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591" w:rsidRPr="00B2614B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A42591" w:rsidRPr="00B2614B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BF7791" w:rsidRPr="00B2614B">
        <w:rPr>
          <w:rFonts w:ascii="Times New Roman" w:hAnsi="Times New Roman" w:cs="Times New Roman"/>
          <w:b/>
          <w:sz w:val="24"/>
          <w:szCs w:val="24"/>
        </w:rPr>
        <w:t>1</w:t>
      </w:r>
    </w:p>
    <w:p w:rsidR="00A42591" w:rsidRPr="00B2614B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hAnsi="Times New Roman" w:cs="Times New Roman"/>
          <w:b/>
          <w:sz w:val="24"/>
          <w:szCs w:val="24"/>
          <w:lang w:val="bg-BG"/>
        </w:rPr>
        <w:t>Към Условия за кандидатстване</w:t>
      </w:r>
    </w:p>
    <w:p w:rsidR="00621F00" w:rsidRPr="00B2614B" w:rsidRDefault="008D0206" w:rsidP="008D0206">
      <w:pPr>
        <w:tabs>
          <w:tab w:val="left" w:pos="428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621F00" w:rsidRPr="00B2614B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A42591" w:rsidRPr="00B2614B" w:rsidRDefault="00CE7F55" w:rsidP="008D0206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Списък на инвестиционни разходи, допринасящи към </w:t>
      </w:r>
      <w:r w:rsidR="004418BA" w:rsidRPr="00B26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изпълнение на </w:t>
      </w:r>
      <w:r w:rsidRPr="00B26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целите на Инструмента NGEU</w:t>
      </w:r>
    </w:p>
    <w:p w:rsidR="008D0206" w:rsidRPr="00B2614B" w:rsidRDefault="008D0206" w:rsidP="005A711F">
      <w:pPr>
        <w:numPr>
          <w:ilvl w:val="0"/>
          <w:numId w:val="1"/>
        </w:numPr>
        <w:shd w:val="clear" w:color="auto" w:fill="76923C" w:themeFill="accent3" w:themeFillShade="BF"/>
        <w:spacing w:after="12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 xml:space="preserve">Критерии за оценка №4.3 </w:t>
      </w:r>
    </w:p>
    <w:p w:rsidR="008D0206" w:rsidRPr="00B2614B" w:rsidRDefault="008D0206" w:rsidP="005A711F">
      <w:pPr>
        <w:shd w:val="clear" w:color="auto" w:fill="76923C" w:themeFill="accent3" w:themeFillShade="BF"/>
        <w:spacing w:after="120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„Проектни предложения с инвестиции и дейности, осигуряващи опазване на компонентите на околната среда, включително ВЕИ“*</w:t>
      </w:r>
    </w:p>
    <w:p w:rsidR="008D0206" w:rsidRPr="00B2614B" w:rsidRDefault="008D0206" w:rsidP="008D0206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Строителство и/или обновяване на недвижима собственост, използвана за опазване на водите от замърсяване с нитрати от земеделски източници </w:t>
      </w:r>
      <w:r w:rsidR="008927F6" w:rsidRPr="00B2614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2614B">
        <w:rPr>
          <w:rFonts w:eastAsiaTheme="minorEastAsia"/>
          <w:i/>
          <w:sz w:val="24"/>
          <w:szCs w:val="24"/>
          <w:lang w:val="bg-BG"/>
        </w:rPr>
        <w:t xml:space="preserve"> 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торохранилище/площадки за съхранение и компостиране на оборски тор (твърда фракция), торова яма, лагуна, пластичен балон (течна фракция), торов канал, </w:t>
      </w:r>
      <w:r w:rsidR="008927F6" w:rsidRPr="00B2614B">
        <w:rPr>
          <w:rFonts w:ascii="Times New Roman" w:eastAsiaTheme="minorEastAsia" w:hAnsi="Times New Roman" w:cs="Times New Roman"/>
          <w:sz w:val="24"/>
          <w:szCs w:val="24"/>
        </w:rPr>
        <w:t xml:space="preserve">скарови подове, 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помпа за гъсти течности, сепаратор за отделяне на твърда от течна фракция, платформа за сепаратор, тръбни линии за отвеждане на течна фракция, хомогенизатор за течен оборски тор, силажна яма</w:t>
      </w:r>
      <w:r w:rsidR="008927F6" w:rsidRPr="00B2614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8927F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скреперни системи за почистване на оборски тор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.</w:t>
      </w:r>
    </w:p>
    <w:p w:rsidR="008D0206" w:rsidRPr="00B2614B" w:rsidRDefault="008D0206" w:rsidP="008D0206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Изграждане/модернизиране/оборудване на съоръжения за съхраняване на животински и растителен торов отпадък - площадки и/или съоръжения за оползотворяване и преработка на растителен и животински отпадък/биомаса, в т.ч. компостиране и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пелетизиране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; изграждане на площадка за естествено</w:t>
      </w:r>
      <w:r w:rsidR="00B1742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пречистване на течната фракция.</w:t>
      </w:r>
    </w:p>
    <w:p w:rsidR="008D0206" w:rsidRPr="00B2614B" w:rsidRDefault="008D0206" w:rsidP="008D0206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Изграждане/модернизиране/оборудване на съоръжения за съхраняване на минерални торове, необходими за производс</w:t>
      </w:r>
      <w:r w:rsidR="00B17422">
        <w:rPr>
          <w:rFonts w:ascii="Times New Roman" w:eastAsia="Times New Roman" w:hAnsi="Times New Roman" w:cs="Times New Roman"/>
          <w:sz w:val="24"/>
          <w:szCs w:val="24"/>
          <w:lang w:val="bg-BG"/>
        </w:rPr>
        <w:t>твената дейност на стопанството.</w:t>
      </w:r>
    </w:p>
    <w:p w:rsidR="008D0206" w:rsidRPr="00B2614B" w:rsidRDefault="008D0206" w:rsidP="008D0206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Изграждане/модернизиране/оборудване на съоръжения за съхраняване на отпадни води от процеса на силажиране, включително инсталации за пречистване на отпадъчни </w:t>
      </w:r>
      <w:r w:rsidR="007B6669" w:rsidRPr="00B2614B">
        <w:rPr>
          <w:rFonts w:ascii="Times New Roman" w:eastAsia="Times New Roman" w:hAnsi="Times New Roman" w:cs="Times New Roman"/>
          <w:sz w:val="24"/>
          <w:szCs w:val="24"/>
        </w:rPr>
        <w:t xml:space="preserve">и входящи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вод</w:t>
      </w:r>
      <w:r w:rsidR="00B17422">
        <w:rPr>
          <w:rFonts w:ascii="Times New Roman" w:eastAsia="Times New Roman" w:hAnsi="Times New Roman" w:cs="Times New Roman"/>
          <w:sz w:val="24"/>
          <w:szCs w:val="24"/>
          <w:lang w:val="bg-BG"/>
        </w:rPr>
        <w:t>и в производството и маркетинга.</w:t>
      </w:r>
    </w:p>
    <w:p w:rsidR="008D0206" w:rsidRPr="00B2614B" w:rsidRDefault="008D0206" w:rsidP="008D0206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Изграждане на инсталации за ВЕИ за производство на енергия за собствено потребление, включително такива използващи биомаса.</w:t>
      </w:r>
    </w:p>
    <w:p w:rsidR="008D0206" w:rsidRPr="00B2614B" w:rsidRDefault="008D0206" w:rsidP="008D0206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 в съоръжения и оборудване, позволяващи преработката на отпадъчни суровини от селскостопански продукти използвани за собствено потребление</w:t>
      </w:r>
      <w:r w:rsidR="00B55038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, включително тороразпръскващи ремаркета и цистерни за течна торова маса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D0206" w:rsidRPr="00AF04F1" w:rsidRDefault="008D0206" w:rsidP="008D0206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 в</w:t>
      </w:r>
      <w:r w:rsidR="00EC01D2" w:rsidRPr="00B2614B">
        <w:rPr>
          <w:b/>
          <w:bCs/>
          <w:lang w:val="bg-BG"/>
        </w:rPr>
        <w:t xml:space="preserve"> 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прикачни, сменяеми машини за минимални, частични,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ивични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други обработки на почвата, спомагащи опазване на природните ресурси (опазване на почвата от ерозия, задържане на въглерода в почвата, както и подобряване на почвеното плодородие) 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–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мулчираща</w:t>
      </w:r>
      <w:proofErr w:type="spellEnd"/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техника (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сечки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,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ножов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валяк,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шредери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,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мулчери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други);</w:t>
      </w:r>
      <w:r w:rsidR="00E45F0E" w:rsidRPr="00B261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почвообработваща техника - дискови брани, иглени брани, култиватори за минимални, частични или ивични обработки и други машини</w:t>
      </w:r>
      <w:r w:rsidR="00E45F0E" w:rsidRPr="00B2614B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спомагащи за опазване на компонентите на околната среда</w:t>
      </w:r>
      <w:r w:rsidR="00E45F0E" w:rsidRPr="00B2614B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включително и задържане на въглерода в почвата.</w:t>
      </w:r>
    </w:p>
    <w:p w:rsidR="00AF04F1" w:rsidRPr="00B2614B" w:rsidRDefault="00AF04F1" w:rsidP="00AF04F1">
      <w:pPr>
        <w:numPr>
          <w:ilvl w:val="1"/>
          <w:numId w:val="1"/>
        </w:numPr>
        <w:spacing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F04F1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Инвестиции в системи и оборудване за водовземни съоръжения, включително кладенци и съоръжения за съхранение на вода, както и закупуване на техническо оборудване за тяхната експлоатация, включително нови тръбопроводи, системи за капково напояване, инсталации за дъждуване, </w:t>
      </w:r>
      <w:proofErr w:type="spellStart"/>
      <w:r w:rsidRPr="00AF04F1">
        <w:rPr>
          <w:rFonts w:ascii="Times New Roman" w:eastAsia="Times New Roman" w:hAnsi="Times New Roman" w:cs="Times New Roman"/>
          <w:sz w:val="24"/>
          <w:szCs w:val="24"/>
          <w:lang w:val="bg-BG"/>
        </w:rPr>
        <w:t>пивоти</w:t>
      </w:r>
      <w:proofErr w:type="spellEnd"/>
      <w:r w:rsidRPr="00AF04F1">
        <w:rPr>
          <w:rFonts w:ascii="Times New Roman" w:eastAsia="Times New Roman" w:hAnsi="Times New Roman" w:cs="Times New Roman"/>
          <w:sz w:val="24"/>
          <w:szCs w:val="24"/>
          <w:lang w:val="bg-BG"/>
        </w:rPr>
        <w:t>, помпени станции, техники/съоръжения за съхраняване/опазване на водата, генератори, водни помпи, ф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илтърни възли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0206" w:rsidRPr="00B2614B" w:rsidRDefault="008D0206" w:rsidP="008D0206">
      <w:pPr>
        <w:spacing w:after="12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8D0206" w:rsidRPr="00B2614B" w:rsidRDefault="008D0206" w:rsidP="005A711F">
      <w:pPr>
        <w:numPr>
          <w:ilvl w:val="0"/>
          <w:numId w:val="1"/>
        </w:numPr>
        <w:shd w:val="clear" w:color="auto" w:fill="76923C" w:themeFill="accent3" w:themeFillShade="BF"/>
        <w:spacing w:after="12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 xml:space="preserve">Критерии за оценка №4.4 </w:t>
      </w:r>
    </w:p>
    <w:p w:rsidR="008D0206" w:rsidRPr="00B2614B" w:rsidRDefault="008D0206" w:rsidP="005A711F">
      <w:pPr>
        <w:shd w:val="clear" w:color="auto" w:fill="76923C" w:themeFill="accent3" w:themeFillShade="BF"/>
        <w:spacing w:after="120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„Проектни предложения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стопанство, автоматизиране на работните процеси в селскостопанското производство, включително подходи приложени чрез Европейското партньорство за иновации“**</w:t>
      </w:r>
    </w:p>
    <w:p w:rsidR="008D0206" w:rsidRPr="00B2614B" w:rsidRDefault="008D0206" w:rsidP="008D0206">
      <w:pPr>
        <w:spacing w:after="12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D0206" w:rsidRPr="00B2614B" w:rsidRDefault="008D0206" w:rsidP="008D0206">
      <w:pPr>
        <w:numPr>
          <w:ilvl w:val="1"/>
          <w:numId w:val="1"/>
        </w:numPr>
        <w:shd w:val="clear" w:color="auto" w:fill="D9D9D9" w:themeFill="background1" w:themeFillShade="D9"/>
        <w:spacing w:after="1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Ефективно използване на ресурсите, включително прецизно и интелигентно земеделие, иновации*;</w:t>
      </w:r>
    </w:p>
    <w:p w:rsidR="008D0206" w:rsidRPr="00B2614B" w:rsidRDefault="008D0206" w:rsidP="008D0206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в системи и оборудване /включващи софтуер и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/или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хардуер/ за събиране, обработка и анализ на данни и информация от различните фази по отглеждане, производство, съхранение и продажба на селскостопански продукти /животински и растителни</w:t>
      </w:r>
      <w:r w:rsidR="00E45F0E" w:rsidRPr="00B2614B">
        <w:rPr>
          <w:rFonts w:ascii="Times New Roman" w:eastAsiaTheme="minorEastAsia" w:hAnsi="Times New Roman" w:cs="Times New Roman"/>
          <w:sz w:val="24"/>
          <w:szCs w:val="24"/>
        </w:rPr>
        <w:t>/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- системите и оборудването трябва да се използват за събиране, обработка и анализ</w:t>
      </w:r>
      <w:r w:rsidR="00AC6610" w:rsidRPr="00B2614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AC6610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отдалечен контрол, управление и мониторинг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на данни за поливни норми, торови норми, състояние на почвата и културите, добиви, здравословно състояние на животните</w:t>
      </w:r>
      <w:r w:rsidR="005A122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при отглеждане на пчелни семейства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норми на хранене, продуктивност и други пряко свързани с произвеждания селскостопански продукт – система за идентификация на животни, навигационни системи, GPS устройства, контролери, датчици и уреди за контрол, дронове, метеорологични станции и датчици</w:t>
      </w:r>
      <w:r w:rsidR="00E45F0E" w:rsidRPr="00B2614B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:rsidR="008D0206" w:rsidRPr="00AF04F1" w:rsidRDefault="008D0206" w:rsidP="00AF04F1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цифрови устройства и оборудване за внедряване в различни видове земеделска техника, които подобряват процеса по отглеждане на селскостопанските култури и намаляват обема на използваните торове, препарати и други ресурси използвани в производството </w:t>
      </w:r>
      <w:r w:rsidR="00B17422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–</w:t>
      </w:r>
      <w:r w:rsidRPr="00B2614B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GPS</w:t>
      </w:r>
      <w:r w:rsidR="00B1742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устройства, автоматични управления, контролери, датчици и уреди за контрол на пръскането, торенето, обработките, торове и ПРЗ в почвите, за контрол и управление на обработките на почвата и др. със сходно предназначение.</w:t>
      </w:r>
    </w:p>
    <w:p w:rsidR="008D0206" w:rsidRPr="00B2614B" w:rsidRDefault="008D0206" w:rsidP="008D0206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Инвестиции, които подпомагат внедряването в земеделското стопанство на иновативни решения, изпълнявани от оперативни групи с подкрепата на Европейското партньорство за иновации /ЕПИ/ (чл.56 от Регламент 1305/2013) и публикувани на  </w:t>
      </w:r>
      <w:hyperlink r:id="rId9" w:history="1">
        <w:r w:rsidRPr="00B2614B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bg-BG"/>
          </w:rPr>
          <w:t>https://ec.europa.eu/eip/agriculture/en</w:t>
        </w:r>
      </w:hyperlink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както и инвестиции, за които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издаден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документ за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ползван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патент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по смисъла на Закона за патентите и регистрацията на полезните модели</w:t>
      </w:r>
      <w:r w:rsidR="005A12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36C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и същият е издаден преди</w:t>
      </w:r>
      <w:r w:rsidR="005A12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не – повече от две години преди датата на подаване на проектното предложение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D0206" w:rsidRPr="00B2614B" w:rsidRDefault="008D0206" w:rsidP="008D0206">
      <w:pPr>
        <w:spacing w:after="12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8D0206" w:rsidRPr="00B2614B" w:rsidRDefault="008D0206" w:rsidP="008D0206">
      <w:pPr>
        <w:numPr>
          <w:ilvl w:val="1"/>
          <w:numId w:val="1"/>
        </w:numPr>
        <w:shd w:val="clear" w:color="auto" w:fill="D9D9D9" w:themeFill="background1" w:themeFillShade="D9"/>
        <w:spacing w:after="1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Цифровизация и модернизация на производствените машини и оборудване;</w:t>
      </w:r>
    </w:p>
    <w:p w:rsidR="008D0206" w:rsidRPr="00B2614B" w:rsidRDefault="008D0206" w:rsidP="008D0206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 в земеделското стопанство на автоматизирани/роботизирани системи използвани в отделните фази по отглеждане на животни / хранене, доене</w:t>
      </w:r>
      <w:r w:rsidR="007B6669" w:rsidRPr="00B2614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7B6669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поене, почистване, дезинфекция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др./, вкл. прилежащ към тях софтуер. Автоматизирани и/или роботизирани системи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използвани в отделните фази по отглеждане на животни при отглеждане, хранене</w:t>
      </w:r>
      <w:r w:rsidR="005A122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пчелни семейства</w:t>
      </w:r>
      <w:r w:rsidR="006C6535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поене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доене – системи за автоматизирано/роботизирано хранене, системи за автоматизирано/роботизирано доене, доилни зали, доилни съоръжения, системи за идентификация, системи за управление и наблюдение на стадото</w:t>
      </w:r>
      <w:r w:rsidR="005A122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или пчелина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електропластири, дронове, системи и софтуер за управление на доенето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с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истеми за електронно управление на микроклимата в животновъдните обекти</w:t>
      </w:r>
      <w:r w:rsidR="00B17422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и др. със сходно предназначение.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bookmarkStart w:id="0" w:name="_GoBack"/>
      <w:bookmarkEnd w:id="0"/>
    </w:p>
    <w:p w:rsidR="008D0206" w:rsidRPr="00B2614B" w:rsidRDefault="008D0206" w:rsidP="008D0206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Theme="minorEastAsia" w:hAnsi="Times New Roman" w:cs="Times New Roman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</w:t>
      </w:r>
      <w:r w:rsidRPr="00B2614B">
        <w:rPr>
          <w:rFonts w:ascii="Times New Roman" w:eastAsiaTheme="minorEastAsia" w:hAnsi="Times New Roman" w:cs="Times New Roman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земеделското стопанство на автоматизирани/роботизирани системи използвани в отделните фази /по отглеждане </w:t>
      </w:r>
      <w:r w:rsidR="008927F6" w:rsidRPr="00B2614B">
        <w:rPr>
          <w:rFonts w:ascii="Times New Roman" w:eastAsia="Times New Roman" w:hAnsi="Times New Roman" w:cs="Times New Roman"/>
          <w:sz w:val="24"/>
          <w:szCs w:val="24"/>
        </w:rPr>
        <w:t xml:space="preserve">и прибиране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на селскостопанските култури/, като напояване, торене, превенция от неблагоприятни метеорологични явления /слани, градушки и др./, превенция от болести и неприятели и др. вкл. прилежащ към тях софтуер</w:t>
      </w:r>
      <w:r w:rsidRPr="00B2614B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-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GPS устройства,</w:t>
      </w:r>
      <w:r w:rsidRPr="00B2614B">
        <w:rPr>
          <w:rFonts w:ascii="Times New Roman" w:eastAsiaTheme="minorEastAsia" w:hAnsi="Times New Roman" w:cs="Times New Roman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метеорологични станции, автоматични управления, контролери, датчици и уреди за контрол,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съоръжения и оборудване за превенция от слани, градушки, слънцезащитни системи, системи за защита от вредители, и др. със сходно предназначение.</w:t>
      </w:r>
      <w:r w:rsidR="00B55038" w:rsidRPr="00B2614B">
        <w:rPr>
          <w:lang w:val="bg-BG"/>
        </w:rPr>
        <w:t xml:space="preserve"> </w:t>
      </w:r>
      <w:r w:rsidR="00B55038"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Оранжерии с електронно управление на микроклимата, прецизно дигитално напояване, торене, растителна защита за производство на плодове и зеленчуци с високо качество.</w:t>
      </w:r>
    </w:p>
    <w:p w:rsidR="008D0206" w:rsidRPr="00B2614B" w:rsidRDefault="008D0206" w:rsidP="008D0206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свързани с изграждане/модернизиране/оборудване в земеделското стопанство на автоматизирани системи и съоръжения за подготовка на продукцията за продажба, които се използват за една или комбинация от дейности, свързани с почистването, подготовката за съхранение, съхранението, сортирането, маркирането и опаковането селскостопански  продукти, вкл. прилежащ към тях софтуер - съоръжения и оборудване за съхранение на продукцията - камери за охлаждане, системи за автоматизирано складиране, както и </w:t>
      </w:r>
      <w:proofErr w:type="spellStart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>машини</w:t>
      </w:r>
      <w:proofErr w:type="spellEnd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>оборудване</w:t>
      </w:r>
      <w:proofErr w:type="spellEnd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измиване, сортиране и пакетиране на готова </w:t>
      </w:r>
      <w:r w:rsidR="002F0FBA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продукция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:rsidR="008D0206" w:rsidRPr="00B2614B" w:rsidRDefault="008D0206" w:rsidP="008D0206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специфично оборудване и/или апаратура в земеделското стопанство, която автоматизира, допълва или модернизира съществуващи в практиката машини, съоръжения, оборудване,  апаратура, земеделска техника и сменяема прикачна техника, чрез които се подобрява процеса по производство и съхранение на селскостопански продукти, включително отглеждане на селскостопанските култури и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животни - GPS устройства, контролери, датчици и уреди за контрол, дронове, мобилни устройства и др. със сходно предназначение. Инвестиции в  сменяема прикачна техника, които се използват за селскостопанско производство чрез принципите за ефективно консервационно земеделие – култиватори и брани за частични обработки на почвата, сеялки за директна и прецизна сеитба и др. съпътстващи функции, торовнасящи машини за прецизно торене; пръскачки за прецизно внасяне на торове, стрипер хедери.</w:t>
      </w:r>
      <w:r w:rsidR="00EC01D2" w:rsidRPr="00B2614B">
        <w:rPr>
          <w:b/>
          <w:bCs/>
          <w:lang w:val="bg-BG"/>
        </w:rPr>
        <w:t xml:space="preserve"> 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Сеялки за директна сеитба, дигитализирани сеялки за прeцизна сеитба, сменяеми, прикачни пръскачки и торовнасящи машини за пр</w:t>
      </w:r>
      <w:r w:rsidR="004D45C3" w:rsidRPr="00B2614B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цизно торене и пръскане,  адаптери, приспособления и стрипер хедери и други машини спомагащи за внедряване на иновации и иновативни технологии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,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опазващи компонентите на околната среда, в това число и чрез цифровизаци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автоматизаци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</w:t>
      </w:r>
    </w:p>
    <w:p w:rsidR="008D0206" w:rsidRPr="00B2614B" w:rsidRDefault="008D0206" w:rsidP="008D0206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Инвестиции, които подпомагат внедряването в земеделското стопанство на иновативни решения, изпълнявани от оперативни групи с подкрепата на Европейското партньорство за иновации /ЕПИ/ (чл.56 от Регламент 1305/2013) и публикувани на  </w:t>
      </w:r>
      <w:hyperlink r:id="rId10" w:history="1">
        <w:r w:rsidRPr="00B2614B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bg-BG"/>
          </w:rPr>
          <w:t>https://ec.europa.eu/eip/agriculture/en</w:t>
        </w:r>
      </w:hyperlink>
      <w:r w:rsidRPr="00B2614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,</w:t>
      </w:r>
      <w:r w:rsidRPr="00B2614B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както и инвестиции, за които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 </w:t>
      </w:r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документ за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ползван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патент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смисъла на Закона за патентите и регистрацията на полезните модели</w:t>
      </w:r>
      <w:r w:rsidR="005A12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същият е издаден преди не – повече от две години преди датата на подаване на проектното предложение.</w:t>
      </w:r>
    </w:p>
    <w:p w:rsidR="008D0206" w:rsidRPr="00B2614B" w:rsidRDefault="008D0206" w:rsidP="008D0206">
      <w:pPr>
        <w:spacing w:after="12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8D0206" w:rsidRPr="00B2614B" w:rsidRDefault="008D0206" w:rsidP="008D0206">
      <w:pPr>
        <w:spacing w:after="120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8D0206" w:rsidRPr="00B2614B" w:rsidRDefault="008D0206" w:rsidP="008D0206">
      <w:pPr>
        <w:shd w:val="clear" w:color="auto" w:fill="D9D9D9" w:themeFill="background1" w:themeFillShade="D9"/>
        <w:spacing w:after="120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ВАЖНО</w:t>
      </w:r>
    </w:p>
    <w:p w:rsidR="008D0206" w:rsidRPr="00B2614B" w:rsidRDefault="008D0206" w:rsidP="008D0206">
      <w:pPr>
        <w:shd w:val="clear" w:color="auto" w:fill="D9D9D9" w:themeFill="background1" w:themeFillShade="D9"/>
        <w:spacing w:after="120"/>
        <w:ind w:left="36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*Към критерий за оценка №4.4 не се отнасят инвестициите, които попадат в обхвата на критерий за оценка №4.3 „Проектни предложения с инвестиции и дейности, осигуряващи опазване на компонентите на околната среда, включително ВЕИ“.</w:t>
      </w:r>
    </w:p>
    <w:p w:rsidR="008D0206" w:rsidRPr="00B2614B" w:rsidRDefault="008D0206" w:rsidP="008D0206">
      <w:pPr>
        <w:shd w:val="clear" w:color="auto" w:fill="D9D9D9" w:themeFill="background1" w:themeFillShade="D9"/>
        <w:spacing w:after="120"/>
        <w:ind w:left="36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:rsidR="008D0206" w:rsidRPr="00B2614B" w:rsidRDefault="008D0206" w:rsidP="008D0206">
      <w:pPr>
        <w:shd w:val="clear" w:color="auto" w:fill="D9D9D9" w:themeFill="background1" w:themeFillShade="D9"/>
        <w:spacing w:after="120"/>
        <w:ind w:left="360"/>
        <w:contextualSpacing/>
        <w:jc w:val="both"/>
        <w:rPr>
          <w:rFonts w:eastAsiaTheme="minorEastAsia"/>
          <w:lang w:val="en-GB"/>
        </w:rPr>
      </w:pPr>
      <w:r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**Към критерий за оценка №4.4 </w:t>
      </w:r>
      <w:r w:rsidR="004E07B2"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не </w:t>
      </w:r>
      <w:r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се отнасят инвестициите, които попадат в обхвата на критерий за оценка №4.2.</w:t>
      </w:r>
    </w:p>
    <w:p w:rsidR="00146586" w:rsidRPr="00B2614B" w:rsidRDefault="00146586" w:rsidP="008D0206">
      <w:pPr>
        <w:spacing w:after="120"/>
        <w:rPr>
          <w:rFonts w:ascii="Times New Roman" w:hAnsi="Times New Roman" w:cs="Times New Roman"/>
          <w:lang w:val="bg-BG"/>
        </w:rPr>
      </w:pPr>
    </w:p>
    <w:sectPr w:rsidR="00146586" w:rsidRPr="00B2614B" w:rsidSect="008D0206">
      <w:headerReference w:type="default" r:id="rId11"/>
      <w:pgSz w:w="12240" w:h="15840"/>
      <w:pgMar w:top="2127" w:right="1417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036" w:rsidRDefault="00465036" w:rsidP="00034CD0">
      <w:pPr>
        <w:spacing w:after="0" w:line="240" w:lineRule="auto"/>
      </w:pPr>
      <w:r>
        <w:separator/>
      </w:r>
    </w:p>
  </w:endnote>
  <w:endnote w:type="continuationSeparator" w:id="0">
    <w:p w:rsidR="00465036" w:rsidRDefault="00465036" w:rsidP="0003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036" w:rsidRDefault="00465036" w:rsidP="00034CD0">
      <w:pPr>
        <w:spacing w:after="0" w:line="240" w:lineRule="auto"/>
      </w:pPr>
      <w:r>
        <w:separator/>
      </w:r>
    </w:p>
  </w:footnote>
  <w:footnote w:type="continuationSeparator" w:id="0">
    <w:p w:rsidR="00465036" w:rsidRDefault="00465036" w:rsidP="0003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CD0" w:rsidRDefault="00034CD0" w:rsidP="00034CD0">
    <w:pPr>
      <w:pStyle w:val="Header"/>
      <w:tabs>
        <w:tab w:val="clear" w:pos="4536"/>
        <w:tab w:val="clear" w:pos="9072"/>
      </w:tabs>
      <w:ind w:right="-2"/>
      <w:jc w:val="center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</w:rPr>
      <w:drawing>
        <wp:inline distT="0" distB="0" distL="0" distR="0" wp14:anchorId="53413BA5" wp14:editId="089A1704">
          <wp:extent cx="790042" cy="694944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C21856">
      <w:rPr>
        <w:noProof/>
        <w:sz w:val="20"/>
        <w:szCs w:val="20"/>
      </w:rPr>
      <w:drawing>
        <wp:inline distT="0" distB="0" distL="0" distR="0" wp14:anchorId="1A71A16A" wp14:editId="144A1263">
          <wp:extent cx="1236269" cy="700656"/>
          <wp:effectExtent l="0" t="0" r="2540" b="4445"/>
          <wp:docPr id="2" name="Picture 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7477D3">
      <w:rPr>
        <w:noProof/>
      </w:rPr>
      <w:drawing>
        <wp:inline distT="0" distB="0" distL="0" distR="0" wp14:anchorId="78B02040" wp14:editId="17D2319C">
          <wp:extent cx="648335" cy="627380"/>
          <wp:effectExtent l="0" t="0" r="0" b="1270"/>
          <wp:docPr id="3" name="Picture 3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C5DF0"/>
    <w:multiLevelType w:val="multilevel"/>
    <w:tmpl w:val="CCF8B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591"/>
    <w:rsid w:val="00034CD0"/>
    <w:rsid w:val="000E43B5"/>
    <w:rsid w:val="000E694D"/>
    <w:rsid w:val="00124F20"/>
    <w:rsid w:val="00136C26"/>
    <w:rsid w:val="00146586"/>
    <w:rsid w:val="001B70A7"/>
    <w:rsid w:val="001D3A74"/>
    <w:rsid w:val="00272EEF"/>
    <w:rsid w:val="00283736"/>
    <w:rsid w:val="002A6D9D"/>
    <w:rsid w:val="002F0FBA"/>
    <w:rsid w:val="003946F9"/>
    <w:rsid w:val="00417E59"/>
    <w:rsid w:val="004418BA"/>
    <w:rsid w:val="00465036"/>
    <w:rsid w:val="004679F6"/>
    <w:rsid w:val="004B2F0C"/>
    <w:rsid w:val="004D45C3"/>
    <w:rsid w:val="004E07B2"/>
    <w:rsid w:val="005A1226"/>
    <w:rsid w:val="005A390B"/>
    <w:rsid w:val="005A711F"/>
    <w:rsid w:val="005E1B51"/>
    <w:rsid w:val="005E5969"/>
    <w:rsid w:val="00621F00"/>
    <w:rsid w:val="00682A6B"/>
    <w:rsid w:val="006A3353"/>
    <w:rsid w:val="006B490D"/>
    <w:rsid w:val="006C6535"/>
    <w:rsid w:val="00713329"/>
    <w:rsid w:val="007233EC"/>
    <w:rsid w:val="00740D71"/>
    <w:rsid w:val="007B6669"/>
    <w:rsid w:val="00880782"/>
    <w:rsid w:val="008927F6"/>
    <w:rsid w:val="008D0206"/>
    <w:rsid w:val="008D4636"/>
    <w:rsid w:val="00A42591"/>
    <w:rsid w:val="00A65AC6"/>
    <w:rsid w:val="00AC6610"/>
    <w:rsid w:val="00AF04F1"/>
    <w:rsid w:val="00B17422"/>
    <w:rsid w:val="00B2614B"/>
    <w:rsid w:val="00B46E42"/>
    <w:rsid w:val="00B55038"/>
    <w:rsid w:val="00B56355"/>
    <w:rsid w:val="00BF1774"/>
    <w:rsid w:val="00BF7791"/>
    <w:rsid w:val="00C57E44"/>
    <w:rsid w:val="00CE7F55"/>
    <w:rsid w:val="00D16927"/>
    <w:rsid w:val="00D209BA"/>
    <w:rsid w:val="00D639F7"/>
    <w:rsid w:val="00E45F0E"/>
    <w:rsid w:val="00E53742"/>
    <w:rsid w:val="00E91661"/>
    <w:rsid w:val="00EC01D2"/>
    <w:rsid w:val="00F0117D"/>
    <w:rsid w:val="00F64CBB"/>
    <w:rsid w:val="00FB4ACE"/>
    <w:rsid w:val="00F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c.europa.eu/eip/agriculture/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c.europa.eu/eip/agriculture/e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22224-189F-4A02-B0F6-3ABA4DA49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Elena A. Ivanova</cp:lastModifiedBy>
  <cp:revision>2</cp:revision>
  <dcterms:created xsi:type="dcterms:W3CDTF">2021-04-19T07:54:00Z</dcterms:created>
  <dcterms:modified xsi:type="dcterms:W3CDTF">2021-04-19T07:54:00Z</dcterms:modified>
</cp:coreProperties>
</file>