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E3" w:rsidRDefault="005B2FE3" w:rsidP="008B7A95">
      <w:pPr>
        <w:jc w:val="both"/>
        <w:rPr>
          <w:rFonts w:ascii="Arial" w:hAnsi="Arial" w:cs="Arial"/>
          <w:b/>
          <w:noProof/>
          <w:color w:val="000000"/>
          <w:sz w:val="20"/>
        </w:rPr>
      </w:pPr>
      <w:bookmarkStart w:id="0" w:name="_GoBack"/>
      <w:bookmarkEnd w:id="0"/>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A02948" w:rsidRPr="00F223FB" w:rsidRDefault="005B2FE3" w:rsidP="006E6A30">
      <w:pPr>
        <w:jc w:val="both"/>
        <w:rPr>
          <w:rFonts w:ascii="Arial" w:hAnsi="Arial" w:cs="Arial"/>
          <w:b/>
          <w:noProof/>
          <w:color w:val="000000"/>
          <w:sz w:val="20"/>
          <w:lang w:val="en-US"/>
        </w:rPr>
      </w:pPr>
      <w:r w:rsidRPr="00335C0A">
        <w:rPr>
          <w:rFonts w:ascii="Arial" w:hAnsi="Arial" w:cs="Arial"/>
          <w:b/>
          <w:noProof/>
          <w:color w:val="000000"/>
          <w:sz w:val="20"/>
          <w:lang w:val="en-US"/>
        </w:rPr>
        <w:t xml:space="preserve">3. </w:t>
      </w:r>
      <w:r w:rsidR="00411718" w:rsidRPr="00411718">
        <w:rPr>
          <w:rFonts w:ascii="Arial" w:hAnsi="Arial" w:cs="Arial" w:hint="eastAsia"/>
          <w:b/>
          <w:noProof/>
          <w:color w:val="000000"/>
          <w:sz w:val="20"/>
          <w:lang w:val="en-US"/>
        </w:rPr>
        <w:t>На</w:t>
      </w:r>
      <w:r w:rsidR="00411718">
        <w:rPr>
          <w:rFonts w:ascii="Arial" w:hAnsi="Arial" w:cs="Arial"/>
          <w:b/>
          <w:noProof/>
          <w:color w:val="000000"/>
          <w:sz w:val="20"/>
          <w:lang w:val="en-US"/>
        </w:rPr>
        <w:t xml:space="preserve"> 15</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март</w:t>
      </w:r>
      <w:r w:rsidR="009F4021">
        <w:rPr>
          <w:rFonts w:ascii="Arial" w:hAnsi="Arial" w:cs="Arial"/>
          <w:b/>
          <w:noProof/>
          <w:color w:val="000000"/>
          <w:sz w:val="20"/>
          <w:lang w:val="en-US"/>
        </w:rPr>
        <w:t xml:space="preserve"> 2021</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в</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гр</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Брюксел</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се</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проведе</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заседание</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на</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Специалния</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комитет</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по</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селско</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стопанство</w:t>
      </w:r>
      <w:r w:rsidR="00411718" w:rsidRPr="00411718">
        <w:rPr>
          <w:rFonts w:ascii="Arial" w:hAnsi="Arial" w:cs="Arial"/>
          <w:b/>
          <w:noProof/>
          <w:color w:val="000000"/>
          <w:sz w:val="20"/>
          <w:lang w:val="en-US"/>
        </w:rPr>
        <w:t xml:space="preserve"> (</w:t>
      </w:r>
      <w:r w:rsidR="00411718" w:rsidRPr="00411718">
        <w:rPr>
          <w:rFonts w:ascii="Arial" w:hAnsi="Arial" w:cs="Arial" w:hint="eastAsia"/>
          <w:b/>
          <w:noProof/>
          <w:color w:val="000000"/>
          <w:sz w:val="20"/>
          <w:lang w:val="en-US"/>
        </w:rPr>
        <w:t>СКСС</w:t>
      </w:r>
      <w:r w:rsidR="009F4021">
        <w:rPr>
          <w:rFonts w:ascii="Arial" w:hAnsi="Arial" w:cs="Arial"/>
          <w:b/>
          <w:noProof/>
          <w:color w:val="000000"/>
          <w:sz w:val="20"/>
          <w:lang w:val="en-US"/>
        </w:rPr>
        <w:t>).</w:t>
      </w:r>
      <w:r w:rsidR="009F4021">
        <w:rPr>
          <w:rFonts w:ascii="Arial" w:hAnsi="Arial" w:cs="Arial"/>
          <w:b/>
          <w:noProof/>
          <w:color w:val="000000"/>
          <w:sz w:val="20"/>
        </w:rPr>
        <w:t xml:space="preserve"> </w:t>
      </w:r>
      <w:r w:rsidR="009F4021">
        <w:rPr>
          <w:rFonts w:asciiTheme="minorHAnsi" w:hAnsiTheme="minorHAnsi"/>
        </w:rPr>
        <w:t>П</w:t>
      </w:r>
      <w:r w:rsidR="00411718" w:rsidRPr="00F223FB">
        <w:rPr>
          <w:rFonts w:ascii="Arial" w:hAnsi="Arial" w:cs="Arial" w:hint="eastAsia"/>
          <w:noProof/>
          <w:color w:val="000000"/>
          <w:sz w:val="20"/>
        </w:rPr>
        <w:t>редседателството</w:t>
      </w:r>
      <w:r w:rsidR="00411718" w:rsidRPr="00F223FB">
        <w:rPr>
          <w:rFonts w:ascii="Arial" w:hAnsi="Arial" w:cs="Arial"/>
          <w:noProof/>
          <w:color w:val="000000"/>
          <w:sz w:val="20"/>
        </w:rPr>
        <w:t xml:space="preserve"> </w:t>
      </w:r>
      <w:r w:rsidR="00411718" w:rsidRPr="00F223FB">
        <w:rPr>
          <w:rFonts w:ascii="Arial" w:hAnsi="Arial" w:cs="Arial" w:hint="eastAsia"/>
          <w:noProof/>
          <w:color w:val="000000"/>
          <w:sz w:val="20"/>
        </w:rPr>
        <w:t>информира</w:t>
      </w:r>
      <w:r w:rsidR="00411718" w:rsidRPr="00F223FB">
        <w:rPr>
          <w:rFonts w:ascii="Arial" w:hAnsi="Arial" w:cs="Arial"/>
          <w:noProof/>
          <w:color w:val="000000"/>
          <w:sz w:val="20"/>
        </w:rPr>
        <w:t xml:space="preserve"> </w:t>
      </w:r>
      <w:r w:rsidR="002D500B">
        <w:rPr>
          <w:rFonts w:ascii="Arial" w:hAnsi="Arial" w:cs="Arial"/>
          <w:noProof/>
          <w:color w:val="000000"/>
          <w:sz w:val="20"/>
        </w:rPr>
        <w:t xml:space="preserve">СКСС </w:t>
      </w:r>
      <w:r w:rsidR="00F223FB" w:rsidRPr="00F223FB">
        <w:rPr>
          <w:rFonts w:ascii="Arial" w:hAnsi="Arial" w:cs="Arial" w:hint="eastAsia"/>
          <w:noProof/>
          <w:color w:val="000000"/>
          <w:sz w:val="20"/>
          <w:lang w:val="en-US"/>
        </w:rPr>
        <w:t xml:space="preserve">за резултатите от последния триалог </w:t>
      </w:r>
      <w:r w:rsidR="009F4021">
        <w:rPr>
          <w:rFonts w:ascii="Arial" w:hAnsi="Arial" w:cs="Arial"/>
          <w:noProof/>
          <w:color w:val="000000"/>
          <w:sz w:val="20"/>
        </w:rPr>
        <w:t>по</w:t>
      </w:r>
      <w:r w:rsidR="006E6A30" w:rsidRPr="00F223FB">
        <w:rPr>
          <w:rFonts w:ascii="Arial" w:hAnsi="Arial" w:cs="Arial"/>
          <w:noProof/>
          <w:color w:val="000000"/>
          <w:sz w:val="20"/>
          <w:lang w:val="en-US"/>
        </w:rPr>
        <w:t xml:space="preserve"> </w:t>
      </w:r>
      <w:r w:rsidR="006E6A30" w:rsidRPr="00F223FB">
        <w:rPr>
          <w:rFonts w:ascii="Arial" w:hAnsi="Arial" w:cs="Arial" w:hint="eastAsia"/>
          <w:noProof/>
          <w:color w:val="000000"/>
          <w:sz w:val="20"/>
          <w:lang w:val="en-US"/>
        </w:rPr>
        <w:t>Регламент</w:t>
      </w:r>
      <w:r w:rsidR="009F4021">
        <w:rPr>
          <w:rFonts w:ascii="Arial" w:hAnsi="Arial" w:cs="Arial"/>
          <w:noProof/>
          <w:color w:val="000000"/>
          <w:sz w:val="20"/>
        </w:rPr>
        <w:t>а</w:t>
      </w:r>
      <w:r w:rsidR="006E6A30" w:rsidRPr="00F223FB">
        <w:rPr>
          <w:rFonts w:ascii="Arial" w:hAnsi="Arial" w:cs="Arial"/>
          <w:noProof/>
          <w:color w:val="000000"/>
          <w:sz w:val="20"/>
          <w:lang w:val="en-US"/>
        </w:rPr>
        <w:t xml:space="preserve"> </w:t>
      </w:r>
      <w:r w:rsidR="009F4021">
        <w:rPr>
          <w:rFonts w:ascii="Arial" w:hAnsi="Arial" w:cs="Arial"/>
          <w:noProof/>
          <w:color w:val="000000"/>
          <w:sz w:val="20"/>
        </w:rPr>
        <w:t>за</w:t>
      </w:r>
      <w:r w:rsidR="006E6A30" w:rsidRPr="00F223FB">
        <w:rPr>
          <w:rFonts w:ascii="Arial" w:hAnsi="Arial" w:cs="Arial"/>
          <w:noProof/>
          <w:color w:val="000000"/>
          <w:sz w:val="20"/>
          <w:lang w:val="en-US"/>
        </w:rPr>
        <w:t xml:space="preserve"> </w:t>
      </w:r>
      <w:r w:rsidR="006E6A30" w:rsidRPr="00F223FB">
        <w:rPr>
          <w:rFonts w:ascii="Arial" w:hAnsi="Arial" w:cs="Arial" w:hint="eastAsia"/>
          <w:noProof/>
          <w:color w:val="000000"/>
          <w:sz w:val="20"/>
          <w:lang w:val="en-US"/>
        </w:rPr>
        <w:t>стратегическите</w:t>
      </w:r>
      <w:r w:rsidR="006E6A30" w:rsidRPr="00F223FB">
        <w:rPr>
          <w:rFonts w:ascii="Arial" w:hAnsi="Arial" w:cs="Arial"/>
          <w:noProof/>
          <w:color w:val="000000"/>
          <w:sz w:val="20"/>
          <w:lang w:val="en-US"/>
        </w:rPr>
        <w:t xml:space="preserve"> </w:t>
      </w:r>
      <w:r w:rsidR="006E6A30" w:rsidRPr="00F223FB">
        <w:rPr>
          <w:rFonts w:ascii="Arial" w:hAnsi="Arial" w:cs="Arial" w:hint="eastAsia"/>
          <w:noProof/>
          <w:color w:val="000000"/>
          <w:sz w:val="20"/>
          <w:lang w:val="en-US"/>
        </w:rPr>
        <w:t>планове</w:t>
      </w:r>
      <w:r w:rsidR="00F223FB">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w:t>
      </w:r>
      <w:r w:rsidR="006E6A30" w:rsidRPr="006E6A30">
        <w:rPr>
          <w:rFonts w:ascii="Arial" w:hAnsi="Arial" w:cs="Arial"/>
          <w:noProof/>
          <w:color w:val="000000"/>
          <w:sz w:val="20"/>
          <w:lang w:val="en-US"/>
        </w:rPr>
        <w:t xml:space="preserve"> </w:t>
      </w:r>
      <w:r w:rsidR="00F223FB" w:rsidRPr="00F223FB">
        <w:rPr>
          <w:rFonts w:ascii="Arial" w:hAnsi="Arial" w:cs="Arial" w:hint="eastAsia"/>
          <w:noProof/>
          <w:color w:val="000000"/>
          <w:sz w:val="20"/>
          <w:lang w:val="en-US"/>
        </w:rPr>
        <w:t>пакет</w:t>
      </w:r>
      <w:r w:rsidR="009F4021">
        <w:rPr>
          <w:rFonts w:ascii="Arial" w:hAnsi="Arial" w:cs="Arial"/>
          <w:noProof/>
          <w:color w:val="000000"/>
          <w:sz w:val="20"/>
        </w:rPr>
        <w:t>а</w:t>
      </w:r>
      <w:r w:rsidR="00F223FB" w:rsidRPr="00F223FB">
        <w:rPr>
          <w:rFonts w:ascii="Arial" w:hAnsi="Arial" w:cs="Arial"/>
          <w:noProof/>
          <w:color w:val="000000"/>
          <w:sz w:val="20"/>
          <w:lang w:val="en-US"/>
        </w:rPr>
        <w:t xml:space="preserve"> </w:t>
      </w:r>
      <w:r w:rsidR="00F223FB" w:rsidRPr="00F223FB">
        <w:rPr>
          <w:rFonts w:ascii="Arial" w:hAnsi="Arial" w:cs="Arial" w:hint="eastAsia"/>
          <w:noProof/>
          <w:color w:val="000000"/>
          <w:sz w:val="20"/>
          <w:lang w:val="en-US"/>
        </w:rPr>
        <w:t>за</w:t>
      </w:r>
      <w:r w:rsidR="00F223FB" w:rsidRPr="00F223FB">
        <w:rPr>
          <w:rFonts w:ascii="Arial" w:hAnsi="Arial" w:cs="Arial"/>
          <w:noProof/>
          <w:color w:val="000000"/>
          <w:sz w:val="20"/>
          <w:lang w:val="en-US"/>
        </w:rPr>
        <w:t xml:space="preserve"> </w:t>
      </w:r>
      <w:r w:rsidR="00F223FB">
        <w:rPr>
          <w:rFonts w:ascii="Arial" w:hAnsi="Arial" w:cs="Arial" w:hint="eastAsia"/>
          <w:noProof/>
          <w:color w:val="000000"/>
          <w:sz w:val="20"/>
          <w:lang w:val="en-US"/>
        </w:rPr>
        <w:t>насочване</w:t>
      </w:r>
      <w:r w:rsidR="00F223FB" w:rsidRPr="00F223FB">
        <w:rPr>
          <w:rFonts w:ascii="Arial" w:hAnsi="Arial" w:cs="Arial"/>
          <w:noProof/>
          <w:color w:val="000000"/>
          <w:sz w:val="20"/>
          <w:lang w:val="en-US"/>
        </w:rPr>
        <w:t xml:space="preserve"> </w:t>
      </w:r>
      <w:r w:rsidR="00F223FB" w:rsidRPr="00F223FB">
        <w:rPr>
          <w:rFonts w:ascii="Arial" w:hAnsi="Arial" w:cs="Arial" w:hint="eastAsia"/>
          <w:noProof/>
          <w:color w:val="000000"/>
          <w:sz w:val="20"/>
          <w:lang w:val="en-US"/>
        </w:rPr>
        <w:t>на</w:t>
      </w:r>
      <w:r w:rsidR="00F223FB" w:rsidRPr="00F223FB">
        <w:rPr>
          <w:rFonts w:ascii="Arial" w:hAnsi="Arial" w:cs="Arial"/>
          <w:noProof/>
          <w:color w:val="000000"/>
          <w:sz w:val="20"/>
          <w:lang w:val="en-US"/>
        </w:rPr>
        <w:t xml:space="preserve"> </w:t>
      </w:r>
      <w:r w:rsidR="009F4021">
        <w:rPr>
          <w:rFonts w:ascii="Arial" w:hAnsi="Arial" w:cs="Arial" w:hint="eastAsia"/>
          <w:noProof/>
          <w:color w:val="000000"/>
          <w:sz w:val="20"/>
          <w:lang w:val="en-US"/>
        </w:rPr>
        <w:t>плащаният</w:t>
      </w:r>
      <w:r w:rsidR="009F4021">
        <w:rPr>
          <w:rFonts w:ascii="Arial" w:hAnsi="Arial" w:cs="Arial"/>
          <w:noProof/>
          <w:color w:val="000000"/>
          <w:sz w:val="20"/>
        </w:rPr>
        <w:t>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Председателството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предлага</w:t>
      </w:r>
      <w:r w:rsidR="009F4021">
        <w:rPr>
          <w:rFonts w:ascii="Arial" w:hAnsi="Arial" w:cs="Arial"/>
          <w:noProof/>
          <w:color w:val="000000"/>
          <w:sz w:val="20"/>
        </w:rPr>
        <w:t xml:space="preserve"> </w:t>
      </w:r>
      <w:r w:rsidR="006E6A30" w:rsidRPr="006E6A30">
        <w:rPr>
          <w:rFonts w:ascii="Arial" w:hAnsi="Arial" w:cs="Arial" w:hint="eastAsia"/>
          <w:noProof/>
          <w:color w:val="000000"/>
          <w:sz w:val="20"/>
          <w:lang w:val="en-US"/>
        </w:rPr>
        <w:t>пакетна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сделка</w:t>
      </w:r>
      <w:r w:rsidR="009F4021">
        <w:rPr>
          <w:rFonts w:ascii="Arial" w:hAnsi="Arial" w:cs="Arial"/>
          <w:noProof/>
          <w:color w:val="000000"/>
          <w:sz w:val="20"/>
        </w:rPr>
        <w:t xml:space="preserve"> за преговори</w:t>
      </w:r>
      <w:r w:rsidR="00BF069D">
        <w:rPr>
          <w:rFonts w:ascii="Arial" w:hAnsi="Arial" w:cs="Arial"/>
          <w:noProof/>
          <w:color w:val="000000"/>
          <w:sz w:val="20"/>
        </w:rPr>
        <w:t>,</w:t>
      </w:r>
      <w:r w:rsidR="009F4021">
        <w:rPr>
          <w:rFonts w:ascii="Arial" w:hAnsi="Arial" w:cs="Arial"/>
          <w:noProof/>
          <w:color w:val="000000"/>
          <w:sz w:val="20"/>
        </w:rPr>
        <w:t xml:space="preserve"> при която </w:t>
      </w:r>
      <w:r w:rsidR="006E6A30" w:rsidRPr="006E6A30">
        <w:rPr>
          <w:rFonts w:ascii="Arial" w:hAnsi="Arial" w:cs="Arial" w:hint="eastAsia"/>
          <w:noProof/>
          <w:color w:val="000000"/>
          <w:sz w:val="20"/>
          <w:lang w:val="en-US"/>
        </w:rPr>
        <w:t>изискванията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активен</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фермер</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бъдат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задължителни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предоставяне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достатъчно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гъвкавост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9F4021">
        <w:rPr>
          <w:rFonts w:ascii="Arial" w:hAnsi="Arial" w:cs="Arial"/>
          <w:noProof/>
          <w:color w:val="000000"/>
          <w:sz w:val="20"/>
        </w:rPr>
        <w:t>държавите членки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прилагането</w:t>
      </w:r>
      <w:r w:rsidR="00BF069D">
        <w:rPr>
          <w:rFonts w:ascii="Arial" w:hAnsi="Arial" w:cs="Arial"/>
          <w:noProof/>
          <w:color w:val="000000"/>
          <w:sz w:val="20"/>
        </w:rPr>
        <w:t>;</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използване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термина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активен</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фермер“</w:t>
      </w:r>
      <w:r w:rsidR="00BF069D">
        <w:rPr>
          <w:rFonts w:ascii="Arial" w:hAnsi="Arial" w:cs="Arial"/>
          <w:noProof/>
          <w:color w:val="000000"/>
          <w:sz w:val="20"/>
        </w:rPr>
        <w:t>, вместо „истински земеделски стопанин“</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включване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дефиниция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нов</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фермер“</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без</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отделна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интервенция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таваните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намалението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плащанията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032194">
        <w:rPr>
          <w:rFonts w:ascii="Arial" w:hAnsi="Arial" w:cs="Arial"/>
          <w:noProof/>
          <w:color w:val="000000"/>
          <w:sz w:val="20"/>
        </w:rPr>
        <w:t>преразпределителното плащане</w:t>
      </w:r>
      <w:r w:rsidR="006E6A30" w:rsidRPr="006E6A30">
        <w:rPr>
          <w:rFonts w:ascii="Arial" w:hAnsi="Arial" w:cs="Arial"/>
          <w:noProof/>
          <w:color w:val="000000"/>
          <w:sz w:val="20"/>
          <w:lang w:val="en-US"/>
        </w:rPr>
        <w:t xml:space="preserve"> </w:t>
      </w:r>
      <w:r w:rsidR="009F4021">
        <w:rPr>
          <w:rFonts w:ascii="Arial" w:hAnsi="Arial" w:cs="Arial"/>
          <w:noProof/>
          <w:color w:val="000000"/>
          <w:sz w:val="20"/>
        </w:rPr>
        <w:t>да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бъдат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доброволни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вътрешна</w:t>
      </w:r>
      <w:r w:rsidR="009F4021">
        <w:rPr>
          <w:rFonts w:ascii="Arial" w:hAnsi="Arial" w:cs="Arial"/>
          <w:noProof/>
          <w:color w:val="000000"/>
          <w:sz w:val="20"/>
        </w:rPr>
        <w:t>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конвергенция</w:t>
      </w:r>
      <w:r w:rsidR="006E6A30" w:rsidRPr="006E6A30">
        <w:rPr>
          <w:rFonts w:ascii="Arial" w:hAnsi="Arial" w:cs="Arial"/>
          <w:noProof/>
          <w:color w:val="000000"/>
          <w:sz w:val="20"/>
          <w:lang w:val="en-US"/>
        </w:rPr>
        <w:t xml:space="preserve"> </w:t>
      </w:r>
      <w:r w:rsidR="009F4021">
        <w:rPr>
          <w:rFonts w:ascii="Arial" w:hAnsi="Arial" w:cs="Arial"/>
          <w:noProof/>
          <w:color w:val="000000"/>
          <w:sz w:val="20"/>
        </w:rPr>
        <w:t xml:space="preserve">да е </w:t>
      </w:r>
      <w:r w:rsidR="006E6A30" w:rsidRPr="006E6A30">
        <w:rPr>
          <w:rFonts w:ascii="Arial" w:hAnsi="Arial" w:cs="Arial" w:hint="eastAsia"/>
          <w:noProof/>
          <w:color w:val="000000"/>
          <w:sz w:val="20"/>
          <w:lang w:val="en-US"/>
        </w:rPr>
        <w:t>в</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рамките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85% </w:t>
      </w:r>
      <w:r w:rsidR="006E6A30" w:rsidRPr="006E6A30">
        <w:rPr>
          <w:rFonts w:ascii="Arial" w:hAnsi="Arial" w:cs="Arial" w:hint="eastAsia"/>
          <w:noProof/>
          <w:color w:val="000000"/>
          <w:sz w:val="20"/>
          <w:lang w:val="en-US"/>
        </w:rPr>
        <w:t>от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планираната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единична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сума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през</w:t>
      </w:r>
      <w:r w:rsidR="006E6A30" w:rsidRPr="006E6A30">
        <w:rPr>
          <w:rFonts w:ascii="Arial" w:hAnsi="Arial" w:cs="Arial"/>
          <w:noProof/>
          <w:color w:val="000000"/>
          <w:sz w:val="20"/>
          <w:lang w:val="en-US"/>
        </w:rPr>
        <w:t xml:space="preserve"> 2026 </w:t>
      </w:r>
      <w:r w:rsidR="006E6A30" w:rsidRPr="006E6A30">
        <w:rPr>
          <w:rFonts w:ascii="Arial" w:hAnsi="Arial" w:cs="Arial" w:hint="eastAsia"/>
          <w:noProof/>
          <w:color w:val="000000"/>
          <w:sz w:val="20"/>
          <w:lang w:val="en-US"/>
        </w:rPr>
        <w:t>г</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схемата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дребни</w:t>
      </w:r>
      <w:r w:rsidR="006E6A30" w:rsidRPr="006E6A30">
        <w:rPr>
          <w:rFonts w:ascii="Arial" w:hAnsi="Arial" w:cs="Arial"/>
          <w:noProof/>
          <w:color w:val="000000"/>
          <w:sz w:val="20"/>
          <w:lang w:val="en-US"/>
        </w:rPr>
        <w:t xml:space="preserve"> </w:t>
      </w:r>
      <w:r w:rsidR="009F4021">
        <w:rPr>
          <w:rFonts w:ascii="Arial" w:hAnsi="Arial" w:cs="Arial"/>
          <w:noProof/>
          <w:color w:val="000000"/>
          <w:sz w:val="20"/>
        </w:rPr>
        <w:t>земеделски стопани да</w:t>
      </w:r>
      <w:r w:rsidR="006E6A30" w:rsidRPr="006E6A30">
        <w:rPr>
          <w:rFonts w:ascii="Arial" w:hAnsi="Arial" w:cs="Arial"/>
          <w:noProof/>
          <w:color w:val="000000"/>
          <w:sz w:val="20"/>
          <w:lang w:val="en-US"/>
        </w:rPr>
        <w:t xml:space="preserve"> </w:t>
      </w:r>
      <w:r w:rsidR="009F4021">
        <w:rPr>
          <w:rFonts w:ascii="Arial" w:hAnsi="Arial" w:cs="Arial" w:hint="eastAsia"/>
          <w:noProof/>
          <w:color w:val="000000"/>
          <w:sz w:val="20"/>
          <w:lang w:val="en-US"/>
        </w:rPr>
        <w:t>оста</w:t>
      </w:r>
      <w:r w:rsidR="009F4021">
        <w:rPr>
          <w:rFonts w:ascii="Arial" w:hAnsi="Arial" w:cs="Arial"/>
          <w:noProof/>
          <w:color w:val="000000"/>
          <w:sz w:val="20"/>
        </w:rPr>
        <w:t>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доброволна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бюджетът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млади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фермери</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 xml:space="preserve">да е </w:t>
      </w:r>
      <w:r w:rsidR="006E6A30" w:rsidRPr="006E6A30">
        <w:rPr>
          <w:rFonts w:ascii="Arial" w:hAnsi="Arial" w:cs="Arial" w:hint="eastAsia"/>
          <w:noProof/>
          <w:color w:val="000000"/>
          <w:sz w:val="20"/>
          <w:lang w:val="en-US"/>
        </w:rPr>
        <w:t>в</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рамките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3% </w:t>
      </w:r>
      <w:r w:rsidR="006E6A30" w:rsidRPr="006E6A30">
        <w:rPr>
          <w:rFonts w:ascii="Arial" w:hAnsi="Arial" w:cs="Arial" w:hint="eastAsia"/>
          <w:noProof/>
          <w:color w:val="000000"/>
          <w:sz w:val="20"/>
          <w:lang w:val="en-US"/>
        </w:rPr>
        <w:t>от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средствата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директни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плащания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интервенции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двата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стълба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w:t>
      </w:r>
      <w:r w:rsidR="006E6A30" w:rsidRPr="006E6A30">
        <w:rPr>
          <w:rFonts w:ascii="Arial" w:hAnsi="Arial" w:cs="Arial"/>
          <w:noProof/>
          <w:color w:val="000000"/>
          <w:sz w:val="20"/>
          <w:lang w:val="en-US"/>
        </w:rPr>
        <w:t>-</w:t>
      </w:r>
      <w:r w:rsidR="006E6A30" w:rsidRPr="006E6A30">
        <w:rPr>
          <w:rFonts w:ascii="Arial" w:hAnsi="Arial" w:cs="Arial" w:hint="eastAsia"/>
          <w:noProof/>
          <w:color w:val="000000"/>
          <w:sz w:val="20"/>
          <w:lang w:val="en-US"/>
        </w:rPr>
        <w:t>голямата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част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от</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държавите-членки</w:t>
      </w:r>
      <w:r w:rsidR="00F223FB">
        <w:rPr>
          <w:rFonts w:ascii="Arial" w:hAnsi="Arial" w:cs="Arial"/>
          <w:noProof/>
          <w:color w:val="000000"/>
          <w:sz w:val="20"/>
          <w:lang w:val="en-US"/>
        </w:rPr>
        <w:t xml:space="preserve">, сред които и България, </w:t>
      </w:r>
      <w:r w:rsidR="006E6A30" w:rsidRPr="006E6A30">
        <w:rPr>
          <w:rFonts w:ascii="Arial" w:hAnsi="Arial" w:cs="Arial" w:hint="eastAsia"/>
          <w:noProof/>
          <w:color w:val="000000"/>
          <w:sz w:val="20"/>
          <w:lang w:val="en-US"/>
        </w:rPr>
        <w:t>изразиха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готовност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подкрепа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BF069D">
        <w:rPr>
          <w:rFonts w:ascii="Arial" w:hAnsi="Arial" w:cs="Arial"/>
          <w:noProof/>
          <w:color w:val="000000"/>
          <w:sz w:val="20"/>
        </w:rPr>
        <w:t xml:space="preserve"> този пакет</w:t>
      </w:r>
      <w:r w:rsidR="00F223FB">
        <w:rPr>
          <w:rFonts w:ascii="Arial" w:hAnsi="Arial" w:cs="Arial"/>
          <w:noProof/>
          <w:color w:val="000000"/>
          <w:sz w:val="20"/>
          <w:lang w:val="en-US"/>
        </w:rPr>
        <w:t>.</w:t>
      </w:r>
      <w:r w:rsidR="00F223FB">
        <w:rPr>
          <w:rFonts w:ascii="Arial" w:hAnsi="Arial" w:cs="Arial"/>
          <w:noProof/>
          <w:color w:val="000000"/>
          <w:sz w:val="20"/>
        </w:rPr>
        <w:t xml:space="preserve"> </w:t>
      </w:r>
      <w:r w:rsidR="006E6A30" w:rsidRPr="006E6A30">
        <w:rPr>
          <w:rFonts w:ascii="Arial" w:hAnsi="Arial" w:cs="Arial" w:hint="eastAsia"/>
          <w:noProof/>
          <w:color w:val="000000"/>
          <w:sz w:val="20"/>
          <w:lang w:val="en-US"/>
        </w:rPr>
        <w:t>Някои</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държави-членки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включително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ЕК</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изразиха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съмнения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че</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Европейският парламент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няма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бъде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доволен</w:t>
      </w:r>
      <w:r w:rsidR="00BF069D">
        <w:rPr>
          <w:rFonts w:ascii="Arial" w:hAnsi="Arial" w:cs="Arial"/>
          <w:noProof/>
          <w:color w:val="000000"/>
          <w:sz w:val="20"/>
        </w:rPr>
        <w:t xml:space="preserve"> 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ще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поиска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повече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отстъпки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Относно</w:t>
      </w:r>
      <w:r w:rsidR="00F223FB">
        <w:rPr>
          <w:rFonts w:ascii="Arial" w:hAnsi="Arial" w:cs="Arial"/>
          <w:noProof/>
          <w:color w:val="000000"/>
          <w:sz w:val="20"/>
        </w:rPr>
        <w:t xml:space="preserve"> </w:t>
      </w:r>
      <w:r w:rsidR="00BF069D">
        <w:rPr>
          <w:rFonts w:ascii="Arial" w:hAnsi="Arial" w:cs="Arial"/>
          <w:noProof/>
          <w:color w:val="000000"/>
          <w:sz w:val="20"/>
        </w:rPr>
        <w:t>новия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модел</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Председателството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информира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че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има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разминаване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между</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позициите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Съвета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Съветът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ЕК</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предлага</w:t>
      </w:r>
      <w:r w:rsidR="00BF069D">
        <w:rPr>
          <w:rFonts w:ascii="Arial" w:hAnsi="Arial" w:cs="Arial"/>
          <w:noProof/>
          <w:color w:val="000000"/>
          <w:sz w:val="20"/>
        </w:rPr>
        <w:t>т</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модел</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базиран</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изпълнение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докато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предлага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двупластов</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модел</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елементи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съответствие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цел</w:t>
      </w:r>
      <w:r w:rsidR="00F223FB">
        <w:rPr>
          <w:rFonts w:ascii="Arial" w:hAnsi="Arial" w:cs="Arial"/>
          <w:noProof/>
          <w:color w:val="000000"/>
          <w:sz w:val="20"/>
        </w:rPr>
        <w:t xml:space="preserve"> </w:t>
      </w:r>
      <w:r w:rsidR="006E6A30" w:rsidRPr="006E6A30">
        <w:rPr>
          <w:rFonts w:ascii="Arial" w:hAnsi="Arial" w:cs="Arial" w:hint="eastAsia"/>
          <w:noProof/>
          <w:color w:val="000000"/>
          <w:sz w:val="20"/>
          <w:lang w:val="en-US"/>
        </w:rPr>
        <w:t>гарантиране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защита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финансовия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интерес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ЕС</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Почти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всички</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 xml:space="preserve">делегации </w:t>
      </w:r>
      <w:r w:rsidR="006E6A30" w:rsidRPr="006E6A30">
        <w:rPr>
          <w:rFonts w:ascii="Arial" w:hAnsi="Arial" w:cs="Arial" w:hint="eastAsia"/>
          <w:noProof/>
          <w:color w:val="000000"/>
          <w:sz w:val="20"/>
          <w:lang w:val="en-US"/>
        </w:rPr>
        <w:t>подкреп</w:t>
      </w:r>
      <w:r w:rsidR="00BF069D">
        <w:rPr>
          <w:rFonts w:ascii="Arial" w:hAnsi="Arial" w:cs="Arial"/>
          <w:noProof/>
          <w:color w:val="000000"/>
          <w:sz w:val="20"/>
        </w:rPr>
        <w:t>иха</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предложението 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Съвета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ЕК</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запазване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новия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модел</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ОСП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и</w:t>
      </w:r>
      <w:r w:rsidR="006E6A30" w:rsidRPr="006E6A30">
        <w:rPr>
          <w:rFonts w:ascii="Arial" w:hAnsi="Arial" w:cs="Arial"/>
          <w:noProof/>
          <w:color w:val="000000"/>
          <w:sz w:val="20"/>
          <w:lang w:val="en-US"/>
        </w:rPr>
        <w:t xml:space="preserve"> </w:t>
      </w:r>
      <w:r w:rsidR="00BF069D">
        <w:rPr>
          <w:rFonts w:ascii="Arial" w:hAnsi="Arial" w:cs="Arial"/>
          <w:noProof/>
          <w:color w:val="000000"/>
          <w:sz w:val="20"/>
        </w:rPr>
        <w:t xml:space="preserve">бяха против </w:t>
      </w:r>
      <w:r w:rsidR="006E6A30" w:rsidRPr="006E6A30">
        <w:rPr>
          <w:rFonts w:ascii="Arial" w:hAnsi="Arial" w:cs="Arial" w:hint="eastAsia"/>
          <w:noProof/>
          <w:color w:val="000000"/>
          <w:sz w:val="20"/>
          <w:lang w:val="en-US"/>
        </w:rPr>
        <w:t>предложени</w:t>
      </w:r>
      <w:r w:rsidR="00BF069D">
        <w:rPr>
          <w:rFonts w:ascii="Arial" w:hAnsi="Arial" w:cs="Arial"/>
          <w:noProof/>
          <w:color w:val="000000"/>
          <w:sz w:val="20"/>
        </w:rPr>
        <w:t>ето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ЕП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двупластова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система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прилагане</w:t>
      </w:r>
      <w:r w:rsidR="006E6A30" w:rsidRPr="006E6A30">
        <w:rPr>
          <w:rFonts w:ascii="Arial" w:hAnsi="Arial" w:cs="Arial"/>
          <w:noProof/>
          <w:color w:val="000000"/>
          <w:sz w:val="20"/>
          <w:lang w:val="en-US"/>
        </w:rPr>
        <w:t xml:space="preserve">. </w:t>
      </w:r>
      <w:r w:rsidR="00B10AE6">
        <w:rPr>
          <w:rFonts w:ascii="Arial" w:hAnsi="Arial" w:cs="Arial"/>
          <w:noProof/>
          <w:color w:val="000000"/>
          <w:sz w:val="20"/>
        </w:rPr>
        <w:t>Разгледани бяха елементи от пакета на председатлеството по Хоризонталния регламент, както и по</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Регламента</w:t>
      </w:r>
      <w:r w:rsidR="006E6A30" w:rsidRPr="006E6A30">
        <w:rPr>
          <w:rFonts w:ascii="Arial" w:hAnsi="Arial" w:cs="Arial"/>
          <w:noProof/>
          <w:color w:val="000000"/>
          <w:sz w:val="20"/>
          <w:lang w:val="en-US"/>
        </w:rPr>
        <w:t xml:space="preserve"> </w:t>
      </w:r>
      <w:r w:rsidR="00B10AE6">
        <w:rPr>
          <w:rFonts w:ascii="Arial" w:hAnsi="Arial" w:cs="Arial"/>
          <w:noProof/>
          <w:color w:val="000000"/>
          <w:sz w:val="20"/>
        </w:rPr>
        <w:t>за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общата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организация</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пазара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ООП</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на</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селскостопански</w:t>
      </w:r>
      <w:r w:rsidR="006E6A30" w:rsidRPr="006E6A30">
        <w:rPr>
          <w:rFonts w:ascii="Arial" w:hAnsi="Arial" w:cs="Arial"/>
          <w:noProof/>
          <w:color w:val="000000"/>
          <w:sz w:val="20"/>
          <w:lang w:val="en-US"/>
        </w:rPr>
        <w:t xml:space="preserve"> </w:t>
      </w:r>
      <w:r w:rsidR="006E6A30" w:rsidRPr="006E6A30">
        <w:rPr>
          <w:rFonts w:ascii="Arial" w:hAnsi="Arial" w:cs="Arial" w:hint="eastAsia"/>
          <w:noProof/>
          <w:color w:val="000000"/>
          <w:sz w:val="20"/>
          <w:lang w:val="en-US"/>
        </w:rPr>
        <w:t>продукти</w:t>
      </w:r>
      <w:r w:rsidR="006E6A30" w:rsidRPr="006E6A30">
        <w:rPr>
          <w:rFonts w:ascii="Arial" w:hAnsi="Arial" w:cs="Arial"/>
          <w:noProof/>
          <w:color w:val="000000"/>
          <w:sz w:val="20"/>
          <w:lang w:val="en-US"/>
        </w:rPr>
        <w:t xml:space="preserve">. </w:t>
      </w:r>
    </w:p>
    <w:p w:rsidR="005B2FE3" w:rsidRPr="006E6A30" w:rsidRDefault="005B2FE3" w:rsidP="006E6A30">
      <w:pPr>
        <w:jc w:val="both"/>
        <w:rPr>
          <w:rFonts w:ascii="Arial" w:hAnsi="Arial" w:cs="Arial"/>
          <w:noProof/>
          <w:color w:val="000000"/>
          <w:sz w:val="20"/>
          <w:lang w:val="en-US"/>
        </w:rPr>
      </w:pPr>
    </w:p>
    <w:p w:rsidR="00DF1BAC" w:rsidRPr="004F4252" w:rsidRDefault="00A02948" w:rsidP="000151F2">
      <w:pPr>
        <w:shd w:val="clear" w:color="auto" w:fill="FFFFFF"/>
        <w:jc w:val="both"/>
        <w:textAlignment w:val="center"/>
        <w:rPr>
          <w:rFonts w:ascii="Arial" w:hAnsi="Arial" w:cs="Arial"/>
          <w:noProof/>
          <w:sz w:val="20"/>
        </w:rPr>
      </w:pPr>
      <w:r w:rsidRPr="001E0045">
        <w:rPr>
          <w:rFonts w:ascii="Arial" w:hAnsi="Arial" w:cs="Arial"/>
          <w:b/>
          <w:noProof/>
          <w:sz w:val="20"/>
        </w:rPr>
        <w:t xml:space="preserve">4. Реформата на ОСП след 2020 г. е приоритетна тема за обсъждане по време на Съвета </w:t>
      </w:r>
      <w:r w:rsidR="00032194" w:rsidRPr="001E0045">
        <w:rPr>
          <w:rFonts w:ascii="Arial" w:hAnsi="Arial" w:cs="Arial"/>
          <w:b/>
          <w:noProof/>
          <w:sz w:val="20"/>
        </w:rPr>
        <w:t>по земеделие и рибарство</w:t>
      </w:r>
      <w:r w:rsidR="004618D8" w:rsidRPr="001E0045">
        <w:rPr>
          <w:rFonts w:ascii="Arial" w:hAnsi="Arial" w:cs="Arial"/>
          <w:b/>
          <w:noProof/>
          <w:sz w:val="20"/>
        </w:rPr>
        <w:t xml:space="preserve"> </w:t>
      </w:r>
      <w:r w:rsidR="00032194" w:rsidRPr="001E0045">
        <w:rPr>
          <w:rFonts w:ascii="Arial" w:hAnsi="Arial" w:cs="Arial"/>
          <w:b/>
          <w:noProof/>
          <w:sz w:val="20"/>
        </w:rPr>
        <w:t>на 22-23 март</w:t>
      </w:r>
      <w:r w:rsidR="004618D8" w:rsidRPr="001E0045">
        <w:rPr>
          <w:rFonts w:ascii="Arial" w:hAnsi="Arial" w:cs="Arial"/>
          <w:b/>
          <w:noProof/>
          <w:sz w:val="20"/>
        </w:rPr>
        <w:t xml:space="preserve"> 2021 г</w:t>
      </w:r>
      <w:r w:rsidR="00032194" w:rsidRPr="001E0045">
        <w:rPr>
          <w:rFonts w:ascii="Arial" w:hAnsi="Arial" w:cs="Arial"/>
          <w:b/>
          <w:noProof/>
          <w:sz w:val="20"/>
        </w:rPr>
        <w:t>.</w:t>
      </w:r>
      <w:r w:rsidR="009A3315" w:rsidRPr="001E0045">
        <w:rPr>
          <w:rFonts w:ascii="Arial" w:hAnsi="Arial" w:cs="Arial"/>
          <w:b/>
          <w:noProof/>
          <w:sz w:val="20"/>
        </w:rPr>
        <w:t xml:space="preserve"> </w:t>
      </w:r>
      <w:r w:rsidR="00B065AE" w:rsidRPr="001E0045">
        <w:rPr>
          <w:rFonts w:ascii="Arial" w:hAnsi="Arial" w:cs="Arial"/>
          <w:noProof/>
          <w:sz w:val="20"/>
        </w:rPr>
        <w:t>Дискусията по тази тема има</w:t>
      </w:r>
      <w:r w:rsidRPr="001E0045">
        <w:rPr>
          <w:rFonts w:ascii="Arial" w:hAnsi="Arial" w:cs="Arial"/>
          <w:noProof/>
          <w:sz w:val="20"/>
        </w:rPr>
        <w:t xml:space="preserve"> водещ</w:t>
      </w:r>
      <w:r w:rsidR="00B065AE" w:rsidRPr="001E0045">
        <w:rPr>
          <w:rFonts w:ascii="Arial" w:hAnsi="Arial" w:cs="Arial"/>
          <w:noProof/>
          <w:sz w:val="20"/>
        </w:rPr>
        <w:t>а</w:t>
      </w:r>
      <w:r w:rsidRPr="001E0045">
        <w:rPr>
          <w:rFonts w:ascii="Arial" w:hAnsi="Arial" w:cs="Arial"/>
          <w:noProof/>
          <w:sz w:val="20"/>
        </w:rPr>
        <w:t xml:space="preserve"> роля в дневния ред на Съвет</w:t>
      </w:r>
      <w:r w:rsidR="00B065AE" w:rsidRPr="001E0045">
        <w:rPr>
          <w:rFonts w:ascii="Arial" w:hAnsi="Arial" w:cs="Arial"/>
          <w:noProof/>
          <w:sz w:val="20"/>
        </w:rPr>
        <w:t>а</w:t>
      </w:r>
      <w:r w:rsidRPr="001E0045">
        <w:rPr>
          <w:rFonts w:ascii="Arial" w:hAnsi="Arial" w:cs="Arial"/>
          <w:noProof/>
          <w:sz w:val="20"/>
        </w:rPr>
        <w:t xml:space="preserve"> на министрите,</w:t>
      </w:r>
      <w:r w:rsidR="00B065AE" w:rsidRPr="001E0045">
        <w:rPr>
          <w:rFonts w:ascii="Arial" w:hAnsi="Arial" w:cs="Arial"/>
          <w:noProof/>
          <w:sz w:val="20"/>
        </w:rPr>
        <w:t xml:space="preserve"> който се провежда</w:t>
      </w:r>
      <w:r w:rsidRPr="001E0045">
        <w:rPr>
          <w:rFonts w:ascii="Arial" w:hAnsi="Arial" w:cs="Arial"/>
          <w:noProof/>
          <w:sz w:val="20"/>
        </w:rPr>
        <w:t xml:space="preserve"> няколко дни преди провеждането на широко обсъждания „супер триалог“ (26 март). Други точки, включени в предварителния дневен ред, предвиждат обсъждане на възможностите за риболов през 2021 г., дълбоководните запаси (за 2021 г. и 2022 г.) и споделените запаси с Обединеното кралство, като ще се търси постигане на окончателно споразумение между </w:t>
      </w:r>
      <w:r w:rsidRPr="004F4252">
        <w:rPr>
          <w:rFonts w:ascii="Arial" w:hAnsi="Arial" w:cs="Arial"/>
          <w:noProof/>
          <w:sz w:val="20"/>
        </w:rPr>
        <w:t xml:space="preserve">министрите. </w:t>
      </w:r>
      <w:r w:rsidR="00B065AE" w:rsidRPr="004F4252">
        <w:rPr>
          <w:rFonts w:ascii="Arial" w:hAnsi="Arial" w:cs="Arial"/>
          <w:noProof/>
          <w:sz w:val="20"/>
        </w:rPr>
        <w:t>С</w:t>
      </w:r>
      <w:r w:rsidRPr="004F4252">
        <w:rPr>
          <w:rFonts w:ascii="Arial" w:hAnsi="Arial" w:cs="Arial"/>
          <w:noProof/>
          <w:sz w:val="20"/>
        </w:rPr>
        <w:t xml:space="preserve"> оглед продължаване</w:t>
      </w:r>
      <w:r w:rsidR="00B065AE" w:rsidRPr="004F4252">
        <w:rPr>
          <w:rFonts w:ascii="Arial" w:hAnsi="Arial" w:cs="Arial"/>
          <w:noProof/>
          <w:sz w:val="20"/>
        </w:rPr>
        <w:t xml:space="preserve"> от ООН</w:t>
      </w:r>
      <w:r w:rsidRPr="004F4252">
        <w:rPr>
          <w:rFonts w:ascii="Arial" w:hAnsi="Arial" w:cs="Arial"/>
          <w:noProof/>
          <w:sz w:val="20"/>
        </w:rPr>
        <w:t xml:space="preserve"> на „Международната година на растителното здраве“ (до юни 2021 г.), министрите ще</w:t>
      </w:r>
      <w:r w:rsidR="00B065AE" w:rsidRPr="004F4252">
        <w:rPr>
          <w:rFonts w:ascii="Arial" w:hAnsi="Arial" w:cs="Arial"/>
          <w:noProof/>
          <w:sz w:val="20"/>
        </w:rPr>
        <w:t xml:space="preserve"> </w:t>
      </w:r>
      <w:r w:rsidRPr="004F4252">
        <w:rPr>
          <w:rFonts w:ascii="Arial" w:hAnsi="Arial" w:cs="Arial"/>
          <w:noProof/>
          <w:sz w:val="20"/>
        </w:rPr>
        <w:t xml:space="preserve">проведат дискусия относно готовността за прилагане на фитосанитарни мерки за защита от вредители по растенията в селското стопанство. </w:t>
      </w:r>
      <w:r w:rsidR="00B065AE" w:rsidRPr="004F4252">
        <w:rPr>
          <w:rFonts w:ascii="Arial" w:hAnsi="Arial" w:cs="Arial"/>
          <w:noProof/>
          <w:sz w:val="20"/>
        </w:rPr>
        <w:t>Щ</w:t>
      </w:r>
      <w:r w:rsidRPr="004F4252">
        <w:rPr>
          <w:rFonts w:ascii="Arial" w:hAnsi="Arial" w:cs="Arial"/>
          <w:noProof/>
          <w:sz w:val="20"/>
        </w:rPr>
        <w:t xml:space="preserve">е </w:t>
      </w:r>
      <w:r w:rsidR="00B065AE" w:rsidRPr="004F4252">
        <w:rPr>
          <w:rFonts w:ascii="Arial" w:hAnsi="Arial" w:cs="Arial"/>
          <w:noProof/>
          <w:sz w:val="20"/>
        </w:rPr>
        <w:t xml:space="preserve">се </w:t>
      </w:r>
      <w:r w:rsidRPr="004F4252">
        <w:rPr>
          <w:rFonts w:ascii="Arial" w:hAnsi="Arial" w:cs="Arial"/>
          <w:noProof/>
          <w:sz w:val="20"/>
        </w:rPr>
        <w:t>обсъд</w:t>
      </w:r>
      <w:r w:rsidR="00B065AE" w:rsidRPr="004F4252">
        <w:rPr>
          <w:rFonts w:ascii="Arial" w:hAnsi="Arial" w:cs="Arial"/>
          <w:noProof/>
          <w:sz w:val="20"/>
        </w:rPr>
        <w:t>и и</w:t>
      </w:r>
      <w:r w:rsidRPr="004F4252">
        <w:rPr>
          <w:rFonts w:ascii="Arial" w:hAnsi="Arial" w:cs="Arial"/>
          <w:noProof/>
          <w:sz w:val="20"/>
        </w:rPr>
        <w:t xml:space="preserve"> използването на биологични агенти (живи насекоми) за предпазване срещу вредители по растенията, като по-устойчива алтернатива на химическите пестициди.</w:t>
      </w:r>
      <w:r w:rsidR="00B065AE" w:rsidRPr="004F4252">
        <w:rPr>
          <w:rFonts w:ascii="Arial" w:hAnsi="Arial" w:cs="Arial"/>
          <w:noProof/>
          <w:sz w:val="20"/>
        </w:rPr>
        <w:t xml:space="preserve"> </w:t>
      </w:r>
      <w:r w:rsidRPr="004F4252">
        <w:rPr>
          <w:rFonts w:ascii="Arial" w:hAnsi="Arial" w:cs="Arial"/>
          <w:noProof/>
          <w:sz w:val="20"/>
        </w:rPr>
        <w:t xml:space="preserve">Сътрудничеството между </w:t>
      </w:r>
      <w:r w:rsidR="00B065AE" w:rsidRPr="004F4252">
        <w:rPr>
          <w:rFonts w:ascii="Arial" w:hAnsi="Arial" w:cs="Arial"/>
          <w:noProof/>
          <w:sz w:val="20"/>
        </w:rPr>
        <w:t>държавите членки</w:t>
      </w:r>
      <w:r w:rsidRPr="004F4252">
        <w:rPr>
          <w:rFonts w:ascii="Arial" w:hAnsi="Arial" w:cs="Arial"/>
          <w:noProof/>
          <w:sz w:val="20"/>
        </w:rPr>
        <w:t xml:space="preserve"> в тази област е от ключово значение за предотвратяване на потенциални рискове, които могат да настъпят, вследствие на въвеждането на тези биологични агенти. Като част от точка „Разни“, е предвидено да се обсъдят две допълнителни теми. Първо, делегацията на Австрия ще представи информация (от името на 12 държави-членки, вкл. България) относно предизвикателствата и приоритетите, които се срещат при подготовката на Европейската стратегия за горите след 2020 г. След това, делегацията на Испания ще информира министрите относно предприетите допълнителни мерки за неутрализиране на последствията от COVID-19 в сектор „Вино“. В контекста на Съвета на министрите, се очаква министърът по земеделия на Португалия (който също е председател на Съвета на министрите), да остане на посещения в Брюксел до провеждането на „супер-триалога“ на 26 март. Междувременно, преговорния екип </w:t>
      </w:r>
      <w:r w:rsidR="00075FCD" w:rsidRPr="004F4252">
        <w:rPr>
          <w:rFonts w:ascii="Arial" w:hAnsi="Arial" w:cs="Arial"/>
          <w:noProof/>
          <w:sz w:val="20"/>
        </w:rPr>
        <w:t xml:space="preserve">за ОСП </w:t>
      </w:r>
      <w:r w:rsidRPr="004F4252">
        <w:rPr>
          <w:rFonts w:ascii="Arial" w:hAnsi="Arial" w:cs="Arial"/>
          <w:noProof/>
          <w:sz w:val="20"/>
        </w:rPr>
        <w:t xml:space="preserve">на </w:t>
      </w:r>
      <w:r w:rsidR="00075FCD" w:rsidRPr="004F4252">
        <w:rPr>
          <w:rFonts w:ascii="Arial" w:hAnsi="Arial" w:cs="Arial"/>
          <w:noProof/>
          <w:sz w:val="20"/>
        </w:rPr>
        <w:t>Европейския парламент</w:t>
      </w:r>
      <w:r w:rsidRPr="004F4252">
        <w:rPr>
          <w:rFonts w:ascii="Arial" w:hAnsi="Arial" w:cs="Arial"/>
          <w:noProof/>
          <w:sz w:val="20"/>
        </w:rPr>
        <w:t xml:space="preserve"> ще проведе предварителна среща на 23 март, за подготовка на стратегията за триалога. Вече беше отменено заседанието на Комисията по </w:t>
      </w:r>
      <w:r w:rsidR="00075FCD" w:rsidRPr="004F4252">
        <w:rPr>
          <w:rFonts w:ascii="Arial" w:hAnsi="Arial" w:cs="Arial"/>
          <w:noProof/>
          <w:sz w:val="20"/>
        </w:rPr>
        <w:t>земеделие</w:t>
      </w:r>
      <w:r w:rsidRPr="004F4252">
        <w:rPr>
          <w:rFonts w:ascii="Arial" w:hAnsi="Arial" w:cs="Arial"/>
          <w:noProof/>
          <w:sz w:val="20"/>
        </w:rPr>
        <w:t>, предвидено за вторник (23 март). Тристранните преговори продължават през седмицата с Регламента за обща организация на пазарите (24 март) и Хоризонталния регламент (25 март).</w:t>
      </w:r>
    </w:p>
    <w:p w:rsidR="00610711" w:rsidRPr="0008246B" w:rsidRDefault="00610711" w:rsidP="000151F2">
      <w:pPr>
        <w:shd w:val="clear" w:color="auto" w:fill="FFFFFF"/>
        <w:jc w:val="both"/>
        <w:textAlignment w:val="center"/>
        <w:rPr>
          <w:rFonts w:ascii="Arial" w:hAnsi="Arial" w:cs="Arial"/>
          <w:sz w:val="20"/>
          <w:bdr w:val="none" w:sz="0" w:space="0" w:color="auto" w:frame="1"/>
          <w:lang w:val="en-US"/>
        </w:rPr>
      </w:pPr>
    </w:p>
    <w:p w:rsidR="00B64B72" w:rsidRPr="0008246B" w:rsidRDefault="00B64B72" w:rsidP="000151F2">
      <w:pPr>
        <w:jc w:val="both"/>
        <w:rPr>
          <w:rFonts w:ascii="Arial" w:hAnsi="Arial" w:cs="Arial"/>
          <w:sz w:val="20"/>
        </w:rPr>
      </w:pPr>
    </w:p>
    <w:p w:rsidR="00B64B72" w:rsidRPr="0008246B" w:rsidRDefault="00B64B72" w:rsidP="000151F2">
      <w:pPr>
        <w:jc w:val="both"/>
        <w:rPr>
          <w:rFonts w:ascii="Verdana" w:hAnsi="Verdana"/>
          <w:sz w:val="20"/>
        </w:rPr>
      </w:pPr>
    </w:p>
    <w:sectPr w:rsidR="00B64B72" w:rsidRPr="0008246B"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17" w:rsidRDefault="00A32617">
      <w:r>
        <w:separator/>
      </w:r>
    </w:p>
  </w:endnote>
  <w:endnote w:type="continuationSeparator" w:id="0">
    <w:p w:rsidR="00A32617" w:rsidRDefault="00A3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A326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A32617"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D55906">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A32617">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17" w:rsidRDefault="00A32617">
      <w:r>
        <w:separator/>
      </w:r>
    </w:p>
  </w:footnote>
  <w:footnote w:type="continuationSeparator" w:id="0">
    <w:p w:rsidR="00A32617" w:rsidRDefault="00A326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A32617"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A3261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090F79">
      <w:rPr>
        <w:rFonts w:ascii="Arial" w:hAnsi="Arial"/>
        <w:b/>
        <w:bCs/>
        <w:color w:val="800080"/>
        <w:sz w:val="20"/>
        <w:lang w:val="en-US"/>
      </w:rPr>
      <w:t>58</w:t>
    </w:r>
    <w:r>
      <w:rPr>
        <w:rFonts w:ascii="Arial" w:hAnsi="Arial"/>
        <w:b/>
        <w:bCs/>
        <w:color w:val="800080"/>
        <w:sz w:val="20"/>
      </w:rPr>
      <w:t>/</w:t>
    </w:r>
    <w:r w:rsidR="00090F79">
      <w:rPr>
        <w:rFonts w:ascii="Arial" w:hAnsi="Arial"/>
        <w:b/>
        <w:bCs/>
        <w:color w:val="800080"/>
        <w:sz w:val="20"/>
        <w:lang w:val="en-US"/>
      </w:rPr>
      <w:t>22</w:t>
    </w:r>
    <w:r w:rsidR="006E7A46">
      <w:rPr>
        <w:rFonts w:ascii="Arial" w:hAnsi="Arial"/>
        <w:b/>
        <w:bCs/>
        <w:color w:val="800080"/>
        <w:sz w:val="20"/>
        <w:lang w:val="en-US"/>
      </w:rPr>
      <w:t>.</w:t>
    </w:r>
    <w:r w:rsidR="00090F79">
      <w:rPr>
        <w:rFonts w:ascii="Arial" w:hAnsi="Arial"/>
        <w:b/>
        <w:bCs/>
        <w:color w:val="800080"/>
        <w:sz w:val="20"/>
        <w:lang w:val="en-US"/>
      </w:rPr>
      <w:t>03</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151F2"/>
    <w:rsid w:val="0002016E"/>
    <w:rsid w:val="00020865"/>
    <w:rsid w:val="00020A15"/>
    <w:rsid w:val="0002497A"/>
    <w:rsid w:val="00024DB1"/>
    <w:rsid w:val="00031331"/>
    <w:rsid w:val="00032194"/>
    <w:rsid w:val="00032EDB"/>
    <w:rsid w:val="00043563"/>
    <w:rsid w:val="0004366B"/>
    <w:rsid w:val="00046BB0"/>
    <w:rsid w:val="00046D50"/>
    <w:rsid w:val="00050832"/>
    <w:rsid w:val="000518AE"/>
    <w:rsid w:val="00056231"/>
    <w:rsid w:val="0005714A"/>
    <w:rsid w:val="000576D0"/>
    <w:rsid w:val="0006687D"/>
    <w:rsid w:val="00066B08"/>
    <w:rsid w:val="000678FD"/>
    <w:rsid w:val="0007208A"/>
    <w:rsid w:val="00075FCD"/>
    <w:rsid w:val="00081DAE"/>
    <w:rsid w:val="0008246B"/>
    <w:rsid w:val="00090F79"/>
    <w:rsid w:val="00091CD4"/>
    <w:rsid w:val="000A1F15"/>
    <w:rsid w:val="000A31F0"/>
    <w:rsid w:val="000A7CFB"/>
    <w:rsid w:val="000B2026"/>
    <w:rsid w:val="000B2122"/>
    <w:rsid w:val="000B3B85"/>
    <w:rsid w:val="000B402F"/>
    <w:rsid w:val="000B7B54"/>
    <w:rsid w:val="000C72E3"/>
    <w:rsid w:val="000D2B7C"/>
    <w:rsid w:val="000E1DC9"/>
    <w:rsid w:val="000F3D2D"/>
    <w:rsid w:val="00102A64"/>
    <w:rsid w:val="00115665"/>
    <w:rsid w:val="001164FC"/>
    <w:rsid w:val="001173C3"/>
    <w:rsid w:val="00117955"/>
    <w:rsid w:val="00117A81"/>
    <w:rsid w:val="00120AD2"/>
    <w:rsid w:val="00131A6D"/>
    <w:rsid w:val="00134872"/>
    <w:rsid w:val="0013606E"/>
    <w:rsid w:val="0013656A"/>
    <w:rsid w:val="0013729C"/>
    <w:rsid w:val="00141A95"/>
    <w:rsid w:val="0014608C"/>
    <w:rsid w:val="0015728C"/>
    <w:rsid w:val="00161AE4"/>
    <w:rsid w:val="001639CC"/>
    <w:rsid w:val="00170DF4"/>
    <w:rsid w:val="00173E25"/>
    <w:rsid w:val="00180311"/>
    <w:rsid w:val="00180441"/>
    <w:rsid w:val="00186654"/>
    <w:rsid w:val="00193EEE"/>
    <w:rsid w:val="0019617C"/>
    <w:rsid w:val="001A0EBC"/>
    <w:rsid w:val="001A6A7A"/>
    <w:rsid w:val="001B1430"/>
    <w:rsid w:val="001B2D6A"/>
    <w:rsid w:val="001B5399"/>
    <w:rsid w:val="001C2460"/>
    <w:rsid w:val="001C3F62"/>
    <w:rsid w:val="001C5BC3"/>
    <w:rsid w:val="001D080C"/>
    <w:rsid w:val="001E0045"/>
    <w:rsid w:val="001E1EAA"/>
    <w:rsid w:val="001E1F98"/>
    <w:rsid w:val="001E4050"/>
    <w:rsid w:val="001E4C01"/>
    <w:rsid w:val="001F08A2"/>
    <w:rsid w:val="001F2E8C"/>
    <w:rsid w:val="001F2EC7"/>
    <w:rsid w:val="001F396B"/>
    <w:rsid w:val="00210721"/>
    <w:rsid w:val="00211722"/>
    <w:rsid w:val="002118F6"/>
    <w:rsid w:val="00215B7E"/>
    <w:rsid w:val="002163C0"/>
    <w:rsid w:val="00221CDF"/>
    <w:rsid w:val="0023339B"/>
    <w:rsid w:val="00235DDB"/>
    <w:rsid w:val="002437E7"/>
    <w:rsid w:val="0024496F"/>
    <w:rsid w:val="0024546F"/>
    <w:rsid w:val="00251328"/>
    <w:rsid w:val="002521C1"/>
    <w:rsid w:val="002610A9"/>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B091E"/>
    <w:rsid w:val="002B379D"/>
    <w:rsid w:val="002B44DA"/>
    <w:rsid w:val="002C21A3"/>
    <w:rsid w:val="002C512F"/>
    <w:rsid w:val="002C6EFE"/>
    <w:rsid w:val="002D0216"/>
    <w:rsid w:val="002D1A87"/>
    <w:rsid w:val="002D25F9"/>
    <w:rsid w:val="002D4BE9"/>
    <w:rsid w:val="002D500B"/>
    <w:rsid w:val="002E3E3F"/>
    <w:rsid w:val="002E6EDC"/>
    <w:rsid w:val="002F1104"/>
    <w:rsid w:val="002F3080"/>
    <w:rsid w:val="002F6211"/>
    <w:rsid w:val="002F7E40"/>
    <w:rsid w:val="00300FA3"/>
    <w:rsid w:val="00303C35"/>
    <w:rsid w:val="00304D05"/>
    <w:rsid w:val="00305C45"/>
    <w:rsid w:val="00312DA6"/>
    <w:rsid w:val="00313FBA"/>
    <w:rsid w:val="00320AF0"/>
    <w:rsid w:val="0033369E"/>
    <w:rsid w:val="00335C0A"/>
    <w:rsid w:val="00350E9F"/>
    <w:rsid w:val="00351AB5"/>
    <w:rsid w:val="00353ACF"/>
    <w:rsid w:val="00374E31"/>
    <w:rsid w:val="00375575"/>
    <w:rsid w:val="003877CA"/>
    <w:rsid w:val="003952CE"/>
    <w:rsid w:val="00395737"/>
    <w:rsid w:val="0039630B"/>
    <w:rsid w:val="00396C28"/>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3CB9"/>
    <w:rsid w:val="00403F9C"/>
    <w:rsid w:val="00407F6D"/>
    <w:rsid w:val="00411718"/>
    <w:rsid w:val="00411829"/>
    <w:rsid w:val="00412AFD"/>
    <w:rsid w:val="004133A8"/>
    <w:rsid w:val="00414784"/>
    <w:rsid w:val="00422311"/>
    <w:rsid w:val="00422CDC"/>
    <w:rsid w:val="004317EA"/>
    <w:rsid w:val="0043388D"/>
    <w:rsid w:val="0044148C"/>
    <w:rsid w:val="00446398"/>
    <w:rsid w:val="00452F9D"/>
    <w:rsid w:val="004577D8"/>
    <w:rsid w:val="004618D8"/>
    <w:rsid w:val="0046415A"/>
    <w:rsid w:val="00465689"/>
    <w:rsid w:val="00467DF0"/>
    <w:rsid w:val="00477E0B"/>
    <w:rsid w:val="004923C1"/>
    <w:rsid w:val="00496775"/>
    <w:rsid w:val="004A0254"/>
    <w:rsid w:val="004A4C92"/>
    <w:rsid w:val="004B46D9"/>
    <w:rsid w:val="004C1EE5"/>
    <w:rsid w:val="004C4EB0"/>
    <w:rsid w:val="004E4561"/>
    <w:rsid w:val="004F4252"/>
    <w:rsid w:val="004F4705"/>
    <w:rsid w:val="004F5E4F"/>
    <w:rsid w:val="004F6C71"/>
    <w:rsid w:val="00502A0A"/>
    <w:rsid w:val="00504E8D"/>
    <w:rsid w:val="0051071D"/>
    <w:rsid w:val="005159B7"/>
    <w:rsid w:val="005179AD"/>
    <w:rsid w:val="00517F21"/>
    <w:rsid w:val="00523D20"/>
    <w:rsid w:val="005247A5"/>
    <w:rsid w:val="0052706F"/>
    <w:rsid w:val="005279E4"/>
    <w:rsid w:val="00527A50"/>
    <w:rsid w:val="00530C09"/>
    <w:rsid w:val="00537A32"/>
    <w:rsid w:val="0054006E"/>
    <w:rsid w:val="00542DE9"/>
    <w:rsid w:val="00542E84"/>
    <w:rsid w:val="00550360"/>
    <w:rsid w:val="00555894"/>
    <w:rsid w:val="00562C02"/>
    <w:rsid w:val="00563064"/>
    <w:rsid w:val="00566009"/>
    <w:rsid w:val="005915B0"/>
    <w:rsid w:val="00594324"/>
    <w:rsid w:val="00596313"/>
    <w:rsid w:val="005A0184"/>
    <w:rsid w:val="005B1884"/>
    <w:rsid w:val="005B2FE3"/>
    <w:rsid w:val="005B4574"/>
    <w:rsid w:val="005C1BB7"/>
    <w:rsid w:val="005C31B6"/>
    <w:rsid w:val="005D5EBB"/>
    <w:rsid w:val="005E559C"/>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3829"/>
    <w:rsid w:val="006809BC"/>
    <w:rsid w:val="00682667"/>
    <w:rsid w:val="00684801"/>
    <w:rsid w:val="006961F0"/>
    <w:rsid w:val="00696F73"/>
    <w:rsid w:val="006A094F"/>
    <w:rsid w:val="006A3FDE"/>
    <w:rsid w:val="006A7391"/>
    <w:rsid w:val="006A739D"/>
    <w:rsid w:val="006B6A9B"/>
    <w:rsid w:val="006C196D"/>
    <w:rsid w:val="006D3A68"/>
    <w:rsid w:val="006E6A30"/>
    <w:rsid w:val="006E7A46"/>
    <w:rsid w:val="006F38F7"/>
    <w:rsid w:val="006F5A28"/>
    <w:rsid w:val="0070200F"/>
    <w:rsid w:val="00703520"/>
    <w:rsid w:val="00705B40"/>
    <w:rsid w:val="00713942"/>
    <w:rsid w:val="00714838"/>
    <w:rsid w:val="007178AB"/>
    <w:rsid w:val="00720E60"/>
    <w:rsid w:val="00723155"/>
    <w:rsid w:val="0072576F"/>
    <w:rsid w:val="00726AB6"/>
    <w:rsid w:val="00734448"/>
    <w:rsid w:val="0074799B"/>
    <w:rsid w:val="00750FB4"/>
    <w:rsid w:val="00751732"/>
    <w:rsid w:val="00767AA8"/>
    <w:rsid w:val="007712FE"/>
    <w:rsid w:val="00782D3D"/>
    <w:rsid w:val="007846E5"/>
    <w:rsid w:val="0079544C"/>
    <w:rsid w:val="0079698C"/>
    <w:rsid w:val="007A388B"/>
    <w:rsid w:val="007A70E6"/>
    <w:rsid w:val="007A7D33"/>
    <w:rsid w:val="007B03F2"/>
    <w:rsid w:val="007B0CB0"/>
    <w:rsid w:val="007B2DB0"/>
    <w:rsid w:val="007C3F39"/>
    <w:rsid w:val="007C75B4"/>
    <w:rsid w:val="007D7438"/>
    <w:rsid w:val="007E2D2C"/>
    <w:rsid w:val="007E46F1"/>
    <w:rsid w:val="007E475C"/>
    <w:rsid w:val="007F4E89"/>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7BC1"/>
    <w:rsid w:val="0087702E"/>
    <w:rsid w:val="0087763E"/>
    <w:rsid w:val="008803A4"/>
    <w:rsid w:val="008836F2"/>
    <w:rsid w:val="008933AB"/>
    <w:rsid w:val="00894A77"/>
    <w:rsid w:val="00896582"/>
    <w:rsid w:val="008A1360"/>
    <w:rsid w:val="008B0069"/>
    <w:rsid w:val="008B2118"/>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53F05"/>
    <w:rsid w:val="00955B0D"/>
    <w:rsid w:val="00956512"/>
    <w:rsid w:val="009704A2"/>
    <w:rsid w:val="00975F09"/>
    <w:rsid w:val="00977CA7"/>
    <w:rsid w:val="00985187"/>
    <w:rsid w:val="0099695D"/>
    <w:rsid w:val="009A2752"/>
    <w:rsid w:val="009A3315"/>
    <w:rsid w:val="009A4329"/>
    <w:rsid w:val="009A5D09"/>
    <w:rsid w:val="009B1FAD"/>
    <w:rsid w:val="009C11B2"/>
    <w:rsid w:val="009C5ACD"/>
    <w:rsid w:val="009D0924"/>
    <w:rsid w:val="009D2A2B"/>
    <w:rsid w:val="009D32BB"/>
    <w:rsid w:val="009D6F1E"/>
    <w:rsid w:val="009E424C"/>
    <w:rsid w:val="009E45D3"/>
    <w:rsid w:val="009E6BDB"/>
    <w:rsid w:val="009F4021"/>
    <w:rsid w:val="009F4E95"/>
    <w:rsid w:val="009F7022"/>
    <w:rsid w:val="00A0180A"/>
    <w:rsid w:val="00A02393"/>
    <w:rsid w:val="00A02948"/>
    <w:rsid w:val="00A1170C"/>
    <w:rsid w:val="00A15D87"/>
    <w:rsid w:val="00A227FC"/>
    <w:rsid w:val="00A25AAA"/>
    <w:rsid w:val="00A32617"/>
    <w:rsid w:val="00A447C0"/>
    <w:rsid w:val="00A50E2C"/>
    <w:rsid w:val="00A5214D"/>
    <w:rsid w:val="00A56825"/>
    <w:rsid w:val="00A673EB"/>
    <w:rsid w:val="00A741E2"/>
    <w:rsid w:val="00A74737"/>
    <w:rsid w:val="00A77E07"/>
    <w:rsid w:val="00A77EC5"/>
    <w:rsid w:val="00AA0722"/>
    <w:rsid w:val="00AB140A"/>
    <w:rsid w:val="00AB1841"/>
    <w:rsid w:val="00AB2303"/>
    <w:rsid w:val="00AC070D"/>
    <w:rsid w:val="00AC52D6"/>
    <w:rsid w:val="00AC6D0C"/>
    <w:rsid w:val="00AC73DE"/>
    <w:rsid w:val="00AC79F2"/>
    <w:rsid w:val="00AD2864"/>
    <w:rsid w:val="00AD504F"/>
    <w:rsid w:val="00AE0D25"/>
    <w:rsid w:val="00AE14FF"/>
    <w:rsid w:val="00AE2FF4"/>
    <w:rsid w:val="00B03285"/>
    <w:rsid w:val="00B065AE"/>
    <w:rsid w:val="00B10AE6"/>
    <w:rsid w:val="00B16475"/>
    <w:rsid w:val="00B16835"/>
    <w:rsid w:val="00B16C07"/>
    <w:rsid w:val="00B200ED"/>
    <w:rsid w:val="00B24F05"/>
    <w:rsid w:val="00B3223C"/>
    <w:rsid w:val="00B34793"/>
    <w:rsid w:val="00B36E39"/>
    <w:rsid w:val="00B411AC"/>
    <w:rsid w:val="00B513C4"/>
    <w:rsid w:val="00B516CB"/>
    <w:rsid w:val="00B539A9"/>
    <w:rsid w:val="00B6207E"/>
    <w:rsid w:val="00B62817"/>
    <w:rsid w:val="00B62BA6"/>
    <w:rsid w:val="00B64B72"/>
    <w:rsid w:val="00B64F87"/>
    <w:rsid w:val="00B73DA3"/>
    <w:rsid w:val="00B81125"/>
    <w:rsid w:val="00B8112B"/>
    <w:rsid w:val="00B853D4"/>
    <w:rsid w:val="00B863B6"/>
    <w:rsid w:val="00B873EA"/>
    <w:rsid w:val="00B90317"/>
    <w:rsid w:val="00B93F21"/>
    <w:rsid w:val="00B94708"/>
    <w:rsid w:val="00B9548C"/>
    <w:rsid w:val="00BA2A9E"/>
    <w:rsid w:val="00BB4446"/>
    <w:rsid w:val="00BB446F"/>
    <w:rsid w:val="00BB5782"/>
    <w:rsid w:val="00BC0F4A"/>
    <w:rsid w:val="00BC35B8"/>
    <w:rsid w:val="00BC70E2"/>
    <w:rsid w:val="00BD5219"/>
    <w:rsid w:val="00BD76C6"/>
    <w:rsid w:val="00BE0FE4"/>
    <w:rsid w:val="00BE55CA"/>
    <w:rsid w:val="00BF069D"/>
    <w:rsid w:val="00BF118B"/>
    <w:rsid w:val="00BF28EC"/>
    <w:rsid w:val="00BF7565"/>
    <w:rsid w:val="00C00F88"/>
    <w:rsid w:val="00C0508F"/>
    <w:rsid w:val="00C05E95"/>
    <w:rsid w:val="00C12F44"/>
    <w:rsid w:val="00C137A5"/>
    <w:rsid w:val="00C20809"/>
    <w:rsid w:val="00C3643A"/>
    <w:rsid w:val="00C37B23"/>
    <w:rsid w:val="00C43928"/>
    <w:rsid w:val="00C44608"/>
    <w:rsid w:val="00C526C6"/>
    <w:rsid w:val="00C574EE"/>
    <w:rsid w:val="00C60D17"/>
    <w:rsid w:val="00C6312D"/>
    <w:rsid w:val="00C70511"/>
    <w:rsid w:val="00C718EB"/>
    <w:rsid w:val="00C71F16"/>
    <w:rsid w:val="00C7577F"/>
    <w:rsid w:val="00C801BF"/>
    <w:rsid w:val="00C80422"/>
    <w:rsid w:val="00C9450A"/>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D49"/>
    <w:rsid w:val="00D254B1"/>
    <w:rsid w:val="00D25C9A"/>
    <w:rsid w:val="00D3159B"/>
    <w:rsid w:val="00D32B06"/>
    <w:rsid w:val="00D34070"/>
    <w:rsid w:val="00D35C2F"/>
    <w:rsid w:val="00D43BBD"/>
    <w:rsid w:val="00D52E17"/>
    <w:rsid w:val="00D55906"/>
    <w:rsid w:val="00D61B59"/>
    <w:rsid w:val="00D6359C"/>
    <w:rsid w:val="00D63914"/>
    <w:rsid w:val="00D758EF"/>
    <w:rsid w:val="00D80D84"/>
    <w:rsid w:val="00D8519B"/>
    <w:rsid w:val="00D86732"/>
    <w:rsid w:val="00DA25C0"/>
    <w:rsid w:val="00DA44A9"/>
    <w:rsid w:val="00DA4860"/>
    <w:rsid w:val="00DC502B"/>
    <w:rsid w:val="00DC5A8E"/>
    <w:rsid w:val="00DC6AD1"/>
    <w:rsid w:val="00DD1C95"/>
    <w:rsid w:val="00DE74D4"/>
    <w:rsid w:val="00DE752F"/>
    <w:rsid w:val="00DF1BAC"/>
    <w:rsid w:val="00DF7E91"/>
    <w:rsid w:val="00E02B6A"/>
    <w:rsid w:val="00E03E39"/>
    <w:rsid w:val="00E14276"/>
    <w:rsid w:val="00E17E07"/>
    <w:rsid w:val="00E2125A"/>
    <w:rsid w:val="00E23670"/>
    <w:rsid w:val="00E24FA2"/>
    <w:rsid w:val="00E256E7"/>
    <w:rsid w:val="00E32DB5"/>
    <w:rsid w:val="00E350AD"/>
    <w:rsid w:val="00E35D6F"/>
    <w:rsid w:val="00E4290A"/>
    <w:rsid w:val="00E44DF1"/>
    <w:rsid w:val="00E47639"/>
    <w:rsid w:val="00E51A6D"/>
    <w:rsid w:val="00E52E12"/>
    <w:rsid w:val="00E5449B"/>
    <w:rsid w:val="00E5560C"/>
    <w:rsid w:val="00E55949"/>
    <w:rsid w:val="00E6099A"/>
    <w:rsid w:val="00E60B1D"/>
    <w:rsid w:val="00E62BC3"/>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23FB"/>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2B07"/>
    <w:rsid w:val="00F72F6C"/>
    <w:rsid w:val="00F73C4B"/>
    <w:rsid w:val="00F74337"/>
    <w:rsid w:val="00F74416"/>
    <w:rsid w:val="00F77B27"/>
    <w:rsid w:val="00F805FE"/>
    <w:rsid w:val="00F84E7C"/>
    <w:rsid w:val="00F95033"/>
    <w:rsid w:val="00F952BE"/>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35D9E-C227-4BAD-921C-CE7768F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9083-2A0E-43AA-ABF0-19874DA0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Dell Old</cp:lastModifiedBy>
  <cp:revision>16</cp:revision>
  <dcterms:created xsi:type="dcterms:W3CDTF">2021-03-19T11:18:00Z</dcterms:created>
  <dcterms:modified xsi:type="dcterms:W3CDTF">2021-03-22T08:13:00Z</dcterms:modified>
</cp:coreProperties>
</file>