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FAF2" w14:textId="4AE1F96E" w:rsidR="00F83351" w:rsidRDefault="00F83351" w:rsidP="00643D87">
      <w:pPr>
        <w:widowControl w:val="0"/>
        <w:autoSpaceDE w:val="0"/>
        <w:autoSpaceDN w:val="0"/>
        <w:adjustRightInd w:val="0"/>
        <w:spacing w:line="360" w:lineRule="auto"/>
        <w:jc w:val="center"/>
        <w:rPr>
          <w:b/>
          <w:caps/>
          <w:spacing w:val="3"/>
          <w:sz w:val="20"/>
          <w:szCs w:val="20"/>
          <w:lang w:eastAsia="en-US"/>
        </w:rPr>
      </w:pPr>
    </w:p>
    <w:p w14:paraId="5A2AC4A8" w14:textId="2794E5B9" w:rsidR="00B86777" w:rsidRDefault="00B86777" w:rsidP="00643D87">
      <w:pPr>
        <w:widowControl w:val="0"/>
        <w:autoSpaceDE w:val="0"/>
        <w:autoSpaceDN w:val="0"/>
        <w:adjustRightInd w:val="0"/>
        <w:spacing w:line="360" w:lineRule="auto"/>
        <w:jc w:val="center"/>
        <w:rPr>
          <w:b/>
          <w:caps/>
          <w:spacing w:val="3"/>
          <w:sz w:val="20"/>
          <w:szCs w:val="20"/>
          <w:lang w:eastAsia="en-US"/>
        </w:rPr>
      </w:pPr>
    </w:p>
    <w:p w14:paraId="032D4C1A" w14:textId="77777777" w:rsidR="00F83351" w:rsidRPr="00832105" w:rsidRDefault="00F83351" w:rsidP="00643D87">
      <w:pPr>
        <w:widowControl w:val="0"/>
        <w:autoSpaceDE w:val="0"/>
        <w:autoSpaceDN w:val="0"/>
        <w:adjustRightInd w:val="0"/>
        <w:spacing w:line="360" w:lineRule="auto"/>
        <w:jc w:val="center"/>
        <w:rPr>
          <w:b/>
          <w:caps/>
          <w:spacing w:val="3"/>
          <w:sz w:val="20"/>
          <w:szCs w:val="20"/>
          <w:lang w:eastAsia="en-US"/>
        </w:rPr>
      </w:pPr>
      <w:bookmarkStart w:id="0" w:name="_GoBack"/>
      <w:bookmarkEnd w:id="0"/>
    </w:p>
    <w:p w14:paraId="2A8B9C13" w14:textId="77777777" w:rsidR="00291E9B" w:rsidRPr="00832105" w:rsidRDefault="00291E9B"/>
    <w:p w14:paraId="48EF4724" w14:textId="4B18FB10" w:rsidR="00D9606E" w:rsidRDefault="00D9606E"/>
    <w:p w14:paraId="18646643" w14:textId="77777777" w:rsidR="009F5D1B" w:rsidRPr="00832105" w:rsidRDefault="009F5D1B"/>
    <w:p w14:paraId="07D5EA80" w14:textId="77777777" w:rsidR="00291E9B" w:rsidRPr="00832105" w:rsidRDefault="00291E9B"/>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832105"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832105" w:rsidRDefault="00C975B4" w:rsidP="00291E9B">
            <w:pPr>
              <w:tabs>
                <w:tab w:val="left" w:pos="2190"/>
              </w:tabs>
              <w:spacing w:before="120" w:line="360" w:lineRule="auto"/>
              <w:jc w:val="center"/>
              <w:rPr>
                <w:b/>
                <w:spacing w:val="60"/>
                <w:sz w:val="26"/>
                <w:szCs w:val="26"/>
              </w:rPr>
            </w:pPr>
            <w:r w:rsidRPr="00832105">
              <w:rPr>
                <w:b/>
                <w:spacing w:val="60"/>
                <w:sz w:val="26"/>
                <w:szCs w:val="26"/>
              </w:rPr>
              <w:t>СПРАВКА</w:t>
            </w:r>
          </w:p>
          <w:p w14:paraId="59B61895" w14:textId="350618BE" w:rsidR="00E220AD" w:rsidRPr="00832105" w:rsidRDefault="00643D87" w:rsidP="00F97E40">
            <w:pPr>
              <w:spacing w:line="360" w:lineRule="auto"/>
              <w:ind w:left="340" w:right="340"/>
              <w:jc w:val="center"/>
              <w:rPr>
                <w:b/>
                <w:sz w:val="23"/>
                <w:szCs w:val="23"/>
              </w:rPr>
            </w:pPr>
            <w:r w:rsidRPr="00832105">
              <w:rPr>
                <w:b/>
                <w:sz w:val="23"/>
                <w:szCs w:val="23"/>
              </w:rPr>
              <w:t xml:space="preserve">ЗА ОТРАЗЯВАНЕ НА ПОСТЪПИЛИТЕ ПРЕДЛОЖЕНИЯ ОТ ОБЩЕСТВЕНИТЕ КОНСУЛТАЦИИ НА ПРОЕКТА НА </w:t>
            </w:r>
            <w:r w:rsidR="00136A44" w:rsidRPr="00832105">
              <w:rPr>
                <w:b/>
                <w:sz w:val="23"/>
                <w:szCs w:val="23"/>
              </w:rPr>
              <w:t xml:space="preserve">НАРЕДБА ЗА </w:t>
            </w:r>
            <w:r w:rsidR="00507013" w:rsidRPr="00832105">
              <w:rPr>
                <w:b/>
                <w:sz w:val="23"/>
                <w:szCs w:val="23"/>
              </w:rPr>
              <w:br/>
            </w:r>
            <w:r w:rsidR="00136A44" w:rsidRPr="00832105">
              <w:rPr>
                <w:b/>
                <w:sz w:val="23"/>
                <w:szCs w:val="23"/>
              </w:rPr>
              <w:t>ИЗМЕНЕНИЕ И ДОПЪЛНЕНИЕ НА НАРЕДБА № 7 ОТ 2015 Г. ЗА ПРИЛАГАНЕ НА МЯРКА 10 „АГРОЕКОЛОГИЯ И КЛИМАТ“ ОТ ПРОГРАМАТА ЗА РАЗВИТИЕ НА СЕЛСКИТЕ РАЙОНИ ЗА ПЕРИОДА 2014 – 2020 Г.</w:t>
            </w:r>
          </w:p>
        </w:tc>
      </w:tr>
    </w:tbl>
    <w:p w14:paraId="765B3825" w14:textId="77777777" w:rsidR="00291E9B" w:rsidRPr="00832105"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E220AD" w:rsidRPr="00832105" w14:paraId="093D5517" w14:textId="77777777" w:rsidTr="0021398A">
        <w:trPr>
          <w:trHeight w:val="565"/>
          <w:tblHeader/>
          <w:jc w:val="center"/>
        </w:trPr>
        <w:tc>
          <w:tcPr>
            <w:tcW w:w="622" w:type="dxa"/>
            <w:shd w:val="clear" w:color="auto" w:fill="DEEAF6"/>
            <w:vAlign w:val="center"/>
          </w:tcPr>
          <w:p w14:paraId="2485CE37" w14:textId="77777777" w:rsidR="00E220AD" w:rsidRPr="00832105" w:rsidRDefault="00E220AD" w:rsidP="00E220AD">
            <w:pPr>
              <w:tabs>
                <w:tab w:val="left" w:pos="192"/>
              </w:tabs>
              <w:jc w:val="center"/>
              <w:rPr>
                <w:b/>
                <w:sz w:val="23"/>
                <w:szCs w:val="23"/>
              </w:rPr>
            </w:pPr>
            <w:r w:rsidRPr="00832105">
              <w:rPr>
                <w:b/>
                <w:sz w:val="23"/>
                <w:szCs w:val="23"/>
              </w:rPr>
              <w:t>№</w:t>
            </w:r>
          </w:p>
        </w:tc>
        <w:tc>
          <w:tcPr>
            <w:tcW w:w="2410" w:type="dxa"/>
            <w:shd w:val="clear" w:color="auto" w:fill="DEEAF6"/>
            <w:vAlign w:val="center"/>
          </w:tcPr>
          <w:p w14:paraId="3C44E7AD" w14:textId="77777777" w:rsidR="00E220AD" w:rsidRPr="00832105" w:rsidRDefault="00E220AD" w:rsidP="00E220AD">
            <w:pPr>
              <w:jc w:val="center"/>
              <w:rPr>
                <w:b/>
                <w:sz w:val="23"/>
                <w:szCs w:val="23"/>
              </w:rPr>
            </w:pPr>
            <w:r w:rsidRPr="00832105">
              <w:rPr>
                <w:b/>
                <w:sz w:val="23"/>
                <w:szCs w:val="23"/>
              </w:rPr>
              <w:t>Организация/</w:t>
            </w:r>
            <w:r w:rsidR="00E10FC0" w:rsidRPr="00832105">
              <w:rPr>
                <w:b/>
                <w:sz w:val="23"/>
                <w:szCs w:val="23"/>
              </w:rPr>
              <w:br/>
            </w:r>
            <w:r w:rsidRPr="00832105">
              <w:rPr>
                <w:b/>
                <w:sz w:val="23"/>
                <w:szCs w:val="23"/>
              </w:rPr>
              <w:t>потребител</w:t>
            </w:r>
          </w:p>
          <w:p w14:paraId="3A78AD91" w14:textId="77777777" w:rsidR="005424B9" w:rsidRPr="00832105" w:rsidRDefault="00291E9B" w:rsidP="00D76D7A">
            <w:pPr>
              <w:spacing w:after="40"/>
              <w:jc w:val="center"/>
              <w:rPr>
                <w:b/>
                <w:sz w:val="16"/>
                <w:szCs w:val="16"/>
              </w:rPr>
            </w:pPr>
            <w:r w:rsidRPr="00832105">
              <w:rPr>
                <w:b/>
                <w:sz w:val="16"/>
                <w:szCs w:val="16"/>
              </w:rPr>
              <w:t>(</w:t>
            </w:r>
            <w:r w:rsidR="005424B9" w:rsidRPr="00832105">
              <w:rPr>
                <w:b/>
                <w:sz w:val="16"/>
                <w:szCs w:val="16"/>
              </w:rPr>
              <w:t>вкл. начина на получаване на предложението</w:t>
            </w:r>
            <w:r w:rsidRPr="00832105">
              <w:rPr>
                <w:b/>
                <w:sz w:val="16"/>
                <w:szCs w:val="16"/>
              </w:rPr>
              <w:t>)</w:t>
            </w:r>
          </w:p>
        </w:tc>
        <w:tc>
          <w:tcPr>
            <w:tcW w:w="6467" w:type="dxa"/>
            <w:shd w:val="clear" w:color="auto" w:fill="DEEAF6"/>
            <w:vAlign w:val="center"/>
          </w:tcPr>
          <w:p w14:paraId="42A765B9" w14:textId="36101DC6" w:rsidR="00E220AD" w:rsidRPr="00832105" w:rsidRDefault="0065781A" w:rsidP="00E220AD">
            <w:pPr>
              <w:jc w:val="center"/>
              <w:rPr>
                <w:b/>
                <w:sz w:val="23"/>
                <w:szCs w:val="23"/>
              </w:rPr>
            </w:pPr>
            <w:r w:rsidRPr="00832105">
              <w:rPr>
                <w:b/>
                <w:sz w:val="23"/>
                <w:szCs w:val="23"/>
              </w:rPr>
              <w:t>Бележки и предложения</w:t>
            </w:r>
          </w:p>
        </w:tc>
        <w:tc>
          <w:tcPr>
            <w:tcW w:w="1613" w:type="dxa"/>
            <w:shd w:val="clear" w:color="auto" w:fill="DEEAF6"/>
            <w:vAlign w:val="center"/>
          </w:tcPr>
          <w:p w14:paraId="2AF64014" w14:textId="77777777" w:rsidR="00E220AD" w:rsidRPr="00832105" w:rsidRDefault="00E220AD" w:rsidP="00E220AD">
            <w:pPr>
              <w:jc w:val="center"/>
              <w:rPr>
                <w:b/>
                <w:sz w:val="23"/>
                <w:szCs w:val="23"/>
              </w:rPr>
            </w:pPr>
            <w:r w:rsidRPr="00832105">
              <w:rPr>
                <w:b/>
                <w:sz w:val="23"/>
                <w:szCs w:val="23"/>
              </w:rPr>
              <w:t>Приети/</w:t>
            </w:r>
          </w:p>
          <w:p w14:paraId="4404F8E3" w14:textId="77777777" w:rsidR="00E220AD" w:rsidRPr="00832105" w:rsidRDefault="00E220AD" w:rsidP="00E220AD">
            <w:pPr>
              <w:jc w:val="center"/>
              <w:rPr>
                <w:b/>
                <w:sz w:val="23"/>
                <w:szCs w:val="23"/>
              </w:rPr>
            </w:pPr>
            <w:r w:rsidRPr="00832105">
              <w:rPr>
                <w:b/>
                <w:sz w:val="23"/>
                <w:szCs w:val="23"/>
              </w:rPr>
              <w:t>неприети</w:t>
            </w:r>
          </w:p>
        </w:tc>
        <w:tc>
          <w:tcPr>
            <w:tcW w:w="4538" w:type="dxa"/>
            <w:shd w:val="clear" w:color="auto" w:fill="DEEAF6"/>
            <w:vAlign w:val="center"/>
          </w:tcPr>
          <w:p w14:paraId="0DCCEA18" w14:textId="77777777" w:rsidR="00E220AD" w:rsidRPr="00832105" w:rsidRDefault="00E220AD" w:rsidP="00E220AD">
            <w:pPr>
              <w:jc w:val="center"/>
              <w:rPr>
                <w:sz w:val="23"/>
                <w:szCs w:val="23"/>
              </w:rPr>
            </w:pPr>
            <w:r w:rsidRPr="00832105">
              <w:rPr>
                <w:b/>
                <w:sz w:val="23"/>
                <w:szCs w:val="23"/>
              </w:rPr>
              <w:t>Мотиви</w:t>
            </w:r>
          </w:p>
        </w:tc>
      </w:tr>
      <w:tr w:rsidR="00D76D7A" w:rsidRPr="00832105" w14:paraId="50B61C38"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567EB844" w14:textId="77777777" w:rsidR="00D76D7A" w:rsidRPr="00832105" w:rsidRDefault="00D76D7A" w:rsidP="00832105">
            <w:pPr>
              <w:pStyle w:val="ListParagraph"/>
              <w:numPr>
                <w:ilvl w:val="0"/>
                <w:numId w:val="11"/>
              </w:numPr>
              <w:tabs>
                <w:tab w:val="left" w:pos="192"/>
              </w:tabs>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17C8C1F7" w14:textId="53E00C57" w:rsidR="00D76D7A" w:rsidRPr="000F629D" w:rsidRDefault="00D76D7A" w:rsidP="00832105">
            <w:pPr>
              <w:rPr>
                <w:bCs/>
                <w:sz w:val="23"/>
                <w:szCs w:val="23"/>
              </w:rPr>
            </w:pPr>
            <w:r w:rsidRPr="000F629D">
              <w:rPr>
                <w:bCs/>
                <w:sz w:val="23"/>
                <w:szCs w:val="23"/>
              </w:rPr>
              <w:t xml:space="preserve">Био-стопанство </w:t>
            </w:r>
            <w:r w:rsidRPr="000F629D">
              <w:rPr>
                <w:bCs/>
                <w:sz w:val="23"/>
                <w:szCs w:val="23"/>
              </w:rPr>
              <w:br/>
              <w:t>„Органични градини ЕООД“</w:t>
            </w:r>
          </w:p>
          <w:p w14:paraId="2F92AD9C" w14:textId="77777777" w:rsidR="00D76D7A" w:rsidRPr="000F629D" w:rsidRDefault="00D76D7A" w:rsidP="00832105">
            <w:pPr>
              <w:rPr>
                <w:bCs/>
                <w:sz w:val="23"/>
                <w:szCs w:val="23"/>
              </w:rPr>
            </w:pPr>
            <w:r w:rsidRPr="000F629D">
              <w:rPr>
                <w:bCs/>
                <w:sz w:val="23"/>
                <w:szCs w:val="23"/>
              </w:rPr>
              <w:t>Красимира Николова</w:t>
            </w:r>
          </w:p>
          <w:p w14:paraId="4C465CF0" w14:textId="4885209D" w:rsidR="00D76D7A" w:rsidRPr="000F629D" w:rsidRDefault="00D76D7A" w:rsidP="00832105">
            <w:pPr>
              <w:rPr>
                <w:rStyle w:val="Hyperlink"/>
                <w:sz w:val="23"/>
                <w:szCs w:val="23"/>
              </w:rPr>
            </w:pPr>
            <w:r w:rsidRPr="000F629D">
              <w:rPr>
                <w:rStyle w:val="Hyperlink"/>
                <w:sz w:val="23"/>
                <w:szCs w:val="23"/>
              </w:rPr>
              <w:t>krassimiranikolova7@gmail.com</w:t>
            </w:r>
          </w:p>
          <w:p w14:paraId="566FFC8B" w14:textId="6EC15ED2" w:rsidR="00D76D7A" w:rsidRPr="000F629D" w:rsidRDefault="00D76D7A" w:rsidP="00832105">
            <w:pPr>
              <w:rPr>
                <w:bCs/>
                <w:sz w:val="23"/>
                <w:szCs w:val="23"/>
              </w:rPr>
            </w:pPr>
            <w:r w:rsidRPr="000F629D">
              <w:rPr>
                <w:bCs/>
                <w:sz w:val="23"/>
                <w:szCs w:val="23"/>
              </w:rPr>
              <w:t>получено по електронен път на 06.02.2021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AB69B7C" w14:textId="77777777" w:rsidR="00D76D7A" w:rsidRPr="00832105" w:rsidRDefault="00D76D7A" w:rsidP="00832105">
            <w:pPr>
              <w:jc w:val="both"/>
              <w:rPr>
                <w:sz w:val="23"/>
                <w:szCs w:val="23"/>
              </w:rPr>
            </w:pPr>
            <w:r w:rsidRPr="00832105">
              <w:rPr>
                <w:sz w:val="23"/>
                <w:szCs w:val="23"/>
              </w:rPr>
              <w:t>НАРЕДБА 7:</w:t>
            </w:r>
          </w:p>
          <w:p w14:paraId="2138334B" w14:textId="3D2661AD" w:rsidR="00D76D7A" w:rsidRPr="00832105" w:rsidRDefault="00D76D7A" w:rsidP="00832105">
            <w:pPr>
              <w:jc w:val="both"/>
              <w:rPr>
                <w:sz w:val="23"/>
                <w:szCs w:val="23"/>
              </w:rPr>
            </w:pPr>
            <w:r w:rsidRPr="00832105">
              <w:rPr>
                <w:sz w:val="23"/>
                <w:szCs w:val="23"/>
              </w:rPr>
              <w:t>1. Подобно на измененията в Наредба 4, промените в чл. 8 в Наредба 7 не са еднозначни, че новите ангажименти могат да се продължават ежегодно, тъй като новата ал. 4 не предвижда това.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4149313" w14:textId="0E2AEC97" w:rsidR="00D76D7A" w:rsidRPr="00832105" w:rsidRDefault="00526C5E" w:rsidP="00832105">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45AF6AD" w14:textId="5DF53F29" w:rsidR="00D76D7A" w:rsidRPr="00832105" w:rsidRDefault="000D39C1" w:rsidP="007D6D8B">
            <w:pPr>
              <w:rPr>
                <w:sz w:val="23"/>
                <w:szCs w:val="23"/>
              </w:rPr>
            </w:pPr>
            <w:r>
              <w:rPr>
                <w:sz w:val="23"/>
                <w:szCs w:val="23"/>
              </w:rPr>
              <w:t>В чл. 8, ал. 4 се регламентира, че н</w:t>
            </w:r>
            <w:r w:rsidRPr="000D39C1">
              <w:rPr>
                <w:sz w:val="23"/>
                <w:szCs w:val="23"/>
              </w:rPr>
              <w:t>овите ангажименти, поети с подадени заявления за подпомагане от 2021 г., се изпълняват за срок от една година</w:t>
            </w:r>
            <w:r w:rsidR="007D6D8B">
              <w:rPr>
                <w:sz w:val="23"/>
                <w:szCs w:val="23"/>
              </w:rPr>
              <w:t>, който започва да тече от</w:t>
            </w:r>
            <w:r w:rsidR="007D6D8B" w:rsidRPr="007D6D8B">
              <w:rPr>
                <w:sz w:val="23"/>
                <w:szCs w:val="23"/>
              </w:rPr>
              <w:t xml:space="preserve"> началото на</w:t>
            </w:r>
            <w:r w:rsidR="007D6D8B">
              <w:rPr>
                <w:sz w:val="23"/>
                <w:szCs w:val="23"/>
              </w:rPr>
              <w:t xml:space="preserve"> календарната година.</w:t>
            </w:r>
          </w:p>
        </w:tc>
      </w:tr>
      <w:tr w:rsidR="00D76D7A" w:rsidRPr="00832105" w14:paraId="05A4CAFC"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5CC77287" w14:textId="77777777" w:rsidR="00D76D7A" w:rsidRPr="00832105" w:rsidRDefault="00D76D7A" w:rsidP="00832105">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6A817D02" w14:textId="77777777" w:rsidR="00D76D7A" w:rsidRPr="00832105" w:rsidRDefault="00D76D7A" w:rsidP="00832105">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4A59903" w14:textId="2ED793C2" w:rsidR="00D76D7A" w:rsidRPr="00832105" w:rsidRDefault="00D76D7A" w:rsidP="00832105">
            <w:pPr>
              <w:jc w:val="both"/>
              <w:rPr>
                <w:sz w:val="23"/>
                <w:szCs w:val="23"/>
              </w:rPr>
            </w:pPr>
            <w:r w:rsidRPr="00832105">
              <w:rPr>
                <w:sz w:val="23"/>
                <w:szCs w:val="23"/>
              </w:rPr>
              <w:t>2. Подобно на измененията в Наредба 4, промените в чл. 17   ал. 11, чл. 26 и чл. 46 в Наредба 7 ограничават необосновано помощта само за насаждения в пълно плододаване.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FEBAF0D" w14:textId="30C3CAB0" w:rsidR="00D76D7A" w:rsidRPr="00832105" w:rsidRDefault="000D39C1" w:rsidP="00832105">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FA770F1" w14:textId="7C930CBB" w:rsidR="00D76D7A" w:rsidRPr="001B66B0" w:rsidRDefault="00040F40" w:rsidP="00040F40">
            <w:pPr>
              <w:jc w:val="both"/>
              <w:rPr>
                <w:rFonts w:eastAsia="Calibri"/>
                <w:bCs/>
                <w:sz w:val="22"/>
                <w:szCs w:val="22"/>
              </w:rPr>
            </w:pPr>
            <w:r w:rsidRPr="001B66B0">
              <w:rPr>
                <w:rFonts w:eastAsia="Calibri"/>
                <w:bCs/>
                <w:sz w:val="22"/>
                <w:szCs w:val="22"/>
              </w:rPr>
              <w:t>Трайните насаждения, които са обект на подпомагане следва да са в период на плододаване по Наредбата за базисните цени на трайните насаждения, приета с Постановление № 151 на Министерския съвет от 1991 г. (</w:t>
            </w:r>
            <w:proofErr w:type="spellStart"/>
            <w:r w:rsidRPr="001B66B0">
              <w:rPr>
                <w:rFonts w:eastAsia="Calibri"/>
                <w:bCs/>
                <w:sz w:val="22"/>
                <w:szCs w:val="22"/>
              </w:rPr>
              <w:t>обн</w:t>
            </w:r>
            <w:proofErr w:type="spellEnd"/>
            <w:r w:rsidRPr="001B66B0">
              <w:rPr>
                <w:rFonts w:eastAsia="Calibri"/>
                <w:bCs/>
                <w:sz w:val="22"/>
                <w:szCs w:val="22"/>
              </w:rPr>
              <w:t xml:space="preserve">., ДВ, бр. 65 от 1991 г.). </w:t>
            </w:r>
            <w:r w:rsidR="000D39C1" w:rsidRPr="001B66B0">
              <w:rPr>
                <w:rFonts w:eastAsia="Calibri"/>
                <w:bCs/>
                <w:sz w:val="22"/>
                <w:szCs w:val="22"/>
              </w:rPr>
              <w:t xml:space="preserve">Съгласно чл. 4 от </w:t>
            </w:r>
            <w:r w:rsidR="00FF13FE" w:rsidRPr="001B66B0">
              <w:rPr>
                <w:rFonts w:eastAsia="Calibri"/>
                <w:bCs/>
                <w:sz w:val="22"/>
                <w:szCs w:val="22"/>
              </w:rPr>
              <w:t xml:space="preserve">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w:t>
            </w:r>
            <w:r w:rsidR="000D39C1" w:rsidRPr="001B66B0">
              <w:rPr>
                <w:rFonts w:eastAsia="Calibri"/>
                <w:bCs/>
                <w:sz w:val="22"/>
                <w:szCs w:val="22"/>
              </w:rPr>
              <w:t>„трайни насаждения“ озна</w:t>
            </w:r>
            <w:r w:rsidR="000D39C1" w:rsidRPr="001B66B0">
              <w:rPr>
                <w:rFonts w:eastAsia="Calibri"/>
                <w:bCs/>
                <w:sz w:val="22"/>
                <w:szCs w:val="22"/>
              </w:rPr>
              <w:lastRenderedPageBreak/>
              <w:t>чава култури, за които не се прилага сеитбооборот, различни от постоянно затревени площи и постоянни пасища, които заемат земята в продължение на пет или повече години и дават реколта многократно</w:t>
            </w:r>
            <w:r w:rsidR="00FF13FE" w:rsidRPr="001B66B0">
              <w:rPr>
                <w:rFonts w:eastAsia="Calibri"/>
                <w:bCs/>
                <w:sz w:val="22"/>
                <w:szCs w:val="22"/>
              </w:rPr>
              <w:t xml:space="preserve">…“ </w:t>
            </w:r>
          </w:p>
        </w:tc>
      </w:tr>
      <w:tr w:rsidR="007976F3" w:rsidRPr="00832105" w14:paraId="003763E8"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FBC1323" w14:textId="77777777" w:rsidR="007976F3" w:rsidRPr="00832105" w:rsidRDefault="007976F3" w:rsidP="00832105">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D36EC87" w14:textId="77777777" w:rsidR="007976F3" w:rsidRPr="00832105" w:rsidRDefault="007976F3" w:rsidP="00832105">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9AD5192" w14:textId="1B632FF2" w:rsidR="007976F3" w:rsidRPr="00832105" w:rsidRDefault="00513512" w:rsidP="00832105">
            <w:pPr>
              <w:jc w:val="both"/>
              <w:rPr>
                <w:sz w:val="23"/>
                <w:szCs w:val="23"/>
              </w:rPr>
            </w:pPr>
            <w:r w:rsidRPr="00832105">
              <w:rPr>
                <w:sz w:val="23"/>
                <w:szCs w:val="23"/>
              </w:rPr>
              <w:t xml:space="preserve">3. </w:t>
            </w:r>
            <w:r w:rsidR="007976F3" w:rsidRPr="00832105">
              <w:rPr>
                <w:sz w:val="23"/>
                <w:szCs w:val="23"/>
              </w:rPr>
              <w:t>Промените в чл. 36, ал 1 т.</w:t>
            </w:r>
            <w:r w:rsidR="00D51FF0">
              <w:rPr>
                <w:sz w:val="23"/>
                <w:szCs w:val="23"/>
              </w:rPr>
              <w:t xml:space="preserve"> </w:t>
            </w:r>
            <w:r w:rsidR="007976F3" w:rsidRPr="00832105">
              <w:rPr>
                <w:sz w:val="23"/>
                <w:szCs w:val="23"/>
              </w:rPr>
              <w:t>1а налагат „поддържане на нисък тревостой на междуредовото</w:t>
            </w:r>
            <w:r w:rsidRPr="00832105">
              <w:rPr>
                <w:sz w:val="23"/>
                <w:szCs w:val="23"/>
              </w:rPr>
              <w:t xml:space="preserve"> </w:t>
            </w:r>
            <w:r w:rsidR="007976F3" w:rsidRPr="00832105">
              <w:rPr>
                <w:sz w:val="23"/>
                <w:szCs w:val="23"/>
              </w:rPr>
              <w:t>затревяване и вътрешноредово окопаване на насажденията от Приложен</w:t>
            </w:r>
            <w:r w:rsidRPr="00832105">
              <w:rPr>
                <w:sz w:val="23"/>
                <w:szCs w:val="23"/>
              </w:rPr>
              <w:t>ие № 10“</w:t>
            </w:r>
            <w:r w:rsidR="007976F3" w:rsidRPr="00832105">
              <w:rPr>
                <w:sz w:val="23"/>
                <w:szCs w:val="23"/>
              </w:rPr>
              <w:t>.</w:t>
            </w:r>
          </w:p>
          <w:p w14:paraId="0F1C9D1C" w14:textId="237BEF33" w:rsidR="007976F3" w:rsidRPr="00832105" w:rsidRDefault="007976F3" w:rsidP="00832105">
            <w:pPr>
              <w:jc w:val="both"/>
              <w:rPr>
                <w:sz w:val="23"/>
                <w:szCs w:val="23"/>
              </w:rPr>
            </w:pPr>
            <w:r w:rsidRPr="00832105">
              <w:rPr>
                <w:sz w:val="23"/>
                <w:szCs w:val="23"/>
              </w:rPr>
              <w:t>Подкрепям поддържането на нисък тревостой, но предлагам да отпадне изискването за</w:t>
            </w:r>
            <w:r w:rsidR="00513512" w:rsidRPr="00832105">
              <w:rPr>
                <w:sz w:val="23"/>
                <w:szCs w:val="23"/>
              </w:rPr>
              <w:t xml:space="preserve"> вътрешноредово окопаване. </w:t>
            </w:r>
            <w:r w:rsidRPr="00832105">
              <w:rPr>
                <w:sz w:val="23"/>
                <w:szCs w:val="23"/>
              </w:rPr>
              <w:t>Окопава</w:t>
            </w:r>
            <w:r w:rsidR="00513512" w:rsidRPr="00832105">
              <w:rPr>
                <w:sz w:val="23"/>
                <w:szCs w:val="23"/>
              </w:rPr>
              <w:t xml:space="preserve">нето е необходимо единствено при </w:t>
            </w:r>
            <w:r w:rsidRPr="00832105">
              <w:rPr>
                <w:sz w:val="23"/>
                <w:szCs w:val="23"/>
              </w:rPr>
              <w:t>младите</w:t>
            </w:r>
            <w:r w:rsidR="00513512" w:rsidRPr="00832105">
              <w:rPr>
                <w:sz w:val="23"/>
                <w:szCs w:val="23"/>
              </w:rPr>
              <w:t xml:space="preserve"> </w:t>
            </w:r>
            <w:r w:rsidRPr="00832105">
              <w:rPr>
                <w:sz w:val="23"/>
                <w:szCs w:val="23"/>
              </w:rPr>
              <w:t xml:space="preserve">насаждения. При </w:t>
            </w:r>
            <w:proofErr w:type="spellStart"/>
            <w:r w:rsidRPr="00832105">
              <w:rPr>
                <w:sz w:val="23"/>
                <w:szCs w:val="23"/>
              </w:rPr>
              <w:t>плододаващите</w:t>
            </w:r>
            <w:proofErr w:type="spellEnd"/>
            <w:r w:rsidRPr="00832105">
              <w:rPr>
                <w:sz w:val="23"/>
                <w:szCs w:val="23"/>
              </w:rPr>
              <w:t xml:space="preserve"> насаждения кореновата система е вече изнесена далеч</w:t>
            </w:r>
            <w:r w:rsidR="00513512" w:rsidRPr="00832105">
              <w:rPr>
                <w:sz w:val="23"/>
                <w:szCs w:val="23"/>
              </w:rPr>
              <w:t xml:space="preserve"> </w:t>
            </w:r>
            <w:r w:rsidRPr="00832105">
              <w:rPr>
                <w:sz w:val="23"/>
                <w:szCs w:val="23"/>
              </w:rPr>
              <w:t>от стъблото, включително в междуредиет</w:t>
            </w:r>
            <w:r w:rsidR="00513512" w:rsidRPr="00832105">
              <w:rPr>
                <w:sz w:val="23"/>
                <w:szCs w:val="23"/>
              </w:rPr>
              <w:t xml:space="preserve">о, и окопаването в редовете е </w:t>
            </w:r>
            <w:r w:rsidRPr="00832105">
              <w:rPr>
                <w:sz w:val="23"/>
                <w:szCs w:val="23"/>
              </w:rPr>
              <w:t>необосновано.</w:t>
            </w:r>
            <w:r w:rsidR="00513512" w:rsidRPr="00832105">
              <w:rPr>
                <w:sz w:val="23"/>
                <w:szCs w:val="23"/>
              </w:rPr>
              <w:t xml:space="preserve"> </w:t>
            </w:r>
            <w:r w:rsidRPr="00832105">
              <w:rPr>
                <w:sz w:val="23"/>
                <w:szCs w:val="23"/>
              </w:rPr>
              <w:t>Това изискване е особено неприложимо и фактически забранява прилагането на мярката</w:t>
            </w:r>
            <w:r w:rsidR="00513512" w:rsidRPr="00832105">
              <w:rPr>
                <w:sz w:val="23"/>
                <w:szCs w:val="23"/>
              </w:rPr>
              <w:t xml:space="preserve"> </w:t>
            </w:r>
            <w:r w:rsidRPr="00832105">
              <w:rPr>
                <w:sz w:val="23"/>
                <w:szCs w:val="23"/>
              </w:rPr>
              <w:t>за вече затревени трайни насаждения. Не е възможно да се   окопават вече затревени</w:t>
            </w:r>
            <w:r w:rsidR="00513512" w:rsidRPr="00832105">
              <w:rPr>
                <w:sz w:val="23"/>
                <w:szCs w:val="23"/>
              </w:rPr>
              <w:t xml:space="preserve"> </w:t>
            </w:r>
            <w:r w:rsidRPr="00832105">
              <w:rPr>
                <w:sz w:val="23"/>
                <w:szCs w:val="23"/>
              </w:rPr>
              <w:t>вътрешни редове - те трябва първо да се разорат, но как да стане това без да разорават</w:t>
            </w:r>
            <w:r w:rsidR="00513512" w:rsidRPr="00832105">
              <w:rPr>
                <w:sz w:val="23"/>
                <w:szCs w:val="23"/>
              </w:rPr>
              <w:t xml:space="preserve"> </w:t>
            </w:r>
            <w:r w:rsidRPr="00832105">
              <w:rPr>
                <w:sz w:val="23"/>
                <w:szCs w:val="23"/>
              </w:rPr>
              <w:t>междуред</w:t>
            </w:r>
            <w:r w:rsidR="00513512" w:rsidRPr="00832105">
              <w:rPr>
                <w:sz w:val="23"/>
                <w:szCs w:val="23"/>
              </w:rPr>
              <w:t>ията, както изисква наредбата.</w:t>
            </w:r>
            <w:r w:rsidRPr="00832105">
              <w:rPr>
                <w:sz w:val="23"/>
                <w:szCs w:val="23"/>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7C3F923" w14:textId="18C357DB" w:rsidR="007976F3" w:rsidRPr="00832105" w:rsidRDefault="001B66B0" w:rsidP="00EC7E90">
            <w:pPr>
              <w:jc w:val="both"/>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A46C5A0" w14:textId="200CDE1B" w:rsidR="00EC7E90" w:rsidRPr="001B66B0" w:rsidRDefault="00C706F7" w:rsidP="00EC7E90">
            <w:pPr>
              <w:jc w:val="both"/>
              <w:rPr>
                <w:rFonts w:eastAsia="Calibri"/>
                <w:bCs/>
                <w:sz w:val="22"/>
                <w:szCs w:val="22"/>
              </w:rPr>
            </w:pPr>
            <w:r w:rsidRPr="001B66B0">
              <w:rPr>
                <w:rFonts w:eastAsia="Calibri"/>
                <w:bCs/>
                <w:sz w:val="22"/>
                <w:szCs w:val="22"/>
              </w:rPr>
              <w:t xml:space="preserve">Съгласно взето Решение </w:t>
            </w:r>
            <w:r w:rsidR="00EC7E90" w:rsidRPr="001B66B0">
              <w:rPr>
                <w:rFonts w:eastAsia="Calibri"/>
                <w:bCs/>
                <w:sz w:val="22"/>
                <w:szCs w:val="22"/>
              </w:rPr>
              <w:t>на петнадесето заседание на Комитета за наблюдение</w:t>
            </w:r>
            <w:r w:rsidR="00CB1917" w:rsidRPr="001B66B0">
              <w:rPr>
                <w:rFonts w:eastAsia="Calibri"/>
                <w:bCs/>
                <w:sz w:val="22"/>
                <w:szCs w:val="22"/>
              </w:rPr>
              <w:t xml:space="preserve"> (КН)</w:t>
            </w:r>
          </w:p>
          <w:p w14:paraId="143995E0" w14:textId="070FB3C6" w:rsidR="007976F3" w:rsidRPr="001B66B0" w:rsidRDefault="00EC7E90" w:rsidP="00F94973">
            <w:pPr>
              <w:jc w:val="both"/>
              <w:rPr>
                <w:rFonts w:eastAsia="Calibri"/>
                <w:bCs/>
                <w:sz w:val="22"/>
                <w:szCs w:val="22"/>
              </w:rPr>
            </w:pPr>
            <w:r w:rsidRPr="001B66B0">
              <w:rPr>
                <w:rFonts w:eastAsia="Calibri"/>
                <w:bCs/>
                <w:sz w:val="22"/>
                <w:szCs w:val="22"/>
              </w:rPr>
              <w:t>на Програмата за развитие на селските райони (2014-2020)</w:t>
            </w:r>
            <w:r w:rsidR="00C706F7" w:rsidRPr="001B66B0">
              <w:rPr>
                <w:rFonts w:eastAsia="Calibri"/>
                <w:bCs/>
                <w:sz w:val="22"/>
                <w:szCs w:val="22"/>
              </w:rPr>
              <w:t xml:space="preserve"> </w:t>
            </w:r>
            <w:r w:rsidR="007D6D8B">
              <w:rPr>
                <w:rFonts w:eastAsia="Calibri"/>
                <w:bCs/>
                <w:sz w:val="22"/>
                <w:szCs w:val="22"/>
              </w:rPr>
              <w:t xml:space="preserve">проведено </w:t>
            </w:r>
            <w:r w:rsidRPr="001B66B0">
              <w:rPr>
                <w:rFonts w:eastAsia="Calibri"/>
                <w:bCs/>
                <w:sz w:val="22"/>
                <w:szCs w:val="22"/>
              </w:rPr>
              <w:t>на 22.12.2020 г</w:t>
            </w:r>
            <w:r w:rsidR="00CB1917" w:rsidRPr="001B66B0">
              <w:rPr>
                <w:rFonts w:eastAsia="Calibri"/>
                <w:bCs/>
                <w:sz w:val="22"/>
                <w:szCs w:val="22"/>
              </w:rPr>
              <w:t>., в</w:t>
            </w:r>
            <w:r w:rsidR="00C706F7" w:rsidRPr="001B66B0">
              <w:rPr>
                <w:rFonts w:eastAsia="Calibri"/>
                <w:bCs/>
                <w:sz w:val="22"/>
                <w:szCs w:val="22"/>
              </w:rPr>
              <w:t xml:space="preserve"> </w:t>
            </w:r>
            <w:r w:rsidR="00CB1917" w:rsidRPr="001B66B0">
              <w:rPr>
                <w:rFonts w:eastAsia="Calibri"/>
                <w:bCs/>
                <w:sz w:val="22"/>
                <w:szCs w:val="22"/>
              </w:rPr>
              <w:t>т. 3 от заседанието, КН одобри предложенията за допълнение към 10-то изменение и допълнение на Програмата за развитие</w:t>
            </w:r>
            <w:r w:rsidR="001B66B0">
              <w:rPr>
                <w:rFonts w:eastAsia="Calibri"/>
                <w:bCs/>
                <w:sz w:val="22"/>
                <w:szCs w:val="22"/>
              </w:rPr>
              <w:t xml:space="preserve"> на селските райони (2014-2020) и</w:t>
            </w:r>
            <w:r w:rsidR="00CB1917" w:rsidRPr="001B66B0">
              <w:rPr>
                <w:rFonts w:eastAsia="Calibri"/>
                <w:bCs/>
                <w:sz w:val="22"/>
                <w:szCs w:val="22"/>
              </w:rPr>
              <w:t xml:space="preserve"> упълномощи Управляващия орган на Програмата да го изпрати официално (чрез SFC) на Европейската комисия и даде мандат на Управляващия орган да договори окончателния вариант на промените в преговорния процес с Европейската комисия. Едно от изменения</w:t>
            </w:r>
            <w:r w:rsidR="001B66B0">
              <w:rPr>
                <w:rFonts w:eastAsia="Calibri"/>
                <w:bCs/>
                <w:sz w:val="22"/>
                <w:szCs w:val="22"/>
              </w:rPr>
              <w:t>та приети от КН е допълнението</w:t>
            </w:r>
            <w:r w:rsidR="00CB1917" w:rsidRPr="001B66B0">
              <w:rPr>
                <w:rFonts w:eastAsia="Calibri"/>
                <w:bCs/>
                <w:sz w:val="22"/>
                <w:szCs w:val="22"/>
              </w:rPr>
              <w:t xml:space="preserve"> за поддържане на нисък тревостой на междуредовото затревяване и вътрешноредово окопаване на насажденията в дейността „затревяване на междуредията на лозята и трайните насаждения“. В допълнение,</w:t>
            </w:r>
            <w:r w:rsidR="00E76522" w:rsidRPr="001B66B0">
              <w:rPr>
                <w:rFonts w:eastAsia="Calibri"/>
                <w:bCs/>
                <w:sz w:val="22"/>
                <w:szCs w:val="22"/>
              </w:rPr>
              <w:t xml:space="preserve"> следва да се има предвид, че </w:t>
            </w:r>
            <w:r w:rsidR="00A35D97">
              <w:rPr>
                <w:rFonts w:eastAsia="Calibri"/>
                <w:bCs/>
                <w:sz w:val="22"/>
                <w:szCs w:val="22"/>
              </w:rPr>
              <w:t xml:space="preserve">за </w:t>
            </w:r>
            <w:r w:rsidR="00E76522" w:rsidRPr="001B66B0">
              <w:rPr>
                <w:rFonts w:eastAsia="Calibri"/>
                <w:bCs/>
                <w:sz w:val="22"/>
                <w:szCs w:val="22"/>
              </w:rPr>
              <w:t xml:space="preserve">изчисленията на конкретните нива на подпомагане по мярка 10 “Агроекология и климат” в България е използван модел, оценяващ пропуснатите ползи и направените допълнителни разходи за всяко отделно направление на мярката и конкретните, допустими и изискуеми дейности. </w:t>
            </w:r>
            <w:r w:rsidR="007D6D8B">
              <w:rPr>
                <w:rFonts w:eastAsia="Calibri"/>
                <w:bCs/>
                <w:sz w:val="22"/>
                <w:szCs w:val="22"/>
              </w:rPr>
              <w:t xml:space="preserve">С изменението УО е актуализирал размерите на </w:t>
            </w:r>
            <w:r w:rsidR="007D6D8B">
              <w:rPr>
                <w:rFonts w:eastAsia="Calibri"/>
                <w:bCs/>
                <w:sz w:val="22"/>
                <w:szCs w:val="22"/>
              </w:rPr>
              <w:lastRenderedPageBreak/>
              <w:t xml:space="preserve">подпомагане, като актуализацията на </w:t>
            </w:r>
            <w:r w:rsidR="00E76522" w:rsidRPr="001B66B0">
              <w:rPr>
                <w:rFonts w:eastAsia="Calibri"/>
                <w:bCs/>
                <w:sz w:val="22"/>
                <w:szCs w:val="22"/>
              </w:rPr>
              <w:t>Методологията е</w:t>
            </w:r>
            <w:r w:rsidR="007D6D8B">
              <w:rPr>
                <w:rFonts w:eastAsia="Calibri"/>
                <w:bCs/>
                <w:sz w:val="22"/>
                <w:szCs w:val="22"/>
              </w:rPr>
              <w:t xml:space="preserve"> изготвена от</w:t>
            </w:r>
            <w:r w:rsidR="001B66B0" w:rsidRPr="001B66B0">
              <w:rPr>
                <w:rFonts w:eastAsia="Calibri"/>
                <w:bCs/>
                <w:sz w:val="22"/>
                <w:szCs w:val="22"/>
              </w:rPr>
              <w:t xml:space="preserve"> </w:t>
            </w:r>
            <w:r w:rsidR="00A35D97">
              <w:rPr>
                <w:rFonts w:eastAsia="Calibri"/>
                <w:bCs/>
                <w:sz w:val="22"/>
                <w:szCs w:val="22"/>
              </w:rPr>
              <w:t>д</w:t>
            </w:r>
            <w:r w:rsidR="00E76522" w:rsidRPr="001B66B0">
              <w:rPr>
                <w:rFonts w:eastAsia="Calibri"/>
                <w:bCs/>
                <w:sz w:val="22"/>
                <w:szCs w:val="22"/>
              </w:rPr>
              <w:t>оц.</w:t>
            </w:r>
            <w:r w:rsidR="001B66B0" w:rsidRPr="001B66B0">
              <w:rPr>
                <w:rFonts w:eastAsia="Calibri"/>
                <w:bCs/>
                <w:sz w:val="22"/>
                <w:szCs w:val="22"/>
              </w:rPr>
              <w:t xml:space="preserve"> </w:t>
            </w:r>
            <w:r w:rsidR="00E76522" w:rsidRPr="001B66B0">
              <w:rPr>
                <w:rFonts w:eastAsia="Calibri"/>
                <w:bCs/>
                <w:sz w:val="22"/>
                <w:szCs w:val="22"/>
              </w:rPr>
              <w:t>д-р Божидар Иванов</w:t>
            </w:r>
            <w:r w:rsidR="001B66B0" w:rsidRPr="001B66B0">
              <w:rPr>
                <w:rFonts w:eastAsia="Calibri"/>
                <w:bCs/>
                <w:sz w:val="22"/>
                <w:szCs w:val="22"/>
              </w:rPr>
              <w:t xml:space="preserve">, като </w:t>
            </w:r>
            <w:r w:rsidR="001B66B0">
              <w:rPr>
                <w:rFonts w:eastAsia="Calibri"/>
                <w:bCs/>
                <w:sz w:val="22"/>
                <w:szCs w:val="22"/>
              </w:rPr>
              <w:t>о</w:t>
            </w:r>
            <w:r w:rsidR="001B66B0" w:rsidRPr="001B66B0">
              <w:rPr>
                <w:rFonts w:eastAsia="Calibri"/>
                <w:bCs/>
                <w:sz w:val="22"/>
                <w:szCs w:val="22"/>
              </w:rPr>
              <w:t>писание на методологията и агрономическите прогнози и параметри,</w:t>
            </w:r>
            <w:r w:rsidR="00A35D97">
              <w:rPr>
                <w:rFonts w:eastAsia="Calibri"/>
                <w:bCs/>
                <w:sz w:val="22"/>
                <w:szCs w:val="22"/>
              </w:rPr>
              <w:t xml:space="preserve"> </w:t>
            </w:r>
            <w:r w:rsidR="001B66B0" w:rsidRPr="001B66B0">
              <w:rPr>
                <w:rFonts w:eastAsia="Calibri"/>
                <w:bCs/>
                <w:sz w:val="22"/>
                <w:szCs w:val="22"/>
              </w:rPr>
              <w:t>включително описание на базовите изисквания, посочени в член 29, параграф 2 от Регламент (ЕС) № 1305/2013, които имат отношение към всеки конкретен вид ангажимент, използвани като референтна точка при изчисленията за оправдаване на допълнителни разходи, пропуснати ползи поради поетия ангажимент</w:t>
            </w:r>
            <w:r w:rsidR="00F94973">
              <w:rPr>
                <w:rFonts w:eastAsia="Calibri"/>
                <w:bCs/>
                <w:sz w:val="22"/>
                <w:szCs w:val="22"/>
              </w:rPr>
              <w:t xml:space="preserve">. </w:t>
            </w:r>
            <w:r w:rsidR="00CB1917" w:rsidRPr="001B66B0">
              <w:rPr>
                <w:rFonts w:eastAsia="Calibri"/>
                <w:bCs/>
                <w:sz w:val="22"/>
                <w:szCs w:val="22"/>
              </w:rPr>
              <w:t>Методология</w:t>
            </w:r>
            <w:r w:rsidR="00E76522" w:rsidRPr="001B66B0">
              <w:rPr>
                <w:rFonts w:eastAsia="Calibri"/>
                <w:bCs/>
                <w:sz w:val="22"/>
                <w:szCs w:val="22"/>
              </w:rPr>
              <w:t>та</w:t>
            </w:r>
            <w:r w:rsidR="00CB1917" w:rsidRPr="001B66B0">
              <w:rPr>
                <w:rFonts w:eastAsia="Calibri"/>
                <w:bCs/>
                <w:sz w:val="22"/>
                <w:szCs w:val="22"/>
              </w:rPr>
              <w:t xml:space="preserve"> за определяне на компен</w:t>
            </w:r>
            <w:r w:rsidR="00673692" w:rsidRPr="001B66B0">
              <w:rPr>
                <w:rFonts w:eastAsia="Calibri"/>
                <w:bCs/>
                <w:sz w:val="22"/>
                <w:szCs w:val="22"/>
              </w:rPr>
              <w:t xml:space="preserve">саторните плащания по мярка 10 </w:t>
            </w:r>
            <w:r w:rsidR="00B540E7">
              <w:rPr>
                <w:rFonts w:eastAsia="Calibri"/>
                <w:bCs/>
                <w:sz w:val="22"/>
                <w:szCs w:val="22"/>
              </w:rPr>
              <w:t>„</w:t>
            </w:r>
            <w:r w:rsidR="00673692" w:rsidRPr="001B66B0">
              <w:rPr>
                <w:rFonts w:eastAsia="Calibri"/>
                <w:bCs/>
                <w:sz w:val="22"/>
                <w:szCs w:val="22"/>
              </w:rPr>
              <w:t>А</w:t>
            </w:r>
            <w:r w:rsidR="00A35D97">
              <w:rPr>
                <w:rFonts w:eastAsia="Calibri"/>
                <w:bCs/>
                <w:sz w:val="22"/>
                <w:szCs w:val="22"/>
              </w:rPr>
              <w:t>гроекология и климат</w:t>
            </w:r>
            <w:r w:rsidR="00B540E7">
              <w:rPr>
                <w:rFonts w:eastAsia="Calibri"/>
                <w:bCs/>
                <w:sz w:val="22"/>
                <w:szCs w:val="22"/>
              </w:rPr>
              <w:t>“, са</w:t>
            </w:r>
            <w:r w:rsidR="00B71378">
              <w:rPr>
                <w:rFonts w:eastAsia="Calibri"/>
                <w:bCs/>
                <w:sz w:val="22"/>
                <w:szCs w:val="22"/>
              </w:rPr>
              <w:t xml:space="preserve"> изменени </w:t>
            </w:r>
            <w:r w:rsidR="00B540E7">
              <w:rPr>
                <w:rFonts w:eastAsia="Calibri"/>
                <w:bCs/>
                <w:sz w:val="22"/>
                <w:szCs w:val="22"/>
              </w:rPr>
              <w:t xml:space="preserve">и актуализирани, </w:t>
            </w:r>
            <w:r w:rsidR="00A35D97">
              <w:rPr>
                <w:rFonts w:eastAsia="Calibri"/>
                <w:bCs/>
                <w:sz w:val="22"/>
                <w:szCs w:val="22"/>
              </w:rPr>
              <w:t xml:space="preserve">и </w:t>
            </w:r>
            <w:r w:rsidR="00B540E7">
              <w:rPr>
                <w:rFonts w:eastAsia="Calibri"/>
                <w:bCs/>
                <w:sz w:val="22"/>
                <w:szCs w:val="22"/>
              </w:rPr>
              <w:t xml:space="preserve">са </w:t>
            </w:r>
            <w:r w:rsidR="00A35D97">
              <w:rPr>
                <w:rFonts w:eastAsia="Calibri"/>
                <w:bCs/>
                <w:sz w:val="22"/>
                <w:szCs w:val="22"/>
              </w:rPr>
              <w:t xml:space="preserve">приета с гласуване на </w:t>
            </w:r>
            <w:r w:rsidR="00A35D97" w:rsidRPr="001B66B0">
              <w:rPr>
                <w:rFonts w:eastAsia="Calibri"/>
                <w:bCs/>
                <w:sz w:val="22"/>
                <w:szCs w:val="22"/>
              </w:rPr>
              <w:t>петнадесето</w:t>
            </w:r>
            <w:r w:rsidR="00A35D97">
              <w:rPr>
                <w:rFonts w:eastAsia="Calibri"/>
                <w:bCs/>
                <w:sz w:val="22"/>
                <w:szCs w:val="22"/>
              </w:rPr>
              <w:t>то</w:t>
            </w:r>
            <w:r w:rsidR="00A35D97" w:rsidRPr="001B66B0">
              <w:rPr>
                <w:rFonts w:eastAsia="Calibri"/>
                <w:bCs/>
                <w:sz w:val="22"/>
                <w:szCs w:val="22"/>
              </w:rPr>
              <w:t xml:space="preserve"> заседание на Комитета за наблюдение (КН)</w:t>
            </w:r>
            <w:r w:rsidR="00A35D97">
              <w:rPr>
                <w:rFonts w:eastAsia="Calibri"/>
                <w:bCs/>
                <w:sz w:val="22"/>
                <w:szCs w:val="22"/>
              </w:rPr>
              <w:t xml:space="preserve"> </w:t>
            </w:r>
            <w:r w:rsidR="00A35D97" w:rsidRPr="001B66B0">
              <w:rPr>
                <w:rFonts w:eastAsia="Calibri"/>
                <w:bCs/>
                <w:sz w:val="22"/>
                <w:szCs w:val="22"/>
              </w:rPr>
              <w:t>на Програмата за развити</w:t>
            </w:r>
            <w:r w:rsidR="00A35D97">
              <w:rPr>
                <w:rFonts w:eastAsia="Calibri"/>
                <w:bCs/>
                <w:sz w:val="22"/>
                <w:szCs w:val="22"/>
              </w:rPr>
              <w:t xml:space="preserve">е на селските райони (2014-2020) </w:t>
            </w:r>
            <w:r w:rsidR="00A35D97" w:rsidRPr="001B66B0">
              <w:rPr>
                <w:rFonts w:eastAsia="Calibri"/>
                <w:bCs/>
                <w:sz w:val="22"/>
                <w:szCs w:val="22"/>
              </w:rPr>
              <w:t>на 22.12.2020</w:t>
            </w:r>
            <w:r w:rsidR="00A35D97">
              <w:rPr>
                <w:rFonts w:eastAsia="Calibri"/>
                <w:bCs/>
                <w:sz w:val="22"/>
                <w:szCs w:val="22"/>
              </w:rPr>
              <w:t xml:space="preserve"> г., от членовете на КН. В методологията за</w:t>
            </w:r>
            <w:r w:rsidR="00A35D97" w:rsidRPr="001B66B0">
              <w:rPr>
                <w:rFonts w:eastAsia="Calibri"/>
                <w:bCs/>
                <w:sz w:val="22"/>
                <w:szCs w:val="22"/>
              </w:rPr>
              <w:t xml:space="preserve"> определяне на компенсаторните плащания по мярка 10 А</w:t>
            </w:r>
            <w:r w:rsidR="00A35D97">
              <w:rPr>
                <w:rFonts w:eastAsia="Calibri"/>
                <w:bCs/>
                <w:sz w:val="22"/>
                <w:szCs w:val="22"/>
              </w:rPr>
              <w:t>гроекология и климат</w:t>
            </w:r>
            <w:r w:rsidR="00CB1917" w:rsidRPr="001B66B0">
              <w:rPr>
                <w:rFonts w:eastAsia="Calibri"/>
                <w:bCs/>
                <w:sz w:val="22"/>
                <w:szCs w:val="22"/>
              </w:rPr>
              <w:t xml:space="preserve"> </w:t>
            </w:r>
            <w:r w:rsidR="001B66B0">
              <w:rPr>
                <w:rFonts w:eastAsia="Calibri"/>
                <w:bCs/>
                <w:sz w:val="22"/>
                <w:szCs w:val="22"/>
              </w:rPr>
              <w:t>се посочва, че</w:t>
            </w:r>
            <w:r w:rsidR="00673692">
              <w:rPr>
                <w:rFonts w:eastAsia="Calibri"/>
                <w:bCs/>
                <w:sz w:val="22"/>
                <w:szCs w:val="22"/>
              </w:rPr>
              <w:t xml:space="preserve"> „о</w:t>
            </w:r>
            <w:r w:rsidR="00673692" w:rsidRPr="00673692">
              <w:rPr>
                <w:rFonts w:eastAsia="Calibri"/>
                <w:bCs/>
                <w:sz w:val="22"/>
                <w:szCs w:val="22"/>
              </w:rPr>
              <w:t xml:space="preserve">сновните компоненти за изчисляване на плащането са механизираните дейности по окопаване на </w:t>
            </w:r>
            <w:proofErr w:type="spellStart"/>
            <w:r w:rsidR="00673692" w:rsidRPr="00673692">
              <w:rPr>
                <w:rFonts w:eastAsia="Calibri"/>
                <w:bCs/>
                <w:sz w:val="22"/>
                <w:szCs w:val="22"/>
              </w:rPr>
              <w:t>вътрешноредията</w:t>
            </w:r>
            <w:proofErr w:type="spellEnd"/>
            <w:r w:rsidR="00673692" w:rsidRPr="00673692">
              <w:rPr>
                <w:rFonts w:eastAsia="Calibri"/>
                <w:bCs/>
                <w:sz w:val="22"/>
                <w:szCs w:val="22"/>
              </w:rPr>
              <w:t xml:space="preserve"> и по-честото окосяване, за поддържане на нисък тревостой на междуредията</w:t>
            </w:r>
            <w:r w:rsidR="00673692">
              <w:rPr>
                <w:rFonts w:eastAsia="Calibri"/>
                <w:bCs/>
                <w:sz w:val="22"/>
                <w:szCs w:val="22"/>
              </w:rPr>
              <w:t xml:space="preserve">“. </w:t>
            </w:r>
            <w:r w:rsidR="001B66B0" w:rsidRPr="00E12332">
              <w:rPr>
                <w:rFonts w:eastAsia="Calibri"/>
                <w:bCs/>
                <w:sz w:val="22"/>
                <w:szCs w:val="22"/>
              </w:rPr>
              <w:t xml:space="preserve"> </w:t>
            </w:r>
            <w:r w:rsidR="00E12332">
              <w:rPr>
                <w:rFonts w:eastAsia="Calibri"/>
                <w:bCs/>
                <w:sz w:val="22"/>
                <w:szCs w:val="22"/>
              </w:rPr>
              <w:t>С</w:t>
            </w:r>
            <w:r w:rsidR="001B66B0" w:rsidRPr="00E12332">
              <w:rPr>
                <w:rFonts w:eastAsia="Calibri"/>
                <w:bCs/>
                <w:sz w:val="22"/>
                <w:szCs w:val="22"/>
              </w:rPr>
              <w:t>ледва да се има предвид, че изискванията по н</w:t>
            </w:r>
            <w:r w:rsidR="00673692" w:rsidRPr="00E12332">
              <w:rPr>
                <w:rFonts w:eastAsia="Calibri"/>
                <w:bCs/>
                <w:sz w:val="22"/>
                <w:szCs w:val="22"/>
              </w:rPr>
              <w:t>аредбата за прилагане на мярката не би</w:t>
            </w:r>
            <w:r w:rsidR="001B66B0" w:rsidRPr="00E12332">
              <w:rPr>
                <w:rFonts w:eastAsia="Calibri"/>
                <w:bCs/>
                <w:sz w:val="22"/>
                <w:szCs w:val="22"/>
              </w:rPr>
              <w:t>ха могли</w:t>
            </w:r>
            <w:r w:rsidR="00673692" w:rsidRPr="00E12332">
              <w:rPr>
                <w:rFonts w:eastAsia="Calibri"/>
                <w:bCs/>
                <w:sz w:val="22"/>
                <w:szCs w:val="22"/>
              </w:rPr>
              <w:t xml:space="preserve"> да </w:t>
            </w:r>
            <w:proofErr w:type="spellStart"/>
            <w:r w:rsidR="00673692" w:rsidRPr="00E12332">
              <w:rPr>
                <w:rFonts w:eastAsia="Calibri"/>
                <w:bCs/>
                <w:sz w:val="22"/>
                <w:szCs w:val="22"/>
              </w:rPr>
              <w:t>бъд</w:t>
            </w:r>
            <w:proofErr w:type="spellEnd"/>
            <w:r w:rsidR="00D97C98">
              <w:rPr>
                <w:rFonts w:eastAsia="Calibri"/>
                <w:bCs/>
                <w:sz w:val="22"/>
                <w:szCs w:val="22"/>
                <w:lang w:val="en-US"/>
              </w:rPr>
              <w:t>at</w:t>
            </w:r>
            <w:r w:rsidR="00673692" w:rsidRPr="00E12332">
              <w:rPr>
                <w:rFonts w:eastAsia="Calibri"/>
                <w:bCs/>
                <w:sz w:val="22"/>
                <w:szCs w:val="22"/>
              </w:rPr>
              <w:t xml:space="preserve"> различна от въведените и приети изменения на ПРСР.</w:t>
            </w:r>
            <w:r w:rsidR="00673692">
              <w:rPr>
                <w:rFonts w:eastAsia="Calibri"/>
                <w:bCs/>
                <w:sz w:val="22"/>
                <w:szCs w:val="22"/>
              </w:rPr>
              <w:t xml:space="preserve"> </w:t>
            </w:r>
          </w:p>
        </w:tc>
      </w:tr>
      <w:tr w:rsidR="008E2818" w:rsidRPr="00832105" w14:paraId="2F267F71"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65BD0AA1"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04DB1AF"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FA64F54" w14:textId="7AE954CE" w:rsidR="008E2818" w:rsidRPr="00832105" w:rsidRDefault="008E2818" w:rsidP="008E2818">
            <w:pPr>
              <w:jc w:val="both"/>
              <w:rPr>
                <w:sz w:val="23"/>
                <w:szCs w:val="23"/>
              </w:rPr>
            </w:pPr>
            <w:r w:rsidRPr="00832105">
              <w:rPr>
                <w:sz w:val="23"/>
                <w:szCs w:val="23"/>
              </w:rPr>
              <w:t xml:space="preserve">4. Промените в чл. 46 изискват разходно-оправдателен документ за закупените тревни смески за дейността по чл. 36, ал. 1. Предлагам това изискване да бъде преразгледано. Няма доказателства, че изкуствената смеска ще създаде по-добра и по-бърза </w:t>
            </w:r>
            <w:r w:rsidRPr="00832105">
              <w:rPr>
                <w:sz w:val="23"/>
                <w:szCs w:val="23"/>
              </w:rPr>
              <w:lastRenderedPageBreak/>
              <w:t xml:space="preserve">защита от ерозия на почвата в сравнение с естественото затревяване. Това изискване фактически забранява мярката в </w:t>
            </w:r>
            <w:proofErr w:type="spellStart"/>
            <w:r w:rsidRPr="00832105">
              <w:rPr>
                <w:sz w:val="23"/>
                <w:szCs w:val="23"/>
              </w:rPr>
              <w:t>биостопанствата</w:t>
            </w:r>
            <w:proofErr w:type="spellEnd"/>
            <w:r w:rsidRPr="00832105">
              <w:rPr>
                <w:sz w:val="23"/>
                <w:szCs w:val="23"/>
              </w:rPr>
              <w:t>, които по регламент не могат да се засаждат небиологичен разсад. Не ми е известно на пазара в България да се предлага биологична тревна смеска.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A3E31AB" w14:textId="6CEC3521" w:rsidR="008E2818" w:rsidRPr="008E2818" w:rsidRDefault="008E2818" w:rsidP="008E2818">
            <w:pPr>
              <w:rPr>
                <w:sz w:val="23"/>
                <w:szCs w:val="23"/>
              </w:rPr>
            </w:pPr>
            <w:r>
              <w:rPr>
                <w:sz w:val="23"/>
                <w:szCs w:val="23"/>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AB5F004" w14:textId="77777777" w:rsidR="008E2818" w:rsidRDefault="008E2818" w:rsidP="008E2818">
            <w:pPr>
              <w:rPr>
                <w:bCs/>
              </w:rPr>
            </w:pPr>
            <w:r>
              <w:rPr>
                <w:sz w:val="23"/>
                <w:szCs w:val="23"/>
              </w:rPr>
              <w:t>Предложението се приема и в чл.46, т. 2, . „г“ се правят следните изменения „</w:t>
            </w:r>
            <w:r w:rsidRPr="00B557D3">
              <w:rPr>
                <w:bCs/>
              </w:rPr>
              <w:t>разходно-оправдателен документ за закупе</w:t>
            </w:r>
            <w:r w:rsidRPr="00B557D3">
              <w:rPr>
                <w:bCs/>
              </w:rPr>
              <w:lastRenderedPageBreak/>
              <w:t xml:space="preserve">ните семена на </w:t>
            </w:r>
            <w:r>
              <w:rPr>
                <w:bCs/>
              </w:rPr>
              <w:t>м</w:t>
            </w:r>
            <w:r w:rsidRPr="00140F2A">
              <w:rPr>
                <w:bCs/>
              </w:rPr>
              <w:t>едоносни тревни растения</w:t>
            </w:r>
            <w:r>
              <w:rPr>
                <w:bCs/>
              </w:rPr>
              <w:t xml:space="preserve"> </w:t>
            </w:r>
            <w:r w:rsidRPr="00B557D3">
              <w:rPr>
                <w:bCs/>
              </w:rPr>
              <w:t>за дейността чл. 36, ал. 1, т. 3, буква „а“</w:t>
            </w:r>
            <w:r>
              <w:rPr>
                <w:bCs/>
              </w:rPr>
              <w:t xml:space="preserve"> </w:t>
            </w:r>
            <w:r w:rsidRPr="00F9741A">
              <w:rPr>
                <w:bCs/>
              </w:rPr>
              <w:t>със заявлението за подпомагане</w:t>
            </w:r>
            <w:r>
              <w:rPr>
                <w:bCs/>
              </w:rPr>
              <w:t>.“.</w:t>
            </w:r>
          </w:p>
          <w:p w14:paraId="0F043308" w14:textId="16C19EB0" w:rsidR="008E2818" w:rsidRPr="00832105" w:rsidRDefault="008E2818" w:rsidP="008E2818">
            <w:pPr>
              <w:rPr>
                <w:sz w:val="23"/>
                <w:szCs w:val="23"/>
              </w:rPr>
            </w:pPr>
          </w:p>
        </w:tc>
      </w:tr>
      <w:tr w:rsidR="008E2818" w:rsidRPr="00832105" w14:paraId="0F940A6D"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783A6026"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72879201"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E49C123" w14:textId="77777777" w:rsidR="008E2818" w:rsidRDefault="008E2818" w:rsidP="008E2818">
            <w:pPr>
              <w:jc w:val="both"/>
              <w:rPr>
                <w:sz w:val="23"/>
                <w:szCs w:val="23"/>
              </w:rPr>
            </w:pPr>
            <w:r w:rsidRPr="00832105">
              <w:rPr>
                <w:sz w:val="23"/>
                <w:szCs w:val="23"/>
              </w:rPr>
              <w:t>Като цяло приветствам усилията на МЗХ да засили контрола върху биологичното земеделие и да ограничи злоупотребите. Тези мерки обаче следва да са реалистични и приложими, за да не продължава процеса на отказ от биоземеделие и изкореняване на трайните насаждения, който наблюдаваме в последните години. Новите ограничения и изисквания натоварват не само фермерите, но и местната администрация. Как например служителите ще различават, дали и каква част от поникналата трева е от закупената смеска или е от естественото затревяване?</w:t>
            </w:r>
          </w:p>
          <w:p w14:paraId="55F92879" w14:textId="2752CB30" w:rsidR="009F5D1B" w:rsidRPr="00832105" w:rsidRDefault="009F5D1B" w:rsidP="008E2818">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2928A64" w14:textId="52250DF1" w:rsidR="008E2818" w:rsidRPr="00832105" w:rsidRDefault="008E2818" w:rsidP="008E2818">
            <w:pPr>
              <w:rPr>
                <w:sz w:val="23"/>
                <w:szCs w:val="23"/>
              </w:rPr>
            </w:pPr>
            <w:r>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AD3EF66" w14:textId="4B17A5B8" w:rsidR="008E2818" w:rsidRPr="00465CAF" w:rsidRDefault="00465CAF" w:rsidP="008E2818">
            <w:pPr>
              <w:rPr>
                <w:bCs/>
              </w:rPr>
            </w:pPr>
            <w:r>
              <w:rPr>
                <w:sz w:val="23"/>
                <w:szCs w:val="23"/>
              </w:rPr>
              <w:t>Предложението се приема и в чл.46, т. 2, . „г“ се правят следните изменения „</w:t>
            </w:r>
            <w:r w:rsidRPr="00B557D3">
              <w:rPr>
                <w:bCs/>
              </w:rPr>
              <w:t xml:space="preserve">разходно-оправдателен документ за закупените семена на </w:t>
            </w:r>
            <w:r>
              <w:rPr>
                <w:bCs/>
              </w:rPr>
              <w:t>м</w:t>
            </w:r>
            <w:r w:rsidRPr="00140F2A">
              <w:rPr>
                <w:bCs/>
              </w:rPr>
              <w:t>едоносни тревни растения</w:t>
            </w:r>
            <w:r>
              <w:rPr>
                <w:bCs/>
              </w:rPr>
              <w:t xml:space="preserve"> </w:t>
            </w:r>
            <w:r w:rsidRPr="00B557D3">
              <w:rPr>
                <w:bCs/>
              </w:rPr>
              <w:t>за дейността чл. 36, ал. 1, т. 3, буква „а“</w:t>
            </w:r>
            <w:r>
              <w:rPr>
                <w:bCs/>
              </w:rPr>
              <w:t xml:space="preserve"> </w:t>
            </w:r>
            <w:r w:rsidRPr="00F9741A">
              <w:rPr>
                <w:bCs/>
              </w:rPr>
              <w:t>със заявлението за подпомагане</w:t>
            </w:r>
            <w:r>
              <w:rPr>
                <w:bCs/>
              </w:rPr>
              <w:t>.“.</w:t>
            </w:r>
          </w:p>
        </w:tc>
      </w:tr>
      <w:tr w:rsidR="008E2818" w:rsidRPr="00832105" w14:paraId="4FBF83AF"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4C1315D3"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vMerge w:val="restart"/>
            <w:tcBorders>
              <w:top w:val="single" w:sz="18" w:space="0" w:color="2E74B5"/>
              <w:left w:val="single" w:sz="18" w:space="0" w:color="2E74B5"/>
              <w:bottom w:val="single" w:sz="18" w:space="0" w:color="2E74B5"/>
              <w:right w:val="single" w:sz="18" w:space="0" w:color="2E74B5"/>
            </w:tcBorders>
            <w:shd w:val="clear" w:color="auto" w:fill="auto"/>
          </w:tcPr>
          <w:p w14:paraId="075FE9FD" w14:textId="06014652" w:rsidR="008E2818" w:rsidRPr="00832105" w:rsidRDefault="008E2818" w:rsidP="008E2818">
            <w:pPr>
              <w:rPr>
                <w:sz w:val="23"/>
                <w:szCs w:val="23"/>
              </w:rPr>
            </w:pPr>
            <w:r w:rsidRPr="00832105">
              <w:rPr>
                <w:sz w:val="23"/>
                <w:szCs w:val="23"/>
              </w:rPr>
              <w:t xml:space="preserve">Филип Теодосиев </w:t>
            </w:r>
            <w:proofErr w:type="spellStart"/>
            <w:r w:rsidRPr="00832105">
              <w:rPr>
                <w:sz w:val="23"/>
                <w:szCs w:val="23"/>
              </w:rPr>
              <w:t>fteodosiev</w:t>
            </w:r>
            <w:proofErr w:type="spellEnd"/>
          </w:p>
          <w:p w14:paraId="73B2710B" w14:textId="69754D09" w:rsidR="008E2818" w:rsidRPr="00832105" w:rsidRDefault="008E2818" w:rsidP="008E2818">
            <w:pPr>
              <w:rPr>
                <w:sz w:val="23"/>
                <w:szCs w:val="23"/>
              </w:rPr>
            </w:pPr>
            <w:r w:rsidRPr="00832105">
              <w:rPr>
                <w:bCs/>
                <w:sz w:val="23"/>
                <w:szCs w:val="23"/>
              </w:rPr>
              <w:t xml:space="preserve">– получено по електронен път на </w:t>
            </w:r>
            <w:r w:rsidRPr="00832105">
              <w:rPr>
                <w:sz w:val="23"/>
                <w:szCs w:val="23"/>
              </w:rPr>
              <w:t xml:space="preserve">03.02.2021 г. и </w:t>
            </w:r>
          </w:p>
          <w:p w14:paraId="4346AED7" w14:textId="73BF617E" w:rsidR="008E2818" w:rsidRPr="00832105" w:rsidRDefault="008E2818" w:rsidP="008E2818">
            <w:pPr>
              <w:rPr>
                <w:rStyle w:val="Hyperlink"/>
                <w:sz w:val="20"/>
                <w:szCs w:val="20"/>
              </w:rPr>
            </w:pPr>
            <w:r w:rsidRPr="00832105">
              <w:rPr>
                <w:sz w:val="23"/>
                <w:szCs w:val="23"/>
              </w:rPr>
              <w:t xml:space="preserve">чрез Портала за обществени консултации на 09.02.2021 г. </w:t>
            </w:r>
          </w:p>
          <w:p w14:paraId="36BA7B90" w14:textId="5AAEE106" w:rsidR="008E2818" w:rsidRPr="00832105" w:rsidRDefault="008E2818" w:rsidP="008E2818">
            <w:pPr>
              <w:rPr>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B230ACC" w14:textId="4CF9BD3D" w:rsidR="008E2818" w:rsidRPr="00832105" w:rsidRDefault="008E2818" w:rsidP="008E2818">
            <w:pPr>
              <w:jc w:val="both"/>
              <w:rPr>
                <w:sz w:val="23"/>
                <w:szCs w:val="23"/>
              </w:rPr>
            </w:pPr>
            <w:r w:rsidRPr="00832105">
              <w:rPr>
                <w:sz w:val="23"/>
                <w:szCs w:val="23"/>
              </w:rPr>
              <w:t>Във връзка с публикувания Проект на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 ви моля за пояснение на следните въпроси, с оглед необходимостта от допълнителна информация за изготвяне на становище в хода на общественото обсъждане във връзка с предвидените нови текстове: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61F285" w14:textId="313DA4D3" w:rsidR="008E2818" w:rsidRPr="00832105" w:rsidRDefault="00CB080D" w:rsidP="008E2818">
            <w:pPr>
              <w:rPr>
                <w:sz w:val="23"/>
                <w:szCs w:val="23"/>
              </w:rPr>
            </w:pPr>
            <w:r>
              <w:rPr>
                <w:sz w:val="23"/>
                <w:szCs w:val="23"/>
              </w:rPr>
              <w:t>Не се приема</w:t>
            </w:r>
            <w:r w:rsidR="008E2818">
              <w:rPr>
                <w:sz w:val="23"/>
                <w:szCs w:val="23"/>
              </w:rPr>
              <w:t>.</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A1E449" w14:textId="4E2C415B" w:rsidR="008E2818" w:rsidRPr="00832105" w:rsidRDefault="00CB080D" w:rsidP="00CB080D">
            <w:pPr>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15208767"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283920C8" w14:textId="77777777" w:rsidR="00CB080D" w:rsidRPr="00832105" w:rsidRDefault="00CB080D" w:rsidP="00CB080D">
            <w:pPr>
              <w:tabs>
                <w:tab w:val="left" w:pos="192"/>
              </w:tabs>
              <w:rPr>
                <w:b/>
                <w:sz w:val="23"/>
                <w:szCs w:val="23"/>
              </w:rPr>
            </w:pPr>
          </w:p>
        </w:tc>
        <w:tc>
          <w:tcPr>
            <w:tcW w:w="2410" w:type="dxa"/>
            <w:vMerge/>
            <w:tcBorders>
              <w:top w:val="single" w:sz="18" w:space="0" w:color="2E74B5"/>
              <w:left w:val="single" w:sz="18" w:space="0" w:color="2E74B5"/>
              <w:bottom w:val="nil"/>
              <w:right w:val="single" w:sz="18" w:space="0" w:color="2E74B5"/>
            </w:tcBorders>
            <w:shd w:val="clear" w:color="auto" w:fill="auto"/>
          </w:tcPr>
          <w:p w14:paraId="32AB6755"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4A7F713" w14:textId="56ED1C25" w:rsidR="00CB080D" w:rsidRPr="00832105" w:rsidRDefault="00CB080D" w:rsidP="00CB080D">
            <w:pPr>
              <w:jc w:val="both"/>
              <w:rPr>
                <w:sz w:val="23"/>
                <w:szCs w:val="23"/>
              </w:rPr>
            </w:pPr>
            <w:r w:rsidRPr="00832105">
              <w:rPr>
                <w:sz w:val="23"/>
                <w:szCs w:val="23"/>
              </w:rPr>
              <w:t>1. Във връзка с направление по чл. 3, ал. 4, дейност за затревяване на междуредията на лозята и трайните насаждения, моля да поясните до кога следва да бъде извършена сеитбата на тревните смески?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ABE93E1" w14:textId="149D1807"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C3C01DF" w14:textId="0E1A4CC8"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48E503DB"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59B4D4DE"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95728DC"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FC73C16" w14:textId="3F0E6A8B" w:rsidR="00CB080D" w:rsidRPr="00832105" w:rsidRDefault="00CB080D" w:rsidP="00CB080D">
            <w:pPr>
              <w:jc w:val="both"/>
              <w:rPr>
                <w:sz w:val="23"/>
                <w:szCs w:val="23"/>
              </w:rPr>
            </w:pPr>
            <w:r w:rsidRPr="00832105">
              <w:rPr>
                <w:sz w:val="23"/>
                <w:szCs w:val="23"/>
              </w:rPr>
              <w:t>2. Във връзка с направление по чл. 3, ал. 4, дейност за затревяване на междуредията на лозята и трайните насаждения моля да поясните в плана по чл. 36, ал. 2 освен избраната за прилагане дейност и  номерата на парцелите, следва ли да се посочат агротехническите обработки и периодът на извършването им?</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95912B9" w14:textId="00AB08B7"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930316C" w14:textId="3205C2DE"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2A17B788"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442F96D7"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0BA89F3"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F4B12EF" w14:textId="66C8DD39" w:rsidR="00CB080D" w:rsidRPr="00832105" w:rsidRDefault="00CB080D" w:rsidP="00CB080D">
            <w:pPr>
              <w:jc w:val="both"/>
              <w:rPr>
                <w:sz w:val="23"/>
                <w:szCs w:val="23"/>
              </w:rPr>
            </w:pPr>
            <w:r w:rsidRPr="00832105">
              <w:rPr>
                <w:sz w:val="23"/>
                <w:szCs w:val="23"/>
              </w:rPr>
              <w:t>3 .Допустимо ли е в плана по чл. 36, ал. 2, заверен от дипломиран агроном описаните агротехническите обработки за затревяване на междуредията на лозята и трайните насаждения да се планират за есенна сеитба до края на стопанската година, а именно 01.10.2021 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E2224C7" w14:textId="142E51F6"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EE9CAD9" w14:textId="523D27AE"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2FB560F0"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793B55D"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8A18169"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6EE5DB5" w14:textId="5582F5E7" w:rsidR="00CB080D" w:rsidRPr="00832105" w:rsidRDefault="00CB080D" w:rsidP="00CB080D">
            <w:pPr>
              <w:jc w:val="both"/>
              <w:rPr>
                <w:sz w:val="23"/>
                <w:szCs w:val="23"/>
              </w:rPr>
            </w:pPr>
            <w:r w:rsidRPr="00832105">
              <w:rPr>
                <w:sz w:val="23"/>
                <w:szCs w:val="23"/>
              </w:rPr>
              <w:t>4. Във връзка с направление по чл. 3, ал. 4, дейност за затревяване на междуредията на лозята и трайните насаждения и предвиденото изискване в чл. 46, т. 2, буква „д“ какъв следва да бъде „документ, удостоверяващ, че за заявените трайните насаждения не е изтекла продължителността на периода на плододаване.“, от коя институция следва да бъде издаден с оглед валидността му. В регистър на Изпълнителна агенция по лозята и виното е достъпна информацията за датата на засаждане на парцели с култура „винени-лозя“, следва ли да се разбира, че за парцели с тази култура е необходимо удостоверение от ИАЛВ или ДФЗ-РА прави служебна проверка? За друг вие „трайни насаждения“ какъв следва да бъде документът за удостоверяване на периода на плододаване?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18DA3F4" w14:textId="12FB3C32"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1D767C9" w14:textId="18B0DE58"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32668EA9"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686774A"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F9B0D73"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A5FDE21" w14:textId="1D436D44" w:rsidR="00CB080D" w:rsidRPr="00832105" w:rsidRDefault="00CB080D" w:rsidP="00CB080D">
            <w:pPr>
              <w:jc w:val="both"/>
              <w:rPr>
                <w:sz w:val="23"/>
                <w:szCs w:val="23"/>
              </w:rPr>
            </w:pPr>
            <w:r w:rsidRPr="00832105">
              <w:rPr>
                <w:sz w:val="23"/>
                <w:szCs w:val="23"/>
              </w:rPr>
              <w:t>5. Във връзка с направление по чл. 3, ал. 4, дейност за създаване и поддържане на буферни ивици с медоносна тревна растителност, моля да поясните до кога следва да бъде извършена сеитбата на медоносните треви?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AD95A4E" w14:textId="6870D8BE"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F6A0C4C" w14:textId="15655B54"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63750C7A"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F59FAF5"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9FD45EC"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4703C0F" w14:textId="2DD69B82" w:rsidR="00CB080D" w:rsidRPr="00832105" w:rsidRDefault="00CB080D" w:rsidP="00CB080D">
            <w:pPr>
              <w:jc w:val="both"/>
              <w:rPr>
                <w:sz w:val="23"/>
                <w:szCs w:val="23"/>
              </w:rPr>
            </w:pPr>
            <w:r w:rsidRPr="00832105">
              <w:rPr>
                <w:sz w:val="23"/>
                <w:szCs w:val="23"/>
              </w:rPr>
              <w:t>6. Във връзка с направление по чл. 3, ал. 4, дейност за създаване и поддържане на буферни ивици с медоносна тревна растителност моля да поясните в плана по чл. 36, ал. 2 освен избраната за прилагане дейност и  номерата на парцелите, следва ли да се посочат агротехническите обработки и периодът на извършването им?</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0BCF6AD" w14:textId="3B12AD67"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C4FFBA0" w14:textId="631DAC19"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70F0AC6F"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323AE4EA"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86CA35A"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AC36BF8" w14:textId="5BCB37EB" w:rsidR="00CB080D" w:rsidRPr="00832105" w:rsidRDefault="00CB080D" w:rsidP="00CB080D">
            <w:pPr>
              <w:jc w:val="both"/>
              <w:rPr>
                <w:sz w:val="23"/>
                <w:szCs w:val="23"/>
              </w:rPr>
            </w:pPr>
            <w:r w:rsidRPr="00832105">
              <w:rPr>
                <w:sz w:val="23"/>
                <w:szCs w:val="23"/>
              </w:rPr>
              <w:t>7. Допустимо ли е в плана по чл. 36, ал. 2, заверен от дипломиран агроном описаните агротехническите обработки да планират за есенна сеитба на медоносните треви до края на стопанската година, а именно 01.10.2021 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611CC61" w14:textId="78A18A47"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3DA836D" w14:textId="63B5A4C3"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51A6E56B"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1A12D73"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F59590A"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1B99A50" w14:textId="18EF42E8" w:rsidR="00CB080D" w:rsidRPr="00832105" w:rsidRDefault="00CB080D" w:rsidP="00CB080D">
            <w:pPr>
              <w:jc w:val="both"/>
              <w:rPr>
                <w:sz w:val="23"/>
                <w:szCs w:val="23"/>
              </w:rPr>
            </w:pPr>
            <w:r w:rsidRPr="00832105">
              <w:rPr>
                <w:sz w:val="23"/>
                <w:szCs w:val="23"/>
              </w:rPr>
              <w:t>8. Във връзка с направление по чл. 3, ал. 4, дейност за създаване и поддържане на буферни ивици с медоносна тревна растителност – има ли изискване и/или ограничение за основната култура на парцела, на който се създават буферните ивици или направлението е приложимо за всички култури, с описание “Обработваема земя“, съгласно Номенклатурата на културите.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861EC6B" w14:textId="7B6229A0"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FB79A4A" w14:textId="62605DAE"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5D35C7C2"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344E55F"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520299A"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DE8ECB6" w14:textId="2FF61EC8" w:rsidR="00CB080D" w:rsidRPr="00832105" w:rsidRDefault="00CB080D" w:rsidP="00CB080D">
            <w:pPr>
              <w:jc w:val="both"/>
              <w:rPr>
                <w:sz w:val="23"/>
                <w:szCs w:val="23"/>
              </w:rPr>
            </w:pPr>
            <w:r w:rsidRPr="00832105">
              <w:rPr>
                <w:sz w:val="23"/>
                <w:szCs w:val="23"/>
              </w:rPr>
              <w:t>9. Във връзка с направление по чл. 3, ал. 4, дейност за създаване и поддържане на буферни ивици с медоносна тревна растителност - има ли минимален брой ивици с медоносна растителност за един парцел?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BCDCDF1" w14:textId="06B84B1F"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1628FDD" w14:textId="4C98565A"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02939508"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73C9D71"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B70A550"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B829672" w14:textId="051023F3" w:rsidR="00CB080D" w:rsidRPr="00832105" w:rsidRDefault="00CB080D" w:rsidP="00CB080D">
            <w:pPr>
              <w:jc w:val="both"/>
              <w:rPr>
                <w:sz w:val="23"/>
                <w:szCs w:val="23"/>
              </w:rPr>
            </w:pPr>
            <w:r w:rsidRPr="00832105">
              <w:rPr>
                <w:sz w:val="23"/>
                <w:szCs w:val="23"/>
              </w:rPr>
              <w:t>10. Във връзка с направление по чл. 3, ал. 4, дейност за създаване и поддържане на буферни ивици с медоносна тревна растителност –  При подаване на заявление за подпомагане в Държавен фонд земеделие парцелът в блок на земеделското стопанство се очертава в ИСАК с основната си култура (например пшеница) респективно ивиците отделно ли се очертават или остават част от очертанията на парцела, заявен с код на основната култура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BD28FF2" w14:textId="22311634"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7E90C8F" w14:textId="7BE0B5A1"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7FDAA0B4"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6E08B91D"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FB28545"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EAF8C18" w14:textId="261CFC93" w:rsidR="00CB080D" w:rsidRPr="00832105" w:rsidRDefault="00CB080D" w:rsidP="00CB080D">
            <w:pPr>
              <w:jc w:val="both"/>
              <w:rPr>
                <w:sz w:val="23"/>
                <w:szCs w:val="23"/>
              </w:rPr>
            </w:pPr>
            <w:r w:rsidRPr="00832105">
              <w:rPr>
                <w:sz w:val="23"/>
                <w:szCs w:val="23"/>
              </w:rPr>
              <w:t>11. Във връзка с направление по чл. 3, ал. 4, дейност за създаване и поддържане на буферни ивици с медоносна тревна растителност  – общата площ на ивиците следва да е минимум 15% или точно 15% и има ли максимален процент от общата площ, който да бъде насят с медоносни треви?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F9E615E" w14:textId="2B87B6AD"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A0A1529" w14:textId="5D62C119"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65822CDE"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48A3E6D5"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2DB50AB"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2B2A16A" w14:textId="4B9FBBD6" w:rsidR="00CB080D" w:rsidRPr="00832105" w:rsidRDefault="00CB080D" w:rsidP="00CB080D">
            <w:pPr>
              <w:jc w:val="both"/>
              <w:rPr>
                <w:sz w:val="23"/>
                <w:szCs w:val="23"/>
              </w:rPr>
            </w:pPr>
            <w:r w:rsidRPr="00832105">
              <w:rPr>
                <w:sz w:val="23"/>
                <w:szCs w:val="23"/>
              </w:rPr>
              <w:t xml:space="preserve">12. Във връзка с направление по чл. 3, ал. 4, дейност за създаване и поддържане на буферни ивици с медоносна тревна растителност  - в изискванията за създаване на ивиците е посочено, че се прокарват напречно на склона в зависимост от наклона на </w:t>
            </w:r>
            <w:r w:rsidRPr="00832105">
              <w:rPr>
                <w:sz w:val="23"/>
                <w:szCs w:val="23"/>
              </w:rPr>
              <w:lastRenderedPageBreak/>
              <w:t>терена. Има ли минимален наклон на терена, който се изисква за включване на парцел по направлението?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9E72B8F" w14:textId="231E15C4" w:rsidR="00CB080D" w:rsidRPr="00832105" w:rsidRDefault="00CB080D" w:rsidP="00CB080D">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47EF4CE" w14:textId="302BB2FB"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62012672"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48E1A3F"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A9197EF"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E7E9CBE" w14:textId="010F2598" w:rsidR="00CB080D" w:rsidRPr="00832105" w:rsidRDefault="00CB080D" w:rsidP="00CB080D">
            <w:pPr>
              <w:jc w:val="both"/>
              <w:rPr>
                <w:sz w:val="23"/>
                <w:szCs w:val="23"/>
              </w:rPr>
            </w:pPr>
            <w:r w:rsidRPr="00832105">
              <w:rPr>
                <w:sz w:val="23"/>
                <w:szCs w:val="23"/>
              </w:rPr>
              <w:t>13. Във връзка с направление по чл. 3, ал. 4, дейност за създаване и поддържане на буферни ивици с медоносна тревна растителност  - допустимо ли е ивиците да бъдат създадени със смески от културите по Приложение № 11 към чл. 36, ал. 1, т. 3, б. „а“ или следва да бъде насята самостоятелна култура от списъка?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A4FF498" w14:textId="2A18BC81"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86767AC" w14:textId="4CF60A53"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240942AF"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E1816D1"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D301169"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818DFE7" w14:textId="54ADBA1D" w:rsidR="00CB080D" w:rsidRPr="00832105" w:rsidRDefault="00CB080D" w:rsidP="00CB080D">
            <w:pPr>
              <w:jc w:val="both"/>
              <w:rPr>
                <w:sz w:val="23"/>
                <w:szCs w:val="23"/>
              </w:rPr>
            </w:pPr>
            <w:r w:rsidRPr="00832105">
              <w:rPr>
                <w:sz w:val="23"/>
                <w:szCs w:val="23"/>
              </w:rPr>
              <w:t>14. Във връзка с направление по чл. 3, ал. 4, дейност за поясно редуване на културите – всеки пояс като отделен парцел в ИСАК ли следва да се очертае?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D529D60" w14:textId="0BD5D664"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56C3A67" w14:textId="64ACC2C8"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5BAA38CC"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3F711901"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0D90A69"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171502F" w14:textId="638472D2" w:rsidR="00CB080D" w:rsidRPr="00832105" w:rsidRDefault="00CB080D" w:rsidP="00CB080D">
            <w:pPr>
              <w:jc w:val="both"/>
              <w:rPr>
                <w:sz w:val="23"/>
                <w:szCs w:val="23"/>
              </w:rPr>
            </w:pPr>
            <w:r w:rsidRPr="00832105">
              <w:rPr>
                <w:sz w:val="23"/>
                <w:szCs w:val="23"/>
              </w:rPr>
              <w:t>15. При подаване на заявление за подпомагане в ИСАК по направление по чл. 3, ал. 4, дейност за поясно редуване на културите, за създаване на агротехническия план за изпълнение на дейността - първата възможна култура се явява в пролетна сеитба 2021 година (окопни), като редуващата се култура със слята повърхност следва да бъде насята през есен 2021, респективно окопни през пролет 2022. Такава последователност на сеитбите  в плана допустимо ли е да бъде заложена?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31E069A" w14:textId="2C089B2B"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1EFE829" w14:textId="5FA47BD9"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0C6F87D5"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A6997F6"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FF77969"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3F957BC" w14:textId="16E920EA" w:rsidR="00CB080D" w:rsidRPr="00832105" w:rsidRDefault="00CB080D" w:rsidP="00CB080D">
            <w:pPr>
              <w:jc w:val="both"/>
              <w:rPr>
                <w:sz w:val="23"/>
                <w:szCs w:val="23"/>
              </w:rPr>
            </w:pPr>
            <w:r w:rsidRPr="00832105">
              <w:rPr>
                <w:sz w:val="23"/>
                <w:szCs w:val="23"/>
              </w:rPr>
              <w:t>16. Площите, заявени за подпомагане по дейностите в направлението чл. 3, ал. 4 се поемат за период от една година. Съгласно чл. 8, ал. 4 е записано, че „Новите ангажименти, поети с подадени заявления за подпомагане от 2021 г., в съответствие със заповедта по чл. 4, ал. 9  от Наредба № 5 от 2009 г. за условията и реда за подаване на заявления по схеми и мерки за директни плащания (ДВ бр. 22 от 2009 г.) се изпълняват за срок от една година.“. Коя дата следва да се възприема като дата на поемане на едногодишния агроекологичен ангажимент?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FA78FAE" w14:textId="06B0E14F" w:rsidR="00CB080D" w:rsidRPr="00832105" w:rsidRDefault="00CB080D" w:rsidP="00CB080D">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A3FCB85" w14:textId="4EDBCAFC"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CB080D" w:rsidRPr="00832105" w14:paraId="64DA3425"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4F11054" w14:textId="77777777" w:rsidR="00CB080D" w:rsidRPr="00832105" w:rsidRDefault="00CB080D" w:rsidP="00CB080D">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F0C2BE5" w14:textId="77777777" w:rsidR="00CB080D" w:rsidRPr="00832105" w:rsidRDefault="00CB080D" w:rsidP="00CB080D">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3527F37" w14:textId="77777777" w:rsidR="00CB080D" w:rsidRDefault="00CB080D" w:rsidP="00CB080D">
            <w:pPr>
              <w:jc w:val="both"/>
              <w:rPr>
                <w:sz w:val="23"/>
                <w:szCs w:val="23"/>
              </w:rPr>
            </w:pPr>
            <w:r w:rsidRPr="00832105">
              <w:rPr>
                <w:sz w:val="23"/>
                <w:szCs w:val="23"/>
              </w:rPr>
              <w:t>17. Във връзка с член 11 и предвидените в чл. суми за размер на плащанията по направления, моля да уточните в случай на за</w:t>
            </w:r>
            <w:r w:rsidRPr="00832105">
              <w:rPr>
                <w:sz w:val="23"/>
                <w:szCs w:val="23"/>
              </w:rPr>
              <w:lastRenderedPageBreak/>
              <w:t>явени и одобрени за подпомагане площи, надхвърлящи предвидените средства как ще бъдат разпределяни средствата. На принципа „пръв по време- пръв по право“ или пропорционално със средно взета сума за подпомагане на хектар, на база общата сума за подпомагане и заявените площи.</w:t>
            </w:r>
          </w:p>
          <w:p w14:paraId="10FCF80A" w14:textId="0E483629" w:rsidR="009F5D1B" w:rsidRPr="00832105" w:rsidRDefault="009F5D1B" w:rsidP="00CB080D">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3C4573F" w14:textId="6297A09F" w:rsidR="00CB080D" w:rsidRPr="00832105" w:rsidRDefault="00CB080D" w:rsidP="00CB080D">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E53EDE5" w14:textId="24C14E11" w:rsidR="00CB080D" w:rsidRPr="00832105" w:rsidRDefault="00CB080D" w:rsidP="00CB080D">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8E2818" w:rsidRPr="00832105" w14:paraId="16B992DC"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4A127FE0"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665D243B" w14:textId="142E6882" w:rsidR="008E2818" w:rsidRPr="00832105" w:rsidRDefault="008E2818" w:rsidP="008E2818">
            <w:pPr>
              <w:rPr>
                <w:sz w:val="23"/>
                <w:szCs w:val="23"/>
              </w:rPr>
            </w:pPr>
            <w:r w:rsidRPr="00832105">
              <w:rPr>
                <w:sz w:val="23"/>
                <w:szCs w:val="23"/>
              </w:rPr>
              <w:t xml:space="preserve"> Добру</w:t>
            </w:r>
            <w:r>
              <w:rPr>
                <w:sz w:val="23"/>
                <w:szCs w:val="23"/>
              </w:rPr>
              <w:t>д</w:t>
            </w:r>
            <w:r w:rsidRPr="00832105">
              <w:rPr>
                <w:sz w:val="23"/>
                <w:szCs w:val="23"/>
              </w:rPr>
              <w:t xml:space="preserve">жански овощарски съюз – </w:t>
            </w:r>
            <w:r w:rsidRPr="00832105">
              <w:rPr>
                <w:sz w:val="23"/>
                <w:szCs w:val="23"/>
              </w:rPr>
              <w:br/>
              <w:t>регистрирано в МЗХГ с № 62-43 от 12.02.2021 г.</w:t>
            </w:r>
          </w:p>
          <w:p w14:paraId="29863272" w14:textId="77777777" w:rsidR="008E2818" w:rsidRPr="00832105" w:rsidRDefault="008E2818" w:rsidP="008E2818">
            <w:pPr>
              <w:rPr>
                <w:sz w:val="23"/>
                <w:szCs w:val="23"/>
              </w:rPr>
            </w:pPr>
          </w:p>
          <w:p w14:paraId="76737881" w14:textId="43D69FD6" w:rsidR="008E2818" w:rsidRPr="00832105" w:rsidRDefault="008E2818" w:rsidP="008E2818">
            <w:pPr>
              <w:rPr>
                <w:bCs/>
                <w:sz w:val="23"/>
                <w:szCs w:val="23"/>
              </w:rPr>
            </w:pPr>
            <w:r w:rsidRPr="00832105">
              <w:rPr>
                <w:bCs/>
                <w:sz w:val="23"/>
                <w:szCs w:val="23"/>
              </w:rPr>
              <w:t xml:space="preserve">Съюз на Дунавските Овощари – Николай Колев, </w:t>
            </w:r>
            <w:r w:rsidRPr="00832105">
              <w:rPr>
                <w:bCs/>
                <w:sz w:val="23"/>
                <w:szCs w:val="23"/>
              </w:rPr>
              <w:br/>
              <w:t xml:space="preserve">Добруджански Овощарски Съюз – Димитричка </w:t>
            </w:r>
            <w:proofErr w:type="spellStart"/>
            <w:r w:rsidRPr="00832105">
              <w:rPr>
                <w:bCs/>
                <w:sz w:val="23"/>
                <w:szCs w:val="23"/>
              </w:rPr>
              <w:t>Търпанова</w:t>
            </w:r>
            <w:proofErr w:type="spellEnd"/>
            <w:r w:rsidRPr="00832105">
              <w:rPr>
                <w:bCs/>
                <w:sz w:val="23"/>
                <w:szCs w:val="23"/>
              </w:rPr>
              <w:t xml:space="preserve"> и Съюз на Овощарите в България – Коста Петров</w:t>
            </w:r>
          </w:p>
          <w:p w14:paraId="49A4CBCE" w14:textId="77777777" w:rsidR="008E2818" w:rsidRPr="00832105" w:rsidRDefault="008E2818" w:rsidP="008E2818">
            <w:pPr>
              <w:rPr>
                <w:bCs/>
                <w:sz w:val="23"/>
                <w:szCs w:val="23"/>
              </w:rPr>
            </w:pPr>
            <w:r w:rsidRPr="00832105">
              <w:rPr>
                <w:bCs/>
                <w:sz w:val="23"/>
                <w:szCs w:val="23"/>
              </w:rPr>
              <w:t>Маргарита Петрова</w:t>
            </w:r>
          </w:p>
          <w:p w14:paraId="04DF020C" w14:textId="616F9BD9" w:rsidR="008E2818" w:rsidRPr="00832105" w:rsidRDefault="008E2818" w:rsidP="008E2818">
            <w:pPr>
              <w:rPr>
                <w:rStyle w:val="Hyperlink"/>
                <w:sz w:val="20"/>
                <w:szCs w:val="20"/>
              </w:rPr>
            </w:pPr>
            <w:r w:rsidRPr="00832105">
              <w:rPr>
                <w:rStyle w:val="Hyperlink"/>
                <w:sz w:val="20"/>
                <w:szCs w:val="20"/>
              </w:rPr>
              <w:t>info@sdobg.com</w:t>
            </w:r>
          </w:p>
          <w:p w14:paraId="3F093894" w14:textId="09B0655B" w:rsidR="008E2818" w:rsidRPr="00832105" w:rsidRDefault="008E2818" w:rsidP="008E2818">
            <w:pPr>
              <w:rPr>
                <w:bCs/>
                <w:sz w:val="23"/>
                <w:szCs w:val="23"/>
              </w:rPr>
            </w:pPr>
            <w:r w:rsidRPr="00832105">
              <w:rPr>
                <w:bCs/>
                <w:sz w:val="23"/>
                <w:szCs w:val="23"/>
              </w:rPr>
              <w:t>13.02.2021 г.</w:t>
            </w:r>
          </w:p>
          <w:p w14:paraId="25F1103F" w14:textId="337A1C4A" w:rsidR="008E2818" w:rsidRPr="00832105" w:rsidRDefault="008E2818" w:rsidP="008E2818">
            <w:pPr>
              <w:rPr>
                <w:bCs/>
                <w:sz w:val="23"/>
                <w:szCs w:val="23"/>
              </w:rPr>
            </w:pPr>
            <w:r w:rsidRPr="00832105">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C0903A6" w14:textId="1F3F8BD5" w:rsidR="008E2818" w:rsidRPr="00832105" w:rsidRDefault="008E2818" w:rsidP="008E2818">
            <w:pPr>
              <w:jc w:val="both"/>
              <w:rPr>
                <w:sz w:val="23"/>
                <w:szCs w:val="23"/>
              </w:rPr>
            </w:pPr>
            <w:r w:rsidRPr="00832105">
              <w:rPr>
                <w:sz w:val="23"/>
                <w:szCs w:val="23"/>
              </w:rPr>
              <w:t>1. По направление „Контрол на почвената ерозия“ в чл. 36 ал. 1, т. 2 буква „а“ е посочено „чрез затревяване на междуредията на лозята и трайни насаждения поддържане на нисък тревостой на междуредовото затревяване и вътрешноредово окопаване на насажденията“. Овощните градини често са разположени на склонове, поради нуждата от оттичане на студения въздъх, което предотвратява измръзване. Опитът ни показва, че мероприятие по вътрешноредово окопаване на насажданият в тези градини на наклонени терени, предизвиква почвена ерозия, която при обилен валеж образува вади с дълбочина до 30 см и оголва корените на дърветата. В голяма част от овощните градини капковото напояване е поставено на земята. На наклонени терени не може да се вдигне на конструкция, защото капката подлизва. На такива места не е възможно окопаване, а се работи с окосяване и поддържане на ниска растителност.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0DDCB12" w14:textId="60479F74"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7C47498" w14:textId="4B388CDF" w:rsidR="008E2818" w:rsidRPr="00832105" w:rsidRDefault="008E2818" w:rsidP="00D97C98">
            <w:pPr>
              <w:rPr>
                <w:sz w:val="23"/>
                <w:szCs w:val="23"/>
              </w:rPr>
            </w:pPr>
            <w:r>
              <w:rPr>
                <w:sz w:val="23"/>
                <w:szCs w:val="23"/>
              </w:rPr>
              <w:t xml:space="preserve">Мотиви </w:t>
            </w:r>
            <w:r w:rsidR="007918D8">
              <w:rPr>
                <w:sz w:val="23"/>
                <w:szCs w:val="23"/>
              </w:rPr>
              <w:t>в</w:t>
            </w:r>
            <w:r>
              <w:rPr>
                <w:sz w:val="23"/>
                <w:szCs w:val="23"/>
              </w:rPr>
              <w:t xml:space="preserve"> отговор 3 на </w:t>
            </w:r>
            <w:r w:rsidR="00D97C98">
              <w:rPr>
                <w:sz w:val="23"/>
                <w:szCs w:val="23"/>
              </w:rPr>
              <w:t>коментар</w:t>
            </w:r>
            <w:r>
              <w:rPr>
                <w:sz w:val="23"/>
                <w:szCs w:val="23"/>
              </w:rPr>
              <w:t xml:space="preserve"> 1.</w:t>
            </w:r>
          </w:p>
        </w:tc>
      </w:tr>
      <w:tr w:rsidR="008E2818" w:rsidRPr="00832105" w14:paraId="4DC185C1"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5259C9D3" w14:textId="77777777" w:rsidR="008E2818" w:rsidRPr="00832105" w:rsidRDefault="008E2818" w:rsidP="008E2818">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59A08F66" w14:textId="77777777" w:rsidR="008E2818" w:rsidRPr="00832105" w:rsidRDefault="008E2818" w:rsidP="008E2818">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FAA1D88" w14:textId="3C284ECC" w:rsidR="008E2818" w:rsidRPr="00832105" w:rsidRDefault="008E2818" w:rsidP="008E2818">
            <w:pPr>
              <w:jc w:val="both"/>
              <w:rPr>
                <w:sz w:val="23"/>
                <w:szCs w:val="23"/>
              </w:rPr>
            </w:pPr>
            <w:r w:rsidRPr="00832105">
              <w:rPr>
                <w:sz w:val="23"/>
                <w:szCs w:val="23"/>
              </w:rPr>
              <w:t xml:space="preserve">Предлагаме за вътрешно редово </w:t>
            </w:r>
            <w:proofErr w:type="spellStart"/>
            <w:r w:rsidRPr="00832105">
              <w:rPr>
                <w:sz w:val="23"/>
                <w:szCs w:val="23"/>
              </w:rPr>
              <w:t>противоерозионно</w:t>
            </w:r>
            <w:proofErr w:type="spellEnd"/>
            <w:r w:rsidRPr="00832105">
              <w:rPr>
                <w:sz w:val="23"/>
                <w:szCs w:val="23"/>
              </w:rPr>
              <w:t xml:space="preserve"> мероприятие да бъде включено освен вътрешноредово окопаване (което е приложимо за овощни градини на равни терени) и скосяване (мулчиране), а именни „поддържане на нисък тревостой“.</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C3BF6AC" w14:textId="71B1B501"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372FF85" w14:textId="7EAB3C20" w:rsidR="008E2818" w:rsidRPr="00832105" w:rsidRDefault="008E2818" w:rsidP="00D97C98">
            <w:pPr>
              <w:rPr>
                <w:sz w:val="23"/>
                <w:szCs w:val="23"/>
              </w:rPr>
            </w:pPr>
            <w:r>
              <w:rPr>
                <w:sz w:val="23"/>
                <w:szCs w:val="23"/>
              </w:rPr>
              <w:t xml:space="preserve">Мотиви в отговор 3 на </w:t>
            </w:r>
            <w:r w:rsidR="00D97C98">
              <w:rPr>
                <w:sz w:val="23"/>
                <w:szCs w:val="23"/>
              </w:rPr>
              <w:t>коментар</w:t>
            </w:r>
            <w:r>
              <w:rPr>
                <w:sz w:val="23"/>
                <w:szCs w:val="23"/>
              </w:rPr>
              <w:t xml:space="preserve"> 1.</w:t>
            </w:r>
          </w:p>
        </w:tc>
      </w:tr>
      <w:tr w:rsidR="008E2818" w:rsidRPr="00832105" w14:paraId="4B096BC7"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7A77CBFA" w14:textId="1A4C974D"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0D93426" w14:textId="77777777" w:rsidR="008E2818" w:rsidRPr="00832105" w:rsidRDefault="008E2818" w:rsidP="008E2818">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213A2AF" w14:textId="5F09348E" w:rsidR="008E2818" w:rsidRPr="00832105" w:rsidRDefault="008E2818" w:rsidP="008E2818">
            <w:pPr>
              <w:jc w:val="both"/>
              <w:rPr>
                <w:sz w:val="23"/>
                <w:szCs w:val="23"/>
              </w:rPr>
            </w:pPr>
            <w:r w:rsidRPr="00832105">
              <w:rPr>
                <w:sz w:val="23"/>
                <w:szCs w:val="23"/>
              </w:rPr>
              <w:t>2. В чл. 46 т. 1 буква „г“ е посочено, че кандидатите по направление „Контрол на почвената ерозия“ трябва да предоставят документ при закупуване на тревни смески за дейността по чл. 36, ал. 1, т. 2 буква „а“.</w:t>
            </w:r>
          </w:p>
          <w:p w14:paraId="07B2793D" w14:textId="51583D2A" w:rsidR="008E2818" w:rsidRPr="00832105" w:rsidRDefault="008E2818" w:rsidP="008E2818">
            <w:pPr>
              <w:jc w:val="both"/>
              <w:rPr>
                <w:sz w:val="23"/>
                <w:szCs w:val="23"/>
              </w:rPr>
            </w:pPr>
            <w:r w:rsidRPr="00832105">
              <w:rPr>
                <w:sz w:val="23"/>
                <w:szCs w:val="23"/>
              </w:rPr>
              <w:lastRenderedPageBreak/>
              <w:t xml:space="preserve">Затревяването на междуредията на трайните насаждения е операция, която се извършва еднократно. Стопаните, които прилагат тази мярка спират с </w:t>
            </w:r>
            <w:proofErr w:type="spellStart"/>
            <w:r w:rsidRPr="00832105">
              <w:rPr>
                <w:sz w:val="23"/>
                <w:szCs w:val="23"/>
              </w:rPr>
              <w:t>дисковането</w:t>
            </w:r>
            <w:proofErr w:type="spellEnd"/>
            <w:r w:rsidRPr="00832105">
              <w:rPr>
                <w:sz w:val="23"/>
                <w:szCs w:val="23"/>
              </w:rPr>
              <w:t xml:space="preserve"> на междуредията на втора или трета година от засаждането и започват единствено окосяване или мулчиране. В следствие на това продължително косене, в междуредията отпада широколистната растителност и остават само естествени многогодишни житни и азот фиксиращи треви, които за различните региони на страната са различни видове. Те се естествени местообитания на множество полезни насекоми (хищници), които са незаменими в борбата с вредители, особено в биологичните градини.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4E1CE0F" w14:textId="44FAE2EE" w:rsidR="008E2818" w:rsidRPr="00832105" w:rsidRDefault="008E2818" w:rsidP="008E2818">
            <w:pPr>
              <w:rPr>
                <w:sz w:val="23"/>
                <w:szCs w:val="23"/>
              </w:rPr>
            </w:pPr>
            <w:r>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08CE0C3" w14:textId="6021B38F" w:rsidR="008E2818" w:rsidRDefault="008E2818" w:rsidP="008E2818">
            <w:pPr>
              <w:rPr>
                <w:sz w:val="23"/>
                <w:szCs w:val="23"/>
              </w:rPr>
            </w:pPr>
            <w:r>
              <w:rPr>
                <w:sz w:val="23"/>
                <w:szCs w:val="23"/>
              </w:rPr>
              <w:t>Предложението се приема частично, като в чл.46, т. 2, „г“ се правят следните изменения; „</w:t>
            </w:r>
            <w:r w:rsidRPr="00B557D3">
              <w:rPr>
                <w:bCs/>
              </w:rPr>
              <w:t xml:space="preserve">разходно-оправдателен документ за закупените семена на </w:t>
            </w:r>
            <w:r>
              <w:rPr>
                <w:bCs/>
              </w:rPr>
              <w:t>м</w:t>
            </w:r>
            <w:r w:rsidRPr="00140F2A">
              <w:rPr>
                <w:bCs/>
              </w:rPr>
              <w:t>едоносни тревни растения</w:t>
            </w:r>
            <w:r>
              <w:rPr>
                <w:bCs/>
              </w:rPr>
              <w:t xml:space="preserve"> </w:t>
            </w:r>
            <w:r w:rsidRPr="00B557D3">
              <w:rPr>
                <w:bCs/>
              </w:rPr>
              <w:t xml:space="preserve">за дейността чл. 36, ал. 1, т. 3, </w:t>
            </w:r>
            <w:r w:rsidRPr="00B557D3">
              <w:rPr>
                <w:bCs/>
              </w:rPr>
              <w:lastRenderedPageBreak/>
              <w:t>буква „а“</w:t>
            </w:r>
            <w:r>
              <w:rPr>
                <w:bCs/>
              </w:rPr>
              <w:t xml:space="preserve"> </w:t>
            </w:r>
            <w:r w:rsidRPr="00F9741A">
              <w:rPr>
                <w:bCs/>
              </w:rPr>
              <w:t>със заявлението за подпомагане</w:t>
            </w:r>
            <w:r>
              <w:rPr>
                <w:bCs/>
              </w:rPr>
              <w:t xml:space="preserve">.“ </w:t>
            </w:r>
            <w:proofErr w:type="spellStart"/>
            <w:r>
              <w:rPr>
                <w:bCs/>
              </w:rPr>
              <w:t>т.е</w:t>
            </w:r>
            <w:proofErr w:type="spellEnd"/>
            <w:r>
              <w:rPr>
                <w:bCs/>
              </w:rPr>
              <w:t xml:space="preserve"> изискването за предоставяне на документ за закупени тревни смески за дейността по </w:t>
            </w:r>
            <w:r w:rsidRPr="00832105">
              <w:rPr>
                <w:sz w:val="23"/>
                <w:szCs w:val="23"/>
              </w:rPr>
              <w:t>чл. 36, ал. 1, т. 2 буква „а“</w:t>
            </w:r>
            <w:r>
              <w:rPr>
                <w:bCs/>
              </w:rPr>
              <w:t xml:space="preserve"> (</w:t>
            </w:r>
            <w:r>
              <w:rPr>
                <w:highlight w:val="white"/>
                <w:shd w:val="clear" w:color="auto" w:fill="FEFEFE"/>
              </w:rPr>
              <w:t>затревяване на междуредията на лозята и трайните насаждения</w:t>
            </w:r>
            <w:r>
              <w:rPr>
                <w:bCs/>
              </w:rPr>
              <w:t xml:space="preserve">) </w:t>
            </w:r>
            <w:proofErr w:type="spellStart"/>
            <w:r>
              <w:rPr>
                <w:bCs/>
              </w:rPr>
              <w:t>отпада.</w:t>
            </w:r>
            <w:r>
              <w:rPr>
                <w:sz w:val="23"/>
                <w:szCs w:val="23"/>
              </w:rPr>
              <w:t>Допълнителна</w:t>
            </w:r>
            <w:proofErr w:type="spellEnd"/>
            <w:r>
              <w:rPr>
                <w:sz w:val="23"/>
                <w:szCs w:val="23"/>
              </w:rPr>
              <w:t xml:space="preserve"> информация има и в отговор 1 на </w:t>
            </w:r>
            <w:r w:rsidR="00D97C98">
              <w:rPr>
                <w:sz w:val="23"/>
                <w:szCs w:val="23"/>
              </w:rPr>
              <w:t>коментар</w:t>
            </w:r>
            <w:r>
              <w:rPr>
                <w:sz w:val="23"/>
                <w:szCs w:val="23"/>
              </w:rPr>
              <w:t xml:space="preserve"> 6.</w:t>
            </w:r>
          </w:p>
          <w:p w14:paraId="45AAF86E" w14:textId="4EE99CBF" w:rsidR="008E2818" w:rsidRPr="00832105" w:rsidRDefault="008E2818" w:rsidP="008E2818">
            <w:pPr>
              <w:rPr>
                <w:sz w:val="23"/>
                <w:szCs w:val="23"/>
              </w:rPr>
            </w:pPr>
          </w:p>
        </w:tc>
      </w:tr>
      <w:tr w:rsidR="003C2A5B" w:rsidRPr="00832105" w14:paraId="63FBEB48"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317E6634" w14:textId="77777777" w:rsidR="003C2A5B" w:rsidRPr="00832105" w:rsidRDefault="003C2A5B" w:rsidP="003C2A5B">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923A10C" w14:textId="77777777" w:rsidR="003C2A5B" w:rsidRPr="00832105" w:rsidRDefault="003C2A5B" w:rsidP="003C2A5B">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6E62020" w14:textId="18C92356" w:rsidR="003C2A5B" w:rsidRPr="00832105" w:rsidRDefault="003C2A5B" w:rsidP="003C2A5B">
            <w:pPr>
              <w:jc w:val="both"/>
              <w:rPr>
                <w:sz w:val="23"/>
                <w:szCs w:val="23"/>
              </w:rPr>
            </w:pPr>
            <w:r w:rsidRPr="00832105">
              <w:rPr>
                <w:sz w:val="23"/>
                <w:szCs w:val="23"/>
              </w:rPr>
              <w:t xml:space="preserve">През целия програмен период 2015-2020 сме подпомагани за създаване на естествен чим със местните треви. Нелогично е </w:t>
            </w:r>
            <w:proofErr w:type="spellStart"/>
            <w:r w:rsidRPr="00832105">
              <w:rPr>
                <w:sz w:val="23"/>
                <w:szCs w:val="23"/>
              </w:rPr>
              <w:t>зачимени</w:t>
            </w:r>
            <w:proofErr w:type="spellEnd"/>
            <w:r w:rsidRPr="00832105">
              <w:rPr>
                <w:sz w:val="23"/>
                <w:szCs w:val="23"/>
              </w:rPr>
              <w:t xml:space="preserve"> градини отново да са разорават (това води до допълнителна почвена ерозия) за да задължим производителите да закупят семена и да засяват наново.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6B5281" w14:textId="29C546DF" w:rsidR="003C2A5B" w:rsidRPr="00832105" w:rsidRDefault="003C2A5B" w:rsidP="003C2A5B">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148E167" w14:textId="0183FF71" w:rsidR="003C2A5B" w:rsidRPr="00832105" w:rsidRDefault="003C2A5B" w:rsidP="003C2A5B">
            <w:pPr>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8E2818" w:rsidRPr="00832105" w14:paraId="25F99448" w14:textId="77777777" w:rsidTr="009939D4">
        <w:tblPrEx>
          <w:tblBorders>
            <w:bottom w:val="single" w:sz="36" w:space="0" w:color="2E74B5"/>
            <w:insideH w:val="single" w:sz="36" w:space="0" w:color="2E74B5"/>
            <w:insideV w:val="single" w:sz="36" w:space="0" w:color="2E74B5"/>
          </w:tblBorders>
        </w:tblPrEx>
        <w:trPr>
          <w:trHeight w:val="909"/>
          <w:jc w:val="center"/>
        </w:trPr>
        <w:tc>
          <w:tcPr>
            <w:tcW w:w="622" w:type="dxa"/>
            <w:tcBorders>
              <w:top w:val="nil"/>
              <w:left w:val="single" w:sz="36" w:space="0" w:color="2E74B5"/>
              <w:bottom w:val="nil"/>
              <w:right w:val="single" w:sz="18" w:space="0" w:color="2E74B5"/>
            </w:tcBorders>
            <w:shd w:val="clear" w:color="auto" w:fill="auto"/>
          </w:tcPr>
          <w:p w14:paraId="6356D954"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5DC5A1D" w14:textId="77777777" w:rsidR="008E2818" w:rsidRPr="00832105" w:rsidRDefault="008E2818" w:rsidP="008E2818">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179C1E8" w14:textId="775D5A27" w:rsidR="008E2818" w:rsidRPr="00832105" w:rsidRDefault="008E2818" w:rsidP="008E2818">
            <w:pPr>
              <w:jc w:val="both"/>
              <w:rPr>
                <w:sz w:val="23"/>
                <w:szCs w:val="23"/>
              </w:rPr>
            </w:pPr>
            <w:r w:rsidRPr="00832105">
              <w:rPr>
                <w:sz w:val="23"/>
                <w:szCs w:val="23"/>
              </w:rPr>
              <w:t>Смятаме че представяне на документ за закупуване на семена е неприложимо в нашата практика.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710C409" w14:textId="25D1CF67" w:rsidR="008E2818" w:rsidRPr="00832105" w:rsidRDefault="00D51DCB" w:rsidP="008E2818">
            <w:pPr>
              <w:rPr>
                <w:sz w:val="23"/>
                <w:szCs w:val="23"/>
              </w:rPr>
            </w:pPr>
            <w:r>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964DE5A" w14:textId="347205BE" w:rsidR="008E2818" w:rsidRPr="00A35D97" w:rsidRDefault="00D51DCB" w:rsidP="00D97C98">
            <w:pPr>
              <w:rPr>
                <w:sz w:val="23"/>
                <w:szCs w:val="23"/>
              </w:rPr>
            </w:pPr>
            <w:r>
              <w:rPr>
                <w:sz w:val="23"/>
                <w:szCs w:val="23"/>
              </w:rPr>
              <w:t xml:space="preserve">Мотиви в отговор 1 на </w:t>
            </w:r>
            <w:r w:rsidR="00D97C98">
              <w:rPr>
                <w:sz w:val="23"/>
                <w:szCs w:val="23"/>
              </w:rPr>
              <w:t>коментар</w:t>
            </w:r>
            <w:r>
              <w:rPr>
                <w:sz w:val="23"/>
                <w:szCs w:val="23"/>
              </w:rPr>
              <w:t xml:space="preserve"> 6.</w:t>
            </w:r>
          </w:p>
        </w:tc>
      </w:tr>
      <w:tr w:rsidR="008E2818" w:rsidRPr="00832105" w14:paraId="5A666058"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0307244D"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5384A1AB" w14:textId="77777777" w:rsidR="008E2818" w:rsidRPr="00832105" w:rsidRDefault="008E2818" w:rsidP="008E2818">
            <w:pPr>
              <w:rPr>
                <w:bCs/>
                <w:sz w:val="23"/>
                <w:szCs w:val="23"/>
              </w:rPr>
            </w:pPr>
            <w:r w:rsidRPr="00832105">
              <w:rPr>
                <w:bCs/>
                <w:sz w:val="23"/>
                <w:szCs w:val="23"/>
              </w:rPr>
              <w:t xml:space="preserve">Българска асоциация на </w:t>
            </w:r>
            <w:proofErr w:type="spellStart"/>
            <w:r w:rsidRPr="00832105">
              <w:rPr>
                <w:bCs/>
                <w:sz w:val="23"/>
                <w:szCs w:val="23"/>
              </w:rPr>
              <w:t>Малинопроизводителите</w:t>
            </w:r>
            <w:proofErr w:type="spellEnd"/>
            <w:r w:rsidRPr="00832105">
              <w:rPr>
                <w:bCs/>
                <w:sz w:val="23"/>
                <w:szCs w:val="23"/>
              </w:rPr>
              <w:t xml:space="preserve"> и </w:t>
            </w:r>
            <w:proofErr w:type="spellStart"/>
            <w:r w:rsidRPr="00832105">
              <w:rPr>
                <w:bCs/>
                <w:sz w:val="23"/>
                <w:szCs w:val="23"/>
              </w:rPr>
              <w:t>ягодоплодните</w:t>
            </w:r>
            <w:proofErr w:type="spellEnd"/>
            <w:r w:rsidRPr="00832105">
              <w:rPr>
                <w:bCs/>
                <w:sz w:val="23"/>
                <w:szCs w:val="23"/>
              </w:rPr>
              <w:t xml:space="preserve"> </w:t>
            </w:r>
          </w:p>
          <w:p w14:paraId="03A37787" w14:textId="58440889" w:rsidR="008E2818" w:rsidRPr="00832105" w:rsidRDefault="008E2818" w:rsidP="008E2818">
            <w:pPr>
              <w:rPr>
                <w:bCs/>
                <w:sz w:val="23"/>
                <w:szCs w:val="23"/>
              </w:rPr>
            </w:pPr>
            <w:r w:rsidRPr="00832105">
              <w:rPr>
                <w:bCs/>
                <w:sz w:val="23"/>
                <w:szCs w:val="23"/>
              </w:rPr>
              <w:t>Божидар Петков</w:t>
            </w:r>
          </w:p>
          <w:p w14:paraId="54A3EE87" w14:textId="17DE8571" w:rsidR="008E2818" w:rsidRPr="00832105" w:rsidRDefault="008E2818" w:rsidP="008E2818">
            <w:pPr>
              <w:rPr>
                <w:rStyle w:val="Hyperlink"/>
                <w:sz w:val="20"/>
                <w:szCs w:val="20"/>
              </w:rPr>
            </w:pPr>
            <w:r w:rsidRPr="00832105">
              <w:rPr>
                <w:rStyle w:val="Hyperlink"/>
                <w:sz w:val="20"/>
                <w:szCs w:val="20"/>
              </w:rPr>
              <w:t>bam.petkov@abv.bg</w:t>
            </w:r>
          </w:p>
          <w:p w14:paraId="5C085564" w14:textId="20830A3F" w:rsidR="008E2818" w:rsidRPr="00832105" w:rsidRDefault="008E2818" w:rsidP="008E2818">
            <w:pPr>
              <w:rPr>
                <w:bCs/>
                <w:sz w:val="23"/>
                <w:szCs w:val="23"/>
              </w:rPr>
            </w:pPr>
            <w:r w:rsidRPr="00832105">
              <w:rPr>
                <w:bCs/>
                <w:sz w:val="23"/>
                <w:szCs w:val="23"/>
              </w:rPr>
              <w:t>– получено по електронен път на 12.02.2021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C350D89" w14:textId="70BD3741" w:rsidR="008E2818" w:rsidRPr="00832105" w:rsidRDefault="008E2818" w:rsidP="008E2818">
            <w:pPr>
              <w:jc w:val="both"/>
              <w:rPr>
                <w:sz w:val="23"/>
                <w:szCs w:val="23"/>
              </w:rPr>
            </w:pPr>
            <w:r w:rsidRPr="00832105">
              <w:rPr>
                <w:sz w:val="23"/>
                <w:szCs w:val="23"/>
              </w:rPr>
              <w:t>Предлагаме следните допълнения в Наредбата 7:</w:t>
            </w:r>
          </w:p>
          <w:p w14:paraId="4A553189" w14:textId="77777777" w:rsidR="008E2818" w:rsidRPr="00832105" w:rsidRDefault="008E2818" w:rsidP="008E2818">
            <w:pPr>
              <w:jc w:val="both"/>
              <w:rPr>
                <w:sz w:val="23"/>
                <w:szCs w:val="23"/>
              </w:rPr>
            </w:pPr>
            <w:r w:rsidRPr="00832105">
              <w:rPr>
                <w:sz w:val="23"/>
                <w:szCs w:val="23"/>
              </w:rPr>
              <w:t>Мотиви:</w:t>
            </w:r>
          </w:p>
          <w:p w14:paraId="46C0C63A" w14:textId="2BD6BAB1" w:rsidR="008E2818" w:rsidRPr="00832105" w:rsidRDefault="008E2818" w:rsidP="008E2818">
            <w:pPr>
              <w:jc w:val="both"/>
              <w:rPr>
                <w:sz w:val="23"/>
                <w:szCs w:val="23"/>
              </w:rPr>
            </w:pPr>
            <w:r w:rsidRPr="00832105">
              <w:rPr>
                <w:sz w:val="23"/>
                <w:szCs w:val="23"/>
              </w:rPr>
              <w:t xml:space="preserve">1-во по-добро укрепване на наклонени и „терасирани“ терени в планински и полупланински региони. Укрепването на наклонените терени, терасите и синорите трябва да става не само с медоносни тревиста растителност но и с многогодишни храстовидна и дървовидна за да се укрепят трайно скатовете за предпазване от ерозия и свличане. Храстовидната растителност може да бъде от диворастящи и култивирани видове като малини, къпини, шипки, </w:t>
            </w:r>
            <w:proofErr w:type="spellStart"/>
            <w:r w:rsidRPr="00832105">
              <w:rPr>
                <w:sz w:val="23"/>
                <w:szCs w:val="23"/>
              </w:rPr>
              <w:t>арония</w:t>
            </w:r>
            <w:proofErr w:type="spellEnd"/>
            <w:r w:rsidRPr="00832105">
              <w:rPr>
                <w:sz w:val="23"/>
                <w:szCs w:val="23"/>
              </w:rPr>
              <w:t xml:space="preserve"> както и от горски такива които са </w:t>
            </w:r>
            <w:proofErr w:type="spellStart"/>
            <w:r w:rsidRPr="00832105">
              <w:rPr>
                <w:sz w:val="23"/>
                <w:szCs w:val="23"/>
              </w:rPr>
              <w:t>коренищни</w:t>
            </w:r>
            <w:proofErr w:type="spellEnd"/>
            <w:r w:rsidRPr="00832105">
              <w:rPr>
                <w:sz w:val="23"/>
                <w:szCs w:val="23"/>
              </w:rPr>
              <w:t xml:space="preserve"> и трайно укрепват почвата, а дървовидните могат да </w:t>
            </w:r>
            <w:r w:rsidRPr="00832105">
              <w:rPr>
                <w:sz w:val="23"/>
                <w:szCs w:val="23"/>
              </w:rPr>
              <w:lastRenderedPageBreak/>
              <w:t xml:space="preserve">са акация, </w:t>
            </w:r>
            <w:proofErr w:type="spellStart"/>
            <w:r w:rsidRPr="00832105">
              <w:rPr>
                <w:sz w:val="23"/>
                <w:szCs w:val="23"/>
              </w:rPr>
              <w:t>пауловния</w:t>
            </w:r>
            <w:proofErr w:type="spellEnd"/>
            <w:r w:rsidRPr="00832105">
              <w:rPr>
                <w:sz w:val="23"/>
                <w:szCs w:val="23"/>
              </w:rPr>
              <w:t>, върби, липи, тополи и други бързо растящи дървесни видове. За тази практика да  се изисква закупуване на семена за тревни или храсти, или дръвчета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C81844C" w14:textId="736B69AA" w:rsidR="008E2818" w:rsidRPr="00832105" w:rsidRDefault="008E2818" w:rsidP="008E2818">
            <w:pPr>
              <w:rPr>
                <w:sz w:val="23"/>
                <w:szCs w:val="23"/>
              </w:rPr>
            </w:pPr>
            <w:r>
              <w:rPr>
                <w:sz w:val="23"/>
                <w:szCs w:val="23"/>
              </w:rPr>
              <w:lastRenderedPageBreak/>
              <w:t xml:space="preserve">Не се приема.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FBD40A9" w14:textId="6CCD6F62" w:rsidR="008E2818" w:rsidRPr="00F070C8" w:rsidRDefault="008E2818" w:rsidP="00D51DCB">
            <w:pPr>
              <w:jc w:val="both"/>
              <w:rPr>
                <w:sz w:val="23"/>
                <w:szCs w:val="23"/>
              </w:rPr>
            </w:pPr>
            <w:r>
              <w:rPr>
                <w:sz w:val="23"/>
                <w:szCs w:val="23"/>
              </w:rPr>
              <w:t>Направление „Контрол на почвената ерозия“ от мярка 10 „Агроекология и климат“ се прилага от 2015 година насам чрез Програмата за развитие на селските райони. По направлението се подпомагат  земеделски стопани, които</w:t>
            </w:r>
            <w:r w:rsidRPr="00DA13B6">
              <w:rPr>
                <w:sz w:val="23"/>
                <w:szCs w:val="23"/>
              </w:rPr>
              <w:t xml:space="preserve"> прилага</w:t>
            </w:r>
            <w:r>
              <w:rPr>
                <w:sz w:val="23"/>
                <w:szCs w:val="23"/>
              </w:rPr>
              <w:t>т</w:t>
            </w:r>
            <w:r w:rsidRPr="00DA13B6">
              <w:rPr>
                <w:sz w:val="23"/>
                <w:szCs w:val="23"/>
              </w:rPr>
              <w:t xml:space="preserve"> една от следните дейности</w:t>
            </w:r>
            <w:r>
              <w:rPr>
                <w:sz w:val="23"/>
                <w:szCs w:val="23"/>
              </w:rPr>
              <w:t xml:space="preserve">: </w:t>
            </w:r>
            <w:r w:rsidRPr="00DA13B6">
              <w:rPr>
                <w:sz w:val="23"/>
                <w:szCs w:val="23"/>
              </w:rPr>
              <w:t>превръщане на обработваеми земеделски зе</w:t>
            </w:r>
            <w:r>
              <w:rPr>
                <w:sz w:val="23"/>
                <w:szCs w:val="23"/>
              </w:rPr>
              <w:t xml:space="preserve">ми в постоянно затревени площи; </w:t>
            </w:r>
            <w:r w:rsidRPr="00DA13B6">
              <w:rPr>
                <w:sz w:val="23"/>
                <w:szCs w:val="23"/>
              </w:rPr>
              <w:t>извършване на противоерозионни мероприятия в лозя и трайни насаждения:</w:t>
            </w:r>
            <w:r>
              <w:rPr>
                <w:sz w:val="23"/>
                <w:szCs w:val="23"/>
              </w:rPr>
              <w:t xml:space="preserve"> чрез </w:t>
            </w:r>
            <w:r w:rsidRPr="00DA13B6">
              <w:rPr>
                <w:sz w:val="23"/>
                <w:szCs w:val="23"/>
              </w:rPr>
              <w:t>затревяване на междуредията на лозята и трайни насаждения</w:t>
            </w:r>
            <w:r>
              <w:rPr>
                <w:sz w:val="23"/>
                <w:szCs w:val="23"/>
              </w:rPr>
              <w:t xml:space="preserve"> и/или </w:t>
            </w:r>
            <w:r w:rsidRPr="00DA13B6">
              <w:rPr>
                <w:sz w:val="23"/>
                <w:szCs w:val="23"/>
              </w:rPr>
              <w:t xml:space="preserve">изграждане и </w:t>
            </w:r>
            <w:r w:rsidRPr="00DA13B6">
              <w:rPr>
                <w:sz w:val="23"/>
                <w:szCs w:val="23"/>
              </w:rPr>
              <w:lastRenderedPageBreak/>
              <w:t xml:space="preserve">поддържане на </w:t>
            </w:r>
            <w:proofErr w:type="spellStart"/>
            <w:r w:rsidRPr="00DA13B6">
              <w:rPr>
                <w:sz w:val="23"/>
                <w:szCs w:val="23"/>
              </w:rPr>
              <w:t>оттокоотвеждащи</w:t>
            </w:r>
            <w:proofErr w:type="spellEnd"/>
            <w:r w:rsidRPr="00DA13B6">
              <w:rPr>
                <w:sz w:val="23"/>
                <w:szCs w:val="23"/>
              </w:rPr>
              <w:t xml:space="preserve"> бразди напречно на склона</w:t>
            </w:r>
            <w:r>
              <w:rPr>
                <w:sz w:val="23"/>
                <w:szCs w:val="23"/>
              </w:rPr>
              <w:t xml:space="preserve"> и </w:t>
            </w:r>
            <w:r w:rsidRPr="00DA13B6">
              <w:rPr>
                <w:sz w:val="23"/>
                <w:szCs w:val="23"/>
              </w:rPr>
              <w:t>противоерозионни мероприятия в обработваеми земи</w:t>
            </w:r>
            <w:r>
              <w:rPr>
                <w:sz w:val="23"/>
                <w:szCs w:val="23"/>
              </w:rPr>
              <w:t xml:space="preserve"> също чрез две дейности за </w:t>
            </w:r>
            <w:r w:rsidRPr="00EC0971">
              <w:rPr>
                <w:bCs/>
                <w:sz w:val="22"/>
                <w:szCs w:val="22"/>
              </w:rPr>
              <w:t>създаване и поддържане на буферни ивици</w:t>
            </w:r>
            <w:r>
              <w:rPr>
                <w:bCs/>
                <w:sz w:val="22"/>
                <w:szCs w:val="22"/>
              </w:rPr>
              <w:t xml:space="preserve"> и поясно редуване на културите (обобщено). Направено е разделение на п</w:t>
            </w:r>
            <w:r w:rsidRPr="00EC0971">
              <w:rPr>
                <w:bCs/>
                <w:sz w:val="22"/>
                <w:szCs w:val="22"/>
              </w:rPr>
              <w:t xml:space="preserve">ротивоерозионни </w:t>
            </w:r>
            <w:r>
              <w:rPr>
                <w:bCs/>
                <w:sz w:val="22"/>
                <w:szCs w:val="22"/>
              </w:rPr>
              <w:t>мероприятия в обработваеми земи и п</w:t>
            </w:r>
            <w:r w:rsidRPr="00EC0971">
              <w:rPr>
                <w:bCs/>
                <w:sz w:val="22"/>
                <w:szCs w:val="22"/>
              </w:rPr>
              <w:t xml:space="preserve">ротивоерозионни </w:t>
            </w:r>
            <w:r>
              <w:rPr>
                <w:bCs/>
                <w:sz w:val="22"/>
                <w:szCs w:val="22"/>
              </w:rPr>
              <w:t xml:space="preserve">мероприятия конкретно за </w:t>
            </w:r>
            <w:r w:rsidRPr="00EC0971">
              <w:rPr>
                <w:bCs/>
                <w:sz w:val="22"/>
                <w:szCs w:val="22"/>
              </w:rPr>
              <w:t>лозя и трайни насаждения</w:t>
            </w:r>
            <w:r>
              <w:rPr>
                <w:bCs/>
                <w:sz w:val="22"/>
                <w:szCs w:val="22"/>
              </w:rPr>
              <w:t>.</w:t>
            </w:r>
          </w:p>
        </w:tc>
      </w:tr>
      <w:tr w:rsidR="008E2818" w:rsidRPr="00832105" w14:paraId="69B88690"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19406B6" w14:textId="77777777" w:rsidR="008E2818" w:rsidRPr="00832105" w:rsidRDefault="008E2818" w:rsidP="008E2818">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26D22306" w14:textId="77777777" w:rsidR="008E2818" w:rsidRPr="00832105" w:rsidRDefault="008E2818" w:rsidP="008E2818">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6966BC7" w14:textId="7420AA08" w:rsidR="008E2818" w:rsidRPr="00832105" w:rsidRDefault="008E2818" w:rsidP="008E2818">
            <w:pPr>
              <w:jc w:val="both"/>
              <w:rPr>
                <w:sz w:val="23"/>
                <w:szCs w:val="23"/>
              </w:rPr>
            </w:pPr>
            <w:r w:rsidRPr="00832105">
              <w:rPr>
                <w:sz w:val="23"/>
                <w:szCs w:val="23"/>
              </w:rPr>
              <w:t xml:space="preserve">2-ро по-добра и устойчива защита на био и конвенционални насаждения от съседни парцели от евентуално пренасяне на замърсители от всякакъв вид и произход. Кореспондира с горната точка. За ширината да се формулира средна </w:t>
            </w:r>
            <w:proofErr w:type="spellStart"/>
            <w:r w:rsidRPr="00832105">
              <w:rPr>
                <w:sz w:val="23"/>
                <w:szCs w:val="23"/>
              </w:rPr>
              <w:t>пирина</w:t>
            </w:r>
            <w:proofErr w:type="spellEnd"/>
            <w:r w:rsidRPr="00832105">
              <w:rPr>
                <w:sz w:val="23"/>
                <w:szCs w:val="23"/>
              </w:rPr>
              <w:t xml:space="preserve"> на буферната ивица поне 4 метра. Понеже извивките на релефа не винаги са в права линия буферните ивици могат да са с различна ширина от 1-2 метра до 4-5.</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3B1AB64" w14:textId="14ED09E8"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208E150" w14:textId="64249925" w:rsidR="008E2818" w:rsidRPr="00AF1927" w:rsidRDefault="008E2818" w:rsidP="008E2818">
            <w:pPr>
              <w:jc w:val="both"/>
              <w:rPr>
                <w:rFonts w:eastAsia="Calibri"/>
                <w:color w:val="000000"/>
                <w:sz w:val="22"/>
                <w:szCs w:val="22"/>
              </w:rPr>
            </w:pPr>
            <w:r>
              <w:rPr>
                <w:sz w:val="23"/>
                <w:szCs w:val="23"/>
              </w:rPr>
              <w:t xml:space="preserve">Във връзка с приетото изменение на </w:t>
            </w:r>
            <w:r w:rsidRPr="00EC7E90">
              <w:rPr>
                <w:sz w:val="23"/>
                <w:szCs w:val="23"/>
              </w:rPr>
              <w:t>петнадесето заседание на Комитета за наблюдение</w:t>
            </w:r>
            <w:r>
              <w:rPr>
                <w:sz w:val="23"/>
                <w:szCs w:val="23"/>
              </w:rPr>
              <w:t xml:space="preserve"> (КН) </w:t>
            </w:r>
            <w:r w:rsidRPr="00EC7E90">
              <w:rPr>
                <w:sz w:val="23"/>
                <w:szCs w:val="23"/>
              </w:rPr>
              <w:t>на Програмата за развитие на селските райони (2014-2020)</w:t>
            </w:r>
            <w:r>
              <w:rPr>
                <w:sz w:val="23"/>
                <w:szCs w:val="23"/>
              </w:rPr>
              <w:t xml:space="preserve"> провело се на </w:t>
            </w:r>
            <w:r w:rsidRPr="00EC7E90">
              <w:rPr>
                <w:sz w:val="23"/>
                <w:szCs w:val="23"/>
              </w:rPr>
              <w:t>22.12.2020 г</w:t>
            </w:r>
            <w:r>
              <w:rPr>
                <w:sz w:val="23"/>
                <w:szCs w:val="23"/>
              </w:rPr>
              <w:t>одина, за дейността „</w:t>
            </w:r>
            <w:r w:rsidRPr="00AF1927">
              <w:rPr>
                <w:rFonts w:eastAsia="Calibri"/>
                <w:color w:val="000000"/>
                <w:sz w:val="22"/>
                <w:szCs w:val="22"/>
              </w:rPr>
              <w:t xml:space="preserve">Противоерозионни </w:t>
            </w:r>
            <w:r>
              <w:rPr>
                <w:rFonts w:eastAsia="Calibri"/>
                <w:color w:val="000000"/>
                <w:sz w:val="22"/>
                <w:szCs w:val="22"/>
              </w:rPr>
              <w:t xml:space="preserve">мероприятие в обработваеми земи„ за </w:t>
            </w:r>
            <w:r w:rsidRPr="00AF1927">
              <w:rPr>
                <w:rFonts w:eastAsia="Calibri"/>
                <w:color w:val="000000"/>
                <w:sz w:val="22"/>
                <w:szCs w:val="22"/>
              </w:rPr>
              <w:t>създаване и поддържане на буферни ивици с медоносна тревна растителност</w:t>
            </w:r>
            <w:r>
              <w:rPr>
                <w:sz w:val="23"/>
                <w:szCs w:val="23"/>
              </w:rPr>
              <w:t xml:space="preserve"> включва създаването на ивици от поне </w:t>
            </w:r>
            <w:r w:rsidRPr="00BC7CFE">
              <w:rPr>
                <w:sz w:val="23"/>
                <w:szCs w:val="23"/>
              </w:rPr>
              <w:t>4м</w:t>
            </w:r>
            <w:r>
              <w:rPr>
                <w:sz w:val="23"/>
                <w:szCs w:val="23"/>
              </w:rPr>
              <w:t xml:space="preserve">, като се прокарват напречно на склона, </w:t>
            </w:r>
            <w:r w:rsidRPr="00EC0971">
              <w:rPr>
                <w:bCs/>
                <w:sz w:val="22"/>
                <w:szCs w:val="22"/>
              </w:rPr>
              <w:t>зависимост от наклона на терена,</w:t>
            </w:r>
            <w:r>
              <w:rPr>
                <w:bCs/>
                <w:sz w:val="22"/>
                <w:szCs w:val="22"/>
              </w:rPr>
              <w:t xml:space="preserve"> почвения тип и други фактори. </w:t>
            </w:r>
            <w:r w:rsidRPr="00EC0971">
              <w:rPr>
                <w:bCs/>
                <w:sz w:val="22"/>
                <w:szCs w:val="22"/>
              </w:rPr>
              <w:t xml:space="preserve">В зависимост от разстоянието между тях и ширината им те заемат </w:t>
            </w:r>
            <w:r w:rsidRPr="00BC7CFE">
              <w:rPr>
                <w:bCs/>
                <w:sz w:val="22"/>
                <w:szCs w:val="22"/>
              </w:rPr>
              <w:t xml:space="preserve">поне 15 % </w:t>
            </w:r>
            <w:r w:rsidRPr="00EC0971">
              <w:rPr>
                <w:bCs/>
                <w:sz w:val="22"/>
                <w:szCs w:val="22"/>
              </w:rPr>
              <w:t xml:space="preserve">от обработваемата площ </w:t>
            </w:r>
            <w:r>
              <w:rPr>
                <w:bCs/>
                <w:sz w:val="22"/>
                <w:szCs w:val="22"/>
              </w:rPr>
              <w:t xml:space="preserve">на парцела, който е заявен по направлението. Текстовете на Програмата за развитие на селските райони не могат да бъдат различни от тези в </w:t>
            </w:r>
            <w:r w:rsidRPr="00BC7CFE">
              <w:rPr>
                <w:bCs/>
                <w:sz w:val="22"/>
                <w:szCs w:val="22"/>
              </w:rPr>
              <w:t>Наредба № 7 от 2015 г. за прилагане на мярка 10 „Агроекология и климат“ от Програмата за развитие на селските райони 2014 – 2020 г</w:t>
            </w:r>
            <w:r>
              <w:rPr>
                <w:bCs/>
                <w:sz w:val="22"/>
                <w:szCs w:val="22"/>
              </w:rPr>
              <w:t>одина.</w:t>
            </w:r>
            <w:r w:rsidRPr="00EC0971">
              <w:rPr>
                <w:bCs/>
                <w:sz w:val="22"/>
                <w:szCs w:val="22"/>
              </w:rPr>
              <w:t xml:space="preserve"> </w:t>
            </w:r>
            <w:r w:rsidRPr="00EC0971">
              <w:rPr>
                <w:bCs/>
                <w:strike/>
                <w:sz w:val="22"/>
                <w:szCs w:val="22"/>
              </w:rPr>
              <w:t xml:space="preserve">  </w:t>
            </w:r>
          </w:p>
        </w:tc>
      </w:tr>
      <w:tr w:rsidR="008E2818" w:rsidRPr="00832105" w14:paraId="16CF588B"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48AFEB7" w14:textId="550FF404" w:rsidR="008E2818" w:rsidRPr="00832105" w:rsidRDefault="008E2818" w:rsidP="008E2818">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35A77CB" w14:textId="77777777" w:rsidR="008E2818" w:rsidRPr="00832105" w:rsidRDefault="008E2818" w:rsidP="008E2818">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0B25AE5" w14:textId="650B9604" w:rsidR="008E2818" w:rsidRPr="00832105" w:rsidRDefault="008E2818" w:rsidP="008E2818">
            <w:pPr>
              <w:jc w:val="both"/>
              <w:rPr>
                <w:sz w:val="23"/>
                <w:szCs w:val="23"/>
              </w:rPr>
            </w:pPr>
            <w:r w:rsidRPr="00832105">
              <w:rPr>
                <w:sz w:val="23"/>
                <w:szCs w:val="23"/>
              </w:rPr>
              <w:t>Също така предлагаме като буферни ивици да се смятат и естествените слогове и синори при тяхното запазване.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555ED38" w14:textId="14C02ADD"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C7A31A5" w14:textId="4E7A216F" w:rsidR="008E2818" w:rsidRPr="00832105" w:rsidRDefault="008E2818" w:rsidP="008E2818">
            <w:pPr>
              <w:jc w:val="both"/>
              <w:rPr>
                <w:sz w:val="23"/>
                <w:szCs w:val="23"/>
              </w:rPr>
            </w:pPr>
            <w:r w:rsidRPr="003514F2">
              <w:rPr>
                <w:sz w:val="23"/>
                <w:szCs w:val="23"/>
              </w:rPr>
              <w:t>По аргументите и бележките, посочени по-горе</w:t>
            </w:r>
            <w:r>
              <w:rPr>
                <w:sz w:val="23"/>
                <w:szCs w:val="23"/>
              </w:rPr>
              <w:t>.</w:t>
            </w:r>
          </w:p>
        </w:tc>
      </w:tr>
      <w:tr w:rsidR="008E2818" w:rsidRPr="00832105" w14:paraId="5F32BFD5"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DC2FEC2" w14:textId="77777777" w:rsidR="008E2818" w:rsidRPr="00832105" w:rsidRDefault="008E2818" w:rsidP="008E2818">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2CB41BC4" w14:textId="77777777" w:rsidR="008E2818" w:rsidRPr="00832105" w:rsidRDefault="008E2818" w:rsidP="008E2818">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67E0DD6" w14:textId="77777777" w:rsidR="008E2818" w:rsidRPr="00832105" w:rsidRDefault="008E2818" w:rsidP="008E2818">
            <w:pPr>
              <w:jc w:val="both"/>
              <w:rPr>
                <w:sz w:val="23"/>
                <w:szCs w:val="23"/>
              </w:rPr>
            </w:pPr>
            <w:r w:rsidRPr="00832105">
              <w:rPr>
                <w:sz w:val="23"/>
                <w:szCs w:val="23"/>
              </w:rPr>
              <w:t>Важно!!!</w:t>
            </w:r>
          </w:p>
          <w:p w14:paraId="1499E607" w14:textId="3CCF4F09" w:rsidR="008E2818" w:rsidRPr="00832105" w:rsidRDefault="008E2818" w:rsidP="008E2818">
            <w:pPr>
              <w:jc w:val="both"/>
              <w:rPr>
                <w:sz w:val="23"/>
                <w:szCs w:val="23"/>
              </w:rPr>
            </w:pPr>
            <w:r w:rsidRPr="00832105">
              <w:rPr>
                <w:sz w:val="23"/>
                <w:szCs w:val="23"/>
              </w:rPr>
              <w:t xml:space="preserve">Много добре е да се прецизира с овощари, пчелари и </w:t>
            </w:r>
            <w:proofErr w:type="spellStart"/>
            <w:r w:rsidRPr="00832105">
              <w:rPr>
                <w:sz w:val="23"/>
                <w:szCs w:val="23"/>
              </w:rPr>
              <w:t>херболози</w:t>
            </w:r>
            <w:proofErr w:type="spellEnd"/>
            <w:r w:rsidRPr="00832105">
              <w:rPr>
                <w:sz w:val="23"/>
                <w:szCs w:val="23"/>
              </w:rPr>
              <w:t xml:space="preserve"> засаждането на буферните ивици с медоносни растения и видове в зависимост от Овощните видове, основна цел е да накараме пчелите да „РАБОТЯТ да ОПРАШВАТ“ а не да ги храним на хранилка. Веднъж на ТРГ бях дал пример, че когато цъфтят ранните череши цъфти и рапицата и </w:t>
            </w:r>
            <w:proofErr w:type="spellStart"/>
            <w:r w:rsidRPr="00832105">
              <w:rPr>
                <w:sz w:val="23"/>
                <w:szCs w:val="23"/>
              </w:rPr>
              <w:t>репкото</w:t>
            </w:r>
            <w:proofErr w:type="spellEnd"/>
            <w:r w:rsidRPr="00832105">
              <w:rPr>
                <w:sz w:val="23"/>
                <w:szCs w:val="23"/>
              </w:rPr>
              <w:t xml:space="preserve"> и всички пчели са там и черешите пак остават не „опрашени“ от пчелите, ако буферните зони са с по „АПЕТИТНИ“  видове </w:t>
            </w:r>
            <w:proofErr w:type="spellStart"/>
            <w:r w:rsidRPr="00832105">
              <w:rPr>
                <w:sz w:val="23"/>
                <w:szCs w:val="23"/>
              </w:rPr>
              <w:t>медодайни</w:t>
            </w:r>
            <w:proofErr w:type="spellEnd"/>
            <w:r w:rsidRPr="00832105">
              <w:rPr>
                <w:sz w:val="23"/>
                <w:szCs w:val="23"/>
              </w:rPr>
              <w:t xml:space="preserve"> растения тогава ефекта от опрашване на овощната градина може да е по скоро негативен отколкото позитивен. Като специалист по биологично производство не бих препоръчал буферните ивици да са на всяка цена с </w:t>
            </w:r>
            <w:proofErr w:type="spellStart"/>
            <w:r w:rsidRPr="00832105">
              <w:rPr>
                <w:sz w:val="23"/>
                <w:szCs w:val="23"/>
              </w:rPr>
              <w:t>медоноснодайни</w:t>
            </w:r>
            <w:proofErr w:type="spellEnd"/>
            <w:r w:rsidRPr="00832105">
              <w:rPr>
                <w:sz w:val="23"/>
                <w:szCs w:val="23"/>
              </w:rPr>
              <w:t xml:space="preserve"> растения, а с комбинирана многогодишна, храстовидно-дървесна растителност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F1A5A61" w14:textId="30892030" w:rsidR="008E2818" w:rsidRPr="00832105" w:rsidRDefault="008E2818" w:rsidP="008E2818">
            <w:pPr>
              <w:rPr>
                <w:sz w:val="23"/>
                <w:szCs w:val="23"/>
              </w:rPr>
            </w:pPr>
            <w:r>
              <w:rPr>
                <w:sz w:val="23"/>
                <w:szCs w:val="23"/>
              </w:rPr>
              <w:t xml:space="preserve">Не се приема.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10A3226" w14:textId="684BD2A3" w:rsidR="008E2818" w:rsidRPr="00832105" w:rsidRDefault="008E2818" w:rsidP="008E2818">
            <w:pPr>
              <w:jc w:val="both"/>
              <w:rPr>
                <w:sz w:val="23"/>
                <w:szCs w:val="23"/>
              </w:rPr>
            </w:pPr>
            <w:r>
              <w:rPr>
                <w:sz w:val="23"/>
                <w:szCs w:val="23"/>
              </w:rPr>
              <w:t xml:space="preserve">Предложените текстове кореспондират с предложените и одобрени текстове в </w:t>
            </w:r>
            <w:r w:rsidRPr="00BC7CFE">
              <w:rPr>
                <w:bCs/>
                <w:sz w:val="22"/>
                <w:szCs w:val="22"/>
              </w:rPr>
              <w:t xml:space="preserve">Програмата за развитие </w:t>
            </w:r>
            <w:r>
              <w:rPr>
                <w:bCs/>
                <w:sz w:val="22"/>
                <w:szCs w:val="22"/>
              </w:rPr>
              <w:t>на селските райони 2014 – 2020.</w:t>
            </w:r>
          </w:p>
        </w:tc>
      </w:tr>
      <w:tr w:rsidR="008E2818" w:rsidRPr="00832105" w14:paraId="28A5A03D"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691BEA5D" w14:textId="77777777" w:rsidR="008E2818" w:rsidRPr="00832105" w:rsidRDefault="008E2818" w:rsidP="008E2818">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6EFADC7B" w14:textId="77777777" w:rsidR="008E2818" w:rsidRPr="00832105" w:rsidRDefault="008E2818" w:rsidP="008E2818">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8E94DB3" w14:textId="6EA26B4F" w:rsidR="008E2818" w:rsidRPr="00832105" w:rsidRDefault="008E2818" w:rsidP="008E2818">
            <w:pPr>
              <w:jc w:val="both"/>
              <w:rPr>
                <w:sz w:val="23"/>
                <w:szCs w:val="23"/>
              </w:rPr>
            </w:pPr>
            <w:r w:rsidRPr="00832105">
              <w:rPr>
                <w:sz w:val="23"/>
                <w:szCs w:val="23"/>
              </w:rPr>
              <w:t>3-то По-устойчива защита и по-добро и равномерно разпределяне в рамките на цялата страна или специфичните местообитания на застрашените от изчезване  сортове малини</w:t>
            </w:r>
            <w:r>
              <w:rPr>
                <w:sz w:val="23"/>
                <w:szCs w:val="23"/>
              </w:rPr>
              <w:t xml:space="preserve"> </w:t>
            </w:r>
            <w:r w:rsidRPr="00832105">
              <w:rPr>
                <w:sz w:val="23"/>
                <w:szCs w:val="23"/>
              </w:rPr>
              <w:t>(овощни култури) и предпазване на програмата от злоупотреби и претоварване от единични производители, предлагаме да се наложи 30% граница от общата площ  на стопанство за отглеждане на застрашения от изчезване вид от плаща със същата култура. Например стопанство със 100 декара малини може да отглежда до 30 декара малини от застрашените сортове.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9569EFA" w14:textId="5DEAF5D0"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B1D9338" w14:textId="105EC013" w:rsidR="008E2818" w:rsidRPr="00832105" w:rsidRDefault="008E2818" w:rsidP="008E2818">
            <w:pPr>
              <w:jc w:val="both"/>
              <w:rPr>
                <w:sz w:val="23"/>
                <w:szCs w:val="23"/>
              </w:rPr>
            </w:pPr>
            <w:r>
              <w:rPr>
                <w:sz w:val="23"/>
                <w:szCs w:val="23"/>
              </w:rPr>
              <w:t xml:space="preserve">Към така предложените текстове за изменение и допълнение на </w:t>
            </w:r>
            <w:r w:rsidRPr="00403DFE">
              <w:rPr>
                <w:sz w:val="23"/>
                <w:szCs w:val="23"/>
              </w:rPr>
              <w:t>Наредба № 7 от 2015 г. за прилагане на мярка 10 „Агроекология и климат“ от Програмата за развитие на селските райони</w:t>
            </w:r>
            <w:r>
              <w:rPr>
                <w:sz w:val="23"/>
                <w:szCs w:val="23"/>
              </w:rPr>
              <w:t xml:space="preserve"> не се предвижда подобен тип промени в направлението за </w:t>
            </w:r>
            <w:r w:rsidRPr="00403DFE">
              <w:rPr>
                <w:sz w:val="23"/>
                <w:szCs w:val="23"/>
              </w:rPr>
              <w:t>"Опазване на застрашени от изчезване местни сортове, важни за селското стопанство"</w:t>
            </w:r>
            <w:r>
              <w:rPr>
                <w:sz w:val="23"/>
                <w:szCs w:val="23"/>
              </w:rPr>
              <w:t xml:space="preserve">. За да бъдат променени текстовете на наредбата следва да бъдат гласувани и одобрени от </w:t>
            </w:r>
            <w:r w:rsidRPr="00EC7E90">
              <w:rPr>
                <w:sz w:val="23"/>
                <w:szCs w:val="23"/>
              </w:rPr>
              <w:t>Комитета за наблюдение</w:t>
            </w:r>
            <w:r>
              <w:rPr>
                <w:sz w:val="23"/>
                <w:szCs w:val="23"/>
              </w:rPr>
              <w:t xml:space="preserve"> (КН) </w:t>
            </w:r>
            <w:r w:rsidRPr="00EC7E90">
              <w:rPr>
                <w:sz w:val="23"/>
                <w:szCs w:val="23"/>
              </w:rPr>
              <w:t>на Програмата за развитие на селските райони (2014-2020)</w:t>
            </w:r>
            <w:r>
              <w:rPr>
                <w:sz w:val="23"/>
                <w:szCs w:val="23"/>
              </w:rPr>
              <w:t xml:space="preserve"> и от службите на ЕК. </w:t>
            </w:r>
          </w:p>
        </w:tc>
      </w:tr>
      <w:tr w:rsidR="008E2818" w:rsidRPr="00832105" w14:paraId="0363A2BC"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EE4569C" w14:textId="77777777" w:rsidR="008E2818" w:rsidRPr="00832105" w:rsidRDefault="008E2818" w:rsidP="008E2818">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8DB67E1" w14:textId="77777777" w:rsidR="008E2818" w:rsidRPr="00832105" w:rsidRDefault="008E2818" w:rsidP="008E2818">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4FA7FA1" w14:textId="2D487062" w:rsidR="008E2818" w:rsidRPr="00832105" w:rsidRDefault="008E2818" w:rsidP="008E2818">
            <w:pPr>
              <w:jc w:val="both"/>
              <w:rPr>
                <w:sz w:val="23"/>
                <w:szCs w:val="23"/>
              </w:rPr>
            </w:pPr>
            <w:r w:rsidRPr="00832105">
              <w:rPr>
                <w:sz w:val="23"/>
                <w:szCs w:val="23"/>
              </w:rPr>
              <w:t>Да се преразгледа Постановление № 151 на Министерския съвет от 1991 г. (</w:t>
            </w:r>
            <w:proofErr w:type="spellStart"/>
            <w:r w:rsidRPr="00832105">
              <w:rPr>
                <w:sz w:val="23"/>
                <w:szCs w:val="23"/>
              </w:rPr>
              <w:t>обн</w:t>
            </w:r>
            <w:proofErr w:type="spellEnd"/>
            <w:r w:rsidRPr="00832105">
              <w:rPr>
                <w:sz w:val="23"/>
                <w:szCs w:val="23"/>
              </w:rPr>
              <w:t>., ДВ, бр. 65 от 1991 г.).“ което е от миналия век и е на 30 години и да се актуализира както като цени за декара, така и като периоди свързано с новите похвати и технологии</w:t>
            </w:r>
          </w:p>
          <w:p w14:paraId="642CE7F8" w14:textId="18FEF624" w:rsidR="008E2818" w:rsidRPr="00832105" w:rsidRDefault="008E2818" w:rsidP="008E2818">
            <w:pPr>
              <w:jc w:val="both"/>
              <w:rPr>
                <w:sz w:val="23"/>
                <w:szCs w:val="23"/>
              </w:rPr>
            </w:pPr>
            <w:r w:rsidRPr="00832105">
              <w:rPr>
                <w:sz w:val="23"/>
                <w:szCs w:val="23"/>
              </w:rPr>
              <w:t>Ще маркираме с червено местата на корекция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9CC0F01" w14:textId="0FB78975"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4686126" w14:textId="66334D6A" w:rsidR="008E2818" w:rsidRPr="00832105" w:rsidRDefault="008E2818" w:rsidP="008E2818">
            <w:pPr>
              <w:jc w:val="both"/>
              <w:rPr>
                <w:sz w:val="23"/>
                <w:szCs w:val="23"/>
              </w:rPr>
            </w:pPr>
            <w:r w:rsidRPr="00AE4EEA">
              <w:rPr>
                <w:sz w:val="23"/>
                <w:szCs w:val="23"/>
              </w:rPr>
              <w:t xml:space="preserve">Наредба за базисните цени на трайните насаждения </w:t>
            </w:r>
            <w:r>
              <w:rPr>
                <w:sz w:val="23"/>
                <w:szCs w:val="23"/>
              </w:rPr>
              <w:t xml:space="preserve">е в сила от </w:t>
            </w:r>
            <w:r w:rsidRPr="00AE4EEA">
              <w:rPr>
                <w:sz w:val="23"/>
                <w:szCs w:val="23"/>
              </w:rPr>
              <w:t>09.08.1991 г.</w:t>
            </w:r>
            <w:r>
              <w:rPr>
                <w:sz w:val="23"/>
                <w:szCs w:val="23"/>
              </w:rPr>
              <w:t>, п</w:t>
            </w:r>
            <w:r w:rsidRPr="00AE4EEA">
              <w:rPr>
                <w:sz w:val="23"/>
                <w:szCs w:val="23"/>
              </w:rPr>
              <w:t>риета с ПМС № 151 от 30.07.1991 г.</w:t>
            </w:r>
            <w:r>
              <w:rPr>
                <w:sz w:val="23"/>
                <w:szCs w:val="23"/>
              </w:rPr>
              <w:t>, като последно е изменена с ДВ. бр.</w:t>
            </w:r>
            <w:r w:rsidR="00571362">
              <w:rPr>
                <w:sz w:val="23"/>
                <w:szCs w:val="23"/>
              </w:rPr>
              <w:t xml:space="preserve"> </w:t>
            </w:r>
            <w:r>
              <w:rPr>
                <w:sz w:val="23"/>
                <w:szCs w:val="23"/>
              </w:rPr>
              <w:t>55 от 7 Юли 2017 година.</w:t>
            </w:r>
          </w:p>
        </w:tc>
      </w:tr>
      <w:tr w:rsidR="008E2818" w:rsidRPr="00832105" w14:paraId="29B36ACA"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B84788E" w14:textId="77777777" w:rsidR="008E2818" w:rsidRPr="00832105" w:rsidRDefault="008E2818" w:rsidP="008E2818">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1411B1EF" w14:textId="77777777" w:rsidR="008E2818" w:rsidRPr="00832105" w:rsidRDefault="008E2818" w:rsidP="008E2818">
            <w:pPr>
              <w:rPr>
                <w:b/>
                <w:bCs/>
                <w:spacing w:val="-2"/>
                <w:w w:val="86"/>
                <w:sz w:val="23"/>
                <w:szCs w:val="23"/>
              </w:rPr>
            </w:pPr>
          </w:p>
        </w:tc>
        <w:bookmarkStart w:id="1" w:name="_MON_1675088344"/>
        <w:bookmarkEnd w:id="1"/>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5E3E935" w14:textId="7A8637A0" w:rsidR="008E2818" w:rsidRPr="00832105" w:rsidRDefault="008E2818" w:rsidP="008E2818">
            <w:pPr>
              <w:jc w:val="both"/>
              <w:rPr>
                <w:sz w:val="23"/>
                <w:szCs w:val="23"/>
              </w:rPr>
            </w:pPr>
            <w:r w:rsidRPr="00832105">
              <w:rPr>
                <w:sz w:val="23"/>
                <w:szCs w:val="23"/>
              </w:rPr>
              <w:object w:dxaOrig="1539" w:dyaOrig="997" w14:anchorId="0A10E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676818243" r:id="rId9">
                  <o:FieldCodes>\s</o:FieldCodes>
                </o:OLEObject>
              </w:objec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3763F65" w14:textId="4C212E96" w:rsidR="008E2818" w:rsidRPr="00832105" w:rsidRDefault="008E2818" w:rsidP="008E2818">
            <w:pPr>
              <w:rPr>
                <w:sz w:val="23"/>
                <w:szCs w:val="23"/>
              </w:rPr>
            </w:pPr>
            <w:r>
              <w:rPr>
                <w:sz w:val="23"/>
                <w:szCs w:val="23"/>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B2CF697" w14:textId="7283DD5F" w:rsidR="008E2818" w:rsidRPr="002E2EC7" w:rsidRDefault="008E2818" w:rsidP="008E2818">
            <w:pPr>
              <w:jc w:val="both"/>
              <w:rPr>
                <w:bCs/>
                <w:sz w:val="23"/>
                <w:szCs w:val="23"/>
              </w:rPr>
            </w:pPr>
            <w:r w:rsidRPr="00AE4EEA">
              <w:rPr>
                <w:sz w:val="23"/>
                <w:szCs w:val="23"/>
              </w:rPr>
              <w:t xml:space="preserve">Мотиви са изложени </w:t>
            </w:r>
            <w:r>
              <w:rPr>
                <w:sz w:val="23"/>
                <w:szCs w:val="23"/>
              </w:rPr>
              <w:t>в горе-изложените въпроси, като о</w:t>
            </w:r>
            <w:r w:rsidRPr="002E2EC7">
              <w:rPr>
                <w:sz w:val="23"/>
                <w:szCs w:val="23"/>
              </w:rPr>
              <w:t>тносно конкретните предложения за включване на текстове в Наредба за изменение и допълнение на Наредба № 7 от 2015 г. за прилагане на мярка 10 „Агроекология и климат“ от Програмата за развитие на селските райони 2014 – 2020 година</w:t>
            </w:r>
            <w:r>
              <w:rPr>
                <w:sz w:val="23"/>
                <w:szCs w:val="23"/>
              </w:rPr>
              <w:t xml:space="preserve"> се пояснява, че п</w:t>
            </w:r>
            <w:r w:rsidRPr="002E2EC7">
              <w:rPr>
                <w:sz w:val="23"/>
                <w:szCs w:val="23"/>
              </w:rPr>
              <w:t>о отношение на предложението за допълване на т.</w:t>
            </w:r>
            <w:r w:rsidRPr="00D97C98">
              <w:rPr>
                <w:bCs/>
                <w:sz w:val="23"/>
                <w:szCs w:val="23"/>
              </w:rPr>
              <w:t>11</w:t>
            </w:r>
            <w:r w:rsidRPr="002E2EC7">
              <w:rPr>
                <w:bCs/>
                <w:sz w:val="23"/>
                <w:szCs w:val="23"/>
              </w:rPr>
              <w:t xml:space="preserve"> в чл. 17 – текста се прецизира с оглед на бележката, като се прави пояснение, че е необходимо оценката да </w:t>
            </w:r>
            <w:r w:rsidRPr="002E2EC7">
              <w:rPr>
                <w:sz w:val="23"/>
                <w:szCs w:val="23"/>
              </w:rPr>
              <w:t>удостоверява, че  заявените трайните насаждения са в период на плододаване</w:t>
            </w:r>
            <w:r>
              <w:rPr>
                <w:sz w:val="23"/>
                <w:szCs w:val="23"/>
              </w:rPr>
              <w:t xml:space="preserve">. </w:t>
            </w:r>
            <w:r w:rsidRPr="002E2EC7">
              <w:rPr>
                <w:sz w:val="23"/>
                <w:szCs w:val="23"/>
              </w:rPr>
              <w:t xml:space="preserve">За </w:t>
            </w:r>
            <w:r w:rsidRPr="00D97C98">
              <w:rPr>
                <w:bCs/>
                <w:sz w:val="23"/>
                <w:szCs w:val="23"/>
              </w:rPr>
              <w:t>чл. 36</w:t>
            </w:r>
            <w:r w:rsidRPr="002E2EC7">
              <w:rPr>
                <w:bCs/>
                <w:sz w:val="23"/>
                <w:szCs w:val="23"/>
              </w:rPr>
              <w:t>, ал. 1, т. 2, б. „а“ задължителните дейности за и</w:t>
            </w:r>
            <w:r>
              <w:rPr>
                <w:bCs/>
                <w:sz w:val="23"/>
                <w:szCs w:val="23"/>
              </w:rPr>
              <w:t xml:space="preserve">зпълнение на дейността </w:t>
            </w:r>
            <w:r w:rsidRPr="002E2EC7">
              <w:rPr>
                <w:bCs/>
                <w:sz w:val="23"/>
                <w:szCs w:val="23"/>
              </w:rPr>
              <w:t>са поддържане на нисък тревостой на междуредовото затревяване и вътрешноредово окопаване</w:t>
            </w:r>
            <w:r>
              <w:rPr>
                <w:bCs/>
                <w:sz w:val="23"/>
                <w:szCs w:val="23"/>
              </w:rPr>
              <w:t xml:space="preserve"> за нови ангажименти и площи</w:t>
            </w:r>
            <w:r w:rsidRPr="002E2EC7">
              <w:rPr>
                <w:bCs/>
                <w:sz w:val="23"/>
                <w:szCs w:val="23"/>
              </w:rPr>
              <w:t>.</w:t>
            </w:r>
          </w:p>
          <w:p w14:paraId="66FCDA6F" w14:textId="3030AA24" w:rsidR="008E2818" w:rsidRPr="002E2EC7" w:rsidRDefault="008E2818" w:rsidP="008E2818">
            <w:pPr>
              <w:jc w:val="both"/>
              <w:rPr>
                <w:bCs/>
                <w:sz w:val="23"/>
                <w:szCs w:val="23"/>
              </w:rPr>
            </w:pPr>
            <w:r w:rsidRPr="002E2EC7">
              <w:rPr>
                <w:bCs/>
                <w:sz w:val="23"/>
                <w:szCs w:val="23"/>
              </w:rPr>
              <w:t xml:space="preserve">Текста на </w:t>
            </w:r>
            <w:r w:rsidRPr="00D97C98">
              <w:rPr>
                <w:bCs/>
                <w:sz w:val="23"/>
                <w:szCs w:val="23"/>
              </w:rPr>
              <w:t xml:space="preserve"> чл. 46, т. 2, букви „г“</w:t>
            </w:r>
            <w:r w:rsidRPr="002E2EC7">
              <w:rPr>
                <w:bCs/>
                <w:sz w:val="23"/>
                <w:szCs w:val="23"/>
              </w:rPr>
              <w:t xml:space="preserve"> се прецизира.</w:t>
            </w:r>
          </w:p>
          <w:p w14:paraId="0CCAFCB8" w14:textId="77777777" w:rsidR="008E2818" w:rsidRDefault="008E2818" w:rsidP="00571362">
            <w:pPr>
              <w:jc w:val="both"/>
              <w:rPr>
                <w:bCs/>
                <w:sz w:val="23"/>
                <w:szCs w:val="23"/>
              </w:rPr>
            </w:pPr>
            <w:r w:rsidRPr="002E2EC7">
              <w:rPr>
                <w:bCs/>
                <w:sz w:val="23"/>
                <w:szCs w:val="23"/>
              </w:rPr>
              <w:t xml:space="preserve">Приложение № 11 към чл. 36, ал. 1, т. 3, б. „а“ </w:t>
            </w:r>
            <w:r w:rsidR="00571362">
              <w:rPr>
                <w:bCs/>
                <w:sz w:val="23"/>
                <w:szCs w:val="23"/>
              </w:rPr>
              <w:t xml:space="preserve"> е изготвено на база получени становища за подходящи </w:t>
            </w:r>
            <w:r w:rsidRPr="002E2EC7">
              <w:rPr>
                <w:bCs/>
                <w:sz w:val="23"/>
                <w:szCs w:val="23"/>
              </w:rPr>
              <w:t>медоносните тревни растения</w:t>
            </w:r>
            <w:r w:rsidR="00571362">
              <w:rPr>
                <w:bCs/>
                <w:sz w:val="23"/>
                <w:szCs w:val="23"/>
              </w:rPr>
              <w:t>.</w:t>
            </w:r>
          </w:p>
          <w:p w14:paraId="3A6AAE74" w14:textId="647F902D" w:rsidR="009F5D1B" w:rsidRPr="002B6F13" w:rsidRDefault="009F5D1B" w:rsidP="00571362">
            <w:pPr>
              <w:jc w:val="both"/>
              <w:rPr>
                <w:bCs/>
                <w:sz w:val="23"/>
                <w:szCs w:val="23"/>
              </w:rPr>
            </w:pPr>
          </w:p>
        </w:tc>
      </w:tr>
      <w:tr w:rsidR="008E2818" w:rsidRPr="00832105" w14:paraId="7975AFD2"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6243AA38" w14:textId="77777777" w:rsidR="008E2818" w:rsidRPr="00922373" w:rsidRDefault="008E2818" w:rsidP="008E2818">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4AA52BA9" w14:textId="77777777" w:rsidR="008E2818" w:rsidRPr="00922373" w:rsidRDefault="008E2818" w:rsidP="008E2818">
            <w:pPr>
              <w:rPr>
                <w:bCs/>
                <w:sz w:val="23"/>
                <w:szCs w:val="23"/>
              </w:rPr>
            </w:pPr>
            <w:r w:rsidRPr="00922373">
              <w:rPr>
                <w:bCs/>
                <w:sz w:val="23"/>
                <w:szCs w:val="23"/>
              </w:rPr>
              <w:t>Марко Марков</w:t>
            </w:r>
          </w:p>
          <w:p w14:paraId="705B6EB7" w14:textId="59374992" w:rsidR="008E2818" w:rsidRPr="00922373" w:rsidRDefault="00B84E9D" w:rsidP="008E2818">
            <w:pPr>
              <w:rPr>
                <w:bCs/>
                <w:sz w:val="23"/>
                <w:szCs w:val="23"/>
              </w:rPr>
            </w:pPr>
            <w:hyperlink r:id="rId10" w:history="1">
              <w:r w:rsidR="008E2818" w:rsidRPr="00922373">
                <w:rPr>
                  <w:rStyle w:val="Hyperlink"/>
                  <w:bCs/>
                  <w:sz w:val="23"/>
                  <w:szCs w:val="23"/>
                </w:rPr>
                <w:t>izot@mail.bg</w:t>
              </w:r>
            </w:hyperlink>
          </w:p>
          <w:p w14:paraId="58E60979" w14:textId="2653C908" w:rsidR="008E2818" w:rsidRPr="00922373" w:rsidRDefault="008E2818" w:rsidP="008E2818">
            <w:pPr>
              <w:rPr>
                <w:bCs/>
                <w:sz w:val="23"/>
                <w:szCs w:val="23"/>
              </w:rPr>
            </w:pPr>
            <w:r w:rsidRPr="00922373">
              <w:rPr>
                <w:bCs/>
                <w:sz w:val="23"/>
                <w:szCs w:val="23"/>
              </w:rPr>
              <w:t>– получено по електронен път на 15.02.2021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BBA943E" w14:textId="77777777" w:rsidR="008E2818" w:rsidRDefault="008E2818" w:rsidP="008E2818">
            <w:pPr>
              <w:jc w:val="both"/>
              <w:rPr>
                <w:sz w:val="23"/>
                <w:szCs w:val="23"/>
              </w:rPr>
            </w:pPr>
            <w:r w:rsidRPr="00922373">
              <w:rPr>
                <w:sz w:val="23"/>
                <w:szCs w:val="23"/>
              </w:rPr>
              <w:t>В проекта на  Заповед за приемане на заявления за подпомагане и заявления за плащане през Кампания 2021 г. предлагам в т. 2.1 накрая да се добави „и чрез косене“. Мотиви-избягва се дискриминация на отделните бенефициенти. Освен това много площи ще останат без поддръжка и ще се наруши екологичния баланс. И не на последно място се лишават много бенефициенти от допълнителни средства, което в тази криза не е за пренебрегване.</w:t>
            </w:r>
          </w:p>
          <w:p w14:paraId="0C064CB7" w14:textId="0FAD7051" w:rsidR="009F5D1B" w:rsidRPr="00922373" w:rsidRDefault="009F5D1B" w:rsidP="008E2818">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8B9AF37" w14:textId="2B7C5E57" w:rsidR="008E2818" w:rsidRPr="00832105" w:rsidRDefault="008E2818"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683CDA9" w14:textId="7FE5D9D8" w:rsidR="008E2818" w:rsidRPr="00832105" w:rsidRDefault="008E2818" w:rsidP="008E2818">
            <w:pPr>
              <w:jc w:val="both"/>
              <w:rPr>
                <w:sz w:val="23"/>
                <w:szCs w:val="23"/>
              </w:rPr>
            </w:pPr>
            <w:r>
              <w:rPr>
                <w:sz w:val="23"/>
                <w:szCs w:val="23"/>
              </w:rPr>
              <w:t xml:space="preserve">Въпроса касае предложения по </w:t>
            </w:r>
            <w:r w:rsidRPr="00922373">
              <w:rPr>
                <w:sz w:val="23"/>
                <w:szCs w:val="23"/>
              </w:rPr>
              <w:t xml:space="preserve">Заповед за приемане на заявления за подпомагане и заявления за плащане през </w:t>
            </w:r>
            <w:r>
              <w:rPr>
                <w:sz w:val="23"/>
                <w:szCs w:val="23"/>
              </w:rPr>
              <w:t>к</w:t>
            </w:r>
            <w:r w:rsidRPr="00922373">
              <w:rPr>
                <w:sz w:val="23"/>
                <w:szCs w:val="23"/>
              </w:rPr>
              <w:t>ампания 2021</w:t>
            </w:r>
            <w:r>
              <w:rPr>
                <w:sz w:val="23"/>
                <w:szCs w:val="23"/>
              </w:rPr>
              <w:t>.</w:t>
            </w:r>
          </w:p>
        </w:tc>
      </w:tr>
      <w:tr w:rsidR="008E2818" w:rsidRPr="00832105" w14:paraId="149F80E2"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54ADDADD"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3D2F0254" w14:textId="77777777" w:rsidR="008E2818" w:rsidRPr="00832105" w:rsidRDefault="008E2818" w:rsidP="008E2818">
            <w:pPr>
              <w:rPr>
                <w:bCs/>
                <w:sz w:val="23"/>
                <w:szCs w:val="23"/>
              </w:rPr>
            </w:pPr>
            <w:proofErr w:type="spellStart"/>
            <w:r w:rsidRPr="00832105">
              <w:rPr>
                <w:bCs/>
                <w:sz w:val="23"/>
                <w:szCs w:val="23"/>
              </w:rPr>
              <w:t>Яблена</w:t>
            </w:r>
            <w:proofErr w:type="spellEnd"/>
            <w:r w:rsidRPr="00832105">
              <w:rPr>
                <w:bCs/>
                <w:sz w:val="23"/>
                <w:szCs w:val="23"/>
              </w:rPr>
              <w:t xml:space="preserve"> Натура и </w:t>
            </w:r>
          </w:p>
          <w:p w14:paraId="4F792795" w14:textId="77777777" w:rsidR="008E2818" w:rsidRPr="00832105" w:rsidRDefault="008E2818" w:rsidP="008E2818">
            <w:pPr>
              <w:rPr>
                <w:bCs/>
                <w:sz w:val="23"/>
                <w:szCs w:val="23"/>
              </w:rPr>
            </w:pPr>
            <w:r w:rsidRPr="00832105">
              <w:rPr>
                <w:bCs/>
                <w:sz w:val="23"/>
                <w:szCs w:val="23"/>
              </w:rPr>
              <w:t xml:space="preserve">Партнърс </w:t>
            </w:r>
          </w:p>
          <w:p w14:paraId="75F05B83" w14:textId="77777777" w:rsidR="008E2818" w:rsidRPr="00832105" w:rsidRDefault="008E2818" w:rsidP="008E2818">
            <w:pPr>
              <w:rPr>
                <w:bCs/>
                <w:sz w:val="23"/>
                <w:szCs w:val="23"/>
              </w:rPr>
            </w:pPr>
            <w:r w:rsidRPr="00832105">
              <w:rPr>
                <w:bCs/>
                <w:sz w:val="23"/>
                <w:szCs w:val="23"/>
              </w:rPr>
              <w:t>Ирена Лазарова</w:t>
            </w:r>
          </w:p>
          <w:p w14:paraId="20F3AF5F" w14:textId="496A6C60" w:rsidR="008E2818" w:rsidRPr="00832105" w:rsidRDefault="00B84E9D" w:rsidP="008E2818">
            <w:pPr>
              <w:rPr>
                <w:bCs/>
                <w:sz w:val="23"/>
                <w:szCs w:val="23"/>
              </w:rPr>
            </w:pPr>
            <w:hyperlink r:id="rId11" w:history="1">
              <w:r w:rsidR="008E2818" w:rsidRPr="00832105">
                <w:rPr>
                  <w:rStyle w:val="Hyperlink"/>
                  <w:bCs/>
                  <w:sz w:val="23"/>
                  <w:szCs w:val="23"/>
                </w:rPr>
                <w:t>yablenanatura@gmail.com</w:t>
              </w:r>
            </w:hyperlink>
            <w:r w:rsidR="008E2818" w:rsidRPr="00832105">
              <w:rPr>
                <w:bCs/>
                <w:sz w:val="23"/>
                <w:szCs w:val="23"/>
              </w:rPr>
              <w:t xml:space="preserve"> </w:t>
            </w:r>
          </w:p>
          <w:p w14:paraId="0C684151" w14:textId="069391AB" w:rsidR="008E2818" w:rsidRPr="00832105" w:rsidRDefault="008E2818" w:rsidP="008E2818">
            <w:pPr>
              <w:rPr>
                <w:bCs/>
                <w:sz w:val="23"/>
                <w:szCs w:val="23"/>
              </w:rPr>
            </w:pPr>
            <w:r w:rsidRPr="00832105">
              <w:rPr>
                <w:bCs/>
                <w:sz w:val="23"/>
                <w:szCs w:val="23"/>
              </w:rPr>
              <w:t>– получено по електронен път на 16.02.2021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69E8357" w14:textId="61B35A89" w:rsidR="008E2818" w:rsidRPr="00832105" w:rsidRDefault="008E2818" w:rsidP="008E2818">
            <w:pPr>
              <w:jc w:val="both"/>
              <w:rPr>
                <w:sz w:val="23"/>
                <w:szCs w:val="23"/>
              </w:rPr>
            </w:pPr>
            <w:r w:rsidRPr="00832105">
              <w:rPr>
                <w:sz w:val="23"/>
                <w:szCs w:val="23"/>
              </w:rPr>
              <w:t xml:space="preserve">I. По отношение на направление „Контрол на почвената ерозия“ в чл. 46 т. 1 г. е оказано, че при затревяване на междуредията на трайните насаждения, трябва да бъдат предоставени фактури за закупуване на тревни смески от оказани в списък видове. Ние смятаме, че когато тази практика се поддържа с скосяване на естествения чим, то това е най-добрия начин за запазване на естествената, за местността, ливадна растителност, в която, когато не е подменена с изкуствена друга, както в случая, няма да се наруши местообитанието на полезните насекоми и въобще на тези, които населяват естествената популация за района. Не е добра екологична практика, да се развали, естественото </w:t>
            </w:r>
            <w:proofErr w:type="spellStart"/>
            <w:r w:rsidRPr="00832105">
              <w:rPr>
                <w:sz w:val="23"/>
                <w:szCs w:val="23"/>
              </w:rPr>
              <w:t>зичимяване</w:t>
            </w:r>
            <w:proofErr w:type="spellEnd"/>
            <w:r w:rsidRPr="00832105">
              <w:rPr>
                <w:sz w:val="23"/>
                <w:szCs w:val="23"/>
              </w:rPr>
              <w:t xml:space="preserve">, поддържано с редовна коситба, с разораване и засяване на растителни видове, много от тях, които няма да са типични за дадения реал. Държим да отбележим, че едно такова изкуствено </w:t>
            </w:r>
            <w:proofErr w:type="spellStart"/>
            <w:r w:rsidRPr="00832105">
              <w:rPr>
                <w:sz w:val="23"/>
                <w:szCs w:val="23"/>
              </w:rPr>
              <w:t>зачимяваие</w:t>
            </w:r>
            <w:proofErr w:type="spellEnd"/>
            <w:r w:rsidRPr="00832105">
              <w:rPr>
                <w:sz w:val="23"/>
                <w:szCs w:val="23"/>
              </w:rPr>
              <w:t xml:space="preserve">, за да се поддържа с тези нетипични за дадения район, растителни видове, трябва да бъде, поливано, което изисква огромен ресурс вода и специална допълнителна система от пръскачки, докато растителните видове от естественото </w:t>
            </w:r>
            <w:proofErr w:type="spellStart"/>
            <w:r w:rsidRPr="00832105">
              <w:rPr>
                <w:sz w:val="23"/>
                <w:szCs w:val="23"/>
              </w:rPr>
              <w:t>зачимяване</w:t>
            </w:r>
            <w:proofErr w:type="spellEnd"/>
            <w:r w:rsidRPr="00832105">
              <w:rPr>
                <w:sz w:val="23"/>
                <w:szCs w:val="23"/>
              </w:rPr>
              <w:t xml:space="preserve"> са приспособени в продължение на еволюционния процес и като местни и типични такива са абсолютно устойчиви на всякакви климатични условия и е най-доброто като почвена покривка. В нашата организация, членуват само и единствено биологични производители като при биологичното производство е недопустимо да се подменя естествената среда с изкуствена. Още повече, че през целия предходен програмен период, ние сме подпомагани по мярка за поддържане на естествения чим, а сега трябва да бъде разоран и подменен с друг изкуствен такъв и не типичен. Смятаме, че ефектът ще е отрицателен, нерентабилен, единствено и само ще доведе до много сериозни финансови разходи, които в никакъв случай няма да бъдат компенсирани от подпомагането за единица площ.</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A215BF3" w14:textId="4FC1CE74" w:rsidR="008E2818" w:rsidRPr="00832105" w:rsidRDefault="008E2818" w:rsidP="008E2818">
            <w:pPr>
              <w:rPr>
                <w:sz w:val="23"/>
                <w:szCs w:val="23"/>
              </w:rPr>
            </w:pPr>
            <w:r>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751456D" w14:textId="374E5EA0" w:rsidR="008E2818" w:rsidRDefault="008E2818" w:rsidP="008E2818">
            <w:pPr>
              <w:rPr>
                <w:bCs/>
              </w:rPr>
            </w:pPr>
            <w:r>
              <w:rPr>
                <w:sz w:val="23"/>
                <w:szCs w:val="23"/>
              </w:rPr>
              <w:t>Предложението се приема и в чл.46, т. 2, . „г“ се правят следните изменения</w:t>
            </w:r>
            <w:r w:rsidR="00A372DD">
              <w:rPr>
                <w:sz w:val="23"/>
                <w:szCs w:val="23"/>
              </w:rPr>
              <w:t xml:space="preserve">: </w:t>
            </w:r>
            <w:r>
              <w:rPr>
                <w:sz w:val="23"/>
                <w:szCs w:val="23"/>
              </w:rPr>
              <w:t>„</w:t>
            </w:r>
            <w:r w:rsidRPr="00B557D3">
              <w:rPr>
                <w:bCs/>
              </w:rPr>
              <w:t xml:space="preserve">разходно-оправдателен документ за закупените семена на </w:t>
            </w:r>
            <w:r>
              <w:rPr>
                <w:bCs/>
              </w:rPr>
              <w:t>м</w:t>
            </w:r>
            <w:r w:rsidRPr="00140F2A">
              <w:rPr>
                <w:bCs/>
              </w:rPr>
              <w:t>едоносни тревни растения</w:t>
            </w:r>
            <w:r>
              <w:rPr>
                <w:bCs/>
              </w:rPr>
              <w:t xml:space="preserve"> </w:t>
            </w:r>
            <w:r w:rsidRPr="00B557D3">
              <w:rPr>
                <w:bCs/>
              </w:rPr>
              <w:t>за дейността чл. 36, ал. 1, т. 3, буква „а“</w:t>
            </w:r>
            <w:r>
              <w:rPr>
                <w:bCs/>
              </w:rPr>
              <w:t xml:space="preserve"> </w:t>
            </w:r>
            <w:r w:rsidRPr="00F9741A">
              <w:rPr>
                <w:bCs/>
              </w:rPr>
              <w:t>със заявлението за подпомагане</w:t>
            </w:r>
            <w:r>
              <w:rPr>
                <w:bCs/>
              </w:rPr>
              <w:t>.“.</w:t>
            </w:r>
          </w:p>
          <w:p w14:paraId="4CD14DB9" w14:textId="33E143A9" w:rsidR="008E2818" w:rsidRPr="00A136BD" w:rsidRDefault="008E2818" w:rsidP="008E2818">
            <w:pPr>
              <w:rPr>
                <w:sz w:val="23"/>
                <w:szCs w:val="23"/>
              </w:rPr>
            </w:pPr>
            <w:r w:rsidRPr="00AE11A2">
              <w:rPr>
                <w:rFonts w:eastAsia="Calibri"/>
                <w:bCs/>
              </w:rPr>
              <w:t>В допълнение, следва да се има предвид, че за изчисленията на конкретните нива на подпомагане по мярка 10 “Агроекология и климат” е използван модел, оценяващ пропуснатите ползи и направените допълнителни разходи за всяко отделно направление на мярката и конкретните, допустими и изискуеми дейности</w:t>
            </w:r>
            <w:r>
              <w:rPr>
                <w:bCs/>
              </w:rPr>
              <w:t xml:space="preserve">. </w:t>
            </w:r>
            <w:r w:rsidRPr="00AE11A2">
              <w:rPr>
                <w:bCs/>
              </w:rPr>
              <w:t>. В методо</w:t>
            </w:r>
            <w:r>
              <w:rPr>
                <w:bCs/>
              </w:rPr>
              <w:t>логията за определяне на компен</w:t>
            </w:r>
            <w:r w:rsidRPr="00AE11A2">
              <w:rPr>
                <w:bCs/>
              </w:rPr>
              <w:t>саторните плащания по мярка 1</w:t>
            </w:r>
            <w:r>
              <w:rPr>
                <w:bCs/>
              </w:rPr>
              <w:t>0 „Агроеколо</w:t>
            </w:r>
            <w:r w:rsidRPr="00AE11A2">
              <w:rPr>
                <w:bCs/>
              </w:rPr>
              <w:t>гия и климат</w:t>
            </w:r>
            <w:r>
              <w:rPr>
                <w:bCs/>
              </w:rPr>
              <w:t>“</w:t>
            </w:r>
            <w:r w:rsidRPr="00AE11A2">
              <w:rPr>
                <w:bCs/>
              </w:rPr>
              <w:t xml:space="preserve"> се посочва, че</w:t>
            </w:r>
            <w:r>
              <w:rPr>
                <w:bCs/>
              </w:rPr>
              <w:t xml:space="preserve"> </w:t>
            </w:r>
            <w:r>
              <w:rPr>
                <w:sz w:val="23"/>
                <w:szCs w:val="23"/>
              </w:rPr>
              <w:t>„разходите са за п</w:t>
            </w:r>
            <w:r w:rsidRPr="008D4375">
              <w:rPr>
                <w:sz w:val="23"/>
                <w:szCs w:val="23"/>
              </w:rPr>
              <w:t xml:space="preserve">оддържане на нисък тревостой и вътрешноредовото окопаване при лозя и овощни насаждения е насочено към подобряване </w:t>
            </w:r>
            <w:proofErr w:type="spellStart"/>
            <w:r w:rsidRPr="008D4375">
              <w:rPr>
                <w:sz w:val="23"/>
                <w:szCs w:val="23"/>
              </w:rPr>
              <w:t>противооерозионния</w:t>
            </w:r>
            <w:proofErr w:type="spellEnd"/>
            <w:r w:rsidRPr="008D4375">
              <w:rPr>
                <w:sz w:val="23"/>
                <w:szCs w:val="23"/>
              </w:rPr>
              <w:t xml:space="preserve"> мениджмънт при трайни насаждения. Основните компоненти за изчисляване на плащането са механизираните дейности по окопаване на </w:t>
            </w:r>
            <w:proofErr w:type="spellStart"/>
            <w:r w:rsidRPr="008D4375">
              <w:rPr>
                <w:sz w:val="23"/>
                <w:szCs w:val="23"/>
              </w:rPr>
              <w:t>вътрешноредията</w:t>
            </w:r>
            <w:proofErr w:type="spellEnd"/>
            <w:r w:rsidRPr="008D4375">
              <w:rPr>
                <w:sz w:val="23"/>
                <w:szCs w:val="23"/>
              </w:rPr>
              <w:t xml:space="preserve"> </w:t>
            </w:r>
            <w:r w:rsidRPr="00A136BD">
              <w:rPr>
                <w:i/>
                <w:sz w:val="23"/>
                <w:szCs w:val="23"/>
              </w:rPr>
              <w:t>и по-честото окосяване, за поддържане на нисък тревостой</w:t>
            </w:r>
            <w:r w:rsidRPr="008D4375">
              <w:rPr>
                <w:sz w:val="23"/>
                <w:szCs w:val="23"/>
              </w:rPr>
              <w:t xml:space="preserve"> на междуредията</w:t>
            </w:r>
            <w:r>
              <w:rPr>
                <w:sz w:val="23"/>
                <w:szCs w:val="23"/>
              </w:rPr>
              <w:t>.</w:t>
            </w:r>
          </w:p>
        </w:tc>
      </w:tr>
      <w:tr w:rsidR="008E2818" w:rsidRPr="00832105" w14:paraId="4BA2D565" w14:textId="77777777" w:rsidTr="00EE58AC">
        <w:tblPrEx>
          <w:tblBorders>
            <w:bottom w:val="single" w:sz="36" w:space="0" w:color="2E74B5"/>
            <w:insideH w:val="single" w:sz="36" w:space="0" w:color="2E74B5"/>
            <w:insideV w:val="single" w:sz="36" w:space="0" w:color="2E74B5"/>
          </w:tblBorders>
        </w:tblPrEx>
        <w:trPr>
          <w:trHeight w:val="3366"/>
          <w:jc w:val="center"/>
        </w:trPr>
        <w:tc>
          <w:tcPr>
            <w:tcW w:w="622" w:type="dxa"/>
            <w:tcBorders>
              <w:top w:val="nil"/>
              <w:left w:val="single" w:sz="36" w:space="0" w:color="2E74B5"/>
              <w:bottom w:val="nil"/>
              <w:right w:val="single" w:sz="18" w:space="0" w:color="2E74B5"/>
            </w:tcBorders>
            <w:shd w:val="clear" w:color="auto" w:fill="auto"/>
          </w:tcPr>
          <w:p w14:paraId="6E8E84FF"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C9125D1" w14:textId="77777777" w:rsidR="008E2818" w:rsidRPr="00832105" w:rsidRDefault="008E2818" w:rsidP="008E2818">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764B472" w14:textId="06D92865" w:rsidR="008E2818" w:rsidRPr="00832105" w:rsidRDefault="008E2818" w:rsidP="008E2818">
            <w:pPr>
              <w:jc w:val="both"/>
              <w:rPr>
                <w:sz w:val="23"/>
                <w:szCs w:val="23"/>
              </w:rPr>
            </w:pPr>
            <w:r w:rsidRPr="00832105">
              <w:rPr>
                <w:sz w:val="23"/>
                <w:szCs w:val="23"/>
              </w:rPr>
              <w:t>Моля изискването за документ за закупува на семена да отпадна като такова, особено когато става въпрос за биологични производители с многогодишна практика или да не бъдем задължавани като биологични производители да подменяме тревния чим с изкуствен такъв като условие за подпомагане по тази мярка.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D6B3416" w14:textId="757119A0" w:rsidR="008E2818" w:rsidRPr="00832105" w:rsidRDefault="00A372DD" w:rsidP="008E2818">
            <w:pPr>
              <w:rPr>
                <w:sz w:val="23"/>
                <w:szCs w:val="23"/>
              </w:rPr>
            </w:pPr>
            <w:r>
              <w:rPr>
                <w:sz w:val="23"/>
                <w:szCs w:val="23"/>
              </w:rPr>
              <w:t>Приема се</w:t>
            </w:r>
            <w:r w:rsidR="008E2818">
              <w:rPr>
                <w:sz w:val="23"/>
                <w:szCs w:val="23"/>
              </w:rPr>
              <w:t>.</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4B9EC15" w14:textId="2500A72F" w:rsidR="008E2818" w:rsidRPr="00F45F1E" w:rsidRDefault="00F45F1E" w:rsidP="008E2818">
            <w:pPr>
              <w:jc w:val="both"/>
              <w:rPr>
                <w:sz w:val="23"/>
                <w:szCs w:val="23"/>
              </w:rPr>
            </w:pPr>
            <w:r>
              <w:rPr>
                <w:sz w:val="23"/>
                <w:szCs w:val="23"/>
              </w:rPr>
              <w:t>Мотиви в отговор 1 на въпрос 6.</w:t>
            </w:r>
          </w:p>
        </w:tc>
      </w:tr>
      <w:tr w:rsidR="008E2818" w:rsidRPr="00832105" w14:paraId="75E6620F"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single" w:sz="18" w:space="0" w:color="2E74B5"/>
              <w:right w:val="single" w:sz="18" w:space="0" w:color="2E74B5"/>
            </w:tcBorders>
            <w:shd w:val="clear" w:color="auto" w:fill="auto"/>
          </w:tcPr>
          <w:p w14:paraId="65AE6C7F"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6F854264" w14:textId="77777777" w:rsidR="008E2818" w:rsidRPr="00832105" w:rsidRDefault="008E2818" w:rsidP="008E2818">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650E106" w14:textId="7831E7F1" w:rsidR="009F5D1B" w:rsidRPr="00832105" w:rsidRDefault="008E2818" w:rsidP="008E2818">
            <w:pPr>
              <w:jc w:val="both"/>
              <w:rPr>
                <w:sz w:val="23"/>
                <w:szCs w:val="23"/>
              </w:rPr>
            </w:pPr>
            <w:r w:rsidRPr="00832105">
              <w:rPr>
                <w:sz w:val="23"/>
                <w:szCs w:val="23"/>
              </w:rPr>
              <w:t xml:space="preserve">II. По отношение на чл. 36, ал. 1 т. 2. в частта, която засяга вътрешно редовото окопаване на растенията, смятаме, че особено, когато става въпрос за биологични производители, единствено и само трябва да е допустимо окопаване до колкото е възможно вътре във реда, тъй като именно там живеят всички плесени насекоми за тази зона. Разкопаването на тази зона, ще наруши екологичния био баланс и ще ги лиши от естествените им местообитания, което е абсолютно недопустимо Не искаме да пропуснем и факта, че когато става въпрос за овощни градини с трайни насаждения, които са разположени на склонове или в полупланински райони на склон, този тип обработка ще доведе до много силна ветрова ерозия, а при обилни дъждове, отнасяне на почвени слоеве. Моля това да отпадне като изискване и да бъде заменено с поддържане с косене или мулчиране, което да поддържа нисък </w:t>
            </w:r>
            <w:proofErr w:type="spellStart"/>
            <w:r w:rsidRPr="00832105">
              <w:rPr>
                <w:sz w:val="23"/>
                <w:szCs w:val="23"/>
              </w:rPr>
              <w:t>тревостой</w:t>
            </w:r>
            <w:proofErr w:type="spellEnd"/>
            <w:r w:rsidRPr="00832105">
              <w:rPr>
                <w:sz w:val="23"/>
                <w:szCs w:val="23"/>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7D59632" w14:textId="1679FB0B"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7EFCF08" w14:textId="028E06A3" w:rsidR="008E2818" w:rsidRPr="00832105" w:rsidRDefault="008E2818" w:rsidP="009A73AF">
            <w:pPr>
              <w:jc w:val="both"/>
              <w:rPr>
                <w:sz w:val="23"/>
                <w:szCs w:val="23"/>
              </w:rPr>
            </w:pPr>
            <w:r>
              <w:rPr>
                <w:sz w:val="23"/>
                <w:szCs w:val="23"/>
              </w:rPr>
              <w:t xml:space="preserve">Предложението не може да бъде прието. </w:t>
            </w:r>
            <w:r w:rsidR="009A73AF">
              <w:rPr>
                <w:sz w:val="23"/>
                <w:szCs w:val="23"/>
              </w:rPr>
              <w:t xml:space="preserve">Мотивите са изложени </w:t>
            </w:r>
            <w:r>
              <w:rPr>
                <w:sz w:val="23"/>
                <w:szCs w:val="23"/>
              </w:rPr>
              <w:t xml:space="preserve">в отговор 3 на </w:t>
            </w:r>
            <w:r w:rsidR="009A73AF">
              <w:rPr>
                <w:sz w:val="23"/>
                <w:szCs w:val="23"/>
              </w:rPr>
              <w:t>коментар</w:t>
            </w:r>
            <w:r>
              <w:rPr>
                <w:sz w:val="23"/>
                <w:szCs w:val="23"/>
              </w:rPr>
              <w:t xml:space="preserve"> 1. </w:t>
            </w:r>
          </w:p>
        </w:tc>
      </w:tr>
      <w:tr w:rsidR="008E2818" w:rsidRPr="00832105" w14:paraId="36DC0D80"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224CD8D4"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08BE4936" w14:textId="3C760027" w:rsidR="008E2818" w:rsidRPr="00E828AB" w:rsidRDefault="008E2818" w:rsidP="008E2818">
            <w:pPr>
              <w:rPr>
                <w:bCs/>
                <w:sz w:val="23"/>
                <w:szCs w:val="23"/>
              </w:rPr>
            </w:pPr>
            <w:r>
              <w:rPr>
                <w:bCs/>
                <w:sz w:val="23"/>
                <w:szCs w:val="23"/>
              </w:rPr>
              <w:t xml:space="preserve">Национална овцевъдна и </w:t>
            </w:r>
            <w:proofErr w:type="spellStart"/>
            <w:r>
              <w:rPr>
                <w:bCs/>
                <w:sz w:val="23"/>
                <w:szCs w:val="23"/>
              </w:rPr>
              <w:t>козевъдна</w:t>
            </w:r>
            <w:proofErr w:type="spellEnd"/>
            <w:r>
              <w:rPr>
                <w:bCs/>
                <w:sz w:val="23"/>
                <w:szCs w:val="23"/>
              </w:rPr>
              <w:t xml:space="preserve"> асоциация</w:t>
            </w:r>
          </w:p>
          <w:p w14:paraId="5593658D" w14:textId="7E948542" w:rsidR="008E2818" w:rsidRPr="00E828AB" w:rsidRDefault="008E2818" w:rsidP="008E2818">
            <w:pPr>
              <w:rPr>
                <w:rStyle w:val="Hyperlink"/>
              </w:rPr>
            </w:pPr>
            <w:r w:rsidRPr="00E828AB">
              <w:rPr>
                <w:rStyle w:val="Hyperlink"/>
              </w:rPr>
              <w:t>noas@mail.bg</w:t>
            </w:r>
          </w:p>
          <w:p w14:paraId="0D473708" w14:textId="4FDA2CFA" w:rsidR="008E2818" w:rsidRPr="00832105" w:rsidRDefault="008E2818" w:rsidP="008E2818">
            <w:pPr>
              <w:rPr>
                <w:bCs/>
                <w:sz w:val="23"/>
                <w:szCs w:val="23"/>
              </w:rPr>
            </w:pPr>
            <w:r w:rsidRPr="00832105">
              <w:rPr>
                <w:bCs/>
                <w:sz w:val="23"/>
                <w:szCs w:val="23"/>
              </w:rPr>
              <w:lastRenderedPageBreak/>
              <w:t xml:space="preserve">– получено по електронен път на </w:t>
            </w:r>
            <w:r>
              <w:rPr>
                <w:bCs/>
                <w:sz w:val="23"/>
                <w:szCs w:val="23"/>
              </w:rPr>
              <w:t>24</w:t>
            </w:r>
            <w:r w:rsidRPr="00832105">
              <w:rPr>
                <w:bCs/>
                <w:sz w:val="23"/>
                <w:szCs w:val="23"/>
              </w:rPr>
              <w:t>.02.2021 г.</w:t>
            </w:r>
          </w:p>
          <w:p w14:paraId="25020C6C" w14:textId="075BE366"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CD8996B" w14:textId="77777777" w:rsidR="008E2818" w:rsidRPr="00E828AB" w:rsidRDefault="008E2818" w:rsidP="008E2818">
            <w:pPr>
              <w:jc w:val="both"/>
              <w:rPr>
                <w:sz w:val="23"/>
                <w:szCs w:val="23"/>
              </w:rPr>
            </w:pPr>
            <w:r w:rsidRPr="00E828AB">
              <w:rPr>
                <w:sz w:val="23"/>
                <w:szCs w:val="23"/>
              </w:rPr>
              <w:lastRenderedPageBreak/>
              <w:t xml:space="preserve">Приветстване отварянето на прием по м. 10 за 2021, при положение, че някой от агроекологичните дейности, като дейността за поддържане на затревените площи с ВПС чрез паша, не е </w:t>
            </w:r>
            <w:r w:rsidRPr="00E828AB">
              <w:rPr>
                <w:sz w:val="23"/>
                <w:szCs w:val="23"/>
              </w:rPr>
              <w:lastRenderedPageBreak/>
              <w:t>била отваряна за нови кандидати и възможност за разширяване на ангажимент от 2017г.</w:t>
            </w:r>
          </w:p>
          <w:p w14:paraId="2F289E61" w14:textId="62E47716" w:rsidR="008E2818" w:rsidRPr="00832105" w:rsidRDefault="008E2818" w:rsidP="008E2818">
            <w:pPr>
              <w:jc w:val="both"/>
              <w:rPr>
                <w:sz w:val="23"/>
                <w:szCs w:val="23"/>
              </w:rPr>
            </w:pPr>
            <w:r w:rsidRPr="00E828AB">
              <w:rPr>
                <w:sz w:val="23"/>
                <w:szCs w:val="23"/>
              </w:rPr>
              <w:t xml:space="preserve">Настоящото ни предложението касае </w:t>
            </w:r>
            <w:proofErr w:type="spellStart"/>
            <w:r w:rsidRPr="00E828AB">
              <w:rPr>
                <w:sz w:val="23"/>
                <w:szCs w:val="23"/>
              </w:rPr>
              <w:t>проекто</w:t>
            </w:r>
            <w:proofErr w:type="spellEnd"/>
            <w:r w:rsidRPr="00E828AB">
              <w:rPr>
                <w:sz w:val="23"/>
                <w:szCs w:val="23"/>
              </w:rPr>
              <w:t xml:space="preserve"> заповедта за прием 2021, по дейността за поддържане на затревените площи с ВПС чрез паша, съгласно която се определя съотношение, а именно „3. Новите площи по дейността за поддържане на затревените площи с ВПС чрез паша в заявленията за подпомагане по т. 2.1 да се приемат съобразно броя на отглежданите животни от кандидата до размер на площта приравнена спрямо животинските единици при спазване 1ЖЕ=1 ха.”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450CA80" w14:textId="4FE34318" w:rsidR="008E2818" w:rsidRPr="00832105" w:rsidRDefault="008E2818"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A75737A" w14:textId="636D19AE" w:rsidR="008E2818" w:rsidRPr="00832105" w:rsidRDefault="008E2818" w:rsidP="008E2818">
            <w:pPr>
              <w:rPr>
                <w:sz w:val="23"/>
                <w:szCs w:val="23"/>
              </w:rPr>
            </w:pPr>
            <w:r>
              <w:rPr>
                <w:sz w:val="23"/>
                <w:szCs w:val="23"/>
              </w:rPr>
              <w:t xml:space="preserve">Въпроса касае предложения по </w:t>
            </w:r>
            <w:r w:rsidRPr="00922373">
              <w:rPr>
                <w:sz w:val="23"/>
                <w:szCs w:val="23"/>
              </w:rPr>
              <w:t>Заповед</w:t>
            </w:r>
            <w:r>
              <w:rPr>
                <w:sz w:val="23"/>
                <w:szCs w:val="23"/>
              </w:rPr>
              <w:t>та</w:t>
            </w:r>
            <w:r w:rsidRPr="00922373">
              <w:rPr>
                <w:sz w:val="23"/>
                <w:szCs w:val="23"/>
              </w:rPr>
              <w:t xml:space="preserve"> за приемане на заявления за подпомагане и заявления за плащане през </w:t>
            </w:r>
            <w:r>
              <w:rPr>
                <w:sz w:val="23"/>
                <w:szCs w:val="23"/>
              </w:rPr>
              <w:t>к</w:t>
            </w:r>
            <w:r w:rsidRPr="00922373">
              <w:rPr>
                <w:sz w:val="23"/>
                <w:szCs w:val="23"/>
              </w:rPr>
              <w:t>ампания 2021</w:t>
            </w:r>
            <w:r>
              <w:rPr>
                <w:sz w:val="23"/>
                <w:szCs w:val="23"/>
              </w:rPr>
              <w:t>.</w:t>
            </w:r>
          </w:p>
        </w:tc>
      </w:tr>
      <w:tr w:rsidR="008E2818" w:rsidRPr="00832105" w14:paraId="1FA1920E"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32FEBCD8"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19F8009" w14:textId="77777777" w:rsidR="008E2818" w:rsidRPr="00832105" w:rsidRDefault="008E2818" w:rsidP="008E2818">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C578056" w14:textId="77777777" w:rsidR="008E2818" w:rsidRPr="00D34A10" w:rsidRDefault="008E2818" w:rsidP="008E2818">
            <w:pPr>
              <w:jc w:val="both"/>
              <w:rPr>
                <w:sz w:val="23"/>
                <w:szCs w:val="23"/>
              </w:rPr>
            </w:pPr>
            <w:r w:rsidRPr="00D34A10">
              <w:rPr>
                <w:sz w:val="23"/>
                <w:szCs w:val="23"/>
              </w:rPr>
              <w:t>Предлагаме:</w:t>
            </w:r>
          </w:p>
          <w:p w14:paraId="73E35FEC" w14:textId="77777777" w:rsidR="008E2818" w:rsidRPr="00D34A10" w:rsidRDefault="008E2818" w:rsidP="008E2818">
            <w:pPr>
              <w:jc w:val="both"/>
              <w:rPr>
                <w:sz w:val="23"/>
                <w:szCs w:val="23"/>
              </w:rPr>
            </w:pPr>
            <w:r w:rsidRPr="00D34A10">
              <w:rPr>
                <w:sz w:val="23"/>
                <w:szCs w:val="23"/>
              </w:rPr>
              <w:t>„3. Новите площи по дейността за поддържане на затревените площи с ВПС чрез паша в заявленията за подпомагане по т. 2.1 да се приемат съобразно броя на отглежданите животни от кандидата до размер на площта приравнена спрямо животинските единици при спазване 1ЖЕ=1,5 ха.”</w:t>
            </w:r>
          </w:p>
          <w:p w14:paraId="2BCABF82" w14:textId="77777777" w:rsidR="008E2818" w:rsidRDefault="008E2818" w:rsidP="008E2818">
            <w:pPr>
              <w:jc w:val="both"/>
              <w:rPr>
                <w:sz w:val="23"/>
                <w:szCs w:val="23"/>
              </w:rPr>
            </w:pPr>
            <w:r w:rsidRPr="00D34A10">
              <w:rPr>
                <w:sz w:val="23"/>
                <w:szCs w:val="23"/>
              </w:rPr>
              <w:t xml:space="preserve">Мотиви: опит за унифициран подход, спазвайки най ниската норма в ЗСПЗЗ, чл. 37 и, ал.4, в предвид това, че към момента нормата и съотношението на </w:t>
            </w:r>
            <w:proofErr w:type="spellStart"/>
            <w:r w:rsidRPr="00D34A10">
              <w:rPr>
                <w:sz w:val="23"/>
                <w:szCs w:val="23"/>
              </w:rPr>
              <w:t>же</w:t>
            </w:r>
            <w:proofErr w:type="spellEnd"/>
            <w:r w:rsidRPr="00D34A10">
              <w:rPr>
                <w:sz w:val="23"/>
                <w:szCs w:val="23"/>
              </w:rPr>
              <w:t>/ха са различни при всяка различна мярка за подпомагане и това много обърква фермерите, а и би било малко по подкрепящо и стимулиращо от ваша страна, спрямо животновъдите!</w:t>
            </w:r>
          </w:p>
          <w:p w14:paraId="0EFFC3BF" w14:textId="79862F1F" w:rsidR="009F5D1B" w:rsidRPr="00832105" w:rsidRDefault="009F5D1B" w:rsidP="008E2818">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052E36" w14:textId="5A900C66"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2CA8D75" w14:textId="0EB1997C" w:rsidR="008E2818" w:rsidRPr="00832105" w:rsidRDefault="008E2818" w:rsidP="008E2818">
            <w:pPr>
              <w:rPr>
                <w:sz w:val="23"/>
                <w:szCs w:val="23"/>
              </w:rPr>
            </w:pPr>
            <w:r>
              <w:rPr>
                <w:sz w:val="23"/>
                <w:szCs w:val="23"/>
              </w:rPr>
              <w:t xml:space="preserve">Въпроса касае предложения по Заповедта </w:t>
            </w:r>
            <w:r w:rsidRPr="00922373">
              <w:rPr>
                <w:sz w:val="23"/>
                <w:szCs w:val="23"/>
              </w:rPr>
              <w:t xml:space="preserve">за приемане на заявления за подпомагане и заявления за плащане през </w:t>
            </w:r>
            <w:r>
              <w:rPr>
                <w:sz w:val="23"/>
                <w:szCs w:val="23"/>
              </w:rPr>
              <w:t>к</w:t>
            </w:r>
            <w:r w:rsidRPr="00922373">
              <w:rPr>
                <w:sz w:val="23"/>
                <w:szCs w:val="23"/>
              </w:rPr>
              <w:t>ампания 2021</w:t>
            </w:r>
            <w:r>
              <w:rPr>
                <w:sz w:val="23"/>
                <w:szCs w:val="23"/>
              </w:rPr>
              <w:t>.</w:t>
            </w:r>
          </w:p>
        </w:tc>
      </w:tr>
      <w:tr w:rsidR="008E2818" w:rsidRPr="00832105" w14:paraId="1398FAD3" w14:textId="77777777" w:rsidTr="00CB1917">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7C9463B1"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7BFD75F5" w14:textId="77777777" w:rsidR="008E2818" w:rsidRDefault="008E2818" w:rsidP="008E2818">
            <w:pPr>
              <w:rPr>
                <w:bCs/>
                <w:sz w:val="23"/>
                <w:szCs w:val="23"/>
              </w:rPr>
            </w:pPr>
            <w:r w:rsidRPr="002B28DA">
              <w:rPr>
                <w:bCs/>
                <w:sz w:val="23"/>
                <w:szCs w:val="23"/>
              </w:rPr>
              <w:t xml:space="preserve">Национална асоциация на производителите и преработвателите на </w:t>
            </w:r>
            <w:proofErr w:type="spellStart"/>
            <w:r w:rsidRPr="002B28DA">
              <w:rPr>
                <w:bCs/>
                <w:sz w:val="23"/>
                <w:szCs w:val="23"/>
              </w:rPr>
              <w:t>черупкови</w:t>
            </w:r>
            <w:proofErr w:type="spellEnd"/>
            <w:r w:rsidRPr="002B28DA">
              <w:rPr>
                <w:bCs/>
                <w:sz w:val="23"/>
                <w:szCs w:val="23"/>
              </w:rPr>
              <w:t xml:space="preserve"> плодове</w:t>
            </w:r>
          </w:p>
          <w:p w14:paraId="0366FBB5" w14:textId="6841EF15" w:rsidR="008E2818" w:rsidRPr="00D97C98" w:rsidRDefault="00B84E9D" w:rsidP="008E2818">
            <w:pPr>
              <w:rPr>
                <w:bCs/>
              </w:rPr>
            </w:pPr>
            <w:hyperlink r:id="rId12" w:history="1">
              <w:r w:rsidR="008E2818" w:rsidRPr="002B28DA">
                <w:rPr>
                  <w:rStyle w:val="Hyperlink"/>
                  <w:bCs/>
                </w:rPr>
                <w:t>ilias.sarnouk@stilagro.bg</w:t>
              </w:r>
            </w:hyperlink>
            <w:r w:rsidR="008E2818" w:rsidRPr="002B28DA">
              <w:rPr>
                <w:bCs/>
              </w:rPr>
              <w:t xml:space="preserve"> </w:t>
            </w:r>
          </w:p>
          <w:p w14:paraId="0F9E94CF" w14:textId="663A0934" w:rsidR="008E2818" w:rsidRPr="00832105" w:rsidRDefault="008E2818" w:rsidP="008E2818">
            <w:pPr>
              <w:rPr>
                <w:bCs/>
                <w:sz w:val="23"/>
                <w:szCs w:val="23"/>
              </w:rPr>
            </w:pPr>
            <w:r w:rsidRPr="002B28DA">
              <w:rPr>
                <w:bCs/>
                <w:sz w:val="23"/>
                <w:szCs w:val="23"/>
              </w:rPr>
              <w:lastRenderedPageBreak/>
              <w:t>– п</w:t>
            </w:r>
            <w:r>
              <w:rPr>
                <w:bCs/>
                <w:sz w:val="23"/>
                <w:szCs w:val="23"/>
              </w:rPr>
              <w:t xml:space="preserve">олучено по </w:t>
            </w:r>
            <w:proofErr w:type="spellStart"/>
            <w:r>
              <w:rPr>
                <w:bCs/>
                <w:sz w:val="23"/>
                <w:szCs w:val="23"/>
              </w:rPr>
              <w:t>елект</w:t>
            </w:r>
            <w:proofErr w:type="spellEnd"/>
            <w:r>
              <w:rPr>
                <w:bCs/>
                <w:sz w:val="23"/>
                <w:szCs w:val="23"/>
              </w:rPr>
              <w:t>-ронен път на 26</w:t>
            </w:r>
            <w:r w:rsidRPr="002B28DA">
              <w:rPr>
                <w:bCs/>
                <w:sz w:val="23"/>
                <w:szCs w:val="23"/>
              </w:rPr>
              <w:t>.02.2021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870BB15" w14:textId="471133E3" w:rsidR="008E2818" w:rsidRPr="00832105" w:rsidRDefault="008E2818" w:rsidP="008E2818">
            <w:pPr>
              <w:jc w:val="both"/>
              <w:rPr>
                <w:sz w:val="23"/>
                <w:szCs w:val="23"/>
              </w:rPr>
            </w:pPr>
            <w:r>
              <w:rPr>
                <w:sz w:val="23"/>
                <w:szCs w:val="23"/>
              </w:rPr>
              <w:lastRenderedPageBreak/>
              <w:t>В режим на проследяване.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7C5C6E8" w14:textId="2D1AC937" w:rsidR="008E2818" w:rsidRPr="00832105" w:rsidRDefault="008E2818" w:rsidP="008E2818">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96C878D" w14:textId="638980B0" w:rsidR="008E2818" w:rsidRPr="00832105" w:rsidRDefault="008E2818" w:rsidP="008E2818">
            <w:pPr>
              <w:rPr>
                <w:sz w:val="23"/>
                <w:szCs w:val="23"/>
              </w:rPr>
            </w:pPr>
          </w:p>
        </w:tc>
      </w:tr>
      <w:tr w:rsidR="008E2818" w:rsidRPr="00832105" w14:paraId="246BC2BC" w14:textId="77777777" w:rsidTr="00CB1917">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6EDB38E1" w14:textId="77777777" w:rsidR="008E2818" w:rsidRPr="00832105" w:rsidRDefault="008E2818" w:rsidP="008E2818">
            <w:pPr>
              <w:tabs>
                <w:tab w:val="left" w:pos="192"/>
              </w:tabs>
              <w:rPr>
                <w:b/>
                <w:sz w:val="23"/>
                <w:szCs w:val="23"/>
              </w:rPr>
            </w:pPr>
          </w:p>
        </w:tc>
        <w:tc>
          <w:tcPr>
            <w:tcW w:w="2410" w:type="dxa"/>
            <w:vMerge/>
            <w:tcBorders>
              <w:left w:val="single" w:sz="18" w:space="0" w:color="2E74B5"/>
              <w:right w:val="single" w:sz="18" w:space="0" w:color="2E74B5"/>
            </w:tcBorders>
            <w:shd w:val="clear" w:color="auto" w:fill="auto"/>
          </w:tcPr>
          <w:p w14:paraId="6B2213D6" w14:textId="77777777" w:rsidR="008E2818" w:rsidRPr="00832105" w:rsidRDefault="008E2818" w:rsidP="008E2818">
            <w:pPr>
              <w:rPr>
                <w:bCs/>
                <w:sz w:val="23"/>
                <w:szCs w:val="23"/>
              </w:rPr>
            </w:pPr>
          </w:p>
        </w:tc>
        <w:bookmarkStart w:id="2" w:name="_MON_1675861769"/>
        <w:bookmarkEnd w:id="2"/>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55FDB93" w14:textId="31968880" w:rsidR="008E2818" w:rsidRPr="002B28DA" w:rsidRDefault="008E2818" w:rsidP="008E2818">
            <w:pPr>
              <w:jc w:val="both"/>
              <w:rPr>
                <w:sz w:val="23"/>
                <w:szCs w:val="23"/>
                <w:lang w:val="en-US"/>
              </w:rPr>
            </w:pPr>
            <w:r>
              <w:rPr>
                <w:sz w:val="23"/>
                <w:szCs w:val="23"/>
                <w:lang w:val="en-US"/>
              </w:rPr>
              <w:object w:dxaOrig="1539" w:dyaOrig="997" w14:anchorId="76FF5570">
                <v:shape id="_x0000_i1026" type="#_x0000_t75" style="width:77.45pt;height:50.25pt" o:ole="">
                  <v:imagedata r:id="rId13" o:title=""/>
                </v:shape>
                <o:OLEObject Type="Embed" ProgID="Word.Document.12" ShapeID="_x0000_i1026" DrawAspect="Icon" ObjectID="_1676818244" r:id="rId14">
                  <o:FieldCodes>\s</o:FieldCodes>
                </o:OLEObject>
              </w:objec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977605C" w14:textId="708ED2C5" w:rsidR="008E2818" w:rsidRPr="00832105" w:rsidRDefault="008E2818" w:rsidP="008E2818">
            <w:pPr>
              <w:rPr>
                <w:sz w:val="23"/>
                <w:szCs w:val="23"/>
              </w:rPr>
            </w:pPr>
            <w:r>
              <w:rPr>
                <w:sz w:val="23"/>
                <w:szCs w:val="23"/>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CD0FB01" w14:textId="77777777" w:rsidR="008E2818" w:rsidRPr="00B219C9" w:rsidRDefault="008E2818" w:rsidP="008E2818">
            <w:pPr>
              <w:jc w:val="both"/>
              <w:rPr>
                <w:sz w:val="23"/>
                <w:szCs w:val="23"/>
              </w:rPr>
            </w:pPr>
            <w:r w:rsidRPr="00B219C9">
              <w:rPr>
                <w:sz w:val="23"/>
                <w:szCs w:val="23"/>
              </w:rPr>
              <w:t xml:space="preserve">Направени са корекции в новосъздадената т. 11 към чл. 17, както следва „земеделските стопани, които са заявили за подпомагане нови площи по дейността по чл. 36, ал. 1, т. 2, б. „а“ и не са предоставили оценка, удостоверяваща, че трайните насаждения са  в </w:t>
            </w:r>
            <w:r w:rsidRPr="00B219C9">
              <w:rPr>
                <w:sz w:val="23"/>
                <w:szCs w:val="23"/>
              </w:rPr>
              <w:lastRenderedPageBreak/>
              <w:t>периода на плододаване по Наредбата за базисните цени на трайните насаждения, приета с Постановление № 151 на Министерския съвет от 1991 г. (</w:t>
            </w:r>
            <w:proofErr w:type="spellStart"/>
            <w:r w:rsidRPr="00B219C9">
              <w:rPr>
                <w:sz w:val="23"/>
                <w:szCs w:val="23"/>
              </w:rPr>
              <w:t>обн</w:t>
            </w:r>
            <w:proofErr w:type="spellEnd"/>
            <w:r w:rsidRPr="00B219C9">
              <w:rPr>
                <w:sz w:val="23"/>
                <w:szCs w:val="23"/>
              </w:rPr>
              <w:t>., ДВ, бр. 65 от 1991 г.).“. Наредбата за базисните цени на трайните насаждения е в сила от 09.08.1991 г., приета е с ПМС № 151 от 30.07.1991 г., и е действаща и към настоящ момент. Последно е изменена с ДВ. бр.55 от 7 Юли 2017 година.</w:t>
            </w:r>
          </w:p>
          <w:p w14:paraId="13B8679E" w14:textId="7A71D7BF" w:rsidR="008E2818" w:rsidRPr="00F55447" w:rsidRDefault="008E2818" w:rsidP="009A73AF">
            <w:pPr>
              <w:jc w:val="both"/>
              <w:rPr>
                <w:sz w:val="23"/>
                <w:szCs w:val="23"/>
                <w:highlight w:val="cyan"/>
              </w:rPr>
            </w:pPr>
            <w:r w:rsidRPr="00B219C9">
              <w:rPr>
                <w:sz w:val="23"/>
                <w:szCs w:val="23"/>
              </w:rPr>
              <w:t xml:space="preserve">По отношение на дейността за вътрешноредово окопаване на насажденията – отговор 3 на </w:t>
            </w:r>
            <w:r w:rsidR="009A73AF">
              <w:rPr>
                <w:sz w:val="23"/>
                <w:szCs w:val="23"/>
              </w:rPr>
              <w:t>коментар</w:t>
            </w:r>
            <w:r w:rsidR="00CC026D">
              <w:rPr>
                <w:sz w:val="23"/>
                <w:szCs w:val="23"/>
              </w:rPr>
              <w:t xml:space="preserve"> 1</w:t>
            </w:r>
            <w:r w:rsidRPr="00B219C9">
              <w:rPr>
                <w:sz w:val="23"/>
                <w:szCs w:val="23"/>
              </w:rPr>
              <w:t>.</w:t>
            </w:r>
          </w:p>
        </w:tc>
      </w:tr>
      <w:tr w:rsidR="008E2818" w:rsidRPr="00832105" w14:paraId="7F2DE621" w14:textId="77777777" w:rsidTr="00CB1917">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single" w:sz="18" w:space="0" w:color="2E74B5"/>
              <w:right w:val="single" w:sz="18" w:space="0" w:color="2E74B5"/>
            </w:tcBorders>
            <w:shd w:val="clear" w:color="auto" w:fill="auto"/>
          </w:tcPr>
          <w:p w14:paraId="5AFE9C50" w14:textId="77777777" w:rsidR="008E2818" w:rsidRPr="00832105" w:rsidRDefault="008E2818" w:rsidP="008E2818">
            <w:pPr>
              <w:tabs>
                <w:tab w:val="left" w:pos="192"/>
              </w:tabs>
              <w:rPr>
                <w:b/>
                <w:sz w:val="23"/>
                <w:szCs w:val="23"/>
              </w:rPr>
            </w:pPr>
          </w:p>
        </w:tc>
        <w:tc>
          <w:tcPr>
            <w:tcW w:w="2410" w:type="dxa"/>
            <w:vMerge/>
            <w:tcBorders>
              <w:left w:val="single" w:sz="18" w:space="0" w:color="2E74B5"/>
              <w:bottom w:val="single" w:sz="18" w:space="0" w:color="2E74B5"/>
              <w:right w:val="single" w:sz="18" w:space="0" w:color="2E74B5"/>
            </w:tcBorders>
            <w:shd w:val="clear" w:color="auto" w:fill="auto"/>
          </w:tcPr>
          <w:p w14:paraId="74BF8080" w14:textId="77777777" w:rsidR="008E2818" w:rsidRPr="00832105" w:rsidRDefault="008E2818" w:rsidP="008E2818">
            <w:pPr>
              <w:rPr>
                <w:bCs/>
                <w:sz w:val="23"/>
                <w:szCs w:val="23"/>
              </w:rPr>
            </w:pPr>
          </w:p>
        </w:tc>
        <w:bookmarkStart w:id="3" w:name="_MON_1675861790"/>
        <w:bookmarkEnd w:id="3"/>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1B1ADBA" w14:textId="39980AC3" w:rsidR="008E2818" w:rsidRPr="00832105" w:rsidRDefault="008E2818" w:rsidP="008E2818">
            <w:pPr>
              <w:jc w:val="both"/>
              <w:rPr>
                <w:sz w:val="23"/>
                <w:szCs w:val="23"/>
              </w:rPr>
            </w:pPr>
            <w:r>
              <w:rPr>
                <w:sz w:val="23"/>
                <w:szCs w:val="23"/>
              </w:rPr>
              <w:object w:dxaOrig="1539" w:dyaOrig="997" w14:anchorId="18E1AEFD">
                <v:shape id="_x0000_i1027" type="#_x0000_t75" style="width:77.45pt;height:50.25pt" o:ole="">
                  <v:imagedata r:id="rId15" o:title=""/>
                </v:shape>
                <o:OLEObject Type="Embed" ProgID="Word.Document.12" ShapeID="_x0000_i1027" DrawAspect="Icon" ObjectID="_1676818245" r:id="rId16">
                  <o:FieldCodes>\s</o:FieldCodes>
                </o:OLEObject>
              </w:objec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862A2E5" w14:textId="5C442BAE"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B0FFB71" w14:textId="58DC87C9" w:rsidR="008E2818" w:rsidRPr="00F55447" w:rsidRDefault="008E2818" w:rsidP="008E2818">
            <w:pPr>
              <w:jc w:val="both"/>
              <w:rPr>
                <w:sz w:val="23"/>
                <w:szCs w:val="23"/>
                <w:highlight w:val="cyan"/>
              </w:rPr>
            </w:pPr>
            <w:r w:rsidRPr="00B219C9">
              <w:rPr>
                <w:sz w:val="23"/>
                <w:szCs w:val="23"/>
              </w:rPr>
              <w:t xml:space="preserve">Въпроса касае </w:t>
            </w:r>
            <w:r>
              <w:rPr>
                <w:sz w:val="23"/>
                <w:szCs w:val="23"/>
              </w:rPr>
              <w:t xml:space="preserve">проект на Доклад за </w:t>
            </w:r>
            <w:r w:rsidR="00CC026D">
              <w:rPr>
                <w:sz w:val="23"/>
                <w:szCs w:val="23"/>
              </w:rPr>
              <w:t>н</w:t>
            </w:r>
            <w:r w:rsidRPr="00B219C9">
              <w:rPr>
                <w:sz w:val="23"/>
                <w:szCs w:val="23"/>
              </w:rPr>
              <w:t>аредба за изменение и допълнение на Наредба № 7 от 2015 г. за прилагане на мярка 10 „Агроекология и климат“ от Програмата за развитие на селските райони 2014 – 2020 г</w:t>
            </w:r>
          </w:p>
        </w:tc>
      </w:tr>
      <w:tr w:rsidR="008E2818" w:rsidRPr="00832105" w14:paraId="2779F368" w14:textId="77777777" w:rsidTr="00BE5941">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445650A1"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6AF02580" w14:textId="434B0C32" w:rsidR="008E2818" w:rsidRPr="009C23BF" w:rsidRDefault="008E2818" w:rsidP="008E2818">
            <w:pPr>
              <w:rPr>
                <w:bCs/>
                <w:sz w:val="23"/>
                <w:szCs w:val="23"/>
              </w:rPr>
            </w:pPr>
            <w:r>
              <w:rPr>
                <w:lang w:val="en-US"/>
              </w:rPr>
              <w:t>s</w:t>
            </w:r>
            <w:proofErr w:type="spellStart"/>
            <w:r>
              <w:t>evar</w:t>
            </w:r>
            <w:r w:rsidRPr="00D97C98">
              <w:t>_</w:t>
            </w:r>
            <w:r>
              <w:t>dulo</w:t>
            </w:r>
            <w:proofErr w:type="spellEnd"/>
            <w:r w:rsidRPr="00D97C98">
              <w:t xml:space="preserve"> </w:t>
            </w:r>
            <w:r w:rsidRPr="009C23BF">
              <w:rPr>
                <w:bCs/>
                <w:sz w:val="23"/>
                <w:szCs w:val="23"/>
              </w:rPr>
              <w:t xml:space="preserve">– </w:t>
            </w:r>
            <w:r>
              <w:rPr>
                <w:bCs/>
                <w:sz w:val="23"/>
                <w:szCs w:val="23"/>
              </w:rPr>
              <w:br/>
            </w:r>
            <w:r w:rsidRPr="009C23BF">
              <w:rPr>
                <w:bCs/>
                <w:sz w:val="23"/>
                <w:szCs w:val="23"/>
              </w:rPr>
              <w:t>получе</w:t>
            </w:r>
            <w:r>
              <w:rPr>
                <w:bCs/>
                <w:sz w:val="23"/>
                <w:szCs w:val="23"/>
              </w:rPr>
              <w:t>но по елект</w:t>
            </w:r>
            <w:r w:rsidRPr="009C23BF">
              <w:rPr>
                <w:bCs/>
                <w:sz w:val="23"/>
                <w:szCs w:val="23"/>
              </w:rPr>
              <w:t xml:space="preserve">ронен път на 03.02.2021 г. и </w:t>
            </w:r>
          </w:p>
          <w:p w14:paraId="6172AEA8" w14:textId="393028B8" w:rsidR="008E2818" w:rsidRPr="00832105" w:rsidRDefault="008E2818" w:rsidP="008E2818">
            <w:pPr>
              <w:rPr>
                <w:bCs/>
                <w:sz w:val="23"/>
                <w:szCs w:val="23"/>
              </w:rPr>
            </w:pPr>
            <w:r w:rsidRPr="009C23BF">
              <w:rPr>
                <w:bCs/>
                <w:sz w:val="23"/>
                <w:szCs w:val="23"/>
              </w:rPr>
              <w:t>чрез Портала з</w:t>
            </w:r>
            <w:r>
              <w:rPr>
                <w:bCs/>
                <w:sz w:val="23"/>
                <w:szCs w:val="23"/>
              </w:rPr>
              <w:t xml:space="preserve">а </w:t>
            </w:r>
            <w:proofErr w:type="spellStart"/>
            <w:r>
              <w:rPr>
                <w:bCs/>
                <w:sz w:val="23"/>
                <w:szCs w:val="23"/>
              </w:rPr>
              <w:t>об-ществени</w:t>
            </w:r>
            <w:proofErr w:type="spellEnd"/>
            <w:r>
              <w:rPr>
                <w:bCs/>
                <w:sz w:val="23"/>
                <w:szCs w:val="23"/>
              </w:rPr>
              <w:t xml:space="preserve"> консулта-</w:t>
            </w:r>
            <w:proofErr w:type="spellStart"/>
            <w:r>
              <w:rPr>
                <w:bCs/>
                <w:sz w:val="23"/>
                <w:szCs w:val="23"/>
              </w:rPr>
              <w:t>ции</w:t>
            </w:r>
            <w:proofErr w:type="spellEnd"/>
            <w:r>
              <w:rPr>
                <w:bCs/>
                <w:sz w:val="23"/>
                <w:szCs w:val="23"/>
              </w:rPr>
              <w:t xml:space="preserve"> на </w:t>
            </w:r>
            <w:r w:rsidRPr="00D97C98">
              <w:rPr>
                <w:bCs/>
                <w:sz w:val="23"/>
                <w:szCs w:val="23"/>
              </w:rPr>
              <w:t>28</w:t>
            </w:r>
            <w:r w:rsidRPr="009C23BF">
              <w:rPr>
                <w:bCs/>
                <w:sz w:val="23"/>
                <w:szCs w:val="23"/>
              </w:rPr>
              <w:t>.02.2021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0200A45" w14:textId="6673B591" w:rsidR="008E2818" w:rsidRPr="00D97C98" w:rsidRDefault="008E2818" w:rsidP="008E2818">
            <w:pPr>
              <w:jc w:val="both"/>
              <w:rPr>
                <w:b/>
                <w:sz w:val="23"/>
                <w:szCs w:val="23"/>
              </w:rPr>
            </w:pPr>
            <w:r w:rsidRPr="009C23BF">
              <w:rPr>
                <w:b/>
                <w:sz w:val="23"/>
                <w:szCs w:val="23"/>
              </w:rPr>
              <w:t>Национална асоциация на младите фермери в България-предложение .</w:t>
            </w:r>
          </w:p>
          <w:p w14:paraId="24036A84" w14:textId="77777777" w:rsidR="008E2818" w:rsidRDefault="008E2818" w:rsidP="008E2818">
            <w:pPr>
              <w:jc w:val="both"/>
              <w:rPr>
                <w:sz w:val="23"/>
                <w:szCs w:val="23"/>
              </w:rPr>
            </w:pPr>
            <w:r w:rsidRPr="009C23BF">
              <w:rPr>
                <w:sz w:val="23"/>
                <w:szCs w:val="23"/>
              </w:rPr>
              <w:t>По направление контрол на почвената ерозия  подточка Б)</w:t>
            </w:r>
            <w:r w:rsidRPr="00D97C98">
              <w:rPr>
                <w:sz w:val="23"/>
                <w:szCs w:val="23"/>
              </w:rPr>
              <w:t xml:space="preserve"> </w:t>
            </w:r>
            <w:r w:rsidRPr="009C23BF">
              <w:rPr>
                <w:sz w:val="23"/>
                <w:szCs w:val="23"/>
              </w:rPr>
              <w:t>за противоерозионни мероприятия в лозя и трайно насаждения позицията ни е че субсидията трябва да бъде  намалена с 50 % от предложеното в наредбата .Стойност</w:t>
            </w:r>
            <w:r>
              <w:rPr>
                <w:sz w:val="23"/>
                <w:szCs w:val="23"/>
              </w:rPr>
              <w:t>т</w:t>
            </w:r>
            <w:r w:rsidRPr="009C23BF">
              <w:rPr>
                <w:sz w:val="23"/>
                <w:szCs w:val="23"/>
              </w:rPr>
              <w:t>а на сумата ,която приспадаме да бъде калкулирана към направление за създаване на буферни ивици с медоносна тревна растителност ,тъй кат</w:t>
            </w:r>
            <w:r>
              <w:rPr>
                <w:sz w:val="23"/>
                <w:szCs w:val="23"/>
              </w:rPr>
              <w:t>о имаме загуба на доход от площ</w:t>
            </w:r>
            <w:r w:rsidRPr="009C23BF">
              <w:rPr>
                <w:sz w:val="23"/>
                <w:szCs w:val="23"/>
              </w:rPr>
              <w:t>,</w:t>
            </w:r>
            <w:r>
              <w:rPr>
                <w:sz w:val="23"/>
                <w:szCs w:val="23"/>
              </w:rPr>
              <w:t xml:space="preserve"> </w:t>
            </w:r>
            <w:r w:rsidRPr="009C23BF">
              <w:rPr>
                <w:sz w:val="23"/>
                <w:szCs w:val="23"/>
              </w:rPr>
              <w:t>която засяваме с медоносна растителност и то значителна и предлаганата сума за обезщетяване е твърде минимална .Това е единственото направление ,чието прилагане е свързано с чу</w:t>
            </w:r>
            <w:r>
              <w:rPr>
                <w:sz w:val="23"/>
                <w:szCs w:val="23"/>
              </w:rPr>
              <w:t>в</w:t>
            </w:r>
            <w:r w:rsidRPr="009C23BF">
              <w:rPr>
                <w:sz w:val="23"/>
                <w:szCs w:val="23"/>
              </w:rPr>
              <w:t>ствителна загуба на дох</w:t>
            </w:r>
            <w:r>
              <w:rPr>
                <w:sz w:val="23"/>
                <w:szCs w:val="23"/>
              </w:rPr>
              <w:t xml:space="preserve">од ,тъй като </w:t>
            </w:r>
            <w:r>
              <w:rPr>
                <w:sz w:val="23"/>
                <w:szCs w:val="23"/>
              </w:rPr>
              <w:lastRenderedPageBreak/>
              <w:t>иск</w:t>
            </w:r>
            <w:r w:rsidRPr="009C23BF">
              <w:rPr>
                <w:sz w:val="23"/>
                <w:szCs w:val="23"/>
              </w:rPr>
              <w:t>ането е 15 % от заявената площ да е засята с медоносна тревна растителност.</w:t>
            </w:r>
          </w:p>
          <w:p w14:paraId="07A34E68" w14:textId="0B1E49D7" w:rsidR="009F5D1B" w:rsidRPr="00832105" w:rsidRDefault="009F5D1B" w:rsidP="008E2818">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F03AA6C" w14:textId="1C784C4F" w:rsidR="008E2818" w:rsidRPr="00832105" w:rsidRDefault="008E2818"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AADC560" w14:textId="0B890FDA" w:rsidR="008E2818" w:rsidRPr="00A62350" w:rsidRDefault="008E2818" w:rsidP="008E2818">
            <w:pPr>
              <w:jc w:val="both"/>
              <w:rPr>
                <w:rFonts w:eastAsia="Calibri"/>
                <w:bCs/>
                <w:sz w:val="22"/>
                <w:szCs w:val="22"/>
              </w:rPr>
            </w:pPr>
            <w:r>
              <w:rPr>
                <w:sz w:val="23"/>
                <w:szCs w:val="23"/>
              </w:rPr>
              <w:t xml:space="preserve">Текстовете на наредбата са съобразени с приетата нотификация на Програмата за развитие на селските райони извършена след гласуване и одобрена от </w:t>
            </w:r>
            <w:r w:rsidRPr="001B66B0">
              <w:rPr>
                <w:rFonts w:eastAsia="Calibri"/>
                <w:bCs/>
                <w:sz w:val="22"/>
                <w:szCs w:val="22"/>
              </w:rPr>
              <w:t>Комитета за наблюдение (КН)</w:t>
            </w:r>
            <w:r>
              <w:rPr>
                <w:rFonts w:eastAsia="Calibri"/>
                <w:bCs/>
                <w:sz w:val="22"/>
                <w:szCs w:val="22"/>
              </w:rPr>
              <w:t xml:space="preserve"> </w:t>
            </w:r>
            <w:r w:rsidRPr="001B66B0">
              <w:rPr>
                <w:rFonts w:eastAsia="Calibri"/>
                <w:bCs/>
                <w:sz w:val="22"/>
                <w:szCs w:val="22"/>
              </w:rPr>
              <w:t>на Програмата за развитие на селските райони (2014-2020) на 22.12.2020 г</w:t>
            </w:r>
            <w:r>
              <w:rPr>
                <w:rFonts w:eastAsia="Calibri"/>
                <w:bCs/>
                <w:sz w:val="22"/>
                <w:szCs w:val="22"/>
              </w:rPr>
              <w:t>одина. Различни разпоредби и/ли изисквания не могат да бъдат въведени в националното законодателство без нотификация на ПРСР и одобрение от ЕК.</w:t>
            </w:r>
          </w:p>
        </w:tc>
      </w:tr>
      <w:tr w:rsidR="008E2818" w:rsidRPr="00832105" w14:paraId="75FBC6B2" w14:textId="77777777" w:rsidTr="00BE5941">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0C7B961B" w14:textId="77777777" w:rsidR="008E2818" w:rsidRPr="00832105" w:rsidRDefault="008E2818" w:rsidP="008E2818">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7C3A3B8F" w14:textId="0D90BF84" w:rsidR="008E2818" w:rsidRPr="006C7D80" w:rsidRDefault="008E2818" w:rsidP="008E2818">
            <w:pPr>
              <w:rPr>
                <w:bCs/>
                <w:sz w:val="23"/>
                <w:szCs w:val="23"/>
              </w:rPr>
            </w:pPr>
            <w:r>
              <w:rPr>
                <w:bCs/>
                <w:sz w:val="23"/>
                <w:szCs w:val="23"/>
              </w:rPr>
              <w:t xml:space="preserve">Национална био асоциация – </w:t>
            </w:r>
            <w:r>
              <w:rPr>
                <w:bCs/>
                <w:sz w:val="23"/>
                <w:szCs w:val="23"/>
              </w:rPr>
              <w:br/>
              <w:t>постъпило в МЗХГ с № 15-85 от 01.03.2021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56B5DC8" w14:textId="77777777" w:rsidR="008E2818" w:rsidRPr="006C7D80" w:rsidRDefault="008E2818" w:rsidP="008E2818">
            <w:pPr>
              <w:jc w:val="both"/>
              <w:rPr>
                <w:sz w:val="23"/>
                <w:szCs w:val="23"/>
              </w:rPr>
            </w:pPr>
            <w:r w:rsidRPr="006C7D80">
              <w:rPr>
                <w:sz w:val="23"/>
                <w:szCs w:val="23"/>
              </w:rPr>
              <w:t>Като цяло така направените предложения в проекта на НИД на Наредба №7/2015г. за прилагане на мярка 10 „Агроекология и климат", включва следния фактически състав :</w:t>
            </w:r>
          </w:p>
          <w:p w14:paraId="02F9828C" w14:textId="77777777" w:rsidR="008E2818" w:rsidRPr="006C7D80" w:rsidRDefault="008E2818" w:rsidP="008E2818">
            <w:pPr>
              <w:jc w:val="both"/>
              <w:rPr>
                <w:sz w:val="23"/>
                <w:szCs w:val="23"/>
              </w:rPr>
            </w:pPr>
            <w:r w:rsidRPr="006C7D80">
              <w:rPr>
                <w:sz w:val="23"/>
                <w:szCs w:val="23"/>
              </w:rPr>
              <w:t xml:space="preserve">-въвежда се краен срок на ежегодното удължаване на агроекологичните ангажименти, до 2022, </w:t>
            </w:r>
            <w:proofErr w:type="spellStart"/>
            <w:r w:rsidRPr="006C7D80">
              <w:rPr>
                <w:sz w:val="23"/>
                <w:szCs w:val="23"/>
              </w:rPr>
              <w:t>вкл</w:t>
            </w:r>
            <w:proofErr w:type="spellEnd"/>
            <w:r w:rsidRPr="006C7D80">
              <w:rPr>
                <w:sz w:val="23"/>
                <w:szCs w:val="23"/>
              </w:rPr>
              <w:t>;</w:t>
            </w:r>
          </w:p>
          <w:p w14:paraId="3911F3E0" w14:textId="19168547" w:rsidR="008E2818" w:rsidRPr="006C7D80" w:rsidRDefault="008E2818" w:rsidP="008E2818">
            <w:pPr>
              <w:jc w:val="both"/>
              <w:rPr>
                <w:sz w:val="23"/>
                <w:szCs w:val="23"/>
              </w:rPr>
            </w:pPr>
            <w:r w:rsidRPr="006C7D80">
              <w:rPr>
                <w:sz w:val="23"/>
                <w:szCs w:val="23"/>
              </w:rPr>
              <w:t>-</w:t>
            </w:r>
            <w:r>
              <w:rPr>
                <w:sz w:val="23"/>
                <w:szCs w:val="23"/>
              </w:rPr>
              <w:t xml:space="preserve"> </w:t>
            </w:r>
            <w:r w:rsidRPr="006C7D80">
              <w:rPr>
                <w:sz w:val="23"/>
                <w:szCs w:val="23"/>
              </w:rPr>
              <w:t>въвежда се нормативна възможност за ангажименти за 1 година;</w:t>
            </w:r>
          </w:p>
          <w:p w14:paraId="39F14090" w14:textId="16E7A51A" w:rsidR="008E2818" w:rsidRPr="006C7D80" w:rsidRDefault="008E2818" w:rsidP="008E2818">
            <w:pPr>
              <w:jc w:val="both"/>
              <w:rPr>
                <w:sz w:val="23"/>
                <w:szCs w:val="23"/>
              </w:rPr>
            </w:pPr>
            <w:r>
              <w:rPr>
                <w:sz w:val="23"/>
                <w:szCs w:val="23"/>
              </w:rPr>
              <w:t xml:space="preserve">- </w:t>
            </w:r>
            <w:r w:rsidRPr="006C7D80">
              <w:rPr>
                <w:sz w:val="23"/>
                <w:szCs w:val="23"/>
              </w:rPr>
              <w:t>въвежда се ново финансово подпомагане за площите заявени преди 1.01.21, и</w:t>
            </w:r>
            <w:r>
              <w:rPr>
                <w:sz w:val="23"/>
                <w:szCs w:val="23"/>
              </w:rPr>
              <w:t xml:space="preserve"> </w:t>
            </w:r>
            <w:r w:rsidRPr="006C7D80">
              <w:rPr>
                <w:sz w:val="23"/>
                <w:szCs w:val="23"/>
              </w:rPr>
              <w:t>за площите заявени след 1.01.21г.;</w:t>
            </w:r>
          </w:p>
          <w:p w14:paraId="1DC36EC1" w14:textId="6F280D32" w:rsidR="008E2818" w:rsidRPr="006C7D80" w:rsidRDefault="008E2818" w:rsidP="008E2818">
            <w:pPr>
              <w:jc w:val="both"/>
              <w:rPr>
                <w:sz w:val="23"/>
                <w:szCs w:val="23"/>
              </w:rPr>
            </w:pPr>
            <w:r>
              <w:rPr>
                <w:sz w:val="23"/>
                <w:szCs w:val="23"/>
              </w:rPr>
              <w:t xml:space="preserve">- </w:t>
            </w:r>
            <w:r w:rsidRPr="006C7D80">
              <w:rPr>
                <w:sz w:val="23"/>
                <w:szCs w:val="23"/>
              </w:rPr>
              <w:t>въвежда се  норматив</w:t>
            </w:r>
            <w:r>
              <w:rPr>
                <w:sz w:val="23"/>
                <w:szCs w:val="23"/>
              </w:rPr>
              <w:t xml:space="preserve">на  възможност за прекратяване </w:t>
            </w:r>
            <w:r w:rsidRPr="006C7D80">
              <w:rPr>
                <w:sz w:val="23"/>
                <w:szCs w:val="23"/>
              </w:rPr>
              <w:t>на ангажимент, ако</w:t>
            </w:r>
            <w:r>
              <w:rPr>
                <w:sz w:val="23"/>
                <w:szCs w:val="23"/>
              </w:rPr>
              <w:t xml:space="preserve"> </w:t>
            </w:r>
            <w:r w:rsidRPr="006C7D80">
              <w:rPr>
                <w:sz w:val="23"/>
                <w:szCs w:val="23"/>
              </w:rPr>
              <w:t>парцелите са част от защитени зони по Натура 2000 - без възстановяване на финансово</w:t>
            </w:r>
            <w:r>
              <w:rPr>
                <w:sz w:val="23"/>
                <w:szCs w:val="23"/>
              </w:rPr>
              <w:t xml:space="preserve"> </w:t>
            </w:r>
            <w:r w:rsidRPr="006C7D80">
              <w:rPr>
                <w:sz w:val="23"/>
                <w:szCs w:val="23"/>
              </w:rPr>
              <w:t>подпомагане от страна на земеделските стопани;</w:t>
            </w:r>
          </w:p>
          <w:p w14:paraId="611041AE" w14:textId="7BABAEE1" w:rsidR="008E2818" w:rsidRPr="006C7D80" w:rsidRDefault="008E2818" w:rsidP="008E2818">
            <w:pPr>
              <w:jc w:val="both"/>
              <w:rPr>
                <w:sz w:val="23"/>
                <w:szCs w:val="23"/>
              </w:rPr>
            </w:pPr>
            <w:r>
              <w:rPr>
                <w:sz w:val="23"/>
                <w:szCs w:val="23"/>
              </w:rPr>
              <w:t xml:space="preserve">- </w:t>
            </w:r>
            <w:r w:rsidRPr="006C7D80">
              <w:rPr>
                <w:sz w:val="23"/>
                <w:szCs w:val="23"/>
              </w:rPr>
              <w:t>въвежда се изменение в чл.20, ал.7, като се допуска увеличение на площта на</w:t>
            </w:r>
            <w:r>
              <w:rPr>
                <w:sz w:val="23"/>
                <w:szCs w:val="23"/>
              </w:rPr>
              <w:t xml:space="preserve"> </w:t>
            </w:r>
            <w:r w:rsidRPr="006C7D80">
              <w:rPr>
                <w:sz w:val="23"/>
                <w:szCs w:val="23"/>
              </w:rPr>
              <w:t>стопанството с повече от 20%, като не се поема нов 5 годишен ангажимент;</w:t>
            </w:r>
          </w:p>
          <w:p w14:paraId="7B2DC92D" w14:textId="161747C2" w:rsidR="008E2818" w:rsidRPr="006C7D80" w:rsidRDefault="008E2818" w:rsidP="008E2818">
            <w:pPr>
              <w:jc w:val="both"/>
              <w:rPr>
                <w:sz w:val="23"/>
                <w:szCs w:val="23"/>
              </w:rPr>
            </w:pPr>
            <w:r>
              <w:rPr>
                <w:sz w:val="23"/>
                <w:szCs w:val="23"/>
              </w:rPr>
              <w:t xml:space="preserve">- </w:t>
            </w:r>
            <w:r w:rsidRPr="006C7D80">
              <w:rPr>
                <w:sz w:val="23"/>
                <w:szCs w:val="23"/>
              </w:rPr>
              <w:t>въвежда се допълнителна тежест за земеделските стопани, по направление</w:t>
            </w:r>
            <w:r>
              <w:rPr>
                <w:sz w:val="23"/>
                <w:szCs w:val="23"/>
              </w:rPr>
              <w:t xml:space="preserve"> </w:t>
            </w:r>
            <w:r w:rsidRPr="006C7D80">
              <w:rPr>
                <w:sz w:val="23"/>
                <w:szCs w:val="23"/>
              </w:rPr>
              <w:t>„Контрол на почвената ерозия" - по отношение на противоерозионни мероприятия в</w:t>
            </w:r>
            <w:r>
              <w:rPr>
                <w:sz w:val="23"/>
                <w:szCs w:val="23"/>
              </w:rPr>
              <w:t xml:space="preserve"> лозя и трайни </w:t>
            </w:r>
            <w:r w:rsidRPr="006C7D80">
              <w:rPr>
                <w:sz w:val="23"/>
                <w:szCs w:val="23"/>
              </w:rPr>
              <w:t>насажде</w:t>
            </w:r>
            <w:r>
              <w:rPr>
                <w:sz w:val="23"/>
                <w:szCs w:val="23"/>
              </w:rPr>
              <w:t xml:space="preserve">ния, да се извършва </w:t>
            </w:r>
            <w:r w:rsidRPr="006C7D80">
              <w:rPr>
                <w:sz w:val="23"/>
                <w:szCs w:val="23"/>
              </w:rPr>
              <w:t>допълни</w:t>
            </w:r>
            <w:r>
              <w:rPr>
                <w:sz w:val="23"/>
                <w:szCs w:val="23"/>
              </w:rPr>
              <w:t xml:space="preserve">телно скосяване освен </w:t>
            </w:r>
            <w:r w:rsidRPr="006C7D80">
              <w:rPr>
                <w:sz w:val="23"/>
                <w:szCs w:val="23"/>
              </w:rPr>
              <w:t>в</w:t>
            </w:r>
            <w:r>
              <w:rPr>
                <w:sz w:val="23"/>
                <w:szCs w:val="23"/>
              </w:rPr>
              <w:t xml:space="preserve"> междуредието, но и в площта вътрешно редово (между растенията). Като </w:t>
            </w:r>
            <w:r w:rsidRPr="006C7D80">
              <w:rPr>
                <w:sz w:val="23"/>
                <w:szCs w:val="23"/>
              </w:rPr>
              <w:t>подпомагането се променя от 156.00 на 157,42 евро на хектар.</w:t>
            </w:r>
          </w:p>
          <w:p w14:paraId="35A1F841" w14:textId="5A5D4ECB" w:rsidR="008E2818" w:rsidRPr="006C7D80" w:rsidRDefault="008E2818" w:rsidP="008E2818">
            <w:pPr>
              <w:jc w:val="both"/>
              <w:rPr>
                <w:sz w:val="23"/>
                <w:szCs w:val="23"/>
              </w:rPr>
            </w:pPr>
            <w:r>
              <w:rPr>
                <w:sz w:val="23"/>
                <w:szCs w:val="23"/>
              </w:rPr>
              <w:t xml:space="preserve">- </w:t>
            </w:r>
            <w:r w:rsidRPr="006C7D80">
              <w:rPr>
                <w:sz w:val="23"/>
                <w:szCs w:val="23"/>
              </w:rPr>
              <w:t>с предложените изменения се допуска заявяването на парцели (БЗС - парцел),</w:t>
            </w:r>
            <w:r>
              <w:rPr>
                <w:sz w:val="23"/>
                <w:szCs w:val="23"/>
              </w:rPr>
              <w:t xml:space="preserve"> </w:t>
            </w:r>
            <w:r w:rsidRPr="006C7D80">
              <w:rPr>
                <w:sz w:val="23"/>
                <w:szCs w:val="23"/>
              </w:rPr>
              <w:t>които не са</w:t>
            </w:r>
            <w:r>
              <w:rPr>
                <w:sz w:val="23"/>
                <w:szCs w:val="23"/>
              </w:rPr>
              <w:t xml:space="preserve"> регистрирани в базата данни </w:t>
            </w:r>
            <w:r w:rsidRPr="006C7D80">
              <w:rPr>
                <w:sz w:val="23"/>
                <w:szCs w:val="23"/>
              </w:rPr>
              <w:t>- СИЗП. /Система за идентификация на</w:t>
            </w:r>
            <w:r>
              <w:rPr>
                <w:sz w:val="23"/>
                <w:szCs w:val="23"/>
              </w:rPr>
              <w:t xml:space="preserve"> </w:t>
            </w:r>
            <w:r w:rsidRPr="006C7D80">
              <w:rPr>
                <w:sz w:val="23"/>
                <w:szCs w:val="23"/>
              </w:rPr>
              <w:t>земеделските парцели/.</w:t>
            </w:r>
          </w:p>
          <w:p w14:paraId="03C54B82" w14:textId="77777777" w:rsidR="008E2818" w:rsidRDefault="008E2818" w:rsidP="008E2818">
            <w:pPr>
              <w:jc w:val="both"/>
              <w:rPr>
                <w:sz w:val="23"/>
                <w:szCs w:val="23"/>
              </w:rPr>
            </w:pPr>
            <w:r w:rsidRPr="006C7D80">
              <w:rPr>
                <w:sz w:val="23"/>
                <w:szCs w:val="23"/>
              </w:rPr>
              <w:t>Предвид гореизложеното, разгледани по същество, както в тяхната съвкупност, така и поотделно, ние изразяваме следното :</w:t>
            </w:r>
          </w:p>
          <w:p w14:paraId="610BCE2A" w14:textId="7049F303" w:rsidR="008E2818" w:rsidRPr="00832105" w:rsidRDefault="008E2818" w:rsidP="008E2818">
            <w:pPr>
              <w:jc w:val="both"/>
              <w:rPr>
                <w:sz w:val="23"/>
                <w:szCs w:val="23"/>
              </w:rPr>
            </w:pPr>
            <w:r w:rsidRPr="006C7D80">
              <w:rPr>
                <w:sz w:val="23"/>
                <w:szCs w:val="23"/>
              </w:rPr>
              <w:t>1.Приемаме се, като краен срок, за ежегодно удължаване на поетите агроекологични ангажименти да бъде 2022г., вкл..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CF10CC8" w14:textId="40F845AC"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684213B" w14:textId="1D07F6EA" w:rsidR="008E2818" w:rsidRPr="00832105" w:rsidRDefault="008E2818" w:rsidP="008E2818">
            <w:pPr>
              <w:jc w:val="both"/>
              <w:rPr>
                <w:sz w:val="23"/>
                <w:szCs w:val="23"/>
              </w:rPr>
            </w:pPr>
            <w:r>
              <w:rPr>
                <w:sz w:val="23"/>
                <w:szCs w:val="23"/>
              </w:rPr>
              <w:t xml:space="preserve">Срокът на изпълняваните нови ангажименти е регламентиран чрез </w:t>
            </w:r>
            <w:r w:rsidRPr="000D6359">
              <w:rPr>
                <w:sz w:val="23"/>
                <w:szCs w:val="23"/>
              </w:rPr>
              <w:t>Програмата за развитие на селските райони (2014-2020)</w:t>
            </w:r>
            <w:r>
              <w:rPr>
                <w:sz w:val="23"/>
                <w:szCs w:val="23"/>
              </w:rPr>
              <w:t xml:space="preserve"> с одобрената нотификация, която е гласувана и одобрена </w:t>
            </w:r>
            <w:r w:rsidRPr="000D6359">
              <w:rPr>
                <w:sz w:val="23"/>
                <w:szCs w:val="23"/>
              </w:rPr>
              <w:t xml:space="preserve">от </w:t>
            </w:r>
            <w:r w:rsidRPr="000D6359">
              <w:rPr>
                <w:bCs/>
                <w:sz w:val="23"/>
                <w:szCs w:val="23"/>
              </w:rPr>
              <w:t>Комитета за наблюдение (КН) на Програмата за развитие на селските райони (2014-2020) на 22.12.2020 година.</w:t>
            </w:r>
          </w:p>
        </w:tc>
      </w:tr>
      <w:tr w:rsidR="008E2818" w:rsidRPr="00832105" w14:paraId="3B304557"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97420B6"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47178EF4"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A1B77F0" w14:textId="5CD601F9" w:rsidR="008E2818" w:rsidRPr="006C7D80" w:rsidRDefault="008E2818" w:rsidP="008E2818">
            <w:pPr>
              <w:jc w:val="both"/>
              <w:rPr>
                <w:sz w:val="23"/>
                <w:szCs w:val="23"/>
              </w:rPr>
            </w:pPr>
            <w:r>
              <w:rPr>
                <w:sz w:val="23"/>
                <w:szCs w:val="23"/>
              </w:rPr>
              <w:t xml:space="preserve">2. </w:t>
            </w:r>
            <w:r w:rsidRPr="006C7D80">
              <w:rPr>
                <w:sz w:val="23"/>
                <w:szCs w:val="23"/>
              </w:rPr>
              <w:t>Час</w:t>
            </w:r>
            <w:r>
              <w:rPr>
                <w:sz w:val="23"/>
                <w:szCs w:val="23"/>
              </w:rPr>
              <w:t>тично приемаме предложените став</w:t>
            </w:r>
            <w:r w:rsidRPr="006C7D80">
              <w:rPr>
                <w:sz w:val="23"/>
                <w:szCs w:val="23"/>
              </w:rPr>
              <w:t>ки и направените предложения за изменение на чл.9, като приемаме всички, с изключение на :</w:t>
            </w:r>
          </w:p>
          <w:p w14:paraId="2AD4F480" w14:textId="77777777" w:rsidR="008E2818" w:rsidRPr="006C7D80" w:rsidRDefault="008E2818" w:rsidP="008E2818">
            <w:pPr>
              <w:jc w:val="both"/>
              <w:rPr>
                <w:sz w:val="23"/>
                <w:szCs w:val="23"/>
              </w:rPr>
            </w:pPr>
            <w:r w:rsidRPr="006C7D80">
              <w:rPr>
                <w:sz w:val="23"/>
                <w:szCs w:val="23"/>
              </w:rPr>
              <w:t>Цитат:</w:t>
            </w:r>
          </w:p>
          <w:p w14:paraId="46B4A2D3" w14:textId="77777777" w:rsidR="008E2818" w:rsidRPr="006C7D80" w:rsidRDefault="008E2818" w:rsidP="008E2818">
            <w:pPr>
              <w:jc w:val="both"/>
              <w:rPr>
                <w:sz w:val="23"/>
                <w:szCs w:val="23"/>
              </w:rPr>
            </w:pPr>
            <w:r w:rsidRPr="006C7D80">
              <w:rPr>
                <w:sz w:val="23"/>
                <w:szCs w:val="23"/>
              </w:rPr>
              <w:t>„2. В т. 4:</w:t>
            </w:r>
          </w:p>
          <w:p w14:paraId="1AD747B4" w14:textId="77777777" w:rsidR="008E2818" w:rsidRPr="006C7D80" w:rsidRDefault="008E2818" w:rsidP="008E2818">
            <w:pPr>
              <w:jc w:val="both"/>
              <w:rPr>
                <w:sz w:val="23"/>
                <w:szCs w:val="23"/>
              </w:rPr>
            </w:pPr>
            <w:r w:rsidRPr="006C7D80">
              <w:rPr>
                <w:sz w:val="23"/>
                <w:szCs w:val="23"/>
              </w:rPr>
              <w:t>а) в буква „б":</w:t>
            </w:r>
          </w:p>
          <w:p w14:paraId="4FE69011" w14:textId="77777777" w:rsidR="008E2818" w:rsidRPr="006C7D80" w:rsidRDefault="008E2818" w:rsidP="008E2818">
            <w:pPr>
              <w:jc w:val="both"/>
              <w:rPr>
                <w:sz w:val="23"/>
                <w:szCs w:val="23"/>
              </w:rPr>
            </w:pPr>
            <w:proofErr w:type="spellStart"/>
            <w:r w:rsidRPr="006C7D80">
              <w:rPr>
                <w:sz w:val="23"/>
                <w:szCs w:val="23"/>
              </w:rPr>
              <w:t>аа</w:t>
            </w:r>
            <w:proofErr w:type="spellEnd"/>
            <w:r w:rsidRPr="006C7D80">
              <w:rPr>
                <w:sz w:val="23"/>
                <w:szCs w:val="23"/>
              </w:rPr>
              <w:t>) в тире първо след думите „до 156 евро/ха" се добавя „за площи, заявени до 1.01.2021 г. и до 157,48 евро/ха за площи, заявени след 1.01.2023 г.";"</w:t>
            </w:r>
          </w:p>
          <w:p w14:paraId="05E2354F" w14:textId="77777777" w:rsidR="008E2818" w:rsidRPr="006C7D80" w:rsidRDefault="008E2818" w:rsidP="008E2818">
            <w:pPr>
              <w:jc w:val="both"/>
              <w:rPr>
                <w:sz w:val="23"/>
                <w:szCs w:val="23"/>
              </w:rPr>
            </w:pPr>
            <w:r w:rsidRPr="006C7D80">
              <w:rPr>
                <w:sz w:val="23"/>
                <w:szCs w:val="23"/>
              </w:rPr>
              <w:t xml:space="preserve">Визираното </w:t>
            </w:r>
            <w:proofErr w:type="spellStart"/>
            <w:r w:rsidRPr="006C7D80">
              <w:rPr>
                <w:sz w:val="23"/>
                <w:szCs w:val="23"/>
              </w:rPr>
              <w:t>компесаторно</w:t>
            </w:r>
            <w:proofErr w:type="spellEnd"/>
            <w:r w:rsidRPr="006C7D80">
              <w:rPr>
                <w:sz w:val="23"/>
                <w:szCs w:val="23"/>
              </w:rPr>
              <w:t xml:space="preserve"> плащане се касае за противоерозионни мероприятия в лозя и трайни насаждения, за поддържане на нисък </w:t>
            </w:r>
            <w:proofErr w:type="spellStart"/>
            <w:r w:rsidRPr="006C7D80">
              <w:rPr>
                <w:sz w:val="23"/>
                <w:szCs w:val="23"/>
              </w:rPr>
              <w:t>тревостой</w:t>
            </w:r>
            <w:proofErr w:type="spellEnd"/>
            <w:r w:rsidRPr="006C7D80">
              <w:rPr>
                <w:sz w:val="23"/>
                <w:szCs w:val="23"/>
              </w:rPr>
              <w:t xml:space="preserve"> и </w:t>
            </w:r>
            <w:proofErr w:type="spellStart"/>
            <w:r w:rsidRPr="006C7D80">
              <w:rPr>
                <w:sz w:val="23"/>
                <w:szCs w:val="23"/>
              </w:rPr>
              <w:t>зачимяване</w:t>
            </w:r>
            <w:proofErr w:type="spellEnd"/>
            <w:r w:rsidRPr="006C7D80">
              <w:rPr>
                <w:sz w:val="23"/>
                <w:szCs w:val="23"/>
              </w:rPr>
              <w:t xml:space="preserve"> на междуредовото пространство в лозя и трайни насаждения. В § 13 от НИД на Наредба №7/2015г. за прилагане на мярка 10 „Агроекология и климат", правите изменение на чл.36, което вменява задължението на земеделските стопани да правят допълнително</w:t>
            </w:r>
            <w:r>
              <w:rPr>
                <w:sz w:val="23"/>
                <w:szCs w:val="23"/>
              </w:rPr>
              <w:t xml:space="preserve"> </w:t>
            </w:r>
            <w:r w:rsidRPr="006C7D80">
              <w:rPr>
                <w:sz w:val="23"/>
                <w:szCs w:val="23"/>
              </w:rPr>
              <w:t>скосяване и във вътрешно редовото пространство (между растенията), като в същото време променяте подпомагането едва с 1,48 евро на дка. (от 156.00 на 157,48 евро/дка).</w:t>
            </w:r>
          </w:p>
          <w:p w14:paraId="5223D42A" w14:textId="77777777" w:rsidR="008E2818" w:rsidRPr="006C7D80" w:rsidRDefault="008E2818" w:rsidP="008E2818">
            <w:pPr>
              <w:jc w:val="both"/>
              <w:rPr>
                <w:sz w:val="23"/>
                <w:szCs w:val="23"/>
              </w:rPr>
            </w:pPr>
            <w:r w:rsidRPr="006C7D80">
              <w:rPr>
                <w:sz w:val="23"/>
                <w:szCs w:val="23"/>
              </w:rPr>
              <w:t>Ние не приемаме, така направеното предложение, като изразяваме следния мотив :</w:t>
            </w:r>
          </w:p>
          <w:p w14:paraId="0577F3D1" w14:textId="2FBF15FB" w:rsidR="008E2818" w:rsidRPr="006C7D80" w:rsidRDefault="008E2818" w:rsidP="008E2818">
            <w:pPr>
              <w:jc w:val="both"/>
              <w:rPr>
                <w:sz w:val="23"/>
                <w:szCs w:val="23"/>
              </w:rPr>
            </w:pPr>
            <w:r>
              <w:rPr>
                <w:sz w:val="23"/>
                <w:szCs w:val="23"/>
              </w:rPr>
              <w:t xml:space="preserve">I. </w:t>
            </w:r>
            <w:r w:rsidRPr="006C7D80">
              <w:rPr>
                <w:sz w:val="23"/>
                <w:szCs w:val="23"/>
              </w:rPr>
              <w:t>Предвид спецификата на терена на всяко трайно насаждение, вкл. и гъстотата</w:t>
            </w:r>
            <w:r>
              <w:rPr>
                <w:sz w:val="23"/>
                <w:szCs w:val="23"/>
              </w:rPr>
              <w:t xml:space="preserve"> на растенията, понякога технологично е </w:t>
            </w:r>
            <w:r w:rsidRPr="006C7D80">
              <w:rPr>
                <w:sz w:val="23"/>
                <w:szCs w:val="23"/>
              </w:rPr>
              <w:t>не</w:t>
            </w:r>
            <w:r>
              <w:rPr>
                <w:sz w:val="23"/>
                <w:szCs w:val="23"/>
              </w:rPr>
              <w:t xml:space="preserve">възможно </w:t>
            </w:r>
            <w:r w:rsidRPr="006C7D80">
              <w:rPr>
                <w:sz w:val="23"/>
                <w:szCs w:val="23"/>
              </w:rPr>
              <w:t>окопав</w:t>
            </w:r>
            <w:r>
              <w:rPr>
                <w:sz w:val="23"/>
                <w:szCs w:val="23"/>
              </w:rPr>
              <w:t xml:space="preserve">ане на </w:t>
            </w:r>
            <w:r w:rsidRPr="006C7D80">
              <w:rPr>
                <w:sz w:val="23"/>
                <w:szCs w:val="23"/>
              </w:rPr>
              <w:t>трайните</w:t>
            </w:r>
            <w:r>
              <w:rPr>
                <w:sz w:val="23"/>
                <w:szCs w:val="23"/>
              </w:rPr>
              <w:t xml:space="preserve"> </w:t>
            </w:r>
            <w:r w:rsidRPr="006C7D80">
              <w:rPr>
                <w:sz w:val="23"/>
                <w:szCs w:val="23"/>
              </w:rPr>
              <w:t>насаждения във вътрешно редовото пространство. Смятаме, че е най-уместно самият</w:t>
            </w:r>
          </w:p>
          <w:p w14:paraId="27397671" w14:textId="24E4499E" w:rsidR="008E2818" w:rsidRPr="006C7D80" w:rsidRDefault="008E2818" w:rsidP="008E2818">
            <w:pPr>
              <w:jc w:val="both"/>
              <w:rPr>
                <w:sz w:val="23"/>
                <w:szCs w:val="23"/>
              </w:rPr>
            </w:pPr>
            <w:r w:rsidRPr="006C7D80">
              <w:rPr>
                <w:sz w:val="23"/>
                <w:szCs w:val="23"/>
              </w:rPr>
              <w:t>земеделски стопанин да прецени сам - дали той ж</w:t>
            </w:r>
            <w:r>
              <w:rPr>
                <w:sz w:val="23"/>
                <w:szCs w:val="23"/>
              </w:rPr>
              <w:t xml:space="preserve">елае и дали би било ефективно и </w:t>
            </w:r>
            <w:r w:rsidRPr="006C7D80">
              <w:rPr>
                <w:sz w:val="23"/>
                <w:szCs w:val="23"/>
              </w:rPr>
              <w:t>природосъобразно извършването на окопаване на вътрешно редовото пространство.</w:t>
            </w:r>
          </w:p>
          <w:p w14:paraId="6DD40041" w14:textId="75CD2896" w:rsidR="008E2818" w:rsidRPr="00832105" w:rsidRDefault="008E2818" w:rsidP="008E2818">
            <w:pPr>
              <w:jc w:val="both"/>
              <w:rPr>
                <w:sz w:val="23"/>
                <w:szCs w:val="23"/>
              </w:rPr>
            </w:pPr>
            <w:r w:rsidRPr="006C7D80">
              <w:rPr>
                <w:sz w:val="23"/>
                <w:szCs w:val="23"/>
              </w:rPr>
              <w:t>Нека припомним, че именно до сега това решение</w:t>
            </w:r>
            <w:r>
              <w:rPr>
                <w:sz w:val="23"/>
                <w:szCs w:val="23"/>
              </w:rPr>
              <w:t xml:space="preserve"> се вземаше от самия земеделски </w:t>
            </w:r>
            <w:r w:rsidRPr="006C7D80">
              <w:rPr>
                <w:sz w:val="23"/>
                <w:szCs w:val="23"/>
              </w:rPr>
              <w:t>стопанин - смятаме, че е редно и занапред това да остане така, а не да му се вменява</w:t>
            </w:r>
            <w:r>
              <w:rPr>
                <w:sz w:val="23"/>
                <w:szCs w:val="23"/>
              </w:rPr>
              <w:t xml:space="preserve"> </w:t>
            </w:r>
            <w:r w:rsidRPr="006C7D80">
              <w:rPr>
                <w:sz w:val="23"/>
                <w:szCs w:val="23"/>
              </w:rPr>
              <w:t>като задължение.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91AA0BE" w14:textId="5861F391" w:rsidR="008E2818" w:rsidRPr="00832105" w:rsidRDefault="008E2818"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ED9612A" w14:textId="2DFC55C4" w:rsidR="008E2818" w:rsidRDefault="008E2818" w:rsidP="008E2818">
            <w:pPr>
              <w:jc w:val="both"/>
              <w:rPr>
                <w:rFonts w:eastAsia="Calibri"/>
                <w:bCs/>
                <w:sz w:val="22"/>
                <w:szCs w:val="22"/>
              </w:rPr>
            </w:pPr>
            <w:r>
              <w:rPr>
                <w:rFonts w:eastAsia="Calibri"/>
                <w:bCs/>
                <w:sz w:val="22"/>
                <w:szCs w:val="22"/>
              </w:rPr>
              <w:t>С</w:t>
            </w:r>
            <w:r w:rsidRPr="001B66B0">
              <w:rPr>
                <w:rFonts w:eastAsia="Calibri"/>
                <w:bCs/>
                <w:sz w:val="22"/>
                <w:szCs w:val="22"/>
              </w:rPr>
              <w:t xml:space="preserve">ледва да се има предвид, че </w:t>
            </w:r>
            <w:r>
              <w:rPr>
                <w:rFonts w:eastAsia="Calibri"/>
                <w:bCs/>
                <w:sz w:val="22"/>
                <w:szCs w:val="22"/>
              </w:rPr>
              <w:t xml:space="preserve">за </w:t>
            </w:r>
            <w:r w:rsidRPr="001B66B0">
              <w:rPr>
                <w:rFonts w:eastAsia="Calibri"/>
                <w:bCs/>
                <w:sz w:val="22"/>
                <w:szCs w:val="22"/>
              </w:rPr>
              <w:t>изчисленията на конкретните нива на подпомагане по мярка 10 “Агроекология и климат” в България е използван модел, оценяващ пропуснатите ползи и направените допълнителни разходи за всяко отделно направление на мярката и конкретните, допустими и изискуеми дейности. Методологията е разработена от екип</w:t>
            </w:r>
            <w:r>
              <w:rPr>
                <w:rFonts w:eastAsia="Calibri"/>
                <w:bCs/>
                <w:sz w:val="22"/>
                <w:szCs w:val="22"/>
              </w:rPr>
              <w:t xml:space="preserve"> </w:t>
            </w:r>
            <w:r w:rsidRPr="001B66B0">
              <w:rPr>
                <w:rFonts w:eastAsia="Calibri"/>
                <w:bCs/>
                <w:sz w:val="22"/>
                <w:szCs w:val="22"/>
              </w:rPr>
              <w:t xml:space="preserve">с ръководител </w:t>
            </w:r>
            <w:r>
              <w:rPr>
                <w:rFonts w:eastAsia="Calibri"/>
                <w:bCs/>
                <w:sz w:val="22"/>
                <w:szCs w:val="22"/>
              </w:rPr>
              <w:t>д</w:t>
            </w:r>
            <w:r w:rsidRPr="001B66B0">
              <w:rPr>
                <w:rFonts w:eastAsia="Calibri"/>
                <w:bCs/>
                <w:sz w:val="22"/>
                <w:szCs w:val="22"/>
              </w:rPr>
              <w:t>оц. д-р Божидар Иванов</w:t>
            </w:r>
            <w:r>
              <w:rPr>
                <w:rFonts w:eastAsia="Calibri"/>
                <w:bCs/>
                <w:sz w:val="22"/>
                <w:szCs w:val="22"/>
              </w:rPr>
              <w:t xml:space="preserve"> (Институт по аграрна икономика)</w:t>
            </w:r>
            <w:r w:rsidRPr="001B66B0">
              <w:rPr>
                <w:rFonts w:eastAsia="Calibri"/>
                <w:bCs/>
                <w:sz w:val="22"/>
                <w:szCs w:val="22"/>
              </w:rPr>
              <w:t xml:space="preserve">, като </w:t>
            </w:r>
            <w:r>
              <w:rPr>
                <w:rFonts w:eastAsia="Calibri"/>
                <w:bCs/>
                <w:sz w:val="22"/>
                <w:szCs w:val="22"/>
              </w:rPr>
              <w:t>о</w:t>
            </w:r>
            <w:r w:rsidRPr="001B66B0">
              <w:rPr>
                <w:rFonts w:eastAsia="Calibri"/>
                <w:bCs/>
                <w:sz w:val="22"/>
                <w:szCs w:val="22"/>
              </w:rPr>
              <w:t>писание на методологията и агрономическите прогнози и параметри,</w:t>
            </w:r>
            <w:r>
              <w:rPr>
                <w:rFonts w:eastAsia="Calibri"/>
                <w:bCs/>
                <w:sz w:val="22"/>
                <w:szCs w:val="22"/>
              </w:rPr>
              <w:t xml:space="preserve"> </w:t>
            </w:r>
            <w:r w:rsidRPr="001B66B0">
              <w:rPr>
                <w:rFonts w:eastAsia="Calibri"/>
                <w:bCs/>
                <w:sz w:val="22"/>
                <w:szCs w:val="22"/>
              </w:rPr>
              <w:t>включително о</w:t>
            </w:r>
            <w:r>
              <w:rPr>
                <w:rFonts w:eastAsia="Calibri"/>
                <w:bCs/>
                <w:sz w:val="22"/>
                <w:szCs w:val="22"/>
              </w:rPr>
              <w:t xml:space="preserve">писание на базовите изисквания са </w:t>
            </w:r>
            <w:r w:rsidRPr="001B66B0">
              <w:rPr>
                <w:rFonts w:eastAsia="Calibri"/>
                <w:bCs/>
                <w:sz w:val="22"/>
                <w:szCs w:val="22"/>
              </w:rPr>
              <w:t xml:space="preserve">посочени в член </w:t>
            </w:r>
            <w:r w:rsidR="00347491">
              <w:rPr>
                <w:rFonts w:eastAsia="Calibri"/>
                <w:bCs/>
                <w:sz w:val="22"/>
                <w:szCs w:val="22"/>
              </w:rPr>
              <w:t>28</w:t>
            </w:r>
            <w:r w:rsidRPr="001B66B0">
              <w:rPr>
                <w:rFonts w:eastAsia="Calibri"/>
                <w:bCs/>
                <w:sz w:val="22"/>
                <w:szCs w:val="22"/>
              </w:rPr>
              <w:t xml:space="preserve">, параграф </w:t>
            </w:r>
            <w:r w:rsidR="00347491">
              <w:rPr>
                <w:rFonts w:eastAsia="Calibri"/>
                <w:bCs/>
                <w:sz w:val="22"/>
                <w:szCs w:val="22"/>
              </w:rPr>
              <w:t>3</w:t>
            </w:r>
            <w:r w:rsidR="00347491" w:rsidRPr="001B66B0">
              <w:rPr>
                <w:rFonts w:eastAsia="Calibri"/>
                <w:bCs/>
                <w:sz w:val="22"/>
                <w:szCs w:val="22"/>
              </w:rPr>
              <w:t xml:space="preserve"> </w:t>
            </w:r>
            <w:r w:rsidRPr="001B66B0">
              <w:rPr>
                <w:rFonts w:eastAsia="Calibri"/>
                <w:bCs/>
                <w:sz w:val="22"/>
                <w:szCs w:val="22"/>
              </w:rPr>
              <w:t>от Регламент (ЕС) № 1305/2013, които имат отношение към всеки конкретен вид ангажимент, използвани като референтна точка при изчисленията за оправдаване на допълнителни разходи, пропуснати ползи поради поетия ангажимент и размера на разходите по трансакции</w:t>
            </w:r>
            <w:r>
              <w:rPr>
                <w:rFonts w:eastAsia="Calibri"/>
                <w:bCs/>
                <w:sz w:val="22"/>
                <w:szCs w:val="22"/>
              </w:rPr>
              <w:t xml:space="preserve"> са включени</w:t>
            </w:r>
            <w:r w:rsidRPr="001B66B0">
              <w:rPr>
                <w:rFonts w:eastAsia="Calibri"/>
                <w:bCs/>
                <w:sz w:val="22"/>
                <w:szCs w:val="22"/>
              </w:rPr>
              <w:t xml:space="preserve">. Методологията за определяне на компенсаторните плащания по мярка 10 </w:t>
            </w:r>
            <w:r>
              <w:rPr>
                <w:rFonts w:eastAsia="Calibri"/>
                <w:bCs/>
                <w:sz w:val="22"/>
                <w:szCs w:val="22"/>
              </w:rPr>
              <w:t>„</w:t>
            </w:r>
            <w:r w:rsidRPr="001B66B0">
              <w:rPr>
                <w:rFonts w:eastAsia="Calibri"/>
                <w:bCs/>
                <w:sz w:val="22"/>
                <w:szCs w:val="22"/>
              </w:rPr>
              <w:t>А</w:t>
            </w:r>
            <w:r>
              <w:rPr>
                <w:rFonts w:eastAsia="Calibri"/>
                <w:bCs/>
                <w:sz w:val="22"/>
                <w:szCs w:val="22"/>
              </w:rPr>
              <w:t xml:space="preserve">гроекология и климат“, са изменени и актуализирани, като са приети с гласуване на </w:t>
            </w:r>
            <w:r w:rsidRPr="001B66B0">
              <w:rPr>
                <w:rFonts w:eastAsia="Calibri"/>
                <w:bCs/>
                <w:sz w:val="22"/>
                <w:szCs w:val="22"/>
              </w:rPr>
              <w:t>петнадесето</w:t>
            </w:r>
            <w:r>
              <w:rPr>
                <w:rFonts w:eastAsia="Calibri"/>
                <w:bCs/>
                <w:sz w:val="22"/>
                <w:szCs w:val="22"/>
              </w:rPr>
              <w:t>то</w:t>
            </w:r>
            <w:r w:rsidRPr="001B66B0">
              <w:rPr>
                <w:rFonts w:eastAsia="Calibri"/>
                <w:bCs/>
                <w:sz w:val="22"/>
                <w:szCs w:val="22"/>
              </w:rPr>
              <w:t xml:space="preserve"> заседание на Комитета за наблюдение (КН)</w:t>
            </w:r>
            <w:r>
              <w:rPr>
                <w:rFonts w:eastAsia="Calibri"/>
                <w:bCs/>
                <w:sz w:val="22"/>
                <w:szCs w:val="22"/>
              </w:rPr>
              <w:t xml:space="preserve"> </w:t>
            </w:r>
            <w:r w:rsidRPr="001B66B0">
              <w:rPr>
                <w:rFonts w:eastAsia="Calibri"/>
                <w:bCs/>
                <w:sz w:val="22"/>
                <w:szCs w:val="22"/>
              </w:rPr>
              <w:t>на Програмата за развити</w:t>
            </w:r>
            <w:r>
              <w:rPr>
                <w:rFonts w:eastAsia="Calibri"/>
                <w:bCs/>
                <w:sz w:val="22"/>
                <w:szCs w:val="22"/>
              </w:rPr>
              <w:t xml:space="preserve">е на селските райони (2014-2020) състояло се </w:t>
            </w:r>
            <w:r w:rsidRPr="001B66B0">
              <w:rPr>
                <w:rFonts w:eastAsia="Calibri"/>
                <w:bCs/>
                <w:sz w:val="22"/>
                <w:szCs w:val="22"/>
              </w:rPr>
              <w:t>на 22.12.2020</w:t>
            </w:r>
            <w:r>
              <w:rPr>
                <w:rFonts w:eastAsia="Calibri"/>
                <w:bCs/>
                <w:sz w:val="22"/>
                <w:szCs w:val="22"/>
              </w:rPr>
              <w:t xml:space="preserve"> г., от членовете на КН.</w:t>
            </w:r>
          </w:p>
          <w:p w14:paraId="0D957EDB" w14:textId="14EC2AD8" w:rsidR="008E2818" w:rsidRPr="00832105" w:rsidRDefault="008E2818" w:rsidP="008E2818">
            <w:pPr>
              <w:jc w:val="both"/>
              <w:rPr>
                <w:sz w:val="23"/>
                <w:szCs w:val="23"/>
              </w:rPr>
            </w:pPr>
          </w:p>
        </w:tc>
      </w:tr>
      <w:tr w:rsidR="003C2A5B" w:rsidRPr="00832105" w14:paraId="2173DED2"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4E05B763" w14:textId="77777777" w:rsidR="003C2A5B" w:rsidRPr="00832105" w:rsidRDefault="003C2A5B" w:rsidP="003C2A5B">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4C593E49" w14:textId="77777777" w:rsidR="003C2A5B" w:rsidRPr="00832105" w:rsidRDefault="003C2A5B" w:rsidP="003C2A5B">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29D7753" w14:textId="4C7A8864" w:rsidR="003C2A5B" w:rsidRPr="006C7D80" w:rsidRDefault="003C2A5B" w:rsidP="003C2A5B">
            <w:pPr>
              <w:jc w:val="both"/>
              <w:rPr>
                <w:sz w:val="23"/>
                <w:szCs w:val="23"/>
              </w:rPr>
            </w:pPr>
            <w:r>
              <w:rPr>
                <w:sz w:val="23"/>
                <w:szCs w:val="23"/>
              </w:rPr>
              <w:t xml:space="preserve">II. </w:t>
            </w:r>
            <w:r w:rsidRPr="006C7D80">
              <w:rPr>
                <w:sz w:val="23"/>
                <w:szCs w:val="23"/>
              </w:rPr>
              <w:t>От друга страна окопаването на вътрешно редовото пространство по същество</w:t>
            </w:r>
            <w:r>
              <w:rPr>
                <w:sz w:val="23"/>
                <w:szCs w:val="23"/>
              </w:rPr>
              <w:t xml:space="preserve"> </w:t>
            </w:r>
            <w:r w:rsidRPr="006C7D80">
              <w:rPr>
                <w:sz w:val="23"/>
                <w:szCs w:val="23"/>
              </w:rPr>
              <w:t>е доста по трудоемък, енергоемък и разход ангажиращ процес, тъй като, за да се</w:t>
            </w:r>
            <w:r>
              <w:rPr>
                <w:sz w:val="23"/>
                <w:szCs w:val="23"/>
              </w:rPr>
              <w:t xml:space="preserve"> </w:t>
            </w:r>
            <w:r w:rsidRPr="006C7D80">
              <w:rPr>
                <w:sz w:val="23"/>
                <w:szCs w:val="23"/>
              </w:rPr>
              <w:t>извърши това мероприятие е необходимо следното :</w:t>
            </w:r>
          </w:p>
          <w:p w14:paraId="4862FC3A" w14:textId="3C6CDA31" w:rsidR="003C2A5B" w:rsidRPr="006C7D80" w:rsidRDefault="003C2A5B" w:rsidP="003C2A5B">
            <w:pPr>
              <w:jc w:val="both"/>
              <w:rPr>
                <w:sz w:val="23"/>
                <w:szCs w:val="23"/>
              </w:rPr>
            </w:pPr>
            <w:r>
              <w:rPr>
                <w:sz w:val="23"/>
                <w:szCs w:val="23"/>
              </w:rPr>
              <w:t xml:space="preserve">- </w:t>
            </w:r>
            <w:r w:rsidRPr="006C7D80">
              <w:rPr>
                <w:sz w:val="23"/>
                <w:szCs w:val="23"/>
              </w:rPr>
              <w:t xml:space="preserve">да бъде закупена допълнителна земеделска техника, </w:t>
            </w:r>
            <w:proofErr w:type="spellStart"/>
            <w:r w:rsidRPr="006C7D80">
              <w:rPr>
                <w:sz w:val="23"/>
                <w:szCs w:val="23"/>
              </w:rPr>
              <w:t>коята</w:t>
            </w:r>
            <w:proofErr w:type="spellEnd"/>
            <w:r w:rsidRPr="006C7D80">
              <w:rPr>
                <w:sz w:val="23"/>
                <w:szCs w:val="23"/>
              </w:rPr>
              <w:t xml:space="preserve"> до има </w:t>
            </w:r>
            <w:proofErr w:type="spellStart"/>
            <w:r w:rsidRPr="006C7D80">
              <w:rPr>
                <w:sz w:val="23"/>
                <w:szCs w:val="23"/>
              </w:rPr>
              <w:t>т.н</w:t>
            </w:r>
            <w:proofErr w:type="spellEnd"/>
            <w:r w:rsidRPr="006C7D80">
              <w:rPr>
                <w:sz w:val="23"/>
                <w:szCs w:val="23"/>
              </w:rPr>
              <w:t xml:space="preserve"> функция</w:t>
            </w:r>
            <w:r>
              <w:rPr>
                <w:sz w:val="23"/>
                <w:szCs w:val="23"/>
              </w:rPr>
              <w:t xml:space="preserve"> </w:t>
            </w:r>
            <w:r w:rsidRPr="006C7D80">
              <w:rPr>
                <w:sz w:val="23"/>
                <w:szCs w:val="23"/>
              </w:rPr>
              <w:t>„</w:t>
            </w:r>
            <w:proofErr w:type="spellStart"/>
            <w:r w:rsidRPr="006C7D80">
              <w:rPr>
                <w:sz w:val="23"/>
                <w:szCs w:val="23"/>
              </w:rPr>
              <w:t>откланяща</w:t>
            </w:r>
            <w:proofErr w:type="spellEnd"/>
            <w:r w:rsidRPr="006C7D80">
              <w:rPr>
                <w:sz w:val="23"/>
                <w:szCs w:val="23"/>
              </w:rPr>
              <w:t xml:space="preserve"> се посока", за да се извърши самото окопаване или окосяване или</w:t>
            </w:r>
          </w:p>
          <w:p w14:paraId="147BE0B6" w14:textId="11E0D8AF" w:rsidR="003C2A5B" w:rsidRPr="006C7D80" w:rsidRDefault="003C2A5B" w:rsidP="003C2A5B">
            <w:pPr>
              <w:jc w:val="both"/>
              <w:rPr>
                <w:sz w:val="23"/>
                <w:szCs w:val="23"/>
              </w:rPr>
            </w:pPr>
            <w:r>
              <w:rPr>
                <w:sz w:val="23"/>
                <w:szCs w:val="23"/>
              </w:rPr>
              <w:t xml:space="preserve">- </w:t>
            </w:r>
            <w:r w:rsidRPr="006C7D80">
              <w:rPr>
                <w:sz w:val="23"/>
                <w:szCs w:val="23"/>
              </w:rPr>
              <w:t>една и съща площ да се обработва два пъти последователно, перпендикулярно,</w:t>
            </w:r>
            <w:r>
              <w:rPr>
                <w:sz w:val="23"/>
                <w:szCs w:val="23"/>
              </w:rPr>
              <w:t xml:space="preserve"> </w:t>
            </w:r>
            <w:r w:rsidRPr="006C7D80">
              <w:rPr>
                <w:sz w:val="23"/>
                <w:szCs w:val="23"/>
              </w:rPr>
              <w:t>за да се извърши кръстосано окопаване или окосяване.</w:t>
            </w:r>
          </w:p>
          <w:p w14:paraId="16B750E3" w14:textId="6F68752A" w:rsidR="003C2A5B" w:rsidRPr="00832105" w:rsidRDefault="003C2A5B" w:rsidP="003C2A5B">
            <w:pPr>
              <w:jc w:val="both"/>
              <w:rPr>
                <w:sz w:val="23"/>
                <w:szCs w:val="23"/>
              </w:rPr>
            </w:pPr>
            <w:r w:rsidRPr="006C7D80">
              <w:rPr>
                <w:sz w:val="23"/>
                <w:szCs w:val="23"/>
              </w:rPr>
              <w:t xml:space="preserve">Който и от двата метода да избере земеделския стопанин, разходите за извършване на мероприятията ще се завишат драстично, най-малкото двойно, при положение и то, че не се калкулират разходи за допълнителна инвестиция за закупуване на земеделска </w:t>
            </w:r>
            <w:proofErr w:type="spellStart"/>
            <w:r w:rsidRPr="006C7D80">
              <w:rPr>
                <w:sz w:val="23"/>
                <w:szCs w:val="23"/>
              </w:rPr>
              <w:t>техника,а</w:t>
            </w:r>
            <w:proofErr w:type="spellEnd"/>
            <w:r w:rsidRPr="006C7D80">
              <w:rPr>
                <w:sz w:val="23"/>
                <w:szCs w:val="23"/>
              </w:rPr>
              <w:t xml:space="preserve"> се пресметне само за двойно - кръстосано окопаване/окосяване.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1A6CA31" w14:textId="65B87170" w:rsidR="003C2A5B" w:rsidRPr="00832105" w:rsidRDefault="003C2A5B" w:rsidP="003C2A5B">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6A77658" w14:textId="37DA69EB" w:rsidR="003C2A5B" w:rsidRPr="00832105" w:rsidRDefault="003C2A5B" w:rsidP="003C2A5B">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8E2818" w:rsidRPr="00832105" w14:paraId="128AE4A5"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4219FBFA"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9E48966"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031BC86" w14:textId="77777777" w:rsidR="008E2818" w:rsidRPr="006C7D80" w:rsidRDefault="008E2818" w:rsidP="008E2818">
            <w:pPr>
              <w:jc w:val="both"/>
              <w:rPr>
                <w:sz w:val="23"/>
                <w:szCs w:val="23"/>
              </w:rPr>
            </w:pPr>
            <w:r w:rsidRPr="006C7D80">
              <w:rPr>
                <w:sz w:val="23"/>
                <w:szCs w:val="23"/>
              </w:rPr>
              <w:t>Предвид това ние предлагаме, да се създадат две възможности за земеделските стопани, а именно :</w:t>
            </w:r>
          </w:p>
          <w:p w14:paraId="3F1A4682" w14:textId="77777777" w:rsidR="008E2818" w:rsidRPr="006C7D80" w:rsidRDefault="008E2818" w:rsidP="008E2818">
            <w:pPr>
              <w:jc w:val="both"/>
              <w:rPr>
                <w:sz w:val="23"/>
                <w:szCs w:val="23"/>
              </w:rPr>
            </w:pPr>
            <w:r w:rsidRPr="006C7D80">
              <w:rPr>
                <w:sz w:val="23"/>
                <w:szCs w:val="23"/>
              </w:rPr>
              <w:t>§ 13. В чл. 36 се правят следните изменения и допълнения:</w:t>
            </w:r>
          </w:p>
          <w:p w14:paraId="6E0FBD5E" w14:textId="41E94475" w:rsidR="008E2818" w:rsidRPr="006C7D80" w:rsidRDefault="008E2818" w:rsidP="008E2818">
            <w:pPr>
              <w:jc w:val="both"/>
              <w:rPr>
                <w:sz w:val="23"/>
                <w:szCs w:val="23"/>
              </w:rPr>
            </w:pPr>
            <w:r w:rsidRPr="006C7D80">
              <w:rPr>
                <w:sz w:val="23"/>
                <w:szCs w:val="23"/>
              </w:rPr>
              <w:t>1.В</w:t>
            </w:r>
            <w:r>
              <w:rPr>
                <w:sz w:val="23"/>
                <w:szCs w:val="23"/>
              </w:rPr>
              <w:t xml:space="preserve"> </w:t>
            </w:r>
            <w:r w:rsidRPr="006C7D80">
              <w:rPr>
                <w:sz w:val="23"/>
                <w:szCs w:val="23"/>
              </w:rPr>
              <w:t>ал. 1:</w:t>
            </w:r>
          </w:p>
          <w:p w14:paraId="6CE0BEAD" w14:textId="77777777" w:rsidR="008E2818" w:rsidRPr="006C7D80" w:rsidRDefault="008E2818" w:rsidP="008E2818">
            <w:pPr>
              <w:jc w:val="both"/>
              <w:rPr>
                <w:sz w:val="23"/>
                <w:szCs w:val="23"/>
              </w:rPr>
            </w:pPr>
            <w:r w:rsidRPr="006C7D80">
              <w:rPr>
                <w:sz w:val="23"/>
                <w:szCs w:val="23"/>
              </w:rPr>
              <w:t>а) в т. 2: извършване на противоерозионни мероприятия в лозя и трайни насаждения:</w:t>
            </w:r>
          </w:p>
          <w:p w14:paraId="4EB373D3" w14:textId="77777777" w:rsidR="008E2818" w:rsidRDefault="008E2818" w:rsidP="008E2818">
            <w:pPr>
              <w:jc w:val="both"/>
              <w:rPr>
                <w:sz w:val="23"/>
                <w:szCs w:val="23"/>
              </w:rPr>
            </w:pPr>
            <w:r w:rsidRPr="006C7D80">
              <w:rPr>
                <w:sz w:val="23"/>
                <w:szCs w:val="23"/>
              </w:rPr>
              <w:t>а) чрез затревяване на междуредията на лозята и трайни насаждения;</w:t>
            </w:r>
          </w:p>
          <w:p w14:paraId="713F6241" w14:textId="77777777" w:rsidR="008E2818" w:rsidRPr="006C7D80" w:rsidRDefault="008E2818" w:rsidP="008E2818">
            <w:pPr>
              <w:jc w:val="both"/>
              <w:rPr>
                <w:sz w:val="23"/>
                <w:szCs w:val="23"/>
              </w:rPr>
            </w:pPr>
            <w:proofErr w:type="spellStart"/>
            <w:r w:rsidRPr="006C7D80">
              <w:rPr>
                <w:sz w:val="23"/>
                <w:szCs w:val="23"/>
              </w:rPr>
              <w:t>аа</w:t>
            </w:r>
            <w:proofErr w:type="spellEnd"/>
            <w:r w:rsidRPr="006C7D80">
              <w:rPr>
                <w:sz w:val="23"/>
                <w:szCs w:val="23"/>
              </w:rPr>
              <w:t xml:space="preserve">) чрез затревяване на междуредията на лозята и трайни насаждения,,- поддържане на нисък тревостой на междуредовото затревяване и вътре </w:t>
            </w:r>
            <w:proofErr w:type="spellStart"/>
            <w:r w:rsidRPr="006C7D80">
              <w:rPr>
                <w:sz w:val="23"/>
                <w:szCs w:val="23"/>
              </w:rPr>
              <w:t>шноредово</w:t>
            </w:r>
            <w:proofErr w:type="spellEnd"/>
            <w:r w:rsidRPr="006C7D80">
              <w:rPr>
                <w:sz w:val="23"/>
                <w:szCs w:val="23"/>
              </w:rPr>
              <w:t xml:space="preserve"> окопаване на насажденията от Приложение № 10;"</w:t>
            </w:r>
          </w:p>
          <w:p w14:paraId="27A947BF" w14:textId="77777777" w:rsidR="008E2818" w:rsidRPr="006C7D80" w:rsidRDefault="008E2818" w:rsidP="008E2818">
            <w:pPr>
              <w:jc w:val="both"/>
              <w:rPr>
                <w:sz w:val="23"/>
                <w:szCs w:val="23"/>
              </w:rPr>
            </w:pPr>
            <w:r w:rsidRPr="006C7D80">
              <w:rPr>
                <w:sz w:val="23"/>
                <w:szCs w:val="23"/>
              </w:rPr>
              <w:t xml:space="preserve">Предлагаме : прилагането на дейност по т.2, буква а) да се подпомага както досега със 156 евро/хектар, а прилагането на дейност по т.2, буква </w:t>
            </w:r>
            <w:proofErr w:type="spellStart"/>
            <w:r w:rsidRPr="006C7D80">
              <w:rPr>
                <w:sz w:val="23"/>
                <w:szCs w:val="23"/>
              </w:rPr>
              <w:t>аа</w:t>
            </w:r>
            <w:proofErr w:type="spellEnd"/>
            <w:r w:rsidRPr="006C7D80">
              <w:rPr>
                <w:sz w:val="23"/>
                <w:szCs w:val="23"/>
              </w:rPr>
              <w:t>) със 312 евро/хектар.</w:t>
            </w:r>
          </w:p>
          <w:p w14:paraId="24322A74" w14:textId="77777777" w:rsidR="008E2818" w:rsidRPr="006C7D80" w:rsidRDefault="008E2818" w:rsidP="008E2818">
            <w:pPr>
              <w:jc w:val="both"/>
              <w:rPr>
                <w:sz w:val="23"/>
                <w:szCs w:val="23"/>
              </w:rPr>
            </w:pPr>
            <w:r w:rsidRPr="006C7D80">
              <w:rPr>
                <w:sz w:val="23"/>
                <w:szCs w:val="23"/>
              </w:rPr>
              <w:lastRenderedPageBreak/>
              <w:t xml:space="preserve">Не приемаме, внасянето на допълнителна тежест на земеделските стопани, за прилаганите до момента ангажименти по отношение на </w:t>
            </w:r>
            <w:proofErr w:type="spellStart"/>
            <w:r w:rsidRPr="006C7D80">
              <w:rPr>
                <w:sz w:val="23"/>
                <w:szCs w:val="23"/>
              </w:rPr>
              <w:t>противоерозионните</w:t>
            </w:r>
            <w:proofErr w:type="spellEnd"/>
            <w:r w:rsidRPr="006C7D80">
              <w:rPr>
                <w:sz w:val="23"/>
                <w:szCs w:val="23"/>
              </w:rPr>
              <w:t xml:space="preserve"> </w:t>
            </w:r>
            <w:proofErr w:type="spellStart"/>
            <w:r w:rsidRPr="006C7D80">
              <w:rPr>
                <w:sz w:val="23"/>
                <w:szCs w:val="23"/>
              </w:rPr>
              <w:t>дейностти</w:t>
            </w:r>
            <w:proofErr w:type="spellEnd"/>
            <w:r w:rsidRPr="006C7D80">
              <w:rPr>
                <w:sz w:val="23"/>
                <w:szCs w:val="23"/>
              </w:rPr>
              <w:t xml:space="preserve"> в трайни насаждения, да се извършва окопаване на вътрешноредовото пространство.</w:t>
            </w:r>
          </w:p>
          <w:p w14:paraId="4F77F741" w14:textId="3393633B" w:rsidR="008E2818" w:rsidRPr="00832105" w:rsidRDefault="008E2818" w:rsidP="008E2818">
            <w:pPr>
              <w:jc w:val="both"/>
              <w:rPr>
                <w:sz w:val="23"/>
                <w:szCs w:val="23"/>
              </w:rPr>
            </w:pPr>
            <w:r w:rsidRPr="006C7D80">
              <w:rPr>
                <w:sz w:val="23"/>
                <w:szCs w:val="23"/>
              </w:rPr>
              <w:t>По същество, това е нова дейност и следва да е налице различно финансиране за нея, като се представи и нов агроекологичен план.</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855535A" w14:textId="3FAEC95E" w:rsidR="008E2818" w:rsidRPr="00832105" w:rsidRDefault="008E2818"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1B5EFA3" w14:textId="2634AB5C" w:rsidR="008E2818" w:rsidRDefault="00347491" w:rsidP="008E2818">
            <w:pPr>
              <w:jc w:val="both"/>
              <w:rPr>
                <w:sz w:val="23"/>
                <w:szCs w:val="23"/>
              </w:rPr>
            </w:pPr>
            <w:r w:rsidRPr="00347491">
              <w:rPr>
                <w:sz w:val="23"/>
                <w:szCs w:val="23"/>
              </w:rPr>
              <w:t>Предложените промени са гласувани от Комитета по наблюдение на ПРСР 2014-2020 и одобрени от ЕК в текстовете на мярката.</w:t>
            </w:r>
            <w:r>
              <w:rPr>
                <w:sz w:val="23"/>
                <w:szCs w:val="23"/>
              </w:rPr>
              <w:t xml:space="preserve"> </w:t>
            </w:r>
            <w:r w:rsidR="008E2818">
              <w:rPr>
                <w:sz w:val="23"/>
                <w:szCs w:val="23"/>
              </w:rPr>
              <w:t>Не могат да бъдат въведени  нови дейности чрез наредбата, която урежда</w:t>
            </w:r>
            <w:r w:rsidR="008E2818" w:rsidRPr="00B71378">
              <w:rPr>
                <w:sz w:val="23"/>
                <w:szCs w:val="23"/>
              </w:rPr>
              <w:t xml:space="preserve"> условията и редът за прилагане на насочената към опазването на околната среда и климата мярка 10 "Агроекология и климат" от Програмата за развитие на селските райони за периода 2014 - 2020 г. (ПРСР 2014 - 2020 г.), финансирана от Европейския земеделски фонд за развитие на селските райони (ЕЗФРСР)</w:t>
            </w:r>
            <w:r w:rsidR="008E2818">
              <w:rPr>
                <w:sz w:val="23"/>
                <w:szCs w:val="23"/>
              </w:rPr>
              <w:t xml:space="preserve">. </w:t>
            </w:r>
          </w:p>
          <w:p w14:paraId="0C6B7C44" w14:textId="207BF458" w:rsidR="00347491" w:rsidRPr="00832105" w:rsidRDefault="00347491" w:rsidP="008E2818">
            <w:pPr>
              <w:jc w:val="both"/>
              <w:rPr>
                <w:sz w:val="23"/>
                <w:szCs w:val="23"/>
              </w:rPr>
            </w:pPr>
          </w:p>
        </w:tc>
      </w:tr>
      <w:tr w:rsidR="003C2A5B" w:rsidRPr="00832105" w14:paraId="113528CD"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59CC6BA" w14:textId="77777777" w:rsidR="003C2A5B" w:rsidRPr="00832105" w:rsidRDefault="003C2A5B" w:rsidP="003C2A5B">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A807EB9" w14:textId="77777777" w:rsidR="003C2A5B" w:rsidRPr="00832105" w:rsidRDefault="003C2A5B" w:rsidP="003C2A5B">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E8A5F0A" w14:textId="1D378322" w:rsidR="003C2A5B" w:rsidRPr="00832105" w:rsidRDefault="003C2A5B" w:rsidP="003C2A5B">
            <w:pPr>
              <w:jc w:val="both"/>
              <w:rPr>
                <w:sz w:val="23"/>
                <w:szCs w:val="23"/>
              </w:rPr>
            </w:pPr>
            <w:r w:rsidRPr="006C7D80">
              <w:rPr>
                <w:sz w:val="23"/>
                <w:szCs w:val="23"/>
              </w:rPr>
              <w:t>З.</w:t>
            </w:r>
            <w:r>
              <w:rPr>
                <w:sz w:val="23"/>
                <w:szCs w:val="23"/>
              </w:rPr>
              <w:t xml:space="preserve"> </w:t>
            </w:r>
            <w:r w:rsidRPr="006C7D80">
              <w:rPr>
                <w:sz w:val="23"/>
                <w:szCs w:val="23"/>
              </w:rPr>
              <w:t>Приема се нормативната възможност за прекратяване на ангажимента по мярка 10 „Агроекология и климат" за стопанства, чиито парцели попадат в защитените</w:t>
            </w:r>
            <w:r>
              <w:rPr>
                <w:sz w:val="23"/>
                <w:szCs w:val="23"/>
              </w:rPr>
              <w:t xml:space="preserve"> зони </w:t>
            </w:r>
            <w:r w:rsidRPr="006C7D80">
              <w:rPr>
                <w:sz w:val="23"/>
                <w:szCs w:val="23"/>
              </w:rPr>
              <w:t>на Натура 2000 - без възстановяване на полученото до момента финансово подпомагане.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D6CE8AF" w14:textId="5DAE45C1" w:rsidR="003C2A5B" w:rsidRPr="00832105" w:rsidRDefault="003C2A5B" w:rsidP="003C2A5B">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6276AB2" w14:textId="60218C23" w:rsidR="003C2A5B" w:rsidRPr="00997047" w:rsidRDefault="003C2A5B" w:rsidP="003C2A5B">
            <w:pPr>
              <w:jc w:val="both"/>
              <w:rPr>
                <w:sz w:val="23"/>
                <w:szCs w:val="23"/>
              </w:rPr>
            </w:pPr>
            <w:r w:rsidRPr="00CB080D">
              <w:rPr>
                <w:sz w:val="23"/>
                <w:szCs w:val="23"/>
              </w:rPr>
              <w:t>Няма</w:t>
            </w:r>
            <w:r>
              <w:rPr>
                <w:sz w:val="23"/>
                <w:szCs w:val="23"/>
              </w:rPr>
              <w:t xml:space="preserve"> </w:t>
            </w:r>
            <w:r w:rsidRPr="00CB080D">
              <w:rPr>
                <w:sz w:val="23"/>
                <w:szCs w:val="23"/>
              </w:rPr>
              <w:t>конкретно</w:t>
            </w:r>
            <w:r>
              <w:rPr>
                <w:sz w:val="23"/>
                <w:szCs w:val="23"/>
              </w:rPr>
              <w:t xml:space="preserve"> </w:t>
            </w:r>
            <w:r w:rsidRPr="00CB080D">
              <w:rPr>
                <w:sz w:val="23"/>
                <w:szCs w:val="23"/>
              </w:rPr>
              <w:t>предложение</w:t>
            </w:r>
            <w:r>
              <w:rPr>
                <w:sz w:val="23"/>
                <w:szCs w:val="23"/>
              </w:rPr>
              <w:t>.</w:t>
            </w:r>
          </w:p>
        </w:tc>
      </w:tr>
      <w:tr w:rsidR="008E2818" w:rsidRPr="00832105" w14:paraId="43F838BD"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5FDE2F6A"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9CDD0D8"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9A48C57" w14:textId="75AE7C73" w:rsidR="008E2818" w:rsidRPr="00370693" w:rsidRDefault="008E2818" w:rsidP="008E2818">
            <w:pPr>
              <w:jc w:val="both"/>
              <w:rPr>
                <w:sz w:val="23"/>
                <w:szCs w:val="23"/>
              </w:rPr>
            </w:pPr>
            <w:r>
              <w:rPr>
                <w:sz w:val="23"/>
                <w:szCs w:val="23"/>
              </w:rPr>
              <w:t>4. Кате</w:t>
            </w:r>
            <w:r w:rsidRPr="00370693">
              <w:rPr>
                <w:sz w:val="23"/>
                <w:szCs w:val="23"/>
              </w:rPr>
              <w:t>горично не се приема създадената нормативна възможност за прилагане на агроекологични ангажименти за по 1 година, като изразяваме и следния мотив:</w:t>
            </w:r>
          </w:p>
          <w:p w14:paraId="08A8927E" w14:textId="32E8C120" w:rsidR="008E2818" w:rsidRPr="00370693" w:rsidRDefault="008E2818" w:rsidP="008E2818">
            <w:pPr>
              <w:jc w:val="both"/>
              <w:rPr>
                <w:sz w:val="23"/>
                <w:szCs w:val="23"/>
              </w:rPr>
            </w:pPr>
            <w:r w:rsidRPr="00370693">
              <w:rPr>
                <w:sz w:val="23"/>
                <w:szCs w:val="23"/>
              </w:rPr>
              <w:t xml:space="preserve">Практиката до момента показва, че не може да се приложи никаква </w:t>
            </w:r>
            <w:proofErr w:type="spellStart"/>
            <w:r w:rsidRPr="00370693">
              <w:rPr>
                <w:sz w:val="23"/>
                <w:szCs w:val="23"/>
              </w:rPr>
              <w:t>агроекологична</w:t>
            </w:r>
            <w:proofErr w:type="spellEnd"/>
            <w:r w:rsidRPr="00370693">
              <w:rPr>
                <w:sz w:val="23"/>
                <w:szCs w:val="23"/>
              </w:rPr>
              <w:t xml:space="preserve"> дейност, която би довела до полза, както за обществото, така и за природата, която да се прилага 1 </w:t>
            </w:r>
            <w:r>
              <w:rPr>
                <w:sz w:val="23"/>
                <w:szCs w:val="23"/>
              </w:rPr>
              <w:t>година. Агроекологичните дейнос</w:t>
            </w:r>
            <w:r w:rsidRPr="00370693">
              <w:rPr>
                <w:sz w:val="23"/>
                <w:szCs w:val="23"/>
              </w:rPr>
              <w:t>ти са продължителен процес, който дава своите плодове, чрез наслояването на прилаганата дейност във времето.</w:t>
            </w:r>
          </w:p>
          <w:p w14:paraId="460897AE" w14:textId="77777777" w:rsidR="008E2818" w:rsidRPr="00370693" w:rsidRDefault="008E2818" w:rsidP="008E2818">
            <w:pPr>
              <w:jc w:val="both"/>
              <w:rPr>
                <w:sz w:val="23"/>
                <w:szCs w:val="23"/>
              </w:rPr>
            </w:pPr>
            <w:r w:rsidRPr="00370693">
              <w:rPr>
                <w:sz w:val="23"/>
                <w:szCs w:val="23"/>
              </w:rPr>
              <w:t xml:space="preserve">Съобразявайки факта, че ние се намираме в </w:t>
            </w:r>
            <w:proofErr w:type="spellStart"/>
            <w:r w:rsidRPr="00370693">
              <w:rPr>
                <w:sz w:val="23"/>
                <w:szCs w:val="23"/>
              </w:rPr>
              <w:t>Р.България</w:t>
            </w:r>
            <w:proofErr w:type="spellEnd"/>
            <w:r w:rsidRPr="00370693">
              <w:rPr>
                <w:sz w:val="23"/>
                <w:szCs w:val="23"/>
              </w:rPr>
              <w:t>, всеизвестна със своята корупция, източването на европейски средства и всякакви измами и схеми, ние не желаем прилагането на тази възможност, тъй като това ще доведе единствено и само до кражба/източване на евро средства.</w:t>
            </w:r>
          </w:p>
          <w:p w14:paraId="52AFD8FC" w14:textId="77777777" w:rsidR="008E2818" w:rsidRPr="00370693" w:rsidRDefault="008E2818" w:rsidP="008E2818">
            <w:pPr>
              <w:jc w:val="both"/>
              <w:rPr>
                <w:sz w:val="23"/>
                <w:szCs w:val="23"/>
              </w:rPr>
            </w:pPr>
            <w:r w:rsidRPr="00370693">
              <w:rPr>
                <w:sz w:val="23"/>
                <w:szCs w:val="23"/>
              </w:rPr>
              <w:t xml:space="preserve">Пример за източване на </w:t>
            </w:r>
            <w:proofErr w:type="spellStart"/>
            <w:r w:rsidRPr="00370693">
              <w:rPr>
                <w:sz w:val="23"/>
                <w:szCs w:val="23"/>
              </w:rPr>
              <w:t>евросредства</w:t>
            </w:r>
            <w:proofErr w:type="spellEnd"/>
            <w:r w:rsidRPr="00370693">
              <w:rPr>
                <w:sz w:val="23"/>
                <w:szCs w:val="23"/>
              </w:rPr>
              <w:t xml:space="preserve"> :</w:t>
            </w:r>
          </w:p>
          <w:p w14:paraId="3F240F2B" w14:textId="77777777" w:rsidR="008E2818" w:rsidRPr="00370693" w:rsidRDefault="008E2818" w:rsidP="008E2818">
            <w:pPr>
              <w:jc w:val="both"/>
              <w:rPr>
                <w:sz w:val="23"/>
                <w:szCs w:val="23"/>
              </w:rPr>
            </w:pPr>
            <w:r w:rsidRPr="00370693">
              <w:rPr>
                <w:sz w:val="23"/>
                <w:szCs w:val="23"/>
              </w:rPr>
              <w:t xml:space="preserve">Всеки бенефициент по направление ВПС, който реши на прилага </w:t>
            </w:r>
            <w:proofErr w:type="spellStart"/>
            <w:r w:rsidRPr="00370693">
              <w:rPr>
                <w:sz w:val="23"/>
                <w:szCs w:val="23"/>
              </w:rPr>
              <w:t>агроекогогична</w:t>
            </w:r>
            <w:proofErr w:type="spellEnd"/>
            <w:r w:rsidRPr="00370693">
              <w:rPr>
                <w:sz w:val="23"/>
                <w:szCs w:val="23"/>
              </w:rPr>
              <w:t xml:space="preserve"> дейност за една година, би могъл да очертае и заяви хиляди декари ПЗП /постоянно затревени площи/ площи по мярката. Като по този начин след приключване на поетия ангажимент от 1 година, той би могъл да прекрати тази си </w:t>
            </w:r>
            <w:r w:rsidRPr="00370693">
              <w:rPr>
                <w:sz w:val="23"/>
                <w:szCs w:val="23"/>
              </w:rPr>
              <w:lastRenderedPageBreak/>
              <w:t>дейност, без да дължи възстановяване на средства, както е до момента с ангажиментите от по 5 години. Като по този начин няма да е налице благо нито за обществото, нито за природата.</w:t>
            </w:r>
          </w:p>
          <w:p w14:paraId="6566B35E" w14:textId="77777777" w:rsidR="008E2818" w:rsidRPr="00370693" w:rsidRDefault="008E2818" w:rsidP="008E2818">
            <w:pPr>
              <w:jc w:val="both"/>
              <w:rPr>
                <w:sz w:val="23"/>
                <w:szCs w:val="23"/>
              </w:rPr>
            </w:pPr>
            <w:r w:rsidRPr="00370693">
              <w:rPr>
                <w:sz w:val="23"/>
                <w:szCs w:val="23"/>
              </w:rPr>
              <w:t xml:space="preserve">Създават се нормативно определени изкуствени условия за „източване" на </w:t>
            </w:r>
            <w:proofErr w:type="spellStart"/>
            <w:r w:rsidRPr="00370693">
              <w:rPr>
                <w:sz w:val="23"/>
                <w:szCs w:val="23"/>
              </w:rPr>
              <w:t>евросредства</w:t>
            </w:r>
            <w:proofErr w:type="spellEnd"/>
            <w:r w:rsidRPr="00370693">
              <w:rPr>
                <w:sz w:val="23"/>
                <w:szCs w:val="23"/>
              </w:rPr>
              <w:t xml:space="preserve"> без да е налице положителен ефект за обществото, вкл. без да е налице и законова възможност впоследствие сумите да бъдат възстановени от страна на </w:t>
            </w:r>
            <w:proofErr w:type="spellStart"/>
            <w:r w:rsidRPr="00370693">
              <w:rPr>
                <w:sz w:val="23"/>
                <w:szCs w:val="23"/>
              </w:rPr>
              <w:t>бснефициента</w:t>
            </w:r>
            <w:proofErr w:type="spellEnd"/>
            <w:r w:rsidRPr="00370693">
              <w:rPr>
                <w:sz w:val="23"/>
                <w:szCs w:val="23"/>
              </w:rPr>
              <w:t>.</w:t>
            </w:r>
          </w:p>
          <w:p w14:paraId="2FFC19AE" w14:textId="51E253CA" w:rsidR="008E2818" w:rsidRPr="00370693" w:rsidRDefault="008E2818" w:rsidP="008E2818">
            <w:pPr>
              <w:jc w:val="both"/>
              <w:rPr>
                <w:sz w:val="23"/>
                <w:szCs w:val="23"/>
              </w:rPr>
            </w:pPr>
            <w:r w:rsidRPr="00370693">
              <w:rPr>
                <w:sz w:val="23"/>
                <w:szCs w:val="23"/>
              </w:rPr>
              <w:t>Създават се нормативно определени изкуствени условия за близки до властта и чиновниците фирми, да се заявяват обширни площи, за които да се получи завишено подпомагане с близо 300% за период от 1 или 2 годи</w:t>
            </w:r>
            <w:r>
              <w:rPr>
                <w:sz w:val="23"/>
                <w:szCs w:val="23"/>
              </w:rPr>
              <w:t>ни (виж Протокол КН 23.1120-30.</w:t>
            </w:r>
            <w:r w:rsidRPr="00370693">
              <w:rPr>
                <w:sz w:val="23"/>
                <w:szCs w:val="23"/>
              </w:rPr>
              <w:t>11.20). След преминаването на т.н. преходен период, когато ангажиментите отново станат 5 г., съгл. нормално действащите правила ПРСР до момента, съ</w:t>
            </w:r>
            <w:r>
              <w:rPr>
                <w:sz w:val="23"/>
                <w:szCs w:val="23"/>
              </w:rPr>
              <w:t>щите тези фирми, вече няма да за</w:t>
            </w:r>
            <w:r w:rsidRPr="00370693">
              <w:rPr>
                <w:sz w:val="23"/>
                <w:szCs w:val="23"/>
              </w:rPr>
              <w:t>вяват площи, защото средствата ще подлежат на връщане, ако дейността не се прилага 5 последователни години, отделно от това, компенсаторните плащания, отново се очаква да се върнат на нормалните си нива.</w:t>
            </w:r>
          </w:p>
          <w:p w14:paraId="7571FDB4" w14:textId="3F5BF9AF" w:rsidR="008E2818" w:rsidRPr="00370693" w:rsidRDefault="008E2818" w:rsidP="008E2818">
            <w:pPr>
              <w:jc w:val="both"/>
              <w:rPr>
                <w:sz w:val="23"/>
                <w:szCs w:val="23"/>
              </w:rPr>
            </w:pPr>
            <w:r w:rsidRPr="00370693">
              <w:rPr>
                <w:sz w:val="23"/>
                <w:szCs w:val="23"/>
              </w:rPr>
              <w:t xml:space="preserve">Цитираният в доклада на зам. -министъра </w:t>
            </w:r>
            <w:proofErr w:type="spellStart"/>
            <w:r w:rsidRPr="00370693">
              <w:rPr>
                <w:sz w:val="23"/>
                <w:szCs w:val="23"/>
              </w:rPr>
              <w:t>Л.Василева</w:t>
            </w:r>
            <w:proofErr w:type="spellEnd"/>
            <w:r w:rsidRPr="00370693">
              <w:rPr>
                <w:sz w:val="23"/>
                <w:szCs w:val="23"/>
              </w:rPr>
              <w:t xml:space="preserve"> по отношение на заседание на КН от 23-30.11.20г., е приел именно драстично повишение на подпомагане за площите представляващи ПЗП с близо 300% . </w:t>
            </w:r>
            <w:r>
              <w:rPr>
                <w:sz w:val="23"/>
                <w:szCs w:val="23"/>
              </w:rPr>
              <w:t>Н</w:t>
            </w:r>
            <w:r w:rsidRPr="00370693">
              <w:rPr>
                <w:sz w:val="23"/>
                <w:szCs w:val="23"/>
              </w:rPr>
              <w:t>е стига всичко това но драстично се намаля и изискването за</w:t>
            </w:r>
            <w:r>
              <w:rPr>
                <w:sz w:val="23"/>
                <w:szCs w:val="23"/>
              </w:rPr>
              <w:t xml:space="preserve"> гъстота на ЖЕ спрямо хект</w:t>
            </w:r>
            <w:r w:rsidRPr="00370693">
              <w:rPr>
                <w:sz w:val="23"/>
                <w:szCs w:val="23"/>
              </w:rPr>
              <w:t>ар ПЗП, който става от досегашните 2 ЖЕ/ 1 ха на 0.3 ЖЕ/1 ха, което е близо 7 пъти по - малка гъстота.</w:t>
            </w:r>
          </w:p>
          <w:p w14:paraId="406E4218" w14:textId="68F0B15A" w:rsidR="008E2818" w:rsidRDefault="008E2818" w:rsidP="008E2818">
            <w:pPr>
              <w:jc w:val="both"/>
              <w:rPr>
                <w:sz w:val="23"/>
                <w:szCs w:val="23"/>
              </w:rPr>
            </w:pPr>
            <w:r w:rsidRPr="00370693">
              <w:rPr>
                <w:sz w:val="23"/>
                <w:szCs w:val="23"/>
              </w:rPr>
              <w:t>Според нас това е нормативно създадено изкуствено условие, с</w:t>
            </w:r>
            <w:r>
              <w:rPr>
                <w:sz w:val="23"/>
                <w:szCs w:val="23"/>
              </w:rPr>
              <w:t xml:space="preserve"> едни и същи животни, да се очерт</w:t>
            </w:r>
            <w:r w:rsidRPr="00370693">
              <w:rPr>
                <w:sz w:val="23"/>
                <w:szCs w:val="23"/>
              </w:rPr>
              <w:t>аят 7 пъти повече площи, а ако категорията на земята е 7-ма или по голяма, това допуска 14 пъти по-голямо очертаване на пасища, след прила</w:t>
            </w:r>
            <w:r>
              <w:rPr>
                <w:sz w:val="23"/>
                <w:szCs w:val="23"/>
              </w:rPr>
              <w:t>гане на разпоредбата на чл. 37 и ал.</w:t>
            </w:r>
            <w:r w:rsidRPr="00370693">
              <w:rPr>
                <w:sz w:val="23"/>
                <w:szCs w:val="23"/>
              </w:rPr>
              <w:t>4</w:t>
            </w:r>
            <w:r>
              <w:rPr>
                <w:sz w:val="23"/>
                <w:szCs w:val="23"/>
              </w:rPr>
              <w:t>.</w:t>
            </w:r>
          </w:p>
          <w:p w14:paraId="3B05B40A" w14:textId="0E0A6BF7" w:rsidR="008E2818" w:rsidRDefault="008E2818" w:rsidP="008E2818">
            <w:pPr>
              <w:jc w:val="both"/>
              <w:rPr>
                <w:sz w:val="23"/>
                <w:szCs w:val="23"/>
              </w:rPr>
            </w:pPr>
            <w:r>
              <w:rPr>
                <w:sz w:val="23"/>
                <w:szCs w:val="23"/>
              </w:rPr>
              <w:lastRenderedPageBreak/>
              <w:t>Съгласно чл. 37 и</w:t>
            </w:r>
            <w:r w:rsidRPr="00370693">
              <w:rPr>
                <w:sz w:val="23"/>
                <w:szCs w:val="23"/>
              </w:rPr>
              <w:t xml:space="preserve"> ал.4 от ЗСПЗЗ разпределението на пасища, мери и ливади, се извършва по следния начин:</w:t>
            </w:r>
          </w:p>
          <w:p w14:paraId="60D44603" w14:textId="77777777" w:rsidR="008E2818" w:rsidRDefault="008E2818" w:rsidP="008E2818">
            <w:pPr>
              <w:jc w:val="both"/>
              <w:rPr>
                <w:sz w:val="23"/>
                <w:szCs w:val="23"/>
              </w:rPr>
            </w:pPr>
          </w:p>
          <w:tbl>
            <w:tblPr>
              <w:tblW w:w="0" w:type="auto"/>
              <w:tblLayout w:type="fixed"/>
              <w:tblCellMar>
                <w:left w:w="40" w:type="dxa"/>
                <w:right w:w="40" w:type="dxa"/>
              </w:tblCellMar>
              <w:tblLook w:val="0000" w:firstRow="0" w:lastRow="0" w:firstColumn="0" w:lastColumn="0" w:noHBand="0" w:noVBand="0"/>
            </w:tblPr>
            <w:tblGrid>
              <w:gridCol w:w="1532"/>
              <w:gridCol w:w="1417"/>
              <w:gridCol w:w="1560"/>
              <w:gridCol w:w="1512"/>
            </w:tblGrid>
            <w:tr w:rsidR="008E2818" w:rsidRPr="00703521" w14:paraId="4F70011D" w14:textId="77777777" w:rsidTr="00370693">
              <w:trPr>
                <w:trHeight w:hRule="exact" w:val="583"/>
              </w:trPr>
              <w:tc>
                <w:tcPr>
                  <w:tcW w:w="2949" w:type="dxa"/>
                  <w:gridSpan w:val="2"/>
                  <w:tcBorders>
                    <w:top w:val="single" w:sz="6" w:space="0" w:color="auto"/>
                    <w:left w:val="single" w:sz="6" w:space="0" w:color="auto"/>
                    <w:bottom w:val="single" w:sz="6" w:space="0" w:color="auto"/>
                    <w:right w:val="single" w:sz="6" w:space="0" w:color="auto"/>
                  </w:tcBorders>
                  <w:shd w:val="clear" w:color="auto" w:fill="FFFFFF"/>
                </w:tcPr>
                <w:p w14:paraId="691F1A6F" w14:textId="77777777" w:rsidR="008E2818" w:rsidRPr="00703521" w:rsidRDefault="008E2818" w:rsidP="008E2818">
                  <w:pPr>
                    <w:shd w:val="clear" w:color="auto" w:fill="FFFFFF"/>
                    <w:ind w:left="396"/>
                    <w:rPr>
                      <w:color w:val="000000"/>
                      <w:spacing w:val="-6"/>
                      <w:sz w:val="20"/>
                      <w:szCs w:val="20"/>
                    </w:rPr>
                  </w:pPr>
                  <w:r w:rsidRPr="00703521">
                    <w:rPr>
                      <w:color w:val="000000"/>
                      <w:spacing w:val="-6"/>
                      <w:sz w:val="20"/>
                      <w:szCs w:val="20"/>
                    </w:rPr>
                    <w:t>Животни</w:t>
                  </w:r>
                </w:p>
                <w:p w14:paraId="69461127" w14:textId="77777777" w:rsidR="008E2818" w:rsidRPr="00703521" w:rsidRDefault="008E2818" w:rsidP="008E2818">
                  <w:pPr>
                    <w:shd w:val="clear" w:color="auto" w:fill="FFFFFF"/>
                    <w:rPr>
                      <w:sz w:val="20"/>
                      <w:szCs w:val="20"/>
                    </w:rPr>
                  </w:pPr>
                  <w:r w:rsidRPr="00703521">
                    <w:rPr>
                      <w:color w:val="000000"/>
                      <w:spacing w:val="-6"/>
                      <w:sz w:val="20"/>
                      <w:szCs w:val="20"/>
                    </w:rPr>
                    <w:t>предназначени за мляко</w:t>
                  </w:r>
                </w:p>
              </w:tc>
              <w:tc>
                <w:tcPr>
                  <w:tcW w:w="3072" w:type="dxa"/>
                  <w:gridSpan w:val="2"/>
                  <w:tcBorders>
                    <w:top w:val="single" w:sz="6" w:space="0" w:color="auto"/>
                    <w:left w:val="single" w:sz="6" w:space="0" w:color="auto"/>
                    <w:bottom w:val="single" w:sz="6" w:space="0" w:color="auto"/>
                    <w:right w:val="single" w:sz="6" w:space="0" w:color="auto"/>
                  </w:tcBorders>
                  <w:shd w:val="clear" w:color="auto" w:fill="FFFFFF"/>
                </w:tcPr>
                <w:p w14:paraId="400CF689" w14:textId="77777777" w:rsidR="008E2818" w:rsidRPr="00703521" w:rsidRDefault="008E2818" w:rsidP="008E2818">
                  <w:pPr>
                    <w:shd w:val="clear" w:color="auto" w:fill="FFFFFF"/>
                    <w:ind w:left="222"/>
                    <w:rPr>
                      <w:color w:val="000000"/>
                      <w:spacing w:val="-2"/>
                      <w:sz w:val="20"/>
                      <w:szCs w:val="20"/>
                    </w:rPr>
                  </w:pPr>
                  <w:r w:rsidRPr="00703521">
                    <w:rPr>
                      <w:color w:val="000000"/>
                      <w:spacing w:val="-2"/>
                      <w:sz w:val="20"/>
                      <w:szCs w:val="20"/>
                    </w:rPr>
                    <w:t xml:space="preserve">Животни за месо </w:t>
                  </w:r>
                </w:p>
                <w:p w14:paraId="4C5AB8CA" w14:textId="77777777" w:rsidR="008E2818" w:rsidRPr="00703521" w:rsidRDefault="008E2818" w:rsidP="008E2818">
                  <w:pPr>
                    <w:shd w:val="clear" w:color="auto" w:fill="FFFFFF"/>
                    <w:rPr>
                      <w:sz w:val="20"/>
                      <w:szCs w:val="20"/>
                    </w:rPr>
                  </w:pPr>
                  <w:r w:rsidRPr="00703521">
                    <w:rPr>
                      <w:color w:val="000000"/>
                      <w:spacing w:val="-2"/>
                      <w:sz w:val="20"/>
                      <w:szCs w:val="20"/>
                    </w:rPr>
                    <w:t>и автохтонни (местни)</w:t>
                  </w:r>
                </w:p>
              </w:tc>
            </w:tr>
            <w:tr w:rsidR="008E2818" w:rsidRPr="00703521" w14:paraId="0E49FD6A" w14:textId="77777777" w:rsidTr="00370693">
              <w:trPr>
                <w:trHeight w:hRule="exact" w:val="713"/>
              </w:trPr>
              <w:tc>
                <w:tcPr>
                  <w:tcW w:w="1532" w:type="dxa"/>
                  <w:tcBorders>
                    <w:top w:val="single" w:sz="6" w:space="0" w:color="auto"/>
                    <w:left w:val="single" w:sz="6" w:space="0" w:color="auto"/>
                    <w:bottom w:val="single" w:sz="6" w:space="0" w:color="auto"/>
                    <w:right w:val="single" w:sz="6" w:space="0" w:color="auto"/>
                  </w:tcBorders>
                  <w:shd w:val="clear" w:color="auto" w:fill="FFFFFF"/>
                </w:tcPr>
                <w:p w14:paraId="16E78650" w14:textId="77777777" w:rsidR="008E2818" w:rsidRDefault="008E2818" w:rsidP="008E2818">
                  <w:pPr>
                    <w:shd w:val="clear" w:color="auto" w:fill="FFFFFF"/>
                    <w:ind w:right="108"/>
                    <w:rPr>
                      <w:color w:val="000000"/>
                      <w:spacing w:val="-4"/>
                    </w:rPr>
                  </w:pPr>
                  <w:r w:rsidRPr="00703521">
                    <w:rPr>
                      <w:color w:val="000000"/>
                      <w:spacing w:val="-4"/>
                      <w:sz w:val="20"/>
                      <w:szCs w:val="20"/>
                    </w:rPr>
                    <w:t xml:space="preserve">I </w:t>
                  </w:r>
                  <w:r>
                    <w:rPr>
                      <w:color w:val="000000"/>
                      <w:spacing w:val="-4"/>
                    </w:rPr>
                    <w:t>–</w:t>
                  </w:r>
                  <w:r w:rsidRPr="00703521">
                    <w:rPr>
                      <w:color w:val="000000"/>
                      <w:spacing w:val="-4"/>
                      <w:sz w:val="20"/>
                      <w:szCs w:val="20"/>
                    </w:rPr>
                    <w:t xml:space="preserve"> </w:t>
                  </w:r>
                </w:p>
                <w:p w14:paraId="4B185732" w14:textId="77777777" w:rsidR="008E2818" w:rsidRPr="00703521" w:rsidRDefault="008E2818" w:rsidP="008E2818">
                  <w:pPr>
                    <w:shd w:val="clear" w:color="auto" w:fill="FFFFFF"/>
                    <w:ind w:right="108"/>
                    <w:rPr>
                      <w:sz w:val="20"/>
                      <w:szCs w:val="20"/>
                    </w:rPr>
                  </w:pPr>
                  <w:r w:rsidRPr="00703521">
                    <w:rPr>
                      <w:color w:val="000000"/>
                      <w:spacing w:val="-4"/>
                      <w:sz w:val="20"/>
                      <w:szCs w:val="20"/>
                    </w:rPr>
                    <w:t>VII категория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FD5F27A" w14:textId="77777777" w:rsidR="008E2818" w:rsidRDefault="008E2818" w:rsidP="008E2818">
                  <w:pPr>
                    <w:shd w:val="clear" w:color="auto" w:fill="FFFFFF"/>
                    <w:rPr>
                      <w:color w:val="000000"/>
                    </w:rPr>
                  </w:pPr>
                  <w:r>
                    <w:rPr>
                      <w:color w:val="000000"/>
                    </w:rPr>
                    <w:t xml:space="preserve"> </w:t>
                  </w:r>
                  <w:r w:rsidRPr="00703521">
                    <w:rPr>
                      <w:color w:val="000000"/>
                      <w:sz w:val="20"/>
                      <w:szCs w:val="20"/>
                    </w:rPr>
                    <w:t xml:space="preserve">VIII – </w:t>
                  </w:r>
                </w:p>
                <w:p w14:paraId="4DC41FF1" w14:textId="77777777" w:rsidR="008E2818" w:rsidRPr="00703521" w:rsidRDefault="008E2818" w:rsidP="008E2818">
                  <w:pPr>
                    <w:shd w:val="clear" w:color="auto" w:fill="FFFFFF"/>
                    <w:ind w:left="6"/>
                    <w:rPr>
                      <w:color w:val="000000"/>
                      <w:sz w:val="20"/>
                      <w:szCs w:val="20"/>
                    </w:rPr>
                  </w:pPr>
                  <w:r w:rsidRPr="00703521">
                    <w:rPr>
                      <w:color w:val="000000"/>
                      <w:sz w:val="20"/>
                      <w:szCs w:val="20"/>
                    </w:rPr>
                    <w:t>Х категория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80A307F" w14:textId="77777777" w:rsidR="008E2818" w:rsidRDefault="008E2818" w:rsidP="008E2818">
                  <w:pPr>
                    <w:shd w:val="clear" w:color="auto" w:fill="FFFFFF"/>
                    <w:rPr>
                      <w:color w:val="000000"/>
                      <w:spacing w:val="-4"/>
                    </w:rPr>
                  </w:pPr>
                  <w:r w:rsidRPr="00703521">
                    <w:rPr>
                      <w:color w:val="000000"/>
                      <w:spacing w:val="-4"/>
                      <w:sz w:val="20"/>
                      <w:szCs w:val="20"/>
                    </w:rPr>
                    <w:t xml:space="preserve">I - </w:t>
                  </w:r>
                </w:p>
                <w:p w14:paraId="39F37112" w14:textId="77777777" w:rsidR="008E2818" w:rsidRPr="00703521" w:rsidRDefault="008E2818" w:rsidP="008E2818">
                  <w:pPr>
                    <w:shd w:val="clear" w:color="auto" w:fill="FFFFFF"/>
                    <w:rPr>
                      <w:color w:val="000000"/>
                      <w:spacing w:val="-4"/>
                      <w:sz w:val="20"/>
                      <w:szCs w:val="20"/>
                    </w:rPr>
                  </w:pPr>
                  <w:r w:rsidRPr="00703521">
                    <w:rPr>
                      <w:color w:val="000000"/>
                      <w:spacing w:val="-4"/>
                      <w:sz w:val="20"/>
                      <w:szCs w:val="20"/>
                    </w:rPr>
                    <w:t>VII категория</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14:paraId="4B459FF9" w14:textId="77777777" w:rsidR="008E2818" w:rsidRDefault="008E2818" w:rsidP="008E2818">
                  <w:pPr>
                    <w:shd w:val="clear" w:color="auto" w:fill="FFFFFF"/>
                    <w:rPr>
                      <w:color w:val="000000"/>
                      <w:spacing w:val="-5"/>
                    </w:rPr>
                  </w:pPr>
                  <w:r w:rsidRPr="00703521">
                    <w:rPr>
                      <w:color w:val="000000"/>
                      <w:spacing w:val="-5"/>
                      <w:sz w:val="20"/>
                      <w:szCs w:val="20"/>
                    </w:rPr>
                    <w:t xml:space="preserve">VIII – </w:t>
                  </w:r>
                </w:p>
                <w:p w14:paraId="4916E487" w14:textId="77777777" w:rsidR="008E2818" w:rsidRPr="00703521" w:rsidRDefault="008E2818" w:rsidP="008E2818">
                  <w:pPr>
                    <w:shd w:val="clear" w:color="auto" w:fill="FFFFFF"/>
                    <w:rPr>
                      <w:color w:val="000000"/>
                      <w:spacing w:val="-5"/>
                      <w:sz w:val="20"/>
                      <w:szCs w:val="20"/>
                    </w:rPr>
                  </w:pPr>
                  <w:r w:rsidRPr="00703521">
                    <w:rPr>
                      <w:color w:val="000000"/>
                      <w:spacing w:val="-5"/>
                      <w:sz w:val="20"/>
                      <w:szCs w:val="20"/>
                    </w:rPr>
                    <w:t>Х категория</w:t>
                  </w:r>
                </w:p>
              </w:tc>
            </w:tr>
            <w:tr w:rsidR="008E2818" w:rsidRPr="00703521" w14:paraId="6F95CC87" w14:textId="77777777" w:rsidTr="00370693">
              <w:trPr>
                <w:trHeight w:hRule="exact" w:val="567"/>
              </w:trPr>
              <w:tc>
                <w:tcPr>
                  <w:tcW w:w="1532" w:type="dxa"/>
                  <w:tcBorders>
                    <w:top w:val="single" w:sz="6" w:space="0" w:color="auto"/>
                    <w:left w:val="single" w:sz="6" w:space="0" w:color="auto"/>
                    <w:bottom w:val="single" w:sz="6" w:space="0" w:color="auto"/>
                    <w:right w:val="single" w:sz="6" w:space="0" w:color="auto"/>
                  </w:tcBorders>
                  <w:shd w:val="clear" w:color="auto" w:fill="FFFFFF"/>
                </w:tcPr>
                <w:p w14:paraId="478B9457" w14:textId="77777777" w:rsidR="008E2818" w:rsidRDefault="008E2818" w:rsidP="008E2818">
                  <w:pPr>
                    <w:shd w:val="clear" w:color="auto" w:fill="FFFFFF"/>
                    <w:ind w:right="126"/>
                    <w:jc w:val="center"/>
                    <w:rPr>
                      <w:color w:val="000000"/>
                      <w:spacing w:val="2"/>
                    </w:rPr>
                  </w:pPr>
                  <w:r w:rsidRPr="00703521">
                    <w:rPr>
                      <w:color w:val="000000"/>
                      <w:spacing w:val="2"/>
                      <w:sz w:val="20"/>
                      <w:szCs w:val="20"/>
                    </w:rPr>
                    <w:t xml:space="preserve">15 дка </w:t>
                  </w:r>
                </w:p>
                <w:p w14:paraId="50C6965C" w14:textId="1AF4B378" w:rsidR="008E2818" w:rsidRPr="00703521" w:rsidRDefault="008E2818" w:rsidP="008E2818">
                  <w:pPr>
                    <w:shd w:val="clear" w:color="auto" w:fill="FFFFFF"/>
                    <w:ind w:right="126"/>
                    <w:jc w:val="center"/>
                    <w:rPr>
                      <w:sz w:val="20"/>
                      <w:szCs w:val="20"/>
                    </w:rPr>
                  </w:pPr>
                  <w:r>
                    <w:rPr>
                      <w:color w:val="000000"/>
                      <w:spacing w:val="2"/>
                      <w:sz w:val="20"/>
                      <w:szCs w:val="20"/>
                    </w:rPr>
                    <w:t>(за1</w:t>
                  </w:r>
                  <w:r w:rsidRPr="00703521">
                    <w:rPr>
                      <w:color w:val="000000"/>
                      <w:spacing w:val="2"/>
                      <w:sz w:val="20"/>
                      <w:szCs w:val="20"/>
                    </w:rPr>
                    <w:t xml:space="preserve"> ЖЕ)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832F92" w14:textId="77777777" w:rsidR="008E2818" w:rsidRDefault="008E2818" w:rsidP="008E2818">
                  <w:pPr>
                    <w:shd w:val="clear" w:color="auto" w:fill="FFFFFF"/>
                    <w:ind w:left="210"/>
                    <w:rPr>
                      <w:color w:val="000000"/>
                      <w:spacing w:val="-1"/>
                    </w:rPr>
                  </w:pPr>
                  <w:r w:rsidRPr="00703521">
                    <w:rPr>
                      <w:color w:val="000000"/>
                      <w:spacing w:val="-1"/>
                      <w:sz w:val="20"/>
                      <w:szCs w:val="20"/>
                    </w:rPr>
                    <w:t xml:space="preserve">30 </w:t>
                  </w:r>
                  <w:r>
                    <w:rPr>
                      <w:color w:val="000000"/>
                      <w:spacing w:val="-1"/>
                    </w:rPr>
                    <w:t xml:space="preserve">дка </w:t>
                  </w:r>
                </w:p>
                <w:p w14:paraId="5CC4E04F" w14:textId="77777777" w:rsidR="008E2818" w:rsidRPr="00703521" w:rsidRDefault="008E2818" w:rsidP="008E2818">
                  <w:pPr>
                    <w:shd w:val="clear" w:color="auto" w:fill="FFFFFF"/>
                    <w:ind w:left="210"/>
                    <w:rPr>
                      <w:sz w:val="20"/>
                      <w:szCs w:val="20"/>
                    </w:rPr>
                  </w:pPr>
                  <w:r>
                    <w:rPr>
                      <w:color w:val="000000"/>
                      <w:spacing w:val="-1"/>
                    </w:rPr>
                    <w:t>(за1</w:t>
                  </w:r>
                  <w:r w:rsidRPr="00703521">
                    <w:rPr>
                      <w:color w:val="000000"/>
                      <w:spacing w:val="-1"/>
                      <w:sz w:val="20"/>
                      <w:szCs w:val="20"/>
                    </w:rPr>
                    <w:t xml:space="preserve"> ЖЕ)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7DE22AD" w14:textId="77777777" w:rsidR="008E2818" w:rsidRDefault="008E2818" w:rsidP="008E2818">
                  <w:pPr>
                    <w:shd w:val="clear" w:color="auto" w:fill="FFFFFF"/>
                    <w:ind w:left="282"/>
                    <w:rPr>
                      <w:color w:val="000000"/>
                      <w:spacing w:val="-6"/>
                    </w:rPr>
                  </w:pPr>
                  <w:r w:rsidRPr="00703521">
                    <w:rPr>
                      <w:color w:val="000000"/>
                      <w:spacing w:val="-6"/>
                      <w:sz w:val="20"/>
                      <w:szCs w:val="20"/>
                    </w:rPr>
                    <w:t xml:space="preserve">20 дка </w:t>
                  </w:r>
                </w:p>
                <w:p w14:paraId="6FE4F081" w14:textId="77777777" w:rsidR="008E2818" w:rsidRPr="00703521" w:rsidRDefault="008E2818" w:rsidP="008E2818">
                  <w:pPr>
                    <w:shd w:val="clear" w:color="auto" w:fill="FFFFFF"/>
                    <w:ind w:left="282"/>
                    <w:rPr>
                      <w:sz w:val="20"/>
                      <w:szCs w:val="20"/>
                    </w:rPr>
                  </w:pPr>
                  <w:r w:rsidRPr="00703521">
                    <w:rPr>
                      <w:color w:val="000000"/>
                      <w:spacing w:val="-6"/>
                      <w:sz w:val="20"/>
                      <w:szCs w:val="20"/>
                    </w:rPr>
                    <w:t>(за 1 ЖЕ)</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14:paraId="3CEB84C4" w14:textId="77777777" w:rsidR="008E2818" w:rsidRDefault="008E2818" w:rsidP="008E2818">
                  <w:pPr>
                    <w:shd w:val="clear" w:color="auto" w:fill="FFFFFF"/>
                    <w:ind w:left="204"/>
                    <w:rPr>
                      <w:color w:val="000000"/>
                      <w:spacing w:val="-6"/>
                    </w:rPr>
                  </w:pPr>
                  <w:r w:rsidRPr="00703521">
                    <w:rPr>
                      <w:color w:val="000000"/>
                      <w:spacing w:val="-6"/>
                      <w:sz w:val="20"/>
                      <w:szCs w:val="20"/>
                    </w:rPr>
                    <w:t xml:space="preserve">40 дка </w:t>
                  </w:r>
                </w:p>
                <w:p w14:paraId="32512F71" w14:textId="77777777" w:rsidR="008E2818" w:rsidRPr="00703521" w:rsidRDefault="008E2818" w:rsidP="008E2818">
                  <w:pPr>
                    <w:shd w:val="clear" w:color="auto" w:fill="FFFFFF"/>
                    <w:ind w:left="204"/>
                    <w:rPr>
                      <w:sz w:val="20"/>
                      <w:szCs w:val="20"/>
                    </w:rPr>
                  </w:pPr>
                  <w:r w:rsidRPr="00703521">
                    <w:rPr>
                      <w:color w:val="000000"/>
                      <w:spacing w:val="-6"/>
                      <w:sz w:val="20"/>
                      <w:szCs w:val="20"/>
                    </w:rPr>
                    <w:t>(за 1 ЖЕ)</w:t>
                  </w:r>
                </w:p>
              </w:tc>
            </w:tr>
          </w:tbl>
          <w:p w14:paraId="4DC46AB8" w14:textId="77777777" w:rsidR="008E2818" w:rsidRDefault="008E2818" w:rsidP="008E2818">
            <w:pPr>
              <w:jc w:val="both"/>
              <w:rPr>
                <w:sz w:val="23"/>
                <w:szCs w:val="23"/>
              </w:rPr>
            </w:pPr>
          </w:p>
          <w:p w14:paraId="02F66AFF" w14:textId="02D78D59" w:rsidR="008E2818" w:rsidRPr="00B37579" w:rsidRDefault="008E2818" w:rsidP="008E2818">
            <w:pPr>
              <w:jc w:val="both"/>
              <w:rPr>
                <w:sz w:val="23"/>
                <w:szCs w:val="23"/>
              </w:rPr>
            </w:pPr>
            <w:r w:rsidRPr="00B37579">
              <w:rPr>
                <w:sz w:val="23"/>
                <w:szCs w:val="23"/>
              </w:rPr>
              <w:t>Пример 1: Ако имате Ю овце х 0.15 ЖЕ се равняват</w:t>
            </w:r>
            <w:r>
              <w:rPr>
                <w:sz w:val="23"/>
                <w:szCs w:val="23"/>
              </w:rPr>
              <w:t xml:space="preserve"> на 1.5 ЖЕ. И за тях се полагат </w:t>
            </w:r>
            <w:r w:rsidRPr="00B37579">
              <w:rPr>
                <w:sz w:val="23"/>
                <w:szCs w:val="23"/>
              </w:rPr>
              <w:t>ливади и пасища до VII категория 15 дка х 1.5 ЖЕ = 22.5 дка</w:t>
            </w:r>
          </w:p>
          <w:p w14:paraId="61EA7BFE" w14:textId="7E176C99" w:rsidR="008E2818" w:rsidRPr="00B37579" w:rsidRDefault="008E2818" w:rsidP="008E2818">
            <w:pPr>
              <w:jc w:val="both"/>
              <w:rPr>
                <w:sz w:val="23"/>
                <w:szCs w:val="23"/>
              </w:rPr>
            </w:pPr>
            <w:r w:rsidRPr="00B37579">
              <w:rPr>
                <w:sz w:val="23"/>
                <w:szCs w:val="23"/>
              </w:rPr>
              <w:t>Пример 2: Ако отглеждате животни за производство на</w:t>
            </w:r>
            <w:r>
              <w:rPr>
                <w:sz w:val="23"/>
                <w:szCs w:val="23"/>
              </w:rPr>
              <w:t xml:space="preserve"> мляко и имате 5 говеда над 2г. </w:t>
            </w:r>
            <w:r w:rsidRPr="00B37579">
              <w:rPr>
                <w:sz w:val="23"/>
                <w:szCs w:val="23"/>
              </w:rPr>
              <w:t>и 2 животни от 6м до 2г. то Вие имате 5x1 ЖЕ^5 + 2x0,6 ЖЕ= 1.2,</w:t>
            </w:r>
          </w:p>
          <w:p w14:paraId="17D1D86C" w14:textId="64B0AF45" w:rsidR="008E2818" w:rsidRPr="00832105" w:rsidRDefault="008E2818" w:rsidP="008E2818">
            <w:pPr>
              <w:jc w:val="both"/>
              <w:rPr>
                <w:sz w:val="23"/>
                <w:szCs w:val="23"/>
              </w:rPr>
            </w:pPr>
            <w:r w:rsidRPr="00B37579">
              <w:rPr>
                <w:sz w:val="23"/>
                <w:szCs w:val="23"/>
              </w:rPr>
              <w:t xml:space="preserve">Общо = 6.2 ЖЕ. За тях се полагат 6.2 ЖЕ х 15 дка=93 дка </w:t>
            </w:r>
            <w:r>
              <w:rPr>
                <w:sz w:val="23"/>
                <w:szCs w:val="23"/>
              </w:rPr>
              <w:t xml:space="preserve">(при кат. на земята от I - VII) </w:t>
            </w:r>
            <w:r w:rsidRPr="00B37579">
              <w:rPr>
                <w:sz w:val="23"/>
                <w:szCs w:val="23"/>
              </w:rPr>
              <w:t>; 6.2 ЖЕ х 30 дка =186 дка (при кат. на земята от VIII - Х).</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8685490" w14:textId="5469C32C" w:rsidR="008E2818" w:rsidRPr="00832105" w:rsidRDefault="00997047"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EC98C30" w14:textId="77777777" w:rsidR="008E2818" w:rsidRDefault="00787CE1" w:rsidP="008E2818">
            <w:pPr>
              <w:jc w:val="both"/>
              <w:rPr>
                <w:sz w:val="23"/>
                <w:szCs w:val="23"/>
              </w:rPr>
            </w:pPr>
            <w:r w:rsidRPr="00763E16">
              <w:rPr>
                <w:sz w:val="23"/>
                <w:szCs w:val="23"/>
              </w:rPr>
              <w:t>В параграф 3 на чл. 7 от Регламент 2020/2220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 е посочено, че по отношение на новите ангажименти, които ще бъдат поемани от 2021 г., в програмите си за развитие на селските райони държавите членки определят по-кратък период.</w:t>
            </w:r>
          </w:p>
          <w:p w14:paraId="05811466" w14:textId="722AF46B" w:rsidR="00347491" w:rsidRPr="00997047" w:rsidRDefault="00347491" w:rsidP="00347491">
            <w:pPr>
              <w:jc w:val="both"/>
              <w:rPr>
                <w:sz w:val="23"/>
                <w:szCs w:val="23"/>
              </w:rPr>
            </w:pPr>
            <w:r>
              <w:rPr>
                <w:sz w:val="23"/>
                <w:szCs w:val="23"/>
              </w:rPr>
              <w:t>Финансовите средства по мярка 10 „Агроекология и климат“  са част от ПРСС 2014-</w:t>
            </w:r>
            <w:r>
              <w:rPr>
                <w:sz w:val="23"/>
                <w:szCs w:val="23"/>
              </w:rPr>
              <w:lastRenderedPageBreak/>
              <w:t xml:space="preserve">2020 г., като съгласно чл. 11 от Наредбата </w:t>
            </w:r>
            <w:r w:rsidRPr="00347491">
              <w:rPr>
                <w:sz w:val="23"/>
                <w:szCs w:val="23"/>
              </w:rPr>
              <w:t>Агроекологичните плащания се предоставят в рамките на предвидените финансови средства по мярка 10 "Агроекология и климат" от ПРСР 2014 - 2020 г.</w:t>
            </w:r>
          </w:p>
        </w:tc>
      </w:tr>
      <w:tr w:rsidR="008E2818" w:rsidRPr="00832105" w14:paraId="0FAAB604"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69B9C576" w14:textId="60EA6AE8"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6D93090"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32F226C" w14:textId="23521FBB" w:rsidR="008E2818" w:rsidRPr="00B37579" w:rsidRDefault="008E2818" w:rsidP="008E2818">
            <w:pPr>
              <w:jc w:val="both"/>
              <w:rPr>
                <w:sz w:val="23"/>
                <w:szCs w:val="23"/>
              </w:rPr>
            </w:pPr>
            <w:r w:rsidRPr="00B37579">
              <w:rPr>
                <w:sz w:val="23"/>
                <w:szCs w:val="23"/>
              </w:rPr>
              <w:t>Също така, ние категорично не приемаме направеното предложение в § 20 на НИ</w:t>
            </w:r>
            <w:r>
              <w:rPr>
                <w:sz w:val="23"/>
                <w:szCs w:val="23"/>
              </w:rPr>
              <w:t>Д на Наредба №7/2015гм а именно</w:t>
            </w:r>
            <w:r w:rsidRPr="00B37579">
              <w:rPr>
                <w:sz w:val="23"/>
                <w:szCs w:val="23"/>
              </w:rPr>
              <w:t>:</w:t>
            </w:r>
          </w:p>
          <w:p w14:paraId="32486399" w14:textId="77777777" w:rsidR="008E2818" w:rsidRPr="00B37579" w:rsidRDefault="008E2818" w:rsidP="008E2818">
            <w:pPr>
              <w:jc w:val="both"/>
              <w:rPr>
                <w:sz w:val="23"/>
                <w:szCs w:val="23"/>
              </w:rPr>
            </w:pPr>
            <w:r w:rsidRPr="00B37579">
              <w:rPr>
                <w:sz w:val="23"/>
                <w:szCs w:val="23"/>
              </w:rPr>
              <w:t>Цитат:</w:t>
            </w:r>
          </w:p>
          <w:p w14:paraId="1E21C0AC" w14:textId="77777777" w:rsidR="008E2818" w:rsidRPr="00B37579" w:rsidRDefault="008E2818" w:rsidP="008E2818">
            <w:pPr>
              <w:jc w:val="both"/>
              <w:rPr>
                <w:sz w:val="23"/>
                <w:szCs w:val="23"/>
              </w:rPr>
            </w:pPr>
            <w:r w:rsidRPr="00B37579">
              <w:rPr>
                <w:sz w:val="23"/>
                <w:szCs w:val="23"/>
              </w:rPr>
              <w:t>§ 20. В допълнителните разпоредби, в § 1, т. 1 думите „регистриран в СИЗП" се</w:t>
            </w:r>
          </w:p>
          <w:p w14:paraId="0FE94308" w14:textId="77777777" w:rsidR="008E2818" w:rsidRPr="00B37579" w:rsidRDefault="008E2818" w:rsidP="008E2818">
            <w:pPr>
              <w:jc w:val="both"/>
              <w:rPr>
                <w:sz w:val="23"/>
                <w:szCs w:val="23"/>
              </w:rPr>
            </w:pPr>
            <w:r w:rsidRPr="00B37579">
              <w:rPr>
                <w:sz w:val="23"/>
                <w:szCs w:val="23"/>
              </w:rPr>
              <w:t>заличават.</w:t>
            </w:r>
          </w:p>
          <w:p w14:paraId="02BD3465" w14:textId="77777777" w:rsidR="008E2818" w:rsidRPr="00B37579" w:rsidRDefault="008E2818" w:rsidP="008E2818">
            <w:pPr>
              <w:jc w:val="both"/>
              <w:rPr>
                <w:sz w:val="23"/>
                <w:szCs w:val="23"/>
              </w:rPr>
            </w:pPr>
            <w:r w:rsidRPr="00B37579">
              <w:rPr>
                <w:sz w:val="23"/>
                <w:szCs w:val="23"/>
              </w:rPr>
              <w:t>Досегашен текст:</w:t>
            </w:r>
          </w:p>
          <w:p w14:paraId="2F8FB9CB" w14:textId="77777777" w:rsidR="008E2818" w:rsidRPr="00B37579" w:rsidRDefault="008E2818" w:rsidP="008E2818">
            <w:pPr>
              <w:jc w:val="both"/>
              <w:rPr>
                <w:sz w:val="23"/>
                <w:szCs w:val="23"/>
              </w:rPr>
            </w:pPr>
            <w:r w:rsidRPr="00B37579">
              <w:rPr>
                <w:sz w:val="23"/>
                <w:szCs w:val="23"/>
              </w:rPr>
              <w:t>§ 1. По смисъла на тази наредба:</w:t>
            </w:r>
          </w:p>
          <w:p w14:paraId="75D35DB8" w14:textId="0097C934" w:rsidR="008E2818" w:rsidRPr="00B37579" w:rsidRDefault="008E2818" w:rsidP="008E2818">
            <w:pPr>
              <w:jc w:val="both"/>
              <w:rPr>
                <w:sz w:val="23"/>
                <w:szCs w:val="23"/>
              </w:rPr>
            </w:pPr>
            <w:r w:rsidRPr="00B37579">
              <w:rPr>
                <w:sz w:val="23"/>
                <w:szCs w:val="23"/>
              </w:rPr>
              <w:t xml:space="preserve">1. "Блок на земеделското стопанство" е физически блок </w:t>
            </w:r>
            <w:r>
              <w:rPr>
                <w:sz w:val="23"/>
                <w:szCs w:val="23"/>
              </w:rPr>
              <w:t xml:space="preserve">или част от него, регистриран в СИЗП, притежаваш уникална   идентификация и </w:t>
            </w:r>
            <w:r w:rsidRPr="00B37579">
              <w:rPr>
                <w:sz w:val="23"/>
                <w:szCs w:val="23"/>
              </w:rPr>
              <w:t>стопанис</w:t>
            </w:r>
            <w:r>
              <w:rPr>
                <w:sz w:val="23"/>
                <w:szCs w:val="23"/>
              </w:rPr>
              <w:t xml:space="preserve">ван от един </w:t>
            </w:r>
            <w:r w:rsidRPr="00B37579">
              <w:rPr>
                <w:sz w:val="23"/>
                <w:szCs w:val="23"/>
              </w:rPr>
              <w:t>земеделски</w:t>
            </w:r>
            <w:r>
              <w:rPr>
                <w:sz w:val="23"/>
                <w:szCs w:val="23"/>
              </w:rPr>
              <w:t xml:space="preserve"> </w:t>
            </w:r>
            <w:r w:rsidRPr="00B37579">
              <w:rPr>
                <w:sz w:val="23"/>
                <w:szCs w:val="23"/>
              </w:rPr>
              <w:t>стопанин.</w:t>
            </w:r>
          </w:p>
          <w:p w14:paraId="48BF6064" w14:textId="77777777" w:rsidR="008E2818" w:rsidRPr="00B37579" w:rsidRDefault="008E2818" w:rsidP="008E2818">
            <w:pPr>
              <w:jc w:val="both"/>
              <w:rPr>
                <w:sz w:val="23"/>
                <w:szCs w:val="23"/>
              </w:rPr>
            </w:pPr>
            <w:r w:rsidRPr="00B37579">
              <w:rPr>
                <w:sz w:val="23"/>
                <w:szCs w:val="23"/>
              </w:rPr>
              <w:lastRenderedPageBreak/>
              <w:t>Видно от предложената промяна, това допълнително разширява възможността от целенасочени злоупотреби, като се заявяват обширни територии от всякакъв тип площи, които не са регистрирани в СИЗП.</w:t>
            </w:r>
          </w:p>
          <w:p w14:paraId="70E1C29A" w14:textId="77777777" w:rsidR="008E2818" w:rsidRPr="00B37579" w:rsidRDefault="008E2818" w:rsidP="008E2818">
            <w:pPr>
              <w:jc w:val="both"/>
              <w:rPr>
                <w:sz w:val="23"/>
                <w:szCs w:val="23"/>
              </w:rPr>
            </w:pPr>
            <w:r w:rsidRPr="00B37579">
              <w:rPr>
                <w:sz w:val="23"/>
                <w:szCs w:val="23"/>
              </w:rPr>
              <w:t xml:space="preserve">Кумулативно към гореизложеното е налице и следната хипотеза : </w:t>
            </w:r>
            <w:proofErr w:type="spellStart"/>
            <w:r w:rsidRPr="00B37579">
              <w:rPr>
                <w:sz w:val="23"/>
                <w:szCs w:val="23"/>
              </w:rPr>
              <w:t>Новозаявените</w:t>
            </w:r>
            <w:proofErr w:type="spellEnd"/>
            <w:r w:rsidRPr="00B37579">
              <w:rPr>
                <w:sz w:val="23"/>
                <w:szCs w:val="23"/>
              </w:rPr>
              <w:t xml:space="preserve"> бенефициенти по мярка 10 „Агроекология и климат" с площи, които са с ангажимент за по една година през Кампания 2021 и Кампания 2022, реално „източват" бюджет от новата ПРСР (новия програмен период), тъй като се намираме в т.н. преходен период.</w:t>
            </w:r>
          </w:p>
          <w:p w14:paraId="2528BEFC" w14:textId="1FF38BD4" w:rsidR="008E2818" w:rsidRPr="00832105" w:rsidRDefault="008E2818" w:rsidP="008E2818">
            <w:pPr>
              <w:jc w:val="both"/>
              <w:rPr>
                <w:sz w:val="23"/>
                <w:szCs w:val="23"/>
              </w:rPr>
            </w:pPr>
            <w:r w:rsidRPr="00B37579">
              <w:rPr>
                <w:sz w:val="23"/>
                <w:szCs w:val="23"/>
              </w:rPr>
              <w:t>В същото време старите реални земеделски стопани, ще могат само да удължават ангажиментите си година за година, а не да ги подновят изцяло. По този начин през 2023г., когато старите земеделски стопани вече ще имат възможност да подновят изцяло агроекологичните си ангажименти, може да се окажат в ситуацията на 2016г. - когато чертожниците са източили бюджета по мярката, със заявените огромни площи през 2021 и 2022г. и завишените драстични компенсаторни плащания с близо 300%, като то този начин отново да е налице дефицит от средства за реалните стопани.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73385A4" w14:textId="2781F1E4" w:rsidR="008E2818" w:rsidRDefault="008E2818" w:rsidP="008E2818">
            <w:pPr>
              <w:rPr>
                <w:sz w:val="23"/>
                <w:szCs w:val="23"/>
              </w:rPr>
            </w:pPr>
            <w:r>
              <w:rPr>
                <w:sz w:val="23"/>
                <w:szCs w:val="23"/>
              </w:rPr>
              <w:lastRenderedPageBreak/>
              <w:t>Не се приема.</w:t>
            </w:r>
          </w:p>
          <w:p w14:paraId="7B0BE442" w14:textId="77777777" w:rsidR="008E2818" w:rsidRPr="00C22BE9" w:rsidRDefault="008E2818" w:rsidP="008E2818">
            <w:pPr>
              <w:rPr>
                <w:sz w:val="23"/>
                <w:szCs w:val="23"/>
              </w:rPr>
            </w:pPr>
          </w:p>
          <w:p w14:paraId="54F57057" w14:textId="77777777" w:rsidR="008E2818" w:rsidRPr="00C22BE9" w:rsidRDefault="008E2818" w:rsidP="008E2818">
            <w:pPr>
              <w:rPr>
                <w:sz w:val="23"/>
                <w:szCs w:val="23"/>
              </w:rPr>
            </w:pPr>
          </w:p>
          <w:p w14:paraId="456B1944" w14:textId="77777777" w:rsidR="008E2818" w:rsidRPr="00C22BE9" w:rsidRDefault="008E2818" w:rsidP="008E2818">
            <w:pPr>
              <w:rPr>
                <w:sz w:val="23"/>
                <w:szCs w:val="23"/>
              </w:rPr>
            </w:pPr>
          </w:p>
          <w:p w14:paraId="15C49D7A" w14:textId="77777777" w:rsidR="008E2818" w:rsidRPr="00C22BE9" w:rsidRDefault="008E2818" w:rsidP="008E2818">
            <w:pPr>
              <w:rPr>
                <w:sz w:val="23"/>
                <w:szCs w:val="23"/>
              </w:rPr>
            </w:pPr>
          </w:p>
          <w:p w14:paraId="701F417A" w14:textId="77777777" w:rsidR="008E2818" w:rsidRPr="00C22BE9" w:rsidRDefault="008E2818" w:rsidP="008E2818">
            <w:pPr>
              <w:rPr>
                <w:sz w:val="23"/>
                <w:szCs w:val="23"/>
              </w:rPr>
            </w:pPr>
          </w:p>
          <w:p w14:paraId="34F73487" w14:textId="77777777" w:rsidR="008E2818" w:rsidRPr="00C22BE9" w:rsidRDefault="008E2818" w:rsidP="008E2818">
            <w:pPr>
              <w:rPr>
                <w:sz w:val="23"/>
                <w:szCs w:val="23"/>
              </w:rPr>
            </w:pPr>
          </w:p>
          <w:p w14:paraId="3F297160" w14:textId="352A2EB5" w:rsidR="008E2818" w:rsidRDefault="008E2818" w:rsidP="008E2818">
            <w:pPr>
              <w:rPr>
                <w:sz w:val="23"/>
                <w:szCs w:val="23"/>
              </w:rPr>
            </w:pPr>
          </w:p>
          <w:p w14:paraId="0D1EC296" w14:textId="77777777" w:rsidR="008E2818" w:rsidRDefault="008E2818" w:rsidP="008E2818">
            <w:pPr>
              <w:jc w:val="center"/>
              <w:rPr>
                <w:sz w:val="23"/>
                <w:szCs w:val="23"/>
              </w:rPr>
            </w:pPr>
          </w:p>
          <w:p w14:paraId="246423B1" w14:textId="77777777" w:rsidR="008E2818" w:rsidRDefault="008E2818" w:rsidP="008E2818">
            <w:pPr>
              <w:jc w:val="center"/>
              <w:rPr>
                <w:sz w:val="23"/>
                <w:szCs w:val="23"/>
              </w:rPr>
            </w:pPr>
          </w:p>
          <w:p w14:paraId="233608E8" w14:textId="77777777" w:rsidR="008E2818" w:rsidRDefault="008E2818" w:rsidP="008E2818">
            <w:pPr>
              <w:jc w:val="center"/>
              <w:rPr>
                <w:sz w:val="23"/>
                <w:szCs w:val="23"/>
              </w:rPr>
            </w:pPr>
          </w:p>
          <w:p w14:paraId="7FAF1B53" w14:textId="77777777" w:rsidR="008E2818" w:rsidRDefault="008E2818" w:rsidP="008E2818">
            <w:pPr>
              <w:jc w:val="center"/>
              <w:rPr>
                <w:sz w:val="23"/>
                <w:szCs w:val="23"/>
              </w:rPr>
            </w:pPr>
          </w:p>
          <w:p w14:paraId="5D6DC11A" w14:textId="77777777" w:rsidR="008E2818" w:rsidRDefault="008E2818" w:rsidP="008E2818">
            <w:pPr>
              <w:jc w:val="center"/>
              <w:rPr>
                <w:sz w:val="23"/>
                <w:szCs w:val="23"/>
              </w:rPr>
            </w:pPr>
          </w:p>
          <w:p w14:paraId="455D4554" w14:textId="77777777" w:rsidR="008E2818" w:rsidRDefault="008E2818" w:rsidP="008E2818">
            <w:pPr>
              <w:jc w:val="center"/>
              <w:rPr>
                <w:sz w:val="23"/>
                <w:szCs w:val="23"/>
              </w:rPr>
            </w:pPr>
          </w:p>
          <w:p w14:paraId="70E3DB6E" w14:textId="77777777" w:rsidR="008E2818" w:rsidRDefault="008E2818" w:rsidP="008E2818">
            <w:pPr>
              <w:jc w:val="center"/>
              <w:rPr>
                <w:sz w:val="23"/>
                <w:szCs w:val="23"/>
              </w:rPr>
            </w:pPr>
          </w:p>
          <w:p w14:paraId="2E4EA986" w14:textId="003546EC" w:rsidR="008E2818" w:rsidRPr="00C22BE9" w:rsidRDefault="003C2A5B" w:rsidP="008E2818">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7ECE3A7" w14:textId="77777777" w:rsidR="008E2818" w:rsidRDefault="00997047" w:rsidP="008E2818">
            <w:pPr>
              <w:jc w:val="both"/>
              <w:rPr>
                <w:sz w:val="23"/>
                <w:szCs w:val="23"/>
              </w:rPr>
            </w:pPr>
            <w:r w:rsidRPr="00997047">
              <w:rPr>
                <w:sz w:val="23"/>
                <w:szCs w:val="23"/>
              </w:rPr>
              <w:lastRenderedPageBreak/>
              <w:t>Предложените изменения са в съответствие с измененията на Закона за подпомагане на земеделските производители</w:t>
            </w:r>
            <w:r>
              <w:rPr>
                <w:sz w:val="23"/>
                <w:szCs w:val="23"/>
              </w:rPr>
              <w:t>.</w:t>
            </w:r>
          </w:p>
          <w:p w14:paraId="63CC0135" w14:textId="77777777" w:rsidR="00997047" w:rsidRDefault="00997047" w:rsidP="008E2818">
            <w:pPr>
              <w:jc w:val="both"/>
              <w:rPr>
                <w:sz w:val="23"/>
                <w:szCs w:val="23"/>
              </w:rPr>
            </w:pPr>
          </w:p>
          <w:p w14:paraId="72814F82" w14:textId="77777777" w:rsidR="00997047" w:rsidRDefault="00997047" w:rsidP="008E2818">
            <w:pPr>
              <w:jc w:val="both"/>
              <w:rPr>
                <w:sz w:val="23"/>
                <w:szCs w:val="23"/>
              </w:rPr>
            </w:pPr>
          </w:p>
          <w:p w14:paraId="6CCD3847" w14:textId="77777777" w:rsidR="00997047" w:rsidRDefault="00997047" w:rsidP="008E2818">
            <w:pPr>
              <w:jc w:val="both"/>
              <w:rPr>
                <w:sz w:val="23"/>
                <w:szCs w:val="23"/>
              </w:rPr>
            </w:pPr>
          </w:p>
          <w:p w14:paraId="2BE183CE" w14:textId="77777777" w:rsidR="00997047" w:rsidRDefault="00997047" w:rsidP="008E2818">
            <w:pPr>
              <w:jc w:val="both"/>
              <w:rPr>
                <w:sz w:val="23"/>
                <w:szCs w:val="23"/>
              </w:rPr>
            </w:pPr>
          </w:p>
          <w:p w14:paraId="3A692B28" w14:textId="77777777" w:rsidR="00997047" w:rsidRDefault="00997047" w:rsidP="008E2818">
            <w:pPr>
              <w:jc w:val="both"/>
              <w:rPr>
                <w:sz w:val="23"/>
                <w:szCs w:val="23"/>
              </w:rPr>
            </w:pPr>
          </w:p>
          <w:p w14:paraId="71D72E3B" w14:textId="77777777" w:rsidR="00997047" w:rsidRDefault="00997047" w:rsidP="008E2818">
            <w:pPr>
              <w:jc w:val="both"/>
              <w:rPr>
                <w:sz w:val="23"/>
                <w:szCs w:val="23"/>
              </w:rPr>
            </w:pPr>
          </w:p>
          <w:p w14:paraId="40331BEF" w14:textId="77777777" w:rsidR="00997047" w:rsidRDefault="00997047" w:rsidP="008E2818">
            <w:pPr>
              <w:jc w:val="both"/>
              <w:rPr>
                <w:sz w:val="23"/>
                <w:szCs w:val="23"/>
              </w:rPr>
            </w:pPr>
          </w:p>
          <w:p w14:paraId="2D2C139C" w14:textId="77777777" w:rsidR="00997047" w:rsidRDefault="00997047" w:rsidP="008E2818">
            <w:pPr>
              <w:jc w:val="both"/>
              <w:rPr>
                <w:sz w:val="23"/>
                <w:szCs w:val="23"/>
              </w:rPr>
            </w:pPr>
          </w:p>
          <w:p w14:paraId="5BDC1A31" w14:textId="77777777" w:rsidR="00997047" w:rsidRDefault="00997047" w:rsidP="008E2818">
            <w:pPr>
              <w:jc w:val="both"/>
              <w:rPr>
                <w:sz w:val="23"/>
                <w:szCs w:val="23"/>
              </w:rPr>
            </w:pPr>
          </w:p>
          <w:p w14:paraId="5707966D" w14:textId="77777777" w:rsidR="00997047" w:rsidRDefault="00997047" w:rsidP="008E2818">
            <w:pPr>
              <w:jc w:val="both"/>
              <w:rPr>
                <w:sz w:val="23"/>
                <w:szCs w:val="23"/>
              </w:rPr>
            </w:pPr>
          </w:p>
          <w:p w14:paraId="2FF6361E" w14:textId="77777777" w:rsidR="00997047" w:rsidRDefault="00997047" w:rsidP="008E2818">
            <w:pPr>
              <w:jc w:val="both"/>
              <w:rPr>
                <w:sz w:val="23"/>
                <w:szCs w:val="23"/>
              </w:rPr>
            </w:pPr>
          </w:p>
          <w:p w14:paraId="1A6D59D6" w14:textId="77777777" w:rsidR="00997047" w:rsidRDefault="00997047" w:rsidP="008E2818">
            <w:pPr>
              <w:jc w:val="both"/>
              <w:rPr>
                <w:sz w:val="23"/>
                <w:szCs w:val="23"/>
              </w:rPr>
            </w:pPr>
          </w:p>
          <w:p w14:paraId="7E98C604" w14:textId="77777777" w:rsidR="00E12438" w:rsidRPr="00D71DCB" w:rsidRDefault="00E12438" w:rsidP="00E12438">
            <w:pPr>
              <w:jc w:val="both"/>
              <w:rPr>
                <w:sz w:val="23"/>
                <w:szCs w:val="23"/>
              </w:rPr>
            </w:pPr>
            <w:r w:rsidRPr="00D71DCB">
              <w:rPr>
                <w:sz w:val="23"/>
                <w:szCs w:val="23"/>
              </w:rPr>
              <w:t>Ангажиментите, който могат да се поемат през 2021 г са в рамките на средствата предвидени в бюджета на ПРСР 2014-2020 г.</w:t>
            </w:r>
          </w:p>
          <w:p w14:paraId="45F173A6" w14:textId="77777777" w:rsidR="00E12438" w:rsidRPr="00D71DCB" w:rsidRDefault="00E12438" w:rsidP="00E12438">
            <w:pPr>
              <w:jc w:val="both"/>
              <w:rPr>
                <w:sz w:val="23"/>
                <w:szCs w:val="23"/>
              </w:rPr>
            </w:pPr>
            <w:r w:rsidRPr="00D71DCB">
              <w:rPr>
                <w:sz w:val="23"/>
                <w:szCs w:val="23"/>
              </w:rPr>
              <w:t xml:space="preserve">Съгласно чл. </w:t>
            </w:r>
            <w:r>
              <w:rPr>
                <w:sz w:val="23"/>
                <w:szCs w:val="23"/>
              </w:rPr>
              <w:t>11</w:t>
            </w:r>
            <w:r w:rsidRPr="00D71DCB">
              <w:rPr>
                <w:sz w:val="23"/>
                <w:szCs w:val="23"/>
              </w:rPr>
              <w:t xml:space="preserve"> от </w:t>
            </w:r>
            <w:r>
              <w:rPr>
                <w:sz w:val="23"/>
                <w:szCs w:val="23"/>
              </w:rPr>
              <w:t>Наредба № 7</w:t>
            </w:r>
            <w:r w:rsidRPr="00464C6B">
              <w:rPr>
                <w:sz w:val="23"/>
                <w:szCs w:val="23"/>
              </w:rPr>
              <w:t xml:space="preserve"> от 2015 г. з</w:t>
            </w:r>
            <w:r>
              <w:rPr>
                <w:sz w:val="23"/>
                <w:szCs w:val="23"/>
              </w:rPr>
              <w:t>а прилагане на мярка 10</w:t>
            </w:r>
            <w:r w:rsidRPr="00464C6B">
              <w:rPr>
                <w:sz w:val="23"/>
                <w:szCs w:val="23"/>
              </w:rPr>
              <w:t xml:space="preserve"> „</w:t>
            </w:r>
            <w:r>
              <w:rPr>
                <w:sz w:val="23"/>
                <w:szCs w:val="23"/>
              </w:rPr>
              <w:t>Агроекология и климат</w:t>
            </w:r>
            <w:r w:rsidRPr="00464C6B">
              <w:rPr>
                <w:sz w:val="23"/>
                <w:szCs w:val="23"/>
              </w:rPr>
              <w:t>“ от ПРСР 2014-2020 г.</w:t>
            </w:r>
            <w:r>
              <w:rPr>
                <w:sz w:val="23"/>
                <w:szCs w:val="23"/>
              </w:rPr>
              <w:t xml:space="preserve"> </w:t>
            </w:r>
            <w:r w:rsidRPr="00D71DCB">
              <w:rPr>
                <w:sz w:val="23"/>
                <w:szCs w:val="23"/>
              </w:rPr>
              <w:t xml:space="preserve">- </w:t>
            </w:r>
            <w:r w:rsidRPr="00E12438">
              <w:rPr>
                <w:sz w:val="23"/>
                <w:szCs w:val="23"/>
              </w:rPr>
              <w:t>Агроекологичните плащания се предоставят в рамките на предвидените</w:t>
            </w:r>
            <w:r>
              <w:rPr>
                <w:sz w:val="23"/>
                <w:szCs w:val="23"/>
              </w:rPr>
              <w:t xml:space="preserve"> финансови средства по мярка 10 „</w:t>
            </w:r>
            <w:r w:rsidRPr="00E12438">
              <w:rPr>
                <w:sz w:val="23"/>
                <w:szCs w:val="23"/>
              </w:rPr>
              <w:t>Агроекология и климат</w:t>
            </w:r>
            <w:r>
              <w:rPr>
                <w:sz w:val="23"/>
                <w:szCs w:val="23"/>
              </w:rPr>
              <w:t>“</w:t>
            </w:r>
            <w:r w:rsidRPr="00D71DCB">
              <w:rPr>
                <w:sz w:val="23"/>
                <w:szCs w:val="23"/>
              </w:rPr>
              <w:t xml:space="preserve"> </w:t>
            </w:r>
            <w:r w:rsidRPr="00E12438">
              <w:rPr>
                <w:sz w:val="23"/>
                <w:szCs w:val="23"/>
              </w:rPr>
              <w:t>от ПРСР 2014 - 2020 г</w:t>
            </w:r>
            <w:r>
              <w:rPr>
                <w:sz w:val="23"/>
                <w:szCs w:val="23"/>
              </w:rPr>
              <w:t>одина</w:t>
            </w:r>
            <w:r w:rsidRPr="00D71DCB">
              <w:rPr>
                <w:sz w:val="23"/>
                <w:szCs w:val="23"/>
              </w:rPr>
              <w:t>.</w:t>
            </w:r>
          </w:p>
          <w:p w14:paraId="5AEE8C3B" w14:textId="77777777" w:rsidR="00E12438" w:rsidRPr="00D71DCB" w:rsidRDefault="00E12438" w:rsidP="00E12438">
            <w:pPr>
              <w:jc w:val="both"/>
              <w:rPr>
                <w:sz w:val="23"/>
                <w:szCs w:val="23"/>
              </w:rPr>
            </w:pPr>
            <w:r w:rsidRPr="00D71DCB">
              <w:rPr>
                <w:sz w:val="23"/>
                <w:szCs w:val="23"/>
              </w:rPr>
              <w:t>Съгласно чл. 26</w:t>
            </w:r>
            <w:r>
              <w:rPr>
                <w:sz w:val="23"/>
                <w:szCs w:val="23"/>
              </w:rPr>
              <w:t>, ал. 12</w:t>
            </w:r>
            <w:r w:rsidRPr="00D71DCB">
              <w:rPr>
                <w:sz w:val="23"/>
                <w:szCs w:val="23"/>
              </w:rPr>
              <w:t xml:space="preserve"> не се одобряват за участие в мярка </w:t>
            </w:r>
            <w:r>
              <w:rPr>
                <w:sz w:val="23"/>
                <w:szCs w:val="23"/>
              </w:rPr>
              <w:t>10 „</w:t>
            </w:r>
            <w:r w:rsidRPr="00E12438">
              <w:rPr>
                <w:sz w:val="23"/>
                <w:szCs w:val="23"/>
              </w:rPr>
              <w:t>Агроекология и климат</w:t>
            </w:r>
            <w:r>
              <w:rPr>
                <w:sz w:val="23"/>
                <w:szCs w:val="23"/>
              </w:rPr>
              <w:t>“</w:t>
            </w:r>
            <w:r w:rsidRPr="00D71DCB">
              <w:rPr>
                <w:sz w:val="23"/>
                <w:szCs w:val="23"/>
              </w:rPr>
              <w:t xml:space="preserve"> земеделски парцели, пчелни семейства и животни, за които е установено, че не са налични финансови средства по чл. </w:t>
            </w:r>
            <w:r>
              <w:rPr>
                <w:sz w:val="23"/>
                <w:szCs w:val="23"/>
              </w:rPr>
              <w:t>11.</w:t>
            </w:r>
          </w:p>
          <w:p w14:paraId="7E9AB1FA" w14:textId="0C86A6FA" w:rsidR="00997047" w:rsidRPr="00832105" w:rsidRDefault="00E12438" w:rsidP="00E12438">
            <w:pPr>
              <w:jc w:val="both"/>
              <w:rPr>
                <w:sz w:val="23"/>
                <w:szCs w:val="23"/>
              </w:rPr>
            </w:pPr>
            <w:r w:rsidRPr="00D71DCB">
              <w:rPr>
                <w:sz w:val="23"/>
                <w:szCs w:val="23"/>
              </w:rPr>
              <w:t>Съгласно чл. 4</w:t>
            </w:r>
            <w:r>
              <w:rPr>
                <w:sz w:val="23"/>
                <w:szCs w:val="23"/>
              </w:rPr>
              <w:t>8</w:t>
            </w:r>
            <w:r w:rsidRPr="00D71DCB">
              <w:rPr>
                <w:sz w:val="23"/>
                <w:szCs w:val="23"/>
              </w:rPr>
              <w:t xml:space="preserve">, ал. </w:t>
            </w:r>
            <w:r>
              <w:rPr>
                <w:sz w:val="23"/>
                <w:szCs w:val="23"/>
              </w:rPr>
              <w:t>2</w:t>
            </w:r>
            <w:r w:rsidRPr="00D71DCB">
              <w:rPr>
                <w:sz w:val="23"/>
                <w:szCs w:val="23"/>
              </w:rPr>
              <w:t xml:space="preserve"> в случай на прием на заявление под условие земеделският стопанин предоставя писмено съгласие, че одобрението за участие в мярката и предоставянето на финансовата помощ ще се извършат при наличие на финансов ресурс за многогодишни ангажименти за всички площи, животни и пчелни семейства след отчитане на необходимите средства за поетите ангажименти от ДФЗ - РА, до ограниченията по чл. </w:t>
            </w:r>
            <w:r>
              <w:rPr>
                <w:sz w:val="23"/>
                <w:szCs w:val="23"/>
              </w:rPr>
              <w:t>11.</w:t>
            </w:r>
          </w:p>
        </w:tc>
      </w:tr>
      <w:tr w:rsidR="008E2818" w:rsidRPr="00832105" w14:paraId="1DCAF3C3"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29BAAFF3"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9FCCB46"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5456819" w14:textId="77777777" w:rsidR="008E2818" w:rsidRPr="00B37579" w:rsidRDefault="008E2818" w:rsidP="008E2818">
            <w:pPr>
              <w:jc w:val="both"/>
              <w:rPr>
                <w:sz w:val="23"/>
                <w:szCs w:val="23"/>
              </w:rPr>
            </w:pPr>
            <w:r w:rsidRPr="00B37579">
              <w:rPr>
                <w:sz w:val="23"/>
                <w:szCs w:val="23"/>
              </w:rPr>
              <w:t xml:space="preserve">5. Не приемаме направеното предложение, да се изисква оценка за трайните насаждения, в които се прилага </w:t>
            </w:r>
            <w:proofErr w:type="spellStart"/>
            <w:r w:rsidRPr="00B37579">
              <w:rPr>
                <w:sz w:val="23"/>
                <w:szCs w:val="23"/>
              </w:rPr>
              <w:t>противоерозионни</w:t>
            </w:r>
            <w:proofErr w:type="spellEnd"/>
            <w:r w:rsidRPr="00B37579">
              <w:rPr>
                <w:sz w:val="23"/>
                <w:szCs w:val="23"/>
              </w:rPr>
              <w:t xml:space="preserve"> </w:t>
            </w:r>
            <w:proofErr w:type="spellStart"/>
            <w:r w:rsidRPr="00B37579">
              <w:rPr>
                <w:sz w:val="23"/>
                <w:szCs w:val="23"/>
              </w:rPr>
              <w:t>дейностти,като</w:t>
            </w:r>
            <w:proofErr w:type="spellEnd"/>
            <w:r w:rsidRPr="00B37579">
              <w:rPr>
                <w:sz w:val="23"/>
                <w:szCs w:val="23"/>
              </w:rPr>
              <w:t xml:space="preserve"> изразяваме следния мотив :</w:t>
            </w:r>
          </w:p>
          <w:p w14:paraId="7B20282D" w14:textId="55649F1A" w:rsidR="008E2818" w:rsidRPr="00B37579" w:rsidRDefault="008E2818" w:rsidP="008E2818">
            <w:pPr>
              <w:jc w:val="both"/>
              <w:rPr>
                <w:sz w:val="23"/>
                <w:szCs w:val="23"/>
              </w:rPr>
            </w:pPr>
            <w:r>
              <w:rPr>
                <w:sz w:val="23"/>
                <w:szCs w:val="23"/>
              </w:rPr>
              <w:lastRenderedPageBreak/>
              <w:t xml:space="preserve">- </w:t>
            </w:r>
            <w:proofErr w:type="spellStart"/>
            <w:r w:rsidRPr="00B37579">
              <w:rPr>
                <w:sz w:val="23"/>
                <w:szCs w:val="23"/>
              </w:rPr>
              <w:t>противоерозионната</w:t>
            </w:r>
            <w:proofErr w:type="spellEnd"/>
            <w:r w:rsidRPr="00B37579">
              <w:rPr>
                <w:sz w:val="23"/>
                <w:szCs w:val="23"/>
              </w:rPr>
              <w:t xml:space="preserve"> дейност, носи благо за почвата и нейното запазване а не</w:t>
            </w:r>
            <w:r>
              <w:rPr>
                <w:sz w:val="23"/>
                <w:szCs w:val="23"/>
              </w:rPr>
              <w:t xml:space="preserve"> </w:t>
            </w:r>
            <w:r w:rsidRPr="00B37579">
              <w:rPr>
                <w:sz w:val="23"/>
                <w:szCs w:val="23"/>
              </w:rPr>
              <w:t xml:space="preserve">на трайното насаждение и няма значение, дали то </w:t>
            </w:r>
            <w:proofErr w:type="spellStart"/>
            <w:r w:rsidRPr="00B37579">
              <w:rPr>
                <w:sz w:val="23"/>
                <w:szCs w:val="23"/>
              </w:rPr>
              <w:t>плододава</w:t>
            </w:r>
            <w:proofErr w:type="spellEnd"/>
            <w:r w:rsidRPr="00B37579">
              <w:rPr>
                <w:sz w:val="23"/>
                <w:szCs w:val="23"/>
              </w:rPr>
              <w:t xml:space="preserve"> или не.</w:t>
            </w:r>
          </w:p>
          <w:p w14:paraId="54015A24" w14:textId="1DE7943C" w:rsidR="008E2818" w:rsidRPr="00B37579" w:rsidRDefault="008E2818" w:rsidP="008E2818">
            <w:pPr>
              <w:jc w:val="both"/>
              <w:rPr>
                <w:sz w:val="23"/>
                <w:szCs w:val="23"/>
              </w:rPr>
            </w:pPr>
            <w:r>
              <w:rPr>
                <w:sz w:val="23"/>
                <w:szCs w:val="23"/>
              </w:rPr>
              <w:t>- това е съществен разход за реалните земеделски</w:t>
            </w:r>
            <w:r w:rsidRPr="00B37579">
              <w:rPr>
                <w:sz w:val="23"/>
                <w:szCs w:val="23"/>
              </w:rPr>
              <w:t xml:space="preserve"> стопани,    които</w:t>
            </w:r>
            <w:r>
              <w:rPr>
                <w:sz w:val="23"/>
                <w:szCs w:val="23"/>
              </w:rPr>
              <w:t xml:space="preserve"> </w:t>
            </w:r>
            <w:r w:rsidRPr="00B37579">
              <w:rPr>
                <w:sz w:val="23"/>
                <w:szCs w:val="23"/>
              </w:rPr>
              <w:t xml:space="preserve">добросъвестно прилагат </w:t>
            </w:r>
            <w:proofErr w:type="spellStart"/>
            <w:r w:rsidRPr="00B37579">
              <w:rPr>
                <w:sz w:val="23"/>
                <w:szCs w:val="23"/>
              </w:rPr>
              <w:t>агроекологични</w:t>
            </w:r>
            <w:proofErr w:type="spellEnd"/>
            <w:r w:rsidRPr="00B37579">
              <w:rPr>
                <w:sz w:val="23"/>
                <w:szCs w:val="23"/>
              </w:rPr>
              <w:t xml:space="preserve"> </w:t>
            </w:r>
            <w:proofErr w:type="spellStart"/>
            <w:r w:rsidRPr="00B37579">
              <w:rPr>
                <w:sz w:val="23"/>
                <w:szCs w:val="23"/>
              </w:rPr>
              <w:t>дейностти</w:t>
            </w:r>
            <w:proofErr w:type="spellEnd"/>
            <w:r w:rsidRPr="00B37579">
              <w:rPr>
                <w:sz w:val="23"/>
                <w:szCs w:val="23"/>
              </w:rPr>
              <w:t xml:space="preserve">, а не „източват" </w:t>
            </w:r>
            <w:proofErr w:type="spellStart"/>
            <w:r w:rsidRPr="00B37579">
              <w:rPr>
                <w:sz w:val="23"/>
                <w:szCs w:val="23"/>
              </w:rPr>
              <w:t>евросредства</w:t>
            </w:r>
            <w:proofErr w:type="spellEnd"/>
            <w:r w:rsidRPr="00B37579">
              <w:rPr>
                <w:sz w:val="23"/>
                <w:szCs w:val="23"/>
              </w:rPr>
              <w:t>;</w:t>
            </w:r>
          </w:p>
          <w:p w14:paraId="52EBFDA7" w14:textId="1CE0965C" w:rsidR="008E2818" w:rsidRPr="00B37579" w:rsidRDefault="008E2818" w:rsidP="008E2818">
            <w:pPr>
              <w:jc w:val="both"/>
              <w:rPr>
                <w:sz w:val="23"/>
                <w:szCs w:val="23"/>
              </w:rPr>
            </w:pPr>
            <w:r>
              <w:rPr>
                <w:sz w:val="23"/>
                <w:szCs w:val="23"/>
              </w:rPr>
              <w:t xml:space="preserve">- лицата, които имат правоспособност да извършват тези </w:t>
            </w:r>
            <w:r w:rsidRPr="00B37579">
              <w:rPr>
                <w:sz w:val="23"/>
                <w:szCs w:val="23"/>
              </w:rPr>
              <w:t>услу</w:t>
            </w:r>
            <w:r>
              <w:rPr>
                <w:sz w:val="23"/>
                <w:szCs w:val="23"/>
              </w:rPr>
              <w:t xml:space="preserve">ги </w:t>
            </w:r>
            <w:r w:rsidRPr="00B37579">
              <w:rPr>
                <w:sz w:val="23"/>
                <w:szCs w:val="23"/>
              </w:rPr>
              <w:t>са изключително малко. Те не могат да поемат този обем от работа, за да направят оценка на всеки един земеделски парцел с трайно насаждение по мярката. Подобен род изисква</w:t>
            </w:r>
            <w:r>
              <w:rPr>
                <w:sz w:val="23"/>
                <w:szCs w:val="23"/>
              </w:rPr>
              <w:t xml:space="preserve">ния обслужва единствено частни </w:t>
            </w:r>
            <w:r w:rsidRPr="00B37579">
              <w:rPr>
                <w:sz w:val="23"/>
                <w:szCs w:val="23"/>
              </w:rPr>
              <w:t>корпоратив</w:t>
            </w:r>
            <w:r>
              <w:rPr>
                <w:sz w:val="23"/>
                <w:szCs w:val="23"/>
              </w:rPr>
              <w:t xml:space="preserve">ни интереси, </w:t>
            </w:r>
            <w:r w:rsidRPr="00B37579">
              <w:rPr>
                <w:sz w:val="23"/>
                <w:szCs w:val="23"/>
              </w:rPr>
              <w:t>които облагодетелстват лицата, които предлагат конкретната услуга.</w:t>
            </w:r>
          </w:p>
          <w:p w14:paraId="426EE30F" w14:textId="77777777" w:rsidR="008E2818" w:rsidRPr="00B37579" w:rsidRDefault="008E2818" w:rsidP="008E2818">
            <w:pPr>
              <w:jc w:val="both"/>
              <w:rPr>
                <w:sz w:val="23"/>
                <w:szCs w:val="23"/>
              </w:rPr>
            </w:pPr>
            <w:r w:rsidRPr="00B37579">
              <w:rPr>
                <w:sz w:val="23"/>
                <w:szCs w:val="23"/>
              </w:rPr>
              <w:t xml:space="preserve">По същество това изискване е напълно безсмислено и по още една съществена причина. То се прилага само за </w:t>
            </w:r>
            <w:proofErr w:type="spellStart"/>
            <w:r w:rsidRPr="00B37579">
              <w:rPr>
                <w:sz w:val="23"/>
                <w:szCs w:val="23"/>
              </w:rPr>
              <w:t>новозаявени</w:t>
            </w:r>
            <w:proofErr w:type="spellEnd"/>
            <w:r w:rsidRPr="00B37579">
              <w:rPr>
                <w:sz w:val="23"/>
                <w:szCs w:val="23"/>
              </w:rPr>
              <w:t xml:space="preserve"> трайни насаждения по мярката. Това от своя страна означава, че новосъздадено трайно насаждение, което за първа година ще бъде заявено, следва да представи тази оценка, че не е преминало срока му на годност. От друга страна, при обратна хипотеза, за масив от трайно насаждение, което реално е преминало срок на годност, но е бил заявяван през годините назад - то за него няма изискване да бъде представена тази оценка.</w:t>
            </w:r>
          </w:p>
          <w:p w14:paraId="720F4000" w14:textId="330985CD" w:rsidR="008E2818" w:rsidRPr="00832105" w:rsidRDefault="008E2818" w:rsidP="008E2818">
            <w:pPr>
              <w:jc w:val="both"/>
              <w:rPr>
                <w:sz w:val="23"/>
                <w:szCs w:val="23"/>
              </w:rPr>
            </w:pPr>
            <w:r w:rsidRPr="00B37579">
              <w:rPr>
                <w:sz w:val="23"/>
                <w:szCs w:val="23"/>
              </w:rPr>
              <w:t xml:space="preserve">Всеизвестен е факта, че агроекологичните мерки и схемите за обвързана подкрепа, се „източват" именно от този тип стари и амортизирани насаждения, но предложената </w:t>
            </w:r>
            <w:proofErr w:type="spellStart"/>
            <w:r w:rsidRPr="00B37579">
              <w:rPr>
                <w:sz w:val="23"/>
                <w:szCs w:val="23"/>
              </w:rPr>
              <w:t>разпоредна</w:t>
            </w:r>
            <w:proofErr w:type="spellEnd"/>
            <w:r w:rsidRPr="00B37579">
              <w:rPr>
                <w:sz w:val="23"/>
                <w:szCs w:val="23"/>
              </w:rPr>
              <w:t xml:space="preserve"> с нищо не спомага това да спре. </w:t>
            </w:r>
            <w:proofErr w:type="spellStart"/>
            <w:r w:rsidRPr="00B37579">
              <w:rPr>
                <w:sz w:val="23"/>
                <w:szCs w:val="23"/>
              </w:rPr>
              <w:t>Оше</w:t>
            </w:r>
            <w:proofErr w:type="spellEnd"/>
            <w:r w:rsidRPr="00B37579">
              <w:rPr>
                <w:sz w:val="23"/>
                <w:szCs w:val="23"/>
              </w:rPr>
              <w:t xml:space="preserve"> повече, че без значение вида на трайното насаждение, дали </w:t>
            </w:r>
            <w:proofErr w:type="spellStart"/>
            <w:r w:rsidRPr="00B37579">
              <w:rPr>
                <w:sz w:val="23"/>
                <w:szCs w:val="23"/>
              </w:rPr>
              <w:t>плододава</w:t>
            </w:r>
            <w:proofErr w:type="spellEnd"/>
            <w:r w:rsidRPr="00B37579">
              <w:rPr>
                <w:sz w:val="23"/>
                <w:szCs w:val="23"/>
              </w:rPr>
              <w:t xml:space="preserve"> или не - агроекологичната дейност поддържа и съхранява устойчивостта на почвата,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E173EB4" w14:textId="3616A9B0" w:rsidR="008E2818" w:rsidRPr="00832105" w:rsidRDefault="00D71DCB"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CCD5F39" w14:textId="77082FE9" w:rsidR="008E2818" w:rsidRPr="00832105" w:rsidRDefault="008E2818" w:rsidP="00D71DCB">
            <w:pPr>
              <w:jc w:val="both"/>
              <w:rPr>
                <w:sz w:val="23"/>
                <w:szCs w:val="23"/>
              </w:rPr>
            </w:pPr>
            <w:r>
              <w:rPr>
                <w:sz w:val="23"/>
                <w:szCs w:val="23"/>
              </w:rPr>
              <w:t xml:space="preserve">Поради постъпило становище от Държавен Фонд „Земеделие“ – Разплащателна агенция </w:t>
            </w:r>
            <w:r w:rsidR="00D71DCB">
              <w:rPr>
                <w:sz w:val="23"/>
                <w:szCs w:val="23"/>
              </w:rPr>
              <w:lastRenderedPageBreak/>
              <w:t xml:space="preserve">се предвижда прецизиране </w:t>
            </w:r>
            <w:r>
              <w:rPr>
                <w:sz w:val="23"/>
                <w:szCs w:val="23"/>
              </w:rPr>
              <w:t xml:space="preserve">в текстовете отнасящи се до чл. </w:t>
            </w:r>
            <w:r w:rsidRPr="00234E99">
              <w:rPr>
                <w:bCs/>
              </w:rPr>
              <w:t xml:space="preserve">46, т. 2 </w:t>
            </w:r>
            <w:r w:rsidR="00D71DCB">
              <w:rPr>
                <w:bCs/>
              </w:rPr>
              <w:t xml:space="preserve">букви „г“, като оценката ще се изисква за </w:t>
            </w:r>
            <w:r w:rsidR="00347491">
              <w:rPr>
                <w:bCs/>
              </w:rPr>
              <w:t xml:space="preserve">нови ангажименти или </w:t>
            </w:r>
            <w:r w:rsidR="00D71DCB">
              <w:rPr>
                <w:bCs/>
              </w:rPr>
              <w:t>новите площи.</w:t>
            </w:r>
          </w:p>
        </w:tc>
      </w:tr>
      <w:tr w:rsidR="008E2818" w:rsidRPr="00832105" w14:paraId="655A072F" w14:textId="77777777" w:rsidTr="0083210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3B8443E8" w14:textId="77777777" w:rsidR="008E2818" w:rsidRPr="00832105" w:rsidRDefault="008E2818" w:rsidP="008E2818">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C2DFAAA" w14:textId="77777777" w:rsidR="008E2818" w:rsidRPr="00832105" w:rsidRDefault="008E2818" w:rsidP="008E2818">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2DFD58F" w14:textId="634C73BD" w:rsidR="008E2818" w:rsidRPr="00B37579" w:rsidRDefault="008E2818" w:rsidP="008E2818">
            <w:pPr>
              <w:jc w:val="both"/>
              <w:rPr>
                <w:sz w:val="23"/>
                <w:szCs w:val="23"/>
              </w:rPr>
            </w:pPr>
            <w:r>
              <w:rPr>
                <w:sz w:val="23"/>
                <w:szCs w:val="23"/>
              </w:rPr>
              <w:t>6</w:t>
            </w:r>
            <w:r w:rsidRPr="00B37579">
              <w:rPr>
                <w:sz w:val="23"/>
                <w:szCs w:val="23"/>
              </w:rPr>
              <w:t>.</w:t>
            </w:r>
            <w:r>
              <w:rPr>
                <w:sz w:val="23"/>
                <w:szCs w:val="23"/>
              </w:rPr>
              <w:t xml:space="preserve"> </w:t>
            </w:r>
            <w:r w:rsidRPr="00B37579">
              <w:rPr>
                <w:sz w:val="23"/>
                <w:szCs w:val="23"/>
              </w:rPr>
              <w:t xml:space="preserve">Не приемаме твърдението, изразено в доклада на заместник-министър </w:t>
            </w:r>
            <w:proofErr w:type="spellStart"/>
            <w:r w:rsidRPr="00B37579">
              <w:rPr>
                <w:sz w:val="23"/>
                <w:szCs w:val="23"/>
              </w:rPr>
              <w:t>Л.Василева</w:t>
            </w:r>
            <w:proofErr w:type="spellEnd"/>
            <w:r w:rsidRPr="00B37579">
              <w:rPr>
                <w:sz w:val="23"/>
                <w:szCs w:val="23"/>
              </w:rPr>
              <w:t>, че направените предложения, не води до въздействие върху държавния бюджет.</w:t>
            </w:r>
          </w:p>
          <w:p w14:paraId="0010A38C" w14:textId="77777777" w:rsidR="008E2818" w:rsidRPr="00B37579" w:rsidRDefault="008E2818" w:rsidP="008E2818">
            <w:pPr>
              <w:jc w:val="both"/>
              <w:rPr>
                <w:sz w:val="23"/>
                <w:szCs w:val="23"/>
              </w:rPr>
            </w:pPr>
            <w:proofErr w:type="spellStart"/>
            <w:r w:rsidRPr="00B37579">
              <w:rPr>
                <w:sz w:val="23"/>
                <w:szCs w:val="23"/>
              </w:rPr>
              <w:lastRenderedPageBreak/>
              <w:t>Поторно</w:t>
            </w:r>
            <w:proofErr w:type="spellEnd"/>
            <w:r w:rsidRPr="00B37579">
              <w:rPr>
                <w:sz w:val="23"/>
                <w:szCs w:val="23"/>
              </w:rPr>
              <w:t xml:space="preserve"> известно е че 25% от финансирането на прилаганите мерки от Наредба №7/2015 г., за прилагане на мярка 10 „Агроекология и климат", са от бюджета на Република България. След като по-горе в настоящето становище установихме, че :</w:t>
            </w:r>
          </w:p>
          <w:p w14:paraId="68FB4121" w14:textId="079A91F6" w:rsidR="008E2818" w:rsidRPr="00B37579" w:rsidRDefault="008E2818" w:rsidP="008E2818">
            <w:pPr>
              <w:jc w:val="both"/>
              <w:rPr>
                <w:sz w:val="23"/>
                <w:szCs w:val="23"/>
              </w:rPr>
            </w:pPr>
            <w:r>
              <w:rPr>
                <w:sz w:val="23"/>
                <w:szCs w:val="23"/>
              </w:rPr>
              <w:t xml:space="preserve">- </w:t>
            </w:r>
            <w:r w:rsidRPr="00B37579">
              <w:rPr>
                <w:sz w:val="23"/>
                <w:szCs w:val="23"/>
              </w:rPr>
              <w:t>се създават нормативно определени изкуствени условия за източване на финансов</w:t>
            </w:r>
            <w:r>
              <w:rPr>
                <w:sz w:val="23"/>
                <w:szCs w:val="23"/>
              </w:rPr>
              <w:t xml:space="preserve"> </w:t>
            </w:r>
            <w:r w:rsidRPr="00B37579">
              <w:rPr>
                <w:sz w:val="23"/>
                <w:szCs w:val="23"/>
              </w:rPr>
              <w:t>ресурс;</w:t>
            </w:r>
          </w:p>
          <w:p w14:paraId="09FE7703" w14:textId="1A4C8322" w:rsidR="008E2818" w:rsidRPr="00B37579" w:rsidRDefault="008E2818" w:rsidP="008E2818">
            <w:pPr>
              <w:jc w:val="both"/>
              <w:rPr>
                <w:sz w:val="23"/>
                <w:szCs w:val="23"/>
              </w:rPr>
            </w:pPr>
            <w:r>
              <w:rPr>
                <w:sz w:val="23"/>
                <w:szCs w:val="23"/>
              </w:rPr>
              <w:t xml:space="preserve">- </w:t>
            </w:r>
            <w:r w:rsidRPr="00B37579">
              <w:rPr>
                <w:sz w:val="23"/>
                <w:szCs w:val="23"/>
              </w:rPr>
              <w:t>се създават нормативно определени изкуствени условия, чрез които отпуснатото</w:t>
            </w:r>
          </w:p>
          <w:p w14:paraId="02285E33" w14:textId="77777777" w:rsidR="008E2818" w:rsidRPr="00B37579" w:rsidRDefault="008E2818" w:rsidP="008E2818">
            <w:pPr>
              <w:jc w:val="both"/>
              <w:rPr>
                <w:sz w:val="23"/>
                <w:szCs w:val="23"/>
              </w:rPr>
            </w:pPr>
            <w:r w:rsidRPr="00B37579">
              <w:rPr>
                <w:sz w:val="23"/>
                <w:szCs w:val="23"/>
              </w:rPr>
              <w:t>финансиране не подлежи на възстановяване;</w:t>
            </w:r>
          </w:p>
          <w:p w14:paraId="155F97A6" w14:textId="09A48BE6" w:rsidR="008E2818" w:rsidRPr="00B37579" w:rsidRDefault="008E2818" w:rsidP="008E2818">
            <w:pPr>
              <w:jc w:val="both"/>
              <w:rPr>
                <w:sz w:val="23"/>
                <w:szCs w:val="23"/>
              </w:rPr>
            </w:pPr>
            <w:r>
              <w:rPr>
                <w:sz w:val="23"/>
                <w:szCs w:val="23"/>
              </w:rPr>
              <w:t xml:space="preserve">- </w:t>
            </w:r>
            <w:r w:rsidRPr="00B37579">
              <w:rPr>
                <w:sz w:val="23"/>
                <w:szCs w:val="23"/>
              </w:rPr>
              <w:t>се създават нормативно определени изкуствени условия, да е налице финансов</w:t>
            </w:r>
            <w:r>
              <w:rPr>
                <w:sz w:val="23"/>
                <w:szCs w:val="23"/>
              </w:rPr>
              <w:t xml:space="preserve"> </w:t>
            </w:r>
            <w:r w:rsidRPr="00B37579">
              <w:rPr>
                <w:sz w:val="23"/>
                <w:szCs w:val="23"/>
              </w:rPr>
              <w:t>дефицит на средства за реалните земеделски стопани след 2022г.;</w:t>
            </w:r>
          </w:p>
          <w:p w14:paraId="0E59E9C6" w14:textId="1CE0CA22" w:rsidR="008E2818" w:rsidRPr="00B37579" w:rsidRDefault="008E2818" w:rsidP="008E2818">
            <w:pPr>
              <w:jc w:val="both"/>
              <w:rPr>
                <w:sz w:val="23"/>
                <w:szCs w:val="23"/>
              </w:rPr>
            </w:pPr>
            <w:r>
              <w:rPr>
                <w:sz w:val="23"/>
                <w:szCs w:val="23"/>
              </w:rPr>
              <w:t xml:space="preserve">- </w:t>
            </w:r>
            <w:r w:rsidRPr="00B37579">
              <w:rPr>
                <w:sz w:val="23"/>
                <w:szCs w:val="23"/>
              </w:rPr>
              <w:t>се създават нормативно определени изкуствени условия, да е се заявяват огромен</w:t>
            </w:r>
            <w:r>
              <w:rPr>
                <w:sz w:val="23"/>
                <w:szCs w:val="23"/>
              </w:rPr>
              <w:t xml:space="preserve"> </w:t>
            </w:r>
            <w:r w:rsidRPr="00B37579">
              <w:rPr>
                <w:sz w:val="23"/>
                <w:szCs w:val="23"/>
              </w:rPr>
              <w:t>по обем площи, които не са регистрирани в СИЗП до момента, и за тях се поема финансов ангажимент по визираната наредба;</w:t>
            </w:r>
          </w:p>
          <w:p w14:paraId="3F3DC6B4" w14:textId="500B11F1" w:rsidR="008E2818" w:rsidRPr="00B37579" w:rsidRDefault="008E2818" w:rsidP="008E2818">
            <w:pPr>
              <w:jc w:val="both"/>
              <w:rPr>
                <w:sz w:val="23"/>
                <w:szCs w:val="23"/>
              </w:rPr>
            </w:pPr>
            <w:r>
              <w:rPr>
                <w:sz w:val="23"/>
                <w:szCs w:val="23"/>
              </w:rPr>
              <w:t xml:space="preserve">- </w:t>
            </w:r>
            <w:r w:rsidRPr="00B37579">
              <w:rPr>
                <w:sz w:val="23"/>
                <w:szCs w:val="23"/>
              </w:rPr>
              <w:t>се създават нормативно определени изкуствени условия, за драстично завишено,</w:t>
            </w:r>
            <w:r>
              <w:rPr>
                <w:sz w:val="23"/>
                <w:szCs w:val="23"/>
              </w:rPr>
              <w:t xml:space="preserve"> </w:t>
            </w:r>
            <w:r w:rsidRPr="00B37579">
              <w:rPr>
                <w:sz w:val="23"/>
                <w:szCs w:val="23"/>
              </w:rPr>
              <w:t>неефективно подпомагане на крупни земеделски стопани;</w:t>
            </w:r>
          </w:p>
          <w:p w14:paraId="6AF62E5C" w14:textId="739C0432" w:rsidR="008E2818" w:rsidRPr="00832105" w:rsidRDefault="008E2818" w:rsidP="008E2818">
            <w:pPr>
              <w:jc w:val="both"/>
              <w:rPr>
                <w:sz w:val="23"/>
                <w:szCs w:val="23"/>
              </w:rPr>
            </w:pPr>
            <w:r>
              <w:rPr>
                <w:sz w:val="23"/>
                <w:szCs w:val="23"/>
              </w:rPr>
              <w:t xml:space="preserve">- </w:t>
            </w:r>
            <w:r w:rsidRPr="00B37579">
              <w:rPr>
                <w:sz w:val="23"/>
                <w:szCs w:val="23"/>
              </w:rPr>
              <w:t>след като не е налице основно изискване за изразходване на публични средства,</w:t>
            </w:r>
            <w:r>
              <w:rPr>
                <w:sz w:val="23"/>
                <w:szCs w:val="23"/>
              </w:rPr>
              <w:t xml:space="preserve"> </w:t>
            </w:r>
            <w:r w:rsidRPr="00B37579">
              <w:rPr>
                <w:sz w:val="23"/>
                <w:szCs w:val="23"/>
              </w:rPr>
              <w:t>именно да са спазени принципите на ефективност и ефикасност.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15D8120" w14:textId="5CCE0CAE" w:rsidR="008E2818" w:rsidRPr="00832105" w:rsidRDefault="008E2818" w:rsidP="008E2818">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B2F6C48" w14:textId="02C2A837" w:rsidR="008E2818" w:rsidRPr="00832105" w:rsidRDefault="008E2818" w:rsidP="00D71DCB">
            <w:pPr>
              <w:jc w:val="both"/>
              <w:rPr>
                <w:sz w:val="23"/>
                <w:szCs w:val="23"/>
              </w:rPr>
            </w:pPr>
            <w:r>
              <w:rPr>
                <w:sz w:val="23"/>
                <w:szCs w:val="23"/>
              </w:rPr>
              <w:t xml:space="preserve">Въпроса касае предложения по доклада към </w:t>
            </w:r>
            <w:r w:rsidRPr="00C22BE9">
              <w:rPr>
                <w:sz w:val="23"/>
                <w:szCs w:val="23"/>
              </w:rPr>
              <w:t xml:space="preserve">Наредба за изменение и допълнение на Наредба № 7 от 2015 г. за прилагане на мярка 10 „Агроекология и климат“ от Програмата за развитие на селските райони 2014 – 2020 </w:t>
            </w:r>
            <w:r w:rsidRPr="00C22BE9">
              <w:rPr>
                <w:sz w:val="23"/>
                <w:szCs w:val="23"/>
              </w:rPr>
              <w:lastRenderedPageBreak/>
              <w:t>г</w:t>
            </w:r>
            <w:r>
              <w:rPr>
                <w:sz w:val="23"/>
                <w:szCs w:val="23"/>
              </w:rPr>
              <w:t>одина</w:t>
            </w:r>
            <w:r w:rsidRPr="00C22BE9">
              <w:rPr>
                <w:sz w:val="23"/>
                <w:szCs w:val="23"/>
              </w:rPr>
              <w:t>.</w:t>
            </w:r>
            <w:r w:rsidR="00D71DCB">
              <w:rPr>
                <w:sz w:val="23"/>
                <w:szCs w:val="23"/>
              </w:rPr>
              <w:t xml:space="preserve"> Относно финансирането за прилагането на мярка 10 „Агроекология и климат“ мотивите са изложени в отговор 7 на въпрос 10.</w:t>
            </w:r>
          </w:p>
        </w:tc>
      </w:tr>
      <w:tr w:rsidR="00181231" w:rsidRPr="00832105" w14:paraId="2257DEFE" w14:textId="77777777" w:rsidTr="00D97AF9">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single" w:sz="18" w:space="0" w:color="2E74B5"/>
              <w:right w:val="single" w:sz="18" w:space="0" w:color="2E74B5"/>
            </w:tcBorders>
            <w:shd w:val="clear" w:color="auto" w:fill="auto"/>
          </w:tcPr>
          <w:p w14:paraId="2BFCE899" w14:textId="77777777" w:rsidR="00181231" w:rsidRPr="00832105" w:rsidRDefault="00181231" w:rsidP="00181231">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2073FCC4" w14:textId="77777777" w:rsidR="00181231" w:rsidRPr="00832105" w:rsidRDefault="00181231" w:rsidP="00181231">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250082F" w14:textId="0DA03610" w:rsidR="00181231" w:rsidRPr="00713333" w:rsidRDefault="00181231" w:rsidP="00181231">
            <w:pPr>
              <w:jc w:val="both"/>
              <w:rPr>
                <w:sz w:val="23"/>
                <w:szCs w:val="23"/>
              </w:rPr>
            </w:pPr>
            <w:r w:rsidRPr="00B37579">
              <w:rPr>
                <w:sz w:val="23"/>
                <w:szCs w:val="23"/>
              </w:rPr>
              <w:t>7. Категорично смятаме, че е налице необходимостта от оценка на въздействието по реда на Закона на нормативните актове, поради което целият проект на наредба, се явява незаконосъобразен, съобразно материалния закон,</w:t>
            </w:r>
            <w:r>
              <w:t xml:space="preserve"> </w:t>
            </w:r>
            <w:r w:rsidRPr="00713333">
              <w:rPr>
                <w:sz w:val="23"/>
                <w:szCs w:val="23"/>
              </w:rPr>
              <w:t xml:space="preserve">§ По </w:t>
            </w:r>
            <w:proofErr w:type="spellStart"/>
            <w:r w:rsidRPr="00713333">
              <w:rPr>
                <w:sz w:val="23"/>
                <w:szCs w:val="23"/>
              </w:rPr>
              <w:t>всичи</w:t>
            </w:r>
            <w:proofErr w:type="spellEnd"/>
            <w:r w:rsidRPr="00713333">
              <w:rPr>
                <w:sz w:val="23"/>
                <w:szCs w:val="23"/>
              </w:rPr>
              <w:t xml:space="preserve"> </w:t>
            </w:r>
            <w:proofErr w:type="spellStart"/>
            <w:r w:rsidRPr="00713333">
              <w:rPr>
                <w:sz w:val="23"/>
                <w:szCs w:val="23"/>
              </w:rPr>
              <w:t>агроекологични</w:t>
            </w:r>
            <w:proofErr w:type="spellEnd"/>
            <w:r w:rsidRPr="00713333">
              <w:rPr>
                <w:sz w:val="23"/>
                <w:szCs w:val="23"/>
              </w:rPr>
              <w:t xml:space="preserve"> </w:t>
            </w:r>
            <w:proofErr w:type="spellStart"/>
            <w:r w:rsidRPr="00713333">
              <w:rPr>
                <w:sz w:val="23"/>
                <w:szCs w:val="23"/>
              </w:rPr>
              <w:t>дсйностти</w:t>
            </w:r>
            <w:proofErr w:type="spellEnd"/>
            <w:r w:rsidRPr="00713333">
              <w:rPr>
                <w:sz w:val="23"/>
                <w:szCs w:val="23"/>
              </w:rPr>
              <w:t xml:space="preserve"> и всички агроекологични направления подлежащи на подпомагане по мярка 10 „Агроекология и климат" през Кампания 2021 и следващите, подпомагането се изплаща съобразно следните тавани на плащания определени на база бенефициент:</w:t>
            </w:r>
          </w:p>
          <w:p w14:paraId="2683E1B6" w14:textId="1034DD87" w:rsidR="00181231" w:rsidRPr="00713333" w:rsidRDefault="00181231" w:rsidP="00181231">
            <w:pPr>
              <w:jc w:val="both"/>
              <w:rPr>
                <w:sz w:val="23"/>
                <w:szCs w:val="23"/>
              </w:rPr>
            </w:pPr>
            <w:r>
              <w:rPr>
                <w:sz w:val="23"/>
                <w:szCs w:val="23"/>
              </w:rPr>
              <w:t xml:space="preserve">а) </w:t>
            </w:r>
            <w:r w:rsidRPr="00713333">
              <w:rPr>
                <w:sz w:val="23"/>
                <w:szCs w:val="23"/>
              </w:rPr>
              <w:t>за площите до 50 ха подпомагането е в размер на 100 % от годишното</w:t>
            </w:r>
            <w:r>
              <w:rPr>
                <w:sz w:val="23"/>
                <w:szCs w:val="23"/>
              </w:rPr>
              <w:t xml:space="preserve"> </w:t>
            </w:r>
            <w:r w:rsidRPr="00713333">
              <w:rPr>
                <w:sz w:val="23"/>
                <w:szCs w:val="23"/>
              </w:rPr>
              <w:t>плащане на хектар;</w:t>
            </w:r>
          </w:p>
          <w:p w14:paraId="669A3997" w14:textId="1F8FA3EF" w:rsidR="00181231" w:rsidRPr="00713333" w:rsidRDefault="00181231" w:rsidP="00181231">
            <w:pPr>
              <w:jc w:val="both"/>
              <w:rPr>
                <w:sz w:val="23"/>
                <w:szCs w:val="23"/>
              </w:rPr>
            </w:pPr>
            <w:r>
              <w:rPr>
                <w:sz w:val="23"/>
                <w:szCs w:val="23"/>
              </w:rPr>
              <w:lastRenderedPageBreak/>
              <w:t xml:space="preserve">б) </w:t>
            </w:r>
            <w:r w:rsidRPr="00713333">
              <w:rPr>
                <w:sz w:val="23"/>
                <w:szCs w:val="23"/>
              </w:rPr>
              <w:t>за площите над 50 ха до 65 ха подпомагането е в размер на 50 % от</w:t>
            </w:r>
            <w:r>
              <w:rPr>
                <w:sz w:val="23"/>
                <w:szCs w:val="23"/>
              </w:rPr>
              <w:t xml:space="preserve"> </w:t>
            </w:r>
            <w:r w:rsidRPr="00713333">
              <w:rPr>
                <w:sz w:val="23"/>
                <w:szCs w:val="23"/>
              </w:rPr>
              <w:t>годишното плащане на хектар;</w:t>
            </w:r>
          </w:p>
          <w:p w14:paraId="2DBA0CAE" w14:textId="2ECB75DB" w:rsidR="00181231" w:rsidRPr="00713333" w:rsidRDefault="00181231" w:rsidP="00181231">
            <w:pPr>
              <w:jc w:val="both"/>
              <w:rPr>
                <w:sz w:val="23"/>
                <w:szCs w:val="23"/>
              </w:rPr>
            </w:pPr>
            <w:r>
              <w:rPr>
                <w:sz w:val="23"/>
                <w:szCs w:val="23"/>
              </w:rPr>
              <w:t xml:space="preserve">в) </w:t>
            </w:r>
            <w:r w:rsidRPr="00713333">
              <w:rPr>
                <w:sz w:val="23"/>
                <w:szCs w:val="23"/>
              </w:rPr>
              <w:t>за площите над 65 ха подпомагането е в размер на 10 % от годишното</w:t>
            </w:r>
            <w:r>
              <w:rPr>
                <w:sz w:val="23"/>
                <w:szCs w:val="23"/>
              </w:rPr>
              <w:t xml:space="preserve"> </w:t>
            </w:r>
            <w:r w:rsidRPr="00713333">
              <w:rPr>
                <w:sz w:val="23"/>
                <w:szCs w:val="23"/>
              </w:rPr>
              <w:t>плащане на хектар.</w:t>
            </w:r>
          </w:p>
          <w:p w14:paraId="55854DB2" w14:textId="77777777" w:rsidR="00181231" w:rsidRPr="00713333" w:rsidRDefault="00181231" w:rsidP="00181231">
            <w:pPr>
              <w:jc w:val="both"/>
              <w:rPr>
                <w:sz w:val="23"/>
                <w:szCs w:val="23"/>
              </w:rPr>
            </w:pPr>
            <w:r w:rsidRPr="00713333">
              <w:rPr>
                <w:sz w:val="23"/>
                <w:szCs w:val="23"/>
              </w:rPr>
              <w:t>Уважаеми г-н Министър-председател,</w:t>
            </w:r>
          </w:p>
          <w:p w14:paraId="76028160" w14:textId="77777777" w:rsidR="00181231" w:rsidRPr="00713333" w:rsidRDefault="00181231" w:rsidP="00181231">
            <w:pPr>
              <w:jc w:val="both"/>
              <w:rPr>
                <w:sz w:val="23"/>
                <w:szCs w:val="23"/>
              </w:rPr>
            </w:pPr>
            <w:r w:rsidRPr="00713333">
              <w:rPr>
                <w:sz w:val="23"/>
                <w:szCs w:val="23"/>
              </w:rPr>
              <w:t>Уважаема г-жо Министър на земеделието храните и горите,</w:t>
            </w:r>
          </w:p>
          <w:p w14:paraId="592A264D" w14:textId="6CE17A50" w:rsidR="00181231" w:rsidRPr="00713333" w:rsidRDefault="00181231" w:rsidP="00181231">
            <w:pPr>
              <w:jc w:val="both"/>
              <w:rPr>
                <w:sz w:val="23"/>
                <w:szCs w:val="23"/>
              </w:rPr>
            </w:pPr>
            <w:r w:rsidRPr="00713333">
              <w:rPr>
                <w:sz w:val="23"/>
                <w:szCs w:val="23"/>
              </w:rPr>
              <w:t xml:space="preserve">Обърнете внимание, че в протокола от Комитет по наблюдението 23.11.20-30.11,20г., който се цитира в доклада на заместник-министър </w:t>
            </w:r>
            <w:proofErr w:type="spellStart"/>
            <w:r w:rsidRPr="00713333">
              <w:rPr>
                <w:sz w:val="23"/>
                <w:szCs w:val="23"/>
              </w:rPr>
              <w:t>Л.Василева</w:t>
            </w:r>
            <w:proofErr w:type="spellEnd"/>
            <w:r w:rsidRPr="00713333">
              <w:rPr>
                <w:sz w:val="23"/>
                <w:szCs w:val="23"/>
              </w:rPr>
              <w:t xml:space="preserve">, всички присъстващи НПО </w:t>
            </w:r>
            <w:proofErr w:type="spellStart"/>
            <w:r w:rsidRPr="00713333">
              <w:rPr>
                <w:sz w:val="23"/>
                <w:szCs w:val="23"/>
              </w:rPr>
              <w:t>отганизации</w:t>
            </w:r>
            <w:proofErr w:type="spellEnd"/>
            <w:r w:rsidRPr="00713333">
              <w:rPr>
                <w:sz w:val="23"/>
                <w:szCs w:val="23"/>
              </w:rPr>
              <w:t xml:space="preserve"> представят идентични с</w:t>
            </w:r>
            <w:r>
              <w:rPr>
                <w:sz w:val="23"/>
                <w:szCs w:val="23"/>
              </w:rPr>
              <w:t>тановища на принципа "</w:t>
            </w:r>
            <w:proofErr w:type="spellStart"/>
            <w:r>
              <w:rPr>
                <w:sz w:val="23"/>
                <w:szCs w:val="23"/>
              </w:rPr>
              <w:t>Сору</w:t>
            </w:r>
            <w:proofErr w:type="spellEnd"/>
            <w:r>
              <w:rPr>
                <w:sz w:val="23"/>
                <w:szCs w:val="23"/>
              </w:rPr>
              <w:t xml:space="preserve"> -Р</w:t>
            </w:r>
            <w:proofErr w:type="spellStart"/>
            <w:r>
              <w:rPr>
                <w:sz w:val="23"/>
                <w:szCs w:val="23"/>
                <w:lang w:val="en-US"/>
              </w:rPr>
              <w:t>ast</w:t>
            </w:r>
            <w:proofErr w:type="spellEnd"/>
            <w:r w:rsidRPr="00713333">
              <w:rPr>
                <w:sz w:val="23"/>
                <w:szCs w:val="23"/>
              </w:rPr>
              <w:t>е". Нито една от тези организации не е браншова организация от сектор -биоземеделие. Това за нас е явен знак, за предварително съгласуване и дирижиране на заседанията на КН.</w:t>
            </w:r>
          </w:p>
          <w:p w14:paraId="472BCB19" w14:textId="77777777" w:rsidR="00181231" w:rsidRDefault="00181231" w:rsidP="00181231">
            <w:pPr>
              <w:jc w:val="both"/>
              <w:rPr>
                <w:sz w:val="23"/>
                <w:szCs w:val="23"/>
              </w:rPr>
            </w:pPr>
            <w:r w:rsidRPr="00713333">
              <w:rPr>
                <w:sz w:val="23"/>
                <w:szCs w:val="23"/>
              </w:rPr>
              <w:t xml:space="preserve">Предвид гореизложеното, разгледано както в неговата съвкупност, така и поотделно, молим както Министър-председателя на </w:t>
            </w:r>
            <w:proofErr w:type="spellStart"/>
            <w:r w:rsidRPr="00713333">
              <w:rPr>
                <w:sz w:val="23"/>
                <w:szCs w:val="23"/>
              </w:rPr>
              <w:t>Р.България</w:t>
            </w:r>
            <w:proofErr w:type="spellEnd"/>
            <w:r w:rsidRPr="00713333">
              <w:rPr>
                <w:sz w:val="23"/>
                <w:szCs w:val="23"/>
              </w:rPr>
              <w:t>, така и Министъра на земеделието, храните и горите, да оттеглят така изготвеният проект на Наредба М7/2015г., за прилагане на мярка 10 „Агроекология и климат", като всички спорни моменти да бъдат обсъдени отново от експертния състав на МЗХГ и браншовите организации, тъй като не е в интерес на държавата.</w:t>
            </w:r>
          </w:p>
          <w:p w14:paraId="1CB4B41C" w14:textId="6F16579B" w:rsidR="009F5D1B" w:rsidRPr="00832105" w:rsidRDefault="009F5D1B" w:rsidP="00181231">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B6E65E5" w14:textId="5B5F2049" w:rsidR="00181231" w:rsidRPr="00832105" w:rsidRDefault="00181231" w:rsidP="00181231">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6535D73" w14:textId="05E58A0B" w:rsidR="00181231" w:rsidRPr="00464C6B" w:rsidRDefault="005168E7" w:rsidP="00B53482">
            <w:pPr>
              <w:jc w:val="both"/>
              <w:rPr>
                <w:sz w:val="23"/>
                <w:szCs w:val="23"/>
              </w:rPr>
            </w:pPr>
            <w:r w:rsidRPr="00B53482">
              <w:rPr>
                <w:sz w:val="23"/>
                <w:szCs w:val="23"/>
              </w:rPr>
              <w:t>Оценка на въздействието на нормативния акт се извършва, когато това е предвидено в закон. Съгласно  чл. 20 , ал .2 от Закона за нормативните актове  - извършването на частична предварителна оценка на въздействието предхожда изработването на всеки проект на закон, кодекс и подзаконов нормативен акт на Министерския съвет.</w:t>
            </w:r>
          </w:p>
          <w:p w14:paraId="4734AE4A" w14:textId="698FB76A" w:rsidR="00181231" w:rsidRPr="00464C6B" w:rsidRDefault="00181231" w:rsidP="00181231">
            <w:pPr>
              <w:jc w:val="both"/>
              <w:rPr>
                <w:sz w:val="23"/>
                <w:szCs w:val="23"/>
              </w:rPr>
            </w:pPr>
            <w:r>
              <w:rPr>
                <w:sz w:val="23"/>
                <w:szCs w:val="23"/>
              </w:rPr>
              <w:t>Наредба № 7</w:t>
            </w:r>
            <w:r w:rsidRPr="00464C6B">
              <w:rPr>
                <w:sz w:val="23"/>
                <w:szCs w:val="23"/>
              </w:rPr>
              <w:t xml:space="preserve"> от 2015 г. з</w:t>
            </w:r>
            <w:r>
              <w:rPr>
                <w:sz w:val="23"/>
                <w:szCs w:val="23"/>
              </w:rPr>
              <w:t>а прилагане на мярка 10</w:t>
            </w:r>
            <w:r w:rsidRPr="00464C6B">
              <w:rPr>
                <w:sz w:val="23"/>
                <w:szCs w:val="23"/>
              </w:rPr>
              <w:t xml:space="preserve"> „</w:t>
            </w:r>
            <w:r>
              <w:rPr>
                <w:sz w:val="23"/>
                <w:szCs w:val="23"/>
              </w:rPr>
              <w:t>Агроекология и климат</w:t>
            </w:r>
            <w:r w:rsidRPr="00464C6B">
              <w:rPr>
                <w:sz w:val="23"/>
                <w:szCs w:val="23"/>
              </w:rPr>
              <w:t xml:space="preserve">“ от ПРСР </w:t>
            </w:r>
            <w:r w:rsidRPr="00464C6B">
              <w:rPr>
                <w:sz w:val="23"/>
                <w:szCs w:val="23"/>
              </w:rPr>
              <w:lastRenderedPageBreak/>
              <w:t xml:space="preserve">2014-2020 г. </w:t>
            </w:r>
            <w:r w:rsidR="005168E7" w:rsidRPr="005168E7">
              <w:rPr>
                <w:sz w:val="23"/>
                <w:szCs w:val="23"/>
              </w:rPr>
              <w:t>не попада в обхвата на чл. 20, ал. 2 и не е задължителна частична оценка на въздействието.</w:t>
            </w:r>
            <w:r w:rsidRPr="00464C6B">
              <w:rPr>
                <w:sz w:val="23"/>
                <w:szCs w:val="23"/>
              </w:rPr>
              <w:t>.</w:t>
            </w:r>
          </w:p>
          <w:p w14:paraId="614DE9CD" w14:textId="0FE6C6C2" w:rsidR="00181231" w:rsidRDefault="00181231" w:rsidP="005168E7">
            <w:pPr>
              <w:jc w:val="both"/>
              <w:rPr>
                <w:sz w:val="23"/>
                <w:szCs w:val="23"/>
              </w:rPr>
            </w:pPr>
            <w:r>
              <w:rPr>
                <w:sz w:val="23"/>
                <w:szCs w:val="23"/>
              </w:rPr>
              <w:t>По отношение на предложението за въвеждане на „тавани“, следва да бъде съобразено условието, че т</w:t>
            </w:r>
            <w:r w:rsidRPr="00464C6B">
              <w:rPr>
                <w:sz w:val="23"/>
                <w:szCs w:val="23"/>
              </w:rPr>
              <w:t xml:space="preserve">екстовете на </w:t>
            </w:r>
            <w:r w:rsidR="005168E7" w:rsidRPr="005168E7">
              <w:rPr>
                <w:sz w:val="23"/>
                <w:szCs w:val="23"/>
              </w:rPr>
              <w:t>в Наредба № 7 от 2015г.</w:t>
            </w:r>
            <w:r w:rsidR="005168E7" w:rsidRPr="00464C6B">
              <w:rPr>
                <w:sz w:val="23"/>
                <w:szCs w:val="23"/>
              </w:rPr>
              <w:t xml:space="preserve"> не могат да бъдат различни от тези</w:t>
            </w:r>
            <w:r w:rsidR="005168E7">
              <w:rPr>
                <w:sz w:val="23"/>
                <w:szCs w:val="23"/>
              </w:rPr>
              <w:t xml:space="preserve"> в</w:t>
            </w:r>
            <w:r w:rsidR="005168E7" w:rsidRPr="005168E7">
              <w:rPr>
                <w:sz w:val="23"/>
                <w:szCs w:val="23"/>
              </w:rPr>
              <w:t xml:space="preserve"> </w:t>
            </w:r>
            <w:r w:rsidRPr="00464C6B">
              <w:rPr>
                <w:sz w:val="23"/>
                <w:szCs w:val="23"/>
              </w:rPr>
              <w:t xml:space="preserve">Програмата за развитие на селските райони </w:t>
            </w:r>
            <w:r>
              <w:rPr>
                <w:sz w:val="23"/>
                <w:szCs w:val="23"/>
              </w:rPr>
              <w:t xml:space="preserve">В ПРСР 2014-2020 не е предвидено да има „тавани“ на плащанията по мярка 10 „Агроекология и климат“. </w:t>
            </w:r>
          </w:p>
          <w:p w14:paraId="3547E639" w14:textId="2BBBDE5A" w:rsidR="005168E7" w:rsidRPr="00832105" w:rsidRDefault="005168E7" w:rsidP="005168E7">
            <w:pPr>
              <w:jc w:val="both"/>
              <w:rPr>
                <w:sz w:val="23"/>
                <w:szCs w:val="23"/>
              </w:rPr>
            </w:pPr>
          </w:p>
        </w:tc>
      </w:tr>
      <w:tr w:rsidR="00181231" w:rsidRPr="00832105" w14:paraId="303CBBFE" w14:textId="77777777" w:rsidTr="009E3C4C">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0055F980" w14:textId="77777777" w:rsidR="00181231" w:rsidRPr="00832105" w:rsidRDefault="00181231" w:rsidP="00181231">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7D51612A" w14:textId="6829D087" w:rsidR="00181231" w:rsidRPr="00A02EE1" w:rsidRDefault="00181231" w:rsidP="00181231">
            <w:pPr>
              <w:rPr>
                <w:bCs/>
                <w:sz w:val="23"/>
                <w:szCs w:val="23"/>
              </w:rPr>
            </w:pPr>
            <w:r>
              <w:rPr>
                <w:bCs/>
                <w:sz w:val="23"/>
                <w:szCs w:val="23"/>
              </w:rPr>
              <w:t xml:space="preserve">Министерство на околната среда и водите – </w:t>
            </w:r>
            <w:r>
              <w:rPr>
                <w:bCs/>
                <w:sz w:val="23"/>
                <w:szCs w:val="23"/>
              </w:rPr>
              <w:br/>
              <w:t>постъпило в МЗХГ с № 0403-51 от 01.03.2021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64F5C81" w14:textId="77777777" w:rsidR="00181231" w:rsidRPr="00A02EE1" w:rsidRDefault="00181231" w:rsidP="00181231">
            <w:pPr>
              <w:jc w:val="both"/>
              <w:rPr>
                <w:sz w:val="23"/>
                <w:szCs w:val="23"/>
              </w:rPr>
            </w:pPr>
            <w:r w:rsidRPr="00A02EE1">
              <w:rPr>
                <w:sz w:val="23"/>
                <w:szCs w:val="23"/>
              </w:rPr>
              <w:t xml:space="preserve">С писмо с </w:t>
            </w:r>
            <w:proofErr w:type="spellStart"/>
            <w:r w:rsidRPr="00A02EE1">
              <w:rPr>
                <w:sz w:val="23"/>
                <w:szCs w:val="23"/>
              </w:rPr>
              <w:t>изх</w:t>
            </w:r>
            <w:proofErr w:type="spellEnd"/>
            <w:r w:rsidRPr="00A02EE1">
              <w:rPr>
                <w:sz w:val="23"/>
                <w:szCs w:val="23"/>
              </w:rPr>
              <w:t xml:space="preserve"> № 04-00-2712/23.11.2020 г. на министъра на околната среда и водите представихме предложения за Базови изисквания и изисквания за управление по направление „Традиционни практики за сезонна паша (пасторализъм)" на мярка 10 „Агроекология и климат" от ПРСР 2014-2020 г, предложихме да се изменят базовите изисквания в Приложение № 6 към чл. 16 и чл. 23, ал. 2 от Наредба № 7 и съответно Програмата за развитие на селските райони за периода 2014-2020 г., като същите се допълнят с изисквания залегнали в член 17 и член 21 на Закона за </w:t>
            </w:r>
            <w:r w:rsidRPr="00A02EE1">
              <w:rPr>
                <w:sz w:val="23"/>
                <w:szCs w:val="23"/>
              </w:rPr>
              <w:lastRenderedPageBreak/>
              <w:t>защитените територии и Плановете за управление на националните паркове, както следва:</w:t>
            </w:r>
          </w:p>
          <w:p w14:paraId="2D9C78D6" w14:textId="2E39689D" w:rsidR="00181231" w:rsidRPr="00A02EE1" w:rsidRDefault="00181231" w:rsidP="00181231">
            <w:pPr>
              <w:jc w:val="both"/>
              <w:rPr>
                <w:sz w:val="23"/>
                <w:szCs w:val="23"/>
              </w:rPr>
            </w:pPr>
            <w:r>
              <w:rPr>
                <w:sz w:val="23"/>
                <w:szCs w:val="23"/>
              </w:rPr>
              <w:t xml:space="preserve">• </w:t>
            </w:r>
            <w:r w:rsidRPr="00A02EE1">
              <w:rPr>
                <w:sz w:val="23"/>
                <w:szCs w:val="23"/>
              </w:rPr>
              <w:t>Забранява се навлизането (за паша, за водопой, за преминаване, за почивка, за защита</w:t>
            </w:r>
          </w:p>
          <w:p w14:paraId="66D47784" w14:textId="77777777" w:rsidR="00181231" w:rsidRPr="00A02EE1" w:rsidRDefault="00181231" w:rsidP="00181231">
            <w:pPr>
              <w:jc w:val="both"/>
              <w:rPr>
                <w:sz w:val="23"/>
                <w:szCs w:val="23"/>
              </w:rPr>
            </w:pPr>
            <w:r w:rsidRPr="00A02EE1">
              <w:rPr>
                <w:sz w:val="23"/>
                <w:szCs w:val="23"/>
              </w:rPr>
              <w:t>от хищници и природни явления) на селскостопански животни в резервати;</w:t>
            </w:r>
          </w:p>
          <w:p w14:paraId="7FF9F19E" w14:textId="16C77366" w:rsidR="00181231" w:rsidRPr="00A02EE1" w:rsidRDefault="00181231" w:rsidP="00181231">
            <w:pPr>
              <w:jc w:val="both"/>
              <w:rPr>
                <w:sz w:val="23"/>
                <w:szCs w:val="23"/>
              </w:rPr>
            </w:pPr>
            <w:r>
              <w:rPr>
                <w:sz w:val="23"/>
                <w:szCs w:val="23"/>
              </w:rPr>
              <w:t xml:space="preserve">• </w:t>
            </w:r>
            <w:r w:rsidRPr="00A02EE1">
              <w:rPr>
                <w:sz w:val="23"/>
                <w:szCs w:val="23"/>
              </w:rPr>
              <w:t>Забранява се паша на кози, както и пашата в горите извън ливадите и пасищата;</w:t>
            </w:r>
          </w:p>
          <w:p w14:paraId="32B74577" w14:textId="1AE58E6B" w:rsidR="00181231" w:rsidRPr="00A02EE1" w:rsidRDefault="00181231" w:rsidP="00181231">
            <w:pPr>
              <w:jc w:val="both"/>
              <w:rPr>
                <w:sz w:val="23"/>
                <w:szCs w:val="23"/>
              </w:rPr>
            </w:pPr>
            <w:r>
              <w:rPr>
                <w:sz w:val="23"/>
                <w:szCs w:val="23"/>
              </w:rPr>
              <w:t xml:space="preserve">• </w:t>
            </w:r>
            <w:r w:rsidRPr="00A02EE1">
              <w:rPr>
                <w:sz w:val="23"/>
                <w:szCs w:val="23"/>
              </w:rPr>
              <w:t>Забранява се паша на стадата без да са придружени от пастир;</w:t>
            </w:r>
          </w:p>
          <w:p w14:paraId="015B015D" w14:textId="77777777" w:rsidR="00181231" w:rsidRDefault="00181231" w:rsidP="00181231">
            <w:pPr>
              <w:jc w:val="both"/>
              <w:rPr>
                <w:sz w:val="23"/>
                <w:szCs w:val="23"/>
              </w:rPr>
            </w:pPr>
            <w:r>
              <w:rPr>
                <w:sz w:val="23"/>
                <w:szCs w:val="23"/>
              </w:rPr>
              <w:t xml:space="preserve">• </w:t>
            </w:r>
            <w:r w:rsidRPr="00A02EE1">
              <w:rPr>
                <w:sz w:val="23"/>
                <w:szCs w:val="23"/>
              </w:rPr>
              <w:t>При   придружаване/транспортиране   животните   трябва  да   бъдат  придружени   от</w:t>
            </w:r>
            <w:r>
              <w:rPr>
                <w:sz w:val="23"/>
                <w:szCs w:val="23"/>
              </w:rPr>
              <w:t xml:space="preserve"> </w:t>
            </w:r>
            <w:proofErr w:type="spellStart"/>
            <w:r w:rsidRPr="00A02EE1">
              <w:rPr>
                <w:sz w:val="23"/>
                <w:szCs w:val="23"/>
              </w:rPr>
              <w:t>ветринарномедицинско</w:t>
            </w:r>
            <w:proofErr w:type="spellEnd"/>
            <w:r w:rsidRPr="00A02EE1">
              <w:rPr>
                <w:sz w:val="23"/>
                <w:szCs w:val="23"/>
              </w:rPr>
              <w:t xml:space="preserve"> свидетелство за придвижване/транспортиране.</w:t>
            </w:r>
          </w:p>
          <w:p w14:paraId="4F881F49" w14:textId="77777777" w:rsidR="00181231" w:rsidRPr="00A02EE1" w:rsidRDefault="00181231" w:rsidP="00181231">
            <w:pPr>
              <w:jc w:val="both"/>
              <w:rPr>
                <w:sz w:val="23"/>
                <w:szCs w:val="23"/>
              </w:rPr>
            </w:pPr>
            <w:r w:rsidRPr="00A02EE1">
              <w:rPr>
                <w:sz w:val="23"/>
                <w:szCs w:val="23"/>
              </w:rPr>
              <w:t>Предложихме и да се допълни чл. 38 от Наредба №7 и мярка 10 на ПРСР със следните условия;</w:t>
            </w:r>
          </w:p>
          <w:p w14:paraId="34250BB6" w14:textId="3DB9F754" w:rsidR="00181231" w:rsidRPr="00A02EE1" w:rsidRDefault="00181231" w:rsidP="00181231">
            <w:pPr>
              <w:jc w:val="both"/>
              <w:rPr>
                <w:sz w:val="23"/>
                <w:szCs w:val="23"/>
              </w:rPr>
            </w:pPr>
            <w:r>
              <w:rPr>
                <w:sz w:val="23"/>
                <w:szCs w:val="23"/>
              </w:rPr>
              <w:t xml:space="preserve">• </w:t>
            </w:r>
            <w:r w:rsidRPr="00A02EE1">
              <w:rPr>
                <w:sz w:val="23"/>
                <w:szCs w:val="23"/>
              </w:rPr>
              <w:t>Не извеждат на паша повече животни от разрешените за паша;</w:t>
            </w:r>
          </w:p>
          <w:p w14:paraId="0C3F16F1" w14:textId="43C33FE1" w:rsidR="00181231" w:rsidRPr="00A02EE1" w:rsidRDefault="00181231" w:rsidP="00181231">
            <w:pPr>
              <w:jc w:val="both"/>
              <w:rPr>
                <w:sz w:val="23"/>
                <w:szCs w:val="23"/>
              </w:rPr>
            </w:pPr>
            <w:r>
              <w:rPr>
                <w:sz w:val="23"/>
                <w:szCs w:val="23"/>
              </w:rPr>
              <w:t xml:space="preserve">• </w:t>
            </w:r>
            <w:r w:rsidRPr="00A02EE1">
              <w:rPr>
                <w:sz w:val="23"/>
                <w:szCs w:val="23"/>
              </w:rPr>
              <w:t xml:space="preserve">Не </w:t>
            </w:r>
            <w:proofErr w:type="spellStart"/>
            <w:r w:rsidRPr="00A02EE1">
              <w:rPr>
                <w:sz w:val="23"/>
                <w:szCs w:val="23"/>
              </w:rPr>
              <w:t>бивакуват</w:t>
            </w:r>
            <w:proofErr w:type="spellEnd"/>
            <w:r w:rsidRPr="00A02EE1">
              <w:rPr>
                <w:sz w:val="23"/>
                <w:szCs w:val="23"/>
              </w:rPr>
              <w:t xml:space="preserve"> и палят огън извън определените места,</w:t>
            </w:r>
          </w:p>
          <w:p w14:paraId="6B5FDC83" w14:textId="1030FD45" w:rsidR="00181231" w:rsidRPr="00A02EE1" w:rsidRDefault="00181231" w:rsidP="00181231">
            <w:pPr>
              <w:jc w:val="both"/>
              <w:rPr>
                <w:sz w:val="23"/>
                <w:szCs w:val="23"/>
              </w:rPr>
            </w:pPr>
            <w:r>
              <w:rPr>
                <w:sz w:val="23"/>
                <w:szCs w:val="23"/>
              </w:rPr>
              <w:t xml:space="preserve">• </w:t>
            </w:r>
            <w:r w:rsidRPr="00A02EE1">
              <w:rPr>
                <w:sz w:val="23"/>
                <w:szCs w:val="23"/>
              </w:rPr>
              <w:t>Не замърсяват водите и терените с битови, промишлени и други отпадъци;</w:t>
            </w:r>
          </w:p>
          <w:p w14:paraId="579B79EF" w14:textId="25A316C3" w:rsidR="00181231" w:rsidRPr="00A02EE1" w:rsidRDefault="00181231" w:rsidP="00181231">
            <w:pPr>
              <w:jc w:val="both"/>
              <w:rPr>
                <w:sz w:val="23"/>
                <w:szCs w:val="23"/>
              </w:rPr>
            </w:pPr>
            <w:r>
              <w:rPr>
                <w:sz w:val="23"/>
                <w:szCs w:val="23"/>
              </w:rPr>
              <w:t xml:space="preserve">• </w:t>
            </w:r>
            <w:r w:rsidRPr="00A02EE1">
              <w:rPr>
                <w:sz w:val="23"/>
                <w:szCs w:val="23"/>
              </w:rPr>
              <w:t xml:space="preserve">Използват спъвачки или други защитни </w:t>
            </w:r>
            <w:proofErr w:type="spellStart"/>
            <w:r w:rsidRPr="00A02EE1">
              <w:rPr>
                <w:sz w:val="23"/>
                <w:szCs w:val="23"/>
              </w:rPr>
              <w:t>обезопасителни</w:t>
            </w:r>
            <w:proofErr w:type="spellEnd"/>
            <w:r w:rsidRPr="00A02EE1">
              <w:rPr>
                <w:sz w:val="23"/>
                <w:szCs w:val="23"/>
              </w:rPr>
              <w:t xml:space="preserve"> средства за кучетата;</w:t>
            </w:r>
          </w:p>
          <w:p w14:paraId="02A1B8D8" w14:textId="77ECF8CB" w:rsidR="00181231" w:rsidRPr="00A02EE1" w:rsidRDefault="00181231" w:rsidP="00181231">
            <w:pPr>
              <w:jc w:val="both"/>
              <w:rPr>
                <w:sz w:val="23"/>
                <w:szCs w:val="23"/>
              </w:rPr>
            </w:pPr>
            <w:r>
              <w:rPr>
                <w:sz w:val="23"/>
                <w:szCs w:val="23"/>
              </w:rPr>
              <w:t xml:space="preserve">• </w:t>
            </w:r>
            <w:r w:rsidRPr="00A02EE1">
              <w:rPr>
                <w:sz w:val="23"/>
                <w:szCs w:val="23"/>
              </w:rPr>
              <w:t>Не навлизат с МПС извън определените пътища, не паркират извън определените</w:t>
            </w:r>
          </w:p>
          <w:p w14:paraId="113CE2FB" w14:textId="77777777" w:rsidR="00181231" w:rsidRPr="00A02EE1" w:rsidRDefault="00181231" w:rsidP="00181231">
            <w:pPr>
              <w:jc w:val="both"/>
              <w:rPr>
                <w:sz w:val="23"/>
                <w:szCs w:val="23"/>
              </w:rPr>
            </w:pPr>
            <w:r w:rsidRPr="00A02EE1">
              <w:rPr>
                <w:sz w:val="23"/>
                <w:szCs w:val="23"/>
              </w:rPr>
              <w:t>места.</w:t>
            </w:r>
          </w:p>
          <w:p w14:paraId="67DC669D" w14:textId="77777777" w:rsidR="00181231" w:rsidRPr="00A02EE1" w:rsidRDefault="00181231" w:rsidP="00181231">
            <w:pPr>
              <w:jc w:val="both"/>
              <w:rPr>
                <w:sz w:val="23"/>
                <w:szCs w:val="23"/>
              </w:rPr>
            </w:pPr>
            <w:r w:rsidRPr="00A02EE1">
              <w:rPr>
                <w:sz w:val="23"/>
                <w:szCs w:val="23"/>
              </w:rPr>
              <w:t>След преглед на Проект на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 се установява частично отразяване на нашите предложения.</w:t>
            </w:r>
          </w:p>
          <w:p w14:paraId="0D59850E" w14:textId="77777777" w:rsidR="00181231" w:rsidRPr="00A02EE1" w:rsidRDefault="00181231" w:rsidP="00181231">
            <w:pPr>
              <w:jc w:val="both"/>
              <w:rPr>
                <w:sz w:val="23"/>
                <w:szCs w:val="23"/>
              </w:rPr>
            </w:pPr>
            <w:r w:rsidRPr="00A02EE1">
              <w:rPr>
                <w:sz w:val="23"/>
                <w:szCs w:val="23"/>
              </w:rPr>
              <w:t xml:space="preserve">Посочените в § 21.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w:t>
            </w:r>
            <w:r w:rsidRPr="00A02EE1">
              <w:rPr>
                <w:sz w:val="23"/>
                <w:szCs w:val="23"/>
              </w:rPr>
              <w:lastRenderedPageBreak/>
              <w:t xml:space="preserve">да доведат до риск за живота и здравето на хората или настъпване на материални щети; намеса в биологичното разнообразие.", допълнения към базовите изисквания в Приложение № 6 към чл. 16 и чл. 23, ал. 2 от Наредба № 7 и съответно Програмата за развитие на селските райони за периода 2014-2020 г. са не </w:t>
            </w:r>
            <w:proofErr w:type="spellStart"/>
            <w:r w:rsidRPr="00A02EE1">
              <w:rPr>
                <w:sz w:val="23"/>
                <w:szCs w:val="23"/>
              </w:rPr>
              <w:t>съотносими</w:t>
            </w:r>
            <w:proofErr w:type="spellEnd"/>
            <w:r w:rsidRPr="00A02EE1">
              <w:rPr>
                <w:sz w:val="23"/>
                <w:szCs w:val="23"/>
              </w:rPr>
              <w:t xml:space="preserve"> към прилагането за направление „Традиционни практики за сезонна паша (пасторализъм)" и следва да отпаднат.</w:t>
            </w:r>
          </w:p>
          <w:p w14:paraId="360974E8" w14:textId="3E5232C4" w:rsidR="00181231" w:rsidRPr="00832105" w:rsidRDefault="00181231" w:rsidP="00181231">
            <w:pPr>
              <w:jc w:val="both"/>
              <w:rPr>
                <w:sz w:val="23"/>
                <w:szCs w:val="23"/>
              </w:rPr>
            </w:pPr>
            <w:r w:rsidRPr="00A02EE1">
              <w:rPr>
                <w:sz w:val="23"/>
                <w:szCs w:val="23"/>
              </w:rPr>
              <w:t>За опазването и поддържането на природните местообитания в националните паркове е важно да се допълнят условията в чл. 38 с : да не извеждат на паша повече животни от разрешените за паша; Не замърсяват водите и терените с битови, промишлени и други отпадъци и е навлизат с МПС извън определените пътища, не паркират извън определените места. Тези условия допринасят за опазването на тревните местообитания предмет на поддържане чрез направление „Традиционни практики за сезонна паша (пасторализъм)".</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302FAD4" w14:textId="1468B6D5" w:rsidR="00181231" w:rsidRDefault="00181231" w:rsidP="00181231">
            <w:pPr>
              <w:rPr>
                <w:sz w:val="23"/>
                <w:szCs w:val="23"/>
              </w:rPr>
            </w:pPr>
            <w:r>
              <w:rPr>
                <w:sz w:val="23"/>
                <w:szCs w:val="23"/>
              </w:rPr>
              <w:lastRenderedPageBreak/>
              <w:t>Приема се частично.</w:t>
            </w:r>
          </w:p>
          <w:p w14:paraId="23D6B8AE" w14:textId="790CC9FD" w:rsidR="00181231" w:rsidRPr="00832105" w:rsidRDefault="00181231" w:rsidP="00181231">
            <w:pPr>
              <w:tabs>
                <w:tab w:val="left" w:pos="720"/>
              </w:tabs>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79A206C" w14:textId="16526AAF" w:rsidR="00181231" w:rsidRPr="007F496E" w:rsidRDefault="00181231" w:rsidP="00181231">
            <w:pPr>
              <w:jc w:val="both"/>
              <w:rPr>
                <w:sz w:val="23"/>
                <w:szCs w:val="23"/>
              </w:rPr>
            </w:pPr>
            <w:r>
              <w:rPr>
                <w:sz w:val="23"/>
                <w:szCs w:val="23"/>
              </w:rPr>
              <w:t xml:space="preserve">В писмо с изх. № 04-00-2712/23.11.2020 година, Министърът на околната среда и водите в Параграфи втори и трети на горе-цитираното писмо предлага: „На срещата се взе решение МОСВ да предложи краткосрочни мерки, които биха довели до подобряване на пасищните екосистеми в националните паркове, свързани с направление „пасторализъм“ от мярка 10 на ПРСР в настоящия програмен период. В тази връзка на </w:t>
            </w:r>
            <w:r>
              <w:rPr>
                <w:sz w:val="23"/>
                <w:szCs w:val="23"/>
              </w:rPr>
              <w:lastRenderedPageBreak/>
              <w:t>първо място предлагаме, да се изменят базовите изисквания в Приложение 6 към чл. 16 и чл. 23, ал. 2 от Наредба 7 и съответно Програмата за развитие на селските райони за периода 2014-2020г., като същите се допълнят с изисквания залегнали в чл. 17 и член 21 от Закона за защитените територии и Плановете за управление на националните паркове, както следва..“.  Предложенията са отразени, като в проекта на НИД на</w:t>
            </w:r>
            <w:r w:rsidRPr="004B01E2">
              <w:rPr>
                <w:sz w:val="23"/>
                <w:szCs w:val="23"/>
              </w:rPr>
              <w:t xml:space="preserve"> Наредба № 7 от 2015 г. за прилагане на мярка 10 „Агроекология и климат“ от Програмата за развитие на селските райони 2014 – 2020 г</w:t>
            </w:r>
            <w:r>
              <w:rPr>
                <w:sz w:val="23"/>
                <w:szCs w:val="23"/>
              </w:rPr>
              <w:t xml:space="preserve">., в </w:t>
            </w:r>
            <w:r w:rsidRPr="007F496E">
              <w:rPr>
                <w:sz w:val="23"/>
                <w:szCs w:val="23"/>
              </w:rPr>
              <w:t>§</w:t>
            </w:r>
            <w:r>
              <w:rPr>
                <w:sz w:val="23"/>
                <w:szCs w:val="23"/>
              </w:rPr>
              <w:t>21 се предлагат следните изменения:</w:t>
            </w:r>
            <w:r w:rsidRPr="007F496E">
              <w:rPr>
                <w:sz w:val="23"/>
                <w:szCs w:val="23"/>
              </w:rPr>
              <w:t xml:space="preserve"> </w:t>
            </w:r>
            <w:r>
              <w:rPr>
                <w:sz w:val="23"/>
                <w:szCs w:val="23"/>
              </w:rPr>
              <w:t>„</w:t>
            </w:r>
            <w:r w:rsidRPr="007F496E">
              <w:rPr>
                <w:sz w:val="23"/>
                <w:szCs w:val="23"/>
              </w:rPr>
              <w:t>В приложение № 6 към чл. 16 и чл. 23, ал. 2, в т. 5 се правят следните допълнения:</w:t>
            </w:r>
          </w:p>
          <w:p w14:paraId="2EDAB151" w14:textId="77777777" w:rsidR="00181231" w:rsidRPr="007F496E" w:rsidRDefault="00181231" w:rsidP="00181231">
            <w:pPr>
              <w:jc w:val="both"/>
              <w:rPr>
                <w:sz w:val="23"/>
                <w:szCs w:val="23"/>
              </w:rPr>
            </w:pPr>
            <w:r w:rsidRPr="007F496E">
              <w:rPr>
                <w:sz w:val="23"/>
                <w:szCs w:val="23"/>
              </w:rPr>
              <w:t xml:space="preserve">1. На ред „• В националните паркове се забраняват:“ накрая се добавя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 намеса в биологичното разнообразие.“ </w:t>
            </w:r>
          </w:p>
          <w:p w14:paraId="7FEDE9BA" w14:textId="16D1415A" w:rsidR="00181231" w:rsidRDefault="00181231" w:rsidP="00181231">
            <w:pPr>
              <w:jc w:val="both"/>
              <w:rPr>
                <w:sz w:val="23"/>
                <w:szCs w:val="23"/>
              </w:rPr>
            </w:pPr>
            <w:r w:rsidRPr="007F496E">
              <w:rPr>
                <w:sz w:val="23"/>
                <w:szCs w:val="23"/>
              </w:rPr>
              <w:t>2. Създава се ред „• В резерватите се забраняват извършването на всякакви дейности, с изключение на посочените в чл. 17 от Закона за защитените територии.“</w:t>
            </w:r>
          </w:p>
          <w:p w14:paraId="60748254" w14:textId="77777777" w:rsidR="00181231" w:rsidRDefault="00181231" w:rsidP="00181231">
            <w:pPr>
              <w:jc w:val="both"/>
              <w:rPr>
                <w:sz w:val="23"/>
                <w:szCs w:val="23"/>
              </w:rPr>
            </w:pPr>
            <w:r>
              <w:rPr>
                <w:sz w:val="23"/>
                <w:szCs w:val="23"/>
              </w:rPr>
              <w:t xml:space="preserve">По отношение на предложението за изменение във връзка с риска от това, земеделските </w:t>
            </w:r>
            <w:r>
              <w:rPr>
                <w:sz w:val="23"/>
                <w:szCs w:val="23"/>
              </w:rPr>
              <w:lastRenderedPageBreak/>
              <w:t xml:space="preserve">стопани да </w:t>
            </w:r>
            <w:r w:rsidRPr="00A02EE1">
              <w:rPr>
                <w:sz w:val="23"/>
                <w:szCs w:val="23"/>
              </w:rPr>
              <w:t>извеждат на паша повече животни от разрешените за паша</w:t>
            </w:r>
            <w:r>
              <w:rPr>
                <w:sz w:val="23"/>
                <w:szCs w:val="23"/>
              </w:rPr>
              <w:t xml:space="preserve"> е предвидена разпоредба в </w:t>
            </w:r>
            <w:r w:rsidRPr="00A02EE1">
              <w:rPr>
                <w:sz w:val="23"/>
                <w:szCs w:val="23"/>
              </w:rPr>
              <w:t>Наредба № 7</w:t>
            </w:r>
            <w:r>
              <w:rPr>
                <w:sz w:val="23"/>
                <w:szCs w:val="23"/>
              </w:rPr>
              <w:t xml:space="preserve"> от 2015 г., която указва, че „</w:t>
            </w:r>
            <w:r w:rsidRPr="004B01E2">
              <w:rPr>
                <w:sz w:val="23"/>
                <w:szCs w:val="23"/>
              </w:rPr>
              <w:t>При управлението на дейностите по направление "Традиционни практики за сезонна паша (пасторализъм)" земеделските стопани са длъжни да спазват нормите на натоварване на пасищата, одобрени от дирекциите на националните паркове, и поддържат гъстота на ЖЕ/ха съгласно плана за управление на съответния парк</w:t>
            </w:r>
            <w:r>
              <w:rPr>
                <w:sz w:val="23"/>
                <w:szCs w:val="23"/>
              </w:rPr>
              <w:t>“. В тази връзка не следва да се допускат по – голям брой животни от допустимите норми.</w:t>
            </w:r>
          </w:p>
          <w:p w14:paraId="338512D0" w14:textId="77777777" w:rsidR="00181231" w:rsidRDefault="00181231" w:rsidP="00181231">
            <w:pPr>
              <w:jc w:val="both"/>
              <w:rPr>
                <w:sz w:val="23"/>
                <w:szCs w:val="23"/>
              </w:rPr>
            </w:pPr>
            <w:r>
              <w:rPr>
                <w:sz w:val="23"/>
                <w:szCs w:val="23"/>
              </w:rPr>
              <w:t>В допълнение, чл. 38 от наредбата е допълнен с нови две точки, които въвеждат нови изисквания по управление по направлението.</w:t>
            </w:r>
          </w:p>
          <w:p w14:paraId="6A964C13" w14:textId="77777777" w:rsidR="005168E7" w:rsidRDefault="005168E7" w:rsidP="00181231">
            <w:pPr>
              <w:jc w:val="both"/>
              <w:rPr>
                <w:sz w:val="23"/>
                <w:szCs w:val="23"/>
              </w:rPr>
            </w:pPr>
            <w:r>
              <w:rPr>
                <w:sz w:val="23"/>
                <w:szCs w:val="23"/>
              </w:rPr>
              <w:t>Част от предложенията са действащи и приложими и към момента – Приложение № 6 от Наредба № 7 от  2015 г.</w:t>
            </w:r>
          </w:p>
          <w:p w14:paraId="1430C35F" w14:textId="77777777" w:rsidR="005168E7" w:rsidRDefault="005168E7" w:rsidP="00181231">
            <w:pPr>
              <w:jc w:val="both"/>
              <w:rPr>
                <w:sz w:val="23"/>
                <w:szCs w:val="23"/>
              </w:rPr>
            </w:pPr>
            <w:proofErr w:type="spellStart"/>
            <w:r>
              <w:rPr>
                <w:sz w:val="23"/>
                <w:szCs w:val="23"/>
              </w:rPr>
              <w:t>Несъотносимо</w:t>
            </w:r>
            <w:proofErr w:type="spellEnd"/>
            <w:r>
              <w:rPr>
                <w:sz w:val="23"/>
                <w:szCs w:val="23"/>
              </w:rPr>
              <w:t xml:space="preserve"> към дейността е навлизане на МПС и съответно паркиране, извън определени места.</w:t>
            </w:r>
          </w:p>
          <w:p w14:paraId="7F77C13A" w14:textId="67C88F5D" w:rsidR="009F5D1B" w:rsidRPr="00832105" w:rsidRDefault="009F5D1B" w:rsidP="00181231">
            <w:pPr>
              <w:jc w:val="both"/>
              <w:rPr>
                <w:sz w:val="23"/>
                <w:szCs w:val="23"/>
              </w:rPr>
            </w:pPr>
          </w:p>
        </w:tc>
      </w:tr>
      <w:tr w:rsidR="00181231" w:rsidRPr="00832105" w14:paraId="23604D10" w14:textId="77777777" w:rsidTr="00C100EF">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34592A4D" w14:textId="77777777" w:rsidR="00181231" w:rsidRPr="00832105" w:rsidRDefault="00181231" w:rsidP="00181231">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5BB8A210" w14:textId="2A24A8DA" w:rsidR="00181231" w:rsidRPr="00832105" w:rsidRDefault="00181231" w:rsidP="00181231">
            <w:pPr>
              <w:rPr>
                <w:bCs/>
                <w:sz w:val="23"/>
                <w:szCs w:val="23"/>
              </w:rPr>
            </w:pPr>
            <w:proofErr w:type="spellStart"/>
            <w:r>
              <w:t>Sarnouki</w:t>
            </w:r>
            <w:proofErr w:type="spellEnd"/>
            <w:r>
              <w:t xml:space="preserve"> – </w:t>
            </w:r>
            <w:r>
              <w:br/>
              <w:t xml:space="preserve">получено на </w:t>
            </w:r>
            <w:r w:rsidRPr="009C23BF">
              <w:rPr>
                <w:bCs/>
                <w:sz w:val="23"/>
                <w:szCs w:val="23"/>
              </w:rPr>
              <w:t>Портала з</w:t>
            </w:r>
            <w:r>
              <w:rPr>
                <w:bCs/>
                <w:sz w:val="23"/>
                <w:szCs w:val="23"/>
              </w:rPr>
              <w:t>а обществени консултации на 01.03</w:t>
            </w:r>
            <w:r w:rsidRPr="009C23BF">
              <w:rPr>
                <w:bCs/>
                <w:sz w:val="23"/>
                <w:szCs w:val="23"/>
              </w:rPr>
              <w:t>.2021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30A852B" w14:textId="2EA06F68" w:rsidR="00181231" w:rsidRPr="00C100EF" w:rsidRDefault="00181231" w:rsidP="00181231">
            <w:pPr>
              <w:jc w:val="both"/>
              <w:rPr>
                <w:sz w:val="23"/>
                <w:szCs w:val="23"/>
              </w:rPr>
            </w:pPr>
            <w:r w:rsidRPr="00C100EF">
              <w:rPr>
                <w:sz w:val="23"/>
                <w:szCs w:val="23"/>
              </w:rPr>
              <w:t>Коментари и препоръки по Проект на Наредба 7 з</w:t>
            </w:r>
            <w:r>
              <w:rPr>
                <w:sz w:val="23"/>
                <w:szCs w:val="23"/>
              </w:rPr>
              <w:t>а М10, 2021, от името на НАППЧП.</w:t>
            </w:r>
          </w:p>
          <w:p w14:paraId="15567742" w14:textId="5BDEB967" w:rsidR="00181231" w:rsidRPr="00C100EF" w:rsidRDefault="00181231" w:rsidP="00181231">
            <w:pPr>
              <w:jc w:val="both"/>
              <w:rPr>
                <w:sz w:val="23"/>
                <w:szCs w:val="23"/>
              </w:rPr>
            </w:pPr>
            <w:r w:rsidRPr="00C100EF">
              <w:rPr>
                <w:sz w:val="23"/>
                <w:szCs w:val="23"/>
              </w:rPr>
              <w:t>От НАППЧП, изпратихме писмо с коментари към Наредбата по имейл към BTsolova@mzh.government.bg на дата 26.02.2021г. поради невъзможност да се изпратят коментарите тук в strategy.bg.</w:t>
            </w:r>
          </w:p>
          <w:p w14:paraId="54EC3FD1" w14:textId="77777777" w:rsidR="00181231" w:rsidRDefault="00181231" w:rsidP="00181231">
            <w:pPr>
              <w:jc w:val="both"/>
              <w:rPr>
                <w:sz w:val="23"/>
                <w:szCs w:val="23"/>
              </w:rPr>
            </w:pPr>
            <w:r w:rsidRPr="00C100EF">
              <w:rPr>
                <w:sz w:val="23"/>
                <w:szCs w:val="23"/>
              </w:rPr>
              <w:t>Надяваме се коментарите да бъдат разгледани и взети под внимание.</w:t>
            </w:r>
          </w:p>
          <w:p w14:paraId="552E34B3" w14:textId="70A06915" w:rsidR="009F5D1B" w:rsidRPr="00832105" w:rsidRDefault="009F5D1B" w:rsidP="00181231">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8A89EA7" w14:textId="04E8B457" w:rsidR="00181231" w:rsidRPr="00832105" w:rsidRDefault="003C2A5B" w:rsidP="00181231">
            <w:pPr>
              <w:rPr>
                <w:sz w:val="23"/>
                <w:szCs w:val="23"/>
              </w:rPr>
            </w:pPr>
            <w:r>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CAF9A6E" w14:textId="6E9B7DCB" w:rsidR="003C2A5B" w:rsidRPr="009939D4" w:rsidRDefault="00181231" w:rsidP="003C2A5B">
            <w:pPr>
              <w:rPr>
                <w:sz w:val="23"/>
                <w:szCs w:val="23"/>
              </w:rPr>
            </w:pPr>
            <w:r>
              <w:rPr>
                <w:sz w:val="23"/>
                <w:szCs w:val="23"/>
              </w:rPr>
              <w:t>Коментарите на НАППЧП са разгледани</w:t>
            </w:r>
            <w:r w:rsidR="00B45F32">
              <w:rPr>
                <w:sz w:val="23"/>
                <w:szCs w:val="23"/>
              </w:rPr>
              <w:t xml:space="preserve"> по същество</w:t>
            </w:r>
            <w:r w:rsidR="003C2A5B">
              <w:rPr>
                <w:sz w:val="23"/>
                <w:szCs w:val="23"/>
              </w:rPr>
              <w:t>.</w:t>
            </w:r>
          </w:p>
          <w:p w14:paraId="27DB4E87" w14:textId="21430A7D" w:rsidR="00181231" w:rsidRPr="00832105" w:rsidRDefault="00181231" w:rsidP="003C2A5B">
            <w:pPr>
              <w:rPr>
                <w:sz w:val="23"/>
                <w:szCs w:val="23"/>
              </w:rPr>
            </w:pPr>
          </w:p>
        </w:tc>
      </w:tr>
      <w:tr w:rsidR="00181231" w:rsidRPr="00832105" w14:paraId="1C9FB225" w14:textId="77777777" w:rsidTr="00C100EF">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3FAED337" w14:textId="77777777" w:rsidR="00181231" w:rsidRPr="00832105" w:rsidRDefault="00181231" w:rsidP="00181231">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30E9B4DB" w14:textId="4071DEAD" w:rsidR="00181231" w:rsidRPr="00832105" w:rsidRDefault="00181231" w:rsidP="00181231">
            <w:pPr>
              <w:rPr>
                <w:bCs/>
                <w:sz w:val="23"/>
                <w:szCs w:val="23"/>
              </w:rPr>
            </w:pPr>
            <w:proofErr w:type="spellStart"/>
            <w:r>
              <w:t>Sarnouki</w:t>
            </w:r>
            <w:proofErr w:type="spellEnd"/>
            <w:r>
              <w:t xml:space="preserve"> – </w:t>
            </w:r>
            <w:r>
              <w:br/>
              <w:t xml:space="preserve">получено на </w:t>
            </w:r>
            <w:r w:rsidRPr="009C23BF">
              <w:rPr>
                <w:bCs/>
                <w:sz w:val="23"/>
                <w:szCs w:val="23"/>
              </w:rPr>
              <w:t>Портала з</w:t>
            </w:r>
            <w:r>
              <w:rPr>
                <w:bCs/>
                <w:sz w:val="23"/>
                <w:szCs w:val="23"/>
              </w:rPr>
              <w:t>а обществени консултации на 01.03</w:t>
            </w:r>
            <w:r w:rsidRPr="009C23BF">
              <w:rPr>
                <w:bCs/>
                <w:sz w:val="23"/>
                <w:szCs w:val="23"/>
              </w:rPr>
              <w:t>.2021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6E1F656" w14:textId="1CB84ED7" w:rsidR="00181231" w:rsidRPr="00C100EF" w:rsidRDefault="00181231" w:rsidP="00181231">
            <w:pPr>
              <w:jc w:val="both"/>
              <w:rPr>
                <w:sz w:val="23"/>
                <w:szCs w:val="23"/>
              </w:rPr>
            </w:pPr>
            <w:r w:rsidRPr="00C100EF">
              <w:rPr>
                <w:sz w:val="23"/>
                <w:szCs w:val="23"/>
              </w:rPr>
              <w:t>Коментари и препоръки по Проект на Наредба 7 з</w:t>
            </w:r>
            <w:r>
              <w:rPr>
                <w:sz w:val="23"/>
                <w:szCs w:val="23"/>
              </w:rPr>
              <w:t>а М10, 2021, от името на НАППЧП</w:t>
            </w:r>
          </w:p>
          <w:p w14:paraId="4AB07898" w14:textId="65B55F07" w:rsidR="00181231" w:rsidRPr="00C100EF" w:rsidRDefault="00181231" w:rsidP="00181231">
            <w:pPr>
              <w:jc w:val="both"/>
              <w:rPr>
                <w:sz w:val="23"/>
                <w:szCs w:val="23"/>
              </w:rPr>
            </w:pPr>
            <w:r w:rsidRPr="00C100EF">
              <w:rPr>
                <w:sz w:val="23"/>
                <w:szCs w:val="23"/>
              </w:rPr>
              <w:t>11.[Ile1]  земеделските стопани, които са заявили за подпомагане нови площи по дейността по чл. 36, ал. 1, т. 2, б. „а“ и не са предоставили документи, удостоверяващи[Ile2] , че трайните насаждения не са надвишили продължителността на периода на плододаване[Ile3]  по Наредбата за базисните цени на трайните насаждения, приета с Постановление № 151 на Министерския съвет от 1991 г. (</w:t>
            </w:r>
            <w:proofErr w:type="spellStart"/>
            <w:r w:rsidRPr="00C100EF">
              <w:rPr>
                <w:sz w:val="23"/>
                <w:szCs w:val="23"/>
              </w:rPr>
              <w:t>обн</w:t>
            </w:r>
            <w:proofErr w:type="spellEnd"/>
            <w:r w:rsidRPr="00C100EF">
              <w:rPr>
                <w:sz w:val="23"/>
                <w:szCs w:val="23"/>
              </w:rPr>
              <w:t>., ДВ, бр. 65 от 1991 г.).“[Ile4]</w:t>
            </w:r>
          </w:p>
          <w:p w14:paraId="33C26081" w14:textId="23D39AE5" w:rsidR="00181231" w:rsidRPr="00C100EF" w:rsidRDefault="00181231" w:rsidP="00181231">
            <w:pPr>
              <w:jc w:val="both"/>
              <w:rPr>
                <w:sz w:val="23"/>
                <w:szCs w:val="23"/>
              </w:rPr>
            </w:pPr>
            <w:r w:rsidRPr="00C100EF">
              <w:rPr>
                <w:sz w:val="23"/>
                <w:szCs w:val="23"/>
              </w:rPr>
              <w:t xml:space="preserve"> [Ile1]Оценяваме и уверено подкрепяме решението на МЗХГ да подпомага само </w:t>
            </w:r>
            <w:proofErr w:type="spellStart"/>
            <w:r w:rsidRPr="00C100EF">
              <w:rPr>
                <w:sz w:val="23"/>
                <w:szCs w:val="23"/>
              </w:rPr>
              <w:t>плододаващи</w:t>
            </w:r>
            <w:proofErr w:type="spellEnd"/>
            <w:r w:rsidRPr="00C100EF">
              <w:rPr>
                <w:sz w:val="23"/>
                <w:szCs w:val="23"/>
              </w:rPr>
              <w:t xml:space="preserve"> насаждения по мярката и в тази връзка, предлагаме следната опростена и лесно-доказуема методика за определянето на тип</w:t>
            </w:r>
            <w:r>
              <w:rPr>
                <w:sz w:val="23"/>
                <w:szCs w:val="23"/>
              </w:rPr>
              <w:t>а площи (в коментарите по-долу)</w:t>
            </w:r>
          </w:p>
          <w:p w14:paraId="009FE746" w14:textId="07EA0B5A" w:rsidR="00181231" w:rsidRPr="00C100EF" w:rsidRDefault="00181231" w:rsidP="00181231">
            <w:pPr>
              <w:jc w:val="both"/>
              <w:rPr>
                <w:sz w:val="23"/>
                <w:szCs w:val="23"/>
              </w:rPr>
            </w:pPr>
            <w:r w:rsidRPr="00C100EF">
              <w:rPr>
                <w:sz w:val="23"/>
                <w:szCs w:val="23"/>
              </w:rPr>
              <w:t xml:space="preserve"> [Ile2] [Ile2]Вярваме, че най-адекватните документи, удостоверяващи, дали дадено насаждение не е надвишило продължителността на периода си на плододаване са именно – национално признатите приходни документи:</w:t>
            </w:r>
          </w:p>
          <w:p w14:paraId="48A81B62" w14:textId="21A1920C" w:rsidR="00181231" w:rsidRPr="00C100EF" w:rsidRDefault="00181231" w:rsidP="00181231">
            <w:pPr>
              <w:jc w:val="both"/>
              <w:rPr>
                <w:sz w:val="23"/>
                <w:szCs w:val="23"/>
              </w:rPr>
            </w:pPr>
            <w:r w:rsidRPr="00C100EF">
              <w:rPr>
                <w:sz w:val="23"/>
                <w:szCs w:val="23"/>
              </w:rPr>
              <w:t>-</w:t>
            </w:r>
            <w:r>
              <w:rPr>
                <w:sz w:val="23"/>
                <w:szCs w:val="23"/>
              </w:rPr>
              <w:t xml:space="preserve"> </w:t>
            </w:r>
            <w:r w:rsidRPr="00C100EF">
              <w:rPr>
                <w:sz w:val="23"/>
                <w:szCs w:val="23"/>
              </w:rPr>
              <w:t>Фактура;</w:t>
            </w:r>
          </w:p>
          <w:p w14:paraId="59537252" w14:textId="5827E34A" w:rsidR="00181231" w:rsidRPr="00C100EF" w:rsidRDefault="00181231" w:rsidP="00181231">
            <w:pPr>
              <w:jc w:val="both"/>
              <w:rPr>
                <w:sz w:val="23"/>
                <w:szCs w:val="23"/>
              </w:rPr>
            </w:pPr>
            <w:r>
              <w:rPr>
                <w:sz w:val="23"/>
                <w:szCs w:val="23"/>
              </w:rPr>
              <w:t xml:space="preserve">- </w:t>
            </w:r>
            <w:r w:rsidRPr="00C100EF">
              <w:rPr>
                <w:sz w:val="23"/>
                <w:szCs w:val="23"/>
              </w:rPr>
              <w:t>Договор с преработвател, търговец или трето лице, надлежно регистрирано по закона за храните;</w:t>
            </w:r>
          </w:p>
          <w:p w14:paraId="7CB68DAC" w14:textId="51BE1126" w:rsidR="00181231" w:rsidRPr="00C100EF" w:rsidRDefault="00181231" w:rsidP="00181231">
            <w:pPr>
              <w:jc w:val="both"/>
              <w:rPr>
                <w:sz w:val="23"/>
                <w:szCs w:val="23"/>
              </w:rPr>
            </w:pPr>
            <w:r>
              <w:rPr>
                <w:sz w:val="23"/>
                <w:szCs w:val="23"/>
              </w:rPr>
              <w:t xml:space="preserve">- </w:t>
            </w:r>
            <w:r w:rsidRPr="00C100EF">
              <w:rPr>
                <w:sz w:val="23"/>
                <w:szCs w:val="23"/>
              </w:rPr>
              <w:t>Транспортни бележки;</w:t>
            </w:r>
          </w:p>
          <w:p w14:paraId="1B2EF5CB" w14:textId="03A4B19B" w:rsidR="00181231" w:rsidRPr="00C100EF" w:rsidRDefault="00181231" w:rsidP="00181231">
            <w:pPr>
              <w:jc w:val="both"/>
              <w:rPr>
                <w:sz w:val="23"/>
                <w:szCs w:val="23"/>
              </w:rPr>
            </w:pPr>
            <w:r>
              <w:rPr>
                <w:sz w:val="23"/>
                <w:szCs w:val="23"/>
              </w:rPr>
              <w:t xml:space="preserve">- </w:t>
            </w:r>
            <w:r w:rsidRPr="00C100EF">
              <w:rPr>
                <w:sz w:val="23"/>
                <w:szCs w:val="23"/>
              </w:rPr>
              <w:t>Приемо-предавателен протокол.</w:t>
            </w:r>
          </w:p>
          <w:p w14:paraId="55FDD6B2" w14:textId="4E9F4BC3" w:rsidR="00181231" w:rsidRPr="00C100EF" w:rsidRDefault="00181231" w:rsidP="00181231">
            <w:pPr>
              <w:jc w:val="both"/>
              <w:rPr>
                <w:sz w:val="23"/>
                <w:szCs w:val="23"/>
              </w:rPr>
            </w:pPr>
            <w:r w:rsidRPr="00C100EF">
              <w:rPr>
                <w:sz w:val="23"/>
                <w:szCs w:val="23"/>
              </w:rPr>
              <w:t xml:space="preserve">Това са лесно </w:t>
            </w:r>
            <w:proofErr w:type="spellStart"/>
            <w:r w:rsidRPr="00C100EF">
              <w:rPr>
                <w:sz w:val="23"/>
                <w:szCs w:val="23"/>
              </w:rPr>
              <w:t>проверими</w:t>
            </w:r>
            <w:proofErr w:type="spellEnd"/>
            <w:r w:rsidRPr="00C100EF">
              <w:rPr>
                <w:sz w:val="23"/>
                <w:szCs w:val="23"/>
              </w:rPr>
              <w:t xml:space="preserve"> документи както от страна на БАБХ, така и в НАП.</w:t>
            </w:r>
          </w:p>
          <w:p w14:paraId="6C7F90F6" w14:textId="502A5BB8" w:rsidR="00181231" w:rsidRPr="00C100EF" w:rsidRDefault="00181231" w:rsidP="00181231">
            <w:pPr>
              <w:jc w:val="both"/>
              <w:rPr>
                <w:sz w:val="23"/>
                <w:szCs w:val="23"/>
              </w:rPr>
            </w:pPr>
            <w:r w:rsidRPr="00C100EF">
              <w:rPr>
                <w:sz w:val="23"/>
                <w:szCs w:val="23"/>
              </w:rPr>
              <w:t>Количествата реализирана реколта трябва да съответстват на</w:t>
            </w:r>
          </w:p>
          <w:p w14:paraId="30BF8933" w14:textId="7ECE579A" w:rsidR="00181231" w:rsidRPr="00C100EF" w:rsidRDefault="00181231" w:rsidP="00181231">
            <w:pPr>
              <w:jc w:val="both"/>
              <w:rPr>
                <w:sz w:val="23"/>
                <w:szCs w:val="23"/>
              </w:rPr>
            </w:pPr>
            <w:r>
              <w:rPr>
                <w:sz w:val="23"/>
                <w:szCs w:val="23"/>
              </w:rPr>
              <w:t xml:space="preserve">- </w:t>
            </w:r>
            <w:r w:rsidRPr="00C100EF">
              <w:rPr>
                <w:sz w:val="23"/>
                <w:szCs w:val="23"/>
              </w:rPr>
              <w:t>Схемите за обвързано подпомагане на плодове за одобрените за подпомагане култури по тази схема, и</w:t>
            </w:r>
          </w:p>
          <w:p w14:paraId="61EABD44" w14:textId="415EF80A" w:rsidR="00181231" w:rsidRPr="00C100EF" w:rsidRDefault="00181231" w:rsidP="00181231">
            <w:pPr>
              <w:jc w:val="both"/>
              <w:rPr>
                <w:sz w:val="23"/>
                <w:szCs w:val="23"/>
              </w:rPr>
            </w:pPr>
            <w:r>
              <w:rPr>
                <w:sz w:val="23"/>
                <w:szCs w:val="23"/>
              </w:rPr>
              <w:t xml:space="preserve">- </w:t>
            </w:r>
            <w:r w:rsidRPr="00C100EF">
              <w:rPr>
                <w:sz w:val="23"/>
                <w:szCs w:val="23"/>
              </w:rPr>
              <w:t>По декларация от водещото научно звено, за съответната култура от  Приложение № 10 към чл. 36, ал.1, т.2, б. “а”, които не са в списъка на одобрените за подпомагане по схемите за обвързана подкрепа на плодове.</w:t>
            </w:r>
          </w:p>
          <w:p w14:paraId="31D57DE8" w14:textId="7FFA3D66" w:rsidR="00181231" w:rsidRPr="00C100EF" w:rsidRDefault="00181231" w:rsidP="00181231">
            <w:pPr>
              <w:jc w:val="both"/>
              <w:rPr>
                <w:sz w:val="23"/>
                <w:szCs w:val="23"/>
              </w:rPr>
            </w:pPr>
            <w:r w:rsidRPr="00C100EF">
              <w:rPr>
                <w:sz w:val="23"/>
                <w:szCs w:val="23"/>
              </w:rPr>
              <w:lastRenderedPageBreak/>
              <w:t>Цените на реализация да съответстват най-малко с 50% от пазарните цени, определени от Института по пазарна икономика към датата на продажба.</w:t>
            </w:r>
          </w:p>
          <w:p w14:paraId="0F323FB0" w14:textId="37AA810D" w:rsidR="00181231" w:rsidRPr="00C100EF" w:rsidRDefault="00181231" w:rsidP="00181231">
            <w:pPr>
              <w:jc w:val="both"/>
              <w:rPr>
                <w:sz w:val="23"/>
                <w:szCs w:val="23"/>
              </w:rPr>
            </w:pPr>
            <w:r w:rsidRPr="00C100EF">
              <w:rPr>
                <w:sz w:val="23"/>
                <w:szCs w:val="23"/>
              </w:rPr>
              <w:t>При невъзможност на стопанина да докаже пълен добив и цена на реализация на реколтата за 2021г. за дадени площи, то сумата за плащането по мярката към тези площи следва да се съобрази, в процентно съотношение, към доказуемата реализация.</w:t>
            </w:r>
          </w:p>
          <w:p w14:paraId="4EB4FF8E" w14:textId="2325AAEA" w:rsidR="00181231" w:rsidRPr="00C100EF" w:rsidRDefault="00181231" w:rsidP="00181231">
            <w:pPr>
              <w:jc w:val="both"/>
              <w:rPr>
                <w:sz w:val="23"/>
                <w:szCs w:val="23"/>
              </w:rPr>
            </w:pPr>
            <w:r w:rsidRPr="00C100EF">
              <w:rPr>
                <w:sz w:val="23"/>
                <w:szCs w:val="23"/>
              </w:rPr>
              <w:t xml:space="preserve">В </w:t>
            </w:r>
            <w:proofErr w:type="spellStart"/>
            <w:r w:rsidRPr="00C100EF">
              <w:rPr>
                <w:sz w:val="23"/>
                <w:szCs w:val="23"/>
              </w:rPr>
              <w:t>случайте</w:t>
            </w:r>
            <w:proofErr w:type="spellEnd"/>
            <w:r w:rsidRPr="00C100EF">
              <w:rPr>
                <w:sz w:val="23"/>
                <w:szCs w:val="23"/>
              </w:rPr>
              <w:t xml:space="preserve">, в които </w:t>
            </w:r>
            <w:proofErr w:type="spellStart"/>
            <w:r w:rsidRPr="00C100EF">
              <w:rPr>
                <w:sz w:val="23"/>
                <w:szCs w:val="23"/>
              </w:rPr>
              <w:t>производителият</w:t>
            </w:r>
            <w:proofErr w:type="spellEnd"/>
            <w:r w:rsidRPr="00C100EF">
              <w:rPr>
                <w:sz w:val="23"/>
                <w:szCs w:val="23"/>
              </w:rPr>
              <w:t xml:space="preserve"> не е реализирал продукцията, дори и при хипотезата, че той е и преработвател на същата, то той трябва да може да докаже съответните наличности на склад в първичен или преработен вид.</w:t>
            </w:r>
          </w:p>
          <w:p w14:paraId="37C4F8DF" w14:textId="4FF970F8" w:rsidR="00181231" w:rsidRPr="00C100EF" w:rsidRDefault="00181231" w:rsidP="00181231">
            <w:pPr>
              <w:jc w:val="both"/>
              <w:rPr>
                <w:sz w:val="23"/>
                <w:szCs w:val="23"/>
              </w:rPr>
            </w:pPr>
            <w:r w:rsidRPr="00C100EF">
              <w:rPr>
                <w:sz w:val="23"/>
                <w:szCs w:val="23"/>
              </w:rPr>
              <w:t xml:space="preserve"> [Ile3]Този период зависи основно от условията в които даденото насаждение вирее и се развива. При благоприятни почвено-климатични условия и/или грижи от страна на стопанина културата би могла да </w:t>
            </w:r>
            <w:proofErr w:type="spellStart"/>
            <w:r w:rsidRPr="00C100EF">
              <w:rPr>
                <w:sz w:val="23"/>
                <w:szCs w:val="23"/>
              </w:rPr>
              <w:t>плододава</w:t>
            </w:r>
            <w:proofErr w:type="spellEnd"/>
            <w:r w:rsidRPr="00C100EF">
              <w:rPr>
                <w:sz w:val="23"/>
                <w:szCs w:val="23"/>
              </w:rPr>
              <w:t xml:space="preserve"> в период, много по-дълъг от даден администра</w:t>
            </w:r>
            <w:r>
              <w:rPr>
                <w:sz w:val="23"/>
                <w:szCs w:val="23"/>
              </w:rPr>
              <w:t>тивно-формален определен такъв.</w:t>
            </w:r>
          </w:p>
          <w:p w14:paraId="34717FC6" w14:textId="77777777" w:rsidR="00181231" w:rsidRDefault="00181231" w:rsidP="00181231">
            <w:pPr>
              <w:jc w:val="both"/>
              <w:rPr>
                <w:sz w:val="23"/>
                <w:szCs w:val="23"/>
              </w:rPr>
            </w:pPr>
            <w:r w:rsidRPr="00C100EF">
              <w:rPr>
                <w:sz w:val="23"/>
                <w:szCs w:val="23"/>
              </w:rPr>
              <w:t xml:space="preserve"> [Ile4]Предвид темповете на развитие на съвременната наука в земеделието и прилагането в практиката на безброй иновативни методи за създаване и отглеждане на дадено насаждение, се опасяваме, че еднозначното рефериране към тази наредба, без нейното адекватно обновяване преди това, ще доведе до значително изкривяване желания ефект от прилагането на мярка 10 и на статистиката, и до нецелесъобразното изразходване на </w:t>
            </w:r>
            <w:proofErr w:type="spellStart"/>
            <w:r w:rsidRPr="00C100EF">
              <w:rPr>
                <w:sz w:val="23"/>
                <w:szCs w:val="23"/>
              </w:rPr>
              <w:t>предвиделия</w:t>
            </w:r>
            <w:proofErr w:type="spellEnd"/>
            <w:r w:rsidRPr="00C100EF">
              <w:rPr>
                <w:sz w:val="23"/>
                <w:szCs w:val="23"/>
              </w:rPr>
              <w:t xml:space="preserve"> по мярката бюджет.</w:t>
            </w:r>
          </w:p>
          <w:p w14:paraId="10CC012A" w14:textId="1C95A898" w:rsidR="009F5D1B" w:rsidRPr="00832105" w:rsidRDefault="009F5D1B" w:rsidP="00181231">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D55664C" w14:textId="3E6B8A03" w:rsidR="00181231" w:rsidRPr="00832105" w:rsidRDefault="00181231" w:rsidP="00181231">
            <w:pPr>
              <w:rPr>
                <w:sz w:val="23"/>
                <w:szCs w:val="23"/>
              </w:rPr>
            </w:pPr>
            <w:r>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0425ABC" w14:textId="54DFBA98" w:rsidR="00181231" w:rsidRPr="00832105" w:rsidRDefault="00181231" w:rsidP="00181231">
            <w:pPr>
              <w:jc w:val="both"/>
              <w:rPr>
                <w:sz w:val="23"/>
                <w:szCs w:val="23"/>
              </w:rPr>
            </w:pPr>
            <w:r w:rsidRPr="00983187">
              <w:rPr>
                <w:sz w:val="23"/>
                <w:szCs w:val="23"/>
              </w:rPr>
              <w:t>Текста на чл. 46, т. 2 по отношение на новосъздадената букви „д“ се прецизира и изменя с оглед направените бележки, като се прави уточнение, че</w:t>
            </w:r>
            <w:r>
              <w:rPr>
                <w:sz w:val="23"/>
                <w:szCs w:val="23"/>
              </w:rPr>
              <w:t xml:space="preserve"> за новите площи обект на ангажимента следва да се предоставя  </w:t>
            </w:r>
            <w:r w:rsidRPr="00983187">
              <w:rPr>
                <w:sz w:val="23"/>
                <w:szCs w:val="23"/>
              </w:rPr>
              <w:t xml:space="preserve"> „оценка по реда на Наредба за базисните цени на трайните насаждения, удостоверяваща, че  заявените трайните насаждения са в период на плододаване“</w:t>
            </w:r>
            <w:r>
              <w:rPr>
                <w:sz w:val="23"/>
                <w:szCs w:val="23"/>
              </w:rPr>
              <w:t>.</w:t>
            </w:r>
          </w:p>
        </w:tc>
      </w:tr>
      <w:tr w:rsidR="00181231" w:rsidRPr="00832105" w14:paraId="76D17006" w14:textId="77777777" w:rsidTr="00C100EF">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54BB674E" w14:textId="77777777" w:rsidR="00181231" w:rsidRPr="00832105" w:rsidRDefault="00181231" w:rsidP="00181231">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34770B6E" w14:textId="54B41DDE" w:rsidR="00181231" w:rsidRPr="00832105" w:rsidRDefault="00181231" w:rsidP="00181231">
            <w:pPr>
              <w:rPr>
                <w:bCs/>
                <w:sz w:val="23"/>
                <w:szCs w:val="23"/>
              </w:rPr>
            </w:pPr>
            <w:proofErr w:type="spellStart"/>
            <w:r>
              <w:t>Sarnouki</w:t>
            </w:r>
            <w:proofErr w:type="spellEnd"/>
            <w:r>
              <w:t xml:space="preserve"> – </w:t>
            </w:r>
            <w:r>
              <w:br/>
              <w:t xml:space="preserve">получено на </w:t>
            </w:r>
            <w:r w:rsidRPr="009C23BF">
              <w:rPr>
                <w:bCs/>
                <w:sz w:val="23"/>
                <w:szCs w:val="23"/>
              </w:rPr>
              <w:t>Портала з</w:t>
            </w:r>
            <w:r>
              <w:rPr>
                <w:bCs/>
                <w:sz w:val="23"/>
                <w:szCs w:val="23"/>
              </w:rPr>
              <w:t>а обществени консултации на 01.03</w:t>
            </w:r>
            <w:r w:rsidRPr="009C23BF">
              <w:rPr>
                <w:bCs/>
                <w:sz w:val="23"/>
                <w:szCs w:val="23"/>
              </w:rPr>
              <w:t>.2021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F30A458" w14:textId="3E4DBF77" w:rsidR="00181231" w:rsidRPr="00C100EF" w:rsidRDefault="00181231" w:rsidP="00181231">
            <w:pPr>
              <w:jc w:val="both"/>
              <w:rPr>
                <w:sz w:val="23"/>
                <w:szCs w:val="23"/>
              </w:rPr>
            </w:pPr>
            <w:r w:rsidRPr="00C100EF">
              <w:rPr>
                <w:sz w:val="23"/>
                <w:szCs w:val="23"/>
              </w:rPr>
              <w:t>Коментари и препоръки по Проект на Наредба 7 з</w:t>
            </w:r>
            <w:r>
              <w:rPr>
                <w:sz w:val="23"/>
                <w:szCs w:val="23"/>
              </w:rPr>
              <w:t>а М10, 2021, от името на НАППЧП</w:t>
            </w:r>
          </w:p>
          <w:p w14:paraId="54C88E06" w14:textId="249C5018" w:rsidR="00181231" w:rsidRPr="00C100EF" w:rsidRDefault="00181231" w:rsidP="00181231">
            <w:pPr>
              <w:jc w:val="both"/>
              <w:rPr>
                <w:sz w:val="23"/>
                <w:szCs w:val="23"/>
              </w:rPr>
            </w:pPr>
            <w:r w:rsidRPr="00C100EF">
              <w:rPr>
                <w:sz w:val="23"/>
                <w:szCs w:val="23"/>
              </w:rPr>
              <w:t>„13. земеделски парцели, заявени за подпомагане по дейността по чл. 36, ал. 1, т. 2, б. „а“, за които не е предоставена оценка [Ile1] по реда на Наредба за базисните цени на трайните насаждения“[Ile2]</w:t>
            </w:r>
          </w:p>
          <w:p w14:paraId="597D22BB" w14:textId="2C17B58B" w:rsidR="00181231" w:rsidRPr="00C100EF" w:rsidRDefault="00181231" w:rsidP="00181231">
            <w:pPr>
              <w:jc w:val="both"/>
              <w:rPr>
                <w:sz w:val="23"/>
                <w:szCs w:val="23"/>
              </w:rPr>
            </w:pPr>
            <w:r w:rsidRPr="00C100EF">
              <w:rPr>
                <w:sz w:val="23"/>
                <w:szCs w:val="23"/>
              </w:rPr>
              <w:lastRenderedPageBreak/>
              <w:t xml:space="preserve"> [Ile1]Вярваме, че изготвянето на актуална пазарна оценка от лицензиран оценител би било подходящо решения за оценяване на дадено насаждения, въпреки, че и това не би бил правилен подход за случая, тъй като ще доведе до допълнителни тежести за стопанина.</w:t>
            </w:r>
          </w:p>
          <w:p w14:paraId="0D0437C7" w14:textId="1BB95DD8" w:rsidR="00181231" w:rsidRPr="00C100EF" w:rsidRDefault="00181231" w:rsidP="00181231">
            <w:pPr>
              <w:jc w:val="both"/>
              <w:rPr>
                <w:sz w:val="23"/>
                <w:szCs w:val="23"/>
              </w:rPr>
            </w:pPr>
            <w:r w:rsidRPr="00C100EF">
              <w:rPr>
                <w:sz w:val="23"/>
                <w:szCs w:val="23"/>
              </w:rPr>
              <w:t>В тази връзка подкрепяме доказването на продукция единствено по общопризнатите пазарни методи, описани по-горе.</w:t>
            </w:r>
          </w:p>
          <w:p w14:paraId="28E8845C" w14:textId="30C9F3BA" w:rsidR="00181231" w:rsidRPr="00C100EF" w:rsidRDefault="00181231" w:rsidP="00181231">
            <w:pPr>
              <w:jc w:val="both"/>
              <w:rPr>
                <w:sz w:val="23"/>
                <w:szCs w:val="23"/>
              </w:rPr>
            </w:pPr>
            <w:r w:rsidRPr="00C100EF">
              <w:rPr>
                <w:sz w:val="23"/>
                <w:szCs w:val="23"/>
              </w:rPr>
              <w:t xml:space="preserve"> [Ile</w:t>
            </w:r>
            <w:r>
              <w:rPr>
                <w:sz w:val="23"/>
                <w:szCs w:val="23"/>
              </w:rPr>
              <w:t>2]Същия коментар както по-горе:</w:t>
            </w:r>
          </w:p>
          <w:p w14:paraId="579DAC1C" w14:textId="77777777" w:rsidR="00181231" w:rsidRDefault="00181231" w:rsidP="00181231">
            <w:pPr>
              <w:jc w:val="both"/>
              <w:rPr>
                <w:sz w:val="23"/>
                <w:szCs w:val="23"/>
              </w:rPr>
            </w:pPr>
            <w:r w:rsidRPr="00C100EF">
              <w:rPr>
                <w:sz w:val="23"/>
                <w:szCs w:val="23"/>
              </w:rPr>
              <w:t>Предвид темповете на развитие на съвременната наука в земеделието и прилагането в практиката на безброй иновативни методи за създаване и отглеждане на дадено насаждение, се опасяваме, че еднозначното рефериране към тази наредба, без нейното адекватно обновяване преди това, ще доведе до значително изкривяване желания ефект от прилагането на мярка 10 и на статистиката, и до нецелесъобразното изразходване на предвиде</w:t>
            </w:r>
            <w:r>
              <w:rPr>
                <w:sz w:val="23"/>
                <w:szCs w:val="23"/>
              </w:rPr>
              <w:t>н</w:t>
            </w:r>
            <w:r w:rsidRPr="00C100EF">
              <w:rPr>
                <w:sz w:val="23"/>
                <w:szCs w:val="23"/>
              </w:rPr>
              <w:t>ия по мярката бюджет.</w:t>
            </w:r>
          </w:p>
          <w:p w14:paraId="55FE4A9C" w14:textId="14568E4C" w:rsidR="009F5D1B" w:rsidRPr="00832105" w:rsidRDefault="009F5D1B" w:rsidP="00181231">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7811FBC" w14:textId="2A182044" w:rsidR="00181231" w:rsidRPr="00832105" w:rsidRDefault="00181231" w:rsidP="00181231">
            <w:pPr>
              <w:rPr>
                <w:sz w:val="23"/>
                <w:szCs w:val="23"/>
              </w:rPr>
            </w:pPr>
            <w:r>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FAB39B3" w14:textId="7B840DC4" w:rsidR="00181231" w:rsidRPr="00832105" w:rsidRDefault="003A4919" w:rsidP="00181231">
            <w:pPr>
              <w:jc w:val="both"/>
              <w:rPr>
                <w:sz w:val="23"/>
                <w:szCs w:val="23"/>
              </w:rPr>
            </w:pPr>
            <w:r>
              <w:rPr>
                <w:sz w:val="23"/>
                <w:szCs w:val="23"/>
              </w:rPr>
              <w:t>Мотиви са посочени в отговор 1 на въпрос 13.</w:t>
            </w:r>
          </w:p>
        </w:tc>
      </w:tr>
      <w:tr w:rsidR="00181231" w:rsidRPr="00832105" w14:paraId="5D682146" w14:textId="77777777" w:rsidTr="00C100EF">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1DB330FA" w14:textId="77777777" w:rsidR="00181231" w:rsidRPr="00832105" w:rsidRDefault="00181231" w:rsidP="00181231">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7E6AB604" w14:textId="3B967E3E" w:rsidR="00181231" w:rsidRPr="00832105" w:rsidRDefault="00181231" w:rsidP="00181231">
            <w:pPr>
              <w:rPr>
                <w:bCs/>
                <w:sz w:val="23"/>
                <w:szCs w:val="23"/>
              </w:rPr>
            </w:pPr>
            <w:proofErr w:type="spellStart"/>
            <w:r>
              <w:t>Sarnouki</w:t>
            </w:r>
            <w:proofErr w:type="spellEnd"/>
            <w:r>
              <w:t xml:space="preserve"> – </w:t>
            </w:r>
            <w:r>
              <w:br/>
              <w:t xml:space="preserve">получено на </w:t>
            </w:r>
            <w:r w:rsidRPr="009C23BF">
              <w:rPr>
                <w:bCs/>
                <w:sz w:val="23"/>
                <w:szCs w:val="23"/>
              </w:rPr>
              <w:t>Портала з</w:t>
            </w:r>
            <w:r>
              <w:rPr>
                <w:bCs/>
                <w:sz w:val="23"/>
                <w:szCs w:val="23"/>
              </w:rPr>
              <w:t>а обществени консултации на 01.03</w:t>
            </w:r>
            <w:r w:rsidRPr="009C23BF">
              <w:rPr>
                <w:bCs/>
                <w:sz w:val="23"/>
                <w:szCs w:val="23"/>
              </w:rPr>
              <w:t>.2021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CF56D8" w14:textId="6AEF6DF3" w:rsidR="00181231" w:rsidRPr="00C100EF" w:rsidRDefault="00181231" w:rsidP="00181231">
            <w:pPr>
              <w:jc w:val="both"/>
              <w:rPr>
                <w:sz w:val="23"/>
                <w:szCs w:val="23"/>
              </w:rPr>
            </w:pPr>
            <w:r w:rsidRPr="00C100EF">
              <w:rPr>
                <w:sz w:val="23"/>
                <w:szCs w:val="23"/>
              </w:rPr>
              <w:t>Коментари и препоръки по Проект на Наредба 7 з</w:t>
            </w:r>
            <w:r>
              <w:rPr>
                <w:sz w:val="23"/>
                <w:szCs w:val="23"/>
              </w:rPr>
              <w:t>а М10, 2021, от името на НАППЧП</w:t>
            </w:r>
          </w:p>
          <w:p w14:paraId="046F02C1" w14:textId="7E59F8D6" w:rsidR="00181231" w:rsidRPr="00C100EF" w:rsidRDefault="00181231" w:rsidP="00181231">
            <w:pPr>
              <w:jc w:val="both"/>
              <w:rPr>
                <w:sz w:val="23"/>
                <w:szCs w:val="23"/>
              </w:rPr>
            </w:pPr>
            <w:r w:rsidRPr="00C100EF">
              <w:rPr>
                <w:sz w:val="23"/>
                <w:szCs w:val="23"/>
              </w:rPr>
              <w:t xml:space="preserve">§ 13. В чл. 36 се правят следните изменения и допълнения: </w:t>
            </w:r>
          </w:p>
          <w:p w14:paraId="146208D3" w14:textId="5CAC29CB" w:rsidR="00181231" w:rsidRPr="00C100EF" w:rsidRDefault="00181231" w:rsidP="00181231">
            <w:pPr>
              <w:jc w:val="both"/>
              <w:rPr>
                <w:sz w:val="23"/>
                <w:szCs w:val="23"/>
              </w:rPr>
            </w:pPr>
            <w:r>
              <w:rPr>
                <w:sz w:val="23"/>
                <w:szCs w:val="23"/>
              </w:rPr>
              <w:t>1. В ал. 1:</w:t>
            </w:r>
          </w:p>
          <w:p w14:paraId="6793D185" w14:textId="53CC3AEB" w:rsidR="00181231" w:rsidRPr="00C100EF" w:rsidRDefault="00181231" w:rsidP="00181231">
            <w:pPr>
              <w:jc w:val="both"/>
              <w:rPr>
                <w:sz w:val="23"/>
                <w:szCs w:val="23"/>
              </w:rPr>
            </w:pPr>
            <w:r w:rsidRPr="00C100EF">
              <w:rPr>
                <w:sz w:val="23"/>
                <w:szCs w:val="23"/>
              </w:rPr>
              <w:t>а) в т. 2:</w:t>
            </w:r>
          </w:p>
          <w:p w14:paraId="3A322CBC" w14:textId="5CFD31F8" w:rsidR="00181231" w:rsidRPr="00C100EF" w:rsidRDefault="00181231" w:rsidP="00181231">
            <w:pPr>
              <w:jc w:val="both"/>
              <w:rPr>
                <w:sz w:val="23"/>
                <w:szCs w:val="23"/>
              </w:rPr>
            </w:pPr>
            <w:proofErr w:type="spellStart"/>
            <w:r w:rsidRPr="00C100EF">
              <w:rPr>
                <w:sz w:val="23"/>
                <w:szCs w:val="23"/>
              </w:rPr>
              <w:t>аа</w:t>
            </w:r>
            <w:proofErr w:type="spellEnd"/>
            <w:r w:rsidRPr="00C100EF">
              <w:rPr>
                <w:sz w:val="23"/>
                <w:szCs w:val="23"/>
              </w:rPr>
              <w:t>) в буква „а“ накрая се добавя „- поддържане на нисък тревостой на междуредовото затревяване и вътрешноредово окопаване на насажденията [Ile1] от Приложение № 10;“</w:t>
            </w:r>
          </w:p>
          <w:p w14:paraId="4DC7BEA7" w14:textId="01DCD3C1" w:rsidR="00181231" w:rsidRPr="00C100EF" w:rsidRDefault="00181231" w:rsidP="00181231">
            <w:pPr>
              <w:jc w:val="both"/>
              <w:rPr>
                <w:sz w:val="23"/>
                <w:szCs w:val="23"/>
              </w:rPr>
            </w:pPr>
            <w:r w:rsidRPr="00C100EF">
              <w:rPr>
                <w:sz w:val="23"/>
                <w:szCs w:val="23"/>
              </w:rPr>
              <w:t xml:space="preserve"> [Ile1]Това трябва да отпадне или какво точно се има предвид?</w:t>
            </w:r>
          </w:p>
          <w:p w14:paraId="66D2DE46" w14:textId="30A243ED" w:rsidR="00181231" w:rsidRPr="00C100EF" w:rsidRDefault="00181231" w:rsidP="00181231">
            <w:pPr>
              <w:jc w:val="both"/>
              <w:rPr>
                <w:sz w:val="23"/>
                <w:szCs w:val="23"/>
              </w:rPr>
            </w:pPr>
            <w:r w:rsidRPr="00C100EF">
              <w:rPr>
                <w:sz w:val="23"/>
                <w:szCs w:val="23"/>
              </w:rPr>
              <w:t>Може би трябва да се специфицира да се окопават само младите насаждения.</w:t>
            </w:r>
          </w:p>
          <w:p w14:paraId="44F8947A" w14:textId="67D3465E" w:rsidR="00181231" w:rsidRPr="00C100EF" w:rsidRDefault="00181231" w:rsidP="00181231">
            <w:pPr>
              <w:jc w:val="both"/>
              <w:rPr>
                <w:sz w:val="23"/>
                <w:szCs w:val="23"/>
              </w:rPr>
            </w:pPr>
            <w:r w:rsidRPr="00C100EF">
              <w:rPr>
                <w:sz w:val="23"/>
                <w:szCs w:val="23"/>
              </w:rPr>
              <w:t>Не мислим, че е редно да се окопава, при положение, че мярката е насочена към противоерозионни мероприятия.</w:t>
            </w:r>
          </w:p>
          <w:p w14:paraId="0FB322C1" w14:textId="1E36F1CA" w:rsidR="00181231" w:rsidRPr="00C100EF" w:rsidRDefault="00181231" w:rsidP="00181231">
            <w:pPr>
              <w:jc w:val="both"/>
              <w:rPr>
                <w:sz w:val="23"/>
                <w:szCs w:val="23"/>
              </w:rPr>
            </w:pPr>
            <w:r w:rsidRPr="00C100EF">
              <w:rPr>
                <w:sz w:val="23"/>
                <w:szCs w:val="23"/>
              </w:rPr>
              <w:t>Възможно най-голяма площ от трайното насаждение трябва да е затревена.</w:t>
            </w:r>
          </w:p>
          <w:p w14:paraId="594053A6" w14:textId="77777777" w:rsidR="00181231" w:rsidRDefault="00181231" w:rsidP="00181231">
            <w:pPr>
              <w:jc w:val="both"/>
              <w:rPr>
                <w:sz w:val="23"/>
                <w:szCs w:val="23"/>
              </w:rPr>
            </w:pPr>
            <w:r w:rsidRPr="00C100EF">
              <w:rPr>
                <w:sz w:val="23"/>
                <w:szCs w:val="23"/>
              </w:rPr>
              <w:lastRenderedPageBreak/>
              <w:t>Да се добави: “и/или” преди “</w:t>
            </w:r>
            <w:proofErr w:type="spellStart"/>
            <w:r w:rsidRPr="00C100EF">
              <w:rPr>
                <w:sz w:val="23"/>
                <w:szCs w:val="23"/>
              </w:rPr>
              <w:t>вътрешноредово</w:t>
            </w:r>
            <w:proofErr w:type="spellEnd"/>
            <w:r w:rsidRPr="00C100EF">
              <w:rPr>
                <w:sz w:val="23"/>
                <w:szCs w:val="23"/>
              </w:rPr>
              <w:t xml:space="preserve"> окопаване”</w:t>
            </w:r>
          </w:p>
          <w:p w14:paraId="5ED5B76E" w14:textId="52FD44AC" w:rsidR="009F5D1B" w:rsidRPr="00832105" w:rsidRDefault="009F5D1B" w:rsidP="00181231">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7EADA17" w14:textId="698C03FA" w:rsidR="00181231" w:rsidRPr="00832105" w:rsidRDefault="00181231" w:rsidP="00181231">
            <w:pPr>
              <w:rPr>
                <w:sz w:val="23"/>
                <w:szCs w:val="23"/>
              </w:rPr>
            </w:pPr>
            <w:r>
              <w:rPr>
                <w:sz w:val="23"/>
                <w:szCs w:val="23"/>
              </w:rPr>
              <w:lastRenderedPageBreak/>
              <w:t xml:space="preserve">Не се приема.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7BD8A1C" w14:textId="40FFF560" w:rsidR="00181231" w:rsidRPr="00832105" w:rsidRDefault="00181231" w:rsidP="00181231">
            <w:pPr>
              <w:jc w:val="both"/>
              <w:rPr>
                <w:sz w:val="23"/>
                <w:szCs w:val="23"/>
              </w:rPr>
            </w:pPr>
            <w:r>
              <w:rPr>
                <w:sz w:val="23"/>
                <w:szCs w:val="23"/>
              </w:rPr>
              <w:t>Мотивите са посочени в Отговор 3 на въпрос 1.</w:t>
            </w:r>
          </w:p>
        </w:tc>
      </w:tr>
      <w:tr w:rsidR="00181231" w:rsidRPr="00832105" w14:paraId="6DC5B500" w14:textId="77777777" w:rsidTr="00BB2579">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4620EC8C" w14:textId="77777777" w:rsidR="00181231" w:rsidRPr="00832105" w:rsidRDefault="00181231" w:rsidP="00181231">
            <w:pPr>
              <w:pStyle w:val="ListParagraph"/>
              <w:numPr>
                <w:ilvl w:val="0"/>
                <w:numId w:val="11"/>
              </w:numPr>
              <w:tabs>
                <w:tab w:val="left" w:pos="192"/>
              </w:tabs>
              <w:jc w:val="center"/>
              <w:rPr>
                <w:b/>
                <w:sz w:val="23"/>
                <w:szCs w:val="23"/>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14:paraId="781F9963" w14:textId="717AFA23" w:rsidR="00181231" w:rsidRPr="00832105" w:rsidRDefault="00181231" w:rsidP="00181231">
            <w:pPr>
              <w:rPr>
                <w:bCs/>
                <w:sz w:val="23"/>
                <w:szCs w:val="23"/>
              </w:rPr>
            </w:pPr>
            <w:proofErr w:type="spellStart"/>
            <w:r>
              <w:t>Sarnouki</w:t>
            </w:r>
            <w:proofErr w:type="spellEnd"/>
            <w:r>
              <w:t xml:space="preserve"> – </w:t>
            </w:r>
            <w:r>
              <w:br/>
              <w:t xml:space="preserve">получено на </w:t>
            </w:r>
            <w:r w:rsidRPr="009C23BF">
              <w:rPr>
                <w:bCs/>
                <w:sz w:val="23"/>
                <w:szCs w:val="23"/>
              </w:rPr>
              <w:t>Портала з</w:t>
            </w:r>
            <w:r>
              <w:rPr>
                <w:bCs/>
                <w:sz w:val="23"/>
                <w:szCs w:val="23"/>
              </w:rPr>
              <w:t>а обществени консултации на 01.03</w:t>
            </w:r>
            <w:r w:rsidRPr="009C23BF">
              <w:rPr>
                <w:bCs/>
                <w:sz w:val="23"/>
                <w:szCs w:val="23"/>
              </w:rPr>
              <w:t>.2021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854A3E0" w14:textId="536FA0D4" w:rsidR="00181231" w:rsidRPr="00BB2579" w:rsidRDefault="00181231" w:rsidP="00181231">
            <w:pPr>
              <w:jc w:val="both"/>
              <w:rPr>
                <w:sz w:val="23"/>
                <w:szCs w:val="23"/>
              </w:rPr>
            </w:pPr>
            <w:r w:rsidRPr="00BB2579">
              <w:rPr>
                <w:sz w:val="23"/>
                <w:szCs w:val="23"/>
              </w:rPr>
              <w:t>Коментари и препоръки по Проект на Наредба 7 з</w:t>
            </w:r>
            <w:r>
              <w:rPr>
                <w:sz w:val="23"/>
                <w:szCs w:val="23"/>
              </w:rPr>
              <w:t>а М10, 2021, от името на НАППЧП.</w:t>
            </w:r>
          </w:p>
          <w:p w14:paraId="549E92A2" w14:textId="50672308" w:rsidR="00181231" w:rsidRPr="00BB2579" w:rsidRDefault="00181231" w:rsidP="00181231">
            <w:pPr>
              <w:jc w:val="both"/>
              <w:rPr>
                <w:sz w:val="23"/>
                <w:szCs w:val="23"/>
              </w:rPr>
            </w:pPr>
            <w:r w:rsidRPr="00BB2579">
              <w:rPr>
                <w:sz w:val="23"/>
                <w:szCs w:val="23"/>
              </w:rPr>
              <w:t>§ 17. В чл. 46, т. 2 се създават букви „г“ и „д“:</w:t>
            </w:r>
          </w:p>
          <w:p w14:paraId="69EB22C4" w14:textId="6AF9843C" w:rsidR="00181231" w:rsidRPr="00BB2579" w:rsidRDefault="00181231" w:rsidP="00181231">
            <w:pPr>
              <w:jc w:val="both"/>
              <w:rPr>
                <w:sz w:val="23"/>
                <w:szCs w:val="23"/>
              </w:rPr>
            </w:pPr>
            <w:r w:rsidRPr="00BB2579">
              <w:rPr>
                <w:sz w:val="23"/>
                <w:szCs w:val="23"/>
              </w:rPr>
              <w:t xml:space="preserve"> „г) разходно-оправдателен документ за закупените тревни смески за дейността по чл. 36, ал. 1, т. 2, буква „а“ и семена на медоносни растения за дейността </w:t>
            </w:r>
            <w:r>
              <w:rPr>
                <w:sz w:val="23"/>
                <w:szCs w:val="23"/>
              </w:rPr>
              <w:t>чл. 36, ал. 1, т. 3, буква „а“;</w:t>
            </w:r>
          </w:p>
          <w:p w14:paraId="5F420B44" w14:textId="0152D48E" w:rsidR="00181231" w:rsidRPr="00BB2579" w:rsidRDefault="00181231" w:rsidP="00181231">
            <w:pPr>
              <w:jc w:val="both"/>
              <w:rPr>
                <w:sz w:val="23"/>
                <w:szCs w:val="23"/>
              </w:rPr>
            </w:pPr>
            <w:r w:rsidRPr="00BB2579">
              <w:rPr>
                <w:sz w:val="23"/>
                <w:szCs w:val="23"/>
              </w:rPr>
              <w:t xml:space="preserve"> д) предоставена оценка [Ile1] по реда на Наредба за базисните цени на трайните насаждения[Ile2]  и/или документ, удостоверяващ[Ile3] , че за заявените трайните насаждения не е изтекла продължителността на периода на плододаване.“</w:t>
            </w:r>
          </w:p>
          <w:p w14:paraId="48860E1C" w14:textId="77777777" w:rsidR="00181231" w:rsidRDefault="00181231" w:rsidP="00181231">
            <w:pPr>
              <w:jc w:val="both"/>
              <w:rPr>
                <w:sz w:val="23"/>
                <w:szCs w:val="23"/>
              </w:rPr>
            </w:pPr>
            <w:r w:rsidRPr="00BB2579">
              <w:rPr>
                <w:sz w:val="23"/>
                <w:szCs w:val="23"/>
              </w:rPr>
              <w:t>[Ile</w:t>
            </w:r>
            <w:r>
              <w:rPr>
                <w:sz w:val="23"/>
                <w:szCs w:val="23"/>
              </w:rPr>
              <w:t>1]Същия коментар както по-горе:</w:t>
            </w:r>
          </w:p>
          <w:p w14:paraId="3340F4C6" w14:textId="59D820D0" w:rsidR="00181231" w:rsidRPr="00BB2579" w:rsidRDefault="00181231" w:rsidP="00181231">
            <w:pPr>
              <w:jc w:val="both"/>
              <w:rPr>
                <w:sz w:val="23"/>
                <w:szCs w:val="23"/>
              </w:rPr>
            </w:pPr>
            <w:r w:rsidRPr="00BB2579">
              <w:rPr>
                <w:sz w:val="23"/>
                <w:szCs w:val="23"/>
              </w:rPr>
              <w:t xml:space="preserve"> [Ile1]Вярваме, че изготвянето на актуална пазарна оценка от лицензиран оценител би било подходящо решения за оценяване на дадено насаждения, въпреки, че и това не би бил правилен подход за случая, тъй като ще доведе до допълнителни тежести за стопанина.</w:t>
            </w:r>
          </w:p>
          <w:p w14:paraId="07D4785D" w14:textId="021D0241" w:rsidR="00181231" w:rsidRPr="00BB2579" w:rsidRDefault="00181231" w:rsidP="00181231">
            <w:pPr>
              <w:jc w:val="both"/>
              <w:rPr>
                <w:sz w:val="23"/>
                <w:szCs w:val="23"/>
              </w:rPr>
            </w:pPr>
            <w:r w:rsidRPr="00BB2579">
              <w:rPr>
                <w:sz w:val="23"/>
                <w:szCs w:val="23"/>
              </w:rPr>
              <w:t>В тази връзка подкрепяме доказването на продукция единствено по общопризнатите пазарни методи, описани по-горе.</w:t>
            </w:r>
          </w:p>
          <w:p w14:paraId="71075A87" w14:textId="5951D69D" w:rsidR="00181231" w:rsidRPr="00BB2579" w:rsidRDefault="00181231" w:rsidP="00181231">
            <w:pPr>
              <w:jc w:val="both"/>
              <w:rPr>
                <w:sz w:val="23"/>
                <w:szCs w:val="23"/>
              </w:rPr>
            </w:pPr>
            <w:r w:rsidRPr="00BB2579">
              <w:rPr>
                <w:sz w:val="23"/>
                <w:szCs w:val="23"/>
              </w:rPr>
              <w:t xml:space="preserve"> [Ile</w:t>
            </w:r>
            <w:r>
              <w:rPr>
                <w:sz w:val="23"/>
                <w:szCs w:val="23"/>
              </w:rPr>
              <w:t>2]Същия коментар както по-горе:</w:t>
            </w:r>
          </w:p>
          <w:p w14:paraId="41A3B38E" w14:textId="0C240292" w:rsidR="00181231" w:rsidRPr="00BB2579" w:rsidRDefault="00181231" w:rsidP="00181231">
            <w:pPr>
              <w:jc w:val="both"/>
              <w:rPr>
                <w:sz w:val="23"/>
                <w:szCs w:val="23"/>
              </w:rPr>
            </w:pPr>
            <w:r w:rsidRPr="00BB2579">
              <w:rPr>
                <w:sz w:val="23"/>
                <w:szCs w:val="23"/>
              </w:rPr>
              <w:t xml:space="preserve"> [Ile2]Предвид темповете на развитие на съвременната наука в земеделието и прилагането в практиката на безброй иновативни методи за създаване и отглеждане на дадено насаждение, се опасяваме, че еднозначното рефериране към тази наредба, без нейното адекватно обновяване преди това, ще доведе до значително изкривяване желания ефект от прилагането на мярка 10 и на статистиката, и до нецелесъобразното изразходване на </w:t>
            </w:r>
            <w:proofErr w:type="spellStart"/>
            <w:r w:rsidRPr="00BB2579">
              <w:rPr>
                <w:sz w:val="23"/>
                <w:szCs w:val="23"/>
              </w:rPr>
              <w:t>предвиделия</w:t>
            </w:r>
            <w:proofErr w:type="spellEnd"/>
            <w:r w:rsidRPr="00BB2579">
              <w:rPr>
                <w:sz w:val="23"/>
                <w:szCs w:val="23"/>
              </w:rPr>
              <w:t xml:space="preserve"> по мярката бюджет.</w:t>
            </w:r>
          </w:p>
          <w:p w14:paraId="79F5054F" w14:textId="5D6FF071" w:rsidR="00181231" w:rsidRPr="00BB2579" w:rsidRDefault="00181231" w:rsidP="00181231">
            <w:pPr>
              <w:jc w:val="both"/>
              <w:rPr>
                <w:sz w:val="23"/>
                <w:szCs w:val="23"/>
              </w:rPr>
            </w:pPr>
            <w:r w:rsidRPr="00BB2579">
              <w:rPr>
                <w:sz w:val="23"/>
                <w:szCs w:val="23"/>
              </w:rPr>
              <w:t>[Ile3]Същия коментар както по-горе:</w:t>
            </w:r>
          </w:p>
          <w:p w14:paraId="026A4D7F" w14:textId="02EB4BCB" w:rsidR="00181231" w:rsidRPr="00BB2579" w:rsidRDefault="00181231" w:rsidP="00181231">
            <w:pPr>
              <w:jc w:val="both"/>
              <w:rPr>
                <w:sz w:val="23"/>
                <w:szCs w:val="23"/>
              </w:rPr>
            </w:pPr>
            <w:r w:rsidRPr="00BB2579">
              <w:rPr>
                <w:sz w:val="23"/>
                <w:szCs w:val="23"/>
              </w:rPr>
              <w:lastRenderedPageBreak/>
              <w:t>Вярваме, че най-адекватните документи, удостоверяващи, дали дадено насаждение не е надвишило продължителността на периода си на плододаване са именно – национално признати</w:t>
            </w:r>
            <w:r>
              <w:rPr>
                <w:sz w:val="23"/>
                <w:szCs w:val="23"/>
              </w:rPr>
              <w:t>те приходни документи:</w:t>
            </w:r>
          </w:p>
          <w:p w14:paraId="7E52617E" w14:textId="39F6D43B" w:rsidR="00181231" w:rsidRPr="00BB2579" w:rsidRDefault="00181231" w:rsidP="00181231">
            <w:pPr>
              <w:jc w:val="both"/>
              <w:rPr>
                <w:sz w:val="23"/>
                <w:szCs w:val="23"/>
              </w:rPr>
            </w:pPr>
            <w:r>
              <w:rPr>
                <w:sz w:val="23"/>
                <w:szCs w:val="23"/>
              </w:rPr>
              <w:t>-</w:t>
            </w:r>
            <w:r w:rsidRPr="00BB2579">
              <w:rPr>
                <w:sz w:val="23"/>
                <w:szCs w:val="23"/>
              </w:rPr>
              <w:t xml:space="preserve"> Фактура;</w:t>
            </w:r>
          </w:p>
          <w:p w14:paraId="0DF44B8A" w14:textId="4CEE9AC8" w:rsidR="00181231" w:rsidRPr="00BB2579" w:rsidRDefault="00181231" w:rsidP="00181231">
            <w:pPr>
              <w:jc w:val="both"/>
              <w:rPr>
                <w:sz w:val="23"/>
                <w:szCs w:val="23"/>
              </w:rPr>
            </w:pPr>
            <w:r>
              <w:rPr>
                <w:sz w:val="23"/>
                <w:szCs w:val="23"/>
              </w:rPr>
              <w:t xml:space="preserve">- </w:t>
            </w:r>
            <w:r w:rsidRPr="00BB2579">
              <w:rPr>
                <w:sz w:val="23"/>
                <w:szCs w:val="23"/>
              </w:rPr>
              <w:t>Договор с преработвател, търговец или трето лице, надлежно регистрирано по закона за храните;</w:t>
            </w:r>
          </w:p>
          <w:p w14:paraId="312E62F5" w14:textId="1F48B59B" w:rsidR="00181231" w:rsidRPr="00BB2579" w:rsidRDefault="00181231" w:rsidP="00181231">
            <w:pPr>
              <w:jc w:val="both"/>
              <w:rPr>
                <w:sz w:val="23"/>
                <w:szCs w:val="23"/>
              </w:rPr>
            </w:pPr>
            <w:r>
              <w:rPr>
                <w:sz w:val="23"/>
                <w:szCs w:val="23"/>
              </w:rPr>
              <w:t xml:space="preserve">- </w:t>
            </w:r>
            <w:r w:rsidRPr="00BB2579">
              <w:rPr>
                <w:sz w:val="23"/>
                <w:szCs w:val="23"/>
              </w:rPr>
              <w:t>Транспортни бележки;</w:t>
            </w:r>
          </w:p>
          <w:p w14:paraId="4CC466A5" w14:textId="436BD154" w:rsidR="00181231" w:rsidRPr="00BB2579" w:rsidRDefault="00181231" w:rsidP="00181231">
            <w:pPr>
              <w:jc w:val="both"/>
              <w:rPr>
                <w:sz w:val="23"/>
                <w:szCs w:val="23"/>
              </w:rPr>
            </w:pPr>
            <w:r>
              <w:rPr>
                <w:sz w:val="23"/>
                <w:szCs w:val="23"/>
              </w:rPr>
              <w:t xml:space="preserve">- </w:t>
            </w:r>
            <w:r w:rsidRPr="00BB2579">
              <w:rPr>
                <w:sz w:val="23"/>
                <w:szCs w:val="23"/>
              </w:rPr>
              <w:t>Приемо-предавателен протокол.</w:t>
            </w:r>
          </w:p>
          <w:p w14:paraId="7AA2C049" w14:textId="25A2B8DC" w:rsidR="00181231" w:rsidRPr="00832105" w:rsidRDefault="00181231" w:rsidP="00181231">
            <w:pPr>
              <w:jc w:val="both"/>
              <w:rPr>
                <w:sz w:val="23"/>
                <w:szCs w:val="23"/>
              </w:rPr>
            </w:pPr>
            <w:r w:rsidRPr="00BB2579">
              <w:rPr>
                <w:sz w:val="23"/>
                <w:szCs w:val="23"/>
              </w:rPr>
              <w:t xml:space="preserve">Това са лесно </w:t>
            </w:r>
            <w:proofErr w:type="spellStart"/>
            <w:r w:rsidRPr="00BB2579">
              <w:rPr>
                <w:sz w:val="23"/>
                <w:szCs w:val="23"/>
              </w:rPr>
              <w:t>проверими</w:t>
            </w:r>
            <w:proofErr w:type="spellEnd"/>
            <w:r w:rsidRPr="00BB2579">
              <w:rPr>
                <w:sz w:val="23"/>
                <w:szCs w:val="23"/>
              </w:rPr>
              <w:t xml:space="preserve"> документи както от страна на БАБХ, така и в НАП.</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0B7BA50" w14:textId="0D3C5536" w:rsidR="00181231" w:rsidRPr="00832105" w:rsidRDefault="00181231" w:rsidP="00181231">
            <w:pPr>
              <w:rPr>
                <w:sz w:val="23"/>
                <w:szCs w:val="23"/>
              </w:rPr>
            </w:pPr>
            <w:r>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3736A67" w14:textId="332B1338" w:rsidR="00181231" w:rsidRPr="00832105" w:rsidRDefault="00181231" w:rsidP="00181231">
            <w:pPr>
              <w:jc w:val="both"/>
              <w:rPr>
                <w:sz w:val="23"/>
                <w:szCs w:val="23"/>
              </w:rPr>
            </w:pPr>
            <w:r>
              <w:rPr>
                <w:sz w:val="23"/>
                <w:szCs w:val="23"/>
              </w:rPr>
              <w:t xml:space="preserve">Текста на чл. 46, т. 2 се прецизира, като текста е коригиран както следва: </w:t>
            </w:r>
            <w:r w:rsidRPr="003A6BC7">
              <w:rPr>
                <w:sz w:val="23"/>
                <w:szCs w:val="23"/>
              </w:rPr>
              <w:t xml:space="preserve">„г) разходно-оправдателен документ за закупените семена на медоносни тревни растения за дейността </w:t>
            </w:r>
            <w:r>
              <w:rPr>
                <w:sz w:val="23"/>
                <w:szCs w:val="23"/>
              </w:rPr>
              <w:t xml:space="preserve">по </w:t>
            </w:r>
            <w:r w:rsidRPr="003A6BC7">
              <w:rPr>
                <w:sz w:val="23"/>
                <w:szCs w:val="23"/>
              </w:rPr>
              <w:t>чл. 36, ал. 1, т. 3, буква „а“ със заявлението за подпомагане;</w:t>
            </w:r>
            <w:r>
              <w:rPr>
                <w:sz w:val="23"/>
                <w:szCs w:val="23"/>
              </w:rPr>
              <w:t xml:space="preserve">“. Текста на буква </w:t>
            </w:r>
            <w:r w:rsidRPr="00BB2579">
              <w:rPr>
                <w:sz w:val="23"/>
                <w:szCs w:val="23"/>
              </w:rPr>
              <w:t>„д“</w:t>
            </w:r>
            <w:r>
              <w:rPr>
                <w:sz w:val="23"/>
                <w:szCs w:val="23"/>
              </w:rPr>
              <w:t xml:space="preserve"> се прецизира също. По – подробен отговор е даден в отговор 5 на въпрос 10.</w:t>
            </w:r>
          </w:p>
        </w:tc>
      </w:tr>
    </w:tbl>
    <w:p w14:paraId="78EE30F2" w14:textId="77777777" w:rsidR="00832105" w:rsidRPr="00832105" w:rsidRDefault="00832105" w:rsidP="009C59D8">
      <w:pPr>
        <w:rPr>
          <w:i/>
          <w:iCs/>
        </w:rPr>
      </w:pPr>
    </w:p>
    <w:p w14:paraId="1232E4E8" w14:textId="77777777" w:rsidR="009F5D1B" w:rsidRDefault="009F5D1B" w:rsidP="009C59D8">
      <w:pPr>
        <w:rPr>
          <w:b/>
          <w:iCs/>
        </w:rPr>
      </w:pPr>
    </w:p>
    <w:p w14:paraId="09382FB8" w14:textId="77777777" w:rsidR="009F5D1B" w:rsidRDefault="009F5D1B" w:rsidP="009C59D8">
      <w:pPr>
        <w:rPr>
          <w:b/>
          <w:iCs/>
        </w:rPr>
      </w:pPr>
    </w:p>
    <w:p w14:paraId="7D9EBB29" w14:textId="77777777" w:rsidR="009F5D1B" w:rsidRDefault="009F5D1B" w:rsidP="009C59D8">
      <w:pPr>
        <w:rPr>
          <w:b/>
          <w:iCs/>
        </w:rPr>
      </w:pPr>
    </w:p>
    <w:sectPr w:rsidR="009F5D1B" w:rsidSect="009F5D1B">
      <w:footerReference w:type="even" r:id="rId17"/>
      <w:footerReference w:type="default" r:id="rId18"/>
      <w:pgSz w:w="16838" w:h="11906" w:orient="landscape" w:code="9"/>
      <w:pgMar w:top="1247"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76EC" w14:textId="77777777" w:rsidR="00B84E9D" w:rsidRDefault="00B84E9D">
      <w:r>
        <w:separator/>
      </w:r>
    </w:p>
  </w:endnote>
  <w:endnote w:type="continuationSeparator" w:id="0">
    <w:p w14:paraId="17034C54" w14:textId="77777777" w:rsidR="00B84E9D" w:rsidRDefault="00B8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CB080D" w:rsidRDefault="00CB080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CB080D" w:rsidRDefault="00CB080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1B15AF7B" w:rsidR="00CB080D" w:rsidRPr="00AF12B7" w:rsidRDefault="00CB080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B86777">
          <w:rPr>
            <w:noProof/>
            <w:sz w:val="18"/>
            <w:szCs w:val="18"/>
          </w:rPr>
          <w:t>33</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4FE5" w14:textId="77777777" w:rsidR="00B84E9D" w:rsidRDefault="00B84E9D">
      <w:r>
        <w:separator/>
      </w:r>
    </w:p>
  </w:footnote>
  <w:footnote w:type="continuationSeparator" w:id="0">
    <w:p w14:paraId="0ECBE485" w14:textId="77777777" w:rsidR="00B84E9D" w:rsidRDefault="00B8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B0A91"/>
    <w:multiLevelType w:val="multilevel"/>
    <w:tmpl w:val="B788681C"/>
    <w:lvl w:ilvl="0">
      <w:start w:val="1"/>
      <w:numFmt w:val="decimal"/>
      <w:suff w:val="space"/>
      <w:lvlText w:val="%1."/>
      <w:lvlJc w:val="right"/>
      <w:pPr>
        <w:ind w:left="785" w:hanging="3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3B935EB"/>
    <w:multiLevelType w:val="multilevel"/>
    <w:tmpl w:val="B788681C"/>
    <w:lvl w:ilvl="0">
      <w:start w:val="1"/>
      <w:numFmt w:val="decimal"/>
      <w:suff w:val="space"/>
      <w:lvlText w:val="%1."/>
      <w:lvlJc w:val="right"/>
      <w:pPr>
        <w:ind w:left="785" w:hanging="3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43A0C1B"/>
    <w:multiLevelType w:val="multilevel"/>
    <w:tmpl w:val="B788681C"/>
    <w:lvl w:ilvl="0">
      <w:start w:val="1"/>
      <w:numFmt w:val="decimal"/>
      <w:suff w:val="space"/>
      <w:lvlText w:val="%1."/>
      <w:lvlJc w:val="right"/>
      <w:pPr>
        <w:ind w:left="785" w:hanging="3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1"/>
  </w:num>
  <w:num w:numId="5">
    <w:abstractNumId w:val="8"/>
  </w:num>
  <w:num w:numId="6">
    <w:abstractNumId w:val="3"/>
  </w:num>
  <w:num w:numId="7">
    <w:abstractNumId w:val="9"/>
  </w:num>
  <w:num w:numId="8">
    <w:abstractNumId w:val="0"/>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0CB8"/>
    <w:rsid w:val="00001AAD"/>
    <w:rsid w:val="00002A98"/>
    <w:rsid w:val="000042F6"/>
    <w:rsid w:val="0000470F"/>
    <w:rsid w:val="00004862"/>
    <w:rsid w:val="00005688"/>
    <w:rsid w:val="000056E1"/>
    <w:rsid w:val="0000663A"/>
    <w:rsid w:val="00006E50"/>
    <w:rsid w:val="0000752C"/>
    <w:rsid w:val="000101A6"/>
    <w:rsid w:val="000115D5"/>
    <w:rsid w:val="00012CAB"/>
    <w:rsid w:val="0001363B"/>
    <w:rsid w:val="00014191"/>
    <w:rsid w:val="00014516"/>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3183"/>
    <w:rsid w:val="0003349E"/>
    <w:rsid w:val="00033713"/>
    <w:rsid w:val="000357B4"/>
    <w:rsid w:val="00040AE0"/>
    <w:rsid w:val="00040F40"/>
    <w:rsid w:val="000414B6"/>
    <w:rsid w:val="00042FBD"/>
    <w:rsid w:val="0004380E"/>
    <w:rsid w:val="00043D50"/>
    <w:rsid w:val="00043FF1"/>
    <w:rsid w:val="00044E65"/>
    <w:rsid w:val="00045D16"/>
    <w:rsid w:val="0004610E"/>
    <w:rsid w:val="00046AB8"/>
    <w:rsid w:val="00046C3E"/>
    <w:rsid w:val="00047D78"/>
    <w:rsid w:val="0005106D"/>
    <w:rsid w:val="00051CC2"/>
    <w:rsid w:val="00051F0F"/>
    <w:rsid w:val="00052350"/>
    <w:rsid w:val="0005435E"/>
    <w:rsid w:val="0005470C"/>
    <w:rsid w:val="00055D5F"/>
    <w:rsid w:val="00056948"/>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8079F"/>
    <w:rsid w:val="000811E4"/>
    <w:rsid w:val="0008169F"/>
    <w:rsid w:val="00081D6F"/>
    <w:rsid w:val="00082171"/>
    <w:rsid w:val="00084700"/>
    <w:rsid w:val="000853A8"/>
    <w:rsid w:val="00085CA4"/>
    <w:rsid w:val="00086434"/>
    <w:rsid w:val="00086BB4"/>
    <w:rsid w:val="000902D1"/>
    <w:rsid w:val="00090401"/>
    <w:rsid w:val="00090523"/>
    <w:rsid w:val="000912BD"/>
    <w:rsid w:val="00091C6A"/>
    <w:rsid w:val="000937D4"/>
    <w:rsid w:val="00094AB2"/>
    <w:rsid w:val="00094B30"/>
    <w:rsid w:val="000953A8"/>
    <w:rsid w:val="0009720B"/>
    <w:rsid w:val="00097783"/>
    <w:rsid w:val="000978EB"/>
    <w:rsid w:val="000A02AC"/>
    <w:rsid w:val="000A1017"/>
    <w:rsid w:val="000A1F5E"/>
    <w:rsid w:val="000A228F"/>
    <w:rsid w:val="000A24B8"/>
    <w:rsid w:val="000A2CED"/>
    <w:rsid w:val="000A3E16"/>
    <w:rsid w:val="000A7293"/>
    <w:rsid w:val="000B1099"/>
    <w:rsid w:val="000B1292"/>
    <w:rsid w:val="000B1459"/>
    <w:rsid w:val="000B28FF"/>
    <w:rsid w:val="000B298E"/>
    <w:rsid w:val="000B2EB1"/>
    <w:rsid w:val="000B3D5F"/>
    <w:rsid w:val="000B4142"/>
    <w:rsid w:val="000B42AA"/>
    <w:rsid w:val="000B60DB"/>
    <w:rsid w:val="000B6D57"/>
    <w:rsid w:val="000B7542"/>
    <w:rsid w:val="000C036A"/>
    <w:rsid w:val="000C1697"/>
    <w:rsid w:val="000C1765"/>
    <w:rsid w:val="000C3296"/>
    <w:rsid w:val="000C3482"/>
    <w:rsid w:val="000C3DF4"/>
    <w:rsid w:val="000C46A7"/>
    <w:rsid w:val="000C4915"/>
    <w:rsid w:val="000C5E61"/>
    <w:rsid w:val="000C775C"/>
    <w:rsid w:val="000C778C"/>
    <w:rsid w:val="000D0414"/>
    <w:rsid w:val="000D1E2E"/>
    <w:rsid w:val="000D39C1"/>
    <w:rsid w:val="000D3F6C"/>
    <w:rsid w:val="000D4198"/>
    <w:rsid w:val="000D6359"/>
    <w:rsid w:val="000E200A"/>
    <w:rsid w:val="000E22EA"/>
    <w:rsid w:val="000E3570"/>
    <w:rsid w:val="000E38E0"/>
    <w:rsid w:val="000E4C37"/>
    <w:rsid w:val="000E6E1C"/>
    <w:rsid w:val="000E747B"/>
    <w:rsid w:val="000F02C5"/>
    <w:rsid w:val="000F0C56"/>
    <w:rsid w:val="000F1AA3"/>
    <w:rsid w:val="000F31C8"/>
    <w:rsid w:val="000F3490"/>
    <w:rsid w:val="000F4E61"/>
    <w:rsid w:val="000F629D"/>
    <w:rsid w:val="000F73D3"/>
    <w:rsid w:val="00100378"/>
    <w:rsid w:val="001012EC"/>
    <w:rsid w:val="001024F9"/>
    <w:rsid w:val="0010614F"/>
    <w:rsid w:val="0010687D"/>
    <w:rsid w:val="00110FB3"/>
    <w:rsid w:val="001143E4"/>
    <w:rsid w:val="001146B4"/>
    <w:rsid w:val="0011484F"/>
    <w:rsid w:val="001158DA"/>
    <w:rsid w:val="001159A1"/>
    <w:rsid w:val="00115EDD"/>
    <w:rsid w:val="00116FC6"/>
    <w:rsid w:val="001171CC"/>
    <w:rsid w:val="00120ABA"/>
    <w:rsid w:val="0012451B"/>
    <w:rsid w:val="0013020E"/>
    <w:rsid w:val="001311AD"/>
    <w:rsid w:val="001325CE"/>
    <w:rsid w:val="00133565"/>
    <w:rsid w:val="00133A14"/>
    <w:rsid w:val="00134E1D"/>
    <w:rsid w:val="0013629D"/>
    <w:rsid w:val="00136A44"/>
    <w:rsid w:val="00137EBE"/>
    <w:rsid w:val="00140C69"/>
    <w:rsid w:val="00141BFB"/>
    <w:rsid w:val="00142877"/>
    <w:rsid w:val="0014331B"/>
    <w:rsid w:val="00144034"/>
    <w:rsid w:val="001440FE"/>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231"/>
    <w:rsid w:val="00181633"/>
    <w:rsid w:val="0018509E"/>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4CD8"/>
    <w:rsid w:val="001B66B0"/>
    <w:rsid w:val="001B7D6A"/>
    <w:rsid w:val="001C04F7"/>
    <w:rsid w:val="001C1607"/>
    <w:rsid w:val="001C519D"/>
    <w:rsid w:val="001C6E95"/>
    <w:rsid w:val="001D21DA"/>
    <w:rsid w:val="001D362A"/>
    <w:rsid w:val="001D3B7E"/>
    <w:rsid w:val="001D5186"/>
    <w:rsid w:val="001D542B"/>
    <w:rsid w:val="001D6013"/>
    <w:rsid w:val="001D6E75"/>
    <w:rsid w:val="001E1107"/>
    <w:rsid w:val="001E13F5"/>
    <w:rsid w:val="001E16C8"/>
    <w:rsid w:val="001E174B"/>
    <w:rsid w:val="001E4C0A"/>
    <w:rsid w:val="001E4FE9"/>
    <w:rsid w:val="001E5E9B"/>
    <w:rsid w:val="001E64F2"/>
    <w:rsid w:val="001E7FE4"/>
    <w:rsid w:val="001F0567"/>
    <w:rsid w:val="001F075C"/>
    <w:rsid w:val="001F1F60"/>
    <w:rsid w:val="001F2121"/>
    <w:rsid w:val="001F314D"/>
    <w:rsid w:val="001F4EB3"/>
    <w:rsid w:val="001F6BC2"/>
    <w:rsid w:val="001F718C"/>
    <w:rsid w:val="001F7C35"/>
    <w:rsid w:val="00200292"/>
    <w:rsid w:val="0020103A"/>
    <w:rsid w:val="00201455"/>
    <w:rsid w:val="00202004"/>
    <w:rsid w:val="0020385A"/>
    <w:rsid w:val="0020513A"/>
    <w:rsid w:val="00205C0D"/>
    <w:rsid w:val="00206678"/>
    <w:rsid w:val="00210233"/>
    <w:rsid w:val="0021035B"/>
    <w:rsid w:val="00212D43"/>
    <w:rsid w:val="0021398A"/>
    <w:rsid w:val="00213ADE"/>
    <w:rsid w:val="00214B75"/>
    <w:rsid w:val="00215178"/>
    <w:rsid w:val="00221143"/>
    <w:rsid w:val="002217C0"/>
    <w:rsid w:val="00221B68"/>
    <w:rsid w:val="0023062F"/>
    <w:rsid w:val="002308B5"/>
    <w:rsid w:val="00230E0E"/>
    <w:rsid w:val="00231D0F"/>
    <w:rsid w:val="002326AA"/>
    <w:rsid w:val="0023383E"/>
    <w:rsid w:val="00233944"/>
    <w:rsid w:val="00233C04"/>
    <w:rsid w:val="002348DC"/>
    <w:rsid w:val="00235E43"/>
    <w:rsid w:val="00236878"/>
    <w:rsid w:val="002369C8"/>
    <w:rsid w:val="00236E4D"/>
    <w:rsid w:val="002375B3"/>
    <w:rsid w:val="00237A17"/>
    <w:rsid w:val="00241F4C"/>
    <w:rsid w:val="002431CC"/>
    <w:rsid w:val="00243442"/>
    <w:rsid w:val="002440AF"/>
    <w:rsid w:val="0024444A"/>
    <w:rsid w:val="00245164"/>
    <w:rsid w:val="0024573F"/>
    <w:rsid w:val="00245FCD"/>
    <w:rsid w:val="002470E3"/>
    <w:rsid w:val="002472CF"/>
    <w:rsid w:val="002536A8"/>
    <w:rsid w:val="00254AD6"/>
    <w:rsid w:val="002569AF"/>
    <w:rsid w:val="00257983"/>
    <w:rsid w:val="002579FE"/>
    <w:rsid w:val="002609DA"/>
    <w:rsid w:val="00260F55"/>
    <w:rsid w:val="002632C1"/>
    <w:rsid w:val="00263E76"/>
    <w:rsid w:val="002640E1"/>
    <w:rsid w:val="00264134"/>
    <w:rsid w:val="00266D70"/>
    <w:rsid w:val="00271EEF"/>
    <w:rsid w:val="0027210E"/>
    <w:rsid w:val="00272EE3"/>
    <w:rsid w:val="00273219"/>
    <w:rsid w:val="00273317"/>
    <w:rsid w:val="00273678"/>
    <w:rsid w:val="0027390F"/>
    <w:rsid w:val="00273CAC"/>
    <w:rsid w:val="00274B7C"/>
    <w:rsid w:val="002804CF"/>
    <w:rsid w:val="002820C6"/>
    <w:rsid w:val="00282332"/>
    <w:rsid w:val="00282A08"/>
    <w:rsid w:val="00282DC8"/>
    <w:rsid w:val="00283E27"/>
    <w:rsid w:val="002854C9"/>
    <w:rsid w:val="00285F4D"/>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5D40"/>
    <w:rsid w:val="002A67D5"/>
    <w:rsid w:val="002A7AE5"/>
    <w:rsid w:val="002B11DA"/>
    <w:rsid w:val="002B28DA"/>
    <w:rsid w:val="002B5FA5"/>
    <w:rsid w:val="002B6F13"/>
    <w:rsid w:val="002B7149"/>
    <w:rsid w:val="002C03AF"/>
    <w:rsid w:val="002C2A3E"/>
    <w:rsid w:val="002C2EEA"/>
    <w:rsid w:val="002C5843"/>
    <w:rsid w:val="002C5E24"/>
    <w:rsid w:val="002C7160"/>
    <w:rsid w:val="002C7F10"/>
    <w:rsid w:val="002D083C"/>
    <w:rsid w:val="002D2176"/>
    <w:rsid w:val="002D3D00"/>
    <w:rsid w:val="002D492A"/>
    <w:rsid w:val="002D5694"/>
    <w:rsid w:val="002E032B"/>
    <w:rsid w:val="002E2EC7"/>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9A5"/>
    <w:rsid w:val="003040B8"/>
    <w:rsid w:val="00306298"/>
    <w:rsid w:val="00312FB3"/>
    <w:rsid w:val="003147F2"/>
    <w:rsid w:val="00314B98"/>
    <w:rsid w:val="00314F63"/>
    <w:rsid w:val="003154C2"/>
    <w:rsid w:val="003165BF"/>
    <w:rsid w:val="00316618"/>
    <w:rsid w:val="00316D0E"/>
    <w:rsid w:val="0031700C"/>
    <w:rsid w:val="003208DB"/>
    <w:rsid w:val="00321111"/>
    <w:rsid w:val="00321BD0"/>
    <w:rsid w:val="0032394D"/>
    <w:rsid w:val="003251F7"/>
    <w:rsid w:val="00325961"/>
    <w:rsid w:val="00326B58"/>
    <w:rsid w:val="003302BD"/>
    <w:rsid w:val="0033234C"/>
    <w:rsid w:val="003336CE"/>
    <w:rsid w:val="00333BD7"/>
    <w:rsid w:val="00340212"/>
    <w:rsid w:val="00344138"/>
    <w:rsid w:val="0034502C"/>
    <w:rsid w:val="00345B9F"/>
    <w:rsid w:val="00346856"/>
    <w:rsid w:val="00347491"/>
    <w:rsid w:val="00350F09"/>
    <w:rsid w:val="00351063"/>
    <w:rsid w:val="003514F2"/>
    <w:rsid w:val="003524D0"/>
    <w:rsid w:val="00354D41"/>
    <w:rsid w:val="00356131"/>
    <w:rsid w:val="0035792C"/>
    <w:rsid w:val="00361EC6"/>
    <w:rsid w:val="003628A2"/>
    <w:rsid w:val="00363D33"/>
    <w:rsid w:val="003640F0"/>
    <w:rsid w:val="00367DA5"/>
    <w:rsid w:val="003704D4"/>
    <w:rsid w:val="00370693"/>
    <w:rsid w:val="003712F2"/>
    <w:rsid w:val="0037191E"/>
    <w:rsid w:val="00375FCC"/>
    <w:rsid w:val="00377A96"/>
    <w:rsid w:val="00377FE2"/>
    <w:rsid w:val="003835DB"/>
    <w:rsid w:val="0038492A"/>
    <w:rsid w:val="00384B8B"/>
    <w:rsid w:val="003866E1"/>
    <w:rsid w:val="00387130"/>
    <w:rsid w:val="00387162"/>
    <w:rsid w:val="003903E2"/>
    <w:rsid w:val="00390D8E"/>
    <w:rsid w:val="00394A7A"/>
    <w:rsid w:val="00395655"/>
    <w:rsid w:val="003962A0"/>
    <w:rsid w:val="003978B4"/>
    <w:rsid w:val="00397CDA"/>
    <w:rsid w:val="003A060F"/>
    <w:rsid w:val="003A0BAC"/>
    <w:rsid w:val="003A48EE"/>
    <w:rsid w:val="003A4919"/>
    <w:rsid w:val="003A6BC7"/>
    <w:rsid w:val="003B3D0C"/>
    <w:rsid w:val="003B3E46"/>
    <w:rsid w:val="003B7804"/>
    <w:rsid w:val="003C1F1E"/>
    <w:rsid w:val="003C2A5B"/>
    <w:rsid w:val="003C3980"/>
    <w:rsid w:val="003C557F"/>
    <w:rsid w:val="003C563D"/>
    <w:rsid w:val="003C5C7B"/>
    <w:rsid w:val="003D1994"/>
    <w:rsid w:val="003D2805"/>
    <w:rsid w:val="003D4326"/>
    <w:rsid w:val="003D49CF"/>
    <w:rsid w:val="003D57EE"/>
    <w:rsid w:val="003D5D9A"/>
    <w:rsid w:val="003D5DF8"/>
    <w:rsid w:val="003D6231"/>
    <w:rsid w:val="003D6261"/>
    <w:rsid w:val="003E0F8C"/>
    <w:rsid w:val="003E1313"/>
    <w:rsid w:val="003E1B77"/>
    <w:rsid w:val="003E361D"/>
    <w:rsid w:val="003E55D3"/>
    <w:rsid w:val="003E58ED"/>
    <w:rsid w:val="003E6C02"/>
    <w:rsid w:val="003F00CC"/>
    <w:rsid w:val="003F01F9"/>
    <w:rsid w:val="003F101D"/>
    <w:rsid w:val="003F2026"/>
    <w:rsid w:val="003F2329"/>
    <w:rsid w:val="003F29BC"/>
    <w:rsid w:val="003F3043"/>
    <w:rsid w:val="003F3728"/>
    <w:rsid w:val="003F56E7"/>
    <w:rsid w:val="003F5F0C"/>
    <w:rsid w:val="003F7612"/>
    <w:rsid w:val="003F7CD4"/>
    <w:rsid w:val="004000FF"/>
    <w:rsid w:val="004027A6"/>
    <w:rsid w:val="00403DFE"/>
    <w:rsid w:val="0040510D"/>
    <w:rsid w:val="0040672F"/>
    <w:rsid w:val="00407815"/>
    <w:rsid w:val="00411C31"/>
    <w:rsid w:val="00412278"/>
    <w:rsid w:val="004137F9"/>
    <w:rsid w:val="00414F26"/>
    <w:rsid w:val="00415B8E"/>
    <w:rsid w:val="00415D7B"/>
    <w:rsid w:val="00417315"/>
    <w:rsid w:val="00417BAB"/>
    <w:rsid w:val="004208BC"/>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5157"/>
    <w:rsid w:val="004361F2"/>
    <w:rsid w:val="004366E8"/>
    <w:rsid w:val="004371A3"/>
    <w:rsid w:val="004376C2"/>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6B"/>
    <w:rsid w:val="00464CF9"/>
    <w:rsid w:val="00465CAF"/>
    <w:rsid w:val="00467192"/>
    <w:rsid w:val="0046759A"/>
    <w:rsid w:val="00467C52"/>
    <w:rsid w:val="0047031B"/>
    <w:rsid w:val="004717AC"/>
    <w:rsid w:val="0047261C"/>
    <w:rsid w:val="00472720"/>
    <w:rsid w:val="0047324B"/>
    <w:rsid w:val="004739BA"/>
    <w:rsid w:val="00475851"/>
    <w:rsid w:val="004759B0"/>
    <w:rsid w:val="00483378"/>
    <w:rsid w:val="00485A09"/>
    <w:rsid w:val="004868D0"/>
    <w:rsid w:val="00487E51"/>
    <w:rsid w:val="00490F10"/>
    <w:rsid w:val="004911D5"/>
    <w:rsid w:val="00491E13"/>
    <w:rsid w:val="00492898"/>
    <w:rsid w:val="004942CA"/>
    <w:rsid w:val="00496618"/>
    <w:rsid w:val="004A0A82"/>
    <w:rsid w:val="004A207E"/>
    <w:rsid w:val="004A27CC"/>
    <w:rsid w:val="004A284B"/>
    <w:rsid w:val="004A285F"/>
    <w:rsid w:val="004A32F7"/>
    <w:rsid w:val="004A55AC"/>
    <w:rsid w:val="004A56E2"/>
    <w:rsid w:val="004A5E2A"/>
    <w:rsid w:val="004A6AE4"/>
    <w:rsid w:val="004A70C4"/>
    <w:rsid w:val="004B01E2"/>
    <w:rsid w:val="004B0FC8"/>
    <w:rsid w:val="004B1741"/>
    <w:rsid w:val="004B290C"/>
    <w:rsid w:val="004B2E13"/>
    <w:rsid w:val="004B3C26"/>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9D1"/>
    <w:rsid w:val="004D24E9"/>
    <w:rsid w:val="004D3191"/>
    <w:rsid w:val="004D5FF9"/>
    <w:rsid w:val="004E0260"/>
    <w:rsid w:val="004E0C62"/>
    <w:rsid w:val="004E1396"/>
    <w:rsid w:val="004E16EE"/>
    <w:rsid w:val="004E4897"/>
    <w:rsid w:val="004E6D10"/>
    <w:rsid w:val="004F066F"/>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013"/>
    <w:rsid w:val="0050754B"/>
    <w:rsid w:val="00507751"/>
    <w:rsid w:val="00507B53"/>
    <w:rsid w:val="0051096A"/>
    <w:rsid w:val="005121ED"/>
    <w:rsid w:val="005128EA"/>
    <w:rsid w:val="005130D6"/>
    <w:rsid w:val="005133C4"/>
    <w:rsid w:val="00513512"/>
    <w:rsid w:val="00514AC6"/>
    <w:rsid w:val="0051624B"/>
    <w:rsid w:val="005168E7"/>
    <w:rsid w:val="00516A22"/>
    <w:rsid w:val="00517A62"/>
    <w:rsid w:val="00520109"/>
    <w:rsid w:val="00520903"/>
    <w:rsid w:val="00521528"/>
    <w:rsid w:val="00521850"/>
    <w:rsid w:val="0052213D"/>
    <w:rsid w:val="00522CF9"/>
    <w:rsid w:val="00522F73"/>
    <w:rsid w:val="005232D3"/>
    <w:rsid w:val="00524038"/>
    <w:rsid w:val="0052467D"/>
    <w:rsid w:val="00524AA8"/>
    <w:rsid w:val="005260B9"/>
    <w:rsid w:val="00526C5E"/>
    <w:rsid w:val="00527393"/>
    <w:rsid w:val="005308CE"/>
    <w:rsid w:val="0053103C"/>
    <w:rsid w:val="00532E4B"/>
    <w:rsid w:val="00534E66"/>
    <w:rsid w:val="005369BA"/>
    <w:rsid w:val="00537E39"/>
    <w:rsid w:val="00540693"/>
    <w:rsid w:val="00540C53"/>
    <w:rsid w:val="00540EEE"/>
    <w:rsid w:val="00541692"/>
    <w:rsid w:val="005424B9"/>
    <w:rsid w:val="00543774"/>
    <w:rsid w:val="00543E05"/>
    <w:rsid w:val="005462B1"/>
    <w:rsid w:val="00547F9D"/>
    <w:rsid w:val="00550743"/>
    <w:rsid w:val="005525EA"/>
    <w:rsid w:val="005531AA"/>
    <w:rsid w:val="005537F4"/>
    <w:rsid w:val="00554B28"/>
    <w:rsid w:val="00554CC1"/>
    <w:rsid w:val="00557BD7"/>
    <w:rsid w:val="00562C44"/>
    <w:rsid w:val="00563FA3"/>
    <w:rsid w:val="005644C8"/>
    <w:rsid w:val="00564E98"/>
    <w:rsid w:val="00565AC7"/>
    <w:rsid w:val="00565FBB"/>
    <w:rsid w:val="00566921"/>
    <w:rsid w:val="00566E00"/>
    <w:rsid w:val="00567B20"/>
    <w:rsid w:val="00571362"/>
    <w:rsid w:val="005718D4"/>
    <w:rsid w:val="00573E06"/>
    <w:rsid w:val="00576EC7"/>
    <w:rsid w:val="005778C6"/>
    <w:rsid w:val="00577985"/>
    <w:rsid w:val="005803B7"/>
    <w:rsid w:val="00582300"/>
    <w:rsid w:val="005826B9"/>
    <w:rsid w:val="00583709"/>
    <w:rsid w:val="00583A7E"/>
    <w:rsid w:val="005868EE"/>
    <w:rsid w:val="00586CF4"/>
    <w:rsid w:val="005913D0"/>
    <w:rsid w:val="00591DD8"/>
    <w:rsid w:val="00595005"/>
    <w:rsid w:val="00597BAA"/>
    <w:rsid w:val="00597D5D"/>
    <w:rsid w:val="005A1896"/>
    <w:rsid w:val="005A265A"/>
    <w:rsid w:val="005A338B"/>
    <w:rsid w:val="005A34C2"/>
    <w:rsid w:val="005A407D"/>
    <w:rsid w:val="005A4601"/>
    <w:rsid w:val="005A4A9A"/>
    <w:rsid w:val="005A4D15"/>
    <w:rsid w:val="005A4DA4"/>
    <w:rsid w:val="005A5DAE"/>
    <w:rsid w:val="005A6C42"/>
    <w:rsid w:val="005B17FB"/>
    <w:rsid w:val="005B39C4"/>
    <w:rsid w:val="005C0CE7"/>
    <w:rsid w:val="005C22F8"/>
    <w:rsid w:val="005C2DFD"/>
    <w:rsid w:val="005C43C6"/>
    <w:rsid w:val="005C5217"/>
    <w:rsid w:val="005C7A87"/>
    <w:rsid w:val="005C7D79"/>
    <w:rsid w:val="005D0318"/>
    <w:rsid w:val="005D0610"/>
    <w:rsid w:val="005D06F0"/>
    <w:rsid w:val="005D094A"/>
    <w:rsid w:val="005D276C"/>
    <w:rsid w:val="005D362C"/>
    <w:rsid w:val="005D3B47"/>
    <w:rsid w:val="005D5B4B"/>
    <w:rsid w:val="005D5EDB"/>
    <w:rsid w:val="005D72C5"/>
    <w:rsid w:val="005D733F"/>
    <w:rsid w:val="005E08BD"/>
    <w:rsid w:val="005E0F94"/>
    <w:rsid w:val="005E36D5"/>
    <w:rsid w:val="005E430F"/>
    <w:rsid w:val="005E4874"/>
    <w:rsid w:val="005E4CF0"/>
    <w:rsid w:val="005E507D"/>
    <w:rsid w:val="005E6B18"/>
    <w:rsid w:val="005F0C39"/>
    <w:rsid w:val="005F421E"/>
    <w:rsid w:val="005F4350"/>
    <w:rsid w:val="005F630F"/>
    <w:rsid w:val="005F6E69"/>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829"/>
    <w:rsid w:val="00614103"/>
    <w:rsid w:val="00614586"/>
    <w:rsid w:val="00616E1F"/>
    <w:rsid w:val="00617D55"/>
    <w:rsid w:val="00620B65"/>
    <w:rsid w:val="006236C6"/>
    <w:rsid w:val="006240D8"/>
    <w:rsid w:val="00625853"/>
    <w:rsid w:val="00626132"/>
    <w:rsid w:val="00626CF4"/>
    <w:rsid w:val="006331B2"/>
    <w:rsid w:val="00634DDD"/>
    <w:rsid w:val="00635390"/>
    <w:rsid w:val="006361E3"/>
    <w:rsid w:val="0063730A"/>
    <w:rsid w:val="00641EF4"/>
    <w:rsid w:val="00642470"/>
    <w:rsid w:val="00642D90"/>
    <w:rsid w:val="00643D87"/>
    <w:rsid w:val="0064498C"/>
    <w:rsid w:val="00645540"/>
    <w:rsid w:val="00645DFC"/>
    <w:rsid w:val="0065019C"/>
    <w:rsid w:val="00651AD3"/>
    <w:rsid w:val="00651BF3"/>
    <w:rsid w:val="006525AE"/>
    <w:rsid w:val="00654349"/>
    <w:rsid w:val="00654983"/>
    <w:rsid w:val="00656642"/>
    <w:rsid w:val="006570AA"/>
    <w:rsid w:val="0065781A"/>
    <w:rsid w:val="00661E8E"/>
    <w:rsid w:val="00662BFF"/>
    <w:rsid w:val="00662CD4"/>
    <w:rsid w:val="00662E77"/>
    <w:rsid w:val="00663E5D"/>
    <w:rsid w:val="006712A6"/>
    <w:rsid w:val="00671B07"/>
    <w:rsid w:val="00671E4E"/>
    <w:rsid w:val="00671E68"/>
    <w:rsid w:val="00673692"/>
    <w:rsid w:val="00673CF7"/>
    <w:rsid w:val="00674028"/>
    <w:rsid w:val="0067456E"/>
    <w:rsid w:val="006747A4"/>
    <w:rsid w:val="00675133"/>
    <w:rsid w:val="006802C1"/>
    <w:rsid w:val="0068063C"/>
    <w:rsid w:val="00685D4C"/>
    <w:rsid w:val="00685E6E"/>
    <w:rsid w:val="00686496"/>
    <w:rsid w:val="00687936"/>
    <w:rsid w:val="00690FE6"/>
    <w:rsid w:val="00691312"/>
    <w:rsid w:val="00691B2B"/>
    <w:rsid w:val="00691BD4"/>
    <w:rsid w:val="00692196"/>
    <w:rsid w:val="00692D9D"/>
    <w:rsid w:val="00694141"/>
    <w:rsid w:val="006941C8"/>
    <w:rsid w:val="00695A47"/>
    <w:rsid w:val="00696129"/>
    <w:rsid w:val="006961C6"/>
    <w:rsid w:val="00696F11"/>
    <w:rsid w:val="00697863"/>
    <w:rsid w:val="006978A2"/>
    <w:rsid w:val="006A0D8A"/>
    <w:rsid w:val="006A36D7"/>
    <w:rsid w:val="006A3AD5"/>
    <w:rsid w:val="006A512F"/>
    <w:rsid w:val="006A70E2"/>
    <w:rsid w:val="006B18CB"/>
    <w:rsid w:val="006B4070"/>
    <w:rsid w:val="006B55E9"/>
    <w:rsid w:val="006B5E2B"/>
    <w:rsid w:val="006C1FAA"/>
    <w:rsid w:val="006C28C9"/>
    <w:rsid w:val="006C3057"/>
    <w:rsid w:val="006C605F"/>
    <w:rsid w:val="006C6991"/>
    <w:rsid w:val="006C7D80"/>
    <w:rsid w:val="006D004D"/>
    <w:rsid w:val="006D1F20"/>
    <w:rsid w:val="006D2BDD"/>
    <w:rsid w:val="006D4254"/>
    <w:rsid w:val="006D42D2"/>
    <w:rsid w:val="006D5F6F"/>
    <w:rsid w:val="006D6C3E"/>
    <w:rsid w:val="006D745F"/>
    <w:rsid w:val="006D7881"/>
    <w:rsid w:val="006D7E56"/>
    <w:rsid w:val="006E23DE"/>
    <w:rsid w:val="006E32E7"/>
    <w:rsid w:val="006E3D3C"/>
    <w:rsid w:val="006E46A3"/>
    <w:rsid w:val="006E57DC"/>
    <w:rsid w:val="006E58C1"/>
    <w:rsid w:val="006E7B3B"/>
    <w:rsid w:val="006F282A"/>
    <w:rsid w:val="006F33DD"/>
    <w:rsid w:val="006F3447"/>
    <w:rsid w:val="006F35F8"/>
    <w:rsid w:val="006F6420"/>
    <w:rsid w:val="006F7A97"/>
    <w:rsid w:val="00700BF6"/>
    <w:rsid w:val="00700FB0"/>
    <w:rsid w:val="007030A8"/>
    <w:rsid w:val="007040D8"/>
    <w:rsid w:val="00704988"/>
    <w:rsid w:val="00704C50"/>
    <w:rsid w:val="007062F6"/>
    <w:rsid w:val="00706C88"/>
    <w:rsid w:val="00707A8E"/>
    <w:rsid w:val="007106FE"/>
    <w:rsid w:val="00710FA9"/>
    <w:rsid w:val="00711ED5"/>
    <w:rsid w:val="00712DEE"/>
    <w:rsid w:val="00713333"/>
    <w:rsid w:val="0071354E"/>
    <w:rsid w:val="007139FF"/>
    <w:rsid w:val="00713B87"/>
    <w:rsid w:val="00715FC7"/>
    <w:rsid w:val="007160B3"/>
    <w:rsid w:val="00716B72"/>
    <w:rsid w:val="00717394"/>
    <w:rsid w:val="007173AF"/>
    <w:rsid w:val="007201DC"/>
    <w:rsid w:val="00720625"/>
    <w:rsid w:val="0072098B"/>
    <w:rsid w:val="00722028"/>
    <w:rsid w:val="00723D89"/>
    <w:rsid w:val="0072429A"/>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59EB"/>
    <w:rsid w:val="00746C7D"/>
    <w:rsid w:val="007511D5"/>
    <w:rsid w:val="00751475"/>
    <w:rsid w:val="007516D1"/>
    <w:rsid w:val="0075175D"/>
    <w:rsid w:val="0075213E"/>
    <w:rsid w:val="00752DBA"/>
    <w:rsid w:val="00753049"/>
    <w:rsid w:val="007550D1"/>
    <w:rsid w:val="00755E8E"/>
    <w:rsid w:val="00756290"/>
    <w:rsid w:val="00756A19"/>
    <w:rsid w:val="00756B26"/>
    <w:rsid w:val="0076108C"/>
    <w:rsid w:val="007617F9"/>
    <w:rsid w:val="00761B5E"/>
    <w:rsid w:val="00761B96"/>
    <w:rsid w:val="00762F0B"/>
    <w:rsid w:val="00763E16"/>
    <w:rsid w:val="0076408A"/>
    <w:rsid w:val="00765A45"/>
    <w:rsid w:val="007660E9"/>
    <w:rsid w:val="0077003A"/>
    <w:rsid w:val="007739EB"/>
    <w:rsid w:val="00773DD9"/>
    <w:rsid w:val="00774BE7"/>
    <w:rsid w:val="00775F15"/>
    <w:rsid w:val="00776946"/>
    <w:rsid w:val="00776A2A"/>
    <w:rsid w:val="00777754"/>
    <w:rsid w:val="00780256"/>
    <w:rsid w:val="00781306"/>
    <w:rsid w:val="007836C8"/>
    <w:rsid w:val="00787073"/>
    <w:rsid w:val="00787CE1"/>
    <w:rsid w:val="007918D8"/>
    <w:rsid w:val="007930FB"/>
    <w:rsid w:val="00793484"/>
    <w:rsid w:val="007934F1"/>
    <w:rsid w:val="00794229"/>
    <w:rsid w:val="00794C34"/>
    <w:rsid w:val="00795A1B"/>
    <w:rsid w:val="00795AF0"/>
    <w:rsid w:val="007970F0"/>
    <w:rsid w:val="007971F3"/>
    <w:rsid w:val="007976F3"/>
    <w:rsid w:val="007A1D90"/>
    <w:rsid w:val="007A28F1"/>
    <w:rsid w:val="007A375B"/>
    <w:rsid w:val="007A4157"/>
    <w:rsid w:val="007B02DE"/>
    <w:rsid w:val="007B1141"/>
    <w:rsid w:val="007B24F7"/>
    <w:rsid w:val="007B2762"/>
    <w:rsid w:val="007B3850"/>
    <w:rsid w:val="007B3D33"/>
    <w:rsid w:val="007C1C22"/>
    <w:rsid w:val="007C393A"/>
    <w:rsid w:val="007C3AC6"/>
    <w:rsid w:val="007C4D3E"/>
    <w:rsid w:val="007C6C8E"/>
    <w:rsid w:val="007D09DC"/>
    <w:rsid w:val="007D3E23"/>
    <w:rsid w:val="007D6B06"/>
    <w:rsid w:val="007D6D8B"/>
    <w:rsid w:val="007D76D7"/>
    <w:rsid w:val="007E0D2F"/>
    <w:rsid w:val="007E249E"/>
    <w:rsid w:val="007E291C"/>
    <w:rsid w:val="007E3251"/>
    <w:rsid w:val="007E5ED7"/>
    <w:rsid w:val="007E6242"/>
    <w:rsid w:val="007E633B"/>
    <w:rsid w:val="007E6AD6"/>
    <w:rsid w:val="007E73D9"/>
    <w:rsid w:val="007E7A0A"/>
    <w:rsid w:val="007F135A"/>
    <w:rsid w:val="007F1C5D"/>
    <w:rsid w:val="007F43C0"/>
    <w:rsid w:val="007F496E"/>
    <w:rsid w:val="007F5275"/>
    <w:rsid w:val="007F5901"/>
    <w:rsid w:val="00800310"/>
    <w:rsid w:val="0080232E"/>
    <w:rsid w:val="00803951"/>
    <w:rsid w:val="00803CA0"/>
    <w:rsid w:val="00804E76"/>
    <w:rsid w:val="00812789"/>
    <w:rsid w:val="00813EBF"/>
    <w:rsid w:val="00815CB4"/>
    <w:rsid w:val="00817D17"/>
    <w:rsid w:val="00817D62"/>
    <w:rsid w:val="008201C8"/>
    <w:rsid w:val="008219E8"/>
    <w:rsid w:val="00824553"/>
    <w:rsid w:val="00824786"/>
    <w:rsid w:val="00824BA3"/>
    <w:rsid w:val="0082538B"/>
    <w:rsid w:val="00826F86"/>
    <w:rsid w:val="00831124"/>
    <w:rsid w:val="0083113B"/>
    <w:rsid w:val="00831D3C"/>
    <w:rsid w:val="00831E9A"/>
    <w:rsid w:val="00832105"/>
    <w:rsid w:val="00833124"/>
    <w:rsid w:val="00833AA1"/>
    <w:rsid w:val="008342EE"/>
    <w:rsid w:val="008353BF"/>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FE7"/>
    <w:rsid w:val="0086109E"/>
    <w:rsid w:val="00861CE5"/>
    <w:rsid w:val="0086226E"/>
    <w:rsid w:val="00864193"/>
    <w:rsid w:val="00864421"/>
    <w:rsid w:val="0086505F"/>
    <w:rsid w:val="0086506A"/>
    <w:rsid w:val="008657FC"/>
    <w:rsid w:val="00865EE3"/>
    <w:rsid w:val="0086600C"/>
    <w:rsid w:val="00872A86"/>
    <w:rsid w:val="00874481"/>
    <w:rsid w:val="00875D88"/>
    <w:rsid w:val="008761C4"/>
    <w:rsid w:val="00877A92"/>
    <w:rsid w:val="00881967"/>
    <w:rsid w:val="00881BDE"/>
    <w:rsid w:val="00884018"/>
    <w:rsid w:val="008840A8"/>
    <w:rsid w:val="008848D0"/>
    <w:rsid w:val="0088605D"/>
    <w:rsid w:val="00887913"/>
    <w:rsid w:val="00890675"/>
    <w:rsid w:val="0089123B"/>
    <w:rsid w:val="00891573"/>
    <w:rsid w:val="00891BE7"/>
    <w:rsid w:val="00894526"/>
    <w:rsid w:val="00894946"/>
    <w:rsid w:val="0089506D"/>
    <w:rsid w:val="008A00BC"/>
    <w:rsid w:val="008A1687"/>
    <w:rsid w:val="008A1B10"/>
    <w:rsid w:val="008A2346"/>
    <w:rsid w:val="008A2DF5"/>
    <w:rsid w:val="008A3A73"/>
    <w:rsid w:val="008A4915"/>
    <w:rsid w:val="008A52D8"/>
    <w:rsid w:val="008A5E27"/>
    <w:rsid w:val="008A721D"/>
    <w:rsid w:val="008B0845"/>
    <w:rsid w:val="008B3BC6"/>
    <w:rsid w:val="008B42F0"/>
    <w:rsid w:val="008B48E6"/>
    <w:rsid w:val="008B57E9"/>
    <w:rsid w:val="008B60C2"/>
    <w:rsid w:val="008B7FF8"/>
    <w:rsid w:val="008C01F4"/>
    <w:rsid w:val="008C0503"/>
    <w:rsid w:val="008C2B16"/>
    <w:rsid w:val="008C4A55"/>
    <w:rsid w:val="008C5E5E"/>
    <w:rsid w:val="008C6781"/>
    <w:rsid w:val="008C6A0D"/>
    <w:rsid w:val="008D08F5"/>
    <w:rsid w:val="008D0DDB"/>
    <w:rsid w:val="008D16AB"/>
    <w:rsid w:val="008D1875"/>
    <w:rsid w:val="008D1990"/>
    <w:rsid w:val="008D1CAD"/>
    <w:rsid w:val="008D209F"/>
    <w:rsid w:val="008D2350"/>
    <w:rsid w:val="008D2AEB"/>
    <w:rsid w:val="008D4375"/>
    <w:rsid w:val="008D56D6"/>
    <w:rsid w:val="008D579B"/>
    <w:rsid w:val="008D583E"/>
    <w:rsid w:val="008D7657"/>
    <w:rsid w:val="008E19D3"/>
    <w:rsid w:val="008E1CC8"/>
    <w:rsid w:val="008E24D8"/>
    <w:rsid w:val="008E2818"/>
    <w:rsid w:val="008E3AC0"/>
    <w:rsid w:val="008E5D88"/>
    <w:rsid w:val="008E6946"/>
    <w:rsid w:val="008E6E39"/>
    <w:rsid w:val="008E6EC8"/>
    <w:rsid w:val="008E7705"/>
    <w:rsid w:val="008E77F4"/>
    <w:rsid w:val="008E7ACB"/>
    <w:rsid w:val="008E7AF3"/>
    <w:rsid w:val="008E7E4D"/>
    <w:rsid w:val="008F35DB"/>
    <w:rsid w:val="008F39D3"/>
    <w:rsid w:val="008F4969"/>
    <w:rsid w:val="008F5129"/>
    <w:rsid w:val="008F6393"/>
    <w:rsid w:val="008F783B"/>
    <w:rsid w:val="009009DA"/>
    <w:rsid w:val="00902FF9"/>
    <w:rsid w:val="00903A3A"/>
    <w:rsid w:val="00903D82"/>
    <w:rsid w:val="00904369"/>
    <w:rsid w:val="009047B6"/>
    <w:rsid w:val="00904E1A"/>
    <w:rsid w:val="009052E9"/>
    <w:rsid w:val="00905EB8"/>
    <w:rsid w:val="00905F3A"/>
    <w:rsid w:val="0090679B"/>
    <w:rsid w:val="00907470"/>
    <w:rsid w:val="0090782D"/>
    <w:rsid w:val="00911FFA"/>
    <w:rsid w:val="00912765"/>
    <w:rsid w:val="00913645"/>
    <w:rsid w:val="00914B8D"/>
    <w:rsid w:val="0091523F"/>
    <w:rsid w:val="0091558A"/>
    <w:rsid w:val="00917058"/>
    <w:rsid w:val="00920436"/>
    <w:rsid w:val="00922373"/>
    <w:rsid w:val="00923C23"/>
    <w:rsid w:val="00923C45"/>
    <w:rsid w:val="00924F7D"/>
    <w:rsid w:val="009269D0"/>
    <w:rsid w:val="009312BE"/>
    <w:rsid w:val="00932D4A"/>
    <w:rsid w:val="00936845"/>
    <w:rsid w:val="00936B7F"/>
    <w:rsid w:val="009415CD"/>
    <w:rsid w:val="0094334A"/>
    <w:rsid w:val="00943E2F"/>
    <w:rsid w:val="009442E0"/>
    <w:rsid w:val="0094580B"/>
    <w:rsid w:val="0095009A"/>
    <w:rsid w:val="00950ABA"/>
    <w:rsid w:val="00952C1F"/>
    <w:rsid w:val="00952D0A"/>
    <w:rsid w:val="00953FD7"/>
    <w:rsid w:val="00954732"/>
    <w:rsid w:val="009551F9"/>
    <w:rsid w:val="009555F8"/>
    <w:rsid w:val="009567E7"/>
    <w:rsid w:val="00956BD2"/>
    <w:rsid w:val="0096092A"/>
    <w:rsid w:val="00963058"/>
    <w:rsid w:val="00963AE2"/>
    <w:rsid w:val="00963E2A"/>
    <w:rsid w:val="00963E96"/>
    <w:rsid w:val="00964E8D"/>
    <w:rsid w:val="00966375"/>
    <w:rsid w:val="00972F4C"/>
    <w:rsid w:val="009739F3"/>
    <w:rsid w:val="00975F5E"/>
    <w:rsid w:val="00976158"/>
    <w:rsid w:val="00977612"/>
    <w:rsid w:val="00981EBF"/>
    <w:rsid w:val="009827FE"/>
    <w:rsid w:val="00983187"/>
    <w:rsid w:val="009836C4"/>
    <w:rsid w:val="00983B09"/>
    <w:rsid w:val="009876EF"/>
    <w:rsid w:val="0099001A"/>
    <w:rsid w:val="00990860"/>
    <w:rsid w:val="00990FC4"/>
    <w:rsid w:val="00992009"/>
    <w:rsid w:val="009933AA"/>
    <w:rsid w:val="009939D4"/>
    <w:rsid w:val="00994604"/>
    <w:rsid w:val="0099513B"/>
    <w:rsid w:val="009969EB"/>
    <w:rsid w:val="00996B48"/>
    <w:rsid w:val="00997047"/>
    <w:rsid w:val="009A0071"/>
    <w:rsid w:val="009A19C4"/>
    <w:rsid w:val="009A6C5C"/>
    <w:rsid w:val="009A73AF"/>
    <w:rsid w:val="009A7E32"/>
    <w:rsid w:val="009B03DD"/>
    <w:rsid w:val="009B0A1C"/>
    <w:rsid w:val="009B1744"/>
    <w:rsid w:val="009B1EE9"/>
    <w:rsid w:val="009B3DAC"/>
    <w:rsid w:val="009B3DDC"/>
    <w:rsid w:val="009B568A"/>
    <w:rsid w:val="009B66E4"/>
    <w:rsid w:val="009C08B5"/>
    <w:rsid w:val="009C23BF"/>
    <w:rsid w:val="009C306B"/>
    <w:rsid w:val="009C4545"/>
    <w:rsid w:val="009C4DFC"/>
    <w:rsid w:val="009C59D8"/>
    <w:rsid w:val="009C6B50"/>
    <w:rsid w:val="009D0944"/>
    <w:rsid w:val="009D6D2E"/>
    <w:rsid w:val="009D753B"/>
    <w:rsid w:val="009E0470"/>
    <w:rsid w:val="009E0CEB"/>
    <w:rsid w:val="009E1011"/>
    <w:rsid w:val="009E1691"/>
    <w:rsid w:val="009E1D09"/>
    <w:rsid w:val="009E2EB9"/>
    <w:rsid w:val="009E3C4C"/>
    <w:rsid w:val="009E4D07"/>
    <w:rsid w:val="009E673E"/>
    <w:rsid w:val="009E68C3"/>
    <w:rsid w:val="009E6C5E"/>
    <w:rsid w:val="009E7717"/>
    <w:rsid w:val="009E774A"/>
    <w:rsid w:val="009E7FF1"/>
    <w:rsid w:val="009F07D8"/>
    <w:rsid w:val="009F23CB"/>
    <w:rsid w:val="009F253B"/>
    <w:rsid w:val="009F46EA"/>
    <w:rsid w:val="009F5722"/>
    <w:rsid w:val="009F5D1B"/>
    <w:rsid w:val="009F7176"/>
    <w:rsid w:val="00A01208"/>
    <w:rsid w:val="00A013DA"/>
    <w:rsid w:val="00A02072"/>
    <w:rsid w:val="00A02EE1"/>
    <w:rsid w:val="00A0313B"/>
    <w:rsid w:val="00A037DD"/>
    <w:rsid w:val="00A04A98"/>
    <w:rsid w:val="00A06132"/>
    <w:rsid w:val="00A11D46"/>
    <w:rsid w:val="00A132C4"/>
    <w:rsid w:val="00A136BD"/>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4F1"/>
    <w:rsid w:val="00A3356F"/>
    <w:rsid w:val="00A342A5"/>
    <w:rsid w:val="00A3568B"/>
    <w:rsid w:val="00A35D97"/>
    <w:rsid w:val="00A367E0"/>
    <w:rsid w:val="00A372DD"/>
    <w:rsid w:val="00A377AE"/>
    <w:rsid w:val="00A4234B"/>
    <w:rsid w:val="00A426CE"/>
    <w:rsid w:val="00A428B2"/>
    <w:rsid w:val="00A437BA"/>
    <w:rsid w:val="00A442E6"/>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2350"/>
    <w:rsid w:val="00A643D6"/>
    <w:rsid w:val="00A64DC1"/>
    <w:rsid w:val="00A6623B"/>
    <w:rsid w:val="00A67497"/>
    <w:rsid w:val="00A7058C"/>
    <w:rsid w:val="00A70B39"/>
    <w:rsid w:val="00A71C31"/>
    <w:rsid w:val="00A72224"/>
    <w:rsid w:val="00A72E96"/>
    <w:rsid w:val="00A734C5"/>
    <w:rsid w:val="00A73A2E"/>
    <w:rsid w:val="00A74D48"/>
    <w:rsid w:val="00A76985"/>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B87"/>
    <w:rsid w:val="00A9750F"/>
    <w:rsid w:val="00AA5303"/>
    <w:rsid w:val="00AA599A"/>
    <w:rsid w:val="00AA5E2F"/>
    <w:rsid w:val="00AB15E9"/>
    <w:rsid w:val="00AB24F1"/>
    <w:rsid w:val="00AB3A8B"/>
    <w:rsid w:val="00AB5812"/>
    <w:rsid w:val="00AB5BFC"/>
    <w:rsid w:val="00AB7845"/>
    <w:rsid w:val="00AB7DD1"/>
    <w:rsid w:val="00AC01E7"/>
    <w:rsid w:val="00AC135D"/>
    <w:rsid w:val="00AC1543"/>
    <w:rsid w:val="00AC2072"/>
    <w:rsid w:val="00AC40DC"/>
    <w:rsid w:val="00AC4ECB"/>
    <w:rsid w:val="00AC508F"/>
    <w:rsid w:val="00AC72E7"/>
    <w:rsid w:val="00AD3F9D"/>
    <w:rsid w:val="00AD4746"/>
    <w:rsid w:val="00AD5010"/>
    <w:rsid w:val="00AD51B7"/>
    <w:rsid w:val="00AD562A"/>
    <w:rsid w:val="00AD628B"/>
    <w:rsid w:val="00AE20C4"/>
    <w:rsid w:val="00AE234A"/>
    <w:rsid w:val="00AE2731"/>
    <w:rsid w:val="00AE2B51"/>
    <w:rsid w:val="00AE2FDD"/>
    <w:rsid w:val="00AE3244"/>
    <w:rsid w:val="00AE4C05"/>
    <w:rsid w:val="00AE4EEA"/>
    <w:rsid w:val="00AE564E"/>
    <w:rsid w:val="00AE6725"/>
    <w:rsid w:val="00AE6A0E"/>
    <w:rsid w:val="00AE6BE8"/>
    <w:rsid w:val="00AE6FA9"/>
    <w:rsid w:val="00AE704F"/>
    <w:rsid w:val="00AF12B7"/>
    <w:rsid w:val="00AF1927"/>
    <w:rsid w:val="00AF2498"/>
    <w:rsid w:val="00AF307A"/>
    <w:rsid w:val="00AF4526"/>
    <w:rsid w:val="00AF4D26"/>
    <w:rsid w:val="00AF517C"/>
    <w:rsid w:val="00AF7047"/>
    <w:rsid w:val="00AF73A4"/>
    <w:rsid w:val="00B00BAD"/>
    <w:rsid w:val="00B00DA4"/>
    <w:rsid w:val="00B015CE"/>
    <w:rsid w:val="00B03860"/>
    <w:rsid w:val="00B05A10"/>
    <w:rsid w:val="00B05D3A"/>
    <w:rsid w:val="00B06244"/>
    <w:rsid w:val="00B0691A"/>
    <w:rsid w:val="00B07AFE"/>
    <w:rsid w:val="00B11252"/>
    <w:rsid w:val="00B1358E"/>
    <w:rsid w:val="00B145B3"/>
    <w:rsid w:val="00B15A64"/>
    <w:rsid w:val="00B17C0F"/>
    <w:rsid w:val="00B17C41"/>
    <w:rsid w:val="00B17FDB"/>
    <w:rsid w:val="00B21966"/>
    <w:rsid w:val="00B219C9"/>
    <w:rsid w:val="00B22F5B"/>
    <w:rsid w:val="00B240A8"/>
    <w:rsid w:val="00B24B51"/>
    <w:rsid w:val="00B26852"/>
    <w:rsid w:val="00B31B92"/>
    <w:rsid w:val="00B320D9"/>
    <w:rsid w:val="00B321D4"/>
    <w:rsid w:val="00B330B9"/>
    <w:rsid w:val="00B347AF"/>
    <w:rsid w:val="00B3495F"/>
    <w:rsid w:val="00B34AF6"/>
    <w:rsid w:val="00B34CBF"/>
    <w:rsid w:val="00B352C9"/>
    <w:rsid w:val="00B37579"/>
    <w:rsid w:val="00B37C7C"/>
    <w:rsid w:val="00B40071"/>
    <w:rsid w:val="00B40592"/>
    <w:rsid w:val="00B40DAD"/>
    <w:rsid w:val="00B42361"/>
    <w:rsid w:val="00B429D4"/>
    <w:rsid w:val="00B433E4"/>
    <w:rsid w:val="00B458D2"/>
    <w:rsid w:val="00B45F32"/>
    <w:rsid w:val="00B4660F"/>
    <w:rsid w:val="00B4697A"/>
    <w:rsid w:val="00B5191C"/>
    <w:rsid w:val="00B53482"/>
    <w:rsid w:val="00B540E7"/>
    <w:rsid w:val="00B5758A"/>
    <w:rsid w:val="00B6355E"/>
    <w:rsid w:val="00B64471"/>
    <w:rsid w:val="00B64952"/>
    <w:rsid w:val="00B65B84"/>
    <w:rsid w:val="00B6676C"/>
    <w:rsid w:val="00B71378"/>
    <w:rsid w:val="00B7272A"/>
    <w:rsid w:val="00B73133"/>
    <w:rsid w:val="00B74629"/>
    <w:rsid w:val="00B75F90"/>
    <w:rsid w:val="00B7605D"/>
    <w:rsid w:val="00B76C15"/>
    <w:rsid w:val="00B8036D"/>
    <w:rsid w:val="00B82AD3"/>
    <w:rsid w:val="00B82C78"/>
    <w:rsid w:val="00B84718"/>
    <w:rsid w:val="00B84A5C"/>
    <w:rsid w:val="00B84E9D"/>
    <w:rsid w:val="00B85009"/>
    <w:rsid w:val="00B854AD"/>
    <w:rsid w:val="00B86777"/>
    <w:rsid w:val="00B87124"/>
    <w:rsid w:val="00B875D0"/>
    <w:rsid w:val="00B90197"/>
    <w:rsid w:val="00B90656"/>
    <w:rsid w:val="00B90ABC"/>
    <w:rsid w:val="00B910C1"/>
    <w:rsid w:val="00B918EE"/>
    <w:rsid w:val="00B91C04"/>
    <w:rsid w:val="00B926CC"/>
    <w:rsid w:val="00B93841"/>
    <w:rsid w:val="00B948D2"/>
    <w:rsid w:val="00B95598"/>
    <w:rsid w:val="00B95B2B"/>
    <w:rsid w:val="00BA24C4"/>
    <w:rsid w:val="00BA478A"/>
    <w:rsid w:val="00BA66F5"/>
    <w:rsid w:val="00BA726F"/>
    <w:rsid w:val="00BB1D85"/>
    <w:rsid w:val="00BB2579"/>
    <w:rsid w:val="00BC2E70"/>
    <w:rsid w:val="00BC3DD4"/>
    <w:rsid w:val="00BC5048"/>
    <w:rsid w:val="00BC7CFE"/>
    <w:rsid w:val="00BD09C2"/>
    <w:rsid w:val="00BD0FA0"/>
    <w:rsid w:val="00BD0FD6"/>
    <w:rsid w:val="00BD2B98"/>
    <w:rsid w:val="00BD6D99"/>
    <w:rsid w:val="00BD7382"/>
    <w:rsid w:val="00BD738D"/>
    <w:rsid w:val="00BD7BD3"/>
    <w:rsid w:val="00BE0D0E"/>
    <w:rsid w:val="00BE1037"/>
    <w:rsid w:val="00BE395D"/>
    <w:rsid w:val="00BE439B"/>
    <w:rsid w:val="00BE482D"/>
    <w:rsid w:val="00BE5941"/>
    <w:rsid w:val="00BE5A32"/>
    <w:rsid w:val="00BE5DB7"/>
    <w:rsid w:val="00BE6BFB"/>
    <w:rsid w:val="00BF0159"/>
    <w:rsid w:val="00BF0CB7"/>
    <w:rsid w:val="00BF57CD"/>
    <w:rsid w:val="00BF5B8B"/>
    <w:rsid w:val="00BF6196"/>
    <w:rsid w:val="00C00CB3"/>
    <w:rsid w:val="00C03495"/>
    <w:rsid w:val="00C0707D"/>
    <w:rsid w:val="00C100EF"/>
    <w:rsid w:val="00C11946"/>
    <w:rsid w:val="00C1385A"/>
    <w:rsid w:val="00C13E68"/>
    <w:rsid w:val="00C16A1A"/>
    <w:rsid w:val="00C1791F"/>
    <w:rsid w:val="00C20CDA"/>
    <w:rsid w:val="00C20DC3"/>
    <w:rsid w:val="00C216FA"/>
    <w:rsid w:val="00C22BE9"/>
    <w:rsid w:val="00C2421A"/>
    <w:rsid w:val="00C26A64"/>
    <w:rsid w:val="00C271B5"/>
    <w:rsid w:val="00C27D33"/>
    <w:rsid w:val="00C30769"/>
    <w:rsid w:val="00C31286"/>
    <w:rsid w:val="00C31A5B"/>
    <w:rsid w:val="00C32478"/>
    <w:rsid w:val="00C32E57"/>
    <w:rsid w:val="00C32EBE"/>
    <w:rsid w:val="00C3413F"/>
    <w:rsid w:val="00C34C0E"/>
    <w:rsid w:val="00C35EF2"/>
    <w:rsid w:val="00C403B4"/>
    <w:rsid w:val="00C406DE"/>
    <w:rsid w:val="00C411FE"/>
    <w:rsid w:val="00C41B61"/>
    <w:rsid w:val="00C42886"/>
    <w:rsid w:val="00C43256"/>
    <w:rsid w:val="00C434F9"/>
    <w:rsid w:val="00C45CC3"/>
    <w:rsid w:val="00C45CCE"/>
    <w:rsid w:val="00C46170"/>
    <w:rsid w:val="00C467CA"/>
    <w:rsid w:val="00C467D4"/>
    <w:rsid w:val="00C46941"/>
    <w:rsid w:val="00C47381"/>
    <w:rsid w:val="00C50FAA"/>
    <w:rsid w:val="00C51234"/>
    <w:rsid w:val="00C5278E"/>
    <w:rsid w:val="00C538D8"/>
    <w:rsid w:val="00C53FB9"/>
    <w:rsid w:val="00C550EA"/>
    <w:rsid w:val="00C62F52"/>
    <w:rsid w:val="00C63AA7"/>
    <w:rsid w:val="00C657F9"/>
    <w:rsid w:val="00C65F90"/>
    <w:rsid w:val="00C666AF"/>
    <w:rsid w:val="00C706F7"/>
    <w:rsid w:val="00C70C53"/>
    <w:rsid w:val="00C718DA"/>
    <w:rsid w:val="00C7226C"/>
    <w:rsid w:val="00C72BBA"/>
    <w:rsid w:val="00C73873"/>
    <w:rsid w:val="00C75FCC"/>
    <w:rsid w:val="00C76FA7"/>
    <w:rsid w:val="00C82D65"/>
    <w:rsid w:val="00C86431"/>
    <w:rsid w:val="00C86776"/>
    <w:rsid w:val="00C91224"/>
    <w:rsid w:val="00C9316D"/>
    <w:rsid w:val="00C948FD"/>
    <w:rsid w:val="00C94A97"/>
    <w:rsid w:val="00C975B4"/>
    <w:rsid w:val="00C97B89"/>
    <w:rsid w:val="00C97FB9"/>
    <w:rsid w:val="00CA155E"/>
    <w:rsid w:val="00CA2E10"/>
    <w:rsid w:val="00CA34CB"/>
    <w:rsid w:val="00CA3D9D"/>
    <w:rsid w:val="00CA3DE1"/>
    <w:rsid w:val="00CA6A60"/>
    <w:rsid w:val="00CA6F9C"/>
    <w:rsid w:val="00CA7999"/>
    <w:rsid w:val="00CB080D"/>
    <w:rsid w:val="00CB1739"/>
    <w:rsid w:val="00CB1917"/>
    <w:rsid w:val="00CB21C5"/>
    <w:rsid w:val="00CB4E0C"/>
    <w:rsid w:val="00CB5097"/>
    <w:rsid w:val="00CB5CC5"/>
    <w:rsid w:val="00CB6814"/>
    <w:rsid w:val="00CC026D"/>
    <w:rsid w:val="00CC0DD8"/>
    <w:rsid w:val="00CC2885"/>
    <w:rsid w:val="00CC47AC"/>
    <w:rsid w:val="00CC65BE"/>
    <w:rsid w:val="00CD056E"/>
    <w:rsid w:val="00CD0D06"/>
    <w:rsid w:val="00CD1405"/>
    <w:rsid w:val="00CD394F"/>
    <w:rsid w:val="00CD44C9"/>
    <w:rsid w:val="00CD518F"/>
    <w:rsid w:val="00CD7BBE"/>
    <w:rsid w:val="00CE2A7F"/>
    <w:rsid w:val="00CE3610"/>
    <w:rsid w:val="00CE45EC"/>
    <w:rsid w:val="00CE51D8"/>
    <w:rsid w:val="00CF00CF"/>
    <w:rsid w:val="00CF24CD"/>
    <w:rsid w:val="00CF5221"/>
    <w:rsid w:val="00CF5822"/>
    <w:rsid w:val="00CF5A9B"/>
    <w:rsid w:val="00CF61A2"/>
    <w:rsid w:val="00CF6672"/>
    <w:rsid w:val="00CF7B33"/>
    <w:rsid w:val="00D03A5F"/>
    <w:rsid w:val="00D04E79"/>
    <w:rsid w:val="00D057C0"/>
    <w:rsid w:val="00D07E6A"/>
    <w:rsid w:val="00D10712"/>
    <w:rsid w:val="00D11E74"/>
    <w:rsid w:val="00D11FEB"/>
    <w:rsid w:val="00D12749"/>
    <w:rsid w:val="00D13C4D"/>
    <w:rsid w:val="00D144A4"/>
    <w:rsid w:val="00D1529C"/>
    <w:rsid w:val="00D15FB8"/>
    <w:rsid w:val="00D22435"/>
    <w:rsid w:val="00D23711"/>
    <w:rsid w:val="00D237B5"/>
    <w:rsid w:val="00D243D6"/>
    <w:rsid w:val="00D25823"/>
    <w:rsid w:val="00D258F0"/>
    <w:rsid w:val="00D25A11"/>
    <w:rsid w:val="00D2649F"/>
    <w:rsid w:val="00D26D39"/>
    <w:rsid w:val="00D2742F"/>
    <w:rsid w:val="00D279A8"/>
    <w:rsid w:val="00D300E8"/>
    <w:rsid w:val="00D337A3"/>
    <w:rsid w:val="00D34A10"/>
    <w:rsid w:val="00D34BF1"/>
    <w:rsid w:val="00D34D79"/>
    <w:rsid w:val="00D357B8"/>
    <w:rsid w:val="00D36CA4"/>
    <w:rsid w:val="00D37896"/>
    <w:rsid w:val="00D41A30"/>
    <w:rsid w:val="00D42800"/>
    <w:rsid w:val="00D433B2"/>
    <w:rsid w:val="00D44EFC"/>
    <w:rsid w:val="00D469E3"/>
    <w:rsid w:val="00D46C81"/>
    <w:rsid w:val="00D5162D"/>
    <w:rsid w:val="00D51DCB"/>
    <w:rsid w:val="00D51FF0"/>
    <w:rsid w:val="00D527BD"/>
    <w:rsid w:val="00D5313C"/>
    <w:rsid w:val="00D532DC"/>
    <w:rsid w:val="00D53C62"/>
    <w:rsid w:val="00D54A83"/>
    <w:rsid w:val="00D5612E"/>
    <w:rsid w:val="00D5652A"/>
    <w:rsid w:val="00D6240F"/>
    <w:rsid w:val="00D626A1"/>
    <w:rsid w:val="00D6274F"/>
    <w:rsid w:val="00D62F5A"/>
    <w:rsid w:val="00D63557"/>
    <w:rsid w:val="00D63E2F"/>
    <w:rsid w:val="00D63E9B"/>
    <w:rsid w:val="00D64AE7"/>
    <w:rsid w:val="00D71C75"/>
    <w:rsid w:val="00D71DCB"/>
    <w:rsid w:val="00D742C8"/>
    <w:rsid w:val="00D76AAD"/>
    <w:rsid w:val="00D76D7A"/>
    <w:rsid w:val="00D76DCC"/>
    <w:rsid w:val="00D77062"/>
    <w:rsid w:val="00D77C89"/>
    <w:rsid w:val="00D80965"/>
    <w:rsid w:val="00D82A70"/>
    <w:rsid w:val="00D82B55"/>
    <w:rsid w:val="00D83702"/>
    <w:rsid w:val="00D838C4"/>
    <w:rsid w:val="00D83EDD"/>
    <w:rsid w:val="00D918CB"/>
    <w:rsid w:val="00D921AE"/>
    <w:rsid w:val="00D942A7"/>
    <w:rsid w:val="00D9606E"/>
    <w:rsid w:val="00D96DF5"/>
    <w:rsid w:val="00D97AF9"/>
    <w:rsid w:val="00D97C98"/>
    <w:rsid w:val="00DA06CB"/>
    <w:rsid w:val="00DA0F8B"/>
    <w:rsid w:val="00DA13B6"/>
    <w:rsid w:val="00DA4C8E"/>
    <w:rsid w:val="00DA6E8C"/>
    <w:rsid w:val="00DB1897"/>
    <w:rsid w:val="00DB3140"/>
    <w:rsid w:val="00DB331C"/>
    <w:rsid w:val="00DB3489"/>
    <w:rsid w:val="00DB58FE"/>
    <w:rsid w:val="00DB5EFB"/>
    <w:rsid w:val="00DB75E1"/>
    <w:rsid w:val="00DB7BFD"/>
    <w:rsid w:val="00DC253D"/>
    <w:rsid w:val="00DC5031"/>
    <w:rsid w:val="00DC51F3"/>
    <w:rsid w:val="00DC60E2"/>
    <w:rsid w:val="00DC61A2"/>
    <w:rsid w:val="00DD139E"/>
    <w:rsid w:val="00DD2356"/>
    <w:rsid w:val="00DD253B"/>
    <w:rsid w:val="00DD4DA6"/>
    <w:rsid w:val="00DD7AA4"/>
    <w:rsid w:val="00DD7FB9"/>
    <w:rsid w:val="00DE1C7B"/>
    <w:rsid w:val="00DE22E0"/>
    <w:rsid w:val="00DE33B8"/>
    <w:rsid w:val="00DE370C"/>
    <w:rsid w:val="00DE3CB0"/>
    <w:rsid w:val="00DE48BE"/>
    <w:rsid w:val="00DE5489"/>
    <w:rsid w:val="00DE5606"/>
    <w:rsid w:val="00DE6D5A"/>
    <w:rsid w:val="00DF168E"/>
    <w:rsid w:val="00DF1CD6"/>
    <w:rsid w:val="00DF25A4"/>
    <w:rsid w:val="00DF40C8"/>
    <w:rsid w:val="00DF4AC7"/>
    <w:rsid w:val="00DF4CD3"/>
    <w:rsid w:val="00DF568A"/>
    <w:rsid w:val="00DF5EA4"/>
    <w:rsid w:val="00DF5EF4"/>
    <w:rsid w:val="00DF77EB"/>
    <w:rsid w:val="00E00230"/>
    <w:rsid w:val="00E00442"/>
    <w:rsid w:val="00E015B8"/>
    <w:rsid w:val="00E02445"/>
    <w:rsid w:val="00E02BE6"/>
    <w:rsid w:val="00E03652"/>
    <w:rsid w:val="00E043C4"/>
    <w:rsid w:val="00E047E9"/>
    <w:rsid w:val="00E0521D"/>
    <w:rsid w:val="00E074E3"/>
    <w:rsid w:val="00E10039"/>
    <w:rsid w:val="00E10FC0"/>
    <w:rsid w:val="00E11E64"/>
    <w:rsid w:val="00E12332"/>
    <w:rsid w:val="00E12438"/>
    <w:rsid w:val="00E12832"/>
    <w:rsid w:val="00E13B7B"/>
    <w:rsid w:val="00E13E55"/>
    <w:rsid w:val="00E142EC"/>
    <w:rsid w:val="00E151AC"/>
    <w:rsid w:val="00E158DF"/>
    <w:rsid w:val="00E202CC"/>
    <w:rsid w:val="00E2203D"/>
    <w:rsid w:val="00E220AD"/>
    <w:rsid w:val="00E222BB"/>
    <w:rsid w:val="00E22B93"/>
    <w:rsid w:val="00E24146"/>
    <w:rsid w:val="00E253AC"/>
    <w:rsid w:val="00E25B77"/>
    <w:rsid w:val="00E26258"/>
    <w:rsid w:val="00E27FFC"/>
    <w:rsid w:val="00E31156"/>
    <w:rsid w:val="00E313F6"/>
    <w:rsid w:val="00E3454D"/>
    <w:rsid w:val="00E352D8"/>
    <w:rsid w:val="00E36D56"/>
    <w:rsid w:val="00E377AA"/>
    <w:rsid w:val="00E41613"/>
    <w:rsid w:val="00E4166F"/>
    <w:rsid w:val="00E41BB3"/>
    <w:rsid w:val="00E42966"/>
    <w:rsid w:val="00E442DF"/>
    <w:rsid w:val="00E479D8"/>
    <w:rsid w:val="00E47E16"/>
    <w:rsid w:val="00E51985"/>
    <w:rsid w:val="00E52B88"/>
    <w:rsid w:val="00E53B43"/>
    <w:rsid w:val="00E54558"/>
    <w:rsid w:val="00E55296"/>
    <w:rsid w:val="00E556ED"/>
    <w:rsid w:val="00E57957"/>
    <w:rsid w:val="00E60C5D"/>
    <w:rsid w:val="00E61E3D"/>
    <w:rsid w:val="00E61F16"/>
    <w:rsid w:val="00E62F50"/>
    <w:rsid w:val="00E63921"/>
    <w:rsid w:val="00E65C58"/>
    <w:rsid w:val="00E67755"/>
    <w:rsid w:val="00E67830"/>
    <w:rsid w:val="00E67E4B"/>
    <w:rsid w:val="00E720E0"/>
    <w:rsid w:val="00E72CDA"/>
    <w:rsid w:val="00E7570F"/>
    <w:rsid w:val="00E76522"/>
    <w:rsid w:val="00E7677D"/>
    <w:rsid w:val="00E76BD1"/>
    <w:rsid w:val="00E77098"/>
    <w:rsid w:val="00E7793E"/>
    <w:rsid w:val="00E7794B"/>
    <w:rsid w:val="00E77E47"/>
    <w:rsid w:val="00E804F0"/>
    <w:rsid w:val="00E810E0"/>
    <w:rsid w:val="00E828AB"/>
    <w:rsid w:val="00E82A84"/>
    <w:rsid w:val="00E83E23"/>
    <w:rsid w:val="00E83EBA"/>
    <w:rsid w:val="00E8474D"/>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4B3D"/>
    <w:rsid w:val="00EB59D0"/>
    <w:rsid w:val="00EB648A"/>
    <w:rsid w:val="00EB6648"/>
    <w:rsid w:val="00EB6C95"/>
    <w:rsid w:val="00EB6E16"/>
    <w:rsid w:val="00EB6E90"/>
    <w:rsid w:val="00EB6FF1"/>
    <w:rsid w:val="00EB71B3"/>
    <w:rsid w:val="00EC101C"/>
    <w:rsid w:val="00EC103F"/>
    <w:rsid w:val="00EC18A9"/>
    <w:rsid w:val="00EC2608"/>
    <w:rsid w:val="00EC2DD4"/>
    <w:rsid w:val="00EC5386"/>
    <w:rsid w:val="00EC58ED"/>
    <w:rsid w:val="00EC5DBC"/>
    <w:rsid w:val="00EC7E90"/>
    <w:rsid w:val="00ED0583"/>
    <w:rsid w:val="00ED26BE"/>
    <w:rsid w:val="00ED343A"/>
    <w:rsid w:val="00ED364A"/>
    <w:rsid w:val="00ED4C5D"/>
    <w:rsid w:val="00ED7690"/>
    <w:rsid w:val="00ED791B"/>
    <w:rsid w:val="00EE0E22"/>
    <w:rsid w:val="00EE137A"/>
    <w:rsid w:val="00EE22E1"/>
    <w:rsid w:val="00EE2894"/>
    <w:rsid w:val="00EE3199"/>
    <w:rsid w:val="00EE34D1"/>
    <w:rsid w:val="00EE40F1"/>
    <w:rsid w:val="00EE58AC"/>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070C8"/>
    <w:rsid w:val="00F10406"/>
    <w:rsid w:val="00F1104B"/>
    <w:rsid w:val="00F126A2"/>
    <w:rsid w:val="00F128D2"/>
    <w:rsid w:val="00F12D4D"/>
    <w:rsid w:val="00F12F9E"/>
    <w:rsid w:val="00F14E41"/>
    <w:rsid w:val="00F15297"/>
    <w:rsid w:val="00F179CF"/>
    <w:rsid w:val="00F23427"/>
    <w:rsid w:val="00F2709A"/>
    <w:rsid w:val="00F27716"/>
    <w:rsid w:val="00F32469"/>
    <w:rsid w:val="00F32681"/>
    <w:rsid w:val="00F3425E"/>
    <w:rsid w:val="00F37E2C"/>
    <w:rsid w:val="00F403E6"/>
    <w:rsid w:val="00F4171B"/>
    <w:rsid w:val="00F4238E"/>
    <w:rsid w:val="00F426EE"/>
    <w:rsid w:val="00F43176"/>
    <w:rsid w:val="00F43C63"/>
    <w:rsid w:val="00F4439D"/>
    <w:rsid w:val="00F44CFD"/>
    <w:rsid w:val="00F456C2"/>
    <w:rsid w:val="00F4570D"/>
    <w:rsid w:val="00F45F1E"/>
    <w:rsid w:val="00F517EC"/>
    <w:rsid w:val="00F5180C"/>
    <w:rsid w:val="00F51AEC"/>
    <w:rsid w:val="00F51B36"/>
    <w:rsid w:val="00F521F4"/>
    <w:rsid w:val="00F54121"/>
    <w:rsid w:val="00F54AC6"/>
    <w:rsid w:val="00F54CE4"/>
    <w:rsid w:val="00F55447"/>
    <w:rsid w:val="00F560FC"/>
    <w:rsid w:val="00F56DE6"/>
    <w:rsid w:val="00F60CC6"/>
    <w:rsid w:val="00F61382"/>
    <w:rsid w:val="00F61E91"/>
    <w:rsid w:val="00F679DE"/>
    <w:rsid w:val="00F71E8F"/>
    <w:rsid w:val="00F7201C"/>
    <w:rsid w:val="00F73826"/>
    <w:rsid w:val="00F73987"/>
    <w:rsid w:val="00F7694A"/>
    <w:rsid w:val="00F77544"/>
    <w:rsid w:val="00F77A05"/>
    <w:rsid w:val="00F77E15"/>
    <w:rsid w:val="00F80CD3"/>
    <w:rsid w:val="00F80FDF"/>
    <w:rsid w:val="00F83351"/>
    <w:rsid w:val="00F85603"/>
    <w:rsid w:val="00F8787B"/>
    <w:rsid w:val="00F87E94"/>
    <w:rsid w:val="00F91851"/>
    <w:rsid w:val="00F92145"/>
    <w:rsid w:val="00F93CB3"/>
    <w:rsid w:val="00F945A6"/>
    <w:rsid w:val="00F94973"/>
    <w:rsid w:val="00F94C2A"/>
    <w:rsid w:val="00F94E39"/>
    <w:rsid w:val="00F95430"/>
    <w:rsid w:val="00F95CFC"/>
    <w:rsid w:val="00F968A2"/>
    <w:rsid w:val="00F96927"/>
    <w:rsid w:val="00F96E87"/>
    <w:rsid w:val="00F97925"/>
    <w:rsid w:val="00F97DD0"/>
    <w:rsid w:val="00F97E40"/>
    <w:rsid w:val="00FA26A0"/>
    <w:rsid w:val="00FA2D8D"/>
    <w:rsid w:val="00FA3B4C"/>
    <w:rsid w:val="00FA46EA"/>
    <w:rsid w:val="00FA4B9D"/>
    <w:rsid w:val="00FA54B3"/>
    <w:rsid w:val="00FA59CF"/>
    <w:rsid w:val="00FA5CB2"/>
    <w:rsid w:val="00FA6095"/>
    <w:rsid w:val="00FA6E4F"/>
    <w:rsid w:val="00FA70A7"/>
    <w:rsid w:val="00FB0D80"/>
    <w:rsid w:val="00FB17F9"/>
    <w:rsid w:val="00FB1992"/>
    <w:rsid w:val="00FB23D3"/>
    <w:rsid w:val="00FB3A31"/>
    <w:rsid w:val="00FB4BB4"/>
    <w:rsid w:val="00FB55BD"/>
    <w:rsid w:val="00FB7529"/>
    <w:rsid w:val="00FC1297"/>
    <w:rsid w:val="00FC3643"/>
    <w:rsid w:val="00FC3975"/>
    <w:rsid w:val="00FC445F"/>
    <w:rsid w:val="00FC4AF4"/>
    <w:rsid w:val="00FC53F3"/>
    <w:rsid w:val="00FC5B63"/>
    <w:rsid w:val="00FC6F59"/>
    <w:rsid w:val="00FD0B92"/>
    <w:rsid w:val="00FD0C75"/>
    <w:rsid w:val="00FD0C89"/>
    <w:rsid w:val="00FD125F"/>
    <w:rsid w:val="00FD2796"/>
    <w:rsid w:val="00FD2E83"/>
    <w:rsid w:val="00FD2ECA"/>
    <w:rsid w:val="00FD49E9"/>
    <w:rsid w:val="00FD6185"/>
    <w:rsid w:val="00FD7CEB"/>
    <w:rsid w:val="00FE05A8"/>
    <w:rsid w:val="00FE3243"/>
    <w:rsid w:val="00FE447A"/>
    <w:rsid w:val="00FE49AA"/>
    <w:rsid w:val="00FE532B"/>
    <w:rsid w:val="00FE5904"/>
    <w:rsid w:val="00FE6CB3"/>
    <w:rsid w:val="00FF13FE"/>
    <w:rsid w:val="00FF1E16"/>
    <w:rsid w:val="00FF210D"/>
    <w:rsid w:val="00FF269E"/>
    <w:rsid w:val="00FF26F3"/>
    <w:rsid w:val="00FF2D34"/>
    <w:rsid w:val="00FF324C"/>
    <w:rsid w:val="00FF4113"/>
    <w:rsid w:val="00FF4458"/>
    <w:rsid w:val="00FF4D5D"/>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21"/>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40120798">
      <w:bodyDiv w:val="1"/>
      <w:marLeft w:val="0"/>
      <w:marRight w:val="0"/>
      <w:marTop w:val="0"/>
      <w:marBottom w:val="0"/>
      <w:divBdr>
        <w:top w:val="none" w:sz="0" w:space="0" w:color="auto"/>
        <w:left w:val="none" w:sz="0" w:space="0" w:color="auto"/>
        <w:bottom w:val="none" w:sz="0" w:space="0" w:color="auto"/>
        <w:right w:val="none" w:sz="0" w:space="0" w:color="auto"/>
      </w:divBdr>
      <w:divsChild>
        <w:div w:id="486678356">
          <w:marLeft w:val="0"/>
          <w:marRight w:val="0"/>
          <w:marTop w:val="0"/>
          <w:marBottom w:val="20"/>
          <w:divBdr>
            <w:top w:val="none" w:sz="0" w:space="0" w:color="auto"/>
            <w:left w:val="none" w:sz="0" w:space="0" w:color="auto"/>
            <w:bottom w:val="none" w:sz="0" w:space="0" w:color="auto"/>
            <w:right w:val="none" w:sz="0" w:space="0" w:color="auto"/>
          </w:divBdr>
        </w:div>
        <w:div w:id="1823422511">
          <w:marLeft w:val="0"/>
          <w:marRight w:val="0"/>
          <w:marTop w:val="0"/>
          <w:marBottom w:val="20"/>
          <w:divBdr>
            <w:top w:val="none" w:sz="0" w:space="0" w:color="auto"/>
            <w:left w:val="none" w:sz="0" w:space="0" w:color="auto"/>
            <w:bottom w:val="none" w:sz="0" w:space="0" w:color="auto"/>
            <w:right w:val="none" w:sz="0" w:space="0" w:color="auto"/>
          </w:divBdr>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77834148">
      <w:bodyDiv w:val="1"/>
      <w:marLeft w:val="0"/>
      <w:marRight w:val="0"/>
      <w:marTop w:val="0"/>
      <w:marBottom w:val="0"/>
      <w:divBdr>
        <w:top w:val="none" w:sz="0" w:space="0" w:color="auto"/>
        <w:left w:val="none" w:sz="0" w:space="0" w:color="auto"/>
        <w:bottom w:val="none" w:sz="0" w:space="0" w:color="auto"/>
        <w:right w:val="none" w:sz="0" w:space="0" w:color="auto"/>
      </w:divBdr>
      <w:divsChild>
        <w:div w:id="1784180639">
          <w:marLeft w:val="0"/>
          <w:marRight w:val="0"/>
          <w:marTop w:val="0"/>
          <w:marBottom w:val="20"/>
          <w:divBdr>
            <w:top w:val="none" w:sz="0" w:space="0" w:color="auto"/>
            <w:left w:val="none" w:sz="0" w:space="0" w:color="auto"/>
            <w:bottom w:val="none" w:sz="0" w:space="0" w:color="auto"/>
            <w:right w:val="none" w:sz="0" w:space="0" w:color="auto"/>
          </w:divBdr>
        </w:div>
        <w:div w:id="1155490967">
          <w:marLeft w:val="0"/>
          <w:marRight w:val="0"/>
          <w:marTop w:val="0"/>
          <w:marBottom w:val="20"/>
          <w:divBdr>
            <w:top w:val="none" w:sz="0" w:space="0" w:color="auto"/>
            <w:left w:val="none" w:sz="0" w:space="0" w:color="auto"/>
            <w:bottom w:val="none" w:sz="0" w:space="0" w:color="auto"/>
            <w:right w:val="none" w:sz="0" w:space="0" w:color="auto"/>
          </w:divBdr>
        </w:div>
        <w:div w:id="505443690">
          <w:marLeft w:val="0"/>
          <w:marRight w:val="0"/>
          <w:marTop w:val="0"/>
          <w:marBottom w:val="20"/>
          <w:divBdr>
            <w:top w:val="none" w:sz="0" w:space="0" w:color="auto"/>
            <w:left w:val="none" w:sz="0" w:space="0" w:color="auto"/>
            <w:bottom w:val="none" w:sz="0" w:space="0" w:color="auto"/>
            <w:right w:val="none" w:sz="0" w:space="0" w:color="auto"/>
          </w:divBdr>
        </w:div>
        <w:div w:id="479077879">
          <w:marLeft w:val="0"/>
          <w:marRight w:val="0"/>
          <w:marTop w:val="0"/>
          <w:marBottom w:val="20"/>
          <w:divBdr>
            <w:top w:val="none" w:sz="0" w:space="0" w:color="auto"/>
            <w:left w:val="none" w:sz="0" w:space="0" w:color="auto"/>
            <w:bottom w:val="none" w:sz="0" w:space="0" w:color="auto"/>
            <w:right w:val="none" w:sz="0" w:space="0" w:color="auto"/>
          </w:divBdr>
        </w:div>
      </w:divsChild>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ias.sarnouk@stilagro.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blenanatura@gmail.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izot@mail.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B280-95DA-4A81-B9B5-8BB0157B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9990</Words>
  <Characters>56944</Characters>
  <Application>Microsoft Office Word</Application>
  <DocSecurity>0</DocSecurity>
  <Lines>474</Lines>
  <Paragraphs>133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66801</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2021-03-08T09:47:00Z</dcterms:created>
  <dcterms:modified xsi:type="dcterms:W3CDTF">2021-03-09T16:04:00Z</dcterms:modified>
</cp:coreProperties>
</file>