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14:paraId="78163746" w14:textId="77777777" w:rsidR="000F705D" w:rsidRDefault="00EB01F5">
      <w:pPr>
        <w:spacing w:after="100" w:afterAutospacing="1" w:before="100" w:beforeAutospacing="1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НАРЕДБА № 7 ОТ 18 ФЕВРУАРИ 2021 Г. ЗА УСЛОВИЯТА И РЕДА ЗА ИЗДАВАНЕ НА СТИКЕР ЗА УДОСТОВЕРЯВАНЕ РЕГИСТРАЦИЯТА НА ПРЕВОЗНИТЕ СРЕДСТВА ЗА ТРАНСПОРТИРАНЕ НА ХРАНИ</w:t>
      </w:r>
    </w:p>
    <w:p w14:paraId="075374E4" w14:textId="77777777" w:rsidR="000F705D" w:rsidRDefault="00EB01F5">
      <w:pPr>
        <w:spacing w:after="0" w:before="284" w:line="240" w:lineRule="auto"/>
        <w:ind w:firstLine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Издадена от министъра на земеделието, храните и горите</w:t>
      </w:r>
    </w:p>
    <w:p w14:paraId="27B7F711" w14:textId="77777777" w:rsidR="000F705D" w:rsidRDefault="00EB01F5">
      <w:pPr>
        <w:spacing w:after="100" w:afterAutospacing="1" w:before="284" w:line="240" w:lineRule="auto"/>
        <w:ind w:firstLine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Обн. ДВ. бр.17 от 26 Февруари 2021г.</w:t>
      </w:r>
    </w:p>
    <w:p w14:paraId="578E0F68" w14:textId="77777777" w:rsidR="000F705D" w:rsidRDefault="00EB01F5">
      <w:pPr>
        <w:spacing w:after="0" w:line="240" w:lineRule="auto"/>
        <w:ind w:firstLine="851"/>
        <w:divId w:val="16705177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Чл. 1. С наредбата се определят:</w:t>
      </w:r>
    </w:p>
    <w:p w14:paraId="7FF1E683" w14:textId="77777777" w:rsidP="00086425" w:rsidR="000F705D" w:rsidRDefault="00EB01F5">
      <w:pPr>
        <w:spacing w:after="0" w:line="240" w:lineRule="auto"/>
        <w:ind w:firstLine="851"/>
        <w:jc w:val="both"/>
        <w:divId w:val="66868051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 редът за издаване и подмяна на стикера за удостоверяване регистрацията на превозните средства за транспортиране на храни по чл. 50, ал. 1 и 2 от Закона за храните;</w:t>
      </w:r>
    </w:p>
    <w:p w14:paraId="7E2538B5" w14:textId="77777777" w:rsidP="00086425" w:rsidR="000F705D" w:rsidRDefault="00EB01F5">
      <w:pPr>
        <w:spacing w:after="0" w:line="240" w:lineRule="auto"/>
        <w:ind w:firstLine="851"/>
        <w:jc w:val="both"/>
        <w:divId w:val="1445079256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 съдържанието, графичното оформление и защитните елементи на стикера по т. 1.</w:t>
      </w:r>
    </w:p>
    <w:p w14:paraId="74FD612D" w14:textId="77777777" w:rsidP="00086425" w:rsidR="000F705D" w:rsidRDefault="00EB01F5">
      <w:pPr>
        <w:spacing w:after="0" w:line="240" w:lineRule="auto"/>
        <w:ind w:firstLine="851"/>
        <w:jc w:val="both"/>
        <w:divId w:val="17203228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Чл. 2. Наредбата не се прилага за:</w:t>
      </w:r>
    </w:p>
    <w:p w14:paraId="3785EB11" w14:textId="77777777" w:rsidP="00086425" w:rsidR="000F705D" w:rsidRDefault="00EB01F5">
      <w:pPr>
        <w:spacing w:after="0" w:line="240" w:lineRule="auto"/>
        <w:ind w:firstLine="851"/>
        <w:jc w:val="both"/>
        <w:divId w:val="89189164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 превозни средства, използвани за транспортиране на храни, различни от тези по чл. 50, ал. 1 и 2 от Закона за храните;</w:t>
      </w:r>
    </w:p>
    <w:p w14:paraId="2797BE6C" w14:textId="77777777" w:rsidP="00086425" w:rsidR="000F705D" w:rsidRDefault="00EB01F5">
      <w:pPr>
        <w:spacing w:after="0" w:line="240" w:lineRule="auto"/>
        <w:ind w:firstLine="851"/>
        <w:jc w:val="both"/>
        <w:divId w:val="667245905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 превозни средства на бизнес оператор с храни, регистрирани от компетентен орган на друга държава - членка на Европейския съюз, или държава - страна по Споразумението за Европейското икономическо пространство;</w:t>
      </w:r>
    </w:p>
    <w:p w14:paraId="03710782" w14:textId="77777777" w:rsidP="00086425" w:rsidR="000F705D" w:rsidRDefault="00EB01F5">
      <w:pPr>
        <w:spacing w:after="0" w:line="240" w:lineRule="auto"/>
        <w:ind w:firstLine="851"/>
        <w:jc w:val="both"/>
        <w:divId w:val="40946966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3. превозни средства, извършващи транзитен превоз през територията на Република България на храни, предназначени за друга държава - членка на Европейския съюз, или държава - страна по Споразумението за Европейското икономическо пространство, или за трета страна.</w:t>
      </w:r>
    </w:p>
    <w:p w14:paraId="2239CAA3" w14:textId="77777777" w:rsidP="00086425" w:rsidR="000F705D" w:rsidRDefault="00EB01F5">
      <w:pPr>
        <w:spacing w:after="0" w:line="240" w:lineRule="auto"/>
        <w:ind w:firstLine="851"/>
        <w:jc w:val="both"/>
        <w:divId w:val="150269673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Чл. 3. (1) Стикерът за удостоверяване регистрацията на превозните средства за транспортиране на храни по чл. 50, ал. 1 и 2 от Закона за храните се издава от директора на областната дирекция по безопасност на храните (ОДБХ) по седалището на бизнес оператора.</w:t>
      </w:r>
    </w:p>
    <w:p w14:paraId="1E1FA2D6" w14:textId="77777777" w:rsidP="00086425" w:rsidR="000F705D" w:rsidRDefault="00EB01F5">
      <w:pPr>
        <w:spacing w:after="0" w:line="240" w:lineRule="auto"/>
        <w:ind w:firstLine="851"/>
        <w:jc w:val="both"/>
        <w:divId w:val="94176078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(2) За издаването на стикера по ал. 1 се заплаща такса, определена в Тарифата по чл. 3, ал. 4 от Закона за Българската агенция по безопасност на храните.</w:t>
      </w:r>
    </w:p>
    <w:p w14:paraId="3EB6BA7E" w14:textId="77777777" w:rsidP="00086425" w:rsidR="000F705D" w:rsidRDefault="00EB01F5">
      <w:pPr>
        <w:spacing w:after="0" w:line="240" w:lineRule="auto"/>
        <w:ind w:firstLine="851"/>
        <w:jc w:val="both"/>
        <w:divId w:val="1231595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Чл. 4. Директорът на ОДБХ издава регистрационен стикер по чл. 3:</w:t>
      </w:r>
    </w:p>
    <w:p w14:paraId="031D49F2" w14:textId="77777777" w:rsidP="00086425" w:rsidR="000F705D" w:rsidRDefault="00EB01F5">
      <w:pPr>
        <w:spacing w:after="0" w:line="240" w:lineRule="auto"/>
        <w:ind w:firstLine="851"/>
        <w:jc w:val="both"/>
        <w:divId w:val="697051655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 когато за превозното средство за транспортиране на храни има издадена заповед по чл. 55, ал. 8, т. 2 от Закона за храните с посочен ред и срок за получаване на стикера, удостоверяващ регистрацията на превозното средство;</w:t>
      </w:r>
    </w:p>
    <w:p w14:paraId="15AA780C" w14:textId="77777777" w:rsidP="00086425" w:rsidR="000F705D" w:rsidRDefault="00EB01F5">
      <w:pPr>
        <w:spacing w:after="0" w:line="240" w:lineRule="auto"/>
        <w:ind w:firstLine="851"/>
        <w:jc w:val="both"/>
        <w:divId w:val="161312766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 в случаите по чл. 56, ал. 3 от Закона за храните при настъпила промяна на собствеността или на правото на ползване на превозното средство и извършена нова регистрация по реда на чл. 55 от Закона за храните.</w:t>
      </w:r>
    </w:p>
    <w:p w14:paraId="47CC2181" w14:textId="77777777" w:rsidP="00086425" w:rsidR="000F705D" w:rsidRDefault="00EB01F5">
      <w:pPr>
        <w:spacing w:after="0" w:line="240" w:lineRule="auto"/>
        <w:ind w:firstLine="851"/>
        <w:jc w:val="both"/>
        <w:divId w:val="184230725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Чл. 5. (1) Стикерът за удостоверяване регистрацията на превозните средства за транспортиране на храни по чл. 50, ал. 1 и 2 от Закона за храните съдържа следните задължителни реквизити:</w:t>
      </w:r>
    </w:p>
    <w:p w14:paraId="7D2E24BB" w14:textId="77777777" w:rsidP="00086425" w:rsidR="000F705D" w:rsidRDefault="00EB01F5">
      <w:pPr>
        <w:spacing w:after="0" w:line="240" w:lineRule="auto"/>
        <w:ind w:firstLine="851"/>
        <w:jc w:val="both"/>
        <w:divId w:val="120097023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 текст "Транспортно средство за храни";</w:t>
      </w:r>
    </w:p>
    <w:p w14:paraId="6E441616" w14:textId="77777777" w:rsidP="00086425" w:rsidR="000F705D" w:rsidRDefault="00EB01F5">
      <w:pPr>
        <w:spacing w:after="0" w:line="240" w:lineRule="auto"/>
        <w:ind w:firstLine="851"/>
        <w:jc w:val="both"/>
        <w:divId w:val="286011667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 специален знак с формата на логото на Българската агенция по безопасност на храните (БАБХ) със специфични защитни елементи и характеристики;</w:t>
      </w:r>
    </w:p>
    <w:p w14:paraId="45104972" w14:textId="77777777" w:rsidP="00086425" w:rsidR="000F705D" w:rsidRDefault="00EB01F5">
      <w:pPr>
        <w:spacing w:after="0" w:line="240" w:lineRule="auto"/>
        <w:ind w:firstLine="851"/>
        <w:jc w:val="both"/>
        <w:divId w:val="119676770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3. уникален регистрационен номер;</w:t>
      </w:r>
    </w:p>
    <w:p w14:paraId="1CDE7335" w14:textId="77777777" w:rsidP="00086425" w:rsidR="000F705D" w:rsidRDefault="00EB01F5">
      <w:pPr>
        <w:spacing w:after="0" w:line="240" w:lineRule="auto"/>
        <w:ind w:firstLine="851"/>
        <w:jc w:val="both"/>
        <w:divId w:val="2143841405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4. буквено означение "Ж" и "Х" с възможност за отбелязване на една от буквите.</w:t>
      </w:r>
    </w:p>
    <w:p w14:paraId="1CF67519" w14:textId="77777777" w:rsidP="00086425" w:rsidR="000F705D" w:rsidRDefault="00EB01F5">
      <w:pPr>
        <w:spacing w:after="0" w:line="240" w:lineRule="auto"/>
        <w:ind w:firstLine="851"/>
        <w:jc w:val="both"/>
        <w:divId w:val="455877215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(2) Регистрационният стикер се изработва така, че да е само за еднократно използване и да се уврежда необратимо при неговото отстраняване.</w:t>
      </w:r>
    </w:p>
    <w:p w14:paraId="35F70671" w14:textId="77777777" w:rsidP="00086425" w:rsidR="000F705D" w:rsidRDefault="00EB01F5">
      <w:pPr>
        <w:spacing w:after="0" w:line="240" w:lineRule="auto"/>
        <w:ind w:firstLine="851"/>
        <w:jc w:val="both"/>
        <w:divId w:val="95297991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lastRenderedPageBreak/>
        <w:t>(3) Стикерът за превозни средства с кабина за водача, която е трайно и неразделно свързана с товарния отсек, използван за транспортиране на храни, е самозалепващ се и се поставя от вътрешната страна на долния десен ъгъл на предното стъкло на превозното средство.</w:t>
      </w:r>
    </w:p>
    <w:p w14:paraId="60BEE607" w14:textId="77777777" w:rsidP="00086425" w:rsidR="000F705D" w:rsidRDefault="00EB01F5">
      <w:pPr>
        <w:spacing w:after="0" w:line="240" w:lineRule="auto"/>
        <w:ind w:firstLine="851"/>
        <w:jc w:val="both"/>
        <w:divId w:val="156279224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(4) Стикерът за ремаркета, полуремаркета, мотоциклети, мотопеди и други превозни средства за транспортиране на храни, които нямат кабина за водача, се изработва от траен и устойчив на външни въздействия материал и се поставя на задната част на превозното средство, по възможност в съседство с табелата с неговия регистрационен номер съгласно Наредба № I-45 от 2000 г. за регистриране, отчет, спиране от движение и пускане в движение, временно отнемане, прекратяване и възстановяване на регистрацията на моторните превозни средства и ремаркета, теглени от тях, и реда за предоставяне на данни за регистрираните пътни превозни средства (ДВ, бр. 31 от 2000 г.).</w:t>
      </w:r>
    </w:p>
    <w:p w14:paraId="168B979A" w14:textId="77777777" w:rsidP="00086425" w:rsidR="000F705D" w:rsidRDefault="00EB01F5">
      <w:pPr>
        <w:spacing w:after="0" w:line="240" w:lineRule="auto"/>
        <w:ind w:firstLine="851"/>
        <w:jc w:val="both"/>
        <w:divId w:val="143085448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(5) Изпълнителният директор на БАБХ възлага изработването на стикерите по ал. 1 на изпълнител, определен по реда на Закона за обществените поръчки.</w:t>
      </w:r>
    </w:p>
    <w:p w14:paraId="0443A87F" w14:textId="77777777" w:rsidP="00086425" w:rsidR="000F705D" w:rsidRDefault="00EB01F5">
      <w:pPr>
        <w:spacing w:after="0" w:line="240" w:lineRule="auto"/>
        <w:ind w:firstLine="851"/>
        <w:jc w:val="both"/>
        <w:divId w:val="40491263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(6) Всеки директор на ОДБХ заявява писмено пред Централното управление на БАБХ необходимия брой стикери по ал. 1.</w:t>
      </w:r>
    </w:p>
    <w:p w14:paraId="32A3B06F" w14:textId="77777777" w:rsidP="00086425" w:rsidR="000F705D" w:rsidRDefault="00EB01F5">
      <w:pPr>
        <w:spacing w:after="0" w:line="240" w:lineRule="auto"/>
        <w:ind w:firstLine="851"/>
        <w:jc w:val="both"/>
        <w:divId w:val="161142894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(7) Номерът и датата на издаване на регистрационния стикер се вписват в регистъра по чл. 24, ал. 1 от Закона за храните.</w:t>
      </w:r>
    </w:p>
    <w:p w14:paraId="4CB450D0" w14:textId="77777777" w:rsidP="00086425" w:rsidR="000F705D" w:rsidRDefault="00EB01F5">
      <w:pPr>
        <w:spacing w:after="0" w:line="240" w:lineRule="auto"/>
        <w:ind w:firstLine="851"/>
        <w:jc w:val="both"/>
        <w:divId w:val="168324502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Чл. 6. (1) При увреждане или унищожаване на регистрационния стикер бизнес операторът, който е извършил регистрацията на превозното средство, уведомява директора на съответната ОДБХ.</w:t>
      </w:r>
    </w:p>
    <w:p w14:paraId="3C8D2822" w14:textId="77777777" w:rsidP="00086425" w:rsidR="000F705D" w:rsidRDefault="00EB01F5">
      <w:pPr>
        <w:spacing w:after="0" w:line="240" w:lineRule="auto"/>
        <w:ind w:firstLine="851"/>
        <w:jc w:val="both"/>
        <w:divId w:val="1179193035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(2) В случаите по ал. 1 въз основа на подадено заявление от бизнес оператора директорът на ОДБХ извършва подмяна (преиздаване) на регистрационния стикер.</w:t>
      </w:r>
    </w:p>
    <w:p w14:paraId="0E4981C3" w14:textId="77777777" w:rsidP="00086425" w:rsidR="000F705D" w:rsidRDefault="00EB01F5">
      <w:pPr>
        <w:spacing w:after="0" w:line="240" w:lineRule="auto"/>
        <w:ind w:firstLine="851"/>
        <w:jc w:val="both"/>
        <w:divId w:val="357050245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Чл. 7. (1) Регистрационният стикер загубва валидността си при:</w:t>
      </w:r>
    </w:p>
    <w:p w14:paraId="3503CE69" w14:textId="77777777" w:rsidP="00086425" w:rsidR="000F705D" w:rsidRDefault="00EB01F5">
      <w:pPr>
        <w:spacing w:after="0" w:line="240" w:lineRule="auto"/>
        <w:ind w:firstLine="851"/>
        <w:jc w:val="both"/>
        <w:divId w:val="75250782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1. настъпила промяна на собствеността или на правото на ползване на превозното средство;</w:t>
      </w:r>
    </w:p>
    <w:p w14:paraId="6E12714D" w14:textId="77777777" w:rsidP="00086425" w:rsidR="000F705D" w:rsidRDefault="00EB01F5">
      <w:pPr>
        <w:spacing w:after="0" w:line="240" w:lineRule="auto"/>
        <w:ind w:firstLine="851"/>
        <w:jc w:val="both"/>
        <w:divId w:val="3254738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2. заличаване регистрацията на превозното средство със заповед на директора на ОДБХ в случаите по чл. 57, ал. 1 от Закона за храните.</w:t>
      </w:r>
    </w:p>
    <w:p w14:paraId="54918B09" w14:textId="77777777" w:rsidP="00086425" w:rsidR="000F705D" w:rsidRDefault="00EB01F5">
      <w:pPr>
        <w:spacing w:after="0" w:line="240" w:lineRule="auto"/>
        <w:ind w:firstLine="851"/>
        <w:jc w:val="both"/>
        <w:divId w:val="1653102593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(2) В случаите по ал. 1 бизнес операторът е длъжен да премахне трайно и изцяло регистрационния стикер от мястото на поставянето му и да уведоми директора на ОДБХ за неговото премахване.</w:t>
      </w:r>
    </w:p>
    <w:p w14:paraId="6E8FC00B" w14:textId="77777777" w:rsidP="00086425" w:rsidR="000F705D" w:rsidRDefault="00EB01F5">
      <w:pPr>
        <w:spacing w:after="240" w:before="24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Преходни и Заключителни разпоредби</w:t>
      </w:r>
      <w:bookmarkStart w:id="0" w:name="_GoBack"/>
      <w:bookmarkEnd w:id="0"/>
    </w:p>
    <w:p w14:paraId="1BC755CB" w14:textId="77777777" w:rsidP="00086425" w:rsidR="000F705D" w:rsidRDefault="00EB01F5">
      <w:pPr>
        <w:spacing w:after="0" w:line="240" w:lineRule="auto"/>
        <w:ind w:firstLine="851"/>
        <w:jc w:val="both"/>
        <w:divId w:val="129004339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§ 1. В едномесечен срок от влизане в сила на наредбата изпълнителният директор на БАБХ организира провеждането на процедурата по Закона за обществените поръчки за изработването на стикерите по чл. 5, ал. 1.</w:t>
      </w:r>
    </w:p>
    <w:p w14:paraId="49330085" w14:textId="77777777" w:rsidP="00086425" w:rsidR="000F705D" w:rsidRDefault="00EB01F5">
      <w:pPr>
        <w:spacing w:after="0" w:line="240" w:lineRule="auto"/>
        <w:ind w:firstLine="851"/>
        <w:jc w:val="both"/>
        <w:divId w:val="16276878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§ 2. Изпълнителният директор на БАБХ със заповед определя началната дата на издаване на стикерите, която се публикува на </w:t>
      </w:r>
      <w:hyperlink r:id="rId5" w:history="1" w:tgtFrame="_blank">
        <w:r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</w:rPr>
          <w:t>интернет страницата</w:t>
        </w:r>
      </w:hyperlink>
      <w:r>
        <w:rPr>
          <w:rFonts w:ascii="Times New Roman" w:cs="Times New Roman" w:eastAsia="Times New Roman" w:hAnsi="Times New Roman"/>
          <w:sz w:val="24"/>
          <w:szCs w:val="24"/>
        </w:rPr>
        <w:t xml:space="preserve"> на агенцията. В едномесечен срок директорите на ОДБХ осигуряват служебно предоставянето на стикерите за регистрираните до момента транспортни средства след заплащането на съответната такса.</w:t>
      </w:r>
    </w:p>
    <w:p w14:paraId="44A7DBDD" w14:textId="77777777" w:rsidP="00086425" w:rsidR="00EB01F5" w:rsidRDefault="00EB01F5">
      <w:pPr>
        <w:ind w:firstLine="851"/>
        <w:jc w:val="both"/>
        <w:divId w:val="1125200033"/>
        <w:rPr>
          <w:rFonts w:eastAsia="Times New Roma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§ 3. Наредбата се издава на основание чл. 51, ал. 2 от Закона за храните.</w:t>
      </w:r>
    </w:p>
    <w:p>
      <w:r>
        <w:t>С уважение,</w:t>
        <w:br/>
        <w:t>Елка Божилова (Началник на отдел)</w:t>
        <w:br/>
        <w:t>Дирекция "Политики по агрохранителната верига"</w:t>
        <w:br/>
        <w:t>01.03.2021г. 12:52ч.</w:t>
        <w:br/>
        <w:t>МЗХГ</w:t>
        <w:br/>
        <w:br/>
        <w:br/>
        <w:t>Електронният подпис се намира в отделен файл с название signature.txt.p7s</w:t>
      </w:r>
    </w:p>
    <w:sectPr w:rsidR="00EB01F5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CC"/>
    <w:rsid w:val="00086425"/>
    <w:rsid w:val="000F705D"/>
    <w:rsid w:val="00547853"/>
    <w:rsid w:val="007B55CC"/>
    <w:rsid w:val="00E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  <w14:docId w14:val="04850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bg-BG" w:val="bg-BG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yperlink" w:type="character">
    <w:name w:val="Hyperlink"/>
    <w:basedOn w:val="DefaultParagraphFont"/>
    <w:uiPriority w:val="99"/>
    <w:semiHidden/>
    <w:unhideWhenUsed/>
    <w:rPr>
      <w:color w:val="0000FF"/>
      <w:u w:val="single"/>
    </w:rPr>
  </w:style>
  <w:style w:styleId="NormalWeb" w:type="paragraph">
    <w:name w:val="Normal (Web)"/>
    <w:basedOn w:val="Normal"/>
    <w:uiPriority w:val="99"/>
    <w:semiHidden/>
    <w:unhideWhenUsed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styleId="Strong" w:type="character">
    <w:name w:val="Strong"/>
    <w:basedOn w:val="DefaultParagraphFont"/>
    <w:uiPriority w:val="22"/>
    <w:qFormat/>
    <w:rPr>
      <w:b/>
      <w:bCs/>
    </w:rPr>
  </w:style>
  <w:style w:styleId="Emphasis" w:type="character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https://www.bfsa.bg/" TargetMode="External" Type="http://schemas.openxmlformats.org/officeDocument/2006/relationships/hyperlink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2021-02-26T07:53:00Z</dcterms:created>
  <dc:creator>Lenovo</dc:creator>
  <cp:lastModifiedBy>Iva Yancheva</cp:lastModifiedBy>
  <dcterms:modified xsi:type="dcterms:W3CDTF">2021-03-01T07:21:00Z</dcterms:modified>
  <cp:revision>3</cp:revision>
</cp:coreProperties>
</file>