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13" w:rsidRPr="000C7919" w:rsidRDefault="00C84D13" w:rsidP="00C84D13">
      <w:pPr>
        <w:pStyle w:val="Default"/>
        <w:jc w:val="both"/>
        <w:rPr>
          <w:noProof/>
          <w:color w:val="auto"/>
          <w:sz w:val="20"/>
          <w:szCs w:val="20"/>
          <w:lang w:val="bg-BG"/>
        </w:rPr>
      </w:pPr>
      <w:bookmarkStart w:id="0" w:name="_GoBack"/>
      <w:bookmarkEnd w:id="0"/>
    </w:p>
    <w:tbl>
      <w:tblPr>
        <w:tblW w:w="10156" w:type="dxa"/>
        <w:tblInd w:w="108" w:type="dxa"/>
        <w:tblLook w:val="01E0" w:firstRow="1" w:lastRow="1" w:firstColumn="1" w:lastColumn="1" w:noHBand="0" w:noVBand="0"/>
      </w:tblPr>
      <w:tblGrid>
        <w:gridCol w:w="9900"/>
        <w:gridCol w:w="256"/>
      </w:tblGrid>
      <w:tr w:rsidR="000C7919" w:rsidRPr="000C7919" w:rsidTr="00F73636">
        <w:tc>
          <w:tcPr>
            <w:tcW w:w="9900" w:type="dxa"/>
            <w:shd w:val="clear" w:color="auto" w:fill="C0C0C0"/>
            <w:hideMark/>
          </w:tcPr>
          <w:p w:rsidR="001B1430" w:rsidRPr="000C7919" w:rsidRDefault="001B1430" w:rsidP="008B7A95">
            <w:pPr>
              <w:tabs>
                <w:tab w:val="left" w:pos="1020"/>
              </w:tabs>
              <w:autoSpaceDE w:val="0"/>
              <w:autoSpaceDN w:val="0"/>
              <w:adjustRightInd w:val="0"/>
              <w:jc w:val="both"/>
              <w:rPr>
                <w:rFonts w:ascii="Arial" w:hAnsi="Arial" w:cs="Arial"/>
                <w:b/>
                <w:i/>
                <w:iCs/>
                <w:noProof/>
                <w:sz w:val="20"/>
              </w:rPr>
            </w:pPr>
            <w:r w:rsidRPr="000C7919">
              <w:rPr>
                <w:rFonts w:ascii="Arial" w:hAnsi="Arial" w:cs="Arial"/>
                <w:b/>
                <w:i/>
                <w:noProof/>
                <w:sz w:val="20"/>
              </w:rPr>
              <w:t>Визия за ОСП след 2020 г.</w:t>
            </w:r>
          </w:p>
        </w:tc>
        <w:tc>
          <w:tcPr>
            <w:tcW w:w="256" w:type="dxa"/>
          </w:tcPr>
          <w:p w:rsidR="001B1430" w:rsidRPr="000C7919" w:rsidRDefault="001B1430" w:rsidP="008B7A95">
            <w:pPr>
              <w:jc w:val="both"/>
              <w:rPr>
                <w:rFonts w:ascii="Arial" w:hAnsi="Arial" w:cs="Arial"/>
                <w:b/>
                <w:noProof/>
                <w:sz w:val="20"/>
              </w:rPr>
            </w:pPr>
          </w:p>
        </w:tc>
      </w:tr>
    </w:tbl>
    <w:p w:rsidR="00CA40F5" w:rsidRPr="000C7919" w:rsidRDefault="00CA40F5" w:rsidP="008B7A95">
      <w:pPr>
        <w:jc w:val="both"/>
        <w:rPr>
          <w:rFonts w:ascii="Arial" w:hAnsi="Arial" w:cs="Arial"/>
          <w:b/>
          <w:noProof/>
          <w:sz w:val="20"/>
        </w:rPr>
      </w:pPr>
    </w:p>
    <w:p w:rsidR="00423F0A" w:rsidRDefault="00423F0A" w:rsidP="00423F0A">
      <w:pPr>
        <w:jc w:val="both"/>
        <w:rPr>
          <w:rFonts w:ascii="Arial" w:hAnsi="Arial" w:cs="Arial"/>
          <w:noProof/>
          <w:sz w:val="20"/>
        </w:rPr>
      </w:pPr>
      <w:r>
        <w:rPr>
          <w:rFonts w:ascii="Arial" w:hAnsi="Arial" w:cs="Arial"/>
          <w:b/>
          <w:noProof/>
          <w:sz w:val="20"/>
        </w:rPr>
        <w:t>7</w:t>
      </w:r>
      <w:r w:rsidR="005B2FE3" w:rsidRPr="000C7919">
        <w:rPr>
          <w:rFonts w:ascii="Arial" w:hAnsi="Arial" w:cs="Arial"/>
          <w:b/>
          <w:noProof/>
          <w:sz w:val="20"/>
          <w:lang w:val="en-US"/>
        </w:rPr>
        <w:t xml:space="preserve">. </w:t>
      </w:r>
      <w:r w:rsidR="00A93C8C" w:rsidRPr="000C7919">
        <w:rPr>
          <w:rFonts w:ascii="Arial" w:hAnsi="Arial" w:cs="Arial"/>
          <w:b/>
          <w:noProof/>
          <w:sz w:val="20"/>
        </w:rPr>
        <w:t xml:space="preserve">На 25 февруари 2021 г. Бюрото за връзка на Европейския парламент в България организира уебинар на тема „Бъдещето на общата селскостопанска политика, Преходният период и реформата след 2022 г.” </w:t>
      </w:r>
      <w:r w:rsidR="00A93C8C" w:rsidRPr="000C7919">
        <w:rPr>
          <w:rFonts w:ascii="Arial" w:hAnsi="Arial" w:cs="Arial"/>
          <w:noProof/>
          <w:sz w:val="20"/>
        </w:rPr>
        <w:t>В уебинара взеха участие Елси Катайнен (Обнови Европа, Финландия), заместник-председател на Комисията по земеделие и развитие на селските райони (AGRI) на Европейския парламент и докладчик по преходните правила на земеделската политика на ЕС, Асим Адемов (ЕНП), заместник-член на комисия AGRI, Атидже Алиева-Вели (Обнови Европа), член на комисия AGRI, и Снежана Благоева, пълномощен министър</w:t>
      </w:r>
      <w:r w:rsidR="004D2811" w:rsidRPr="000C7919">
        <w:rPr>
          <w:rFonts w:ascii="Arial" w:hAnsi="Arial" w:cs="Arial"/>
          <w:noProof/>
          <w:sz w:val="20"/>
        </w:rPr>
        <w:t xml:space="preserve">  в</w:t>
      </w:r>
      <w:r w:rsidR="00A93C8C" w:rsidRPr="000C7919">
        <w:rPr>
          <w:rFonts w:ascii="Arial" w:hAnsi="Arial" w:cs="Arial"/>
          <w:noProof/>
          <w:sz w:val="20"/>
        </w:rPr>
        <w:t xml:space="preserve"> Постоянно</w:t>
      </w:r>
      <w:r w:rsidR="004D2811" w:rsidRPr="000C7919">
        <w:rPr>
          <w:rFonts w:ascii="Arial" w:hAnsi="Arial" w:cs="Arial"/>
          <w:noProof/>
          <w:sz w:val="20"/>
        </w:rPr>
        <w:t>то</w:t>
      </w:r>
      <w:r w:rsidR="00A93C8C" w:rsidRPr="000C7919">
        <w:rPr>
          <w:rFonts w:ascii="Arial" w:hAnsi="Arial" w:cs="Arial"/>
          <w:noProof/>
          <w:sz w:val="20"/>
        </w:rPr>
        <w:t xml:space="preserve"> представителство на Република България в Брюксел. По време на събитието бяха представени правила</w:t>
      </w:r>
      <w:r w:rsidR="004D2811" w:rsidRPr="000C7919">
        <w:rPr>
          <w:rFonts w:ascii="Arial" w:hAnsi="Arial" w:cs="Arial"/>
          <w:noProof/>
          <w:sz w:val="20"/>
        </w:rPr>
        <w:t>та</w:t>
      </w:r>
      <w:r w:rsidR="00A93C8C" w:rsidRPr="000C7919">
        <w:rPr>
          <w:rFonts w:ascii="Arial" w:hAnsi="Arial" w:cs="Arial"/>
          <w:noProof/>
          <w:sz w:val="20"/>
        </w:rPr>
        <w:t xml:space="preserve"> за земеделските производители по време на преходния период и </w:t>
      </w:r>
      <w:r w:rsidR="004D2811" w:rsidRPr="000C7919">
        <w:rPr>
          <w:rFonts w:ascii="Arial" w:hAnsi="Arial" w:cs="Arial"/>
          <w:noProof/>
          <w:sz w:val="20"/>
        </w:rPr>
        <w:t xml:space="preserve">бяха </w:t>
      </w:r>
      <w:r w:rsidR="00A93C8C" w:rsidRPr="000C7919">
        <w:rPr>
          <w:rFonts w:ascii="Arial" w:hAnsi="Arial" w:cs="Arial"/>
          <w:noProof/>
          <w:sz w:val="20"/>
        </w:rPr>
        <w:t xml:space="preserve">обсъдени насоките на реформата на ОСП след 2022 г. На срещата </w:t>
      </w:r>
      <w:r w:rsidR="004D2811" w:rsidRPr="000C7919">
        <w:rPr>
          <w:rFonts w:ascii="Arial" w:hAnsi="Arial" w:cs="Arial"/>
          <w:noProof/>
          <w:sz w:val="20"/>
        </w:rPr>
        <w:t>бяха изложени</w:t>
      </w:r>
      <w:r w:rsidR="00A93C8C" w:rsidRPr="000C7919">
        <w:rPr>
          <w:rFonts w:ascii="Arial" w:hAnsi="Arial" w:cs="Arial"/>
          <w:noProof/>
          <w:sz w:val="20"/>
        </w:rPr>
        <w:t xml:space="preserve"> основните позиции на различните политически групи по отношение на </w:t>
      </w:r>
      <w:r w:rsidR="00E55AC6" w:rsidRPr="000C7919">
        <w:rPr>
          <w:rFonts w:ascii="Arial" w:hAnsi="Arial" w:cs="Arial"/>
          <w:noProof/>
          <w:sz w:val="20"/>
        </w:rPr>
        <w:t xml:space="preserve">разпоредбите в пакета за </w:t>
      </w:r>
      <w:r w:rsidR="004D2811" w:rsidRPr="000C7919">
        <w:rPr>
          <w:rFonts w:ascii="Arial" w:hAnsi="Arial" w:cs="Arial"/>
          <w:noProof/>
          <w:sz w:val="20"/>
        </w:rPr>
        <w:t>новата ОСП, както и преговорната позиция</w:t>
      </w:r>
      <w:r w:rsidR="00A93C8C" w:rsidRPr="000C7919">
        <w:rPr>
          <w:rFonts w:ascii="Arial" w:hAnsi="Arial" w:cs="Arial"/>
          <w:noProof/>
          <w:sz w:val="20"/>
        </w:rPr>
        <w:t xml:space="preserve"> на България. Участниците в събитието обсъдиха въпроси за връзката на ОСП с други инициативи на ЕС като стратегията „От фермата до трапезата“, Зеления пакт. </w:t>
      </w:r>
      <w:r w:rsidR="00E55AC6" w:rsidRPr="000C7919">
        <w:rPr>
          <w:rFonts w:ascii="Arial" w:hAnsi="Arial" w:cs="Arial"/>
          <w:noProof/>
          <w:sz w:val="20"/>
        </w:rPr>
        <w:t>В</w:t>
      </w:r>
      <w:r w:rsidR="00A93C8C" w:rsidRPr="000C7919">
        <w:rPr>
          <w:rFonts w:ascii="Arial" w:hAnsi="Arial" w:cs="Arial"/>
          <w:noProof/>
          <w:sz w:val="20"/>
        </w:rPr>
        <w:t xml:space="preserve"> обширна</w:t>
      </w:r>
      <w:r w:rsidR="00E55AC6" w:rsidRPr="000C7919">
        <w:rPr>
          <w:rFonts w:ascii="Arial" w:hAnsi="Arial" w:cs="Arial"/>
          <w:noProof/>
          <w:sz w:val="20"/>
        </w:rPr>
        <w:t>та</w:t>
      </w:r>
      <w:r w:rsidR="00A93C8C" w:rsidRPr="000C7919">
        <w:rPr>
          <w:rFonts w:ascii="Arial" w:hAnsi="Arial" w:cs="Arial"/>
          <w:noProof/>
          <w:sz w:val="20"/>
        </w:rPr>
        <w:t xml:space="preserve"> дискусия</w:t>
      </w:r>
      <w:r w:rsidR="00E55AC6" w:rsidRPr="000C7919">
        <w:rPr>
          <w:rFonts w:ascii="Arial" w:hAnsi="Arial" w:cs="Arial"/>
          <w:noProof/>
          <w:sz w:val="20"/>
        </w:rPr>
        <w:t xml:space="preserve"> участниците</w:t>
      </w:r>
      <w:r w:rsidR="00A93C8C" w:rsidRPr="000C7919">
        <w:rPr>
          <w:rFonts w:ascii="Arial" w:hAnsi="Arial" w:cs="Arial"/>
          <w:noProof/>
          <w:sz w:val="20"/>
        </w:rPr>
        <w:t xml:space="preserve"> отговори</w:t>
      </w:r>
      <w:r w:rsidR="00E55AC6" w:rsidRPr="000C7919">
        <w:rPr>
          <w:rFonts w:ascii="Arial" w:hAnsi="Arial" w:cs="Arial"/>
          <w:noProof/>
          <w:sz w:val="20"/>
        </w:rPr>
        <w:t>ха</w:t>
      </w:r>
      <w:r w:rsidR="00A93C8C" w:rsidRPr="000C7919">
        <w:rPr>
          <w:rFonts w:ascii="Arial" w:hAnsi="Arial" w:cs="Arial"/>
          <w:noProof/>
          <w:sz w:val="20"/>
        </w:rPr>
        <w:t xml:space="preserve"> на въпроси </w:t>
      </w:r>
      <w:r w:rsidR="00E55AC6" w:rsidRPr="000C7919">
        <w:rPr>
          <w:rFonts w:ascii="Arial" w:hAnsi="Arial" w:cs="Arial"/>
          <w:noProof/>
          <w:sz w:val="20"/>
        </w:rPr>
        <w:t>от</w:t>
      </w:r>
      <w:r w:rsidR="00A93C8C" w:rsidRPr="000C7919">
        <w:rPr>
          <w:rFonts w:ascii="Arial" w:hAnsi="Arial" w:cs="Arial"/>
          <w:noProof/>
          <w:sz w:val="20"/>
        </w:rPr>
        <w:t xml:space="preserve"> заинтересованите лица, свързани със справедливото разпределение на средствата от ЕС, кой ще има право на директни плащания, как земеделските стопани ще могат да се справят с рискове и кризи и как по-добре да се контролира спазването на европейските правила</w:t>
      </w:r>
      <w:r w:rsidR="00E55AC6" w:rsidRPr="000C7919">
        <w:rPr>
          <w:rFonts w:ascii="Arial" w:hAnsi="Arial" w:cs="Arial"/>
          <w:noProof/>
          <w:sz w:val="20"/>
        </w:rPr>
        <w:t>,</w:t>
      </w:r>
      <w:r w:rsidR="00A93C8C" w:rsidRPr="000C7919">
        <w:rPr>
          <w:rFonts w:ascii="Arial" w:hAnsi="Arial" w:cs="Arial"/>
          <w:noProof/>
          <w:sz w:val="20"/>
        </w:rPr>
        <w:t xml:space="preserve"> </w:t>
      </w:r>
      <w:r w:rsidR="00C13B62" w:rsidRPr="000C7919">
        <w:rPr>
          <w:rFonts w:ascii="Arial" w:hAnsi="Arial" w:cs="Arial"/>
          <w:noProof/>
          <w:sz w:val="20"/>
        </w:rPr>
        <w:t>съчетано с</w:t>
      </w:r>
      <w:r w:rsidR="00A93C8C" w:rsidRPr="000C7919">
        <w:rPr>
          <w:rFonts w:ascii="Arial" w:hAnsi="Arial" w:cs="Arial"/>
          <w:noProof/>
          <w:sz w:val="20"/>
        </w:rPr>
        <w:t xml:space="preserve"> намаляване</w:t>
      </w:r>
      <w:r>
        <w:rPr>
          <w:rFonts w:ascii="Arial" w:hAnsi="Arial" w:cs="Arial"/>
          <w:noProof/>
          <w:sz w:val="20"/>
        </w:rPr>
        <w:t xml:space="preserve"> на административната тежест.</w:t>
      </w:r>
    </w:p>
    <w:p w:rsidR="00423F0A" w:rsidRDefault="00423F0A" w:rsidP="00423F0A">
      <w:pPr>
        <w:jc w:val="both"/>
        <w:rPr>
          <w:rFonts w:ascii="Arial" w:hAnsi="Arial" w:cs="Arial"/>
          <w:noProof/>
          <w:sz w:val="20"/>
        </w:rPr>
      </w:pPr>
    </w:p>
    <w:p w:rsidR="007A394E" w:rsidRPr="000C7919" w:rsidRDefault="00423F0A" w:rsidP="00423F0A">
      <w:pPr>
        <w:jc w:val="both"/>
        <w:rPr>
          <w:rFonts w:ascii="Arial" w:hAnsi="Arial" w:cs="Arial"/>
          <w:noProof/>
          <w:sz w:val="20"/>
        </w:rPr>
      </w:pPr>
      <w:r>
        <w:rPr>
          <w:rFonts w:ascii="Arial" w:hAnsi="Arial" w:cs="Arial"/>
          <w:b/>
          <w:noProof/>
          <w:sz w:val="20"/>
        </w:rPr>
        <w:t xml:space="preserve">8. </w:t>
      </w:r>
      <w:r w:rsidR="00E21C9A" w:rsidRPr="000C7919">
        <w:rPr>
          <w:rFonts w:ascii="Arial" w:hAnsi="Arial" w:cs="Arial"/>
          <w:b/>
          <w:sz w:val="20"/>
        </w:rPr>
        <w:t xml:space="preserve">На 25 февруари 2021 г. беше проведен работен семинар на тема „Подготовка на Стратегическите планове по ОСП: Създаване на еко-схеми“. </w:t>
      </w:r>
      <w:r w:rsidR="00E21C9A" w:rsidRPr="000C7919">
        <w:rPr>
          <w:rFonts w:ascii="Arial" w:hAnsi="Arial" w:cs="Arial"/>
          <w:sz w:val="20"/>
        </w:rPr>
        <w:t xml:space="preserve">Събитието беше организирано от Европейската мрежа за развитие на селските райони (European Network for Rural Develeopment – ENRD) и имаше за цел да представи и обсъди подходите за въвеждане на еко-схеми като се адресират ключовите предизвикателства, свързани с околната среда, климата и хуманното отношение към животните. В проведената в електронна среда среща бяха представени идеите на Ирландия, Нидерландия и Испания за дизайн и базови параметри на бъдещите еко-схеми. Екологичните предизвикателства пред Ирландия са: намаляващото качество на водите; повишаващите се емисии от парникови газове; нарастващи емисии от амоняк и спад в биоразнообразието. Амбицията на Ирландия е за прилагане на еко-схема, насочена към всички земеделски стопани като се използват прости изисквания с мащабно териториално прилагане. Нидерландия обмисля еко-схема на национално ниво за всички бенефициенти, получаващи базово директно плащане. Планират въвеждането на фиксирана максимална ставка на хектар за всички земеделски стопани, диференцирани с точки (ниво бронз, ниво сребро и ниво злато). Плащане се получава, ако са направени достатъчно дейности от земеделския стопанин, за да се оправдае фиксираната максимална ставка. До настоящия момент Испания е изготвила потенциален списък с еко-схеми: повишаване на устойчивостта на затревените площи чрез екстензивно пашуване; подходящо поддържане на затревените площи – окосяване на ливади; сеитбооборот с подходящи култури; планове за управление на хранителните вещества в почвите; алтернативни практики на запалването или неправилното поддържане на стърнищата и остатъците от подрязването на дърветата; индивидуални планове за устойчиво използване на продукти за растителна защита; осигуряване на растителна покривка в междуредията на трайните насаждения; консервационно земеделие и мултифункционални ивици по краищата на стопанствата. В Испания листът с еко-схеми продължава да се обсъжда и предстои неговото финализиране на по-късен етап. Ресурсните материали и презентациите от семинара са достъпни на електронната страница на  Европейската мрежа за развитие на селските райони: </w:t>
      </w:r>
      <w:hyperlink r:id="rId8" w:history="1">
        <w:r w:rsidR="00E21C9A" w:rsidRPr="000C7919">
          <w:rPr>
            <w:rStyle w:val="Hyperlink"/>
            <w:rFonts w:ascii="Arial" w:hAnsi="Arial" w:cs="Arial"/>
            <w:color w:val="auto"/>
            <w:sz w:val="20"/>
          </w:rPr>
          <w:t>https://enrd.ec.europa.eu/news-events/events/preparing-cap-strategic-plans-designing-eco-schemes_en</w:t>
        </w:r>
      </w:hyperlink>
      <w:r w:rsidR="00E21C9A" w:rsidRPr="000C7919">
        <w:rPr>
          <w:rFonts w:ascii="Arial" w:hAnsi="Arial" w:cs="Arial"/>
          <w:sz w:val="20"/>
        </w:rPr>
        <w:t xml:space="preserve">        </w:t>
      </w:r>
    </w:p>
    <w:p w:rsidR="007A394E" w:rsidRPr="000C7919" w:rsidRDefault="007A394E" w:rsidP="003F5E24">
      <w:pPr>
        <w:jc w:val="both"/>
        <w:rPr>
          <w:rFonts w:ascii="Arial" w:hAnsi="Arial" w:cs="Arial"/>
          <w:noProof/>
          <w:sz w:val="20"/>
        </w:rPr>
      </w:pPr>
    </w:p>
    <w:p w:rsidR="003F5E24" w:rsidRPr="000C7919" w:rsidRDefault="00754203" w:rsidP="007A394E">
      <w:pPr>
        <w:jc w:val="both"/>
        <w:rPr>
          <w:rFonts w:ascii="Arial" w:hAnsi="Arial" w:cs="Arial"/>
          <w:noProof/>
          <w:sz w:val="20"/>
          <w:lang w:val="en-US"/>
        </w:rPr>
      </w:pPr>
      <w:r>
        <w:rPr>
          <w:rFonts w:ascii="Arial" w:hAnsi="Arial" w:cs="Arial"/>
          <w:b/>
          <w:noProof/>
          <w:sz w:val="20"/>
        </w:rPr>
        <w:t>9</w:t>
      </w:r>
      <w:r w:rsidR="007A394E" w:rsidRPr="000C7919">
        <w:rPr>
          <w:rFonts w:ascii="Arial" w:hAnsi="Arial" w:cs="Arial"/>
          <w:b/>
          <w:noProof/>
          <w:sz w:val="20"/>
        </w:rPr>
        <w:t xml:space="preserve">. </w:t>
      </w:r>
      <w:r w:rsidR="007A394E" w:rsidRPr="000C7919">
        <w:rPr>
          <w:rFonts w:ascii="Arial" w:hAnsi="Arial" w:cs="Arial" w:hint="eastAsia"/>
          <w:b/>
          <w:noProof/>
          <w:sz w:val="20"/>
        </w:rPr>
        <w:t>По</w:t>
      </w:r>
      <w:r w:rsidR="007A394E" w:rsidRPr="000C7919">
        <w:rPr>
          <w:rFonts w:ascii="Arial" w:hAnsi="Arial" w:cs="Arial"/>
          <w:b/>
          <w:noProof/>
          <w:sz w:val="20"/>
        </w:rPr>
        <w:t xml:space="preserve"> </w:t>
      </w:r>
      <w:r w:rsidR="007A394E" w:rsidRPr="000C7919">
        <w:rPr>
          <w:rFonts w:ascii="Arial" w:hAnsi="Arial" w:cs="Arial" w:hint="eastAsia"/>
          <w:b/>
          <w:noProof/>
          <w:sz w:val="20"/>
        </w:rPr>
        <w:t>време</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своето</w:t>
      </w:r>
      <w:r w:rsidR="007A394E" w:rsidRPr="000C7919">
        <w:rPr>
          <w:rFonts w:ascii="Arial" w:hAnsi="Arial" w:cs="Arial"/>
          <w:b/>
          <w:noProof/>
          <w:sz w:val="20"/>
        </w:rPr>
        <w:t xml:space="preserve"> </w:t>
      </w:r>
      <w:r w:rsidR="007A394E" w:rsidRPr="000C7919">
        <w:rPr>
          <w:rFonts w:ascii="Arial" w:hAnsi="Arial" w:cs="Arial" w:hint="eastAsia"/>
          <w:b/>
          <w:noProof/>
          <w:sz w:val="20"/>
        </w:rPr>
        <w:t>вечерно</w:t>
      </w:r>
      <w:r w:rsidR="007A394E" w:rsidRPr="000C7919">
        <w:rPr>
          <w:rFonts w:ascii="Arial" w:hAnsi="Arial" w:cs="Arial"/>
          <w:b/>
          <w:noProof/>
          <w:sz w:val="20"/>
        </w:rPr>
        <w:t xml:space="preserve"> </w:t>
      </w:r>
      <w:r w:rsidR="007A394E" w:rsidRPr="000C7919">
        <w:rPr>
          <w:rFonts w:ascii="Arial" w:hAnsi="Arial" w:cs="Arial" w:hint="eastAsia"/>
          <w:b/>
          <w:noProof/>
          <w:sz w:val="20"/>
        </w:rPr>
        <w:t>заседание</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24 </w:t>
      </w:r>
      <w:r w:rsidR="007A394E" w:rsidRPr="000C7919">
        <w:rPr>
          <w:rFonts w:ascii="Arial" w:hAnsi="Arial" w:cs="Arial" w:hint="eastAsia"/>
          <w:b/>
          <w:noProof/>
          <w:sz w:val="20"/>
        </w:rPr>
        <w:t>февруари</w:t>
      </w:r>
      <w:r w:rsidR="007A394E" w:rsidRPr="000C7919">
        <w:rPr>
          <w:rFonts w:ascii="Arial" w:hAnsi="Arial" w:cs="Arial"/>
          <w:b/>
          <w:noProof/>
          <w:sz w:val="20"/>
        </w:rPr>
        <w:t xml:space="preserve">, </w:t>
      </w:r>
      <w:r w:rsidR="007A394E" w:rsidRPr="000C7919">
        <w:rPr>
          <w:rFonts w:ascii="Arial" w:hAnsi="Arial" w:cs="Arial" w:hint="eastAsia"/>
          <w:b/>
          <w:noProof/>
          <w:sz w:val="20"/>
        </w:rPr>
        <w:t>членове</w:t>
      </w:r>
      <w:r w:rsidR="007A394E" w:rsidRPr="000C7919">
        <w:rPr>
          <w:rFonts w:ascii="Arial" w:hAnsi="Arial" w:cs="Arial"/>
          <w:b/>
          <w:noProof/>
          <w:sz w:val="20"/>
        </w:rPr>
        <w:t xml:space="preserve">те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Европейския</w:t>
      </w:r>
      <w:r w:rsidR="007A394E" w:rsidRPr="000C7919">
        <w:rPr>
          <w:rFonts w:ascii="Arial" w:hAnsi="Arial" w:cs="Arial"/>
          <w:b/>
          <w:noProof/>
          <w:sz w:val="20"/>
        </w:rPr>
        <w:t xml:space="preserve"> </w:t>
      </w:r>
      <w:r w:rsidR="007A394E" w:rsidRPr="000C7919">
        <w:rPr>
          <w:rFonts w:ascii="Arial" w:hAnsi="Arial" w:cs="Arial" w:hint="eastAsia"/>
          <w:b/>
          <w:noProof/>
          <w:sz w:val="20"/>
        </w:rPr>
        <w:t>парламент</w:t>
      </w:r>
      <w:r w:rsidR="007A394E" w:rsidRPr="000C7919">
        <w:rPr>
          <w:rFonts w:ascii="Arial" w:hAnsi="Arial" w:cs="Arial"/>
          <w:b/>
          <w:noProof/>
          <w:sz w:val="20"/>
        </w:rPr>
        <w:t xml:space="preserve"> (</w:t>
      </w:r>
      <w:r w:rsidR="007A394E" w:rsidRPr="000C7919">
        <w:rPr>
          <w:rFonts w:ascii="Arial" w:hAnsi="Arial" w:cs="Arial" w:hint="eastAsia"/>
          <w:b/>
          <w:noProof/>
          <w:sz w:val="20"/>
        </w:rPr>
        <w:t>ЕП</w:t>
      </w:r>
      <w:r w:rsidR="007A394E" w:rsidRPr="000C7919">
        <w:rPr>
          <w:rFonts w:ascii="Arial" w:hAnsi="Arial" w:cs="Arial"/>
          <w:b/>
          <w:noProof/>
          <w:sz w:val="20"/>
        </w:rPr>
        <w:t xml:space="preserve">) </w:t>
      </w:r>
      <w:r w:rsidR="007A394E" w:rsidRPr="000C7919">
        <w:rPr>
          <w:rFonts w:ascii="Arial" w:hAnsi="Arial" w:cs="Arial" w:hint="eastAsia"/>
          <w:b/>
          <w:noProof/>
          <w:sz w:val="20"/>
        </w:rPr>
        <w:t>изразиха</w:t>
      </w:r>
      <w:r w:rsidR="007A394E" w:rsidRPr="000C7919">
        <w:rPr>
          <w:rFonts w:ascii="Arial" w:hAnsi="Arial" w:cs="Arial"/>
          <w:b/>
          <w:noProof/>
          <w:sz w:val="20"/>
        </w:rPr>
        <w:t xml:space="preserve"> </w:t>
      </w:r>
      <w:r w:rsidR="007A394E" w:rsidRPr="000C7919">
        <w:rPr>
          <w:rFonts w:ascii="Arial" w:hAnsi="Arial" w:cs="Arial" w:hint="eastAsia"/>
          <w:b/>
          <w:noProof/>
          <w:sz w:val="20"/>
        </w:rPr>
        <w:t>своето</w:t>
      </w:r>
      <w:r w:rsidR="007A394E" w:rsidRPr="000C7919">
        <w:rPr>
          <w:rFonts w:ascii="Arial" w:hAnsi="Arial" w:cs="Arial"/>
          <w:b/>
          <w:noProof/>
          <w:sz w:val="20"/>
        </w:rPr>
        <w:t xml:space="preserve"> </w:t>
      </w:r>
      <w:r w:rsidR="007A394E" w:rsidRPr="000C7919">
        <w:rPr>
          <w:rFonts w:ascii="Arial" w:hAnsi="Arial" w:cs="Arial" w:hint="eastAsia"/>
          <w:b/>
          <w:noProof/>
          <w:sz w:val="20"/>
        </w:rPr>
        <w:t>силно</w:t>
      </w:r>
      <w:r w:rsidR="007A394E" w:rsidRPr="000C7919">
        <w:rPr>
          <w:rFonts w:ascii="Arial" w:hAnsi="Arial" w:cs="Arial"/>
          <w:b/>
          <w:noProof/>
          <w:sz w:val="20"/>
        </w:rPr>
        <w:t xml:space="preserve"> </w:t>
      </w:r>
      <w:r w:rsidR="007A394E" w:rsidRPr="000C7919">
        <w:rPr>
          <w:rFonts w:ascii="Arial" w:hAnsi="Arial" w:cs="Arial" w:hint="eastAsia"/>
          <w:b/>
          <w:noProof/>
          <w:sz w:val="20"/>
        </w:rPr>
        <w:t>недоволство</w:t>
      </w:r>
      <w:r w:rsidR="007A394E" w:rsidRPr="000C7919">
        <w:rPr>
          <w:rFonts w:ascii="Arial" w:hAnsi="Arial" w:cs="Arial"/>
          <w:b/>
          <w:noProof/>
          <w:sz w:val="20"/>
        </w:rPr>
        <w:t xml:space="preserve"> </w:t>
      </w:r>
      <w:r w:rsidR="007A394E" w:rsidRPr="000C7919">
        <w:rPr>
          <w:rFonts w:ascii="Arial" w:hAnsi="Arial" w:cs="Arial" w:hint="eastAsia"/>
          <w:b/>
          <w:noProof/>
          <w:sz w:val="20"/>
        </w:rPr>
        <w:t>от</w:t>
      </w:r>
      <w:r w:rsidR="007A394E" w:rsidRPr="000C7919">
        <w:rPr>
          <w:rFonts w:ascii="Arial" w:hAnsi="Arial" w:cs="Arial"/>
          <w:b/>
          <w:noProof/>
          <w:sz w:val="20"/>
        </w:rPr>
        <w:t xml:space="preserve"> </w:t>
      </w:r>
      <w:r w:rsidR="007A394E" w:rsidRPr="000C7919">
        <w:rPr>
          <w:rFonts w:ascii="Arial" w:hAnsi="Arial" w:cs="Arial" w:hint="eastAsia"/>
          <w:b/>
          <w:noProof/>
          <w:sz w:val="20"/>
        </w:rPr>
        <w:t>нежеланието</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Съвета</w:t>
      </w:r>
      <w:r w:rsidR="007A394E" w:rsidRPr="000C7919">
        <w:rPr>
          <w:rFonts w:ascii="Arial" w:hAnsi="Arial" w:cs="Arial"/>
          <w:b/>
          <w:noProof/>
          <w:sz w:val="20"/>
        </w:rPr>
        <w:t xml:space="preserve"> </w:t>
      </w:r>
      <w:r w:rsidR="007A394E" w:rsidRPr="000C7919">
        <w:rPr>
          <w:rFonts w:ascii="Arial" w:hAnsi="Arial" w:cs="Arial" w:hint="eastAsia"/>
          <w:b/>
          <w:noProof/>
          <w:sz w:val="20"/>
        </w:rPr>
        <w:t>да</w:t>
      </w:r>
      <w:r w:rsidR="007A394E" w:rsidRPr="000C7919">
        <w:rPr>
          <w:rFonts w:ascii="Arial" w:hAnsi="Arial" w:cs="Arial"/>
          <w:b/>
          <w:noProof/>
          <w:sz w:val="20"/>
        </w:rPr>
        <w:t xml:space="preserve"> </w:t>
      </w:r>
      <w:r w:rsidR="007A394E" w:rsidRPr="000C7919">
        <w:rPr>
          <w:rFonts w:ascii="Arial" w:hAnsi="Arial" w:cs="Arial" w:hint="eastAsia"/>
          <w:b/>
          <w:noProof/>
          <w:sz w:val="20"/>
        </w:rPr>
        <w:t>прием</w:t>
      </w:r>
      <w:r w:rsidR="00BA450D" w:rsidRPr="000C7919">
        <w:rPr>
          <w:rFonts w:ascii="Arial" w:hAnsi="Arial" w:cs="Arial"/>
          <w:b/>
          <w:noProof/>
          <w:sz w:val="20"/>
        </w:rPr>
        <w:t>е</w:t>
      </w:r>
      <w:r w:rsidR="007A394E" w:rsidRPr="000C7919">
        <w:rPr>
          <w:rFonts w:ascii="Arial" w:hAnsi="Arial" w:cs="Arial"/>
          <w:b/>
          <w:noProof/>
          <w:sz w:val="20"/>
        </w:rPr>
        <w:t xml:space="preserve"> </w:t>
      </w:r>
      <w:r w:rsidR="007A394E" w:rsidRPr="000C7919">
        <w:rPr>
          <w:rFonts w:ascii="Arial" w:hAnsi="Arial" w:cs="Arial" w:hint="eastAsia"/>
          <w:b/>
          <w:noProof/>
          <w:sz w:val="20"/>
        </w:rPr>
        <w:t>позицията</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ЕП</w:t>
      </w:r>
      <w:r w:rsidR="007A394E" w:rsidRPr="000C7919">
        <w:rPr>
          <w:rFonts w:ascii="Arial" w:hAnsi="Arial" w:cs="Arial"/>
          <w:b/>
          <w:noProof/>
          <w:sz w:val="20"/>
        </w:rPr>
        <w:t xml:space="preserve">, </w:t>
      </w:r>
      <w:r w:rsidR="007A394E" w:rsidRPr="000C7919">
        <w:rPr>
          <w:rFonts w:ascii="Arial" w:hAnsi="Arial" w:cs="Arial" w:hint="eastAsia"/>
          <w:b/>
          <w:noProof/>
          <w:sz w:val="20"/>
        </w:rPr>
        <w:t>представена</w:t>
      </w:r>
      <w:r w:rsidR="007A394E" w:rsidRPr="000C7919">
        <w:rPr>
          <w:rFonts w:ascii="Arial" w:hAnsi="Arial" w:cs="Arial"/>
          <w:b/>
          <w:noProof/>
          <w:sz w:val="20"/>
        </w:rPr>
        <w:t xml:space="preserve"> </w:t>
      </w:r>
      <w:r w:rsidR="007A394E" w:rsidRPr="000C7919">
        <w:rPr>
          <w:rFonts w:ascii="Arial" w:hAnsi="Arial" w:cs="Arial" w:hint="eastAsia"/>
          <w:b/>
          <w:noProof/>
          <w:sz w:val="20"/>
        </w:rPr>
        <w:t>по</w:t>
      </w:r>
      <w:r w:rsidR="007A394E" w:rsidRPr="000C7919">
        <w:rPr>
          <w:rFonts w:ascii="Arial" w:hAnsi="Arial" w:cs="Arial"/>
          <w:b/>
          <w:noProof/>
          <w:sz w:val="20"/>
        </w:rPr>
        <w:t xml:space="preserve"> </w:t>
      </w:r>
      <w:r w:rsidR="007A394E" w:rsidRPr="000C7919">
        <w:rPr>
          <w:rFonts w:ascii="Arial" w:hAnsi="Arial" w:cs="Arial" w:hint="eastAsia"/>
          <w:b/>
          <w:noProof/>
          <w:sz w:val="20"/>
        </w:rPr>
        <w:t>време</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триалозите</w:t>
      </w:r>
      <w:r w:rsidR="007A394E" w:rsidRPr="000C7919">
        <w:rPr>
          <w:rFonts w:ascii="Arial" w:hAnsi="Arial" w:cs="Arial"/>
          <w:b/>
          <w:noProof/>
          <w:sz w:val="20"/>
        </w:rPr>
        <w:t xml:space="preserve"> </w:t>
      </w:r>
      <w:r w:rsidR="007A394E" w:rsidRPr="000C7919">
        <w:rPr>
          <w:rFonts w:ascii="Arial" w:hAnsi="Arial" w:cs="Arial" w:hint="eastAsia"/>
          <w:b/>
          <w:noProof/>
          <w:sz w:val="20"/>
        </w:rPr>
        <w:t>относно</w:t>
      </w:r>
      <w:r w:rsidR="007A394E" w:rsidRPr="000C7919">
        <w:rPr>
          <w:rFonts w:ascii="Arial" w:hAnsi="Arial" w:cs="Arial"/>
          <w:b/>
          <w:noProof/>
          <w:sz w:val="20"/>
        </w:rPr>
        <w:t xml:space="preserve"> </w:t>
      </w:r>
      <w:r w:rsidR="007A394E" w:rsidRPr="000C7919">
        <w:rPr>
          <w:rFonts w:ascii="Arial" w:hAnsi="Arial" w:cs="Arial" w:hint="eastAsia"/>
          <w:b/>
          <w:noProof/>
          <w:sz w:val="20"/>
        </w:rPr>
        <w:t>преговорите</w:t>
      </w:r>
      <w:r w:rsidR="007A394E" w:rsidRPr="000C7919">
        <w:rPr>
          <w:rFonts w:ascii="Arial" w:hAnsi="Arial" w:cs="Arial"/>
          <w:b/>
          <w:noProof/>
          <w:sz w:val="20"/>
        </w:rPr>
        <w:t xml:space="preserve"> </w:t>
      </w:r>
      <w:r w:rsidR="007A394E" w:rsidRPr="000C7919">
        <w:rPr>
          <w:rFonts w:ascii="Arial" w:hAnsi="Arial" w:cs="Arial" w:hint="eastAsia"/>
          <w:b/>
          <w:noProof/>
          <w:sz w:val="20"/>
        </w:rPr>
        <w:t>за</w:t>
      </w:r>
      <w:r w:rsidR="007A394E" w:rsidRPr="000C7919">
        <w:rPr>
          <w:rFonts w:ascii="Arial" w:hAnsi="Arial" w:cs="Arial"/>
          <w:b/>
          <w:noProof/>
          <w:sz w:val="20"/>
        </w:rPr>
        <w:t xml:space="preserve"> </w:t>
      </w:r>
      <w:r w:rsidR="007A394E" w:rsidRPr="000C7919">
        <w:rPr>
          <w:rFonts w:ascii="Arial" w:hAnsi="Arial" w:cs="Arial" w:hint="eastAsia"/>
          <w:b/>
          <w:noProof/>
          <w:sz w:val="20"/>
        </w:rPr>
        <w:t>реформа</w:t>
      </w:r>
      <w:r w:rsidR="007A394E" w:rsidRPr="000C7919">
        <w:rPr>
          <w:rFonts w:ascii="Arial" w:hAnsi="Arial" w:cs="Arial"/>
          <w:b/>
          <w:noProof/>
          <w:sz w:val="20"/>
        </w:rPr>
        <w:t xml:space="preserve"> </w:t>
      </w:r>
      <w:r w:rsidR="007A394E" w:rsidRPr="000C7919">
        <w:rPr>
          <w:rFonts w:ascii="Arial" w:hAnsi="Arial" w:cs="Arial" w:hint="eastAsia"/>
          <w:b/>
          <w:noProof/>
          <w:sz w:val="20"/>
        </w:rPr>
        <w:t>на</w:t>
      </w:r>
      <w:r w:rsidR="007A394E" w:rsidRPr="000C7919">
        <w:rPr>
          <w:rFonts w:ascii="Arial" w:hAnsi="Arial" w:cs="Arial"/>
          <w:b/>
          <w:noProof/>
          <w:sz w:val="20"/>
        </w:rPr>
        <w:t xml:space="preserve"> </w:t>
      </w:r>
      <w:r w:rsidR="007A394E" w:rsidRPr="000C7919">
        <w:rPr>
          <w:rFonts w:ascii="Arial" w:hAnsi="Arial" w:cs="Arial" w:hint="eastAsia"/>
          <w:b/>
          <w:noProof/>
          <w:sz w:val="20"/>
        </w:rPr>
        <w:t>ОСП</w:t>
      </w:r>
      <w:r w:rsidR="007A394E" w:rsidRPr="000C7919">
        <w:rPr>
          <w:rFonts w:ascii="Arial" w:hAnsi="Arial" w:cs="Arial"/>
          <w:b/>
          <w:noProof/>
          <w:sz w:val="20"/>
        </w:rPr>
        <w:t xml:space="preserve"> </w:t>
      </w:r>
      <w:r w:rsidR="007A394E" w:rsidRPr="000C7919">
        <w:rPr>
          <w:rFonts w:ascii="Arial" w:hAnsi="Arial" w:cs="Arial" w:hint="eastAsia"/>
          <w:b/>
          <w:noProof/>
          <w:sz w:val="20"/>
        </w:rPr>
        <w:t>след</w:t>
      </w:r>
      <w:r w:rsidR="007A394E" w:rsidRPr="000C7919">
        <w:rPr>
          <w:rFonts w:ascii="Arial" w:hAnsi="Arial" w:cs="Arial"/>
          <w:b/>
          <w:noProof/>
          <w:sz w:val="20"/>
        </w:rPr>
        <w:t xml:space="preserve"> 2020 </w:t>
      </w:r>
      <w:r w:rsidR="007A394E" w:rsidRPr="000C7919">
        <w:rPr>
          <w:rFonts w:ascii="Arial" w:hAnsi="Arial" w:cs="Arial" w:hint="eastAsia"/>
          <w:b/>
          <w:noProof/>
          <w:sz w:val="20"/>
        </w:rPr>
        <w:t>г</w:t>
      </w:r>
      <w:r w:rsidR="007A394E" w:rsidRPr="000C7919">
        <w:rPr>
          <w:rFonts w:ascii="Arial" w:hAnsi="Arial" w:cs="Arial"/>
          <w:b/>
          <w:noProof/>
          <w:sz w:val="20"/>
        </w:rPr>
        <w:t xml:space="preserve">. </w:t>
      </w:r>
      <w:r w:rsidR="007A394E" w:rsidRPr="000C7919">
        <w:rPr>
          <w:rFonts w:ascii="Arial" w:hAnsi="Arial" w:cs="Arial" w:hint="eastAsia"/>
          <w:noProof/>
          <w:sz w:val="20"/>
        </w:rPr>
        <w:t>Председателстващият</w:t>
      </w:r>
      <w:r w:rsidR="007A394E" w:rsidRPr="000C7919">
        <w:rPr>
          <w:rFonts w:ascii="Arial" w:hAnsi="Arial" w:cs="Arial"/>
          <w:noProof/>
          <w:sz w:val="20"/>
        </w:rPr>
        <w:t xml:space="preserve"> </w:t>
      </w:r>
      <w:r w:rsidR="007A394E" w:rsidRPr="000C7919">
        <w:rPr>
          <w:rFonts w:ascii="Arial" w:hAnsi="Arial" w:cs="Arial" w:hint="eastAsia"/>
          <w:noProof/>
          <w:sz w:val="20"/>
        </w:rPr>
        <w:t>срещата</w:t>
      </w:r>
      <w:r w:rsidR="007A394E" w:rsidRPr="000C7919">
        <w:rPr>
          <w:rFonts w:ascii="Arial" w:hAnsi="Arial" w:cs="Arial"/>
          <w:noProof/>
          <w:sz w:val="20"/>
        </w:rPr>
        <w:t xml:space="preserve"> (</w:t>
      </w:r>
      <w:r w:rsidR="007A394E" w:rsidRPr="000C7919">
        <w:rPr>
          <w:rFonts w:ascii="Arial" w:hAnsi="Arial" w:cs="Arial" w:hint="eastAsia"/>
          <w:noProof/>
          <w:sz w:val="20"/>
        </w:rPr>
        <w:t>г</w:t>
      </w:r>
      <w:r w:rsidR="007A394E" w:rsidRPr="000C7919">
        <w:rPr>
          <w:rFonts w:ascii="Arial" w:hAnsi="Arial" w:cs="Arial"/>
          <w:noProof/>
          <w:sz w:val="20"/>
        </w:rPr>
        <w:t>-</w:t>
      </w:r>
      <w:r w:rsidR="007A394E" w:rsidRPr="000C7919">
        <w:rPr>
          <w:rFonts w:ascii="Arial" w:hAnsi="Arial" w:cs="Arial" w:hint="eastAsia"/>
          <w:noProof/>
          <w:sz w:val="20"/>
        </w:rPr>
        <w:t>н</w:t>
      </w:r>
      <w:r w:rsidR="007A394E" w:rsidRPr="000C7919">
        <w:rPr>
          <w:rFonts w:ascii="Arial" w:hAnsi="Arial" w:cs="Arial"/>
          <w:noProof/>
          <w:sz w:val="20"/>
        </w:rPr>
        <w:t xml:space="preserve"> </w:t>
      </w:r>
      <w:r w:rsidR="007A394E" w:rsidRPr="000C7919">
        <w:rPr>
          <w:rFonts w:ascii="Arial" w:hAnsi="Arial" w:cs="Arial" w:hint="eastAsia"/>
          <w:noProof/>
          <w:sz w:val="20"/>
        </w:rPr>
        <w:t>Даниел</w:t>
      </w:r>
      <w:r w:rsidR="007A394E" w:rsidRPr="000C7919">
        <w:rPr>
          <w:rFonts w:ascii="Arial" w:hAnsi="Arial" w:cs="Arial"/>
          <w:noProof/>
          <w:sz w:val="20"/>
        </w:rPr>
        <w:t xml:space="preserve"> </w:t>
      </w:r>
      <w:r w:rsidR="007A394E" w:rsidRPr="000C7919">
        <w:rPr>
          <w:rFonts w:ascii="Arial" w:hAnsi="Arial" w:cs="Arial" w:hint="eastAsia"/>
          <w:noProof/>
          <w:sz w:val="20"/>
        </w:rPr>
        <w:t>Буда</w:t>
      </w:r>
      <w:r w:rsidR="007A394E" w:rsidRPr="000C7919">
        <w:rPr>
          <w:rFonts w:ascii="Arial" w:hAnsi="Arial" w:cs="Arial"/>
          <w:noProof/>
          <w:sz w:val="20"/>
        </w:rPr>
        <w:t xml:space="preserve">, </w:t>
      </w:r>
      <w:r w:rsidR="007A394E" w:rsidRPr="000C7919">
        <w:rPr>
          <w:rFonts w:ascii="Arial" w:hAnsi="Arial" w:cs="Arial" w:hint="eastAsia"/>
          <w:noProof/>
          <w:sz w:val="20"/>
        </w:rPr>
        <w:t>ЕПП</w:t>
      </w:r>
      <w:r w:rsidR="007A394E" w:rsidRPr="000C7919">
        <w:rPr>
          <w:rFonts w:ascii="Arial" w:hAnsi="Arial" w:cs="Arial"/>
          <w:noProof/>
          <w:sz w:val="20"/>
        </w:rPr>
        <w:t xml:space="preserve">) </w:t>
      </w:r>
      <w:r w:rsidR="007A394E" w:rsidRPr="000C7919">
        <w:rPr>
          <w:rFonts w:ascii="Arial" w:hAnsi="Arial" w:cs="Arial" w:hint="eastAsia"/>
          <w:noProof/>
          <w:sz w:val="20"/>
        </w:rPr>
        <w:t>заяви</w:t>
      </w:r>
      <w:r w:rsidR="007A394E" w:rsidRPr="000C7919">
        <w:rPr>
          <w:rFonts w:ascii="Arial" w:hAnsi="Arial" w:cs="Arial"/>
          <w:noProof/>
          <w:sz w:val="20"/>
        </w:rPr>
        <w:t xml:space="preserve">, </w:t>
      </w:r>
      <w:r w:rsidR="007A394E" w:rsidRPr="000C7919">
        <w:rPr>
          <w:rFonts w:ascii="Arial" w:hAnsi="Arial" w:cs="Arial" w:hint="eastAsia"/>
          <w:noProof/>
          <w:sz w:val="20"/>
        </w:rPr>
        <w:t>че</w:t>
      </w:r>
      <w:r w:rsidR="007A394E" w:rsidRPr="000C7919">
        <w:rPr>
          <w:rFonts w:ascii="Arial" w:hAnsi="Arial" w:cs="Arial"/>
          <w:noProof/>
          <w:sz w:val="20"/>
        </w:rPr>
        <w:t xml:space="preserve"> </w:t>
      </w:r>
      <w:r w:rsidR="007A394E" w:rsidRPr="000C7919">
        <w:rPr>
          <w:rFonts w:ascii="Arial" w:hAnsi="Arial" w:cs="Arial" w:hint="eastAsia"/>
          <w:noProof/>
          <w:sz w:val="20"/>
        </w:rPr>
        <w:t>последния</w:t>
      </w:r>
      <w:r w:rsidR="007A394E" w:rsidRPr="000C7919">
        <w:rPr>
          <w:rFonts w:ascii="Arial" w:hAnsi="Arial" w:cs="Arial"/>
          <w:noProof/>
          <w:sz w:val="20"/>
        </w:rPr>
        <w:t xml:space="preserve"> </w:t>
      </w:r>
      <w:r w:rsidR="007A394E" w:rsidRPr="000C7919">
        <w:rPr>
          <w:rFonts w:ascii="Arial" w:hAnsi="Arial" w:cs="Arial" w:hint="eastAsia"/>
          <w:noProof/>
          <w:sz w:val="20"/>
        </w:rPr>
        <w:t>триалог</w:t>
      </w:r>
      <w:r w:rsidR="007A394E" w:rsidRPr="000C7919">
        <w:rPr>
          <w:rFonts w:ascii="Arial" w:hAnsi="Arial" w:cs="Arial"/>
          <w:noProof/>
          <w:sz w:val="20"/>
        </w:rPr>
        <w:t xml:space="preserve"> </w:t>
      </w:r>
      <w:r w:rsidR="007A394E" w:rsidRPr="000C7919">
        <w:rPr>
          <w:rFonts w:ascii="Arial" w:hAnsi="Arial" w:cs="Arial" w:hint="eastAsia"/>
          <w:noProof/>
          <w:sz w:val="20"/>
        </w:rPr>
        <w:t>е</w:t>
      </w:r>
      <w:r w:rsidR="007A394E" w:rsidRPr="000C7919">
        <w:rPr>
          <w:rFonts w:ascii="Arial" w:hAnsi="Arial" w:cs="Arial"/>
          <w:noProof/>
          <w:sz w:val="20"/>
        </w:rPr>
        <w:t xml:space="preserve"> </w:t>
      </w:r>
      <w:r w:rsidR="007A394E" w:rsidRPr="000C7919">
        <w:rPr>
          <w:rFonts w:ascii="Arial" w:hAnsi="Arial" w:cs="Arial" w:hint="eastAsia"/>
          <w:noProof/>
          <w:sz w:val="20"/>
        </w:rPr>
        <w:t>бил</w:t>
      </w:r>
      <w:r w:rsidR="007A394E" w:rsidRPr="000C7919">
        <w:rPr>
          <w:rFonts w:ascii="Arial" w:hAnsi="Arial" w:cs="Arial"/>
          <w:noProof/>
          <w:sz w:val="20"/>
        </w:rPr>
        <w:t xml:space="preserve"> </w:t>
      </w:r>
      <w:r w:rsidR="007A394E" w:rsidRPr="000C7919">
        <w:rPr>
          <w:rFonts w:ascii="Arial" w:hAnsi="Arial" w:cs="Arial" w:hint="eastAsia"/>
          <w:noProof/>
          <w:sz w:val="20"/>
        </w:rPr>
        <w:t>проведен</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10 </w:t>
      </w:r>
      <w:r w:rsidR="007A394E" w:rsidRPr="000C7919">
        <w:rPr>
          <w:rFonts w:ascii="Arial" w:hAnsi="Arial" w:cs="Arial" w:hint="eastAsia"/>
          <w:noProof/>
          <w:sz w:val="20"/>
        </w:rPr>
        <w:t>февруари</w:t>
      </w:r>
      <w:r w:rsidR="007A394E" w:rsidRPr="000C7919">
        <w:rPr>
          <w:rFonts w:ascii="Arial" w:hAnsi="Arial" w:cs="Arial"/>
          <w:noProof/>
          <w:sz w:val="20"/>
        </w:rPr>
        <w:t xml:space="preserve">. </w:t>
      </w:r>
      <w:r w:rsidR="007A394E" w:rsidRPr="000C7919">
        <w:rPr>
          <w:rFonts w:ascii="Arial" w:hAnsi="Arial" w:cs="Arial" w:hint="eastAsia"/>
          <w:noProof/>
          <w:sz w:val="20"/>
        </w:rPr>
        <w:t>Обсъжданите</w:t>
      </w:r>
      <w:r w:rsidR="007A394E" w:rsidRPr="000C7919">
        <w:rPr>
          <w:rFonts w:ascii="Arial" w:hAnsi="Arial" w:cs="Arial"/>
          <w:noProof/>
          <w:sz w:val="20"/>
        </w:rPr>
        <w:t xml:space="preserve"> </w:t>
      </w:r>
      <w:r w:rsidR="007A394E" w:rsidRPr="000C7919">
        <w:rPr>
          <w:rFonts w:ascii="Arial" w:hAnsi="Arial" w:cs="Arial" w:hint="eastAsia"/>
          <w:noProof/>
          <w:sz w:val="20"/>
        </w:rPr>
        <w:t>въпроси</w:t>
      </w:r>
      <w:r w:rsidR="007A394E" w:rsidRPr="000C7919">
        <w:rPr>
          <w:rFonts w:ascii="Arial" w:hAnsi="Arial" w:cs="Arial"/>
          <w:noProof/>
          <w:sz w:val="20"/>
        </w:rPr>
        <w:t xml:space="preserve"> </w:t>
      </w:r>
      <w:r w:rsidR="007A394E" w:rsidRPr="000C7919">
        <w:rPr>
          <w:rFonts w:ascii="Arial" w:hAnsi="Arial" w:cs="Arial" w:hint="eastAsia"/>
          <w:noProof/>
          <w:sz w:val="20"/>
        </w:rPr>
        <w:t>са</w:t>
      </w:r>
      <w:r w:rsidR="007A394E" w:rsidRPr="000C7919">
        <w:rPr>
          <w:rFonts w:ascii="Arial" w:hAnsi="Arial" w:cs="Arial"/>
          <w:noProof/>
          <w:sz w:val="20"/>
        </w:rPr>
        <w:t xml:space="preserve"> </w:t>
      </w:r>
      <w:r w:rsidR="007A394E" w:rsidRPr="000C7919">
        <w:rPr>
          <w:rFonts w:ascii="Arial" w:hAnsi="Arial" w:cs="Arial" w:hint="eastAsia"/>
          <w:noProof/>
          <w:sz w:val="20"/>
        </w:rPr>
        <w:t>включвали</w:t>
      </w:r>
      <w:r w:rsidR="007A394E" w:rsidRPr="000C7919">
        <w:rPr>
          <w:rFonts w:ascii="Arial" w:hAnsi="Arial" w:cs="Arial"/>
          <w:noProof/>
          <w:sz w:val="20"/>
        </w:rPr>
        <w:t xml:space="preserve"> </w:t>
      </w:r>
      <w:r w:rsidR="007A394E" w:rsidRPr="000C7919">
        <w:rPr>
          <w:rFonts w:ascii="Arial" w:hAnsi="Arial" w:cs="Arial" w:hint="eastAsia"/>
          <w:noProof/>
          <w:sz w:val="20"/>
        </w:rPr>
        <w:t>новия</w:t>
      </w:r>
      <w:r w:rsidR="007A394E" w:rsidRPr="000C7919">
        <w:rPr>
          <w:rFonts w:ascii="Arial" w:hAnsi="Arial" w:cs="Arial"/>
          <w:noProof/>
          <w:sz w:val="20"/>
        </w:rPr>
        <w:t xml:space="preserve"> </w:t>
      </w:r>
      <w:r w:rsidR="007A394E" w:rsidRPr="000C7919">
        <w:rPr>
          <w:rFonts w:ascii="Arial" w:hAnsi="Arial" w:cs="Arial" w:hint="eastAsia"/>
          <w:noProof/>
          <w:sz w:val="20"/>
        </w:rPr>
        <w:t>модел</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прилагане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ОСП</w:t>
      </w:r>
      <w:r w:rsidR="007A394E" w:rsidRPr="000C7919">
        <w:rPr>
          <w:rFonts w:ascii="Arial" w:hAnsi="Arial" w:cs="Arial"/>
          <w:noProof/>
          <w:sz w:val="20"/>
        </w:rPr>
        <w:t xml:space="preserve"> </w:t>
      </w:r>
      <w:r w:rsidR="007A394E" w:rsidRPr="000C7919">
        <w:rPr>
          <w:rFonts w:ascii="Arial" w:hAnsi="Arial" w:cs="Arial" w:hint="eastAsia"/>
          <w:noProof/>
          <w:sz w:val="20"/>
        </w:rPr>
        <w:t>и</w:t>
      </w:r>
      <w:r w:rsidR="007A394E" w:rsidRPr="000C7919">
        <w:rPr>
          <w:rFonts w:ascii="Arial" w:hAnsi="Arial" w:cs="Arial"/>
          <w:noProof/>
          <w:sz w:val="20"/>
        </w:rPr>
        <w:t xml:space="preserve"> </w:t>
      </w:r>
      <w:r w:rsidR="007A394E" w:rsidRPr="000C7919">
        <w:rPr>
          <w:rFonts w:ascii="Arial" w:hAnsi="Arial" w:cs="Arial" w:hint="eastAsia"/>
          <w:noProof/>
          <w:sz w:val="20"/>
        </w:rPr>
        <w:t>Стратегическите</w:t>
      </w:r>
      <w:r w:rsidR="007A394E" w:rsidRPr="000C7919">
        <w:rPr>
          <w:rFonts w:ascii="Arial" w:hAnsi="Arial" w:cs="Arial"/>
          <w:noProof/>
          <w:sz w:val="20"/>
        </w:rPr>
        <w:t xml:space="preserve"> </w:t>
      </w:r>
      <w:r w:rsidR="007A394E" w:rsidRPr="000C7919">
        <w:rPr>
          <w:rFonts w:ascii="Arial" w:hAnsi="Arial" w:cs="Arial" w:hint="eastAsia"/>
          <w:noProof/>
          <w:sz w:val="20"/>
        </w:rPr>
        <w:t>планове</w:t>
      </w:r>
      <w:r w:rsidR="007A394E" w:rsidRPr="000C7919">
        <w:rPr>
          <w:rFonts w:ascii="Arial" w:hAnsi="Arial" w:cs="Arial"/>
          <w:noProof/>
          <w:sz w:val="20"/>
        </w:rPr>
        <w:t xml:space="preserve">. </w:t>
      </w:r>
      <w:r w:rsidR="007A394E" w:rsidRPr="000C7919">
        <w:rPr>
          <w:rFonts w:ascii="Arial" w:hAnsi="Arial" w:cs="Arial" w:hint="eastAsia"/>
          <w:noProof/>
          <w:sz w:val="20"/>
        </w:rPr>
        <w:t>По</w:t>
      </w:r>
      <w:r w:rsidR="007A394E" w:rsidRPr="000C7919">
        <w:rPr>
          <w:rFonts w:ascii="Arial" w:hAnsi="Arial" w:cs="Arial"/>
          <w:noProof/>
          <w:sz w:val="20"/>
        </w:rPr>
        <w:t xml:space="preserve"> </w:t>
      </w:r>
      <w:r w:rsidR="007A394E" w:rsidRPr="000C7919">
        <w:rPr>
          <w:rFonts w:ascii="Arial" w:hAnsi="Arial" w:cs="Arial" w:hint="eastAsia"/>
          <w:noProof/>
          <w:sz w:val="20"/>
        </w:rPr>
        <w:t>време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срещата</w:t>
      </w:r>
      <w:r w:rsidR="007A394E" w:rsidRPr="000C7919">
        <w:rPr>
          <w:rFonts w:ascii="Arial" w:hAnsi="Arial" w:cs="Arial"/>
          <w:noProof/>
          <w:sz w:val="20"/>
        </w:rPr>
        <w:t xml:space="preserve">, </w:t>
      </w:r>
      <w:r w:rsidR="007A394E" w:rsidRPr="000C7919">
        <w:rPr>
          <w:rFonts w:ascii="Arial" w:hAnsi="Arial" w:cs="Arial" w:hint="eastAsia"/>
          <w:noProof/>
          <w:sz w:val="20"/>
        </w:rPr>
        <w:t>съ</w:t>
      </w:r>
      <w:r w:rsidR="007A394E" w:rsidRPr="000C7919">
        <w:rPr>
          <w:rFonts w:ascii="Arial" w:hAnsi="Arial" w:cs="Arial"/>
          <w:noProof/>
          <w:sz w:val="20"/>
        </w:rPr>
        <w:t>-</w:t>
      </w:r>
      <w:r w:rsidR="007A394E" w:rsidRPr="000C7919">
        <w:rPr>
          <w:rFonts w:ascii="Arial" w:hAnsi="Arial" w:cs="Arial" w:hint="eastAsia"/>
          <w:noProof/>
          <w:sz w:val="20"/>
        </w:rPr>
        <w:t>законодателите</w:t>
      </w:r>
      <w:r w:rsidR="007A394E" w:rsidRPr="000C7919">
        <w:rPr>
          <w:rFonts w:ascii="Arial" w:hAnsi="Arial" w:cs="Arial"/>
          <w:noProof/>
          <w:sz w:val="20"/>
        </w:rPr>
        <w:t xml:space="preserve"> </w:t>
      </w:r>
      <w:r w:rsidR="007A394E" w:rsidRPr="000C7919">
        <w:rPr>
          <w:rFonts w:ascii="Arial" w:hAnsi="Arial" w:cs="Arial" w:hint="eastAsia"/>
          <w:noProof/>
          <w:sz w:val="20"/>
        </w:rPr>
        <w:t>са</w:t>
      </w:r>
      <w:r w:rsidR="007A394E" w:rsidRPr="000C7919">
        <w:rPr>
          <w:rFonts w:ascii="Arial" w:hAnsi="Arial" w:cs="Arial"/>
          <w:noProof/>
          <w:sz w:val="20"/>
        </w:rPr>
        <w:t xml:space="preserve"> </w:t>
      </w:r>
      <w:r w:rsidR="007A394E" w:rsidRPr="000C7919">
        <w:rPr>
          <w:rFonts w:ascii="Arial" w:hAnsi="Arial" w:cs="Arial" w:hint="eastAsia"/>
          <w:noProof/>
          <w:sz w:val="20"/>
        </w:rPr>
        <w:t>разглеждали</w:t>
      </w:r>
      <w:r w:rsidR="007A394E" w:rsidRPr="000C7919">
        <w:rPr>
          <w:rFonts w:ascii="Arial" w:hAnsi="Arial" w:cs="Arial"/>
          <w:noProof/>
          <w:sz w:val="20"/>
        </w:rPr>
        <w:t xml:space="preserve"> </w:t>
      </w:r>
      <w:r w:rsidR="007A394E" w:rsidRPr="000C7919">
        <w:rPr>
          <w:rFonts w:ascii="Arial" w:hAnsi="Arial" w:cs="Arial" w:hint="eastAsia"/>
          <w:noProof/>
          <w:sz w:val="20"/>
        </w:rPr>
        <w:t>също</w:t>
      </w:r>
      <w:r w:rsidR="007A394E" w:rsidRPr="000C7919">
        <w:rPr>
          <w:rFonts w:ascii="Arial" w:hAnsi="Arial" w:cs="Arial"/>
          <w:noProof/>
          <w:sz w:val="20"/>
        </w:rPr>
        <w:t xml:space="preserve"> </w:t>
      </w:r>
      <w:r w:rsidR="007A394E" w:rsidRPr="000C7919">
        <w:rPr>
          <w:rFonts w:ascii="Arial" w:hAnsi="Arial" w:cs="Arial" w:hint="eastAsia"/>
          <w:noProof/>
          <w:sz w:val="20"/>
        </w:rPr>
        <w:t>темата</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директни</w:t>
      </w:r>
      <w:r w:rsidR="007A394E" w:rsidRPr="000C7919">
        <w:rPr>
          <w:rFonts w:ascii="Arial" w:hAnsi="Arial" w:cs="Arial"/>
          <w:noProof/>
          <w:sz w:val="20"/>
        </w:rPr>
        <w:t xml:space="preserve"> </w:t>
      </w:r>
      <w:r w:rsidR="007A394E" w:rsidRPr="000C7919">
        <w:rPr>
          <w:rFonts w:ascii="Arial" w:hAnsi="Arial" w:cs="Arial" w:hint="eastAsia"/>
          <w:noProof/>
          <w:sz w:val="20"/>
        </w:rPr>
        <w:t>плащания</w:t>
      </w:r>
      <w:r w:rsidR="007A394E" w:rsidRPr="000C7919">
        <w:rPr>
          <w:rFonts w:ascii="Arial" w:hAnsi="Arial" w:cs="Arial"/>
          <w:noProof/>
          <w:sz w:val="20"/>
        </w:rPr>
        <w:t xml:space="preserve"> </w:t>
      </w:r>
      <w:r w:rsidR="007A394E" w:rsidRPr="000C7919">
        <w:rPr>
          <w:rFonts w:ascii="Arial" w:hAnsi="Arial" w:cs="Arial" w:hint="eastAsia"/>
          <w:noProof/>
          <w:sz w:val="20"/>
        </w:rPr>
        <w:lastRenderedPageBreak/>
        <w:t>и</w:t>
      </w:r>
      <w:r w:rsidR="007A394E" w:rsidRPr="000C7919">
        <w:rPr>
          <w:rFonts w:ascii="Arial" w:hAnsi="Arial" w:cs="Arial"/>
          <w:noProof/>
          <w:sz w:val="20"/>
        </w:rPr>
        <w:t xml:space="preserve"> </w:t>
      </w:r>
      <w:r w:rsidR="007A394E" w:rsidRPr="000C7919">
        <w:rPr>
          <w:rFonts w:ascii="Arial" w:hAnsi="Arial" w:cs="Arial" w:hint="eastAsia"/>
          <w:noProof/>
          <w:sz w:val="20"/>
        </w:rPr>
        <w:t>регионализацията</w:t>
      </w:r>
      <w:r w:rsidR="007A394E" w:rsidRPr="000C7919">
        <w:rPr>
          <w:rFonts w:ascii="Arial" w:hAnsi="Arial" w:cs="Arial"/>
          <w:noProof/>
          <w:sz w:val="20"/>
        </w:rPr>
        <w:t xml:space="preserve">. </w:t>
      </w:r>
      <w:r w:rsidR="007A394E" w:rsidRPr="000C7919">
        <w:rPr>
          <w:rFonts w:ascii="Arial" w:hAnsi="Arial" w:cs="Arial" w:hint="eastAsia"/>
          <w:noProof/>
          <w:sz w:val="20"/>
        </w:rPr>
        <w:t>Обърнато</w:t>
      </w:r>
      <w:r w:rsidR="007A394E" w:rsidRPr="000C7919">
        <w:rPr>
          <w:rFonts w:ascii="Arial" w:hAnsi="Arial" w:cs="Arial"/>
          <w:noProof/>
          <w:sz w:val="20"/>
        </w:rPr>
        <w:t xml:space="preserve"> </w:t>
      </w:r>
      <w:r w:rsidR="007A394E" w:rsidRPr="000C7919">
        <w:rPr>
          <w:rFonts w:ascii="Arial" w:hAnsi="Arial" w:cs="Arial" w:hint="eastAsia"/>
          <w:noProof/>
          <w:sz w:val="20"/>
        </w:rPr>
        <w:t>е</w:t>
      </w:r>
      <w:r w:rsidR="007A394E" w:rsidRPr="000C7919">
        <w:rPr>
          <w:rFonts w:ascii="Arial" w:hAnsi="Arial" w:cs="Arial"/>
          <w:noProof/>
          <w:sz w:val="20"/>
        </w:rPr>
        <w:t xml:space="preserve"> </w:t>
      </w:r>
      <w:r w:rsidR="007A394E" w:rsidRPr="000C7919">
        <w:rPr>
          <w:rFonts w:ascii="Arial" w:hAnsi="Arial" w:cs="Arial" w:hint="eastAsia"/>
          <w:noProof/>
          <w:sz w:val="20"/>
        </w:rPr>
        <w:t>внимание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определенията</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активен</w:t>
      </w:r>
      <w:r w:rsidR="007A394E" w:rsidRPr="000C7919">
        <w:rPr>
          <w:rFonts w:ascii="Arial" w:hAnsi="Arial" w:cs="Arial"/>
          <w:noProof/>
          <w:sz w:val="20"/>
        </w:rPr>
        <w:t xml:space="preserve"> </w:t>
      </w:r>
      <w:r w:rsidR="007A394E" w:rsidRPr="000C7919">
        <w:rPr>
          <w:rFonts w:ascii="Arial" w:hAnsi="Arial" w:cs="Arial" w:hint="eastAsia"/>
          <w:noProof/>
          <w:sz w:val="20"/>
        </w:rPr>
        <w:t>фермер“</w:t>
      </w:r>
      <w:r w:rsidR="007A394E" w:rsidRPr="000C7919">
        <w:rPr>
          <w:rFonts w:ascii="Arial" w:hAnsi="Arial" w:cs="Arial"/>
          <w:noProof/>
          <w:sz w:val="20"/>
        </w:rPr>
        <w:t xml:space="preserve"> </w:t>
      </w:r>
      <w:r w:rsidR="007A394E" w:rsidRPr="000C7919">
        <w:rPr>
          <w:rFonts w:ascii="Arial" w:hAnsi="Arial" w:cs="Arial" w:hint="eastAsia"/>
          <w:noProof/>
          <w:sz w:val="20"/>
        </w:rPr>
        <w:t>и</w:t>
      </w:r>
      <w:r w:rsidR="007A394E" w:rsidRPr="000C7919">
        <w:rPr>
          <w:rFonts w:ascii="Arial" w:hAnsi="Arial" w:cs="Arial"/>
          <w:noProof/>
          <w:sz w:val="20"/>
        </w:rPr>
        <w:t xml:space="preserve"> „</w:t>
      </w:r>
      <w:r w:rsidR="007A394E" w:rsidRPr="000C7919">
        <w:rPr>
          <w:rFonts w:ascii="Arial" w:hAnsi="Arial" w:cs="Arial" w:hint="eastAsia"/>
          <w:noProof/>
          <w:sz w:val="20"/>
        </w:rPr>
        <w:t>постоянно</w:t>
      </w:r>
      <w:r w:rsidR="007A394E" w:rsidRPr="000C7919">
        <w:rPr>
          <w:rFonts w:ascii="Arial" w:hAnsi="Arial" w:cs="Arial"/>
          <w:noProof/>
          <w:sz w:val="20"/>
        </w:rPr>
        <w:t xml:space="preserve"> </w:t>
      </w:r>
      <w:r w:rsidR="007A394E" w:rsidRPr="000C7919">
        <w:rPr>
          <w:rFonts w:ascii="Arial" w:hAnsi="Arial" w:cs="Arial" w:hint="eastAsia"/>
          <w:noProof/>
          <w:sz w:val="20"/>
        </w:rPr>
        <w:t>затревени</w:t>
      </w:r>
      <w:r w:rsidR="007A394E" w:rsidRPr="000C7919">
        <w:rPr>
          <w:rFonts w:ascii="Arial" w:hAnsi="Arial" w:cs="Arial"/>
          <w:noProof/>
          <w:sz w:val="20"/>
        </w:rPr>
        <w:t xml:space="preserve"> </w:t>
      </w:r>
      <w:r w:rsidR="007A394E" w:rsidRPr="000C7919">
        <w:rPr>
          <w:rFonts w:ascii="Arial" w:hAnsi="Arial" w:cs="Arial" w:hint="eastAsia"/>
          <w:noProof/>
          <w:sz w:val="20"/>
        </w:rPr>
        <w:t>площи“</w:t>
      </w:r>
      <w:r w:rsidR="007A394E" w:rsidRPr="000C7919">
        <w:rPr>
          <w:rFonts w:ascii="Arial" w:hAnsi="Arial" w:cs="Arial"/>
          <w:noProof/>
          <w:sz w:val="20"/>
        </w:rPr>
        <w:t xml:space="preserve">, </w:t>
      </w:r>
      <w:r w:rsidR="007A394E" w:rsidRPr="000C7919">
        <w:rPr>
          <w:rFonts w:ascii="Arial" w:hAnsi="Arial" w:cs="Arial" w:hint="eastAsia"/>
          <w:noProof/>
          <w:sz w:val="20"/>
        </w:rPr>
        <w:t>но</w:t>
      </w:r>
      <w:r w:rsidR="007A394E" w:rsidRPr="000C7919">
        <w:rPr>
          <w:rFonts w:ascii="Arial" w:hAnsi="Arial" w:cs="Arial"/>
          <w:noProof/>
          <w:sz w:val="20"/>
        </w:rPr>
        <w:t xml:space="preserve"> </w:t>
      </w:r>
      <w:r w:rsidR="007A394E" w:rsidRPr="000C7919">
        <w:rPr>
          <w:rFonts w:ascii="Arial" w:hAnsi="Arial" w:cs="Arial" w:hint="eastAsia"/>
          <w:noProof/>
          <w:sz w:val="20"/>
        </w:rPr>
        <w:t>по</w:t>
      </w:r>
      <w:r w:rsidR="007A394E" w:rsidRPr="000C7919">
        <w:rPr>
          <w:rFonts w:ascii="Arial" w:hAnsi="Arial" w:cs="Arial"/>
          <w:noProof/>
          <w:sz w:val="20"/>
        </w:rPr>
        <w:t xml:space="preserve"> </w:t>
      </w:r>
      <w:r w:rsidR="007A394E" w:rsidRPr="000C7919">
        <w:rPr>
          <w:rFonts w:ascii="Arial" w:hAnsi="Arial" w:cs="Arial" w:hint="eastAsia"/>
          <w:noProof/>
          <w:sz w:val="20"/>
        </w:rPr>
        <w:t>думите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г</w:t>
      </w:r>
      <w:r w:rsidR="007A394E" w:rsidRPr="000C7919">
        <w:rPr>
          <w:rFonts w:ascii="Arial" w:hAnsi="Arial" w:cs="Arial"/>
          <w:noProof/>
          <w:sz w:val="20"/>
        </w:rPr>
        <w:t>-</w:t>
      </w:r>
      <w:r w:rsidR="007A394E" w:rsidRPr="000C7919">
        <w:rPr>
          <w:rFonts w:ascii="Arial" w:hAnsi="Arial" w:cs="Arial" w:hint="eastAsia"/>
          <w:noProof/>
          <w:sz w:val="20"/>
        </w:rPr>
        <w:t>н</w:t>
      </w:r>
      <w:r w:rsidR="007A394E" w:rsidRPr="000C7919">
        <w:rPr>
          <w:rFonts w:ascii="Arial" w:hAnsi="Arial" w:cs="Arial"/>
          <w:noProof/>
          <w:sz w:val="20"/>
        </w:rPr>
        <w:t xml:space="preserve"> </w:t>
      </w:r>
      <w:r w:rsidR="007A394E" w:rsidRPr="000C7919">
        <w:rPr>
          <w:rFonts w:ascii="Arial" w:hAnsi="Arial" w:cs="Arial" w:hint="eastAsia"/>
          <w:noProof/>
          <w:sz w:val="20"/>
        </w:rPr>
        <w:t>Буда</w:t>
      </w:r>
      <w:r w:rsidR="007A394E" w:rsidRPr="000C7919">
        <w:rPr>
          <w:rFonts w:ascii="Arial" w:hAnsi="Arial" w:cs="Arial"/>
          <w:noProof/>
          <w:sz w:val="20"/>
        </w:rPr>
        <w:t xml:space="preserve"> „</w:t>
      </w:r>
      <w:r w:rsidR="00BA450D" w:rsidRPr="000C7919">
        <w:rPr>
          <w:rFonts w:ascii="Arial" w:hAnsi="Arial" w:cs="Arial"/>
          <w:noProof/>
          <w:sz w:val="20"/>
        </w:rPr>
        <w:t>не е</w:t>
      </w:r>
      <w:r w:rsidR="007A394E" w:rsidRPr="000C7919">
        <w:rPr>
          <w:rFonts w:ascii="Arial" w:hAnsi="Arial" w:cs="Arial"/>
          <w:noProof/>
          <w:sz w:val="20"/>
        </w:rPr>
        <w:t xml:space="preserve"> </w:t>
      </w:r>
      <w:r w:rsidR="007A394E" w:rsidRPr="000C7919">
        <w:rPr>
          <w:rFonts w:ascii="Arial" w:hAnsi="Arial" w:cs="Arial" w:hint="eastAsia"/>
          <w:noProof/>
          <w:sz w:val="20"/>
        </w:rPr>
        <w:t>постигнато</w:t>
      </w:r>
      <w:r w:rsidR="007A394E" w:rsidRPr="000C7919">
        <w:rPr>
          <w:rFonts w:ascii="Arial" w:hAnsi="Arial" w:cs="Arial"/>
          <w:noProof/>
          <w:sz w:val="20"/>
        </w:rPr>
        <w:t xml:space="preserve"> </w:t>
      </w:r>
      <w:r w:rsidR="007A394E" w:rsidRPr="000C7919">
        <w:rPr>
          <w:rFonts w:ascii="Arial" w:hAnsi="Arial" w:cs="Arial" w:hint="eastAsia"/>
          <w:noProof/>
          <w:sz w:val="20"/>
        </w:rPr>
        <w:t>споразумение“</w:t>
      </w:r>
      <w:r w:rsidR="00BA450D" w:rsidRPr="000C7919">
        <w:rPr>
          <w:rFonts w:ascii="Arial" w:hAnsi="Arial" w:cs="Arial"/>
          <w:noProof/>
          <w:sz w:val="20"/>
        </w:rPr>
        <w:t xml:space="preserve">. </w:t>
      </w:r>
      <w:r w:rsidR="007A394E" w:rsidRPr="000C7919">
        <w:rPr>
          <w:rFonts w:ascii="Arial" w:hAnsi="Arial" w:cs="Arial"/>
          <w:noProof/>
          <w:sz w:val="20"/>
        </w:rPr>
        <w:t xml:space="preserve"> „</w:t>
      </w:r>
      <w:r w:rsidR="00BA450D" w:rsidRPr="000C7919">
        <w:rPr>
          <w:rFonts w:ascii="Arial" w:hAnsi="Arial" w:cs="Arial"/>
          <w:noProof/>
          <w:sz w:val="20"/>
        </w:rPr>
        <w:t>С</w:t>
      </w:r>
      <w:r w:rsidR="007A394E" w:rsidRPr="000C7919">
        <w:rPr>
          <w:rFonts w:ascii="Arial" w:hAnsi="Arial" w:cs="Arial" w:hint="eastAsia"/>
          <w:noProof/>
          <w:sz w:val="20"/>
        </w:rPr>
        <w:t>траните</w:t>
      </w:r>
      <w:r w:rsidR="007A394E" w:rsidRPr="000C7919">
        <w:rPr>
          <w:rFonts w:ascii="Arial" w:hAnsi="Arial" w:cs="Arial"/>
          <w:noProof/>
          <w:sz w:val="20"/>
        </w:rPr>
        <w:t xml:space="preserve"> </w:t>
      </w:r>
      <w:r w:rsidR="007A394E" w:rsidRPr="000C7919">
        <w:rPr>
          <w:rFonts w:ascii="Arial" w:hAnsi="Arial" w:cs="Arial" w:hint="eastAsia"/>
          <w:noProof/>
          <w:sz w:val="20"/>
        </w:rPr>
        <w:t>са</w:t>
      </w:r>
      <w:r w:rsidR="007A394E" w:rsidRPr="000C7919">
        <w:rPr>
          <w:rFonts w:ascii="Arial" w:hAnsi="Arial" w:cs="Arial"/>
          <w:noProof/>
          <w:sz w:val="20"/>
        </w:rPr>
        <w:t xml:space="preserve"> </w:t>
      </w:r>
      <w:r w:rsidR="007A394E" w:rsidRPr="000C7919">
        <w:rPr>
          <w:rFonts w:ascii="Arial" w:hAnsi="Arial" w:cs="Arial" w:hint="eastAsia"/>
          <w:noProof/>
          <w:sz w:val="20"/>
        </w:rPr>
        <w:t>много</w:t>
      </w:r>
      <w:r w:rsidR="007A394E" w:rsidRPr="000C7919">
        <w:rPr>
          <w:rFonts w:ascii="Arial" w:hAnsi="Arial" w:cs="Arial"/>
          <w:noProof/>
          <w:sz w:val="20"/>
        </w:rPr>
        <w:t xml:space="preserve"> </w:t>
      </w:r>
      <w:r w:rsidR="007A394E" w:rsidRPr="000C7919">
        <w:rPr>
          <w:rFonts w:ascii="Arial" w:hAnsi="Arial" w:cs="Arial" w:hint="eastAsia"/>
          <w:noProof/>
          <w:sz w:val="20"/>
        </w:rPr>
        <w:t>далеч</w:t>
      </w:r>
      <w:r w:rsidR="007A394E" w:rsidRPr="000C7919">
        <w:rPr>
          <w:rFonts w:ascii="Arial" w:hAnsi="Arial" w:cs="Arial"/>
          <w:noProof/>
          <w:sz w:val="20"/>
        </w:rPr>
        <w:t xml:space="preserve"> </w:t>
      </w:r>
      <w:r w:rsidR="00BA450D" w:rsidRPr="000C7919">
        <w:rPr>
          <w:rFonts w:ascii="Arial" w:hAnsi="Arial" w:cs="Arial"/>
          <w:noProof/>
          <w:sz w:val="20"/>
        </w:rPr>
        <w:t xml:space="preserve">и </w:t>
      </w:r>
      <w:r w:rsidR="007A394E" w:rsidRPr="000C7919">
        <w:rPr>
          <w:rFonts w:ascii="Arial" w:hAnsi="Arial" w:cs="Arial" w:hint="eastAsia"/>
          <w:noProof/>
          <w:sz w:val="20"/>
        </w:rPr>
        <w:t>от</w:t>
      </w:r>
      <w:r w:rsidR="007A394E" w:rsidRPr="000C7919">
        <w:rPr>
          <w:rFonts w:ascii="Arial" w:hAnsi="Arial" w:cs="Arial"/>
          <w:noProof/>
          <w:sz w:val="20"/>
        </w:rPr>
        <w:t xml:space="preserve"> </w:t>
      </w:r>
      <w:r w:rsidR="007A394E" w:rsidRPr="000C7919">
        <w:rPr>
          <w:rFonts w:ascii="Arial" w:hAnsi="Arial" w:cs="Arial" w:hint="eastAsia"/>
          <w:noProof/>
          <w:sz w:val="20"/>
        </w:rPr>
        <w:t>постигане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споразумение</w:t>
      </w:r>
      <w:r w:rsidR="007A394E" w:rsidRPr="000C7919">
        <w:rPr>
          <w:rFonts w:ascii="Arial" w:hAnsi="Arial" w:cs="Arial"/>
          <w:noProof/>
          <w:sz w:val="20"/>
        </w:rPr>
        <w:t xml:space="preserve"> </w:t>
      </w:r>
      <w:r w:rsidR="007A394E" w:rsidRPr="000C7919">
        <w:rPr>
          <w:rFonts w:ascii="Arial" w:hAnsi="Arial" w:cs="Arial" w:hint="eastAsia"/>
          <w:noProof/>
          <w:sz w:val="20"/>
        </w:rPr>
        <w:t>относно</w:t>
      </w:r>
      <w:r w:rsidR="007A394E" w:rsidRPr="000C7919">
        <w:rPr>
          <w:rFonts w:ascii="Arial" w:hAnsi="Arial" w:cs="Arial"/>
          <w:noProof/>
          <w:sz w:val="20"/>
        </w:rPr>
        <w:t xml:space="preserve"> </w:t>
      </w:r>
      <w:r w:rsidR="007A394E" w:rsidRPr="000C7919">
        <w:rPr>
          <w:rFonts w:ascii="Arial" w:hAnsi="Arial" w:cs="Arial" w:hint="eastAsia"/>
          <w:noProof/>
          <w:sz w:val="20"/>
        </w:rPr>
        <w:t>таваните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директни</w:t>
      </w:r>
      <w:r w:rsidR="007A394E" w:rsidRPr="000C7919">
        <w:rPr>
          <w:rFonts w:ascii="Arial" w:hAnsi="Arial" w:cs="Arial"/>
          <w:noProof/>
          <w:sz w:val="20"/>
        </w:rPr>
        <w:t xml:space="preserve"> </w:t>
      </w:r>
      <w:r w:rsidR="007A394E" w:rsidRPr="000C7919">
        <w:rPr>
          <w:rFonts w:ascii="Arial" w:hAnsi="Arial" w:cs="Arial" w:hint="eastAsia"/>
          <w:noProof/>
          <w:sz w:val="20"/>
        </w:rPr>
        <w:t>плащания“</w:t>
      </w:r>
      <w:r w:rsidR="007A394E" w:rsidRPr="000C7919">
        <w:rPr>
          <w:rFonts w:ascii="Arial" w:hAnsi="Arial" w:cs="Arial"/>
          <w:noProof/>
          <w:sz w:val="20"/>
        </w:rPr>
        <w:t xml:space="preserve">. </w:t>
      </w:r>
      <w:r w:rsidR="007A394E" w:rsidRPr="000C7919">
        <w:rPr>
          <w:rFonts w:ascii="Arial" w:hAnsi="Arial" w:cs="Arial" w:hint="eastAsia"/>
          <w:noProof/>
          <w:sz w:val="20"/>
        </w:rPr>
        <w:t>Г</w:t>
      </w:r>
      <w:r w:rsidR="007A394E" w:rsidRPr="000C7919">
        <w:rPr>
          <w:rFonts w:ascii="Arial" w:hAnsi="Arial" w:cs="Arial"/>
          <w:noProof/>
          <w:sz w:val="20"/>
        </w:rPr>
        <w:t>-</w:t>
      </w:r>
      <w:r w:rsidR="007A394E" w:rsidRPr="000C7919">
        <w:rPr>
          <w:rFonts w:ascii="Arial" w:hAnsi="Arial" w:cs="Arial" w:hint="eastAsia"/>
          <w:noProof/>
          <w:sz w:val="20"/>
        </w:rPr>
        <w:t>н</w:t>
      </w:r>
      <w:r w:rsidR="007A394E" w:rsidRPr="000C7919">
        <w:rPr>
          <w:rFonts w:ascii="Arial" w:hAnsi="Arial" w:cs="Arial"/>
          <w:noProof/>
          <w:sz w:val="20"/>
        </w:rPr>
        <w:t xml:space="preserve"> </w:t>
      </w:r>
      <w:r w:rsidR="007A394E" w:rsidRPr="000C7919">
        <w:rPr>
          <w:rFonts w:ascii="Arial" w:hAnsi="Arial" w:cs="Arial" w:hint="eastAsia"/>
          <w:noProof/>
          <w:sz w:val="20"/>
        </w:rPr>
        <w:t>Питър</w:t>
      </w:r>
      <w:r w:rsidR="007A394E" w:rsidRPr="000C7919">
        <w:rPr>
          <w:rFonts w:ascii="Arial" w:hAnsi="Arial" w:cs="Arial"/>
          <w:noProof/>
          <w:sz w:val="20"/>
        </w:rPr>
        <w:t xml:space="preserve"> </w:t>
      </w:r>
      <w:r w:rsidR="007A394E" w:rsidRPr="000C7919">
        <w:rPr>
          <w:rFonts w:ascii="Arial" w:hAnsi="Arial" w:cs="Arial" w:hint="eastAsia"/>
          <w:noProof/>
          <w:sz w:val="20"/>
        </w:rPr>
        <w:t>Яр</w:t>
      </w:r>
      <w:r w:rsidR="007A394E" w:rsidRPr="000C7919">
        <w:rPr>
          <w:rFonts w:ascii="Arial" w:hAnsi="Arial" w:cs="Arial"/>
          <w:noProof/>
          <w:sz w:val="20"/>
        </w:rPr>
        <w:t xml:space="preserve"> (</w:t>
      </w:r>
      <w:r w:rsidR="007A394E" w:rsidRPr="000C7919">
        <w:rPr>
          <w:rFonts w:ascii="Arial" w:hAnsi="Arial" w:cs="Arial" w:hint="eastAsia"/>
          <w:noProof/>
          <w:sz w:val="20"/>
        </w:rPr>
        <w:t>ЕПП</w:t>
      </w:r>
      <w:r w:rsidR="007A394E" w:rsidRPr="000C7919">
        <w:rPr>
          <w:rFonts w:ascii="Arial" w:hAnsi="Arial" w:cs="Arial"/>
          <w:noProof/>
          <w:sz w:val="20"/>
        </w:rPr>
        <w:t xml:space="preserve">) </w:t>
      </w:r>
      <w:r w:rsidR="007A394E" w:rsidRPr="000C7919">
        <w:rPr>
          <w:rFonts w:ascii="Arial" w:hAnsi="Arial" w:cs="Arial" w:hint="eastAsia"/>
          <w:noProof/>
          <w:sz w:val="20"/>
        </w:rPr>
        <w:t>допълни</w:t>
      </w:r>
      <w:r w:rsidR="007A394E" w:rsidRPr="000C7919">
        <w:rPr>
          <w:rFonts w:ascii="Arial" w:hAnsi="Arial" w:cs="Arial"/>
          <w:noProof/>
          <w:sz w:val="20"/>
        </w:rPr>
        <w:t xml:space="preserve">, </w:t>
      </w:r>
      <w:r w:rsidR="007A394E" w:rsidRPr="000C7919">
        <w:rPr>
          <w:rFonts w:ascii="Arial" w:hAnsi="Arial" w:cs="Arial" w:hint="eastAsia"/>
          <w:noProof/>
          <w:sz w:val="20"/>
        </w:rPr>
        <w:t>че</w:t>
      </w:r>
      <w:r w:rsidR="007A394E" w:rsidRPr="000C7919">
        <w:rPr>
          <w:rFonts w:ascii="Arial" w:hAnsi="Arial" w:cs="Arial"/>
          <w:noProof/>
          <w:sz w:val="20"/>
        </w:rPr>
        <w:t xml:space="preserve"> „</w:t>
      </w:r>
      <w:r w:rsidR="007A394E" w:rsidRPr="000C7919">
        <w:rPr>
          <w:rFonts w:ascii="Arial" w:hAnsi="Arial" w:cs="Arial" w:hint="eastAsia"/>
          <w:noProof/>
          <w:sz w:val="20"/>
        </w:rPr>
        <w:t>Съветът</w:t>
      </w:r>
      <w:r w:rsidR="007A394E" w:rsidRPr="000C7919">
        <w:rPr>
          <w:rFonts w:ascii="Arial" w:hAnsi="Arial" w:cs="Arial"/>
          <w:noProof/>
          <w:sz w:val="20"/>
        </w:rPr>
        <w:t xml:space="preserve"> </w:t>
      </w:r>
      <w:r w:rsidR="007A394E" w:rsidRPr="000C7919">
        <w:rPr>
          <w:rFonts w:ascii="Arial" w:hAnsi="Arial" w:cs="Arial" w:hint="eastAsia"/>
          <w:noProof/>
          <w:sz w:val="20"/>
        </w:rPr>
        <w:t>не</w:t>
      </w:r>
      <w:r w:rsidR="007A394E" w:rsidRPr="000C7919">
        <w:rPr>
          <w:rFonts w:ascii="Arial" w:hAnsi="Arial" w:cs="Arial"/>
          <w:noProof/>
          <w:sz w:val="20"/>
        </w:rPr>
        <w:t xml:space="preserve"> </w:t>
      </w:r>
      <w:r w:rsidR="007A394E" w:rsidRPr="000C7919">
        <w:rPr>
          <w:rFonts w:ascii="Arial" w:hAnsi="Arial" w:cs="Arial" w:hint="eastAsia"/>
          <w:noProof/>
          <w:sz w:val="20"/>
        </w:rPr>
        <w:t>показва</w:t>
      </w:r>
      <w:r w:rsidR="007A394E" w:rsidRPr="000C7919">
        <w:rPr>
          <w:rFonts w:ascii="Arial" w:hAnsi="Arial" w:cs="Arial"/>
          <w:noProof/>
          <w:sz w:val="20"/>
        </w:rPr>
        <w:t xml:space="preserve"> </w:t>
      </w:r>
      <w:r w:rsidR="007A394E" w:rsidRPr="000C7919">
        <w:rPr>
          <w:rFonts w:ascii="Arial" w:hAnsi="Arial" w:cs="Arial" w:hint="eastAsia"/>
          <w:noProof/>
          <w:sz w:val="20"/>
        </w:rPr>
        <w:t>желание</w:t>
      </w:r>
      <w:r w:rsidR="007A394E" w:rsidRPr="000C7919">
        <w:rPr>
          <w:rFonts w:ascii="Arial" w:hAnsi="Arial" w:cs="Arial"/>
          <w:noProof/>
          <w:sz w:val="20"/>
        </w:rPr>
        <w:t xml:space="preserve"> </w:t>
      </w:r>
      <w:r w:rsidR="007A394E" w:rsidRPr="000C7919">
        <w:rPr>
          <w:rFonts w:ascii="Arial" w:hAnsi="Arial" w:cs="Arial" w:hint="eastAsia"/>
          <w:noProof/>
          <w:sz w:val="20"/>
        </w:rPr>
        <w:t>да</w:t>
      </w:r>
      <w:r w:rsidR="007A394E" w:rsidRPr="000C7919">
        <w:rPr>
          <w:rFonts w:ascii="Arial" w:hAnsi="Arial" w:cs="Arial"/>
          <w:noProof/>
          <w:sz w:val="20"/>
        </w:rPr>
        <w:t xml:space="preserve"> </w:t>
      </w:r>
      <w:r w:rsidR="007A394E" w:rsidRPr="000C7919">
        <w:rPr>
          <w:rFonts w:ascii="Arial" w:hAnsi="Arial" w:cs="Arial" w:hint="eastAsia"/>
          <w:noProof/>
          <w:sz w:val="20"/>
        </w:rPr>
        <w:t>отстъпи</w:t>
      </w:r>
      <w:r w:rsidR="007A394E" w:rsidRPr="000C7919">
        <w:rPr>
          <w:rFonts w:ascii="Arial" w:hAnsi="Arial" w:cs="Arial"/>
          <w:noProof/>
          <w:sz w:val="20"/>
        </w:rPr>
        <w:t xml:space="preserve"> </w:t>
      </w:r>
      <w:r w:rsidR="007A394E" w:rsidRPr="000C7919">
        <w:rPr>
          <w:rFonts w:ascii="Arial" w:hAnsi="Arial" w:cs="Arial" w:hint="eastAsia"/>
          <w:noProof/>
          <w:sz w:val="20"/>
        </w:rPr>
        <w:t>от</w:t>
      </w:r>
      <w:r w:rsidR="007A394E" w:rsidRPr="000C7919">
        <w:rPr>
          <w:rFonts w:ascii="Arial" w:hAnsi="Arial" w:cs="Arial"/>
          <w:noProof/>
          <w:sz w:val="20"/>
        </w:rPr>
        <w:t xml:space="preserve"> </w:t>
      </w:r>
      <w:r w:rsidR="007A394E" w:rsidRPr="000C7919">
        <w:rPr>
          <w:rFonts w:ascii="Arial" w:hAnsi="Arial" w:cs="Arial" w:hint="eastAsia"/>
          <w:noProof/>
          <w:sz w:val="20"/>
        </w:rPr>
        <w:t>своите</w:t>
      </w:r>
      <w:r w:rsidR="007A394E" w:rsidRPr="000C7919">
        <w:rPr>
          <w:rFonts w:ascii="Arial" w:hAnsi="Arial" w:cs="Arial"/>
          <w:noProof/>
          <w:sz w:val="20"/>
        </w:rPr>
        <w:t xml:space="preserve"> </w:t>
      </w:r>
      <w:r w:rsidR="007A394E" w:rsidRPr="000C7919">
        <w:rPr>
          <w:rFonts w:ascii="Arial" w:hAnsi="Arial" w:cs="Arial" w:hint="eastAsia"/>
          <w:noProof/>
          <w:sz w:val="20"/>
        </w:rPr>
        <w:t>позиции“</w:t>
      </w:r>
      <w:r w:rsidR="007A394E" w:rsidRPr="000C7919">
        <w:rPr>
          <w:rFonts w:ascii="Arial" w:hAnsi="Arial" w:cs="Arial"/>
          <w:noProof/>
          <w:sz w:val="20"/>
        </w:rPr>
        <w:t xml:space="preserve">. </w:t>
      </w:r>
      <w:r w:rsidR="00BA450D" w:rsidRPr="000C7919">
        <w:rPr>
          <w:rFonts w:ascii="Arial" w:hAnsi="Arial" w:cs="Arial"/>
          <w:noProof/>
          <w:sz w:val="20"/>
        </w:rPr>
        <w:t>Допълни</w:t>
      </w:r>
      <w:r w:rsidR="007A394E" w:rsidRPr="000C7919">
        <w:rPr>
          <w:rFonts w:ascii="Arial" w:hAnsi="Arial" w:cs="Arial"/>
          <w:noProof/>
          <w:sz w:val="20"/>
        </w:rPr>
        <w:t xml:space="preserve">, </w:t>
      </w:r>
      <w:r w:rsidR="007A394E" w:rsidRPr="000C7919">
        <w:rPr>
          <w:rFonts w:ascii="Arial" w:hAnsi="Arial" w:cs="Arial" w:hint="eastAsia"/>
          <w:noProof/>
          <w:sz w:val="20"/>
        </w:rPr>
        <w:t>че</w:t>
      </w:r>
      <w:r w:rsidR="007A394E" w:rsidRPr="000C7919">
        <w:rPr>
          <w:rFonts w:ascii="Arial" w:hAnsi="Arial" w:cs="Arial"/>
          <w:noProof/>
          <w:sz w:val="20"/>
        </w:rPr>
        <w:t xml:space="preserve"> </w:t>
      </w:r>
      <w:r w:rsidR="007A394E" w:rsidRPr="000C7919">
        <w:rPr>
          <w:rFonts w:ascii="Arial" w:hAnsi="Arial" w:cs="Arial" w:hint="eastAsia"/>
          <w:noProof/>
          <w:sz w:val="20"/>
        </w:rPr>
        <w:t>по</w:t>
      </w:r>
      <w:r w:rsidR="007A394E" w:rsidRPr="000C7919">
        <w:rPr>
          <w:rFonts w:ascii="Arial" w:hAnsi="Arial" w:cs="Arial"/>
          <w:noProof/>
          <w:sz w:val="20"/>
        </w:rPr>
        <w:t xml:space="preserve"> </w:t>
      </w:r>
      <w:r w:rsidR="007A394E" w:rsidRPr="000C7919">
        <w:rPr>
          <w:rFonts w:ascii="Arial" w:hAnsi="Arial" w:cs="Arial" w:hint="eastAsia"/>
          <w:noProof/>
          <w:sz w:val="20"/>
        </w:rPr>
        <w:t>време</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срещите</w:t>
      </w:r>
      <w:r w:rsidR="007A394E" w:rsidRPr="000C7919">
        <w:rPr>
          <w:rFonts w:ascii="Arial" w:hAnsi="Arial" w:cs="Arial"/>
          <w:noProof/>
          <w:sz w:val="20"/>
        </w:rPr>
        <w:t xml:space="preserve">, </w:t>
      </w:r>
      <w:r w:rsidR="007A394E" w:rsidRPr="000C7919">
        <w:rPr>
          <w:rFonts w:ascii="Arial" w:hAnsi="Arial" w:cs="Arial" w:hint="eastAsia"/>
          <w:noProof/>
          <w:sz w:val="20"/>
        </w:rPr>
        <w:t>Съветът</w:t>
      </w:r>
      <w:r w:rsidR="007A394E" w:rsidRPr="000C7919">
        <w:rPr>
          <w:rFonts w:ascii="Arial" w:hAnsi="Arial" w:cs="Arial"/>
          <w:noProof/>
          <w:sz w:val="20"/>
        </w:rPr>
        <w:t xml:space="preserve"> </w:t>
      </w:r>
      <w:r w:rsidR="007A394E" w:rsidRPr="000C7919">
        <w:rPr>
          <w:rFonts w:ascii="Arial" w:hAnsi="Arial" w:cs="Arial" w:hint="eastAsia"/>
          <w:noProof/>
          <w:sz w:val="20"/>
        </w:rPr>
        <w:t>се</w:t>
      </w:r>
      <w:r w:rsidR="007A394E" w:rsidRPr="000C7919">
        <w:rPr>
          <w:rFonts w:ascii="Arial" w:hAnsi="Arial" w:cs="Arial"/>
          <w:noProof/>
          <w:sz w:val="20"/>
        </w:rPr>
        <w:t xml:space="preserve"> </w:t>
      </w:r>
      <w:r w:rsidR="007A394E" w:rsidRPr="000C7919">
        <w:rPr>
          <w:rFonts w:ascii="Arial" w:hAnsi="Arial" w:cs="Arial" w:hint="eastAsia"/>
          <w:noProof/>
          <w:sz w:val="20"/>
        </w:rPr>
        <w:t>придържа</w:t>
      </w:r>
      <w:r w:rsidR="007A394E" w:rsidRPr="000C7919">
        <w:rPr>
          <w:rFonts w:ascii="Arial" w:hAnsi="Arial" w:cs="Arial"/>
          <w:noProof/>
          <w:sz w:val="20"/>
        </w:rPr>
        <w:t xml:space="preserve"> </w:t>
      </w:r>
      <w:r w:rsidR="007A394E" w:rsidRPr="000C7919">
        <w:rPr>
          <w:rFonts w:ascii="Arial" w:hAnsi="Arial" w:cs="Arial" w:hint="eastAsia"/>
          <w:noProof/>
          <w:sz w:val="20"/>
        </w:rPr>
        <w:t>стриктно</w:t>
      </w:r>
      <w:r w:rsidR="007A394E" w:rsidRPr="000C7919">
        <w:rPr>
          <w:rFonts w:ascii="Arial" w:hAnsi="Arial" w:cs="Arial"/>
          <w:noProof/>
          <w:sz w:val="20"/>
        </w:rPr>
        <w:t xml:space="preserve"> </w:t>
      </w:r>
      <w:r w:rsidR="007A394E" w:rsidRPr="000C7919">
        <w:rPr>
          <w:rFonts w:ascii="Arial" w:hAnsi="Arial" w:cs="Arial" w:hint="eastAsia"/>
          <w:noProof/>
          <w:sz w:val="20"/>
        </w:rPr>
        <w:t>към</w:t>
      </w:r>
      <w:r w:rsidR="007A394E" w:rsidRPr="000C7919">
        <w:rPr>
          <w:rFonts w:ascii="Arial" w:hAnsi="Arial" w:cs="Arial"/>
          <w:noProof/>
          <w:sz w:val="20"/>
        </w:rPr>
        <w:t xml:space="preserve"> </w:t>
      </w:r>
      <w:r w:rsidR="007A394E" w:rsidRPr="000C7919">
        <w:rPr>
          <w:rFonts w:ascii="Arial" w:hAnsi="Arial" w:cs="Arial" w:hint="eastAsia"/>
          <w:noProof/>
          <w:sz w:val="20"/>
        </w:rPr>
        <w:t>позицията</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която</w:t>
      </w:r>
      <w:r w:rsidR="007A394E" w:rsidRPr="000C7919">
        <w:rPr>
          <w:rFonts w:ascii="Arial" w:hAnsi="Arial" w:cs="Arial"/>
          <w:noProof/>
          <w:sz w:val="20"/>
        </w:rPr>
        <w:t xml:space="preserve"> </w:t>
      </w:r>
      <w:r w:rsidR="00BA450D" w:rsidRPr="000C7919">
        <w:rPr>
          <w:rFonts w:ascii="Arial" w:hAnsi="Arial" w:cs="Arial"/>
          <w:noProof/>
          <w:sz w:val="20"/>
        </w:rPr>
        <w:t>е</w:t>
      </w:r>
      <w:r w:rsidR="007A394E" w:rsidRPr="000C7919">
        <w:rPr>
          <w:rFonts w:ascii="Arial" w:hAnsi="Arial" w:cs="Arial"/>
          <w:noProof/>
          <w:sz w:val="20"/>
        </w:rPr>
        <w:t xml:space="preserve"> </w:t>
      </w:r>
      <w:r w:rsidR="007A394E" w:rsidRPr="000C7919">
        <w:rPr>
          <w:rFonts w:ascii="Arial" w:hAnsi="Arial" w:cs="Arial" w:hint="eastAsia"/>
          <w:noProof/>
          <w:sz w:val="20"/>
        </w:rPr>
        <w:t>получил</w:t>
      </w:r>
      <w:r w:rsidR="007A394E" w:rsidRPr="000C7919">
        <w:rPr>
          <w:rFonts w:ascii="Arial" w:hAnsi="Arial" w:cs="Arial"/>
          <w:noProof/>
          <w:sz w:val="20"/>
        </w:rPr>
        <w:t xml:space="preserve"> </w:t>
      </w:r>
      <w:r w:rsidR="007A394E" w:rsidRPr="000C7919">
        <w:rPr>
          <w:rFonts w:ascii="Arial" w:hAnsi="Arial" w:cs="Arial" w:hint="eastAsia"/>
          <w:noProof/>
          <w:sz w:val="20"/>
        </w:rPr>
        <w:t>мандат</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преговори</w:t>
      </w:r>
      <w:r w:rsidR="007A394E" w:rsidRPr="000C7919">
        <w:rPr>
          <w:rFonts w:ascii="Arial" w:hAnsi="Arial" w:cs="Arial"/>
          <w:noProof/>
          <w:sz w:val="20"/>
        </w:rPr>
        <w:t xml:space="preserve"> </w:t>
      </w:r>
      <w:r w:rsidR="007A394E" w:rsidRPr="000C7919">
        <w:rPr>
          <w:rFonts w:ascii="Arial" w:hAnsi="Arial" w:cs="Arial" w:hint="eastAsia"/>
          <w:noProof/>
          <w:sz w:val="20"/>
        </w:rPr>
        <w:t>от</w:t>
      </w:r>
      <w:r w:rsidR="007A394E" w:rsidRPr="000C7919">
        <w:rPr>
          <w:rFonts w:ascii="Arial" w:hAnsi="Arial" w:cs="Arial"/>
          <w:noProof/>
          <w:sz w:val="20"/>
        </w:rPr>
        <w:t xml:space="preserve"> </w:t>
      </w:r>
      <w:r w:rsidR="00BA450D" w:rsidRPr="000C7919">
        <w:rPr>
          <w:rFonts w:ascii="Arial" w:hAnsi="Arial" w:cs="Arial"/>
          <w:noProof/>
          <w:sz w:val="20"/>
        </w:rPr>
        <w:t>държавите-членки</w:t>
      </w:r>
      <w:r w:rsidR="007A394E" w:rsidRPr="000C7919">
        <w:rPr>
          <w:rFonts w:ascii="Arial" w:hAnsi="Arial" w:cs="Arial"/>
          <w:noProof/>
          <w:sz w:val="20"/>
        </w:rPr>
        <w:t xml:space="preserve">, </w:t>
      </w:r>
      <w:r w:rsidR="007A394E" w:rsidRPr="000C7919">
        <w:rPr>
          <w:rFonts w:ascii="Arial" w:hAnsi="Arial" w:cs="Arial" w:hint="eastAsia"/>
          <w:noProof/>
          <w:sz w:val="20"/>
        </w:rPr>
        <w:t>като</w:t>
      </w:r>
      <w:r w:rsidR="007A394E" w:rsidRPr="000C7919">
        <w:rPr>
          <w:rFonts w:ascii="Arial" w:hAnsi="Arial" w:cs="Arial"/>
          <w:noProof/>
          <w:sz w:val="20"/>
        </w:rPr>
        <w:t xml:space="preserve"> </w:t>
      </w:r>
      <w:r w:rsidR="007A394E" w:rsidRPr="000C7919">
        <w:rPr>
          <w:rFonts w:ascii="Arial" w:hAnsi="Arial" w:cs="Arial" w:hint="eastAsia"/>
          <w:noProof/>
          <w:sz w:val="20"/>
        </w:rPr>
        <w:t>заявява</w:t>
      </w:r>
      <w:r w:rsidR="007A394E" w:rsidRPr="000C7919">
        <w:rPr>
          <w:rFonts w:ascii="Arial" w:hAnsi="Arial" w:cs="Arial"/>
          <w:noProof/>
          <w:sz w:val="20"/>
        </w:rPr>
        <w:t xml:space="preserve">, </w:t>
      </w:r>
      <w:r w:rsidR="007A394E" w:rsidRPr="000C7919">
        <w:rPr>
          <w:rFonts w:ascii="Arial" w:hAnsi="Arial" w:cs="Arial" w:hint="eastAsia"/>
          <w:noProof/>
          <w:sz w:val="20"/>
        </w:rPr>
        <w:t>че</w:t>
      </w:r>
      <w:r w:rsidR="007A394E" w:rsidRPr="000C7919">
        <w:rPr>
          <w:rFonts w:ascii="Arial" w:hAnsi="Arial" w:cs="Arial"/>
          <w:noProof/>
          <w:sz w:val="20"/>
        </w:rPr>
        <w:t xml:space="preserve"> „</w:t>
      </w:r>
      <w:r w:rsidR="007A394E" w:rsidRPr="000C7919">
        <w:rPr>
          <w:rFonts w:ascii="Arial" w:hAnsi="Arial" w:cs="Arial" w:hint="eastAsia"/>
          <w:noProof/>
          <w:sz w:val="20"/>
        </w:rPr>
        <w:t>няма</w:t>
      </w:r>
      <w:r w:rsidR="007A394E" w:rsidRPr="000C7919">
        <w:rPr>
          <w:rFonts w:ascii="Arial" w:hAnsi="Arial" w:cs="Arial"/>
          <w:noProof/>
          <w:sz w:val="20"/>
        </w:rPr>
        <w:t xml:space="preserve"> </w:t>
      </w:r>
      <w:r w:rsidR="007A394E" w:rsidRPr="000C7919">
        <w:rPr>
          <w:rFonts w:ascii="Arial" w:hAnsi="Arial" w:cs="Arial" w:hint="eastAsia"/>
          <w:noProof/>
          <w:sz w:val="20"/>
        </w:rPr>
        <w:t>мандат</w:t>
      </w:r>
      <w:r w:rsidR="007A394E" w:rsidRPr="000C7919">
        <w:rPr>
          <w:rFonts w:ascii="Arial" w:hAnsi="Arial" w:cs="Arial"/>
          <w:noProof/>
          <w:sz w:val="20"/>
        </w:rPr>
        <w:t xml:space="preserve"> </w:t>
      </w:r>
      <w:r w:rsidR="007A394E" w:rsidRPr="000C7919">
        <w:rPr>
          <w:rFonts w:ascii="Arial" w:hAnsi="Arial" w:cs="Arial" w:hint="eastAsia"/>
          <w:noProof/>
          <w:sz w:val="20"/>
        </w:rPr>
        <w:t>за</w:t>
      </w:r>
      <w:r w:rsidR="007A394E" w:rsidRPr="000C7919">
        <w:rPr>
          <w:rFonts w:ascii="Arial" w:hAnsi="Arial" w:cs="Arial"/>
          <w:noProof/>
          <w:sz w:val="20"/>
        </w:rPr>
        <w:t xml:space="preserve"> </w:t>
      </w:r>
      <w:r w:rsidR="007A394E" w:rsidRPr="000C7919">
        <w:rPr>
          <w:rFonts w:ascii="Arial" w:hAnsi="Arial" w:cs="Arial" w:hint="eastAsia"/>
          <w:noProof/>
          <w:sz w:val="20"/>
        </w:rPr>
        <w:t>промяна</w:t>
      </w:r>
      <w:r w:rsidR="007A394E" w:rsidRPr="000C7919">
        <w:rPr>
          <w:rFonts w:ascii="Arial" w:hAnsi="Arial" w:cs="Arial"/>
          <w:noProof/>
          <w:sz w:val="20"/>
        </w:rPr>
        <w:t xml:space="preserve"> </w:t>
      </w:r>
      <w:r w:rsidR="007A394E" w:rsidRPr="000C7919">
        <w:rPr>
          <w:rFonts w:ascii="Arial" w:hAnsi="Arial" w:cs="Arial" w:hint="eastAsia"/>
          <w:noProof/>
          <w:sz w:val="20"/>
        </w:rPr>
        <w:t>на</w:t>
      </w:r>
      <w:r w:rsidR="007A394E" w:rsidRPr="000C7919">
        <w:rPr>
          <w:rFonts w:ascii="Arial" w:hAnsi="Arial" w:cs="Arial"/>
          <w:noProof/>
          <w:sz w:val="20"/>
        </w:rPr>
        <w:t xml:space="preserve"> </w:t>
      </w:r>
      <w:r w:rsidR="007A394E" w:rsidRPr="000C7919">
        <w:rPr>
          <w:rFonts w:ascii="Arial" w:hAnsi="Arial" w:cs="Arial" w:hint="eastAsia"/>
          <w:noProof/>
          <w:sz w:val="20"/>
        </w:rPr>
        <w:t>тази</w:t>
      </w:r>
      <w:r w:rsidR="007A394E" w:rsidRPr="000C7919">
        <w:rPr>
          <w:rFonts w:ascii="Arial" w:hAnsi="Arial" w:cs="Arial"/>
          <w:noProof/>
          <w:sz w:val="20"/>
        </w:rPr>
        <w:t xml:space="preserve"> </w:t>
      </w:r>
      <w:r w:rsidR="007A394E" w:rsidRPr="000C7919">
        <w:rPr>
          <w:rFonts w:ascii="Arial" w:hAnsi="Arial" w:cs="Arial" w:hint="eastAsia"/>
          <w:noProof/>
          <w:sz w:val="20"/>
        </w:rPr>
        <w:t>позиция“</w:t>
      </w:r>
      <w:r w:rsidR="007A394E" w:rsidRPr="000C7919">
        <w:rPr>
          <w:rFonts w:ascii="Arial" w:hAnsi="Arial" w:cs="Arial"/>
          <w:noProof/>
          <w:sz w:val="20"/>
        </w:rPr>
        <w:t xml:space="preserve">. </w:t>
      </w:r>
      <w:r w:rsidR="007A394E" w:rsidRPr="000C7919">
        <w:rPr>
          <w:rFonts w:ascii="Arial" w:hAnsi="Arial" w:cs="Arial" w:hint="eastAsia"/>
          <w:noProof/>
          <w:sz w:val="20"/>
        </w:rPr>
        <w:t>Според</w:t>
      </w:r>
      <w:r w:rsidR="007A394E" w:rsidRPr="000C7919">
        <w:rPr>
          <w:rFonts w:ascii="Arial" w:hAnsi="Arial" w:cs="Arial"/>
          <w:noProof/>
          <w:sz w:val="20"/>
        </w:rPr>
        <w:t xml:space="preserve"> </w:t>
      </w:r>
      <w:r w:rsidR="00461162" w:rsidRPr="000C7919">
        <w:rPr>
          <w:rFonts w:ascii="Arial" w:hAnsi="Arial" w:cs="Arial"/>
          <w:noProof/>
          <w:sz w:val="20"/>
        </w:rPr>
        <w:t>Питър Яр</w:t>
      </w:r>
      <w:r w:rsidR="007A394E" w:rsidRPr="000C7919">
        <w:rPr>
          <w:rFonts w:ascii="Arial" w:hAnsi="Arial" w:cs="Arial"/>
          <w:noProof/>
          <w:sz w:val="20"/>
        </w:rPr>
        <w:t>, „</w:t>
      </w:r>
      <w:r w:rsidR="007A394E" w:rsidRPr="000C7919">
        <w:rPr>
          <w:rFonts w:ascii="Arial" w:hAnsi="Arial" w:cs="Arial" w:hint="eastAsia"/>
          <w:noProof/>
          <w:sz w:val="20"/>
        </w:rPr>
        <w:t>ако</w:t>
      </w:r>
      <w:r w:rsidR="007A394E" w:rsidRPr="000C7919">
        <w:rPr>
          <w:rFonts w:ascii="Arial" w:hAnsi="Arial" w:cs="Arial"/>
          <w:noProof/>
          <w:sz w:val="20"/>
        </w:rPr>
        <w:t xml:space="preserve"> </w:t>
      </w:r>
      <w:r w:rsidR="007A394E" w:rsidRPr="000C7919">
        <w:rPr>
          <w:rFonts w:ascii="Arial" w:hAnsi="Arial" w:cs="Arial" w:hint="eastAsia"/>
          <w:noProof/>
          <w:sz w:val="20"/>
        </w:rPr>
        <w:t>ЕП</w:t>
      </w:r>
      <w:r w:rsidR="007A394E" w:rsidRPr="000C7919">
        <w:rPr>
          <w:rFonts w:ascii="Arial" w:hAnsi="Arial" w:cs="Arial"/>
          <w:noProof/>
          <w:sz w:val="20"/>
        </w:rPr>
        <w:t xml:space="preserve"> </w:t>
      </w:r>
      <w:r w:rsidR="007A394E" w:rsidRPr="000C7919">
        <w:rPr>
          <w:rFonts w:ascii="Arial" w:hAnsi="Arial" w:cs="Arial" w:hint="eastAsia"/>
          <w:noProof/>
          <w:sz w:val="20"/>
        </w:rPr>
        <w:t>има</w:t>
      </w:r>
      <w:r w:rsidR="007A394E" w:rsidRPr="000C7919">
        <w:rPr>
          <w:rFonts w:ascii="Arial" w:hAnsi="Arial" w:cs="Arial"/>
          <w:noProof/>
          <w:sz w:val="20"/>
        </w:rPr>
        <w:t xml:space="preserve"> </w:t>
      </w:r>
      <w:r w:rsidR="007A394E" w:rsidRPr="000C7919">
        <w:rPr>
          <w:rFonts w:ascii="Arial" w:hAnsi="Arial" w:cs="Arial" w:hint="eastAsia"/>
          <w:noProof/>
          <w:sz w:val="20"/>
        </w:rPr>
        <w:t>същия</w:t>
      </w:r>
      <w:r w:rsidR="007A394E" w:rsidRPr="000C7919">
        <w:rPr>
          <w:rFonts w:ascii="Arial" w:hAnsi="Arial" w:cs="Arial"/>
          <w:noProof/>
          <w:sz w:val="20"/>
        </w:rPr>
        <w:t xml:space="preserve"> </w:t>
      </w:r>
      <w:r w:rsidR="007A394E" w:rsidRPr="000C7919">
        <w:rPr>
          <w:rFonts w:ascii="Arial" w:hAnsi="Arial" w:cs="Arial" w:hint="eastAsia"/>
          <w:noProof/>
          <w:sz w:val="20"/>
        </w:rPr>
        <w:t>подход</w:t>
      </w:r>
      <w:r w:rsidR="007A394E" w:rsidRPr="000C7919">
        <w:rPr>
          <w:rFonts w:ascii="Arial" w:hAnsi="Arial" w:cs="Arial"/>
          <w:noProof/>
          <w:sz w:val="20"/>
        </w:rPr>
        <w:t xml:space="preserve">, </w:t>
      </w:r>
      <w:r w:rsidR="007A394E" w:rsidRPr="000C7919">
        <w:rPr>
          <w:rFonts w:ascii="Arial" w:hAnsi="Arial" w:cs="Arial" w:hint="eastAsia"/>
          <w:noProof/>
          <w:sz w:val="20"/>
        </w:rPr>
        <w:t>ще</w:t>
      </w:r>
      <w:r w:rsidR="007A394E" w:rsidRPr="000C7919">
        <w:rPr>
          <w:rFonts w:ascii="Arial" w:hAnsi="Arial" w:cs="Arial"/>
          <w:noProof/>
          <w:sz w:val="20"/>
        </w:rPr>
        <w:t xml:space="preserve"> </w:t>
      </w:r>
      <w:r w:rsidR="007A394E" w:rsidRPr="000C7919">
        <w:rPr>
          <w:rFonts w:ascii="Arial" w:hAnsi="Arial" w:cs="Arial" w:hint="eastAsia"/>
          <w:noProof/>
          <w:sz w:val="20"/>
        </w:rPr>
        <w:t>бъде</w:t>
      </w:r>
      <w:r w:rsidR="007A394E" w:rsidRPr="000C7919">
        <w:rPr>
          <w:rFonts w:ascii="Arial" w:hAnsi="Arial" w:cs="Arial"/>
          <w:noProof/>
          <w:sz w:val="20"/>
        </w:rPr>
        <w:t xml:space="preserve"> </w:t>
      </w:r>
      <w:r w:rsidR="007A394E" w:rsidRPr="000C7919">
        <w:rPr>
          <w:rFonts w:ascii="Arial" w:hAnsi="Arial" w:cs="Arial" w:hint="eastAsia"/>
          <w:noProof/>
          <w:sz w:val="20"/>
        </w:rPr>
        <w:t>трудно</w:t>
      </w:r>
      <w:r w:rsidR="007A394E" w:rsidRPr="000C7919">
        <w:rPr>
          <w:rFonts w:ascii="Arial" w:hAnsi="Arial" w:cs="Arial"/>
          <w:noProof/>
          <w:sz w:val="20"/>
        </w:rPr>
        <w:t xml:space="preserve"> </w:t>
      </w:r>
      <w:r w:rsidR="007A394E" w:rsidRPr="000C7919">
        <w:rPr>
          <w:rFonts w:ascii="Arial" w:hAnsi="Arial" w:cs="Arial" w:hint="eastAsia"/>
          <w:noProof/>
          <w:sz w:val="20"/>
        </w:rPr>
        <w:t>да</w:t>
      </w:r>
      <w:r w:rsidR="007A394E" w:rsidRPr="000C7919">
        <w:rPr>
          <w:rFonts w:ascii="Arial" w:hAnsi="Arial" w:cs="Arial"/>
          <w:noProof/>
          <w:sz w:val="20"/>
        </w:rPr>
        <w:t xml:space="preserve"> </w:t>
      </w:r>
      <w:r w:rsidR="007A394E" w:rsidRPr="000C7919">
        <w:rPr>
          <w:rFonts w:ascii="Arial" w:hAnsi="Arial" w:cs="Arial" w:hint="eastAsia"/>
          <w:noProof/>
          <w:sz w:val="20"/>
        </w:rPr>
        <w:t>се</w:t>
      </w:r>
      <w:r w:rsidR="007A394E" w:rsidRPr="000C7919">
        <w:rPr>
          <w:rFonts w:ascii="Arial" w:hAnsi="Arial" w:cs="Arial"/>
          <w:noProof/>
          <w:sz w:val="20"/>
        </w:rPr>
        <w:t xml:space="preserve"> </w:t>
      </w:r>
      <w:r w:rsidR="007A394E" w:rsidRPr="000C7919">
        <w:rPr>
          <w:rFonts w:ascii="Arial" w:hAnsi="Arial" w:cs="Arial" w:hint="eastAsia"/>
          <w:noProof/>
          <w:sz w:val="20"/>
        </w:rPr>
        <w:t>постигне</w:t>
      </w:r>
      <w:r w:rsidR="007A394E" w:rsidRPr="000C7919">
        <w:rPr>
          <w:rFonts w:ascii="Arial" w:hAnsi="Arial" w:cs="Arial"/>
          <w:noProof/>
          <w:sz w:val="20"/>
        </w:rPr>
        <w:t xml:space="preserve"> </w:t>
      </w:r>
      <w:r w:rsidR="007A394E" w:rsidRPr="000C7919">
        <w:rPr>
          <w:rFonts w:ascii="Arial" w:hAnsi="Arial" w:cs="Arial" w:hint="eastAsia"/>
          <w:noProof/>
          <w:sz w:val="20"/>
        </w:rPr>
        <w:t>напредък“</w:t>
      </w:r>
      <w:r w:rsidR="00461162" w:rsidRPr="000C7919">
        <w:rPr>
          <w:rFonts w:ascii="Arial" w:hAnsi="Arial" w:cs="Arial"/>
          <w:noProof/>
          <w:sz w:val="20"/>
        </w:rPr>
        <w:t xml:space="preserve">. </w:t>
      </w:r>
    </w:p>
    <w:p w:rsidR="00A93C8C" w:rsidRPr="000C7919" w:rsidRDefault="00A93C8C" w:rsidP="00A93C8C">
      <w:pPr>
        <w:jc w:val="both"/>
        <w:rPr>
          <w:rFonts w:ascii="Arial" w:hAnsi="Arial" w:cs="Arial"/>
          <w:noProof/>
          <w:sz w:val="20"/>
          <w:lang w:val="en-US"/>
        </w:rPr>
      </w:pPr>
    </w:p>
    <w:p w:rsidR="00A93C8C" w:rsidRPr="000C7919" w:rsidRDefault="00754203" w:rsidP="00A93C8C">
      <w:pPr>
        <w:jc w:val="both"/>
        <w:rPr>
          <w:rFonts w:ascii="Arial" w:hAnsi="Arial" w:cs="Arial"/>
          <w:noProof/>
          <w:sz w:val="20"/>
          <w:lang w:val="en-US"/>
        </w:rPr>
      </w:pPr>
      <w:r>
        <w:rPr>
          <w:rFonts w:ascii="Arial" w:hAnsi="Arial" w:cs="Arial"/>
          <w:b/>
          <w:noProof/>
          <w:sz w:val="20"/>
        </w:rPr>
        <w:t>10</w:t>
      </w:r>
      <w:r w:rsidR="00A93C8C" w:rsidRPr="000C7919">
        <w:rPr>
          <w:rFonts w:ascii="Arial" w:hAnsi="Arial" w:cs="Arial"/>
          <w:b/>
          <w:noProof/>
          <w:sz w:val="20"/>
          <w:lang w:val="en-US"/>
        </w:rPr>
        <w:t xml:space="preserve">. Европейският комисар по земеделие и развитие на селските райони Януш Войчоховски вярва, че окончателният компромис по реформата на ОСП ще бъде договорен през май, съгласно приоритетите на Португалското председателство. </w:t>
      </w:r>
      <w:r w:rsidR="00A93C8C" w:rsidRPr="000C7919">
        <w:rPr>
          <w:rFonts w:ascii="Arial" w:hAnsi="Arial" w:cs="Arial"/>
          <w:noProof/>
          <w:sz w:val="20"/>
          <w:lang w:val="en-US"/>
        </w:rPr>
        <w:t>На 18 февруари, по време на видеоконферентна среща с комисията по европейските въпроси на Сейма (полския законодател</w:t>
      </w:r>
      <w:r w:rsidR="00F17C4A" w:rsidRPr="000C7919">
        <w:rPr>
          <w:rFonts w:ascii="Arial" w:hAnsi="Arial" w:cs="Arial"/>
          <w:noProof/>
          <w:sz w:val="20"/>
          <w:lang w:val="en-US"/>
        </w:rPr>
        <w:t>ен орган), той заяви, че преход</w:t>
      </w:r>
      <w:r w:rsidR="00F17C4A" w:rsidRPr="000C7919">
        <w:rPr>
          <w:rFonts w:ascii="Arial" w:hAnsi="Arial" w:cs="Arial"/>
          <w:noProof/>
          <w:sz w:val="20"/>
        </w:rPr>
        <w:t>ът</w:t>
      </w:r>
      <w:r w:rsidR="00A93C8C" w:rsidRPr="000C7919">
        <w:rPr>
          <w:rFonts w:ascii="Arial" w:hAnsi="Arial" w:cs="Arial"/>
          <w:noProof/>
          <w:sz w:val="20"/>
          <w:lang w:val="en-US"/>
        </w:rPr>
        <w:t xml:space="preserve"> към устойчиви хранителни системи е спешен, призовавайки за бързо с</w:t>
      </w:r>
      <w:r w:rsidR="00F17C4A" w:rsidRPr="000C7919">
        <w:rPr>
          <w:rFonts w:ascii="Arial" w:hAnsi="Arial" w:cs="Arial"/>
          <w:noProof/>
          <w:sz w:val="20"/>
          <w:lang w:val="en-US"/>
        </w:rPr>
        <w:t>поразумение по новата ОСП.</w:t>
      </w:r>
      <w:r w:rsidR="00F17C4A" w:rsidRPr="000C7919">
        <w:rPr>
          <w:rFonts w:ascii="Arial" w:hAnsi="Arial" w:cs="Arial"/>
          <w:noProof/>
          <w:sz w:val="20"/>
        </w:rPr>
        <w:t xml:space="preserve"> </w:t>
      </w:r>
      <w:r w:rsidR="00A93C8C" w:rsidRPr="000C7919">
        <w:rPr>
          <w:rFonts w:ascii="Arial" w:hAnsi="Arial" w:cs="Arial"/>
          <w:noProof/>
          <w:sz w:val="20"/>
          <w:lang w:val="en-US"/>
        </w:rPr>
        <w:t>Януш Войчоховски заяви пред полските законодатели, че нарастващото търсене на устойчиви продукти ще означава възможност за фермерите да продават продукти с по-висока добавена стойност и ще засили връзката с потребителите. Той поясни, че Комисията прие стратегията „От ферма до трапезата“, защото този проект не е просто предложение за нова селскостопанска политика, а визия за трансформиране на начина, по който произвеждаме, разпространяваме и консумираме храна</w:t>
      </w:r>
      <w:r w:rsidR="00F17C4A" w:rsidRPr="000C7919">
        <w:rPr>
          <w:rFonts w:ascii="Arial" w:hAnsi="Arial" w:cs="Arial"/>
          <w:noProof/>
          <w:sz w:val="20"/>
        </w:rPr>
        <w:t>. Ц</w:t>
      </w:r>
      <w:r w:rsidR="00A93C8C" w:rsidRPr="000C7919">
        <w:rPr>
          <w:rFonts w:ascii="Arial" w:hAnsi="Arial" w:cs="Arial"/>
          <w:noProof/>
          <w:sz w:val="20"/>
          <w:lang w:val="en-US"/>
        </w:rPr>
        <w:t>елта е  да се подобри здравето на хората и заобикалящата среда. Необходим е преход на всички етапи от веригата на доставки на храни, изискващ усилия, ангажираност и отговорност от всички участници. Според Стратегията е необходимо значително да се намали употребата и рисковете от химически пестициди, както и използването на торове и антибиотици, като същевременно се увеличава площта под биологично земеделие. Новата ОСП ще бъде „ключов инструмент за промяна, която се стреми да направи европейските хранителни системи годни за бъдещето. Това ще „гарантира, че земеделските производители постигат справедлив резултат“, каза Януш Войчоховски, насърчавайки изцяло устойчивите земеделски практики и подкрепяйки фермерите да прилагат иновативни технологии. Относно препоръките на Комисията за собствената му държава, Войчеховски подчерта факта, че полската биологична площ „постепенно намалява през последните години, така че трябва да се положат значителни усилия за нейното увеличаване. „Стратегията „От фермата до трапезата” и реформата на ОСП имат за цел да предоставят изчерпателен отговор на екологични, социални и икономически предизвикателства на системата “, каза той пред полските законодатели. „Ще имаме добро основа да покажем, че европейското производство на храни наистина е шампион за устойчивост и гаранции за бъдещето на фермерите“.</w:t>
      </w:r>
    </w:p>
    <w:p w:rsidR="005B2FE3" w:rsidRPr="000C7919" w:rsidRDefault="005B2FE3" w:rsidP="002B5603">
      <w:pPr>
        <w:jc w:val="both"/>
        <w:rPr>
          <w:rFonts w:ascii="Arial" w:hAnsi="Arial" w:cs="Arial"/>
          <w:noProof/>
          <w:sz w:val="20"/>
          <w:lang w:val="en-US"/>
        </w:rPr>
      </w:pPr>
    </w:p>
    <w:sectPr w:rsidR="005B2FE3" w:rsidRPr="000C7919"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439" w:rsidRDefault="000B3439">
      <w:r>
        <w:separator/>
      </w:r>
    </w:p>
  </w:endnote>
  <w:endnote w:type="continuationSeparator" w:id="0">
    <w:p w:rsidR="000B3439" w:rsidRDefault="000B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0B34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0B3439"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96251B">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0B3439">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439" w:rsidRDefault="000B3439">
      <w:r>
        <w:separator/>
      </w:r>
    </w:p>
  </w:footnote>
  <w:footnote w:type="continuationSeparator" w:id="0">
    <w:p w:rsidR="000B3439" w:rsidRDefault="000B34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6C66D2">
      <w:trPr>
        <w:trHeight w:val="495"/>
      </w:trPr>
      <w:tc>
        <w:tcPr>
          <w:tcW w:w="7379" w:type="dxa"/>
        </w:tcPr>
        <w:p w:rsidR="005618E1" w:rsidRDefault="00403CB9" w:rsidP="006C66D2">
          <w:r>
            <w:rPr>
              <w:rFonts w:ascii="Palatino Linotype" w:hAnsi="Palatino Linotype" w:cs="Palatino Linotype"/>
              <w:i/>
              <w:iCs/>
              <w:noProof/>
              <w:sz w:val="52"/>
              <w:szCs w:val="52"/>
              <w:lang w:val="en-US"/>
            </w:rPr>
            <w:drawing>
              <wp:inline distT="0" distB="0" distL="0" distR="0" wp14:anchorId="33324A5B" wp14:editId="2B5B48F2">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6C66D2" w:rsidP="00831EFF">
          <w:pPr>
            <w:jc w:val="right"/>
            <w:rPr>
              <w:rFonts w:ascii="Comic Sans MS" w:hAnsi="Comic Sans MS" w:cs="Arial"/>
              <w:b/>
              <w:color w:val="640064"/>
              <w:sz w:val="18"/>
              <w:szCs w:val="18"/>
            </w:rPr>
          </w:pPr>
          <w:r>
            <w:rPr>
              <w:rFonts w:ascii="Arial" w:hAnsi="Arial" w:cs="Arial"/>
              <w:b/>
              <w:i/>
              <w:noProof/>
              <w:color w:val="0000FF"/>
              <w:sz w:val="44"/>
              <w:szCs w:val="44"/>
              <w:lang w:val="en-US"/>
            </w:rPr>
            <w:drawing>
              <wp:inline distT="0" distB="0" distL="0" distR="0" wp14:anchorId="680A351E" wp14:editId="6AA4AB7E">
                <wp:extent cx="684000" cy="570447"/>
                <wp:effectExtent l="0" t="0" r="1905" b="1270"/>
                <wp:docPr id="1" name="Picture 1" descr="C:\Users\Potrebitel\Desktop\1887-marte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trebitel\Desktop\1887-marten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000" cy="570447"/>
                        </a:xfrm>
                        <a:prstGeom prst="rect">
                          <a:avLst/>
                        </a:prstGeom>
                        <a:noFill/>
                        <a:ln>
                          <a:noFill/>
                        </a:ln>
                      </pic:spPr>
                    </pic:pic>
                  </a:graphicData>
                </a:graphic>
              </wp:inline>
            </w:drawing>
          </w:r>
        </w:p>
        <w:p w:rsidR="006C66D2" w:rsidRDefault="006C66D2" w:rsidP="00FB1F3E">
          <w:pPr>
            <w:jc w:val="right"/>
            <w:rPr>
              <w:rFonts w:ascii="Comic Sans MS" w:hAnsi="Comic Sans MS" w:cs="Arial"/>
              <w:b/>
              <w:color w:val="640064"/>
              <w:sz w:val="18"/>
              <w:szCs w:val="18"/>
              <w:lang w:val="en-US"/>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6C66D2">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0B3439">
          <w:pPr>
            <w:rPr>
              <w:lang w:val="ru-RU"/>
            </w:rPr>
          </w:pPr>
        </w:p>
      </w:tc>
    </w:tr>
  </w:tbl>
  <w:p w:rsidR="005618E1" w:rsidRDefault="00403CB9" w:rsidP="0076290D">
    <w:pPr>
      <w:ind w:left="2835" w:firstLine="567"/>
      <w:jc w:val="right"/>
      <w:rPr>
        <w:rFonts w:ascii="Arial" w:hAnsi="Arial"/>
        <w:b/>
        <w:bCs/>
        <w:color w:val="800080"/>
        <w:sz w:val="20"/>
      </w:rPr>
    </w:pPr>
    <w:r>
      <w:rPr>
        <w:rFonts w:ascii="Arial" w:hAnsi="Arial" w:cs="Arial"/>
        <w:b/>
        <w:i/>
        <w:color w:val="8D9DE3"/>
        <w:sz w:val="32"/>
        <w:szCs w:val="32"/>
      </w:rPr>
      <w:tab/>
    </w:r>
    <w:r w:rsidR="00050832">
      <w:rPr>
        <w:rFonts w:ascii="Arial" w:hAnsi="Arial"/>
        <w:b/>
        <w:bCs/>
        <w:color w:val="800080"/>
        <w:sz w:val="20"/>
        <w:lang w:val="en-US"/>
      </w:rPr>
      <w:t>4</w:t>
    </w:r>
    <w:r w:rsidR="003C6083">
      <w:rPr>
        <w:rFonts w:ascii="Arial" w:hAnsi="Arial"/>
        <w:b/>
        <w:bCs/>
        <w:color w:val="800080"/>
        <w:sz w:val="20"/>
        <w:lang w:val="en-US"/>
      </w:rPr>
      <w:t>55</w:t>
    </w:r>
    <w:r>
      <w:rPr>
        <w:rFonts w:ascii="Arial" w:hAnsi="Arial"/>
        <w:b/>
        <w:bCs/>
        <w:color w:val="800080"/>
        <w:sz w:val="20"/>
      </w:rPr>
      <w:t>/</w:t>
    </w:r>
    <w:r w:rsidR="003C6083">
      <w:rPr>
        <w:rFonts w:ascii="Arial" w:hAnsi="Arial"/>
        <w:b/>
        <w:bCs/>
        <w:color w:val="800080"/>
        <w:sz w:val="20"/>
        <w:lang w:val="en-US"/>
      </w:rPr>
      <w:t>01</w:t>
    </w:r>
    <w:r w:rsidR="006E7A46">
      <w:rPr>
        <w:rFonts w:ascii="Arial" w:hAnsi="Arial"/>
        <w:b/>
        <w:bCs/>
        <w:color w:val="800080"/>
        <w:sz w:val="20"/>
        <w:lang w:val="en-US"/>
      </w:rPr>
      <w:t>.</w:t>
    </w:r>
    <w:r w:rsidR="003C6083">
      <w:rPr>
        <w:rFonts w:ascii="Arial" w:hAnsi="Arial"/>
        <w:b/>
        <w:bCs/>
        <w:color w:val="800080"/>
        <w:sz w:val="20"/>
        <w:lang w:val="en-US"/>
      </w:rPr>
      <w:t>03</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p w:rsidR="000C7919" w:rsidRPr="000C7919" w:rsidRDefault="000C7919" w:rsidP="0076290D">
    <w:pPr>
      <w:ind w:left="2835" w:firstLine="567"/>
      <w:jc w:val="right"/>
      <w:rPr>
        <w:rFonts w:ascii="Arial" w:hAnsi="Arial"/>
        <w:b/>
        <w:bCs/>
        <w:color w:val="80008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93F2F8D"/>
    <w:multiLevelType w:val="hybridMultilevel"/>
    <w:tmpl w:val="C0982E9A"/>
    <w:lvl w:ilvl="0" w:tplc="E4AE6B52">
      <w:start w:val="1"/>
      <w:numFmt w:val="decimal"/>
      <w:lvlText w:val="%1."/>
      <w:lvlJc w:val="left"/>
      <w:pPr>
        <w:ind w:left="674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36EF4"/>
    <w:rsid w:val="0004366B"/>
    <w:rsid w:val="00046BB0"/>
    <w:rsid w:val="00046D50"/>
    <w:rsid w:val="00050832"/>
    <w:rsid w:val="000518AE"/>
    <w:rsid w:val="00056231"/>
    <w:rsid w:val="0005714A"/>
    <w:rsid w:val="000576D0"/>
    <w:rsid w:val="0006687D"/>
    <w:rsid w:val="00066B08"/>
    <w:rsid w:val="000678FD"/>
    <w:rsid w:val="0007208A"/>
    <w:rsid w:val="00081DAE"/>
    <w:rsid w:val="00091CD4"/>
    <w:rsid w:val="000A1F15"/>
    <w:rsid w:val="000A31F0"/>
    <w:rsid w:val="000A7CFB"/>
    <w:rsid w:val="000B08D4"/>
    <w:rsid w:val="000B2026"/>
    <w:rsid w:val="000B2122"/>
    <w:rsid w:val="000B3439"/>
    <w:rsid w:val="000B3B85"/>
    <w:rsid w:val="000B402F"/>
    <w:rsid w:val="000B7B54"/>
    <w:rsid w:val="000C72E3"/>
    <w:rsid w:val="000C7919"/>
    <w:rsid w:val="000D2B7C"/>
    <w:rsid w:val="000D3EBE"/>
    <w:rsid w:val="000E1DC9"/>
    <w:rsid w:val="000F3D2D"/>
    <w:rsid w:val="00102A64"/>
    <w:rsid w:val="00115665"/>
    <w:rsid w:val="001164FC"/>
    <w:rsid w:val="001173C3"/>
    <w:rsid w:val="00117955"/>
    <w:rsid w:val="00117A81"/>
    <w:rsid w:val="00120AD2"/>
    <w:rsid w:val="00131A6D"/>
    <w:rsid w:val="00134872"/>
    <w:rsid w:val="0013606E"/>
    <w:rsid w:val="0013656A"/>
    <w:rsid w:val="00141A95"/>
    <w:rsid w:val="00142287"/>
    <w:rsid w:val="0014608C"/>
    <w:rsid w:val="0015728C"/>
    <w:rsid w:val="00161AE4"/>
    <w:rsid w:val="001639CC"/>
    <w:rsid w:val="00170DF4"/>
    <w:rsid w:val="00173E25"/>
    <w:rsid w:val="00180311"/>
    <w:rsid w:val="00180441"/>
    <w:rsid w:val="001855D5"/>
    <w:rsid w:val="00186654"/>
    <w:rsid w:val="001869AC"/>
    <w:rsid w:val="00193EEE"/>
    <w:rsid w:val="00196138"/>
    <w:rsid w:val="0019617C"/>
    <w:rsid w:val="001A0EBC"/>
    <w:rsid w:val="001A6A7A"/>
    <w:rsid w:val="001B1430"/>
    <w:rsid w:val="001B2D6A"/>
    <w:rsid w:val="001B5399"/>
    <w:rsid w:val="001C2460"/>
    <w:rsid w:val="001C3F62"/>
    <w:rsid w:val="001C5BC3"/>
    <w:rsid w:val="001D080C"/>
    <w:rsid w:val="001D1AF2"/>
    <w:rsid w:val="001E10AF"/>
    <w:rsid w:val="001E1EAA"/>
    <w:rsid w:val="001E1F98"/>
    <w:rsid w:val="001E30AF"/>
    <w:rsid w:val="001E4050"/>
    <w:rsid w:val="001E4C01"/>
    <w:rsid w:val="001F08A2"/>
    <w:rsid w:val="001F2EC7"/>
    <w:rsid w:val="001F396B"/>
    <w:rsid w:val="00210721"/>
    <w:rsid w:val="0021098C"/>
    <w:rsid w:val="00211722"/>
    <w:rsid w:val="002118F6"/>
    <w:rsid w:val="0021354A"/>
    <w:rsid w:val="00215B7E"/>
    <w:rsid w:val="002163C0"/>
    <w:rsid w:val="00221CDF"/>
    <w:rsid w:val="0023339B"/>
    <w:rsid w:val="00235DDB"/>
    <w:rsid w:val="002437E7"/>
    <w:rsid w:val="00244724"/>
    <w:rsid w:val="0024496F"/>
    <w:rsid w:val="0024546F"/>
    <w:rsid w:val="00251328"/>
    <w:rsid w:val="002521C1"/>
    <w:rsid w:val="002610A9"/>
    <w:rsid w:val="00262D34"/>
    <w:rsid w:val="002653C2"/>
    <w:rsid w:val="00271961"/>
    <w:rsid w:val="00274F4E"/>
    <w:rsid w:val="00275471"/>
    <w:rsid w:val="00285183"/>
    <w:rsid w:val="0029075B"/>
    <w:rsid w:val="002918DE"/>
    <w:rsid w:val="00291A66"/>
    <w:rsid w:val="0029220D"/>
    <w:rsid w:val="0029684A"/>
    <w:rsid w:val="002A2BBE"/>
    <w:rsid w:val="002A2C5F"/>
    <w:rsid w:val="002A5150"/>
    <w:rsid w:val="002A566C"/>
    <w:rsid w:val="002A6A4C"/>
    <w:rsid w:val="002B091E"/>
    <w:rsid w:val="002B379D"/>
    <w:rsid w:val="002B44DA"/>
    <w:rsid w:val="002B5603"/>
    <w:rsid w:val="002C21A3"/>
    <w:rsid w:val="002C3AF2"/>
    <w:rsid w:val="002C512F"/>
    <w:rsid w:val="002C56EB"/>
    <w:rsid w:val="002C6EFE"/>
    <w:rsid w:val="002D0216"/>
    <w:rsid w:val="002D1A87"/>
    <w:rsid w:val="002D25F9"/>
    <w:rsid w:val="002D4BE9"/>
    <w:rsid w:val="002E3E3F"/>
    <w:rsid w:val="002E6EDC"/>
    <w:rsid w:val="002F1104"/>
    <w:rsid w:val="002F3080"/>
    <w:rsid w:val="002F6211"/>
    <w:rsid w:val="002F7E40"/>
    <w:rsid w:val="00300FA3"/>
    <w:rsid w:val="00303C35"/>
    <w:rsid w:val="00304D05"/>
    <w:rsid w:val="00305C45"/>
    <w:rsid w:val="00312DA6"/>
    <w:rsid w:val="00313FBA"/>
    <w:rsid w:val="00320AF0"/>
    <w:rsid w:val="003328A5"/>
    <w:rsid w:val="0033369E"/>
    <w:rsid w:val="00340643"/>
    <w:rsid w:val="0034246B"/>
    <w:rsid w:val="00350E9F"/>
    <w:rsid w:val="00351AB5"/>
    <w:rsid w:val="00353ACF"/>
    <w:rsid w:val="00374E31"/>
    <w:rsid w:val="00375575"/>
    <w:rsid w:val="003755E7"/>
    <w:rsid w:val="003877CA"/>
    <w:rsid w:val="003952CE"/>
    <w:rsid w:val="00395737"/>
    <w:rsid w:val="0039630B"/>
    <w:rsid w:val="00396C28"/>
    <w:rsid w:val="003A56BA"/>
    <w:rsid w:val="003B7AAB"/>
    <w:rsid w:val="003C0E47"/>
    <w:rsid w:val="003C1BFF"/>
    <w:rsid w:val="003C2AC0"/>
    <w:rsid w:val="003C3DEB"/>
    <w:rsid w:val="003C6083"/>
    <w:rsid w:val="003D0C6C"/>
    <w:rsid w:val="003D4968"/>
    <w:rsid w:val="003D523C"/>
    <w:rsid w:val="003D5B7F"/>
    <w:rsid w:val="003D6634"/>
    <w:rsid w:val="003E0404"/>
    <w:rsid w:val="003E118D"/>
    <w:rsid w:val="003E5CB2"/>
    <w:rsid w:val="003F2390"/>
    <w:rsid w:val="003F3071"/>
    <w:rsid w:val="003F562A"/>
    <w:rsid w:val="003F5E24"/>
    <w:rsid w:val="00401E6B"/>
    <w:rsid w:val="00403CB9"/>
    <w:rsid w:val="00403F9C"/>
    <w:rsid w:val="00407B29"/>
    <w:rsid w:val="00407F6D"/>
    <w:rsid w:val="00411829"/>
    <w:rsid w:val="00412AFD"/>
    <w:rsid w:val="004133A8"/>
    <w:rsid w:val="00414784"/>
    <w:rsid w:val="00422311"/>
    <w:rsid w:val="00422CDC"/>
    <w:rsid w:val="00423F0A"/>
    <w:rsid w:val="004317EA"/>
    <w:rsid w:val="0043388D"/>
    <w:rsid w:val="0044148C"/>
    <w:rsid w:val="00442B75"/>
    <w:rsid w:val="00446398"/>
    <w:rsid w:val="00452F9D"/>
    <w:rsid w:val="004577D8"/>
    <w:rsid w:val="00461162"/>
    <w:rsid w:val="0046415A"/>
    <w:rsid w:val="0046425A"/>
    <w:rsid w:val="00465689"/>
    <w:rsid w:val="00467DF0"/>
    <w:rsid w:val="00485F48"/>
    <w:rsid w:val="00487D0C"/>
    <w:rsid w:val="00491C60"/>
    <w:rsid w:val="00491CE0"/>
    <w:rsid w:val="004923C1"/>
    <w:rsid w:val="00494838"/>
    <w:rsid w:val="00496775"/>
    <w:rsid w:val="004A0254"/>
    <w:rsid w:val="004A2BE2"/>
    <w:rsid w:val="004A4C92"/>
    <w:rsid w:val="004B2991"/>
    <w:rsid w:val="004B35D9"/>
    <w:rsid w:val="004B46D9"/>
    <w:rsid w:val="004C1EE5"/>
    <w:rsid w:val="004C250B"/>
    <w:rsid w:val="004C4EB0"/>
    <w:rsid w:val="004D2811"/>
    <w:rsid w:val="004E4561"/>
    <w:rsid w:val="004F4705"/>
    <w:rsid w:val="004F5E4F"/>
    <w:rsid w:val="004F6C71"/>
    <w:rsid w:val="00502A0A"/>
    <w:rsid w:val="00504E8D"/>
    <w:rsid w:val="0051071D"/>
    <w:rsid w:val="005159B7"/>
    <w:rsid w:val="005179AD"/>
    <w:rsid w:val="00517F21"/>
    <w:rsid w:val="00523D20"/>
    <w:rsid w:val="005247A5"/>
    <w:rsid w:val="0052706F"/>
    <w:rsid w:val="005279E4"/>
    <w:rsid w:val="00527A50"/>
    <w:rsid w:val="00530C09"/>
    <w:rsid w:val="00535236"/>
    <w:rsid w:val="00537A32"/>
    <w:rsid w:val="0054006E"/>
    <w:rsid w:val="00542DE9"/>
    <w:rsid w:val="00542E84"/>
    <w:rsid w:val="00550360"/>
    <w:rsid w:val="00555894"/>
    <w:rsid w:val="00562C02"/>
    <w:rsid w:val="00563064"/>
    <w:rsid w:val="00566009"/>
    <w:rsid w:val="00567FB6"/>
    <w:rsid w:val="005915B0"/>
    <w:rsid w:val="00594324"/>
    <w:rsid w:val="00596313"/>
    <w:rsid w:val="005A0184"/>
    <w:rsid w:val="005B1884"/>
    <w:rsid w:val="005B2FE3"/>
    <w:rsid w:val="005B4574"/>
    <w:rsid w:val="005C1BB7"/>
    <w:rsid w:val="005C31B6"/>
    <w:rsid w:val="005D5EBB"/>
    <w:rsid w:val="005E559C"/>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3829"/>
    <w:rsid w:val="006809BC"/>
    <w:rsid w:val="00682667"/>
    <w:rsid w:val="006844F6"/>
    <w:rsid w:val="00684801"/>
    <w:rsid w:val="00691BB5"/>
    <w:rsid w:val="006961F0"/>
    <w:rsid w:val="00696F73"/>
    <w:rsid w:val="006A094F"/>
    <w:rsid w:val="006A3FDE"/>
    <w:rsid w:val="006A7391"/>
    <w:rsid w:val="006A739D"/>
    <w:rsid w:val="006B6A9B"/>
    <w:rsid w:val="006C196D"/>
    <w:rsid w:val="006C66D2"/>
    <w:rsid w:val="006D01F2"/>
    <w:rsid w:val="006D3A68"/>
    <w:rsid w:val="006E7A46"/>
    <w:rsid w:val="006F38F7"/>
    <w:rsid w:val="006F5A28"/>
    <w:rsid w:val="0070200F"/>
    <w:rsid w:val="00703520"/>
    <w:rsid w:val="00705B40"/>
    <w:rsid w:val="00713942"/>
    <w:rsid w:val="00714838"/>
    <w:rsid w:val="007178AB"/>
    <w:rsid w:val="00720E60"/>
    <w:rsid w:val="00723155"/>
    <w:rsid w:val="0072576F"/>
    <w:rsid w:val="00726AB6"/>
    <w:rsid w:val="00734448"/>
    <w:rsid w:val="0074799B"/>
    <w:rsid w:val="00750FB4"/>
    <w:rsid w:val="00751732"/>
    <w:rsid w:val="00754203"/>
    <w:rsid w:val="00767AA8"/>
    <w:rsid w:val="007712FE"/>
    <w:rsid w:val="00782D3D"/>
    <w:rsid w:val="007846E5"/>
    <w:rsid w:val="00795174"/>
    <w:rsid w:val="0079544C"/>
    <w:rsid w:val="0079698C"/>
    <w:rsid w:val="007A388B"/>
    <w:rsid w:val="007A394E"/>
    <w:rsid w:val="007A70E6"/>
    <w:rsid w:val="007B03F2"/>
    <w:rsid w:val="007B0CB0"/>
    <w:rsid w:val="007B2DB0"/>
    <w:rsid w:val="007B7794"/>
    <w:rsid w:val="007C3F39"/>
    <w:rsid w:val="007C75B4"/>
    <w:rsid w:val="007D7438"/>
    <w:rsid w:val="007E06AF"/>
    <w:rsid w:val="007E2D2C"/>
    <w:rsid w:val="007E46F1"/>
    <w:rsid w:val="007E475C"/>
    <w:rsid w:val="007F4E89"/>
    <w:rsid w:val="008030C3"/>
    <w:rsid w:val="00811B89"/>
    <w:rsid w:val="00811C30"/>
    <w:rsid w:val="00815640"/>
    <w:rsid w:val="00816686"/>
    <w:rsid w:val="0082007C"/>
    <w:rsid w:val="0082041E"/>
    <w:rsid w:val="008206C1"/>
    <w:rsid w:val="00821E30"/>
    <w:rsid w:val="00824601"/>
    <w:rsid w:val="0083184F"/>
    <w:rsid w:val="0083232B"/>
    <w:rsid w:val="0083395C"/>
    <w:rsid w:val="00845489"/>
    <w:rsid w:val="0084577D"/>
    <w:rsid w:val="00845E40"/>
    <w:rsid w:val="008523EE"/>
    <w:rsid w:val="00852DE4"/>
    <w:rsid w:val="00853CCE"/>
    <w:rsid w:val="00861450"/>
    <w:rsid w:val="00865E24"/>
    <w:rsid w:val="00874D00"/>
    <w:rsid w:val="0087702E"/>
    <w:rsid w:val="0087763E"/>
    <w:rsid w:val="008803A4"/>
    <w:rsid w:val="008836F2"/>
    <w:rsid w:val="008933AB"/>
    <w:rsid w:val="00894A77"/>
    <w:rsid w:val="008A1360"/>
    <w:rsid w:val="008B0069"/>
    <w:rsid w:val="008B2118"/>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3DEB"/>
    <w:rsid w:val="00917F99"/>
    <w:rsid w:val="009203FA"/>
    <w:rsid w:val="00925BD4"/>
    <w:rsid w:val="00934FA6"/>
    <w:rsid w:val="009355BA"/>
    <w:rsid w:val="00936F1A"/>
    <w:rsid w:val="0094133F"/>
    <w:rsid w:val="00953F05"/>
    <w:rsid w:val="00955B0D"/>
    <w:rsid w:val="00956512"/>
    <w:rsid w:val="0096251B"/>
    <w:rsid w:val="009629BF"/>
    <w:rsid w:val="009704A2"/>
    <w:rsid w:val="00975F09"/>
    <w:rsid w:val="00977CA7"/>
    <w:rsid w:val="0099695D"/>
    <w:rsid w:val="009A2752"/>
    <w:rsid w:val="009A4329"/>
    <w:rsid w:val="009A5D09"/>
    <w:rsid w:val="009B1FAD"/>
    <w:rsid w:val="009C11B2"/>
    <w:rsid w:val="009C5ACD"/>
    <w:rsid w:val="009D0924"/>
    <w:rsid w:val="009D2A2B"/>
    <w:rsid w:val="009D32BB"/>
    <w:rsid w:val="009D6F1E"/>
    <w:rsid w:val="009E424C"/>
    <w:rsid w:val="009E45D3"/>
    <w:rsid w:val="009E6BDB"/>
    <w:rsid w:val="009F4E95"/>
    <w:rsid w:val="009F7022"/>
    <w:rsid w:val="00A0180A"/>
    <w:rsid w:val="00A02393"/>
    <w:rsid w:val="00A1170C"/>
    <w:rsid w:val="00A129F6"/>
    <w:rsid w:val="00A15D87"/>
    <w:rsid w:val="00A227FC"/>
    <w:rsid w:val="00A25AAA"/>
    <w:rsid w:val="00A447C0"/>
    <w:rsid w:val="00A50E2C"/>
    <w:rsid w:val="00A5214D"/>
    <w:rsid w:val="00A56825"/>
    <w:rsid w:val="00A673EB"/>
    <w:rsid w:val="00A741E2"/>
    <w:rsid w:val="00A74737"/>
    <w:rsid w:val="00A77E07"/>
    <w:rsid w:val="00A77EC5"/>
    <w:rsid w:val="00A93C8C"/>
    <w:rsid w:val="00A96350"/>
    <w:rsid w:val="00AA0722"/>
    <w:rsid w:val="00AB140A"/>
    <w:rsid w:val="00AB1841"/>
    <w:rsid w:val="00AB2303"/>
    <w:rsid w:val="00AC52D6"/>
    <w:rsid w:val="00AC6D0C"/>
    <w:rsid w:val="00AC73DE"/>
    <w:rsid w:val="00AC79F2"/>
    <w:rsid w:val="00AD2864"/>
    <w:rsid w:val="00AD504F"/>
    <w:rsid w:val="00AE0D25"/>
    <w:rsid w:val="00AE14FF"/>
    <w:rsid w:val="00AE2FF4"/>
    <w:rsid w:val="00B03285"/>
    <w:rsid w:val="00B16835"/>
    <w:rsid w:val="00B16C07"/>
    <w:rsid w:val="00B200ED"/>
    <w:rsid w:val="00B24F05"/>
    <w:rsid w:val="00B264E9"/>
    <w:rsid w:val="00B3223C"/>
    <w:rsid w:val="00B34793"/>
    <w:rsid w:val="00B36E39"/>
    <w:rsid w:val="00B411AC"/>
    <w:rsid w:val="00B513C4"/>
    <w:rsid w:val="00B539A9"/>
    <w:rsid w:val="00B6207E"/>
    <w:rsid w:val="00B62817"/>
    <w:rsid w:val="00B62BA6"/>
    <w:rsid w:val="00B64B72"/>
    <w:rsid w:val="00B64F87"/>
    <w:rsid w:val="00B73DA3"/>
    <w:rsid w:val="00B81125"/>
    <w:rsid w:val="00B8112B"/>
    <w:rsid w:val="00B853D4"/>
    <w:rsid w:val="00B863B6"/>
    <w:rsid w:val="00B873EA"/>
    <w:rsid w:val="00B90317"/>
    <w:rsid w:val="00B93F21"/>
    <w:rsid w:val="00B94708"/>
    <w:rsid w:val="00B9548C"/>
    <w:rsid w:val="00BA2A9E"/>
    <w:rsid w:val="00BA450D"/>
    <w:rsid w:val="00BB2F8B"/>
    <w:rsid w:val="00BB4446"/>
    <w:rsid w:val="00BB446F"/>
    <w:rsid w:val="00BB5782"/>
    <w:rsid w:val="00BC0F4A"/>
    <w:rsid w:val="00BC35B8"/>
    <w:rsid w:val="00BC70E2"/>
    <w:rsid w:val="00BD5219"/>
    <w:rsid w:val="00BD76C6"/>
    <w:rsid w:val="00BE0FE4"/>
    <w:rsid w:val="00BE55CA"/>
    <w:rsid w:val="00BF118B"/>
    <w:rsid w:val="00BF28EC"/>
    <w:rsid w:val="00BF7565"/>
    <w:rsid w:val="00C00F88"/>
    <w:rsid w:val="00C0508F"/>
    <w:rsid w:val="00C05E95"/>
    <w:rsid w:val="00C12F44"/>
    <w:rsid w:val="00C137A5"/>
    <w:rsid w:val="00C13B62"/>
    <w:rsid w:val="00C20809"/>
    <w:rsid w:val="00C3643A"/>
    <w:rsid w:val="00C37B23"/>
    <w:rsid w:val="00C44608"/>
    <w:rsid w:val="00C526C6"/>
    <w:rsid w:val="00C574EE"/>
    <w:rsid w:val="00C60CF7"/>
    <w:rsid w:val="00C60D17"/>
    <w:rsid w:val="00C6312D"/>
    <w:rsid w:val="00C70511"/>
    <w:rsid w:val="00C718EB"/>
    <w:rsid w:val="00C71F16"/>
    <w:rsid w:val="00C7577F"/>
    <w:rsid w:val="00C801BF"/>
    <w:rsid w:val="00C80422"/>
    <w:rsid w:val="00C84D13"/>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02332"/>
    <w:rsid w:val="00D100BD"/>
    <w:rsid w:val="00D118DE"/>
    <w:rsid w:val="00D11956"/>
    <w:rsid w:val="00D1195A"/>
    <w:rsid w:val="00D167B1"/>
    <w:rsid w:val="00D24D49"/>
    <w:rsid w:val="00D254B1"/>
    <w:rsid w:val="00D25AA3"/>
    <w:rsid w:val="00D25C9A"/>
    <w:rsid w:val="00D3159B"/>
    <w:rsid w:val="00D32B06"/>
    <w:rsid w:val="00D34070"/>
    <w:rsid w:val="00D35C2F"/>
    <w:rsid w:val="00D43312"/>
    <w:rsid w:val="00D43BBD"/>
    <w:rsid w:val="00D52E17"/>
    <w:rsid w:val="00D61533"/>
    <w:rsid w:val="00D61B59"/>
    <w:rsid w:val="00D6359C"/>
    <w:rsid w:val="00D63914"/>
    <w:rsid w:val="00D758EF"/>
    <w:rsid w:val="00D80D84"/>
    <w:rsid w:val="00D81B50"/>
    <w:rsid w:val="00D8519B"/>
    <w:rsid w:val="00D86732"/>
    <w:rsid w:val="00DA25C0"/>
    <w:rsid w:val="00DA44A9"/>
    <w:rsid w:val="00DA4860"/>
    <w:rsid w:val="00DC502B"/>
    <w:rsid w:val="00DC5A8E"/>
    <w:rsid w:val="00DC6AD1"/>
    <w:rsid w:val="00DD1C95"/>
    <w:rsid w:val="00DE74D4"/>
    <w:rsid w:val="00DE752F"/>
    <w:rsid w:val="00DF1BAC"/>
    <w:rsid w:val="00DF7E91"/>
    <w:rsid w:val="00E02B6A"/>
    <w:rsid w:val="00E03E39"/>
    <w:rsid w:val="00E14276"/>
    <w:rsid w:val="00E17E07"/>
    <w:rsid w:val="00E2125A"/>
    <w:rsid w:val="00E21C9A"/>
    <w:rsid w:val="00E23670"/>
    <w:rsid w:val="00E24FA2"/>
    <w:rsid w:val="00E256E7"/>
    <w:rsid w:val="00E32DB5"/>
    <w:rsid w:val="00E350AD"/>
    <w:rsid w:val="00E35D6F"/>
    <w:rsid w:val="00E4290A"/>
    <w:rsid w:val="00E44DF1"/>
    <w:rsid w:val="00E47639"/>
    <w:rsid w:val="00E51A6D"/>
    <w:rsid w:val="00E5449B"/>
    <w:rsid w:val="00E5560C"/>
    <w:rsid w:val="00E55AC6"/>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6BA3"/>
    <w:rsid w:val="00EC6D3C"/>
    <w:rsid w:val="00ED13ED"/>
    <w:rsid w:val="00EE1065"/>
    <w:rsid w:val="00EE193B"/>
    <w:rsid w:val="00EE27DB"/>
    <w:rsid w:val="00EE38E7"/>
    <w:rsid w:val="00EE70E7"/>
    <w:rsid w:val="00EE7B1B"/>
    <w:rsid w:val="00EF71AC"/>
    <w:rsid w:val="00F029F3"/>
    <w:rsid w:val="00F02F9B"/>
    <w:rsid w:val="00F0360F"/>
    <w:rsid w:val="00F12C83"/>
    <w:rsid w:val="00F17C4A"/>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2B07"/>
    <w:rsid w:val="00F72F6C"/>
    <w:rsid w:val="00F73C4B"/>
    <w:rsid w:val="00F74337"/>
    <w:rsid w:val="00F74416"/>
    <w:rsid w:val="00F77B27"/>
    <w:rsid w:val="00F805FE"/>
    <w:rsid w:val="00F84E7C"/>
    <w:rsid w:val="00F95033"/>
    <w:rsid w:val="00F966D1"/>
    <w:rsid w:val="00FD4196"/>
    <w:rsid w:val="00FD5503"/>
    <w:rsid w:val="00FE14C1"/>
    <w:rsid w:val="00FE4D8F"/>
    <w:rsid w:val="00FE4FAD"/>
    <w:rsid w:val="00FE657F"/>
    <w:rsid w:val="00FE7C82"/>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0E2DE"/>
  <w15:docId w15:val="{DFA1F221-9818-4C16-977F-BBEB6024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73924244">
      <w:bodyDiv w:val="1"/>
      <w:marLeft w:val="0"/>
      <w:marRight w:val="0"/>
      <w:marTop w:val="0"/>
      <w:marBottom w:val="0"/>
      <w:divBdr>
        <w:top w:val="none" w:sz="0" w:space="0" w:color="auto"/>
        <w:left w:val="none" w:sz="0" w:space="0" w:color="auto"/>
        <w:bottom w:val="none" w:sz="0" w:space="0" w:color="auto"/>
        <w:right w:val="none" w:sz="0" w:space="0" w:color="auto"/>
      </w:divBdr>
      <w:divsChild>
        <w:div w:id="1676153555">
          <w:marLeft w:val="0"/>
          <w:marRight w:val="0"/>
          <w:marTop w:val="0"/>
          <w:marBottom w:val="0"/>
          <w:divBdr>
            <w:top w:val="none" w:sz="0" w:space="0" w:color="auto"/>
            <w:left w:val="none" w:sz="0" w:space="0" w:color="auto"/>
            <w:bottom w:val="none" w:sz="0" w:space="0" w:color="auto"/>
            <w:right w:val="none" w:sz="0" w:space="0" w:color="auto"/>
          </w:divBdr>
        </w:div>
      </w:divsChild>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04235714">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3304228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d.ec.europa.eu/news-events/events/preparing-cap-strategic-plans-designing-eco-schemes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1F61-1003-4645-A3AA-174E62AE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Site</cp:lastModifiedBy>
  <cp:revision>36</cp:revision>
  <dcterms:created xsi:type="dcterms:W3CDTF">2021-03-01T07:10:00Z</dcterms:created>
  <dcterms:modified xsi:type="dcterms:W3CDTF">2021-03-01T15:05:00Z</dcterms:modified>
</cp:coreProperties>
</file>