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FA6AA" w14:textId="144565D3" w:rsidR="009D4DA5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bookmarkStart w:id="0" w:name="_GoBack"/>
      <w:bookmarkEnd w:id="0"/>
    </w:p>
    <w:p w14:paraId="60F9E9CB" w14:textId="77777777" w:rsidR="009D4DA5" w:rsidRPr="00076E63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102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076E63" w:rsidRPr="003C124D" w14:paraId="2109902E" w14:textId="77777777" w:rsidTr="00C93DF1">
        <w:tc>
          <w:tcPr>
            <w:tcW w:w="10266" w:type="dxa"/>
            <w:gridSpan w:val="3"/>
            <w:shd w:val="clear" w:color="auto" w:fill="D9D9D9"/>
          </w:tcPr>
          <w:p w14:paraId="7693D970" w14:textId="1AA3297C" w:rsidR="00076E63" w:rsidRPr="00FE55C5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076E63" w14:paraId="7714BD33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7300A74E" w14:textId="77777777" w:rsidR="00645A4D" w:rsidRDefault="00076E63" w:rsidP="00076E63">
            <w:pPr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  <w:r w:rsidR="00645A4D" w:rsidRPr="00645A4D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</w:p>
          <w:p w14:paraId="06ECFD2C" w14:textId="7B1F523E" w:rsidR="00076E63" w:rsidRPr="00645A4D" w:rsidRDefault="00645A4D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45A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Изпълнителна агенция „Борба с градушките“</w:t>
            </w:r>
            <w:r w:rsidRPr="0064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5A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(ИАБГ)</w:t>
            </w:r>
          </w:p>
          <w:p w14:paraId="4CB926E6" w14:textId="3ABA3657" w:rsidR="00076E63" w:rsidRPr="00402D0B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14:paraId="76161BF2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14:paraId="493AFD50" w14:textId="6C3EC1A0" w:rsidR="00076E63" w:rsidRPr="00076E63" w:rsidRDefault="00645A4D" w:rsidP="000A5A56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45A4D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Постановление</w:t>
            </w:r>
            <w:r w:rsidRPr="00645A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45A4D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на</w:t>
            </w:r>
            <w:r w:rsidRPr="00645A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45A4D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Министерския</w:t>
            </w:r>
            <w:r w:rsidRPr="00645A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45A4D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съвет</w:t>
            </w:r>
            <w:r w:rsidRPr="00645A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45A4D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за</w:t>
            </w:r>
            <w:r w:rsidRPr="00645A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45A4D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изменение</w:t>
            </w:r>
            <w:r w:rsidRPr="00645A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45A4D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и</w:t>
            </w:r>
            <w:r w:rsidRPr="00645A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45A4D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допълнение</w:t>
            </w:r>
            <w:r w:rsidRPr="00645A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нормативни актове на Министерския съвет</w:t>
            </w:r>
            <w:r w:rsidR="00076E63"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076E63" w:rsidRPr="00076E63" w14:paraId="37CC55A8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71AB573E" w14:textId="3E5237ED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 w14:anchorId="4337ED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02.75pt;height:39.75pt" o:ole="">
                  <v:imagedata r:id="rId7" o:title=""/>
                </v:shape>
                <w:control r:id="rId8" w:name="OptionButton2" w:shapeid="_x0000_i1059"/>
              </w:object>
            </w:r>
          </w:p>
        </w:tc>
        <w:tc>
          <w:tcPr>
            <w:tcW w:w="5216" w:type="dxa"/>
          </w:tcPr>
          <w:p w14:paraId="553EE054" w14:textId="74132BA2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object w:dxaOrig="225" w:dyaOrig="225" w14:anchorId="53AA5392">
                <v:shape id="_x0000_i1061" type="#_x0000_t75" style="width:202.75pt;height:39.15pt" o:ole="">
                  <v:imagedata r:id="rId9" o:title=""/>
                </v:shape>
                <w:control r:id="rId10" w:name="OptionButton1" w:shapeid="_x0000_i1061"/>
              </w:object>
            </w:r>
          </w:p>
          <w:p w14:paraId="6830EBA0" w14:textId="77777777" w:rsidR="00076E63" w:rsidRPr="00076E63" w:rsidRDefault="00076E63" w:rsidP="00076E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lang w:val="bg-BG"/>
              </w:rPr>
              <w:t>………………………………………………</w:t>
            </w:r>
          </w:p>
        </w:tc>
      </w:tr>
      <w:tr w:rsidR="00076E63" w:rsidRPr="00076E63" w14:paraId="46A9895B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34FEE387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14:paraId="316B6F30" w14:textId="0F0BAB9D" w:rsidR="00076E63" w:rsidRPr="00076E63" w:rsidRDefault="000A5A56" w:rsidP="00076E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5A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Симеон Главчев</w:t>
            </w:r>
            <w:r w:rsidRPr="000A5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5A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</w:t>
            </w:r>
            <w:r w:rsidRPr="000A5A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иректор на дирекция „Финансови, административни и правни дейности“</w:t>
            </w:r>
          </w:p>
        </w:tc>
        <w:tc>
          <w:tcPr>
            <w:tcW w:w="5216" w:type="dxa"/>
          </w:tcPr>
          <w:p w14:paraId="0195404F" w14:textId="6E45B87C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0DBE6A61" w14:textId="77777777" w:rsidR="00076E63" w:rsidRDefault="007E5A02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02/ </w:t>
            </w:r>
            <w:r w:rsidRPr="007E5A02">
              <w:rPr>
                <w:rFonts w:ascii="Times New Roman" w:eastAsia="Times New Roman" w:hAnsi="Times New Roman" w:cs="Times New Roman"/>
                <w:sz w:val="24"/>
                <w:szCs w:val="24"/>
              </w:rPr>
              <w:t>9152951</w:t>
            </w:r>
          </w:p>
          <w:p w14:paraId="55D0CF32" w14:textId="5D03CC80" w:rsidR="007E5A02" w:rsidRPr="007E5A02" w:rsidRDefault="007E5A02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sglavchev@weathermod-bg.eu</w:t>
            </w:r>
          </w:p>
        </w:tc>
      </w:tr>
      <w:tr w:rsidR="00076E63" w:rsidRPr="003C124D" w14:paraId="2757906E" w14:textId="77777777" w:rsidTr="00C93DF1">
        <w:tc>
          <w:tcPr>
            <w:tcW w:w="10266" w:type="dxa"/>
            <w:gridSpan w:val="3"/>
          </w:tcPr>
          <w:p w14:paraId="71074557" w14:textId="23D68729" w:rsidR="00076E63" w:rsidRPr="00357BB9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57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 w:rsidRPr="00357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 w:rsidRPr="00357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 w:rsidRPr="00357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357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14:paraId="0AFB676D" w14:textId="2BA3561E" w:rsidR="00270651" w:rsidRPr="00B7686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57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</w:t>
            </w:r>
            <w:r w:rsidR="003956B6" w:rsidRPr="00357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Необходимост от и</w:t>
            </w:r>
            <w:r w:rsidR="003F12D4" w:rsidRPr="00357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зменение</w:t>
            </w:r>
            <w:r w:rsidR="003956B6" w:rsidRPr="00357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</w:t>
            </w:r>
            <w:r w:rsid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Устройствения правилник на Изпълнителна</w:t>
            </w:r>
            <w:r w:rsidR="00B76861"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агенция „Борба с градушките“ </w:t>
            </w:r>
            <w:r w:rsidR="00A45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 </w:t>
            </w:r>
            <w:r w:rsid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</w:t>
            </w:r>
            <w:r w:rsidR="00B76861"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остановление № 125 от 2 юни 2006 г. за при</w:t>
            </w:r>
            <w:r w:rsid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емане на Устройствен правилник на М</w:t>
            </w:r>
            <w:r w:rsidR="00B76861"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инистерството на земеделието и храните </w:t>
            </w:r>
          </w:p>
          <w:p w14:paraId="3D8C08BA" w14:textId="3183C75A" w:rsidR="00B440C6" w:rsidRDefault="00B440C6" w:rsidP="00F823C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Съгласно Устройствения правилник на ИАБГ към настоящия момент общата численост на служителите е 817</w:t>
            </w:r>
            <w:r w:rsidR="00425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8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щатни бройки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я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 определена съобразно нуждите на агенцията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осъществяване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дейностите по градозащита преди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извършеното през 2019 г. разширяване на обхвата на градозащитата, засягащо територии в област Хасково и в района на Подбалканските полета.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Разширяването на обхвата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включващо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два нови командни пункта и 63 нови ракетни площадки за изстрелване на противоградови ракети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обуславя възникване на 200 нови работни места, за които в Устройствения правилник не са предвидени щатни бройки.</w:t>
            </w:r>
          </w:p>
          <w:p w14:paraId="3A512625" w14:textId="775E1421" w:rsidR="00B440C6" w:rsidRDefault="00B440C6" w:rsidP="00F823C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Изменението на Устройствения правилник на Изпълнителна агенция „Борба с градушките“ е обвързано с изменение на</w:t>
            </w:r>
            <w:r>
              <w:t xml:space="preserve">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Постановление № 125 от 2 юни 2006 г. за приемане на Устройствен правилник на Министерството на земеделието и храните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22AFA1BD" w14:textId="51342080" w:rsid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357B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Кратко опишете проблема/</w:t>
            </w:r>
            <w:r w:rsidR="009D4DA5" w:rsidRPr="00357B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357B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 и причините за неговото/тяхното възникване. По възможност посочете числови стойности</w:t>
            </w:r>
            <w:r w:rsidR="0060089B" w:rsidRPr="00357B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7F407C5B" w14:textId="7D1E2B8A" w:rsidR="00B440C6" w:rsidRDefault="00B440C6" w:rsidP="00B440C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57B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През 2019 г. беше извършено разширяване на обхвата на противоградовата защита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357B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като бяха въведени в експлоатация два нови командни пункта и 63 нови ракетни площадки за изстрелване на противоградови ракети.  На всяка площадка и в командните пунктове следва да бъдат назначени нови служители, което обосновава необходимостта да бъде извършено изменение на Устройствения правилник на Изпълнителната агенция „Борба с градушките“ в частта му определяща числеността на персонала. По този начин ще се осигури правно регламентирана възможност за възникване на трудовоправни отношения с необходимия брой служители.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67EFB75A" w14:textId="37C4E462" w:rsidR="00B440C6" w:rsidRDefault="00B440C6" w:rsidP="00B440C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Съгласно </w:t>
            </w:r>
            <w:r w:rsidRPr="007509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Устройствения правилник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ИАБГ</w:t>
            </w:r>
            <w:r w:rsidRPr="007509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към настоящия момент общата численост на служителите е 817</w:t>
            </w:r>
            <w:r w:rsidR="004258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щатни бройки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като е съобразена с дейностите по защита от градушки преди разширяването на обхвата. Разширяването обуславя възникване на 200 нови работни места (по трима служители за всяка от 63-те ракетни площадки, както и служители в командните пунктове), за които в Устройствения правилник не са предвидени щатни бройки. Не е възможно да бъдат направени промени в организацията на работа поради задължението за спазване на разпоредбите на законодателството, регламентиращо продължителността на работното време и почивките.</w:t>
            </w:r>
          </w:p>
          <w:p w14:paraId="57CFB381" w14:textId="572EC912" w:rsidR="000F09EA" w:rsidRPr="000F09EA" w:rsidRDefault="00B440C6" w:rsidP="00B440C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С разпоредбата на чл. 23, ал. 6 от Закона за държавния бюджет на Република България за 2021 г. се определя </w:t>
            </w:r>
            <w:r w:rsidRPr="00FD444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увеличен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ие на</w:t>
            </w:r>
            <w:r w:rsidRPr="00FD444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числеността на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сонала на Изпълнителна агенция „</w:t>
            </w:r>
            <w:r w:rsidRPr="00FD444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Борба с градушките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Pr="00FD444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200 щатни бройки за обезпечаване на възложените ѝ със закон функции.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тази връзка следва да бъде извършена промяна на Устройствения правилник на ИАБГ в частта, </w:t>
            </w:r>
            <w:r w:rsidRPr="005D206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определяща численос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Pr="005D206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5D206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персонала в организационните структури и административните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звена.</w:t>
            </w:r>
          </w:p>
          <w:p w14:paraId="46DC90C6" w14:textId="64A14D95" w:rsid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357B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24916908" w14:textId="3E56C310" w:rsidR="00270651" w:rsidRPr="00B440C6" w:rsidRDefault="00270651" w:rsidP="002706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Проблемът не може да се реши в рамките на съществуващата нормативна уредба чрез промяна в организацията на работа и/или чрез въвеждане на нови технологични възможности.</w:t>
            </w:r>
          </w:p>
          <w:p w14:paraId="16AACFDA" w14:textId="09C9B212" w:rsidR="00076E63" w:rsidRPr="00B440C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440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Посочете защо действащата нормативна рамка не позволява решаване на проблем</w:t>
            </w:r>
            <w:r w:rsidR="0060089B" w:rsidRPr="00B440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B440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B440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ите.</w:t>
            </w:r>
          </w:p>
          <w:p w14:paraId="7D840570" w14:textId="05982BC7" w:rsidR="000F09EA" w:rsidRPr="00B440C6" w:rsidRDefault="000F09EA" w:rsidP="000F09E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Съгласно Устройствения правилник на ИАБГ към настоящия момент общата численост на служителите е 817</w:t>
            </w:r>
            <w:r w:rsidR="004258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щатни бройки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Нормативно установения способ за увеличаване на числеността е чрез промяна в съответния устройствен правилник и в постановлението за определяне числеността на второстепенните разпоредители с бюджет.</w:t>
            </w:r>
          </w:p>
          <w:p w14:paraId="31F4A275" w14:textId="60788A24" w:rsidR="00076E63" w:rsidRPr="00B440C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440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 w:rsidR="009D4DA5" w:rsidRPr="00B440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актове</w:t>
            </w:r>
            <w:r w:rsidRPr="00B440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от правото на ЕС.</w:t>
            </w:r>
          </w:p>
          <w:p w14:paraId="0B586A70" w14:textId="09BF1446" w:rsidR="00270651" w:rsidRPr="00B440C6" w:rsidRDefault="00270651" w:rsidP="002706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Разпоредбата на чл. 23, ал. 6 от Закона за държавния бюджет на Република България за 2021 г. определя увеличение на числеността на персонала на Изпълнителна агенция "Борба с градушките" с 200 щатни бройки.</w:t>
            </w:r>
          </w:p>
          <w:p w14:paraId="0C2DF962" w14:textId="38B04FCA" w:rsidR="00270651" w:rsidRPr="00B76861" w:rsidRDefault="00270651" w:rsidP="00B768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Проектът на постановление на Министерския съвет не съдържа разпоредби транспониращи актове на Европейския съюз</w:t>
            </w:r>
          </w:p>
          <w:p w14:paraId="19884457" w14:textId="6C24B600" w:rsidR="00270651" w:rsidRDefault="00076E63" w:rsidP="002706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357B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  <w:r w:rsidRPr="00357B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  <w:p w14:paraId="11092831" w14:textId="19193859" w:rsidR="00270651" w:rsidRPr="00270651" w:rsidRDefault="00270651" w:rsidP="00B768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Последваща оценка на въздействието не е извършвана.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076E63" w:rsidRPr="003C124D" w14:paraId="1749561E" w14:textId="77777777" w:rsidTr="00C93DF1">
        <w:tc>
          <w:tcPr>
            <w:tcW w:w="10266" w:type="dxa"/>
            <w:gridSpan w:val="3"/>
          </w:tcPr>
          <w:p w14:paraId="654CA161" w14:textId="7FF60E2A" w:rsidR="00076E63" w:rsidRPr="00076E63" w:rsidRDefault="00076E63" w:rsidP="00076E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14:paraId="47D7E2C6" w14:textId="594DE0AF" w:rsidR="00076E63" w:rsidRPr="00EB3B51" w:rsidRDefault="00342F85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Цел 1 </w:t>
            </w:r>
            <w:r w:rsidR="00422B10" w:rsidRPr="001B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Осигуряване на </w:t>
            </w:r>
            <w:r w:rsidR="000F09EA" w:rsidRPr="001B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ефективно </w:t>
            </w:r>
            <w:r w:rsidR="00422B10" w:rsidRPr="001B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провеждане на дейностите по защита от градушки </w:t>
            </w:r>
          </w:p>
          <w:p w14:paraId="7DA24104" w14:textId="1BB1804E" w:rsidR="001B3127" w:rsidRPr="00B76861" w:rsidRDefault="001B3127" w:rsidP="009D558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Целта е в </w:t>
            </w:r>
            <w:r w:rsidR="00A755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началото на активния сезон за противоградова защита през пролетта на 2021 г. </w:t>
            </w:r>
            <w:r w:rsidR="004F2D4D" w:rsidRPr="00EE00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специализираната администрация</w:t>
            </w:r>
            <w:r w:rsidR="004F2D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F2D4D" w:rsidRPr="00EE00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ИАБГ</w:t>
            </w:r>
            <w:r w:rsidR="004F2D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E003D" w:rsidRPr="00EE00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бъдат назначени </w:t>
            </w:r>
            <w:r w:rsidR="001D115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служители</w:t>
            </w:r>
            <w:r w:rsidR="006148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</w:t>
            </w:r>
            <w:r w:rsidR="009D5580" w:rsidRPr="00EE00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трудови </w:t>
            </w:r>
            <w:r w:rsidR="006148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правоотношения </w:t>
            </w:r>
            <w:r w:rsidR="009D5580" w:rsidRPr="00EE00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неопределено време</w:t>
            </w:r>
            <w:r w:rsidR="009D55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място на работа на новооткритите ракетни площадки.</w:t>
            </w:r>
            <w:r w:rsidR="00B21D2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Сключването на договори за неопределено време ще </w:t>
            </w:r>
            <w:r w:rsidR="00B737D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създаде търсената стабилност в трудовоправните отношения, а от друга страна ще даде възможност за по-високо трудов</w:t>
            </w:r>
            <w:r w:rsidR="00EF469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</w:t>
            </w:r>
            <w:r w:rsidR="00B737D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възнаграждени</w:t>
            </w:r>
            <w:r w:rsidR="00EF469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="00B737D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ракетострелците</w:t>
            </w:r>
            <w:r w:rsidR="00EF469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сравнение с нивото на минималната работна з</w:t>
            </w:r>
            <w:r w:rsidR="0075343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аплата, каквото е ограничението, отнасящо се за назначените по реда на Постановление № 66/1996 г. на </w:t>
            </w:r>
            <w:r w:rsidR="00753439"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Министерския съвет.</w:t>
            </w:r>
          </w:p>
          <w:p w14:paraId="6AE4F28E" w14:textId="368F6DF0" w:rsidR="001B3127" w:rsidRPr="001B3127" w:rsidRDefault="001B3127" w:rsidP="009D558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Цел 2 </w:t>
            </w:r>
            <w:r w:rsidR="00EB3B51"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</w:t>
            </w:r>
            <w:r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овишаване административния капацитет на служителите на ИАБГ.</w:t>
            </w:r>
          </w:p>
          <w:p w14:paraId="1D8E87A2" w14:textId="4F3CC319" w:rsidR="009D5580" w:rsidRDefault="005C24FD" w:rsidP="009D558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B312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бъдат </w:t>
            </w:r>
            <w:r w:rsidR="00E80E1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привлечени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служители за продължително време</w:t>
            </w:r>
            <w:r w:rsidR="000E359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през което те </w:t>
            </w:r>
            <w:r w:rsidR="00ED79E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натрупат опит и </w:t>
            </w:r>
            <w:r w:rsidR="000E359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повиша</w:t>
            </w:r>
            <w:r w:rsidR="00ED79E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</w:t>
            </w:r>
            <w:r w:rsidR="000E359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 нивото на знания и умения, свързани с </w:t>
            </w:r>
            <w:r w:rsidR="00ED79E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високорисковата и отговорна работа на ракетострелците. </w:t>
            </w:r>
            <w:r w:rsidR="00445A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Крайната цел на това е да бъде</w:t>
            </w:r>
            <w:r w:rsidR="00AB6B5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създаде</w:t>
            </w:r>
            <w:r w:rsidR="00445A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AB6B5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екип от о</w:t>
            </w:r>
            <w:r w:rsidR="002F652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питни и квалифицирани служители, които да осигурят висока </w:t>
            </w:r>
            <w:r w:rsidR="00445A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степен на </w:t>
            </w:r>
            <w:r w:rsidR="002F652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ефектив</w:t>
            </w:r>
            <w:r w:rsidR="00445A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ност на противоградовата защита. </w:t>
            </w:r>
            <w:r w:rsidR="00445A1E" w:rsidRPr="00445A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този начин ще бъде постигната устойчивост и предвидимост в работата на Изпълнителна агенция „Борба с градушките“</w:t>
            </w:r>
            <w:r w:rsidR="0042619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42619A">
              <w:t xml:space="preserve"> </w:t>
            </w:r>
            <w:r w:rsidR="0042619A" w:rsidRPr="0042619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 също така ще бъде осигурено изпълнението на заложената мярка 619 „Продължаване изграждането, въвеждането и реалното функциониране на нова система за борба с градушките“ като част от Програмата за управление на правителството на Република България за периода 2017-2021 г. и по-конкретно поставената цел по Прилагане на комплексен подход за превенция и управление на рискове и кризи.</w:t>
            </w:r>
          </w:p>
          <w:p w14:paraId="3F4A0FB5" w14:textId="756778B4" w:rsidR="00076E63" w:rsidRPr="00076E63" w:rsidRDefault="00076E63" w:rsidP="009D558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3C124D" w14:paraId="70468BFA" w14:textId="77777777" w:rsidTr="00C93DF1">
        <w:tc>
          <w:tcPr>
            <w:tcW w:w="10266" w:type="dxa"/>
            <w:gridSpan w:val="3"/>
          </w:tcPr>
          <w:p w14:paraId="73797BAF" w14:textId="212309C2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3. </w:t>
            </w:r>
            <w:r w:rsidR="0071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14:paraId="4F5D4C2B" w14:textId="21184759" w:rsidR="001B3127" w:rsidRPr="00B76861" w:rsidRDefault="001B312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Пряко заинтересовани страни</w:t>
            </w:r>
          </w:p>
          <w:p w14:paraId="3B75F58D" w14:textId="0050BF74" w:rsidR="001B3127" w:rsidRPr="00B76861" w:rsidRDefault="001B312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земеделието, храните и горите</w:t>
            </w:r>
          </w:p>
          <w:p w14:paraId="6B4D1DD0" w14:textId="0D1CD784" w:rsidR="00076E63" w:rsidRPr="00B76861" w:rsidRDefault="00F03E5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Изпълнителна агенция „Борба с градушките“</w:t>
            </w:r>
          </w:p>
          <w:p w14:paraId="3B707C52" w14:textId="138A8354" w:rsidR="00F03E50" w:rsidRPr="00B76861" w:rsidRDefault="001B312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Косвено заинтересовани страни</w:t>
            </w:r>
            <w:r w:rsidR="00F03E50"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087D9BF8" w14:textId="27F3E1B5" w:rsidR="00076E63" w:rsidRPr="00076E63" w:rsidRDefault="00F03E5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Земеделски </w:t>
            </w:r>
            <w:r w:rsidR="001B3127"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стопани физически и юридически лица</w:t>
            </w:r>
          </w:p>
          <w:p w14:paraId="13103825" w14:textId="22B15361" w:rsidR="00076E63" w:rsidRPr="00076E63" w:rsidRDefault="00076E63" w:rsidP="009D4D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страни/</w:t>
            </w:r>
            <w:r w:rsidR="0060089B"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груп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заинтересовани страни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076E63" w:rsidRPr="003C124D" w14:paraId="66D92659" w14:textId="77777777" w:rsidTr="00C93DF1">
        <w:tc>
          <w:tcPr>
            <w:tcW w:w="10266" w:type="dxa"/>
            <w:gridSpan w:val="3"/>
          </w:tcPr>
          <w:p w14:paraId="5D74D9EC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042D08" w:rsidRPr="00076E63" w14:paraId="43D33DAE" w14:textId="77777777" w:rsidTr="00C93DF1">
        <w:tc>
          <w:tcPr>
            <w:tcW w:w="10266" w:type="dxa"/>
            <w:gridSpan w:val="3"/>
          </w:tcPr>
          <w:p w14:paraId="33A10896" w14:textId="77777777" w:rsidR="00042D08" w:rsidRPr="00C93DF1" w:rsidRDefault="00042D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</w:p>
        </w:tc>
      </w:tr>
      <w:tr w:rsidR="00076E63" w:rsidRPr="003C124D" w14:paraId="0DBF4389" w14:textId="77777777" w:rsidTr="00C93DF1">
        <w:tc>
          <w:tcPr>
            <w:tcW w:w="10266" w:type="dxa"/>
            <w:gridSpan w:val="3"/>
          </w:tcPr>
          <w:p w14:paraId="19F2183A" w14:textId="3EB4CD0A" w:rsidR="00076E63" w:rsidRPr="00C729D7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042D08"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14:paraId="77981EA4" w14:textId="76E65364" w:rsid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21DC74EA" w14:textId="7FA489DF" w:rsidR="00076E63" w:rsidRPr="00B76861" w:rsidRDefault="008E268C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Този вариант се характеризира с непредприемането на никакви действия, които да разрешат описания проблем. Констатирания проблем ще продължи да съществува и определените цели няма да бъдат постигнати</w:t>
            </w:r>
          </w:p>
          <w:p w14:paraId="217DE7E3" w14:textId="64B90612" w:rsidR="00076E63" w:rsidRPr="00B7686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7635AFC0" w14:textId="30CC3C8C" w:rsidR="00076E63" w:rsidRPr="00C729D7" w:rsidRDefault="008E268C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идентифицирани.</w:t>
            </w:r>
          </w:p>
          <w:p w14:paraId="04A4531D" w14:textId="746338AD" w:rsidR="00076E63" w:rsidRPr="00C729D7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 w:rsidR="00E653D3"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 w:rsidR="00E653D3"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14:paraId="2F15247A" w14:textId="65D5DBB3" w:rsidR="00076E63" w:rsidRPr="00C729D7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 w:rsidR="00064387"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10F01899" w14:textId="54941918" w:rsidR="008E268C" w:rsidRPr="00B76861" w:rsidRDefault="000426E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За Изпълнителна агенция „Борба с градушките“</w:t>
            </w:r>
            <w:r w:rsidR="00B76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14:paraId="2D283682" w14:textId="47060147" w:rsidR="00AA202B" w:rsidRDefault="008C50BA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компрометира провеждащата се реформа в обла</w:t>
            </w:r>
            <w:r w:rsidR="00B403A4"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стта на противоградовата защита, като донякъде ще се обезсмислят извършените до момента разходи за разширяването на обхвата на защитата с ракетен способ.</w:t>
            </w:r>
          </w:p>
          <w:p w14:paraId="14EED160" w14:textId="03C29FDF" w:rsidR="008773F4" w:rsidRPr="00AA202B" w:rsidRDefault="00AA202B" w:rsidP="00076E63">
            <w:pPr>
              <w:spacing w:before="120" w:after="12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</w:t>
            </w:r>
            <w:r w:rsidR="00A203BD"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продължат затрудненията, произтичащи от </w:t>
            </w:r>
            <w:r w:rsidR="00FC5314"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ниското ниво на заплащане и най-вече от липсата на дългосрочна стабилност при трудовоправните отношения</w:t>
            </w:r>
            <w:r w:rsidR="00B405B3"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ракетострелците, поро</w:t>
            </w:r>
            <w:r w:rsidR="003A5CAB"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дена от срочните трудови договори, сключени по реда на ПМС № 66/</w:t>
            </w:r>
            <w:r w:rsidR="003A5CAB"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1996 г.</w:t>
            </w:r>
            <w:r w:rsid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8269A" w:rsidRPr="00C729D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Първо – предложението за срочни трудови договори демотивира кандидатите за работа, тъй като те предпочитат постоянство и стабилност в трудовите правоотношения. Второ – като следствие от описаното се наблюдава текучество на кадри, тъй като част от служителите, след прекратяване на срочния трудов договор не се завръщат за работа през следващия сезон. </w:t>
            </w:r>
          </w:p>
          <w:p w14:paraId="592524DA" w14:textId="67F6EE05" w:rsidR="00076E63" w:rsidRPr="00C729D7" w:rsidRDefault="00AA202B" w:rsidP="00076E6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Ще продължи </w:t>
            </w:r>
            <w:r w:rsidR="00E8269A" w:rsidRPr="00C729D7">
              <w:rPr>
                <w:rFonts w:ascii="Times New Roman" w:hAnsi="Times New Roman"/>
                <w:sz w:val="24"/>
                <w:szCs w:val="24"/>
                <w:lang w:val="bg-BG"/>
              </w:rPr>
              <w:t>разход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 w:rsidR="00E8269A" w:rsidRPr="00C729D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време, труд и финансови средства за </w:t>
            </w:r>
            <w:r w:rsidR="008773F4" w:rsidRPr="00C729D7">
              <w:rPr>
                <w:rFonts w:ascii="Times New Roman" w:hAnsi="Times New Roman"/>
                <w:sz w:val="24"/>
                <w:szCs w:val="24"/>
                <w:lang w:val="bg-BG"/>
              </w:rPr>
              <w:t>провеждане на обучения, проверки</w:t>
            </w:r>
            <w:r w:rsidR="00E8269A" w:rsidRPr="00C729D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знанията и въвеждане в работата на новите служители.</w:t>
            </w:r>
          </w:p>
          <w:p w14:paraId="2ACF31E2" w14:textId="62E2DDAB" w:rsidR="00B76861" w:rsidRDefault="005C1710" w:rsidP="00076E6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729D7">
              <w:rPr>
                <w:rFonts w:ascii="Times New Roman" w:hAnsi="Times New Roman"/>
                <w:sz w:val="24"/>
                <w:szCs w:val="24"/>
                <w:lang w:val="bg-BG"/>
              </w:rPr>
              <w:t>- За земеделските</w:t>
            </w:r>
            <w:r w:rsidR="00AA202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стопани</w:t>
            </w:r>
            <w:r w:rsidR="00B7686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</w:t>
            </w:r>
          </w:p>
          <w:p w14:paraId="3237EF43" w14:textId="542E127A" w:rsidR="005C1710" w:rsidRPr="00C729D7" w:rsidRDefault="00AA202B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Намалена ефективност</w:t>
            </w:r>
            <w:r w:rsidR="00F40C99" w:rsidRPr="00C729D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противоградовата защита, което ще доведе до </w:t>
            </w:r>
            <w:r w:rsidR="00B7686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значителни </w:t>
            </w:r>
            <w:r w:rsidR="008103CE" w:rsidRPr="00C729D7">
              <w:rPr>
                <w:rFonts w:ascii="Times New Roman" w:hAnsi="Times New Roman"/>
                <w:sz w:val="24"/>
                <w:szCs w:val="24"/>
                <w:lang w:val="bg-BG"/>
              </w:rPr>
              <w:t>загуби на земеделска продукция в област Хасково и Подбалканския регион</w:t>
            </w:r>
            <w:r w:rsidR="00B76861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01039272" w14:textId="2619A67B" w:rsidR="00076E63" w:rsidRPr="00C729D7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="00E653D3"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0115CB54" w14:textId="1235CD48" w:rsid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3510EED7" w14:textId="7223C319" w:rsidR="008E268C" w:rsidRPr="00B76861" w:rsidRDefault="008E268C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</w:p>
          <w:p w14:paraId="15839DE1" w14:textId="77777777" w:rsidR="008E268C" w:rsidRPr="00B76861" w:rsidRDefault="00076E63" w:rsidP="00BF62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Въздействия върху малките и средните предприятия:</w:t>
            </w: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FDBA6F" w14:textId="74AC97C5" w:rsidR="00076E63" w:rsidRPr="00B76861" w:rsidRDefault="00076E63" w:rsidP="00BF62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E268C"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BF6212"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яма</w:t>
            </w:r>
            <w:r w:rsidR="008E268C"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ефект</w:t>
            </w:r>
          </w:p>
          <w:p w14:paraId="416FAAA0" w14:textId="77777777" w:rsidR="008E268C" w:rsidRPr="00B76861" w:rsidRDefault="00076E63" w:rsidP="00D71E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77D1B46C" w14:textId="543FFF03" w:rsidR="00076E63" w:rsidRPr="00C729D7" w:rsidRDefault="008E268C" w:rsidP="00D71E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71E78"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ефект</w:t>
            </w:r>
          </w:p>
          <w:p w14:paraId="7A252E0D" w14:textId="7DC2FCDF" w:rsidR="00076E63" w:rsidRPr="00C729D7" w:rsidRDefault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="00076E63"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653D3"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076E63"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7F64A028" w14:textId="2E9E22CB" w:rsidR="00F04B4E" w:rsidRPr="00C729D7" w:rsidRDefault="0078311F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F04B4E"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27AC5621" w14:textId="77777777" w:rsidR="003B55E6" w:rsidRPr="00C729D7" w:rsidRDefault="003B55E6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03E8290" w14:textId="7D6C1625" w:rsidR="00E44DE0" w:rsidRPr="00C729D7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2 „</w:t>
            </w:r>
            <w:r w:rsidR="00BF6212"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Приемане на Постановление на Министерския съвет  за изменение и допълнение на нормативни актове на Министерския съвет</w:t>
            </w:r>
            <w:r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“:</w:t>
            </w:r>
          </w:p>
          <w:p w14:paraId="2923BC29" w14:textId="77777777" w:rsidR="00E44DE0" w:rsidRPr="00C729D7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52F93D62" w14:textId="345EE08F" w:rsidR="0035109A" w:rsidRPr="00C729D7" w:rsidRDefault="00AA202B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този вариант в </w:t>
            </w:r>
            <w:r w:rsidR="0035109A"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Устройствения правилник на Изпълнителна агенция „Борба с градушките“</w:t>
            </w:r>
            <w:r>
              <w:t xml:space="preserve"> </w:t>
            </w:r>
            <w:r w:rsidRPr="00AA202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в постановлението за определяне числеността на второст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епенните разпоредители с бюджет</w:t>
            </w:r>
            <w:r w:rsidR="0035109A"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увеличи общата численост на персонала с 200 щатни бройки.</w:t>
            </w:r>
            <w:r>
              <w:t xml:space="preserve"> </w:t>
            </w:r>
          </w:p>
          <w:p w14:paraId="31878F0B" w14:textId="6159F42D" w:rsidR="00E44DE0" w:rsidRPr="00C729D7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14:paraId="5E2526F7" w14:textId="77777777" w:rsidR="00AA202B" w:rsidRDefault="00775E65" w:rsidP="0090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AD31D7"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Изпълнителна агенция „Борба с градушките“ –</w:t>
            </w:r>
          </w:p>
          <w:p w14:paraId="4BC5A59E" w14:textId="1F4056CB" w:rsidR="00AD31D7" w:rsidRDefault="00AA202B" w:rsidP="00B7686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Създаване на нормативно основание </w:t>
            </w:r>
            <w:r w:rsidR="00903BA9"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възникване на нови трудови правоотношения</w:t>
            </w:r>
            <w:r w:rsidR="00775E65"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ракетострелците на новите ракетни площадки</w:t>
            </w:r>
            <w:r w:rsid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5524E35F" w14:textId="375EFDBA" w:rsidR="00EB3B51" w:rsidRPr="00EB3B51" w:rsidRDefault="00EB3B51" w:rsidP="0032059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Изпълнението на заложената мярка 619 „Продължаване изграждането, въвеждането и реалното функциониране на нова система за борба с градушките“ като част от Програмата за управление на правителството на Реп</w:t>
            </w:r>
            <w:r w:rsidR="004258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ублика България за периода 2017 – </w:t>
            </w: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2021 г. и по-конкретно поставената цел по Прилагане на комплексен подход за превенция и управление на рискове и кризи.</w:t>
            </w:r>
          </w:p>
          <w:p w14:paraId="01765CAB" w14:textId="66C235E6" w:rsidR="00EB3B51" w:rsidRDefault="00AD31D7" w:rsidP="0090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За земеделските </w:t>
            </w:r>
            <w:r w:rsidR="004258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стопани</w:t>
            </w:r>
            <w:r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40B545B2" w14:textId="5B5B17B1" w:rsidR="00E822CB" w:rsidRPr="00C729D7" w:rsidRDefault="004258AD" w:rsidP="0090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Осигуряване </w:t>
            </w:r>
            <w:r w:rsidR="0010631E"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ефективна</w:t>
            </w:r>
            <w:r w:rsidR="00E822CB"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защита от градушки на земеделски земи за района на област Хасково и Подбалканските полета, включващи обработваема земя, трайни насаждения и смесено земеползване</w:t>
            </w:r>
            <w:r w:rsidR="00AB7CD6"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E822CB"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предотвратяване на щети на з</w:t>
            </w:r>
            <w:r w:rsid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емеделска продукция.</w:t>
            </w:r>
          </w:p>
          <w:p w14:paraId="3FD18777" w14:textId="053F83CD" w:rsidR="00E44DE0" w:rsidRPr="00C729D7" w:rsidRDefault="00E822CB" w:rsidP="00E82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="00E44DE0"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6446BBDE" w14:textId="77777777" w:rsidR="00E44DE0" w:rsidRPr="00C729D7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14:paraId="08A2131C" w14:textId="09F09646" w:rsidR="00E44DE0" w:rsidRPr="00B76861" w:rsidRDefault="00EB3B51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</w:p>
          <w:p w14:paraId="4CC3DC62" w14:textId="77777777" w:rsidR="00E44DE0" w:rsidRPr="00B76861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10EA72D2" w14:textId="7520D7F2" w:rsidR="00E44DE0" w:rsidRPr="00B76861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080962F1" w14:textId="5DD8F136" w:rsidR="00EB3B51" w:rsidRPr="00B76861" w:rsidRDefault="00EB3B51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</w:p>
          <w:p w14:paraId="6A12DC07" w14:textId="77777777" w:rsidR="00EB3B51" w:rsidRPr="00B76861" w:rsidRDefault="00E44DE0" w:rsidP="00AB5E6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774DB56C" w14:textId="31BDAA1F" w:rsidR="00E44DE0" w:rsidRPr="00B76861" w:rsidRDefault="00EB3B51" w:rsidP="00AB5E6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AB5E64"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яма </w:t>
            </w: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ефект</w:t>
            </w:r>
          </w:p>
          <w:p w14:paraId="030BF2CC" w14:textId="77777777" w:rsidR="00EB3B51" w:rsidRPr="00B76861" w:rsidRDefault="00E44DE0" w:rsidP="00146D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5BA1351C" w14:textId="1FBE1231" w:rsidR="00E44DE0" w:rsidRPr="00C729D7" w:rsidRDefault="00EB3B51" w:rsidP="00146D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ефект</w:t>
            </w:r>
          </w:p>
          <w:p w14:paraId="527F64D6" w14:textId="77777777" w:rsidR="00E44DE0" w:rsidRPr="00C729D7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(въздействията върху малките и средните предприятия; административна тежест)</w:t>
            </w:r>
          </w:p>
          <w:p w14:paraId="15CD9AA5" w14:textId="45D68F65" w:rsidR="0078311F" w:rsidRPr="00C729D7" w:rsidRDefault="0078311F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1D18B537" w14:textId="3237F485" w:rsidR="00E44DE0" w:rsidRPr="00C729D7" w:rsidRDefault="0078311F" w:rsidP="003B55E6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lastRenderedPageBreak/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27CA0F72" w14:textId="160FE637" w:rsidR="00E44DE0" w:rsidRPr="00C729D7" w:rsidRDefault="00E44DE0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</w:tc>
      </w:tr>
      <w:tr w:rsidR="00076E63" w:rsidRPr="003C124D" w14:paraId="061F8D4E" w14:textId="77777777" w:rsidTr="00C93DF1">
        <w:tc>
          <w:tcPr>
            <w:tcW w:w="10266" w:type="dxa"/>
            <w:gridSpan w:val="3"/>
          </w:tcPr>
          <w:p w14:paraId="427D7AC1" w14:textId="48D217A9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14:paraId="62DB1BC6" w14:textId="77777777" w:rsidR="00076E63" w:rsidRDefault="0006438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 w:rsidR="00512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14:paraId="0AC556B8" w14:textId="7EF25854" w:rsidR="004E4FD6" w:rsidRDefault="00E44DE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1821"/>
              <w:gridCol w:w="1508"/>
              <w:gridCol w:w="1621"/>
            </w:tblGrid>
            <w:tr w:rsidR="00DF11CF" w:rsidRPr="003C124D" w14:paraId="0D4656A3" w14:textId="77777777" w:rsidTr="00DF11CF">
              <w:trPr>
                <w:trHeight w:val="357"/>
              </w:trPr>
              <w:tc>
                <w:tcPr>
                  <w:tcW w:w="229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30070DF5" w14:textId="77777777" w:rsidR="00DF11CF" w:rsidRPr="00076E63" w:rsidRDefault="00DF11CF" w:rsidP="00DF11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19AF3936" w14:textId="2D2628D7" w:rsidR="00DF11CF" w:rsidRPr="00076E63" w:rsidRDefault="00DF11CF" w:rsidP="00DF11CF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1</w:t>
                  </w:r>
                </w:p>
                <w:p w14:paraId="723291D9" w14:textId="25830807" w:rsidR="00DF11CF" w:rsidRPr="00076E63" w:rsidRDefault="00DF11CF" w:rsidP="00DF11CF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19122BBE" w14:textId="17336905" w:rsidR="00DF11CF" w:rsidRPr="00076E63" w:rsidRDefault="00DF11CF" w:rsidP="00DF11CF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Вариант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2</w:t>
                  </w:r>
                </w:p>
              </w:tc>
            </w:tr>
            <w:tr w:rsidR="00DF11CF" w:rsidRPr="003C124D" w14:paraId="7908C862" w14:textId="77777777" w:rsidTr="00DF11CF">
              <w:trPr>
                <w:trHeight w:val="580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5E766C40" w14:textId="77777777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18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023C692" w14:textId="602E2BAD" w:rsidR="00DF11CF" w:rsidRPr="006B325C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</w:pPr>
                  <w:r w:rsidRPr="00B76861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1: Осигуряване на ефективно провеждане на дейностите по защита от градушки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785710E" w14:textId="31FC9761" w:rsidR="00DF11CF" w:rsidRPr="00DF11CF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54F11C2" w14:textId="6AD39C4D" w:rsidR="00DF11CF" w:rsidRPr="00DF11CF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DF11CF" w:rsidRPr="003C124D" w14:paraId="41EEA713" w14:textId="77777777" w:rsidTr="00DF11CF">
              <w:trPr>
                <w:trHeight w:val="580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0FC4B24" w14:textId="77777777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9DB8183" w14:textId="5C87C227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B76861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2 Повишаване административния капацитет на служителите на ИАБГ.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5046BD7" w14:textId="6EAFBA04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5A9C424" w14:textId="6D8A7F96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DF11CF" w:rsidRPr="003C124D" w14:paraId="7F758DAB" w14:textId="77777777" w:rsidTr="00DF11CF">
              <w:trPr>
                <w:trHeight w:val="388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13D6727F" w14:textId="77777777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18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4F31E0C" w14:textId="26AD8A04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B76861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1: Осигуряване на ефективно провеждане на дейностите по защита от градушки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DD476C5" w14:textId="2CE7B475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ADD372F" w14:textId="57A302C7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DF11CF" w:rsidRPr="003C124D" w14:paraId="3B8E3F6E" w14:textId="77777777" w:rsidTr="00DF11CF">
              <w:trPr>
                <w:trHeight w:val="469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5BC8DEDE" w14:textId="77777777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41ACD54" w14:textId="1F6BF63A" w:rsidR="00DF11CF" w:rsidRPr="00076E63" w:rsidDel="00512211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B76861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2 Повишаване административния капацитет на служителите на ИАБГ.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343F1D2" w14:textId="2DD4CFE0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0A0EB1D" w14:textId="7FE52D9B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DF11CF" w:rsidRPr="003C124D" w14:paraId="3940C53D" w14:textId="77777777" w:rsidTr="00DF11CF">
              <w:trPr>
                <w:trHeight w:val="541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467CE1E9" w14:textId="77777777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18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FF3751F" w14:textId="66E87599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B76861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1: Осигуряване на ефективно провеждане на дейностите по защита от градушки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9E0F90E" w14:textId="7F88B87C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6BF8346" w14:textId="11B8EF4A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DF11CF" w:rsidRPr="003C124D" w14:paraId="0997D3BC" w14:textId="77777777" w:rsidTr="00DF11CF">
              <w:trPr>
                <w:trHeight w:val="523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14:paraId="04DB93E0" w14:textId="77777777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6C49C43" w14:textId="63BA11D1" w:rsidR="00DF11CF" w:rsidRPr="00076E63" w:rsidDel="00512211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B76861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2 Повишаване административния капацитет на служителите на ИАБГ.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FABB6C4" w14:textId="0945245C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98F63EE" w14:textId="0955EC1E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</w:tbl>
          <w:p w14:paraId="09A78452" w14:textId="77777777" w:rsidR="00DF11CF" w:rsidRPr="00C93DF1" w:rsidRDefault="00DF11CF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5A218DC" w14:textId="44E91EFD" w:rsidR="00076E63" w:rsidRPr="00076E63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Сравнете вариантите чрез сравняване на ключовите </w:t>
            </w:r>
            <w:r w:rsidR="0051221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м положителни и отрицателни въздействия.</w:t>
            </w:r>
          </w:p>
          <w:p w14:paraId="76A084AA" w14:textId="29C919E2" w:rsidR="00076E63" w:rsidRPr="00076E63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14:paraId="070E584F" w14:textId="77777777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14:paraId="4C5E8D90" w14:textId="77777777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14:paraId="0C85DA97" w14:textId="30C81E33" w:rsidR="00D82CFD" w:rsidRPr="00C93DF1" w:rsidRDefault="00076E63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действащите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стратегически документи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076E63" w14:paraId="3581DEA8" w14:textId="77777777" w:rsidTr="00C93DF1">
        <w:tc>
          <w:tcPr>
            <w:tcW w:w="10266" w:type="dxa"/>
            <w:gridSpan w:val="3"/>
          </w:tcPr>
          <w:p w14:paraId="212C3F3B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 Избор на препоръчителен вариант:</w:t>
            </w:r>
          </w:p>
          <w:p w14:paraId="5C85AC64" w14:textId="1E82CEA8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1: Вариант </w:t>
            </w:r>
            <w:r w:rsidR="0054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2 </w:t>
            </w:r>
            <w:r w:rsidR="00547949" w:rsidRPr="0054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„Приемане на Постановление на Министерския съвет  за изменение и допълнение на нормативни актове на Министерския съвет“</w:t>
            </w:r>
          </w:p>
          <w:p w14:paraId="44C0DA42" w14:textId="11E30ED4" w:rsidR="0078311F" w:rsidRPr="00076E63" w:rsidRDefault="001138D1" w:rsidP="0096449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и.</w:t>
            </w:r>
          </w:p>
        </w:tc>
      </w:tr>
      <w:tr w:rsidR="00076E63" w:rsidRPr="003C124D" w14:paraId="1511B3DD" w14:textId="77777777" w:rsidTr="00C93DF1">
        <w:tc>
          <w:tcPr>
            <w:tcW w:w="10266" w:type="dxa"/>
            <w:gridSpan w:val="3"/>
          </w:tcPr>
          <w:p w14:paraId="5247B436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14:paraId="23D96C03" w14:textId="37C82704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854E52D">
                <v:shape id="_x0000_i1063" type="#_x0000_t75" style="width:108.3pt;height:17.85pt" o:ole="">
                  <v:imagedata r:id="rId11" o:title=""/>
                </v:shape>
                <w:control r:id="rId12" w:name="OptionButton3" w:shapeid="_x0000_i1063"/>
              </w:object>
            </w:r>
          </w:p>
          <w:p w14:paraId="6711743F" w14:textId="205BF400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7BE8C0B7">
                <v:shape id="_x0000_i1065" type="#_x0000_t75" style="width:108.3pt;height:17.85pt" o:ole="">
                  <v:imagedata r:id="rId13" o:title=""/>
                </v:shape>
                <w:control r:id="rId14" w:name="OptionButton4" w:shapeid="_x0000_i1065"/>
              </w:object>
            </w:r>
          </w:p>
          <w:p w14:paraId="23A587D4" w14:textId="3CEE95DB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2B3636BA">
                <v:shape id="_x0000_i1067" type="#_x0000_t75" style="width:108.3pt;height:17.85pt" o:ole="">
                  <v:imagedata r:id="rId15" o:title=""/>
                </v:shape>
                <w:control r:id="rId16" w:name="OptionButton5" w:shapeid="_x0000_i1067"/>
              </w:object>
            </w:r>
          </w:p>
          <w:p w14:paraId="0262604A" w14:textId="26DEED5B" w:rsidR="00D82CFD" w:rsidRDefault="00D82CFD" w:rsidP="009644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…………………………………………………………………..……………………… </w:t>
            </w:r>
          </w:p>
          <w:p w14:paraId="1314A92A" w14:textId="43A7545C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Изборът следва да е съотносим с посочените специфични въздействия на </w:t>
            </w:r>
            <w:r w:rsidR="00FF707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препоръчителния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вариант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 решаване на всеки проблем.</w:t>
            </w:r>
          </w:p>
          <w:p w14:paraId="1AAA5F2B" w14:textId="7CA26B83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3C124D" w14:paraId="56544CB3" w14:textId="77777777" w:rsidTr="00C93DF1">
        <w:tc>
          <w:tcPr>
            <w:tcW w:w="10266" w:type="dxa"/>
            <w:gridSpan w:val="3"/>
          </w:tcPr>
          <w:p w14:paraId="632DE473" w14:textId="7AF6C55B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6.2. Създават ли се нови/засягат ли се съществуващи </w:t>
            </w:r>
            <w:r w:rsidR="00B722F7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14:paraId="72A1EE56" w14:textId="1FCBC68D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59DE35FD">
                <v:shape id="_x0000_i1069" type="#_x0000_t75" style="width:108.3pt;height:17.85pt" o:ole="">
                  <v:imagedata r:id="rId17" o:title=""/>
                </v:shape>
                <w:control r:id="rId18" w:name="OptionButton16" w:shapeid="_x0000_i1069"/>
              </w:object>
            </w:r>
          </w:p>
          <w:p w14:paraId="66A4AF1D" w14:textId="5D7D61BE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3CCA227F">
                <v:shape id="_x0000_i1071" type="#_x0000_t75" style="width:108.3pt;height:17.85pt" o:ole="">
                  <v:imagedata r:id="rId19" o:title=""/>
                </v:shape>
                <w:control r:id="rId20" w:name="OptionButton17" w:shapeid="_x0000_i1071"/>
              </w:object>
            </w:r>
          </w:p>
          <w:p w14:paraId="56DED854" w14:textId="1B67F7FD" w:rsidR="00F04B4E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</w:t>
            </w:r>
            <w:r w:rsidR="00F04B4E" w:rsidRP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Изборът следва да е съотносим с посочените специфични въздействия на избрания вариант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3E1E04D4" w14:textId="496FEE58" w:rsidR="00076E63" w:rsidRPr="00076E63" w:rsidRDefault="00F04B4E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или действие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14:paraId="20AC0B97" w14:textId="5401FEB5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3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034559C7" w14:textId="5B6121B3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4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14:paraId="1691EA6E" w14:textId="107577A4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5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14:paraId="63C3573A" w14:textId="77777777" w:rsidR="00076E63" w:rsidRDefault="00076E63" w:rsidP="00064C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6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  <w:p w14:paraId="76DB4E35" w14:textId="5E14EC8A" w:rsidR="00DF11CF" w:rsidRPr="00076E63" w:rsidRDefault="00DF11CF" w:rsidP="00064C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</w:tc>
      </w:tr>
      <w:tr w:rsidR="00076E63" w:rsidRPr="003C124D" w14:paraId="5FF8E077" w14:textId="77777777" w:rsidTr="00C93DF1">
        <w:tc>
          <w:tcPr>
            <w:tcW w:w="10266" w:type="dxa"/>
            <w:gridSpan w:val="3"/>
          </w:tcPr>
          <w:p w14:paraId="7B0F5C32" w14:textId="1D1E6DFB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14:paraId="143960F9" w14:textId="3143EF3B" w:rsidR="00076E63" w:rsidRPr="00484D4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319A3815">
                <v:shape id="_x0000_i1073" type="#_x0000_t75" style="width:108.3pt;height:17.85pt" o:ole="">
                  <v:imagedata r:id="rId21" o:title=""/>
                </v:shape>
                <w:control r:id="rId22" w:name="OptionButton18" w:shapeid="_x0000_i1073"/>
              </w:object>
            </w:r>
          </w:p>
          <w:p w14:paraId="7849EC3F" w14:textId="36623075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04663E39">
                <v:shape id="_x0000_i1075" type="#_x0000_t75" style="width:108.3pt;height:17.85pt" o:ole="">
                  <v:imagedata r:id="rId23" o:title=""/>
                </v:shape>
                <w:control r:id="rId24" w:name="OptionButton19" w:shapeid="_x0000_i1075"/>
              </w:object>
            </w:r>
          </w:p>
          <w:p w14:paraId="5A41C235" w14:textId="77777777" w:rsid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Когато отговорът е „Да“, посочете регистрите, които се създават и по какъв начин те ще бъдат интегрирани в общата регистрова инфраструктура.</w:t>
            </w:r>
          </w:p>
          <w:p w14:paraId="46F92B24" w14:textId="03471D75" w:rsidR="00DF11CF" w:rsidRPr="00076E63" w:rsidRDefault="00DF11C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76E63" w:rsidRPr="003C124D" w14:paraId="274837D6" w14:textId="77777777" w:rsidTr="00C93DF1">
        <w:tc>
          <w:tcPr>
            <w:tcW w:w="10266" w:type="dxa"/>
            <w:gridSpan w:val="3"/>
          </w:tcPr>
          <w:p w14:paraId="69C80DA5" w14:textId="61D3E3A8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</w:t>
            </w:r>
            <w:r w:rsidR="00FF7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въздейства върху микро</w:t>
            </w:r>
            <w:r w:rsidR="00064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076E63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14:paraId="3AC059AB" w14:textId="330578A9"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616DB3D9">
                <v:shape id="_x0000_i1077" type="#_x0000_t75" style="width:259.8pt;height:17.85pt" o:ole="">
                  <v:imagedata r:id="rId25" o:title=""/>
                </v:shape>
                <w:control r:id="rId26" w:name="OptionButton6" w:shapeid="_x0000_i1077"/>
              </w:object>
            </w:r>
          </w:p>
          <w:p w14:paraId="3807A31A" w14:textId="0EC9EA44"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48996CF0">
                <v:shape id="_x0000_i1079" type="#_x0000_t75" style="width:161.3pt;height:17.85pt" o:ole="">
                  <v:imagedata r:id="rId27" o:title=""/>
                </v:shape>
                <w:control r:id="rId28" w:name="OptionButton7" w:shapeid="_x0000_i1079"/>
              </w:object>
            </w:r>
          </w:p>
          <w:p w14:paraId="1808DE63" w14:textId="0DA1C374" w:rsidR="00076E63" w:rsidRPr="00076E63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зборът следва да е съотносим с посочените специфични въздействия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препоръчителния вариант.</w:t>
            </w:r>
          </w:p>
        </w:tc>
      </w:tr>
      <w:tr w:rsidR="00076E63" w:rsidRPr="003C124D" w14:paraId="6257BA47" w14:textId="77777777" w:rsidTr="00C93DF1">
        <w:tc>
          <w:tcPr>
            <w:tcW w:w="10266" w:type="dxa"/>
            <w:gridSpan w:val="3"/>
          </w:tcPr>
          <w:p w14:paraId="1892C53E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6.5. Потенциални рискове от прилагането на препоръчителния вариант (включително по отделните проблеми):</w:t>
            </w:r>
          </w:p>
          <w:p w14:paraId="2A84EBE5" w14:textId="77777777" w:rsidR="00D4425F" w:rsidRDefault="00D4425F" w:rsidP="00D442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572C8784" w14:textId="4CFD3FC9" w:rsidR="00076E63" w:rsidRPr="00076E63" w:rsidRDefault="00076E63" w:rsidP="00D442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 w:rsidR="00FF707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напр.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възникване на съдебни спорове и др.</w:t>
            </w:r>
          </w:p>
        </w:tc>
      </w:tr>
      <w:tr w:rsidR="00076E63" w:rsidRPr="003C124D" w14:paraId="2BBAF327" w14:textId="77777777" w:rsidTr="00C93DF1">
        <w:tc>
          <w:tcPr>
            <w:tcW w:w="10266" w:type="dxa"/>
            <w:gridSpan w:val="3"/>
          </w:tcPr>
          <w:p w14:paraId="5A922223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14:paraId="33348B95" w14:textId="6A61BFC8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0F51C9D">
                <v:shape id="_x0000_i1081" type="#_x0000_t75" style="width:498.8pt;height:17.85pt" o:ole="">
                  <v:imagedata r:id="rId29" o:title=""/>
                </v:shape>
                <w:control r:id="rId30" w:name="OptionButton13" w:shapeid="_x0000_i1081"/>
              </w:object>
            </w:r>
          </w:p>
          <w:p w14:paraId="16D60AE1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14:paraId="484F4823" w14:textId="04F6C400" w:rsidR="000A2E06" w:rsidRPr="00076E63" w:rsidRDefault="001138D1" w:rsidP="00756D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14:paraId="248F2F9F" w14:textId="2ED2CC16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16577C51">
                <v:shape id="_x0000_i1083" type="#_x0000_t75" style="width:502.25pt;height:17.85pt" o:ole="">
                  <v:imagedata r:id="rId31" o:title=""/>
                </v:shape>
                <w:control r:id="rId32" w:name="OptionButton15" w:shapeid="_x0000_i1083"/>
              </w:object>
            </w:r>
          </w:p>
          <w:p w14:paraId="6B03033B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14:paraId="6D9FEFAF" w14:textId="77777777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076E63" w:rsidRPr="003C124D" w14:paraId="1FDD5F2F" w14:textId="77777777" w:rsidTr="00C93DF1">
        <w:tc>
          <w:tcPr>
            <w:tcW w:w="10266" w:type="dxa"/>
            <w:gridSpan w:val="3"/>
          </w:tcPr>
          <w:p w14:paraId="3E0EEC45" w14:textId="77777777" w:rsidR="00076E63" w:rsidRPr="00076E63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14:paraId="5D8AE962" w14:textId="24906274"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3548FBA1">
                <v:shape id="_x0000_i1085" type="#_x0000_t75" style="width:108.3pt;height:17.85pt" o:ole="">
                  <v:imagedata r:id="rId33" o:title=""/>
                </v:shape>
                <w:control r:id="rId34" w:name="OptionButton9" w:shapeid="_x0000_i1085"/>
              </w:object>
            </w:r>
          </w:p>
          <w:p w14:paraId="35283808" w14:textId="14290CD6"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4BEA1EE9">
                <v:shape id="_x0000_i1087" type="#_x0000_t75" style="width:108.3pt;height:17.85pt" o:ole="">
                  <v:imagedata r:id="rId35" o:title=""/>
                </v:shape>
                <w:control r:id="rId36" w:name="OptionButton10" w:shapeid="_x0000_i1087"/>
              </w:object>
            </w:r>
          </w:p>
          <w:p w14:paraId="62FA662B" w14:textId="416C39D9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………………………………………………………………………………………….</w:t>
            </w:r>
          </w:p>
          <w:p w14:paraId="3B2E629A" w14:textId="47DE5BEC" w:rsidR="00076E63" w:rsidRPr="00076E63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14:paraId="7D8985C2" w14:textId="16B708A1" w:rsidR="00076E63" w:rsidRPr="00076E63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Изборът трябва да съответства на посоченото в раздел 1, съгласно неговата т. 1.5. </w:t>
            </w:r>
          </w:p>
        </w:tc>
      </w:tr>
      <w:tr w:rsidR="00076E63" w:rsidRPr="003C124D" w14:paraId="6F722E12" w14:textId="77777777" w:rsidTr="00C93DF1">
        <w:tc>
          <w:tcPr>
            <w:tcW w:w="10266" w:type="dxa"/>
            <w:gridSpan w:val="3"/>
          </w:tcPr>
          <w:p w14:paraId="0A9963B9" w14:textId="0190CA10" w:rsidR="00076E63" w:rsidRPr="00076E63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14:paraId="399354EC" w14:textId="7D80DCFC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6FB0BF29">
                <v:shape id="_x0000_i1089" type="#_x0000_t75" style="width:108.3pt;height:17.85pt" o:ole="">
                  <v:imagedata r:id="rId37" o:title=""/>
                </v:shape>
                <w:control r:id="rId38" w:name="OptionButton20" w:shapeid="_x0000_i1089"/>
              </w:object>
            </w:r>
          </w:p>
          <w:p w14:paraId="642DBBB9" w14:textId="1700D7CC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6AA28506">
                <v:shape id="_x0000_i1091" type="#_x0000_t75" style="width:108.3pt;height:17.85pt" o:ole="">
                  <v:imagedata r:id="rId39" o:title=""/>
                </v:shape>
                <w:control r:id="rId40" w:name="OptionButton21" w:shapeid="_x0000_i1091"/>
              </w:object>
            </w:r>
          </w:p>
          <w:p w14:paraId="498787D1" w14:textId="77777777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076E63" w:rsidRPr="003C124D" w14:paraId="06C71DB2" w14:textId="77777777" w:rsidTr="00C93DF1">
        <w:tc>
          <w:tcPr>
            <w:tcW w:w="10266" w:type="dxa"/>
            <w:gridSpan w:val="3"/>
          </w:tcPr>
          <w:p w14:paraId="0A5E5DE1" w14:textId="77777777" w:rsidR="00076E63" w:rsidRPr="00076E63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14:paraId="132ED5A7" w14:textId="79474EE6" w:rsidR="00076E63" w:rsidRPr="00076E63" w:rsidRDefault="00FF7077" w:rsidP="0048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риложете необходимата допъ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лнителна информация и документи.</w:t>
            </w:r>
          </w:p>
        </w:tc>
      </w:tr>
      <w:tr w:rsidR="00076E63" w:rsidRPr="003C124D" w14:paraId="1549F574" w14:textId="77777777" w:rsidTr="00C93DF1">
        <w:tc>
          <w:tcPr>
            <w:tcW w:w="10266" w:type="dxa"/>
            <w:gridSpan w:val="3"/>
          </w:tcPr>
          <w:p w14:paraId="1FCAE7B8" w14:textId="3DA5427C" w:rsidR="00076E63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14:paraId="46283E35" w14:textId="26EA528D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…………………………………………………………………………….</w:t>
            </w:r>
          </w:p>
          <w:p w14:paraId="10E75238" w14:textId="1DD8555F" w:rsidR="00076E63" w:rsidRPr="00076E63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осочете изчерпателен списък на информационните източници, 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които са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послужили за оценка на въздействията на отделните варианти и при избор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на вариант за действие: регистри, бази да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нни, аналитични материали и др.</w:t>
            </w:r>
          </w:p>
        </w:tc>
      </w:tr>
      <w:tr w:rsidR="00076E63" w:rsidRPr="003C124D" w14:paraId="42BA7B7C" w14:textId="77777777" w:rsidTr="00C93DF1">
        <w:tc>
          <w:tcPr>
            <w:tcW w:w="10266" w:type="dxa"/>
            <w:gridSpan w:val="3"/>
          </w:tcPr>
          <w:p w14:paraId="515A2514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14:paraId="513AC9D3" w14:textId="7F1FAAF7" w:rsidR="00076E63" w:rsidRPr="004B27EC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 </w:t>
            </w:r>
            <w:r w:rsidR="004B27EC" w:rsidRPr="004B27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Симеон Главчев – директор на дирекция „Финансови, административни и правни дейности“ в Изпълнителна агенция „Борба с градушките“</w:t>
            </w:r>
          </w:p>
          <w:p w14:paraId="575D93D2" w14:textId="40187DC7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  <w:r w:rsidRPr="00484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  </w:t>
            </w:r>
            <w:r w:rsidR="00484D43" w:rsidRPr="00484D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16</w:t>
            </w:r>
            <w:r w:rsidR="00ED6DDD" w:rsidRPr="00484D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.02.2021 г.</w:t>
            </w:r>
          </w:p>
          <w:p w14:paraId="3BFCB5E8" w14:textId="6B37FADE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</w:p>
          <w:p w14:paraId="4B6A34DA" w14:textId="77777777" w:rsidR="00076E63" w:rsidRDefault="00076E63" w:rsidP="00160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3D2FE321" w14:textId="77777777" w:rsidR="009F5B78" w:rsidRDefault="009F5B78" w:rsidP="00160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8DB5E38" w14:textId="318101D4" w:rsidR="00523FAE" w:rsidRPr="00076E63" w:rsidRDefault="00523FAE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14:paraId="3519F3E8" w14:textId="77777777" w:rsidR="00E16D01" w:rsidRDefault="00E16D01" w:rsidP="00076E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sectPr w:rsidR="00E16D01" w:rsidSect="00076E63">
      <w:headerReference w:type="even" r:id="rId41"/>
      <w:footerReference w:type="default" r:id="rId42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FEF42" w14:textId="77777777" w:rsidR="004B27EC" w:rsidRDefault="004B27EC">
      <w:pPr>
        <w:spacing w:after="0" w:line="240" w:lineRule="auto"/>
      </w:pPr>
      <w:r>
        <w:separator/>
      </w:r>
    </w:p>
  </w:endnote>
  <w:endnote w:type="continuationSeparator" w:id="0">
    <w:p w14:paraId="3C8E3FB3" w14:textId="77777777" w:rsidR="004B27EC" w:rsidRDefault="004B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BC7CD" w14:textId="367B7D93" w:rsidR="004B27EC" w:rsidRPr="003E3642" w:rsidRDefault="004B27EC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38270F">
      <w:rPr>
        <w:rFonts w:ascii="Times New Roman" w:hAnsi="Times New Roman"/>
        <w:noProof/>
      </w:rPr>
      <w:t>7</w:t>
    </w:r>
    <w:r w:rsidRPr="003E3642">
      <w:rPr>
        <w:rFonts w:ascii="Times New Roman" w:hAnsi="Times New Roman"/>
        <w:noProof/>
      </w:rPr>
      <w:fldChar w:fldCharType="end"/>
    </w:r>
  </w:p>
  <w:p w14:paraId="6FACEA6C" w14:textId="77777777" w:rsidR="004B27EC" w:rsidRDefault="004B2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4F7A3" w14:textId="77777777" w:rsidR="004B27EC" w:rsidRDefault="004B27EC">
      <w:pPr>
        <w:spacing w:after="0" w:line="240" w:lineRule="auto"/>
      </w:pPr>
      <w:r>
        <w:separator/>
      </w:r>
    </w:p>
  </w:footnote>
  <w:footnote w:type="continuationSeparator" w:id="0">
    <w:p w14:paraId="5253106A" w14:textId="77777777" w:rsidR="004B27EC" w:rsidRDefault="004B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18289" w14:textId="77777777" w:rsidR="004B27EC" w:rsidRDefault="004B27EC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F99BF7F" w14:textId="77777777" w:rsidR="004B27EC" w:rsidRDefault="004B27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4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5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6" w15:restartNumberingAfterBreak="0">
    <w:nsid w:val="52DD3FE6"/>
    <w:multiLevelType w:val="hybridMultilevel"/>
    <w:tmpl w:val="18B8C0B2"/>
    <w:lvl w:ilvl="0" w:tplc="470299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9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15CD1"/>
    <w:rsid w:val="00037F06"/>
    <w:rsid w:val="000426E0"/>
    <w:rsid w:val="00042D08"/>
    <w:rsid w:val="00044660"/>
    <w:rsid w:val="00064387"/>
    <w:rsid w:val="00064CC7"/>
    <w:rsid w:val="00076E63"/>
    <w:rsid w:val="000A1BC7"/>
    <w:rsid w:val="000A2E06"/>
    <w:rsid w:val="000A5A56"/>
    <w:rsid w:val="000C3695"/>
    <w:rsid w:val="000D342F"/>
    <w:rsid w:val="000D4E1C"/>
    <w:rsid w:val="000E3599"/>
    <w:rsid w:val="000F09EA"/>
    <w:rsid w:val="000F5DB5"/>
    <w:rsid w:val="0010631E"/>
    <w:rsid w:val="001103B7"/>
    <w:rsid w:val="001138D1"/>
    <w:rsid w:val="00146D20"/>
    <w:rsid w:val="001535AF"/>
    <w:rsid w:val="00153946"/>
    <w:rsid w:val="001602BA"/>
    <w:rsid w:val="001B3127"/>
    <w:rsid w:val="001B59CC"/>
    <w:rsid w:val="001D1153"/>
    <w:rsid w:val="001E44FB"/>
    <w:rsid w:val="001F09F7"/>
    <w:rsid w:val="001F73E1"/>
    <w:rsid w:val="00257399"/>
    <w:rsid w:val="00270651"/>
    <w:rsid w:val="002734E3"/>
    <w:rsid w:val="00291E82"/>
    <w:rsid w:val="002A395B"/>
    <w:rsid w:val="002B3747"/>
    <w:rsid w:val="002F6527"/>
    <w:rsid w:val="003049C0"/>
    <w:rsid w:val="003165A1"/>
    <w:rsid w:val="00320597"/>
    <w:rsid w:val="00342F85"/>
    <w:rsid w:val="0034619C"/>
    <w:rsid w:val="00347FA3"/>
    <w:rsid w:val="0035109A"/>
    <w:rsid w:val="00357BB9"/>
    <w:rsid w:val="003669F8"/>
    <w:rsid w:val="0037053A"/>
    <w:rsid w:val="0038270F"/>
    <w:rsid w:val="003835FA"/>
    <w:rsid w:val="003956B6"/>
    <w:rsid w:val="003A5CAB"/>
    <w:rsid w:val="003B55E6"/>
    <w:rsid w:val="003C124D"/>
    <w:rsid w:val="003C5FAD"/>
    <w:rsid w:val="003F12D4"/>
    <w:rsid w:val="00402D0B"/>
    <w:rsid w:val="00416833"/>
    <w:rsid w:val="00422B10"/>
    <w:rsid w:val="004258AD"/>
    <w:rsid w:val="0042619A"/>
    <w:rsid w:val="00445A1E"/>
    <w:rsid w:val="0048332B"/>
    <w:rsid w:val="00484D43"/>
    <w:rsid w:val="004A5578"/>
    <w:rsid w:val="004B27EC"/>
    <w:rsid w:val="004D53B5"/>
    <w:rsid w:val="004E4FD6"/>
    <w:rsid w:val="004F1C8E"/>
    <w:rsid w:val="004F2D4D"/>
    <w:rsid w:val="00503482"/>
    <w:rsid w:val="00512211"/>
    <w:rsid w:val="00523FAE"/>
    <w:rsid w:val="005305F7"/>
    <w:rsid w:val="00547949"/>
    <w:rsid w:val="00560B2C"/>
    <w:rsid w:val="005611FD"/>
    <w:rsid w:val="00583136"/>
    <w:rsid w:val="00594E7A"/>
    <w:rsid w:val="005C1710"/>
    <w:rsid w:val="005C24FD"/>
    <w:rsid w:val="005C624F"/>
    <w:rsid w:val="005C68B4"/>
    <w:rsid w:val="005D206D"/>
    <w:rsid w:val="0060089B"/>
    <w:rsid w:val="00614887"/>
    <w:rsid w:val="00616134"/>
    <w:rsid w:val="00644874"/>
    <w:rsid w:val="00645A4D"/>
    <w:rsid w:val="006521BE"/>
    <w:rsid w:val="006C5776"/>
    <w:rsid w:val="006C643F"/>
    <w:rsid w:val="006D7984"/>
    <w:rsid w:val="007108A0"/>
    <w:rsid w:val="00742B29"/>
    <w:rsid w:val="007509A3"/>
    <w:rsid w:val="00753439"/>
    <w:rsid w:val="00753BC6"/>
    <w:rsid w:val="00756D14"/>
    <w:rsid w:val="00775E65"/>
    <w:rsid w:val="0078311F"/>
    <w:rsid w:val="007C1AB8"/>
    <w:rsid w:val="007C2FD3"/>
    <w:rsid w:val="007E5A02"/>
    <w:rsid w:val="00803291"/>
    <w:rsid w:val="008103CE"/>
    <w:rsid w:val="00871936"/>
    <w:rsid w:val="008773F4"/>
    <w:rsid w:val="008C50BA"/>
    <w:rsid w:val="008E268C"/>
    <w:rsid w:val="008F1DD3"/>
    <w:rsid w:val="00903BA9"/>
    <w:rsid w:val="00945CE1"/>
    <w:rsid w:val="009546F1"/>
    <w:rsid w:val="00964492"/>
    <w:rsid w:val="009A15ED"/>
    <w:rsid w:val="009B13A5"/>
    <w:rsid w:val="009D4DA5"/>
    <w:rsid w:val="009D5580"/>
    <w:rsid w:val="009F329F"/>
    <w:rsid w:val="009F5B78"/>
    <w:rsid w:val="00A01E07"/>
    <w:rsid w:val="00A150D6"/>
    <w:rsid w:val="00A203BD"/>
    <w:rsid w:val="00A453C5"/>
    <w:rsid w:val="00A501D0"/>
    <w:rsid w:val="00A5503B"/>
    <w:rsid w:val="00A55F68"/>
    <w:rsid w:val="00A70026"/>
    <w:rsid w:val="00A755E0"/>
    <w:rsid w:val="00A87E56"/>
    <w:rsid w:val="00AA202B"/>
    <w:rsid w:val="00AB3ED7"/>
    <w:rsid w:val="00AB3FE8"/>
    <w:rsid w:val="00AB5E64"/>
    <w:rsid w:val="00AB6B53"/>
    <w:rsid w:val="00AB7CD6"/>
    <w:rsid w:val="00AD31D7"/>
    <w:rsid w:val="00B132C1"/>
    <w:rsid w:val="00B1798C"/>
    <w:rsid w:val="00B21D26"/>
    <w:rsid w:val="00B27B14"/>
    <w:rsid w:val="00B403A4"/>
    <w:rsid w:val="00B405B3"/>
    <w:rsid w:val="00B440C6"/>
    <w:rsid w:val="00B722F7"/>
    <w:rsid w:val="00B737D8"/>
    <w:rsid w:val="00B76861"/>
    <w:rsid w:val="00BA0C71"/>
    <w:rsid w:val="00BF6212"/>
    <w:rsid w:val="00C02F30"/>
    <w:rsid w:val="00C40BCF"/>
    <w:rsid w:val="00C729D7"/>
    <w:rsid w:val="00C852F4"/>
    <w:rsid w:val="00C93DF1"/>
    <w:rsid w:val="00CE2304"/>
    <w:rsid w:val="00CF2056"/>
    <w:rsid w:val="00D00CED"/>
    <w:rsid w:val="00D34511"/>
    <w:rsid w:val="00D4425F"/>
    <w:rsid w:val="00D44B71"/>
    <w:rsid w:val="00D52B91"/>
    <w:rsid w:val="00D71E78"/>
    <w:rsid w:val="00D82CFD"/>
    <w:rsid w:val="00D94FC9"/>
    <w:rsid w:val="00DB5149"/>
    <w:rsid w:val="00DF11CF"/>
    <w:rsid w:val="00E16D01"/>
    <w:rsid w:val="00E22B90"/>
    <w:rsid w:val="00E263D7"/>
    <w:rsid w:val="00E41348"/>
    <w:rsid w:val="00E44DE0"/>
    <w:rsid w:val="00E653D3"/>
    <w:rsid w:val="00E65509"/>
    <w:rsid w:val="00E656D0"/>
    <w:rsid w:val="00E77E35"/>
    <w:rsid w:val="00E80E16"/>
    <w:rsid w:val="00E822CB"/>
    <w:rsid w:val="00E8269A"/>
    <w:rsid w:val="00E90180"/>
    <w:rsid w:val="00EB3B51"/>
    <w:rsid w:val="00EB5464"/>
    <w:rsid w:val="00EB7DBD"/>
    <w:rsid w:val="00ED6DDD"/>
    <w:rsid w:val="00ED79E5"/>
    <w:rsid w:val="00EE003D"/>
    <w:rsid w:val="00EF4693"/>
    <w:rsid w:val="00F03E50"/>
    <w:rsid w:val="00F04B4E"/>
    <w:rsid w:val="00F16E3F"/>
    <w:rsid w:val="00F40785"/>
    <w:rsid w:val="00F40C99"/>
    <w:rsid w:val="00F51681"/>
    <w:rsid w:val="00F5632D"/>
    <w:rsid w:val="00F823C0"/>
    <w:rsid w:val="00F8508C"/>
    <w:rsid w:val="00F852E6"/>
    <w:rsid w:val="00F87F7B"/>
    <w:rsid w:val="00F93A6A"/>
    <w:rsid w:val="00F97AFA"/>
    <w:rsid w:val="00FA7200"/>
    <w:rsid w:val="00FB6785"/>
    <w:rsid w:val="00FC4097"/>
    <w:rsid w:val="00FC42F2"/>
    <w:rsid w:val="00FC5314"/>
    <w:rsid w:val="00FD444E"/>
    <w:rsid w:val="00FE55C5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29F2F02"/>
  <w15:chartTrackingRefBased/>
  <w15:docId w15:val="{0DD42D30-DE5B-48BD-BB83-998E1F50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Simeon Glavchev</cp:lastModifiedBy>
  <cp:revision>2</cp:revision>
  <dcterms:created xsi:type="dcterms:W3CDTF">2021-02-22T12:20:00Z</dcterms:created>
  <dcterms:modified xsi:type="dcterms:W3CDTF">2021-02-22T12:20:00Z</dcterms:modified>
</cp:coreProperties>
</file>