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FD4" w:rsidRPr="002A7CC6" w:rsidRDefault="00783FD4">
      <w:bookmarkStart w:id="0" w:name="_GoBack"/>
      <w:bookmarkEnd w:id="0"/>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2A7CC6" w:rsidTr="00291E9B">
        <w:trPr>
          <w:trHeight w:val="958"/>
          <w:jc w:val="center"/>
        </w:trPr>
        <w:tc>
          <w:tcPr>
            <w:tcW w:w="15650" w:type="dxa"/>
            <w:tcBorders>
              <w:bottom w:val="single" w:sz="36" w:space="0" w:color="2E74B5"/>
            </w:tcBorders>
            <w:shd w:val="clear" w:color="auto" w:fill="BDD6EE"/>
          </w:tcPr>
          <w:p w:rsidR="00C975B4" w:rsidRPr="002A7CC6" w:rsidRDefault="00C975B4" w:rsidP="00230821">
            <w:pPr>
              <w:tabs>
                <w:tab w:val="left" w:pos="2190"/>
              </w:tabs>
              <w:spacing w:before="120" w:line="360" w:lineRule="auto"/>
              <w:ind w:left="454" w:right="454"/>
              <w:jc w:val="center"/>
              <w:rPr>
                <w:b/>
                <w:spacing w:val="60"/>
                <w:sz w:val="28"/>
                <w:szCs w:val="28"/>
              </w:rPr>
            </w:pPr>
            <w:r w:rsidRPr="002A7CC6">
              <w:rPr>
                <w:b/>
                <w:spacing w:val="60"/>
                <w:sz w:val="28"/>
                <w:szCs w:val="28"/>
              </w:rPr>
              <w:t>СПРАВКА</w:t>
            </w:r>
          </w:p>
          <w:p w:rsidR="00E220AD" w:rsidRPr="002A7CC6" w:rsidRDefault="00C975B4" w:rsidP="00B46F42">
            <w:pPr>
              <w:spacing w:line="360" w:lineRule="auto"/>
              <w:ind w:left="340" w:right="340"/>
              <w:jc w:val="center"/>
              <w:rPr>
                <w:b/>
                <w:sz w:val="22"/>
                <w:szCs w:val="22"/>
              </w:rPr>
            </w:pPr>
            <w:r w:rsidRPr="002A7CC6">
              <w:rPr>
                <w:b/>
                <w:sz w:val="22"/>
                <w:szCs w:val="22"/>
              </w:rPr>
              <w:t xml:space="preserve">ЗА ОТРАЗЯВАНЕ НА ПОСТЪПИЛИТЕ ПРЕДЛОЖЕНИЯ ОТ ОБЩЕСТВЕНИТЕ КОНСУЛТАЦИИ </w:t>
            </w:r>
            <w:r w:rsidR="00B46F42" w:rsidRPr="002A7CC6">
              <w:rPr>
                <w:b/>
                <w:sz w:val="22"/>
                <w:szCs w:val="22"/>
              </w:rPr>
              <w:t>НА</w:t>
            </w:r>
            <w:r w:rsidR="000632EC" w:rsidRPr="002A7CC6">
              <w:rPr>
                <w:b/>
                <w:sz w:val="22"/>
                <w:szCs w:val="22"/>
              </w:rPr>
              <w:t xml:space="preserve"> </w:t>
            </w:r>
            <w:r w:rsidR="009B01EF" w:rsidRPr="002A7CC6">
              <w:rPr>
                <w:b/>
                <w:sz w:val="22"/>
                <w:szCs w:val="22"/>
              </w:rPr>
              <w:t xml:space="preserve">ПРОЕКТ </w:t>
            </w:r>
            <w:r w:rsidR="004142D7" w:rsidRPr="002A7CC6">
              <w:rPr>
                <w:b/>
                <w:sz w:val="22"/>
                <w:szCs w:val="22"/>
              </w:rPr>
              <w:t xml:space="preserve">НА НАРЕДБА ЗА </w:t>
            </w:r>
            <w:r w:rsidR="00B46F42" w:rsidRPr="002A7CC6">
              <w:rPr>
                <w:b/>
                <w:sz w:val="22"/>
                <w:szCs w:val="22"/>
              </w:rPr>
              <w:br/>
            </w:r>
            <w:r w:rsidR="004142D7" w:rsidRPr="002A7CC6">
              <w:rPr>
                <w:b/>
                <w:sz w:val="22"/>
                <w:szCs w:val="22"/>
              </w:rPr>
              <w:t xml:space="preserve">ИЗМЕНЕНИЕ И ДОПЪЛНЕНИЕ НА НАРЕДБА № 4 ОТ 2017 Г. ЗА ПРИЛАГАНЕ НА МЯРКА 14 „ХУМАННО ОТНОШЕНИЕ КЪМ </w:t>
            </w:r>
            <w:r w:rsidR="00B46F42" w:rsidRPr="002A7CC6">
              <w:rPr>
                <w:b/>
                <w:sz w:val="22"/>
                <w:szCs w:val="22"/>
              </w:rPr>
              <w:br/>
            </w:r>
            <w:r w:rsidR="004142D7" w:rsidRPr="002A7CC6">
              <w:rPr>
                <w:b/>
                <w:sz w:val="22"/>
                <w:szCs w:val="22"/>
              </w:rPr>
              <w:t>ЖИВОТНИТЕ” ОТ ПРОГРАМАТА ЗА РАЗВИТИЕ НА СЕЛСКИТЕ РАЙОНИ ЗА ПЕРИОДА 2014 – 2020 Г.</w:t>
            </w:r>
          </w:p>
        </w:tc>
      </w:tr>
    </w:tbl>
    <w:p w:rsidR="00230821" w:rsidRPr="002A7CC6" w:rsidRDefault="00230821">
      <w:pPr>
        <w:rPr>
          <w:sz w:val="22"/>
          <w:szCs w:val="22"/>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0"/>
        <w:gridCol w:w="2075"/>
        <w:gridCol w:w="6379"/>
        <w:gridCol w:w="1559"/>
        <w:gridCol w:w="5017"/>
      </w:tblGrid>
      <w:tr w:rsidR="00B50A39" w:rsidRPr="002A7CC6" w:rsidTr="00873967">
        <w:trPr>
          <w:trHeight w:val="565"/>
          <w:tblHeader/>
          <w:jc w:val="center"/>
        </w:trPr>
        <w:tc>
          <w:tcPr>
            <w:tcW w:w="620" w:type="dxa"/>
            <w:tcBorders>
              <w:top w:val="single" w:sz="18" w:space="0" w:color="2E74B5"/>
              <w:left w:val="single" w:sz="36" w:space="0" w:color="2E74B5"/>
              <w:bottom w:val="single" w:sz="18" w:space="0" w:color="2E74B5"/>
              <w:right w:val="single" w:sz="18" w:space="0" w:color="2E74B5"/>
            </w:tcBorders>
            <w:shd w:val="clear" w:color="auto" w:fill="DEEAF6"/>
            <w:vAlign w:val="center"/>
          </w:tcPr>
          <w:p w:rsidR="00E220AD" w:rsidRPr="002A7CC6" w:rsidRDefault="00E220AD" w:rsidP="00E220AD">
            <w:pPr>
              <w:tabs>
                <w:tab w:val="left" w:pos="192"/>
              </w:tabs>
              <w:jc w:val="center"/>
              <w:rPr>
                <w:b/>
                <w:sz w:val="23"/>
                <w:szCs w:val="23"/>
              </w:rPr>
            </w:pPr>
            <w:r w:rsidRPr="002A7CC6">
              <w:rPr>
                <w:b/>
                <w:sz w:val="23"/>
                <w:szCs w:val="23"/>
              </w:rPr>
              <w:t>№</w:t>
            </w:r>
          </w:p>
        </w:tc>
        <w:tc>
          <w:tcPr>
            <w:tcW w:w="2075" w:type="dxa"/>
            <w:tcBorders>
              <w:top w:val="single" w:sz="18" w:space="0" w:color="2E74B5"/>
              <w:left w:val="single" w:sz="18" w:space="0" w:color="2E74B5"/>
              <w:bottom w:val="single" w:sz="18" w:space="0" w:color="2E74B5"/>
              <w:right w:val="single" w:sz="18" w:space="0" w:color="2E74B5"/>
            </w:tcBorders>
            <w:shd w:val="clear" w:color="auto" w:fill="DEEAF6"/>
            <w:vAlign w:val="center"/>
          </w:tcPr>
          <w:p w:rsidR="00E220AD" w:rsidRPr="002A7CC6" w:rsidRDefault="00E220AD" w:rsidP="00E220AD">
            <w:pPr>
              <w:jc w:val="center"/>
              <w:rPr>
                <w:b/>
                <w:sz w:val="23"/>
                <w:szCs w:val="23"/>
              </w:rPr>
            </w:pPr>
            <w:r w:rsidRPr="002A7CC6">
              <w:rPr>
                <w:b/>
                <w:sz w:val="23"/>
                <w:szCs w:val="23"/>
              </w:rPr>
              <w:t>Организация/</w:t>
            </w:r>
            <w:r w:rsidR="00230821" w:rsidRPr="002A7CC6">
              <w:rPr>
                <w:b/>
                <w:sz w:val="23"/>
                <w:szCs w:val="23"/>
              </w:rPr>
              <w:br/>
            </w:r>
            <w:r w:rsidRPr="002A7CC6">
              <w:rPr>
                <w:b/>
                <w:sz w:val="23"/>
                <w:szCs w:val="23"/>
              </w:rPr>
              <w:t>потребител</w:t>
            </w:r>
          </w:p>
          <w:p w:rsidR="005424B9" w:rsidRPr="002A7CC6" w:rsidRDefault="00291E9B" w:rsidP="00291E9B">
            <w:pPr>
              <w:jc w:val="center"/>
              <w:rPr>
                <w:b/>
                <w:sz w:val="14"/>
                <w:szCs w:val="14"/>
              </w:rPr>
            </w:pPr>
            <w:r w:rsidRPr="002A7CC6">
              <w:rPr>
                <w:b/>
                <w:sz w:val="14"/>
                <w:szCs w:val="14"/>
              </w:rPr>
              <w:t>(</w:t>
            </w:r>
            <w:r w:rsidR="005424B9" w:rsidRPr="002A7CC6">
              <w:rPr>
                <w:b/>
                <w:sz w:val="14"/>
                <w:szCs w:val="14"/>
              </w:rPr>
              <w:t>вкл. начина на получаване на предложението</w:t>
            </w:r>
            <w:r w:rsidRPr="002A7CC6">
              <w:rPr>
                <w:b/>
                <w:sz w:val="14"/>
                <w:szCs w:val="14"/>
              </w:rPr>
              <w:t>)</w:t>
            </w:r>
          </w:p>
        </w:tc>
        <w:tc>
          <w:tcPr>
            <w:tcW w:w="6379" w:type="dxa"/>
            <w:tcBorders>
              <w:top w:val="single" w:sz="18" w:space="0" w:color="2E74B5"/>
              <w:left w:val="single" w:sz="18" w:space="0" w:color="2E74B5"/>
              <w:bottom w:val="single" w:sz="18" w:space="0" w:color="2E74B5"/>
              <w:right w:val="single" w:sz="18" w:space="0" w:color="2E74B5"/>
            </w:tcBorders>
            <w:shd w:val="clear" w:color="auto" w:fill="DEEAF6"/>
            <w:vAlign w:val="center"/>
          </w:tcPr>
          <w:p w:rsidR="00E220AD" w:rsidRPr="002A7CC6" w:rsidRDefault="00E220AD" w:rsidP="00E220AD">
            <w:pPr>
              <w:jc w:val="center"/>
              <w:rPr>
                <w:b/>
                <w:sz w:val="23"/>
                <w:szCs w:val="23"/>
              </w:rPr>
            </w:pPr>
            <w:r w:rsidRPr="002A7CC6">
              <w:rPr>
                <w:b/>
                <w:sz w:val="23"/>
                <w:szCs w:val="23"/>
              </w:rPr>
              <w:t>Бележки и предложения</w:t>
            </w:r>
          </w:p>
        </w:tc>
        <w:tc>
          <w:tcPr>
            <w:tcW w:w="1559" w:type="dxa"/>
            <w:tcBorders>
              <w:top w:val="single" w:sz="18" w:space="0" w:color="2E74B5"/>
              <w:left w:val="single" w:sz="18" w:space="0" w:color="2E74B5"/>
              <w:bottom w:val="single" w:sz="18" w:space="0" w:color="2E74B5"/>
              <w:right w:val="single" w:sz="18" w:space="0" w:color="2E74B5"/>
            </w:tcBorders>
            <w:shd w:val="clear" w:color="auto" w:fill="DEEAF6"/>
            <w:vAlign w:val="center"/>
          </w:tcPr>
          <w:p w:rsidR="00E220AD" w:rsidRPr="002A7CC6" w:rsidRDefault="00E220AD" w:rsidP="00E220AD">
            <w:pPr>
              <w:jc w:val="center"/>
              <w:rPr>
                <w:b/>
                <w:sz w:val="23"/>
                <w:szCs w:val="23"/>
              </w:rPr>
            </w:pPr>
            <w:r w:rsidRPr="002A7CC6">
              <w:rPr>
                <w:b/>
                <w:sz w:val="23"/>
                <w:szCs w:val="23"/>
              </w:rPr>
              <w:t>Приети/</w:t>
            </w:r>
          </w:p>
          <w:p w:rsidR="00E220AD" w:rsidRPr="002A7CC6" w:rsidRDefault="00E220AD" w:rsidP="00E220AD">
            <w:pPr>
              <w:jc w:val="center"/>
              <w:rPr>
                <w:b/>
                <w:sz w:val="23"/>
                <w:szCs w:val="23"/>
              </w:rPr>
            </w:pPr>
            <w:r w:rsidRPr="002A7CC6">
              <w:rPr>
                <w:b/>
                <w:sz w:val="23"/>
                <w:szCs w:val="23"/>
              </w:rPr>
              <w:t>неприети</w:t>
            </w:r>
          </w:p>
        </w:tc>
        <w:tc>
          <w:tcPr>
            <w:tcW w:w="5017" w:type="dxa"/>
            <w:tcBorders>
              <w:top w:val="single" w:sz="18" w:space="0" w:color="2E74B5"/>
              <w:left w:val="single" w:sz="18" w:space="0" w:color="2E74B5"/>
              <w:bottom w:val="single" w:sz="18" w:space="0" w:color="2E74B5"/>
              <w:right w:val="single" w:sz="36" w:space="0" w:color="2E74B5"/>
            </w:tcBorders>
            <w:shd w:val="clear" w:color="auto" w:fill="DEEAF6"/>
            <w:vAlign w:val="center"/>
          </w:tcPr>
          <w:p w:rsidR="00E220AD" w:rsidRPr="002A7CC6" w:rsidRDefault="00E220AD" w:rsidP="00E220AD">
            <w:pPr>
              <w:jc w:val="center"/>
              <w:rPr>
                <w:sz w:val="23"/>
                <w:szCs w:val="23"/>
              </w:rPr>
            </w:pPr>
            <w:r w:rsidRPr="002A7CC6">
              <w:rPr>
                <w:b/>
                <w:sz w:val="23"/>
                <w:szCs w:val="23"/>
              </w:rPr>
              <w:t>Мотиви</w:t>
            </w:r>
          </w:p>
        </w:tc>
      </w:tr>
      <w:tr w:rsidR="004142D7" w:rsidRPr="002A7CC6" w:rsidTr="00E250A4">
        <w:trPr>
          <w:jc w:val="center"/>
        </w:trPr>
        <w:tc>
          <w:tcPr>
            <w:tcW w:w="620" w:type="dxa"/>
            <w:tcBorders>
              <w:top w:val="single" w:sz="18" w:space="0" w:color="2E74B5"/>
              <w:left w:val="single" w:sz="36" w:space="0" w:color="2E74B5"/>
              <w:bottom w:val="nil"/>
              <w:right w:val="single" w:sz="18" w:space="0" w:color="2E74B5"/>
            </w:tcBorders>
            <w:shd w:val="clear" w:color="auto" w:fill="auto"/>
          </w:tcPr>
          <w:p w:rsidR="004142D7" w:rsidRPr="002A7CC6" w:rsidRDefault="004142D7" w:rsidP="004142D7">
            <w:pPr>
              <w:numPr>
                <w:ilvl w:val="0"/>
                <w:numId w:val="5"/>
              </w:numPr>
              <w:tabs>
                <w:tab w:val="left" w:pos="192"/>
              </w:tabs>
              <w:ind w:left="0" w:firstLine="0"/>
              <w:jc w:val="center"/>
              <w:rPr>
                <w:b/>
                <w:color w:val="FF0000"/>
                <w:sz w:val="22"/>
                <w:szCs w:val="22"/>
              </w:rPr>
            </w:pPr>
          </w:p>
        </w:tc>
        <w:tc>
          <w:tcPr>
            <w:tcW w:w="2075" w:type="dxa"/>
            <w:tcBorders>
              <w:top w:val="single" w:sz="18" w:space="0" w:color="2E74B5"/>
              <w:left w:val="single" w:sz="18" w:space="0" w:color="2E74B5"/>
              <w:bottom w:val="nil"/>
              <w:right w:val="single" w:sz="18" w:space="0" w:color="2E74B5"/>
            </w:tcBorders>
            <w:shd w:val="clear" w:color="auto" w:fill="auto"/>
          </w:tcPr>
          <w:p w:rsidR="004142D7" w:rsidRPr="002A7CC6" w:rsidRDefault="004142D7" w:rsidP="00EF6C06">
            <w:pPr>
              <w:rPr>
                <w:bCs/>
                <w:sz w:val="22"/>
                <w:szCs w:val="22"/>
              </w:rPr>
            </w:pPr>
            <w:r w:rsidRPr="002A7CC6">
              <w:rPr>
                <w:b/>
                <w:bCs/>
                <w:sz w:val="22"/>
                <w:szCs w:val="22"/>
              </w:rPr>
              <w:t>Асоциация за развъждане на месодайните породи говеда в България</w:t>
            </w:r>
            <w:r w:rsidRPr="002A7CC6">
              <w:rPr>
                <w:bCs/>
                <w:sz w:val="22"/>
                <w:szCs w:val="22"/>
              </w:rPr>
              <w:t xml:space="preserve"> – получено по електронен път на</w:t>
            </w:r>
            <w:r w:rsidR="002E7389" w:rsidRPr="002A7CC6">
              <w:rPr>
                <w:bCs/>
                <w:sz w:val="22"/>
                <w:szCs w:val="22"/>
              </w:rPr>
              <w:t xml:space="preserve"> </w:t>
            </w:r>
            <w:r w:rsidRPr="002A7CC6">
              <w:rPr>
                <w:bCs/>
                <w:sz w:val="22"/>
                <w:szCs w:val="22"/>
              </w:rPr>
              <w:t>28.01.2021 г.</w:t>
            </w: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4142D7" w:rsidRPr="002A7CC6" w:rsidRDefault="00C47F49" w:rsidP="00EF6C06">
            <w:pPr>
              <w:pStyle w:val="NormalWeb"/>
              <w:spacing w:before="0" w:beforeAutospacing="0" w:after="0" w:afterAutospacing="0"/>
              <w:jc w:val="both"/>
              <w:rPr>
                <w:sz w:val="22"/>
                <w:szCs w:val="22"/>
                <w:lang w:val="bg-BG"/>
              </w:rPr>
            </w:pPr>
            <w:r w:rsidRPr="002A7CC6">
              <w:rPr>
                <w:sz w:val="22"/>
                <w:szCs w:val="22"/>
                <w:lang w:val="bg-BG"/>
              </w:rPr>
              <w:t>С настоящото становище бихме желали да обърнем внимание към разпределянето на ставките по подмярка 14.1., по-конкретно в частта, касаеща сектор месодайно говедовъдство.</w:t>
            </w:r>
          </w:p>
          <w:p w:rsidR="00C47F49" w:rsidRPr="002A7CC6" w:rsidRDefault="00C47F49" w:rsidP="00EF6C06">
            <w:pPr>
              <w:pStyle w:val="NormalWeb"/>
              <w:spacing w:before="0" w:beforeAutospacing="0" w:after="0" w:afterAutospacing="0"/>
              <w:jc w:val="both"/>
              <w:rPr>
                <w:sz w:val="22"/>
                <w:szCs w:val="22"/>
                <w:lang w:val="bg-BG"/>
              </w:rPr>
            </w:pPr>
            <w:r w:rsidRPr="002A7CC6">
              <w:rPr>
                <w:sz w:val="22"/>
                <w:szCs w:val="22"/>
                <w:lang w:val="bg-BG"/>
              </w:rPr>
              <w:t xml:space="preserve">Съгласно проекта на Наредбата, чл. 8, ал. 1, т. 3 се изменя по следния начин: </w:t>
            </w:r>
            <w:r w:rsidRPr="002A7CC6">
              <w:rPr>
                <w:b/>
                <w:sz w:val="22"/>
                <w:szCs w:val="22"/>
                <w:lang w:val="bg-BG"/>
              </w:rPr>
              <w:t>„...левовата равностойност на 24,54 евро/ЖЕ за дейността по чл. 4, ал. 2, т. 2, а за заявена дейност от 2021 г., е левовата равностойност на 24,70 евро/ЖЕ.“</w:t>
            </w:r>
            <w:r w:rsidRPr="002A7CC6">
              <w:rPr>
                <w:sz w:val="22"/>
                <w:szCs w:val="22"/>
                <w:lang w:val="bg-BG"/>
              </w:rPr>
              <w:t>.</w:t>
            </w:r>
          </w:p>
          <w:p w:rsidR="00C47F49" w:rsidRDefault="00C47F49" w:rsidP="00EF6C06">
            <w:pPr>
              <w:pStyle w:val="NormalWeb"/>
              <w:spacing w:before="0" w:beforeAutospacing="0" w:after="0" w:afterAutospacing="0"/>
              <w:jc w:val="both"/>
              <w:rPr>
                <w:sz w:val="22"/>
                <w:szCs w:val="22"/>
                <w:lang w:val="bg-BG"/>
              </w:rPr>
            </w:pPr>
            <w:r w:rsidRPr="002A7CC6">
              <w:rPr>
                <w:sz w:val="22"/>
                <w:szCs w:val="22"/>
                <w:lang w:val="bg-BG"/>
              </w:rPr>
              <w:t>Видно е, че при заложената промяна, ставката за 2021г. за свободно отглеждане на открито на говеда над 6-месечна възраст и/или биволи, се повишава с 0,16 евро/ЖЕ, спрямо тази за 2020 г. Не така стои положението с разпределението на средствата по останалите дейности. Чувствително е увеличението по чл. 8, ал. 1, т. 1 и т. 2 - от 27,46 евро/ЖЕ на 39,72 евро/ЖЕ и от 42,71 евро/ЖЕ на 66,21 евро/ЖЕ. При подмярка 14.2, заложените промени са съответно от 44,40 евро/ЖЕ на 47,86 евро/ЖЕ за дейностите по чл. 4, ал. 3, т. 1 и от 22,50 евро/ЖЕ на 28 евро/ЖЕ за свободно отглеждане на открито на дребни преживни животни.</w:t>
            </w:r>
          </w:p>
          <w:p w:rsidR="00873967" w:rsidRPr="002A7CC6" w:rsidRDefault="00873967" w:rsidP="00EF6C06">
            <w:pPr>
              <w:pStyle w:val="NormalWeb"/>
              <w:spacing w:before="0" w:beforeAutospacing="0" w:after="0" w:afterAutospacing="0"/>
              <w:jc w:val="both"/>
              <w:rPr>
                <w:sz w:val="22"/>
                <w:szCs w:val="22"/>
                <w:lang w:val="bg-BG"/>
              </w:rPr>
            </w:pP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4142D7" w:rsidRPr="002A7CC6" w:rsidRDefault="004142D7" w:rsidP="00EF6C06">
            <w:pPr>
              <w:rPr>
                <w:sz w:val="22"/>
                <w:szCs w:val="22"/>
              </w:rPr>
            </w:pP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4142D7" w:rsidRPr="002A7CC6" w:rsidRDefault="004142D7" w:rsidP="00EF6C06">
            <w:pPr>
              <w:rPr>
                <w:sz w:val="22"/>
                <w:szCs w:val="22"/>
              </w:rPr>
            </w:pPr>
          </w:p>
        </w:tc>
      </w:tr>
      <w:tr w:rsidR="001B3D2F" w:rsidRPr="002A7CC6" w:rsidTr="00E250A4">
        <w:trPr>
          <w:jc w:val="center"/>
        </w:trPr>
        <w:tc>
          <w:tcPr>
            <w:tcW w:w="620" w:type="dxa"/>
            <w:tcBorders>
              <w:top w:val="nil"/>
              <w:left w:val="single" w:sz="36" w:space="0" w:color="2E74B5"/>
              <w:bottom w:val="nil"/>
              <w:right w:val="single" w:sz="18" w:space="0" w:color="2E74B5"/>
            </w:tcBorders>
            <w:shd w:val="clear" w:color="auto" w:fill="auto"/>
          </w:tcPr>
          <w:p w:rsidR="001B3D2F" w:rsidRPr="002A7CC6" w:rsidRDefault="001B3D2F" w:rsidP="008A6FF9">
            <w:pPr>
              <w:tabs>
                <w:tab w:val="left" w:pos="192"/>
              </w:tabs>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1B3D2F" w:rsidRPr="002A7CC6" w:rsidRDefault="001B3D2F" w:rsidP="00EF6C06">
            <w:pPr>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1B3D2F" w:rsidRPr="002A7CC6" w:rsidRDefault="00C47F49" w:rsidP="00EF6C06">
            <w:pPr>
              <w:pStyle w:val="NormalWeb"/>
              <w:spacing w:before="0" w:beforeAutospacing="0" w:after="0" w:afterAutospacing="0"/>
              <w:jc w:val="both"/>
              <w:rPr>
                <w:sz w:val="22"/>
                <w:szCs w:val="22"/>
                <w:lang w:val="bg-BG"/>
              </w:rPr>
            </w:pPr>
            <w:r w:rsidRPr="002A7CC6">
              <w:rPr>
                <w:sz w:val="22"/>
                <w:szCs w:val="22"/>
                <w:lang w:val="bg-BG"/>
              </w:rPr>
              <w:t xml:space="preserve">Като заинтересована страна, считаме това разпределение за несправедливо и дискриминиращо част от земеделските стопани, а именно отглеждащите говеда в месодайно направление и/или биволи. Обръщаме внимание, че те са регистрирали пасищата си като животновъдни обекти по чл. 137 от Закона за ветеринарномедицинската дейност и по реда на Наредба 44 спазват всички ветеринарномедицински изисквания, които не са никак малко. Формираните по този начин ставки обезсърчават фермерите, развиващи се в тази част от родното земеделие и обезсмислят </w:t>
            </w:r>
            <w:r w:rsidRPr="002A7CC6">
              <w:rPr>
                <w:sz w:val="22"/>
                <w:szCs w:val="22"/>
                <w:lang w:val="bg-BG"/>
              </w:rPr>
              <w:lastRenderedPageBreak/>
              <w:t>усилията, които полагат към повишаване на хигиената и здравето на животните, осигуряване на качествени фуражи, опазване на околната среда и др.</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B3523F" w:rsidRPr="002A7CC6" w:rsidRDefault="00B3523F" w:rsidP="00EF6C06">
            <w:pPr>
              <w:rPr>
                <w:sz w:val="22"/>
                <w:szCs w:val="22"/>
              </w:rPr>
            </w:pP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713FEF" w:rsidRPr="002A7CC6" w:rsidRDefault="00713FEF" w:rsidP="00EF6C06">
            <w:pPr>
              <w:rPr>
                <w:sz w:val="22"/>
                <w:szCs w:val="22"/>
              </w:rPr>
            </w:pPr>
          </w:p>
        </w:tc>
      </w:tr>
      <w:tr w:rsidR="001B3D2F" w:rsidRPr="002A7CC6" w:rsidTr="00E250A4">
        <w:trPr>
          <w:jc w:val="center"/>
        </w:trPr>
        <w:tc>
          <w:tcPr>
            <w:tcW w:w="620" w:type="dxa"/>
            <w:tcBorders>
              <w:top w:val="nil"/>
              <w:left w:val="single" w:sz="36" w:space="0" w:color="2E74B5"/>
              <w:bottom w:val="nil"/>
              <w:right w:val="single" w:sz="18" w:space="0" w:color="2E74B5"/>
            </w:tcBorders>
            <w:shd w:val="clear" w:color="auto" w:fill="auto"/>
          </w:tcPr>
          <w:p w:rsidR="001B3D2F" w:rsidRPr="002A7CC6" w:rsidRDefault="001B3D2F" w:rsidP="008A6FF9">
            <w:pPr>
              <w:tabs>
                <w:tab w:val="left" w:pos="192"/>
              </w:tabs>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1B3D2F" w:rsidRPr="002A7CC6" w:rsidRDefault="001B3D2F" w:rsidP="00EF6C06">
            <w:pPr>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1B3D2F" w:rsidRPr="002A7CC6" w:rsidRDefault="00C47F49" w:rsidP="00EF6C06">
            <w:pPr>
              <w:pStyle w:val="NormalWeb"/>
              <w:spacing w:before="0" w:beforeAutospacing="0" w:after="0" w:afterAutospacing="0"/>
              <w:jc w:val="both"/>
              <w:rPr>
                <w:sz w:val="22"/>
                <w:szCs w:val="22"/>
                <w:lang w:val="bg-BG"/>
              </w:rPr>
            </w:pPr>
            <w:r w:rsidRPr="002A7CC6">
              <w:rPr>
                <w:sz w:val="22"/>
                <w:szCs w:val="22"/>
                <w:lang w:val="bg-BG"/>
              </w:rPr>
              <w:t>Искаме отново да отбележим, че месодайното говедовъдство е един от най-тежките и рискови отрасли в агробизнеса, особено сега, на фона на разрастващата се криза в следствие на коронавируса и тежко пострадалият от нея ХОРЕКА сектор, който е с най-голям потенциал за развитието и популяризирането на месодайното говедовъдство в страната. В тази връзка, молим да се помисли върху възможността за преразглеждане на средствата по Мярка 14 и тяхното по-балансирано разпределение.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B17821" w:rsidRPr="000B0912" w:rsidRDefault="00AB0C5E" w:rsidP="00EF6C06">
            <w:pPr>
              <w:rPr>
                <w:sz w:val="22"/>
                <w:szCs w:val="22"/>
              </w:rPr>
            </w:pPr>
            <w:r w:rsidRPr="000B0912">
              <w:rPr>
                <w:sz w:val="22"/>
                <w:szCs w:val="22"/>
              </w:rPr>
              <w:t>Не се приема</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0F5023" w:rsidRPr="000B0912" w:rsidRDefault="00E82A51" w:rsidP="000F5023">
            <w:pPr>
              <w:jc w:val="both"/>
              <w:rPr>
                <w:color w:val="000000"/>
                <w:sz w:val="22"/>
                <w:shd w:val="clear" w:color="auto" w:fill="FFFFFF"/>
              </w:rPr>
            </w:pPr>
            <w:r w:rsidRPr="000B0912">
              <w:rPr>
                <w:color w:val="000000"/>
                <w:sz w:val="22"/>
                <w:shd w:val="clear" w:color="auto" w:fill="FFFFFF"/>
              </w:rPr>
              <w:t>Съгласно чл. 62, пар. 2 от Регламенти (ЕС) № 1305/2013 от 2013 когато помощта се отпуска въз основа на стандартни разходи или допълнителни разходи и пропуснати доходи в съответствие с член 21, параграф 1, букви а) и б), по отношение на пропуснати доходи и разхо</w:t>
            </w:r>
            <w:r w:rsidR="000B0912">
              <w:rPr>
                <w:color w:val="000000"/>
                <w:sz w:val="22"/>
                <w:shd w:val="clear" w:color="auto" w:fill="FFFFFF"/>
              </w:rPr>
              <w:t>ди за поддръжка, и с членове 28-</w:t>
            </w:r>
            <w:r w:rsidRPr="000B0912">
              <w:rPr>
                <w:color w:val="000000"/>
                <w:sz w:val="22"/>
                <w:shd w:val="clear" w:color="auto" w:fill="FFFFFF"/>
              </w:rPr>
              <w:t xml:space="preserve">31, 33 и 34, държавите членки гарантират, че съответните изчисления са адекватни и точни, както и че са направени предварително въз основа на честен, справедлив и проверим метод на изчисление. За тази цел орган, който е функционално независим от органите, отговарящи за изпълнението на програмата, и който разполага с подходящите експертни знания, прави изчисленията или потвърждава адекватността и точността на изчисленията. </w:t>
            </w:r>
          </w:p>
          <w:p w:rsidR="0034636B" w:rsidRPr="00A4613A" w:rsidRDefault="00E82A51" w:rsidP="000F5023">
            <w:pPr>
              <w:jc w:val="both"/>
              <w:rPr>
                <w:sz w:val="22"/>
                <w:lang w:val="ru-RU"/>
              </w:rPr>
            </w:pPr>
            <w:r w:rsidRPr="000B0912">
              <w:rPr>
                <w:color w:val="000000"/>
                <w:sz w:val="22"/>
                <w:shd w:val="clear" w:color="auto" w:fill="FFFFFF"/>
              </w:rPr>
              <w:t>С оглед на</w:t>
            </w:r>
            <w:r w:rsidR="000F5023" w:rsidRPr="000B0912">
              <w:rPr>
                <w:color w:val="000000"/>
                <w:sz w:val="22"/>
                <w:shd w:val="clear" w:color="auto" w:fill="FFFFFF"/>
              </w:rPr>
              <w:t xml:space="preserve"> това е възложено на външен изпънител преизчислението на </w:t>
            </w:r>
            <w:r w:rsidR="000F5023" w:rsidRPr="000B0912">
              <w:rPr>
                <w:sz w:val="22"/>
              </w:rPr>
              <w:t>компенсаторните плащания по мярката, въз основа</w:t>
            </w:r>
            <w:r w:rsidR="000F5023" w:rsidRPr="000B0912">
              <w:rPr>
                <w:color w:val="000000"/>
                <w:sz w:val="22"/>
                <w:shd w:val="clear" w:color="auto" w:fill="FFFFFF"/>
              </w:rPr>
              <w:t xml:space="preserve"> на анализ</w:t>
            </w:r>
            <w:r w:rsidRPr="000B0912">
              <w:rPr>
                <w:sz w:val="22"/>
              </w:rPr>
              <w:t xml:space="preserve">, </w:t>
            </w:r>
            <w:r w:rsidR="000F5023" w:rsidRPr="000B0912">
              <w:rPr>
                <w:sz w:val="22"/>
              </w:rPr>
              <w:t>при който е направена</w:t>
            </w:r>
            <w:r w:rsidRPr="000B0912">
              <w:rPr>
                <w:sz w:val="22"/>
              </w:rPr>
              <w:t xml:space="preserve"> съпоставка на производствените и пазарни промени за периода 2017</w:t>
            </w:r>
            <w:r w:rsidRPr="00A4613A">
              <w:rPr>
                <w:sz w:val="22"/>
                <w:lang w:val="ru-RU"/>
              </w:rPr>
              <w:t xml:space="preserve"> </w:t>
            </w:r>
            <w:r w:rsidRPr="000B0912">
              <w:rPr>
                <w:sz w:val="22"/>
              </w:rPr>
              <w:t>–</w:t>
            </w:r>
            <w:r w:rsidRPr="00A4613A">
              <w:rPr>
                <w:sz w:val="22"/>
                <w:lang w:val="ru-RU"/>
              </w:rPr>
              <w:t xml:space="preserve"> </w:t>
            </w:r>
            <w:r w:rsidRPr="000B0912">
              <w:rPr>
                <w:sz w:val="22"/>
              </w:rPr>
              <w:t>2019</w:t>
            </w:r>
            <w:r w:rsidR="00E00876" w:rsidRPr="000B0912">
              <w:rPr>
                <w:sz w:val="22"/>
              </w:rPr>
              <w:t xml:space="preserve"> г.</w:t>
            </w:r>
            <w:r w:rsidRPr="000B0912">
              <w:rPr>
                <w:sz w:val="22"/>
              </w:rPr>
              <w:t xml:space="preserve"> спрямо периода 2011</w:t>
            </w:r>
            <w:r w:rsidRPr="00A4613A">
              <w:rPr>
                <w:sz w:val="22"/>
                <w:lang w:val="ru-RU"/>
              </w:rPr>
              <w:t xml:space="preserve"> </w:t>
            </w:r>
            <w:r w:rsidRPr="000B0912">
              <w:rPr>
                <w:sz w:val="22"/>
              </w:rPr>
              <w:t>–</w:t>
            </w:r>
            <w:r w:rsidRPr="00A4613A">
              <w:rPr>
                <w:sz w:val="22"/>
                <w:lang w:val="ru-RU"/>
              </w:rPr>
              <w:t xml:space="preserve"> </w:t>
            </w:r>
            <w:r w:rsidRPr="000B0912">
              <w:rPr>
                <w:sz w:val="22"/>
              </w:rPr>
              <w:t>2013 г., който е използван за изчисляване на компенсаторното плащане по мярката.</w:t>
            </w:r>
            <w:r w:rsidR="000F5023" w:rsidRPr="000B0912">
              <w:rPr>
                <w:sz w:val="22"/>
              </w:rPr>
              <w:t xml:space="preserve"> В резултат на извършения анализ е направено преизчисляване на компенсаторните плащания по мярката </w:t>
            </w:r>
            <w:r w:rsidR="00AB0307" w:rsidRPr="000B0912">
              <w:rPr>
                <w:sz w:val="22"/>
              </w:rPr>
              <w:t xml:space="preserve">от страна на изпълнителя </w:t>
            </w:r>
            <w:r w:rsidR="000F5023" w:rsidRPr="000B0912">
              <w:rPr>
                <w:sz w:val="22"/>
              </w:rPr>
              <w:t>като са отчетени пропуснатите ползи и допълнителните разходи за изпълнение на заложените дейности и изисквания.</w:t>
            </w:r>
          </w:p>
          <w:p w:rsidR="00410EF3" w:rsidRPr="00A4613A" w:rsidRDefault="00410EF3" w:rsidP="00410EF3">
            <w:pPr>
              <w:jc w:val="both"/>
              <w:rPr>
                <w:sz w:val="22"/>
                <w:szCs w:val="22"/>
                <w:lang w:val="ru-RU"/>
              </w:rPr>
            </w:pPr>
            <w:r w:rsidRPr="000B0912">
              <w:rPr>
                <w:sz w:val="22"/>
              </w:rPr>
              <w:t xml:space="preserve">Преизчислените компенсаторни плащания по мярка 14 „Хуманно отношение към животните“ са гласувани на петнадесето заседание на Комитета </w:t>
            </w:r>
            <w:r w:rsidRPr="000B0912">
              <w:rPr>
                <w:sz w:val="22"/>
              </w:rPr>
              <w:lastRenderedPageBreak/>
              <w:t>за наблюдение на ПРСР 2014 – 2020 г., проведеното чрез видеоконферентна връзка на 22.12.2020 г. Разпоредбите в националното законодателство не могат да са в противоречие с одобрените текстове в ПРСР 2014 – 2020 г.</w:t>
            </w:r>
          </w:p>
        </w:tc>
      </w:tr>
      <w:tr w:rsidR="001B3D2F" w:rsidRPr="002A7CC6" w:rsidTr="00E250A4">
        <w:trPr>
          <w:jc w:val="center"/>
        </w:trPr>
        <w:tc>
          <w:tcPr>
            <w:tcW w:w="620" w:type="dxa"/>
            <w:tcBorders>
              <w:top w:val="single" w:sz="18" w:space="0" w:color="2E74B5"/>
              <w:left w:val="single" w:sz="36" w:space="0" w:color="2E74B5"/>
              <w:bottom w:val="nil"/>
              <w:right w:val="single" w:sz="18" w:space="0" w:color="2E74B5"/>
            </w:tcBorders>
            <w:shd w:val="clear" w:color="auto" w:fill="auto"/>
          </w:tcPr>
          <w:p w:rsidR="001B3D2F" w:rsidRPr="002A7CC6" w:rsidRDefault="001B3D2F" w:rsidP="00154B51">
            <w:pPr>
              <w:numPr>
                <w:ilvl w:val="0"/>
                <w:numId w:val="5"/>
              </w:numPr>
              <w:tabs>
                <w:tab w:val="left" w:pos="192"/>
              </w:tabs>
              <w:ind w:left="0" w:firstLine="0"/>
              <w:jc w:val="center"/>
              <w:rPr>
                <w:b/>
                <w:color w:val="FF0000"/>
                <w:sz w:val="22"/>
                <w:szCs w:val="22"/>
              </w:rPr>
            </w:pPr>
          </w:p>
        </w:tc>
        <w:tc>
          <w:tcPr>
            <w:tcW w:w="2075" w:type="dxa"/>
            <w:tcBorders>
              <w:top w:val="single" w:sz="18" w:space="0" w:color="2E74B5"/>
              <w:left w:val="single" w:sz="18" w:space="0" w:color="2E74B5"/>
              <w:bottom w:val="nil"/>
              <w:right w:val="single" w:sz="18" w:space="0" w:color="2E74B5"/>
            </w:tcBorders>
            <w:shd w:val="clear" w:color="auto" w:fill="auto"/>
          </w:tcPr>
          <w:p w:rsidR="00D0209B" w:rsidRPr="002A7CC6" w:rsidRDefault="00D0209B" w:rsidP="00D0209B">
            <w:pPr>
              <w:rPr>
                <w:b/>
                <w:bCs/>
                <w:sz w:val="22"/>
                <w:szCs w:val="22"/>
              </w:rPr>
            </w:pPr>
            <w:r w:rsidRPr="002A7CC6">
              <w:rPr>
                <w:b/>
                <w:bCs/>
                <w:sz w:val="22"/>
                <w:szCs w:val="22"/>
              </w:rPr>
              <w:t>Национал</w:t>
            </w:r>
            <w:r w:rsidR="00EF6C06" w:rsidRPr="002A7CC6">
              <w:rPr>
                <w:b/>
                <w:bCs/>
                <w:sz w:val="22"/>
                <w:szCs w:val="22"/>
              </w:rPr>
              <w:t>ен с</w:t>
            </w:r>
            <w:r w:rsidRPr="002A7CC6">
              <w:rPr>
                <w:b/>
                <w:bCs/>
                <w:sz w:val="22"/>
                <w:szCs w:val="22"/>
              </w:rPr>
              <w:t>ъюз на говедовъдите в България</w:t>
            </w:r>
          </w:p>
          <w:p w:rsidR="001B3D2F" w:rsidRPr="002A7CC6" w:rsidRDefault="00D0209B" w:rsidP="00D0209B">
            <w:pPr>
              <w:rPr>
                <w:rStyle w:val="Hyperlink"/>
                <w:b/>
                <w:bCs/>
                <w:color w:val="auto"/>
                <w:sz w:val="22"/>
                <w:szCs w:val="22"/>
                <w:u w:val="none"/>
              </w:rPr>
            </w:pPr>
            <w:r w:rsidRPr="002A7CC6">
              <w:rPr>
                <w:bCs/>
                <w:sz w:val="22"/>
                <w:szCs w:val="22"/>
              </w:rPr>
              <w:t xml:space="preserve">– получено по електронен път на </w:t>
            </w:r>
            <w:r w:rsidRPr="002A7CC6">
              <w:rPr>
                <w:bCs/>
                <w:sz w:val="22"/>
                <w:szCs w:val="22"/>
                <w:lang w:val="ru-RU"/>
              </w:rPr>
              <w:t>01</w:t>
            </w:r>
            <w:r w:rsidRPr="002A7CC6">
              <w:rPr>
                <w:bCs/>
                <w:sz w:val="22"/>
                <w:szCs w:val="22"/>
              </w:rPr>
              <w:t>.0</w:t>
            </w:r>
            <w:r w:rsidRPr="002A7CC6">
              <w:rPr>
                <w:bCs/>
                <w:sz w:val="22"/>
                <w:szCs w:val="22"/>
                <w:lang w:val="ru-RU"/>
              </w:rPr>
              <w:t>2</w:t>
            </w:r>
            <w:r w:rsidRPr="002A7CC6">
              <w:rPr>
                <w:bCs/>
                <w:sz w:val="22"/>
                <w:szCs w:val="22"/>
              </w:rPr>
              <w:t>.2021 г.</w:t>
            </w: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154B51" w:rsidRPr="002A7CC6" w:rsidRDefault="00EF6C06" w:rsidP="00783FD4">
            <w:pPr>
              <w:pStyle w:val="NormalWeb"/>
              <w:spacing w:before="0" w:beforeAutospacing="0" w:after="0" w:afterAutospacing="0"/>
              <w:jc w:val="both"/>
              <w:rPr>
                <w:sz w:val="22"/>
                <w:szCs w:val="22"/>
                <w:lang w:val="bg-BG"/>
              </w:rPr>
            </w:pPr>
            <w:r w:rsidRPr="002A7CC6">
              <w:rPr>
                <w:sz w:val="22"/>
                <w:szCs w:val="22"/>
                <w:lang w:val="bg-BG"/>
              </w:rPr>
              <w:t>НСГБ везе активно участие по отношение обсъждането на въпросите по хуманното отглеждане на животните и дискутираните настоящи и бъдещи промени. В подкрепа на това, изпратихме и две  писма с наши предложения и съответно подкрепа на някои от направените такива.</w:t>
            </w:r>
          </w:p>
          <w:p w:rsidR="00EF6C06" w:rsidRPr="002A7CC6" w:rsidRDefault="00EF6C06" w:rsidP="00783FD4">
            <w:pPr>
              <w:pStyle w:val="NormalWeb"/>
              <w:spacing w:before="0" w:beforeAutospacing="0" w:after="0" w:afterAutospacing="0"/>
              <w:jc w:val="both"/>
              <w:rPr>
                <w:sz w:val="22"/>
                <w:szCs w:val="22"/>
                <w:lang w:val="bg-BG"/>
              </w:rPr>
            </w:pPr>
            <w:r w:rsidRPr="002A7CC6">
              <w:rPr>
                <w:sz w:val="22"/>
                <w:szCs w:val="22"/>
                <w:lang w:val="bg-BG"/>
              </w:rPr>
              <w:t>С настоящото становище бихме желали да обърнем внимание към една от ставките по подмярка 14.1., по-конкретно в частта, касаеща сектор говедовъдство за свободно отглеждане на открито на едри преживни животни.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EF460F" w:rsidRPr="002A7CC6" w:rsidRDefault="00EF460F" w:rsidP="00783FD4">
            <w:pPr>
              <w:rPr>
                <w:sz w:val="22"/>
                <w:szCs w:val="22"/>
              </w:rPr>
            </w:pP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52447C" w:rsidRPr="002A7CC6" w:rsidRDefault="0052447C" w:rsidP="00783FD4">
            <w:pPr>
              <w:rPr>
                <w:sz w:val="22"/>
                <w:szCs w:val="22"/>
              </w:rPr>
            </w:pPr>
          </w:p>
        </w:tc>
      </w:tr>
      <w:tr w:rsidR="00F53794" w:rsidRPr="002A7CC6" w:rsidTr="00E250A4">
        <w:trPr>
          <w:jc w:val="center"/>
        </w:trPr>
        <w:tc>
          <w:tcPr>
            <w:tcW w:w="620" w:type="dxa"/>
            <w:tcBorders>
              <w:top w:val="nil"/>
              <w:left w:val="single" w:sz="36" w:space="0" w:color="2E74B5"/>
              <w:bottom w:val="nil"/>
              <w:right w:val="single" w:sz="18" w:space="0" w:color="2E74B5"/>
            </w:tcBorders>
            <w:shd w:val="clear" w:color="auto" w:fill="auto"/>
          </w:tcPr>
          <w:p w:rsidR="00F53794" w:rsidRPr="002A7CC6" w:rsidRDefault="00F53794" w:rsidP="008A6FF9">
            <w:pPr>
              <w:tabs>
                <w:tab w:val="left" w:pos="192"/>
              </w:tabs>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F53794" w:rsidRPr="002A7CC6" w:rsidRDefault="00F53794" w:rsidP="008A6FF9">
            <w:pPr>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F53794" w:rsidRPr="002A7CC6" w:rsidRDefault="00EF6C06" w:rsidP="00783FD4">
            <w:pPr>
              <w:pStyle w:val="NormalWeb"/>
              <w:spacing w:before="0" w:beforeAutospacing="0" w:after="0" w:afterAutospacing="0"/>
              <w:jc w:val="both"/>
              <w:rPr>
                <w:sz w:val="22"/>
                <w:szCs w:val="22"/>
                <w:lang w:val="bg-BG"/>
              </w:rPr>
            </w:pPr>
            <w:r w:rsidRPr="002A7CC6">
              <w:rPr>
                <w:sz w:val="22"/>
                <w:szCs w:val="22"/>
                <w:lang w:val="bg-BG"/>
              </w:rPr>
              <w:t>В предложения проект за промени в Наредба № 4 Съгласно проекта на Наредбата, чл. 8, ал. 1, т.</w:t>
            </w:r>
            <w:r w:rsidR="00873967">
              <w:rPr>
                <w:sz w:val="22"/>
                <w:szCs w:val="22"/>
                <w:lang w:val="bg-BG"/>
              </w:rPr>
              <w:t xml:space="preserve"> </w:t>
            </w:r>
            <w:r w:rsidRPr="002A7CC6">
              <w:rPr>
                <w:sz w:val="22"/>
                <w:szCs w:val="22"/>
                <w:lang w:val="bg-BG"/>
              </w:rPr>
              <w:t xml:space="preserve">3 се изменя по следния начин: „…левовата равностойност на 24,54 евро/ЖЕ става </w:t>
            </w:r>
            <w:r w:rsidR="00873967">
              <w:rPr>
                <w:sz w:val="22"/>
                <w:szCs w:val="22"/>
                <w:lang w:val="bg-BG"/>
              </w:rPr>
              <w:t>–</w:t>
            </w:r>
            <w:r w:rsidRPr="002A7CC6">
              <w:rPr>
                <w:sz w:val="22"/>
                <w:szCs w:val="22"/>
                <w:lang w:val="bg-BG"/>
              </w:rPr>
              <w:t xml:space="preserve"> в т. 3 след думите „чл. 4, ал. 2, т. 2“ се добавя „а за заявена дейност от 2021 г.,е левовата равностойност на 24,70 евро/ЖЕ“.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F53794" w:rsidRPr="002A7CC6" w:rsidRDefault="00F53794" w:rsidP="00783FD4">
            <w:pPr>
              <w:rPr>
                <w:sz w:val="22"/>
                <w:szCs w:val="22"/>
              </w:rPr>
            </w:pP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F53794" w:rsidRPr="002A7CC6" w:rsidRDefault="00F53794" w:rsidP="00783FD4">
            <w:pPr>
              <w:rPr>
                <w:sz w:val="22"/>
                <w:szCs w:val="22"/>
              </w:rPr>
            </w:pPr>
          </w:p>
        </w:tc>
      </w:tr>
      <w:tr w:rsidR="00F53794" w:rsidRPr="002A7CC6" w:rsidTr="00E250A4">
        <w:trPr>
          <w:jc w:val="center"/>
        </w:trPr>
        <w:tc>
          <w:tcPr>
            <w:tcW w:w="620" w:type="dxa"/>
            <w:tcBorders>
              <w:top w:val="nil"/>
              <w:left w:val="single" w:sz="36" w:space="0" w:color="2E74B5"/>
              <w:bottom w:val="nil"/>
              <w:right w:val="single" w:sz="18" w:space="0" w:color="2E74B5"/>
            </w:tcBorders>
            <w:shd w:val="clear" w:color="auto" w:fill="auto"/>
          </w:tcPr>
          <w:p w:rsidR="00F53794" w:rsidRPr="002A7CC6" w:rsidRDefault="00F53794" w:rsidP="008A6FF9">
            <w:pPr>
              <w:tabs>
                <w:tab w:val="left" w:pos="192"/>
              </w:tabs>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F53794" w:rsidRPr="002A7CC6" w:rsidRDefault="00F53794" w:rsidP="008A6FF9">
            <w:pPr>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F53794" w:rsidRPr="002A7CC6" w:rsidRDefault="00EF6C06" w:rsidP="00783FD4">
            <w:pPr>
              <w:pStyle w:val="NormalWeb"/>
              <w:spacing w:before="0" w:beforeAutospacing="0" w:after="0" w:afterAutospacing="0"/>
              <w:jc w:val="both"/>
              <w:rPr>
                <w:sz w:val="22"/>
                <w:szCs w:val="22"/>
                <w:lang w:val="bg-BG"/>
              </w:rPr>
            </w:pPr>
            <w:r w:rsidRPr="002A7CC6">
              <w:rPr>
                <w:sz w:val="22"/>
                <w:szCs w:val="22"/>
                <w:lang w:val="bg-BG"/>
              </w:rPr>
              <w:t>За тази дейност през 2021 г. левовата равностойност е на 24,70 евро/ЖЕ.” Заложената за промяна сума за подпомагане се повишава само с 0,16 евро/ЖЕ, спрямо тази за 2020 г. В същият случаи по отношение при отглеждане на ДПЖ на открито имаме завишение на ставката от 5.50 евро. Сметнато и в животинска единица, разликата е пак е голяма.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F53794" w:rsidRPr="002A7CC6" w:rsidRDefault="00F53794" w:rsidP="00783FD4">
            <w:pPr>
              <w:rPr>
                <w:sz w:val="22"/>
                <w:szCs w:val="22"/>
              </w:rPr>
            </w:pP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F53794" w:rsidRPr="002A7CC6" w:rsidRDefault="00F53794" w:rsidP="00783FD4">
            <w:pPr>
              <w:rPr>
                <w:sz w:val="22"/>
                <w:szCs w:val="22"/>
              </w:rPr>
            </w:pPr>
          </w:p>
        </w:tc>
      </w:tr>
      <w:tr w:rsidR="00E00876" w:rsidRPr="002A7CC6" w:rsidTr="00E250A4">
        <w:trPr>
          <w:jc w:val="center"/>
        </w:trPr>
        <w:tc>
          <w:tcPr>
            <w:tcW w:w="620" w:type="dxa"/>
            <w:tcBorders>
              <w:top w:val="nil"/>
              <w:left w:val="single" w:sz="36" w:space="0" w:color="2E74B5"/>
              <w:bottom w:val="nil"/>
              <w:right w:val="single" w:sz="18" w:space="0" w:color="2E74B5"/>
            </w:tcBorders>
            <w:shd w:val="clear" w:color="auto" w:fill="auto"/>
          </w:tcPr>
          <w:p w:rsidR="00E00876" w:rsidRPr="002A7CC6" w:rsidRDefault="00E00876" w:rsidP="00E00876">
            <w:pPr>
              <w:tabs>
                <w:tab w:val="left" w:pos="192"/>
              </w:tabs>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E00876" w:rsidRPr="002A7CC6" w:rsidRDefault="00E00876" w:rsidP="00E00876">
            <w:pPr>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E00876" w:rsidRPr="002A7CC6" w:rsidRDefault="00E00876" w:rsidP="00783FD4">
            <w:pPr>
              <w:pStyle w:val="NormalWeb"/>
              <w:spacing w:before="0" w:beforeAutospacing="0" w:after="0" w:afterAutospacing="0"/>
              <w:jc w:val="both"/>
              <w:rPr>
                <w:sz w:val="22"/>
                <w:szCs w:val="22"/>
                <w:lang w:val="bg-BG"/>
              </w:rPr>
            </w:pPr>
            <w:r w:rsidRPr="002A7CC6">
              <w:rPr>
                <w:sz w:val="22"/>
                <w:szCs w:val="22"/>
                <w:lang w:val="bg-BG"/>
              </w:rPr>
              <w:t>Като заинтересована страна, считаме, че това предложение включено в проекта е неправилно и дори смятаме, че е техническа грешка. Трябва да се знае,</w:t>
            </w:r>
            <w:r w:rsidRPr="002A7CC6">
              <w:rPr>
                <w:sz w:val="22"/>
                <w:szCs w:val="22"/>
                <w:lang w:val="ru-RU"/>
              </w:rPr>
              <w:t xml:space="preserve"> </w:t>
            </w:r>
            <w:r w:rsidRPr="002A7CC6">
              <w:rPr>
                <w:sz w:val="22"/>
                <w:szCs w:val="22"/>
                <w:lang w:val="bg-BG"/>
              </w:rPr>
              <w:t>че млечното говедовъдство е най уязвимия сектор от животновъдството ни и ако искаме да не сме зависими от други държави трябва да произвеждаме мляко. И то много мляко при намалена себестойност, което може да се постигне само с използването на повече и по качествени пасища, които не можем да имаме с завишена помощ от 16 цента.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E00876" w:rsidRPr="000B0912" w:rsidRDefault="00E00876" w:rsidP="00783FD4">
            <w:pPr>
              <w:rPr>
                <w:sz w:val="22"/>
                <w:szCs w:val="22"/>
              </w:rPr>
            </w:pPr>
            <w:r w:rsidRPr="000B0912">
              <w:rPr>
                <w:sz w:val="22"/>
                <w:szCs w:val="22"/>
              </w:rPr>
              <w:t>Не се приема</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E00876" w:rsidRPr="000B0912" w:rsidRDefault="00E00876" w:rsidP="00783FD4">
            <w:pPr>
              <w:jc w:val="both"/>
              <w:rPr>
                <w:color w:val="000000"/>
                <w:sz w:val="22"/>
                <w:shd w:val="clear" w:color="auto" w:fill="FFFFFF"/>
              </w:rPr>
            </w:pPr>
            <w:r w:rsidRPr="000B0912">
              <w:rPr>
                <w:color w:val="000000"/>
                <w:sz w:val="22"/>
                <w:shd w:val="clear" w:color="auto" w:fill="FFFFFF"/>
              </w:rPr>
              <w:t>Съгласно чл. 62, пар. 2 от Регламенти (ЕС) № 1305/2013 от 2013 когато помощта се отпуска въз основа на стандартни разходи или допълнителни разходи и пропуснати доходи в съответствие с член 21, параграф 1, букви а) и б), по отношение на пропуснати доходи и разхо</w:t>
            </w:r>
            <w:r w:rsidR="000B0912">
              <w:rPr>
                <w:color w:val="000000"/>
                <w:sz w:val="22"/>
                <w:shd w:val="clear" w:color="auto" w:fill="FFFFFF"/>
              </w:rPr>
              <w:t>ди за поддръжка, и с членове 28-</w:t>
            </w:r>
            <w:r w:rsidRPr="000B0912">
              <w:rPr>
                <w:color w:val="000000"/>
                <w:sz w:val="22"/>
                <w:shd w:val="clear" w:color="auto" w:fill="FFFFFF"/>
              </w:rPr>
              <w:t xml:space="preserve">31, 33 и 34, държавите членки гарантират, че съответните изчисления са адекватни и точни, както и че са направени предварително въз </w:t>
            </w:r>
            <w:r w:rsidRPr="000B0912">
              <w:rPr>
                <w:color w:val="000000"/>
                <w:sz w:val="22"/>
                <w:shd w:val="clear" w:color="auto" w:fill="FFFFFF"/>
              </w:rPr>
              <w:lastRenderedPageBreak/>
              <w:t xml:space="preserve">основа на честен, справедлив и проверим метод на изчисление. За тази цел орган, който е функционално независим от органите, отговарящи за изпълнението на програмата, и който разполага с подходящите експертни знания, прави изчисленията или потвърждава адекватността и точността на изчисленията. </w:t>
            </w:r>
          </w:p>
          <w:p w:rsidR="00E00876" w:rsidRPr="000B0912" w:rsidRDefault="00E00876" w:rsidP="00783FD4">
            <w:pPr>
              <w:jc w:val="both"/>
              <w:rPr>
                <w:sz w:val="22"/>
              </w:rPr>
            </w:pPr>
            <w:r w:rsidRPr="000B0912">
              <w:rPr>
                <w:color w:val="000000"/>
                <w:sz w:val="22"/>
                <w:shd w:val="clear" w:color="auto" w:fill="FFFFFF"/>
              </w:rPr>
              <w:t xml:space="preserve">С оглед на това е възложено на външен изпънител преизчислението на </w:t>
            </w:r>
            <w:r w:rsidRPr="000B0912">
              <w:rPr>
                <w:sz w:val="22"/>
              </w:rPr>
              <w:t>компенсаторните плащания по мярката, въз основа</w:t>
            </w:r>
            <w:r w:rsidRPr="000B0912">
              <w:rPr>
                <w:color w:val="000000"/>
                <w:sz w:val="22"/>
                <w:shd w:val="clear" w:color="auto" w:fill="FFFFFF"/>
              </w:rPr>
              <w:t xml:space="preserve"> на анализ</w:t>
            </w:r>
            <w:r w:rsidRPr="000B0912">
              <w:rPr>
                <w:sz w:val="22"/>
              </w:rPr>
              <w:t>, при който е направена съпоставка на производствените и пазарни промени за периода 2017</w:t>
            </w:r>
            <w:r w:rsidRPr="00A4613A">
              <w:rPr>
                <w:sz w:val="22"/>
                <w:lang w:val="ru-RU"/>
              </w:rPr>
              <w:t xml:space="preserve"> </w:t>
            </w:r>
            <w:r w:rsidRPr="000B0912">
              <w:rPr>
                <w:sz w:val="22"/>
              </w:rPr>
              <w:t>–</w:t>
            </w:r>
            <w:r w:rsidRPr="00A4613A">
              <w:rPr>
                <w:sz w:val="22"/>
                <w:lang w:val="ru-RU"/>
              </w:rPr>
              <w:t xml:space="preserve"> </w:t>
            </w:r>
            <w:r w:rsidRPr="000B0912">
              <w:rPr>
                <w:sz w:val="22"/>
              </w:rPr>
              <w:t>2019 г. спрямо периода 2011</w:t>
            </w:r>
            <w:r w:rsidRPr="00A4613A">
              <w:rPr>
                <w:sz w:val="22"/>
                <w:lang w:val="ru-RU"/>
              </w:rPr>
              <w:t xml:space="preserve"> </w:t>
            </w:r>
            <w:r w:rsidRPr="000B0912">
              <w:rPr>
                <w:sz w:val="22"/>
              </w:rPr>
              <w:t>–</w:t>
            </w:r>
            <w:r w:rsidRPr="00A4613A">
              <w:rPr>
                <w:sz w:val="22"/>
                <w:lang w:val="ru-RU"/>
              </w:rPr>
              <w:t xml:space="preserve"> </w:t>
            </w:r>
            <w:r w:rsidRPr="000B0912">
              <w:rPr>
                <w:sz w:val="22"/>
              </w:rPr>
              <w:t>2013 г., който е използван за изчисляване на компенсаторното плащане по мярката. В резултат на извършения анализ е направено преизчисляване на компенсаторните плащания по мярката от страна на изпълнителя като са отчетени пропуснатите ползи и допълнителните разходи за изпълнение на заложените дейности и изисквания.</w:t>
            </w:r>
          </w:p>
          <w:p w:rsidR="00410EF3" w:rsidRPr="000B0912" w:rsidRDefault="00410EF3" w:rsidP="00783FD4">
            <w:pPr>
              <w:jc w:val="both"/>
              <w:rPr>
                <w:sz w:val="22"/>
                <w:szCs w:val="22"/>
              </w:rPr>
            </w:pPr>
            <w:r w:rsidRPr="000B0912">
              <w:rPr>
                <w:sz w:val="22"/>
              </w:rPr>
              <w:t>Преизчислените компенсаторни плащания по мярка 14 „Хуманно отношение към животните“ са гласувани на петнадесето заседание на Комитета за наблюдение на ПРСР 2014 – 2020 г., проведеното чрез видеоконферентна връзка на 22.12.2020 г. Разпоредбите в националното законодателство не могат да са в противоречие с одобрените текстове в ПРСР 2014 – 2020 г.</w:t>
            </w:r>
          </w:p>
        </w:tc>
      </w:tr>
      <w:tr w:rsidR="00E00876" w:rsidRPr="002A7CC6" w:rsidTr="00873967">
        <w:trPr>
          <w:jc w:val="center"/>
        </w:trPr>
        <w:tc>
          <w:tcPr>
            <w:tcW w:w="620" w:type="dxa"/>
            <w:tcBorders>
              <w:top w:val="nil"/>
              <w:left w:val="single" w:sz="36" w:space="0" w:color="2E74B5"/>
              <w:bottom w:val="single" w:sz="18" w:space="0" w:color="2E74B5"/>
              <w:right w:val="single" w:sz="18" w:space="0" w:color="2E74B5"/>
            </w:tcBorders>
            <w:shd w:val="clear" w:color="auto" w:fill="auto"/>
          </w:tcPr>
          <w:p w:rsidR="00E00876" w:rsidRPr="002A7CC6" w:rsidRDefault="00E00876" w:rsidP="00E00876">
            <w:pPr>
              <w:tabs>
                <w:tab w:val="left" w:pos="192"/>
              </w:tabs>
              <w:rPr>
                <w:b/>
                <w:color w:val="FF0000"/>
                <w:sz w:val="22"/>
                <w:szCs w:val="22"/>
              </w:rPr>
            </w:pPr>
          </w:p>
        </w:tc>
        <w:tc>
          <w:tcPr>
            <w:tcW w:w="2075" w:type="dxa"/>
            <w:tcBorders>
              <w:top w:val="nil"/>
              <w:left w:val="single" w:sz="18" w:space="0" w:color="2E74B5"/>
              <w:bottom w:val="single" w:sz="18" w:space="0" w:color="2E74B5"/>
              <w:right w:val="single" w:sz="18" w:space="0" w:color="2E74B5"/>
            </w:tcBorders>
            <w:shd w:val="clear" w:color="auto" w:fill="auto"/>
          </w:tcPr>
          <w:p w:rsidR="00E00876" w:rsidRPr="002A7CC6" w:rsidRDefault="00E00876" w:rsidP="00E00876">
            <w:pPr>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E00876" w:rsidRDefault="00E00876" w:rsidP="00E00876">
            <w:pPr>
              <w:pStyle w:val="BodyText"/>
              <w:spacing w:after="0"/>
              <w:ind w:right="136"/>
              <w:jc w:val="both"/>
              <w:rPr>
                <w:sz w:val="22"/>
                <w:szCs w:val="22"/>
              </w:rPr>
            </w:pPr>
            <w:r w:rsidRPr="002A7CC6">
              <w:rPr>
                <w:sz w:val="22"/>
                <w:szCs w:val="22"/>
              </w:rPr>
              <w:t>Уважаеми Господа, разгледайте въпросната ставка. Нека да не всяваме раздор между говедовъди и овцевъде. Нека всяко въдство да получи това от което наистина се нуждае.</w:t>
            </w:r>
          </w:p>
          <w:p w:rsidR="006D1E8C" w:rsidRPr="002A7CC6" w:rsidRDefault="006D1E8C" w:rsidP="00E00876">
            <w:pPr>
              <w:pStyle w:val="BodyText"/>
              <w:spacing w:after="0"/>
              <w:ind w:right="136"/>
              <w:jc w:val="both"/>
              <w:rPr>
                <w:sz w:val="22"/>
                <w:szCs w:val="22"/>
              </w:rPr>
            </w:pP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E00876" w:rsidRPr="002A7CC6" w:rsidRDefault="00E00876" w:rsidP="00E00876">
            <w:pPr>
              <w:rPr>
                <w:sz w:val="22"/>
                <w:szCs w:val="22"/>
              </w:rPr>
            </w:pP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E00876" w:rsidRPr="002A7CC6" w:rsidRDefault="00E00876" w:rsidP="00E00876">
            <w:pPr>
              <w:rPr>
                <w:sz w:val="22"/>
                <w:szCs w:val="22"/>
              </w:rPr>
            </w:pPr>
          </w:p>
        </w:tc>
      </w:tr>
      <w:tr w:rsidR="00DA3F27" w:rsidRPr="002A7CC6" w:rsidTr="00873967">
        <w:trPr>
          <w:jc w:val="center"/>
        </w:trPr>
        <w:tc>
          <w:tcPr>
            <w:tcW w:w="620" w:type="dxa"/>
            <w:vMerge w:val="restart"/>
            <w:tcBorders>
              <w:top w:val="single" w:sz="18" w:space="0" w:color="2E74B5"/>
              <w:left w:val="single" w:sz="36" w:space="0" w:color="2E74B5"/>
              <w:right w:val="single" w:sz="18" w:space="0" w:color="2E74B5"/>
            </w:tcBorders>
            <w:shd w:val="clear" w:color="auto" w:fill="auto"/>
          </w:tcPr>
          <w:p w:rsidR="00DA3F27" w:rsidRPr="002A7CC6" w:rsidRDefault="00DA3F27" w:rsidP="00D45E2D">
            <w:pPr>
              <w:numPr>
                <w:ilvl w:val="0"/>
                <w:numId w:val="5"/>
              </w:numPr>
              <w:tabs>
                <w:tab w:val="left" w:pos="192"/>
              </w:tabs>
              <w:ind w:left="0" w:firstLine="0"/>
              <w:jc w:val="center"/>
              <w:rPr>
                <w:b/>
                <w:color w:val="FF0000"/>
                <w:sz w:val="22"/>
                <w:szCs w:val="22"/>
              </w:rPr>
            </w:pPr>
          </w:p>
        </w:tc>
        <w:tc>
          <w:tcPr>
            <w:tcW w:w="2075" w:type="dxa"/>
            <w:vMerge w:val="restart"/>
            <w:tcBorders>
              <w:top w:val="single" w:sz="18" w:space="0" w:color="2E74B5"/>
              <w:left w:val="single" w:sz="18" w:space="0" w:color="2E74B5"/>
              <w:right w:val="single" w:sz="18" w:space="0" w:color="2E74B5"/>
            </w:tcBorders>
            <w:shd w:val="clear" w:color="auto" w:fill="auto"/>
          </w:tcPr>
          <w:p w:rsidR="00DA3F27" w:rsidRDefault="00DA3F27" w:rsidP="00D45E2D">
            <w:pPr>
              <w:rPr>
                <w:b/>
                <w:bCs/>
                <w:sz w:val="22"/>
                <w:szCs w:val="22"/>
              </w:rPr>
            </w:pPr>
            <w:r w:rsidRPr="00DA3F27">
              <w:rPr>
                <w:b/>
                <w:bCs/>
                <w:sz w:val="22"/>
                <w:szCs w:val="22"/>
              </w:rPr>
              <w:t>Българска Асоциация Биопродукти</w:t>
            </w:r>
          </w:p>
          <w:p w:rsidR="00DA3F27" w:rsidRPr="00DA3F27" w:rsidRDefault="00DA3F27" w:rsidP="00D45E2D">
            <w:pPr>
              <w:rPr>
                <w:b/>
                <w:bCs/>
                <w:sz w:val="22"/>
                <w:szCs w:val="22"/>
              </w:rPr>
            </w:pPr>
            <w:r>
              <w:rPr>
                <w:b/>
                <w:bCs/>
                <w:sz w:val="22"/>
                <w:szCs w:val="22"/>
              </w:rPr>
              <w:lastRenderedPageBreak/>
              <w:t xml:space="preserve"> </w:t>
            </w:r>
            <w:r w:rsidRPr="00DA3F27">
              <w:rPr>
                <w:bCs/>
                <w:sz w:val="22"/>
                <w:szCs w:val="22"/>
              </w:rPr>
              <w:t>– писмо № 15-71 от 18.02.2021 г.</w:t>
            </w: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DA3F27" w:rsidRPr="002A7CC6" w:rsidRDefault="00DA3F27" w:rsidP="00DA3F27">
            <w:pPr>
              <w:pStyle w:val="NormalWeb"/>
              <w:spacing w:before="0" w:beforeAutospacing="0" w:after="0" w:afterAutospacing="0"/>
              <w:jc w:val="both"/>
              <w:rPr>
                <w:sz w:val="22"/>
                <w:szCs w:val="22"/>
                <w:lang w:val="bg-BG"/>
              </w:rPr>
            </w:pPr>
            <w:r w:rsidRPr="00DA3F27">
              <w:rPr>
                <w:sz w:val="22"/>
                <w:szCs w:val="22"/>
                <w:lang w:val="bg-BG"/>
              </w:rPr>
              <w:lastRenderedPageBreak/>
              <w:t>Във връзка с публикувания проект бихме отбелязали следното възражение: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DA3F27" w:rsidRPr="002A7CC6" w:rsidRDefault="00DA3F27" w:rsidP="00D45E2D">
            <w:pPr>
              <w:rPr>
                <w:sz w:val="22"/>
                <w:szCs w:val="22"/>
              </w:rPr>
            </w:pP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DA3F27" w:rsidRPr="002A7CC6" w:rsidRDefault="00DA3F27" w:rsidP="00D45E2D">
            <w:pPr>
              <w:rPr>
                <w:sz w:val="22"/>
                <w:szCs w:val="22"/>
              </w:rPr>
            </w:pPr>
          </w:p>
        </w:tc>
      </w:tr>
      <w:tr w:rsidR="00DA3F27" w:rsidRPr="002A7CC6" w:rsidTr="00873967">
        <w:trPr>
          <w:jc w:val="center"/>
        </w:trPr>
        <w:tc>
          <w:tcPr>
            <w:tcW w:w="620" w:type="dxa"/>
            <w:vMerge/>
            <w:tcBorders>
              <w:left w:val="single" w:sz="36" w:space="0" w:color="2E74B5"/>
              <w:bottom w:val="single" w:sz="36" w:space="0" w:color="2E74B5"/>
              <w:right w:val="single" w:sz="18" w:space="0" w:color="2E74B5"/>
            </w:tcBorders>
            <w:shd w:val="clear" w:color="auto" w:fill="auto"/>
          </w:tcPr>
          <w:p w:rsidR="00DA3F27" w:rsidRPr="002A7CC6" w:rsidRDefault="00DA3F27" w:rsidP="00DA3F27">
            <w:pPr>
              <w:numPr>
                <w:ilvl w:val="0"/>
                <w:numId w:val="5"/>
              </w:numPr>
              <w:tabs>
                <w:tab w:val="left" w:pos="192"/>
              </w:tabs>
              <w:ind w:left="0" w:firstLine="0"/>
              <w:jc w:val="center"/>
              <w:rPr>
                <w:b/>
                <w:color w:val="FF0000"/>
                <w:sz w:val="22"/>
                <w:szCs w:val="22"/>
              </w:rPr>
            </w:pPr>
          </w:p>
        </w:tc>
        <w:tc>
          <w:tcPr>
            <w:tcW w:w="2075" w:type="dxa"/>
            <w:vMerge/>
            <w:tcBorders>
              <w:left w:val="single" w:sz="18" w:space="0" w:color="2E74B5"/>
              <w:bottom w:val="single" w:sz="36" w:space="0" w:color="2E74B5"/>
              <w:right w:val="single" w:sz="18" w:space="0" w:color="2E74B5"/>
            </w:tcBorders>
            <w:shd w:val="clear" w:color="auto" w:fill="auto"/>
          </w:tcPr>
          <w:p w:rsidR="00DA3F27" w:rsidRPr="002A7CC6" w:rsidRDefault="00DA3F27" w:rsidP="00DA3F27">
            <w:pPr>
              <w:rPr>
                <w:bCs/>
                <w:sz w:val="22"/>
                <w:szCs w:val="22"/>
              </w:rPr>
            </w:pPr>
          </w:p>
        </w:tc>
        <w:tc>
          <w:tcPr>
            <w:tcW w:w="6379" w:type="dxa"/>
            <w:tcBorders>
              <w:top w:val="single" w:sz="18" w:space="0" w:color="2E74B5"/>
              <w:left w:val="single" w:sz="18" w:space="0" w:color="2E74B5"/>
              <w:bottom w:val="single" w:sz="36" w:space="0" w:color="2E74B5"/>
              <w:right w:val="single" w:sz="18" w:space="0" w:color="2E74B5"/>
            </w:tcBorders>
            <w:shd w:val="clear" w:color="auto" w:fill="auto"/>
          </w:tcPr>
          <w:p w:rsidR="00DA3F27" w:rsidRPr="00DA3F27" w:rsidRDefault="00DA3F27" w:rsidP="00DA3F27">
            <w:pPr>
              <w:pStyle w:val="NormalWeb"/>
              <w:spacing w:before="0" w:beforeAutospacing="0" w:after="0" w:afterAutospacing="0"/>
              <w:jc w:val="both"/>
              <w:rPr>
                <w:sz w:val="22"/>
                <w:szCs w:val="22"/>
                <w:lang w:val="bg-BG"/>
              </w:rPr>
            </w:pPr>
            <w:r w:rsidRPr="00DA3F27">
              <w:rPr>
                <w:sz w:val="22"/>
                <w:szCs w:val="22"/>
                <w:lang w:val="bg-BG"/>
              </w:rPr>
              <w:t>Следва да алармираме за едно несъответствие между Наредба №</w:t>
            </w:r>
            <w:r>
              <w:rPr>
                <w:sz w:val="22"/>
                <w:szCs w:val="22"/>
                <w:lang w:val="bg-BG"/>
              </w:rPr>
              <w:t xml:space="preserve"> </w:t>
            </w:r>
            <w:r w:rsidRPr="00DA3F27">
              <w:rPr>
                <w:sz w:val="22"/>
                <w:szCs w:val="22"/>
                <w:lang w:val="bg-BG"/>
              </w:rPr>
              <w:lastRenderedPageBreak/>
              <w:t>4 и Закона за</w:t>
            </w:r>
            <w:r>
              <w:rPr>
                <w:sz w:val="22"/>
                <w:szCs w:val="22"/>
                <w:lang w:val="bg-BG"/>
              </w:rPr>
              <w:t xml:space="preserve"> </w:t>
            </w:r>
            <w:r w:rsidRPr="00DA3F27">
              <w:rPr>
                <w:sz w:val="22"/>
                <w:szCs w:val="22"/>
                <w:lang w:val="bg-BG"/>
              </w:rPr>
              <w:t>защитените територии.</w:t>
            </w:r>
          </w:p>
          <w:p w:rsidR="00DA3F27" w:rsidRPr="00DA3F27" w:rsidRDefault="00DA3F27" w:rsidP="00DA3F27">
            <w:pPr>
              <w:pStyle w:val="NormalWeb"/>
              <w:spacing w:before="0" w:beforeAutospacing="0" w:after="0" w:afterAutospacing="0"/>
              <w:jc w:val="both"/>
              <w:rPr>
                <w:sz w:val="22"/>
                <w:szCs w:val="22"/>
                <w:lang w:val="bg-BG"/>
              </w:rPr>
            </w:pPr>
            <w:r w:rsidRPr="00DA3F27">
              <w:rPr>
                <w:sz w:val="22"/>
                <w:szCs w:val="22"/>
                <w:lang w:val="bg-BG"/>
              </w:rPr>
              <w:t>Чл.10, алинея (2) и (3) от Наредба №4 гласи:</w:t>
            </w:r>
          </w:p>
          <w:p w:rsidR="00DA3F27" w:rsidRPr="00DA3F27" w:rsidRDefault="00DA3F27" w:rsidP="00DA3F27">
            <w:pPr>
              <w:pStyle w:val="NormalWeb"/>
              <w:spacing w:before="0" w:beforeAutospacing="0" w:after="0" w:afterAutospacing="0"/>
              <w:jc w:val="both"/>
              <w:rPr>
                <w:sz w:val="22"/>
                <w:szCs w:val="22"/>
                <w:lang w:val="bg-BG"/>
              </w:rPr>
            </w:pPr>
            <w:r>
              <w:rPr>
                <w:sz w:val="22"/>
                <w:szCs w:val="22"/>
                <w:lang w:val="bg-BG"/>
              </w:rPr>
              <w:t xml:space="preserve">(2) </w:t>
            </w:r>
            <w:r w:rsidRPr="00DA3F27">
              <w:rPr>
                <w:sz w:val="22"/>
                <w:szCs w:val="22"/>
                <w:lang w:val="bg-BG"/>
              </w:rPr>
              <w:t>(Изм. и доп. - ДВ, бр. 83 от 2018 г., в сила от 09.10.2018 г., изм. - ДВ, бр. 53 от 2019 г.,</w:t>
            </w:r>
          </w:p>
          <w:p w:rsidR="00DA3F27" w:rsidRPr="00DA3F27" w:rsidRDefault="00DA3F27" w:rsidP="00DA3F27">
            <w:pPr>
              <w:pStyle w:val="NormalWeb"/>
              <w:spacing w:before="0" w:beforeAutospacing="0" w:after="0" w:afterAutospacing="0"/>
              <w:jc w:val="both"/>
              <w:rPr>
                <w:sz w:val="22"/>
                <w:szCs w:val="22"/>
                <w:lang w:val="bg-BG"/>
              </w:rPr>
            </w:pPr>
            <w:r w:rsidRPr="00DA3F27">
              <w:rPr>
                <w:sz w:val="22"/>
                <w:szCs w:val="22"/>
                <w:lang w:val="bg-BG"/>
              </w:rPr>
              <w:t>в сила от 05.07.2019 г.) Документите за ползване на животновъдния обект, в който се</w:t>
            </w:r>
            <w:r>
              <w:rPr>
                <w:sz w:val="22"/>
                <w:szCs w:val="22"/>
                <w:lang w:val="bg-BG"/>
              </w:rPr>
              <w:t xml:space="preserve"> </w:t>
            </w:r>
            <w:r w:rsidRPr="00DA3F27">
              <w:rPr>
                <w:sz w:val="22"/>
                <w:szCs w:val="22"/>
                <w:lang w:val="bg-BG"/>
              </w:rPr>
              <w:t>извършват дейности по чл. 4, ал. 2, т. 1 и ал. З, т. 1, трябва да са за срок най-малко от 1</w:t>
            </w:r>
            <w:r>
              <w:rPr>
                <w:sz w:val="22"/>
                <w:szCs w:val="22"/>
                <w:lang w:val="bg-BG"/>
              </w:rPr>
              <w:t xml:space="preserve"> </w:t>
            </w:r>
            <w:r w:rsidRPr="00DA3F27">
              <w:rPr>
                <w:sz w:val="22"/>
                <w:szCs w:val="22"/>
                <w:lang w:val="bg-BG"/>
              </w:rPr>
              <w:t>година считано от датата на подаване на заявлението за подпомагане, с изключение на</w:t>
            </w:r>
            <w:r w:rsidR="00873967">
              <w:rPr>
                <w:sz w:val="22"/>
                <w:szCs w:val="22"/>
                <w:lang w:val="bg-BG"/>
              </w:rPr>
              <w:t xml:space="preserve"> </w:t>
            </w:r>
            <w:r w:rsidRPr="00DA3F27">
              <w:rPr>
                <w:sz w:val="22"/>
                <w:szCs w:val="22"/>
                <w:lang w:val="bg-BG"/>
              </w:rPr>
              <w:t>животновъдните обекти - пасища.</w:t>
            </w:r>
          </w:p>
          <w:p w:rsidR="00DA3F27" w:rsidRPr="00DA3F27" w:rsidRDefault="00DA3F27" w:rsidP="00DA3F27">
            <w:pPr>
              <w:pStyle w:val="NormalWeb"/>
              <w:spacing w:before="0" w:beforeAutospacing="0" w:after="0" w:afterAutospacing="0"/>
              <w:jc w:val="both"/>
              <w:rPr>
                <w:sz w:val="22"/>
                <w:szCs w:val="22"/>
                <w:lang w:val="bg-BG"/>
              </w:rPr>
            </w:pPr>
            <w:r>
              <w:rPr>
                <w:sz w:val="22"/>
                <w:szCs w:val="22"/>
                <w:lang w:val="bg-BG"/>
              </w:rPr>
              <w:t xml:space="preserve">(3) </w:t>
            </w:r>
            <w:r w:rsidRPr="00DA3F27">
              <w:rPr>
                <w:sz w:val="22"/>
                <w:szCs w:val="22"/>
                <w:lang w:val="bg-BG"/>
              </w:rPr>
              <w:t>(Изм. и доп. - ДВ, бр. 53 от 2019 г., в сила от 05.07.2019 г.) Документите за ползване</w:t>
            </w:r>
            <w:r>
              <w:rPr>
                <w:sz w:val="22"/>
                <w:szCs w:val="22"/>
                <w:lang w:val="bg-BG"/>
              </w:rPr>
              <w:t xml:space="preserve"> </w:t>
            </w:r>
            <w:r w:rsidRPr="00DA3F27">
              <w:rPr>
                <w:sz w:val="22"/>
                <w:szCs w:val="22"/>
                <w:lang w:val="bg-BG"/>
              </w:rPr>
              <w:t>за животновъдните обекти - пасища, могат да бъдат за срок не по-малък от една година,</w:t>
            </w:r>
            <w:r>
              <w:rPr>
                <w:sz w:val="22"/>
                <w:szCs w:val="22"/>
                <w:lang w:val="bg-BG"/>
              </w:rPr>
              <w:t xml:space="preserve"> </w:t>
            </w:r>
            <w:r w:rsidRPr="00DA3F27">
              <w:rPr>
                <w:sz w:val="22"/>
                <w:szCs w:val="22"/>
                <w:lang w:val="bg-BG"/>
              </w:rPr>
              <w:t>като кандидатът е длъжен да осигури ползване на площи за паша при спазване на</w:t>
            </w:r>
          </w:p>
          <w:p w:rsidR="00DA3F27" w:rsidRPr="00DA3F27" w:rsidRDefault="00DA3F27" w:rsidP="00DA3F27">
            <w:pPr>
              <w:pStyle w:val="NormalWeb"/>
              <w:spacing w:before="0" w:beforeAutospacing="0" w:after="0" w:afterAutospacing="0"/>
              <w:jc w:val="both"/>
              <w:rPr>
                <w:sz w:val="22"/>
                <w:szCs w:val="22"/>
                <w:lang w:val="bg-BG"/>
              </w:rPr>
            </w:pPr>
            <w:r w:rsidRPr="00DA3F27">
              <w:rPr>
                <w:sz w:val="22"/>
                <w:szCs w:val="22"/>
                <w:lang w:val="bg-BG"/>
              </w:rPr>
              <w:t>условието на чл. 4,ал. 5.</w:t>
            </w:r>
          </w:p>
          <w:p w:rsidR="00DA3F27" w:rsidRPr="00DA3F27" w:rsidRDefault="00DA3F27" w:rsidP="00DA3F27">
            <w:pPr>
              <w:pStyle w:val="NormalWeb"/>
              <w:spacing w:before="0" w:beforeAutospacing="0" w:after="0" w:afterAutospacing="0"/>
              <w:jc w:val="both"/>
              <w:rPr>
                <w:sz w:val="22"/>
                <w:szCs w:val="22"/>
                <w:lang w:val="bg-BG"/>
              </w:rPr>
            </w:pPr>
            <w:r w:rsidRPr="00DA3F27">
              <w:rPr>
                <w:sz w:val="22"/>
                <w:szCs w:val="22"/>
                <w:lang w:val="bg-BG"/>
              </w:rPr>
              <w:t>Според така конструираната Наредба №4 се признава само и единствено Документ за ползване на животновъден обект - пасище за мин. 1 година, в същото време в Закона за защитените територии чл.</w:t>
            </w:r>
            <w:r w:rsidR="00873967">
              <w:rPr>
                <w:sz w:val="22"/>
                <w:szCs w:val="22"/>
                <w:lang w:val="bg-BG"/>
              </w:rPr>
              <w:t xml:space="preserve"> </w:t>
            </w:r>
            <w:r w:rsidRPr="00DA3F27">
              <w:rPr>
                <w:sz w:val="22"/>
                <w:szCs w:val="22"/>
                <w:lang w:val="bg-BG"/>
              </w:rPr>
              <w:t>50,т.5 и чл.5,ал.3,т.11 буква „а, т.12 буква „в", както и и чл.</w:t>
            </w:r>
            <w:r w:rsidR="00873967">
              <w:rPr>
                <w:sz w:val="22"/>
                <w:szCs w:val="22"/>
                <w:lang w:val="bg-BG"/>
              </w:rPr>
              <w:t xml:space="preserve"> </w:t>
            </w:r>
            <w:r w:rsidRPr="00DA3F27">
              <w:rPr>
                <w:sz w:val="22"/>
                <w:szCs w:val="22"/>
                <w:lang w:val="bg-BG"/>
              </w:rPr>
              <w:t>7,ал.</w:t>
            </w:r>
            <w:r w:rsidR="00873967">
              <w:rPr>
                <w:sz w:val="22"/>
                <w:szCs w:val="22"/>
                <w:lang w:val="bg-BG"/>
              </w:rPr>
              <w:t xml:space="preserve"> </w:t>
            </w:r>
            <w:r w:rsidRPr="00DA3F27">
              <w:rPr>
                <w:sz w:val="22"/>
                <w:szCs w:val="22"/>
                <w:lang w:val="bg-BG"/>
              </w:rPr>
              <w:t>1,</w:t>
            </w:r>
            <w:r w:rsidR="00873967">
              <w:rPr>
                <w:sz w:val="22"/>
                <w:szCs w:val="22"/>
                <w:lang w:val="bg-BG"/>
              </w:rPr>
              <w:t xml:space="preserve"> </w:t>
            </w:r>
            <w:r w:rsidRPr="00DA3F27">
              <w:rPr>
                <w:sz w:val="22"/>
                <w:szCs w:val="22"/>
                <w:lang w:val="bg-BG"/>
              </w:rPr>
              <w:t>т.</w:t>
            </w:r>
            <w:r w:rsidR="00873967">
              <w:rPr>
                <w:sz w:val="22"/>
                <w:szCs w:val="22"/>
                <w:lang w:val="bg-BG"/>
              </w:rPr>
              <w:t xml:space="preserve"> </w:t>
            </w:r>
            <w:r w:rsidRPr="00DA3F27">
              <w:rPr>
                <w:sz w:val="22"/>
                <w:szCs w:val="22"/>
                <w:lang w:val="bg-BG"/>
              </w:rPr>
              <w:t>5 и т.</w:t>
            </w:r>
            <w:r w:rsidR="00873967">
              <w:rPr>
                <w:sz w:val="22"/>
                <w:szCs w:val="22"/>
                <w:lang w:val="bg-BG"/>
              </w:rPr>
              <w:t xml:space="preserve"> </w:t>
            </w:r>
            <w:r w:rsidRPr="00DA3F27">
              <w:rPr>
                <w:sz w:val="22"/>
                <w:szCs w:val="22"/>
                <w:lang w:val="bg-BG"/>
              </w:rPr>
              <w:t>7 от Правилника за устройство и дейността на дирекциите на националните паркове ЕДИНСТВЕНИЯ документ , който може да бъде издаден за ползване на ЖО -пасище на териториите на националните паркове това е РАЗРЕШИТЕЛНОТО ЗА ПАША.</w:t>
            </w:r>
          </w:p>
          <w:p w:rsidR="00DA3F27" w:rsidRPr="00DA3F27" w:rsidRDefault="00DA3F27" w:rsidP="00DA3F27">
            <w:pPr>
              <w:pStyle w:val="NormalWeb"/>
              <w:spacing w:before="0" w:beforeAutospacing="0" w:after="0" w:afterAutospacing="0"/>
              <w:jc w:val="both"/>
              <w:rPr>
                <w:sz w:val="22"/>
                <w:szCs w:val="22"/>
                <w:lang w:val="bg-BG"/>
              </w:rPr>
            </w:pPr>
            <w:r w:rsidRPr="00DA3F27">
              <w:rPr>
                <w:sz w:val="22"/>
                <w:szCs w:val="22"/>
                <w:lang w:val="bg-BG"/>
              </w:rPr>
              <w:t>Това противоречие между наредбата и Закона, доведе до отказ от подпомагане на редица фермери, чийто ЖО- пасища попадат на територията на Националните паркове и последва отказ и/или санкция от прилагащия орган в лицето на ДФ „Земеделие" за липсата на едногодишни договори за тези обекти.</w:t>
            </w:r>
          </w:p>
          <w:p w:rsidR="00DA3F27" w:rsidRPr="002A7CC6" w:rsidRDefault="00DA3F27" w:rsidP="00DA3F27">
            <w:pPr>
              <w:pStyle w:val="NormalWeb"/>
              <w:spacing w:before="0" w:beforeAutospacing="0" w:after="0" w:afterAutospacing="0"/>
              <w:jc w:val="both"/>
              <w:rPr>
                <w:sz w:val="22"/>
                <w:szCs w:val="22"/>
                <w:lang w:val="bg-BG"/>
              </w:rPr>
            </w:pPr>
            <w:r w:rsidRPr="00DA3F27">
              <w:rPr>
                <w:sz w:val="22"/>
                <w:szCs w:val="22"/>
                <w:lang w:val="bg-BG"/>
              </w:rPr>
              <w:t>В тази връзка бихме искали да се прецизира Наредба №4, в частност чл.Ю.алинея (2) и (3) и да бъде синхронизиран със Закона за защитените територии , който се явява по-висшестоящ Акт</w:t>
            </w:r>
          </w:p>
        </w:tc>
        <w:tc>
          <w:tcPr>
            <w:tcW w:w="1559" w:type="dxa"/>
            <w:tcBorders>
              <w:top w:val="single" w:sz="18" w:space="0" w:color="2E74B5"/>
              <w:left w:val="single" w:sz="18" w:space="0" w:color="2E74B5"/>
              <w:bottom w:val="single" w:sz="36" w:space="0" w:color="2E74B5"/>
              <w:right w:val="single" w:sz="18" w:space="0" w:color="2E74B5"/>
            </w:tcBorders>
            <w:shd w:val="clear" w:color="auto" w:fill="auto"/>
          </w:tcPr>
          <w:p w:rsidR="00DA3F27" w:rsidRPr="00DA3F27" w:rsidRDefault="00DA3F27" w:rsidP="00DA3F27">
            <w:pPr>
              <w:rPr>
                <w:color w:val="FF0000"/>
                <w:sz w:val="22"/>
                <w:szCs w:val="22"/>
              </w:rPr>
            </w:pPr>
            <w:r w:rsidRPr="00935637">
              <w:rPr>
                <w:sz w:val="22"/>
                <w:szCs w:val="22"/>
              </w:rPr>
              <w:lastRenderedPageBreak/>
              <w:t>Не се приема</w:t>
            </w:r>
          </w:p>
        </w:tc>
        <w:tc>
          <w:tcPr>
            <w:tcW w:w="5017" w:type="dxa"/>
            <w:tcBorders>
              <w:top w:val="single" w:sz="18" w:space="0" w:color="2E74B5"/>
              <w:left w:val="single" w:sz="18" w:space="0" w:color="2E74B5"/>
              <w:bottom w:val="single" w:sz="36" w:space="0" w:color="2E74B5"/>
              <w:right w:val="single" w:sz="36" w:space="0" w:color="2E74B5"/>
            </w:tcBorders>
            <w:shd w:val="clear" w:color="auto" w:fill="auto"/>
          </w:tcPr>
          <w:p w:rsidR="00DA3F27" w:rsidRPr="003503F7" w:rsidRDefault="0000149F" w:rsidP="00BA7A7F">
            <w:pPr>
              <w:rPr>
                <w:sz w:val="22"/>
                <w:szCs w:val="22"/>
              </w:rPr>
            </w:pPr>
            <w:r w:rsidRPr="001F7969">
              <w:rPr>
                <w:sz w:val="22"/>
                <w:szCs w:val="22"/>
              </w:rPr>
              <w:t>Разпоредбите на</w:t>
            </w:r>
            <w:r w:rsidR="003503F7" w:rsidRPr="001F7969">
              <w:rPr>
                <w:sz w:val="22"/>
                <w:szCs w:val="22"/>
              </w:rPr>
              <w:t xml:space="preserve"> ч</w:t>
            </w:r>
            <w:r w:rsidR="003503F7" w:rsidRPr="001F7969">
              <w:rPr>
                <w:sz w:val="22"/>
                <w:szCs w:val="22"/>
                <w:lang w:val="en-US"/>
              </w:rPr>
              <w:t>л.</w:t>
            </w:r>
            <w:r w:rsidR="00873967">
              <w:rPr>
                <w:sz w:val="22"/>
                <w:szCs w:val="22"/>
              </w:rPr>
              <w:t xml:space="preserve"> </w:t>
            </w:r>
            <w:r w:rsidR="003503F7" w:rsidRPr="001F7969">
              <w:rPr>
                <w:sz w:val="22"/>
                <w:szCs w:val="22"/>
                <w:lang w:val="en-US"/>
              </w:rPr>
              <w:t>10, ал</w:t>
            </w:r>
            <w:r w:rsidR="003503F7" w:rsidRPr="001F7969">
              <w:rPr>
                <w:sz w:val="22"/>
                <w:szCs w:val="22"/>
              </w:rPr>
              <w:t xml:space="preserve">. </w:t>
            </w:r>
            <w:r w:rsidR="003503F7" w:rsidRPr="001F7969">
              <w:rPr>
                <w:sz w:val="22"/>
                <w:szCs w:val="22"/>
                <w:lang w:val="en-US"/>
              </w:rPr>
              <w:t xml:space="preserve">2 и </w:t>
            </w:r>
            <w:r w:rsidR="003503F7" w:rsidRPr="001F7969">
              <w:rPr>
                <w:sz w:val="22"/>
                <w:szCs w:val="22"/>
              </w:rPr>
              <w:t xml:space="preserve">ал. </w:t>
            </w:r>
            <w:r w:rsidR="003503F7" w:rsidRPr="001F7969">
              <w:rPr>
                <w:sz w:val="22"/>
                <w:szCs w:val="22"/>
                <w:lang w:val="en-US"/>
              </w:rPr>
              <w:t>3 от Наредба №</w:t>
            </w:r>
            <w:r w:rsidR="003503F7" w:rsidRPr="001F7969">
              <w:rPr>
                <w:sz w:val="22"/>
                <w:szCs w:val="22"/>
              </w:rPr>
              <w:t xml:space="preserve"> </w:t>
            </w:r>
            <w:r w:rsidR="003503F7" w:rsidRPr="001F7969">
              <w:rPr>
                <w:sz w:val="22"/>
                <w:szCs w:val="22"/>
                <w:lang w:val="en-US"/>
              </w:rPr>
              <w:lastRenderedPageBreak/>
              <w:t>4</w:t>
            </w:r>
            <w:r w:rsidR="003503F7" w:rsidRPr="001F7969">
              <w:rPr>
                <w:sz w:val="22"/>
                <w:szCs w:val="22"/>
              </w:rPr>
              <w:t xml:space="preserve"> от 2017 г. </w:t>
            </w:r>
            <w:r w:rsidRPr="001F7969">
              <w:rPr>
                <w:sz w:val="22"/>
                <w:szCs w:val="22"/>
              </w:rPr>
              <w:t>са</w:t>
            </w:r>
            <w:r w:rsidR="003503F7" w:rsidRPr="001F7969">
              <w:rPr>
                <w:sz w:val="22"/>
                <w:szCs w:val="22"/>
              </w:rPr>
              <w:t xml:space="preserve"> по отношение изискването за осигуряване на не по-малко от 10 на сто над задължителния стандарт.</w:t>
            </w:r>
            <w:r w:rsidR="003503F7">
              <w:rPr>
                <w:sz w:val="22"/>
                <w:szCs w:val="22"/>
              </w:rPr>
              <w:t xml:space="preserve"> Проверката за правно основание се извършва в съответствие с </w:t>
            </w:r>
            <w:r w:rsidR="00BA7A7F">
              <w:rPr>
                <w:sz w:val="22"/>
                <w:szCs w:val="22"/>
              </w:rPr>
              <w:t xml:space="preserve">чл. 4, </w:t>
            </w:r>
            <w:r w:rsidR="001F7969">
              <w:rPr>
                <w:sz w:val="22"/>
                <w:szCs w:val="22"/>
              </w:rPr>
              <w:t>ал. 6</w:t>
            </w:r>
            <w:r w:rsidR="003503F7">
              <w:rPr>
                <w:sz w:val="22"/>
                <w:szCs w:val="22"/>
              </w:rPr>
              <w:t xml:space="preserve">, съгласно която </w:t>
            </w:r>
            <w:r>
              <w:rPr>
                <w:sz w:val="22"/>
                <w:szCs w:val="22"/>
              </w:rPr>
              <w:t>пасищните</w:t>
            </w:r>
            <w:r w:rsidRPr="0000149F">
              <w:rPr>
                <w:sz w:val="22"/>
                <w:szCs w:val="22"/>
              </w:rPr>
              <w:t xml:space="preserve"> площ</w:t>
            </w:r>
            <w:r>
              <w:rPr>
                <w:sz w:val="22"/>
                <w:szCs w:val="22"/>
              </w:rPr>
              <w:t>и</w:t>
            </w:r>
            <w:r w:rsidRPr="0000149F">
              <w:rPr>
                <w:sz w:val="22"/>
                <w:szCs w:val="22"/>
              </w:rPr>
              <w:t xml:space="preserve"> на стопанството</w:t>
            </w:r>
            <w:r w:rsidR="003503F7">
              <w:rPr>
                <w:sz w:val="22"/>
                <w:szCs w:val="22"/>
              </w:rPr>
              <w:t xml:space="preserve"> трябва </w:t>
            </w:r>
            <w:r>
              <w:rPr>
                <w:sz w:val="22"/>
                <w:szCs w:val="22"/>
              </w:rPr>
              <w:t xml:space="preserve">да са </w:t>
            </w:r>
            <w:r w:rsidR="003503F7" w:rsidRPr="003503F7">
              <w:rPr>
                <w:sz w:val="22"/>
                <w:szCs w:val="22"/>
              </w:rPr>
              <w:t>регистрира</w:t>
            </w:r>
            <w:r>
              <w:rPr>
                <w:sz w:val="22"/>
                <w:szCs w:val="22"/>
              </w:rPr>
              <w:t>ни</w:t>
            </w:r>
            <w:r w:rsidR="003503F7" w:rsidRPr="003503F7">
              <w:rPr>
                <w:sz w:val="22"/>
                <w:szCs w:val="22"/>
              </w:rPr>
              <w:t xml:space="preserve"> в Интегрираната система за администриране и контрол (ИСАК) и да осигуряват възможност за паша на заявените животни.</w:t>
            </w:r>
            <w:r w:rsidR="003503F7">
              <w:rPr>
                <w:sz w:val="22"/>
                <w:szCs w:val="22"/>
              </w:rPr>
              <w:t xml:space="preserve"> В допъл</w:t>
            </w:r>
            <w:r>
              <w:rPr>
                <w:sz w:val="22"/>
                <w:szCs w:val="22"/>
              </w:rPr>
              <w:t>нение, с</w:t>
            </w:r>
            <w:r w:rsidR="003503F7">
              <w:rPr>
                <w:sz w:val="22"/>
                <w:szCs w:val="22"/>
              </w:rPr>
              <w:t>ъгласно чл. 18б</w:t>
            </w:r>
            <w:r>
              <w:rPr>
                <w:sz w:val="22"/>
                <w:szCs w:val="22"/>
              </w:rPr>
              <w:t>, ал. 2 от Н</w:t>
            </w:r>
            <w:r w:rsidRPr="0000149F">
              <w:rPr>
                <w:sz w:val="22"/>
                <w:szCs w:val="22"/>
              </w:rPr>
              <w:t>аредба № 44 от 20 април 2006 г. за ветеринарномедицинските изисквания към животновъдните обекти</w:t>
            </w:r>
            <w:r>
              <w:rPr>
                <w:sz w:val="22"/>
                <w:szCs w:val="22"/>
              </w:rPr>
              <w:t xml:space="preserve"> з</w:t>
            </w:r>
            <w:r w:rsidRPr="0000149F">
              <w:rPr>
                <w:sz w:val="22"/>
                <w:szCs w:val="22"/>
              </w:rPr>
              <w:t>а животновъдните обекти - пасища, в защитени територии по смисъла на Закона за защитените територии изискванията на чл. 18а, ал. 2, т. 1, 2, 4 и 6 не се прилагат</w:t>
            </w:r>
            <w:r w:rsidR="00BA7A7F">
              <w:rPr>
                <w:sz w:val="22"/>
                <w:szCs w:val="22"/>
              </w:rPr>
              <w:t>. С оглед на това, че нормативни разпоредби</w:t>
            </w:r>
            <w:r>
              <w:rPr>
                <w:sz w:val="22"/>
                <w:szCs w:val="22"/>
              </w:rPr>
              <w:t xml:space="preserve"> </w:t>
            </w:r>
            <w:r w:rsidR="00BA7A7F">
              <w:rPr>
                <w:sz w:val="22"/>
                <w:szCs w:val="22"/>
              </w:rPr>
              <w:t xml:space="preserve">не могат да противоречат на законови такива, по отношение на </w:t>
            </w:r>
            <w:r w:rsidR="00BA7A7F" w:rsidRPr="00BA7A7F">
              <w:rPr>
                <w:sz w:val="22"/>
                <w:szCs w:val="22"/>
              </w:rPr>
              <w:t>животновъдните обекти - пасища</w:t>
            </w:r>
            <w:r w:rsidR="00BA7A7F">
              <w:rPr>
                <w:sz w:val="22"/>
                <w:szCs w:val="22"/>
              </w:rPr>
              <w:t xml:space="preserve"> в националните паркове се прилагат разпоредбите на по-висшестоящия акт.</w:t>
            </w:r>
          </w:p>
        </w:tc>
      </w:tr>
    </w:tbl>
    <w:p w:rsidR="00781635" w:rsidRPr="002A7CC6" w:rsidRDefault="00781635" w:rsidP="007F6CF3">
      <w:pPr>
        <w:rPr>
          <w:b/>
          <w:bCs/>
          <w:caps/>
        </w:rPr>
      </w:pPr>
    </w:p>
    <w:sectPr w:rsidR="00781635" w:rsidRPr="002A7CC6" w:rsidSect="00BF56B8">
      <w:footerReference w:type="even" r:id="rId8"/>
      <w:footerReference w:type="default" r:id="rId9"/>
      <w:pgSz w:w="16838" w:h="11906" w:orient="landscape" w:code="9"/>
      <w:pgMar w:top="1134" w:right="1021" w:bottom="454"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6C4" w:rsidRDefault="000146C4">
      <w:r>
        <w:separator/>
      </w:r>
    </w:p>
  </w:endnote>
  <w:endnote w:type="continuationSeparator" w:id="0">
    <w:p w:rsidR="000146C4" w:rsidRDefault="0001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F08" w:rsidRDefault="00D42805" w:rsidP="00442824">
    <w:pPr>
      <w:pStyle w:val="Footer"/>
      <w:framePr w:wrap="around" w:vAnchor="text" w:hAnchor="margin" w:xAlign="right" w:y="1"/>
      <w:rPr>
        <w:rStyle w:val="PageNumber"/>
      </w:rPr>
    </w:pPr>
    <w:r>
      <w:rPr>
        <w:rStyle w:val="PageNumber"/>
      </w:rPr>
      <w:fldChar w:fldCharType="begin"/>
    </w:r>
    <w:r w:rsidR="00586F08">
      <w:rPr>
        <w:rStyle w:val="PageNumber"/>
      </w:rPr>
      <w:instrText xml:space="preserve">PAGE  </w:instrText>
    </w:r>
    <w:r>
      <w:rPr>
        <w:rStyle w:val="PageNumber"/>
      </w:rPr>
      <w:fldChar w:fldCharType="end"/>
    </w:r>
  </w:p>
  <w:p w:rsidR="00586F08" w:rsidRDefault="00586F08"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rsidR="00586F08" w:rsidRPr="00AF12B7" w:rsidRDefault="00D42805" w:rsidP="00AF12B7">
        <w:pPr>
          <w:pStyle w:val="Footer"/>
          <w:jc w:val="right"/>
          <w:rPr>
            <w:sz w:val="18"/>
            <w:szCs w:val="18"/>
          </w:rPr>
        </w:pPr>
        <w:r w:rsidRPr="00AF12B7">
          <w:rPr>
            <w:sz w:val="18"/>
            <w:szCs w:val="18"/>
          </w:rPr>
          <w:fldChar w:fldCharType="begin"/>
        </w:r>
        <w:r w:rsidR="00586F08" w:rsidRPr="00AF12B7">
          <w:rPr>
            <w:sz w:val="18"/>
            <w:szCs w:val="18"/>
          </w:rPr>
          <w:instrText xml:space="preserve"> PAGE   \* MERGEFORMAT </w:instrText>
        </w:r>
        <w:r w:rsidRPr="00AF12B7">
          <w:rPr>
            <w:sz w:val="18"/>
            <w:szCs w:val="18"/>
          </w:rPr>
          <w:fldChar w:fldCharType="separate"/>
        </w:r>
        <w:r w:rsidR="007F6CF3">
          <w:rPr>
            <w:noProof/>
            <w:sz w:val="18"/>
            <w:szCs w:val="18"/>
          </w:rPr>
          <w:t>5</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6C4" w:rsidRDefault="000146C4">
      <w:r>
        <w:separator/>
      </w:r>
    </w:p>
  </w:footnote>
  <w:footnote w:type="continuationSeparator" w:id="0">
    <w:p w:rsidR="000146C4" w:rsidRDefault="00014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15:restartNumberingAfterBreak="0">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2" w15:restartNumberingAfterBreak="0">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3" w15:restartNumberingAfterBreak="0">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9" w15:restartNumberingAfterBreak="0">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0" w15:restartNumberingAfterBreak="0">
    <w:nsid w:val="393E2C3A"/>
    <w:multiLevelType w:val="singleLevel"/>
    <w:tmpl w:val="CF882D90"/>
    <w:lvl w:ilvl="0">
      <w:start w:val="1"/>
      <w:numFmt w:val="russianLower"/>
      <w:lvlText w:val="%1)"/>
      <w:lvlJc w:val="left"/>
    </w:lvl>
  </w:abstractNum>
  <w:abstractNum w:abstractNumId="11" w15:restartNumberingAfterBreak="0">
    <w:nsid w:val="3BC37A8C"/>
    <w:multiLevelType w:val="singleLevel"/>
    <w:tmpl w:val="596280AA"/>
    <w:lvl w:ilvl="0">
      <w:start w:val="3"/>
      <w:numFmt w:val="russianLower"/>
      <w:lvlText w:val="%1)"/>
      <w:lvlJc w:val="left"/>
    </w:lvl>
  </w:abstractNum>
  <w:abstractNum w:abstractNumId="12" w15:restartNumberingAfterBreak="0">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15"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43A0C1B"/>
    <w:multiLevelType w:val="hybridMultilevel"/>
    <w:tmpl w:val="4B9405F0"/>
    <w:lvl w:ilvl="0" w:tplc="2C2282D4">
      <w:start w:val="1"/>
      <w:numFmt w:val="decimal"/>
      <w:lvlText w:val="%1."/>
      <w:lvlJc w:val="left"/>
      <w:pPr>
        <w:ind w:left="360" w:hanging="360"/>
      </w:pPr>
      <w:rPr>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18"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20" w15:restartNumberingAfterBreak="0">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21" w15:restartNumberingAfterBreak="0">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22"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5"/>
  </w:num>
  <w:num w:numId="2">
    <w:abstractNumId w:val="5"/>
  </w:num>
  <w:num w:numId="3">
    <w:abstractNumId w:val="22"/>
  </w:num>
  <w:num w:numId="4">
    <w:abstractNumId w:val="24"/>
  </w:num>
  <w:num w:numId="5">
    <w:abstractNumId w:val="16"/>
  </w:num>
  <w:num w:numId="6">
    <w:abstractNumId w:val="7"/>
  </w:num>
  <w:num w:numId="7">
    <w:abstractNumId w:val="18"/>
  </w:num>
  <w:num w:numId="8">
    <w:abstractNumId w:val="23"/>
  </w:num>
  <w:num w:numId="9">
    <w:abstractNumId w:val="4"/>
  </w:num>
  <w:num w:numId="10">
    <w:abstractNumId w:val="10"/>
  </w:num>
  <w:num w:numId="11">
    <w:abstractNumId w:val="11"/>
  </w:num>
  <w:num w:numId="12">
    <w:abstractNumId w:val="6"/>
  </w:num>
  <w:num w:numId="13">
    <w:abstractNumId w:val="3"/>
  </w:num>
  <w:num w:numId="14">
    <w:abstractNumId w:val="12"/>
  </w:num>
  <w:num w:numId="15">
    <w:abstractNumId w:val="13"/>
  </w:num>
  <w:num w:numId="16">
    <w:abstractNumId w:val="21"/>
  </w:num>
  <w:num w:numId="17">
    <w:abstractNumId w:val="1"/>
  </w:num>
  <w:num w:numId="18">
    <w:abstractNumId w:val="8"/>
  </w:num>
  <w:num w:numId="19">
    <w:abstractNumId w:val="19"/>
  </w:num>
  <w:num w:numId="20">
    <w:abstractNumId w:val="14"/>
  </w:num>
  <w:num w:numId="21">
    <w:abstractNumId w:val="2"/>
  </w:num>
  <w:num w:numId="22">
    <w:abstractNumId w:val="20"/>
  </w:num>
  <w:num w:numId="23">
    <w:abstractNumId w:val="0"/>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149F"/>
    <w:rsid w:val="00002A98"/>
    <w:rsid w:val="000042F6"/>
    <w:rsid w:val="0000470F"/>
    <w:rsid w:val="00004862"/>
    <w:rsid w:val="00005688"/>
    <w:rsid w:val="00005DEB"/>
    <w:rsid w:val="000101A6"/>
    <w:rsid w:val="00010282"/>
    <w:rsid w:val="000114DD"/>
    <w:rsid w:val="000115D5"/>
    <w:rsid w:val="00012CAB"/>
    <w:rsid w:val="000146C4"/>
    <w:rsid w:val="00016086"/>
    <w:rsid w:val="000200AF"/>
    <w:rsid w:val="00022060"/>
    <w:rsid w:val="00024421"/>
    <w:rsid w:val="0002513E"/>
    <w:rsid w:val="000252C0"/>
    <w:rsid w:val="0002544E"/>
    <w:rsid w:val="000257AA"/>
    <w:rsid w:val="00025A23"/>
    <w:rsid w:val="00025DD3"/>
    <w:rsid w:val="000279C9"/>
    <w:rsid w:val="00033101"/>
    <w:rsid w:val="00033183"/>
    <w:rsid w:val="00033713"/>
    <w:rsid w:val="000357B4"/>
    <w:rsid w:val="00040AE0"/>
    <w:rsid w:val="000414B6"/>
    <w:rsid w:val="00043D50"/>
    <w:rsid w:val="00044E65"/>
    <w:rsid w:val="0004610E"/>
    <w:rsid w:val="00046AB8"/>
    <w:rsid w:val="00046C3E"/>
    <w:rsid w:val="0004760F"/>
    <w:rsid w:val="00051CC2"/>
    <w:rsid w:val="00052350"/>
    <w:rsid w:val="0005435E"/>
    <w:rsid w:val="0005470C"/>
    <w:rsid w:val="00055D5F"/>
    <w:rsid w:val="000572CA"/>
    <w:rsid w:val="0006038C"/>
    <w:rsid w:val="0006091E"/>
    <w:rsid w:val="00062907"/>
    <w:rsid w:val="00062A4B"/>
    <w:rsid w:val="00062ADE"/>
    <w:rsid w:val="00062F02"/>
    <w:rsid w:val="000632EC"/>
    <w:rsid w:val="00063709"/>
    <w:rsid w:val="00063E4B"/>
    <w:rsid w:val="000673CE"/>
    <w:rsid w:val="00067C92"/>
    <w:rsid w:val="00070496"/>
    <w:rsid w:val="000708B1"/>
    <w:rsid w:val="000718C7"/>
    <w:rsid w:val="00075594"/>
    <w:rsid w:val="000757FC"/>
    <w:rsid w:val="000769B1"/>
    <w:rsid w:val="00080040"/>
    <w:rsid w:val="0008079F"/>
    <w:rsid w:val="00081D6F"/>
    <w:rsid w:val="00082171"/>
    <w:rsid w:val="00084700"/>
    <w:rsid w:val="00086434"/>
    <w:rsid w:val="000902D1"/>
    <w:rsid w:val="00090401"/>
    <w:rsid w:val="0009211A"/>
    <w:rsid w:val="000937D4"/>
    <w:rsid w:val="00094AB2"/>
    <w:rsid w:val="000953A8"/>
    <w:rsid w:val="00097783"/>
    <w:rsid w:val="000A084C"/>
    <w:rsid w:val="000A1017"/>
    <w:rsid w:val="000A228F"/>
    <w:rsid w:val="000A3E16"/>
    <w:rsid w:val="000B0912"/>
    <w:rsid w:val="000B279A"/>
    <w:rsid w:val="000B298E"/>
    <w:rsid w:val="000B2EB1"/>
    <w:rsid w:val="000B354E"/>
    <w:rsid w:val="000B3D5F"/>
    <w:rsid w:val="000B6D57"/>
    <w:rsid w:val="000C036A"/>
    <w:rsid w:val="000C1697"/>
    <w:rsid w:val="000C26F6"/>
    <w:rsid w:val="000C46A7"/>
    <w:rsid w:val="000C5E61"/>
    <w:rsid w:val="000D0414"/>
    <w:rsid w:val="000D1E2E"/>
    <w:rsid w:val="000D3F6C"/>
    <w:rsid w:val="000D4198"/>
    <w:rsid w:val="000E12EE"/>
    <w:rsid w:val="000E145B"/>
    <w:rsid w:val="000E3570"/>
    <w:rsid w:val="000E38E0"/>
    <w:rsid w:val="000F02C5"/>
    <w:rsid w:val="000F31C8"/>
    <w:rsid w:val="000F3490"/>
    <w:rsid w:val="000F4E61"/>
    <w:rsid w:val="000F5023"/>
    <w:rsid w:val="000F73D3"/>
    <w:rsid w:val="001012EC"/>
    <w:rsid w:val="001043A0"/>
    <w:rsid w:val="0010687D"/>
    <w:rsid w:val="00110FB3"/>
    <w:rsid w:val="00111443"/>
    <w:rsid w:val="001116DA"/>
    <w:rsid w:val="001143E4"/>
    <w:rsid w:val="001146B4"/>
    <w:rsid w:val="0011484F"/>
    <w:rsid w:val="00115EDD"/>
    <w:rsid w:val="00116995"/>
    <w:rsid w:val="00116FC6"/>
    <w:rsid w:val="001171CC"/>
    <w:rsid w:val="00120ABA"/>
    <w:rsid w:val="00121EFE"/>
    <w:rsid w:val="00127830"/>
    <w:rsid w:val="001311AD"/>
    <w:rsid w:val="00131CA7"/>
    <w:rsid w:val="00133A14"/>
    <w:rsid w:val="00134E1D"/>
    <w:rsid w:val="0013629D"/>
    <w:rsid w:val="00140C69"/>
    <w:rsid w:val="00141BFB"/>
    <w:rsid w:val="001420E0"/>
    <w:rsid w:val="00144034"/>
    <w:rsid w:val="001440FE"/>
    <w:rsid w:val="0014437A"/>
    <w:rsid w:val="00152D3A"/>
    <w:rsid w:val="00154B51"/>
    <w:rsid w:val="001551C4"/>
    <w:rsid w:val="00155CAF"/>
    <w:rsid w:val="0016097E"/>
    <w:rsid w:val="00162248"/>
    <w:rsid w:val="001644CE"/>
    <w:rsid w:val="001668E1"/>
    <w:rsid w:val="00167F77"/>
    <w:rsid w:val="00170505"/>
    <w:rsid w:val="00172CCB"/>
    <w:rsid w:val="00175004"/>
    <w:rsid w:val="00177AA6"/>
    <w:rsid w:val="00177CAC"/>
    <w:rsid w:val="00177D2B"/>
    <w:rsid w:val="001808B4"/>
    <w:rsid w:val="0018509E"/>
    <w:rsid w:val="00192D6A"/>
    <w:rsid w:val="00192FE3"/>
    <w:rsid w:val="001948B0"/>
    <w:rsid w:val="00195AD0"/>
    <w:rsid w:val="001A02C9"/>
    <w:rsid w:val="001A0680"/>
    <w:rsid w:val="001A3975"/>
    <w:rsid w:val="001A3D29"/>
    <w:rsid w:val="001B3D2F"/>
    <w:rsid w:val="001B4CD8"/>
    <w:rsid w:val="001C23BF"/>
    <w:rsid w:val="001C5E1D"/>
    <w:rsid w:val="001C6E95"/>
    <w:rsid w:val="001D0577"/>
    <w:rsid w:val="001D2756"/>
    <w:rsid w:val="001D362A"/>
    <w:rsid w:val="001D60F3"/>
    <w:rsid w:val="001E13F5"/>
    <w:rsid w:val="001E174B"/>
    <w:rsid w:val="001E317C"/>
    <w:rsid w:val="001E4FE9"/>
    <w:rsid w:val="001E64F2"/>
    <w:rsid w:val="001F0567"/>
    <w:rsid w:val="001F1F60"/>
    <w:rsid w:val="001F314D"/>
    <w:rsid w:val="001F6BC2"/>
    <w:rsid w:val="001F718C"/>
    <w:rsid w:val="001F7969"/>
    <w:rsid w:val="00200292"/>
    <w:rsid w:val="0020103A"/>
    <w:rsid w:val="00201455"/>
    <w:rsid w:val="00201739"/>
    <w:rsid w:val="00206678"/>
    <w:rsid w:val="00210233"/>
    <w:rsid w:val="0021035B"/>
    <w:rsid w:val="00212D43"/>
    <w:rsid w:val="00214B75"/>
    <w:rsid w:val="00215178"/>
    <w:rsid w:val="00220442"/>
    <w:rsid w:val="00221143"/>
    <w:rsid w:val="002217C0"/>
    <w:rsid w:val="00221B68"/>
    <w:rsid w:val="00223F2E"/>
    <w:rsid w:val="0022634C"/>
    <w:rsid w:val="00227D14"/>
    <w:rsid w:val="0023062F"/>
    <w:rsid w:val="00230821"/>
    <w:rsid w:val="00230E0E"/>
    <w:rsid w:val="00231D0F"/>
    <w:rsid w:val="00232469"/>
    <w:rsid w:val="00233C04"/>
    <w:rsid w:val="002348DC"/>
    <w:rsid w:val="00235303"/>
    <w:rsid w:val="002369C8"/>
    <w:rsid w:val="002375B3"/>
    <w:rsid w:val="00237A17"/>
    <w:rsid w:val="00241CD9"/>
    <w:rsid w:val="00241F4C"/>
    <w:rsid w:val="00243442"/>
    <w:rsid w:val="002440AF"/>
    <w:rsid w:val="0024444A"/>
    <w:rsid w:val="00245FCD"/>
    <w:rsid w:val="002472CF"/>
    <w:rsid w:val="002536A8"/>
    <w:rsid w:val="00254CE4"/>
    <w:rsid w:val="00257983"/>
    <w:rsid w:val="00260F55"/>
    <w:rsid w:val="002632C1"/>
    <w:rsid w:val="00263E76"/>
    <w:rsid w:val="002640E1"/>
    <w:rsid w:val="00267778"/>
    <w:rsid w:val="002718BA"/>
    <w:rsid w:val="0027210E"/>
    <w:rsid w:val="00272158"/>
    <w:rsid w:val="00272EE3"/>
    <w:rsid w:val="00273219"/>
    <w:rsid w:val="00273678"/>
    <w:rsid w:val="00273CAC"/>
    <w:rsid w:val="002804CF"/>
    <w:rsid w:val="002820C6"/>
    <w:rsid w:val="00282A08"/>
    <w:rsid w:val="002854C9"/>
    <w:rsid w:val="002900C5"/>
    <w:rsid w:val="0029073C"/>
    <w:rsid w:val="00291E9B"/>
    <w:rsid w:val="002939DA"/>
    <w:rsid w:val="00293CA6"/>
    <w:rsid w:val="0029482B"/>
    <w:rsid w:val="00295B2B"/>
    <w:rsid w:val="002961A2"/>
    <w:rsid w:val="002964C1"/>
    <w:rsid w:val="00297DB0"/>
    <w:rsid w:val="002A0706"/>
    <w:rsid w:val="002A0A9B"/>
    <w:rsid w:val="002A0C5D"/>
    <w:rsid w:val="002A3B76"/>
    <w:rsid w:val="002A59D9"/>
    <w:rsid w:val="002A5A11"/>
    <w:rsid w:val="002A67D5"/>
    <w:rsid w:val="002A6F53"/>
    <w:rsid w:val="002A7CC6"/>
    <w:rsid w:val="002B3666"/>
    <w:rsid w:val="002C03AF"/>
    <w:rsid w:val="002C2EEA"/>
    <w:rsid w:val="002C3919"/>
    <w:rsid w:val="002C5843"/>
    <w:rsid w:val="002C7F10"/>
    <w:rsid w:val="002D083C"/>
    <w:rsid w:val="002D0EDE"/>
    <w:rsid w:val="002D2176"/>
    <w:rsid w:val="002E537C"/>
    <w:rsid w:val="002E57D4"/>
    <w:rsid w:val="002E5E3F"/>
    <w:rsid w:val="002E6ADF"/>
    <w:rsid w:val="002E7389"/>
    <w:rsid w:val="002E73FF"/>
    <w:rsid w:val="002F0752"/>
    <w:rsid w:val="002F7B2A"/>
    <w:rsid w:val="00300692"/>
    <w:rsid w:val="00300B99"/>
    <w:rsid w:val="00300D63"/>
    <w:rsid w:val="003039A5"/>
    <w:rsid w:val="00303DE3"/>
    <w:rsid w:val="00305234"/>
    <w:rsid w:val="00306298"/>
    <w:rsid w:val="00307453"/>
    <w:rsid w:val="00312FB3"/>
    <w:rsid w:val="00314B98"/>
    <w:rsid w:val="00314F63"/>
    <w:rsid w:val="003154C2"/>
    <w:rsid w:val="00316618"/>
    <w:rsid w:val="00321BD0"/>
    <w:rsid w:val="0032394D"/>
    <w:rsid w:val="003246BD"/>
    <w:rsid w:val="00326B58"/>
    <w:rsid w:val="003302BD"/>
    <w:rsid w:val="00330936"/>
    <w:rsid w:val="003336CE"/>
    <w:rsid w:val="00333BD7"/>
    <w:rsid w:val="00337DD1"/>
    <w:rsid w:val="00340212"/>
    <w:rsid w:val="00344138"/>
    <w:rsid w:val="00345B9F"/>
    <w:rsid w:val="0034636B"/>
    <w:rsid w:val="00346856"/>
    <w:rsid w:val="003503F7"/>
    <w:rsid w:val="00351063"/>
    <w:rsid w:val="00352461"/>
    <w:rsid w:val="00356131"/>
    <w:rsid w:val="003628A2"/>
    <w:rsid w:val="003640F0"/>
    <w:rsid w:val="003645F1"/>
    <w:rsid w:val="00367DA5"/>
    <w:rsid w:val="0037047D"/>
    <w:rsid w:val="0037191E"/>
    <w:rsid w:val="00371937"/>
    <w:rsid w:val="003737F2"/>
    <w:rsid w:val="00377A96"/>
    <w:rsid w:val="00377FE2"/>
    <w:rsid w:val="00382966"/>
    <w:rsid w:val="00384B8B"/>
    <w:rsid w:val="00387130"/>
    <w:rsid w:val="00387162"/>
    <w:rsid w:val="003903E2"/>
    <w:rsid w:val="00390D8E"/>
    <w:rsid w:val="00393A6A"/>
    <w:rsid w:val="00395655"/>
    <w:rsid w:val="003A060F"/>
    <w:rsid w:val="003A48EE"/>
    <w:rsid w:val="003B18F5"/>
    <w:rsid w:val="003B4449"/>
    <w:rsid w:val="003B445B"/>
    <w:rsid w:val="003C1F1E"/>
    <w:rsid w:val="003C557F"/>
    <w:rsid w:val="003C563D"/>
    <w:rsid w:val="003C5C7B"/>
    <w:rsid w:val="003D46E3"/>
    <w:rsid w:val="003D49CF"/>
    <w:rsid w:val="003D6231"/>
    <w:rsid w:val="003E361D"/>
    <w:rsid w:val="003F2026"/>
    <w:rsid w:val="003F29BC"/>
    <w:rsid w:val="003F3728"/>
    <w:rsid w:val="003F7612"/>
    <w:rsid w:val="003F7CD4"/>
    <w:rsid w:val="004027A6"/>
    <w:rsid w:val="0040510D"/>
    <w:rsid w:val="00407815"/>
    <w:rsid w:val="00410EF3"/>
    <w:rsid w:val="004142D7"/>
    <w:rsid w:val="00414F26"/>
    <w:rsid w:val="00415D7B"/>
    <w:rsid w:val="00417315"/>
    <w:rsid w:val="00420A7D"/>
    <w:rsid w:val="00420F8B"/>
    <w:rsid w:val="0042418B"/>
    <w:rsid w:val="004243E4"/>
    <w:rsid w:val="0042440B"/>
    <w:rsid w:val="00426AC8"/>
    <w:rsid w:val="00427EF4"/>
    <w:rsid w:val="00430245"/>
    <w:rsid w:val="00430323"/>
    <w:rsid w:val="00435BAC"/>
    <w:rsid w:val="004361F2"/>
    <w:rsid w:val="004376C2"/>
    <w:rsid w:val="00441716"/>
    <w:rsid w:val="004427B2"/>
    <w:rsid w:val="00442824"/>
    <w:rsid w:val="004444E8"/>
    <w:rsid w:val="004444F4"/>
    <w:rsid w:val="00446EC1"/>
    <w:rsid w:val="00450BCC"/>
    <w:rsid w:val="0045180F"/>
    <w:rsid w:val="00452217"/>
    <w:rsid w:val="00453C28"/>
    <w:rsid w:val="00453E7F"/>
    <w:rsid w:val="00453E85"/>
    <w:rsid w:val="00455D0B"/>
    <w:rsid w:val="004604F1"/>
    <w:rsid w:val="0046593D"/>
    <w:rsid w:val="0046759A"/>
    <w:rsid w:val="00467C52"/>
    <w:rsid w:val="004711A9"/>
    <w:rsid w:val="0047261C"/>
    <w:rsid w:val="004739BA"/>
    <w:rsid w:val="00483378"/>
    <w:rsid w:val="00487E51"/>
    <w:rsid w:val="004942CA"/>
    <w:rsid w:val="00496618"/>
    <w:rsid w:val="004A0A82"/>
    <w:rsid w:val="004A207E"/>
    <w:rsid w:val="004A27CC"/>
    <w:rsid w:val="004A285F"/>
    <w:rsid w:val="004A55AC"/>
    <w:rsid w:val="004A5E2A"/>
    <w:rsid w:val="004A6AE4"/>
    <w:rsid w:val="004A70C4"/>
    <w:rsid w:val="004B290C"/>
    <w:rsid w:val="004B2E13"/>
    <w:rsid w:val="004B4FC8"/>
    <w:rsid w:val="004B58F0"/>
    <w:rsid w:val="004B5B51"/>
    <w:rsid w:val="004B735F"/>
    <w:rsid w:val="004C0606"/>
    <w:rsid w:val="004C0F07"/>
    <w:rsid w:val="004C1080"/>
    <w:rsid w:val="004C2F1C"/>
    <w:rsid w:val="004C420B"/>
    <w:rsid w:val="004C6279"/>
    <w:rsid w:val="004C7869"/>
    <w:rsid w:val="004D24E9"/>
    <w:rsid w:val="004D3191"/>
    <w:rsid w:val="004D5FF9"/>
    <w:rsid w:val="004E0260"/>
    <w:rsid w:val="004E16EE"/>
    <w:rsid w:val="004E3F53"/>
    <w:rsid w:val="004E4897"/>
    <w:rsid w:val="004E6D10"/>
    <w:rsid w:val="004F11C4"/>
    <w:rsid w:val="004F17EA"/>
    <w:rsid w:val="004F2B1B"/>
    <w:rsid w:val="004F2C8C"/>
    <w:rsid w:val="004F4B94"/>
    <w:rsid w:val="004F70FF"/>
    <w:rsid w:val="004F77AB"/>
    <w:rsid w:val="004F7953"/>
    <w:rsid w:val="0050084D"/>
    <w:rsid w:val="00501E0F"/>
    <w:rsid w:val="00501E65"/>
    <w:rsid w:val="00506006"/>
    <w:rsid w:val="005061E4"/>
    <w:rsid w:val="0050754B"/>
    <w:rsid w:val="00507B53"/>
    <w:rsid w:val="005121ED"/>
    <w:rsid w:val="005128EA"/>
    <w:rsid w:val="005130D6"/>
    <w:rsid w:val="00514AC6"/>
    <w:rsid w:val="005159EA"/>
    <w:rsid w:val="0051624B"/>
    <w:rsid w:val="00517A62"/>
    <w:rsid w:val="00520109"/>
    <w:rsid w:val="00520903"/>
    <w:rsid w:val="00521850"/>
    <w:rsid w:val="00522F73"/>
    <w:rsid w:val="00524038"/>
    <w:rsid w:val="0052447C"/>
    <w:rsid w:val="0052467D"/>
    <w:rsid w:val="00524AA8"/>
    <w:rsid w:val="005260B9"/>
    <w:rsid w:val="00527393"/>
    <w:rsid w:val="0053103C"/>
    <w:rsid w:val="00532E4B"/>
    <w:rsid w:val="00534E66"/>
    <w:rsid w:val="00540693"/>
    <w:rsid w:val="00540C53"/>
    <w:rsid w:val="00540EEE"/>
    <w:rsid w:val="00541692"/>
    <w:rsid w:val="005424B9"/>
    <w:rsid w:val="00543E05"/>
    <w:rsid w:val="005462B1"/>
    <w:rsid w:val="005525EA"/>
    <w:rsid w:val="005531AA"/>
    <w:rsid w:val="00554B28"/>
    <w:rsid w:val="00554CC1"/>
    <w:rsid w:val="005639A4"/>
    <w:rsid w:val="00563FA3"/>
    <w:rsid w:val="005644C8"/>
    <w:rsid w:val="00564E98"/>
    <w:rsid w:val="00566018"/>
    <w:rsid w:val="00573E06"/>
    <w:rsid w:val="005778C6"/>
    <w:rsid w:val="00583A7E"/>
    <w:rsid w:val="005854ED"/>
    <w:rsid w:val="00586A0B"/>
    <w:rsid w:val="00586CF4"/>
    <w:rsid w:val="00586F08"/>
    <w:rsid w:val="005913D0"/>
    <w:rsid w:val="00597737"/>
    <w:rsid w:val="00597BAA"/>
    <w:rsid w:val="00597D5D"/>
    <w:rsid w:val="005A1896"/>
    <w:rsid w:val="005A338B"/>
    <w:rsid w:val="005A3AC5"/>
    <w:rsid w:val="005A407D"/>
    <w:rsid w:val="005A4A9A"/>
    <w:rsid w:val="005A5DAE"/>
    <w:rsid w:val="005A6C42"/>
    <w:rsid w:val="005B3E8E"/>
    <w:rsid w:val="005C2DFD"/>
    <w:rsid w:val="005C43C6"/>
    <w:rsid w:val="005C7A87"/>
    <w:rsid w:val="005D0610"/>
    <w:rsid w:val="005D06F0"/>
    <w:rsid w:val="005D094A"/>
    <w:rsid w:val="005D2398"/>
    <w:rsid w:val="005D276C"/>
    <w:rsid w:val="005D3B47"/>
    <w:rsid w:val="005D5B4B"/>
    <w:rsid w:val="005D72C5"/>
    <w:rsid w:val="005D733F"/>
    <w:rsid w:val="005E08BD"/>
    <w:rsid w:val="005E0F94"/>
    <w:rsid w:val="005E36D5"/>
    <w:rsid w:val="005E3A50"/>
    <w:rsid w:val="005E4874"/>
    <w:rsid w:val="005E4C23"/>
    <w:rsid w:val="005E4CF0"/>
    <w:rsid w:val="005E507D"/>
    <w:rsid w:val="005E6B25"/>
    <w:rsid w:val="005F0C39"/>
    <w:rsid w:val="005F421E"/>
    <w:rsid w:val="005F53D2"/>
    <w:rsid w:val="005F53E4"/>
    <w:rsid w:val="005F630F"/>
    <w:rsid w:val="0060094C"/>
    <w:rsid w:val="00600B63"/>
    <w:rsid w:val="00601137"/>
    <w:rsid w:val="006040E1"/>
    <w:rsid w:val="006047CE"/>
    <w:rsid w:val="00604A61"/>
    <w:rsid w:val="006072E6"/>
    <w:rsid w:val="00610231"/>
    <w:rsid w:val="00617D55"/>
    <w:rsid w:val="00617F06"/>
    <w:rsid w:val="006240D8"/>
    <w:rsid w:val="00626132"/>
    <w:rsid w:val="006310A1"/>
    <w:rsid w:val="0063318F"/>
    <w:rsid w:val="00634DDD"/>
    <w:rsid w:val="006361E3"/>
    <w:rsid w:val="00636320"/>
    <w:rsid w:val="0063730A"/>
    <w:rsid w:val="00641EF4"/>
    <w:rsid w:val="00642470"/>
    <w:rsid w:val="00642D90"/>
    <w:rsid w:val="0064450B"/>
    <w:rsid w:val="00645DFC"/>
    <w:rsid w:val="0065019C"/>
    <w:rsid w:val="006539FC"/>
    <w:rsid w:val="00656642"/>
    <w:rsid w:val="00657204"/>
    <w:rsid w:val="00661A0C"/>
    <w:rsid w:val="00662BFF"/>
    <w:rsid w:val="006712A6"/>
    <w:rsid w:val="00671E4E"/>
    <w:rsid w:val="0067456E"/>
    <w:rsid w:val="00675133"/>
    <w:rsid w:val="00675FB0"/>
    <w:rsid w:val="00676037"/>
    <w:rsid w:val="006773A2"/>
    <w:rsid w:val="00677D9A"/>
    <w:rsid w:val="006802C1"/>
    <w:rsid w:val="00682E63"/>
    <w:rsid w:val="00685E6E"/>
    <w:rsid w:val="00686496"/>
    <w:rsid w:val="00690FE6"/>
    <w:rsid w:val="00691BD4"/>
    <w:rsid w:val="006940E7"/>
    <w:rsid w:val="00694141"/>
    <w:rsid w:val="006941C8"/>
    <w:rsid w:val="00695C19"/>
    <w:rsid w:val="00697863"/>
    <w:rsid w:val="006A0D8A"/>
    <w:rsid w:val="006A36D7"/>
    <w:rsid w:val="006A512F"/>
    <w:rsid w:val="006A70E2"/>
    <w:rsid w:val="006B4070"/>
    <w:rsid w:val="006B5E2B"/>
    <w:rsid w:val="006C1FAA"/>
    <w:rsid w:val="006C605F"/>
    <w:rsid w:val="006C6A82"/>
    <w:rsid w:val="006D1E8C"/>
    <w:rsid w:val="006D1F20"/>
    <w:rsid w:val="006D2BDD"/>
    <w:rsid w:val="006D4254"/>
    <w:rsid w:val="006D5F6F"/>
    <w:rsid w:val="006D6C3E"/>
    <w:rsid w:val="006D745F"/>
    <w:rsid w:val="006D7881"/>
    <w:rsid w:val="006D7E56"/>
    <w:rsid w:val="006E23DE"/>
    <w:rsid w:val="006E32E7"/>
    <w:rsid w:val="006E3D3C"/>
    <w:rsid w:val="006E46A3"/>
    <w:rsid w:val="006E58C1"/>
    <w:rsid w:val="006E7B3B"/>
    <w:rsid w:val="006F282A"/>
    <w:rsid w:val="006F33DD"/>
    <w:rsid w:val="006F35F8"/>
    <w:rsid w:val="006F5502"/>
    <w:rsid w:val="006F6420"/>
    <w:rsid w:val="007030A8"/>
    <w:rsid w:val="00704988"/>
    <w:rsid w:val="00705659"/>
    <w:rsid w:val="00707A8E"/>
    <w:rsid w:val="007106FE"/>
    <w:rsid w:val="0071354E"/>
    <w:rsid w:val="00713FEF"/>
    <w:rsid w:val="00715FC7"/>
    <w:rsid w:val="007160B3"/>
    <w:rsid w:val="00716B72"/>
    <w:rsid w:val="00717394"/>
    <w:rsid w:val="007201DC"/>
    <w:rsid w:val="00720625"/>
    <w:rsid w:val="0072098B"/>
    <w:rsid w:val="00723D89"/>
    <w:rsid w:val="007261CF"/>
    <w:rsid w:val="00731B88"/>
    <w:rsid w:val="00732DEB"/>
    <w:rsid w:val="007362EB"/>
    <w:rsid w:val="00736B76"/>
    <w:rsid w:val="00736C03"/>
    <w:rsid w:val="007377F2"/>
    <w:rsid w:val="00737BC4"/>
    <w:rsid w:val="00737D3E"/>
    <w:rsid w:val="007423F8"/>
    <w:rsid w:val="007431DE"/>
    <w:rsid w:val="00743EFE"/>
    <w:rsid w:val="00745349"/>
    <w:rsid w:val="0074534D"/>
    <w:rsid w:val="007511D5"/>
    <w:rsid w:val="007516D1"/>
    <w:rsid w:val="00751E85"/>
    <w:rsid w:val="0075213E"/>
    <w:rsid w:val="00753049"/>
    <w:rsid w:val="00756242"/>
    <w:rsid w:val="00756243"/>
    <w:rsid w:val="00756290"/>
    <w:rsid w:val="00756A19"/>
    <w:rsid w:val="0076108C"/>
    <w:rsid w:val="00761B5E"/>
    <w:rsid w:val="0076408A"/>
    <w:rsid w:val="00770DB1"/>
    <w:rsid w:val="00773DD9"/>
    <w:rsid w:val="00774BE7"/>
    <w:rsid w:val="00776A84"/>
    <w:rsid w:val="00777754"/>
    <w:rsid w:val="00781306"/>
    <w:rsid w:val="00781635"/>
    <w:rsid w:val="007836C8"/>
    <w:rsid w:val="00783FD4"/>
    <w:rsid w:val="00793340"/>
    <w:rsid w:val="007934F1"/>
    <w:rsid w:val="00794229"/>
    <w:rsid w:val="00795A1B"/>
    <w:rsid w:val="007970F0"/>
    <w:rsid w:val="007971F3"/>
    <w:rsid w:val="007A1BCA"/>
    <w:rsid w:val="007A3EC9"/>
    <w:rsid w:val="007A4157"/>
    <w:rsid w:val="007B1141"/>
    <w:rsid w:val="007B24F7"/>
    <w:rsid w:val="007B39CD"/>
    <w:rsid w:val="007B3D33"/>
    <w:rsid w:val="007B4CFC"/>
    <w:rsid w:val="007B5706"/>
    <w:rsid w:val="007B6FFE"/>
    <w:rsid w:val="007C1C9E"/>
    <w:rsid w:val="007C393A"/>
    <w:rsid w:val="007C3F74"/>
    <w:rsid w:val="007C6C8E"/>
    <w:rsid w:val="007C6DBA"/>
    <w:rsid w:val="007D09DC"/>
    <w:rsid w:val="007D2AF9"/>
    <w:rsid w:val="007D6B06"/>
    <w:rsid w:val="007D76D7"/>
    <w:rsid w:val="007E129B"/>
    <w:rsid w:val="007E249E"/>
    <w:rsid w:val="007E5ED7"/>
    <w:rsid w:val="007E6242"/>
    <w:rsid w:val="007E633B"/>
    <w:rsid w:val="007E6AD6"/>
    <w:rsid w:val="007F135A"/>
    <w:rsid w:val="007F35F3"/>
    <w:rsid w:val="007F5275"/>
    <w:rsid w:val="007F6CF3"/>
    <w:rsid w:val="0080232E"/>
    <w:rsid w:val="00803CA0"/>
    <w:rsid w:val="00812789"/>
    <w:rsid w:val="00813EBF"/>
    <w:rsid w:val="00817D17"/>
    <w:rsid w:val="00824BA3"/>
    <w:rsid w:val="00825F4B"/>
    <w:rsid w:val="0082676B"/>
    <w:rsid w:val="00826F86"/>
    <w:rsid w:val="00831124"/>
    <w:rsid w:val="00831D3C"/>
    <w:rsid w:val="00831E9A"/>
    <w:rsid w:val="00833124"/>
    <w:rsid w:val="00841854"/>
    <w:rsid w:val="00842C8D"/>
    <w:rsid w:val="00844CC3"/>
    <w:rsid w:val="00845BC3"/>
    <w:rsid w:val="008476BF"/>
    <w:rsid w:val="00847CFC"/>
    <w:rsid w:val="008508D5"/>
    <w:rsid w:val="0085319B"/>
    <w:rsid w:val="00853C0E"/>
    <w:rsid w:val="00854E7C"/>
    <w:rsid w:val="00855317"/>
    <w:rsid w:val="00855962"/>
    <w:rsid w:val="00857187"/>
    <w:rsid w:val="00860FE7"/>
    <w:rsid w:val="00861CE5"/>
    <w:rsid w:val="0086226E"/>
    <w:rsid w:val="00864193"/>
    <w:rsid w:val="0086505F"/>
    <w:rsid w:val="00865EE3"/>
    <w:rsid w:val="0086600C"/>
    <w:rsid w:val="00872A86"/>
    <w:rsid w:val="00873967"/>
    <w:rsid w:val="00874481"/>
    <w:rsid w:val="00875D88"/>
    <w:rsid w:val="00881967"/>
    <w:rsid w:val="00884370"/>
    <w:rsid w:val="0088605D"/>
    <w:rsid w:val="00887913"/>
    <w:rsid w:val="00890675"/>
    <w:rsid w:val="0089123B"/>
    <w:rsid w:val="00891BE7"/>
    <w:rsid w:val="00894526"/>
    <w:rsid w:val="00894946"/>
    <w:rsid w:val="0089506D"/>
    <w:rsid w:val="008A00BC"/>
    <w:rsid w:val="008A0B79"/>
    <w:rsid w:val="008A1687"/>
    <w:rsid w:val="008A2346"/>
    <w:rsid w:val="008A2DF5"/>
    <w:rsid w:val="008A3A73"/>
    <w:rsid w:val="008A52D8"/>
    <w:rsid w:val="008A5E27"/>
    <w:rsid w:val="008A6FF9"/>
    <w:rsid w:val="008A721D"/>
    <w:rsid w:val="008B48E6"/>
    <w:rsid w:val="008B6A6F"/>
    <w:rsid w:val="008C01F4"/>
    <w:rsid w:val="008C034C"/>
    <w:rsid w:val="008C0503"/>
    <w:rsid w:val="008C3293"/>
    <w:rsid w:val="008C4A55"/>
    <w:rsid w:val="008C5E5E"/>
    <w:rsid w:val="008D08F5"/>
    <w:rsid w:val="008D0DDB"/>
    <w:rsid w:val="008D2350"/>
    <w:rsid w:val="008D56D6"/>
    <w:rsid w:val="008D579B"/>
    <w:rsid w:val="008D583E"/>
    <w:rsid w:val="008D7657"/>
    <w:rsid w:val="008E1CC8"/>
    <w:rsid w:val="008E24D8"/>
    <w:rsid w:val="008E3970"/>
    <w:rsid w:val="008E3AC0"/>
    <w:rsid w:val="008E6946"/>
    <w:rsid w:val="008E6E39"/>
    <w:rsid w:val="008E7705"/>
    <w:rsid w:val="008E77F4"/>
    <w:rsid w:val="008E7AF3"/>
    <w:rsid w:val="008E7E4D"/>
    <w:rsid w:val="008F3218"/>
    <w:rsid w:val="008F35DB"/>
    <w:rsid w:val="008F39D3"/>
    <w:rsid w:val="008F4969"/>
    <w:rsid w:val="008F5129"/>
    <w:rsid w:val="008F6393"/>
    <w:rsid w:val="00902FF9"/>
    <w:rsid w:val="00905255"/>
    <w:rsid w:val="00905EB8"/>
    <w:rsid w:val="00905F3A"/>
    <w:rsid w:val="0090679B"/>
    <w:rsid w:val="0090782D"/>
    <w:rsid w:val="00912765"/>
    <w:rsid w:val="0091523F"/>
    <w:rsid w:val="0091558A"/>
    <w:rsid w:val="009167F2"/>
    <w:rsid w:val="00917058"/>
    <w:rsid w:val="0092192D"/>
    <w:rsid w:val="00923C45"/>
    <w:rsid w:val="00924F7D"/>
    <w:rsid w:val="0092693D"/>
    <w:rsid w:val="00931102"/>
    <w:rsid w:val="009312BE"/>
    <w:rsid w:val="00932D4A"/>
    <w:rsid w:val="00935637"/>
    <w:rsid w:val="00936B7F"/>
    <w:rsid w:val="0094018D"/>
    <w:rsid w:val="009415CD"/>
    <w:rsid w:val="0094297F"/>
    <w:rsid w:val="0094334A"/>
    <w:rsid w:val="00943E2F"/>
    <w:rsid w:val="00952D0A"/>
    <w:rsid w:val="00953FD7"/>
    <w:rsid w:val="00954732"/>
    <w:rsid w:val="009551F9"/>
    <w:rsid w:val="00956BD2"/>
    <w:rsid w:val="0096092A"/>
    <w:rsid w:val="00963058"/>
    <w:rsid w:val="00963AE2"/>
    <w:rsid w:val="00963E96"/>
    <w:rsid w:val="00966C16"/>
    <w:rsid w:val="00967E4D"/>
    <w:rsid w:val="00972F4C"/>
    <w:rsid w:val="00975F5E"/>
    <w:rsid w:val="00977612"/>
    <w:rsid w:val="009827FE"/>
    <w:rsid w:val="0098369E"/>
    <w:rsid w:val="00983B09"/>
    <w:rsid w:val="0098541A"/>
    <w:rsid w:val="00990860"/>
    <w:rsid w:val="00990FC4"/>
    <w:rsid w:val="00992009"/>
    <w:rsid w:val="0099513B"/>
    <w:rsid w:val="00996B48"/>
    <w:rsid w:val="009A1269"/>
    <w:rsid w:val="009A19C4"/>
    <w:rsid w:val="009A453C"/>
    <w:rsid w:val="009B01EF"/>
    <w:rsid w:val="009B1744"/>
    <w:rsid w:val="009B1EE9"/>
    <w:rsid w:val="009B3DAC"/>
    <w:rsid w:val="009B568A"/>
    <w:rsid w:val="009C08B5"/>
    <w:rsid w:val="009C25E6"/>
    <w:rsid w:val="009C4545"/>
    <w:rsid w:val="009C4DFC"/>
    <w:rsid w:val="009C7095"/>
    <w:rsid w:val="009D0944"/>
    <w:rsid w:val="009D281A"/>
    <w:rsid w:val="009D6D2E"/>
    <w:rsid w:val="009D753B"/>
    <w:rsid w:val="009E0CEB"/>
    <w:rsid w:val="009E6C5E"/>
    <w:rsid w:val="009E7717"/>
    <w:rsid w:val="009E7FF1"/>
    <w:rsid w:val="009F0525"/>
    <w:rsid w:val="009F142B"/>
    <w:rsid w:val="009F23CB"/>
    <w:rsid w:val="009F5722"/>
    <w:rsid w:val="009F7176"/>
    <w:rsid w:val="00A01709"/>
    <w:rsid w:val="00A02072"/>
    <w:rsid w:val="00A0334B"/>
    <w:rsid w:val="00A04A98"/>
    <w:rsid w:val="00A11D46"/>
    <w:rsid w:val="00A1246E"/>
    <w:rsid w:val="00A163D9"/>
    <w:rsid w:val="00A23452"/>
    <w:rsid w:val="00A26499"/>
    <w:rsid w:val="00A27F81"/>
    <w:rsid w:val="00A30636"/>
    <w:rsid w:val="00A30F0D"/>
    <w:rsid w:val="00A31338"/>
    <w:rsid w:val="00A32258"/>
    <w:rsid w:val="00A3356F"/>
    <w:rsid w:val="00A34220"/>
    <w:rsid w:val="00A342A5"/>
    <w:rsid w:val="00A3568B"/>
    <w:rsid w:val="00A377AE"/>
    <w:rsid w:val="00A426CE"/>
    <w:rsid w:val="00A428B2"/>
    <w:rsid w:val="00A42D10"/>
    <w:rsid w:val="00A4509D"/>
    <w:rsid w:val="00A4613A"/>
    <w:rsid w:val="00A46303"/>
    <w:rsid w:val="00A50CD4"/>
    <w:rsid w:val="00A52A88"/>
    <w:rsid w:val="00A52FAE"/>
    <w:rsid w:val="00A53909"/>
    <w:rsid w:val="00A5623C"/>
    <w:rsid w:val="00A57A10"/>
    <w:rsid w:val="00A57F06"/>
    <w:rsid w:val="00A600FC"/>
    <w:rsid w:val="00A606F7"/>
    <w:rsid w:val="00A60884"/>
    <w:rsid w:val="00A610CB"/>
    <w:rsid w:val="00A643D6"/>
    <w:rsid w:val="00A64DC1"/>
    <w:rsid w:val="00A6623B"/>
    <w:rsid w:val="00A669EE"/>
    <w:rsid w:val="00A7058C"/>
    <w:rsid w:val="00A70B39"/>
    <w:rsid w:val="00A70F8D"/>
    <w:rsid w:val="00A72224"/>
    <w:rsid w:val="00A85598"/>
    <w:rsid w:val="00A856B0"/>
    <w:rsid w:val="00A8607A"/>
    <w:rsid w:val="00A86D8D"/>
    <w:rsid w:val="00A90530"/>
    <w:rsid w:val="00A908B0"/>
    <w:rsid w:val="00A917A9"/>
    <w:rsid w:val="00A919EA"/>
    <w:rsid w:val="00A91A2A"/>
    <w:rsid w:val="00A94279"/>
    <w:rsid w:val="00A94B87"/>
    <w:rsid w:val="00A9750F"/>
    <w:rsid w:val="00AA599A"/>
    <w:rsid w:val="00AA5E2F"/>
    <w:rsid w:val="00AB0307"/>
    <w:rsid w:val="00AB0C5E"/>
    <w:rsid w:val="00AB5812"/>
    <w:rsid w:val="00AB5BFC"/>
    <w:rsid w:val="00AB7845"/>
    <w:rsid w:val="00AC135D"/>
    <w:rsid w:val="00AC2072"/>
    <w:rsid w:val="00AC3356"/>
    <w:rsid w:val="00AC40DC"/>
    <w:rsid w:val="00AC4ECB"/>
    <w:rsid w:val="00AD3F9D"/>
    <w:rsid w:val="00AD4746"/>
    <w:rsid w:val="00AD5010"/>
    <w:rsid w:val="00AE20C4"/>
    <w:rsid w:val="00AE2731"/>
    <w:rsid w:val="00AE2FAA"/>
    <w:rsid w:val="00AE3244"/>
    <w:rsid w:val="00AE4C05"/>
    <w:rsid w:val="00AE564E"/>
    <w:rsid w:val="00AE6725"/>
    <w:rsid w:val="00AE6BE8"/>
    <w:rsid w:val="00AE6FA9"/>
    <w:rsid w:val="00AF12B7"/>
    <w:rsid w:val="00AF2498"/>
    <w:rsid w:val="00AF4D26"/>
    <w:rsid w:val="00AF5CAE"/>
    <w:rsid w:val="00AF73A4"/>
    <w:rsid w:val="00B00BAD"/>
    <w:rsid w:val="00B00DA4"/>
    <w:rsid w:val="00B03860"/>
    <w:rsid w:val="00B05A10"/>
    <w:rsid w:val="00B0677C"/>
    <w:rsid w:val="00B0691A"/>
    <w:rsid w:val="00B07C49"/>
    <w:rsid w:val="00B11252"/>
    <w:rsid w:val="00B1358E"/>
    <w:rsid w:val="00B145B3"/>
    <w:rsid w:val="00B152AE"/>
    <w:rsid w:val="00B17821"/>
    <w:rsid w:val="00B17C41"/>
    <w:rsid w:val="00B17FDB"/>
    <w:rsid w:val="00B24B51"/>
    <w:rsid w:val="00B31B92"/>
    <w:rsid w:val="00B320D9"/>
    <w:rsid w:val="00B321D4"/>
    <w:rsid w:val="00B32676"/>
    <w:rsid w:val="00B330B9"/>
    <w:rsid w:val="00B3495F"/>
    <w:rsid w:val="00B34AF6"/>
    <w:rsid w:val="00B34CBF"/>
    <w:rsid w:val="00B3523F"/>
    <w:rsid w:val="00B359E2"/>
    <w:rsid w:val="00B37C7C"/>
    <w:rsid w:val="00B40DAD"/>
    <w:rsid w:val="00B42361"/>
    <w:rsid w:val="00B429D4"/>
    <w:rsid w:val="00B42FF8"/>
    <w:rsid w:val="00B433E4"/>
    <w:rsid w:val="00B458D2"/>
    <w:rsid w:val="00B46541"/>
    <w:rsid w:val="00B4660F"/>
    <w:rsid w:val="00B46F42"/>
    <w:rsid w:val="00B50A39"/>
    <w:rsid w:val="00B5191C"/>
    <w:rsid w:val="00B535E5"/>
    <w:rsid w:val="00B53A5A"/>
    <w:rsid w:val="00B5758A"/>
    <w:rsid w:val="00B6355E"/>
    <w:rsid w:val="00B64471"/>
    <w:rsid w:val="00B65B84"/>
    <w:rsid w:val="00B7272A"/>
    <w:rsid w:val="00B73133"/>
    <w:rsid w:val="00B74629"/>
    <w:rsid w:val="00B75A1C"/>
    <w:rsid w:val="00B75F90"/>
    <w:rsid w:val="00B8036D"/>
    <w:rsid w:val="00B82C78"/>
    <w:rsid w:val="00B84A5C"/>
    <w:rsid w:val="00B87124"/>
    <w:rsid w:val="00B92D10"/>
    <w:rsid w:val="00B92F84"/>
    <w:rsid w:val="00B93671"/>
    <w:rsid w:val="00B93841"/>
    <w:rsid w:val="00B948D2"/>
    <w:rsid w:val="00B95598"/>
    <w:rsid w:val="00BA478A"/>
    <w:rsid w:val="00BA66F5"/>
    <w:rsid w:val="00BA726F"/>
    <w:rsid w:val="00BA7A7F"/>
    <w:rsid w:val="00BB2CDF"/>
    <w:rsid w:val="00BC05CB"/>
    <w:rsid w:val="00BC2111"/>
    <w:rsid w:val="00BC6272"/>
    <w:rsid w:val="00BD0FA0"/>
    <w:rsid w:val="00BD0FD6"/>
    <w:rsid w:val="00BD212B"/>
    <w:rsid w:val="00BD2B98"/>
    <w:rsid w:val="00BD7382"/>
    <w:rsid w:val="00BD7BD3"/>
    <w:rsid w:val="00BE0165"/>
    <w:rsid w:val="00BE0D0E"/>
    <w:rsid w:val="00BE1037"/>
    <w:rsid w:val="00BE2F9A"/>
    <w:rsid w:val="00BE395D"/>
    <w:rsid w:val="00BE482D"/>
    <w:rsid w:val="00BE5DB7"/>
    <w:rsid w:val="00BE6BFB"/>
    <w:rsid w:val="00BF0159"/>
    <w:rsid w:val="00BF3308"/>
    <w:rsid w:val="00BF56B8"/>
    <w:rsid w:val="00BF5B8B"/>
    <w:rsid w:val="00C03495"/>
    <w:rsid w:val="00C118F2"/>
    <w:rsid w:val="00C11946"/>
    <w:rsid w:val="00C1385A"/>
    <w:rsid w:val="00C20CDA"/>
    <w:rsid w:val="00C20DC3"/>
    <w:rsid w:val="00C216FA"/>
    <w:rsid w:val="00C22109"/>
    <w:rsid w:val="00C221F5"/>
    <w:rsid w:val="00C2421A"/>
    <w:rsid w:val="00C26B78"/>
    <w:rsid w:val="00C27D33"/>
    <w:rsid w:val="00C31286"/>
    <w:rsid w:val="00C31A5B"/>
    <w:rsid w:val="00C32478"/>
    <w:rsid w:val="00C34C0E"/>
    <w:rsid w:val="00C35EF2"/>
    <w:rsid w:val="00C403B4"/>
    <w:rsid w:val="00C406DE"/>
    <w:rsid w:val="00C411FE"/>
    <w:rsid w:val="00C41B61"/>
    <w:rsid w:val="00C434F9"/>
    <w:rsid w:val="00C45CC3"/>
    <w:rsid w:val="00C45CCE"/>
    <w:rsid w:val="00C46170"/>
    <w:rsid w:val="00C467CA"/>
    <w:rsid w:val="00C467D4"/>
    <w:rsid w:val="00C46941"/>
    <w:rsid w:val="00C47381"/>
    <w:rsid w:val="00C47F49"/>
    <w:rsid w:val="00C5278E"/>
    <w:rsid w:val="00C538D8"/>
    <w:rsid w:val="00C550EA"/>
    <w:rsid w:val="00C57F0D"/>
    <w:rsid w:val="00C63AA7"/>
    <w:rsid w:val="00C666AF"/>
    <w:rsid w:val="00C711DA"/>
    <w:rsid w:val="00C718DA"/>
    <w:rsid w:val="00C72BBA"/>
    <w:rsid w:val="00C73873"/>
    <w:rsid w:val="00C75FCC"/>
    <w:rsid w:val="00C80322"/>
    <w:rsid w:val="00C825A8"/>
    <w:rsid w:val="00C86431"/>
    <w:rsid w:val="00C91224"/>
    <w:rsid w:val="00C93153"/>
    <w:rsid w:val="00C9316D"/>
    <w:rsid w:val="00C9387E"/>
    <w:rsid w:val="00C948FD"/>
    <w:rsid w:val="00C94F38"/>
    <w:rsid w:val="00C975B4"/>
    <w:rsid w:val="00C97FB9"/>
    <w:rsid w:val="00CA155E"/>
    <w:rsid w:val="00CA2E10"/>
    <w:rsid w:val="00CA3D9D"/>
    <w:rsid w:val="00CA6A60"/>
    <w:rsid w:val="00CA7999"/>
    <w:rsid w:val="00CB4E0C"/>
    <w:rsid w:val="00CB6814"/>
    <w:rsid w:val="00CC0DD8"/>
    <w:rsid w:val="00CD056E"/>
    <w:rsid w:val="00CD1405"/>
    <w:rsid w:val="00CD518F"/>
    <w:rsid w:val="00CE2A7F"/>
    <w:rsid w:val="00CE3610"/>
    <w:rsid w:val="00CE5692"/>
    <w:rsid w:val="00CF00CF"/>
    <w:rsid w:val="00CF24CD"/>
    <w:rsid w:val="00CF5221"/>
    <w:rsid w:val="00CF5822"/>
    <w:rsid w:val="00CF5841"/>
    <w:rsid w:val="00CF5A9B"/>
    <w:rsid w:val="00CF61A2"/>
    <w:rsid w:val="00CF6672"/>
    <w:rsid w:val="00D0209B"/>
    <w:rsid w:val="00D03A5F"/>
    <w:rsid w:val="00D0538B"/>
    <w:rsid w:val="00D07E6A"/>
    <w:rsid w:val="00D11E74"/>
    <w:rsid w:val="00D11FEB"/>
    <w:rsid w:val="00D144A4"/>
    <w:rsid w:val="00D20423"/>
    <w:rsid w:val="00D22435"/>
    <w:rsid w:val="00D23711"/>
    <w:rsid w:val="00D25823"/>
    <w:rsid w:val="00D2649F"/>
    <w:rsid w:val="00D2742F"/>
    <w:rsid w:val="00D309E0"/>
    <w:rsid w:val="00D34D79"/>
    <w:rsid w:val="00D36CA4"/>
    <w:rsid w:val="00D37896"/>
    <w:rsid w:val="00D4181C"/>
    <w:rsid w:val="00D41A30"/>
    <w:rsid w:val="00D42805"/>
    <w:rsid w:val="00D469E3"/>
    <w:rsid w:val="00D52ABB"/>
    <w:rsid w:val="00D5313C"/>
    <w:rsid w:val="00D532DC"/>
    <w:rsid w:val="00D53C62"/>
    <w:rsid w:val="00D55DB6"/>
    <w:rsid w:val="00D62F5A"/>
    <w:rsid w:val="00D63557"/>
    <w:rsid w:val="00D63E9B"/>
    <w:rsid w:val="00D71C75"/>
    <w:rsid w:val="00D76AAD"/>
    <w:rsid w:val="00D76DCC"/>
    <w:rsid w:val="00D81543"/>
    <w:rsid w:val="00D82147"/>
    <w:rsid w:val="00D82A70"/>
    <w:rsid w:val="00D82B55"/>
    <w:rsid w:val="00D83702"/>
    <w:rsid w:val="00D838C4"/>
    <w:rsid w:val="00D906CF"/>
    <w:rsid w:val="00D90DDE"/>
    <w:rsid w:val="00D96DF5"/>
    <w:rsid w:val="00DA0F8B"/>
    <w:rsid w:val="00DA1ADF"/>
    <w:rsid w:val="00DA3F27"/>
    <w:rsid w:val="00DA4C8E"/>
    <w:rsid w:val="00DB1522"/>
    <w:rsid w:val="00DB5EFB"/>
    <w:rsid w:val="00DB75E1"/>
    <w:rsid w:val="00DC60E2"/>
    <w:rsid w:val="00DC61A2"/>
    <w:rsid w:val="00DD139E"/>
    <w:rsid w:val="00DD4DA6"/>
    <w:rsid w:val="00DD6E50"/>
    <w:rsid w:val="00DD7AA4"/>
    <w:rsid w:val="00DE1C7B"/>
    <w:rsid w:val="00DE33B8"/>
    <w:rsid w:val="00DE370C"/>
    <w:rsid w:val="00DE48BE"/>
    <w:rsid w:val="00DE4ACD"/>
    <w:rsid w:val="00DE5489"/>
    <w:rsid w:val="00DF25A4"/>
    <w:rsid w:val="00DF4AC7"/>
    <w:rsid w:val="00DF568A"/>
    <w:rsid w:val="00DF5EF4"/>
    <w:rsid w:val="00DF72F3"/>
    <w:rsid w:val="00E00230"/>
    <w:rsid w:val="00E00442"/>
    <w:rsid w:val="00E00876"/>
    <w:rsid w:val="00E015B8"/>
    <w:rsid w:val="00E02445"/>
    <w:rsid w:val="00E043C4"/>
    <w:rsid w:val="00E047E9"/>
    <w:rsid w:val="00E0521D"/>
    <w:rsid w:val="00E074E3"/>
    <w:rsid w:val="00E13B7B"/>
    <w:rsid w:val="00E142EC"/>
    <w:rsid w:val="00E158DF"/>
    <w:rsid w:val="00E2203D"/>
    <w:rsid w:val="00E220AD"/>
    <w:rsid w:val="00E222BB"/>
    <w:rsid w:val="00E250A4"/>
    <w:rsid w:val="00E26258"/>
    <w:rsid w:val="00E27FFC"/>
    <w:rsid w:val="00E335F8"/>
    <w:rsid w:val="00E3454D"/>
    <w:rsid w:val="00E352D8"/>
    <w:rsid w:val="00E36D56"/>
    <w:rsid w:val="00E377AA"/>
    <w:rsid w:val="00E41613"/>
    <w:rsid w:val="00E4166F"/>
    <w:rsid w:val="00E41BB3"/>
    <w:rsid w:val="00E42966"/>
    <w:rsid w:val="00E47E16"/>
    <w:rsid w:val="00E52B88"/>
    <w:rsid w:val="00E53B43"/>
    <w:rsid w:val="00E54558"/>
    <w:rsid w:val="00E55296"/>
    <w:rsid w:val="00E61C1E"/>
    <w:rsid w:val="00E61E3D"/>
    <w:rsid w:val="00E61F16"/>
    <w:rsid w:val="00E65C58"/>
    <w:rsid w:val="00E66BFF"/>
    <w:rsid w:val="00E67722"/>
    <w:rsid w:val="00E67755"/>
    <w:rsid w:val="00E67830"/>
    <w:rsid w:val="00E72CDA"/>
    <w:rsid w:val="00E76BD1"/>
    <w:rsid w:val="00E77098"/>
    <w:rsid w:val="00E7793E"/>
    <w:rsid w:val="00E7794B"/>
    <w:rsid w:val="00E804F0"/>
    <w:rsid w:val="00E82A51"/>
    <w:rsid w:val="00E8474D"/>
    <w:rsid w:val="00E868AB"/>
    <w:rsid w:val="00E87046"/>
    <w:rsid w:val="00E928A7"/>
    <w:rsid w:val="00E932E8"/>
    <w:rsid w:val="00E9569E"/>
    <w:rsid w:val="00E959BD"/>
    <w:rsid w:val="00E96851"/>
    <w:rsid w:val="00EA0351"/>
    <w:rsid w:val="00EA1131"/>
    <w:rsid w:val="00EA151B"/>
    <w:rsid w:val="00EA28DD"/>
    <w:rsid w:val="00EA2ADC"/>
    <w:rsid w:val="00EA3777"/>
    <w:rsid w:val="00EA759A"/>
    <w:rsid w:val="00EA7FE4"/>
    <w:rsid w:val="00EB06DD"/>
    <w:rsid w:val="00EB09CA"/>
    <w:rsid w:val="00EB11E2"/>
    <w:rsid w:val="00EB59D0"/>
    <w:rsid w:val="00EB648A"/>
    <w:rsid w:val="00EB6C95"/>
    <w:rsid w:val="00EB6E90"/>
    <w:rsid w:val="00EB71B3"/>
    <w:rsid w:val="00EB7B67"/>
    <w:rsid w:val="00EC103F"/>
    <w:rsid w:val="00EC18A9"/>
    <w:rsid w:val="00EC2532"/>
    <w:rsid w:val="00EC2608"/>
    <w:rsid w:val="00EC2DD4"/>
    <w:rsid w:val="00EC2FD2"/>
    <w:rsid w:val="00EC388A"/>
    <w:rsid w:val="00EC597A"/>
    <w:rsid w:val="00EC5DBC"/>
    <w:rsid w:val="00EC6AFB"/>
    <w:rsid w:val="00ED1D7B"/>
    <w:rsid w:val="00ED343A"/>
    <w:rsid w:val="00ED364A"/>
    <w:rsid w:val="00ED7690"/>
    <w:rsid w:val="00EE0F15"/>
    <w:rsid w:val="00EE137A"/>
    <w:rsid w:val="00EE1A08"/>
    <w:rsid w:val="00EE22E1"/>
    <w:rsid w:val="00EE3199"/>
    <w:rsid w:val="00EE34D1"/>
    <w:rsid w:val="00EF21BC"/>
    <w:rsid w:val="00EF22DA"/>
    <w:rsid w:val="00EF3B04"/>
    <w:rsid w:val="00EF431B"/>
    <w:rsid w:val="00EF460F"/>
    <w:rsid w:val="00EF4920"/>
    <w:rsid w:val="00EF6C06"/>
    <w:rsid w:val="00EF72B0"/>
    <w:rsid w:val="00F00C40"/>
    <w:rsid w:val="00F00CD5"/>
    <w:rsid w:val="00F01245"/>
    <w:rsid w:val="00F03EE5"/>
    <w:rsid w:val="00F04A79"/>
    <w:rsid w:val="00F05DE8"/>
    <w:rsid w:val="00F06310"/>
    <w:rsid w:val="00F1058F"/>
    <w:rsid w:val="00F12F9E"/>
    <w:rsid w:val="00F14742"/>
    <w:rsid w:val="00F15297"/>
    <w:rsid w:val="00F21CF6"/>
    <w:rsid w:val="00F23427"/>
    <w:rsid w:val="00F234CC"/>
    <w:rsid w:val="00F30D37"/>
    <w:rsid w:val="00F31216"/>
    <w:rsid w:val="00F37E2C"/>
    <w:rsid w:val="00F426EE"/>
    <w:rsid w:val="00F43176"/>
    <w:rsid w:val="00F4439D"/>
    <w:rsid w:val="00F44CFD"/>
    <w:rsid w:val="00F44EEB"/>
    <w:rsid w:val="00F456C2"/>
    <w:rsid w:val="00F4570D"/>
    <w:rsid w:val="00F5180C"/>
    <w:rsid w:val="00F51B36"/>
    <w:rsid w:val="00F521F4"/>
    <w:rsid w:val="00F53794"/>
    <w:rsid w:val="00F54121"/>
    <w:rsid w:val="00F54AC6"/>
    <w:rsid w:val="00F61E91"/>
    <w:rsid w:val="00F646A8"/>
    <w:rsid w:val="00F716FF"/>
    <w:rsid w:val="00F73987"/>
    <w:rsid w:val="00F7694A"/>
    <w:rsid w:val="00F80CD3"/>
    <w:rsid w:val="00F80FDF"/>
    <w:rsid w:val="00F86B8A"/>
    <w:rsid w:val="00F86FC4"/>
    <w:rsid w:val="00F8787B"/>
    <w:rsid w:val="00F87E94"/>
    <w:rsid w:val="00F91229"/>
    <w:rsid w:val="00F92145"/>
    <w:rsid w:val="00F93392"/>
    <w:rsid w:val="00F93CB3"/>
    <w:rsid w:val="00F94C2A"/>
    <w:rsid w:val="00F94E39"/>
    <w:rsid w:val="00F95CFC"/>
    <w:rsid w:val="00F96E87"/>
    <w:rsid w:val="00F97097"/>
    <w:rsid w:val="00F97925"/>
    <w:rsid w:val="00F97DD0"/>
    <w:rsid w:val="00FA26A0"/>
    <w:rsid w:val="00FA2D8D"/>
    <w:rsid w:val="00FA320F"/>
    <w:rsid w:val="00FA3B4C"/>
    <w:rsid w:val="00FA54B3"/>
    <w:rsid w:val="00FA59CF"/>
    <w:rsid w:val="00FA6E4F"/>
    <w:rsid w:val="00FA70A7"/>
    <w:rsid w:val="00FB0D80"/>
    <w:rsid w:val="00FB1992"/>
    <w:rsid w:val="00FB4BB4"/>
    <w:rsid w:val="00FB55BD"/>
    <w:rsid w:val="00FC3975"/>
    <w:rsid w:val="00FC53F3"/>
    <w:rsid w:val="00FC6F59"/>
    <w:rsid w:val="00FD0C75"/>
    <w:rsid w:val="00FD0C89"/>
    <w:rsid w:val="00FD125F"/>
    <w:rsid w:val="00FD2E83"/>
    <w:rsid w:val="00FD49E9"/>
    <w:rsid w:val="00FD6185"/>
    <w:rsid w:val="00FE05A8"/>
    <w:rsid w:val="00FE09D2"/>
    <w:rsid w:val="00FE49AA"/>
    <w:rsid w:val="00FF26F3"/>
    <w:rsid w:val="00FF2D34"/>
    <w:rsid w:val="00FF4113"/>
    <w:rsid w:val="00FF4458"/>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3CA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2D7"/>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1116DA"/>
    <w:pPr>
      <w:spacing w:before="100" w:beforeAutospacing="1" w:after="100" w:afterAutospacing="1"/>
    </w:pPr>
    <w:rPr>
      <w:lang w:val="en-US" w:eastAsia="en-US"/>
    </w:rPr>
  </w:style>
  <w:style w:type="character" w:styleId="CommentReference">
    <w:name w:val="annotation reference"/>
    <w:basedOn w:val="DefaultParagraphFont"/>
    <w:semiHidden/>
    <w:unhideWhenUsed/>
    <w:rsid w:val="001420E0"/>
    <w:rPr>
      <w:sz w:val="16"/>
      <w:szCs w:val="16"/>
    </w:rPr>
  </w:style>
  <w:style w:type="paragraph" w:styleId="CommentText">
    <w:name w:val="annotation text"/>
    <w:basedOn w:val="Normal"/>
    <w:link w:val="CommentTextChar"/>
    <w:semiHidden/>
    <w:unhideWhenUsed/>
    <w:rsid w:val="001420E0"/>
    <w:rPr>
      <w:sz w:val="20"/>
      <w:szCs w:val="20"/>
    </w:rPr>
  </w:style>
  <w:style w:type="character" w:customStyle="1" w:styleId="CommentTextChar">
    <w:name w:val="Comment Text Char"/>
    <w:basedOn w:val="DefaultParagraphFont"/>
    <w:link w:val="CommentText"/>
    <w:semiHidden/>
    <w:rsid w:val="001420E0"/>
    <w:rPr>
      <w:lang w:eastAsia="bg-BG"/>
    </w:rPr>
  </w:style>
  <w:style w:type="paragraph" w:styleId="CommentSubject">
    <w:name w:val="annotation subject"/>
    <w:basedOn w:val="CommentText"/>
    <w:next w:val="CommentText"/>
    <w:link w:val="CommentSubjectChar"/>
    <w:semiHidden/>
    <w:unhideWhenUsed/>
    <w:rsid w:val="001420E0"/>
    <w:rPr>
      <w:b/>
      <w:bCs/>
    </w:rPr>
  </w:style>
  <w:style w:type="character" w:customStyle="1" w:styleId="CommentSubjectChar">
    <w:name w:val="Comment Subject Char"/>
    <w:basedOn w:val="CommentTextChar"/>
    <w:link w:val="CommentSubject"/>
    <w:semiHidden/>
    <w:rsid w:val="001420E0"/>
    <w:rPr>
      <w:b/>
      <w:bCs/>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632">
      <w:bodyDiv w:val="1"/>
      <w:marLeft w:val="0"/>
      <w:marRight w:val="0"/>
      <w:marTop w:val="0"/>
      <w:marBottom w:val="0"/>
      <w:divBdr>
        <w:top w:val="none" w:sz="0" w:space="0" w:color="auto"/>
        <w:left w:val="none" w:sz="0" w:space="0" w:color="auto"/>
        <w:bottom w:val="none" w:sz="0" w:space="0" w:color="auto"/>
        <w:right w:val="none" w:sz="0" w:space="0" w:color="auto"/>
      </w:divBdr>
    </w:div>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68698296">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587732852">
      <w:bodyDiv w:val="1"/>
      <w:marLeft w:val="0"/>
      <w:marRight w:val="0"/>
      <w:marTop w:val="0"/>
      <w:marBottom w:val="0"/>
      <w:divBdr>
        <w:top w:val="none" w:sz="0" w:space="0" w:color="auto"/>
        <w:left w:val="none" w:sz="0" w:space="0" w:color="auto"/>
        <w:bottom w:val="none" w:sz="0" w:space="0" w:color="auto"/>
        <w:right w:val="none" w:sz="0" w:space="0" w:color="auto"/>
      </w:divBdr>
    </w:div>
    <w:div w:id="595673388">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856237568">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119839856">
      <w:bodyDiv w:val="1"/>
      <w:marLeft w:val="0"/>
      <w:marRight w:val="0"/>
      <w:marTop w:val="0"/>
      <w:marBottom w:val="0"/>
      <w:divBdr>
        <w:top w:val="none" w:sz="0" w:space="0" w:color="auto"/>
        <w:left w:val="none" w:sz="0" w:space="0" w:color="auto"/>
        <w:bottom w:val="none" w:sz="0" w:space="0" w:color="auto"/>
        <w:right w:val="none" w:sz="0" w:space="0" w:color="auto"/>
      </w:divBdr>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33155736">
      <w:bodyDiv w:val="1"/>
      <w:marLeft w:val="0"/>
      <w:marRight w:val="0"/>
      <w:marTop w:val="0"/>
      <w:marBottom w:val="0"/>
      <w:divBdr>
        <w:top w:val="none" w:sz="0" w:space="0" w:color="auto"/>
        <w:left w:val="none" w:sz="0" w:space="0" w:color="auto"/>
        <w:bottom w:val="none" w:sz="0" w:space="0" w:color="auto"/>
        <w:right w:val="none" w:sz="0" w:space="0" w:color="auto"/>
      </w:divBdr>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BDA41-B870-45E3-A778-C69710199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1598</Words>
  <Characters>9111</Characters>
  <Application>Microsoft Office Word</Application>
  <DocSecurity>0</DocSecurity>
  <Lines>75</Lines>
  <Paragraphs>21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Справка за отразяване на постъпилите предложения от обществените консултации</vt:lpstr>
      <vt:lpstr>Справка за отразяване на постъпилите предложения от обществените консултации</vt:lpstr>
    </vt:vector>
  </TitlesOfParts>
  <LinksUpToDate>false</LinksUpToDate>
  <CharactersWithSpaces>10688</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2021-02-22T13:07:00Z</dcterms:created>
  <dcterms:modified xsi:type="dcterms:W3CDTF">2021-02-23T11:06:00Z</dcterms:modified>
</cp:coreProperties>
</file>