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5A" w:rsidRPr="001265AA" w:rsidRDefault="001A7E5A" w:rsidP="0073196B">
      <w:pPr>
        <w:widowControl w:val="0"/>
        <w:autoSpaceDE w:val="0"/>
        <w:autoSpaceDN w:val="0"/>
        <w:adjustRightInd w:val="0"/>
        <w:spacing w:line="360" w:lineRule="auto"/>
        <w:jc w:val="center"/>
        <w:rPr>
          <w:b/>
          <w:caps/>
          <w:spacing w:val="3"/>
        </w:rPr>
      </w:pPr>
    </w:p>
    <w:p w:rsidR="001A7E5A" w:rsidRPr="001265AA" w:rsidRDefault="001A7E5A" w:rsidP="0073196B">
      <w:pPr>
        <w:widowControl w:val="0"/>
        <w:autoSpaceDE w:val="0"/>
        <w:autoSpaceDN w:val="0"/>
        <w:adjustRightInd w:val="0"/>
        <w:spacing w:line="360" w:lineRule="auto"/>
        <w:jc w:val="center"/>
        <w:rPr>
          <w:b/>
          <w:caps/>
          <w:spacing w:val="3"/>
        </w:rPr>
      </w:pPr>
    </w:p>
    <w:p w:rsidR="003246BD" w:rsidRPr="001265AA" w:rsidRDefault="003246BD">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1265AA" w:rsidTr="00291E9B">
        <w:trPr>
          <w:trHeight w:val="958"/>
          <w:jc w:val="center"/>
        </w:trPr>
        <w:tc>
          <w:tcPr>
            <w:tcW w:w="15650" w:type="dxa"/>
            <w:tcBorders>
              <w:bottom w:val="single" w:sz="36" w:space="0" w:color="2E74B5"/>
            </w:tcBorders>
            <w:shd w:val="clear" w:color="auto" w:fill="BDD6EE"/>
          </w:tcPr>
          <w:p w:rsidR="00C975B4" w:rsidRPr="001265AA" w:rsidRDefault="00C975B4" w:rsidP="001265AA">
            <w:pPr>
              <w:tabs>
                <w:tab w:val="left" w:pos="2190"/>
              </w:tabs>
              <w:spacing w:before="120" w:line="360" w:lineRule="auto"/>
              <w:ind w:left="283" w:right="283"/>
              <w:jc w:val="center"/>
              <w:rPr>
                <w:b/>
                <w:spacing w:val="60"/>
                <w:sz w:val="28"/>
                <w:szCs w:val="28"/>
              </w:rPr>
            </w:pPr>
            <w:r w:rsidRPr="001265AA">
              <w:rPr>
                <w:b/>
                <w:spacing w:val="60"/>
                <w:sz w:val="28"/>
                <w:szCs w:val="28"/>
              </w:rPr>
              <w:t>СПРАВКА</w:t>
            </w:r>
          </w:p>
          <w:p w:rsidR="00E220AD" w:rsidRPr="001265AA" w:rsidRDefault="00C975B4" w:rsidP="001265AA">
            <w:pPr>
              <w:spacing w:after="120" w:line="360" w:lineRule="auto"/>
              <w:ind w:left="283" w:right="283"/>
              <w:jc w:val="center"/>
              <w:rPr>
                <w:lang w:val="en-US"/>
              </w:rPr>
            </w:pPr>
            <w:r w:rsidRPr="001265AA">
              <w:rPr>
                <w:b/>
              </w:rPr>
              <w:t>ЗА ОТРАЗЯВАНЕ НА ПОСТЪПИЛИТЕ ПРЕДЛОЖЕНИ</w:t>
            </w:r>
            <w:r w:rsidR="009B30A7" w:rsidRPr="001265AA">
              <w:rPr>
                <w:b/>
              </w:rPr>
              <w:t>Я ОТ ОБЩЕСТВЕНИТЕ КОНСУЛТАЦИИ</w:t>
            </w:r>
            <w:r w:rsidR="000632EC" w:rsidRPr="001265AA">
              <w:rPr>
                <w:b/>
              </w:rPr>
              <w:t xml:space="preserve"> </w:t>
            </w:r>
            <w:r w:rsidR="009B30A7" w:rsidRPr="001265AA">
              <w:rPr>
                <w:b/>
              </w:rPr>
              <w:t xml:space="preserve">НА </w:t>
            </w:r>
            <w:r w:rsidR="008F5BA1" w:rsidRPr="001265AA">
              <w:rPr>
                <w:b/>
              </w:rPr>
              <w:t>ПРОЕКТ НА НАРЕДБА ЗА УСЛОВИЯТА И РЕДА ЗА ИЗДАВАНЕ НА СТИКЕР ЗА УДОСТОВЕРЯВАНЕ РЕГИСТРАЦИЯТА НА ПРЕВОЗНИТЕ СРЕДСТВА ЗА ТРАНСПОРТИРАНЕ НА ХРАНИ</w:t>
            </w:r>
          </w:p>
        </w:tc>
      </w:tr>
    </w:tbl>
    <w:p w:rsidR="00230821" w:rsidRPr="001265AA" w:rsidRDefault="002308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72"/>
        <w:gridCol w:w="2265"/>
        <w:gridCol w:w="5812"/>
        <w:gridCol w:w="1559"/>
        <w:gridCol w:w="5442"/>
      </w:tblGrid>
      <w:tr w:rsidR="00B50A39" w:rsidRPr="001265AA" w:rsidTr="001265AA">
        <w:trPr>
          <w:tblHeader/>
          <w:jc w:val="center"/>
        </w:trPr>
        <w:tc>
          <w:tcPr>
            <w:tcW w:w="57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E220AD" w:rsidRPr="001265AA" w:rsidRDefault="00E220AD" w:rsidP="00E220AD">
            <w:pPr>
              <w:tabs>
                <w:tab w:val="left" w:pos="192"/>
              </w:tabs>
              <w:jc w:val="center"/>
              <w:rPr>
                <w:b/>
                <w:sz w:val="23"/>
                <w:szCs w:val="23"/>
              </w:rPr>
            </w:pPr>
            <w:r w:rsidRPr="001265AA">
              <w:rPr>
                <w:b/>
                <w:sz w:val="23"/>
                <w:szCs w:val="23"/>
              </w:rPr>
              <w:t>№</w:t>
            </w:r>
          </w:p>
        </w:tc>
        <w:tc>
          <w:tcPr>
            <w:tcW w:w="226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1265AA" w:rsidRDefault="00E220AD" w:rsidP="00175997">
            <w:pPr>
              <w:spacing w:before="20"/>
              <w:jc w:val="center"/>
              <w:rPr>
                <w:b/>
                <w:sz w:val="23"/>
                <w:szCs w:val="23"/>
              </w:rPr>
            </w:pPr>
            <w:r w:rsidRPr="001265AA">
              <w:rPr>
                <w:b/>
                <w:sz w:val="23"/>
                <w:szCs w:val="23"/>
              </w:rPr>
              <w:t>Организация/</w:t>
            </w:r>
            <w:r w:rsidR="00230821" w:rsidRPr="001265AA">
              <w:rPr>
                <w:b/>
                <w:sz w:val="23"/>
                <w:szCs w:val="23"/>
              </w:rPr>
              <w:br/>
            </w:r>
            <w:r w:rsidRPr="001265AA">
              <w:rPr>
                <w:b/>
                <w:sz w:val="23"/>
                <w:szCs w:val="23"/>
              </w:rPr>
              <w:t>потребител</w:t>
            </w:r>
          </w:p>
          <w:p w:rsidR="005424B9" w:rsidRPr="001265AA" w:rsidRDefault="00291E9B" w:rsidP="00175997">
            <w:pPr>
              <w:spacing w:after="20"/>
              <w:jc w:val="center"/>
              <w:rPr>
                <w:b/>
                <w:sz w:val="15"/>
                <w:szCs w:val="15"/>
              </w:rPr>
            </w:pPr>
            <w:r w:rsidRPr="001265AA">
              <w:rPr>
                <w:b/>
                <w:sz w:val="15"/>
                <w:szCs w:val="15"/>
              </w:rPr>
              <w:t>(</w:t>
            </w:r>
            <w:r w:rsidR="005424B9" w:rsidRPr="001265AA">
              <w:rPr>
                <w:b/>
                <w:sz w:val="15"/>
                <w:szCs w:val="15"/>
              </w:rPr>
              <w:t>вкл. начина на получаване на предложението</w:t>
            </w:r>
            <w:r w:rsidRPr="001265AA">
              <w:rPr>
                <w:b/>
                <w:sz w:val="15"/>
                <w:szCs w:val="15"/>
              </w:rPr>
              <w:t>)</w:t>
            </w:r>
          </w:p>
        </w:tc>
        <w:tc>
          <w:tcPr>
            <w:tcW w:w="5812"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1265AA" w:rsidRDefault="00E220AD" w:rsidP="00E220AD">
            <w:pPr>
              <w:jc w:val="center"/>
              <w:rPr>
                <w:b/>
                <w:sz w:val="23"/>
                <w:szCs w:val="23"/>
              </w:rPr>
            </w:pPr>
            <w:r w:rsidRPr="001265AA">
              <w:rPr>
                <w:b/>
                <w:sz w:val="23"/>
                <w:szCs w:val="23"/>
              </w:rPr>
              <w:t>Бележки и предложения</w:t>
            </w:r>
          </w:p>
        </w:tc>
        <w:tc>
          <w:tcPr>
            <w:tcW w:w="155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1265AA" w:rsidRDefault="00E220AD" w:rsidP="00E220AD">
            <w:pPr>
              <w:jc w:val="center"/>
              <w:rPr>
                <w:b/>
                <w:sz w:val="23"/>
                <w:szCs w:val="23"/>
              </w:rPr>
            </w:pPr>
            <w:r w:rsidRPr="001265AA">
              <w:rPr>
                <w:b/>
                <w:sz w:val="23"/>
                <w:szCs w:val="23"/>
              </w:rPr>
              <w:t>Приети/</w:t>
            </w:r>
          </w:p>
          <w:p w:rsidR="00E220AD" w:rsidRPr="001265AA" w:rsidRDefault="00E220AD" w:rsidP="00E220AD">
            <w:pPr>
              <w:jc w:val="center"/>
              <w:rPr>
                <w:b/>
                <w:sz w:val="23"/>
                <w:szCs w:val="23"/>
              </w:rPr>
            </w:pPr>
            <w:r w:rsidRPr="001265AA">
              <w:rPr>
                <w:b/>
                <w:sz w:val="23"/>
                <w:szCs w:val="23"/>
              </w:rPr>
              <w:t>неприети</w:t>
            </w:r>
          </w:p>
        </w:tc>
        <w:tc>
          <w:tcPr>
            <w:tcW w:w="5442"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1265AA" w:rsidRDefault="00E220AD" w:rsidP="00E220AD">
            <w:pPr>
              <w:jc w:val="center"/>
              <w:rPr>
                <w:sz w:val="23"/>
                <w:szCs w:val="23"/>
              </w:rPr>
            </w:pPr>
            <w:r w:rsidRPr="001265AA">
              <w:rPr>
                <w:b/>
                <w:sz w:val="23"/>
                <w:szCs w:val="23"/>
              </w:rPr>
              <w:t>Мотиви</w:t>
            </w:r>
          </w:p>
        </w:tc>
      </w:tr>
      <w:tr w:rsidR="001116DA" w:rsidRPr="001265AA" w:rsidTr="001265AA">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1116DA" w:rsidRPr="001265AA" w:rsidRDefault="001116DA" w:rsidP="00D060FE">
            <w:pPr>
              <w:pStyle w:val="ListParagraph"/>
              <w:numPr>
                <w:ilvl w:val="0"/>
                <w:numId w:val="27"/>
              </w:numPr>
              <w:tabs>
                <w:tab w:val="left" w:pos="192"/>
              </w:tabs>
              <w:jc w:val="right"/>
              <w:rPr>
                <w:color w:val="FF0000"/>
                <w:sz w:val="22"/>
                <w:szCs w:val="22"/>
              </w:rPr>
            </w:pPr>
          </w:p>
        </w:tc>
        <w:tc>
          <w:tcPr>
            <w:tcW w:w="2265" w:type="dxa"/>
            <w:tcBorders>
              <w:top w:val="single" w:sz="18" w:space="0" w:color="2E74B5"/>
              <w:left w:val="single" w:sz="18" w:space="0" w:color="2E74B5"/>
              <w:bottom w:val="nil"/>
              <w:right w:val="single" w:sz="18" w:space="0" w:color="2E74B5"/>
            </w:tcBorders>
            <w:shd w:val="clear" w:color="auto" w:fill="auto"/>
          </w:tcPr>
          <w:p w:rsidR="00154B38" w:rsidRPr="001265AA" w:rsidRDefault="001265AA" w:rsidP="008F5BA1">
            <w:pPr>
              <w:rPr>
                <w:rStyle w:val="Hyperlink"/>
                <w:bCs/>
                <w:sz w:val="20"/>
                <w:szCs w:val="20"/>
              </w:rPr>
            </w:pPr>
            <w:r w:rsidRPr="001265AA">
              <w:rPr>
                <w:sz w:val="22"/>
                <w:szCs w:val="22"/>
              </w:rPr>
              <w:t xml:space="preserve">Венелин Илиев – БИОМЕТ ЕООД </w:t>
            </w:r>
            <w:hyperlink r:id="rId8" w:history="1">
              <w:r w:rsidR="00154B38" w:rsidRPr="001265AA">
                <w:rPr>
                  <w:rStyle w:val="Hyperlink"/>
                  <w:bCs/>
                  <w:sz w:val="20"/>
                  <w:szCs w:val="20"/>
                </w:rPr>
                <w:t>veneliniliev@biomet.bg</w:t>
              </w:r>
            </w:hyperlink>
          </w:p>
          <w:p w:rsidR="008F5BA1" w:rsidRPr="001265AA" w:rsidRDefault="00154B38" w:rsidP="008F5BA1">
            <w:pPr>
              <w:rPr>
                <w:sz w:val="22"/>
                <w:szCs w:val="22"/>
              </w:rPr>
            </w:pPr>
            <w:r w:rsidRPr="001265AA">
              <w:rPr>
                <w:sz w:val="22"/>
                <w:szCs w:val="22"/>
              </w:rPr>
              <w:t>15.01.2021 г.</w:t>
            </w:r>
          </w:p>
          <w:p w:rsidR="00154B38" w:rsidRPr="001265AA" w:rsidRDefault="00154B38" w:rsidP="008F5BA1">
            <w:pPr>
              <w:rPr>
                <w:sz w:val="22"/>
                <w:szCs w:val="22"/>
              </w:rPr>
            </w:pPr>
            <w:r w:rsidRPr="001265AA">
              <w:rPr>
                <w:sz w:val="22"/>
                <w:szCs w:val="22"/>
              </w:rPr>
              <w:t>(по електронен път)</w:t>
            </w:r>
          </w:p>
          <w:p w:rsidR="001116DA" w:rsidRPr="001265AA" w:rsidRDefault="001116DA" w:rsidP="002642B9">
            <w:pPr>
              <w:rPr>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8F5BA1" w:rsidRPr="001265AA" w:rsidRDefault="008F5BA1" w:rsidP="008F5BA1">
            <w:pPr>
              <w:jc w:val="both"/>
              <w:rPr>
                <w:sz w:val="22"/>
                <w:szCs w:val="22"/>
              </w:rPr>
            </w:pPr>
            <w:r w:rsidRPr="001265AA">
              <w:rPr>
                <w:sz w:val="22"/>
                <w:szCs w:val="22"/>
              </w:rPr>
              <w:t>Казвам се Венелин Илиев и съм юрист в транспортна фирма, която извършва и хладилен превоз на храни.</w:t>
            </w:r>
          </w:p>
          <w:p w:rsidR="008F5BA1" w:rsidRPr="001265AA" w:rsidRDefault="008F5BA1" w:rsidP="008F5BA1">
            <w:pPr>
              <w:jc w:val="both"/>
              <w:rPr>
                <w:sz w:val="22"/>
                <w:szCs w:val="22"/>
              </w:rPr>
            </w:pPr>
            <w:r w:rsidRPr="001265AA">
              <w:rPr>
                <w:sz w:val="22"/>
                <w:szCs w:val="22"/>
              </w:rPr>
              <w:t xml:space="preserve">Четейки проекта на Нардебата, </w:t>
            </w:r>
            <w:r w:rsidR="0005501E">
              <w:rPr>
                <w:sz w:val="22"/>
                <w:szCs w:val="22"/>
              </w:rPr>
              <w:t>З</w:t>
            </w:r>
            <w:r w:rsidRPr="001265AA">
              <w:rPr>
                <w:sz w:val="22"/>
                <w:szCs w:val="22"/>
              </w:rPr>
              <w:t>акона за храните и цитираният в него Регламент 853/2004 и Приложение III към него не съм сигурен, че разбирам правилно за кои превозни средства ще са необходими стикери.</w:t>
            </w:r>
          </w:p>
          <w:p w:rsidR="001116DA" w:rsidRPr="001265AA" w:rsidRDefault="008F5BA1" w:rsidP="008F5BA1">
            <w:pPr>
              <w:jc w:val="both"/>
              <w:rPr>
                <w:sz w:val="22"/>
                <w:szCs w:val="22"/>
              </w:rPr>
            </w:pPr>
            <w:r w:rsidRPr="001265AA">
              <w:rPr>
                <w:sz w:val="22"/>
                <w:szCs w:val="22"/>
              </w:rPr>
              <w:t>Дали бих могъл да получа разяснение от Вас?</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1265AA" w:rsidRDefault="00912871" w:rsidP="002A0A9B">
            <w:pPr>
              <w:rPr>
                <w:color w:val="FF0000"/>
                <w:sz w:val="22"/>
                <w:szCs w:val="22"/>
              </w:rPr>
            </w:pPr>
            <w:r w:rsidRPr="000A2144">
              <w:rPr>
                <w:sz w:val="22"/>
                <w:szCs w:val="22"/>
              </w:rPr>
              <w:t xml:space="preserve">Приема се </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12871" w:rsidRPr="000A2144" w:rsidRDefault="00912871" w:rsidP="00912871">
            <w:pPr>
              <w:jc w:val="both"/>
              <w:rPr>
                <w:sz w:val="22"/>
                <w:szCs w:val="22"/>
              </w:rPr>
            </w:pPr>
            <w:r w:rsidRPr="000A2144">
              <w:rPr>
                <w:sz w:val="22"/>
                <w:szCs w:val="22"/>
              </w:rPr>
              <w:t>Съгласно чл. 50, ал. 1 от Закона за храните, бизнес оператор може да извършва транспортиране на храни в обхвата на Приложение III към Регламент (ЕО) № 853/2004 само с превозни средства, регистрирани от съответния компетентен орган, обозначени и вписани в регистъра по чл. 24, ал. 1, а съгласно ал. 2 от чл. 50 от закона, изискванията по ал. 1 се прилагат и за превозните средства, с които се извършва транспортиране на брашно, хляб, хлебни и сладкарски изделия.</w:t>
            </w:r>
          </w:p>
          <w:p w:rsidR="00912871" w:rsidRPr="000A2144" w:rsidRDefault="00912871" w:rsidP="00912871">
            <w:pPr>
              <w:jc w:val="both"/>
              <w:rPr>
                <w:sz w:val="22"/>
                <w:szCs w:val="22"/>
              </w:rPr>
            </w:pPr>
            <w:r w:rsidRPr="000A2144">
              <w:rPr>
                <w:sz w:val="22"/>
                <w:szCs w:val="22"/>
              </w:rPr>
              <w:t>Член 51, ал. 1 от Закона за храните постановява, че регистрацията на превозните средства се удостоверява със стикер.</w:t>
            </w:r>
          </w:p>
          <w:p w:rsidR="00912871" w:rsidRPr="000A2144" w:rsidRDefault="00912871" w:rsidP="00912871">
            <w:pPr>
              <w:jc w:val="both"/>
              <w:rPr>
                <w:sz w:val="22"/>
                <w:szCs w:val="22"/>
              </w:rPr>
            </w:pPr>
            <w:r w:rsidRPr="000A2144">
              <w:rPr>
                <w:sz w:val="22"/>
                <w:szCs w:val="22"/>
              </w:rPr>
              <w:t>От друга страна, съгласно чл. 52, т. 2 от закона, превозни средства, използвани за транспортиране на храни, различни от тези по чл. 50, ал. 1 и 2, не подлежат на регистрация по чл. 55.</w:t>
            </w:r>
          </w:p>
          <w:p w:rsidR="00912871" w:rsidRPr="000A2144" w:rsidRDefault="00912871" w:rsidP="00912871">
            <w:pPr>
              <w:jc w:val="both"/>
              <w:rPr>
                <w:sz w:val="22"/>
                <w:szCs w:val="22"/>
              </w:rPr>
            </w:pPr>
            <w:r w:rsidRPr="000A2144">
              <w:rPr>
                <w:sz w:val="22"/>
                <w:szCs w:val="22"/>
              </w:rPr>
              <w:t xml:space="preserve">Следователно, видно от горепосоченото, на регистрация по реда на Закона за храните подлежат превозните средства за транспортиране на храни от животински произход, попадащи в обхвата на Приложение III към Регламент (ЕО) № 853/2004, както и превозните средства, с които се извършва транспортиране на брашно, </w:t>
            </w:r>
            <w:r w:rsidRPr="000A2144">
              <w:rPr>
                <w:sz w:val="22"/>
                <w:szCs w:val="22"/>
              </w:rPr>
              <w:lastRenderedPageBreak/>
              <w:t xml:space="preserve">хляб, хлебни и сладкарски изделия. Извършената регистрация на посочените превозни средства, респ. вписването им в регистъра по чл. 24, ал. 1 от Закона за храните, се удостоверява със стикер. </w:t>
            </w:r>
          </w:p>
          <w:p w:rsidR="00912871" w:rsidRPr="000A2144" w:rsidRDefault="00912871" w:rsidP="00912871">
            <w:pPr>
              <w:jc w:val="both"/>
              <w:rPr>
                <w:sz w:val="22"/>
                <w:szCs w:val="22"/>
              </w:rPr>
            </w:pPr>
            <w:r w:rsidRPr="000A2144">
              <w:rPr>
                <w:sz w:val="22"/>
                <w:szCs w:val="22"/>
              </w:rPr>
              <w:t>Видно от чл. 55, ал. 9 от Закона за храните, стикерът, удостоверяващ регистрацията на превозното средство, се получава след издаване на заповед по чл. 55, ал. 8, т. 2 и вписване в регистъра по чл. 24, ал. 1 от ЗХ.</w:t>
            </w:r>
          </w:p>
          <w:p w:rsidR="00912871" w:rsidRPr="000A2144" w:rsidRDefault="00912871" w:rsidP="00912871">
            <w:pPr>
              <w:jc w:val="both"/>
              <w:rPr>
                <w:sz w:val="22"/>
                <w:szCs w:val="22"/>
              </w:rPr>
            </w:pPr>
            <w:r w:rsidRPr="000A2144">
              <w:rPr>
                <w:sz w:val="22"/>
                <w:szCs w:val="22"/>
              </w:rPr>
              <w:t>В чл. 4 от проекта на Наредба за условията и реда за издаване на стикер за удостоверяване регистрацията на превозните средства за транспортиране на храни, също така изрично е посочено, че директорът на Областната дирекция по безопасност на храните издава регистрационен стикер:</w:t>
            </w:r>
          </w:p>
          <w:p w:rsidR="00912871" w:rsidRPr="000A2144" w:rsidRDefault="00912871" w:rsidP="00912871">
            <w:pPr>
              <w:jc w:val="both"/>
              <w:rPr>
                <w:sz w:val="22"/>
                <w:szCs w:val="22"/>
              </w:rPr>
            </w:pPr>
            <w:r w:rsidRPr="000A2144">
              <w:rPr>
                <w:sz w:val="22"/>
                <w:szCs w:val="22"/>
              </w:rPr>
              <w:t>1. когато за превозното средство за транспортиране на храни има издадена заповед по чл. 55, ал. 8, т. 2 от Закона за храните, с посочен ред и срок за получаване на стикера, удостоверяващ регистрацията на превозното средство;</w:t>
            </w:r>
          </w:p>
          <w:p w:rsidR="001116DA" w:rsidRPr="001265AA" w:rsidRDefault="00912871" w:rsidP="00912871">
            <w:pPr>
              <w:jc w:val="both"/>
              <w:rPr>
                <w:color w:val="FF0000"/>
                <w:sz w:val="22"/>
                <w:szCs w:val="22"/>
              </w:rPr>
            </w:pPr>
            <w:r w:rsidRPr="000A2144">
              <w:rPr>
                <w:sz w:val="22"/>
                <w:szCs w:val="22"/>
              </w:rPr>
              <w:t>2. в случаите по чл. 56, ал. 3 от Закона за храните, при настъпила промяна на собствеността или на правото на ползване на превозното средство и извършена нова регистрация по реда на чл. 55 от Закона за храните.</w:t>
            </w:r>
          </w:p>
        </w:tc>
      </w:tr>
      <w:tr w:rsidR="001265AA" w:rsidRPr="001265AA" w:rsidTr="001265AA">
        <w:trPr>
          <w:jc w:val="center"/>
        </w:trPr>
        <w:tc>
          <w:tcPr>
            <w:tcW w:w="572" w:type="dxa"/>
            <w:tcBorders>
              <w:top w:val="single" w:sz="18" w:space="0" w:color="2E74B5"/>
              <w:left w:val="single" w:sz="36" w:space="0" w:color="2E74B5"/>
              <w:bottom w:val="single" w:sz="18" w:space="0" w:color="2E74B5"/>
              <w:right w:val="single" w:sz="18" w:space="0" w:color="2E74B5"/>
            </w:tcBorders>
            <w:shd w:val="clear" w:color="auto" w:fill="auto"/>
          </w:tcPr>
          <w:p w:rsidR="001265AA" w:rsidRPr="001265AA" w:rsidRDefault="001265AA" w:rsidP="006D5B0F">
            <w:pPr>
              <w:pStyle w:val="ListParagraph"/>
              <w:numPr>
                <w:ilvl w:val="0"/>
                <w:numId w:val="27"/>
              </w:numPr>
              <w:tabs>
                <w:tab w:val="left" w:pos="192"/>
              </w:tabs>
              <w:jc w:val="right"/>
              <w:rPr>
                <w:b/>
                <w:color w:val="FF0000"/>
                <w:sz w:val="22"/>
                <w:szCs w:val="22"/>
              </w:rPr>
            </w:pPr>
          </w:p>
        </w:tc>
        <w:tc>
          <w:tcPr>
            <w:tcW w:w="2265" w:type="dxa"/>
            <w:vMerge w:val="restart"/>
            <w:tcBorders>
              <w:top w:val="single" w:sz="18" w:space="0" w:color="2E74B5"/>
              <w:left w:val="single" w:sz="18" w:space="0" w:color="2E74B5"/>
              <w:bottom w:val="single" w:sz="18" w:space="0" w:color="2E74B5"/>
              <w:right w:val="single" w:sz="18" w:space="0" w:color="2E74B5"/>
            </w:tcBorders>
            <w:shd w:val="clear" w:color="auto" w:fill="auto"/>
          </w:tcPr>
          <w:p w:rsidR="001265AA" w:rsidRPr="001265AA" w:rsidRDefault="001265AA" w:rsidP="00813D48">
            <w:pPr>
              <w:rPr>
                <w:bCs/>
                <w:color w:val="FF0000"/>
                <w:sz w:val="22"/>
                <w:szCs w:val="22"/>
              </w:rPr>
            </w:pPr>
            <w:r w:rsidRPr="001265AA">
              <w:rPr>
                <w:bCs/>
                <w:sz w:val="22"/>
                <w:szCs w:val="22"/>
              </w:rPr>
              <w:t xml:space="preserve">Сдружение на заведенията в България </w:t>
            </w:r>
            <w:hyperlink r:id="rId9" w:history="1">
              <w:r w:rsidRPr="001265AA">
                <w:rPr>
                  <w:rStyle w:val="Hyperlink"/>
                  <w:bCs/>
                  <w:sz w:val="22"/>
                  <w:szCs w:val="22"/>
                </w:rPr>
                <w:t>mail@szb.bg</w:t>
              </w:r>
            </w:hyperlink>
          </w:p>
          <w:p w:rsidR="001265AA" w:rsidRPr="001265AA" w:rsidRDefault="001265AA" w:rsidP="00154B38">
            <w:r w:rsidRPr="001265AA">
              <w:rPr>
                <w:bCs/>
                <w:sz w:val="22"/>
                <w:szCs w:val="22"/>
              </w:rPr>
              <w:t xml:space="preserve">по електронен път </w:t>
            </w:r>
            <w:r>
              <w:rPr>
                <w:bCs/>
                <w:sz w:val="22"/>
                <w:szCs w:val="22"/>
                <w:lang w:val="en-US"/>
              </w:rPr>
              <w:t xml:space="preserve">– </w:t>
            </w:r>
            <w:r>
              <w:rPr>
                <w:bCs/>
                <w:sz w:val="22"/>
                <w:szCs w:val="22"/>
              </w:rPr>
              <w:t xml:space="preserve">получено на </w:t>
            </w:r>
            <w:r w:rsidRPr="001265AA">
              <w:rPr>
                <w:bCs/>
                <w:sz w:val="22"/>
                <w:szCs w:val="22"/>
              </w:rPr>
              <w:t>07.02.2021 г.</w:t>
            </w:r>
            <w:r w:rsidRPr="001265AA">
              <w:rPr>
                <w:bCs/>
                <w:sz w:val="22"/>
                <w:szCs w:val="22"/>
              </w:rPr>
              <w:br/>
            </w:r>
            <w:r w:rsidRPr="001265AA">
              <w:t>Szb</w:t>
            </w:r>
          </w:p>
          <w:p w:rsidR="001265AA" w:rsidRPr="001265AA" w:rsidRDefault="001265AA" w:rsidP="00154B38">
            <w:pPr>
              <w:rPr>
                <w:bCs/>
                <w:color w:val="FF0000"/>
                <w:sz w:val="22"/>
                <w:szCs w:val="22"/>
              </w:rPr>
            </w:pPr>
            <w:r w:rsidRPr="001265AA">
              <w:rPr>
                <w:bCs/>
                <w:sz w:val="23"/>
                <w:szCs w:val="23"/>
              </w:rPr>
              <w:t xml:space="preserve">от Портала за обществени консултации – получено на </w:t>
            </w:r>
            <w:r w:rsidRPr="001265AA">
              <w:rPr>
                <w:bCs/>
                <w:sz w:val="23"/>
                <w:szCs w:val="23"/>
              </w:rPr>
              <w:lastRenderedPageBreak/>
              <w:t xml:space="preserve">07 февруари 2021 г.  </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265AA" w:rsidRPr="001265AA" w:rsidRDefault="001265AA" w:rsidP="008A06D9">
            <w:pPr>
              <w:jc w:val="both"/>
              <w:rPr>
                <w:sz w:val="22"/>
                <w:szCs w:val="22"/>
              </w:rPr>
            </w:pPr>
            <w:r w:rsidRPr="001265AA">
              <w:rPr>
                <w:sz w:val="22"/>
                <w:szCs w:val="22"/>
              </w:rPr>
              <w:lastRenderedPageBreak/>
              <w:t>Издаването на стикери само по-себе си не гарантира постоянен контрол върху превозните средства превозващи храна от заведенията и това обезсмисля предложеното изменение. Самото изискване за регистрация на превозните средства ще доведе до няколко безсмислени действия от страна на Агенцията по храните и би затруднила нормалното опериране на редица заведения, които в момента са застрашени от фалит поради текущите епидемиологични обстоятелства.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265AA" w:rsidRPr="001265AA" w:rsidRDefault="00BB70AB" w:rsidP="00CF569D">
            <w:pPr>
              <w:rPr>
                <w:color w:val="FF0000"/>
                <w:sz w:val="22"/>
                <w:szCs w:val="22"/>
              </w:rPr>
            </w:pPr>
            <w:r w:rsidRPr="009C619D">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BB70AB" w:rsidRPr="00665743" w:rsidRDefault="00BB70AB" w:rsidP="00665743">
            <w:pPr>
              <w:jc w:val="both"/>
              <w:rPr>
                <w:sz w:val="22"/>
                <w:szCs w:val="22"/>
              </w:rPr>
            </w:pPr>
            <w:r w:rsidRPr="00665743">
              <w:rPr>
                <w:sz w:val="22"/>
                <w:szCs w:val="22"/>
              </w:rPr>
              <w:t>Съгласно чл. 50</w:t>
            </w:r>
            <w:r w:rsidR="00665743" w:rsidRPr="00665743">
              <w:rPr>
                <w:sz w:val="22"/>
                <w:szCs w:val="22"/>
              </w:rPr>
              <w:t>, ал. 1</w:t>
            </w:r>
            <w:r w:rsidRPr="00665743">
              <w:rPr>
                <w:sz w:val="22"/>
                <w:szCs w:val="22"/>
              </w:rPr>
              <w:t xml:space="preserve"> от новоприетия Закон за храните </w:t>
            </w:r>
            <w:r w:rsidRPr="00665743">
              <w:rPr>
                <w:sz w:val="22"/>
                <w:szCs w:val="22"/>
                <w:lang w:val="en-US"/>
              </w:rPr>
              <w:t>(</w:t>
            </w:r>
            <w:r w:rsidRPr="00665743">
              <w:rPr>
                <w:sz w:val="22"/>
                <w:szCs w:val="22"/>
              </w:rPr>
              <w:t>обн.</w:t>
            </w:r>
            <w:r w:rsidR="00665743">
              <w:rPr>
                <w:sz w:val="22"/>
                <w:szCs w:val="22"/>
              </w:rPr>
              <w:t xml:space="preserve">, </w:t>
            </w:r>
            <w:r w:rsidRPr="00665743">
              <w:rPr>
                <w:sz w:val="22"/>
                <w:szCs w:val="22"/>
              </w:rPr>
              <w:t>ДВ,</w:t>
            </w:r>
            <w:r w:rsidR="00665743" w:rsidRPr="00665743">
              <w:t xml:space="preserve"> </w:t>
            </w:r>
            <w:r w:rsidR="00665743" w:rsidRPr="00665743">
              <w:rPr>
                <w:sz w:val="22"/>
                <w:szCs w:val="22"/>
              </w:rPr>
              <w:t>бр. 52 от 2020</w:t>
            </w:r>
            <w:r w:rsidR="00665743">
              <w:rPr>
                <w:sz w:val="22"/>
                <w:szCs w:val="22"/>
              </w:rPr>
              <w:t xml:space="preserve"> </w:t>
            </w:r>
            <w:r w:rsidR="00665743" w:rsidRPr="00665743">
              <w:rPr>
                <w:sz w:val="22"/>
                <w:szCs w:val="22"/>
              </w:rPr>
              <w:t>г., изм. и доп., бр. 65 от 2020</w:t>
            </w:r>
            <w:r w:rsidR="00665743">
              <w:rPr>
                <w:sz w:val="22"/>
                <w:szCs w:val="22"/>
              </w:rPr>
              <w:t xml:space="preserve"> </w:t>
            </w:r>
            <w:r w:rsidR="00665743" w:rsidRPr="00665743">
              <w:rPr>
                <w:sz w:val="22"/>
                <w:szCs w:val="22"/>
              </w:rPr>
              <w:t>г.</w:t>
            </w:r>
            <w:r w:rsidRPr="00665743">
              <w:rPr>
                <w:sz w:val="22"/>
                <w:szCs w:val="22"/>
                <w:lang w:val="en-US"/>
              </w:rPr>
              <w:t>)</w:t>
            </w:r>
            <w:r w:rsidRPr="00665743">
              <w:rPr>
                <w:sz w:val="22"/>
                <w:szCs w:val="22"/>
              </w:rPr>
              <w:t>,</w:t>
            </w:r>
            <w:r w:rsidR="00665743" w:rsidRPr="00665743">
              <w:rPr>
                <w:sz w:val="22"/>
                <w:szCs w:val="22"/>
              </w:rPr>
              <w:t xml:space="preserve"> </w:t>
            </w:r>
            <w:r w:rsidR="00665743">
              <w:rPr>
                <w:sz w:val="22"/>
                <w:szCs w:val="22"/>
              </w:rPr>
              <w:t>б</w:t>
            </w:r>
            <w:r w:rsidR="00665743" w:rsidRPr="00665743">
              <w:rPr>
                <w:sz w:val="22"/>
                <w:szCs w:val="22"/>
              </w:rPr>
              <w:t>изнес оператор може да извършва транспортиране на храни в обхвата на Приложение III към Регламент (ЕО) № 853/2004 само с превозни средства, регистрирани от съответния компетентен орган, обозначени и вписа</w:t>
            </w:r>
            <w:r w:rsidR="00665743">
              <w:rPr>
                <w:sz w:val="22"/>
                <w:szCs w:val="22"/>
              </w:rPr>
              <w:t>ни в регистъра по чл. 24, ал. 1 на закона, а съгласно ал. 2 на член 50, и</w:t>
            </w:r>
            <w:r w:rsidRPr="00665743">
              <w:rPr>
                <w:sz w:val="22"/>
                <w:szCs w:val="22"/>
              </w:rPr>
              <w:t>зискванията по ал. 1 се прилагат и за превозните средства, с които се извършва транспортиране на брашно, хляб, хлебни и сладкарски изделия.</w:t>
            </w:r>
          </w:p>
          <w:p w:rsidR="001265AA" w:rsidRPr="001265AA" w:rsidRDefault="00BB70AB" w:rsidP="009C619D">
            <w:pPr>
              <w:jc w:val="both"/>
              <w:rPr>
                <w:color w:val="FF0000"/>
                <w:sz w:val="22"/>
                <w:szCs w:val="22"/>
              </w:rPr>
            </w:pPr>
            <w:r w:rsidRPr="00665743">
              <w:rPr>
                <w:sz w:val="22"/>
                <w:szCs w:val="22"/>
              </w:rPr>
              <w:lastRenderedPageBreak/>
              <w:t>Чл</w:t>
            </w:r>
            <w:r w:rsidR="00665743">
              <w:rPr>
                <w:sz w:val="22"/>
                <w:szCs w:val="22"/>
              </w:rPr>
              <w:t>ен</w:t>
            </w:r>
            <w:r w:rsidRPr="00665743">
              <w:rPr>
                <w:sz w:val="22"/>
                <w:szCs w:val="22"/>
              </w:rPr>
              <w:t xml:space="preserve"> 51</w:t>
            </w:r>
            <w:r w:rsidR="00665743">
              <w:rPr>
                <w:sz w:val="22"/>
                <w:szCs w:val="22"/>
              </w:rPr>
              <w:t>, ал. 1 на Закона за храните регламентира, че</w:t>
            </w:r>
            <w:r w:rsidRPr="00665743">
              <w:rPr>
                <w:sz w:val="22"/>
                <w:szCs w:val="22"/>
              </w:rPr>
              <w:t xml:space="preserve"> </w:t>
            </w:r>
            <w:r w:rsidR="00665743">
              <w:rPr>
                <w:sz w:val="22"/>
                <w:szCs w:val="22"/>
              </w:rPr>
              <w:t>р</w:t>
            </w:r>
            <w:r w:rsidRPr="00665743">
              <w:rPr>
                <w:sz w:val="22"/>
                <w:szCs w:val="22"/>
              </w:rPr>
              <w:t>егистрацията на превозните средства се удостоверява със стикер.</w:t>
            </w:r>
            <w:r w:rsidR="009C619D">
              <w:rPr>
                <w:sz w:val="22"/>
                <w:szCs w:val="22"/>
              </w:rPr>
              <w:t xml:space="preserve"> Съгласно ал. 2 на същия член, с</w:t>
            </w:r>
            <w:r w:rsidRPr="00665743">
              <w:rPr>
                <w:sz w:val="22"/>
                <w:szCs w:val="22"/>
              </w:rPr>
              <w:t>ъдържанието, графичното оформление и защитните елементи, редът за издаване и подмяна на удостоверяващия регистрацията стикер се определят с наредба на министъра на земеделието, храните и горите.</w:t>
            </w:r>
          </w:p>
        </w:tc>
      </w:tr>
      <w:tr w:rsidR="00E4543B" w:rsidRPr="00E4543B" w:rsidTr="001265AA">
        <w:trPr>
          <w:jc w:val="center"/>
        </w:trPr>
        <w:tc>
          <w:tcPr>
            <w:tcW w:w="572" w:type="dxa"/>
            <w:tcBorders>
              <w:top w:val="single" w:sz="18" w:space="0" w:color="2E74B5"/>
              <w:left w:val="single" w:sz="36" w:space="0" w:color="2E74B5"/>
              <w:bottom w:val="single" w:sz="18" w:space="0" w:color="2E74B5"/>
              <w:right w:val="single" w:sz="18" w:space="0" w:color="2E74B5"/>
            </w:tcBorders>
            <w:shd w:val="clear" w:color="auto" w:fill="auto"/>
          </w:tcPr>
          <w:p w:rsidR="001265AA" w:rsidRPr="001265AA" w:rsidRDefault="001265AA" w:rsidP="00CF569D">
            <w:pPr>
              <w:tabs>
                <w:tab w:val="left" w:pos="192"/>
              </w:tabs>
              <w:jc w:val="right"/>
              <w:rPr>
                <w:b/>
                <w:color w:val="FF0000"/>
                <w:sz w:val="22"/>
                <w:szCs w:val="22"/>
              </w:rPr>
            </w:pPr>
          </w:p>
        </w:tc>
        <w:tc>
          <w:tcPr>
            <w:tcW w:w="2265" w:type="dxa"/>
            <w:vMerge/>
            <w:tcBorders>
              <w:top w:val="single" w:sz="18" w:space="0" w:color="2E74B5"/>
              <w:left w:val="single" w:sz="18" w:space="0" w:color="2E74B5"/>
              <w:bottom w:val="single" w:sz="18" w:space="0" w:color="2E74B5"/>
              <w:right w:val="single" w:sz="18" w:space="0" w:color="2E74B5"/>
            </w:tcBorders>
            <w:shd w:val="clear" w:color="auto" w:fill="auto"/>
          </w:tcPr>
          <w:p w:rsidR="001265AA" w:rsidRPr="001265AA" w:rsidRDefault="001265AA" w:rsidP="00CF569D">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1265AA" w:rsidRPr="001265AA" w:rsidRDefault="001265AA" w:rsidP="00693F03">
            <w:pPr>
              <w:jc w:val="both"/>
              <w:rPr>
                <w:sz w:val="22"/>
                <w:szCs w:val="22"/>
                <w:lang w:val="en-US"/>
              </w:rPr>
            </w:pPr>
            <w:r w:rsidRPr="001265AA">
              <w:rPr>
                <w:sz w:val="22"/>
                <w:szCs w:val="22"/>
                <w:lang w:val="en-US"/>
              </w:rPr>
              <w:t>1. Отделянето на бюджет от 75,000 лева не кореспондира с крайните цели</w:t>
            </w:r>
            <w:r w:rsidRPr="001265AA">
              <w:rPr>
                <w:sz w:val="22"/>
                <w:szCs w:val="22"/>
              </w:rPr>
              <w:t xml:space="preserve"> </w:t>
            </w:r>
            <w:r w:rsidRPr="001265AA">
              <w:rPr>
                <w:sz w:val="22"/>
                <w:szCs w:val="22"/>
                <w:lang w:val="en-US"/>
              </w:rPr>
              <w:t>на наредбата, а именно гарантиране на безопасност при транспортирането на храните за вкъщи от ресторантите. Всеки един автомобил може да бъде проверен при регистрацията му и поставянето на стикера, но това не гарантира безопасност няколко дни след като въпросния стикер е залепен.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265AA" w:rsidRPr="009C619D" w:rsidRDefault="009C619D" w:rsidP="00CF569D">
            <w:pPr>
              <w:rPr>
                <w:color w:val="FF0000"/>
                <w:sz w:val="22"/>
                <w:szCs w:val="22"/>
              </w:rPr>
            </w:pPr>
            <w:r w:rsidRPr="009C619D">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9C619D" w:rsidRPr="00E4543B" w:rsidRDefault="009C619D" w:rsidP="00E4543B">
            <w:pPr>
              <w:jc w:val="both"/>
              <w:rPr>
                <w:sz w:val="22"/>
                <w:szCs w:val="22"/>
              </w:rPr>
            </w:pPr>
            <w:r w:rsidRPr="00E4543B">
              <w:rPr>
                <w:sz w:val="22"/>
                <w:szCs w:val="22"/>
              </w:rPr>
              <w:t>Както е посочено по-горе, нормативните изисквания по отношение регистрацията на</w:t>
            </w:r>
            <w:r w:rsidRPr="00E4543B">
              <w:t xml:space="preserve"> </w:t>
            </w:r>
            <w:r w:rsidRPr="00E4543B">
              <w:rPr>
                <w:sz w:val="22"/>
                <w:szCs w:val="22"/>
              </w:rPr>
              <w:t>превозните средства за транспортиране на храни, респ. за удостоверяване със стикер на извършената регистрация, са регламентирани в Закона за храните.</w:t>
            </w:r>
          </w:p>
          <w:p w:rsidR="001265AA" w:rsidRDefault="00E4543B" w:rsidP="00E4543B">
            <w:pPr>
              <w:jc w:val="both"/>
              <w:rPr>
                <w:sz w:val="22"/>
                <w:szCs w:val="22"/>
              </w:rPr>
            </w:pPr>
            <w:r w:rsidRPr="00E4543B">
              <w:rPr>
                <w:sz w:val="22"/>
                <w:szCs w:val="22"/>
              </w:rPr>
              <w:t>По смисъла на</w:t>
            </w:r>
            <w:r w:rsidR="009C619D" w:rsidRPr="00E4543B">
              <w:rPr>
                <w:sz w:val="22"/>
                <w:szCs w:val="22"/>
              </w:rPr>
              <w:t xml:space="preserve"> чл. 109</w:t>
            </w:r>
            <w:r w:rsidRPr="00E4543B">
              <w:rPr>
                <w:sz w:val="22"/>
                <w:szCs w:val="22"/>
              </w:rPr>
              <w:t xml:space="preserve"> от Закона за храните, </w:t>
            </w:r>
            <w:r w:rsidR="009C619D" w:rsidRPr="00E4543B">
              <w:rPr>
                <w:sz w:val="22"/>
                <w:szCs w:val="22"/>
              </w:rPr>
              <w:t xml:space="preserve">Българската агенция по безопасност на храните </w:t>
            </w:r>
            <w:r w:rsidRPr="00E4543B">
              <w:rPr>
                <w:sz w:val="22"/>
                <w:szCs w:val="22"/>
              </w:rPr>
              <w:t xml:space="preserve">е задължена да </w:t>
            </w:r>
            <w:r w:rsidR="009C619D" w:rsidRPr="00E4543B">
              <w:rPr>
                <w:sz w:val="22"/>
                <w:szCs w:val="22"/>
              </w:rPr>
              <w:t>осъществява официален контрол върху храните на всички етапи на производство, преработка и/или дистрибуция</w:t>
            </w:r>
            <w:r w:rsidRPr="00E4543B">
              <w:rPr>
                <w:sz w:val="22"/>
                <w:szCs w:val="22"/>
              </w:rPr>
              <w:t>, в т.ч. и при транспортирането им с регистрирани съгласно закона превозни средства.</w:t>
            </w:r>
          </w:p>
          <w:p w:rsidR="00E4543B" w:rsidRDefault="00E4543B" w:rsidP="00EC583F">
            <w:pPr>
              <w:jc w:val="both"/>
              <w:rPr>
                <w:sz w:val="22"/>
                <w:szCs w:val="22"/>
              </w:rPr>
            </w:pPr>
            <w:r>
              <w:rPr>
                <w:sz w:val="22"/>
                <w:szCs w:val="22"/>
              </w:rPr>
              <w:t>В ч</w:t>
            </w:r>
            <w:r w:rsidRPr="00E4543B">
              <w:rPr>
                <w:sz w:val="22"/>
                <w:szCs w:val="22"/>
              </w:rPr>
              <w:t>л. 130</w:t>
            </w:r>
            <w:r>
              <w:rPr>
                <w:sz w:val="22"/>
                <w:szCs w:val="22"/>
              </w:rPr>
              <w:t xml:space="preserve"> от Глава осма </w:t>
            </w:r>
            <w:r w:rsidR="00EC583F">
              <w:rPr>
                <w:sz w:val="22"/>
                <w:szCs w:val="22"/>
              </w:rPr>
              <w:t>„</w:t>
            </w:r>
            <w:r>
              <w:rPr>
                <w:sz w:val="22"/>
                <w:szCs w:val="22"/>
              </w:rPr>
              <w:t>Административнонаказателни разпоредби</w:t>
            </w:r>
            <w:r w:rsidR="00EC583F">
              <w:rPr>
                <w:sz w:val="22"/>
                <w:szCs w:val="22"/>
              </w:rPr>
              <w:t>“ на Закона за храните, е предвидено налагането на</w:t>
            </w:r>
            <w:r w:rsidRPr="00E4543B">
              <w:rPr>
                <w:sz w:val="22"/>
                <w:szCs w:val="22"/>
              </w:rPr>
              <w:t xml:space="preserve"> глоб</w:t>
            </w:r>
            <w:r w:rsidR="00EC583F">
              <w:rPr>
                <w:sz w:val="22"/>
                <w:szCs w:val="22"/>
              </w:rPr>
              <w:t>и</w:t>
            </w:r>
            <w:r w:rsidRPr="00E4543B">
              <w:rPr>
                <w:sz w:val="22"/>
                <w:szCs w:val="22"/>
              </w:rPr>
              <w:t xml:space="preserve"> или имуществен</w:t>
            </w:r>
            <w:r w:rsidR="00EC583F">
              <w:rPr>
                <w:sz w:val="22"/>
                <w:szCs w:val="22"/>
              </w:rPr>
              <w:t>и</w:t>
            </w:r>
            <w:r w:rsidRPr="00E4543B">
              <w:rPr>
                <w:sz w:val="22"/>
                <w:szCs w:val="22"/>
              </w:rPr>
              <w:t xml:space="preserve"> санкци</w:t>
            </w:r>
            <w:r w:rsidR="00EC583F">
              <w:rPr>
                <w:sz w:val="22"/>
                <w:szCs w:val="22"/>
              </w:rPr>
              <w:t xml:space="preserve">и при </w:t>
            </w:r>
            <w:r w:rsidR="00EC583F" w:rsidRPr="00EC583F">
              <w:rPr>
                <w:sz w:val="22"/>
                <w:szCs w:val="22"/>
              </w:rPr>
              <w:t>транспортира</w:t>
            </w:r>
            <w:r w:rsidR="00EC583F">
              <w:rPr>
                <w:sz w:val="22"/>
                <w:szCs w:val="22"/>
              </w:rPr>
              <w:t>не на</w:t>
            </w:r>
            <w:r w:rsidR="00EC583F" w:rsidRPr="00EC583F">
              <w:rPr>
                <w:sz w:val="22"/>
                <w:szCs w:val="22"/>
              </w:rPr>
              <w:t xml:space="preserve"> храни с превозни средства в нарушение на чл. 50</w:t>
            </w:r>
            <w:r w:rsidR="00EC583F">
              <w:rPr>
                <w:sz w:val="22"/>
                <w:szCs w:val="22"/>
              </w:rPr>
              <w:t>.</w:t>
            </w:r>
          </w:p>
          <w:p w:rsidR="00EC583F" w:rsidRPr="00E4543B" w:rsidRDefault="00EC583F" w:rsidP="004144FD">
            <w:pPr>
              <w:jc w:val="both"/>
              <w:rPr>
                <w:sz w:val="22"/>
                <w:szCs w:val="22"/>
              </w:rPr>
            </w:pPr>
            <w:r>
              <w:rPr>
                <w:sz w:val="22"/>
                <w:szCs w:val="22"/>
              </w:rPr>
              <w:t>В допълнение на посоченото, със Закона за управление</w:t>
            </w:r>
            <w:r w:rsidR="005350DE">
              <w:rPr>
                <w:sz w:val="22"/>
                <w:szCs w:val="22"/>
              </w:rPr>
              <w:t xml:space="preserve"> на агрохранителната верига</w:t>
            </w:r>
            <w:r w:rsidR="004144FD">
              <w:rPr>
                <w:sz w:val="22"/>
                <w:szCs w:val="22"/>
              </w:rPr>
              <w:t xml:space="preserve"> подробно са регламентирани правомощията и задълженията на органите за официален контрол, както и изискванията  за </w:t>
            </w:r>
            <w:r w:rsidR="004144FD" w:rsidRPr="004144FD">
              <w:rPr>
                <w:sz w:val="22"/>
                <w:szCs w:val="22"/>
              </w:rPr>
              <w:t>осъществяване на контрол</w:t>
            </w:r>
            <w:r w:rsidR="004144FD">
              <w:rPr>
                <w:sz w:val="22"/>
                <w:szCs w:val="22"/>
              </w:rPr>
              <w:t>а</w:t>
            </w:r>
            <w:r w:rsidR="004144FD" w:rsidRPr="004144FD">
              <w:rPr>
                <w:sz w:val="22"/>
                <w:szCs w:val="22"/>
              </w:rPr>
              <w:t xml:space="preserve"> и други</w:t>
            </w:r>
            <w:r w:rsidR="004144FD">
              <w:rPr>
                <w:sz w:val="22"/>
                <w:szCs w:val="22"/>
              </w:rPr>
              <w:t>те</w:t>
            </w:r>
            <w:r w:rsidR="004144FD" w:rsidRPr="004144FD">
              <w:rPr>
                <w:sz w:val="22"/>
                <w:szCs w:val="22"/>
              </w:rPr>
              <w:t xml:space="preserve"> официални дейности по </w:t>
            </w:r>
            <w:r w:rsidR="004144FD">
              <w:rPr>
                <w:sz w:val="22"/>
                <w:szCs w:val="22"/>
              </w:rPr>
              <w:t xml:space="preserve">цялата </w:t>
            </w:r>
            <w:r w:rsidR="004144FD" w:rsidRPr="004144FD">
              <w:rPr>
                <w:sz w:val="22"/>
                <w:szCs w:val="22"/>
              </w:rPr>
              <w:t>агрохранителна верига</w:t>
            </w:r>
            <w:r w:rsidR="004144FD">
              <w:rPr>
                <w:sz w:val="22"/>
                <w:szCs w:val="22"/>
              </w:rPr>
              <w:t>.</w:t>
            </w:r>
            <w:r w:rsidR="005350DE">
              <w:rPr>
                <w:sz w:val="22"/>
                <w:szCs w:val="22"/>
              </w:rPr>
              <w:t xml:space="preserve"> </w:t>
            </w:r>
            <w:r>
              <w:rPr>
                <w:sz w:val="22"/>
                <w:szCs w:val="22"/>
              </w:rPr>
              <w:t xml:space="preserve"> </w:t>
            </w:r>
          </w:p>
        </w:tc>
      </w:tr>
      <w:tr w:rsidR="006D5B0F" w:rsidRPr="001265AA" w:rsidTr="001265AA">
        <w:trPr>
          <w:jc w:val="center"/>
        </w:trPr>
        <w:tc>
          <w:tcPr>
            <w:tcW w:w="572" w:type="dxa"/>
            <w:tcBorders>
              <w:top w:val="single" w:sz="18" w:space="0" w:color="2E74B5"/>
              <w:left w:val="single" w:sz="36" w:space="0" w:color="2E74B5"/>
              <w:bottom w:val="nil"/>
              <w:right w:val="single" w:sz="18" w:space="0" w:color="2E74B5"/>
            </w:tcBorders>
            <w:shd w:val="clear" w:color="auto" w:fill="auto"/>
          </w:tcPr>
          <w:p w:rsidR="006D5B0F" w:rsidRPr="001265AA" w:rsidRDefault="006D5B0F" w:rsidP="00CF569D">
            <w:pPr>
              <w:tabs>
                <w:tab w:val="left" w:pos="192"/>
              </w:tabs>
              <w:jc w:val="right"/>
              <w:rPr>
                <w:b/>
                <w:color w:val="FF0000"/>
                <w:sz w:val="22"/>
                <w:szCs w:val="22"/>
              </w:rPr>
            </w:pPr>
          </w:p>
        </w:tc>
        <w:tc>
          <w:tcPr>
            <w:tcW w:w="2265" w:type="dxa"/>
            <w:tcBorders>
              <w:top w:val="single" w:sz="18" w:space="0" w:color="2E74B5"/>
              <w:left w:val="single" w:sz="18" w:space="0" w:color="2E74B5"/>
              <w:bottom w:val="nil"/>
              <w:right w:val="single" w:sz="18" w:space="0" w:color="2E74B5"/>
            </w:tcBorders>
            <w:shd w:val="clear" w:color="auto" w:fill="auto"/>
          </w:tcPr>
          <w:p w:rsidR="006D5B0F" w:rsidRPr="001265AA" w:rsidRDefault="006D5B0F" w:rsidP="00CF569D">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6D5B0F" w:rsidRPr="001265AA" w:rsidRDefault="00D97806" w:rsidP="008A06D9">
            <w:pPr>
              <w:jc w:val="both"/>
              <w:rPr>
                <w:sz w:val="22"/>
                <w:szCs w:val="22"/>
              </w:rPr>
            </w:pPr>
            <w:r w:rsidRPr="001265AA">
              <w:rPr>
                <w:sz w:val="22"/>
                <w:szCs w:val="22"/>
              </w:rPr>
              <w:t xml:space="preserve">2. Поставянето на стикери на автомобили и непоставянето на стикери на други превозни средства за пренос на храна, като колела предразполага двоен стандарт към преносителите на храна за вкъщи. С един стикер не може да се гарантира по-голяма хигиена в един автомобил, в сравнение </w:t>
            </w:r>
            <w:r w:rsidRPr="001265AA">
              <w:rPr>
                <w:sz w:val="22"/>
                <w:szCs w:val="22"/>
              </w:rPr>
              <w:lastRenderedPageBreak/>
              <w:t>с велосипед движещ се по непочистени кални и заснежени улици в града.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D5B0F" w:rsidRPr="001265AA" w:rsidRDefault="00B84BD3" w:rsidP="00CF569D">
            <w:pPr>
              <w:rPr>
                <w:color w:val="FF0000"/>
                <w:sz w:val="22"/>
                <w:szCs w:val="22"/>
              </w:rPr>
            </w:pPr>
            <w:r>
              <w:rPr>
                <w:sz w:val="22"/>
                <w:szCs w:val="22"/>
              </w:rPr>
              <w:lastRenderedPageBreak/>
              <w:t>П</w:t>
            </w:r>
            <w:r w:rsidR="005350DE" w:rsidRPr="009C619D">
              <w:rPr>
                <w:sz w:val="22"/>
                <w:szCs w:val="22"/>
              </w:rPr>
              <w:t>риема</w:t>
            </w:r>
            <w:r>
              <w:rPr>
                <w:sz w:val="22"/>
                <w:szCs w:val="22"/>
              </w:rPr>
              <w:t xml:space="preserve"> се по принцип</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D5B0F" w:rsidRPr="001265AA" w:rsidRDefault="00C8059F" w:rsidP="00C8059F">
            <w:pPr>
              <w:jc w:val="both"/>
              <w:rPr>
                <w:color w:val="FF0000"/>
                <w:sz w:val="22"/>
                <w:szCs w:val="22"/>
              </w:rPr>
            </w:pPr>
            <w:r w:rsidRPr="00C8059F">
              <w:rPr>
                <w:sz w:val="22"/>
                <w:szCs w:val="22"/>
              </w:rPr>
              <w:t>Съгласно чл. 50, ал. 1 от Закон</w:t>
            </w:r>
            <w:r>
              <w:rPr>
                <w:sz w:val="22"/>
                <w:szCs w:val="22"/>
              </w:rPr>
              <w:t>а</w:t>
            </w:r>
            <w:r w:rsidRPr="00C8059F">
              <w:rPr>
                <w:sz w:val="22"/>
                <w:szCs w:val="22"/>
              </w:rPr>
              <w:t xml:space="preserve"> за храните, бизнес оператор може да извършва транспортиране на храни в обхвата на Приложение III към Регламент (ЕО) № 853/2004 само с превозни средства, регистрирани от съответния компетентен орган, обозначени и вписани </w:t>
            </w:r>
            <w:r w:rsidRPr="00C8059F">
              <w:rPr>
                <w:sz w:val="22"/>
                <w:szCs w:val="22"/>
              </w:rPr>
              <w:lastRenderedPageBreak/>
              <w:t>в регистъра по чл. 24, ал. 1 на закона, а съгласно ал. 2 на член 50, изискванията по ал. 1 се прилагат и за превозните средства, с които се извършва транспортиране на брашно, хляб, хлебни и сладкарски изделия.</w:t>
            </w:r>
          </w:p>
        </w:tc>
      </w:tr>
      <w:tr w:rsidR="006D5B0F" w:rsidRPr="001265AA" w:rsidTr="00CF569D">
        <w:trPr>
          <w:jc w:val="center"/>
        </w:trPr>
        <w:tc>
          <w:tcPr>
            <w:tcW w:w="572" w:type="dxa"/>
            <w:tcBorders>
              <w:top w:val="nil"/>
              <w:left w:val="single" w:sz="36" w:space="0" w:color="2E74B5"/>
              <w:bottom w:val="nil"/>
              <w:right w:val="single" w:sz="18" w:space="0" w:color="2E74B5"/>
            </w:tcBorders>
            <w:shd w:val="clear" w:color="auto" w:fill="auto"/>
          </w:tcPr>
          <w:p w:rsidR="006D5B0F" w:rsidRPr="001265AA" w:rsidRDefault="006D5B0F" w:rsidP="00CF569D">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6D5B0F" w:rsidRPr="001265AA" w:rsidRDefault="006D5B0F" w:rsidP="00CF569D">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7806" w:rsidRPr="001265AA" w:rsidRDefault="00D97806" w:rsidP="00D97806">
            <w:pPr>
              <w:jc w:val="both"/>
              <w:rPr>
                <w:sz w:val="22"/>
                <w:szCs w:val="22"/>
              </w:rPr>
            </w:pPr>
            <w:r w:rsidRPr="001265AA">
              <w:rPr>
                <w:sz w:val="22"/>
                <w:szCs w:val="22"/>
              </w:rPr>
              <w:t>3. Според анкета направена през ноември 2020 от СЗБ (Сдружение на заведенията в България) и БАЗ (Българска асоциация на заведенията) 18% от заведенията имат автомобили пренасящи храна, които са регистрирани в БАБХ. Това означава че вероятно 82% от колите</w:t>
            </w:r>
            <w:r w:rsidR="00693F03">
              <w:rPr>
                <w:sz w:val="22"/>
                <w:szCs w:val="22"/>
              </w:rPr>
              <w:t>,</w:t>
            </w:r>
            <w:r w:rsidRPr="001265AA">
              <w:rPr>
                <w:sz w:val="22"/>
                <w:szCs w:val="22"/>
              </w:rPr>
              <w:t xml:space="preserve"> които извършват доставки в страната са нерегистрирани. В ситуацията в която се намираме, а именно заведения които фалират и служите</w:t>
            </w:r>
            <w:r w:rsidR="00693F03">
              <w:rPr>
                <w:sz w:val="22"/>
                <w:szCs w:val="22"/>
              </w:rPr>
              <w:t>лите,</w:t>
            </w:r>
            <w:r w:rsidRPr="001265AA">
              <w:rPr>
                <w:sz w:val="22"/>
                <w:szCs w:val="22"/>
              </w:rPr>
              <w:t xml:space="preserve"> които остават без работа, това би предизвикало:</w:t>
            </w:r>
          </w:p>
          <w:p w:rsidR="00D97806" w:rsidRPr="001265AA" w:rsidRDefault="00D97806" w:rsidP="00D97806">
            <w:pPr>
              <w:jc w:val="both"/>
              <w:rPr>
                <w:sz w:val="22"/>
                <w:szCs w:val="22"/>
              </w:rPr>
            </w:pPr>
            <w:r w:rsidRPr="001265AA">
              <w:rPr>
                <w:sz w:val="22"/>
                <w:szCs w:val="22"/>
              </w:rPr>
              <w:t xml:space="preserve">- опашки от автомобили желаещи да се регистрират за стикер (ако </w:t>
            </w:r>
            <w:r w:rsidR="008A06D9" w:rsidRPr="001265AA">
              <w:rPr>
                <w:sz w:val="22"/>
                <w:szCs w:val="22"/>
              </w:rPr>
              <w:t>допуснем</w:t>
            </w:r>
            <w:r w:rsidR="00CF569D">
              <w:rPr>
                <w:sz w:val="22"/>
                <w:szCs w:val="22"/>
              </w:rPr>
              <w:t>,</w:t>
            </w:r>
            <w:r w:rsidR="008A06D9" w:rsidRPr="001265AA">
              <w:rPr>
                <w:sz w:val="22"/>
                <w:szCs w:val="22"/>
              </w:rPr>
              <w:t xml:space="preserve"> че </w:t>
            </w:r>
            <w:r w:rsidRPr="001265AA">
              <w:rPr>
                <w:sz w:val="22"/>
                <w:szCs w:val="22"/>
              </w:rPr>
              <w:t>всички желаят да минат в легалност)</w:t>
            </w:r>
          </w:p>
          <w:p w:rsidR="006D5B0F" w:rsidRPr="001265AA" w:rsidRDefault="00D97806" w:rsidP="008A06D9">
            <w:pPr>
              <w:jc w:val="both"/>
              <w:rPr>
                <w:sz w:val="22"/>
                <w:szCs w:val="22"/>
              </w:rPr>
            </w:pPr>
            <w:r w:rsidRPr="001265AA">
              <w:rPr>
                <w:sz w:val="22"/>
                <w:szCs w:val="22"/>
              </w:rPr>
              <w:t>- мнозинството заведения ще са автоматично в нарушение и трябва да прекратят доставките си, като именно тази дейност в момента ги спасява от фалит.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D5B0F" w:rsidRPr="001265AA" w:rsidRDefault="00CF569D" w:rsidP="00CF569D">
            <w:pPr>
              <w:rPr>
                <w:color w:val="FF0000"/>
                <w:sz w:val="22"/>
                <w:szCs w:val="22"/>
              </w:rPr>
            </w:pPr>
            <w:r w:rsidRPr="0015388E">
              <w:rPr>
                <w:sz w:val="22"/>
                <w:szCs w:val="22"/>
              </w:rPr>
              <w:t>Приема се по принцип</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CF569D" w:rsidRPr="0015388E" w:rsidRDefault="00CF569D" w:rsidP="0015388E">
            <w:pPr>
              <w:jc w:val="both"/>
              <w:rPr>
                <w:sz w:val="22"/>
                <w:szCs w:val="22"/>
              </w:rPr>
            </w:pPr>
            <w:r w:rsidRPr="0015388E">
              <w:rPr>
                <w:sz w:val="22"/>
                <w:szCs w:val="22"/>
              </w:rPr>
              <w:t xml:space="preserve">Както неколкократно беше посочено по-горе, съгласно чл. 50 от Закона за храните, регистрация на </w:t>
            </w:r>
            <w:r w:rsidR="00C47E9C" w:rsidRPr="0015388E">
              <w:rPr>
                <w:sz w:val="22"/>
                <w:szCs w:val="22"/>
              </w:rPr>
              <w:t>превозни</w:t>
            </w:r>
            <w:r w:rsidRPr="0015388E">
              <w:rPr>
                <w:sz w:val="22"/>
                <w:szCs w:val="22"/>
              </w:rPr>
              <w:t xml:space="preserve"> средства за </w:t>
            </w:r>
            <w:r w:rsidR="00C47E9C" w:rsidRPr="0015388E">
              <w:rPr>
                <w:sz w:val="22"/>
                <w:szCs w:val="22"/>
              </w:rPr>
              <w:t>транспортиране</w:t>
            </w:r>
            <w:r w:rsidRPr="0015388E">
              <w:rPr>
                <w:sz w:val="22"/>
                <w:szCs w:val="22"/>
              </w:rPr>
              <w:t xml:space="preserve"> на храни, </w:t>
            </w:r>
            <w:r w:rsidR="00C47E9C" w:rsidRPr="0015388E">
              <w:rPr>
                <w:sz w:val="22"/>
                <w:szCs w:val="22"/>
              </w:rPr>
              <w:t xml:space="preserve">респ. поставяне на стикер, </w:t>
            </w:r>
            <w:r w:rsidRPr="0015388E">
              <w:rPr>
                <w:sz w:val="22"/>
                <w:szCs w:val="22"/>
              </w:rPr>
              <w:t>се изисква само в случаите, изчерпателно посочени в ал. 1 и 2 на същия член:</w:t>
            </w:r>
          </w:p>
          <w:p w:rsidR="006D5B0F" w:rsidRPr="0015388E" w:rsidRDefault="00CF569D" w:rsidP="0015388E">
            <w:pPr>
              <w:jc w:val="both"/>
              <w:rPr>
                <w:sz w:val="22"/>
                <w:szCs w:val="22"/>
              </w:rPr>
            </w:pPr>
            <w:r w:rsidRPr="0015388E">
              <w:rPr>
                <w:sz w:val="22"/>
                <w:szCs w:val="22"/>
              </w:rPr>
              <w:t xml:space="preserve">- </w:t>
            </w:r>
            <w:r w:rsidR="00C47E9C" w:rsidRPr="0015388E">
              <w:rPr>
                <w:sz w:val="22"/>
                <w:szCs w:val="22"/>
              </w:rPr>
              <w:t>превозни средства за транспортиране на храни, попадащи в обхвата на Приложение III към Регламент (ЕО) № 853/2004, и</w:t>
            </w:r>
          </w:p>
          <w:p w:rsidR="00C47E9C" w:rsidRPr="0015388E" w:rsidRDefault="00C47E9C" w:rsidP="0015388E">
            <w:pPr>
              <w:jc w:val="both"/>
              <w:rPr>
                <w:sz w:val="22"/>
                <w:szCs w:val="22"/>
              </w:rPr>
            </w:pPr>
            <w:r w:rsidRPr="0015388E">
              <w:rPr>
                <w:sz w:val="22"/>
                <w:szCs w:val="22"/>
              </w:rPr>
              <w:t>- превозни средства за транспортиране на брашно, хляб, хлебни и сладкарски изделия.</w:t>
            </w:r>
          </w:p>
          <w:p w:rsidR="00C47E9C" w:rsidRPr="0015388E" w:rsidRDefault="00C47E9C" w:rsidP="0015388E">
            <w:pPr>
              <w:jc w:val="both"/>
              <w:rPr>
                <w:sz w:val="22"/>
                <w:szCs w:val="22"/>
              </w:rPr>
            </w:pPr>
            <w:r w:rsidRPr="0015388E">
              <w:rPr>
                <w:sz w:val="22"/>
                <w:szCs w:val="22"/>
              </w:rPr>
              <w:t>За всички останали случаи са приложими разпоредбите на чл. 52, съгласно който превозните средства, използвани за транспортиране на храни, различни от тези по чл. 50, ал. 1 и 2, се обявяват от бизнес оператора в процедурата по регистрация на обект по чл. 26 и не подлежат на регистрация по чл. 55.</w:t>
            </w:r>
          </w:p>
          <w:p w:rsidR="00C47E9C" w:rsidRPr="001265AA" w:rsidRDefault="00C47E9C" w:rsidP="0015388E">
            <w:pPr>
              <w:jc w:val="both"/>
              <w:rPr>
                <w:color w:val="FF0000"/>
                <w:sz w:val="22"/>
                <w:szCs w:val="22"/>
              </w:rPr>
            </w:pPr>
            <w:r w:rsidRPr="0015388E">
              <w:rPr>
                <w:sz w:val="22"/>
                <w:szCs w:val="22"/>
              </w:rPr>
              <w:t xml:space="preserve">За тези превозни средства също така не се </w:t>
            </w:r>
            <w:r w:rsidR="0015388E" w:rsidRPr="0015388E">
              <w:rPr>
                <w:sz w:val="22"/>
                <w:szCs w:val="22"/>
              </w:rPr>
              <w:t>изисква издаване, респ. поставяне на регистрационен стикер.</w:t>
            </w:r>
          </w:p>
        </w:tc>
      </w:tr>
      <w:tr w:rsidR="00D97806" w:rsidRPr="001265AA" w:rsidTr="00CF569D">
        <w:trPr>
          <w:jc w:val="center"/>
        </w:trPr>
        <w:tc>
          <w:tcPr>
            <w:tcW w:w="572" w:type="dxa"/>
            <w:tcBorders>
              <w:top w:val="nil"/>
              <w:left w:val="single" w:sz="36" w:space="0" w:color="2E74B5"/>
              <w:bottom w:val="nil"/>
              <w:right w:val="single" w:sz="18" w:space="0" w:color="2E74B5"/>
            </w:tcBorders>
            <w:shd w:val="clear" w:color="auto" w:fill="auto"/>
          </w:tcPr>
          <w:p w:rsidR="00D97806" w:rsidRPr="001265AA" w:rsidRDefault="00D97806" w:rsidP="00CF569D">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D97806" w:rsidRPr="001265AA" w:rsidRDefault="00D97806" w:rsidP="00CF569D">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D97806" w:rsidRDefault="00D97806" w:rsidP="00693F03">
            <w:pPr>
              <w:jc w:val="both"/>
              <w:rPr>
                <w:sz w:val="22"/>
                <w:szCs w:val="22"/>
              </w:rPr>
            </w:pPr>
            <w:r w:rsidRPr="001265AA">
              <w:rPr>
                <w:sz w:val="22"/>
                <w:szCs w:val="22"/>
              </w:rPr>
              <w:t>4. Поради едно от последствията в т.</w:t>
            </w:r>
            <w:r w:rsidR="008A06D9" w:rsidRPr="001265AA">
              <w:rPr>
                <w:sz w:val="22"/>
                <w:szCs w:val="22"/>
              </w:rPr>
              <w:t xml:space="preserve"> 3, </w:t>
            </w:r>
            <w:r w:rsidRPr="001265AA">
              <w:rPr>
                <w:sz w:val="22"/>
                <w:szCs w:val="22"/>
              </w:rPr>
              <w:t>а именно поставяне на голяма част от заведенията в нарушение, се дава възможност на бизнес операторите - сайтове агрегатори на поръчка да упражнят още по-голям монопол върху доставките на храни. Това поставя пред нови препя</w:t>
            </w:r>
            <w:r w:rsidR="00693F03">
              <w:rPr>
                <w:sz w:val="22"/>
                <w:szCs w:val="22"/>
              </w:rPr>
              <w:t>т</w:t>
            </w:r>
            <w:r w:rsidRPr="001265AA">
              <w:rPr>
                <w:sz w:val="22"/>
                <w:szCs w:val="22"/>
              </w:rPr>
              <w:t>ствия малкия бизнес в тази сфера и ще предизвика нови фалити и предпоставки за злоупотреба и натиск от инспекторите на БАБХ.</w:t>
            </w:r>
          </w:p>
          <w:p w:rsidR="00317802" w:rsidRPr="001265AA" w:rsidRDefault="00317802" w:rsidP="00693F03">
            <w:pPr>
              <w:jc w:val="both"/>
              <w:rPr>
                <w:sz w:val="22"/>
                <w:szCs w:val="22"/>
              </w:rPr>
            </w:pP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97806" w:rsidRPr="001265AA" w:rsidRDefault="006305F9" w:rsidP="00CF569D">
            <w:pPr>
              <w:rPr>
                <w:color w:val="FF0000"/>
                <w:sz w:val="22"/>
                <w:szCs w:val="22"/>
              </w:rPr>
            </w:pPr>
            <w:r w:rsidRPr="006305F9">
              <w:rPr>
                <w:sz w:val="22"/>
                <w:szCs w:val="22"/>
              </w:rPr>
              <w:t>Не се приема</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D97806" w:rsidRPr="001265AA" w:rsidRDefault="006305F9" w:rsidP="00E3239F">
            <w:pPr>
              <w:jc w:val="both"/>
              <w:rPr>
                <w:color w:val="FF0000"/>
                <w:sz w:val="22"/>
                <w:szCs w:val="22"/>
              </w:rPr>
            </w:pPr>
            <w:r w:rsidRPr="006305F9">
              <w:rPr>
                <w:sz w:val="22"/>
                <w:szCs w:val="22"/>
              </w:rPr>
              <w:t>Виж посоченото по-горе.</w:t>
            </w:r>
          </w:p>
        </w:tc>
      </w:tr>
      <w:tr w:rsidR="006D5B0F" w:rsidRPr="001265AA" w:rsidTr="00CF569D">
        <w:trPr>
          <w:jc w:val="center"/>
        </w:trPr>
        <w:tc>
          <w:tcPr>
            <w:tcW w:w="572" w:type="dxa"/>
            <w:tcBorders>
              <w:top w:val="nil"/>
              <w:left w:val="single" w:sz="36" w:space="0" w:color="2E74B5"/>
              <w:bottom w:val="nil"/>
              <w:right w:val="single" w:sz="18" w:space="0" w:color="2E74B5"/>
            </w:tcBorders>
            <w:shd w:val="clear" w:color="auto" w:fill="auto"/>
          </w:tcPr>
          <w:p w:rsidR="006D5B0F" w:rsidRPr="001265AA" w:rsidRDefault="006D5B0F" w:rsidP="00CF569D">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6D5B0F" w:rsidRPr="001265AA" w:rsidRDefault="006D5B0F" w:rsidP="00CF569D">
            <w:pPr>
              <w:rPr>
                <w:bCs/>
                <w:color w:val="FF0000"/>
                <w:sz w:val="22"/>
                <w:szCs w:val="22"/>
              </w:rPr>
            </w:pP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6D5B0F" w:rsidRPr="001265AA" w:rsidRDefault="00D97806" w:rsidP="001206C9">
            <w:pPr>
              <w:jc w:val="both"/>
              <w:rPr>
                <w:sz w:val="22"/>
                <w:szCs w:val="22"/>
              </w:rPr>
            </w:pPr>
            <w:r w:rsidRPr="001265AA">
              <w:rPr>
                <w:sz w:val="22"/>
                <w:szCs w:val="22"/>
              </w:rPr>
              <w:t>Считаме</w:t>
            </w:r>
            <w:r w:rsidR="00693F03">
              <w:rPr>
                <w:sz w:val="22"/>
                <w:szCs w:val="22"/>
              </w:rPr>
              <w:t>,</w:t>
            </w:r>
            <w:r w:rsidRPr="001265AA">
              <w:rPr>
                <w:sz w:val="22"/>
                <w:szCs w:val="22"/>
              </w:rPr>
              <w:t xml:space="preserve"> че изискването храната от заведенията да бъде транспортирана след като е опакована добре в заведението, е достатъчно да гарантира че превозвачът няма да има </w:t>
            </w:r>
            <w:r w:rsidRPr="001265AA">
              <w:rPr>
                <w:sz w:val="22"/>
                <w:szCs w:val="22"/>
              </w:rPr>
              <w:lastRenderedPageBreak/>
              <w:t>допир до нея. Европейските директиви за безопасност на храните дават препоръки които са далеч по-леки от предложените изисквания за регистрация на превозни средства и допълнителни дейности на заведенията и в рамките на ЕС нито една държава не е въвела стикер за маркиране на превозни средства пренасящи храна за вкъщи. Това би било прецедент за създаване на излишна бюрокрация по</w:t>
            </w:r>
            <w:r w:rsidR="001206C9" w:rsidRPr="001265AA">
              <w:rPr>
                <w:sz w:val="22"/>
                <w:szCs w:val="22"/>
              </w:rPr>
              <w:t xml:space="preserve"> </w:t>
            </w:r>
            <w:r w:rsidRPr="001265AA">
              <w:rPr>
                <w:sz w:val="22"/>
                <w:szCs w:val="22"/>
              </w:rPr>
              <w:t>време на изключителни тежки месеци за бизнесите от този сектор.</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D5B0F" w:rsidRPr="001265AA" w:rsidRDefault="00140090" w:rsidP="00CF569D">
            <w:pPr>
              <w:rPr>
                <w:color w:val="FF0000"/>
                <w:sz w:val="22"/>
                <w:szCs w:val="22"/>
              </w:rPr>
            </w:pPr>
            <w:r w:rsidRPr="00140090">
              <w:rPr>
                <w:sz w:val="22"/>
                <w:szCs w:val="22"/>
              </w:rPr>
              <w:lastRenderedPageBreak/>
              <w:t>Приема се по принцип</w:t>
            </w: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6D5B0F" w:rsidRPr="001265AA" w:rsidRDefault="00140090" w:rsidP="00E3239F">
            <w:pPr>
              <w:jc w:val="both"/>
              <w:rPr>
                <w:color w:val="FF0000"/>
                <w:sz w:val="22"/>
                <w:szCs w:val="22"/>
              </w:rPr>
            </w:pPr>
            <w:r w:rsidRPr="006305F9">
              <w:rPr>
                <w:sz w:val="22"/>
                <w:szCs w:val="22"/>
              </w:rPr>
              <w:t>Виж посоченото по-горе.</w:t>
            </w:r>
          </w:p>
        </w:tc>
      </w:tr>
      <w:tr w:rsidR="00B9266C" w:rsidRPr="001265AA" w:rsidTr="002B63CD">
        <w:trPr>
          <w:jc w:val="center"/>
        </w:trPr>
        <w:tc>
          <w:tcPr>
            <w:tcW w:w="572" w:type="dxa"/>
            <w:vMerge w:val="restart"/>
            <w:tcBorders>
              <w:top w:val="single" w:sz="18" w:space="0" w:color="2E74B5"/>
              <w:left w:val="single" w:sz="36" w:space="0" w:color="2E74B5"/>
              <w:right w:val="single" w:sz="18" w:space="0" w:color="2E74B5"/>
            </w:tcBorders>
            <w:shd w:val="clear" w:color="auto" w:fill="auto"/>
          </w:tcPr>
          <w:p w:rsidR="00B9266C" w:rsidRPr="001265AA" w:rsidRDefault="00B9266C" w:rsidP="00D060FE">
            <w:pPr>
              <w:pStyle w:val="ListParagraph"/>
              <w:numPr>
                <w:ilvl w:val="0"/>
                <w:numId w:val="27"/>
              </w:numPr>
              <w:tabs>
                <w:tab w:val="left" w:pos="192"/>
              </w:tabs>
              <w:jc w:val="right"/>
              <w:rPr>
                <w:b/>
                <w:color w:val="FF0000"/>
                <w:sz w:val="22"/>
                <w:szCs w:val="22"/>
              </w:rPr>
            </w:pPr>
          </w:p>
        </w:tc>
        <w:tc>
          <w:tcPr>
            <w:tcW w:w="2265" w:type="dxa"/>
            <w:vMerge w:val="restart"/>
            <w:tcBorders>
              <w:top w:val="single" w:sz="18" w:space="0" w:color="2E74B5"/>
              <w:left w:val="single" w:sz="18" w:space="0" w:color="2E74B5"/>
              <w:right w:val="single" w:sz="18" w:space="0" w:color="2E74B5"/>
            </w:tcBorders>
            <w:shd w:val="clear" w:color="auto" w:fill="auto"/>
          </w:tcPr>
          <w:p w:rsidR="00B9266C" w:rsidRPr="001265AA" w:rsidRDefault="00B9266C" w:rsidP="00EA56B4">
            <w:pPr>
              <w:rPr>
                <w:bCs/>
                <w:sz w:val="22"/>
                <w:szCs w:val="22"/>
              </w:rPr>
            </w:pPr>
            <w:r w:rsidRPr="001265AA">
              <w:rPr>
                <w:bCs/>
                <w:sz w:val="22"/>
                <w:szCs w:val="22"/>
              </w:rPr>
              <w:t xml:space="preserve">Национален браншови съюз на хлебарите и сладкарите – </w:t>
            </w:r>
            <w:r>
              <w:rPr>
                <w:bCs/>
                <w:sz w:val="22"/>
                <w:szCs w:val="22"/>
              </w:rPr>
              <w:br/>
            </w:r>
            <w:r w:rsidRPr="001265AA">
              <w:rPr>
                <w:bCs/>
                <w:sz w:val="22"/>
                <w:szCs w:val="22"/>
              </w:rPr>
              <w:t>постъпило с регистрационен индекс в МЗХГ 62-37 от 08.02.2021 г.</w:t>
            </w:r>
          </w:p>
        </w:tc>
        <w:tc>
          <w:tcPr>
            <w:tcW w:w="5812" w:type="dxa"/>
            <w:tcBorders>
              <w:top w:val="single" w:sz="18" w:space="0" w:color="2E74B5"/>
              <w:left w:val="single" w:sz="18" w:space="0" w:color="2E74B5"/>
              <w:bottom w:val="single" w:sz="18" w:space="0" w:color="2E74B5"/>
              <w:right w:val="single" w:sz="18" w:space="0" w:color="2E74B5"/>
            </w:tcBorders>
            <w:shd w:val="clear" w:color="auto" w:fill="auto"/>
          </w:tcPr>
          <w:p w:rsidR="00B9266C" w:rsidRPr="001265AA" w:rsidRDefault="00B9266C" w:rsidP="00456CFB">
            <w:pPr>
              <w:jc w:val="both"/>
              <w:rPr>
                <w:sz w:val="22"/>
                <w:szCs w:val="22"/>
              </w:rPr>
            </w:pPr>
            <w:r w:rsidRPr="001265AA">
              <w:rPr>
                <w:sz w:val="22"/>
                <w:szCs w:val="22"/>
              </w:rPr>
              <w:t>Предлагаме в Преходни и заключителни разпоредби в Проект на Наредба за условията и реда за издаване на стикер за удостоверяване регистрацията на превозните средства за транспортиране на храни да се направят следните промени в текста, съответно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9266C" w:rsidRPr="001265AA" w:rsidRDefault="00B9266C" w:rsidP="002A0A9B">
            <w:pPr>
              <w:rPr>
                <w:color w:val="FF0000"/>
                <w:sz w:val="22"/>
                <w:szCs w:val="22"/>
              </w:rPr>
            </w:pPr>
          </w:p>
        </w:tc>
        <w:tc>
          <w:tcPr>
            <w:tcW w:w="5442" w:type="dxa"/>
            <w:tcBorders>
              <w:top w:val="single" w:sz="18" w:space="0" w:color="2E74B5"/>
              <w:left w:val="single" w:sz="18" w:space="0" w:color="2E74B5"/>
              <w:bottom w:val="single" w:sz="18" w:space="0" w:color="2E74B5"/>
              <w:right w:val="single" w:sz="36" w:space="0" w:color="2E74B5"/>
            </w:tcBorders>
            <w:shd w:val="clear" w:color="auto" w:fill="auto"/>
          </w:tcPr>
          <w:p w:rsidR="00B9266C" w:rsidRPr="001265AA" w:rsidRDefault="00B9266C" w:rsidP="00177D2B">
            <w:pPr>
              <w:rPr>
                <w:color w:val="FF0000"/>
                <w:sz w:val="22"/>
                <w:szCs w:val="22"/>
              </w:rPr>
            </w:pPr>
          </w:p>
        </w:tc>
      </w:tr>
      <w:tr w:rsidR="00B9266C" w:rsidRPr="001265AA" w:rsidTr="002B63CD">
        <w:trPr>
          <w:trHeight w:val="253"/>
          <w:jc w:val="center"/>
        </w:trPr>
        <w:tc>
          <w:tcPr>
            <w:tcW w:w="572" w:type="dxa"/>
            <w:vMerge/>
            <w:tcBorders>
              <w:left w:val="single" w:sz="36" w:space="0" w:color="2E74B5"/>
              <w:bottom w:val="nil"/>
              <w:right w:val="single" w:sz="18" w:space="0" w:color="2E74B5"/>
            </w:tcBorders>
            <w:shd w:val="clear" w:color="auto" w:fill="auto"/>
          </w:tcPr>
          <w:p w:rsidR="00B9266C" w:rsidRPr="001265AA" w:rsidRDefault="00B9266C" w:rsidP="00D060FE">
            <w:pPr>
              <w:tabs>
                <w:tab w:val="left" w:pos="192"/>
              </w:tabs>
              <w:jc w:val="right"/>
              <w:rPr>
                <w:b/>
                <w:color w:val="FF0000"/>
                <w:sz w:val="22"/>
                <w:szCs w:val="22"/>
              </w:rPr>
            </w:pPr>
          </w:p>
        </w:tc>
        <w:tc>
          <w:tcPr>
            <w:tcW w:w="2265" w:type="dxa"/>
            <w:vMerge/>
            <w:tcBorders>
              <w:left w:val="single" w:sz="18" w:space="0" w:color="2E74B5"/>
              <w:bottom w:val="nil"/>
              <w:right w:val="single" w:sz="18" w:space="0" w:color="2E74B5"/>
            </w:tcBorders>
            <w:shd w:val="clear" w:color="auto" w:fill="auto"/>
          </w:tcPr>
          <w:p w:rsidR="00B9266C" w:rsidRPr="001265AA" w:rsidRDefault="00B9266C" w:rsidP="00227D14">
            <w:pPr>
              <w:rPr>
                <w:bCs/>
                <w:color w:val="FF0000"/>
                <w:sz w:val="22"/>
                <w:szCs w:val="22"/>
                <w:lang w:val="en-US"/>
              </w:rPr>
            </w:pPr>
          </w:p>
        </w:tc>
        <w:tc>
          <w:tcPr>
            <w:tcW w:w="5812" w:type="dxa"/>
            <w:vMerge w:val="restart"/>
            <w:tcBorders>
              <w:top w:val="single" w:sz="18" w:space="0" w:color="2E74B5"/>
              <w:left w:val="single" w:sz="18" w:space="0" w:color="2E74B5"/>
              <w:right w:val="single" w:sz="18" w:space="0" w:color="2E74B5"/>
            </w:tcBorders>
            <w:shd w:val="clear" w:color="auto" w:fill="auto"/>
          </w:tcPr>
          <w:p w:rsidR="00B9266C" w:rsidRPr="001265AA" w:rsidRDefault="00B9266C" w:rsidP="001206C9">
            <w:pPr>
              <w:jc w:val="both"/>
              <w:rPr>
                <w:sz w:val="22"/>
                <w:szCs w:val="22"/>
                <w:lang w:val="en-US"/>
              </w:rPr>
            </w:pPr>
            <w:r w:rsidRPr="001265AA">
              <w:rPr>
                <w:sz w:val="22"/>
                <w:szCs w:val="22"/>
                <w:lang w:val="en-US"/>
              </w:rPr>
              <w:t>§ 1. В едномесечен срок от влизане в сила на наредбата, изпълнителният директор на БАБХ организира провеждането на процедурата по Закона за обществените поръчки за изработването на стикерите по чл. 5, ал. 1.</w:t>
            </w:r>
          </w:p>
          <w:p w:rsidR="00B9266C" w:rsidRPr="001265AA" w:rsidRDefault="00B9266C" w:rsidP="001206C9">
            <w:pPr>
              <w:jc w:val="both"/>
              <w:rPr>
                <w:sz w:val="22"/>
                <w:szCs w:val="22"/>
                <w:u w:val="single"/>
                <w:lang w:val="en-US"/>
              </w:rPr>
            </w:pPr>
            <w:r w:rsidRPr="001265AA">
              <w:rPr>
                <w:sz w:val="22"/>
                <w:szCs w:val="22"/>
                <w:u w:val="single"/>
                <w:lang w:val="en-US"/>
              </w:rPr>
              <w:t>Предлагаме в параграф 1 текста да се измени така:</w:t>
            </w:r>
          </w:p>
          <w:p w:rsidR="00B9266C" w:rsidRPr="001265AA" w:rsidRDefault="00B9266C" w:rsidP="00E23795">
            <w:pPr>
              <w:jc w:val="both"/>
              <w:rPr>
                <w:sz w:val="22"/>
                <w:szCs w:val="22"/>
                <w:lang w:val="en-US"/>
              </w:rPr>
            </w:pPr>
            <w:r w:rsidRPr="001265AA">
              <w:rPr>
                <w:sz w:val="22"/>
                <w:szCs w:val="22"/>
                <w:lang w:val="en-US"/>
              </w:rPr>
              <w:t>В четиринадесе</w:t>
            </w:r>
            <w:r>
              <w:rPr>
                <w:sz w:val="22"/>
                <w:szCs w:val="22"/>
              </w:rPr>
              <w:t>т</w:t>
            </w:r>
            <w:r w:rsidRPr="001265AA">
              <w:rPr>
                <w:sz w:val="22"/>
                <w:szCs w:val="22"/>
                <w:lang w:val="en-US"/>
              </w:rPr>
              <w:t xml:space="preserve"> дневен срок от влизане в сила на наредбата, изпълнителният директор на БАБХ организира провеждането на процедурата по Закона за обществените поръчки за изра</w:t>
            </w:r>
            <w:r>
              <w:rPr>
                <w:sz w:val="22"/>
                <w:szCs w:val="22"/>
                <w:lang w:val="en-US"/>
              </w:rPr>
              <w:t>ботването на стикерите по чл. 5</w:t>
            </w:r>
            <w:r>
              <w:rPr>
                <w:sz w:val="22"/>
                <w:szCs w:val="22"/>
              </w:rPr>
              <w:t>,</w:t>
            </w:r>
            <w:r w:rsidRPr="001265AA">
              <w:rPr>
                <w:sz w:val="22"/>
                <w:szCs w:val="22"/>
                <w:lang w:val="en-US"/>
              </w:rPr>
              <w:t xml:space="preserve"> ал. 1.</w:t>
            </w:r>
          </w:p>
        </w:tc>
        <w:tc>
          <w:tcPr>
            <w:tcW w:w="1559" w:type="dxa"/>
            <w:vMerge w:val="restart"/>
            <w:tcBorders>
              <w:top w:val="single" w:sz="18" w:space="0" w:color="2E74B5"/>
              <w:left w:val="single" w:sz="18" w:space="0" w:color="2E74B5"/>
              <w:right w:val="single" w:sz="18" w:space="0" w:color="2E74B5"/>
            </w:tcBorders>
            <w:shd w:val="clear" w:color="auto" w:fill="auto"/>
          </w:tcPr>
          <w:p w:rsidR="00B9266C" w:rsidRPr="001265AA" w:rsidRDefault="00B9266C" w:rsidP="002A0A9B">
            <w:pPr>
              <w:rPr>
                <w:color w:val="FF0000"/>
                <w:sz w:val="22"/>
                <w:szCs w:val="22"/>
              </w:rPr>
            </w:pPr>
            <w:r w:rsidRPr="00262461">
              <w:rPr>
                <w:sz w:val="22"/>
                <w:szCs w:val="22"/>
              </w:rPr>
              <w:t>Не се приема</w:t>
            </w:r>
          </w:p>
        </w:tc>
        <w:tc>
          <w:tcPr>
            <w:tcW w:w="5442" w:type="dxa"/>
            <w:vMerge w:val="restart"/>
            <w:tcBorders>
              <w:top w:val="single" w:sz="18" w:space="0" w:color="2E74B5"/>
              <w:left w:val="single" w:sz="18" w:space="0" w:color="2E74B5"/>
              <w:right w:val="single" w:sz="36" w:space="0" w:color="2E74B5"/>
            </w:tcBorders>
            <w:shd w:val="clear" w:color="auto" w:fill="auto"/>
          </w:tcPr>
          <w:p w:rsidR="00B9266C" w:rsidRPr="001265AA" w:rsidRDefault="00B9266C" w:rsidP="00262461">
            <w:pPr>
              <w:jc w:val="both"/>
              <w:rPr>
                <w:color w:val="FF0000"/>
                <w:sz w:val="22"/>
                <w:szCs w:val="22"/>
              </w:rPr>
            </w:pPr>
            <w:r w:rsidRPr="00262461">
              <w:rPr>
                <w:sz w:val="22"/>
                <w:szCs w:val="22"/>
              </w:rPr>
              <w:t xml:space="preserve">Предвид обстоятелството, че в случая става въпрос за организиране провеждането на процедура по Закона за обществените поръчки за изработване на стикерите по чл. 5, ал. 1, е необходимо изпълнителният директор на БАБХ да разполага със съответен период от време, за да могат да бъдат изпълнени изискванията на ЗОП. </w:t>
            </w:r>
          </w:p>
        </w:tc>
      </w:tr>
      <w:tr w:rsidR="00C1553A" w:rsidRPr="001265AA" w:rsidTr="001C6882">
        <w:trPr>
          <w:jc w:val="center"/>
        </w:trPr>
        <w:tc>
          <w:tcPr>
            <w:tcW w:w="572" w:type="dxa"/>
            <w:tcBorders>
              <w:top w:val="nil"/>
              <w:left w:val="single" w:sz="36" w:space="0" w:color="2E74B5"/>
              <w:bottom w:val="nil"/>
              <w:right w:val="single" w:sz="18" w:space="0" w:color="2E74B5"/>
            </w:tcBorders>
            <w:shd w:val="clear" w:color="auto" w:fill="auto"/>
          </w:tcPr>
          <w:p w:rsidR="00C1553A" w:rsidRPr="001265AA" w:rsidRDefault="00C155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C1553A" w:rsidRPr="001265AA" w:rsidRDefault="00C1553A" w:rsidP="00227D14">
            <w:pPr>
              <w:rPr>
                <w:bCs/>
                <w:color w:val="FF0000"/>
                <w:sz w:val="22"/>
                <w:szCs w:val="22"/>
                <w:lang w:val="en-US"/>
              </w:rPr>
            </w:pPr>
          </w:p>
        </w:tc>
        <w:tc>
          <w:tcPr>
            <w:tcW w:w="5812" w:type="dxa"/>
            <w:vMerge/>
            <w:tcBorders>
              <w:left w:val="single" w:sz="18" w:space="0" w:color="2E74B5"/>
              <w:bottom w:val="single" w:sz="18" w:space="0" w:color="2E74B5"/>
              <w:right w:val="single" w:sz="18" w:space="0" w:color="2E74B5"/>
            </w:tcBorders>
            <w:shd w:val="clear" w:color="auto" w:fill="auto"/>
          </w:tcPr>
          <w:p w:rsidR="00C1553A" w:rsidRPr="001265AA" w:rsidRDefault="00C1553A" w:rsidP="001206C9">
            <w:pPr>
              <w:jc w:val="both"/>
              <w:rPr>
                <w:sz w:val="22"/>
                <w:szCs w:val="22"/>
              </w:rPr>
            </w:pPr>
          </w:p>
        </w:tc>
        <w:tc>
          <w:tcPr>
            <w:tcW w:w="1559" w:type="dxa"/>
            <w:vMerge/>
            <w:tcBorders>
              <w:left w:val="single" w:sz="18" w:space="0" w:color="2E74B5"/>
              <w:bottom w:val="single" w:sz="18" w:space="0" w:color="2E74B5"/>
              <w:right w:val="single" w:sz="18" w:space="0" w:color="2E74B5"/>
            </w:tcBorders>
            <w:shd w:val="clear" w:color="auto" w:fill="auto"/>
          </w:tcPr>
          <w:p w:rsidR="00C1553A" w:rsidRPr="001265AA" w:rsidRDefault="00C1553A" w:rsidP="002A0A9B">
            <w:pPr>
              <w:rPr>
                <w:color w:val="FF0000"/>
                <w:sz w:val="22"/>
                <w:szCs w:val="22"/>
              </w:rPr>
            </w:pPr>
          </w:p>
        </w:tc>
        <w:tc>
          <w:tcPr>
            <w:tcW w:w="5442" w:type="dxa"/>
            <w:vMerge/>
            <w:tcBorders>
              <w:left w:val="single" w:sz="18" w:space="0" w:color="2E74B5"/>
              <w:bottom w:val="single" w:sz="18" w:space="0" w:color="2E74B5"/>
              <w:right w:val="single" w:sz="36" w:space="0" w:color="2E74B5"/>
            </w:tcBorders>
            <w:shd w:val="clear" w:color="auto" w:fill="auto"/>
          </w:tcPr>
          <w:p w:rsidR="00C1553A" w:rsidRPr="001265AA" w:rsidRDefault="00C1553A" w:rsidP="00177D2B">
            <w:pPr>
              <w:rPr>
                <w:color w:val="FF0000"/>
                <w:sz w:val="22"/>
                <w:szCs w:val="22"/>
              </w:rPr>
            </w:pPr>
          </w:p>
        </w:tc>
      </w:tr>
      <w:tr w:rsidR="00C1553A" w:rsidRPr="001265AA" w:rsidTr="00F7755B">
        <w:trPr>
          <w:jc w:val="center"/>
        </w:trPr>
        <w:tc>
          <w:tcPr>
            <w:tcW w:w="572" w:type="dxa"/>
            <w:tcBorders>
              <w:top w:val="nil"/>
              <w:left w:val="single" w:sz="36" w:space="0" w:color="2E74B5"/>
              <w:bottom w:val="nil"/>
              <w:right w:val="single" w:sz="18" w:space="0" w:color="2E74B5"/>
            </w:tcBorders>
            <w:shd w:val="clear" w:color="auto" w:fill="auto"/>
          </w:tcPr>
          <w:p w:rsidR="00C1553A" w:rsidRPr="001265AA" w:rsidRDefault="00C155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C1553A" w:rsidRPr="001265AA" w:rsidRDefault="00C1553A" w:rsidP="00227D14">
            <w:pPr>
              <w:rPr>
                <w:bCs/>
                <w:color w:val="FF0000"/>
                <w:sz w:val="22"/>
                <w:szCs w:val="22"/>
                <w:lang w:val="en-US"/>
              </w:rPr>
            </w:pPr>
          </w:p>
        </w:tc>
        <w:tc>
          <w:tcPr>
            <w:tcW w:w="5812" w:type="dxa"/>
            <w:vMerge w:val="restart"/>
            <w:tcBorders>
              <w:top w:val="single" w:sz="18" w:space="0" w:color="2E74B5"/>
              <w:left w:val="single" w:sz="18" w:space="0" w:color="2E74B5"/>
              <w:right w:val="single" w:sz="18" w:space="0" w:color="2E74B5"/>
            </w:tcBorders>
            <w:shd w:val="clear" w:color="auto" w:fill="auto"/>
          </w:tcPr>
          <w:p w:rsidR="00C1553A" w:rsidRPr="001265AA" w:rsidRDefault="00C1553A" w:rsidP="001206C9">
            <w:pPr>
              <w:jc w:val="both"/>
              <w:rPr>
                <w:sz w:val="22"/>
                <w:szCs w:val="22"/>
              </w:rPr>
            </w:pPr>
            <w:r w:rsidRPr="001265AA">
              <w:rPr>
                <w:sz w:val="22"/>
                <w:szCs w:val="22"/>
              </w:rPr>
              <w:t>§ 2. Изпълнителният директор на БАБХ със заповед определя началната дата на издаване на стикерите, която се публикува на интернет страницата на агенцията. В едномесечен срок директорите на ОДБХ осигуряват служебно предоставянето на стикерите за регистрираните до момента транспортни средства след заплащането на съответната такса.</w:t>
            </w:r>
          </w:p>
          <w:p w:rsidR="00C1553A" w:rsidRPr="001265AA" w:rsidRDefault="00C1553A" w:rsidP="001206C9">
            <w:pPr>
              <w:jc w:val="both"/>
              <w:rPr>
                <w:sz w:val="22"/>
                <w:szCs w:val="22"/>
                <w:u w:val="single"/>
              </w:rPr>
            </w:pPr>
            <w:r w:rsidRPr="001265AA">
              <w:rPr>
                <w:sz w:val="22"/>
                <w:szCs w:val="22"/>
                <w:u w:val="single"/>
              </w:rPr>
              <w:t>Предлагаме в параграф 2 текста да се допълни:</w:t>
            </w:r>
          </w:p>
          <w:p w:rsidR="00C1553A" w:rsidRPr="001265AA" w:rsidRDefault="00C1553A" w:rsidP="001206C9">
            <w:pPr>
              <w:jc w:val="both"/>
              <w:rPr>
                <w:sz w:val="22"/>
                <w:szCs w:val="22"/>
              </w:rPr>
            </w:pPr>
            <w:r w:rsidRPr="001265AA">
              <w:rPr>
                <w:sz w:val="22"/>
                <w:szCs w:val="22"/>
              </w:rPr>
              <w:t xml:space="preserve">Изпълнителният директор на БАБХ със заповед определя началната дата на издаване на стикерите, която не бива да </w:t>
            </w:r>
            <w:r w:rsidRPr="001265AA">
              <w:rPr>
                <w:sz w:val="22"/>
                <w:szCs w:val="22"/>
              </w:rPr>
              <w:lastRenderedPageBreak/>
              <w:t>бъде повече от тридесет календарни дни след влизане в сила на наредбата. Заповедта се публикува на интернет страницата на агенцията. В едномесечен срок директорите на ОДБХ осигуряват служебно предоставянето на стикерите за регистрираните до момента транспортни средства след заплащането на съответната такса.</w:t>
            </w:r>
          </w:p>
        </w:tc>
        <w:tc>
          <w:tcPr>
            <w:tcW w:w="1559" w:type="dxa"/>
            <w:vMerge w:val="restart"/>
            <w:tcBorders>
              <w:top w:val="single" w:sz="18" w:space="0" w:color="2E74B5"/>
              <w:left w:val="single" w:sz="18" w:space="0" w:color="2E74B5"/>
              <w:right w:val="single" w:sz="18" w:space="0" w:color="2E74B5"/>
            </w:tcBorders>
            <w:shd w:val="clear" w:color="auto" w:fill="auto"/>
          </w:tcPr>
          <w:p w:rsidR="00C1553A" w:rsidRPr="001265AA" w:rsidRDefault="00262461" w:rsidP="002A0A9B">
            <w:pPr>
              <w:rPr>
                <w:color w:val="FF0000"/>
                <w:sz w:val="22"/>
                <w:szCs w:val="22"/>
              </w:rPr>
            </w:pPr>
            <w:r w:rsidRPr="00E3239F">
              <w:rPr>
                <w:sz w:val="22"/>
                <w:szCs w:val="22"/>
              </w:rPr>
              <w:lastRenderedPageBreak/>
              <w:t>Не се приема</w:t>
            </w:r>
          </w:p>
        </w:tc>
        <w:tc>
          <w:tcPr>
            <w:tcW w:w="5442" w:type="dxa"/>
            <w:vMerge w:val="restart"/>
            <w:tcBorders>
              <w:top w:val="single" w:sz="18" w:space="0" w:color="2E74B5"/>
              <w:left w:val="single" w:sz="18" w:space="0" w:color="2E74B5"/>
              <w:right w:val="single" w:sz="36" w:space="0" w:color="2E74B5"/>
            </w:tcBorders>
            <w:shd w:val="clear" w:color="auto" w:fill="auto"/>
          </w:tcPr>
          <w:p w:rsidR="00C1553A" w:rsidRPr="001265AA" w:rsidRDefault="00262461" w:rsidP="00E3239F">
            <w:pPr>
              <w:jc w:val="both"/>
              <w:rPr>
                <w:color w:val="FF0000"/>
                <w:sz w:val="22"/>
                <w:szCs w:val="22"/>
              </w:rPr>
            </w:pPr>
            <w:r w:rsidRPr="00E3239F">
              <w:rPr>
                <w:sz w:val="22"/>
                <w:szCs w:val="22"/>
              </w:rPr>
              <w:t>Предвид правилата за провеждане на процедурите по Закона за обществените поръчки, в т.ч. и евентуално обжалване, не е възможно в проекта на наредба да се заложи срок от  тридесет календарни дни след влизане в сила на наредбата, за издаване на заповед на изпълнителният директор на БАБХ, с която се определя началната дата на издаване на стикерите. Горното би било също така и в пряко противоречие с изискванията на нормативен документ от по-висок ранг, а именно Закона за обществените поръчки.</w:t>
            </w:r>
          </w:p>
        </w:tc>
      </w:tr>
      <w:tr w:rsidR="00C1553A" w:rsidRPr="001265AA" w:rsidTr="00F7755B">
        <w:trPr>
          <w:jc w:val="center"/>
        </w:trPr>
        <w:tc>
          <w:tcPr>
            <w:tcW w:w="572" w:type="dxa"/>
            <w:tcBorders>
              <w:top w:val="nil"/>
              <w:left w:val="single" w:sz="36" w:space="0" w:color="2E74B5"/>
              <w:bottom w:val="nil"/>
              <w:right w:val="single" w:sz="18" w:space="0" w:color="2E74B5"/>
            </w:tcBorders>
            <w:shd w:val="clear" w:color="auto" w:fill="auto"/>
          </w:tcPr>
          <w:p w:rsidR="00C1553A" w:rsidRPr="001265AA" w:rsidRDefault="00C1553A" w:rsidP="00D060FE">
            <w:pPr>
              <w:tabs>
                <w:tab w:val="left" w:pos="192"/>
              </w:tabs>
              <w:jc w:val="right"/>
              <w:rPr>
                <w:b/>
                <w:color w:val="FF0000"/>
                <w:sz w:val="22"/>
                <w:szCs w:val="22"/>
              </w:rPr>
            </w:pPr>
          </w:p>
        </w:tc>
        <w:tc>
          <w:tcPr>
            <w:tcW w:w="2265" w:type="dxa"/>
            <w:tcBorders>
              <w:top w:val="nil"/>
              <w:left w:val="single" w:sz="18" w:space="0" w:color="2E74B5"/>
              <w:bottom w:val="nil"/>
              <w:right w:val="single" w:sz="18" w:space="0" w:color="2E74B5"/>
            </w:tcBorders>
            <w:shd w:val="clear" w:color="auto" w:fill="auto"/>
          </w:tcPr>
          <w:p w:rsidR="00C1553A" w:rsidRPr="001265AA" w:rsidRDefault="00C1553A" w:rsidP="00227D14">
            <w:pPr>
              <w:rPr>
                <w:bCs/>
                <w:color w:val="FF0000"/>
                <w:sz w:val="22"/>
                <w:szCs w:val="22"/>
                <w:lang w:val="en-US"/>
              </w:rPr>
            </w:pPr>
          </w:p>
        </w:tc>
        <w:tc>
          <w:tcPr>
            <w:tcW w:w="5812" w:type="dxa"/>
            <w:vMerge/>
            <w:tcBorders>
              <w:left w:val="single" w:sz="18" w:space="0" w:color="2E74B5"/>
              <w:bottom w:val="single" w:sz="18" w:space="0" w:color="2E74B5"/>
              <w:right w:val="single" w:sz="18" w:space="0" w:color="2E74B5"/>
            </w:tcBorders>
            <w:shd w:val="clear" w:color="auto" w:fill="auto"/>
          </w:tcPr>
          <w:p w:rsidR="00C1553A" w:rsidRPr="001265AA" w:rsidRDefault="00C1553A" w:rsidP="001206C9">
            <w:pPr>
              <w:jc w:val="both"/>
              <w:rPr>
                <w:sz w:val="22"/>
                <w:szCs w:val="22"/>
              </w:rPr>
            </w:pPr>
          </w:p>
        </w:tc>
        <w:tc>
          <w:tcPr>
            <w:tcW w:w="1559" w:type="dxa"/>
            <w:vMerge/>
            <w:tcBorders>
              <w:left w:val="single" w:sz="18" w:space="0" w:color="2E74B5"/>
              <w:bottom w:val="single" w:sz="18" w:space="0" w:color="2E74B5"/>
              <w:right w:val="single" w:sz="18" w:space="0" w:color="2E74B5"/>
            </w:tcBorders>
            <w:shd w:val="clear" w:color="auto" w:fill="auto"/>
          </w:tcPr>
          <w:p w:rsidR="00C1553A" w:rsidRPr="001265AA" w:rsidRDefault="00C1553A" w:rsidP="002A0A9B">
            <w:pPr>
              <w:rPr>
                <w:color w:val="FF0000"/>
                <w:sz w:val="22"/>
                <w:szCs w:val="22"/>
              </w:rPr>
            </w:pPr>
          </w:p>
        </w:tc>
        <w:tc>
          <w:tcPr>
            <w:tcW w:w="5442" w:type="dxa"/>
            <w:vMerge/>
            <w:tcBorders>
              <w:left w:val="single" w:sz="18" w:space="0" w:color="2E74B5"/>
              <w:bottom w:val="single" w:sz="18" w:space="0" w:color="2E74B5"/>
              <w:right w:val="single" w:sz="36" w:space="0" w:color="2E74B5"/>
            </w:tcBorders>
            <w:shd w:val="clear" w:color="auto" w:fill="auto"/>
          </w:tcPr>
          <w:p w:rsidR="00C1553A" w:rsidRPr="001265AA" w:rsidRDefault="00C1553A" w:rsidP="00177D2B">
            <w:pPr>
              <w:rPr>
                <w:color w:val="FF0000"/>
                <w:sz w:val="22"/>
                <w:szCs w:val="22"/>
              </w:rPr>
            </w:pPr>
          </w:p>
        </w:tc>
      </w:tr>
      <w:tr w:rsidR="00EA6BD3" w:rsidRPr="001265AA" w:rsidTr="001265AA">
        <w:trPr>
          <w:jc w:val="center"/>
        </w:trPr>
        <w:tc>
          <w:tcPr>
            <w:tcW w:w="572" w:type="dxa"/>
            <w:tcBorders>
              <w:top w:val="nil"/>
              <w:left w:val="single" w:sz="36" w:space="0" w:color="2E74B5"/>
              <w:bottom w:val="single" w:sz="36" w:space="0" w:color="2E74B5"/>
              <w:right w:val="single" w:sz="18" w:space="0" w:color="2E74B5"/>
            </w:tcBorders>
            <w:shd w:val="clear" w:color="auto" w:fill="auto"/>
          </w:tcPr>
          <w:p w:rsidR="00EA6BD3" w:rsidRPr="001265AA" w:rsidRDefault="00EA6BD3" w:rsidP="00D060FE">
            <w:pPr>
              <w:tabs>
                <w:tab w:val="left" w:pos="192"/>
              </w:tabs>
              <w:jc w:val="right"/>
              <w:rPr>
                <w:b/>
                <w:color w:val="FF0000"/>
                <w:sz w:val="22"/>
                <w:szCs w:val="22"/>
              </w:rPr>
            </w:pPr>
          </w:p>
        </w:tc>
        <w:tc>
          <w:tcPr>
            <w:tcW w:w="2265" w:type="dxa"/>
            <w:tcBorders>
              <w:top w:val="nil"/>
              <w:left w:val="single" w:sz="18" w:space="0" w:color="2E74B5"/>
              <w:bottom w:val="single" w:sz="36" w:space="0" w:color="2E74B5"/>
              <w:right w:val="single" w:sz="18" w:space="0" w:color="2E74B5"/>
            </w:tcBorders>
            <w:shd w:val="clear" w:color="auto" w:fill="auto"/>
          </w:tcPr>
          <w:p w:rsidR="00EA6BD3" w:rsidRPr="001265AA" w:rsidRDefault="00EA6BD3" w:rsidP="00227D14">
            <w:pPr>
              <w:rPr>
                <w:bCs/>
                <w:color w:val="FF0000"/>
                <w:sz w:val="22"/>
                <w:szCs w:val="22"/>
                <w:lang w:val="en-US"/>
              </w:rPr>
            </w:pPr>
          </w:p>
        </w:tc>
        <w:tc>
          <w:tcPr>
            <w:tcW w:w="5812" w:type="dxa"/>
            <w:tcBorders>
              <w:top w:val="single" w:sz="18" w:space="0" w:color="2E74B5"/>
              <w:left w:val="single" w:sz="18" w:space="0" w:color="2E74B5"/>
              <w:bottom w:val="single" w:sz="36" w:space="0" w:color="2E74B5"/>
              <w:right w:val="single" w:sz="18" w:space="0" w:color="2E74B5"/>
            </w:tcBorders>
            <w:shd w:val="clear" w:color="auto" w:fill="auto"/>
          </w:tcPr>
          <w:p w:rsidR="00EA6BD3" w:rsidRPr="001265AA" w:rsidRDefault="001206C9" w:rsidP="00E868AB">
            <w:pPr>
              <w:jc w:val="both"/>
              <w:rPr>
                <w:sz w:val="22"/>
                <w:szCs w:val="22"/>
              </w:rPr>
            </w:pPr>
            <w:r w:rsidRPr="001265AA">
              <w:rPr>
                <w:sz w:val="22"/>
                <w:szCs w:val="22"/>
              </w:rPr>
              <w:t>Считаме, че определянето на тези срокове е от изключително важно значение. В противен случай сроковете ще бъдат пожелателни, разтегнати и неясни и чл. 52, ал 2 от Закона за храните остава неприложим.</w:t>
            </w:r>
          </w:p>
        </w:tc>
        <w:tc>
          <w:tcPr>
            <w:tcW w:w="1559" w:type="dxa"/>
            <w:tcBorders>
              <w:top w:val="single" w:sz="18" w:space="0" w:color="2E74B5"/>
              <w:left w:val="single" w:sz="18" w:space="0" w:color="2E74B5"/>
              <w:bottom w:val="single" w:sz="36" w:space="0" w:color="2E74B5"/>
              <w:right w:val="single" w:sz="18" w:space="0" w:color="2E74B5"/>
            </w:tcBorders>
            <w:shd w:val="clear" w:color="auto" w:fill="auto"/>
          </w:tcPr>
          <w:p w:rsidR="00EA6BD3" w:rsidRPr="001265AA" w:rsidRDefault="00E3239F" w:rsidP="002A0A9B">
            <w:pPr>
              <w:rPr>
                <w:color w:val="FF0000"/>
                <w:sz w:val="22"/>
                <w:szCs w:val="22"/>
              </w:rPr>
            </w:pPr>
            <w:r w:rsidRPr="00E3239F">
              <w:rPr>
                <w:sz w:val="22"/>
                <w:szCs w:val="22"/>
              </w:rPr>
              <w:t>Не се приема</w:t>
            </w:r>
          </w:p>
        </w:tc>
        <w:tc>
          <w:tcPr>
            <w:tcW w:w="5442" w:type="dxa"/>
            <w:tcBorders>
              <w:top w:val="single" w:sz="18" w:space="0" w:color="2E74B5"/>
              <w:left w:val="single" w:sz="18" w:space="0" w:color="2E74B5"/>
              <w:bottom w:val="single" w:sz="36" w:space="0" w:color="2E74B5"/>
              <w:right w:val="single" w:sz="36" w:space="0" w:color="2E74B5"/>
            </w:tcBorders>
            <w:shd w:val="clear" w:color="auto" w:fill="auto"/>
          </w:tcPr>
          <w:p w:rsidR="00EA6BD3" w:rsidRPr="001265AA" w:rsidRDefault="00E3239F" w:rsidP="00E3239F">
            <w:pPr>
              <w:jc w:val="both"/>
              <w:rPr>
                <w:color w:val="FF0000"/>
                <w:sz w:val="22"/>
                <w:szCs w:val="22"/>
              </w:rPr>
            </w:pPr>
            <w:r w:rsidRPr="00E3239F">
              <w:rPr>
                <w:sz w:val="22"/>
                <w:szCs w:val="22"/>
              </w:rPr>
              <w:t>Виж посоченото по-горе.</w:t>
            </w:r>
          </w:p>
        </w:tc>
      </w:tr>
    </w:tbl>
    <w:p w:rsidR="00781635" w:rsidRPr="001265AA" w:rsidRDefault="00781635" w:rsidP="00AF12B7">
      <w:pPr>
        <w:rPr>
          <w:b/>
          <w:bCs/>
          <w:caps/>
          <w:sz w:val="20"/>
          <w:szCs w:val="20"/>
        </w:rPr>
      </w:pPr>
    </w:p>
    <w:p w:rsidR="00F11CC9" w:rsidRPr="001265AA" w:rsidRDefault="00F11CC9" w:rsidP="00AF12B7">
      <w:pPr>
        <w:rPr>
          <w:b/>
          <w:bCs/>
          <w:caps/>
          <w:sz w:val="20"/>
          <w:szCs w:val="20"/>
        </w:rPr>
      </w:pPr>
    </w:p>
    <w:p w:rsidR="00B9266C" w:rsidRDefault="00B9266C" w:rsidP="00AF12B7">
      <w:pPr>
        <w:rPr>
          <w:b/>
          <w:bCs/>
          <w:caps/>
          <w:sz w:val="20"/>
          <w:szCs w:val="20"/>
        </w:rPr>
      </w:pPr>
    </w:p>
    <w:p w:rsidR="00B9266C" w:rsidRDefault="00B9266C" w:rsidP="00AF12B7">
      <w:pPr>
        <w:rPr>
          <w:b/>
          <w:bCs/>
          <w:caps/>
          <w:sz w:val="20"/>
          <w:szCs w:val="20"/>
        </w:rPr>
      </w:pPr>
    </w:p>
    <w:p w:rsidR="00162248" w:rsidRPr="001265AA" w:rsidRDefault="00162248" w:rsidP="00AF12B7">
      <w:pPr>
        <w:rPr>
          <w:b/>
          <w:bCs/>
          <w:caps/>
          <w:sz w:val="20"/>
          <w:szCs w:val="20"/>
        </w:rPr>
      </w:pPr>
      <w:bookmarkStart w:id="0" w:name="_GoBack"/>
      <w:bookmarkEnd w:id="0"/>
    </w:p>
    <w:sectPr w:rsidR="00162248" w:rsidRPr="001265AA" w:rsidSect="00542846">
      <w:footerReference w:type="even" r:id="rId10"/>
      <w:footerReference w:type="default" r:id="rId11"/>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66" w:rsidRDefault="008C6C66">
      <w:r>
        <w:separator/>
      </w:r>
    </w:p>
  </w:endnote>
  <w:endnote w:type="continuationSeparator" w:id="0">
    <w:p w:rsidR="008C6C66" w:rsidRDefault="008C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9D" w:rsidRDefault="00CF569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569D" w:rsidRDefault="00CF569D"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CF569D" w:rsidRPr="00AF12B7" w:rsidRDefault="00CF569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953F0A">
          <w:rPr>
            <w:noProof/>
            <w:sz w:val="18"/>
            <w:szCs w:val="18"/>
          </w:rPr>
          <w:t>6</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66" w:rsidRDefault="008C6C66">
      <w:r>
        <w:separator/>
      </w:r>
    </w:p>
  </w:footnote>
  <w:footnote w:type="continuationSeparator" w:id="0">
    <w:p w:rsidR="008C6C66" w:rsidRDefault="008C6C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1E0600F5"/>
    <w:multiLevelType w:val="multilevel"/>
    <w:tmpl w:val="A9D4A3A2"/>
    <w:lvl w:ilvl="0">
      <w:start w:val="1"/>
      <w:numFmt w:val="decimal"/>
      <w:suff w:val="space"/>
      <w:lvlText w:val="%1."/>
      <w:lvlJc w:val="right"/>
      <w:pPr>
        <w:ind w:left="284" w:firstLine="113"/>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15:restartNumberingAfterBreak="0">
    <w:nsid w:val="393E2C3A"/>
    <w:multiLevelType w:val="singleLevel"/>
    <w:tmpl w:val="CF882D90"/>
    <w:lvl w:ilvl="0">
      <w:start w:val="1"/>
      <w:numFmt w:val="russianLower"/>
      <w:lvlText w:val="%1)"/>
      <w:lvlJc w:val="left"/>
    </w:lvl>
  </w:abstractNum>
  <w:abstractNum w:abstractNumId="12" w15:restartNumberingAfterBreak="0">
    <w:nsid w:val="3BC37A8C"/>
    <w:multiLevelType w:val="singleLevel"/>
    <w:tmpl w:val="596280AA"/>
    <w:lvl w:ilvl="0">
      <w:start w:val="3"/>
      <w:numFmt w:val="russianLower"/>
      <w:lvlText w:val="%1)"/>
      <w:lvlJc w:val="left"/>
    </w:lvl>
  </w:abstractNum>
  <w:abstractNum w:abstractNumId="13"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43A0C1B"/>
    <w:multiLevelType w:val="multilevel"/>
    <w:tmpl w:val="696CEB76"/>
    <w:lvl w:ilvl="0">
      <w:start w:val="1"/>
      <w:numFmt w:val="decimal"/>
      <w:suff w:val="space"/>
      <w:lvlText w:val="%1."/>
      <w:lvlJc w:val="right"/>
      <w:pPr>
        <w:ind w:left="34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C0C92"/>
    <w:multiLevelType w:val="multilevel"/>
    <w:tmpl w:val="696CEB76"/>
    <w:lvl w:ilvl="0">
      <w:start w:val="1"/>
      <w:numFmt w:val="decimal"/>
      <w:suff w:val="space"/>
      <w:lvlText w:val="%1."/>
      <w:lvlJc w:val="right"/>
      <w:pPr>
        <w:ind w:left="340"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2"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3"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6"/>
  </w:num>
  <w:num w:numId="3">
    <w:abstractNumId w:val="24"/>
  </w:num>
  <w:num w:numId="4">
    <w:abstractNumId w:val="26"/>
  </w:num>
  <w:num w:numId="5">
    <w:abstractNumId w:val="17"/>
  </w:num>
  <w:num w:numId="6">
    <w:abstractNumId w:val="8"/>
  </w:num>
  <w:num w:numId="7">
    <w:abstractNumId w:val="19"/>
  </w:num>
  <w:num w:numId="8">
    <w:abstractNumId w:val="25"/>
  </w:num>
  <w:num w:numId="9">
    <w:abstractNumId w:val="5"/>
  </w:num>
  <w:num w:numId="10">
    <w:abstractNumId w:val="11"/>
  </w:num>
  <w:num w:numId="11">
    <w:abstractNumId w:val="12"/>
  </w:num>
  <w:num w:numId="12">
    <w:abstractNumId w:val="7"/>
  </w:num>
  <w:num w:numId="13">
    <w:abstractNumId w:val="4"/>
  </w:num>
  <w:num w:numId="14">
    <w:abstractNumId w:val="13"/>
  </w:num>
  <w:num w:numId="15">
    <w:abstractNumId w:val="14"/>
  </w:num>
  <w:num w:numId="16">
    <w:abstractNumId w:val="23"/>
  </w:num>
  <w:num w:numId="17">
    <w:abstractNumId w:val="1"/>
  </w:num>
  <w:num w:numId="18">
    <w:abstractNumId w:val="9"/>
  </w:num>
  <w:num w:numId="19">
    <w:abstractNumId w:val="21"/>
  </w:num>
  <w:num w:numId="20">
    <w:abstractNumId w:val="15"/>
  </w:num>
  <w:num w:numId="21">
    <w:abstractNumId w:val="2"/>
  </w:num>
  <w:num w:numId="22">
    <w:abstractNumId w:val="22"/>
  </w:num>
  <w:num w:numId="23">
    <w:abstractNumId w:val="0"/>
  </w:num>
  <w:num w:numId="24">
    <w:abstractNumId w:val="10"/>
  </w:num>
  <w:num w:numId="25">
    <w:abstractNumId w:val="18"/>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5688"/>
    <w:rsid w:val="00005DEB"/>
    <w:rsid w:val="000101A6"/>
    <w:rsid w:val="00010282"/>
    <w:rsid w:val="000115D5"/>
    <w:rsid w:val="00012CAB"/>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7A2"/>
    <w:rsid w:val="00044E65"/>
    <w:rsid w:val="0004610E"/>
    <w:rsid w:val="00046AB8"/>
    <w:rsid w:val="00046C3E"/>
    <w:rsid w:val="00051CC2"/>
    <w:rsid w:val="00052350"/>
    <w:rsid w:val="0005435E"/>
    <w:rsid w:val="0005470C"/>
    <w:rsid w:val="0005501E"/>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5594"/>
    <w:rsid w:val="000757FC"/>
    <w:rsid w:val="000769B1"/>
    <w:rsid w:val="00080040"/>
    <w:rsid w:val="0008079F"/>
    <w:rsid w:val="00081D6F"/>
    <w:rsid w:val="00082171"/>
    <w:rsid w:val="00084700"/>
    <w:rsid w:val="00086434"/>
    <w:rsid w:val="000902D1"/>
    <w:rsid w:val="00090401"/>
    <w:rsid w:val="00092D8A"/>
    <w:rsid w:val="000937D4"/>
    <w:rsid w:val="00094AB2"/>
    <w:rsid w:val="000953A8"/>
    <w:rsid w:val="00097783"/>
    <w:rsid w:val="000A06DA"/>
    <w:rsid w:val="000A084C"/>
    <w:rsid w:val="000A1017"/>
    <w:rsid w:val="000A2144"/>
    <w:rsid w:val="000A228F"/>
    <w:rsid w:val="000A3E16"/>
    <w:rsid w:val="000A5DAC"/>
    <w:rsid w:val="000B279A"/>
    <w:rsid w:val="000B298E"/>
    <w:rsid w:val="000B2EB1"/>
    <w:rsid w:val="000B354E"/>
    <w:rsid w:val="000B3D5F"/>
    <w:rsid w:val="000B6D57"/>
    <w:rsid w:val="000C036A"/>
    <w:rsid w:val="000C1697"/>
    <w:rsid w:val="000C46A7"/>
    <w:rsid w:val="000C5E61"/>
    <w:rsid w:val="000D0414"/>
    <w:rsid w:val="000D1E2E"/>
    <w:rsid w:val="000D3F6C"/>
    <w:rsid w:val="000D4198"/>
    <w:rsid w:val="000E145B"/>
    <w:rsid w:val="000E3570"/>
    <w:rsid w:val="000E38E0"/>
    <w:rsid w:val="000F02C5"/>
    <w:rsid w:val="000F0C74"/>
    <w:rsid w:val="000F31C8"/>
    <w:rsid w:val="000F3490"/>
    <w:rsid w:val="000F4E61"/>
    <w:rsid w:val="000F73D3"/>
    <w:rsid w:val="001012EC"/>
    <w:rsid w:val="0010687D"/>
    <w:rsid w:val="00110FB3"/>
    <w:rsid w:val="001116DA"/>
    <w:rsid w:val="001140A8"/>
    <w:rsid w:val="001143E4"/>
    <w:rsid w:val="001146B4"/>
    <w:rsid w:val="0011484F"/>
    <w:rsid w:val="00115EDD"/>
    <w:rsid w:val="00116995"/>
    <w:rsid w:val="00116FC6"/>
    <w:rsid w:val="001171CC"/>
    <w:rsid w:val="001206C9"/>
    <w:rsid w:val="00120ABA"/>
    <w:rsid w:val="001265AA"/>
    <w:rsid w:val="001311AD"/>
    <w:rsid w:val="00131CA7"/>
    <w:rsid w:val="00133A14"/>
    <w:rsid w:val="00134E1D"/>
    <w:rsid w:val="0013552B"/>
    <w:rsid w:val="0013629D"/>
    <w:rsid w:val="00140090"/>
    <w:rsid w:val="00140C69"/>
    <w:rsid w:val="00141BFB"/>
    <w:rsid w:val="00144034"/>
    <w:rsid w:val="001440FE"/>
    <w:rsid w:val="0014437A"/>
    <w:rsid w:val="00152D3A"/>
    <w:rsid w:val="0015388E"/>
    <w:rsid w:val="00154B38"/>
    <w:rsid w:val="001551C4"/>
    <w:rsid w:val="00155CAF"/>
    <w:rsid w:val="0016097E"/>
    <w:rsid w:val="00162248"/>
    <w:rsid w:val="001644CE"/>
    <w:rsid w:val="001668E1"/>
    <w:rsid w:val="00167F77"/>
    <w:rsid w:val="00170505"/>
    <w:rsid w:val="00172B5E"/>
    <w:rsid w:val="00172CCB"/>
    <w:rsid w:val="00175004"/>
    <w:rsid w:val="00175997"/>
    <w:rsid w:val="00177AA6"/>
    <w:rsid w:val="00177CAC"/>
    <w:rsid w:val="00177D2B"/>
    <w:rsid w:val="001808B4"/>
    <w:rsid w:val="0018509E"/>
    <w:rsid w:val="00192D6A"/>
    <w:rsid w:val="001948B0"/>
    <w:rsid w:val="00195AD0"/>
    <w:rsid w:val="001A02C9"/>
    <w:rsid w:val="001A0680"/>
    <w:rsid w:val="001A3975"/>
    <w:rsid w:val="001A3D29"/>
    <w:rsid w:val="001A7E5A"/>
    <w:rsid w:val="001B05A5"/>
    <w:rsid w:val="001B2104"/>
    <w:rsid w:val="001B4CD8"/>
    <w:rsid w:val="001B65E5"/>
    <w:rsid w:val="001C23BF"/>
    <w:rsid w:val="001C5E1D"/>
    <w:rsid w:val="001C6E95"/>
    <w:rsid w:val="001D075D"/>
    <w:rsid w:val="001D2756"/>
    <w:rsid w:val="001D362A"/>
    <w:rsid w:val="001D60F3"/>
    <w:rsid w:val="001E13F5"/>
    <w:rsid w:val="001E174B"/>
    <w:rsid w:val="001E317C"/>
    <w:rsid w:val="001E4FE9"/>
    <w:rsid w:val="001E64F2"/>
    <w:rsid w:val="001F0567"/>
    <w:rsid w:val="001F1F60"/>
    <w:rsid w:val="001F314D"/>
    <w:rsid w:val="001F6BC2"/>
    <w:rsid w:val="001F718C"/>
    <w:rsid w:val="00200292"/>
    <w:rsid w:val="002005AF"/>
    <w:rsid w:val="0020103A"/>
    <w:rsid w:val="00201455"/>
    <w:rsid w:val="00201739"/>
    <w:rsid w:val="00206678"/>
    <w:rsid w:val="00210233"/>
    <w:rsid w:val="0021035B"/>
    <w:rsid w:val="00212D43"/>
    <w:rsid w:val="00214B75"/>
    <w:rsid w:val="00215178"/>
    <w:rsid w:val="002177B9"/>
    <w:rsid w:val="00220442"/>
    <w:rsid w:val="00221143"/>
    <w:rsid w:val="002217C0"/>
    <w:rsid w:val="00221B68"/>
    <w:rsid w:val="00223F2E"/>
    <w:rsid w:val="00226FCD"/>
    <w:rsid w:val="00227D14"/>
    <w:rsid w:val="0023062F"/>
    <w:rsid w:val="00230821"/>
    <w:rsid w:val="00230E0E"/>
    <w:rsid w:val="00231C46"/>
    <w:rsid w:val="00231D0F"/>
    <w:rsid w:val="00233C04"/>
    <w:rsid w:val="002348DC"/>
    <w:rsid w:val="002369C8"/>
    <w:rsid w:val="002375B3"/>
    <w:rsid w:val="00237A17"/>
    <w:rsid w:val="00241F4C"/>
    <w:rsid w:val="00243442"/>
    <w:rsid w:val="002440AF"/>
    <w:rsid w:val="0024444A"/>
    <w:rsid w:val="00245FCD"/>
    <w:rsid w:val="002472CF"/>
    <w:rsid w:val="002536A8"/>
    <w:rsid w:val="00254CE4"/>
    <w:rsid w:val="00257983"/>
    <w:rsid w:val="00260F55"/>
    <w:rsid w:val="00262461"/>
    <w:rsid w:val="002632C1"/>
    <w:rsid w:val="00263E76"/>
    <w:rsid w:val="002640E1"/>
    <w:rsid w:val="002642B9"/>
    <w:rsid w:val="00265AD6"/>
    <w:rsid w:val="0027210E"/>
    <w:rsid w:val="00272EE3"/>
    <w:rsid w:val="00273219"/>
    <w:rsid w:val="00273678"/>
    <w:rsid w:val="00273CAC"/>
    <w:rsid w:val="002804CF"/>
    <w:rsid w:val="002820C6"/>
    <w:rsid w:val="00282A08"/>
    <w:rsid w:val="002854C9"/>
    <w:rsid w:val="002900C5"/>
    <w:rsid w:val="0029073C"/>
    <w:rsid w:val="00291E9B"/>
    <w:rsid w:val="002939DA"/>
    <w:rsid w:val="00293CA6"/>
    <w:rsid w:val="0029482B"/>
    <w:rsid w:val="00295B2B"/>
    <w:rsid w:val="002961A2"/>
    <w:rsid w:val="002964C1"/>
    <w:rsid w:val="00297DB0"/>
    <w:rsid w:val="002A0706"/>
    <w:rsid w:val="002A080E"/>
    <w:rsid w:val="002A0A9B"/>
    <w:rsid w:val="002A0C5D"/>
    <w:rsid w:val="002A3B76"/>
    <w:rsid w:val="002A59D9"/>
    <w:rsid w:val="002A5A11"/>
    <w:rsid w:val="002A67D5"/>
    <w:rsid w:val="002C03AF"/>
    <w:rsid w:val="002C2EEA"/>
    <w:rsid w:val="002C5843"/>
    <w:rsid w:val="002C7F10"/>
    <w:rsid w:val="002D083C"/>
    <w:rsid w:val="002D0EDE"/>
    <w:rsid w:val="002D2176"/>
    <w:rsid w:val="002E537C"/>
    <w:rsid w:val="002E57D4"/>
    <w:rsid w:val="002E5E3F"/>
    <w:rsid w:val="002E6ADF"/>
    <w:rsid w:val="002E73FF"/>
    <w:rsid w:val="002F0752"/>
    <w:rsid w:val="002F7B2A"/>
    <w:rsid w:val="00300B99"/>
    <w:rsid w:val="00300D63"/>
    <w:rsid w:val="00303039"/>
    <w:rsid w:val="003039A5"/>
    <w:rsid w:val="0030436E"/>
    <w:rsid w:val="00306298"/>
    <w:rsid w:val="00310526"/>
    <w:rsid w:val="00312FB3"/>
    <w:rsid w:val="00314B98"/>
    <w:rsid w:val="00314F63"/>
    <w:rsid w:val="003154C2"/>
    <w:rsid w:val="00316618"/>
    <w:rsid w:val="00317802"/>
    <w:rsid w:val="00321BD0"/>
    <w:rsid w:val="0032394D"/>
    <w:rsid w:val="003246BD"/>
    <w:rsid w:val="00326B58"/>
    <w:rsid w:val="003302BD"/>
    <w:rsid w:val="00330936"/>
    <w:rsid w:val="003336CE"/>
    <w:rsid w:val="00333BD7"/>
    <w:rsid w:val="00340212"/>
    <w:rsid w:val="00344138"/>
    <w:rsid w:val="00345B9F"/>
    <w:rsid w:val="0034646E"/>
    <w:rsid w:val="00346856"/>
    <w:rsid w:val="00351063"/>
    <w:rsid w:val="00351A3B"/>
    <w:rsid w:val="00352461"/>
    <w:rsid w:val="0035552B"/>
    <w:rsid w:val="00356131"/>
    <w:rsid w:val="00362452"/>
    <w:rsid w:val="003628A2"/>
    <w:rsid w:val="003640F0"/>
    <w:rsid w:val="003645F1"/>
    <w:rsid w:val="00367DA5"/>
    <w:rsid w:val="0037191E"/>
    <w:rsid w:val="00371937"/>
    <w:rsid w:val="003737F2"/>
    <w:rsid w:val="00377A96"/>
    <w:rsid w:val="00377FE2"/>
    <w:rsid w:val="00382966"/>
    <w:rsid w:val="00384B8B"/>
    <w:rsid w:val="00387130"/>
    <w:rsid w:val="00387162"/>
    <w:rsid w:val="00387D25"/>
    <w:rsid w:val="003903E2"/>
    <w:rsid w:val="00390D8E"/>
    <w:rsid w:val="00395655"/>
    <w:rsid w:val="003A060F"/>
    <w:rsid w:val="003A48EE"/>
    <w:rsid w:val="003B4449"/>
    <w:rsid w:val="003B445B"/>
    <w:rsid w:val="003B5E17"/>
    <w:rsid w:val="003C1F1E"/>
    <w:rsid w:val="003C557F"/>
    <w:rsid w:val="003C563D"/>
    <w:rsid w:val="003C5C7B"/>
    <w:rsid w:val="003D322E"/>
    <w:rsid w:val="003D46E3"/>
    <w:rsid w:val="003D49CF"/>
    <w:rsid w:val="003D6231"/>
    <w:rsid w:val="003E29D3"/>
    <w:rsid w:val="003E361D"/>
    <w:rsid w:val="003F2026"/>
    <w:rsid w:val="003F29BC"/>
    <w:rsid w:val="003F3728"/>
    <w:rsid w:val="003F7612"/>
    <w:rsid w:val="003F7CD4"/>
    <w:rsid w:val="004027A6"/>
    <w:rsid w:val="00402FB8"/>
    <w:rsid w:val="0040510D"/>
    <w:rsid w:val="00407815"/>
    <w:rsid w:val="00407C20"/>
    <w:rsid w:val="004144FD"/>
    <w:rsid w:val="00414F26"/>
    <w:rsid w:val="00415D7B"/>
    <w:rsid w:val="00416FCC"/>
    <w:rsid w:val="00417315"/>
    <w:rsid w:val="00420A7D"/>
    <w:rsid w:val="00420F8B"/>
    <w:rsid w:val="0042418B"/>
    <w:rsid w:val="004243E4"/>
    <w:rsid w:val="0042440B"/>
    <w:rsid w:val="00426AC8"/>
    <w:rsid w:val="00427EF4"/>
    <w:rsid w:val="00430245"/>
    <w:rsid w:val="00430323"/>
    <w:rsid w:val="00432BC1"/>
    <w:rsid w:val="00435BAC"/>
    <w:rsid w:val="004361F2"/>
    <w:rsid w:val="004376C2"/>
    <w:rsid w:val="004427B2"/>
    <w:rsid w:val="00442824"/>
    <w:rsid w:val="004444E8"/>
    <w:rsid w:val="004444F4"/>
    <w:rsid w:val="00446EC1"/>
    <w:rsid w:val="004503A3"/>
    <w:rsid w:val="00450BCC"/>
    <w:rsid w:val="0045180F"/>
    <w:rsid w:val="00452217"/>
    <w:rsid w:val="00453C28"/>
    <w:rsid w:val="00453E7F"/>
    <w:rsid w:val="00453E85"/>
    <w:rsid w:val="00455D0B"/>
    <w:rsid w:val="00456CFB"/>
    <w:rsid w:val="004604F1"/>
    <w:rsid w:val="0046593D"/>
    <w:rsid w:val="0046759A"/>
    <w:rsid w:val="00467C52"/>
    <w:rsid w:val="0047261C"/>
    <w:rsid w:val="004739BA"/>
    <w:rsid w:val="00481CF1"/>
    <w:rsid w:val="0048312B"/>
    <w:rsid w:val="00483378"/>
    <w:rsid w:val="0048692B"/>
    <w:rsid w:val="00487E51"/>
    <w:rsid w:val="004942CA"/>
    <w:rsid w:val="00496618"/>
    <w:rsid w:val="004A0A82"/>
    <w:rsid w:val="004A207E"/>
    <w:rsid w:val="004A27CC"/>
    <w:rsid w:val="004A285F"/>
    <w:rsid w:val="004A55AC"/>
    <w:rsid w:val="004A5E2A"/>
    <w:rsid w:val="004A629F"/>
    <w:rsid w:val="004A6AE4"/>
    <w:rsid w:val="004A70C4"/>
    <w:rsid w:val="004B290C"/>
    <w:rsid w:val="004B2E13"/>
    <w:rsid w:val="004B4FC8"/>
    <w:rsid w:val="004B5B51"/>
    <w:rsid w:val="004B60D0"/>
    <w:rsid w:val="004B735F"/>
    <w:rsid w:val="004C0606"/>
    <w:rsid w:val="004C0F07"/>
    <w:rsid w:val="004C1080"/>
    <w:rsid w:val="004C2F1C"/>
    <w:rsid w:val="004C420B"/>
    <w:rsid w:val="004C6279"/>
    <w:rsid w:val="004C7869"/>
    <w:rsid w:val="004D24E9"/>
    <w:rsid w:val="004D3191"/>
    <w:rsid w:val="004D5FF9"/>
    <w:rsid w:val="004E0260"/>
    <w:rsid w:val="004E16EE"/>
    <w:rsid w:val="004E3F53"/>
    <w:rsid w:val="004E40ED"/>
    <w:rsid w:val="004E4897"/>
    <w:rsid w:val="004E6D10"/>
    <w:rsid w:val="004F11C4"/>
    <w:rsid w:val="004F17EA"/>
    <w:rsid w:val="004F2B1B"/>
    <w:rsid w:val="004F2C8C"/>
    <w:rsid w:val="004F2E26"/>
    <w:rsid w:val="004F4B94"/>
    <w:rsid w:val="004F70FF"/>
    <w:rsid w:val="004F77AB"/>
    <w:rsid w:val="004F7953"/>
    <w:rsid w:val="0050084D"/>
    <w:rsid w:val="00501E0F"/>
    <w:rsid w:val="00501E65"/>
    <w:rsid w:val="00504A5C"/>
    <w:rsid w:val="00506006"/>
    <w:rsid w:val="005061E4"/>
    <w:rsid w:val="0050754B"/>
    <w:rsid w:val="00507B53"/>
    <w:rsid w:val="005121ED"/>
    <w:rsid w:val="005128EA"/>
    <w:rsid w:val="005130D6"/>
    <w:rsid w:val="00514AC6"/>
    <w:rsid w:val="005159EA"/>
    <w:rsid w:val="0051624B"/>
    <w:rsid w:val="00517A62"/>
    <w:rsid w:val="00520109"/>
    <w:rsid w:val="00520903"/>
    <w:rsid w:val="00521850"/>
    <w:rsid w:val="00522F73"/>
    <w:rsid w:val="00524038"/>
    <w:rsid w:val="0052467D"/>
    <w:rsid w:val="00524AA8"/>
    <w:rsid w:val="005260B9"/>
    <w:rsid w:val="00527393"/>
    <w:rsid w:val="0053103C"/>
    <w:rsid w:val="005322CC"/>
    <w:rsid w:val="00532E4B"/>
    <w:rsid w:val="00534E66"/>
    <w:rsid w:val="005350DE"/>
    <w:rsid w:val="00540693"/>
    <w:rsid w:val="00540C53"/>
    <w:rsid w:val="00540EEE"/>
    <w:rsid w:val="00541692"/>
    <w:rsid w:val="005424B9"/>
    <w:rsid w:val="00542846"/>
    <w:rsid w:val="00543E05"/>
    <w:rsid w:val="005462B1"/>
    <w:rsid w:val="005467F4"/>
    <w:rsid w:val="005525EA"/>
    <w:rsid w:val="005531AA"/>
    <w:rsid w:val="00554B28"/>
    <w:rsid w:val="00554CC1"/>
    <w:rsid w:val="0056315C"/>
    <w:rsid w:val="00563FA3"/>
    <w:rsid w:val="005644C8"/>
    <w:rsid w:val="00564E98"/>
    <w:rsid w:val="00566018"/>
    <w:rsid w:val="0057146A"/>
    <w:rsid w:val="00573E06"/>
    <w:rsid w:val="005778C6"/>
    <w:rsid w:val="00583A7E"/>
    <w:rsid w:val="00583F95"/>
    <w:rsid w:val="00584336"/>
    <w:rsid w:val="005854ED"/>
    <w:rsid w:val="00586A0B"/>
    <w:rsid w:val="00586CF4"/>
    <w:rsid w:val="005913D0"/>
    <w:rsid w:val="005930E1"/>
    <w:rsid w:val="00597737"/>
    <w:rsid w:val="0059795C"/>
    <w:rsid w:val="00597BAA"/>
    <w:rsid w:val="00597D5D"/>
    <w:rsid w:val="005A1896"/>
    <w:rsid w:val="005A299C"/>
    <w:rsid w:val="005A338B"/>
    <w:rsid w:val="005A3AC5"/>
    <w:rsid w:val="005A407D"/>
    <w:rsid w:val="005A4A9A"/>
    <w:rsid w:val="005A5DAE"/>
    <w:rsid w:val="005A6C42"/>
    <w:rsid w:val="005C2DFD"/>
    <w:rsid w:val="005C43C6"/>
    <w:rsid w:val="005C4CFD"/>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C23"/>
    <w:rsid w:val="005E4CF0"/>
    <w:rsid w:val="005E507D"/>
    <w:rsid w:val="005F0C39"/>
    <w:rsid w:val="005F30EC"/>
    <w:rsid w:val="005F421E"/>
    <w:rsid w:val="005F53D2"/>
    <w:rsid w:val="005F630F"/>
    <w:rsid w:val="0060094C"/>
    <w:rsid w:val="00600B63"/>
    <w:rsid w:val="00601137"/>
    <w:rsid w:val="006040E1"/>
    <w:rsid w:val="006047CE"/>
    <w:rsid w:val="00604A61"/>
    <w:rsid w:val="00610231"/>
    <w:rsid w:val="00617D55"/>
    <w:rsid w:val="00617F06"/>
    <w:rsid w:val="006240D8"/>
    <w:rsid w:val="00625267"/>
    <w:rsid w:val="00626132"/>
    <w:rsid w:val="00626A9C"/>
    <w:rsid w:val="006305F9"/>
    <w:rsid w:val="006310A1"/>
    <w:rsid w:val="0063318F"/>
    <w:rsid w:val="00634DDD"/>
    <w:rsid w:val="006361E3"/>
    <w:rsid w:val="00636320"/>
    <w:rsid w:val="0063730A"/>
    <w:rsid w:val="00641EF4"/>
    <w:rsid w:val="00642470"/>
    <w:rsid w:val="00642D90"/>
    <w:rsid w:val="00645DFC"/>
    <w:rsid w:val="00645EC6"/>
    <w:rsid w:val="0065019C"/>
    <w:rsid w:val="00656642"/>
    <w:rsid w:val="00661A0C"/>
    <w:rsid w:val="00662BFF"/>
    <w:rsid w:val="00662D06"/>
    <w:rsid w:val="00665743"/>
    <w:rsid w:val="006712A6"/>
    <w:rsid w:val="00671E4E"/>
    <w:rsid w:val="00673F1C"/>
    <w:rsid w:val="0067456E"/>
    <w:rsid w:val="00675133"/>
    <w:rsid w:val="00676037"/>
    <w:rsid w:val="006773A2"/>
    <w:rsid w:val="00677D9A"/>
    <w:rsid w:val="006802C1"/>
    <w:rsid w:val="00682E63"/>
    <w:rsid w:val="00685D51"/>
    <w:rsid w:val="00685E6E"/>
    <w:rsid w:val="00686496"/>
    <w:rsid w:val="00690FE6"/>
    <w:rsid w:val="00691BD4"/>
    <w:rsid w:val="00693F03"/>
    <w:rsid w:val="006940E7"/>
    <w:rsid w:val="00694141"/>
    <w:rsid w:val="006941C8"/>
    <w:rsid w:val="00697863"/>
    <w:rsid w:val="006A0D8A"/>
    <w:rsid w:val="006A36D7"/>
    <w:rsid w:val="006A512F"/>
    <w:rsid w:val="006A70E2"/>
    <w:rsid w:val="006B4070"/>
    <w:rsid w:val="006B5E2B"/>
    <w:rsid w:val="006B7FCB"/>
    <w:rsid w:val="006C1FAA"/>
    <w:rsid w:val="006C605F"/>
    <w:rsid w:val="006C6A82"/>
    <w:rsid w:val="006D1F20"/>
    <w:rsid w:val="006D2BDD"/>
    <w:rsid w:val="006D4254"/>
    <w:rsid w:val="006D5B0F"/>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5502"/>
    <w:rsid w:val="006F6420"/>
    <w:rsid w:val="007030A8"/>
    <w:rsid w:val="007036EB"/>
    <w:rsid w:val="00704988"/>
    <w:rsid w:val="0070564B"/>
    <w:rsid w:val="00705659"/>
    <w:rsid w:val="00707A8E"/>
    <w:rsid w:val="007106FE"/>
    <w:rsid w:val="0071354E"/>
    <w:rsid w:val="00715FC7"/>
    <w:rsid w:val="007160B3"/>
    <w:rsid w:val="00716B72"/>
    <w:rsid w:val="00717394"/>
    <w:rsid w:val="007201DC"/>
    <w:rsid w:val="00720625"/>
    <w:rsid w:val="0072098B"/>
    <w:rsid w:val="00723D89"/>
    <w:rsid w:val="007261CF"/>
    <w:rsid w:val="0073196B"/>
    <w:rsid w:val="00731B88"/>
    <w:rsid w:val="00732DEB"/>
    <w:rsid w:val="007361A0"/>
    <w:rsid w:val="007362EB"/>
    <w:rsid w:val="00736B76"/>
    <w:rsid w:val="00736C03"/>
    <w:rsid w:val="007377F2"/>
    <w:rsid w:val="00737BC4"/>
    <w:rsid w:val="00737D3E"/>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73DD9"/>
    <w:rsid w:val="00774BE7"/>
    <w:rsid w:val="00776A84"/>
    <w:rsid w:val="00777754"/>
    <w:rsid w:val="00781306"/>
    <w:rsid w:val="00781635"/>
    <w:rsid w:val="007836C8"/>
    <w:rsid w:val="007934F1"/>
    <w:rsid w:val="00794229"/>
    <w:rsid w:val="00794E0C"/>
    <w:rsid w:val="00795A1B"/>
    <w:rsid w:val="00795C32"/>
    <w:rsid w:val="007970F0"/>
    <w:rsid w:val="007971F3"/>
    <w:rsid w:val="007A1BCA"/>
    <w:rsid w:val="007A3A3E"/>
    <w:rsid w:val="007A4157"/>
    <w:rsid w:val="007B1141"/>
    <w:rsid w:val="007B24F7"/>
    <w:rsid w:val="007B3D33"/>
    <w:rsid w:val="007B4CFC"/>
    <w:rsid w:val="007B5E33"/>
    <w:rsid w:val="007B6B46"/>
    <w:rsid w:val="007B6FFE"/>
    <w:rsid w:val="007C1C9E"/>
    <w:rsid w:val="007C393A"/>
    <w:rsid w:val="007C6C8E"/>
    <w:rsid w:val="007D09DC"/>
    <w:rsid w:val="007D6B06"/>
    <w:rsid w:val="007D76D7"/>
    <w:rsid w:val="007E249E"/>
    <w:rsid w:val="007E5ED7"/>
    <w:rsid w:val="007E6242"/>
    <w:rsid w:val="007E633B"/>
    <w:rsid w:val="007E6AD6"/>
    <w:rsid w:val="007F135A"/>
    <w:rsid w:val="007F5275"/>
    <w:rsid w:val="007F5E38"/>
    <w:rsid w:val="007F784E"/>
    <w:rsid w:val="0080232E"/>
    <w:rsid w:val="00803CA0"/>
    <w:rsid w:val="00810B74"/>
    <w:rsid w:val="00812789"/>
    <w:rsid w:val="00813D48"/>
    <w:rsid w:val="00813EBF"/>
    <w:rsid w:val="0081565B"/>
    <w:rsid w:val="00817D17"/>
    <w:rsid w:val="00824BA3"/>
    <w:rsid w:val="00825F4B"/>
    <w:rsid w:val="00826CFE"/>
    <w:rsid w:val="00826F86"/>
    <w:rsid w:val="00831124"/>
    <w:rsid w:val="00831D3C"/>
    <w:rsid w:val="00831E9A"/>
    <w:rsid w:val="00832F46"/>
    <w:rsid w:val="00833124"/>
    <w:rsid w:val="00841854"/>
    <w:rsid w:val="00842C8D"/>
    <w:rsid w:val="00844CC3"/>
    <w:rsid w:val="00845BC3"/>
    <w:rsid w:val="008476BF"/>
    <w:rsid w:val="00847CFC"/>
    <w:rsid w:val="008508D5"/>
    <w:rsid w:val="00851E45"/>
    <w:rsid w:val="0085319B"/>
    <w:rsid w:val="00853C0E"/>
    <w:rsid w:val="00854E7C"/>
    <w:rsid w:val="00855317"/>
    <w:rsid w:val="00855962"/>
    <w:rsid w:val="00857187"/>
    <w:rsid w:val="00860FE7"/>
    <w:rsid w:val="00861CE5"/>
    <w:rsid w:val="0086226E"/>
    <w:rsid w:val="00864193"/>
    <w:rsid w:val="0086505F"/>
    <w:rsid w:val="00865EE3"/>
    <w:rsid w:val="0086600C"/>
    <w:rsid w:val="008661BE"/>
    <w:rsid w:val="00872A86"/>
    <w:rsid w:val="00874481"/>
    <w:rsid w:val="00875D88"/>
    <w:rsid w:val="00881967"/>
    <w:rsid w:val="0088605D"/>
    <w:rsid w:val="00887913"/>
    <w:rsid w:val="00890675"/>
    <w:rsid w:val="0089123B"/>
    <w:rsid w:val="00891BE7"/>
    <w:rsid w:val="00894526"/>
    <w:rsid w:val="00894946"/>
    <w:rsid w:val="0089506D"/>
    <w:rsid w:val="008A00BC"/>
    <w:rsid w:val="008A06D9"/>
    <w:rsid w:val="008A0B79"/>
    <w:rsid w:val="008A1687"/>
    <w:rsid w:val="008A2346"/>
    <w:rsid w:val="008A2DF5"/>
    <w:rsid w:val="008A3A73"/>
    <w:rsid w:val="008A52D8"/>
    <w:rsid w:val="008A5E27"/>
    <w:rsid w:val="008A6FF9"/>
    <w:rsid w:val="008A721D"/>
    <w:rsid w:val="008B48E6"/>
    <w:rsid w:val="008B6A6F"/>
    <w:rsid w:val="008C01F4"/>
    <w:rsid w:val="008C0503"/>
    <w:rsid w:val="008C4A55"/>
    <w:rsid w:val="008C5E5E"/>
    <w:rsid w:val="008C6C66"/>
    <w:rsid w:val="008D08F5"/>
    <w:rsid w:val="008D0DDB"/>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218"/>
    <w:rsid w:val="008F35DB"/>
    <w:rsid w:val="008F39D3"/>
    <w:rsid w:val="008F4969"/>
    <w:rsid w:val="008F5129"/>
    <w:rsid w:val="008F5BA1"/>
    <w:rsid w:val="008F6393"/>
    <w:rsid w:val="0090197D"/>
    <w:rsid w:val="00902FF9"/>
    <w:rsid w:val="00903F19"/>
    <w:rsid w:val="00905EB8"/>
    <w:rsid w:val="00905F3A"/>
    <w:rsid w:val="0090679B"/>
    <w:rsid w:val="0090782D"/>
    <w:rsid w:val="00907C94"/>
    <w:rsid w:val="00912765"/>
    <w:rsid w:val="00912871"/>
    <w:rsid w:val="00913DBE"/>
    <w:rsid w:val="0091523F"/>
    <w:rsid w:val="0091558A"/>
    <w:rsid w:val="009167F2"/>
    <w:rsid w:val="00917058"/>
    <w:rsid w:val="0092192D"/>
    <w:rsid w:val="00923C45"/>
    <w:rsid w:val="00924F7D"/>
    <w:rsid w:val="0092693D"/>
    <w:rsid w:val="00931102"/>
    <w:rsid w:val="009312BE"/>
    <w:rsid w:val="00932D4A"/>
    <w:rsid w:val="00936B7F"/>
    <w:rsid w:val="009415CD"/>
    <w:rsid w:val="0094334A"/>
    <w:rsid w:val="00943E2F"/>
    <w:rsid w:val="00952D0A"/>
    <w:rsid w:val="00953F0A"/>
    <w:rsid w:val="00953FD7"/>
    <w:rsid w:val="00954732"/>
    <w:rsid w:val="009551F9"/>
    <w:rsid w:val="00956BD2"/>
    <w:rsid w:val="00957EAD"/>
    <w:rsid w:val="0096092A"/>
    <w:rsid w:val="00963058"/>
    <w:rsid w:val="00963AE2"/>
    <w:rsid w:val="00963E96"/>
    <w:rsid w:val="00966C16"/>
    <w:rsid w:val="00967E4D"/>
    <w:rsid w:val="00972F4C"/>
    <w:rsid w:val="00975F5E"/>
    <w:rsid w:val="0097633B"/>
    <w:rsid w:val="00977612"/>
    <w:rsid w:val="009827FE"/>
    <w:rsid w:val="0098369E"/>
    <w:rsid w:val="00983B09"/>
    <w:rsid w:val="0098541A"/>
    <w:rsid w:val="00985948"/>
    <w:rsid w:val="00990860"/>
    <w:rsid w:val="00990FC4"/>
    <w:rsid w:val="00992009"/>
    <w:rsid w:val="0099513B"/>
    <w:rsid w:val="00996B48"/>
    <w:rsid w:val="009A09B3"/>
    <w:rsid w:val="009A1269"/>
    <w:rsid w:val="009A19C4"/>
    <w:rsid w:val="009A453C"/>
    <w:rsid w:val="009A4F99"/>
    <w:rsid w:val="009B036E"/>
    <w:rsid w:val="009B1744"/>
    <w:rsid w:val="009B1EE9"/>
    <w:rsid w:val="009B30A7"/>
    <w:rsid w:val="009B3DAC"/>
    <w:rsid w:val="009B568A"/>
    <w:rsid w:val="009C08B5"/>
    <w:rsid w:val="009C4545"/>
    <w:rsid w:val="009C4DFC"/>
    <w:rsid w:val="009C619D"/>
    <w:rsid w:val="009D0944"/>
    <w:rsid w:val="009D281A"/>
    <w:rsid w:val="009D6D2E"/>
    <w:rsid w:val="009D753B"/>
    <w:rsid w:val="009E0CEB"/>
    <w:rsid w:val="009E6C5E"/>
    <w:rsid w:val="009E7717"/>
    <w:rsid w:val="009E7FF1"/>
    <w:rsid w:val="009F142B"/>
    <w:rsid w:val="009F23CB"/>
    <w:rsid w:val="009F5722"/>
    <w:rsid w:val="009F7176"/>
    <w:rsid w:val="00A012AF"/>
    <w:rsid w:val="00A02072"/>
    <w:rsid w:val="00A032E1"/>
    <w:rsid w:val="00A0334B"/>
    <w:rsid w:val="00A04A98"/>
    <w:rsid w:val="00A11D46"/>
    <w:rsid w:val="00A163D9"/>
    <w:rsid w:val="00A23452"/>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669EE"/>
    <w:rsid w:val="00A7058C"/>
    <w:rsid w:val="00A70B39"/>
    <w:rsid w:val="00A72224"/>
    <w:rsid w:val="00A73C3A"/>
    <w:rsid w:val="00A75EEE"/>
    <w:rsid w:val="00A779BB"/>
    <w:rsid w:val="00A85598"/>
    <w:rsid w:val="00A856B0"/>
    <w:rsid w:val="00A8607A"/>
    <w:rsid w:val="00A86D8D"/>
    <w:rsid w:val="00A90530"/>
    <w:rsid w:val="00A917A9"/>
    <w:rsid w:val="00A919EA"/>
    <w:rsid w:val="00A91A2A"/>
    <w:rsid w:val="00A94B87"/>
    <w:rsid w:val="00A9750F"/>
    <w:rsid w:val="00AA599A"/>
    <w:rsid w:val="00AA5E2F"/>
    <w:rsid w:val="00AB3385"/>
    <w:rsid w:val="00AB5812"/>
    <w:rsid w:val="00AB5BFC"/>
    <w:rsid w:val="00AB7845"/>
    <w:rsid w:val="00AC135D"/>
    <w:rsid w:val="00AC2072"/>
    <w:rsid w:val="00AC40DC"/>
    <w:rsid w:val="00AC4ECB"/>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4CC3"/>
    <w:rsid w:val="00B05A10"/>
    <w:rsid w:val="00B0677C"/>
    <w:rsid w:val="00B0691A"/>
    <w:rsid w:val="00B07C49"/>
    <w:rsid w:val="00B11252"/>
    <w:rsid w:val="00B1358E"/>
    <w:rsid w:val="00B145B3"/>
    <w:rsid w:val="00B152AE"/>
    <w:rsid w:val="00B17C41"/>
    <w:rsid w:val="00B17FDB"/>
    <w:rsid w:val="00B24B51"/>
    <w:rsid w:val="00B31B92"/>
    <w:rsid w:val="00B320D9"/>
    <w:rsid w:val="00B321D4"/>
    <w:rsid w:val="00B32676"/>
    <w:rsid w:val="00B330B9"/>
    <w:rsid w:val="00B3495F"/>
    <w:rsid w:val="00B34AF6"/>
    <w:rsid w:val="00B34CBF"/>
    <w:rsid w:val="00B37C7C"/>
    <w:rsid w:val="00B40DAD"/>
    <w:rsid w:val="00B42361"/>
    <w:rsid w:val="00B429D4"/>
    <w:rsid w:val="00B433E4"/>
    <w:rsid w:val="00B458D2"/>
    <w:rsid w:val="00B46541"/>
    <w:rsid w:val="00B4660F"/>
    <w:rsid w:val="00B50A39"/>
    <w:rsid w:val="00B5191C"/>
    <w:rsid w:val="00B5758A"/>
    <w:rsid w:val="00B6355E"/>
    <w:rsid w:val="00B64471"/>
    <w:rsid w:val="00B65B84"/>
    <w:rsid w:val="00B7272A"/>
    <w:rsid w:val="00B73133"/>
    <w:rsid w:val="00B74629"/>
    <w:rsid w:val="00B75F90"/>
    <w:rsid w:val="00B8036D"/>
    <w:rsid w:val="00B82C78"/>
    <w:rsid w:val="00B84A5C"/>
    <w:rsid w:val="00B84BD3"/>
    <w:rsid w:val="00B87124"/>
    <w:rsid w:val="00B9266C"/>
    <w:rsid w:val="00B92D10"/>
    <w:rsid w:val="00B93671"/>
    <w:rsid w:val="00B93841"/>
    <w:rsid w:val="00B948D2"/>
    <w:rsid w:val="00B95598"/>
    <w:rsid w:val="00BA478A"/>
    <w:rsid w:val="00BA66F5"/>
    <w:rsid w:val="00BA726F"/>
    <w:rsid w:val="00BB70AB"/>
    <w:rsid w:val="00BC05CB"/>
    <w:rsid w:val="00BC2111"/>
    <w:rsid w:val="00BC6272"/>
    <w:rsid w:val="00BD0FA0"/>
    <w:rsid w:val="00BD0FD6"/>
    <w:rsid w:val="00BD212B"/>
    <w:rsid w:val="00BD2B98"/>
    <w:rsid w:val="00BD7382"/>
    <w:rsid w:val="00BD7BD3"/>
    <w:rsid w:val="00BE0D0E"/>
    <w:rsid w:val="00BE1037"/>
    <w:rsid w:val="00BE395D"/>
    <w:rsid w:val="00BE482D"/>
    <w:rsid w:val="00BE5DB7"/>
    <w:rsid w:val="00BE6BFB"/>
    <w:rsid w:val="00BF0159"/>
    <w:rsid w:val="00BF253A"/>
    <w:rsid w:val="00BF3308"/>
    <w:rsid w:val="00BF5B8B"/>
    <w:rsid w:val="00C03495"/>
    <w:rsid w:val="00C04753"/>
    <w:rsid w:val="00C0591F"/>
    <w:rsid w:val="00C118F2"/>
    <w:rsid w:val="00C11946"/>
    <w:rsid w:val="00C1385A"/>
    <w:rsid w:val="00C1553A"/>
    <w:rsid w:val="00C20CDA"/>
    <w:rsid w:val="00C20DC3"/>
    <w:rsid w:val="00C216FA"/>
    <w:rsid w:val="00C221F5"/>
    <w:rsid w:val="00C2421A"/>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47E9C"/>
    <w:rsid w:val="00C5278E"/>
    <w:rsid w:val="00C538D8"/>
    <w:rsid w:val="00C550EA"/>
    <w:rsid w:val="00C57F0D"/>
    <w:rsid w:val="00C63AA7"/>
    <w:rsid w:val="00C666AF"/>
    <w:rsid w:val="00C711DA"/>
    <w:rsid w:val="00C718DA"/>
    <w:rsid w:val="00C72BBA"/>
    <w:rsid w:val="00C73873"/>
    <w:rsid w:val="00C75FCC"/>
    <w:rsid w:val="00C80322"/>
    <w:rsid w:val="00C8059F"/>
    <w:rsid w:val="00C86431"/>
    <w:rsid w:val="00C91224"/>
    <w:rsid w:val="00C9316D"/>
    <w:rsid w:val="00C9387E"/>
    <w:rsid w:val="00C948FD"/>
    <w:rsid w:val="00C95F2F"/>
    <w:rsid w:val="00C975B4"/>
    <w:rsid w:val="00C97FB9"/>
    <w:rsid w:val="00CA155E"/>
    <w:rsid w:val="00CA2E10"/>
    <w:rsid w:val="00CA3D9D"/>
    <w:rsid w:val="00CA6A60"/>
    <w:rsid w:val="00CA7999"/>
    <w:rsid w:val="00CB4E0C"/>
    <w:rsid w:val="00CB6814"/>
    <w:rsid w:val="00CC0DD8"/>
    <w:rsid w:val="00CD056E"/>
    <w:rsid w:val="00CD1405"/>
    <w:rsid w:val="00CD226E"/>
    <w:rsid w:val="00CD3783"/>
    <w:rsid w:val="00CD518F"/>
    <w:rsid w:val="00CD7E84"/>
    <w:rsid w:val="00CE2A7F"/>
    <w:rsid w:val="00CE3610"/>
    <w:rsid w:val="00CE3BF5"/>
    <w:rsid w:val="00CF00CF"/>
    <w:rsid w:val="00CF24CD"/>
    <w:rsid w:val="00CF5221"/>
    <w:rsid w:val="00CF569D"/>
    <w:rsid w:val="00CF5822"/>
    <w:rsid w:val="00CF5841"/>
    <w:rsid w:val="00CF5A9B"/>
    <w:rsid w:val="00CF61A2"/>
    <w:rsid w:val="00CF6672"/>
    <w:rsid w:val="00D03A5F"/>
    <w:rsid w:val="00D0582D"/>
    <w:rsid w:val="00D060FE"/>
    <w:rsid w:val="00D07E6A"/>
    <w:rsid w:val="00D11E74"/>
    <w:rsid w:val="00D11FEB"/>
    <w:rsid w:val="00D144A4"/>
    <w:rsid w:val="00D20423"/>
    <w:rsid w:val="00D22435"/>
    <w:rsid w:val="00D23711"/>
    <w:rsid w:val="00D25823"/>
    <w:rsid w:val="00D2649F"/>
    <w:rsid w:val="00D2742F"/>
    <w:rsid w:val="00D309E0"/>
    <w:rsid w:val="00D34D79"/>
    <w:rsid w:val="00D36B74"/>
    <w:rsid w:val="00D36CA4"/>
    <w:rsid w:val="00D37896"/>
    <w:rsid w:val="00D4181C"/>
    <w:rsid w:val="00D41A30"/>
    <w:rsid w:val="00D41E7B"/>
    <w:rsid w:val="00D469E3"/>
    <w:rsid w:val="00D52ABB"/>
    <w:rsid w:val="00D5313C"/>
    <w:rsid w:val="00D532DC"/>
    <w:rsid w:val="00D53C62"/>
    <w:rsid w:val="00D57F3E"/>
    <w:rsid w:val="00D62F5A"/>
    <w:rsid w:val="00D63557"/>
    <w:rsid w:val="00D63E9B"/>
    <w:rsid w:val="00D70261"/>
    <w:rsid w:val="00D71C75"/>
    <w:rsid w:val="00D76AAD"/>
    <w:rsid w:val="00D76DCC"/>
    <w:rsid w:val="00D81A18"/>
    <w:rsid w:val="00D82147"/>
    <w:rsid w:val="00D82A70"/>
    <w:rsid w:val="00D82B55"/>
    <w:rsid w:val="00D82D37"/>
    <w:rsid w:val="00D83702"/>
    <w:rsid w:val="00D838C4"/>
    <w:rsid w:val="00D9378A"/>
    <w:rsid w:val="00D94443"/>
    <w:rsid w:val="00D96CA9"/>
    <w:rsid w:val="00D96DF5"/>
    <w:rsid w:val="00D97806"/>
    <w:rsid w:val="00DA0F8B"/>
    <w:rsid w:val="00DA4C8E"/>
    <w:rsid w:val="00DB0983"/>
    <w:rsid w:val="00DB1159"/>
    <w:rsid w:val="00DB5EFB"/>
    <w:rsid w:val="00DB75E1"/>
    <w:rsid w:val="00DC60E2"/>
    <w:rsid w:val="00DC61A2"/>
    <w:rsid w:val="00DD139E"/>
    <w:rsid w:val="00DD4DA6"/>
    <w:rsid w:val="00DD6E50"/>
    <w:rsid w:val="00DD7AA4"/>
    <w:rsid w:val="00DE1C7B"/>
    <w:rsid w:val="00DE33B8"/>
    <w:rsid w:val="00DE370C"/>
    <w:rsid w:val="00DE48BE"/>
    <w:rsid w:val="00DE4ACD"/>
    <w:rsid w:val="00DE5489"/>
    <w:rsid w:val="00DE60BD"/>
    <w:rsid w:val="00DF25A4"/>
    <w:rsid w:val="00DF4AC7"/>
    <w:rsid w:val="00DF568A"/>
    <w:rsid w:val="00DF5EF4"/>
    <w:rsid w:val="00DF72F3"/>
    <w:rsid w:val="00E00230"/>
    <w:rsid w:val="00E00442"/>
    <w:rsid w:val="00E015B8"/>
    <w:rsid w:val="00E02445"/>
    <w:rsid w:val="00E043C4"/>
    <w:rsid w:val="00E047E9"/>
    <w:rsid w:val="00E0521D"/>
    <w:rsid w:val="00E074E3"/>
    <w:rsid w:val="00E129E2"/>
    <w:rsid w:val="00E13B7B"/>
    <w:rsid w:val="00E142EC"/>
    <w:rsid w:val="00E158DF"/>
    <w:rsid w:val="00E2203D"/>
    <w:rsid w:val="00E220AD"/>
    <w:rsid w:val="00E222BB"/>
    <w:rsid w:val="00E23795"/>
    <w:rsid w:val="00E26258"/>
    <w:rsid w:val="00E27FFC"/>
    <w:rsid w:val="00E3239F"/>
    <w:rsid w:val="00E335F8"/>
    <w:rsid w:val="00E3454D"/>
    <w:rsid w:val="00E352D8"/>
    <w:rsid w:val="00E36D56"/>
    <w:rsid w:val="00E377AA"/>
    <w:rsid w:val="00E41613"/>
    <w:rsid w:val="00E4166F"/>
    <w:rsid w:val="00E41BB3"/>
    <w:rsid w:val="00E42966"/>
    <w:rsid w:val="00E4543B"/>
    <w:rsid w:val="00E47E16"/>
    <w:rsid w:val="00E52B88"/>
    <w:rsid w:val="00E53B43"/>
    <w:rsid w:val="00E54558"/>
    <w:rsid w:val="00E55296"/>
    <w:rsid w:val="00E61C1E"/>
    <w:rsid w:val="00E61E3D"/>
    <w:rsid w:val="00E61F16"/>
    <w:rsid w:val="00E6332B"/>
    <w:rsid w:val="00E65C58"/>
    <w:rsid w:val="00E6722A"/>
    <w:rsid w:val="00E67722"/>
    <w:rsid w:val="00E67755"/>
    <w:rsid w:val="00E67830"/>
    <w:rsid w:val="00E72CDA"/>
    <w:rsid w:val="00E76BD1"/>
    <w:rsid w:val="00E77098"/>
    <w:rsid w:val="00E7793E"/>
    <w:rsid w:val="00E7794B"/>
    <w:rsid w:val="00E804F0"/>
    <w:rsid w:val="00E82356"/>
    <w:rsid w:val="00E8474D"/>
    <w:rsid w:val="00E85917"/>
    <w:rsid w:val="00E868AB"/>
    <w:rsid w:val="00E87046"/>
    <w:rsid w:val="00E928A7"/>
    <w:rsid w:val="00E932E8"/>
    <w:rsid w:val="00E9569E"/>
    <w:rsid w:val="00E959BD"/>
    <w:rsid w:val="00E96851"/>
    <w:rsid w:val="00E979AC"/>
    <w:rsid w:val="00EA0351"/>
    <w:rsid w:val="00EA151B"/>
    <w:rsid w:val="00EA16D3"/>
    <w:rsid w:val="00EA28DD"/>
    <w:rsid w:val="00EA2ADC"/>
    <w:rsid w:val="00EA3777"/>
    <w:rsid w:val="00EA56B4"/>
    <w:rsid w:val="00EA6BD3"/>
    <w:rsid w:val="00EA759A"/>
    <w:rsid w:val="00EA7FE4"/>
    <w:rsid w:val="00EB06DD"/>
    <w:rsid w:val="00EB11E2"/>
    <w:rsid w:val="00EB3503"/>
    <w:rsid w:val="00EB59D0"/>
    <w:rsid w:val="00EB648A"/>
    <w:rsid w:val="00EB6C95"/>
    <w:rsid w:val="00EB6E90"/>
    <w:rsid w:val="00EB71B3"/>
    <w:rsid w:val="00EC103F"/>
    <w:rsid w:val="00EC18A9"/>
    <w:rsid w:val="00EC2608"/>
    <w:rsid w:val="00EC2DD4"/>
    <w:rsid w:val="00EC2FD2"/>
    <w:rsid w:val="00EC388A"/>
    <w:rsid w:val="00EC3A36"/>
    <w:rsid w:val="00EC583F"/>
    <w:rsid w:val="00EC5DBC"/>
    <w:rsid w:val="00ED343A"/>
    <w:rsid w:val="00ED364A"/>
    <w:rsid w:val="00ED7690"/>
    <w:rsid w:val="00EE137A"/>
    <w:rsid w:val="00EE1A08"/>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5DE8"/>
    <w:rsid w:val="00F06310"/>
    <w:rsid w:val="00F11CC9"/>
    <w:rsid w:val="00F12F9E"/>
    <w:rsid w:val="00F15297"/>
    <w:rsid w:val="00F21CF6"/>
    <w:rsid w:val="00F23427"/>
    <w:rsid w:val="00F30D37"/>
    <w:rsid w:val="00F31216"/>
    <w:rsid w:val="00F37E2C"/>
    <w:rsid w:val="00F37E8A"/>
    <w:rsid w:val="00F426EE"/>
    <w:rsid w:val="00F43176"/>
    <w:rsid w:val="00F4439D"/>
    <w:rsid w:val="00F44CFD"/>
    <w:rsid w:val="00F456C2"/>
    <w:rsid w:val="00F4570D"/>
    <w:rsid w:val="00F4756E"/>
    <w:rsid w:val="00F5180C"/>
    <w:rsid w:val="00F51B36"/>
    <w:rsid w:val="00F521F4"/>
    <w:rsid w:val="00F54121"/>
    <w:rsid w:val="00F54AC6"/>
    <w:rsid w:val="00F61E91"/>
    <w:rsid w:val="00F73987"/>
    <w:rsid w:val="00F7694A"/>
    <w:rsid w:val="00F80CD3"/>
    <w:rsid w:val="00F80FDF"/>
    <w:rsid w:val="00F820D1"/>
    <w:rsid w:val="00F86316"/>
    <w:rsid w:val="00F86B8A"/>
    <w:rsid w:val="00F86FC4"/>
    <w:rsid w:val="00F8787B"/>
    <w:rsid w:val="00F87E94"/>
    <w:rsid w:val="00F91229"/>
    <w:rsid w:val="00F92145"/>
    <w:rsid w:val="00F93CB3"/>
    <w:rsid w:val="00F94C2A"/>
    <w:rsid w:val="00F94E39"/>
    <w:rsid w:val="00F95CFC"/>
    <w:rsid w:val="00F96E87"/>
    <w:rsid w:val="00F97925"/>
    <w:rsid w:val="00F97DD0"/>
    <w:rsid w:val="00FA26A0"/>
    <w:rsid w:val="00FA2D8D"/>
    <w:rsid w:val="00FA3B4C"/>
    <w:rsid w:val="00FA54B3"/>
    <w:rsid w:val="00FA59CF"/>
    <w:rsid w:val="00FA5F75"/>
    <w:rsid w:val="00FA6E4F"/>
    <w:rsid w:val="00FA70A7"/>
    <w:rsid w:val="00FB0D80"/>
    <w:rsid w:val="00FB1992"/>
    <w:rsid w:val="00FB4BB4"/>
    <w:rsid w:val="00FB55BD"/>
    <w:rsid w:val="00FC3975"/>
    <w:rsid w:val="00FC53F3"/>
    <w:rsid w:val="00FC6F59"/>
    <w:rsid w:val="00FD0C75"/>
    <w:rsid w:val="00FD0C89"/>
    <w:rsid w:val="00FD125F"/>
    <w:rsid w:val="00FD2E83"/>
    <w:rsid w:val="00FD49E9"/>
    <w:rsid w:val="00FD6185"/>
    <w:rsid w:val="00FE05A8"/>
    <w:rsid w:val="00FE09D2"/>
    <w:rsid w:val="00FE49AA"/>
    <w:rsid w:val="00FE5ECF"/>
    <w:rsid w:val="00FF26F3"/>
    <w:rsid w:val="00FF2D34"/>
    <w:rsid w:val="00FF3C6A"/>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link w:val="TitleChar"/>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character" w:customStyle="1" w:styleId="TitleChar">
    <w:name w:val="Title Char"/>
    <w:basedOn w:val="DefaultParagraphFont"/>
    <w:link w:val="Title"/>
    <w:rsid w:val="0073196B"/>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55708620">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094983429">
      <w:bodyDiv w:val="1"/>
      <w:marLeft w:val="0"/>
      <w:marRight w:val="0"/>
      <w:marTop w:val="0"/>
      <w:marBottom w:val="0"/>
      <w:divBdr>
        <w:top w:val="none" w:sz="0" w:space="0" w:color="auto"/>
        <w:left w:val="none" w:sz="0" w:space="0" w:color="auto"/>
        <w:bottom w:val="none" w:sz="0" w:space="0" w:color="auto"/>
        <w:right w:val="none" w:sz="0" w:space="0" w:color="auto"/>
      </w:divBdr>
      <w:divsChild>
        <w:div w:id="1098982114">
          <w:marLeft w:val="0"/>
          <w:marRight w:val="0"/>
          <w:marTop w:val="0"/>
          <w:marBottom w:val="0"/>
          <w:divBdr>
            <w:top w:val="none" w:sz="0" w:space="0" w:color="auto"/>
            <w:left w:val="none" w:sz="0" w:space="0" w:color="auto"/>
            <w:bottom w:val="none" w:sz="0" w:space="0" w:color="auto"/>
            <w:right w:val="none" w:sz="0" w:space="0" w:color="auto"/>
          </w:divBdr>
        </w:div>
        <w:div w:id="1398439003">
          <w:marLeft w:val="0"/>
          <w:marRight w:val="0"/>
          <w:marTop w:val="0"/>
          <w:marBottom w:val="0"/>
          <w:divBdr>
            <w:top w:val="none" w:sz="0" w:space="0" w:color="auto"/>
            <w:left w:val="none" w:sz="0" w:space="0" w:color="auto"/>
            <w:bottom w:val="none" w:sz="0" w:space="0" w:color="auto"/>
            <w:right w:val="none" w:sz="0" w:space="0" w:color="auto"/>
          </w:divBdr>
        </w:div>
        <w:div w:id="1526598542">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eliniliev@biome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szb.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7847-E13C-45F8-94BB-D4263CF7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12162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2021-02-12T11:47:00Z</dcterms:created>
  <dcterms:modified xsi:type="dcterms:W3CDTF">2021-02-17T10:53:00Z</dcterms:modified>
</cp:coreProperties>
</file>