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44FD7" w14:textId="77777777" w:rsidR="000F4D40" w:rsidRPr="000F4D40" w:rsidRDefault="000F4D40" w:rsidP="00E42CFD">
      <w:pPr>
        <w:widowControl w:val="0"/>
        <w:tabs>
          <w:tab w:val="center" w:pos="4153"/>
          <w:tab w:val="right" w:pos="8306"/>
        </w:tabs>
        <w:spacing w:before="240" w:after="0" w:line="360" w:lineRule="auto"/>
        <w:rPr>
          <w:rFonts w:ascii="Verdana" w:eastAsia="Times New Roman" w:hAnsi="Verdana" w:cs="Verdana"/>
          <w:sz w:val="20"/>
          <w:szCs w:val="20"/>
          <w:lang w:val="bg-BG" w:eastAsia="bg-BG"/>
        </w:rPr>
      </w:pPr>
      <w:r w:rsidRPr="000F4D40">
        <w:rPr>
          <w:rFonts w:ascii="Verdana" w:eastAsia="Times New Roman" w:hAnsi="Verdana" w:cs="Verdana"/>
          <w:sz w:val="20"/>
          <w:szCs w:val="20"/>
          <w:lang w:val="bg-BG" w:eastAsia="bg-BG"/>
        </w:rPr>
        <w:t>………………………………………</w:t>
      </w:r>
    </w:p>
    <w:p w14:paraId="3CA7B788" w14:textId="77777777" w:rsidR="00750E60" w:rsidRPr="005B7EBC" w:rsidRDefault="000F4D40" w:rsidP="00D65BDB">
      <w:pPr>
        <w:widowControl w:val="0"/>
        <w:tabs>
          <w:tab w:val="center" w:pos="4153"/>
          <w:tab w:val="right" w:pos="8306"/>
        </w:tabs>
        <w:spacing w:after="0" w:line="360" w:lineRule="auto"/>
        <w:rPr>
          <w:rFonts w:ascii="Verdana" w:eastAsia="Times New Roman" w:hAnsi="Verdana" w:cs="Verdana"/>
          <w:sz w:val="20"/>
          <w:szCs w:val="20"/>
          <w:lang w:eastAsia="bg-BG"/>
        </w:rPr>
      </w:pPr>
      <w:r w:rsidRPr="000F4D40">
        <w:rPr>
          <w:rFonts w:ascii="Verdana" w:eastAsia="Times New Roman" w:hAnsi="Verdana" w:cs="Verdana"/>
          <w:sz w:val="20"/>
          <w:szCs w:val="20"/>
          <w:lang w:val="bg-BG" w:eastAsia="bg-BG"/>
        </w:rPr>
        <w:t>……………………………………… г.</w:t>
      </w:r>
    </w:p>
    <w:p w14:paraId="7372767D" w14:textId="77777777" w:rsidR="00657A61" w:rsidRPr="005B7EBC" w:rsidRDefault="00657A61" w:rsidP="00D65BDB">
      <w:pPr>
        <w:tabs>
          <w:tab w:val="left" w:pos="4680"/>
        </w:tabs>
        <w:overflowPunct w:val="0"/>
        <w:autoSpaceDE w:val="0"/>
        <w:autoSpaceDN w:val="0"/>
        <w:adjustRightInd w:val="0"/>
        <w:spacing w:after="0" w:line="360" w:lineRule="auto"/>
        <w:textAlignment w:val="baseline"/>
        <w:rPr>
          <w:rFonts w:ascii="Verdana" w:eastAsia="Times New Roman" w:hAnsi="Verdana" w:cs="Times New Roman"/>
          <w:b/>
          <w:sz w:val="18"/>
          <w:szCs w:val="18"/>
        </w:rPr>
      </w:pPr>
    </w:p>
    <w:tbl>
      <w:tblPr>
        <w:tblW w:w="9464" w:type="dxa"/>
        <w:tblLayout w:type="fixed"/>
        <w:tblLook w:val="04A0" w:firstRow="1" w:lastRow="0" w:firstColumn="1" w:lastColumn="0" w:noHBand="0" w:noVBand="1"/>
      </w:tblPr>
      <w:tblGrid>
        <w:gridCol w:w="4503"/>
        <w:gridCol w:w="4961"/>
      </w:tblGrid>
      <w:tr w:rsidR="005B7EBC" w:rsidRPr="005B7EBC" w14:paraId="66D180F8" w14:textId="77777777" w:rsidTr="006064B1">
        <w:tc>
          <w:tcPr>
            <w:tcW w:w="4503" w:type="dxa"/>
            <w:shd w:val="clear" w:color="auto" w:fill="auto"/>
          </w:tcPr>
          <w:p w14:paraId="6146CE74" w14:textId="77777777" w:rsidR="00C60B01" w:rsidRDefault="00C60B01" w:rsidP="00D65BDB">
            <w:pPr>
              <w:widowControl w:val="0"/>
              <w:autoSpaceDE w:val="0"/>
              <w:autoSpaceDN w:val="0"/>
              <w:adjustRightInd w:val="0"/>
              <w:spacing w:after="0" w:line="360" w:lineRule="auto"/>
              <w:rPr>
                <w:rFonts w:ascii="Verdana" w:eastAsia="Times New Roman" w:hAnsi="Verdana" w:cs="Verdana"/>
                <w:b/>
                <w:bCs/>
                <w:sz w:val="20"/>
                <w:szCs w:val="20"/>
                <w:lang w:val="bg-BG" w:eastAsia="bg-BG"/>
              </w:rPr>
            </w:pPr>
          </w:p>
          <w:p w14:paraId="746B1007" w14:textId="77777777" w:rsidR="005B7EBC" w:rsidRPr="005B7EBC" w:rsidRDefault="005B7EBC" w:rsidP="00D65BDB">
            <w:pPr>
              <w:widowControl w:val="0"/>
              <w:autoSpaceDE w:val="0"/>
              <w:autoSpaceDN w:val="0"/>
              <w:adjustRightInd w:val="0"/>
              <w:spacing w:after="0" w:line="360" w:lineRule="auto"/>
              <w:rPr>
                <w:rFonts w:ascii="Verdana" w:eastAsia="Times New Roman" w:hAnsi="Verdana" w:cs="Verdana"/>
                <w:b/>
                <w:bCs/>
                <w:sz w:val="20"/>
                <w:szCs w:val="20"/>
                <w:lang w:val="bg-BG" w:eastAsia="bg-BG"/>
              </w:rPr>
            </w:pPr>
            <w:r w:rsidRPr="005B7EBC">
              <w:rPr>
                <w:rFonts w:ascii="Verdana" w:eastAsia="Times New Roman" w:hAnsi="Verdana" w:cs="Verdana"/>
                <w:b/>
                <w:bCs/>
                <w:sz w:val="20"/>
                <w:szCs w:val="20"/>
                <w:lang w:val="bg-BG" w:eastAsia="bg-BG"/>
              </w:rPr>
              <w:t>ДО</w:t>
            </w:r>
          </w:p>
          <w:p w14:paraId="4A52DF38" w14:textId="77777777" w:rsidR="005B7EBC" w:rsidRPr="005B7EBC" w:rsidRDefault="005B7EBC" w:rsidP="00D65BDB">
            <w:pPr>
              <w:widowControl w:val="0"/>
              <w:autoSpaceDE w:val="0"/>
              <w:autoSpaceDN w:val="0"/>
              <w:adjustRightInd w:val="0"/>
              <w:spacing w:after="0" w:line="360" w:lineRule="auto"/>
              <w:rPr>
                <w:rFonts w:ascii="Verdana" w:eastAsia="Times New Roman" w:hAnsi="Verdana" w:cs="Verdana"/>
                <w:b/>
                <w:bCs/>
                <w:sz w:val="20"/>
                <w:szCs w:val="20"/>
                <w:lang w:val="bg-BG" w:eastAsia="bg-BG"/>
              </w:rPr>
            </w:pPr>
            <w:r w:rsidRPr="005B7EBC">
              <w:rPr>
                <w:rFonts w:ascii="Verdana" w:eastAsia="Times New Roman" w:hAnsi="Verdana" w:cs="Verdana"/>
                <w:b/>
                <w:bCs/>
                <w:sz w:val="20"/>
                <w:szCs w:val="20"/>
                <w:lang w:val="bg-BG" w:eastAsia="bg-BG"/>
              </w:rPr>
              <w:t>МИНИСТЪРА НА ЗЕМЕДЕЛИЕТО, ХРАНИТЕ И ГОРИТЕ</w:t>
            </w:r>
          </w:p>
          <w:p w14:paraId="684A38CA" w14:textId="77777777" w:rsidR="005B7EBC" w:rsidRPr="005B7EBC" w:rsidRDefault="005B7EBC" w:rsidP="00D65BDB">
            <w:pPr>
              <w:widowControl w:val="0"/>
              <w:autoSpaceDE w:val="0"/>
              <w:autoSpaceDN w:val="0"/>
              <w:adjustRightInd w:val="0"/>
              <w:spacing w:after="0" w:line="360" w:lineRule="auto"/>
              <w:rPr>
                <w:rFonts w:ascii="Verdana" w:eastAsia="Times New Roman" w:hAnsi="Verdana" w:cs="Verdana"/>
                <w:b/>
                <w:caps/>
                <w:sz w:val="20"/>
                <w:szCs w:val="20"/>
                <w:lang w:val="bg-BG" w:eastAsia="bg-BG"/>
              </w:rPr>
            </w:pPr>
            <w:r w:rsidRPr="005B7EBC">
              <w:rPr>
                <w:rFonts w:ascii="Verdana" w:eastAsia="Times New Roman" w:hAnsi="Verdana" w:cs="Verdana"/>
                <w:b/>
                <w:bCs/>
                <w:caps/>
                <w:sz w:val="20"/>
                <w:szCs w:val="24"/>
                <w:lang w:val="bg-BG" w:eastAsia="bg-BG"/>
              </w:rPr>
              <w:t xml:space="preserve">г-жа </w:t>
            </w:r>
            <w:r w:rsidRPr="005B7EBC">
              <w:rPr>
                <w:rFonts w:ascii="Verdana" w:eastAsia="Times New Roman" w:hAnsi="Verdana" w:cs="Verdana"/>
                <w:b/>
                <w:caps/>
                <w:sz w:val="20"/>
                <w:szCs w:val="24"/>
                <w:lang w:val="bg-BG" w:eastAsia="bg-BG"/>
              </w:rPr>
              <w:t>десислава танева</w:t>
            </w:r>
          </w:p>
        </w:tc>
        <w:tc>
          <w:tcPr>
            <w:tcW w:w="4961" w:type="dxa"/>
            <w:shd w:val="clear" w:color="auto" w:fill="auto"/>
          </w:tcPr>
          <w:p w14:paraId="0271883C" w14:textId="77777777" w:rsidR="005B7EBC" w:rsidRPr="005B7EBC" w:rsidRDefault="005B7EBC" w:rsidP="00D65BDB">
            <w:pPr>
              <w:widowControl w:val="0"/>
              <w:autoSpaceDE w:val="0"/>
              <w:autoSpaceDN w:val="0"/>
              <w:adjustRightInd w:val="0"/>
              <w:spacing w:after="0" w:line="360" w:lineRule="auto"/>
              <w:jc w:val="both"/>
              <w:rPr>
                <w:rFonts w:ascii="Verdana" w:eastAsia="Times New Roman" w:hAnsi="Verdana" w:cs="Verdana"/>
                <w:b/>
                <w:sz w:val="20"/>
                <w:szCs w:val="20"/>
                <w:lang w:val="bg-BG" w:eastAsia="bg-BG"/>
              </w:rPr>
            </w:pPr>
            <w:r w:rsidRPr="005B7EBC">
              <w:rPr>
                <w:rFonts w:ascii="Verdana" w:eastAsia="Times New Roman" w:hAnsi="Verdana" w:cs="Verdana"/>
                <w:b/>
                <w:sz w:val="20"/>
                <w:szCs w:val="20"/>
                <w:lang w:val="bg-BG" w:eastAsia="bg-BG"/>
              </w:rPr>
              <w:t>ОДОБРИЛ,</w:t>
            </w:r>
          </w:p>
          <w:p w14:paraId="58841A05" w14:textId="77777777" w:rsidR="005B7EBC" w:rsidRPr="005B7EBC" w:rsidRDefault="005B7EBC" w:rsidP="00D65BDB">
            <w:pPr>
              <w:widowControl w:val="0"/>
              <w:autoSpaceDE w:val="0"/>
              <w:autoSpaceDN w:val="0"/>
              <w:adjustRightInd w:val="0"/>
              <w:spacing w:after="0" w:line="360" w:lineRule="auto"/>
              <w:rPr>
                <w:rFonts w:ascii="Verdana" w:eastAsia="Times New Roman" w:hAnsi="Verdana" w:cs="Verdana"/>
                <w:b/>
                <w:bCs/>
                <w:sz w:val="20"/>
                <w:szCs w:val="20"/>
                <w:lang w:val="bg-BG" w:eastAsia="bg-BG"/>
              </w:rPr>
            </w:pPr>
            <w:r w:rsidRPr="005B7EBC">
              <w:rPr>
                <w:rFonts w:ascii="Verdana" w:eastAsia="Times New Roman" w:hAnsi="Verdana" w:cs="Verdana"/>
                <w:b/>
                <w:sz w:val="20"/>
                <w:szCs w:val="20"/>
                <w:lang w:val="bg-BG" w:eastAsia="bg-BG"/>
              </w:rPr>
              <w:t xml:space="preserve">МИНИСТЪР </w:t>
            </w:r>
            <w:r w:rsidRPr="005B7EBC">
              <w:rPr>
                <w:rFonts w:ascii="Verdana" w:eastAsia="Times New Roman" w:hAnsi="Verdana" w:cs="Verdana"/>
                <w:b/>
                <w:bCs/>
                <w:sz w:val="20"/>
                <w:szCs w:val="20"/>
                <w:lang w:val="bg-BG" w:eastAsia="bg-BG"/>
              </w:rPr>
              <w:t xml:space="preserve">НА ЗЕМЕДЕЛИЕТО, </w:t>
            </w:r>
          </w:p>
          <w:p w14:paraId="5EE722CF" w14:textId="77777777" w:rsidR="005B7EBC" w:rsidRPr="005B7EBC" w:rsidRDefault="005B7EBC" w:rsidP="00D65BDB">
            <w:pPr>
              <w:widowControl w:val="0"/>
              <w:autoSpaceDE w:val="0"/>
              <w:autoSpaceDN w:val="0"/>
              <w:adjustRightInd w:val="0"/>
              <w:spacing w:after="0" w:line="360" w:lineRule="auto"/>
              <w:rPr>
                <w:rFonts w:ascii="Verdana" w:eastAsia="Times New Roman" w:hAnsi="Verdana" w:cs="Verdana"/>
                <w:b/>
                <w:bCs/>
                <w:sz w:val="20"/>
                <w:szCs w:val="20"/>
                <w:lang w:val="bg-BG" w:eastAsia="bg-BG"/>
              </w:rPr>
            </w:pPr>
            <w:r w:rsidRPr="005B7EBC">
              <w:rPr>
                <w:rFonts w:ascii="Verdana" w:eastAsia="Times New Roman" w:hAnsi="Verdana" w:cs="Verdana"/>
                <w:b/>
                <w:bCs/>
                <w:sz w:val="20"/>
                <w:szCs w:val="20"/>
                <w:lang w:val="bg-BG" w:eastAsia="bg-BG"/>
              </w:rPr>
              <w:t>ХРАНИТЕ И ГОРИТЕ:</w:t>
            </w:r>
          </w:p>
          <w:p w14:paraId="642F4CBE" w14:textId="77777777" w:rsidR="005B7EBC" w:rsidRPr="005B7EBC" w:rsidRDefault="005B7EBC" w:rsidP="00D65BDB">
            <w:pPr>
              <w:widowControl w:val="0"/>
              <w:autoSpaceDE w:val="0"/>
              <w:autoSpaceDN w:val="0"/>
              <w:adjustRightInd w:val="0"/>
              <w:spacing w:after="0" w:line="360" w:lineRule="auto"/>
              <w:ind w:left="2124"/>
              <w:jc w:val="right"/>
              <w:rPr>
                <w:rFonts w:ascii="Verdana" w:eastAsia="Times New Roman" w:hAnsi="Verdana" w:cs="Verdana"/>
                <w:b/>
                <w:caps/>
                <w:sz w:val="20"/>
                <w:szCs w:val="20"/>
                <w:lang w:val="bg-BG" w:eastAsia="bg-BG"/>
              </w:rPr>
            </w:pPr>
            <w:r w:rsidRPr="005B7EBC">
              <w:rPr>
                <w:rFonts w:ascii="Verdana" w:eastAsia="Times New Roman" w:hAnsi="Verdana" w:cs="Verdana"/>
                <w:b/>
                <w:bCs/>
                <w:caps/>
                <w:sz w:val="20"/>
                <w:szCs w:val="20"/>
                <w:lang w:val="bg-BG" w:eastAsia="bg-BG"/>
              </w:rPr>
              <w:t>ДЕСИСЛАВА ТАНЕВА</w:t>
            </w:r>
          </w:p>
          <w:p w14:paraId="05A0044C" w14:textId="77777777" w:rsidR="005B7EBC" w:rsidRPr="005B7EBC" w:rsidRDefault="005B7EBC" w:rsidP="00D65BDB">
            <w:pPr>
              <w:widowControl w:val="0"/>
              <w:shd w:val="clear" w:color="auto" w:fill="FFFFFF"/>
              <w:tabs>
                <w:tab w:val="left" w:leader="dot" w:pos="3802"/>
              </w:tabs>
              <w:autoSpaceDE w:val="0"/>
              <w:autoSpaceDN w:val="0"/>
              <w:adjustRightInd w:val="0"/>
              <w:spacing w:after="0" w:line="360" w:lineRule="auto"/>
              <w:outlineLvl w:val="0"/>
              <w:rPr>
                <w:rFonts w:ascii="Verdana" w:eastAsia="Times New Roman" w:hAnsi="Verdana" w:cs="Verdana"/>
                <w:b/>
                <w:sz w:val="20"/>
                <w:szCs w:val="20"/>
                <w:lang w:val="bg-BG" w:eastAsia="bg-BG"/>
              </w:rPr>
            </w:pPr>
          </w:p>
        </w:tc>
      </w:tr>
    </w:tbl>
    <w:p w14:paraId="0E4D8E20" w14:textId="77777777" w:rsidR="00750E60" w:rsidRPr="005B7EBC" w:rsidRDefault="00750E60" w:rsidP="00D65BDB">
      <w:pPr>
        <w:keepNext/>
        <w:spacing w:after="0" w:line="360" w:lineRule="auto"/>
        <w:jc w:val="center"/>
        <w:outlineLvl w:val="0"/>
        <w:rPr>
          <w:rFonts w:ascii="Verdana" w:eastAsia="Times New Roman" w:hAnsi="Verdana" w:cs="Times New Roman"/>
          <w:b/>
          <w:spacing w:val="44"/>
          <w:sz w:val="18"/>
          <w:szCs w:val="18"/>
          <w:lang w:eastAsia="bg-BG"/>
        </w:rPr>
      </w:pPr>
    </w:p>
    <w:p w14:paraId="505227E8" w14:textId="77777777" w:rsidR="00D65BDB" w:rsidRPr="005B7EBC" w:rsidRDefault="00D65BDB" w:rsidP="00D65BDB">
      <w:pPr>
        <w:keepNext/>
        <w:spacing w:after="0" w:line="360" w:lineRule="auto"/>
        <w:jc w:val="center"/>
        <w:outlineLvl w:val="0"/>
        <w:rPr>
          <w:rFonts w:ascii="Verdana" w:eastAsia="Times New Roman" w:hAnsi="Verdana" w:cs="Times New Roman"/>
          <w:b/>
          <w:spacing w:val="44"/>
          <w:sz w:val="20"/>
          <w:szCs w:val="20"/>
          <w:lang w:eastAsia="bg-BG"/>
        </w:rPr>
      </w:pPr>
    </w:p>
    <w:p w14:paraId="7AD1D7A7" w14:textId="77777777" w:rsidR="003E57CA" w:rsidRPr="0007535E" w:rsidRDefault="00702E2B" w:rsidP="00D65BDB">
      <w:pPr>
        <w:keepNext/>
        <w:spacing w:after="0" w:line="360" w:lineRule="auto"/>
        <w:jc w:val="center"/>
        <w:outlineLvl w:val="0"/>
        <w:rPr>
          <w:rFonts w:ascii="Verdana" w:eastAsia="Times New Roman" w:hAnsi="Verdana" w:cs="Times New Roman"/>
          <w:b/>
          <w:spacing w:val="44"/>
          <w:sz w:val="24"/>
          <w:szCs w:val="24"/>
          <w:lang w:val="bg-BG" w:eastAsia="bg-BG"/>
        </w:rPr>
      </w:pPr>
      <w:r w:rsidRPr="0007535E">
        <w:rPr>
          <w:rFonts w:ascii="Verdana" w:eastAsia="Times New Roman" w:hAnsi="Verdana" w:cs="Times New Roman"/>
          <w:b/>
          <w:spacing w:val="44"/>
          <w:sz w:val="24"/>
          <w:szCs w:val="24"/>
          <w:lang w:val="bg-BG" w:eastAsia="bg-BG"/>
        </w:rPr>
        <w:t>ДОКЛАД</w:t>
      </w:r>
    </w:p>
    <w:p w14:paraId="5F4B22D8" w14:textId="77777777" w:rsidR="00702E2B" w:rsidRPr="005B7EBC" w:rsidRDefault="00015469" w:rsidP="00D65BDB">
      <w:pPr>
        <w:spacing w:after="0" w:line="360" w:lineRule="auto"/>
        <w:jc w:val="center"/>
        <w:rPr>
          <w:rFonts w:ascii="Verdana" w:eastAsia="Times New Roman" w:hAnsi="Verdana" w:cs="Times New Roman"/>
          <w:spacing w:val="-4"/>
          <w:sz w:val="20"/>
          <w:szCs w:val="20"/>
          <w:lang w:val="bg-BG" w:eastAsia="bg-BG"/>
        </w:rPr>
      </w:pPr>
      <w:r w:rsidRPr="005B7EBC">
        <w:rPr>
          <w:rFonts w:ascii="Verdana" w:eastAsia="Times New Roman" w:hAnsi="Verdana" w:cs="Times New Roman"/>
          <w:spacing w:val="-4"/>
          <w:sz w:val="20"/>
          <w:szCs w:val="20"/>
          <w:lang w:val="bg-BG" w:eastAsia="bg-BG"/>
        </w:rPr>
        <w:t xml:space="preserve">от </w:t>
      </w:r>
      <w:r w:rsidR="00702E2B" w:rsidRPr="005B7EBC">
        <w:rPr>
          <w:rFonts w:ascii="Verdana" w:eastAsia="Times New Roman" w:hAnsi="Verdana" w:cs="Times New Roman"/>
          <w:spacing w:val="-4"/>
          <w:sz w:val="20"/>
          <w:szCs w:val="20"/>
          <w:lang w:val="bg-BG" w:eastAsia="bg-BG"/>
        </w:rPr>
        <w:t xml:space="preserve">д-р </w:t>
      </w:r>
      <w:r w:rsidR="00DF2576" w:rsidRPr="005B7EBC">
        <w:rPr>
          <w:rFonts w:ascii="Verdana" w:eastAsia="Times New Roman" w:hAnsi="Verdana" w:cs="Times New Roman"/>
          <w:spacing w:val="-4"/>
          <w:sz w:val="20"/>
          <w:szCs w:val="20"/>
          <w:lang w:val="bg-BG" w:eastAsia="bg-BG"/>
        </w:rPr>
        <w:t>Лозана Василева</w:t>
      </w:r>
      <w:r w:rsidR="00BD02A3" w:rsidRPr="005B7EBC">
        <w:rPr>
          <w:rFonts w:ascii="Verdana" w:eastAsia="Times New Roman" w:hAnsi="Verdana" w:cs="Times New Roman"/>
          <w:spacing w:val="-4"/>
          <w:sz w:val="20"/>
          <w:szCs w:val="20"/>
          <w:lang w:val="bg-BG" w:eastAsia="bg-BG"/>
        </w:rPr>
        <w:t xml:space="preserve"> -</w:t>
      </w:r>
      <w:r w:rsidR="00702E2B" w:rsidRPr="005B7EBC">
        <w:rPr>
          <w:rFonts w:ascii="Verdana" w:eastAsia="Times New Roman" w:hAnsi="Verdana" w:cs="Times New Roman"/>
          <w:spacing w:val="-4"/>
          <w:sz w:val="20"/>
          <w:szCs w:val="20"/>
          <w:lang w:val="bg-BG" w:eastAsia="bg-BG"/>
        </w:rPr>
        <w:t xml:space="preserve"> заместник-министър на земеделието, храните и горите</w:t>
      </w:r>
    </w:p>
    <w:p w14:paraId="60849800" w14:textId="77777777" w:rsidR="00702E2B" w:rsidRDefault="00702E2B" w:rsidP="00D65BDB">
      <w:pPr>
        <w:spacing w:after="0" w:line="360" w:lineRule="auto"/>
        <w:jc w:val="both"/>
        <w:rPr>
          <w:rFonts w:ascii="Verdana" w:eastAsia="Times New Roman" w:hAnsi="Verdana" w:cs="Times New Roman"/>
          <w:sz w:val="20"/>
          <w:szCs w:val="20"/>
          <w:lang w:val="bg-BG" w:eastAsia="bg-BG"/>
        </w:rPr>
      </w:pPr>
    </w:p>
    <w:p w14:paraId="59C8288B" w14:textId="77777777" w:rsidR="00750E60" w:rsidRPr="005B7EBC" w:rsidRDefault="00750E60" w:rsidP="00D65BDB">
      <w:pPr>
        <w:spacing w:after="0" w:line="360" w:lineRule="auto"/>
        <w:jc w:val="both"/>
        <w:rPr>
          <w:rFonts w:ascii="Verdana" w:eastAsia="Times New Roman" w:hAnsi="Verdana" w:cs="Times New Roman"/>
          <w:b/>
          <w:sz w:val="18"/>
          <w:szCs w:val="18"/>
          <w:lang w:val="bg-BG" w:eastAsia="bg-BG"/>
        </w:rPr>
      </w:pPr>
    </w:p>
    <w:p w14:paraId="6EC82F97" w14:textId="7EB4DC4A" w:rsidR="004B7130" w:rsidRPr="00126E81" w:rsidRDefault="003E57CA" w:rsidP="00E42CFD">
      <w:pPr>
        <w:spacing w:after="0" w:line="360" w:lineRule="auto"/>
        <w:ind w:left="1134" w:hanging="1134"/>
        <w:jc w:val="both"/>
        <w:rPr>
          <w:rFonts w:ascii="Verdana" w:eastAsia="Times New Roman" w:hAnsi="Verdana" w:cs="Times New Roman"/>
          <w:spacing w:val="-4"/>
          <w:sz w:val="20"/>
          <w:szCs w:val="20"/>
          <w:lang w:val="bg-BG" w:eastAsia="bg-BG"/>
        </w:rPr>
      </w:pPr>
      <w:r w:rsidRPr="00126E81">
        <w:rPr>
          <w:rFonts w:ascii="Verdana" w:eastAsia="Times New Roman" w:hAnsi="Verdana" w:cs="Times New Roman"/>
          <w:b/>
          <w:sz w:val="20"/>
          <w:szCs w:val="20"/>
          <w:lang w:val="bg-BG" w:eastAsia="bg-BG"/>
        </w:rPr>
        <w:t>Относно:</w:t>
      </w:r>
      <w:r w:rsidR="00702E2B" w:rsidRPr="00126E81">
        <w:rPr>
          <w:rFonts w:ascii="Verdana" w:eastAsia="Times New Roman" w:hAnsi="Verdana" w:cs="Times New Roman"/>
          <w:sz w:val="20"/>
          <w:szCs w:val="20"/>
          <w:lang w:val="bg-BG" w:eastAsia="bg-BG"/>
        </w:rPr>
        <w:t xml:space="preserve"> </w:t>
      </w:r>
      <w:r w:rsidR="0053444F" w:rsidRPr="00126E81">
        <w:rPr>
          <w:rFonts w:ascii="Verdana" w:eastAsia="Times New Roman" w:hAnsi="Verdana" w:cs="Times New Roman"/>
          <w:spacing w:val="-4"/>
          <w:sz w:val="20"/>
          <w:szCs w:val="20"/>
          <w:lang w:val="bg-BG" w:eastAsia="bg-BG"/>
        </w:rPr>
        <w:t>П</w:t>
      </w:r>
      <w:r w:rsidR="004867B3" w:rsidRPr="00126E81">
        <w:rPr>
          <w:rFonts w:ascii="Verdana" w:eastAsia="Times New Roman" w:hAnsi="Verdana" w:cs="Times New Roman"/>
          <w:spacing w:val="-4"/>
          <w:sz w:val="20"/>
          <w:szCs w:val="20"/>
          <w:lang w:val="bg-BG" w:eastAsia="bg-BG"/>
        </w:rPr>
        <w:t xml:space="preserve">роект на </w:t>
      </w:r>
      <w:r w:rsidRPr="00126E81">
        <w:rPr>
          <w:rFonts w:ascii="Verdana" w:eastAsia="Times New Roman" w:hAnsi="Verdana" w:cs="Times New Roman"/>
          <w:spacing w:val="-4"/>
          <w:sz w:val="20"/>
          <w:szCs w:val="20"/>
          <w:lang w:val="bg-BG" w:eastAsia="bg-BG"/>
        </w:rPr>
        <w:t xml:space="preserve">Наредба за </w:t>
      </w:r>
      <w:r w:rsidR="002201E8" w:rsidRPr="002201E8">
        <w:rPr>
          <w:rFonts w:ascii="Verdana" w:eastAsia="Times New Roman" w:hAnsi="Verdana" w:cs="Times New Roman"/>
          <w:spacing w:val="-4"/>
          <w:sz w:val="20"/>
          <w:szCs w:val="20"/>
          <w:lang w:val="bg-BG" w:eastAsia="bg-BG"/>
        </w:rPr>
        <w:t>изменение и</w:t>
      </w:r>
      <w:r w:rsidR="002201E8">
        <w:rPr>
          <w:rFonts w:ascii="Verdana" w:eastAsia="Times New Roman" w:hAnsi="Verdana" w:cs="Times New Roman"/>
          <w:spacing w:val="-4"/>
          <w:sz w:val="20"/>
          <w:szCs w:val="20"/>
          <w:lang w:val="bg-BG" w:eastAsia="bg-BG"/>
        </w:rPr>
        <w:t xml:space="preserve"> </w:t>
      </w:r>
      <w:r w:rsidR="005D47A9">
        <w:rPr>
          <w:rFonts w:ascii="Verdana" w:eastAsia="Times New Roman" w:hAnsi="Verdana" w:cs="Times New Roman"/>
          <w:spacing w:val="-4"/>
          <w:sz w:val="20"/>
          <w:szCs w:val="20"/>
          <w:lang w:val="bg-BG" w:eastAsia="bg-BG"/>
        </w:rPr>
        <w:t>допълнение</w:t>
      </w:r>
      <w:r w:rsidRPr="00126E81">
        <w:rPr>
          <w:rFonts w:ascii="Verdana" w:eastAsia="Times New Roman" w:hAnsi="Verdana" w:cs="Times New Roman"/>
          <w:spacing w:val="-4"/>
          <w:sz w:val="20"/>
          <w:szCs w:val="20"/>
          <w:lang w:val="bg-BG" w:eastAsia="bg-BG"/>
        </w:rPr>
        <w:t xml:space="preserve"> на Наредба № 6 от 2018 г. за условията и реда за предоставяне на финансова помощ по Национална програма за подпомагане на лозаро-винарския сектор за периода </w:t>
      </w:r>
      <w:r w:rsidR="00657A61">
        <w:rPr>
          <w:rFonts w:ascii="Verdana" w:eastAsia="Times New Roman" w:hAnsi="Verdana" w:cs="Times New Roman"/>
          <w:spacing w:val="-4"/>
          <w:sz w:val="20"/>
          <w:szCs w:val="20"/>
          <w:lang w:val="bg-BG" w:eastAsia="bg-BG"/>
        </w:rPr>
        <w:br/>
      </w:r>
      <w:r w:rsidRPr="00126E81">
        <w:rPr>
          <w:rFonts w:ascii="Verdana" w:eastAsia="Times New Roman" w:hAnsi="Verdana" w:cs="Times New Roman"/>
          <w:spacing w:val="-4"/>
          <w:sz w:val="20"/>
          <w:szCs w:val="20"/>
          <w:lang w:val="bg-BG" w:eastAsia="bg-BG"/>
        </w:rPr>
        <w:t>2019 – 2023 г.</w:t>
      </w:r>
    </w:p>
    <w:p w14:paraId="10D69E8E" w14:textId="18F11112" w:rsidR="005B7EBC" w:rsidRDefault="005B7EBC" w:rsidP="00D65BDB">
      <w:pPr>
        <w:spacing w:after="0" w:line="360" w:lineRule="auto"/>
        <w:jc w:val="both"/>
        <w:rPr>
          <w:rFonts w:ascii="Verdana" w:hAnsi="Verdana"/>
          <w:b/>
          <w:sz w:val="18"/>
          <w:szCs w:val="18"/>
        </w:rPr>
      </w:pPr>
    </w:p>
    <w:p w14:paraId="73288CA5" w14:textId="77777777" w:rsidR="00657A61" w:rsidRPr="005B7EBC" w:rsidRDefault="00657A61" w:rsidP="00D65BDB">
      <w:pPr>
        <w:spacing w:after="0" w:line="360" w:lineRule="auto"/>
        <w:jc w:val="both"/>
        <w:rPr>
          <w:rFonts w:ascii="Verdana" w:hAnsi="Verdana"/>
          <w:b/>
          <w:sz w:val="18"/>
          <w:szCs w:val="18"/>
        </w:rPr>
      </w:pPr>
    </w:p>
    <w:p w14:paraId="148D7A3E" w14:textId="77777777" w:rsidR="00750E60" w:rsidRDefault="00C70510" w:rsidP="00D65BDB">
      <w:pPr>
        <w:spacing w:after="120" w:line="360" w:lineRule="auto"/>
        <w:jc w:val="both"/>
        <w:rPr>
          <w:rFonts w:ascii="Verdana" w:hAnsi="Verdana"/>
          <w:b/>
          <w:sz w:val="20"/>
          <w:szCs w:val="20"/>
          <w:lang w:val="bg-BG"/>
        </w:rPr>
      </w:pPr>
      <w:r w:rsidRPr="00126E81">
        <w:rPr>
          <w:rFonts w:ascii="Verdana" w:hAnsi="Verdana"/>
          <w:b/>
          <w:sz w:val="20"/>
          <w:szCs w:val="20"/>
          <w:lang w:val="bg-BG"/>
        </w:rPr>
        <w:t>УВАЖАЕМА</w:t>
      </w:r>
      <w:r w:rsidR="006B02CF" w:rsidRPr="00126E81">
        <w:rPr>
          <w:rFonts w:ascii="Verdana" w:hAnsi="Verdana"/>
          <w:b/>
          <w:sz w:val="20"/>
          <w:szCs w:val="20"/>
          <w:lang w:val="bg-BG"/>
        </w:rPr>
        <w:t xml:space="preserve"> ГОСПО</w:t>
      </w:r>
      <w:r w:rsidRPr="00126E81">
        <w:rPr>
          <w:rFonts w:ascii="Verdana" w:hAnsi="Verdana"/>
          <w:b/>
          <w:sz w:val="20"/>
          <w:szCs w:val="20"/>
          <w:lang w:val="bg-BG"/>
        </w:rPr>
        <w:t xml:space="preserve">ЖО </w:t>
      </w:r>
      <w:r w:rsidR="00126E81" w:rsidRPr="00126E81">
        <w:rPr>
          <w:rFonts w:ascii="Verdana" w:hAnsi="Verdana"/>
          <w:b/>
          <w:sz w:val="20"/>
          <w:szCs w:val="20"/>
          <w:lang w:val="bg-BG"/>
        </w:rPr>
        <w:t>ТАНЕВА</w:t>
      </w:r>
      <w:r w:rsidR="006B02CF" w:rsidRPr="00126E81">
        <w:rPr>
          <w:rFonts w:ascii="Verdana" w:hAnsi="Verdana"/>
          <w:b/>
          <w:sz w:val="20"/>
          <w:szCs w:val="20"/>
          <w:lang w:val="bg-BG"/>
        </w:rPr>
        <w:t>,</w:t>
      </w:r>
    </w:p>
    <w:p w14:paraId="12974909" w14:textId="4CF9353C" w:rsidR="0007535E" w:rsidRDefault="00573B7F" w:rsidP="00D65BDB">
      <w:pPr>
        <w:pStyle w:val="NormalWeb"/>
        <w:spacing w:line="360" w:lineRule="auto"/>
        <w:ind w:firstLine="720"/>
        <w:rPr>
          <w:rFonts w:ascii="Verdana" w:hAnsi="Verdana"/>
          <w:color w:val="auto"/>
          <w:spacing w:val="-4"/>
          <w:sz w:val="20"/>
          <w:szCs w:val="20"/>
        </w:rPr>
      </w:pPr>
      <w:r>
        <w:rPr>
          <w:rFonts w:ascii="Verdana" w:hAnsi="Verdana"/>
          <w:color w:val="auto"/>
          <w:spacing w:val="-4"/>
          <w:sz w:val="20"/>
          <w:szCs w:val="20"/>
        </w:rPr>
        <w:t>П</w:t>
      </w:r>
      <w:r w:rsidR="00C56CCB" w:rsidRPr="002A35FF">
        <w:rPr>
          <w:rFonts w:ascii="Verdana" w:hAnsi="Verdana"/>
          <w:color w:val="auto"/>
          <w:spacing w:val="-4"/>
          <w:sz w:val="20"/>
          <w:szCs w:val="20"/>
        </w:rPr>
        <w:t xml:space="preserve">редставям </w:t>
      </w:r>
      <w:r w:rsidR="00AE16BF" w:rsidRPr="002A35FF">
        <w:rPr>
          <w:rFonts w:ascii="Verdana" w:hAnsi="Verdana"/>
          <w:color w:val="auto"/>
          <w:spacing w:val="-4"/>
          <w:sz w:val="20"/>
          <w:szCs w:val="20"/>
        </w:rPr>
        <w:t xml:space="preserve">Ви за одобрение проект на Наредба за </w:t>
      </w:r>
      <w:r w:rsidR="002201E8" w:rsidRPr="002201E8">
        <w:rPr>
          <w:rFonts w:ascii="Verdana" w:hAnsi="Verdana"/>
          <w:color w:val="auto"/>
          <w:spacing w:val="-4"/>
          <w:sz w:val="20"/>
          <w:szCs w:val="20"/>
        </w:rPr>
        <w:t>изменение и</w:t>
      </w:r>
      <w:r w:rsidR="002201E8">
        <w:rPr>
          <w:rFonts w:ascii="Verdana" w:hAnsi="Verdana"/>
          <w:color w:val="auto"/>
          <w:spacing w:val="-4"/>
          <w:sz w:val="20"/>
          <w:szCs w:val="20"/>
        </w:rPr>
        <w:t xml:space="preserve"> </w:t>
      </w:r>
      <w:r w:rsidR="005D47A9">
        <w:rPr>
          <w:rFonts w:ascii="Verdana" w:hAnsi="Verdana"/>
          <w:color w:val="auto"/>
          <w:spacing w:val="-4"/>
          <w:sz w:val="20"/>
          <w:szCs w:val="20"/>
        </w:rPr>
        <w:t>допълнение</w:t>
      </w:r>
      <w:r w:rsidR="00AE16BF" w:rsidRPr="002A35FF">
        <w:rPr>
          <w:rFonts w:ascii="Verdana" w:hAnsi="Verdana"/>
          <w:color w:val="auto"/>
          <w:spacing w:val="-4"/>
          <w:sz w:val="20"/>
          <w:szCs w:val="20"/>
        </w:rPr>
        <w:t xml:space="preserve">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p w14:paraId="293F79F0" w14:textId="77777777" w:rsidR="00657A61" w:rsidRDefault="00657A61" w:rsidP="00D65BDB">
      <w:pPr>
        <w:pStyle w:val="NormalWeb"/>
        <w:spacing w:line="360" w:lineRule="auto"/>
        <w:ind w:firstLine="720"/>
        <w:rPr>
          <w:rFonts w:ascii="Verdana" w:hAnsi="Verdana"/>
          <w:color w:val="auto"/>
          <w:spacing w:val="-4"/>
          <w:sz w:val="20"/>
          <w:szCs w:val="20"/>
        </w:rPr>
      </w:pPr>
    </w:p>
    <w:p w14:paraId="50D98DB3" w14:textId="77777777" w:rsidR="00750E60" w:rsidRPr="00126E81" w:rsidRDefault="00750E60" w:rsidP="00D65BDB">
      <w:pPr>
        <w:pStyle w:val="NormalWeb"/>
        <w:spacing w:line="360" w:lineRule="auto"/>
        <w:ind w:firstLine="720"/>
        <w:rPr>
          <w:rFonts w:ascii="Verdana" w:hAnsi="Verdana"/>
          <w:b/>
          <w:sz w:val="20"/>
          <w:szCs w:val="20"/>
        </w:rPr>
      </w:pPr>
      <w:r w:rsidRPr="0038096A">
        <w:rPr>
          <w:rFonts w:ascii="Verdana" w:hAnsi="Verdana"/>
          <w:b/>
          <w:sz w:val="20"/>
          <w:szCs w:val="20"/>
        </w:rPr>
        <w:t>Причини, които налагат приемането на акта</w:t>
      </w:r>
    </w:p>
    <w:p w14:paraId="451DE50B" w14:textId="77777777" w:rsidR="005761A7" w:rsidRPr="005761A7" w:rsidRDefault="005761A7" w:rsidP="005761A7">
      <w:pPr>
        <w:pStyle w:val="NormalWeb"/>
        <w:spacing w:line="360" w:lineRule="auto"/>
        <w:ind w:firstLine="720"/>
        <w:rPr>
          <w:rFonts w:ascii="Verdana" w:eastAsiaTheme="minorHAnsi" w:hAnsi="Verdana" w:cstheme="minorBidi"/>
          <w:color w:val="auto"/>
          <w:sz w:val="20"/>
          <w:szCs w:val="20"/>
          <w:lang w:eastAsia="en-US"/>
        </w:rPr>
      </w:pPr>
      <w:r w:rsidRPr="005761A7">
        <w:rPr>
          <w:rFonts w:ascii="Verdana" w:eastAsiaTheme="minorHAnsi" w:hAnsi="Verdana" w:cstheme="minorBidi"/>
          <w:color w:val="auto"/>
          <w:sz w:val="20"/>
          <w:szCs w:val="20"/>
          <w:lang w:eastAsia="en-US"/>
        </w:rPr>
        <w:t xml:space="preserve">На </w:t>
      </w:r>
      <w:r w:rsidR="002A2E7E">
        <w:rPr>
          <w:rFonts w:ascii="Verdana" w:eastAsiaTheme="minorHAnsi" w:hAnsi="Verdana" w:cstheme="minorBidi"/>
          <w:color w:val="auto"/>
          <w:sz w:val="20"/>
          <w:szCs w:val="20"/>
          <w:lang w:eastAsia="en-US"/>
        </w:rPr>
        <w:t>29 януари 2021 година</w:t>
      </w:r>
      <w:r w:rsidRPr="005761A7">
        <w:rPr>
          <w:rFonts w:ascii="Verdana" w:eastAsiaTheme="minorHAnsi" w:hAnsi="Verdana" w:cstheme="minorBidi"/>
          <w:color w:val="auto"/>
          <w:sz w:val="20"/>
          <w:szCs w:val="20"/>
          <w:lang w:eastAsia="en-US"/>
        </w:rPr>
        <w:t xml:space="preserve"> влезе в сила </w:t>
      </w:r>
      <w:r w:rsidR="002A2E7E" w:rsidRPr="002A2E7E">
        <w:rPr>
          <w:rFonts w:ascii="Verdana" w:eastAsiaTheme="minorHAnsi" w:hAnsi="Verdana" w:cstheme="minorBidi"/>
          <w:i/>
          <w:iCs/>
          <w:color w:val="auto"/>
          <w:sz w:val="20"/>
          <w:szCs w:val="20"/>
          <w:lang w:eastAsia="en-US"/>
        </w:rPr>
        <w:t>Делегиран Регламент (ЕС) 2021/95 на Комисията от 28 януари 2021 година за изменение на Делегиран регламент (ЕС) 2020/592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 (OB L 031, 29.01.2021 г.)</w:t>
      </w:r>
      <w:r w:rsidRPr="005761A7">
        <w:rPr>
          <w:rFonts w:ascii="Verdana" w:eastAsiaTheme="minorHAnsi" w:hAnsi="Verdana" w:cstheme="minorBidi"/>
          <w:color w:val="auto"/>
          <w:sz w:val="20"/>
          <w:szCs w:val="20"/>
          <w:lang w:eastAsia="en-US"/>
        </w:rPr>
        <w:t xml:space="preserve">. Поради продължаващата криза, предизвикана от </w:t>
      </w:r>
      <w:r w:rsidRPr="005761A7">
        <w:rPr>
          <w:rFonts w:ascii="Verdana" w:eastAsiaTheme="minorHAnsi" w:hAnsi="Verdana" w:cstheme="minorBidi"/>
          <w:color w:val="auto"/>
          <w:sz w:val="20"/>
          <w:szCs w:val="20"/>
          <w:lang w:eastAsia="en-US"/>
        </w:rPr>
        <w:lastRenderedPageBreak/>
        <w:t xml:space="preserve">пандемията от COVID-19, регламентът предвижда пакетът от кризисни мерки за подпомагане на лозаро-винарския сектор, въведен през 2020 г., да продължи своето действие и през 2021 г. </w:t>
      </w:r>
    </w:p>
    <w:p w14:paraId="26E8A8BF" w14:textId="23A7F377" w:rsidR="005761A7" w:rsidRDefault="005761A7" w:rsidP="005761A7">
      <w:pPr>
        <w:pStyle w:val="NormalWeb"/>
        <w:spacing w:line="360" w:lineRule="auto"/>
        <w:ind w:firstLine="720"/>
        <w:rPr>
          <w:rFonts w:ascii="Verdana" w:eastAsiaTheme="minorHAnsi" w:hAnsi="Verdana" w:cstheme="minorBidi"/>
          <w:color w:val="auto"/>
          <w:sz w:val="20"/>
          <w:szCs w:val="20"/>
          <w:lang w:eastAsia="en-US"/>
        </w:rPr>
      </w:pPr>
      <w:r w:rsidRPr="005761A7">
        <w:rPr>
          <w:rFonts w:ascii="Verdana" w:eastAsiaTheme="minorHAnsi" w:hAnsi="Verdana" w:cstheme="minorBidi"/>
          <w:color w:val="auto"/>
          <w:sz w:val="20"/>
          <w:szCs w:val="20"/>
          <w:lang w:eastAsia="en-US"/>
        </w:rPr>
        <w:t xml:space="preserve">Съгласно нуждите на сектора в </w:t>
      </w:r>
      <w:r w:rsidR="00F30E8E" w:rsidRPr="00F30E8E">
        <w:rPr>
          <w:rFonts w:ascii="Verdana" w:eastAsiaTheme="minorHAnsi" w:hAnsi="Verdana" w:cstheme="minorBidi"/>
          <w:color w:val="auto"/>
          <w:sz w:val="20"/>
          <w:szCs w:val="20"/>
          <w:lang w:eastAsia="en-US"/>
        </w:rPr>
        <w:t xml:space="preserve">Република </w:t>
      </w:r>
      <w:r w:rsidRPr="005761A7">
        <w:rPr>
          <w:rFonts w:ascii="Verdana" w:eastAsiaTheme="minorHAnsi" w:hAnsi="Verdana" w:cstheme="minorBidi"/>
          <w:color w:val="auto"/>
          <w:sz w:val="20"/>
          <w:szCs w:val="20"/>
          <w:lang w:eastAsia="en-US"/>
        </w:rPr>
        <w:t xml:space="preserve">България, през 2020 г. страната ни избра да прилага </w:t>
      </w:r>
      <w:r w:rsidR="00CF128D">
        <w:rPr>
          <w:rFonts w:ascii="Verdana" w:eastAsiaTheme="minorHAnsi" w:hAnsi="Verdana" w:cstheme="minorBidi"/>
          <w:color w:val="auto"/>
          <w:sz w:val="20"/>
          <w:szCs w:val="20"/>
          <w:lang w:eastAsia="en-US"/>
        </w:rPr>
        <w:t>м</w:t>
      </w:r>
      <w:r w:rsidRPr="005761A7">
        <w:rPr>
          <w:rFonts w:ascii="Verdana" w:eastAsiaTheme="minorHAnsi" w:hAnsi="Verdana" w:cstheme="minorBidi"/>
          <w:color w:val="auto"/>
          <w:sz w:val="20"/>
          <w:szCs w:val="20"/>
          <w:lang w:eastAsia="en-US"/>
        </w:rPr>
        <w:t>ярка „Кризисно съхранение на вино“, м</w:t>
      </w:r>
      <w:r w:rsidR="00DD21A9">
        <w:rPr>
          <w:rFonts w:ascii="Verdana" w:eastAsiaTheme="minorHAnsi" w:hAnsi="Verdana" w:cstheme="minorBidi"/>
          <w:color w:val="auto"/>
          <w:sz w:val="20"/>
          <w:szCs w:val="20"/>
          <w:lang w:eastAsia="en-US"/>
        </w:rPr>
        <w:t>я</w:t>
      </w:r>
      <w:r w:rsidRPr="005761A7">
        <w:rPr>
          <w:rFonts w:ascii="Verdana" w:eastAsiaTheme="minorHAnsi" w:hAnsi="Verdana" w:cstheme="minorBidi"/>
          <w:color w:val="auto"/>
          <w:sz w:val="20"/>
          <w:szCs w:val="20"/>
          <w:lang w:eastAsia="en-US"/>
        </w:rPr>
        <w:t>рка „Събиране на реколтата на зелено“ при облекчен режим на администриране, да бъде увеличен размерът на подпомагането по мерките от Националната програма за подпомагане на лозаро-винарския сектор за периода 2019-2023 г. за бенефициенти, сключили договор за предоставяне на финансова помощ</w:t>
      </w:r>
      <w:r w:rsidR="00D779F4">
        <w:rPr>
          <w:rFonts w:ascii="Verdana" w:eastAsiaTheme="minorHAnsi" w:hAnsi="Verdana" w:cstheme="minorBidi"/>
          <w:color w:val="auto"/>
          <w:sz w:val="20"/>
          <w:szCs w:val="20"/>
          <w:lang w:eastAsia="en-US"/>
        </w:rPr>
        <w:t xml:space="preserve"> </w:t>
      </w:r>
      <w:r w:rsidRPr="005761A7">
        <w:rPr>
          <w:rFonts w:ascii="Verdana" w:eastAsiaTheme="minorHAnsi" w:hAnsi="Verdana" w:cstheme="minorBidi"/>
          <w:color w:val="auto"/>
          <w:sz w:val="20"/>
          <w:szCs w:val="20"/>
          <w:lang w:eastAsia="en-US"/>
        </w:rPr>
        <w:t xml:space="preserve"> до края на финансовата </w:t>
      </w:r>
      <w:r w:rsidR="00DD21A9">
        <w:rPr>
          <w:rFonts w:ascii="Verdana" w:eastAsiaTheme="minorHAnsi" w:hAnsi="Verdana" w:cstheme="minorBidi"/>
          <w:color w:val="auto"/>
          <w:sz w:val="20"/>
          <w:szCs w:val="20"/>
          <w:lang w:eastAsia="en-US"/>
        </w:rPr>
        <w:t xml:space="preserve">2020 </w:t>
      </w:r>
      <w:r w:rsidRPr="005761A7">
        <w:rPr>
          <w:rFonts w:ascii="Verdana" w:eastAsiaTheme="minorHAnsi" w:hAnsi="Verdana" w:cstheme="minorBidi"/>
          <w:color w:val="auto"/>
          <w:sz w:val="20"/>
          <w:szCs w:val="20"/>
          <w:lang w:eastAsia="en-US"/>
        </w:rPr>
        <w:t>година, както и да се допусне възможност за изплащане на финансовата помощ съобразно извършените операции на установената от проверката на място площ (за мярка „Преструктуриране и конверсия на лоза“ и м</w:t>
      </w:r>
      <w:r w:rsidR="00DD21A9">
        <w:rPr>
          <w:rFonts w:ascii="Verdana" w:eastAsiaTheme="minorHAnsi" w:hAnsi="Verdana" w:cstheme="minorBidi"/>
          <w:color w:val="auto"/>
          <w:sz w:val="20"/>
          <w:szCs w:val="20"/>
          <w:lang w:eastAsia="en-US"/>
        </w:rPr>
        <w:t>я</w:t>
      </w:r>
      <w:r w:rsidRPr="005761A7">
        <w:rPr>
          <w:rFonts w:ascii="Verdana" w:eastAsiaTheme="minorHAnsi" w:hAnsi="Verdana" w:cstheme="minorBidi"/>
          <w:color w:val="auto"/>
          <w:sz w:val="20"/>
          <w:szCs w:val="20"/>
          <w:lang w:eastAsia="en-US"/>
        </w:rPr>
        <w:t>рка „Събиране на реколтата на зелено“) и за подаване на заявление за окончателно плащане до края на финансовата година (за мярка „Преструктуриране и конверсия на лоза“).</w:t>
      </w:r>
    </w:p>
    <w:p w14:paraId="469E6162" w14:textId="7ED7A6AF" w:rsidR="005761A7" w:rsidRDefault="005761A7" w:rsidP="005761A7">
      <w:pPr>
        <w:pStyle w:val="NormalWeb"/>
        <w:spacing w:line="360" w:lineRule="auto"/>
        <w:ind w:firstLine="720"/>
        <w:rPr>
          <w:rFonts w:ascii="Verdana" w:eastAsiaTheme="minorHAnsi" w:hAnsi="Verdana" w:cstheme="minorBidi"/>
          <w:color w:val="auto"/>
          <w:sz w:val="20"/>
          <w:szCs w:val="20"/>
          <w:lang w:eastAsia="en-US"/>
        </w:rPr>
      </w:pPr>
      <w:r w:rsidRPr="005761A7">
        <w:rPr>
          <w:rFonts w:ascii="Verdana" w:eastAsiaTheme="minorHAnsi" w:hAnsi="Verdana" w:cstheme="minorBidi"/>
          <w:color w:val="auto"/>
          <w:sz w:val="20"/>
          <w:szCs w:val="20"/>
          <w:lang w:eastAsia="en-US"/>
        </w:rPr>
        <w:t xml:space="preserve">За да </w:t>
      </w:r>
      <w:r w:rsidR="00F604E1">
        <w:rPr>
          <w:rFonts w:ascii="Verdana" w:eastAsiaTheme="minorHAnsi" w:hAnsi="Verdana" w:cstheme="minorBidi"/>
          <w:color w:val="auto"/>
          <w:sz w:val="20"/>
          <w:szCs w:val="20"/>
          <w:lang w:eastAsia="en-US"/>
        </w:rPr>
        <w:t xml:space="preserve">се </w:t>
      </w:r>
      <w:r w:rsidRPr="005761A7">
        <w:rPr>
          <w:rFonts w:ascii="Verdana" w:eastAsiaTheme="minorHAnsi" w:hAnsi="Verdana" w:cstheme="minorBidi"/>
          <w:color w:val="auto"/>
          <w:sz w:val="20"/>
          <w:szCs w:val="20"/>
          <w:lang w:eastAsia="en-US"/>
        </w:rPr>
        <w:t xml:space="preserve">продължи действието на въведените в </w:t>
      </w:r>
      <w:r w:rsidR="00F30E8E">
        <w:rPr>
          <w:rFonts w:ascii="Verdana" w:eastAsiaTheme="minorHAnsi" w:hAnsi="Verdana" w:cstheme="minorBidi"/>
          <w:color w:val="auto"/>
          <w:sz w:val="20"/>
          <w:szCs w:val="20"/>
          <w:lang w:eastAsia="en-US"/>
        </w:rPr>
        <w:t>Република</w:t>
      </w:r>
      <w:r w:rsidR="00F30E8E" w:rsidRPr="005761A7">
        <w:rPr>
          <w:rFonts w:ascii="Verdana" w:eastAsiaTheme="minorHAnsi" w:hAnsi="Verdana" w:cstheme="minorBidi"/>
          <w:color w:val="auto"/>
          <w:sz w:val="20"/>
          <w:szCs w:val="20"/>
          <w:lang w:eastAsia="en-US"/>
        </w:rPr>
        <w:t xml:space="preserve"> </w:t>
      </w:r>
      <w:r w:rsidRPr="005761A7">
        <w:rPr>
          <w:rFonts w:ascii="Verdana" w:eastAsiaTheme="minorHAnsi" w:hAnsi="Verdana" w:cstheme="minorBidi"/>
          <w:color w:val="auto"/>
          <w:sz w:val="20"/>
          <w:szCs w:val="20"/>
          <w:lang w:eastAsia="en-US"/>
        </w:rPr>
        <w:t>България кризисни мерки в лозаро-винарския сектор и през финансова 2021 г</w:t>
      </w:r>
      <w:r w:rsidR="00DD21A9">
        <w:rPr>
          <w:rFonts w:ascii="Verdana" w:eastAsiaTheme="minorHAnsi" w:hAnsi="Verdana" w:cstheme="minorBidi"/>
          <w:color w:val="auto"/>
          <w:sz w:val="20"/>
          <w:szCs w:val="20"/>
          <w:lang w:eastAsia="en-US"/>
        </w:rPr>
        <w:t>одина</w:t>
      </w:r>
      <w:r w:rsidRPr="005761A7">
        <w:rPr>
          <w:rFonts w:ascii="Verdana" w:eastAsiaTheme="minorHAnsi" w:hAnsi="Verdana" w:cstheme="minorBidi"/>
          <w:color w:val="auto"/>
          <w:sz w:val="20"/>
          <w:szCs w:val="20"/>
          <w:lang w:eastAsia="en-US"/>
        </w:rPr>
        <w:t>, е необходимо нормативната уредба да бъде изменена и допълнена.</w:t>
      </w:r>
    </w:p>
    <w:p w14:paraId="7F8E202E" w14:textId="77777777" w:rsidR="00657A61" w:rsidRDefault="00657A61" w:rsidP="005761A7">
      <w:pPr>
        <w:pStyle w:val="NormalWeb"/>
        <w:spacing w:line="360" w:lineRule="auto"/>
        <w:ind w:firstLine="720"/>
        <w:rPr>
          <w:rFonts w:ascii="Verdana" w:eastAsiaTheme="minorHAnsi" w:hAnsi="Verdana" w:cstheme="minorBidi"/>
          <w:color w:val="auto"/>
          <w:sz w:val="20"/>
          <w:szCs w:val="20"/>
          <w:lang w:eastAsia="en-US"/>
        </w:rPr>
      </w:pPr>
    </w:p>
    <w:p w14:paraId="450AB6B5" w14:textId="49DB8A9B" w:rsidR="00B8112E" w:rsidRPr="00B8112E" w:rsidRDefault="00B8112E" w:rsidP="005761A7">
      <w:pPr>
        <w:pStyle w:val="NormalWeb"/>
        <w:spacing w:line="360" w:lineRule="auto"/>
        <w:ind w:firstLine="720"/>
        <w:rPr>
          <w:rFonts w:ascii="Verdana" w:hAnsi="Verdana"/>
          <w:b/>
          <w:sz w:val="20"/>
          <w:szCs w:val="20"/>
        </w:rPr>
      </w:pPr>
      <w:r w:rsidRPr="0038096A">
        <w:rPr>
          <w:rFonts w:ascii="Verdana" w:hAnsi="Verdana"/>
          <w:b/>
          <w:sz w:val="20"/>
          <w:szCs w:val="20"/>
        </w:rPr>
        <w:t>Цел</w:t>
      </w:r>
      <w:r w:rsidR="00657A61">
        <w:rPr>
          <w:rFonts w:ascii="Verdana" w:hAnsi="Verdana"/>
          <w:b/>
          <w:sz w:val="20"/>
          <w:szCs w:val="20"/>
        </w:rPr>
        <w:t>и</w:t>
      </w:r>
    </w:p>
    <w:p w14:paraId="471009E2" w14:textId="37927C90" w:rsidR="00D65BDB" w:rsidRDefault="00F604E1" w:rsidP="00D65BDB">
      <w:pPr>
        <w:pStyle w:val="NormalWeb"/>
        <w:spacing w:line="360" w:lineRule="auto"/>
        <w:ind w:firstLine="720"/>
        <w:rPr>
          <w:rFonts w:ascii="Verdana" w:hAnsi="Verdana"/>
          <w:bCs/>
          <w:sz w:val="20"/>
          <w:szCs w:val="20"/>
        </w:rPr>
      </w:pPr>
      <w:r>
        <w:rPr>
          <w:rFonts w:ascii="Verdana" w:hAnsi="Verdana"/>
          <w:bCs/>
          <w:sz w:val="20"/>
          <w:szCs w:val="20"/>
        </w:rPr>
        <w:t xml:space="preserve">Стабилността на икономическите единици в лозаро-винарския сектор е фундамента за устойчиво развитие на процесите в него. В условията на криза предприятията и стопанствата в страната се нуждаят от подпомагане, което да им осигури непрекъснатост в работните процеси и финансова сигурност. По този начин ще се запази темпът на продуктивност и ефективността на селскостопанската дейност. Затова </w:t>
      </w:r>
      <w:r w:rsidR="00CF128D">
        <w:rPr>
          <w:rFonts w:ascii="Verdana" w:hAnsi="Verdana"/>
          <w:bCs/>
          <w:sz w:val="20"/>
          <w:szCs w:val="20"/>
        </w:rPr>
        <w:t xml:space="preserve">чрез </w:t>
      </w:r>
      <w:r>
        <w:rPr>
          <w:rFonts w:ascii="Verdana" w:hAnsi="Verdana"/>
          <w:bCs/>
          <w:sz w:val="20"/>
          <w:szCs w:val="20"/>
        </w:rPr>
        <w:t xml:space="preserve">прилагането на кризисните мерки и през </w:t>
      </w:r>
      <w:r w:rsidR="00657A61">
        <w:rPr>
          <w:rFonts w:ascii="Verdana" w:hAnsi="Verdana"/>
          <w:bCs/>
          <w:sz w:val="20"/>
          <w:szCs w:val="20"/>
        </w:rPr>
        <w:t xml:space="preserve"> </w:t>
      </w:r>
      <w:r>
        <w:rPr>
          <w:rFonts w:ascii="Verdana" w:hAnsi="Verdana"/>
          <w:bCs/>
          <w:sz w:val="20"/>
          <w:szCs w:val="20"/>
        </w:rPr>
        <w:t xml:space="preserve">2021 г. ще се гарантира </w:t>
      </w:r>
      <w:r w:rsidR="00CF128D">
        <w:rPr>
          <w:rFonts w:ascii="Verdana" w:hAnsi="Verdana"/>
          <w:bCs/>
          <w:sz w:val="20"/>
          <w:szCs w:val="20"/>
        </w:rPr>
        <w:t xml:space="preserve">запазване </w:t>
      </w:r>
      <w:r>
        <w:rPr>
          <w:rFonts w:ascii="Verdana" w:hAnsi="Verdana"/>
          <w:bCs/>
          <w:sz w:val="20"/>
          <w:szCs w:val="20"/>
        </w:rPr>
        <w:t>конкурентоспособността</w:t>
      </w:r>
      <w:r w:rsidR="000E70D7">
        <w:rPr>
          <w:rFonts w:ascii="Verdana" w:hAnsi="Verdana"/>
          <w:bCs/>
          <w:sz w:val="20"/>
          <w:szCs w:val="20"/>
        </w:rPr>
        <w:t xml:space="preserve"> на гроздо- и винопроизводителите в страната.</w:t>
      </w:r>
    </w:p>
    <w:p w14:paraId="4D57EB8F" w14:textId="77777777" w:rsidR="000E70D7" w:rsidRDefault="000E70D7" w:rsidP="00D65BDB">
      <w:pPr>
        <w:pStyle w:val="NormalWeb"/>
        <w:spacing w:line="360" w:lineRule="auto"/>
        <w:ind w:firstLine="720"/>
        <w:rPr>
          <w:rFonts w:ascii="Verdana" w:hAnsi="Verdana"/>
          <w:bCs/>
          <w:sz w:val="20"/>
          <w:szCs w:val="20"/>
        </w:rPr>
      </w:pPr>
      <w:r>
        <w:rPr>
          <w:rFonts w:ascii="Verdana" w:hAnsi="Verdana"/>
          <w:bCs/>
          <w:sz w:val="20"/>
          <w:szCs w:val="20"/>
        </w:rPr>
        <w:t>По отношение на мярка „Кризисно съхранение на вино“ в проект</w:t>
      </w:r>
      <w:r w:rsidR="007E2405">
        <w:rPr>
          <w:rFonts w:ascii="Verdana" w:hAnsi="Verdana"/>
          <w:bCs/>
          <w:sz w:val="20"/>
          <w:szCs w:val="20"/>
        </w:rPr>
        <w:t>а</w:t>
      </w:r>
      <w:r>
        <w:rPr>
          <w:rFonts w:ascii="Verdana" w:hAnsi="Verdana"/>
          <w:bCs/>
          <w:sz w:val="20"/>
          <w:szCs w:val="20"/>
        </w:rPr>
        <w:t xml:space="preserve"> на </w:t>
      </w:r>
      <w:r w:rsidR="00AA0092">
        <w:rPr>
          <w:rFonts w:ascii="Verdana" w:hAnsi="Verdana"/>
          <w:bCs/>
          <w:sz w:val="20"/>
          <w:szCs w:val="20"/>
        </w:rPr>
        <w:t>наредба</w:t>
      </w:r>
      <w:r>
        <w:rPr>
          <w:rFonts w:ascii="Verdana" w:hAnsi="Verdana"/>
          <w:bCs/>
          <w:sz w:val="20"/>
          <w:szCs w:val="20"/>
        </w:rPr>
        <w:t xml:space="preserve"> е предвидено размерът на помощта да бъде</w:t>
      </w:r>
      <w:r w:rsidR="00DD21A9">
        <w:rPr>
          <w:rFonts w:ascii="Verdana" w:hAnsi="Verdana"/>
          <w:bCs/>
          <w:sz w:val="20"/>
          <w:szCs w:val="20"/>
        </w:rPr>
        <w:t xml:space="preserve"> актуализиран спрямо текущите пазарни нива.</w:t>
      </w:r>
      <w:r>
        <w:rPr>
          <w:rFonts w:ascii="Verdana" w:hAnsi="Verdana"/>
          <w:bCs/>
          <w:sz w:val="20"/>
          <w:szCs w:val="20"/>
        </w:rPr>
        <w:t xml:space="preserve"> Това се налага поради движението на пазарните показатели и цялостната икономическа обстановка в национален и световен мащаб, които доведоха до </w:t>
      </w:r>
      <w:r w:rsidR="00C2199A">
        <w:rPr>
          <w:rFonts w:ascii="Verdana" w:hAnsi="Verdana"/>
          <w:bCs/>
          <w:sz w:val="20"/>
          <w:szCs w:val="20"/>
        </w:rPr>
        <w:t xml:space="preserve">увеличени разходи </w:t>
      </w:r>
      <w:r w:rsidR="00AA0092">
        <w:rPr>
          <w:rFonts w:ascii="Verdana" w:hAnsi="Verdana"/>
          <w:bCs/>
          <w:sz w:val="20"/>
          <w:szCs w:val="20"/>
        </w:rPr>
        <w:t>за</w:t>
      </w:r>
      <w:r>
        <w:rPr>
          <w:rFonts w:ascii="Verdana" w:hAnsi="Verdana"/>
          <w:bCs/>
          <w:sz w:val="20"/>
          <w:szCs w:val="20"/>
        </w:rPr>
        <w:t xml:space="preserve"> винопроизводителите</w:t>
      </w:r>
      <w:r w:rsidR="00C2199A">
        <w:rPr>
          <w:rFonts w:ascii="Verdana" w:hAnsi="Verdana"/>
          <w:bCs/>
          <w:sz w:val="20"/>
          <w:szCs w:val="20"/>
        </w:rPr>
        <w:t xml:space="preserve"> с висока степен на отклонение от обичайните стойности</w:t>
      </w:r>
      <w:r>
        <w:rPr>
          <w:rFonts w:ascii="Verdana" w:hAnsi="Verdana"/>
          <w:bCs/>
          <w:sz w:val="20"/>
          <w:szCs w:val="20"/>
        </w:rPr>
        <w:t xml:space="preserve">. </w:t>
      </w:r>
    </w:p>
    <w:p w14:paraId="40F4993A" w14:textId="551561DA" w:rsidR="000E70D7" w:rsidRDefault="000E70D7" w:rsidP="00D65BDB">
      <w:pPr>
        <w:pStyle w:val="NormalWeb"/>
        <w:spacing w:line="360" w:lineRule="auto"/>
        <w:ind w:firstLine="720"/>
        <w:rPr>
          <w:rFonts w:ascii="Verdana" w:hAnsi="Verdana"/>
          <w:bCs/>
          <w:sz w:val="20"/>
          <w:szCs w:val="20"/>
        </w:rPr>
      </w:pPr>
      <w:r>
        <w:rPr>
          <w:rFonts w:ascii="Verdana" w:hAnsi="Verdana"/>
          <w:bCs/>
          <w:sz w:val="20"/>
          <w:szCs w:val="20"/>
        </w:rPr>
        <w:t>За 2021 г. по мярката е предвидена и възможността за авансово изплащане на цялата договорена финансова помощ</w:t>
      </w:r>
      <w:r w:rsidR="007E2405">
        <w:rPr>
          <w:rFonts w:ascii="Verdana" w:hAnsi="Verdana"/>
          <w:bCs/>
          <w:sz w:val="20"/>
          <w:szCs w:val="20"/>
        </w:rPr>
        <w:t xml:space="preserve"> (съгласно разпоредбите на чл. 4, параграф 6а от Делегиран Регламент 2020/592</w:t>
      </w:r>
      <w:r w:rsidR="00F30E8E">
        <w:rPr>
          <w:rFonts w:ascii="Verdana" w:hAnsi="Verdana"/>
          <w:bCs/>
          <w:sz w:val="20"/>
          <w:szCs w:val="20"/>
          <w:lang w:val="en-US"/>
        </w:rPr>
        <w:t xml:space="preserve"> </w:t>
      </w:r>
      <w:r w:rsidR="00F30E8E" w:rsidRPr="00F30E8E">
        <w:rPr>
          <w:rFonts w:ascii="Verdana" w:hAnsi="Verdana"/>
          <w:bCs/>
          <w:sz w:val="20"/>
          <w:szCs w:val="20"/>
        </w:rPr>
        <w:t xml:space="preserve"> </w:t>
      </w:r>
      <w:r w:rsidR="00F30E8E" w:rsidRPr="009B3E7D">
        <w:rPr>
          <w:rFonts w:ascii="Verdana" w:hAnsi="Verdana"/>
          <w:bCs/>
          <w:sz w:val="20"/>
          <w:szCs w:val="20"/>
        </w:rPr>
        <w:t>на Комисията от 30 април 2020 година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w:t>
      </w:r>
      <w:r w:rsidR="00F30E8E">
        <w:rPr>
          <w:rFonts w:ascii="Verdana" w:hAnsi="Verdana"/>
          <w:bCs/>
          <w:sz w:val="20"/>
          <w:szCs w:val="20"/>
          <w:lang w:val="en-US"/>
        </w:rPr>
        <w:t xml:space="preserve"> </w:t>
      </w:r>
      <w:r w:rsidR="00F30E8E">
        <w:rPr>
          <w:rFonts w:ascii="Verdana" w:hAnsi="Verdana"/>
          <w:i/>
          <w:iCs/>
          <w:sz w:val="20"/>
          <w:szCs w:val="20"/>
        </w:rPr>
        <w:t>(</w:t>
      </w:r>
      <w:r w:rsidR="00F30E8E" w:rsidRPr="009B3E7D">
        <w:rPr>
          <w:rFonts w:ascii="Verdana" w:hAnsi="Verdana"/>
          <w:i/>
          <w:iCs/>
          <w:sz w:val="20"/>
          <w:szCs w:val="20"/>
        </w:rPr>
        <w:t xml:space="preserve">OB L 140, </w:t>
      </w:r>
      <w:r w:rsidR="00F30E8E" w:rsidRPr="009B3E7D">
        <w:rPr>
          <w:rFonts w:ascii="Verdana" w:hAnsi="Verdana"/>
          <w:i/>
          <w:iCs/>
          <w:sz w:val="20"/>
          <w:szCs w:val="20"/>
        </w:rPr>
        <w:lastRenderedPageBreak/>
        <w:t>4.5.2020г.</w:t>
      </w:r>
      <w:r w:rsidR="00F30E8E">
        <w:rPr>
          <w:rFonts w:ascii="Verdana" w:hAnsi="Verdana"/>
          <w:i/>
          <w:iCs/>
          <w:sz w:val="20"/>
          <w:szCs w:val="20"/>
        </w:rPr>
        <w:t>)</w:t>
      </w:r>
      <w:r w:rsidR="007E2405">
        <w:rPr>
          <w:rFonts w:ascii="Verdana" w:hAnsi="Verdana"/>
          <w:bCs/>
          <w:sz w:val="20"/>
          <w:szCs w:val="20"/>
        </w:rPr>
        <w:t>)</w:t>
      </w:r>
      <w:r>
        <w:rPr>
          <w:rFonts w:ascii="Verdana" w:hAnsi="Verdana"/>
          <w:bCs/>
          <w:sz w:val="20"/>
          <w:szCs w:val="20"/>
        </w:rPr>
        <w:t xml:space="preserve">, като в този случай партидите вино могат да бъдат заявени със срок на съхранение </w:t>
      </w:r>
      <w:r w:rsidR="009B0BD8">
        <w:rPr>
          <w:rFonts w:ascii="Verdana" w:hAnsi="Verdana"/>
          <w:bCs/>
          <w:sz w:val="20"/>
          <w:szCs w:val="20"/>
        </w:rPr>
        <w:t xml:space="preserve">от 16 октомври 2020 г. </w:t>
      </w:r>
      <w:r>
        <w:rPr>
          <w:rFonts w:ascii="Verdana" w:hAnsi="Verdana"/>
          <w:bCs/>
          <w:sz w:val="20"/>
          <w:szCs w:val="20"/>
        </w:rPr>
        <w:t>до 31 декември 2021 г.</w:t>
      </w:r>
      <w:r w:rsidR="00401FD6">
        <w:rPr>
          <w:rFonts w:ascii="Verdana" w:hAnsi="Verdana"/>
          <w:bCs/>
          <w:sz w:val="20"/>
          <w:szCs w:val="20"/>
        </w:rPr>
        <w:t xml:space="preserve"> </w:t>
      </w:r>
    </w:p>
    <w:p w14:paraId="02A71C77" w14:textId="77777777" w:rsidR="00F87F60" w:rsidRPr="006D5A14" w:rsidRDefault="00F87F60" w:rsidP="00D65BDB">
      <w:pPr>
        <w:pStyle w:val="NormalWeb"/>
        <w:spacing w:line="360" w:lineRule="auto"/>
        <w:ind w:firstLine="720"/>
        <w:rPr>
          <w:rFonts w:ascii="Verdana" w:hAnsi="Verdana"/>
          <w:bCs/>
          <w:sz w:val="20"/>
          <w:szCs w:val="20"/>
          <w:lang w:val="en-US"/>
        </w:rPr>
      </w:pPr>
      <w:r>
        <w:rPr>
          <w:rFonts w:ascii="Verdana" w:hAnsi="Verdana"/>
          <w:bCs/>
          <w:sz w:val="20"/>
          <w:szCs w:val="20"/>
        </w:rPr>
        <w:t>Предвидена е и възможност за провеждане на втори прием на заявления за предоставяне на финансова помощ за кризисно съхранение на вино, като необходимостта от този прием ще се преценява на база наличен бюджет. По този начин на представителите на сектора ще бъде предоставена допълнителна възможност да се възползват от кризисно подпомагане, в случай на продължителна икономически неблагоприятна обстановка. Ако бъде отворен втори прием по мярката, условията и заложените максимални срокове за съхранение и изплащане на финансовата помощ ще бъдат валидни и за кандидат</w:t>
      </w:r>
      <w:r w:rsidR="00DD21A9">
        <w:rPr>
          <w:rFonts w:ascii="Verdana" w:hAnsi="Verdana"/>
          <w:bCs/>
          <w:sz w:val="20"/>
          <w:szCs w:val="20"/>
        </w:rPr>
        <w:t>ит</w:t>
      </w:r>
      <w:r>
        <w:rPr>
          <w:rFonts w:ascii="Verdana" w:hAnsi="Verdana"/>
          <w:bCs/>
          <w:sz w:val="20"/>
          <w:szCs w:val="20"/>
        </w:rPr>
        <w:t>е, подали заявления през него.</w:t>
      </w:r>
    </w:p>
    <w:p w14:paraId="5FFBC544" w14:textId="77777777" w:rsidR="009B0BD8" w:rsidRDefault="009B0BD8" w:rsidP="00D65BDB">
      <w:pPr>
        <w:pStyle w:val="NormalWeb"/>
        <w:spacing w:line="360" w:lineRule="auto"/>
        <w:ind w:firstLine="720"/>
        <w:rPr>
          <w:rFonts w:ascii="Verdana" w:hAnsi="Verdana"/>
          <w:bCs/>
          <w:sz w:val="20"/>
          <w:szCs w:val="20"/>
        </w:rPr>
      </w:pPr>
      <w:r>
        <w:rPr>
          <w:rFonts w:ascii="Verdana" w:hAnsi="Verdana"/>
          <w:bCs/>
          <w:sz w:val="20"/>
          <w:szCs w:val="20"/>
        </w:rPr>
        <w:t>По мярката са направени и някои технически корекции, предвидена е хипотезата на частичен отказ на заявлението за кандидатстване и на заявлението за окончателно плащане.</w:t>
      </w:r>
    </w:p>
    <w:p w14:paraId="58CB98D9" w14:textId="77777777" w:rsidR="009B0BD8" w:rsidRDefault="009B0BD8" w:rsidP="00D65BDB">
      <w:pPr>
        <w:pStyle w:val="NormalWeb"/>
        <w:spacing w:line="360" w:lineRule="auto"/>
        <w:ind w:firstLine="720"/>
        <w:rPr>
          <w:rFonts w:ascii="Verdana" w:hAnsi="Verdana"/>
          <w:bCs/>
          <w:sz w:val="20"/>
          <w:szCs w:val="20"/>
        </w:rPr>
      </w:pPr>
      <w:r>
        <w:rPr>
          <w:rFonts w:ascii="Verdana" w:hAnsi="Verdana"/>
          <w:bCs/>
          <w:sz w:val="20"/>
          <w:szCs w:val="20"/>
        </w:rPr>
        <w:t>В проекта на наредба е предвидено също у</w:t>
      </w:r>
      <w:r w:rsidRPr="009B0BD8">
        <w:rPr>
          <w:rFonts w:ascii="Verdana" w:hAnsi="Verdana"/>
          <w:bCs/>
          <w:sz w:val="20"/>
          <w:szCs w:val="20"/>
        </w:rPr>
        <w:t>величеният размер на подпомагането по мерките от програмата да се запази и през 2021 г.</w:t>
      </w:r>
      <w:r>
        <w:rPr>
          <w:rFonts w:ascii="Verdana" w:hAnsi="Verdana"/>
          <w:bCs/>
          <w:sz w:val="20"/>
          <w:szCs w:val="20"/>
        </w:rPr>
        <w:t>:</w:t>
      </w:r>
      <w:r w:rsidRPr="009B0BD8">
        <w:rPr>
          <w:rFonts w:ascii="Verdana" w:hAnsi="Verdana"/>
          <w:bCs/>
          <w:sz w:val="20"/>
          <w:szCs w:val="20"/>
        </w:rPr>
        <w:t xml:space="preserve"> по мярка „Преструктуриране и конверсия на лозя“ помощта </w:t>
      </w:r>
      <w:r>
        <w:rPr>
          <w:rFonts w:ascii="Verdana" w:hAnsi="Verdana"/>
          <w:bCs/>
          <w:sz w:val="20"/>
          <w:szCs w:val="20"/>
        </w:rPr>
        <w:t>да бъде</w:t>
      </w:r>
      <w:r w:rsidRPr="009B0BD8">
        <w:rPr>
          <w:rFonts w:ascii="Verdana" w:hAnsi="Verdana"/>
          <w:bCs/>
          <w:sz w:val="20"/>
          <w:szCs w:val="20"/>
        </w:rPr>
        <w:t xml:space="preserve"> 90% (вместо 75 %) от направените допустими разходи;  по мерки „Застраховане на реколтата“, „Инвестиции в предприятия“ и „Събиране на реколтата на зелено“ помощта </w:t>
      </w:r>
      <w:r>
        <w:rPr>
          <w:rFonts w:ascii="Verdana" w:hAnsi="Verdana"/>
          <w:bCs/>
          <w:sz w:val="20"/>
          <w:szCs w:val="20"/>
        </w:rPr>
        <w:t>да бъде</w:t>
      </w:r>
      <w:r w:rsidRPr="009B0BD8">
        <w:rPr>
          <w:rFonts w:ascii="Verdana" w:hAnsi="Verdana"/>
          <w:bCs/>
          <w:sz w:val="20"/>
          <w:szCs w:val="20"/>
        </w:rPr>
        <w:t xml:space="preserve"> 70% (вместо 50%); за мерки „Популяризиране в трети държави“ и „Информиране в държавите членки“  помощта от ЕС също </w:t>
      </w:r>
      <w:r>
        <w:rPr>
          <w:rFonts w:ascii="Verdana" w:hAnsi="Verdana"/>
          <w:bCs/>
          <w:sz w:val="20"/>
          <w:szCs w:val="20"/>
        </w:rPr>
        <w:t>да бъде</w:t>
      </w:r>
      <w:r w:rsidRPr="009B0BD8">
        <w:rPr>
          <w:rFonts w:ascii="Verdana" w:hAnsi="Verdana"/>
          <w:bCs/>
          <w:sz w:val="20"/>
          <w:szCs w:val="20"/>
        </w:rPr>
        <w:t xml:space="preserve"> 70% (вместо 50%), но в случай че </w:t>
      </w:r>
      <w:r>
        <w:rPr>
          <w:rFonts w:ascii="Verdana" w:hAnsi="Verdana"/>
          <w:bCs/>
          <w:sz w:val="20"/>
          <w:szCs w:val="20"/>
        </w:rPr>
        <w:t>кандидатът</w:t>
      </w:r>
      <w:r w:rsidRPr="009B0BD8">
        <w:rPr>
          <w:rFonts w:ascii="Verdana" w:hAnsi="Verdana"/>
          <w:bCs/>
          <w:sz w:val="20"/>
          <w:szCs w:val="20"/>
        </w:rPr>
        <w:t xml:space="preserve"> отговаря на критериите и за държавна помощ, крайният размер на помощта остава 80%. Този размер на подпомагане ще се отнася за кандидати, сключили договор за предоставяне на финансова помощ по мерките от програмата през финансова 2021 г.</w:t>
      </w:r>
    </w:p>
    <w:p w14:paraId="15B390D4" w14:textId="106751AA" w:rsidR="000E70D7" w:rsidRDefault="00F27AB0" w:rsidP="00D65BDB">
      <w:pPr>
        <w:pStyle w:val="NormalWeb"/>
        <w:spacing w:line="360" w:lineRule="auto"/>
        <w:ind w:firstLine="720"/>
        <w:rPr>
          <w:rFonts w:ascii="Verdana" w:hAnsi="Verdana"/>
          <w:bCs/>
          <w:sz w:val="20"/>
          <w:szCs w:val="20"/>
          <w:lang w:val="en-US"/>
        </w:rPr>
      </w:pPr>
      <w:r>
        <w:rPr>
          <w:rFonts w:ascii="Verdana" w:hAnsi="Verdana"/>
          <w:bCs/>
          <w:sz w:val="20"/>
          <w:szCs w:val="20"/>
        </w:rPr>
        <w:t>С предложените изменения и допълнения се осигурява и прилагането на мярка „Събиране на реколтата на зелено“ по облекчен за администриране ред. Тази възможност, предвидена в европейското законодателство, прави мярката по-г</w:t>
      </w:r>
      <w:r w:rsidR="00DD21A9">
        <w:rPr>
          <w:rFonts w:ascii="Verdana" w:hAnsi="Verdana"/>
          <w:bCs/>
          <w:sz w:val="20"/>
          <w:szCs w:val="20"/>
        </w:rPr>
        <w:t>ъ</w:t>
      </w:r>
      <w:r>
        <w:rPr>
          <w:rFonts w:ascii="Verdana" w:hAnsi="Verdana"/>
          <w:bCs/>
          <w:sz w:val="20"/>
          <w:szCs w:val="20"/>
        </w:rPr>
        <w:t xml:space="preserve">вкав инструмент за подпомагане в условията на пазарната криза, предизвикана от разпространението на </w:t>
      </w:r>
      <w:r>
        <w:rPr>
          <w:rFonts w:ascii="Verdana" w:hAnsi="Verdana"/>
          <w:bCs/>
          <w:sz w:val="20"/>
          <w:szCs w:val="20"/>
          <w:lang w:val="en-US"/>
        </w:rPr>
        <w:t>COVID-19.</w:t>
      </w:r>
    </w:p>
    <w:p w14:paraId="66B4AE8A" w14:textId="77777777" w:rsidR="00657A61" w:rsidRPr="00F604E1" w:rsidRDefault="00657A61" w:rsidP="00D65BDB">
      <w:pPr>
        <w:pStyle w:val="NormalWeb"/>
        <w:spacing w:line="360" w:lineRule="auto"/>
        <w:ind w:firstLine="720"/>
        <w:rPr>
          <w:rFonts w:ascii="Verdana" w:hAnsi="Verdana"/>
          <w:bCs/>
          <w:sz w:val="20"/>
          <w:szCs w:val="20"/>
        </w:rPr>
      </w:pPr>
    </w:p>
    <w:p w14:paraId="24C7E03F" w14:textId="77777777" w:rsidR="00750E60" w:rsidRPr="00750E60" w:rsidRDefault="00750E60" w:rsidP="00D65BDB">
      <w:pPr>
        <w:pStyle w:val="NormalWeb"/>
        <w:spacing w:line="360" w:lineRule="auto"/>
        <w:ind w:firstLine="720"/>
        <w:rPr>
          <w:rFonts w:ascii="Verdana" w:hAnsi="Verdana"/>
          <w:b/>
          <w:sz w:val="20"/>
          <w:szCs w:val="20"/>
        </w:rPr>
      </w:pPr>
      <w:r w:rsidRPr="0038096A">
        <w:rPr>
          <w:rFonts w:ascii="Verdana" w:hAnsi="Verdana"/>
          <w:b/>
          <w:sz w:val="20"/>
          <w:szCs w:val="20"/>
        </w:rPr>
        <w:t>Финансови и други средства, необходими за прилагането на новата уредба</w:t>
      </w:r>
    </w:p>
    <w:p w14:paraId="22F29273" w14:textId="01B7EF5A" w:rsidR="00D65BDB" w:rsidRDefault="009A7E44" w:rsidP="00796864">
      <w:pPr>
        <w:spacing w:after="0" w:line="360" w:lineRule="auto"/>
        <w:ind w:firstLine="720"/>
        <w:jc w:val="both"/>
        <w:rPr>
          <w:rFonts w:ascii="Verdana" w:hAnsi="Verdana"/>
          <w:sz w:val="20"/>
          <w:szCs w:val="20"/>
          <w:lang w:val="bg-BG"/>
        </w:rPr>
      </w:pPr>
      <w:r>
        <w:rPr>
          <w:rFonts w:ascii="Verdana" w:hAnsi="Verdana"/>
          <w:sz w:val="20"/>
          <w:szCs w:val="20"/>
          <w:lang w:val="bg-BG"/>
        </w:rPr>
        <w:t>Кризисните мерки</w:t>
      </w:r>
      <w:r w:rsidR="00796864">
        <w:rPr>
          <w:rFonts w:ascii="Verdana" w:hAnsi="Verdana"/>
          <w:sz w:val="20"/>
          <w:szCs w:val="20"/>
          <w:lang w:val="bg-BG"/>
        </w:rPr>
        <w:t xml:space="preserve">, </w:t>
      </w:r>
      <w:r>
        <w:rPr>
          <w:rFonts w:ascii="Verdana" w:hAnsi="Verdana"/>
          <w:sz w:val="20"/>
          <w:szCs w:val="20"/>
          <w:lang w:val="bg-BG"/>
        </w:rPr>
        <w:t>предвидени</w:t>
      </w:r>
      <w:r w:rsidR="00796864">
        <w:rPr>
          <w:rFonts w:ascii="Verdana" w:hAnsi="Verdana"/>
          <w:sz w:val="20"/>
          <w:szCs w:val="20"/>
          <w:lang w:val="bg-BG"/>
        </w:rPr>
        <w:t xml:space="preserve"> с изменението и допълнението на Наредба № 6 от 2018 г.</w:t>
      </w:r>
      <w:r w:rsidR="00F30E8E" w:rsidRPr="00F30E8E">
        <w:rPr>
          <w:rFonts w:ascii="Verdana" w:hAnsi="Verdana"/>
          <w:sz w:val="20"/>
          <w:szCs w:val="20"/>
          <w:lang w:val="bg-BG"/>
        </w:rPr>
        <w:t xml:space="preserve"> </w:t>
      </w:r>
      <w:r w:rsidR="00F30E8E" w:rsidRPr="0092102B">
        <w:rPr>
          <w:rFonts w:ascii="Verdana" w:hAnsi="Verdana"/>
          <w:sz w:val="20"/>
          <w:szCs w:val="20"/>
          <w:lang w:val="bg-BG"/>
        </w:rPr>
        <w:t>за условията и реда за предоставяне на финансова помощ по Национална програма за подпомагане на лозаро-винарския сектор за периода 2019 – 2023 г.</w:t>
      </w:r>
      <w:r w:rsidR="00F30E8E">
        <w:rPr>
          <w:rFonts w:ascii="Verdana" w:hAnsi="Verdana"/>
          <w:sz w:val="20"/>
          <w:szCs w:val="20"/>
          <w:lang w:val="bg-BG"/>
        </w:rPr>
        <w:t xml:space="preserve"> </w:t>
      </w:r>
      <w:r w:rsidR="00F30E8E" w:rsidRPr="00573B7F">
        <w:rPr>
          <w:rFonts w:ascii="Verdana" w:hAnsi="Verdana"/>
          <w:iCs/>
          <w:sz w:val="20"/>
          <w:szCs w:val="20"/>
        </w:rPr>
        <w:t>(oбн., ДВ, бр. 93 от 2018 г.)</w:t>
      </w:r>
      <w:r w:rsidR="00796864" w:rsidRPr="00573B7F">
        <w:rPr>
          <w:rFonts w:ascii="Verdana" w:hAnsi="Verdana"/>
          <w:sz w:val="20"/>
          <w:szCs w:val="20"/>
          <w:lang w:val="bg-BG"/>
        </w:rPr>
        <w:t>,</w:t>
      </w:r>
      <w:r w:rsidR="00796864">
        <w:rPr>
          <w:rFonts w:ascii="Verdana" w:hAnsi="Verdana"/>
          <w:sz w:val="20"/>
          <w:szCs w:val="20"/>
          <w:lang w:val="bg-BG"/>
        </w:rPr>
        <w:t xml:space="preserve"> ще се финансира</w:t>
      </w:r>
      <w:r>
        <w:rPr>
          <w:rFonts w:ascii="Verdana" w:hAnsi="Verdana"/>
          <w:sz w:val="20"/>
          <w:szCs w:val="20"/>
          <w:lang w:val="bg-BG"/>
        </w:rPr>
        <w:t>т</w:t>
      </w:r>
      <w:r w:rsidR="00796864">
        <w:rPr>
          <w:rFonts w:ascii="Verdana" w:hAnsi="Verdana"/>
          <w:sz w:val="20"/>
          <w:szCs w:val="20"/>
          <w:lang w:val="bg-BG"/>
        </w:rPr>
        <w:t xml:space="preserve"> от Европейския фонд за гарантиране в земеделието.</w:t>
      </w:r>
      <w:r w:rsidR="00622347">
        <w:rPr>
          <w:rFonts w:ascii="Verdana" w:hAnsi="Verdana"/>
          <w:sz w:val="20"/>
          <w:szCs w:val="20"/>
          <w:lang w:val="bg-BG"/>
        </w:rPr>
        <w:t xml:space="preserve"> За приемането на проекта на акт не са необходими допълнителни разходи/трансфери и други плащания. Не се предвиждат допълнителни разходи и за </w:t>
      </w:r>
      <w:r w:rsidR="00F30E8E" w:rsidRPr="00F30E8E">
        <w:rPr>
          <w:rFonts w:ascii="Verdana" w:hAnsi="Verdana"/>
          <w:sz w:val="20"/>
          <w:szCs w:val="20"/>
          <w:lang w:val="bg-BG"/>
        </w:rPr>
        <w:t xml:space="preserve">неговите </w:t>
      </w:r>
      <w:r w:rsidR="00622347">
        <w:rPr>
          <w:rFonts w:ascii="Verdana" w:hAnsi="Verdana"/>
          <w:sz w:val="20"/>
          <w:szCs w:val="20"/>
          <w:lang w:val="bg-BG"/>
        </w:rPr>
        <w:t>адресати.</w:t>
      </w:r>
    </w:p>
    <w:p w14:paraId="1333DE82" w14:textId="77777777" w:rsidR="00657A61" w:rsidRDefault="00657A61" w:rsidP="00796864">
      <w:pPr>
        <w:spacing w:after="0" w:line="360" w:lineRule="auto"/>
        <w:ind w:firstLine="720"/>
        <w:jc w:val="both"/>
        <w:rPr>
          <w:rFonts w:ascii="Verdana" w:hAnsi="Verdana"/>
          <w:sz w:val="20"/>
          <w:szCs w:val="20"/>
          <w:lang w:val="bg-BG"/>
        </w:rPr>
      </w:pPr>
    </w:p>
    <w:p w14:paraId="4EE91D25" w14:textId="77777777" w:rsidR="00ED0C5A" w:rsidRDefault="00ED0C5A" w:rsidP="00D65BDB">
      <w:pPr>
        <w:pStyle w:val="NormalWeb"/>
        <w:spacing w:line="360" w:lineRule="auto"/>
        <w:ind w:firstLine="720"/>
        <w:rPr>
          <w:rFonts w:ascii="Verdana" w:hAnsi="Verdana"/>
          <w:b/>
          <w:sz w:val="20"/>
          <w:szCs w:val="20"/>
        </w:rPr>
      </w:pPr>
      <w:r w:rsidRPr="0038096A">
        <w:rPr>
          <w:rFonts w:ascii="Verdana" w:hAnsi="Verdana"/>
          <w:b/>
          <w:sz w:val="20"/>
          <w:szCs w:val="20"/>
        </w:rPr>
        <w:t>Очаквани резултати от прилагането на акта</w:t>
      </w:r>
    </w:p>
    <w:p w14:paraId="600FE656" w14:textId="01F6143F" w:rsidR="00B8112E" w:rsidRPr="00B8112E" w:rsidRDefault="00BF1D7A" w:rsidP="00D65BDB">
      <w:pPr>
        <w:pStyle w:val="NormalWeb"/>
        <w:spacing w:line="360" w:lineRule="auto"/>
        <w:ind w:firstLine="720"/>
        <w:rPr>
          <w:rFonts w:ascii="Verdana" w:hAnsi="Verdana"/>
          <w:sz w:val="20"/>
          <w:szCs w:val="20"/>
        </w:rPr>
      </w:pPr>
      <w:r>
        <w:rPr>
          <w:rFonts w:ascii="Verdana" w:hAnsi="Verdana"/>
          <w:sz w:val="20"/>
          <w:szCs w:val="20"/>
        </w:rPr>
        <w:t>Измененията и д</w:t>
      </w:r>
      <w:r w:rsidR="005D47A9">
        <w:rPr>
          <w:rFonts w:ascii="Verdana" w:hAnsi="Verdana"/>
          <w:sz w:val="20"/>
          <w:szCs w:val="20"/>
        </w:rPr>
        <w:t>опълненията</w:t>
      </w:r>
      <w:r w:rsidR="00B8112E" w:rsidRPr="00B8112E">
        <w:rPr>
          <w:rFonts w:ascii="Verdana" w:hAnsi="Verdana"/>
          <w:sz w:val="20"/>
          <w:szCs w:val="20"/>
        </w:rPr>
        <w:t xml:space="preserve"> в наредбата са насочени към </w:t>
      </w:r>
      <w:r w:rsidR="006852BC">
        <w:rPr>
          <w:rFonts w:ascii="Verdana" w:hAnsi="Verdana"/>
          <w:sz w:val="20"/>
          <w:szCs w:val="20"/>
        </w:rPr>
        <w:t xml:space="preserve">осигуряване на възможност за </w:t>
      </w:r>
      <w:r w:rsidR="00061C89">
        <w:rPr>
          <w:rFonts w:ascii="Verdana" w:hAnsi="Verdana"/>
          <w:sz w:val="20"/>
          <w:szCs w:val="20"/>
        </w:rPr>
        <w:t>грозд</w:t>
      </w:r>
      <w:r w:rsidR="009D765B">
        <w:rPr>
          <w:rFonts w:ascii="Verdana" w:hAnsi="Verdana"/>
          <w:sz w:val="20"/>
          <w:szCs w:val="20"/>
        </w:rPr>
        <w:t>о</w:t>
      </w:r>
      <w:r w:rsidR="00061C89">
        <w:rPr>
          <w:rFonts w:ascii="Verdana" w:hAnsi="Verdana"/>
          <w:sz w:val="20"/>
          <w:szCs w:val="20"/>
        </w:rPr>
        <w:t xml:space="preserve">- и винопроизводители за </w:t>
      </w:r>
      <w:r w:rsidR="006852BC">
        <w:rPr>
          <w:rFonts w:ascii="Verdana" w:hAnsi="Verdana"/>
          <w:sz w:val="20"/>
          <w:szCs w:val="20"/>
        </w:rPr>
        <w:t xml:space="preserve">справяне </w:t>
      </w:r>
      <w:r w:rsidR="00061C89">
        <w:rPr>
          <w:rFonts w:ascii="Verdana" w:hAnsi="Verdana"/>
          <w:sz w:val="20"/>
          <w:szCs w:val="20"/>
        </w:rPr>
        <w:t xml:space="preserve">с </w:t>
      </w:r>
      <w:r w:rsidR="006852BC">
        <w:rPr>
          <w:rFonts w:ascii="Verdana" w:hAnsi="Verdana"/>
          <w:sz w:val="20"/>
          <w:szCs w:val="20"/>
        </w:rPr>
        <w:t>възникналата икономическа криза и последиците от нея</w:t>
      </w:r>
      <w:r w:rsidR="00061C89">
        <w:rPr>
          <w:rFonts w:ascii="Verdana" w:hAnsi="Verdana"/>
          <w:sz w:val="20"/>
          <w:szCs w:val="20"/>
        </w:rPr>
        <w:t>.</w:t>
      </w:r>
    </w:p>
    <w:p w14:paraId="5D045F89" w14:textId="42446D9D" w:rsidR="005D47A9" w:rsidRDefault="00B8112E" w:rsidP="00D65BDB">
      <w:pPr>
        <w:spacing w:after="0" w:line="360" w:lineRule="auto"/>
        <w:ind w:firstLine="720"/>
        <w:jc w:val="both"/>
        <w:rPr>
          <w:rFonts w:ascii="Verdana" w:hAnsi="Verdana"/>
          <w:sz w:val="20"/>
          <w:szCs w:val="20"/>
          <w:lang w:val="bg-BG"/>
        </w:rPr>
      </w:pPr>
      <w:r w:rsidRPr="00126E81">
        <w:rPr>
          <w:rFonts w:ascii="Verdana" w:hAnsi="Verdana"/>
          <w:sz w:val="20"/>
          <w:szCs w:val="20"/>
          <w:lang w:val="bg-BG"/>
        </w:rPr>
        <w:t xml:space="preserve">Потенциално заинтересовани страни от приемането на наредбата са </w:t>
      </w:r>
      <w:r w:rsidR="00061C89">
        <w:rPr>
          <w:rFonts w:ascii="Verdana" w:hAnsi="Verdana"/>
          <w:sz w:val="20"/>
          <w:szCs w:val="20"/>
          <w:lang w:val="bg-BG"/>
        </w:rPr>
        <w:t xml:space="preserve">производители на винено грозде, предприятия за производство на вино, </w:t>
      </w:r>
      <w:r w:rsidR="005D47A9">
        <w:rPr>
          <w:rFonts w:ascii="Verdana" w:hAnsi="Verdana"/>
          <w:sz w:val="20"/>
          <w:szCs w:val="20"/>
          <w:lang w:val="bg-BG"/>
        </w:rPr>
        <w:t xml:space="preserve">организации, </w:t>
      </w:r>
      <w:r w:rsidRPr="00126E81">
        <w:rPr>
          <w:rFonts w:ascii="Verdana" w:hAnsi="Verdana"/>
          <w:sz w:val="20"/>
          <w:szCs w:val="20"/>
          <w:lang w:val="bg-BG"/>
        </w:rPr>
        <w:t>асоциации</w:t>
      </w:r>
      <w:r w:rsidR="005D47A9">
        <w:rPr>
          <w:rFonts w:ascii="Verdana" w:hAnsi="Verdana"/>
          <w:sz w:val="20"/>
          <w:szCs w:val="20"/>
          <w:lang w:val="bg-BG"/>
        </w:rPr>
        <w:t xml:space="preserve"> и други сдружения с основна дейност в лозаро-винарския сектор.</w:t>
      </w:r>
    </w:p>
    <w:p w14:paraId="562DE737" w14:textId="77777777" w:rsidR="00657A61" w:rsidRDefault="00657A61" w:rsidP="00D65BDB">
      <w:pPr>
        <w:spacing w:after="0" w:line="360" w:lineRule="auto"/>
        <w:ind w:firstLine="720"/>
        <w:jc w:val="both"/>
        <w:rPr>
          <w:rFonts w:ascii="Verdana" w:hAnsi="Verdana"/>
          <w:sz w:val="20"/>
          <w:szCs w:val="20"/>
          <w:lang w:val="bg-BG"/>
        </w:rPr>
      </w:pPr>
    </w:p>
    <w:p w14:paraId="0BD1F300" w14:textId="77777777" w:rsidR="00ED0C5A" w:rsidRPr="00ED0C5A" w:rsidRDefault="00ED0C5A" w:rsidP="00D65BDB">
      <w:pPr>
        <w:spacing w:after="0" w:line="360" w:lineRule="auto"/>
        <w:ind w:firstLine="720"/>
        <w:jc w:val="both"/>
        <w:rPr>
          <w:rFonts w:ascii="Verdana" w:eastAsia="Times New Roman" w:hAnsi="Verdana" w:cs="Times New Roman"/>
          <w:b/>
          <w:color w:val="000000"/>
          <w:sz w:val="20"/>
          <w:szCs w:val="20"/>
          <w:lang w:val="bg-BG" w:eastAsia="bg-BG"/>
        </w:rPr>
      </w:pPr>
      <w:r w:rsidRPr="00ED0C5A">
        <w:rPr>
          <w:rFonts w:ascii="Verdana" w:eastAsia="Times New Roman" w:hAnsi="Verdana" w:cs="Times New Roman"/>
          <w:b/>
          <w:color w:val="000000"/>
          <w:sz w:val="20"/>
          <w:szCs w:val="20"/>
          <w:lang w:val="bg-BG" w:eastAsia="bg-BG"/>
        </w:rPr>
        <w:t>Анализ за съответствие с правото на Европейския съюз</w:t>
      </w:r>
    </w:p>
    <w:p w14:paraId="1063ED84" w14:textId="1174577A" w:rsidR="004251E9" w:rsidRDefault="00ED0C5A" w:rsidP="00D65BDB">
      <w:pPr>
        <w:autoSpaceDE w:val="0"/>
        <w:autoSpaceDN w:val="0"/>
        <w:adjustRightInd w:val="0"/>
        <w:spacing w:after="0" w:line="360" w:lineRule="auto"/>
        <w:ind w:firstLine="709"/>
        <w:jc w:val="both"/>
        <w:rPr>
          <w:rFonts w:ascii="Verdana" w:hAnsi="Verdana"/>
          <w:sz w:val="20"/>
          <w:szCs w:val="20"/>
          <w:lang w:val="bg-BG"/>
        </w:rPr>
      </w:pPr>
      <w:r w:rsidRPr="00ED0C5A">
        <w:rPr>
          <w:rFonts w:ascii="Verdana" w:eastAsia="Times New Roman" w:hAnsi="Verdana" w:cs="Verdana"/>
          <w:sz w:val="20"/>
          <w:szCs w:val="20"/>
          <w:lang w:val="bg-BG" w:eastAsia="bg-BG"/>
        </w:rPr>
        <w:t xml:space="preserve">Проектът на </w:t>
      </w:r>
      <w:r>
        <w:rPr>
          <w:rFonts w:ascii="Verdana" w:eastAsia="Times New Roman" w:hAnsi="Verdana" w:cs="Verdana"/>
          <w:sz w:val="20"/>
          <w:szCs w:val="20"/>
          <w:lang w:val="bg-BG" w:eastAsia="bg-BG"/>
        </w:rPr>
        <w:t xml:space="preserve">Наредба </w:t>
      </w:r>
      <w:r w:rsidR="004251E9" w:rsidRPr="00126E81">
        <w:rPr>
          <w:rFonts w:ascii="Verdana" w:hAnsi="Verdana"/>
          <w:sz w:val="20"/>
          <w:szCs w:val="20"/>
          <w:shd w:val="clear" w:color="auto" w:fill="FEFEFE"/>
          <w:lang w:val="bg-BG"/>
        </w:rPr>
        <w:t>не съдържа разпоредби, транспониращи актове на Европейския съюз, поради което не е приложена таблица на съответствието с правото на Европейския съюз.</w:t>
      </w:r>
    </w:p>
    <w:p w14:paraId="3BBC0305" w14:textId="77777777" w:rsidR="00657A61" w:rsidRDefault="00657A61" w:rsidP="00D65BDB">
      <w:pPr>
        <w:autoSpaceDE w:val="0"/>
        <w:autoSpaceDN w:val="0"/>
        <w:adjustRightInd w:val="0"/>
        <w:spacing w:after="0" w:line="360" w:lineRule="auto"/>
        <w:ind w:firstLine="709"/>
        <w:jc w:val="both"/>
        <w:rPr>
          <w:rFonts w:ascii="Verdana" w:hAnsi="Verdana"/>
          <w:sz w:val="20"/>
          <w:szCs w:val="20"/>
          <w:lang w:val="bg-BG"/>
        </w:rPr>
      </w:pPr>
    </w:p>
    <w:p w14:paraId="649BA25D" w14:textId="77777777" w:rsidR="00ED0C5A" w:rsidRDefault="00ED0C5A" w:rsidP="00D65BDB">
      <w:pPr>
        <w:pStyle w:val="NormalWeb"/>
        <w:spacing w:line="360" w:lineRule="auto"/>
        <w:ind w:firstLine="720"/>
        <w:rPr>
          <w:rFonts w:ascii="Verdana" w:hAnsi="Verdana"/>
          <w:b/>
          <w:sz w:val="20"/>
          <w:szCs w:val="20"/>
        </w:rPr>
      </w:pPr>
      <w:r w:rsidRPr="0038096A">
        <w:rPr>
          <w:rFonts w:ascii="Verdana" w:hAnsi="Verdana"/>
          <w:b/>
          <w:sz w:val="20"/>
          <w:szCs w:val="20"/>
        </w:rPr>
        <w:t>Информация за проведените обществени консултации</w:t>
      </w:r>
    </w:p>
    <w:p w14:paraId="41B0B994" w14:textId="33C10638" w:rsidR="00432E63" w:rsidRDefault="0007535E" w:rsidP="00D65BDB">
      <w:pPr>
        <w:spacing w:after="0" w:line="360" w:lineRule="auto"/>
        <w:ind w:firstLine="709"/>
        <w:jc w:val="both"/>
        <w:rPr>
          <w:rFonts w:ascii="Verdana" w:hAnsi="Verdana"/>
          <w:bCs/>
          <w:sz w:val="20"/>
          <w:szCs w:val="20"/>
          <w:lang w:val="bg-BG"/>
        </w:rPr>
      </w:pPr>
      <w:r>
        <w:rPr>
          <w:rFonts w:ascii="Verdana" w:hAnsi="Verdana"/>
          <w:bCs/>
          <w:sz w:val="20"/>
          <w:szCs w:val="20"/>
          <w:lang w:val="bg-BG"/>
        </w:rPr>
        <w:t>На основание</w:t>
      </w:r>
      <w:r w:rsidR="00432E63" w:rsidRPr="00126E81">
        <w:rPr>
          <w:rFonts w:ascii="Verdana" w:hAnsi="Verdana"/>
          <w:bCs/>
          <w:sz w:val="20"/>
          <w:szCs w:val="20"/>
          <w:lang w:val="bg-BG"/>
        </w:rPr>
        <w:t xml:space="preserve"> чл. 26, ал. 3 и 4 от Закона за нормативните актове проектът на доклад (мотиви) и проектът на наредба са публикувани на интернет страницата на Министерството на земеделието, храните и горите и на Портала за обществени консултации с </w:t>
      </w:r>
      <w:r w:rsidR="00061C89">
        <w:rPr>
          <w:rFonts w:ascii="Verdana" w:hAnsi="Verdana"/>
          <w:bCs/>
          <w:sz w:val="20"/>
          <w:szCs w:val="20"/>
          <w:lang w:val="bg-BG"/>
        </w:rPr>
        <w:t>14 -</w:t>
      </w:r>
      <w:r w:rsidR="008A225A">
        <w:rPr>
          <w:rFonts w:ascii="Verdana" w:hAnsi="Verdana"/>
          <w:bCs/>
          <w:sz w:val="20"/>
          <w:szCs w:val="20"/>
        </w:rPr>
        <w:t xml:space="preserve"> </w:t>
      </w:r>
      <w:r w:rsidR="00432E63" w:rsidRPr="00126E81">
        <w:rPr>
          <w:rFonts w:ascii="Verdana" w:hAnsi="Verdana"/>
          <w:bCs/>
          <w:sz w:val="20"/>
          <w:szCs w:val="20"/>
          <w:lang w:val="bg-BG"/>
        </w:rPr>
        <w:t xml:space="preserve">дневен срок за предложения и становища. </w:t>
      </w:r>
      <w:r w:rsidR="00061C89" w:rsidRPr="00061C89">
        <w:rPr>
          <w:rFonts w:ascii="Verdana" w:hAnsi="Verdana"/>
          <w:bCs/>
          <w:sz w:val="20"/>
          <w:szCs w:val="20"/>
          <w:lang w:val="bg-BG"/>
        </w:rPr>
        <w:t xml:space="preserve">Прилагането на тази разпоредба, определяща по-кратък срок, произтича от необходимостта да бъдат предприети своевременни действия по осигуряване на кризисно подпомагане в условията на извънредна </w:t>
      </w:r>
      <w:r w:rsidR="00D779F4">
        <w:rPr>
          <w:rFonts w:ascii="Verdana" w:hAnsi="Verdana"/>
          <w:bCs/>
          <w:sz w:val="20"/>
          <w:szCs w:val="20"/>
          <w:lang w:val="bg-BG"/>
        </w:rPr>
        <w:t xml:space="preserve">епидемична обстановка </w:t>
      </w:r>
      <w:r w:rsidR="00F30E8E">
        <w:rPr>
          <w:rFonts w:ascii="Verdana" w:hAnsi="Verdana"/>
          <w:bCs/>
          <w:sz w:val="20"/>
          <w:szCs w:val="20"/>
          <w:lang w:val="bg-BG"/>
        </w:rPr>
        <w:t xml:space="preserve">и </w:t>
      </w:r>
      <w:r w:rsidR="00F30E8E" w:rsidRPr="00061C89">
        <w:rPr>
          <w:rFonts w:ascii="Verdana" w:hAnsi="Verdana"/>
          <w:bCs/>
          <w:sz w:val="20"/>
          <w:szCs w:val="20"/>
          <w:lang w:val="bg-BG"/>
        </w:rPr>
        <w:t>икономическ</w:t>
      </w:r>
      <w:r w:rsidR="00F30E8E">
        <w:rPr>
          <w:rFonts w:ascii="Verdana" w:hAnsi="Verdana"/>
          <w:bCs/>
          <w:sz w:val="20"/>
          <w:szCs w:val="20"/>
          <w:lang w:val="bg-BG"/>
        </w:rPr>
        <w:t>и неблагоприятна</w:t>
      </w:r>
      <w:r w:rsidR="00F30E8E" w:rsidRPr="00061C89">
        <w:rPr>
          <w:rFonts w:ascii="Verdana" w:hAnsi="Verdana"/>
          <w:bCs/>
          <w:sz w:val="20"/>
          <w:szCs w:val="20"/>
          <w:lang w:val="bg-BG"/>
        </w:rPr>
        <w:t xml:space="preserve"> </w:t>
      </w:r>
      <w:r w:rsidR="00061C89" w:rsidRPr="00061C89">
        <w:rPr>
          <w:rFonts w:ascii="Verdana" w:hAnsi="Verdana"/>
          <w:bCs/>
          <w:sz w:val="20"/>
          <w:szCs w:val="20"/>
          <w:lang w:val="bg-BG"/>
        </w:rPr>
        <w:t xml:space="preserve">обстановка. Прилагането на мярката е обвързано и с необходимостта от акредитация на процедурата </w:t>
      </w:r>
      <w:r w:rsidR="00061C89">
        <w:rPr>
          <w:rFonts w:ascii="Verdana" w:hAnsi="Verdana"/>
          <w:bCs/>
          <w:sz w:val="20"/>
          <w:szCs w:val="20"/>
          <w:lang w:val="bg-BG"/>
        </w:rPr>
        <w:t>по авансово изплащане на помощта за кризисно съхранение на вино</w:t>
      </w:r>
      <w:r w:rsidR="00061C89" w:rsidRPr="00061C89">
        <w:rPr>
          <w:rFonts w:ascii="Verdana" w:hAnsi="Verdana"/>
          <w:bCs/>
          <w:sz w:val="20"/>
          <w:szCs w:val="20"/>
          <w:lang w:val="bg-BG"/>
        </w:rPr>
        <w:t xml:space="preserve">, което от своя страна също изисква време и е обвързано с приемането на нормативния акт. </w:t>
      </w:r>
      <w:r w:rsidR="00D779F4">
        <w:rPr>
          <w:rFonts w:ascii="Verdana" w:hAnsi="Verdana"/>
          <w:bCs/>
          <w:sz w:val="20"/>
          <w:szCs w:val="20"/>
          <w:lang w:val="bg-BG"/>
        </w:rPr>
        <w:t xml:space="preserve">Предвидено е първият прием по мярката да започне от 1 март. </w:t>
      </w:r>
      <w:r w:rsidR="00061C89" w:rsidRPr="00061C89">
        <w:rPr>
          <w:rFonts w:ascii="Verdana" w:hAnsi="Verdana"/>
          <w:bCs/>
          <w:sz w:val="20"/>
          <w:szCs w:val="20"/>
          <w:lang w:val="bg-BG"/>
        </w:rPr>
        <w:t>Своевременното предоставяне на правна рамка, която да урежда обществено-правните отношение при криза, е от съществено значение за устойчивото подпомагане на сектора.</w:t>
      </w:r>
    </w:p>
    <w:p w14:paraId="33CC3CE8" w14:textId="4E30642A" w:rsidR="00AC00EE" w:rsidRPr="00AC00EE" w:rsidRDefault="00AC00EE" w:rsidP="00D65BDB">
      <w:pPr>
        <w:spacing w:after="0" w:line="360" w:lineRule="auto"/>
        <w:ind w:firstLine="720"/>
        <w:jc w:val="both"/>
        <w:rPr>
          <w:rFonts w:ascii="Verdana" w:hAnsi="Verdana"/>
          <w:sz w:val="20"/>
          <w:szCs w:val="20"/>
          <w:lang w:val="bg-BG"/>
        </w:rPr>
      </w:pPr>
      <w:r w:rsidRPr="00126E81">
        <w:rPr>
          <w:rFonts w:ascii="Verdana" w:hAnsi="Verdana"/>
          <w:sz w:val="20"/>
          <w:szCs w:val="20"/>
          <w:lang w:val="bg-BG"/>
        </w:rPr>
        <w:t>Потенциалният риск от неприемането или ненавременното приемане на наредбата е</w:t>
      </w:r>
      <w:r>
        <w:rPr>
          <w:rFonts w:ascii="Verdana" w:hAnsi="Verdana"/>
          <w:sz w:val="20"/>
          <w:szCs w:val="20"/>
          <w:lang w:val="bg-BG"/>
        </w:rPr>
        <w:t xml:space="preserve"> Република</w:t>
      </w:r>
      <w:r w:rsidRPr="00126E81">
        <w:rPr>
          <w:rFonts w:ascii="Verdana" w:hAnsi="Verdana"/>
          <w:sz w:val="20"/>
          <w:szCs w:val="20"/>
          <w:lang w:val="bg-BG"/>
        </w:rPr>
        <w:t xml:space="preserve"> България да не се възползва от </w:t>
      </w:r>
      <w:r w:rsidR="005D47A9">
        <w:rPr>
          <w:rFonts w:ascii="Verdana" w:hAnsi="Verdana"/>
          <w:sz w:val="20"/>
          <w:szCs w:val="20"/>
          <w:lang w:val="bg-BG"/>
        </w:rPr>
        <w:t xml:space="preserve">предоставена в европейското </w:t>
      </w:r>
      <w:r w:rsidR="006079F4">
        <w:rPr>
          <w:rFonts w:ascii="Verdana" w:hAnsi="Verdana"/>
          <w:sz w:val="20"/>
          <w:szCs w:val="20"/>
          <w:lang w:val="bg-BG"/>
        </w:rPr>
        <w:t>право възможност з</w:t>
      </w:r>
      <w:r w:rsidR="005D47A9">
        <w:rPr>
          <w:rFonts w:ascii="Verdana" w:hAnsi="Verdana"/>
          <w:sz w:val="20"/>
          <w:szCs w:val="20"/>
          <w:lang w:val="bg-BG"/>
        </w:rPr>
        <w:t>а подпомагане на лозаро-винарския сектор</w:t>
      </w:r>
      <w:r w:rsidR="00CC0F48">
        <w:rPr>
          <w:rFonts w:ascii="Verdana" w:hAnsi="Verdana"/>
          <w:sz w:val="20"/>
          <w:szCs w:val="20"/>
          <w:lang w:val="bg-BG"/>
        </w:rPr>
        <w:t xml:space="preserve"> и през 2021 г</w:t>
      </w:r>
      <w:r w:rsidRPr="00126E81">
        <w:rPr>
          <w:rFonts w:ascii="Verdana" w:hAnsi="Verdana"/>
          <w:sz w:val="20"/>
          <w:szCs w:val="20"/>
          <w:lang w:val="bg-BG"/>
        </w:rPr>
        <w:t>.</w:t>
      </w:r>
    </w:p>
    <w:p w14:paraId="3D495777" w14:textId="77777777" w:rsidR="0007535E" w:rsidRPr="00126E81" w:rsidRDefault="0007535E" w:rsidP="00D65BDB">
      <w:pPr>
        <w:spacing w:after="0" w:line="360" w:lineRule="auto"/>
        <w:ind w:firstLine="709"/>
        <w:jc w:val="both"/>
        <w:rPr>
          <w:rFonts w:ascii="Verdana" w:hAnsi="Verdana"/>
          <w:bCs/>
          <w:sz w:val="20"/>
          <w:szCs w:val="20"/>
          <w:lang w:val="bg-BG"/>
        </w:rPr>
      </w:pPr>
      <w:r>
        <w:rPr>
          <w:rFonts w:ascii="Verdana" w:hAnsi="Verdana"/>
          <w:bCs/>
          <w:sz w:val="20"/>
          <w:szCs w:val="20"/>
          <w:lang w:val="bg-BG"/>
        </w:rPr>
        <w:t xml:space="preserve">В изпълнение на </w:t>
      </w:r>
      <w:r w:rsidR="00432E63" w:rsidRPr="00126E81">
        <w:rPr>
          <w:rFonts w:ascii="Verdana" w:hAnsi="Verdana"/>
          <w:bCs/>
          <w:sz w:val="20"/>
          <w:szCs w:val="20"/>
          <w:lang w:val="bg-BG"/>
        </w:rPr>
        <w:t>чл. 26, ал.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14:paraId="41AD3923" w14:textId="77777777" w:rsidR="00C60B01" w:rsidRDefault="00C60B01" w:rsidP="00D65BDB">
      <w:pPr>
        <w:spacing w:after="0" w:line="360" w:lineRule="auto"/>
        <w:ind w:firstLine="709"/>
        <w:jc w:val="both"/>
        <w:rPr>
          <w:rFonts w:ascii="Verdana" w:hAnsi="Verdana"/>
          <w:bCs/>
          <w:sz w:val="20"/>
          <w:szCs w:val="20"/>
          <w:lang w:val="bg-BG"/>
        </w:rPr>
      </w:pPr>
    </w:p>
    <w:p w14:paraId="2D75C371" w14:textId="77777777" w:rsidR="00432E63" w:rsidRPr="00126E81" w:rsidRDefault="00432E63" w:rsidP="00D65BDB">
      <w:pPr>
        <w:spacing w:after="0" w:line="360" w:lineRule="auto"/>
        <w:ind w:firstLine="709"/>
        <w:jc w:val="both"/>
        <w:rPr>
          <w:rFonts w:ascii="Verdana" w:hAnsi="Verdana"/>
          <w:bCs/>
          <w:sz w:val="20"/>
          <w:szCs w:val="20"/>
          <w:lang w:val="bg-BG"/>
        </w:rPr>
      </w:pPr>
      <w:r w:rsidRPr="00126E81">
        <w:rPr>
          <w:rFonts w:ascii="Verdana" w:hAnsi="Verdana"/>
          <w:bCs/>
          <w:sz w:val="20"/>
          <w:szCs w:val="20"/>
          <w:lang w:val="bg-BG"/>
        </w:rPr>
        <w:lastRenderedPageBreak/>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14:paraId="19D783B8" w14:textId="77777777" w:rsidR="00D65BDB" w:rsidRDefault="005D47A9" w:rsidP="00A278C0">
      <w:pPr>
        <w:spacing w:after="0" w:line="360" w:lineRule="auto"/>
        <w:ind w:firstLine="709"/>
        <w:jc w:val="both"/>
        <w:rPr>
          <w:rFonts w:ascii="Verdana" w:hAnsi="Verdana"/>
          <w:bCs/>
          <w:sz w:val="20"/>
          <w:szCs w:val="20"/>
          <w:lang w:val="bg-BG"/>
        </w:rPr>
      </w:pPr>
      <w:r>
        <w:rPr>
          <w:rFonts w:ascii="Verdana" w:hAnsi="Verdana"/>
          <w:bCs/>
          <w:sz w:val="20"/>
          <w:szCs w:val="20"/>
          <w:lang w:val="bg-BG"/>
        </w:rPr>
        <w:t xml:space="preserve">Предложените </w:t>
      </w:r>
      <w:r w:rsidR="00BF1D7A">
        <w:rPr>
          <w:rFonts w:ascii="Verdana" w:hAnsi="Verdana"/>
          <w:bCs/>
          <w:sz w:val="20"/>
          <w:szCs w:val="20"/>
          <w:lang w:val="bg-BG"/>
        </w:rPr>
        <w:t xml:space="preserve">изменения и </w:t>
      </w:r>
      <w:r>
        <w:rPr>
          <w:rFonts w:ascii="Verdana" w:hAnsi="Verdana"/>
          <w:bCs/>
          <w:sz w:val="20"/>
          <w:szCs w:val="20"/>
          <w:lang w:val="bg-BG"/>
        </w:rPr>
        <w:t>допълнения в наредбата съответстват на Националната програма за подпомагане в лозаро-винарския сектор за периода 2019-2023 година.</w:t>
      </w:r>
    </w:p>
    <w:p w14:paraId="7BE4F020" w14:textId="1668C95B" w:rsidR="00A278C0" w:rsidRDefault="00A278C0" w:rsidP="00A278C0">
      <w:pPr>
        <w:spacing w:after="0" w:line="360" w:lineRule="auto"/>
        <w:ind w:firstLine="709"/>
        <w:jc w:val="both"/>
        <w:rPr>
          <w:rFonts w:ascii="Verdana" w:hAnsi="Verdana"/>
          <w:b/>
          <w:caps/>
          <w:sz w:val="20"/>
          <w:szCs w:val="20"/>
          <w:lang w:val="bg-BG"/>
        </w:rPr>
      </w:pPr>
    </w:p>
    <w:p w14:paraId="4D016E91" w14:textId="77777777" w:rsidR="00657A61" w:rsidRDefault="00657A61" w:rsidP="00A278C0">
      <w:pPr>
        <w:spacing w:after="0" w:line="360" w:lineRule="auto"/>
        <w:ind w:firstLine="709"/>
        <w:jc w:val="both"/>
        <w:rPr>
          <w:rFonts w:ascii="Verdana" w:hAnsi="Verdana"/>
          <w:b/>
          <w:caps/>
          <w:sz w:val="20"/>
          <w:szCs w:val="20"/>
          <w:lang w:val="bg-BG"/>
        </w:rPr>
      </w:pPr>
    </w:p>
    <w:p w14:paraId="18DCE401" w14:textId="77777777" w:rsidR="004251E9" w:rsidRPr="00126E81" w:rsidRDefault="004251E9" w:rsidP="00D65BDB">
      <w:pPr>
        <w:spacing w:after="120" w:line="360" w:lineRule="auto"/>
        <w:jc w:val="both"/>
        <w:rPr>
          <w:rFonts w:ascii="Verdana" w:hAnsi="Verdana"/>
          <w:b/>
          <w:caps/>
          <w:sz w:val="20"/>
          <w:szCs w:val="20"/>
          <w:lang w:val="bg-BG"/>
        </w:rPr>
      </w:pPr>
      <w:r w:rsidRPr="00126E81">
        <w:rPr>
          <w:rFonts w:ascii="Verdana" w:hAnsi="Verdana"/>
          <w:b/>
          <w:caps/>
          <w:sz w:val="20"/>
          <w:szCs w:val="20"/>
          <w:lang w:val="bg-BG"/>
        </w:rPr>
        <w:t xml:space="preserve">УВАЖАЕМА ГОСПОЖО </w:t>
      </w:r>
      <w:r w:rsidR="00126E81">
        <w:rPr>
          <w:rFonts w:ascii="Verdana" w:hAnsi="Verdana"/>
          <w:b/>
          <w:caps/>
          <w:sz w:val="20"/>
          <w:szCs w:val="20"/>
          <w:lang w:val="bg-BG"/>
        </w:rPr>
        <w:t>ТАНЕВА</w:t>
      </w:r>
      <w:r w:rsidRPr="00126E81">
        <w:rPr>
          <w:rFonts w:ascii="Verdana" w:hAnsi="Verdana"/>
          <w:b/>
          <w:caps/>
          <w:sz w:val="20"/>
          <w:szCs w:val="20"/>
          <w:lang w:val="bg-BG"/>
        </w:rPr>
        <w:t>,</w:t>
      </w:r>
    </w:p>
    <w:p w14:paraId="6D23AEE3" w14:textId="72B96990" w:rsidR="009C7B37" w:rsidRDefault="004251E9" w:rsidP="009C7B37">
      <w:pPr>
        <w:widowControl w:val="0"/>
        <w:autoSpaceDE w:val="0"/>
        <w:autoSpaceDN w:val="0"/>
        <w:adjustRightInd w:val="0"/>
        <w:spacing w:after="120" w:line="360" w:lineRule="auto"/>
        <w:ind w:firstLine="720"/>
        <w:jc w:val="both"/>
        <w:rPr>
          <w:rFonts w:ascii="Verdana" w:hAnsi="Verdana"/>
          <w:sz w:val="20"/>
          <w:szCs w:val="20"/>
          <w:lang w:val="bg-BG"/>
        </w:rPr>
      </w:pPr>
      <w:r w:rsidRPr="00126E81">
        <w:rPr>
          <w:rFonts w:ascii="Verdana" w:hAnsi="Verdana"/>
          <w:sz w:val="20"/>
          <w:szCs w:val="20"/>
          <w:lang w:val="bg-BG"/>
        </w:rPr>
        <w:t xml:space="preserve">Във връзка с гореизложеното и на основание чл. 56, ал. 3 от Закона за прилагане на Общата организация на пазарите на земеделски продукти на Европейския съюз, предлагам да </w:t>
      </w:r>
      <w:r w:rsidR="0057613A">
        <w:rPr>
          <w:rFonts w:ascii="Verdana" w:hAnsi="Verdana"/>
          <w:sz w:val="20"/>
          <w:szCs w:val="20"/>
          <w:lang w:val="bg-BG"/>
        </w:rPr>
        <w:t>издадете</w:t>
      </w:r>
      <w:r w:rsidR="0057613A" w:rsidRPr="00126E81">
        <w:rPr>
          <w:rFonts w:ascii="Verdana" w:hAnsi="Verdana"/>
          <w:sz w:val="20"/>
          <w:szCs w:val="20"/>
          <w:lang w:val="bg-BG"/>
        </w:rPr>
        <w:t xml:space="preserve"> </w:t>
      </w:r>
      <w:r w:rsidRPr="00126E81">
        <w:rPr>
          <w:rFonts w:ascii="Verdana" w:hAnsi="Verdana"/>
          <w:sz w:val="20"/>
          <w:szCs w:val="20"/>
          <w:lang w:val="bg-BG"/>
        </w:rPr>
        <w:t xml:space="preserve">Наредбата за </w:t>
      </w:r>
      <w:r w:rsidR="00CE585B" w:rsidRPr="00CE585B">
        <w:rPr>
          <w:rFonts w:ascii="Verdana" w:hAnsi="Verdana"/>
          <w:sz w:val="20"/>
          <w:szCs w:val="20"/>
          <w:lang w:val="bg-BG"/>
        </w:rPr>
        <w:t>изменение и</w:t>
      </w:r>
      <w:r w:rsidR="00CE585B">
        <w:rPr>
          <w:rFonts w:ascii="Verdana" w:hAnsi="Verdana"/>
          <w:sz w:val="20"/>
          <w:szCs w:val="20"/>
          <w:lang w:val="bg-BG"/>
        </w:rPr>
        <w:t xml:space="preserve"> </w:t>
      </w:r>
      <w:r w:rsidR="00604C0A">
        <w:rPr>
          <w:rFonts w:ascii="Verdana" w:hAnsi="Verdana"/>
          <w:sz w:val="20"/>
          <w:szCs w:val="20"/>
          <w:lang w:val="bg-BG"/>
        </w:rPr>
        <w:t>допълнение</w:t>
      </w:r>
      <w:r w:rsidR="008725F5" w:rsidRPr="00126E81">
        <w:rPr>
          <w:rFonts w:ascii="Verdana" w:hAnsi="Verdana"/>
          <w:sz w:val="20"/>
          <w:szCs w:val="20"/>
          <w:lang w:val="bg-BG"/>
        </w:rPr>
        <w:t xml:space="preserve"> </w:t>
      </w:r>
      <w:r w:rsidRPr="00126E81">
        <w:rPr>
          <w:rFonts w:ascii="Verdana" w:hAnsi="Verdana"/>
          <w:sz w:val="20"/>
          <w:szCs w:val="20"/>
          <w:lang w:val="bg-BG"/>
        </w:rPr>
        <w:t>на Наредба № 6 от 2018 г. за условията и реда за пред</w:t>
      </w:r>
      <w:r w:rsidR="00126E81">
        <w:rPr>
          <w:rFonts w:ascii="Verdana" w:hAnsi="Verdana"/>
          <w:sz w:val="20"/>
          <w:szCs w:val="20"/>
          <w:lang w:val="bg-BG"/>
        </w:rPr>
        <w:t>оставяне на финансова помощ по Н</w:t>
      </w:r>
      <w:r w:rsidRPr="00126E81">
        <w:rPr>
          <w:rFonts w:ascii="Verdana" w:hAnsi="Verdana"/>
          <w:sz w:val="20"/>
          <w:szCs w:val="20"/>
          <w:lang w:val="bg-BG"/>
        </w:rPr>
        <w:t xml:space="preserve">ационална програма за подпомагане на лозаро-винарския сектор за периода 2019 – 2023 г. </w:t>
      </w:r>
    </w:p>
    <w:tbl>
      <w:tblPr>
        <w:tblW w:w="8620" w:type="dxa"/>
        <w:tblInd w:w="668" w:type="dxa"/>
        <w:tblLook w:val="01E0" w:firstRow="1" w:lastRow="1" w:firstColumn="1" w:lastColumn="1" w:noHBand="0" w:noVBand="0"/>
      </w:tblPr>
      <w:tblGrid>
        <w:gridCol w:w="1781"/>
        <w:gridCol w:w="6839"/>
      </w:tblGrid>
      <w:tr w:rsidR="005B7EBC" w:rsidRPr="005B7EBC" w14:paraId="31633468" w14:textId="77777777" w:rsidTr="006064B1">
        <w:tc>
          <w:tcPr>
            <w:tcW w:w="1781" w:type="dxa"/>
            <w:shd w:val="clear" w:color="auto" w:fill="auto"/>
          </w:tcPr>
          <w:p w14:paraId="0CF920F8" w14:textId="77777777" w:rsidR="005B7EBC" w:rsidRPr="005B7EBC" w:rsidRDefault="005B7EBC" w:rsidP="00D65BDB">
            <w:pPr>
              <w:overflowPunct w:val="0"/>
              <w:autoSpaceDE w:val="0"/>
              <w:autoSpaceDN w:val="0"/>
              <w:adjustRightInd w:val="0"/>
              <w:spacing w:after="0" w:line="360" w:lineRule="auto"/>
              <w:jc w:val="both"/>
              <w:textAlignment w:val="baseline"/>
              <w:rPr>
                <w:rFonts w:ascii="Verdana" w:eastAsia="Times New Roman" w:hAnsi="Verdana" w:cs="Verdana"/>
                <w:b/>
                <w:bCs/>
                <w:sz w:val="20"/>
                <w:szCs w:val="20"/>
                <w:lang w:val="bg-BG" w:eastAsia="bg-BG"/>
              </w:rPr>
            </w:pPr>
            <w:r w:rsidRPr="005B7EBC">
              <w:rPr>
                <w:rFonts w:ascii="Verdana" w:eastAsia="Times New Roman" w:hAnsi="Verdana" w:cs="Verdana"/>
                <w:b/>
                <w:bCs/>
                <w:sz w:val="20"/>
                <w:szCs w:val="20"/>
                <w:lang w:val="bg-BG" w:eastAsia="bg-BG"/>
              </w:rPr>
              <w:t>Приложениe:</w:t>
            </w:r>
          </w:p>
        </w:tc>
        <w:tc>
          <w:tcPr>
            <w:tcW w:w="6839" w:type="dxa"/>
            <w:shd w:val="clear" w:color="auto" w:fill="auto"/>
          </w:tcPr>
          <w:p w14:paraId="4C729027" w14:textId="77777777" w:rsidR="005B7EBC" w:rsidRPr="005B7EBC" w:rsidRDefault="005B7EBC" w:rsidP="00AC3BB6">
            <w:pPr>
              <w:numPr>
                <w:ilvl w:val="0"/>
                <w:numId w:val="10"/>
              </w:numPr>
              <w:overflowPunct w:val="0"/>
              <w:autoSpaceDE w:val="0"/>
              <w:autoSpaceDN w:val="0"/>
              <w:adjustRightInd w:val="0"/>
              <w:spacing w:after="0" w:line="360" w:lineRule="auto"/>
              <w:jc w:val="both"/>
              <w:textAlignment w:val="baseline"/>
              <w:rPr>
                <w:rFonts w:ascii="Verdana" w:eastAsia="Times New Roman" w:hAnsi="Verdana" w:cs="Verdana"/>
                <w:sz w:val="20"/>
                <w:szCs w:val="20"/>
                <w:lang w:val="bg-BG" w:eastAsia="bg-BG"/>
              </w:rPr>
            </w:pPr>
            <w:r w:rsidRPr="005B7EBC">
              <w:rPr>
                <w:rFonts w:ascii="Verdana" w:eastAsia="Times New Roman" w:hAnsi="Verdana" w:cs="Verdana"/>
                <w:sz w:val="20"/>
                <w:szCs w:val="20"/>
                <w:lang w:val="bg-BG" w:eastAsia="bg-BG"/>
              </w:rPr>
              <w:t>Проект на Наредба</w:t>
            </w:r>
            <w:r w:rsidR="00AC3BB6">
              <w:t xml:space="preserve"> </w:t>
            </w:r>
            <w:r w:rsidR="00AC3BB6" w:rsidRPr="00AC3BB6">
              <w:rPr>
                <w:rFonts w:ascii="Verdana" w:eastAsia="Times New Roman" w:hAnsi="Verdana" w:cs="Verdana"/>
                <w:sz w:val="20"/>
                <w:szCs w:val="20"/>
                <w:lang w:val="bg-BG" w:eastAsia="bg-BG"/>
              </w:rPr>
              <w:t>за изменение и допълнение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r w:rsidRPr="005B7EBC">
              <w:rPr>
                <w:rFonts w:ascii="Verdana" w:eastAsia="Times New Roman" w:hAnsi="Verdana" w:cs="Verdana"/>
                <w:sz w:val="20"/>
                <w:szCs w:val="20"/>
                <w:lang w:val="bg-BG" w:eastAsia="bg-BG"/>
              </w:rPr>
              <w:t>;</w:t>
            </w:r>
          </w:p>
          <w:p w14:paraId="6210FBA3" w14:textId="77777777" w:rsidR="005B7EBC" w:rsidRPr="005B7EBC" w:rsidRDefault="005B7EBC" w:rsidP="00D65BDB">
            <w:pPr>
              <w:numPr>
                <w:ilvl w:val="0"/>
                <w:numId w:val="10"/>
              </w:numPr>
              <w:overflowPunct w:val="0"/>
              <w:autoSpaceDE w:val="0"/>
              <w:autoSpaceDN w:val="0"/>
              <w:adjustRightInd w:val="0"/>
              <w:spacing w:after="0" w:line="360" w:lineRule="auto"/>
              <w:jc w:val="both"/>
              <w:textAlignment w:val="baseline"/>
              <w:rPr>
                <w:rFonts w:ascii="Verdana" w:eastAsia="Times New Roman" w:hAnsi="Verdana" w:cs="Verdana"/>
                <w:sz w:val="20"/>
                <w:szCs w:val="20"/>
                <w:lang w:val="bg-BG" w:eastAsia="bg-BG"/>
              </w:rPr>
            </w:pPr>
            <w:r w:rsidRPr="005B7EBC">
              <w:rPr>
                <w:rFonts w:ascii="Verdana" w:eastAsia="Times New Roman" w:hAnsi="Verdana" w:cs="Verdana"/>
                <w:sz w:val="20"/>
                <w:szCs w:val="20"/>
                <w:lang w:val="bg-BG" w:eastAsia="bg-BG"/>
              </w:rPr>
              <w:t>Справка за отразяване на постъпилите становища;</w:t>
            </w:r>
          </w:p>
          <w:p w14:paraId="40928364" w14:textId="77777777" w:rsidR="005B7EBC" w:rsidRPr="005B7EBC" w:rsidRDefault="005B7EBC" w:rsidP="00D65BDB">
            <w:pPr>
              <w:numPr>
                <w:ilvl w:val="0"/>
                <w:numId w:val="10"/>
              </w:numPr>
              <w:overflowPunct w:val="0"/>
              <w:autoSpaceDE w:val="0"/>
              <w:autoSpaceDN w:val="0"/>
              <w:adjustRightInd w:val="0"/>
              <w:spacing w:after="0" w:line="360" w:lineRule="auto"/>
              <w:jc w:val="both"/>
              <w:textAlignment w:val="baseline"/>
              <w:rPr>
                <w:rFonts w:ascii="Verdana" w:eastAsia="Times New Roman" w:hAnsi="Verdana" w:cs="Verdana"/>
                <w:sz w:val="20"/>
                <w:szCs w:val="20"/>
                <w:lang w:val="bg-BG" w:eastAsia="bg-BG"/>
              </w:rPr>
            </w:pPr>
            <w:r w:rsidRPr="005B7EBC">
              <w:rPr>
                <w:rFonts w:ascii="Verdana" w:eastAsia="Times New Roman" w:hAnsi="Verdana" w:cs="Verdana"/>
                <w:sz w:val="20"/>
                <w:szCs w:val="20"/>
                <w:lang w:val="bg-BG" w:eastAsia="bg-BG"/>
              </w:rPr>
              <w:t>Справка за отразяване на постъпилите становища и  предложения от проведената обществена консултация;</w:t>
            </w:r>
          </w:p>
          <w:p w14:paraId="4FC771BD" w14:textId="77777777" w:rsidR="005B7EBC" w:rsidRPr="005B7EBC" w:rsidRDefault="005B7EBC" w:rsidP="00D65BDB">
            <w:pPr>
              <w:numPr>
                <w:ilvl w:val="0"/>
                <w:numId w:val="10"/>
              </w:numPr>
              <w:overflowPunct w:val="0"/>
              <w:autoSpaceDE w:val="0"/>
              <w:autoSpaceDN w:val="0"/>
              <w:adjustRightInd w:val="0"/>
              <w:spacing w:after="0" w:line="360" w:lineRule="auto"/>
              <w:jc w:val="both"/>
              <w:textAlignment w:val="baseline"/>
              <w:rPr>
                <w:rFonts w:ascii="Verdana" w:eastAsia="Times New Roman" w:hAnsi="Verdana" w:cs="Verdana"/>
                <w:sz w:val="20"/>
                <w:szCs w:val="20"/>
                <w:lang w:val="bg-BG" w:eastAsia="bg-BG"/>
              </w:rPr>
            </w:pPr>
            <w:r w:rsidRPr="005B7EBC">
              <w:rPr>
                <w:rFonts w:ascii="Verdana" w:eastAsia="Times New Roman" w:hAnsi="Verdana" w:cs="Verdana"/>
                <w:sz w:val="20"/>
                <w:szCs w:val="20"/>
                <w:lang w:val="bg-BG" w:eastAsia="bg-BG"/>
              </w:rPr>
              <w:t>Постъпили становища.</w:t>
            </w:r>
          </w:p>
        </w:tc>
      </w:tr>
    </w:tbl>
    <w:p w14:paraId="45DE3DF7" w14:textId="77777777" w:rsidR="005B7EBC" w:rsidRDefault="005B7EBC" w:rsidP="00D65BDB">
      <w:pPr>
        <w:spacing w:after="0" w:line="360" w:lineRule="auto"/>
        <w:ind w:right="-468"/>
        <w:jc w:val="both"/>
        <w:rPr>
          <w:rFonts w:ascii="Verdana" w:eastAsia="Times New Roman" w:hAnsi="Verdana" w:cs="Times New Roman"/>
          <w:sz w:val="18"/>
          <w:szCs w:val="18"/>
          <w:lang w:eastAsia="bg-BG"/>
        </w:rPr>
      </w:pPr>
    </w:p>
    <w:p w14:paraId="56440D50" w14:textId="27C219C3" w:rsidR="00E42CFD" w:rsidRDefault="00E42CFD" w:rsidP="00D65BDB">
      <w:pPr>
        <w:spacing w:after="0" w:line="360" w:lineRule="auto"/>
        <w:ind w:right="-468"/>
        <w:jc w:val="both"/>
        <w:rPr>
          <w:rFonts w:ascii="Verdana" w:eastAsia="Times New Roman" w:hAnsi="Verdana" w:cs="Times New Roman"/>
          <w:sz w:val="18"/>
          <w:szCs w:val="18"/>
          <w:lang w:eastAsia="bg-BG"/>
        </w:rPr>
      </w:pPr>
    </w:p>
    <w:p w14:paraId="5C630463" w14:textId="77777777" w:rsidR="007762D5" w:rsidRPr="005B7EBC" w:rsidRDefault="007762D5" w:rsidP="00D65BDB">
      <w:pPr>
        <w:spacing w:after="0" w:line="360" w:lineRule="auto"/>
        <w:ind w:right="-468"/>
        <w:jc w:val="both"/>
        <w:rPr>
          <w:rFonts w:ascii="Verdana" w:eastAsia="Times New Roman" w:hAnsi="Verdana" w:cs="Times New Roman"/>
          <w:sz w:val="18"/>
          <w:szCs w:val="18"/>
          <w:lang w:eastAsia="bg-BG"/>
        </w:rPr>
      </w:pPr>
    </w:p>
    <w:p w14:paraId="0BBF8B1C" w14:textId="77777777" w:rsidR="00AE2856" w:rsidRDefault="00AE2856" w:rsidP="00D65BDB">
      <w:pPr>
        <w:spacing w:after="0" w:line="360" w:lineRule="auto"/>
        <w:ind w:right="-468"/>
        <w:jc w:val="both"/>
        <w:rPr>
          <w:rFonts w:ascii="Verdana" w:eastAsia="Times New Roman" w:hAnsi="Verdana" w:cs="Times New Roman"/>
          <w:sz w:val="20"/>
          <w:szCs w:val="20"/>
          <w:lang w:val="bg-BG" w:eastAsia="bg-BG"/>
        </w:rPr>
      </w:pPr>
      <w:r w:rsidRPr="00126E81">
        <w:rPr>
          <w:rFonts w:ascii="Verdana" w:eastAsia="Times New Roman" w:hAnsi="Verdana" w:cs="Times New Roman"/>
          <w:sz w:val="20"/>
          <w:szCs w:val="20"/>
          <w:lang w:val="bg-BG" w:eastAsia="bg-BG"/>
        </w:rPr>
        <w:t>С уважение,</w:t>
      </w:r>
    </w:p>
    <w:p w14:paraId="4E486ADE" w14:textId="77777777" w:rsidR="009C7B37" w:rsidRDefault="009C7B37" w:rsidP="00D65BDB">
      <w:pPr>
        <w:spacing w:after="0" w:line="360" w:lineRule="auto"/>
        <w:ind w:right="-468"/>
        <w:jc w:val="both"/>
        <w:rPr>
          <w:rFonts w:ascii="Verdana" w:eastAsia="Times New Roman" w:hAnsi="Verdana" w:cs="Times New Roman"/>
          <w:sz w:val="20"/>
          <w:szCs w:val="20"/>
          <w:lang w:eastAsia="bg-BG"/>
        </w:rPr>
      </w:pPr>
    </w:p>
    <w:p w14:paraId="4B389B3E" w14:textId="77777777" w:rsidR="00AE2856" w:rsidRPr="00126E81" w:rsidRDefault="00AE2856" w:rsidP="00D65BDB">
      <w:pPr>
        <w:spacing w:after="0" w:line="360" w:lineRule="auto"/>
        <w:ind w:right="-468"/>
        <w:jc w:val="both"/>
        <w:rPr>
          <w:rFonts w:ascii="Verdana" w:eastAsia="Times New Roman" w:hAnsi="Verdana" w:cs="Times New Roman"/>
          <w:b/>
          <w:caps/>
          <w:sz w:val="20"/>
          <w:szCs w:val="20"/>
          <w:lang w:val="bg-BG" w:eastAsia="bg-BG"/>
        </w:rPr>
      </w:pPr>
      <w:r w:rsidRPr="00126E81">
        <w:rPr>
          <w:rFonts w:ascii="Verdana" w:eastAsia="Times New Roman" w:hAnsi="Verdana" w:cs="Times New Roman"/>
          <w:b/>
          <w:caps/>
          <w:sz w:val="20"/>
          <w:szCs w:val="20"/>
          <w:lang w:val="bg-BG" w:eastAsia="bg-BG"/>
        </w:rPr>
        <w:t>д-р ЛОЗАНА ВАСИЛЕВА</w:t>
      </w:r>
      <w:r w:rsidRPr="00126E81">
        <w:rPr>
          <w:rFonts w:ascii="Verdana" w:eastAsia="Times New Roman" w:hAnsi="Verdana" w:cs="Times New Roman"/>
          <w:b/>
          <w:i/>
          <w:caps/>
          <w:sz w:val="20"/>
          <w:szCs w:val="24"/>
          <w:lang w:val="bg-BG" w:eastAsia="bg-BG"/>
        </w:rPr>
        <w:t xml:space="preserve"> </w:t>
      </w:r>
    </w:p>
    <w:p w14:paraId="55A87622" w14:textId="77777777" w:rsidR="0025516F" w:rsidRDefault="00AE2856" w:rsidP="00D65BDB">
      <w:pPr>
        <w:spacing w:after="0" w:line="360" w:lineRule="auto"/>
        <w:rPr>
          <w:rFonts w:ascii="Verdana" w:eastAsia="Times New Roman" w:hAnsi="Verdana" w:cs="Times New Roman"/>
          <w:sz w:val="18"/>
          <w:szCs w:val="18"/>
          <w:vertAlign w:val="superscript"/>
          <w:lang w:val="bg-BG" w:eastAsia="bg-BG"/>
        </w:rPr>
      </w:pPr>
      <w:r w:rsidRPr="00126E81">
        <w:rPr>
          <w:rFonts w:ascii="Verdana" w:eastAsia="Times New Roman" w:hAnsi="Verdana" w:cs="Times New Roman"/>
          <w:i/>
          <w:sz w:val="20"/>
          <w:szCs w:val="24"/>
          <w:lang w:val="bg-BG" w:eastAsia="bg-BG"/>
        </w:rPr>
        <w:t>Заместник-министър</w:t>
      </w:r>
      <w:r w:rsidRPr="00126E81">
        <w:rPr>
          <w:rFonts w:ascii="Verdana" w:eastAsia="Times New Roman" w:hAnsi="Verdana" w:cs="Times New Roman"/>
          <w:smallCaps/>
          <w:sz w:val="18"/>
          <w:szCs w:val="18"/>
          <w:lang w:val="bg-BG" w:eastAsia="bg-BG"/>
        </w:rPr>
        <w:t xml:space="preserve"> </w:t>
      </w:r>
      <w:r w:rsidRPr="00126E81">
        <w:rPr>
          <w:rFonts w:ascii="Verdana" w:eastAsia="Times New Roman" w:hAnsi="Verdana" w:cs="Times New Roman"/>
          <w:sz w:val="18"/>
          <w:szCs w:val="18"/>
          <w:vertAlign w:val="superscript"/>
          <w:lang w:val="bg-BG" w:eastAsia="bg-BG"/>
        </w:rPr>
        <w:t xml:space="preserve"> </w:t>
      </w:r>
    </w:p>
    <w:p w14:paraId="3AC8E3AC" w14:textId="3B3BE5DE" w:rsidR="004817DC" w:rsidRDefault="004817DC" w:rsidP="00D65BDB">
      <w:pPr>
        <w:spacing w:after="0" w:line="360" w:lineRule="auto"/>
        <w:rPr>
          <w:rFonts w:ascii="Verdana" w:eastAsia="Times New Roman" w:hAnsi="Verdana" w:cs="Times New Roman"/>
          <w:sz w:val="18"/>
          <w:szCs w:val="18"/>
          <w:vertAlign w:val="superscript"/>
          <w:lang w:val="bg-BG" w:eastAsia="bg-BG"/>
        </w:rPr>
      </w:pPr>
    </w:p>
    <w:p w14:paraId="03EE582F" w14:textId="77777777" w:rsidR="007762D5" w:rsidRDefault="007762D5" w:rsidP="00D65BDB">
      <w:pPr>
        <w:spacing w:after="0" w:line="360" w:lineRule="auto"/>
        <w:rPr>
          <w:rFonts w:ascii="Verdana" w:eastAsia="Times New Roman" w:hAnsi="Verdana" w:cs="Times New Roman"/>
          <w:sz w:val="18"/>
          <w:szCs w:val="18"/>
          <w:vertAlign w:val="superscript"/>
          <w:lang w:val="bg-BG" w:eastAsia="bg-BG"/>
        </w:rPr>
      </w:pPr>
      <w:bookmarkStart w:id="0" w:name="_GoBack"/>
      <w:bookmarkEnd w:id="0"/>
    </w:p>
    <w:sectPr w:rsidR="007762D5" w:rsidSect="00657A61">
      <w:footerReference w:type="default" r:id="rId8"/>
      <w:headerReference w:type="first" r:id="rId9"/>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5CC58" w14:textId="77777777" w:rsidR="00964F21" w:rsidRDefault="00964F21" w:rsidP="0007535E">
      <w:pPr>
        <w:spacing w:after="0" w:line="240" w:lineRule="auto"/>
      </w:pPr>
      <w:r>
        <w:separator/>
      </w:r>
    </w:p>
  </w:endnote>
  <w:endnote w:type="continuationSeparator" w:id="0">
    <w:p w14:paraId="11B2E76E" w14:textId="77777777" w:rsidR="00964F21" w:rsidRDefault="00964F21" w:rsidP="0007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latinum Bg">
    <w:altName w:val="Times New Roman"/>
    <w:charset w:val="CC"/>
    <w:family w:val="auto"/>
    <w:pitch w:val="variable"/>
    <w:sig w:usb0="80000203" w:usb1="00000000" w:usb2="00000000" w:usb3="00000000" w:csb0="00000005" w:csb1="00000000"/>
  </w:font>
  <w:font w:name="Timok">
    <w:altName w:val="Times New Roman"/>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20674"/>
      <w:docPartObj>
        <w:docPartGallery w:val="Page Numbers (Bottom of Page)"/>
        <w:docPartUnique/>
      </w:docPartObj>
    </w:sdtPr>
    <w:sdtEndPr>
      <w:rPr>
        <w:rFonts w:ascii="Verdana" w:hAnsi="Verdana"/>
        <w:noProof/>
        <w:sz w:val="16"/>
        <w:szCs w:val="16"/>
      </w:rPr>
    </w:sdtEndPr>
    <w:sdtContent>
      <w:p w14:paraId="080FFCE5" w14:textId="6A2A1DFB" w:rsidR="0007535E" w:rsidRPr="00AC010C" w:rsidRDefault="0007535E" w:rsidP="0007535E">
        <w:pPr>
          <w:pStyle w:val="Footer"/>
          <w:jc w:val="right"/>
          <w:rPr>
            <w:rFonts w:ascii="Verdana" w:hAnsi="Verdana"/>
            <w:sz w:val="16"/>
            <w:szCs w:val="16"/>
          </w:rPr>
        </w:pPr>
        <w:r w:rsidRPr="00AC010C">
          <w:rPr>
            <w:rFonts w:ascii="Verdana" w:hAnsi="Verdana"/>
            <w:sz w:val="16"/>
            <w:szCs w:val="16"/>
          </w:rPr>
          <w:fldChar w:fldCharType="begin"/>
        </w:r>
        <w:r w:rsidRPr="00AC010C">
          <w:rPr>
            <w:rFonts w:ascii="Verdana" w:hAnsi="Verdana"/>
            <w:sz w:val="16"/>
            <w:szCs w:val="16"/>
          </w:rPr>
          <w:instrText xml:space="preserve"> PAGE   \* MERGEFORMAT </w:instrText>
        </w:r>
        <w:r w:rsidRPr="00AC010C">
          <w:rPr>
            <w:rFonts w:ascii="Verdana" w:hAnsi="Verdana"/>
            <w:sz w:val="16"/>
            <w:szCs w:val="16"/>
          </w:rPr>
          <w:fldChar w:fldCharType="separate"/>
        </w:r>
        <w:r w:rsidR="0034010F">
          <w:rPr>
            <w:rFonts w:ascii="Verdana" w:hAnsi="Verdana"/>
            <w:noProof/>
            <w:sz w:val="16"/>
            <w:szCs w:val="16"/>
          </w:rPr>
          <w:t>5</w:t>
        </w:r>
        <w:r w:rsidRPr="00AC010C">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BA6E" w14:textId="77777777" w:rsidR="00964F21" w:rsidRDefault="00964F21" w:rsidP="0007535E">
      <w:pPr>
        <w:spacing w:after="0" w:line="240" w:lineRule="auto"/>
      </w:pPr>
      <w:r>
        <w:separator/>
      </w:r>
    </w:p>
  </w:footnote>
  <w:footnote w:type="continuationSeparator" w:id="0">
    <w:p w14:paraId="6AF60248" w14:textId="77777777" w:rsidR="00964F21" w:rsidRDefault="00964F21" w:rsidP="00075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7E6F" w14:textId="77777777" w:rsidR="005B7EBC" w:rsidRDefault="005B7EBC" w:rsidP="005B7EBC">
    <w:pPr>
      <w:widowControl w:val="0"/>
      <w:autoSpaceDE w:val="0"/>
      <w:autoSpaceDN w:val="0"/>
      <w:adjustRightInd w:val="0"/>
      <w:spacing w:after="0" w:line="360" w:lineRule="auto"/>
      <w:ind w:firstLine="720"/>
      <w:jc w:val="both"/>
      <w:rPr>
        <w:rFonts w:ascii="Verdana" w:eastAsia="Times New Roman" w:hAnsi="Verdana" w:cs="Verdana"/>
        <w:sz w:val="20"/>
        <w:szCs w:val="20"/>
        <w:lang w:eastAsia="bg-BG"/>
      </w:rPr>
    </w:pPr>
    <w:r w:rsidRPr="005B7EBC">
      <w:rPr>
        <w:rFonts w:ascii="Verdana" w:eastAsia="Times New Roman" w:hAnsi="Verdana" w:cs="Verdana"/>
        <w:noProof/>
        <w:sz w:val="24"/>
        <w:szCs w:val="24"/>
      </w:rPr>
      <w:drawing>
        <wp:anchor distT="0" distB="0" distL="114300" distR="114300" simplePos="0" relativeHeight="251658240" behindDoc="1" locked="0" layoutInCell="1" allowOverlap="1" wp14:anchorId="345CFC22" wp14:editId="6E417F50">
          <wp:simplePos x="0" y="0"/>
          <wp:positionH relativeFrom="column">
            <wp:posOffset>2265045</wp:posOffset>
          </wp:positionH>
          <wp:positionV relativeFrom="paragraph">
            <wp:posOffset>-92710</wp:posOffset>
          </wp:positionV>
          <wp:extent cx="1189355" cy="11880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188085"/>
                  </a:xfrm>
                  <a:prstGeom prst="rect">
                    <a:avLst/>
                  </a:prstGeom>
                  <a:noFill/>
                </pic:spPr>
              </pic:pic>
            </a:graphicData>
          </a:graphic>
        </wp:anchor>
      </w:drawing>
    </w:r>
  </w:p>
  <w:p w14:paraId="431D234B" w14:textId="77777777" w:rsidR="005B7EBC" w:rsidRDefault="005B7EBC" w:rsidP="005B7EBC">
    <w:pPr>
      <w:widowControl w:val="0"/>
      <w:autoSpaceDE w:val="0"/>
      <w:autoSpaceDN w:val="0"/>
      <w:adjustRightInd w:val="0"/>
      <w:spacing w:after="0" w:line="360" w:lineRule="auto"/>
      <w:ind w:firstLine="720"/>
      <w:jc w:val="both"/>
      <w:rPr>
        <w:rFonts w:ascii="Verdana" w:eastAsia="Times New Roman" w:hAnsi="Verdana" w:cs="Verdana"/>
        <w:sz w:val="20"/>
        <w:szCs w:val="20"/>
        <w:lang w:eastAsia="bg-BG"/>
      </w:rPr>
    </w:pPr>
  </w:p>
  <w:p w14:paraId="4FDFCC36" w14:textId="77777777" w:rsidR="005B7EBC" w:rsidRPr="005B7EBC" w:rsidRDefault="005B7EBC" w:rsidP="005B7EBC">
    <w:pPr>
      <w:widowControl w:val="0"/>
      <w:autoSpaceDE w:val="0"/>
      <w:autoSpaceDN w:val="0"/>
      <w:adjustRightInd w:val="0"/>
      <w:spacing w:after="0" w:line="360" w:lineRule="auto"/>
      <w:ind w:firstLine="720"/>
      <w:jc w:val="both"/>
      <w:rPr>
        <w:rFonts w:ascii="Verdana" w:eastAsia="Times New Roman" w:hAnsi="Verdana" w:cs="Verdana"/>
        <w:sz w:val="20"/>
        <w:szCs w:val="20"/>
        <w:lang w:eastAsia="bg-BG"/>
      </w:rPr>
    </w:pPr>
  </w:p>
  <w:p w14:paraId="57AA16E5" w14:textId="77777777" w:rsidR="005B7EBC" w:rsidRPr="005B7EBC" w:rsidRDefault="005B7EBC" w:rsidP="005B7EBC">
    <w:pPr>
      <w:widowControl w:val="0"/>
      <w:autoSpaceDE w:val="0"/>
      <w:autoSpaceDN w:val="0"/>
      <w:adjustRightInd w:val="0"/>
      <w:spacing w:after="0" w:line="360" w:lineRule="auto"/>
      <w:ind w:firstLine="720"/>
      <w:jc w:val="both"/>
      <w:rPr>
        <w:rFonts w:ascii="Verdana" w:eastAsia="Times New Roman" w:hAnsi="Verdana" w:cs="Verdana"/>
        <w:sz w:val="20"/>
        <w:szCs w:val="20"/>
        <w:lang w:val="bg-BG" w:eastAsia="bg-BG"/>
      </w:rPr>
    </w:pPr>
  </w:p>
  <w:p w14:paraId="333D42E2" w14:textId="77777777" w:rsidR="005B7EBC" w:rsidRPr="005B7EBC" w:rsidRDefault="005B7EBC" w:rsidP="005B7EBC">
    <w:pPr>
      <w:widowControl w:val="0"/>
      <w:autoSpaceDE w:val="0"/>
      <w:autoSpaceDN w:val="0"/>
      <w:adjustRightInd w:val="0"/>
      <w:spacing w:after="0" w:line="360" w:lineRule="auto"/>
      <w:ind w:firstLine="720"/>
      <w:jc w:val="both"/>
      <w:rPr>
        <w:rFonts w:ascii="Verdana" w:eastAsia="Times New Roman" w:hAnsi="Verdana" w:cs="Verdana"/>
        <w:sz w:val="20"/>
        <w:szCs w:val="20"/>
        <w:lang w:eastAsia="bg-BG"/>
      </w:rPr>
    </w:pPr>
  </w:p>
  <w:p w14:paraId="503B9CF6" w14:textId="77777777" w:rsidR="005B7EBC" w:rsidRPr="005B7EBC" w:rsidRDefault="005B7EBC" w:rsidP="005B7EBC">
    <w:pPr>
      <w:keepNext/>
      <w:spacing w:before="120" w:after="0" w:line="240" w:lineRule="auto"/>
      <w:jc w:val="center"/>
      <w:outlineLvl w:val="0"/>
      <w:rPr>
        <w:rFonts w:ascii="Platinum Bg" w:eastAsia="Times New Roman" w:hAnsi="Platinum Bg" w:cs="Platinum Bg"/>
        <w:spacing w:val="40"/>
        <w:kern w:val="32"/>
        <w:sz w:val="36"/>
        <w:szCs w:val="36"/>
        <w:lang w:val="bg-BG" w:eastAsia="bg-BG"/>
      </w:rPr>
    </w:pPr>
    <w:r w:rsidRPr="005B7EBC">
      <w:rPr>
        <w:rFonts w:ascii="Platinum Bg" w:eastAsia="Times New Roman" w:hAnsi="Platinum Bg" w:cs="Platinum Bg"/>
        <w:spacing w:val="40"/>
        <w:kern w:val="32"/>
        <w:sz w:val="36"/>
        <w:szCs w:val="36"/>
        <w:lang w:val="bg-BG" w:eastAsia="bg-BG"/>
      </w:rPr>
      <w:t>РЕПУБЛИКА БЪЛГАРИЯ</w:t>
    </w:r>
  </w:p>
  <w:p w14:paraId="1A016070" w14:textId="77777777" w:rsidR="005B7EBC" w:rsidRPr="005B7EBC" w:rsidRDefault="005B7EBC" w:rsidP="005B7EBC">
    <w:pPr>
      <w:widowControl w:val="0"/>
      <w:pBdr>
        <w:bottom w:val="single" w:sz="4" w:space="1" w:color="auto"/>
      </w:pBdr>
      <w:autoSpaceDE w:val="0"/>
      <w:autoSpaceDN w:val="0"/>
      <w:adjustRightInd w:val="0"/>
      <w:spacing w:after="0" w:line="360" w:lineRule="auto"/>
      <w:jc w:val="center"/>
      <w:rPr>
        <w:rFonts w:ascii="Timok" w:eastAsia="Times New Roman" w:hAnsi="Timok" w:cs="Timok"/>
        <w:spacing w:val="38"/>
        <w:sz w:val="32"/>
        <w:szCs w:val="32"/>
        <w:lang w:val="ru-RU" w:eastAsia="bg-BG"/>
      </w:rPr>
    </w:pPr>
    <w:r w:rsidRPr="005B7EBC">
      <w:rPr>
        <w:rFonts w:ascii="Platinum Bg" w:eastAsia="Times New Roman" w:hAnsi="Platinum Bg" w:cs="Platinum Bg"/>
        <w:spacing w:val="30"/>
        <w:sz w:val="32"/>
        <w:szCs w:val="32"/>
        <w:lang w:val="bg-BG" w:eastAsia="bg-BG"/>
      </w:rPr>
      <w:t>Заместник-министър на земеделието, храните и гори</w:t>
    </w:r>
    <w:r w:rsidRPr="005B7EBC">
      <w:rPr>
        <w:rFonts w:ascii="Platinum Bg" w:eastAsia="Times New Roman" w:hAnsi="Platinum Bg" w:cs="Platinum Bg"/>
        <w:spacing w:val="38"/>
        <w:sz w:val="32"/>
        <w:szCs w:val="32"/>
        <w:lang w:val="bg-BG" w:eastAsia="bg-BG"/>
      </w:rPr>
      <w:t>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2EC5"/>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1DA0294D"/>
    <w:multiLevelType w:val="hybridMultilevel"/>
    <w:tmpl w:val="56E4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404E99"/>
    <w:multiLevelType w:val="hybridMultilevel"/>
    <w:tmpl w:val="03B6B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2D037E"/>
    <w:multiLevelType w:val="hybridMultilevel"/>
    <w:tmpl w:val="4C68C02C"/>
    <w:lvl w:ilvl="0" w:tplc="EBF0F660">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CC6315"/>
    <w:multiLevelType w:val="hybridMultilevel"/>
    <w:tmpl w:val="D9460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92561"/>
    <w:multiLevelType w:val="hybridMultilevel"/>
    <w:tmpl w:val="600C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7" w15:restartNumberingAfterBreak="0">
    <w:nsid w:val="54C6692F"/>
    <w:multiLevelType w:val="hybridMultilevel"/>
    <w:tmpl w:val="0C86B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841F8"/>
    <w:multiLevelType w:val="multilevel"/>
    <w:tmpl w:val="C2000602"/>
    <w:lvl w:ilvl="0">
      <w:start w:val="1"/>
      <w:numFmt w:val="decimal"/>
      <w:suff w:val="space"/>
      <w:lvlText w:val="%1."/>
      <w:lvlJc w:val="center"/>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96C661E"/>
    <w:multiLevelType w:val="hybridMultilevel"/>
    <w:tmpl w:val="97FE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CF"/>
    <w:rsid w:val="00006A5B"/>
    <w:rsid w:val="0000750E"/>
    <w:rsid w:val="00015469"/>
    <w:rsid w:val="00025C60"/>
    <w:rsid w:val="00043DEF"/>
    <w:rsid w:val="00046D6C"/>
    <w:rsid w:val="000572A1"/>
    <w:rsid w:val="00061C89"/>
    <w:rsid w:val="00061FD9"/>
    <w:rsid w:val="00074A4F"/>
    <w:rsid w:val="0007535E"/>
    <w:rsid w:val="00091C6C"/>
    <w:rsid w:val="00093707"/>
    <w:rsid w:val="00095B8F"/>
    <w:rsid w:val="000A29C8"/>
    <w:rsid w:val="000A76D8"/>
    <w:rsid w:val="000D5F30"/>
    <w:rsid w:val="000E4639"/>
    <w:rsid w:val="000E70D7"/>
    <w:rsid w:val="000E7B68"/>
    <w:rsid w:val="000F4D40"/>
    <w:rsid w:val="00104254"/>
    <w:rsid w:val="00110FA5"/>
    <w:rsid w:val="0011278C"/>
    <w:rsid w:val="00113E43"/>
    <w:rsid w:val="0011770E"/>
    <w:rsid w:val="00117A9D"/>
    <w:rsid w:val="00126E81"/>
    <w:rsid w:val="00133760"/>
    <w:rsid w:val="00133EE0"/>
    <w:rsid w:val="00136B20"/>
    <w:rsid w:val="00140438"/>
    <w:rsid w:val="00140FF0"/>
    <w:rsid w:val="00144044"/>
    <w:rsid w:val="001507BD"/>
    <w:rsid w:val="00164C94"/>
    <w:rsid w:val="00172E55"/>
    <w:rsid w:val="00183FFC"/>
    <w:rsid w:val="00185272"/>
    <w:rsid w:val="00194451"/>
    <w:rsid w:val="0019542C"/>
    <w:rsid w:val="001A7941"/>
    <w:rsid w:val="001B3552"/>
    <w:rsid w:val="001F088B"/>
    <w:rsid w:val="001F53A7"/>
    <w:rsid w:val="00200C16"/>
    <w:rsid w:val="0021043F"/>
    <w:rsid w:val="0021787D"/>
    <w:rsid w:val="002201E8"/>
    <w:rsid w:val="00221345"/>
    <w:rsid w:val="0022200E"/>
    <w:rsid w:val="002310EA"/>
    <w:rsid w:val="002342F7"/>
    <w:rsid w:val="00237355"/>
    <w:rsid w:val="00240FD7"/>
    <w:rsid w:val="00241013"/>
    <w:rsid w:val="0025516F"/>
    <w:rsid w:val="0025591F"/>
    <w:rsid w:val="00276E28"/>
    <w:rsid w:val="0028393C"/>
    <w:rsid w:val="002A001C"/>
    <w:rsid w:val="002A2E7E"/>
    <w:rsid w:val="002A35FF"/>
    <w:rsid w:val="002A6E7E"/>
    <w:rsid w:val="002B2CF6"/>
    <w:rsid w:val="002C4805"/>
    <w:rsid w:val="002C5EC4"/>
    <w:rsid w:val="002C7B3A"/>
    <w:rsid w:val="002D0F04"/>
    <w:rsid w:val="002D1DE0"/>
    <w:rsid w:val="002D4DF5"/>
    <w:rsid w:val="002E1415"/>
    <w:rsid w:val="002E6545"/>
    <w:rsid w:val="003004D1"/>
    <w:rsid w:val="00315038"/>
    <w:rsid w:val="0034010F"/>
    <w:rsid w:val="00343C50"/>
    <w:rsid w:val="003727B3"/>
    <w:rsid w:val="0037515F"/>
    <w:rsid w:val="00381F8A"/>
    <w:rsid w:val="0039293C"/>
    <w:rsid w:val="003C4E31"/>
    <w:rsid w:val="003D28E7"/>
    <w:rsid w:val="003D2A46"/>
    <w:rsid w:val="003D4DA5"/>
    <w:rsid w:val="003E2852"/>
    <w:rsid w:val="003E57CA"/>
    <w:rsid w:val="003F02A7"/>
    <w:rsid w:val="003F2962"/>
    <w:rsid w:val="003F31B0"/>
    <w:rsid w:val="00401600"/>
    <w:rsid w:val="00401FD6"/>
    <w:rsid w:val="004114B4"/>
    <w:rsid w:val="004132C5"/>
    <w:rsid w:val="00414ECC"/>
    <w:rsid w:val="004251E9"/>
    <w:rsid w:val="00427CDA"/>
    <w:rsid w:val="00432E63"/>
    <w:rsid w:val="0043332B"/>
    <w:rsid w:val="0044547D"/>
    <w:rsid w:val="004570D9"/>
    <w:rsid w:val="004678BE"/>
    <w:rsid w:val="00476D71"/>
    <w:rsid w:val="0048058B"/>
    <w:rsid w:val="004814D6"/>
    <w:rsid w:val="004817DC"/>
    <w:rsid w:val="004867B3"/>
    <w:rsid w:val="0049452F"/>
    <w:rsid w:val="004A464E"/>
    <w:rsid w:val="004B7130"/>
    <w:rsid w:val="004B7DA2"/>
    <w:rsid w:val="004F2F7D"/>
    <w:rsid w:val="004F61C8"/>
    <w:rsid w:val="005064D8"/>
    <w:rsid w:val="00506D87"/>
    <w:rsid w:val="00514C65"/>
    <w:rsid w:val="005311F7"/>
    <w:rsid w:val="00531930"/>
    <w:rsid w:val="0053444F"/>
    <w:rsid w:val="00542B74"/>
    <w:rsid w:val="0055184F"/>
    <w:rsid w:val="00566731"/>
    <w:rsid w:val="00573191"/>
    <w:rsid w:val="00573B7F"/>
    <w:rsid w:val="0057613A"/>
    <w:rsid w:val="005761A7"/>
    <w:rsid w:val="005813E9"/>
    <w:rsid w:val="005A25FB"/>
    <w:rsid w:val="005B7EBC"/>
    <w:rsid w:val="005C0016"/>
    <w:rsid w:val="005D47A9"/>
    <w:rsid w:val="005E4F72"/>
    <w:rsid w:val="005E6D48"/>
    <w:rsid w:val="005E7BC6"/>
    <w:rsid w:val="006037D2"/>
    <w:rsid w:val="00604C0A"/>
    <w:rsid w:val="00605DF5"/>
    <w:rsid w:val="006079F4"/>
    <w:rsid w:val="0061184E"/>
    <w:rsid w:val="00622347"/>
    <w:rsid w:val="00623565"/>
    <w:rsid w:val="0062367A"/>
    <w:rsid w:val="006274FC"/>
    <w:rsid w:val="00632B11"/>
    <w:rsid w:val="006412EC"/>
    <w:rsid w:val="00641800"/>
    <w:rsid w:val="006426E3"/>
    <w:rsid w:val="00646435"/>
    <w:rsid w:val="00650785"/>
    <w:rsid w:val="00657A61"/>
    <w:rsid w:val="006620A4"/>
    <w:rsid w:val="00664AC4"/>
    <w:rsid w:val="0067054D"/>
    <w:rsid w:val="0068129D"/>
    <w:rsid w:val="0068452F"/>
    <w:rsid w:val="006852BC"/>
    <w:rsid w:val="00694375"/>
    <w:rsid w:val="006A007B"/>
    <w:rsid w:val="006A1E33"/>
    <w:rsid w:val="006B02CF"/>
    <w:rsid w:val="006B13F1"/>
    <w:rsid w:val="006C3FA5"/>
    <w:rsid w:val="006C6A99"/>
    <w:rsid w:val="006D5A14"/>
    <w:rsid w:val="006D65F1"/>
    <w:rsid w:val="006E1BC9"/>
    <w:rsid w:val="007021D6"/>
    <w:rsid w:val="00702E2B"/>
    <w:rsid w:val="00715F68"/>
    <w:rsid w:val="007238E4"/>
    <w:rsid w:val="00726CB3"/>
    <w:rsid w:val="00733C3A"/>
    <w:rsid w:val="00734A7A"/>
    <w:rsid w:val="00750E60"/>
    <w:rsid w:val="00754C34"/>
    <w:rsid w:val="007762D5"/>
    <w:rsid w:val="00796864"/>
    <w:rsid w:val="007A29C7"/>
    <w:rsid w:val="007A589C"/>
    <w:rsid w:val="007A6053"/>
    <w:rsid w:val="007B1726"/>
    <w:rsid w:val="007B4020"/>
    <w:rsid w:val="007C623F"/>
    <w:rsid w:val="007E15F7"/>
    <w:rsid w:val="007E2405"/>
    <w:rsid w:val="007E7762"/>
    <w:rsid w:val="007F21BE"/>
    <w:rsid w:val="007F28DD"/>
    <w:rsid w:val="007F4CE9"/>
    <w:rsid w:val="007F5955"/>
    <w:rsid w:val="00805AF8"/>
    <w:rsid w:val="00813924"/>
    <w:rsid w:val="00817300"/>
    <w:rsid w:val="00822771"/>
    <w:rsid w:val="00850176"/>
    <w:rsid w:val="00866732"/>
    <w:rsid w:val="008725F5"/>
    <w:rsid w:val="0087629C"/>
    <w:rsid w:val="00876A21"/>
    <w:rsid w:val="00886454"/>
    <w:rsid w:val="008A225A"/>
    <w:rsid w:val="008A280A"/>
    <w:rsid w:val="008A4058"/>
    <w:rsid w:val="008A52BA"/>
    <w:rsid w:val="008A7BEB"/>
    <w:rsid w:val="008B1A8C"/>
    <w:rsid w:val="008C1927"/>
    <w:rsid w:val="008D16FB"/>
    <w:rsid w:val="008D4BB8"/>
    <w:rsid w:val="008E3CC3"/>
    <w:rsid w:val="008E4F0E"/>
    <w:rsid w:val="008E6D00"/>
    <w:rsid w:val="008F7C0C"/>
    <w:rsid w:val="00913F3C"/>
    <w:rsid w:val="009153DF"/>
    <w:rsid w:val="00920FBA"/>
    <w:rsid w:val="00932243"/>
    <w:rsid w:val="00943869"/>
    <w:rsid w:val="00955BF9"/>
    <w:rsid w:val="009566C8"/>
    <w:rsid w:val="00960912"/>
    <w:rsid w:val="00964F21"/>
    <w:rsid w:val="00982091"/>
    <w:rsid w:val="0098354D"/>
    <w:rsid w:val="00985FAD"/>
    <w:rsid w:val="009906D4"/>
    <w:rsid w:val="00991A8A"/>
    <w:rsid w:val="0099204E"/>
    <w:rsid w:val="00995EB6"/>
    <w:rsid w:val="009A0E77"/>
    <w:rsid w:val="009A246F"/>
    <w:rsid w:val="009A48A2"/>
    <w:rsid w:val="009A4A78"/>
    <w:rsid w:val="009A598A"/>
    <w:rsid w:val="009A790A"/>
    <w:rsid w:val="009A7E44"/>
    <w:rsid w:val="009A7EDC"/>
    <w:rsid w:val="009B0BD8"/>
    <w:rsid w:val="009C6D3F"/>
    <w:rsid w:val="009C7B37"/>
    <w:rsid w:val="009D765B"/>
    <w:rsid w:val="009D78A7"/>
    <w:rsid w:val="00A07CAC"/>
    <w:rsid w:val="00A10284"/>
    <w:rsid w:val="00A11D1F"/>
    <w:rsid w:val="00A21D8E"/>
    <w:rsid w:val="00A278C0"/>
    <w:rsid w:val="00A301D6"/>
    <w:rsid w:val="00A35A65"/>
    <w:rsid w:val="00A75264"/>
    <w:rsid w:val="00A96D47"/>
    <w:rsid w:val="00A97E57"/>
    <w:rsid w:val="00AA0092"/>
    <w:rsid w:val="00AA0731"/>
    <w:rsid w:val="00AA15C9"/>
    <w:rsid w:val="00AA4715"/>
    <w:rsid w:val="00AB70F5"/>
    <w:rsid w:val="00AC00EE"/>
    <w:rsid w:val="00AC010C"/>
    <w:rsid w:val="00AC1515"/>
    <w:rsid w:val="00AC3BB6"/>
    <w:rsid w:val="00AC5825"/>
    <w:rsid w:val="00AE16BF"/>
    <w:rsid w:val="00AE2856"/>
    <w:rsid w:val="00AE3D73"/>
    <w:rsid w:val="00AF1276"/>
    <w:rsid w:val="00AF1CB4"/>
    <w:rsid w:val="00B10C1C"/>
    <w:rsid w:val="00B26BA4"/>
    <w:rsid w:val="00B33675"/>
    <w:rsid w:val="00B42A84"/>
    <w:rsid w:val="00B4757A"/>
    <w:rsid w:val="00B54C0A"/>
    <w:rsid w:val="00B6528B"/>
    <w:rsid w:val="00B65F29"/>
    <w:rsid w:val="00B74EB1"/>
    <w:rsid w:val="00B8112E"/>
    <w:rsid w:val="00B917B0"/>
    <w:rsid w:val="00BA62B9"/>
    <w:rsid w:val="00BB0556"/>
    <w:rsid w:val="00BB17EC"/>
    <w:rsid w:val="00BB6CCE"/>
    <w:rsid w:val="00BC3258"/>
    <w:rsid w:val="00BD02A3"/>
    <w:rsid w:val="00BD0D03"/>
    <w:rsid w:val="00BD2F2E"/>
    <w:rsid w:val="00BE6767"/>
    <w:rsid w:val="00BF1D7A"/>
    <w:rsid w:val="00BF2ADD"/>
    <w:rsid w:val="00C04342"/>
    <w:rsid w:val="00C16D5D"/>
    <w:rsid w:val="00C2199A"/>
    <w:rsid w:val="00C34852"/>
    <w:rsid w:val="00C40D9A"/>
    <w:rsid w:val="00C507C9"/>
    <w:rsid w:val="00C53367"/>
    <w:rsid w:val="00C54A11"/>
    <w:rsid w:val="00C54EC6"/>
    <w:rsid w:val="00C56CCB"/>
    <w:rsid w:val="00C56F8A"/>
    <w:rsid w:val="00C60B01"/>
    <w:rsid w:val="00C61676"/>
    <w:rsid w:val="00C63158"/>
    <w:rsid w:val="00C653C5"/>
    <w:rsid w:val="00C70510"/>
    <w:rsid w:val="00CA09CF"/>
    <w:rsid w:val="00CA59A8"/>
    <w:rsid w:val="00CC00B7"/>
    <w:rsid w:val="00CC0F48"/>
    <w:rsid w:val="00CC6581"/>
    <w:rsid w:val="00CE4CE3"/>
    <w:rsid w:val="00CE585B"/>
    <w:rsid w:val="00CF128D"/>
    <w:rsid w:val="00D02EAE"/>
    <w:rsid w:val="00D0414F"/>
    <w:rsid w:val="00D1154C"/>
    <w:rsid w:val="00D174F8"/>
    <w:rsid w:val="00D2139E"/>
    <w:rsid w:val="00D33CF6"/>
    <w:rsid w:val="00D340C9"/>
    <w:rsid w:val="00D343A4"/>
    <w:rsid w:val="00D35598"/>
    <w:rsid w:val="00D53729"/>
    <w:rsid w:val="00D55313"/>
    <w:rsid w:val="00D559A5"/>
    <w:rsid w:val="00D63259"/>
    <w:rsid w:val="00D65BDB"/>
    <w:rsid w:val="00D74C9B"/>
    <w:rsid w:val="00D779F4"/>
    <w:rsid w:val="00D83AFE"/>
    <w:rsid w:val="00D93237"/>
    <w:rsid w:val="00D95441"/>
    <w:rsid w:val="00DA70EA"/>
    <w:rsid w:val="00DB0870"/>
    <w:rsid w:val="00DB7454"/>
    <w:rsid w:val="00DC2561"/>
    <w:rsid w:val="00DD21A9"/>
    <w:rsid w:val="00DF2576"/>
    <w:rsid w:val="00E02D9D"/>
    <w:rsid w:val="00E02DD2"/>
    <w:rsid w:val="00E14700"/>
    <w:rsid w:val="00E14730"/>
    <w:rsid w:val="00E15528"/>
    <w:rsid w:val="00E27B6E"/>
    <w:rsid w:val="00E30EED"/>
    <w:rsid w:val="00E35C49"/>
    <w:rsid w:val="00E42CFD"/>
    <w:rsid w:val="00E44FBC"/>
    <w:rsid w:val="00E45D8B"/>
    <w:rsid w:val="00E5049F"/>
    <w:rsid w:val="00E50C80"/>
    <w:rsid w:val="00E53547"/>
    <w:rsid w:val="00E63090"/>
    <w:rsid w:val="00E77195"/>
    <w:rsid w:val="00E8228B"/>
    <w:rsid w:val="00E82B15"/>
    <w:rsid w:val="00E874B5"/>
    <w:rsid w:val="00E946EC"/>
    <w:rsid w:val="00EA027B"/>
    <w:rsid w:val="00EA4512"/>
    <w:rsid w:val="00EB2D78"/>
    <w:rsid w:val="00EB6951"/>
    <w:rsid w:val="00EC49B2"/>
    <w:rsid w:val="00EC4E90"/>
    <w:rsid w:val="00ED0C5A"/>
    <w:rsid w:val="00ED134A"/>
    <w:rsid w:val="00ED3298"/>
    <w:rsid w:val="00EE5D1C"/>
    <w:rsid w:val="00EE7849"/>
    <w:rsid w:val="00EF7AA2"/>
    <w:rsid w:val="00F106AE"/>
    <w:rsid w:val="00F12117"/>
    <w:rsid w:val="00F13310"/>
    <w:rsid w:val="00F27AB0"/>
    <w:rsid w:val="00F30E8E"/>
    <w:rsid w:val="00F604E1"/>
    <w:rsid w:val="00F87F60"/>
    <w:rsid w:val="00F9587A"/>
    <w:rsid w:val="00FB2591"/>
    <w:rsid w:val="00FB2877"/>
    <w:rsid w:val="00FB6060"/>
    <w:rsid w:val="00FC30CB"/>
    <w:rsid w:val="00FC3342"/>
    <w:rsid w:val="00FC3438"/>
    <w:rsid w:val="00FC76E7"/>
    <w:rsid w:val="00FD1A2E"/>
    <w:rsid w:val="00FD1D9B"/>
    <w:rsid w:val="00FD76D8"/>
    <w:rsid w:val="00FE34AB"/>
    <w:rsid w:val="00FF223D"/>
    <w:rsid w:val="00FF3D1D"/>
    <w:rsid w:val="00FF43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02C8"/>
  <w15:docId w15:val="{975D3E1F-DE99-4FB4-98CB-4ED1002C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E2B"/>
    <w:pPr>
      <w:ind w:left="720"/>
      <w:contextualSpacing/>
    </w:pPr>
  </w:style>
  <w:style w:type="paragraph" w:styleId="BalloonText">
    <w:name w:val="Balloon Text"/>
    <w:basedOn w:val="Normal"/>
    <w:link w:val="BalloonTextChar"/>
    <w:uiPriority w:val="99"/>
    <w:semiHidden/>
    <w:unhideWhenUsed/>
    <w:rsid w:val="007E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62"/>
    <w:rPr>
      <w:rFonts w:ascii="Tahoma" w:hAnsi="Tahoma" w:cs="Tahoma"/>
      <w:sz w:val="16"/>
      <w:szCs w:val="16"/>
    </w:rPr>
  </w:style>
  <w:style w:type="character" w:styleId="CommentReference">
    <w:name w:val="annotation reference"/>
    <w:basedOn w:val="DefaultParagraphFont"/>
    <w:uiPriority w:val="99"/>
    <w:semiHidden/>
    <w:unhideWhenUsed/>
    <w:rsid w:val="00BD02A3"/>
    <w:rPr>
      <w:sz w:val="16"/>
      <w:szCs w:val="16"/>
    </w:rPr>
  </w:style>
  <w:style w:type="paragraph" w:styleId="CommentText">
    <w:name w:val="annotation text"/>
    <w:basedOn w:val="Normal"/>
    <w:link w:val="CommentTextChar"/>
    <w:uiPriority w:val="99"/>
    <w:semiHidden/>
    <w:unhideWhenUsed/>
    <w:rsid w:val="00BD02A3"/>
    <w:pPr>
      <w:spacing w:line="240" w:lineRule="auto"/>
    </w:pPr>
    <w:rPr>
      <w:sz w:val="20"/>
      <w:szCs w:val="20"/>
    </w:rPr>
  </w:style>
  <w:style w:type="character" w:customStyle="1" w:styleId="CommentTextChar">
    <w:name w:val="Comment Text Char"/>
    <w:basedOn w:val="DefaultParagraphFont"/>
    <w:link w:val="CommentText"/>
    <w:uiPriority w:val="99"/>
    <w:semiHidden/>
    <w:rsid w:val="00BD02A3"/>
    <w:rPr>
      <w:sz w:val="20"/>
      <w:szCs w:val="20"/>
    </w:rPr>
  </w:style>
  <w:style w:type="paragraph" w:styleId="CommentSubject">
    <w:name w:val="annotation subject"/>
    <w:basedOn w:val="CommentText"/>
    <w:next w:val="CommentText"/>
    <w:link w:val="CommentSubjectChar"/>
    <w:uiPriority w:val="99"/>
    <w:semiHidden/>
    <w:unhideWhenUsed/>
    <w:rsid w:val="00BD02A3"/>
    <w:rPr>
      <w:b/>
      <w:bCs/>
    </w:rPr>
  </w:style>
  <w:style w:type="character" w:customStyle="1" w:styleId="CommentSubjectChar">
    <w:name w:val="Comment Subject Char"/>
    <w:basedOn w:val="CommentTextChar"/>
    <w:link w:val="CommentSubject"/>
    <w:uiPriority w:val="99"/>
    <w:semiHidden/>
    <w:rsid w:val="00BD02A3"/>
    <w:rPr>
      <w:b/>
      <w:bCs/>
      <w:sz w:val="20"/>
      <w:szCs w:val="20"/>
    </w:rPr>
  </w:style>
  <w:style w:type="paragraph" w:customStyle="1" w:styleId="Style">
    <w:name w:val="Style"/>
    <w:rsid w:val="004251E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750E6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styleId="Header">
    <w:name w:val="header"/>
    <w:basedOn w:val="Normal"/>
    <w:link w:val="HeaderChar"/>
    <w:uiPriority w:val="99"/>
    <w:unhideWhenUsed/>
    <w:rsid w:val="000753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535E"/>
  </w:style>
  <w:style w:type="paragraph" w:styleId="Footer">
    <w:name w:val="footer"/>
    <w:basedOn w:val="Normal"/>
    <w:link w:val="FooterChar"/>
    <w:uiPriority w:val="99"/>
    <w:unhideWhenUsed/>
    <w:rsid w:val="000753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B85D-C5AB-44B3-BBF9-2A890FAA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Tuteva</dc:creator>
  <cp:lastModifiedBy>Kristiana Pavlova</cp:lastModifiedBy>
  <cp:revision>3</cp:revision>
  <cp:lastPrinted>2020-02-18T15:11:00Z</cp:lastPrinted>
  <dcterms:created xsi:type="dcterms:W3CDTF">2021-02-01T12:06:00Z</dcterms:created>
  <dcterms:modified xsi:type="dcterms:W3CDTF">2021-02-01T13:51:00Z</dcterms:modified>
</cp:coreProperties>
</file>