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872" w:rsidRDefault="003B7872"/>
    <w:tbl>
      <w:tblPr>
        <w:tblStyle w:val="TableGrid"/>
        <w:tblW w:w="13273" w:type="dxa"/>
        <w:tblLook w:val="04A0" w:firstRow="1" w:lastRow="0" w:firstColumn="1" w:lastColumn="0" w:noHBand="0" w:noVBand="1"/>
      </w:tblPr>
      <w:tblGrid>
        <w:gridCol w:w="13273"/>
      </w:tblGrid>
      <w:tr w:rsidR="00B90F56" w:rsidRPr="002954C9" w:rsidTr="001E7468">
        <w:trPr>
          <w:trHeight w:val="1200"/>
        </w:trPr>
        <w:tc>
          <w:tcPr>
            <w:tcW w:w="13273" w:type="dxa"/>
          </w:tcPr>
          <w:p w:rsidR="002E09D7" w:rsidRDefault="002E09D7" w:rsidP="29374538">
            <w:pPr>
              <w:jc w:val="center"/>
              <w:rPr>
                <w:rFonts w:ascii="Times New Roman" w:hAnsi="Times New Roman" w:cs="Times New Roman"/>
                <w:b/>
              </w:rPr>
            </w:pPr>
          </w:p>
          <w:p w:rsidR="00B90F56" w:rsidRPr="00704FE9" w:rsidRDefault="007E22C3" w:rsidP="29374538">
            <w:pPr>
              <w:jc w:val="center"/>
              <w:rPr>
                <w:rFonts w:ascii="Times New Roman" w:hAnsi="Times New Roman" w:cs="Times New Roman"/>
                <w:b/>
              </w:rPr>
            </w:pPr>
            <w:r w:rsidRPr="00704FE9">
              <w:rPr>
                <w:rFonts w:ascii="Times New Roman" w:hAnsi="Times New Roman" w:cs="Times New Roman"/>
                <w:b/>
              </w:rPr>
              <w:t>ТАБЛИЦА</w:t>
            </w:r>
          </w:p>
          <w:p w:rsidR="00B90F56" w:rsidRDefault="00B90F56" w:rsidP="00704FE9">
            <w:pPr>
              <w:jc w:val="center"/>
              <w:rPr>
                <w:rFonts w:ascii="Times New Roman" w:hAnsi="Times New Roman" w:cs="Times New Roman"/>
                <w:b/>
              </w:rPr>
            </w:pPr>
            <w:r w:rsidRPr="00704FE9">
              <w:rPr>
                <w:rFonts w:ascii="Times New Roman" w:hAnsi="Times New Roman" w:cs="Times New Roman"/>
                <w:b/>
              </w:rPr>
              <w:t xml:space="preserve">ЗА ОТРАЗЯВАНЕ НА ПОСТЪПИЛИТЕ ПРЕДЛОЖЕНИЯ </w:t>
            </w:r>
            <w:r w:rsidR="00A91861" w:rsidRPr="00704FE9">
              <w:rPr>
                <w:rFonts w:ascii="Times New Roman" w:hAnsi="Times New Roman" w:cs="Times New Roman"/>
                <w:b/>
              </w:rPr>
              <w:t xml:space="preserve">ПО </w:t>
            </w:r>
            <w:r w:rsidR="00704FE9" w:rsidRPr="00704FE9">
              <w:rPr>
                <w:rFonts w:ascii="Times New Roman" w:hAnsi="Times New Roman" w:cs="Times New Roman"/>
                <w:b/>
              </w:rPr>
              <w:t>ПРОЕКТИ НА ИНТЕРВЕНЦИИ</w:t>
            </w:r>
            <w:r w:rsidR="002E09D7">
              <w:rPr>
                <w:rFonts w:ascii="Times New Roman" w:hAnsi="Times New Roman" w:cs="Times New Roman"/>
                <w:b/>
              </w:rPr>
              <w:t>, ПОСТЪПИЛИ</w:t>
            </w:r>
            <w:r w:rsidR="003B7872">
              <w:rPr>
                <w:rFonts w:ascii="Times New Roman" w:hAnsi="Times New Roman" w:cs="Times New Roman"/>
                <w:b/>
              </w:rPr>
              <w:t xml:space="preserve"> ВЪВ ВРЪЗКА С </w:t>
            </w:r>
            <w:r w:rsidR="00836931">
              <w:rPr>
                <w:rFonts w:ascii="Times New Roman" w:hAnsi="Times New Roman" w:cs="Times New Roman"/>
                <w:b/>
              </w:rPr>
              <w:t>ДЕВЕТО</w:t>
            </w:r>
            <w:r w:rsidR="00704FE9" w:rsidRPr="00704FE9">
              <w:rPr>
                <w:rFonts w:ascii="Times New Roman" w:hAnsi="Times New Roman" w:cs="Times New Roman"/>
                <w:b/>
              </w:rPr>
              <w:t xml:space="preserve"> ЗАСЕД</w:t>
            </w:r>
            <w:r w:rsidR="002E09D7">
              <w:rPr>
                <w:rFonts w:ascii="Times New Roman" w:hAnsi="Times New Roman" w:cs="Times New Roman"/>
                <w:b/>
              </w:rPr>
              <w:t>А</w:t>
            </w:r>
            <w:r w:rsidR="00704FE9" w:rsidRPr="00704FE9">
              <w:rPr>
                <w:rFonts w:ascii="Times New Roman" w:hAnsi="Times New Roman" w:cs="Times New Roman"/>
                <w:b/>
              </w:rPr>
              <w:t xml:space="preserve">НИЕ НА </w:t>
            </w:r>
            <w:r w:rsidR="00704FE9">
              <w:rPr>
                <w:rFonts w:ascii="Times New Roman" w:hAnsi="Times New Roman" w:cs="Times New Roman"/>
                <w:b/>
              </w:rPr>
              <w:t>ТРГ ЗА РАЗРАБОТВАНЕ</w:t>
            </w:r>
            <w:r w:rsidR="00653E81">
              <w:rPr>
                <w:rFonts w:ascii="Times New Roman" w:hAnsi="Times New Roman" w:cs="Times New Roman"/>
                <w:b/>
              </w:rPr>
              <w:t xml:space="preserve"> НА </w:t>
            </w:r>
            <w:r w:rsidR="002E09D7" w:rsidRPr="00653E81">
              <w:rPr>
                <w:rFonts w:ascii="Times New Roman" w:hAnsi="Times New Roman" w:cs="Times New Roman"/>
                <w:b/>
              </w:rPr>
              <w:t>СТРАТЕГИЧЕСКИ ПЛАН ЗА РАЗВИТИЕ НА ЗЕМЕДЕЛИЕ</w:t>
            </w:r>
            <w:r w:rsidR="002E09D7">
              <w:rPr>
                <w:rFonts w:ascii="Times New Roman" w:hAnsi="Times New Roman" w:cs="Times New Roman"/>
                <w:b/>
              </w:rPr>
              <w:t xml:space="preserve">ТО И СЕЛСКИТЕ РАЙОНИ </w:t>
            </w:r>
            <w:r w:rsidR="00704FE9">
              <w:rPr>
                <w:rFonts w:ascii="Times New Roman" w:hAnsi="Times New Roman" w:cs="Times New Roman"/>
                <w:b/>
              </w:rPr>
              <w:t>ЗА ПРОГРАМЕН ПЕРИОД 2021-2027 Г.</w:t>
            </w:r>
          </w:p>
          <w:p w:rsidR="002E09D7" w:rsidRPr="00C4025C" w:rsidRDefault="002E09D7" w:rsidP="00704FE9">
            <w:pPr>
              <w:jc w:val="center"/>
              <w:rPr>
                <w:rFonts w:ascii="Arial Narrow" w:hAnsi="Arial Narrow"/>
                <w:lang w:val="ru-RU"/>
              </w:rPr>
            </w:pPr>
          </w:p>
        </w:tc>
      </w:tr>
    </w:tbl>
    <w:p w:rsidR="00BBD1EB" w:rsidRDefault="00BBD1EB"/>
    <w:p w:rsidR="086BF59F" w:rsidRDefault="086BF59F" w:rsidP="086BF59F">
      <w:pPr>
        <w:rPr>
          <w:rFonts w:ascii="Arial Narrow" w:hAnsi="Arial Narrow"/>
        </w:rPr>
      </w:pPr>
    </w:p>
    <w:p w:rsidR="086BF59F" w:rsidRDefault="086BF59F" w:rsidP="086BF59F">
      <w:pPr>
        <w:rPr>
          <w:rFonts w:ascii="Arial Narrow" w:hAnsi="Arial Narrow"/>
        </w:rPr>
      </w:pPr>
    </w:p>
    <w:p w:rsidR="086BF59F" w:rsidRDefault="086BF59F" w:rsidP="086BF59F">
      <w:pPr>
        <w:rPr>
          <w:rFonts w:ascii="Arial Narrow" w:hAnsi="Arial Narrow"/>
        </w:rPr>
      </w:pPr>
    </w:p>
    <w:tbl>
      <w:tblPr>
        <w:tblStyle w:val="TableGrid"/>
        <w:tblW w:w="14441" w:type="dxa"/>
        <w:tblInd w:w="-1062" w:type="dxa"/>
        <w:tblLayout w:type="fixed"/>
        <w:tblLook w:val="04A0" w:firstRow="1" w:lastRow="0" w:firstColumn="1" w:lastColumn="0" w:noHBand="0" w:noVBand="1"/>
      </w:tblPr>
      <w:tblGrid>
        <w:gridCol w:w="449"/>
        <w:gridCol w:w="1714"/>
        <w:gridCol w:w="8079"/>
        <w:gridCol w:w="88"/>
        <w:gridCol w:w="4111"/>
      </w:tblGrid>
      <w:tr w:rsidR="003209A8" w:rsidRPr="002954C9" w:rsidTr="004A32A3">
        <w:tc>
          <w:tcPr>
            <w:tcW w:w="449" w:type="dxa"/>
            <w:vAlign w:val="center"/>
          </w:tcPr>
          <w:p w:rsidR="003209A8" w:rsidRPr="002954C9"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18"/>
                <w:szCs w:val="18"/>
              </w:rPr>
            </w:pPr>
            <w:r w:rsidRPr="002954C9">
              <w:rPr>
                <w:rFonts w:ascii="Times New Roman" w:hAnsi="Times New Roman" w:cs="Times New Roman"/>
                <w:b/>
                <w:sz w:val="18"/>
                <w:szCs w:val="18"/>
              </w:rPr>
              <w:t>Организация</w:t>
            </w:r>
            <w:r>
              <w:rPr>
                <w:rFonts w:ascii="Times New Roman" w:hAnsi="Times New Roman" w:cs="Times New Roman"/>
                <w:b/>
                <w:sz w:val="18"/>
                <w:szCs w:val="18"/>
              </w:rPr>
              <w:t>/</w:t>
            </w:r>
          </w:p>
          <w:p w:rsidR="003209A8" w:rsidRPr="00D11298" w:rsidRDefault="003209A8" w:rsidP="001E7468">
            <w:pPr>
              <w:jc w:val="center"/>
              <w:rPr>
                <w:rFonts w:ascii="Times New Roman" w:hAnsi="Times New Roman" w:cs="Times New Roman"/>
                <w:b/>
                <w:sz w:val="18"/>
                <w:szCs w:val="18"/>
              </w:rPr>
            </w:pPr>
            <w:r>
              <w:rPr>
                <w:rFonts w:ascii="Times New Roman" w:hAnsi="Times New Roman" w:cs="Times New Roman"/>
                <w:b/>
                <w:sz w:val="18"/>
                <w:szCs w:val="18"/>
              </w:rPr>
              <w:t>подател</w:t>
            </w:r>
          </w:p>
        </w:tc>
        <w:tc>
          <w:tcPr>
            <w:tcW w:w="8079" w:type="dxa"/>
            <w:shd w:val="clear" w:color="auto" w:fill="FFFFFF" w:themeFill="background1"/>
            <w:vAlign w:val="center"/>
          </w:tcPr>
          <w:p w:rsidR="003209A8" w:rsidRDefault="003209A8" w:rsidP="001E7468">
            <w:pPr>
              <w:jc w:val="center"/>
              <w:rPr>
                <w:rFonts w:ascii="Times New Roman" w:hAnsi="Times New Roman" w:cs="Times New Roman"/>
                <w:b/>
                <w:sz w:val="18"/>
                <w:szCs w:val="18"/>
              </w:rPr>
            </w:pPr>
            <w:r w:rsidRPr="002954C9">
              <w:rPr>
                <w:rFonts w:ascii="Times New Roman" w:hAnsi="Times New Roman" w:cs="Times New Roman"/>
                <w:b/>
                <w:sz w:val="18"/>
                <w:szCs w:val="18"/>
              </w:rPr>
              <w:t>Бележки и предложения</w:t>
            </w:r>
          </w:p>
        </w:tc>
        <w:tc>
          <w:tcPr>
            <w:tcW w:w="4199" w:type="dxa"/>
            <w:gridSpan w:val="2"/>
            <w:shd w:val="clear" w:color="auto" w:fill="FFFFFF" w:themeFill="background1"/>
            <w:vAlign w:val="center"/>
          </w:tcPr>
          <w:p w:rsidR="003209A8" w:rsidRDefault="003209A8" w:rsidP="001E7468">
            <w:pPr>
              <w:jc w:val="center"/>
              <w:rPr>
                <w:rFonts w:ascii="Times New Roman" w:hAnsi="Times New Roman" w:cs="Times New Roman"/>
                <w:b/>
                <w:bCs/>
                <w:sz w:val="18"/>
                <w:szCs w:val="18"/>
              </w:rPr>
            </w:pPr>
          </w:p>
        </w:tc>
      </w:tr>
      <w:tr w:rsidR="006303C5" w:rsidRPr="002954C9" w:rsidTr="00D617A3">
        <w:tc>
          <w:tcPr>
            <w:tcW w:w="14441" w:type="dxa"/>
            <w:gridSpan w:val="5"/>
            <w:shd w:val="clear" w:color="auto" w:fill="C6D9F1" w:themeFill="text2" w:themeFillTint="33"/>
            <w:vAlign w:val="center"/>
          </w:tcPr>
          <w:p w:rsidR="006303C5" w:rsidRPr="006303C5" w:rsidRDefault="00A77C1C" w:rsidP="006303C5">
            <w:pPr>
              <w:jc w:val="center"/>
              <w:rPr>
                <w:rFonts w:ascii="Times New Roman" w:hAnsi="Times New Roman" w:cs="Times New Roman"/>
                <w:b/>
                <w:bCs/>
                <w:sz w:val="20"/>
                <w:szCs w:val="20"/>
              </w:rPr>
            </w:pPr>
            <w:r w:rsidRPr="00A77C1C">
              <w:rPr>
                <w:rFonts w:ascii="Times New Roman" w:hAnsi="Times New Roman" w:cs="Times New Roman"/>
                <w:b/>
                <w:sz w:val="20"/>
                <w:szCs w:val="20"/>
              </w:rPr>
              <w:t>СХЕМИ ЗА КЛИМА</w:t>
            </w:r>
            <w:r>
              <w:rPr>
                <w:rFonts w:ascii="Times New Roman" w:hAnsi="Times New Roman" w:cs="Times New Roman"/>
                <w:b/>
                <w:sz w:val="20"/>
                <w:szCs w:val="20"/>
              </w:rPr>
              <w:t>ТА И ОКОЛНАТА СРЕДА (ЕКО СХЕМИ)</w:t>
            </w:r>
          </w:p>
        </w:tc>
      </w:tr>
      <w:tr w:rsidR="003209A8" w:rsidRPr="002954C9" w:rsidTr="00715207">
        <w:tc>
          <w:tcPr>
            <w:tcW w:w="449" w:type="dxa"/>
            <w:vAlign w:val="center"/>
          </w:tcPr>
          <w:p w:rsidR="003209A8" w:rsidRPr="002954C9" w:rsidRDefault="003209A8" w:rsidP="001E7468">
            <w:pPr>
              <w:jc w:val="center"/>
              <w:rPr>
                <w:rFonts w:ascii="Times New Roman" w:hAnsi="Times New Roman" w:cs="Times New Roman"/>
                <w:b/>
                <w:sz w:val="18"/>
                <w:szCs w:val="18"/>
              </w:rPr>
            </w:pPr>
            <w:r>
              <w:rPr>
                <w:rFonts w:ascii="Times New Roman" w:hAnsi="Times New Roman" w:cs="Times New Roman"/>
                <w:b/>
                <w:sz w:val="18"/>
                <w:szCs w:val="18"/>
              </w:rPr>
              <w:t>1</w:t>
            </w:r>
          </w:p>
        </w:tc>
        <w:tc>
          <w:tcPr>
            <w:tcW w:w="1714" w:type="dxa"/>
            <w:shd w:val="clear" w:color="auto" w:fill="FFFFFF" w:themeFill="background1"/>
            <w:vAlign w:val="center"/>
          </w:tcPr>
          <w:p w:rsidR="003209A8" w:rsidRPr="00226C2E"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НАЗ</w:t>
            </w:r>
          </w:p>
        </w:tc>
        <w:tc>
          <w:tcPr>
            <w:tcW w:w="8079" w:type="dxa"/>
            <w:shd w:val="clear" w:color="auto" w:fill="FFFFFF" w:themeFill="background1"/>
            <w:vAlign w:val="center"/>
          </w:tcPr>
          <w:p w:rsidR="003209A8" w:rsidRPr="00DD23AE" w:rsidRDefault="003209A8" w:rsidP="00DD23AE">
            <w:pPr>
              <w:tabs>
                <w:tab w:val="left" w:pos="270"/>
              </w:tabs>
              <w:jc w:val="both"/>
              <w:rPr>
                <w:rFonts w:ascii="Calibri" w:eastAsia="Calibri" w:hAnsi="Calibri" w:cs="Calibri"/>
                <w:lang w:eastAsia="bg-BG"/>
              </w:rPr>
            </w:pPr>
            <w:r w:rsidRPr="00DD23AE">
              <w:rPr>
                <w:rFonts w:ascii="Calibri" w:eastAsia="Calibri" w:hAnsi="Calibri" w:cs="Calibri"/>
                <w:lang w:eastAsia="bg-BG"/>
              </w:rPr>
              <w:t xml:space="preserve">В нито една от така предложените земеделски практики, които са полезни за климата и околната среда, не са обхванати основни за страната ни многогодишни ароматни и медицински растения. Страната ни се отличава с изключително разнообразие на почвено-климатични и социално-икономически фактори, което позволява култивирането на голям брой ароматни и медицински растения. При отглеждане на растенията в райони, които отговарят на изискванията на всеки вид, се получават висококачествени билки, етерични масла и екстракти, като същевременно се поддържат балансирани екосистеми и се опазват почвените, водните и енергийните ресурси. В допълнение, ароматните и медицински растения и билки допринасят за подобряване на ландшафта, като се поддържа биологичното разнообразие и се опазват естествените местообитания. Друг определящ фактор за тяхната висока </w:t>
            </w:r>
            <w:proofErr w:type="spellStart"/>
            <w:r w:rsidRPr="00DD23AE">
              <w:rPr>
                <w:rFonts w:ascii="Calibri" w:eastAsia="Calibri" w:hAnsi="Calibri" w:cs="Calibri"/>
                <w:lang w:eastAsia="bg-BG"/>
              </w:rPr>
              <w:t>екологичност</w:t>
            </w:r>
            <w:proofErr w:type="spellEnd"/>
            <w:r w:rsidRPr="00DD23AE">
              <w:rPr>
                <w:rFonts w:ascii="Calibri" w:eastAsia="Calibri" w:hAnsi="Calibri" w:cs="Calibri"/>
                <w:lang w:eastAsia="bg-BG"/>
              </w:rPr>
              <w:t xml:space="preserve"> е фактът, че ароматните и медицински растения са сред най-медоносните култури и поощряването на отглеждането им, ще увеличи възможностите за </w:t>
            </w:r>
            <w:proofErr w:type="spellStart"/>
            <w:r w:rsidRPr="00DD23AE">
              <w:rPr>
                <w:rFonts w:ascii="Calibri" w:eastAsia="Calibri" w:hAnsi="Calibri" w:cs="Calibri"/>
                <w:lang w:eastAsia="bg-BG"/>
              </w:rPr>
              <w:t>паша</w:t>
            </w:r>
            <w:proofErr w:type="spellEnd"/>
            <w:r w:rsidRPr="00DD23AE">
              <w:rPr>
                <w:rFonts w:ascii="Calibri" w:eastAsia="Calibri" w:hAnsi="Calibri" w:cs="Calibri"/>
                <w:lang w:eastAsia="bg-BG"/>
              </w:rPr>
              <w:t xml:space="preserve"> при пчелите. В тази връзка, НАЗ предлага за постигане на целите на диверсификацията на културите в земеделските стопанства да бъдат включени като „допустими култури“ и традиционните за страната ни многогодишни растения като: лавандула, </w:t>
            </w:r>
            <w:proofErr w:type="spellStart"/>
            <w:r w:rsidRPr="00DD23AE">
              <w:rPr>
                <w:rFonts w:ascii="Calibri" w:eastAsia="Calibri" w:hAnsi="Calibri" w:cs="Calibri"/>
                <w:lang w:eastAsia="bg-BG"/>
              </w:rPr>
              <w:t>резене</w:t>
            </w:r>
            <w:proofErr w:type="spellEnd"/>
            <w:r w:rsidRPr="00DD23AE">
              <w:rPr>
                <w:rFonts w:ascii="Calibri" w:eastAsia="Calibri" w:hAnsi="Calibri" w:cs="Calibri"/>
                <w:lang w:eastAsia="bg-BG"/>
              </w:rPr>
              <w:t xml:space="preserve">, </w:t>
            </w:r>
            <w:r w:rsidRPr="00DD23AE">
              <w:rPr>
                <w:rFonts w:ascii="Calibri" w:eastAsia="Calibri" w:hAnsi="Calibri" w:cs="Calibri"/>
                <w:lang w:eastAsia="bg-BG"/>
              </w:rPr>
              <w:lastRenderedPageBreak/>
              <w:t xml:space="preserve">мента, риган, маточина, валериана, жълт кантарион, чубрица, </w:t>
            </w:r>
            <w:proofErr w:type="spellStart"/>
            <w:r w:rsidRPr="00DD23AE">
              <w:rPr>
                <w:rFonts w:ascii="Calibri" w:eastAsia="Calibri" w:hAnsi="Calibri" w:cs="Calibri"/>
                <w:lang w:eastAsia="bg-BG"/>
              </w:rPr>
              <w:t>салвия</w:t>
            </w:r>
            <w:proofErr w:type="spellEnd"/>
            <w:r w:rsidRPr="00DD23AE">
              <w:rPr>
                <w:rFonts w:ascii="Calibri" w:eastAsia="Calibri" w:hAnsi="Calibri" w:cs="Calibri"/>
                <w:lang w:eastAsia="bg-BG"/>
              </w:rPr>
              <w:t xml:space="preserve">, </w:t>
            </w:r>
            <w:proofErr w:type="spellStart"/>
            <w:r w:rsidRPr="00DD23AE">
              <w:rPr>
                <w:rFonts w:ascii="Calibri" w:eastAsia="Calibri" w:hAnsi="Calibri" w:cs="Calibri"/>
                <w:lang w:eastAsia="bg-BG"/>
              </w:rPr>
              <w:t>хизоп</w:t>
            </w:r>
            <w:proofErr w:type="spellEnd"/>
            <w:r w:rsidRPr="00DD23AE">
              <w:rPr>
                <w:rFonts w:ascii="Calibri" w:eastAsia="Calibri" w:hAnsi="Calibri" w:cs="Calibri"/>
                <w:lang w:eastAsia="bg-BG"/>
              </w:rPr>
              <w:t xml:space="preserve"> и др. </w:t>
            </w:r>
          </w:p>
          <w:p w:rsidR="003209A8" w:rsidRPr="00226C2E" w:rsidRDefault="003209A8" w:rsidP="003603C4">
            <w:pPr>
              <w:pStyle w:val="BodyText"/>
              <w:rPr>
                <w:lang w:val="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B81C94">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p>
        </w:tc>
        <w:tc>
          <w:tcPr>
            <w:tcW w:w="8079" w:type="dxa"/>
            <w:shd w:val="clear" w:color="auto" w:fill="FFFFFF" w:themeFill="background1"/>
            <w:vAlign w:val="center"/>
          </w:tcPr>
          <w:p w:rsidR="003209A8" w:rsidRDefault="003209A8" w:rsidP="00226C2E">
            <w:pPr>
              <w:pStyle w:val="BodyText"/>
              <w:rPr>
                <w:b/>
                <w:sz w:val="18"/>
                <w:szCs w:val="18"/>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8523AA">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D83F59" w:rsidRDefault="003209A8" w:rsidP="001E7468">
            <w:pPr>
              <w:jc w:val="center"/>
              <w:rPr>
                <w:rFonts w:ascii="Times New Roman" w:hAnsi="Times New Roman" w:cs="Times New Roman"/>
                <w:b/>
                <w:sz w:val="20"/>
                <w:szCs w:val="20"/>
              </w:rPr>
            </w:pPr>
          </w:p>
        </w:tc>
        <w:tc>
          <w:tcPr>
            <w:tcW w:w="8079" w:type="dxa"/>
            <w:shd w:val="clear" w:color="auto" w:fill="FFFFFF" w:themeFill="background1"/>
            <w:vAlign w:val="center"/>
          </w:tcPr>
          <w:p w:rsidR="003209A8" w:rsidRPr="00744DCD" w:rsidRDefault="003209A8" w:rsidP="00633DC1">
            <w:pPr>
              <w:pStyle w:val="BodyText"/>
              <w:rPr>
                <w:lang w:val="bg-BG" w:eastAsia="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6303C5" w:rsidRPr="002954C9" w:rsidTr="00D617A3">
        <w:tc>
          <w:tcPr>
            <w:tcW w:w="14441" w:type="dxa"/>
            <w:gridSpan w:val="5"/>
            <w:shd w:val="clear" w:color="auto" w:fill="C6D9F1" w:themeFill="text2" w:themeFillTint="33"/>
            <w:vAlign w:val="center"/>
          </w:tcPr>
          <w:p w:rsidR="006303C5" w:rsidRPr="006303C5" w:rsidRDefault="00A77C1C" w:rsidP="001E7468">
            <w:pPr>
              <w:jc w:val="center"/>
              <w:rPr>
                <w:rFonts w:ascii="Times New Roman" w:hAnsi="Times New Roman" w:cs="Times New Roman"/>
                <w:b/>
                <w:bCs/>
                <w:sz w:val="18"/>
                <w:szCs w:val="18"/>
              </w:rPr>
            </w:pPr>
            <w:r w:rsidRPr="00A77C1C">
              <w:rPr>
                <w:rFonts w:ascii="Times New Roman" w:hAnsi="Times New Roman" w:cs="Times New Roman"/>
                <w:b/>
                <w:bCs/>
                <w:sz w:val="18"/>
                <w:szCs w:val="18"/>
              </w:rPr>
              <w:t>АГРОЕКОЛОГИЯ И КЛИМАТ</w:t>
            </w:r>
          </w:p>
        </w:tc>
      </w:tr>
      <w:tr w:rsidR="003209A8" w:rsidRPr="002954C9" w:rsidTr="00A616DA">
        <w:tc>
          <w:tcPr>
            <w:tcW w:w="449" w:type="dxa"/>
            <w:vAlign w:val="center"/>
          </w:tcPr>
          <w:p w:rsidR="003209A8" w:rsidRPr="002954C9"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260713" w:rsidRDefault="003209A8" w:rsidP="001E7468">
            <w:pPr>
              <w:jc w:val="center"/>
              <w:rPr>
                <w:rFonts w:ascii="Times New Roman" w:hAnsi="Times New Roman" w:cs="Times New Roman"/>
                <w:b/>
                <w:sz w:val="20"/>
                <w:szCs w:val="20"/>
              </w:rPr>
            </w:pPr>
          </w:p>
        </w:tc>
        <w:tc>
          <w:tcPr>
            <w:tcW w:w="8079" w:type="dxa"/>
            <w:shd w:val="clear" w:color="auto" w:fill="FFFFFF" w:themeFill="background1"/>
            <w:vAlign w:val="center"/>
          </w:tcPr>
          <w:p w:rsidR="003209A8" w:rsidRPr="007E1632" w:rsidRDefault="003209A8" w:rsidP="00F52C6E">
            <w:pPr>
              <w:spacing w:line="276" w:lineRule="auto"/>
              <w:jc w:val="both"/>
            </w:pPr>
            <w:r w:rsidRPr="007E1632">
              <w:t>Считаме, че от обхвата на направление „</w:t>
            </w:r>
            <w:r w:rsidRPr="00D72536">
              <w:rPr>
                <w:b/>
              </w:rPr>
              <w:t xml:space="preserve">Традиционни практики за извършване на </w:t>
            </w:r>
            <w:proofErr w:type="spellStart"/>
            <w:r w:rsidRPr="00D72536">
              <w:rPr>
                <w:b/>
              </w:rPr>
              <w:t>паша</w:t>
            </w:r>
            <w:proofErr w:type="spellEnd"/>
            <w:r w:rsidRPr="00D72536">
              <w:rPr>
                <w:b/>
              </w:rPr>
              <w:t>“</w:t>
            </w:r>
            <w:r w:rsidRPr="007E1632">
              <w:t xml:space="preserve"> следва да отпаднат </w:t>
            </w:r>
            <w:r>
              <w:t>Н</w:t>
            </w:r>
            <w:r w:rsidRPr="007E1632">
              <w:t>ационалните паркове, а за останалите територии – защитени зони, следва да се извърши пълна оценка за съвместимост по чл.31 на ЗБР.</w:t>
            </w:r>
          </w:p>
          <w:p w:rsidR="003209A8" w:rsidRPr="007E1632" w:rsidRDefault="003209A8" w:rsidP="00F52C6E">
            <w:pPr>
              <w:spacing w:line="276" w:lineRule="auto"/>
              <w:jc w:val="both"/>
            </w:pPr>
          </w:p>
          <w:p w:rsidR="003209A8" w:rsidRPr="007E1632" w:rsidRDefault="003209A8" w:rsidP="00F52C6E">
            <w:pPr>
              <w:spacing w:line="276" w:lineRule="auto"/>
              <w:jc w:val="both"/>
              <w:rPr>
                <w:noProof/>
              </w:rPr>
            </w:pPr>
            <w:r w:rsidRPr="007E1632">
              <w:t>Основен мотив за отпадането на националните паркове е противоречие с режимите на ЗЗТ, са научните доказателства за отрицателно въздействие върху природни местообитания и местообитания на видове от Натура 2000 в резултат на прилагането на направление „</w:t>
            </w:r>
            <w:proofErr w:type="spellStart"/>
            <w:r w:rsidRPr="007E1632">
              <w:rPr>
                <w:noProof/>
              </w:rPr>
              <w:t>Пасторализъм</w:t>
            </w:r>
            <w:proofErr w:type="spellEnd"/>
            <w:r w:rsidRPr="007E1632">
              <w:rPr>
                <w:noProof/>
              </w:rPr>
              <w:t>“ през изминалите два финансови периода. Доказателствата за това са разгледани по-долу.</w:t>
            </w:r>
          </w:p>
          <w:p w:rsidR="003209A8" w:rsidRPr="007E1632" w:rsidRDefault="003209A8" w:rsidP="00F52C6E">
            <w:pPr>
              <w:pStyle w:val="Heading5"/>
              <w:numPr>
                <w:ilvl w:val="0"/>
                <w:numId w:val="29"/>
              </w:numPr>
              <w:spacing w:line="276" w:lineRule="auto"/>
              <w:ind w:left="0"/>
              <w:jc w:val="both"/>
              <w:outlineLvl w:val="4"/>
              <w:rPr>
                <w:sz w:val="24"/>
                <w:szCs w:val="24"/>
              </w:rPr>
            </w:pPr>
            <w:r w:rsidRPr="007E1632">
              <w:rPr>
                <w:sz w:val="24"/>
                <w:szCs w:val="24"/>
              </w:rPr>
              <w:t xml:space="preserve">Доклад „Опазване, поддържане и ако е необходимо възстановяване на благоприятното природозащитно състояние на природни местообитания в безлесната зона, чрез </w:t>
            </w:r>
            <w:proofErr w:type="spellStart"/>
            <w:r w:rsidRPr="007E1632">
              <w:rPr>
                <w:sz w:val="24"/>
                <w:szCs w:val="24"/>
              </w:rPr>
              <w:t>паша</w:t>
            </w:r>
            <w:proofErr w:type="spellEnd"/>
            <w:r w:rsidRPr="007E1632">
              <w:rPr>
                <w:sz w:val="24"/>
                <w:szCs w:val="24"/>
              </w:rPr>
              <w:t xml:space="preserve"> на домашни животни“ по проекта на ДНП „Пирин“, октомври 2014 г.</w:t>
            </w:r>
            <w:r w:rsidRPr="007E1632">
              <w:rPr>
                <w:sz w:val="24"/>
                <w:szCs w:val="24"/>
                <w:vertAlign w:val="superscript"/>
              </w:rPr>
              <w:footnoteReference w:id="2"/>
            </w:r>
          </w:p>
          <w:p w:rsidR="003209A8" w:rsidRPr="007E1632" w:rsidRDefault="003209A8" w:rsidP="00F52C6E">
            <w:pPr>
              <w:spacing w:line="276" w:lineRule="auto"/>
              <w:jc w:val="both"/>
            </w:pPr>
            <w:bookmarkStart w:id="0" w:name="_heading=h.gjdgxs" w:colFirst="0" w:colLast="0"/>
            <w:bookmarkEnd w:id="0"/>
            <w:r w:rsidRPr="007E1632">
              <w:t xml:space="preserve">Предоставена е информация относно площите за </w:t>
            </w:r>
            <w:proofErr w:type="spellStart"/>
            <w:r w:rsidRPr="007E1632">
              <w:t>паша</w:t>
            </w:r>
            <w:proofErr w:type="spellEnd"/>
            <w:r w:rsidRPr="007E1632">
              <w:t xml:space="preserve">, броя и вида на </w:t>
            </w:r>
            <w:proofErr w:type="spellStart"/>
            <w:r w:rsidRPr="007E1632">
              <w:t>пашуващите</w:t>
            </w:r>
            <w:proofErr w:type="spellEnd"/>
            <w:r w:rsidRPr="007E1632">
              <w:t xml:space="preserve"> животни от 2008 до 2014 </w:t>
            </w:r>
            <w:r>
              <w:t xml:space="preserve">г. </w:t>
            </w:r>
            <w:r w:rsidRPr="007E1632">
              <w:t xml:space="preserve">вкл. (стр.8 на доклада), от която става ясно, че за целия цитиран период както бройките животни, така и площите отдадени за </w:t>
            </w:r>
            <w:proofErr w:type="spellStart"/>
            <w:r w:rsidRPr="007E1632">
              <w:t>паша</w:t>
            </w:r>
            <w:proofErr w:type="spellEnd"/>
            <w:r w:rsidRPr="007E1632">
              <w:t xml:space="preserve"> са под тези, планирани от парковата дирекция. Въпреки това обаче, експертите проучващи състоянието на две от тревните местообитания установяват, че „…</w:t>
            </w:r>
            <w:r w:rsidRPr="007E1632">
              <w:rPr>
                <w:i/>
              </w:rPr>
              <w:t xml:space="preserve">в определените за проучване отдели, бяха установени </w:t>
            </w:r>
            <w:proofErr w:type="spellStart"/>
            <w:r w:rsidRPr="007E1632">
              <w:rPr>
                <w:i/>
              </w:rPr>
              <w:t>преизпасани</w:t>
            </w:r>
            <w:proofErr w:type="spellEnd"/>
            <w:r w:rsidRPr="007E1632">
              <w:rPr>
                <w:i/>
              </w:rPr>
              <w:t xml:space="preserve"> територии над 50%...“</w:t>
            </w:r>
            <w:r w:rsidRPr="007E1632">
              <w:t xml:space="preserve"> (стр.164 на доклада). Освен това констатира </w:t>
            </w:r>
            <w:r w:rsidRPr="007E1632">
              <w:lastRenderedPageBreak/>
              <w:t xml:space="preserve">несъобразяване с т.66 от режимите на плана за управление на НП, който препоръчва да се използват автохтонни породи за </w:t>
            </w:r>
            <w:proofErr w:type="spellStart"/>
            <w:r w:rsidRPr="007E1632">
              <w:t>паша</w:t>
            </w:r>
            <w:proofErr w:type="spellEnd"/>
            <w:r w:rsidRPr="007E1632">
              <w:t xml:space="preserve"> като каракачанската овца и българско сиво говедо. Докладът прави препоръка за отказ от породи крави за месо, които са по-тежки, както и препоръка за ползване на овце на определен наклон и надморска височина.</w:t>
            </w:r>
          </w:p>
          <w:p w:rsidR="003209A8" w:rsidRPr="007E1632" w:rsidRDefault="003209A8" w:rsidP="00F52C6E">
            <w:pPr>
              <w:spacing w:line="276" w:lineRule="auto"/>
              <w:jc w:val="both"/>
            </w:pPr>
          </w:p>
          <w:p w:rsidR="003209A8" w:rsidRPr="007E1632" w:rsidRDefault="003209A8" w:rsidP="00F52C6E">
            <w:pPr>
              <w:pStyle w:val="Heading5"/>
              <w:numPr>
                <w:ilvl w:val="0"/>
                <w:numId w:val="29"/>
              </w:numPr>
              <w:spacing w:line="276" w:lineRule="auto"/>
              <w:ind w:left="0"/>
              <w:jc w:val="both"/>
              <w:outlineLvl w:val="4"/>
              <w:rPr>
                <w:sz w:val="24"/>
                <w:szCs w:val="24"/>
              </w:rPr>
            </w:pPr>
            <w:r w:rsidRPr="007E1632">
              <w:rPr>
                <w:sz w:val="24"/>
                <w:szCs w:val="24"/>
              </w:rPr>
              <w:t>Проект на План за управление на национален парк Пирин за периода 2014-2023</w:t>
            </w:r>
            <w:r w:rsidRPr="007E1632">
              <w:rPr>
                <w:sz w:val="24"/>
                <w:szCs w:val="24"/>
                <w:vertAlign w:val="superscript"/>
              </w:rPr>
              <w:footnoteReference w:id="3"/>
            </w:r>
            <w:r w:rsidRPr="007E1632">
              <w:rPr>
                <w:sz w:val="24"/>
                <w:szCs w:val="24"/>
              </w:rPr>
              <w:t xml:space="preserve"> г., сборник биологична характеристика, 2015 г.</w:t>
            </w:r>
          </w:p>
          <w:p w:rsidR="003209A8" w:rsidRPr="007E1632" w:rsidRDefault="003209A8" w:rsidP="00F52C6E">
            <w:pPr>
              <w:spacing w:line="276" w:lineRule="auto"/>
              <w:jc w:val="both"/>
              <w:rPr>
                <w:b/>
                <w:i/>
              </w:rPr>
            </w:pPr>
            <w:r w:rsidRPr="007E1632">
              <w:t xml:space="preserve">Експертите отбелязват, че не се контролира достатъчно </w:t>
            </w:r>
            <w:proofErr w:type="spellStart"/>
            <w:r w:rsidRPr="007E1632">
              <w:t>пашата</w:t>
            </w:r>
            <w:proofErr w:type="spellEnd"/>
            <w:r w:rsidRPr="007E1632">
              <w:t xml:space="preserve"> на говедата; животните се концентрират в много по-високи бройки на хектар; ясно е видимото изменение на растителността в следствие от </w:t>
            </w:r>
            <w:proofErr w:type="spellStart"/>
            <w:r w:rsidRPr="007E1632">
              <w:t>пренасищане</w:t>
            </w:r>
            <w:proofErr w:type="spellEnd"/>
            <w:r w:rsidRPr="007E1632">
              <w:t xml:space="preserve"> с едър рогат добитък е съпроводено с отъпкване, обедняване и интензивни </w:t>
            </w:r>
            <w:proofErr w:type="spellStart"/>
            <w:r w:rsidRPr="007E1632">
              <w:t>обраствания</w:t>
            </w:r>
            <w:proofErr w:type="spellEnd"/>
            <w:r w:rsidRPr="007E1632">
              <w:t xml:space="preserve"> от </w:t>
            </w:r>
            <w:proofErr w:type="spellStart"/>
            <w:r w:rsidRPr="007E1632">
              <w:rPr>
                <w:i/>
              </w:rPr>
              <w:t>Rumex</w:t>
            </w:r>
            <w:proofErr w:type="spellEnd"/>
            <w:r w:rsidRPr="007E1632">
              <w:rPr>
                <w:i/>
              </w:rPr>
              <w:t xml:space="preserve"> </w:t>
            </w:r>
            <w:proofErr w:type="spellStart"/>
            <w:r w:rsidRPr="007E1632">
              <w:rPr>
                <w:i/>
              </w:rPr>
              <w:t>alpinus</w:t>
            </w:r>
            <w:proofErr w:type="spellEnd"/>
            <w:r w:rsidRPr="007E1632">
              <w:rPr>
                <w:i/>
              </w:rPr>
              <w:t xml:space="preserve">, </w:t>
            </w:r>
            <w:proofErr w:type="spellStart"/>
            <w:r w:rsidRPr="007E1632">
              <w:rPr>
                <w:i/>
              </w:rPr>
              <w:t>Veratrum</w:t>
            </w:r>
            <w:proofErr w:type="spellEnd"/>
            <w:r w:rsidRPr="007E1632">
              <w:rPr>
                <w:i/>
              </w:rPr>
              <w:t xml:space="preserve"> </w:t>
            </w:r>
            <w:proofErr w:type="spellStart"/>
            <w:r w:rsidRPr="007E1632">
              <w:rPr>
                <w:i/>
              </w:rPr>
              <w:t>lobelianumи</w:t>
            </w:r>
            <w:proofErr w:type="spellEnd"/>
            <w:r w:rsidRPr="007E1632">
              <w:rPr>
                <w:i/>
              </w:rPr>
              <w:t xml:space="preserve"> </w:t>
            </w:r>
            <w:proofErr w:type="spellStart"/>
            <w:r w:rsidRPr="007E1632">
              <w:rPr>
                <w:i/>
              </w:rPr>
              <w:t>Verbascum</w:t>
            </w:r>
            <w:proofErr w:type="spellEnd"/>
            <w:r w:rsidRPr="007E1632">
              <w:rPr>
                <w:i/>
              </w:rPr>
              <w:t xml:space="preserve"> </w:t>
            </w:r>
            <w:proofErr w:type="spellStart"/>
            <w:r w:rsidRPr="007E1632">
              <w:rPr>
                <w:i/>
              </w:rPr>
              <w:t>longifolius</w:t>
            </w:r>
            <w:proofErr w:type="spellEnd"/>
            <w:r w:rsidRPr="007E1632">
              <w:t xml:space="preserve">. Безконтролната </w:t>
            </w:r>
            <w:proofErr w:type="spellStart"/>
            <w:r w:rsidRPr="007E1632">
              <w:t>паша</w:t>
            </w:r>
            <w:proofErr w:type="spellEnd"/>
            <w:r w:rsidRPr="007E1632">
              <w:t xml:space="preserve"> особено около езерата води до </w:t>
            </w:r>
            <w:proofErr w:type="spellStart"/>
            <w:r w:rsidRPr="007E1632">
              <w:t>еутрофикация</w:t>
            </w:r>
            <w:proofErr w:type="spellEnd"/>
            <w:r w:rsidRPr="007E1632">
              <w:t xml:space="preserve"> на водите, инвазия на плевелна растителност и/или вторична </w:t>
            </w:r>
            <w:proofErr w:type="spellStart"/>
            <w:r w:rsidRPr="007E1632">
              <w:t>сукцесия</w:t>
            </w:r>
            <w:proofErr w:type="spellEnd"/>
            <w:r w:rsidRPr="007E1632">
              <w:t xml:space="preserve">, развитие на вторична дървесна и храстова растителност в пасищата (Приложение 1.6.4. - фиг. 1, 18). стр.34. </w:t>
            </w:r>
            <w:r w:rsidRPr="007E1632">
              <w:rPr>
                <w:b/>
                <w:i/>
              </w:rPr>
              <w:t xml:space="preserve">Основният извод е: „В тази връзка е необходимо </w:t>
            </w:r>
            <w:proofErr w:type="spellStart"/>
            <w:r w:rsidRPr="007E1632">
              <w:rPr>
                <w:b/>
                <w:i/>
              </w:rPr>
              <w:t>пашата</w:t>
            </w:r>
            <w:proofErr w:type="spellEnd"/>
            <w:r w:rsidRPr="007E1632">
              <w:rPr>
                <w:b/>
                <w:i/>
              </w:rPr>
              <w:t xml:space="preserve"> на добитък да бъде спряна“.</w:t>
            </w:r>
          </w:p>
          <w:p w:rsidR="003209A8" w:rsidRPr="007E1632" w:rsidRDefault="003209A8" w:rsidP="00F52C6E">
            <w:pPr>
              <w:spacing w:line="276" w:lineRule="auto"/>
              <w:jc w:val="both"/>
            </w:pPr>
          </w:p>
          <w:p w:rsidR="003209A8" w:rsidRPr="007E1632" w:rsidRDefault="003209A8" w:rsidP="00F52C6E">
            <w:pPr>
              <w:pStyle w:val="Heading5"/>
              <w:numPr>
                <w:ilvl w:val="0"/>
                <w:numId w:val="29"/>
              </w:numPr>
              <w:spacing w:line="276" w:lineRule="auto"/>
              <w:ind w:left="0"/>
              <w:jc w:val="both"/>
              <w:outlineLvl w:val="4"/>
              <w:rPr>
                <w:sz w:val="24"/>
                <w:szCs w:val="24"/>
              </w:rPr>
            </w:pPr>
            <w:r w:rsidRPr="007E1632">
              <w:rPr>
                <w:sz w:val="24"/>
                <w:szCs w:val="24"/>
              </w:rPr>
              <w:t xml:space="preserve">Статията „Бъдещето на под-мярка </w:t>
            </w:r>
            <w:proofErr w:type="spellStart"/>
            <w:r w:rsidRPr="007E1632">
              <w:rPr>
                <w:sz w:val="24"/>
                <w:szCs w:val="24"/>
              </w:rPr>
              <w:t>пасторализъм</w:t>
            </w:r>
            <w:proofErr w:type="spellEnd"/>
            <w:r w:rsidRPr="007E1632">
              <w:rPr>
                <w:sz w:val="24"/>
                <w:szCs w:val="24"/>
              </w:rPr>
              <w:t xml:space="preserve"> от мярка 214 „</w:t>
            </w:r>
            <w:proofErr w:type="spellStart"/>
            <w:r w:rsidRPr="007E1632">
              <w:rPr>
                <w:sz w:val="24"/>
                <w:szCs w:val="24"/>
              </w:rPr>
              <w:t>Агроекологични</w:t>
            </w:r>
            <w:proofErr w:type="spellEnd"/>
            <w:r w:rsidRPr="007E1632">
              <w:rPr>
                <w:sz w:val="24"/>
                <w:szCs w:val="24"/>
              </w:rPr>
              <w:t xml:space="preserve"> плащания“ в Програмата за развитие на Селските райони в България: ползи, негативи и предизвикателства“</w:t>
            </w:r>
            <w:r w:rsidRPr="007E1632">
              <w:rPr>
                <w:sz w:val="24"/>
                <w:szCs w:val="24"/>
                <w:vertAlign w:val="superscript"/>
              </w:rPr>
              <w:footnoteReference w:id="4"/>
            </w:r>
            <w:r w:rsidRPr="007E1632">
              <w:rPr>
                <w:sz w:val="24"/>
                <w:szCs w:val="24"/>
              </w:rPr>
              <w:t>, 2016 г.</w:t>
            </w:r>
          </w:p>
          <w:p w:rsidR="003209A8" w:rsidRPr="007E1632" w:rsidRDefault="003209A8" w:rsidP="00F52C6E">
            <w:pPr>
              <w:spacing w:line="276" w:lineRule="auto"/>
              <w:jc w:val="both"/>
            </w:pPr>
          </w:p>
          <w:p w:rsidR="003209A8" w:rsidRPr="007E1632" w:rsidRDefault="003209A8" w:rsidP="00F52C6E">
            <w:pPr>
              <w:spacing w:line="276" w:lineRule="auto"/>
              <w:jc w:val="both"/>
            </w:pPr>
            <w:r w:rsidRPr="007E1632">
              <w:t xml:space="preserve">Статията е публикувана през 2016 г. във PHYTOLOGIA BALCANICA. Основните </w:t>
            </w:r>
            <w:r w:rsidRPr="007E1632">
              <w:lastRenderedPageBreak/>
              <w:t xml:space="preserve">изводи за статията са: Алпийските и </w:t>
            </w:r>
            <w:proofErr w:type="spellStart"/>
            <w:r w:rsidRPr="007E1632">
              <w:t>суб-алпийските</w:t>
            </w:r>
            <w:proofErr w:type="spellEnd"/>
            <w:r w:rsidRPr="007E1632">
              <w:t xml:space="preserve"> пасища са с ниска продуктивност; налице са ясни симптоми на </w:t>
            </w:r>
            <w:proofErr w:type="spellStart"/>
            <w:r w:rsidRPr="007E1632">
              <w:t>преизпасване</w:t>
            </w:r>
            <w:proofErr w:type="spellEnd"/>
            <w:r w:rsidRPr="007E1632">
              <w:t xml:space="preserve"> практически на всички места подходящи за </w:t>
            </w:r>
            <w:proofErr w:type="spellStart"/>
            <w:r w:rsidRPr="007E1632">
              <w:t>паша</w:t>
            </w:r>
            <w:proofErr w:type="spellEnd"/>
            <w:r w:rsidRPr="007E1632">
              <w:t xml:space="preserve">; ефектът е силен, до степен популациите на някои чувствителни видове са заплашени от изчезване, замърсяване на водоеми и ерозия. Като цяло ефектът от под-мярката е по-скоро негативен отколкото позитивен. Препоръката е опазването на тревните местообитания в националните парковете да става чрез </w:t>
            </w:r>
            <w:proofErr w:type="spellStart"/>
            <w:r w:rsidRPr="007E1632">
              <w:t>паша</w:t>
            </w:r>
            <w:proofErr w:type="spellEnd"/>
            <w:r w:rsidRPr="007E1632">
              <w:t xml:space="preserve"> на дивите копитни видове.</w:t>
            </w:r>
          </w:p>
          <w:p w:rsidR="003209A8" w:rsidRPr="007E1632" w:rsidRDefault="003209A8" w:rsidP="00F52C6E">
            <w:pPr>
              <w:spacing w:line="276" w:lineRule="auto"/>
              <w:jc w:val="both"/>
            </w:pPr>
          </w:p>
          <w:p w:rsidR="003209A8" w:rsidRPr="007E1632" w:rsidRDefault="003209A8" w:rsidP="00F52C6E">
            <w:pPr>
              <w:pStyle w:val="Heading5"/>
              <w:numPr>
                <w:ilvl w:val="0"/>
                <w:numId w:val="29"/>
              </w:numPr>
              <w:spacing w:line="276" w:lineRule="auto"/>
              <w:ind w:left="0"/>
              <w:jc w:val="both"/>
              <w:outlineLvl w:val="4"/>
              <w:rPr>
                <w:sz w:val="24"/>
                <w:szCs w:val="24"/>
              </w:rPr>
            </w:pPr>
            <w:r w:rsidRPr="007E1632">
              <w:rPr>
                <w:sz w:val="24"/>
                <w:szCs w:val="24"/>
              </w:rPr>
              <w:t>Данни от проекти по ОПОС 2014 - 2020 на дирекциите на трите национални парка, 2018 г.</w:t>
            </w:r>
          </w:p>
          <w:p w:rsidR="003209A8" w:rsidRPr="007E1632" w:rsidRDefault="003209A8" w:rsidP="00F52C6E">
            <w:pPr>
              <w:spacing w:line="276" w:lineRule="auto"/>
              <w:jc w:val="both"/>
            </w:pPr>
            <w:r w:rsidRPr="007E1632">
              <w:t xml:space="preserve">Обосновката на дейностите по тези проекти е за нужда от европейски средства за подобряване природозащитното състояние на видове и местообитания, част от които целят да намалят въздействието от прилагането на </w:t>
            </w:r>
            <w:proofErr w:type="spellStart"/>
            <w:r w:rsidRPr="007E1632">
              <w:t>пасторализма</w:t>
            </w:r>
            <w:proofErr w:type="spellEnd"/>
            <w:r w:rsidRPr="007E1632">
              <w:t>. По-конкретно:</w:t>
            </w:r>
          </w:p>
          <w:p w:rsidR="003209A8" w:rsidRDefault="003209A8" w:rsidP="00F52C6E">
            <w:pPr>
              <w:pStyle w:val="ListParagraph"/>
              <w:numPr>
                <w:ilvl w:val="0"/>
                <w:numId w:val="30"/>
              </w:numPr>
              <w:pBdr>
                <w:top w:val="nil"/>
                <w:left w:val="nil"/>
                <w:bottom w:val="nil"/>
                <w:right w:val="nil"/>
                <w:between w:val="nil"/>
              </w:pBdr>
              <w:spacing w:line="276" w:lineRule="auto"/>
              <w:ind w:left="0"/>
              <w:jc w:val="both"/>
              <w:rPr>
                <w:i/>
              </w:rPr>
            </w:pPr>
            <w:r w:rsidRPr="00CD11DA">
              <w:rPr>
                <w:b/>
              </w:rPr>
              <w:t xml:space="preserve">ДНП </w:t>
            </w:r>
            <w:proofErr w:type="spellStart"/>
            <w:r w:rsidRPr="00CD11DA">
              <w:rPr>
                <w:b/>
              </w:rPr>
              <w:t>Пирин</w:t>
            </w:r>
            <w:proofErr w:type="spellEnd"/>
            <w:r w:rsidRPr="007E1632">
              <w:t xml:space="preserve"> – </w:t>
            </w:r>
            <w:proofErr w:type="spellStart"/>
            <w:r w:rsidRPr="007E1632">
              <w:t>отбелязва</w:t>
            </w:r>
            <w:proofErr w:type="spellEnd"/>
            <w:r w:rsidRPr="007E1632">
              <w:t xml:space="preserve"> </w:t>
            </w:r>
            <w:proofErr w:type="spellStart"/>
            <w:r w:rsidRPr="007E1632">
              <w:t>проблема</w:t>
            </w:r>
            <w:proofErr w:type="spellEnd"/>
            <w:r w:rsidRPr="007E1632">
              <w:t xml:space="preserve"> с </w:t>
            </w:r>
            <w:proofErr w:type="spellStart"/>
            <w:r w:rsidRPr="007E1632">
              <w:t>еутрофикация</w:t>
            </w:r>
            <w:proofErr w:type="spellEnd"/>
            <w:r w:rsidRPr="007E1632">
              <w:t xml:space="preserve"> на </w:t>
            </w:r>
            <w:proofErr w:type="spellStart"/>
            <w:r w:rsidRPr="007E1632">
              <w:rPr>
                <w:i/>
              </w:rPr>
              <w:t>местообитания</w:t>
            </w:r>
            <w:proofErr w:type="spellEnd"/>
            <w:r w:rsidRPr="007E1632">
              <w:rPr>
                <w:i/>
              </w:rPr>
              <w:t xml:space="preserve"> 3130 - </w:t>
            </w:r>
            <w:proofErr w:type="spellStart"/>
            <w:r w:rsidRPr="007E1632">
              <w:rPr>
                <w:i/>
              </w:rPr>
              <w:t>Олиготрофни</w:t>
            </w:r>
            <w:proofErr w:type="spellEnd"/>
            <w:r w:rsidRPr="007E1632">
              <w:rPr>
                <w:i/>
              </w:rPr>
              <w:t xml:space="preserve"> </w:t>
            </w:r>
            <w:proofErr w:type="spellStart"/>
            <w:r w:rsidRPr="007E1632">
              <w:rPr>
                <w:i/>
              </w:rPr>
              <w:t>до</w:t>
            </w:r>
            <w:proofErr w:type="spellEnd"/>
            <w:r w:rsidRPr="007E1632">
              <w:rPr>
                <w:i/>
              </w:rPr>
              <w:t xml:space="preserve"> </w:t>
            </w:r>
            <w:proofErr w:type="spellStart"/>
            <w:r w:rsidRPr="007E1632">
              <w:rPr>
                <w:i/>
              </w:rPr>
              <w:t>мезотрофни</w:t>
            </w:r>
            <w:proofErr w:type="spellEnd"/>
            <w:r w:rsidRPr="007E1632">
              <w:rPr>
                <w:i/>
              </w:rPr>
              <w:t xml:space="preserve"> </w:t>
            </w:r>
            <w:proofErr w:type="spellStart"/>
            <w:r w:rsidRPr="007E1632">
              <w:rPr>
                <w:i/>
              </w:rPr>
              <w:t>стоящи</w:t>
            </w:r>
            <w:proofErr w:type="spellEnd"/>
            <w:r w:rsidRPr="007E1632">
              <w:rPr>
                <w:i/>
              </w:rPr>
              <w:t xml:space="preserve"> </w:t>
            </w:r>
            <w:proofErr w:type="spellStart"/>
            <w:r w:rsidRPr="007E1632">
              <w:rPr>
                <w:i/>
              </w:rPr>
              <w:t>води</w:t>
            </w:r>
            <w:proofErr w:type="spellEnd"/>
            <w:r w:rsidRPr="007E1632">
              <w:rPr>
                <w:i/>
              </w:rPr>
              <w:t xml:space="preserve"> с </w:t>
            </w:r>
            <w:proofErr w:type="spellStart"/>
            <w:r w:rsidRPr="007E1632">
              <w:rPr>
                <w:i/>
              </w:rPr>
              <w:t>растителност</w:t>
            </w:r>
            <w:proofErr w:type="spellEnd"/>
            <w:r w:rsidRPr="007E1632">
              <w:rPr>
                <w:i/>
              </w:rPr>
              <w:t xml:space="preserve"> </w:t>
            </w:r>
            <w:proofErr w:type="spellStart"/>
            <w:r w:rsidRPr="007E1632">
              <w:rPr>
                <w:i/>
              </w:rPr>
              <w:t>от</w:t>
            </w:r>
            <w:proofErr w:type="spellEnd"/>
            <w:r w:rsidRPr="007E1632">
              <w:rPr>
                <w:i/>
              </w:rPr>
              <w:t xml:space="preserve"> </w:t>
            </w:r>
            <w:proofErr w:type="spellStart"/>
            <w:r w:rsidRPr="007E1632">
              <w:rPr>
                <w:i/>
              </w:rPr>
              <w:t>Littorelleteauniflorae</w:t>
            </w:r>
            <w:proofErr w:type="spellEnd"/>
            <w:r w:rsidRPr="007E1632">
              <w:rPr>
                <w:i/>
              </w:rPr>
              <w:t xml:space="preserve"> и/</w:t>
            </w:r>
            <w:proofErr w:type="spellStart"/>
            <w:r w:rsidRPr="007E1632">
              <w:rPr>
                <w:i/>
              </w:rPr>
              <w:t>или</w:t>
            </w:r>
            <w:proofErr w:type="spellEnd"/>
            <w:r w:rsidRPr="007E1632">
              <w:rPr>
                <w:i/>
              </w:rPr>
              <w:t xml:space="preserve"> </w:t>
            </w:r>
            <w:proofErr w:type="spellStart"/>
            <w:r w:rsidRPr="007E1632">
              <w:rPr>
                <w:i/>
              </w:rPr>
              <w:t>Isoeto-Nanojuncetea</w:t>
            </w:r>
            <w:proofErr w:type="spellEnd"/>
            <w:r w:rsidRPr="007E1632">
              <w:rPr>
                <w:i/>
              </w:rPr>
              <w:t xml:space="preserve">) и </w:t>
            </w:r>
            <w:proofErr w:type="spellStart"/>
            <w:r w:rsidRPr="007E1632">
              <w:rPr>
                <w:i/>
              </w:rPr>
              <w:t>местообитание</w:t>
            </w:r>
            <w:proofErr w:type="spellEnd"/>
            <w:r w:rsidRPr="007E1632">
              <w:rPr>
                <w:i/>
              </w:rPr>
              <w:t xml:space="preserve"> 3160 -</w:t>
            </w:r>
            <w:proofErr w:type="spellStart"/>
            <w:r w:rsidRPr="007E1632">
              <w:rPr>
                <w:i/>
              </w:rPr>
              <w:t>Естествени</w:t>
            </w:r>
            <w:proofErr w:type="spellEnd"/>
            <w:r w:rsidRPr="007E1632">
              <w:rPr>
                <w:i/>
              </w:rPr>
              <w:t xml:space="preserve"> </w:t>
            </w:r>
            <w:proofErr w:type="spellStart"/>
            <w:r w:rsidRPr="007E1632">
              <w:rPr>
                <w:i/>
              </w:rPr>
              <w:t>дистрофни</w:t>
            </w:r>
            <w:proofErr w:type="spellEnd"/>
            <w:r w:rsidRPr="007E1632">
              <w:rPr>
                <w:i/>
              </w:rPr>
              <w:t xml:space="preserve"> </w:t>
            </w:r>
            <w:proofErr w:type="spellStart"/>
            <w:r w:rsidRPr="007E1632">
              <w:rPr>
                <w:i/>
              </w:rPr>
              <w:t>езера</w:t>
            </w:r>
            <w:proofErr w:type="spellEnd"/>
            <w:r w:rsidRPr="007E1632">
              <w:rPr>
                <w:i/>
              </w:rPr>
              <w:t xml:space="preserve"> в </w:t>
            </w:r>
            <w:proofErr w:type="spellStart"/>
            <w:r w:rsidRPr="007E1632">
              <w:rPr>
                <w:i/>
              </w:rPr>
              <w:t>защитена</w:t>
            </w:r>
            <w:proofErr w:type="spellEnd"/>
            <w:r w:rsidRPr="007E1632">
              <w:rPr>
                <w:i/>
              </w:rPr>
              <w:t xml:space="preserve"> </w:t>
            </w:r>
            <w:proofErr w:type="spellStart"/>
            <w:r w:rsidRPr="007E1632">
              <w:rPr>
                <w:i/>
              </w:rPr>
              <w:t>зона</w:t>
            </w:r>
            <w:proofErr w:type="spellEnd"/>
            <w:r w:rsidRPr="007E1632">
              <w:rPr>
                <w:i/>
              </w:rPr>
              <w:t xml:space="preserve"> BG0000209 </w:t>
            </w:r>
            <w:proofErr w:type="spellStart"/>
            <w:r w:rsidRPr="007E1632">
              <w:rPr>
                <w:i/>
              </w:rPr>
              <w:t>Пирин</w:t>
            </w:r>
            <w:proofErr w:type="spellEnd"/>
            <w:r w:rsidRPr="007E1632">
              <w:rPr>
                <w:i/>
                <w:vertAlign w:val="superscript"/>
              </w:rPr>
              <w:footnoteReference w:id="5"/>
            </w:r>
            <w:r w:rsidRPr="007E1632">
              <w:rPr>
                <w:i/>
              </w:rPr>
              <w:t>;</w:t>
            </w:r>
          </w:p>
          <w:p w:rsidR="003209A8" w:rsidRPr="00CD11DA" w:rsidRDefault="003209A8" w:rsidP="00F52C6E">
            <w:pPr>
              <w:pStyle w:val="ListParagraph"/>
              <w:numPr>
                <w:ilvl w:val="0"/>
                <w:numId w:val="30"/>
              </w:numPr>
              <w:pBdr>
                <w:top w:val="nil"/>
                <w:left w:val="nil"/>
                <w:bottom w:val="nil"/>
                <w:right w:val="nil"/>
                <w:between w:val="nil"/>
              </w:pBdr>
              <w:spacing w:line="276" w:lineRule="auto"/>
              <w:ind w:left="0"/>
              <w:jc w:val="both"/>
              <w:rPr>
                <w:i/>
              </w:rPr>
            </w:pPr>
            <w:r w:rsidRPr="00CD11DA">
              <w:rPr>
                <w:b/>
              </w:rPr>
              <w:t xml:space="preserve">ДНП </w:t>
            </w:r>
            <w:proofErr w:type="spellStart"/>
            <w:r w:rsidRPr="00CD11DA">
              <w:rPr>
                <w:b/>
              </w:rPr>
              <w:t>Рила</w:t>
            </w:r>
            <w:proofErr w:type="spellEnd"/>
            <w:r w:rsidRPr="007E1632">
              <w:t xml:space="preserve"> – </w:t>
            </w:r>
            <w:proofErr w:type="spellStart"/>
            <w:r w:rsidRPr="007E1632">
              <w:t>отбелязва</w:t>
            </w:r>
            <w:proofErr w:type="spellEnd"/>
            <w:r w:rsidRPr="007E1632">
              <w:t xml:space="preserve"> </w:t>
            </w:r>
            <w:proofErr w:type="spellStart"/>
            <w:r w:rsidRPr="007E1632">
              <w:t>пашуването</w:t>
            </w:r>
            <w:proofErr w:type="spellEnd"/>
            <w:r w:rsidRPr="007E1632">
              <w:t xml:space="preserve"> на </w:t>
            </w:r>
            <w:proofErr w:type="spellStart"/>
            <w:r w:rsidRPr="007E1632">
              <w:t>домашни</w:t>
            </w:r>
            <w:proofErr w:type="spellEnd"/>
            <w:r w:rsidRPr="007E1632">
              <w:t xml:space="preserve"> </w:t>
            </w:r>
            <w:proofErr w:type="spellStart"/>
            <w:r w:rsidRPr="007E1632">
              <w:t>животни</w:t>
            </w:r>
            <w:proofErr w:type="spellEnd"/>
            <w:r w:rsidRPr="007E1632">
              <w:t xml:space="preserve"> </w:t>
            </w:r>
            <w:proofErr w:type="spellStart"/>
            <w:r w:rsidRPr="007E1632">
              <w:t>като</w:t>
            </w:r>
            <w:proofErr w:type="spellEnd"/>
            <w:r w:rsidRPr="007E1632">
              <w:t xml:space="preserve"> </w:t>
            </w:r>
            <w:proofErr w:type="spellStart"/>
            <w:r w:rsidRPr="007E1632">
              <w:t>фактор</w:t>
            </w:r>
            <w:proofErr w:type="spellEnd"/>
            <w:r w:rsidRPr="007E1632">
              <w:t xml:space="preserve">, </w:t>
            </w:r>
            <w:proofErr w:type="spellStart"/>
            <w:r w:rsidRPr="007E1632">
              <w:t>възпрепятстващ</w:t>
            </w:r>
            <w:proofErr w:type="spellEnd"/>
            <w:r w:rsidRPr="007E1632">
              <w:t xml:space="preserve"> </w:t>
            </w:r>
            <w:proofErr w:type="spellStart"/>
            <w:r w:rsidRPr="007E1632">
              <w:t>достигането</w:t>
            </w:r>
            <w:proofErr w:type="spellEnd"/>
            <w:r w:rsidRPr="007E1632">
              <w:t xml:space="preserve"> на </w:t>
            </w:r>
            <w:proofErr w:type="spellStart"/>
            <w:r w:rsidRPr="007E1632">
              <w:t>оптимално</w:t>
            </w:r>
            <w:proofErr w:type="spellEnd"/>
            <w:r w:rsidRPr="007E1632">
              <w:t xml:space="preserve"> </w:t>
            </w:r>
            <w:proofErr w:type="spellStart"/>
            <w:r w:rsidRPr="007E1632">
              <w:t>заемане</w:t>
            </w:r>
            <w:proofErr w:type="spellEnd"/>
            <w:r w:rsidRPr="007E1632">
              <w:t xml:space="preserve"> на </w:t>
            </w:r>
            <w:proofErr w:type="spellStart"/>
            <w:r w:rsidRPr="007E1632">
              <w:t>всички</w:t>
            </w:r>
            <w:proofErr w:type="spellEnd"/>
            <w:r w:rsidRPr="007E1632">
              <w:t xml:space="preserve"> </w:t>
            </w:r>
            <w:proofErr w:type="spellStart"/>
            <w:r w:rsidRPr="007E1632">
              <w:t>подходящи</w:t>
            </w:r>
            <w:proofErr w:type="spellEnd"/>
            <w:r w:rsidRPr="007E1632">
              <w:t xml:space="preserve"> </w:t>
            </w:r>
            <w:proofErr w:type="spellStart"/>
            <w:r w:rsidRPr="007E1632">
              <w:t>местообитания</w:t>
            </w:r>
            <w:proofErr w:type="spellEnd"/>
            <w:r w:rsidRPr="007E1632">
              <w:t xml:space="preserve"> за </w:t>
            </w:r>
            <w:proofErr w:type="spellStart"/>
            <w:r w:rsidRPr="007E1632">
              <w:t>дивата</w:t>
            </w:r>
            <w:proofErr w:type="spellEnd"/>
            <w:r w:rsidRPr="007E1632">
              <w:t xml:space="preserve"> </w:t>
            </w:r>
            <w:proofErr w:type="spellStart"/>
            <w:r w:rsidRPr="007E1632">
              <w:t>коза</w:t>
            </w:r>
            <w:proofErr w:type="spellEnd"/>
            <w:r w:rsidRPr="007E1632">
              <w:t xml:space="preserve">, </w:t>
            </w:r>
            <w:r w:rsidRPr="00CD11DA">
              <w:rPr>
                <w:i/>
              </w:rPr>
              <w:t xml:space="preserve">1371 </w:t>
            </w:r>
            <w:proofErr w:type="spellStart"/>
            <w:r w:rsidRPr="00CD11DA">
              <w:rPr>
                <w:i/>
              </w:rPr>
              <w:t>Rupicapra</w:t>
            </w:r>
            <w:proofErr w:type="spellEnd"/>
            <w:r w:rsidRPr="00CD11DA">
              <w:rPr>
                <w:i/>
              </w:rPr>
              <w:t xml:space="preserve"> </w:t>
            </w:r>
            <w:proofErr w:type="spellStart"/>
            <w:r w:rsidRPr="00CD11DA">
              <w:rPr>
                <w:i/>
              </w:rPr>
              <w:t>rupicapra</w:t>
            </w:r>
            <w:proofErr w:type="spellEnd"/>
            <w:r w:rsidRPr="00CD11DA">
              <w:rPr>
                <w:i/>
              </w:rPr>
              <w:t xml:space="preserve"> </w:t>
            </w:r>
            <w:proofErr w:type="spellStart"/>
            <w:r w:rsidRPr="00CD11DA">
              <w:rPr>
                <w:i/>
              </w:rPr>
              <w:t>balcanica</w:t>
            </w:r>
            <w:proofErr w:type="spellEnd"/>
            <w:r w:rsidRPr="007E1632">
              <w:rPr>
                <w:i/>
                <w:vertAlign w:val="superscript"/>
              </w:rPr>
              <w:footnoteReference w:id="6"/>
            </w:r>
            <w:r w:rsidRPr="007E1632">
              <w:t xml:space="preserve"> ;</w:t>
            </w:r>
          </w:p>
          <w:p w:rsidR="003209A8" w:rsidRPr="00CD11DA" w:rsidRDefault="003209A8" w:rsidP="00F52C6E">
            <w:pPr>
              <w:pStyle w:val="ListParagraph"/>
              <w:numPr>
                <w:ilvl w:val="0"/>
                <w:numId w:val="30"/>
              </w:numPr>
              <w:pBdr>
                <w:top w:val="nil"/>
                <w:left w:val="nil"/>
                <w:bottom w:val="nil"/>
                <w:right w:val="nil"/>
                <w:between w:val="nil"/>
              </w:pBdr>
              <w:spacing w:line="276" w:lineRule="auto"/>
              <w:ind w:left="0"/>
              <w:jc w:val="both"/>
              <w:rPr>
                <w:i/>
              </w:rPr>
            </w:pPr>
            <w:r w:rsidRPr="00CD11DA">
              <w:rPr>
                <w:b/>
              </w:rPr>
              <w:t xml:space="preserve">ДНП </w:t>
            </w:r>
            <w:proofErr w:type="spellStart"/>
            <w:r w:rsidRPr="00CD11DA">
              <w:rPr>
                <w:b/>
              </w:rPr>
              <w:t>Централен</w:t>
            </w:r>
            <w:proofErr w:type="spellEnd"/>
            <w:r w:rsidRPr="00CD11DA">
              <w:rPr>
                <w:b/>
              </w:rPr>
              <w:t xml:space="preserve"> </w:t>
            </w:r>
            <w:proofErr w:type="spellStart"/>
            <w:r w:rsidRPr="00CD11DA">
              <w:rPr>
                <w:b/>
              </w:rPr>
              <w:t>Балкан</w:t>
            </w:r>
            <w:proofErr w:type="spellEnd"/>
            <w:r w:rsidRPr="007E1632">
              <w:t xml:space="preserve"> - </w:t>
            </w:r>
            <w:proofErr w:type="spellStart"/>
            <w:r w:rsidRPr="007E1632">
              <w:t>негативно</w:t>
            </w:r>
            <w:proofErr w:type="spellEnd"/>
            <w:r w:rsidRPr="007E1632">
              <w:t xml:space="preserve"> </w:t>
            </w:r>
            <w:proofErr w:type="spellStart"/>
            <w:r w:rsidRPr="007E1632">
              <w:t>влияние</w:t>
            </w:r>
            <w:proofErr w:type="spellEnd"/>
            <w:r w:rsidRPr="007E1632">
              <w:t xml:space="preserve"> </w:t>
            </w:r>
            <w:proofErr w:type="spellStart"/>
            <w:r w:rsidRPr="007E1632">
              <w:t>върху</w:t>
            </w:r>
            <w:proofErr w:type="spellEnd"/>
            <w:r w:rsidRPr="007E1632">
              <w:t xml:space="preserve"> </w:t>
            </w:r>
            <w:proofErr w:type="spellStart"/>
            <w:r w:rsidRPr="007E1632">
              <w:t>природозащитното</w:t>
            </w:r>
            <w:proofErr w:type="spellEnd"/>
            <w:r w:rsidRPr="007E1632">
              <w:t xml:space="preserve"> </w:t>
            </w:r>
            <w:proofErr w:type="spellStart"/>
            <w:r w:rsidRPr="007E1632">
              <w:t>състояние</w:t>
            </w:r>
            <w:proofErr w:type="spellEnd"/>
            <w:r w:rsidRPr="007E1632">
              <w:t xml:space="preserve"> и </w:t>
            </w:r>
            <w:proofErr w:type="gramStart"/>
            <w:r w:rsidRPr="007E1632">
              <w:t xml:space="preserve">на  </w:t>
            </w:r>
            <w:r w:rsidRPr="00CD11DA">
              <w:rPr>
                <w:i/>
              </w:rPr>
              <w:t>9150</w:t>
            </w:r>
            <w:proofErr w:type="gramEnd"/>
            <w:r w:rsidRPr="00CD11DA">
              <w:rPr>
                <w:i/>
              </w:rPr>
              <w:t xml:space="preserve"> </w:t>
            </w:r>
            <w:proofErr w:type="spellStart"/>
            <w:r w:rsidRPr="00CD11DA">
              <w:rPr>
                <w:i/>
              </w:rPr>
              <w:t>Термофилни</w:t>
            </w:r>
            <w:proofErr w:type="spellEnd"/>
            <w:r w:rsidRPr="00CD11DA">
              <w:rPr>
                <w:i/>
              </w:rPr>
              <w:t xml:space="preserve"> </w:t>
            </w:r>
            <w:proofErr w:type="spellStart"/>
            <w:r w:rsidRPr="00CD11DA">
              <w:rPr>
                <w:i/>
              </w:rPr>
              <w:t>букови</w:t>
            </w:r>
            <w:proofErr w:type="spellEnd"/>
            <w:r w:rsidRPr="00CD11DA">
              <w:rPr>
                <w:i/>
              </w:rPr>
              <w:t xml:space="preserve"> </w:t>
            </w:r>
            <w:proofErr w:type="spellStart"/>
            <w:r w:rsidRPr="00CD11DA">
              <w:rPr>
                <w:i/>
              </w:rPr>
              <w:t>гори</w:t>
            </w:r>
            <w:proofErr w:type="spellEnd"/>
            <w:r w:rsidRPr="00CD11DA">
              <w:rPr>
                <w:i/>
              </w:rPr>
              <w:t xml:space="preserve">, 9130 </w:t>
            </w:r>
            <w:proofErr w:type="spellStart"/>
            <w:r w:rsidRPr="00CD11DA">
              <w:rPr>
                <w:i/>
              </w:rPr>
              <w:t>Букови</w:t>
            </w:r>
            <w:proofErr w:type="spellEnd"/>
            <w:r w:rsidRPr="00CD11DA">
              <w:rPr>
                <w:i/>
              </w:rPr>
              <w:t xml:space="preserve"> </w:t>
            </w:r>
            <w:proofErr w:type="spellStart"/>
            <w:r w:rsidRPr="00CD11DA">
              <w:rPr>
                <w:i/>
              </w:rPr>
              <w:t>гори</w:t>
            </w:r>
            <w:proofErr w:type="spellEnd"/>
            <w:r w:rsidRPr="00CD11DA">
              <w:rPr>
                <w:i/>
              </w:rPr>
              <w:t xml:space="preserve"> </w:t>
            </w:r>
            <w:proofErr w:type="spellStart"/>
            <w:r w:rsidRPr="00CD11DA">
              <w:rPr>
                <w:i/>
              </w:rPr>
              <w:t>от</w:t>
            </w:r>
            <w:proofErr w:type="spellEnd"/>
            <w:r w:rsidRPr="00CD11DA">
              <w:rPr>
                <w:i/>
              </w:rPr>
              <w:t xml:space="preserve"> </w:t>
            </w:r>
            <w:proofErr w:type="spellStart"/>
            <w:r w:rsidRPr="00CD11DA">
              <w:rPr>
                <w:i/>
              </w:rPr>
              <w:t>типа</w:t>
            </w:r>
            <w:proofErr w:type="spellEnd"/>
            <w:r w:rsidRPr="00CD11DA">
              <w:rPr>
                <w:i/>
              </w:rPr>
              <w:t xml:space="preserve"> </w:t>
            </w:r>
            <w:proofErr w:type="spellStart"/>
            <w:r w:rsidRPr="00CD11DA">
              <w:rPr>
                <w:i/>
              </w:rPr>
              <w:t>Asperulo-Fagetum</w:t>
            </w:r>
            <w:proofErr w:type="spellEnd"/>
            <w:r w:rsidRPr="00CD11DA">
              <w:rPr>
                <w:i/>
              </w:rPr>
              <w:t xml:space="preserve">, 9110 </w:t>
            </w:r>
            <w:proofErr w:type="spellStart"/>
            <w:r w:rsidRPr="00CD11DA">
              <w:rPr>
                <w:i/>
              </w:rPr>
              <w:t>Букови</w:t>
            </w:r>
            <w:proofErr w:type="spellEnd"/>
            <w:r w:rsidRPr="00CD11DA">
              <w:rPr>
                <w:i/>
              </w:rPr>
              <w:t xml:space="preserve"> </w:t>
            </w:r>
            <w:proofErr w:type="spellStart"/>
            <w:r w:rsidRPr="00CD11DA">
              <w:rPr>
                <w:i/>
              </w:rPr>
              <w:t>гори</w:t>
            </w:r>
            <w:proofErr w:type="spellEnd"/>
            <w:r w:rsidRPr="00CD11DA">
              <w:rPr>
                <w:i/>
              </w:rPr>
              <w:t xml:space="preserve"> </w:t>
            </w:r>
            <w:proofErr w:type="spellStart"/>
            <w:r w:rsidRPr="00CD11DA">
              <w:rPr>
                <w:i/>
              </w:rPr>
              <w:t>от</w:t>
            </w:r>
            <w:proofErr w:type="spellEnd"/>
            <w:r w:rsidRPr="00CD11DA">
              <w:rPr>
                <w:i/>
              </w:rPr>
              <w:t xml:space="preserve"> </w:t>
            </w:r>
            <w:proofErr w:type="spellStart"/>
            <w:r w:rsidRPr="00CD11DA">
              <w:rPr>
                <w:i/>
              </w:rPr>
              <w:t>типа</w:t>
            </w:r>
            <w:proofErr w:type="spellEnd"/>
            <w:r w:rsidRPr="00CD11DA">
              <w:rPr>
                <w:i/>
              </w:rPr>
              <w:t xml:space="preserve"> </w:t>
            </w:r>
            <w:proofErr w:type="spellStart"/>
            <w:r w:rsidRPr="00CD11DA">
              <w:rPr>
                <w:i/>
              </w:rPr>
              <w:t>Luzulo-Fagetum</w:t>
            </w:r>
            <w:proofErr w:type="spellEnd"/>
            <w:r w:rsidRPr="00CD11DA">
              <w:rPr>
                <w:i/>
              </w:rPr>
              <w:t xml:space="preserve">, 7140 </w:t>
            </w:r>
            <w:proofErr w:type="spellStart"/>
            <w:r w:rsidRPr="00CD11DA">
              <w:rPr>
                <w:i/>
              </w:rPr>
              <w:t>Преходни</w:t>
            </w:r>
            <w:proofErr w:type="spellEnd"/>
            <w:r w:rsidRPr="00CD11DA">
              <w:rPr>
                <w:i/>
              </w:rPr>
              <w:t xml:space="preserve"> </w:t>
            </w:r>
            <w:proofErr w:type="spellStart"/>
            <w:r w:rsidRPr="00CD11DA">
              <w:rPr>
                <w:i/>
              </w:rPr>
              <w:t>блата</w:t>
            </w:r>
            <w:proofErr w:type="spellEnd"/>
            <w:r w:rsidRPr="00CD11DA">
              <w:rPr>
                <w:i/>
              </w:rPr>
              <w:t xml:space="preserve"> и </w:t>
            </w:r>
            <w:proofErr w:type="spellStart"/>
            <w:r w:rsidRPr="00CD11DA">
              <w:rPr>
                <w:i/>
              </w:rPr>
              <w:t>плаващи</w:t>
            </w:r>
            <w:proofErr w:type="spellEnd"/>
            <w:r w:rsidRPr="00CD11DA">
              <w:rPr>
                <w:i/>
              </w:rPr>
              <w:t xml:space="preserve"> </w:t>
            </w:r>
            <w:proofErr w:type="spellStart"/>
            <w:r w:rsidRPr="00CD11DA">
              <w:rPr>
                <w:i/>
              </w:rPr>
              <w:lastRenderedPageBreak/>
              <w:t>подвижни</w:t>
            </w:r>
            <w:proofErr w:type="spellEnd"/>
            <w:r w:rsidRPr="00CD11DA">
              <w:rPr>
                <w:i/>
              </w:rPr>
              <w:t xml:space="preserve"> </w:t>
            </w:r>
            <w:proofErr w:type="spellStart"/>
            <w:r w:rsidRPr="00CD11DA">
              <w:rPr>
                <w:i/>
              </w:rPr>
              <w:t>торфища</w:t>
            </w:r>
            <w:proofErr w:type="spellEnd"/>
            <w:r w:rsidRPr="00CD11DA">
              <w:rPr>
                <w:i/>
              </w:rPr>
              <w:t xml:space="preserve">, 6230* </w:t>
            </w:r>
            <w:proofErr w:type="spellStart"/>
            <w:r w:rsidRPr="00CD11DA">
              <w:rPr>
                <w:i/>
              </w:rPr>
              <w:t>Богати</w:t>
            </w:r>
            <w:proofErr w:type="spellEnd"/>
            <w:r w:rsidRPr="00CD11DA">
              <w:rPr>
                <w:i/>
              </w:rPr>
              <w:t xml:space="preserve"> на </w:t>
            </w:r>
            <w:proofErr w:type="spellStart"/>
            <w:r w:rsidRPr="00CD11DA">
              <w:rPr>
                <w:i/>
              </w:rPr>
              <w:t>видове</w:t>
            </w:r>
            <w:proofErr w:type="spellEnd"/>
            <w:r w:rsidRPr="00CD11DA">
              <w:rPr>
                <w:i/>
              </w:rPr>
              <w:t xml:space="preserve"> </w:t>
            </w:r>
            <w:proofErr w:type="spellStart"/>
            <w:r w:rsidRPr="00CD11DA">
              <w:rPr>
                <w:i/>
              </w:rPr>
              <w:t>картълови</w:t>
            </w:r>
            <w:proofErr w:type="spellEnd"/>
            <w:r w:rsidRPr="00CD11DA">
              <w:rPr>
                <w:i/>
              </w:rPr>
              <w:t xml:space="preserve"> </w:t>
            </w:r>
            <w:proofErr w:type="spellStart"/>
            <w:r w:rsidRPr="00CD11DA">
              <w:rPr>
                <w:i/>
              </w:rPr>
              <w:t>съобщества</w:t>
            </w:r>
            <w:proofErr w:type="spellEnd"/>
            <w:r w:rsidRPr="00CD11DA">
              <w:rPr>
                <w:i/>
              </w:rPr>
              <w:t xml:space="preserve"> </w:t>
            </w:r>
            <w:proofErr w:type="spellStart"/>
            <w:r w:rsidRPr="00CD11DA">
              <w:rPr>
                <w:i/>
              </w:rPr>
              <w:t>върху</w:t>
            </w:r>
            <w:proofErr w:type="spellEnd"/>
            <w:r w:rsidRPr="00CD11DA">
              <w:rPr>
                <w:i/>
              </w:rPr>
              <w:t xml:space="preserve"> </w:t>
            </w:r>
            <w:proofErr w:type="spellStart"/>
            <w:r w:rsidRPr="00CD11DA">
              <w:rPr>
                <w:i/>
              </w:rPr>
              <w:t>силикатен</w:t>
            </w:r>
            <w:proofErr w:type="spellEnd"/>
            <w:r w:rsidRPr="00CD11DA">
              <w:rPr>
                <w:i/>
              </w:rPr>
              <w:t xml:space="preserve"> </w:t>
            </w:r>
            <w:proofErr w:type="spellStart"/>
            <w:r w:rsidRPr="00CD11DA">
              <w:rPr>
                <w:i/>
              </w:rPr>
              <w:t>терен</w:t>
            </w:r>
            <w:proofErr w:type="spellEnd"/>
            <w:r w:rsidRPr="00CD11DA">
              <w:rPr>
                <w:i/>
              </w:rPr>
              <w:t xml:space="preserve"> в </w:t>
            </w:r>
            <w:proofErr w:type="spellStart"/>
            <w:r w:rsidRPr="00CD11DA">
              <w:rPr>
                <w:i/>
              </w:rPr>
              <w:t>планините</w:t>
            </w:r>
            <w:proofErr w:type="spellEnd"/>
            <w:r w:rsidRPr="00CD11DA">
              <w:rPr>
                <w:i/>
              </w:rPr>
              <w:t xml:space="preserve">, 6150 </w:t>
            </w:r>
            <w:proofErr w:type="spellStart"/>
            <w:r w:rsidRPr="00CD11DA">
              <w:rPr>
                <w:i/>
              </w:rPr>
              <w:t>Силикатни</w:t>
            </w:r>
            <w:proofErr w:type="spellEnd"/>
            <w:r w:rsidRPr="00CD11DA">
              <w:rPr>
                <w:i/>
              </w:rPr>
              <w:t xml:space="preserve"> </w:t>
            </w:r>
            <w:proofErr w:type="spellStart"/>
            <w:r w:rsidRPr="00CD11DA">
              <w:rPr>
                <w:i/>
              </w:rPr>
              <w:t>алпийски</w:t>
            </w:r>
            <w:proofErr w:type="spellEnd"/>
            <w:r w:rsidRPr="00CD11DA">
              <w:rPr>
                <w:i/>
              </w:rPr>
              <w:t xml:space="preserve"> и </w:t>
            </w:r>
            <w:proofErr w:type="spellStart"/>
            <w:r w:rsidRPr="00CD11DA">
              <w:rPr>
                <w:i/>
              </w:rPr>
              <w:t>бореални</w:t>
            </w:r>
            <w:proofErr w:type="spellEnd"/>
            <w:r w:rsidRPr="00CD11DA">
              <w:rPr>
                <w:i/>
              </w:rPr>
              <w:t xml:space="preserve"> </w:t>
            </w:r>
            <w:proofErr w:type="spellStart"/>
            <w:r w:rsidRPr="00CD11DA">
              <w:rPr>
                <w:i/>
              </w:rPr>
              <w:t>тревни</w:t>
            </w:r>
            <w:proofErr w:type="spellEnd"/>
            <w:r w:rsidRPr="00CD11DA">
              <w:rPr>
                <w:i/>
              </w:rPr>
              <w:t xml:space="preserve"> </w:t>
            </w:r>
            <w:proofErr w:type="spellStart"/>
            <w:r w:rsidRPr="00CD11DA">
              <w:rPr>
                <w:i/>
              </w:rPr>
              <w:t>съобщества</w:t>
            </w:r>
            <w:proofErr w:type="spellEnd"/>
            <w:r w:rsidRPr="00CD11DA">
              <w:rPr>
                <w:i/>
              </w:rPr>
              <w:t xml:space="preserve">, 62D0 </w:t>
            </w:r>
            <w:proofErr w:type="spellStart"/>
            <w:r w:rsidRPr="00CD11DA">
              <w:rPr>
                <w:i/>
              </w:rPr>
              <w:t>Оро-мизийски</w:t>
            </w:r>
            <w:proofErr w:type="spellEnd"/>
            <w:r w:rsidRPr="00CD11DA">
              <w:rPr>
                <w:i/>
              </w:rPr>
              <w:t xml:space="preserve"> </w:t>
            </w:r>
            <w:proofErr w:type="spellStart"/>
            <w:r w:rsidRPr="00CD11DA">
              <w:rPr>
                <w:i/>
              </w:rPr>
              <w:t>ацидофилни</w:t>
            </w:r>
            <w:proofErr w:type="spellEnd"/>
            <w:r w:rsidRPr="00CD11DA">
              <w:rPr>
                <w:i/>
              </w:rPr>
              <w:t xml:space="preserve"> </w:t>
            </w:r>
            <w:proofErr w:type="spellStart"/>
            <w:r w:rsidRPr="00CD11DA">
              <w:rPr>
                <w:i/>
              </w:rPr>
              <w:t>тревни</w:t>
            </w:r>
            <w:proofErr w:type="spellEnd"/>
            <w:r w:rsidRPr="00CD11DA">
              <w:rPr>
                <w:i/>
              </w:rPr>
              <w:t xml:space="preserve"> </w:t>
            </w:r>
            <w:proofErr w:type="spellStart"/>
            <w:r w:rsidRPr="00CD11DA">
              <w:rPr>
                <w:i/>
              </w:rPr>
              <w:t>съобщества</w:t>
            </w:r>
            <w:proofErr w:type="spellEnd"/>
            <w:r w:rsidRPr="00CD11DA">
              <w:rPr>
                <w:i/>
              </w:rPr>
              <w:t xml:space="preserve">, 6170 </w:t>
            </w:r>
            <w:proofErr w:type="spellStart"/>
            <w:r w:rsidRPr="00CD11DA">
              <w:rPr>
                <w:i/>
              </w:rPr>
              <w:t>Алпийски</w:t>
            </w:r>
            <w:proofErr w:type="spellEnd"/>
            <w:r w:rsidRPr="00CD11DA">
              <w:rPr>
                <w:i/>
              </w:rPr>
              <w:t xml:space="preserve"> и </w:t>
            </w:r>
            <w:proofErr w:type="spellStart"/>
            <w:r w:rsidRPr="00CD11DA">
              <w:rPr>
                <w:i/>
              </w:rPr>
              <w:t>субалпийски</w:t>
            </w:r>
            <w:proofErr w:type="spellEnd"/>
            <w:r w:rsidRPr="00CD11DA">
              <w:rPr>
                <w:i/>
              </w:rPr>
              <w:t xml:space="preserve"> </w:t>
            </w:r>
            <w:proofErr w:type="spellStart"/>
            <w:r w:rsidRPr="00CD11DA">
              <w:rPr>
                <w:i/>
              </w:rPr>
              <w:t>варовикови</w:t>
            </w:r>
            <w:proofErr w:type="spellEnd"/>
            <w:r w:rsidRPr="00CD11DA">
              <w:rPr>
                <w:i/>
              </w:rPr>
              <w:t xml:space="preserve"> </w:t>
            </w:r>
            <w:proofErr w:type="spellStart"/>
            <w:r w:rsidRPr="00CD11DA">
              <w:rPr>
                <w:i/>
              </w:rPr>
              <w:t>тревни</w:t>
            </w:r>
            <w:proofErr w:type="spellEnd"/>
            <w:r w:rsidRPr="00CD11DA">
              <w:rPr>
                <w:i/>
              </w:rPr>
              <w:t xml:space="preserve"> </w:t>
            </w:r>
            <w:proofErr w:type="spellStart"/>
            <w:r w:rsidRPr="00CD11DA">
              <w:rPr>
                <w:i/>
              </w:rPr>
              <w:t>съобщества</w:t>
            </w:r>
            <w:proofErr w:type="spellEnd"/>
            <w:r w:rsidRPr="007E1632">
              <w:rPr>
                <w:vertAlign w:val="superscript"/>
              </w:rPr>
              <w:footnoteReference w:id="7"/>
            </w:r>
            <w:r w:rsidRPr="00CD11DA">
              <w:rPr>
                <w:i/>
              </w:rPr>
              <w:t xml:space="preserve"> .</w:t>
            </w:r>
          </w:p>
          <w:p w:rsidR="003209A8" w:rsidRPr="007E1632" w:rsidRDefault="003209A8" w:rsidP="00F52C6E">
            <w:pPr>
              <w:spacing w:line="276" w:lineRule="auto"/>
              <w:jc w:val="both"/>
            </w:pPr>
          </w:p>
          <w:p w:rsidR="003209A8" w:rsidRPr="007E1632" w:rsidRDefault="003209A8" w:rsidP="00F52C6E">
            <w:pPr>
              <w:pStyle w:val="Heading5"/>
              <w:numPr>
                <w:ilvl w:val="0"/>
                <w:numId w:val="29"/>
              </w:numPr>
              <w:spacing w:line="276" w:lineRule="auto"/>
              <w:ind w:left="0"/>
              <w:jc w:val="both"/>
              <w:outlineLvl w:val="4"/>
              <w:rPr>
                <w:sz w:val="24"/>
                <w:szCs w:val="24"/>
              </w:rPr>
            </w:pPr>
            <w:r w:rsidRPr="007E1632">
              <w:rPr>
                <w:sz w:val="24"/>
                <w:szCs w:val="24"/>
              </w:rPr>
              <w:t xml:space="preserve">Данни от оценката за природозащитното състояние на част от природните местообитания засегнати от </w:t>
            </w:r>
            <w:proofErr w:type="spellStart"/>
            <w:r w:rsidRPr="007E1632">
              <w:rPr>
                <w:sz w:val="24"/>
                <w:szCs w:val="24"/>
              </w:rPr>
              <w:t>пашата</w:t>
            </w:r>
            <w:proofErr w:type="spellEnd"/>
            <w:r w:rsidRPr="007E1632">
              <w:rPr>
                <w:sz w:val="24"/>
                <w:szCs w:val="24"/>
              </w:rPr>
              <w:t xml:space="preserve"> на ниво защитена зона съвпадаща с национален парк от 2013 г.</w:t>
            </w:r>
          </w:p>
          <w:p w:rsidR="003209A8" w:rsidRPr="007E1632" w:rsidRDefault="003209A8" w:rsidP="00F52C6E">
            <w:pPr>
              <w:spacing w:line="276" w:lineRule="auto"/>
              <w:jc w:val="both"/>
            </w:pPr>
          </w:p>
          <w:tbl>
            <w:tblPr>
              <w:tblW w:w="8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49"/>
              <w:gridCol w:w="1790"/>
              <w:gridCol w:w="1709"/>
              <w:gridCol w:w="2349"/>
            </w:tblGrid>
            <w:tr w:rsidR="003209A8" w:rsidRPr="00F52C6E" w:rsidTr="00F52C6E">
              <w:trPr>
                <w:trHeight w:val="2454"/>
              </w:trPr>
              <w:tc>
                <w:tcPr>
                  <w:tcW w:w="2349" w:type="dxa"/>
                </w:tcPr>
                <w:p w:rsidR="003209A8" w:rsidRPr="00F52C6E" w:rsidRDefault="003209A8" w:rsidP="00F52C6E">
                  <w:pPr>
                    <w:spacing w:before="120"/>
                    <w:rPr>
                      <w:b/>
                      <w:sz w:val="18"/>
                      <w:szCs w:val="18"/>
                    </w:rPr>
                  </w:pPr>
                  <w:r w:rsidRPr="00F52C6E">
                    <w:rPr>
                      <w:b/>
                      <w:sz w:val="18"/>
                      <w:szCs w:val="18"/>
                    </w:rPr>
                    <w:t>Тип природно местообитание</w:t>
                  </w:r>
                </w:p>
              </w:tc>
              <w:tc>
                <w:tcPr>
                  <w:tcW w:w="1790" w:type="dxa"/>
                </w:tcPr>
                <w:p w:rsidR="003209A8" w:rsidRPr="00F52C6E" w:rsidRDefault="003209A8" w:rsidP="00F52C6E">
                  <w:pPr>
                    <w:spacing w:before="120"/>
                    <w:rPr>
                      <w:b/>
                      <w:sz w:val="18"/>
                      <w:szCs w:val="18"/>
                    </w:rPr>
                  </w:pPr>
                  <w:r w:rsidRPr="00F52C6E">
                    <w:rPr>
                      <w:b/>
                      <w:sz w:val="18"/>
                      <w:szCs w:val="18"/>
                    </w:rPr>
                    <w:t>BG0000209 “Пирин” съвпадаща с НП „Пирин“</w:t>
                  </w:r>
                  <w:r w:rsidRPr="00F52C6E">
                    <w:rPr>
                      <w:b/>
                      <w:sz w:val="18"/>
                      <w:szCs w:val="18"/>
                      <w:vertAlign w:val="superscript"/>
                    </w:rPr>
                    <w:footnoteReference w:id="8"/>
                  </w:r>
                </w:p>
              </w:tc>
              <w:tc>
                <w:tcPr>
                  <w:tcW w:w="1709" w:type="dxa"/>
                </w:tcPr>
                <w:p w:rsidR="003209A8" w:rsidRPr="00F52C6E" w:rsidRDefault="003209A8" w:rsidP="00F52C6E">
                  <w:pPr>
                    <w:spacing w:before="120"/>
                    <w:rPr>
                      <w:b/>
                      <w:sz w:val="18"/>
                      <w:szCs w:val="18"/>
                    </w:rPr>
                  </w:pPr>
                  <w:r w:rsidRPr="00F52C6E">
                    <w:rPr>
                      <w:b/>
                      <w:sz w:val="18"/>
                      <w:szCs w:val="18"/>
                    </w:rPr>
                    <w:t>BG0000495 „Рила“ съвпадаща с НП „Рила“</w:t>
                  </w:r>
                  <w:r w:rsidRPr="00F52C6E">
                    <w:rPr>
                      <w:b/>
                      <w:sz w:val="18"/>
                      <w:szCs w:val="18"/>
                      <w:vertAlign w:val="superscript"/>
                    </w:rPr>
                    <w:footnoteReference w:id="9"/>
                  </w:r>
                </w:p>
              </w:tc>
              <w:tc>
                <w:tcPr>
                  <w:tcW w:w="2349" w:type="dxa"/>
                </w:tcPr>
                <w:p w:rsidR="003209A8" w:rsidRPr="00F52C6E" w:rsidRDefault="003209A8" w:rsidP="00F52C6E">
                  <w:pPr>
                    <w:spacing w:before="120"/>
                    <w:rPr>
                      <w:b/>
                      <w:sz w:val="18"/>
                      <w:szCs w:val="18"/>
                    </w:rPr>
                  </w:pPr>
                  <w:r w:rsidRPr="00F52C6E">
                    <w:rPr>
                      <w:b/>
                      <w:sz w:val="18"/>
                      <w:szCs w:val="18"/>
                    </w:rPr>
                    <w:t>BG0000494 „Централен Балкан“ съвпадащ с НП „Централен Балкан“</w:t>
                  </w:r>
                  <w:r w:rsidRPr="00F52C6E">
                    <w:rPr>
                      <w:b/>
                      <w:sz w:val="18"/>
                      <w:szCs w:val="18"/>
                      <w:vertAlign w:val="superscript"/>
                    </w:rPr>
                    <w:footnoteReference w:id="10"/>
                  </w:r>
                </w:p>
              </w:tc>
            </w:tr>
            <w:tr w:rsidR="003209A8" w:rsidRPr="00F52C6E" w:rsidTr="00F52C6E">
              <w:tc>
                <w:tcPr>
                  <w:tcW w:w="2349" w:type="dxa"/>
                </w:tcPr>
                <w:p w:rsidR="003209A8" w:rsidRPr="00F52C6E" w:rsidRDefault="003209A8" w:rsidP="00F52C6E">
                  <w:pPr>
                    <w:spacing w:before="120"/>
                    <w:rPr>
                      <w:i/>
                      <w:sz w:val="18"/>
                      <w:szCs w:val="18"/>
                    </w:rPr>
                  </w:pPr>
                  <w:r w:rsidRPr="00F52C6E">
                    <w:rPr>
                      <w:i/>
                      <w:sz w:val="18"/>
                      <w:szCs w:val="18"/>
                    </w:rPr>
                    <w:t xml:space="preserve">3130 - </w:t>
                  </w:r>
                  <w:proofErr w:type="spellStart"/>
                  <w:r w:rsidRPr="00F52C6E">
                    <w:rPr>
                      <w:i/>
                      <w:sz w:val="18"/>
                      <w:szCs w:val="18"/>
                    </w:rPr>
                    <w:t>Олиготрофни</w:t>
                  </w:r>
                  <w:proofErr w:type="spellEnd"/>
                  <w:r w:rsidRPr="00F52C6E">
                    <w:rPr>
                      <w:i/>
                      <w:sz w:val="18"/>
                      <w:szCs w:val="18"/>
                    </w:rPr>
                    <w:t xml:space="preserve"> до </w:t>
                  </w:r>
                  <w:proofErr w:type="spellStart"/>
                  <w:r w:rsidRPr="00F52C6E">
                    <w:rPr>
                      <w:i/>
                      <w:sz w:val="18"/>
                      <w:szCs w:val="18"/>
                    </w:rPr>
                    <w:t>мезотрофни</w:t>
                  </w:r>
                  <w:proofErr w:type="spellEnd"/>
                  <w:r w:rsidRPr="00F52C6E">
                    <w:rPr>
                      <w:i/>
                      <w:sz w:val="18"/>
                      <w:szCs w:val="18"/>
                    </w:rPr>
                    <w:t xml:space="preserve"> стоящи води с растителност от </w:t>
                  </w:r>
                  <w:proofErr w:type="spellStart"/>
                  <w:r w:rsidRPr="00F52C6E">
                    <w:rPr>
                      <w:i/>
                      <w:sz w:val="18"/>
                      <w:szCs w:val="18"/>
                    </w:rPr>
                    <w:t>Littorelleteauniflorae</w:t>
                  </w:r>
                  <w:proofErr w:type="spellEnd"/>
                  <w:r w:rsidRPr="00F52C6E">
                    <w:rPr>
                      <w:i/>
                      <w:sz w:val="18"/>
                      <w:szCs w:val="18"/>
                    </w:rPr>
                    <w:t xml:space="preserve"> и/или </w:t>
                  </w:r>
                  <w:proofErr w:type="spellStart"/>
                  <w:r w:rsidRPr="00F52C6E">
                    <w:rPr>
                      <w:i/>
                      <w:sz w:val="18"/>
                      <w:szCs w:val="18"/>
                    </w:rPr>
                    <w:lastRenderedPageBreak/>
                    <w:t>Isoeto-Nanojuncetea</w:t>
                  </w:r>
                  <w:proofErr w:type="spellEnd"/>
                  <w:r w:rsidRPr="00F52C6E">
                    <w:rPr>
                      <w:i/>
                      <w:sz w:val="18"/>
                      <w:szCs w:val="18"/>
                    </w:rPr>
                    <w:t>)</w:t>
                  </w:r>
                </w:p>
              </w:tc>
              <w:tc>
                <w:tcPr>
                  <w:tcW w:w="1790" w:type="dxa"/>
                </w:tcPr>
                <w:p w:rsidR="003209A8" w:rsidRPr="00F52C6E" w:rsidRDefault="003209A8" w:rsidP="00F52C6E">
                  <w:pPr>
                    <w:spacing w:before="120"/>
                    <w:rPr>
                      <w:sz w:val="18"/>
                      <w:szCs w:val="18"/>
                    </w:rPr>
                  </w:pPr>
                  <w:r w:rsidRPr="00F52C6E">
                    <w:rPr>
                      <w:sz w:val="18"/>
                      <w:szCs w:val="18"/>
                    </w:rPr>
                    <w:lastRenderedPageBreak/>
                    <w:t>Неблагоприятно-незадоволително*</w:t>
                  </w:r>
                </w:p>
              </w:tc>
              <w:tc>
                <w:tcPr>
                  <w:tcW w:w="1709" w:type="dxa"/>
                </w:tcPr>
                <w:p w:rsidR="003209A8" w:rsidRPr="00F52C6E" w:rsidRDefault="003209A8" w:rsidP="00F52C6E">
                  <w:pPr>
                    <w:spacing w:before="120"/>
                    <w:rPr>
                      <w:sz w:val="18"/>
                      <w:szCs w:val="18"/>
                    </w:rPr>
                  </w:pPr>
                  <w:r w:rsidRPr="00F52C6E">
                    <w:rPr>
                      <w:sz w:val="18"/>
                      <w:szCs w:val="18"/>
                    </w:rPr>
                    <w:t>Неблагоприятно-незадоволително</w:t>
                  </w:r>
                </w:p>
              </w:tc>
              <w:tc>
                <w:tcPr>
                  <w:tcW w:w="2349" w:type="dxa"/>
                </w:tcPr>
                <w:p w:rsidR="003209A8" w:rsidRPr="00F52C6E" w:rsidRDefault="003209A8" w:rsidP="00F52C6E">
                  <w:pPr>
                    <w:spacing w:before="120"/>
                    <w:rPr>
                      <w:sz w:val="18"/>
                      <w:szCs w:val="18"/>
                    </w:rPr>
                  </w:pPr>
                  <w:r w:rsidRPr="00F52C6E">
                    <w:rPr>
                      <w:sz w:val="18"/>
                      <w:szCs w:val="18"/>
                    </w:rPr>
                    <w:t>-</w:t>
                  </w:r>
                </w:p>
              </w:tc>
            </w:tr>
            <w:tr w:rsidR="003209A8" w:rsidRPr="00F52C6E" w:rsidTr="00F52C6E">
              <w:tc>
                <w:tcPr>
                  <w:tcW w:w="2349" w:type="dxa"/>
                </w:tcPr>
                <w:p w:rsidR="003209A8" w:rsidRPr="00F52C6E" w:rsidRDefault="003209A8" w:rsidP="00F52C6E">
                  <w:pPr>
                    <w:spacing w:before="120"/>
                    <w:rPr>
                      <w:i/>
                      <w:sz w:val="18"/>
                      <w:szCs w:val="18"/>
                    </w:rPr>
                  </w:pPr>
                  <w:r w:rsidRPr="00F52C6E">
                    <w:rPr>
                      <w:i/>
                      <w:sz w:val="18"/>
                      <w:szCs w:val="18"/>
                    </w:rPr>
                    <w:lastRenderedPageBreak/>
                    <w:t>7140 Преходни блата и плаващи подвижни торфища</w:t>
                  </w:r>
                </w:p>
              </w:tc>
              <w:tc>
                <w:tcPr>
                  <w:tcW w:w="1790" w:type="dxa"/>
                </w:tcPr>
                <w:p w:rsidR="003209A8" w:rsidRPr="00F52C6E" w:rsidRDefault="003209A8" w:rsidP="00F52C6E">
                  <w:pPr>
                    <w:spacing w:before="120"/>
                    <w:rPr>
                      <w:sz w:val="18"/>
                      <w:szCs w:val="18"/>
                    </w:rPr>
                  </w:pPr>
                  <w:r w:rsidRPr="00F52C6E">
                    <w:rPr>
                      <w:sz w:val="18"/>
                      <w:szCs w:val="18"/>
                    </w:rPr>
                    <w:t>Неблагоприятно – лошо състояние</w:t>
                  </w:r>
                </w:p>
              </w:tc>
              <w:tc>
                <w:tcPr>
                  <w:tcW w:w="1709" w:type="dxa"/>
                </w:tcPr>
                <w:p w:rsidR="003209A8" w:rsidRPr="00F52C6E" w:rsidRDefault="003209A8" w:rsidP="00F52C6E">
                  <w:pPr>
                    <w:spacing w:before="120"/>
                    <w:rPr>
                      <w:sz w:val="18"/>
                      <w:szCs w:val="18"/>
                    </w:rPr>
                  </w:pPr>
                  <w:r w:rsidRPr="00F52C6E">
                    <w:rPr>
                      <w:sz w:val="18"/>
                      <w:szCs w:val="18"/>
                    </w:rPr>
                    <w:t>Благоприятно</w:t>
                  </w:r>
                </w:p>
              </w:tc>
              <w:tc>
                <w:tcPr>
                  <w:tcW w:w="2349" w:type="dxa"/>
                </w:tcPr>
                <w:p w:rsidR="003209A8" w:rsidRPr="00F52C6E" w:rsidRDefault="003209A8" w:rsidP="00F52C6E">
                  <w:pPr>
                    <w:spacing w:before="120"/>
                    <w:rPr>
                      <w:sz w:val="18"/>
                      <w:szCs w:val="18"/>
                    </w:rPr>
                  </w:pPr>
                  <w:r w:rsidRPr="00F52C6E">
                    <w:rPr>
                      <w:sz w:val="18"/>
                      <w:szCs w:val="18"/>
                    </w:rPr>
                    <w:t>Неблагоприятно-лошо състояние</w:t>
                  </w:r>
                </w:p>
              </w:tc>
            </w:tr>
            <w:tr w:rsidR="003209A8" w:rsidRPr="00F52C6E" w:rsidTr="00F52C6E">
              <w:tc>
                <w:tcPr>
                  <w:tcW w:w="2349" w:type="dxa"/>
                </w:tcPr>
                <w:p w:rsidR="003209A8" w:rsidRPr="00F52C6E" w:rsidRDefault="003209A8" w:rsidP="00F52C6E">
                  <w:pPr>
                    <w:spacing w:before="120"/>
                    <w:jc w:val="both"/>
                    <w:rPr>
                      <w:i/>
                      <w:sz w:val="18"/>
                      <w:szCs w:val="18"/>
                    </w:rPr>
                  </w:pPr>
                  <w:r w:rsidRPr="00F52C6E">
                    <w:rPr>
                      <w:i/>
                      <w:sz w:val="18"/>
                      <w:szCs w:val="18"/>
                    </w:rPr>
                    <w:t xml:space="preserve">6230* Богати на видове </w:t>
                  </w:r>
                  <w:proofErr w:type="spellStart"/>
                  <w:r w:rsidRPr="00F52C6E">
                    <w:rPr>
                      <w:i/>
                      <w:sz w:val="18"/>
                      <w:szCs w:val="18"/>
                    </w:rPr>
                    <w:t>картълови</w:t>
                  </w:r>
                  <w:proofErr w:type="spellEnd"/>
                  <w:r w:rsidRPr="00F52C6E">
                    <w:rPr>
                      <w:i/>
                      <w:sz w:val="18"/>
                      <w:szCs w:val="18"/>
                    </w:rPr>
                    <w:t xml:space="preserve"> </w:t>
                  </w:r>
                  <w:proofErr w:type="spellStart"/>
                  <w:r w:rsidRPr="00F52C6E">
                    <w:rPr>
                      <w:i/>
                      <w:sz w:val="18"/>
                      <w:szCs w:val="18"/>
                    </w:rPr>
                    <w:t>съобщества</w:t>
                  </w:r>
                  <w:proofErr w:type="spellEnd"/>
                  <w:r w:rsidRPr="00F52C6E">
                    <w:rPr>
                      <w:i/>
                      <w:sz w:val="18"/>
                      <w:szCs w:val="18"/>
                    </w:rPr>
                    <w:t xml:space="preserve"> върху силикатен терен в планините</w:t>
                  </w:r>
                </w:p>
              </w:tc>
              <w:tc>
                <w:tcPr>
                  <w:tcW w:w="1790" w:type="dxa"/>
                </w:tcPr>
                <w:p w:rsidR="003209A8" w:rsidRPr="00F52C6E" w:rsidRDefault="003209A8" w:rsidP="00F52C6E">
                  <w:pPr>
                    <w:spacing w:before="120"/>
                    <w:jc w:val="both"/>
                    <w:rPr>
                      <w:sz w:val="18"/>
                      <w:szCs w:val="18"/>
                    </w:rPr>
                  </w:pPr>
                  <w:r w:rsidRPr="00F52C6E">
                    <w:rPr>
                      <w:sz w:val="18"/>
                      <w:szCs w:val="18"/>
                    </w:rPr>
                    <w:t>Благоприятно състояние</w:t>
                  </w:r>
                </w:p>
              </w:tc>
              <w:tc>
                <w:tcPr>
                  <w:tcW w:w="1709" w:type="dxa"/>
                </w:tcPr>
                <w:p w:rsidR="003209A8" w:rsidRPr="00F52C6E" w:rsidRDefault="003209A8" w:rsidP="00F52C6E">
                  <w:pPr>
                    <w:spacing w:before="120"/>
                    <w:jc w:val="both"/>
                    <w:rPr>
                      <w:sz w:val="18"/>
                      <w:szCs w:val="18"/>
                    </w:rPr>
                  </w:pPr>
                  <w:r w:rsidRPr="00F52C6E">
                    <w:rPr>
                      <w:sz w:val="18"/>
                      <w:szCs w:val="18"/>
                    </w:rPr>
                    <w:t>Благоприятно</w:t>
                  </w:r>
                </w:p>
              </w:tc>
              <w:tc>
                <w:tcPr>
                  <w:tcW w:w="2349" w:type="dxa"/>
                </w:tcPr>
                <w:p w:rsidR="003209A8" w:rsidRPr="00F52C6E" w:rsidRDefault="003209A8" w:rsidP="00F52C6E">
                  <w:pPr>
                    <w:spacing w:before="120"/>
                    <w:jc w:val="both"/>
                    <w:rPr>
                      <w:sz w:val="18"/>
                      <w:szCs w:val="18"/>
                    </w:rPr>
                  </w:pPr>
                  <w:r w:rsidRPr="00F52C6E">
                    <w:rPr>
                      <w:sz w:val="18"/>
                      <w:szCs w:val="18"/>
                    </w:rPr>
                    <w:t>Неблагоприятно-лошо състояние</w:t>
                  </w:r>
                </w:p>
              </w:tc>
            </w:tr>
            <w:tr w:rsidR="003209A8" w:rsidRPr="00F52C6E" w:rsidTr="00F52C6E">
              <w:tc>
                <w:tcPr>
                  <w:tcW w:w="2349" w:type="dxa"/>
                </w:tcPr>
                <w:p w:rsidR="003209A8" w:rsidRPr="00F52C6E" w:rsidRDefault="003209A8" w:rsidP="00F52C6E">
                  <w:pPr>
                    <w:spacing w:before="120"/>
                    <w:jc w:val="both"/>
                    <w:rPr>
                      <w:i/>
                      <w:sz w:val="18"/>
                      <w:szCs w:val="18"/>
                    </w:rPr>
                  </w:pPr>
                  <w:r w:rsidRPr="00F52C6E">
                    <w:rPr>
                      <w:i/>
                      <w:sz w:val="18"/>
                      <w:szCs w:val="18"/>
                    </w:rPr>
                    <w:t xml:space="preserve">6150 Силикатни алпийски и </w:t>
                  </w:r>
                  <w:proofErr w:type="spellStart"/>
                  <w:r w:rsidRPr="00F52C6E">
                    <w:rPr>
                      <w:i/>
                      <w:sz w:val="18"/>
                      <w:szCs w:val="18"/>
                    </w:rPr>
                    <w:t>бореални</w:t>
                  </w:r>
                  <w:proofErr w:type="spellEnd"/>
                  <w:r w:rsidRPr="00F52C6E">
                    <w:rPr>
                      <w:i/>
                      <w:sz w:val="18"/>
                      <w:szCs w:val="18"/>
                    </w:rPr>
                    <w:t xml:space="preserve"> тревни </w:t>
                  </w:r>
                  <w:proofErr w:type="spellStart"/>
                  <w:r w:rsidRPr="00F52C6E">
                    <w:rPr>
                      <w:i/>
                      <w:sz w:val="18"/>
                      <w:szCs w:val="18"/>
                    </w:rPr>
                    <w:t>съобщества</w:t>
                  </w:r>
                  <w:proofErr w:type="spellEnd"/>
                </w:p>
              </w:tc>
              <w:tc>
                <w:tcPr>
                  <w:tcW w:w="1790" w:type="dxa"/>
                </w:tcPr>
                <w:p w:rsidR="003209A8" w:rsidRPr="00F52C6E" w:rsidRDefault="003209A8" w:rsidP="00F52C6E">
                  <w:pPr>
                    <w:spacing w:before="120"/>
                    <w:jc w:val="both"/>
                    <w:rPr>
                      <w:sz w:val="18"/>
                      <w:szCs w:val="18"/>
                    </w:rPr>
                  </w:pPr>
                  <w:r w:rsidRPr="00F52C6E">
                    <w:rPr>
                      <w:sz w:val="18"/>
                      <w:szCs w:val="18"/>
                    </w:rPr>
                    <w:t>Благоприятно състояние</w:t>
                  </w:r>
                </w:p>
              </w:tc>
              <w:tc>
                <w:tcPr>
                  <w:tcW w:w="1709" w:type="dxa"/>
                </w:tcPr>
                <w:p w:rsidR="003209A8" w:rsidRPr="00F52C6E" w:rsidRDefault="003209A8" w:rsidP="00F52C6E">
                  <w:pPr>
                    <w:spacing w:before="120"/>
                    <w:jc w:val="both"/>
                    <w:rPr>
                      <w:sz w:val="18"/>
                      <w:szCs w:val="18"/>
                    </w:rPr>
                  </w:pPr>
                  <w:r w:rsidRPr="00F52C6E">
                    <w:rPr>
                      <w:sz w:val="18"/>
                      <w:szCs w:val="18"/>
                    </w:rPr>
                    <w:t>Благоприятно</w:t>
                  </w:r>
                </w:p>
              </w:tc>
              <w:tc>
                <w:tcPr>
                  <w:tcW w:w="2349" w:type="dxa"/>
                </w:tcPr>
                <w:p w:rsidR="003209A8" w:rsidRPr="00F52C6E" w:rsidRDefault="003209A8" w:rsidP="00F52C6E">
                  <w:pPr>
                    <w:spacing w:before="120"/>
                    <w:jc w:val="both"/>
                    <w:rPr>
                      <w:sz w:val="18"/>
                      <w:szCs w:val="18"/>
                    </w:rPr>
                  </w:pPr>
                  <w:r w:rsidRPr="00F52C6E">
                    <w:rPr>
                      <w:sz w:val="18"/>
                      <w:szCs w:val="18"/>
                    </w:rPr>
                    <w:t>Неблагоприятно-незадоволително</w:t>
                  </w:r>
                </w:p>
              </w:tc>
            </w:tr>
            <w:tr w:rsidR="003209A8" w:rsidRPr="00F52C6E" w:rsidTr="00F52C6E">
              <w:tc>
                <w:tcPr>
                  <w:tcW w:w="2349" w:type="dxa"/>
                </w:tcPr>
                <w:p w:rsidR="003209A8" w:rsidRPr="00F52C6E" w:rsidRDefault="003209A8" w:rsidP="00F52C6E">
                  <w:pPr>
                    <w:spacing w:before="120"/>
                    <w:rPr>
                      <w:i/>
                      <w:sz w:val="18"/>
                      <w:szCs w:val="18"/>
                    </w:rPr>
                  </w:pPr>
                  <w:r w:rsidRPr="00F52C6E">
                    <w:rPr>
                      <w:i/>
                      <w:sz w:val="18"/>
                      <w:szCs w:val="18"/>
                    </w:rPr>
                    <w:t xml:space="preserve">62D0 </w:t>
                  </w:r>
                  <w:proofErr w:type="spellStart"/>
                  <w:r w:rsidRPr="00F52C6E">
                    <w:rPr>
                      <w:i/>
                      <w:sz w:val="18"/>
                      <w:szCs w:val="18"/>
                    </w:rPr>
                    <w:t>Оро-мизийски</w:t>
                  </w:r>
                  <w:proofErr w:type="spellEnd"/>
                  <w:r w:rsidRPr="00F52C6E">
                    <w:rPr>
                      <w:i/>
                      <w:sz w:val="18"/>
                      <w:szCs w:val="18"/>
                    </w:rPr>
                    <w:t xml:space="preserve"> </w:t>
                  </w:r>
                  <w:proofErr w:type="spellStart"/>
                  <w:r w:rsidRPr="00F52C6E">
                    <w:rPr>
                      <w:i/>
                      <w:sz w:val="18"/>
                      <w:szCs w:val="18"/>
                    </w:rPr>
                    <w:t>ацидофилни</w:t>
                  </w:r>
                  <w:proofErr w:type="spellEnd"/>
                  <w:r w:rsidRPr="00F52C6E">
                    <w:rPr>
                      <w:i/>
                      <w:sz w:val="18"/>
                      <w:szCs w:val="18"/>
                    </w:rPr>
                    <w:t xml:space="preserve"> тревни </w:t>
                  </w:r>
                  <w:proofErr w:type="spellStart"/>
                  <w:r w:rsidRPr="00F52C6E">
                    <w:rPr>
                      <w:i/>
                      <w:sz w:val="18"/>
                      <w:szCs w:val="18"/>
                    </w:rPr>
                    <w:t>съобщества</w:t>
                  </w:r>
                  <w:proofErr w:type="spellEnd"/>
                </w:p>
              </w:tc>
              <w:tc>
                <w:tcPr>
                  <w:tcW w:w="1790" w:type="dxa"/>
                </w:tcPr>
                <w:p w:rsidR="003209A8" w:rsidRPr="00F52C6E" w:rsidRDefault="003209A8" w:rsidP="00F52C6E">
                  <w:pPr>
                    <w:spacing w:before="120"/>
                    <w:jc w:val="both"/>
                    <w:rPr>
                      <w:sz w:val="18"/>
                      <w:szCs w:val="18"/>
                    </w:rPr>
                  </w:pPr>
                  <w:r w:rsidRPr="00F52C6E">
                    <w:rPr>
                      <w:sz w:val="18"/>
                      <w:szCs w:val="18"/>
                    </w:rPr>
                    <w:t>Неблагоприятно – лошо</w:t>
                  </w:r>
                </w:p>
              </w:tc>
              <w:tc>
                <w:tcPr>
                  <w:tcW w:w="1709" w:type="dxa"/>
                </w:tcPr>
                <w:p w:rsidR="003209A8" w:rsidRPr="00F52C6E" w:rsidRDefault="003209A8" w:rsidP="00F52C6E">
                  <w:pPr>
                    <w:spacing w:before="120"/>
                    <w:jc w:val="both"/>
                    <w:rPr>
                      <w:sz w:val="18"/>
                      <w:szCs w:val="18"/>
                    </w:rPr>
                  </w:pPr>
                  <w:r w:rsidRPr="00F52C6E">
                    <w:rPr>
                      <w:sz w:val="18"/>
                      <w:szCs w:val="18"/>
                    </w:rPr>
                    <w:t>Благоприятно</w:t>
                  </w:r>
                </w:p>
              </w:tc>
              <w:tc>
                <w:tcPr>
                  <w:tcW w:w="2349" w:type="dxa"/>
                </w:tcPr>
                <w:p w:rsidR="003209A8" w:rsidRPr="00F52C6E" w:rsidRDefault="003209A8" w:rsidP="00F52C6E">
                  <w:pPr>
                    <w:spacing w:before="120"/>
                    <w:jc w:val="both"/>
                    <w:rPr>
                      <w:sz w:val="18"/>
                      <w:szCs w:val="18"/>
                    </w:rPr>
                  </w:pPr>
                  <w:r w:rsidRPr="00F52C6E">
                    <w:rPr>
                      <w:sz w:val="18"/>
                      <w:szCs w:val="18"/>
                    </w:rPr>
                    <w:t>Неблагоприятно-незадоволително</w:t>
                  </w:r>
                </w:p>
              </w:tc>
            </w:tr>
            <w:tr w:rsidR="003209A8" w:rsidRPr="00F52C6E" w:rsidTr="00F52C6E">
              <w:tc>
                <w:tcPr>
                  <w:tcW w:w="2349" w:type="dxa"/>
                </w:tcPr>
                <w:p w:rsidR="003209A8" w:rsidRPr="00F52C6E" w:rsidRDefault="003209A8" w:rsidP="00F52C6E">
                  <w:pPr>
                    <w:spacing w:before="120"/>
                    <w:rPr>
                      <w:i/>
                      <w:sz w:val="18"/>
                      <w:szCs w:val="18"/>
                    </w:rPr>
                  </w:pPr>
                  <w:r w:rsidRPr="00F52C6E">
                    <w:rPr>
                      <w:i/>
                      <w:sz w:val="18"/>
                      <w:szCs w:val="18"/>
                    </w:rPr>
                    <w:t xml:space="preserve">6170 Алпийски и </w:t>
                  </w:r>
                  <w:proofErr w:type="spellStart"/>
                  <w:r w:rsidRPr="00F52C6E">
                    <w:rPr>
                      <w:i/>
                      <w:sz w:val="18"/>
                      <w:szCs w:val="18"/>
                    </w:rPr>
                    <w:t>субалпийски</w:t>
                  </w:r>
                  <w:proofErr w:type="spellEnd"/>
                  <w:r w:rsidRPr="00F52C6E">
                    <w:rPr>
                      <w:i/>
                      <w:sz w:val="18"/>
                      <w:szCs w:val="18"/>
                    </w:rPr>
                    <w:t xml:space="preserve"> варовикови тревни </w:t>
                  </w:r>
                  <w:proofErr w:type="spellStart"/>
                  <w:r w:rsidRPr="00F52C6E">
                    <w:rPr>
                      <w:i/>
                      <w:sz w:val="18"/>
                      <w:szCs w:val="18"/>
                    </w:rPr>
                    <w:t>съобщества</w:t>
                  </w:r>
                  <w:proofErr w:type="spellEnd"/>
                </w:p>
              </w:tc>
              <w:tc>
                <w:tcPr>
                  <w:tcW w:w="1790" w:type="dxa"/>
                </w:tcPr>
                <w:p w:rsidR="003209A8" w:rsidRPr="00F52C6E" w:rsidRDefault="003209A8" w:rsidP="00F52C6E">
                  <w:pPr>
                    <w:spacing w:before="120"/>
                    <w:jc w:val="both"/>
                    <w:rPr>
                      <w:sz w:val="18"/>
                      <w:szCs w:val="18"/>
                    </w:rPr>
                  </w:pPr>
                  <w:r w:rsidRPr="00F52C6E">
                    <w:rPr>
                      <w:sz w:val="18"/>
                      <w:szCs w:val="18"/>
                    </w:rPr>
                    <w:t>Неблагоприятно - лошо</w:t>
                  </w:r>
                </w:p>
              </w:tc>
              <w:tc>
                <w:tcPr>
                  <w:tcW w:w="1709" w:type="dxa"/>
                </w:tcPr>
                <w:p w:rsidR="003209A8" w:rsidRPr="00F52C6E" w:rsidRDefault="003209A8" w:rsidP="00F52C6E">
                  <w:pPr>
                    <w:spacing w:before="120"/>
                    <w:jc w:val="both"/>
                    <w:rPr>
                      <w:sz w:val="18"/>
                      <w:szCs w:val="18"/>
                    </w:rPr>
                  </w:pPr>
                  <w:r w:rsidRPr="00F52C6E">
                    <w:rPr>
                      <w:sz w:val="18"/>
                      <w:szCs w:val="18"/>
                    </w:rPr>
                    <w:t>-</w:t>
                  </w:r>
                </w:p>
              </w:tc>
              <w:tc>
                <w:tcPr>
                  <w:tcW w:w="2349" w:type="dxa"/>
                </w:tcPr>
                <w:p w:rsidR="003209A8" w:rsidRPr="00F52C6E" w:rsidRDefault="003209A8" w:rsidP="00F52C6E">
                  <w:pPr>
                    <w:spacing w:before="120"/>
                    <w:jc w:val="both"/>
                    <w:rPr>
                      <w:sz w:val="18"/>
                      <w:szCs w:val="18"/>
                    </w:rPr>
                  </w:pPr>
                  <w:r w:rsidRPr="00F52C6E">
                    <w:rPr>
                      <w:sz w:val="18"/>
                      <w:szCs w:val="18"/>
                    </w:rPr>
                    <w:t>Неблагоприятно-незадоволително</w:t>
                  </w:r>
                </w:p>
              </w:tc>
            </w:tr>
          </w:tbl>
          <w:p w:rsidR="003209A8" w:rsidRPr="007E1632" w:rsidRDefault="003209A8" w:rsidP="00F52C6E">
            <w:pPr>
              <w:spacing w:line="276" w:lineRule="auto"/>
              <w:jc w:val="both"/>
            </w:pPr>
          </w:p>
          <w:p w:rsidR="003209A8" w:rsidRPr="007E1632" w:rsidRDefault="003209A8" w:rsidP="00F52C6E">
            <w:pPr>
              <w:spacing w:line="276" w:lineRule="auto"/>
              <w:jc w:val="both"/>
            </w:pPr>
            <w:r w:rsidRPr="007E1632">
              <w:t xml:space="preserve">*Причината за оценката на ПС на местообитание </w:t>
            </w:r>
            <w:r w:rsidRPr="007E1632">
              <w:rPr>
                <w:b/>
                <w:i/>
              </w:rPr>
              <w:t>3130</w:t>
            </w:r>
            <w:r w:rsidRPr="007E1632">
              <w:t xml:space="preserve"> </w:t>
            </w:r>
            <w:r w:rsidRPr="007E1632">
              <w:rPr>
                <w:b/>
              </w:rPr>
              <w:t>в защитена зона BG0000209 “Пирин”</w:t>
            </w:r>
            <w:r w:rsidRPr="007E1632">
              <w:t xml:space="preserve">  в е оценката по Критерий 3. Бъдещи перспективи (заплахи и влияния) поради „Повишена </w:t>
            </w:r>
            <w:proofErr w:type="spellStart"/>
            <w:r w:rsidRPr="007E1632">
              <w:t>еутрофикация</w:t>
            </w:r>
            <w:proofErr w:type="spellEnd"/>
            <w:r w:rsidRPr="007E1632">
              <w:t xml:space="preserve"> поради </w:t>
            </w:r>
            <w:proofErr w:type="spellStart"/>
            <w:r w:rsidRPr="007E1632">
              <w:t>вток</w:t>
            </w:r>
            <w:proofErr w:type="spellEnd"/>
            <w:r w:rsidRPr="007E1632">
              <w:t xml:space="preserve"> на биогенни елементи в резултат на интензивна </w:t>
            </w:r>
            <w:proofErr w:type="spellStart"/>
            <w:r w:rsidRPr="007E1632">
              <w:t>паша</w:t>
            </w:r>
            <w:proofErr w:type="spellEnd"/>
            <w:r w:rsidRPr="007E1632">
              <w:t xml:space="preserve"> на крави в района на някои от езерата“. </w:t>
            </w:r>
          </w:p>
          <w:p w:rsidR="003209A8" w:rsidRPr="007E1632" w:rsidRDefault="003209A8" w:rsidP="00F52C6E">
            <w:pPr>
              <w:spacing w:line="276" w:lineRule="auto"/>
              <w:jc w:val="both"/>
            </w:pPr>
          </w:p>
          <w:p w:rsidR="003209A8" w:rsidRPr="007E1632" w:rsidRDefault="003209A8" w:rsidP="00F52C6E">
            <w:pPr>
              <w:spacing w:line="276" w:lineRule="auto"/>
              <w:jc w:val="both"/>
            </w:pPr>
            <w:r w:rsidRPr="007E1632">
              <w:t>Видно е също така в какво природозащитно състояние са местообитанията в Рила през 2013</w:t>
            </w:r>
            <w:r>
              <w:t xml:space="preserve"> г.</w:t>
            </w:r>
            <w:r w:rsidRPr="007E1632">
              <w:t xml:space="preserve">, където по това време мярката за </w:t>
            </w:r>
            <w:proofErr w:type="spellStart"/>
            <w:r w:rsidRPr="007E1632">
              <w:t>пасторализъм</w:t>
            </w:r>
            <w:proofErr w:type="spellEnd"/>
            <w:r w:rsidRPr="007E1632">
              <w:t xml:space="preserve"> все още не е била приложена. Докато в другите два парка, Пирин и Централен Балкан, тя се прилага пилотно още в периода 2007 – 2013 г.</w:t>
            </w:r>
          </w:p>
          <w:p w:rsidR="003209A8" w:rsidRPr="007E1632" w:rsidRDefault="003209A8" w:rsidP="00F52C6E">
            <w:pPr>
              <w:spacing w:line="276" w:lineRule="auto"/>
              <w:jc w:val="both"/>
            </w:pPr>
          </w:p>
          <w:p w:rsidR="003209A8" w:rsidRDefault="003209A8" w:rsidP="00F52C6E">
            <w:pPr>
              <w:spacing w:line="276" w:lineRule="auto"/>
              <w:jc w:val="both"/>
            </w:pPr>
            <w:r w:rsidRPr="007E1632">
              <w:rPr>
                <w:b/>
              </w:rPr>
              <w:t xml:space="preserve">Липсва </w:t>
            </w:r>
            <w:proofErr w:type="spellStart"/>
            <w:r w:rsidRPr="007E1632">
              <w:rPr>
                <w:b/>
              </w:rPr>
              <w:t>последваща</w:t>
            </w:r>
            <w:proofErr w:type="spellEnd"/>
            <w:r w:rsidRPr="007E1632">
              <w:rPr>
                <w:b/>
              </w:rPr>
              <w:t xml:space="preserve"> оценка на природозащитното състояние на ниво защитена зона при следващото докладване през 2019 г</w:t>
            </w:r>
            <w:r w:rsidRPr="007E1632">
              <w:t xml:space="preserve">, </w:t>
            </w:r>
            <w:r w:rsidRPr="007E1632">
              <w:rPr>
                <w:b/>
              </w:rPr>
              <w:t>което прави оценката през 2013 последната научна информация относно оценката за природозащитното състояние на местообитанията в трите зони.</w:t>
            </w:r>
            <w:r w:rsidRPr="007E1632">
              <w:t xml:space="preserve"> Продължаващи увреждащи дейности биха причинили допълнително увреждане на местообитанията, като така ще гарантират нарушение на чл.6.2. на Директива 92/43 ЕИО.</w:t>
            </w:r>
          </w:p>
          <w:p w:rsidR="003209A8" w:rsidRPr="007E1632" w:rsidRDefault="003209A8" w:rsidP="00F52C6E">
            <w:pPr>
              <w:spacing w:line="276" w:lineRule="auto"/>
              <w:jc w:val="both"/>
            </w:pPr>
          </w:p>
          <w:p w:rsidR="003209A8" w:rsidRPr="00AC3CA8" w:rsidRDefault="003209A8" w:rsidP="00F52C6E">
            <w:pPr>
              <w:pStyle w:val="Heading5"/>
              <w:numPr>
                <w:ilvl w:val="0"/>
                <w:numId w:val="29"/>
              </w:numPr>
              <w:spacing w:line="276" w:lineRule="auto"/>
              <w:ind w:left="0"/>
              <w:jc w:val="both"/>
              <w:outlineLvl w:val="4"/>
              <w:rPr>
                <w:sz w:val="24"/>
                <w:szCs w:val="24"/>
              </w:rPr>
            </w:pPr>
            <w:r w:rsidRPr="007E1632">
              <w:rPr>
                <w:sz w:val="24"/>
                <w:szCs w:val="24"/>
              </w:rPr>
              <w:t xml:space="preserve">Данни от докладването на природозащитното състояние на част от засегнатите от </w:t>
            </w:r>
            <w:proofErr w:type="spellStart"/>
            <w:r w:rsidRPr="007E1632">
              <w:rPr>
                <w:sz w:val="24"/>
                <w:szCs w:val="24"/>
              </w:rPr>
              <w:t>пашата</w:t>
            </w:r>
            <w:proofErr w:type="spellEnd"/>
            <w:r w:rsidRPr="007E1632">
              <w:rPr>
                <w:sz w:val="24"/>
                <w:szCs w:val="24"/>
              </w:rPr>
              <w:t xml:space="preserve"> природни местообитания, 2019</w:t>
            </w:r>
            <w:r w:rsidRPr="007E1632">
              <w:rPr>
                <w:sz w:val="24"/>
                <w:szCs w:val="24"/>
                <w:vertAlign w:val="superscript"/>
              </w:rPr>
              <w:footnoteReference w:id="11"/>
            </w:r>
            <w:r w:rsidRPr="007E1632">
              <w:rPr>
                <w:sz w:val="24"/>
                <w:szCs w:val="24"/>
              </w:rPr>
              <w:t xml:space="preserve"> г. на ниво Алпийски </w:t>
            </w:r>
            <w:proofErr w:type="spellStart"/>
            <w:r w:rsidRPr="007E1632">
              <w:rPr>
                <w:sz w:val="24"/>
                <w:szCs w:val="24"/>
              </w:rPr>
              <w:t>биогеографски</w:t>
            </w:r>
            <w:proofErr w:type="spellEnd"/>
            <w:r w:rsidRPr="007E1632">
              <w:rPr>
                <w:sz w:val="24"/>
                <w:szCs w:val="24"/>
              </w:rPr>
              <w:t xml:space="preserve"> район в България</w:t>
            </w:r>
          </w:p>
          <w:tbl>
            <w:tblPr>
              <w:tblW w:w="79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9"/>
              <w:gridCol w:w="2552"/>
              <w:gridCol w:w="2125"/>
            </w:tblGrid>
            <w:tr w:rsidR="003209A8" w:rsidRPr="007E1632" w:rsidTr="00F52C6E">
              <w:tc>
                <w:tcPr>
                  <w:tcW w:w="3289" w:type="dxa"/>
                </w:tcPr>
                <w:p w:rsidR="003209A8" w:rsidRPr="007E1632" w:rsidRDefault="003209A8" w:rsidP="00F52C6E">
                  <w:pPr>
                    <w:spacing w:before="120"/>
                    <w:rPr>
                      <w:b/>
                    </w:rPr>
                  </w:pPr>
                  <w:r w:rsidRPr="007E1632">
                    <w:rPr>
                      <w:b/>
                    </w:rPr>
                    <w:t>Тип природно местообитание</w:t>
                  </w:r>
                </w:p>
              </w:tc>
              <w:tc>
                <w:tcPr>
                  <w:tcW w:w="2552" w:type="dxa"/>
                </w:tcPr>
                <w:p w:rsidR="003209A8" w:rsidRPr="007E1632" w:rsidRDefault="003209A8" w:rsidP="00F52C6E">
                  <w:pPr>
                    <w:spacing w:before="120"/>
                    <w:rPr>
                      <w:b/>
                    </w:rPr>
                  </w:pPr>
                  <w:r w:rsidRPr="007E1632">
                    <w:rPr>
                      <w:b/>
                    </w:rPr>
                    <w:t>Природозащитно състояние според Докладване по чл.17 на Директива 92/43 ЕИО, 2019 г.</w:t>
                  </w:r>
                </w:p>
              </w:tc>
              <w:tc>
                <w:tcPr>
                  <w:tcW w:w="2125" w:type="dxa"/>
                </w:tcPr>
                <w:p w:rsidR="003209A8" w:rsidRPr="007E1632" w:rsidRDefault="003209A8" w:rsidP="00F52C6E">
                  <w:pPr>
                    <w:spacing w:before="120"/>
                    <w:rPr>
                      <w:b/>
                    </w:rPr>
                  </w:pPr>
                  <w:r w:rsidRPr="007E1632">
                    <w:rPr>
                      <w:b/>
                    </w:rPr>
                    <w:t>Природозащитно състояние според Докладване по чл.17 на Директива 92/43 ЕИО, 2013 г.</w:t>
                  </w:r>
                </w:p>
              </w:tc>
            </w:tr>
            <w:tr w:rsidR="003209A8" w:rsidRPr="007E1632" w:rsidTr="00F52C6E">
              <w:tc>
                <w:tcPr>
                  <w:tcW w:w="3289" w:type="dxa"/>
                </w:tcPr>
                <w:p w:rsidR="003209A8" w:rsidRPr="007E1632" w:rsidRDefault="003209A8" w:rsidP="00F52C6E">
                  <w:pPr>
                    <w:spacing w:before="120"/>
                    <w:rPr>
                      <w:i/>
                    </w:rPr>
                  </w:pPr>
                  <w:r w:rsidRPr="007E1632">
                    <w:rPr>
                      <w:i/>
                    </w:rPr>
                    <w:t>7140 Преходни блата и плаващи подвижни торфища</w:t>
                  </w:r>
                </w:p>
              </w:tc>
              <w:tc>
                <w:tcPr>
                  <w:tcW w:w="2552" w:type="dxa"/>
                </w:tcPr>
                <w:p w:rsidR="003209A8" w:rsidRPr="007E1632" w:rsidRDefault="003209A8" w:rsidP="00F52C6E">
                  <w:pPr>
                    <w:spacing w:before="120"/>
                  </w:pPr>
                  <w:r w:rsidRPr="007E1632">
                    <w:t>Неблагоприятно - незадоволително</w:t>
                  </w:r>
                </w:p>
              </w:tc>
              <w:tc>
                <w:tcPr>
                  <w:tcW w:w="2125" w:type="dxa"/>
                </w:tcPr>
                <w:p w:rsidR="003209A8" w:rsidRPr="007E1632" w:rsidRDefault="003209A8" w:rsidP="00F52C6E">
                  <w:pPr>
                    <w:spacing w:before="120"/>
                  </w:pPr>
                  <w:r w:rsidRPr="007E1632">
                    <w:t>Неблагоприятно - незадоволително</w:t>
                  </w:r>
                </w:p>
              </w:tc>
            </w:tr>
            <w:tr w:rsidR="003209A8" w:rsidRPr="007E1632" w:rsidTr="00F52C6E">
              <w:tc>
                <w:tcPr>
                  <w:tcW w:w="3289" w:type="dxa"/>
                </w:tcPr>
                <w:p w:rsidR="003209A8" w:rsidRPr="007E1632" w:rsidRDefault="003209A8" w:rsidP="00F52C6E">
                  <w:pPr>
                    <w:spacing w:before="120"/>
                    <w:rPr>
                      <w:i/>
                    </w:rPr>
                  </w:pPr>
                  <w:r w:rsidRPr="007E1632">
                    <w:rPr>
                      <w:i/>
                    </w:rPr>
                    <w:t xml:space="preserve">6230* Богати на видове </w:t>
                  </w:r>
                  <w:proofErr w:type="spellStart"/>
                  <w:r w:rsidRPr="007E1632">
                    <w:rPr>
                      <w:i/>
                    </w:rPr>
                    <w:t>картълови</w:t>
                  </w:r>
                  <w:proofErr w:type="spellEnd"/>
                  <w:r w:rsidRPr="007E1632">
                    <w:rPr>
                      <w:i/>
                    </w:rPr>
                    <w:t xml:space="preserve"> </w:t>
                  </w:r>
                  <w:proofErr w:type="spellStart"/>
                  <w:r w:rsidRPr="007E1632">
                    <w:rPr>
                      <w:i/>
                    </w:rPr>
                    <w:t>съобщества</w:t>
                  </w:r>
                  <w:proofErr w:type="spellEnd"/>
                  <w:r w:rsidRPr="007E1632">
                    <w:rPr>
                      <w:i/>
                    </w:rPr>
                    <w:t xml:space="preserve"> върху силикатен терен в планините</w:t>
                  </w:r>
                </w:p>
              </w:tc>
              <w:tc>
                <w:tcPr>
                  <w:tcW w:w="2552" w:type="dxa"/>
                </w:tcPr>
                <w:p w:rsidR="003209A8" w:rsidRPr="007E1632" w:rsidRDefault="003209A8" w:rsidP="00F52C6E">
                  <w:pPr>
                    <w:spacing w:before="120"/>
                  </w:pPr>
                  <w:r w:rsidRPr="007E1632">
                    <w:t>Неблагоприятно - незадоволително</w:t>
                  </w:r>
                </w:p>
              </w:tc>
              <w:tc>
                <w:tcPr>
                  <w:tcW w:w="2125" w:type="dxa"/>
                </w:tcPr>
                <w:p w:rsidR="003209A8" w:rsidRPr="007E1632" w:rsidRDefault="003209A8" w:rsidP="00F52C6E">
                  <w:pPr>
                    <w:spacing w:before="120"/>
                  </w:pPr>
                  <w:r w:rsidRPr="007E1632">
                    <w:t>Неблагоприятно - незадоволително</w:t>
                  </w:r>
                </w:p>
              </w:tc>
            </w:tr>
            <w:tr w:rsidR="003209A8" w:rsidRPr="007E1632" w:rsidTr="00F52C6E">
              <w:tc>
                <w:tcPr>
                  <w:tcW w:w="3289" w:type="dxa"/>
                </w:tcPr>
                <w:p w:rsidR="003209A8" w:rsidRPr="007E1632" w:rsidRDefault="003209A8" w:rsidP="00F52C6E">
                  <w:pPr>
                    <w:spacing w:before="120"/>
                    <w:rPr>
                      <w:i/>
                    </w:rPr>
                  </w:pPr>
                  <w:r w:rsidRPr="007E1632">
                    <w:rPr>
                      <w:i/>
                    </w:rPr>
                    <w:t xml:space="preserve">6150 Силикатни алпийски и </w:t>
                  </w:r>
                  <w:proofErr w:type="spellStart"/>
                  <w:r w:rsidRPr="007E1632">
                    <w:rPr>
                      <w:i/>
                    </w:rPr>
                    <w:lastRenderedPageBreak/>
                    <w:t>бореални</w:t>
                  </w:r>
                  <w:proofErr w:type="spellEnd"/>
                  <w:r w:rsidRPr="007E1632">
                    <w:rPr>
                      <w:i/>
                    </w:rPr>
                    <w:t xml:space="preserve"> тревни </w:t>
                  </w:r>
                  <w:proofErr w:type="spellStart"/>
                  <w:r w:rsidRPr="007E1632">
                    <w:rPr>
                      <w:i/>
                    </w:rPr>
                    <w:t>съобщества</w:t>
                  </w:r>
                  <w:proofErr w:type="spellEnd"/>
                </w:p>
              </w:tc>
              <w:tc>
                <w:tcPr>
                  <w:tcW w:w="2552" w:type="dxa"/>
                </w:tcPr>
                <w:p w:rsidR="003209A8" w:rsidRPr="007E1632" w:rsidRDefault="003209A8" w:rsidP="00F52C6E">
                  <w:pPr>
                    <w:spacing w:before="120"/>
                  </w:pPr>
                  <w:r w:rsidRPr="007E1632">
                    <w:lastRenderedPageBreak/>
                    <w:t xml:space="preserve">Неблагоприятно - </w:t>
                  </w:r>
                  <w:r w:rsidRPr="007E1632">
                    <w:lastRenderedPageBreak/>
                    <w:t>незадоволително</w:t>
                  </w:r>
                </w:p>
              </w:tc>
              <w:tc>
                <w:tcPr>
                  <w:tcW w:w="2125" w:type="dxa"/>
                </w:tcPr>
                <w:p w:rsidR="003209A8" w:rsidRPr="007E1632" w:rsidRDefault="003209A8" w:rsidP="00F52C6E">
                  <w:pPr>
                    <w:spacing w:before="120"/>
                  </w:pPr>
                  <w:r w:rsidRPr="007E1632">
                    <w:lastRenderedPageBreak/>
                    <w:t xml:space="preserve">Неблагоприятно - </w:t>
                  </w:r>
                  <w:r w:rsidRPr="007E1632">
                    <w:lastRenderedPageBreak/>
                    <w:t>незадоволително</w:t>
                  </w:r>
                </w:p>
              </w:tc>
            </w:tr>
            <w:tr w:rsidR="003209A8" w:rsidRPr="007E1632" w:rsidTr="00F52C6E">
              <w:tc>
                <w:tcPr>
                  <w:tcW w:w="3289" w:type="dxa"/>
                </w:tcPr>
                <w:p w:rsidR="003209A8" w:rsidRPr="007E1632" w:rsidRDefault="003209A8" w:rsidP="00F52C6E">
                  <w:pPr>
                    <w:spacing w:before="120"/>
                    <w:rPr>
                      <w:i/>
                    </w:rPr>
                  </w:pPr>
                  <w:r w:rsidRPr="007E1632">
                    <w:rPr>
                      <w:i/>
                    </w:rPr>
                    <w:lastRenderedPageBreak/>
                    <w:t xml:space="preserve">62D0 </w:t>
                  </w:r>
                  <w:proofErr w:type="spellStart"/>
                  <w:r w:rsidRPr="007E1632">
                    <w:rPr>
                      <w:i/>
                    </w:rPr>
                    <w:t>Оро-мизийски</w:t>
                  </w:r>
                  <w:proofErr w:type="spellEnd"/>
                  <w:r w:rsidRPr="007E1632">
                    <w:rPr>
                      <w:i/>
                    </w:rPr>
                    <w:t xml:space="preserve"> </w:t>
                  </w:r>
                  <w:proofErr w:type="spellStart"/>
                  <w:r w:rsidRPr="007E1632">
                    <w:rPr>
                      <w:i/>
                    </w:rPr>
                    <w:t>ацидофилни</w:t>
                  </w:r>
                  <w:proofErr w:type="spellEnd"/>
                  <w:r w:rsidRPr="007E1632">
                    <w:rPr>
                      <w:i/>
                    </w:rPr>
                    <w:t xml:space="preserve"> тревни </w:t>
                  </w:r>
                  <w:proofErr w:type="spellStart"/>
                  <w:r w:rsidRPr="007E1632">
                    <w:rPr>
                      <w:i/>
                    </w:rPr>
                    <w:t>съобщества</w:t>
                  </w:r>
                  <w:proofErr w:type="spellEnd"/>
                </w:p>
              </w:tc>
              <w:tc>
                <w:tcPr>
                  <w:tcW w:w="2552" w:type="dxa"/>
                </w:tcPr>
                <w:p w:rsidR="003209A8" w:rsidRPr="007E1632" w:rsidRDefault="003209A8" w:rsidP="00F52C6E">
                  <w:pPr>
                    <w:spacing w:before="120"/>
                  </w:pPr>
                  <w:r w:rsidRPr="007E1632">
                    <w:t>Неблагоприятно - незадоволително</w:t>
                  </w:r>
                </w:p>
              </w:tc>
              <w:tc>
                <w:tcPr>
                  <w:tcW w:w="2125" w:type="dxa"/>
                </w:tcPr>
                <w:p w:rsidR="003209A8" w:rsidRPr="007E1632" w:rsidRDefault="003209A8" w:rsidP="00F52C6E">
                  <w:pPr>
                    <w:spacing w:before="120"/>
                  </w:pPr>
                  <w:r w:rsidRPr="007E1632">
                    <w:t>Неблагоприятно - незадоволително</w:t>
                  </w:r>
                </w:p>
              </w:tc>
            </w:tr>
            <w:tr w:rsidR="003209A8" w:rsidRPr="007E1632" w:rsidTr="00F52C6E">
              <w:tc>
                <w:tcPr>
                  <w:tcW w:w="3289" w:type="dxa"/>
                </w:tcPr>
                <w:p w:rsidR="003209A8" w:rsidRPr="007E1632" w:rsidRDefault="003209A8" w:rsidP="00F52C6E">
                  <w:pPr>
                    <w:spacing w:before="120"/>
                    <w:jc w:val="both"/>
                  </w:pPr>
                  <w:r w:rsidRPr="007E1632">
                    <w:t xml:space="preserve">6170 Алпийски и </w:t>
                  </w:r>
                  <w:proofErr w:type="spellStart"/>
                  <w:r w:rsidRPr="007E1632">
                    <w:t>субалпийски</w:t>
                  </w:r>
                  <w:proofErr w:type="spellEnd"/>
                  <w:r w:rsidRPr="007E1632">
                    <w:t xml:space="preserve"> варовикови тревни </w:t>
                  </w:r>
                  <w:proofErr w:type="spellStart"/>
                  <w:r w:rsidRPr="007E1632">
                    <w:t>съобщества</w:t>
                  </w:r>
                  <w:proofErr w:type="spellEnd"/>
                </w:p>
              </w:tc>
              <w:tc>
                <w:tcPr>
                  <w:tcW w:w="2552" w:type="dxa"/>
                </w:tcPr>
                <w:p w:rsidR="003209A8" w:rsidRPr="007E1632" w:rsidRDefault="003209A8" w:rsidP="00F52C6E">
                  <w:pPr>
                    <w:spacing w:before="120"/>
                    <w:jc w:val="both"/>
                  </w:pPr>
                  <w:r w:rsidRPr="007E1632">
                    <w:t>Няма данни</w:t>
                  </w:r>
                </w:p>
              </w:tc>
              <w:tc>
                <w:tcPr>
                  <w:tcW w:w="2125" w:type="dxa"/>
                </w:tcPr>
                <w:p w:rsidR="003209A8" w:rsidRPr="007E1632" w:rsidRDefault="003209A8" w:rsidP="00F52C6E">
                  <w:pPr>
                    <w:spacing w:before="120"/>
                    <w:jc w:val="both"/>
                  </w:pPr>
                  <w:r w:rsidRPr="007E1632">
                    <w:t>Неблагоприятно - незадоволително</w:t>
                  </w:r>
                </w:p>
              </w:tc>
            </w:tr>
          </w:tbl>
          <w:p w:rsidR="003209A8" w:rsidRPr="007E1632" w:rsidRDefault="003209A8" w:rsidP="00F52C6E">
            <w:pPr>
              <w:spacing w:line="276" w:lineRule="auto"/>
              <w:jc w:val="both"/>
            </w:pPr>
          </w:p>
          <w:p w:rsidR="003209A8" w:rsidRPr="007E1632" w:rsidRDefault="003209A8" w:rsidP="00F52C6E">
            <w:pPr>
              <w:spacing w:line="276" w:lineRule="auto"/>
              <w:jc w:val="both"/>
            </w:pPr>
            <w:r w:rsidRPr="007E1632">
              <w:rPr>
                <w:b/>
              </w:rPr>
              <w:t>Продължаващото неблагоприятно незадоволително състояние на местообитанията</w:t>
            </w:r>
            <w:r w:rsidRPr="007E1632">
              <w:t xml:space="preserve"> показва, че продължаващи увреждащи дейности биха причинили допълнително увреждане на местообитанията, като така ще гарантират нарушение на чл.6.2. на Директива 92/43 ЕИО.</w:t>
            </w:r>
          </w:p>
          <w:p w:rsidR="003209A8" w:rsidRPr="007E1632" w:rsidRDefault="003209A8" w:rsidP="00F52C6E">
            <w:pPr>
              <w:spacing w:line="276" w:lineRule="auto"/>
              <w:jc w:val="both"/>
            </w:pPr>
          </w:p>
          <w:p w:rsidR="003209A8" w:rsidRPr="007E1632" w:rsidRDefault="003209A8" w:rsidP="00F52C6E">
            <w:pPr>
              <w:pStyle w:val="Heading3"/>
              <w:spacing w:line="276" w:lineRule="auto"/>
              <w:outlineLvl w:val="2"/>
              <w:rPr>
                <w:sz w:val="24"/>
                <w:szCs w:val="24"/>
                <w:u w:val="none"/>
              </w:rPr>
            </w:pPr>
          </w:p>
          <w:p w:rsidR="003209A8" w:rsidRPr="007E1632" w:rsidRDefault="003209A8" w:rsidP="00F52C6E">
            <w:pPr>
              <w:pStyle w:val="Heading3"/>
              <w:spacing w:line="276" w:lineRule="auto"/>
              <w:outlineLvl w:val="2"/>
              <w:rPr>
                <w:sz w:val="24"/>
                <w:szCs w:val="24"/>
                <w:u w:val="none"/>
              </w:rPr>
            </w:pPr>
            <w:r w:rsidRPr="007E1632">
              <w:rPr>
                <w:sz w:val="24"/>
                <w:szCs w:val="24"/>
                <w:u w:val="none"/>
              </w:rPr>
              <w:t>Нарушения на Закона за защитените територии</w:t>
            </w:r>
          </w:p>
          <w:p w:rsidR="003209A8" w:rsidRPr="007E1632" w:rsidRDefault="003209A8" w:rsidP="00F52C6E">
            <w:pPr>
              <w:spacing w:line="276" w:lineRule="auto"/>
              <w:jc w:val="both"/>
            </w:pPr>
          </w:p>
          <w:p w:rsidR="003209A8" w:rsidRPr="007E1632" w:rsidRDefault="003209A8" w:rsidP="00F52C6E">
            <w:pPr>
              <w:spacing w:line="276" w:lineRule="auto"/>
              <w:jc w:val="both"/>
            </w:pPr>
            <w:r w:rsidRPr="007E1632">
              <w:t xml:space="preserve">Както се вижда от информацията събрана от различни източници по-горе, се налага изводът, че мярката за </w:t>
            </w:r>
            <w:proofErr w:type="spellStart"/>
            <w:r w:rsidRPr="007E1632">
              <w:t>пасторализъм</w:t>
            </w:r>
            <w:proofErr w:type="spellEnd"/>
            <w:r w:rsidRPr="007E1632">
              <w:t xml:space="preserve"> по начина, по който се осъществява в момента и който е предложен да продължи по същия начин, </w:t>
            </w:r>
            <w:r w:rsidRPr="007E1632">
              <w:rPr>
                <w:b/>
              </w:rPr>
              <w:t xml:space="preserve">вместо да подпомага всъщност уврежда биоразнообразието в </w:t>
            </w:r>
            <w:r>
              <w:rPr>
                <w:b/>
              </w:rPr>
              <w:t>Н</w:t>
            </w:r>
            <w:r w:rsidRPr="007E1632">
              <w:rPr>
                <w:b/>
              </w:rPr>
              <w:t xml:space="preserve">ационалните паркове, което нарушава чл. 21, т.14 от ЗЗТ, който въвежда императивна забрана за намеса в биологичното разнообразие на националните паркове. По този начин се противоречи и на целите на </w:t>
            </w:r>
            <w:r>
              <w:rPr>
                <w:b/>
              </w:rPr>
              <w:t>Н</w:t>
            </w:r>
            <w:r w:rsidRPr="007E1632">
              <w:rPr>
                <w:b/>
              </w:rPr>
              <w:t>ационалните паркове, разписани в чл.18, ал.2. на закона</w:t>
            </w:r>
            <w:r w:rsidRPr="007E1632">
              <w:t>.</w:t>
            </w:r>
          </w:p>
          <w:p w:rsidR="003209A8" w:rsidRPr="00571302" w:rsidRDefault="003209A8" w:rsidP="00F52C6E">
            <w:pPr>
              <w:pStyle w:val="BodyText"/>
              <w:rPr>
                <w:lang w:val="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A65490">
        <w:tc>
          <w:tcPr>
            <w:tcW w:w="449" w:type="dxa"/>
            <w:vAlign w:val="center"/>
          </w:tcPr>
          <w:p w:rsidR="003209A8" w:rsidRDefault="003209A8" w:rsidP="001E7468">
            <w:pPr>
              <w:jc w:val="center"/>
              <w:rPr>
                <w:rFonts w:ascii="Times New Roman" w:hAnsi="Times New Roman" w:cs="Times New Roman"/>
                <w:b/>
                <w:sz w:val="18"/>
                <w:szCs w:val="18"/>
              </w:rPr>
            </w:pPr>
            <w:r>
              <w:rPr>
                <w:rFonts w:ascii="Times New Roman" w:hAnsi="Times New Roman" w:cs="Times New Roman"/>
                <w:b/>
                <w:sz w:val="18"/>
                <w:szCs w:val="18"/>
              </w:rPr>
              <w:lastRenderedPageBreak/>
              <w:t>2</w:t>
            </w: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НАЗ</w:t>
            </w:r>
          </w:p>
        </w:tc>
        <w:tc>
          <w:tcPr>
            <w:tcW w:w="8079" w:type="dxa"/>
            <w:shd w:val="clear" w:color="auto" w:fill="FFFFFF" w:themeFill="background1"/>
            <w:vAlign w:val="center"/>
          </w:tcPr>
          <w:p w:rsidR="003209A8" w:rsidRPr="00DD23AE" w:rsidRDefault="003209A8" w:rsidP="00DD23AE">
            <w:pPr>
              <w:rPr>
                <w:lang w:eastAsia="bg-BG"/>
              </w:rPr>
            </w:pPr>
            <w:r w:rsidRPr="00DD23AE">
              <w:rPr>
                <w:lang w:eastAsia="bg-BG"/>
              </w:rPr>
              <w:t xml:space="preserve">По направление „Насърчаване използването на култури и сортове, подходящи за отглеждане при специфични климатични условия“ НАЗ счита, че е необходимо да има повече яснота относно културите и сортовете, които са адаптирани към стресови фактори в различните региони на страната. Не става ясно дали списъкът с </w:t>
            </w:r>
            <w:r w:rsidRPr="00DD23AE">
              <w:rPr>
                <w:lang w:eastAsia="bg-BG"/>
              </w:rPr>
              <w:lastRenderedPageBreak/>
              <w:t xml:space="preserve">подходящите за отглеждане култури и сортове при специфичните климатични условия за Република България ще бъде изготвен за всеки отделен регион; </w:t>
            </w:r>
          </w:p>
          <w:p w:rsidR="003209A8" w:rsidRPr="00DD23AE" w:rsidRDefault="003209A8" w:rsidP="00DD23AE">
            <w:pPr>
              <w:rPr>
                <w:lang w:eastAsia="bg-BG"/>
              </w:rPr>
            </w:pPr>
            <w:r w:rsidRPr="00DD23AE">
              <w:rPr>
                <w:bCs/>
                <w:lang w:eastAsia="bg-BG"/>
              </w:rPr>
              <w:t xml:space="preserve">В случай, че </w:t>
            </w:r>
            <w:r w:rsidRPr="00DD23AE">
              <w:rPr>
                <w:lang w:eastAsia="bg-BG"/>
              </w:rPr>
              <w:t xml:space="preserve">сумата по подадените заявления за подпомагане за направления/дейности от интервенцията </w:t>
            </w:r>
            <w:r w:rsidRPr="00DD23AE">
              <w:rPr>
                <w:bCs/>
                <w:lang w:eastAsia="bg-BG"/>
              </w:rPr>
              <w:t xml:space="preserve">„Агроекология и климат“, </w:t>
            </w:r>
            <w:r w:rsidRPr="00DD23AE">
              <w:rPr>
                <w:lang w:eastAsia="bg-BG"/>
              </w:rPr>
              <w:t xml:space="preserve">надвишава планираните и разполагаемите средства, се предвижда използването на критерии за подбор на заявленията, както и точкуване на изпълняваните дейности в интервенцията. При положение, че заявленията за подпомагане по интервенцията не са на проектен принцип, как точно ще се </w:t>
            </w:r>
            <w:proofErr w:type="spellStart"/>
            <w:r w:rsidRPr="00DD23AE">
              <w:rPr>
                <w:lang w:eastAsia="bg-BG"/>
              </w:rPr>
              <w:t>ранкират</w:t>
            </w:r>
            <w:proofErr w:type="spellEnd"/>
            <w:r w:rsidRPr="00DD23AE">
              <w:rPr>
                <w:lang w:eastAsia="bg-BG"/>
              </w:rPr>
              <w:t xml:space="preserve"> изпълняваните дейности и какви критерии ще се приложат. Остава се с впечатлението, че част от направленията/дейностите са с по-голяма </w:t>
            </w:r>
            <w:proofErr w:type="spellStart"/>
            <w:r w:rsidRPr="00DD23AE">
              <w:rPr>
                <w:lang w:eastAsia="bg-BG"/>
              </w:rPr>
              <w:t>агроекологична</w:t>
            </w:r>
            <w:proofErr w:type="spellEnd"/>
            <w:r w:rsidRPr="00DD23AE">
              <w:rPr>
                <w:lang w:eastAsia="bg-BG"/>
              </w:rPr>
              <w:t xml:space="preserve"> тежест от други. В тази връзка, за да не изпадат в конкуренция различни </w:t>
            </w:r>
            <w:proofErr w:type="spellStart"/>
            <w:r w:rsidRPr="00DD23AE">
              <w:rPr>
                <w:lang w:eastAsia="bg-BG"/>
              </w:rPr>
              <w:t>агроекологични</w:t>
            </w:r>
            <w:proofErr w:type="spellEnd"/>
            <w:r w:rsidRPr="00DD23AE">
              <w:rPr>
                <w:lang w:eastAsia="bg-BG"/>
              </w:rPr>
              <w:t xml:space="preserve"> дейности, както и за да се отговори на амбициозните екологични цели на Зелената сделка и стратегиите „От фермата до трапезата“ и за биоразнообразието, НАЗ счита за резонно да се планира достатъчен бюджет по интервенцията. </w:t>
            </w:r>
          </w:p>
          <w:p w:rsidR="003209A8" w:rsidRPr="00571302" w:rsidRDefault="003209A8" w:rsidP="00DD23AE"/>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543490">
        <w:tc>
          <w:tcPr>
            <w:tcW w:w="449" w:type="dxa"/>
            <w:vAlign w:val="center"/>
          </w:tcPr>
          <w:p w:rsidR="003209A8" w:rsidRDefault="003209A8" w:rsidP="001E7468">
            <w:pPr>
              <w:jc w:val="center"/>
              <w:rPr>
                <w:rFonts w:ascii="Times New Roman" w:hAnsi="Times New Roman" w:cs="Times New Roman"/>
                <w:b/>
                <w:sz w:val="18"/>
                <w:szCs w:val="18"/>
              </w:rPr>
            </w:pPr>
            <w:r>
              <w:rPr>
                <w:rFonts w:ascii="Times New Roman" w:hAnsi="Times New Roman" w:cs="Times New Roman"/>
                <w:b/>
                <w:sz w:val="18"/>
                <w:szCs w:val="18"/>
              </w:rPr>
              <w:lastRenderedPageBreak/>
              <w:t>3</w:t>
            </w: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r w:rsidRPr="00DD23AE">
              <w:rPr>
                <w:rFonts w:ascii="Times New Roman" w:hAnsi="Times New Roman" w:cs="Times New Roman"/>
                <w:b/>
                <w:sz w:val="20"/>
                <w:szCs w:val="20"/>
              </w:rPr>
              <w:t>Сдружение за биологично пчеларство</w:t>
            </w:r>
          </w:p>
        </w:tc>
        <w:tc>
          <w:tcPr>
            <w:tcW w:w="8079" w:type="dxa"/>
            <w:shd w:val="clear" w:color="auto" w:fill="FFFFFF" w:themeFill="background1"/>
            <w:vAlign w:val="center"/>
          </w:tcPr>
          <w:p w:rsidR="003209A8" w:rsidRPr="00DD23AE" w:rsidRDefault="003209A8" w:rsidP="00DD23AE">
            <w:pPr>
              <w:rPr>
                <w:rFonts w:eastAsia="Calibri" w:cstheme="minorHAnsi"/>
                <w:lang w:val="en-US"/>
              </w:rPr>
            </w:pPr>
            <w:proofErr w:type="spellStart"/>
            <w:r w:rsidRPr="00DD23AE">
              <w:rPr>
                <w:rFonts w:eastAsia="Calibri" w:cstheme="minorHAnsi"/>
                <w:lang w:val="en-US"/>
              </w:rPr>
              <w:t>във</w:t>
            </w:r>
            <w:proofErr w:type="spellEnd"/>
            <w:r w:rsidRPr="00DD23AE">
              <w:rPr>
                <w:rFonts w:eastAsia="Calibri" w:cstheme="minorHAnsi"/>
                <w:lang w:val="en-US"/>
              </w:rPr>
              <w:t xml:space="preserve"> </w:t>
            </w:r>
            <w:proofErr w:type="spellStart"/>
            <w:r w:rsidRPr="00DD23AE">
              <w:rPr>
                <w:rFonts w:eastAsia="Calibri" w:cstheme="minorHAnsi"/>
                <w:lang w:val="en-US"/>
              </w:rPr>
              <w:t>връзка</w:t>
            </w:r>
            <w:proofErr w:type="spellEnd"/>
            <w:r w:rsidRPr="00DD23AE">
              <w:rPr>
                <w:rFonts w:eastAsia="Calibri" w:cstheme="minorHAnsi"/>
                <w:lang w:val="en-US"/>
              </w:rPr>
              <w:t xml:space="preserve"> с </w:t>
            </w:r>
            <w:proofErr w:type="spellStart"/>
            <w:r w:rsidRPr="00DD23AE">
              <w:rPr>
                <w:rFonts w:eastAsia="Calibri" w:cstheme="minorHAnsi"/>
                <w:lang w:val="en-US"/>
              </w:rPr>
              <w:t>представените</w:t>
            </w:r>
            <w:proofErr w:type="spellEnd"/>
            <w:r w:rsidRPr="00DD23AE">
              <w:rPr>
                <w:rFonts w:eastAsia="Calibri" w:cstheme="minorHAnsi"/>
                <w:lang w:val="en-US"/>
              </w:rPr>
              <w:t xml:space="preserve"> </w:t>
            </w:r>
            <w:proofErr w:type="spellStart"/>
            <w:r w:rsidRPr="00DD23AE">
              <w:rPr>
                <w:rFonts w:eastAsia="Calibri" w:cstheme="minorHAnsi"/>
                <w:lang w:val="en-US"/>
              </w:rPr>
              <w:t>материали</w:t>
            </w:r>
            <w:proofErr w:type="spellEnd"/>
            <w:r w:rsidRPr="00DD23AE">
              <w:rPr>
                <w:rFonts w:eastAsia="Calibri" w:cstheme="minorHAnsi"/>
                <w:lang w:val="en-US"/>
              </w:rPr>
              <w:t xml:space="preserve">, </w:t>
            </w:r>
            <w:proofErr w:type="spellStart"/>
            <w:r w:rsidRPr="00DD23AE">
              <w:rPr>
                <w:rFonts w:eastAsia="Calibri" w:cstheme="minorHAnsi"/>
                <w:lang w:val="en-US"/>
              </w:rPr>
              <w:t>от</w:t>
            </w:r>
            <w:proofErr w:type="spellEnd"/>
            <w:r w:rsidRPr="00DD23AE">
              <w:rPr>
                <w:rFonts w:eastAsia="Calibri" w:cstheme="minorHAnsi"/>
                <w:lang w:val="en-US"/>
              </w:rPr>
              <w:t xml:space="preserve"> </w:t>
            </w:r>
            <w:proofErr w:type="spellStart"/>
            <w:r w:rsidRPr="00DD23AE">
              <w:rPr>
                <w:rFonts w:eastAsia="Calibri" w:cstheme="minorHAnsi"/>
                <w:lang w:val="en-US"/>
              </w:rPr>
              <w:t>името</w:t>
            </w:r>
            <w:proofErr w:type="spellEnd"/>
            <w:r w:rsidRPr="00DD23AE">
              <w:rPr>
                <w:rFonts w:eastAsia="Calibri" w:cstheme="minorHAnsi"/>
                <w:lang w:val="en-US"/>
              </w:rPr>
              <w:t xml:space="preserve"> на Сдружение за </w:t>
            </w:r>
            <w:proofErr w:type="spellStart"/>
            <w:r w:rsidRPr="00DD23AE">
              <w:rPr>
                <w:rFonts w:eastAsia="Calibri" w:cstheme="minorHAnsi"/>
                <w:lang w:val="en-US"/>
              </w:rPr>
              <w:t>биологично</w:t>
            </w:r>
            <w:proofErr w:type="spellEnd"/>
            <w:r w:rsidRPr="00DD23AE">
              <w:rPr>
                <w:rFonts w:eastAsia="Calibri" w:cstheme="minorHAnsi"/>
                <w:lang w:val="en-US"/>
              </w:rPr>
              <w:t xml:space="preserve"> </w:t>
            </w:r>
            <w:proofErr w:type="spellStart"/>
            <w:r w:rsidRPr="00DD23AE">
              <w:rPr>
                <w:rFonts w:eastAsia="Calibri" w:cstheme="minorHAnsi"/>
                <w:lang w:val="en-US"/>
              </w:rPr>
              <w:t>пчеларство</w:t>
            </w:r>
            <w:proofErr w:type="spellEnd"/>
            <w:r w:rsidRPr="00DD23AE">
              <w:rPr>
                <w:rFonts w:eastAsia="Calibri" w:cstheme="minorHAnsi"/>
                <w:lang w:val="en-US"/>
              </w:rPr>
              <w:t xml:space="preserve">, </w:t>
            </w:r>
            <w:proofErr w:type="spellStart"/>
            <w:r w:rsidRPr="00DD23AE">
              <w:rPr>
                <w:rFonts w:eastAsia="Calibri" w:cstheme="minorHAnsi"/>
                <w:lang w:val="en-US"/>
              </w:rPr>
              <w:t>имам</w:t>
            </w:r>
            <w:proofErr w:type="spellEnd"/>
            <w:r w:rsidRPr="00DD23AE">
              <w:rPr>
                <w:rFonts w:eastAsia="Calibri" w:cstheme="minorHAnsi"/>
                <w:lang w:val="en-US"/>
              </w:rPr>
              <w:t xml:space="preserve"> </w:t>
            </w:r>
            <w:proofErr w:type="spellStart"/>
            <w:r w:rsidRPr="00DD23AE">
              <w:rPr>
                <w:rFonts w:eastAsia="Calibri" w:cstheme="minorHAnsi"/>
                <w:lang w:val="en-US"/>
              </w:rPr>
              <w:t>следните</w:t>
            </w:r>
            <w:proofErr w:type="spellEnd"/>
            <w:r w:rsidRPr="00DD23AE">
              <w:rPr>
                <w:rFonts w:eastAsia="Calibri" w:cstheme="minorHAnsi"/>
                <w:lang w:val="en-US"/>
              </w:rPr>
              <w:t xml:space="preserve"> </w:t>
            </w:r>
            <w:proofErr w:type="spellStart"/>
            <w:r w:rsidRPr="00DD23AE">
              <w:rPr>
                <w:rFonts w:eastAsia="Calibri" w:cstheme="minorHAnsi"/>
                <w:lang w:val="en-US"/>
              </w:rPr>
              <w:t>коментари</w:t>
            </w:r>
            <w:proofErr w:type="spellEnd"/>
            <w:r w:rsidRPr="00DD23AE">
              <w:rPr>
                <w:rFonts w:eastAsia="Calibri" w:cstheme="minorHAnsi"/>
                <w:lang w:val="en-US"/>
              </w:rPr>
              <w:t xml:space="preserve"> </w:t>
            </w:r>
            <w:proofErr w:type="spellStart"/>
            <w:r w:rsidRPr="00DD23AE">
              <w:rPr>
                <w:rFonts w:eastAsia="Calibri" w:cstheme="minorHAnsi"/>
                <w:lang w:val="en-US"/>
              </w:rPr>
              <w:t>по</w:t>
            </w:r>
            <w:proofErr w:type="spellEnd"/>
            <w:r w:rsidRPr="00DD23AE">
              <w:rPr>
                <w:rFonts w:eastAsia="Calibri" w:cstheme="minorHAnsi"/>
                <w:lang w:val="en-US"/>
              </w:rPr>
              <w:t xml:space="preserve"> </w:t>
            </w:r>
            <w:proofErr w:type="spellStart"/>
            <w:r w:rsidRPr="00DD23AE">
              <w:rPr>
                <w:rFonts w:eastAsia="Calibri" w:cstheme="minorHAnsi"/>
                <w:lang w:val="en-US"/>
              </w:rPr>
              <w:t>Интервенция</w:t>
            </w:r>
            <w:proofErr w:type="spellEnd"/>
            <w:r w:rsidRPr="00DD23AE">
              <w:rPr>
                <w:rFonts w:eastAsia="Calibri" w:cstheme="minorHAnsi"/>
                <w:lang w:val="en-US"/>
              </w:rPr>
              <w:t xml:space="preserve"> "Агроекология и </w:t>
            </w:r>
            <w:proofErr w:type="spellStart"/>
            <w:r w:rsidRPr="00DD23AE">
              <w:rPr>
                <w:rFonts w:eastAsia="Calibri" w:cstheme="minorHAnsi"/>
                <w:lang w:val="en-US"/>
              </w:rPr>
              <w:t>климат</w:t>
            </w:r>
            <w:proofErr w:type="spellEnd"/>
            <w:r w:rsidRPr="00DD23AE">
              <w:rPr>
                <w:rFonts w:eastAsia="Calibri" w:cstheme="minorHAnsi"/>
                <w:lang w:val="en-US"/>
              </w:rPr>
              <w:t xml:space="preserve">" </w:t>
            </w:r>
            <w:proofErr w:type="spellStart"/>
            <w:r w:rsidRPr="00DD23AE">
              <w:rPr>
                <w:rFonts w:eastAsia="Calibri" w:cstheme="minorHAnsi"/>
                <w:lang w:val="en-US"/>
              </w:rPr>
              <w:t>Направление</w:t>
            </w:r>
            <w:proofErr w:type="spellEnd"/>
            <w:r w:rsidRPr="00DD23AE">
              <w:rPr>
                <w:rFonts w:eastAsia="Calibri" w:cstheme="minorHAnsi"/>
                <w:lang w:val="en-US"/>
              </w:rPr>
              <w:t xml:space="preserve"> 7 Опазване на </w:t>
            </w:r>
            <w:proofErr w:type="spellStart"/>
            <w:r w:rsidRPr="00DD23AE">
              <w:rPr>
                <w:rFonts w:eastAsia="Calibri" w:cstheme="minorHAnsi"/>
                <w:lang w:val="en-US"/>
              </w:rPr>
              <w:t>пчелни</w:t>
            </w:r>
            <w:proofErr w:type="spellEnd"/>
            <w:r w:rsidRPr="00DD23AE">
              <w:rPr>
                <w:rFonts w:eastAsia="Calibri" w:cstheme="minorHAnsi"/>
                <w:lang w:val="en-US"/>
              </w:rPr>
              <w:t xml:space="preserve"> </w:t>
            </w:r>
            <w:proofErr w:type="spellStart"/>
            <w:r w:rsidRPr="00DD23AE">
              <w:rPr>
                <w:rFonts w:eastAsia="Calibri" w:cstheme="minorHAnsi"/>
                <w:lang w:val="en-US"/>
              </w:rPr>
              <w:t>семейства</w:t>
            </w:r>
            <w:proofErr w:type="spellEnd"/>
            <w:r w:rsidRPr="00DD23AE">
              <w:rPr>
                <w:rFonts w:eastAsia="Calibri" w:cstheme="minorHAnsi"/>
                <w:lang w:val="en-US"/>
              </w:rPr>
              <w:t xml:space="preserve"> и </w:t>
            </w:r>
            <w:proofErr w:type="spellStart"/>
            <w:r w:rsidRPr="00DD23AE">
              <w:rPr>
                <w:rFonts w:eastAsia="Calibri" w:cstheme="minorHAnsi"/>
                <w:lang w:val="en-US"/>
              </w:rPr>
              <w:t>подсигуряване</w:t>
            </w:r>
            <w:proofErr w:type="spellEnd"/>
            <w:r w:rsidRPr="00DD23AE">
              <w:rPr>
                <w:rFonts w:eastAsia="Calibri" w:cstheme="minorHAnsi"/>
                <w:lang w:val="en-US"/>
              </w:rPr>
              <w:t xml:space="preserve"> на </w:t>
            </w:r>
            <w:proofErr w:type="spellStart"/>
            <w:r w:rsidRPr="00DD23AE">
              <w:rPr>
                <w:rFonts w:eastAsia="Calibri" w:cstheme="minorHAnsi"/>
                <w:lang w:val="en-US"/>
              </w:rPr>
              <w:t>разнообразна</w:t>
            </w:r>
            <w:proofErr w:type="spellEnd"/>
            <w:r w:rsidRPr="00DD23AE">
              <w:rPr>
                <w:rFonts w:eastAsia="Calibri" w:cstheme="minorHAnsi"/>
                <w:lang w:val="en-US"/>
              </w:rPr>
              <w:t xml:space="preserve"> </w:t>
            </w:r>
            <w:proofErr w:type="spellStart"/>
            <w:r w:rsidRPr="00DD23AE">
              <w:rPr>
                <w:rFonts w:eastAsia="Calibri" w:cstheme="minorHAnsi"/>
                <w:lang w:val="en-US"/>
              </w:rPr>
              <w:t>паша</w:t>
            </w:r>
            <w:proofErr w:type="spellEnd"/>
            <w:r w:rsidRPr="00DD23AE">
              <w:rPr>
                <w:rFonts w:eastAsia="Calibri" w:cstheme="minorHAnsi"/>
                <w:lang w:val="en-US"/>
              </w:rPr>
              <w:t>:</w:t>
            </w:r>
          </w:p>
          <w:p w:rsidR="003209A8" w:rsidRPr="00DD23AE" w:rsidRDefault="003209A8" w:rsidP="00DD23AE">
            <w:pPr>
              <w:rPr>
                <w:rFonts w:eastAsia="Calibri" w:cstheme="minorHAnsi"/>
                <w:lang w:val="en-US"/>
              </w:rPr>
            </w:pPr>
          </w:p>
          <w:p w:rsidR="003209A8" w:rsidRPr="00DD23AE" w:rsidRDefault="003209A8" w:rsidP="00DD23AE">
            <w:pPr>
              <w:rPr>
                <w:rFonts w:eastAsia="Calibri" w:cstheme="minorHAnsi"/>
                <w:lang w:val="en-US"/>
              </w:rPr>
            </w:pPr>
            <w:proofErr w:type="spellStart"/>
            <w:r w:rsidRPr="00DD23AE">
              <w:rPr>
                <w:rFonts w:eastAsia="Calibri" w:cstheme="minorHAnsi"/>
                <w:b/>
                <w:bCs/>
                <w:lang w:val="en-US"/>
              </w:rPr>
              <w:t>По</w:t>
            </w:r>
            <w:proofErr w:type="spellEnd"/>
            <w:r w:rsidRPr="00DD23AE">
              <w:rPr>
                <w:rFonts w:eastAsia="Calibri" w:cstheme="minorHAnsi"/>
                <w:b/>
                <w:bCs/>
                <w:lang w:val="en-US"/>
              </w:rPr>
              <w:t xml:space="preserve"> </w:t>
            </w:r>
            <w:proofErr w:type="spellStart"/>
            <w:r w:rsidRPr="00DD23AE">
              <w:rPr>
                <w:rFonts w:eastAsia="Calibri" w:cstheme="minorHAnsi"/>
                <w:b/>
                <w:bCs/>
                <w:lang w:val="en-US"/>
              </w:rPr>
              <w:t>дейност</w:t>
            </w:r>
            <w:proofErr w:type="spellEnd"/>
            <w:r w:rsidRPr="00DD23AE">
              <w:rPr>
                <w:rFonts w:eastAsia="Calibri" w:cstheme="minorHAnsi"/>
                <w:b/>
                <w:bCs/>
                <w:lang w:val="en-US"/>
              </w:rPr>
              <w:t xml:space="preserve"> 1: </w:t>
            </w:r>
          </w:p>
          <w:p w:rsidR="003209A8" w:rsidRPr="00DD23AE" w:rsidRDefault="003209A8" w:rsidP="00DD23AE">
            <w:pPr>
              <w:rPr>
                <w:rFonts w:eastAsia="Calibri" w:cstheme="minorHAnsi"/>
                <w:lang w:val="en-US"/>
              </w:rPr>
            </w:pPr>
            <w:proofErr w:type="spellStart"/>
            <w:r w:rsidRPr="00DD23AE">
              <w:rPr>
                <w:rFonts w:eastAsia="Calibri" w:cstheme="minorHAnsi"/>
                <w:lang w:val="en-US"/>
              </w:rPr>
              <w:t>Да</w:t>
            </w:r>
            <w:proofErr w:type="spellEnd"/>
            <w:r w:rsidRPr="00DD23AE">
              <w:rPr>
                <w:rFonts w:eastAsia="Calibri" w:cstheme="minorHAnsi"/>
                <w:lang w:val="en-US"/>
              </w:rPr>
              <w:t xml:space="preserve"> се </w:t>
            </w:r>
            <w:proofErr w:type="spellStart"/>
            <w:r w:rsidRPr="00DD23AE">
              <w:rPr>
                <w:rFonts w:eastAsia="Calibri" w:cstheme="minorHAnsi"/>
                <w:lang w:val="en-US"/>
              </w:rPr>
              <w:t>коригира</w:t>
            </w:r>
            <w:proofErr w:type="spellEnd"/>
            <w:r w:rsidRPr="00DD23AE">
              <w:rPr>
                <w:rFonts w:eastAsia="Calibri" w:cstheme="minorHAnsi"/>
                <w:lang w:val="en-US"/>
              </w:rPr>
              <w:t xml:space="preserve"> </w:t>
            </w:r>
            <w:proofErr w:type="spellStart"/>
            <w:r w:rsidRPr="00DD23AE">
              <w:rPr>
                <w:rFonts w:eastAsia="Calibri" w:cstheme="minorHAnsi"/>
                <w:lang w:val="en-US"/>
              </w:rPr>
              <w:t>минималното</w:t>
            </w:r>
            <w:proofErr w:type="spellEnd"/>
            <w:r w:rsidRPr="00DD23AE">
              <w:rPr>
                <w:rFonts w:eastAsia="Calibri" w:cstheme="minorHAnsi"/>
                <w:lang w:val="en-US"/>
              </w:rPr>
              <w:t xml:space="preserve"> </w:t>
            </w:r>
            <w:proofErr w:type="spellStart"/>
            <w:r w:rsidRPr="00DD23AE">
              <w:rPr>
                <w:rFonts w:eastAsia="Calibri" w:cstheme="minorHAnsi"/>
                <w:lang w:val="en-US"/>
              </w:rPr>
              <w:t>разстояние</w:t>
            </w:r>
            <w:proofErr w:type="spellEnd"/>
            <w:r w:rsidRPr="00DD23AE">
              <w:rPr>
                <w:rFonts w:eastAsia="Calibri" w:cstheme="minorHAnsi"/>
                <w:lang w:val="en-US"/>
              </w:rPr>
              <w:t xml:space="preserve"> за </w:t>
            </w:r>
            <w:proofErr w:type="spellStart"/>
            <w:r w:rsidRPr="00DD23AE">
              <w:rPr>
                <w:rFonts w:eastAsia="Calibri" w:cstheme="minorHAnsi"/>
                <w:lang w:val="en-US"/>
              </w:rPr>
              <w:t>преместване</w:t>
            </w:r>
            <w:proofErr w:type="spellEnd"/>
            <w:r w:rsidRPr="00DD23AE">
              <w:rPr>
                <w:rFonts w:eastAsia="Calibri" w:cstheme="minorHAnsi"/>
                <w:lang w:val="en-US"/>
              </w:rPr>
              <w:t xml:space="preserve"> и </w:t>
            </w:r>
            <w:proofErr w:type="spellStart"/>
            <w:r w:rsidRPr="00DD23AE">
              <w:rPr>
                <w:rFonts w:eastAsia="Calibri" w:cstheme="minorHAnsi"/>
                <w:lang w:val="en-US"/>
              </w:rPr>
              <w:t>разполагане</w:t>
            </w:r>
            <w:proofErr w:type="spellEnd"/>
            <w:r w:rsidRPr="00DD23AE">
              <w:rPr>
                <w:rFonts w:eastAsia="Calibri" w:cstheme="minorHAnsi"/>
                <w:lang w:val="en-US"/>
              </w:rPr>
              <w:t xml:space="preserve"> на </w:t>
            </w:r>
            <w:proofErr w:type="spellStart"/>
            <w:r w:rsidRPr="00DD23AE">
              <w:rPr>
                <w:rFonts w:eastAsia="Calibri" w:cstheme="minorHAnsi"/>
                <w:lang w:val="en-US"/>
              </w:rPr>
              <w:t>пчелните</w:t>
            </w:r>
            <w:proofErr w:type="spellEnd"/>
            <w:r w:rsidRPr="00DD23AE">
              <w:rPr>
                <w:rFonts w:eastAsia="Calibri" w:cstheme="minorHAnsi"/>
                <w:lang w:val="en-US"/>
              </w:rPr>
              <w:t xml:space="preserve"> </w:t>
            </w:r>
            <w:proofErr w:type="spellStart"/>
            <w:r w:rsidRPr="00DD23AE">
              <w:rPr>
                <w:rFonts w:eastAsia="Calibri" w:cstheme="minorHAnsi"/>
                <w:lang w:val="en-US"/>
              </w:rPr>
              <w:t>семейства</w:t>
            </w:r>
            <w:proofErr w:type="spellEnd"/>
            <w:r w:rsidRPr="00DD23AE">
              <w:rPr>
                <w:rFonts w:eastAsia="Calibri" w:cstheme="minorHAnsi"/>
                <w:lang w:val="en-US"/>
              </w:rPr>
              <w:t xml:space="preserve"> </w:t>
            </w:r>
            <w:proofErr w:type="spellStart"/>
            <w:r w:rsidRPr="00DD23AE">
              <w:rPr>
                <w:rFonts w:eastAsia="Calibri" w:cstheme="minorHAnsi"/>
                <w:lang w:val="en-US"/>
              </w:rPr>
              <w:t>от</w:t>
            </w:r>
            <w:proofErr w:type="spellEnd"/>
            <w:r w:rsidRPr="00DD23AE">
              <w:rPr>
                <w:rFonts w:eastAsia="Calibri" w:cstheme="minorHAnsi"/>
                <w:lang w:val="en-US"/>
              </w:rPr>
              <w:t xml:space="preserve"> </w:t>
            </w:r>
            <w:proofErr w:type="spellStart"/>
            <w:r w:rsidRPr="00DD23AE">
              <w:rPr>
                <w:rFonts w:eastAsia="Calibri" w:cstheme="minorHAnsi"/>
                <w:lang w:val="en-US"/>
              </w:rPr>
              <w:t>постоянния</w:t>
            </w:r>
            <w:proofErr w:type="spellEnd"/>
            <w:r w:rsidRPr="00DD23AE">
              <w:rPr>
                <w:rFonts w:eastAsia="Calibri" w:cstheme="minorHAnsi"/>
                <w:lang w:val="en-US"/>
              </w:rPr>
              <w:t xml:space="preserve"> </w:t>
            </w:r>
            <w:proofErr w:type="spellStart"/>
            <w:r w:rsidRPr="00DD23AE">
              <w:rPr>
                <w:rFonts w:eastAsia="Calibri" w:cstheme="minorHAnsi"/>
                <w:lang w:val="en-US"/>
              </w:rPr>
              <w:t>пчелин</w:t>
            </w:r>
            <w:proofErr w:type="spellEnd"/>
            <w:r w:rsidRPr="00DD23AE">
              <w:rPr>
                <w:rFonts w:eastAsia="Calibri" w:cstheme="minorHAnsi"/>
                <w:lang w:val="en-US"/>
              </w:rPr>
              <w:t xml:space="preserve"> на </w:t>
            </w:r>
            <w:proofErr w:type="spellStart"/>
            <w:r w:rsidRPr="00DD23AE">
              <w:rPr>
                <w:rFonts w:eastAsia="Calibri" w:cstheme="minorHAnsi"/>
                <w:lang w:val="en-US"/>
              </w:rPr>
              <w:t>минимум</w:t>
            </w:r>
            <w:proofErr w:type="spellEnd"/>
            <w:r w:rsidRPr="00DD23AE">
              <w:rPr>
                <w:rFonts w:eastAsia="Calibri" w:cstheme="minorHAnsi"/>
                <w:lang w:val="en-US"/>
              </w:rPr>
              <w:t xml:space="preserve"> 5 </w:t>
            </w:r>
            <w:proofErr w:type="spellStart"/>
            <w:r w:rsidRPr="00DD23AE">
              <w:rPr>
                <w:rFonts w:eastAsia="Calibri" w:cstheme="minorHAnsi"/>
                <w:lang w:val="en-US"/>
              </w:rPr>
              <w:t>километра</w:t>
            </w:r>
            <w:proofErr w:type="spellEnd"/>
            <w:r w:rsidRPr="00DD23AE">
              <w:rPr>
                <w:rFonts w:eastAsia="Calibri" w:cstheme="minorHAnsi"/>
                <w:lang w:val="en-US"/>
              </w:rPr>
              <w:t>.</w:t>
            </w:r>
          </w:p>
          <w:p w:rsidR="003209A8" w:rsidRPr="00DD23AE" w:rsidRDefault="003209A8" w:rsidP="00DD23AE">
            <w:pPr>
              <w:rPr>
                <w:rFonts w:eastAsia="Calibri" w:cstheme="minorHAnsi"/>
                <w:lang w:val="en-US"/>
              </w:rPr>
            </w:pPr>
          </w:p>
          <w:p w:rsidR="003209A8" w:rsidRPr="00DD23AE" w:rsidRDefault="003209A8" w:rsidP="00DD23AE">
            <w:pPr>
              <w:rPr>
                <w:rFonts w:eastAsia="Calibri" w:cstheme="minorHAnsi"/>
                <w:lang w:val="en-US"/>
              </w:rPr>
            </w:pPr>
            <w:proofErr w:type="spellStart"/>
            <w:r w:rsidRPr="00DD23AE">
              <w:rPr>
                <w:rFonts w:eastAsia="Calibri" w:cstheme="minorHAnsi"/>
                <w:lang w:val="en-US"/>
              </w:rPr>
              <w:t>Мотиви</w:t>
            </w:r>
            <w:proofErr w:type="spellEnd"/>
            <w:r w:rsidRPr="00DD23AE">
              <w:rPr>
                <w:rFonts w:eastAsia="Calibri" w:cstheme="minorHAnsi"/>
                <w:lang w:val="en-US"/>
              </w:rPr>
              <w:t xml:space="preserve">: 3 </w:t>
            </w:r>
            <w:proofErr w:type="spellStart"/>
            <w:r w:rsidRPr="00DD23AE">
              <w:rPr>
                <w:rFonts w:eastAsia="Calibri" w:cstheme="minorHAnsi"/>
                <w:lang w:val="en-US"/>
              </w:rPr>
              <w:t>километра</w:t>
            </w:r>
            <w:proofErr w:type="spellEnd"/>
            <w:r w:rsidRPr="00DD23AE">
              <w:rPr>
                <w:rFonts w:eastAsia="Calibri" w:cstheme="minorHAnsi"/>
                <w:lang w:val="en-US"/>
              </w:rPr>
              <w:t xml:space="preserve"> </w:t>
            </w:r>
            <w:proofErr w:type="spellStart"/>
            <w:r w:rsidRPr="00DD23AE">
              <w:rPr>
                <w:rFonts w:eastAsia="Calibri" w:cstheme="minorHAnsi"/>
                <w:lang w:val="en-US"/>
              </w:rPr>
              <w:t>не</w:t>
            </w:r>
            <w:proofErr w:type="spellEnd"/>
            <w:r w:rsidRPr="00DD23AE">
              <w:rPr>
                <w:rFonts w:eastAsia="Calibri" w:cstheme="minorHAnsi"/>
                <w:lang w:val="en-US"/>
              </w:rPr>
              <w:t xml:space="preserve"> е </w:t>
            </w:r>
            <w:proofErr w:type="spellStart"/>
            <w:r w:rsidRPr="00DD23AE">
              <w:rPr>
                <w:rFonts w:eastAsia="Calibri" w:cstheme="minorHAnsi"/>
                <w:lang w:val="en-US"/>
              </w:rPr>
              <w:t>достатъчна</w:t>
            </w:r>
            <w:proofErr w:type="spellEnd"/>
            <w:r w:rsidRPr="00DD23AE">
              <w:rPr>
                <w:rFonts w:eastAsia="Calibri" w:cstheme="minorHAnsi"/>
                <w:lang w:val="en-US"/>
              </w:rPr>
              <w:t xml:space="preserve"> </w:t>
            </w:r>
            <w:proofErr w:type="spellStart"/>
            <w:r w:rsidRPr="00DD23AE">
              <w:rPr>
                <w:rFonts w:eastAsia="Calibri" w:cstheme="minorHAnsi"/>
                <w:lang w:val="en-US"/>
              </w:rPr>
              <w:t>дистанция</w:t>
            </w:r>
            <w:proofErr w:type="spellEnd"/>
            <w:r w:rsidRPr="00DD23AE">
              <w:rPr>
                <w:rFonts w:eastAsia="Calibri" w:cstheme="minorHAnsi"/>
                <w:lang w:val="en-US"/>
              </w:rPr>
              <w:t xml:space="preserve"> за </w:t>
            </w:r>
            <w:proofErr w:type="spellStart"/>
            <w:r w:rsidRPr="00DD23AE">
              <w:rPr>
                <w:rFonts w:eastAsia="Calibri" w:cstheme="minorHAnsi"/>
                <w:lang w:val="en-US"/>
              </w:rPr>
              <w:t>преместване</w:t>
            </w:r>
            <w:proofErr w:type="spellEnd"/>
            <w:r w:rsidRPr="00DD23AE">
              <w:rPr>
                <w:rFonts w:eastAsia="Calibri" w:cstheme="minorHAnsi"/>
                <w:lang w:val="en-US"/>
              </w:rPr>
              <w:t xml:space="preserve"> на </w:t>
            </w:r>
            <w:proofErr w:type="spellStart"/>
            <w:r w:rsidRPr="00DD23AE">
              <w:rPr>
                <w:rFonts w:eastAsia="Calibri" w:cstheme="minorHAnsi"/>
                <w:lang w:val="en-US"/>
              </w:rPr>
              <w:t>пчелни</w:t>
            </w:r>
            <w:proofErr w:type="spellEnd"/>
            <w:r w:rsidRPr="00DD23AE">
              <w:rPr>
                <w:rFonts w:eastAsia="Calibri" w:cstheme="minorHAnsi"/>
                <w:lang w:val="en-US"/>
              </w:rPr>
              <w:t xml:space="preserve"> </w:t>
            </w:r>
            <w:proofErr w:type="spellStart"/>
            <w:r w:rsidRPr="00DD23AE">
              <w:rPr>
                <w:rFonts w:eastAsia="Calibri" w:cstheme="minorHAnsi"/>
                <w:lang w:val="en-US"/>
              </w:rPr>
              <w:t>семейства</w:t>
            </w:r>
            <w:proofErr w:type="spellEnd"/>
            <w:r w:rsidRPr="00DD23AE">
              <w:rPr>
                <w:rFonts w:eastAsia="Calibri" w:cstheme="minorHAnsi"/>
                <w:lang w:val="en-US"/>
              </w:rPr>
              <w:t xml:space="preserve"> </w:t>
            </w:r>
            <w:proofErr w:type="spellStart"/>
            <w:r w:rsidRPr="00DD23AE">
              <w:rPr>
                <w:rFonts w:eastAsia="Calibri" w:cstheme="minorHAnsi"/>
                <w:lang w:val="en-US"/>
              </w:rPr>
              <w:t>през</w:t>
            </w:r>
            <w:proofErr w:type="spellEnd"/>
            <w:r w:rsidRPr="00DD23AE">
              <w:rPr>
                <w:rFonts w:eastAsia="Calibri" w:cstheme="minorHAnsi"/>
                <w:lang w:val="en-US"/>
              </w:rPr>
              <w:t xml:space="preserve"> </w:t>
            </w:r>
            <w:proofErr w:type="spellStart"/>
            <w:r w:rsidRPr="00DD23AE">
              <w:rPr>
                <w:rFonts w:eastAsia="Calibri" w:cstheme="minorHAnsi"/>
                <w:lang w:val="en-US"/>
              </w:rPr>
              <w:t>активния</w:t>
            </w:r>
            <w:proofErr w:type="spellEnd"/>
            <w:r w:rsidRPr="00DD23AE">
              <w:rPr>
                <w:rFonts w:eastAsia="Calibri" w:cstheme="minorHAnsi"/>
                <w:lang w:val="en-US"/>
              </w:rPr>
              <w:t xml:space="preserve"> </w:t>
            </w:r>
            <w:proofErr w:type="spellStart"/>
            <w:r w:rsidRPr="00DD23AE">
              <w:rPr>
                <w:rFonts w:eastAsia="Calibri" w:cstheme="minorHAnsi"/>
                <w:lang w:val="en-US"/>
              </w:rPr>
              <w:t>сезон</w:t>
            </w:r>
            <w:proofErr w:type="spellEnd"/>
            <w:r w:rsidRPr="00DD23AE">
              <w:rPr>
                <w:rFonts w:eastAsia="Calibri" w:cstheme="minorHAnsi"/>
                <w:lang w:val="en-US"/>
              </w:rPr>
              <w:t xml:space="preserve">, при </w:t>
            </w:r>
            <w:proofErr w:type="spellStart"/>
            <w:r w:rsidRPr="00DD23AE">
              <w:rPr>
                <w:rFonts w:eastAsia="Calibri" w:cstheme="minorHAnsi"/>
                <w:lang w:val="en-US"/>
              </w:rPr>
              <w:t>разстояние</w:t>
            </w:r>
            <w:proofErr w:type="spellEnd"/>
            <w:r w:rsidRPr="00DD23AE">
              <w:rPr>
                <w:rFonts w:eastAsia="Calibri" w:cstheme="minorHAnsi"/>
                <w:lang w:val="en-US"/>
              </w:rPr>
              <w:t xml:space="preserve"> </w:t>
            </w:r>
            <w:proofErr w:type="spellStart"/>
            <w:r w:rsidRPr="00DD23AE">
              <w:rPr>
                <w:rFonts w:eastAsia="Calibri" w:cstheme="minorHAnsi"/>
                <w:lang w:val="en-US"/>
              </w:rPr>
              <w:t>под</w:t>
            </w:r>
            <w:proofErr w:type="spellEnd"/>
            <w:r w:rsidRPr="00DD23AE">
              <w:rPr>
                <w:rFonts w:eastAsia="Calibri" w:cstheme="minorHAnsi"/>
                <w:lang w:val="en-US"/>
              </w:rPr>
              <w:t xml:space="preserve"> 5 </w:t>
            </w:r>
            <w:proofErr w:type="spellStart"/>
            <w:r w:rsidRPr="00DD23AE">
              <w:rPr>
                <w:rFonts w:eastAsia="Calibri" w:cstheme="minorHAnsi"/>
                <w:lang w:val="en-US"/>
              </w:rPr>
              <w:t>км</w:t>
            </w:r>
            <w:proofErr w:type="spellEnd"/>
            <w:r w:rsidRPr="00DD23AE">
              <w:rPr>
                <w:rFonts w:eastAsia="Calibri" w:cstheme="minorHAnsi"/>
                <w:lang w:val="en-US"/>
              </w:rPr>
              <w:t xml:space="preserve"> ще се </w:t>
            </w:r>
            <w:proofErr w:type="spellStart"/>
            <w:r w:rsidRPr="00DD23AE">
              <w:rPr>
                <w:rFonts w:eastAsia="Calibri" w:cstheme="minorHAnsi"/>
                <w:lang w:val="en-US"/>
              </w:rPr>
              <w:t>получи</w:t>
            </w:r>
            <w:proofErr w:type="spellEnd"/>
            <w:r w:rsidRPr="00DD23AE">
              <w:rPr>
                <w:rFonts w:eastAsia="Calibri" w:cstheme="minorHAnsi"/>
                <w:lang w:val="en-US"/>
              </w:rPr>
              <w:t xml:space="preserve"> </w:t>
            </w:r>
            <w:proofErr w:type="spellStart"/>
            <w:r w:rsidRPr="00DD23AE">
              <w:rPr>
                <w:rFonts w:eastAsia="Calibri" w:cstheme="minorHAnsi"/>
                <w:lang w:val="en-US"/>
              </w:rPr>
              <w:t>връщане</w:t>
            </w:r>
            <w:proofErr w:type="spellEnd"/>
            <w:r w:rsidRPr="00DD23AE">
              <w:rPr>
                <w:rFonts w:eastAsia="Calibri" w:cstheme="minorHAnsi"/>
                <w:lang w:val="en-US"/>
              </w:rPr>
              <w:t xml:space="preserve"> на </w:t>
            </w:r>
            <w:proofErr w:type="spellStart"/>
            <w:r w:rsidRPr="00DD23AE">
              <w:rPr>
                <w:rFonts w:eastAsia="Calibri" w:cstheme="minorHAnsi"/>
                <w:lang w:val="en-US"/>
              </w:rPr>
              <w:t>част</w:t>
            </w:r>
            <w:proofErr w:type="spellEnd"/>
            <w:r w:rsidRPr="00DD23AE">
              <w:rPr>
                <w:rFonts w:eastAsia="Calibri" w:cstheme="minorHAnsi"/>
                <w:lang w:val="en-US"/>
              </w:rPr>
              <w:t xml:space="preserve"> </w:t>
            </w:r>
            <w:proofErr w:type="spellStart"/>
            <w:r w:rsidRPr="00DD23AE">
              <w:rPr>
                <w:rFonts w:eastAsia="Calibri" w:cstheme="minorHAnsi"/>
                <w:lang w:val="en-US"/>
              </w:rPr>
              <w:t>от</w:t>
            </w:r>
            <w:proofErr w:type="spellEnd"/>
            <w:r w:rsidRPr="00DD23AE">
              <w:rPr>
                <w:rFonts w:eastAsia="Calibri" w:cstheme="minorHAnsi"/>
                <w:lang w:val="en-US"/>
              </w:rPr>
              <w:t xml:space="preserve"> </w:t>
            </w:r>
            <w:proofErr w:type="spellStart"/>
            <w:r w:rsidRPr="00DD23AE">
              <w:rPr>
                <w:rFonts w:eastAsia="Calibri" w:cstheme="minorHAnsi"/>
                <w:lang w:val="en-US"/>
              </w:rPr>
              <w:t>летящите</w:t>
            </w:r>
            <w:proofErr w:type="spellEnd"/>
            <w:r w:rsidRPr="00DD23AE">
              <w:rPr>
                <w:rFonts w:eastAsia="Calibri" w:cstheme="minorHAnsi"/>
                <w:lang w:val="en-US"/>
              </w:rPr>
              <w:t xml:space="preserve"> </w:t>
            </w:r>
            <w:proofErr w:type="spellStart"/>
            <w:r w:rsidRPr="00DD23AE">
              <w:rPr>
                <w:rFonts w:eastAsia="Calibri" w:cstheme="minorHAnsi"/>
                <w:lang w:val="en-US"/>
              </w:rPr>
              <w:t>пчели</w:t>
            </w:r>
            <w:proofErr w:type="spellEnd"/>
            <w:r w:rsidRPr="00DD23AE">
              <w:rPr>
                <w:rFonts w:eastAsia="Calibri" w:cstheme="minorHAnsi"/>
                <w:lang w:val="en-US"/>
              </w:rPr>
              <w:t xml:space="preserve"> на </w:t>
            </w:r>
            <w:proofErr w:type="spellStart"/>
            <w:r w:rsidRPr="00DD23AE">
              <w:rPr>
                <w:rFonts w:eastAsia="Calibri" w:cstheme="minorHAnsi"/>
                <w:lang w:val="en-US"/>
              </w:rPr>
              <w:t>основния</w:t>
            </w:r>
            <w:proofErr w:type="spellEnd"/>
            <w:r w:rsidRPr="00DD23AE">
              <w:rPr>
                <w:rFonts w:eastAsia="Calibri" w:cstheme="minorHAnsi"/>
                <w:lang w:val="en-US"/>
              </w:rPr>
              <w:t xml:space="preserve"> </w:t>
            </w:r>
            <w:proofErr w:type="spellStart"/>
            <w:r w:rsidRPr="00DD23AE">
              <w:rPr>
                <w:rFonts w:eastAsia="Calibri" w:cstheme="minorHAnsi"/>
                <w:lang w:val="en-US"/>
              </w:rPr>
              <w:t>пчелин</w:t>
            </w:r>
            <w:proofErr w:type="spellEnd"/>
            <w:r w:rsidRPr="00DD23AE">
              <w:rPr>
                <w:rFonts w:eastAsia="Calibri" w:cstheme="minorHAnsi"/>
                <w:lang w:val="en-US"/>
              </w:rPr>
              <w:t>.</w:t>
            </w:r>
          </w:p>
          <w:p w:rsidR="003209A8" w:rsidRPr="00DD23AE" w:rsidRDefault="003209A8" w:rsidP="00DD23AE">
            <w:pPr>
              <w:rPr>
                <w:rFonts w:eastAsia="Calibri" w:cstheme="minorHAnsi"/>
                <w:lang w:val="en-US"/>
              </w:rPr>
            </w:pPr>
          </w:p>
          <w:p w:rsidR="003209A8" w:rsidRPr="00DD23AE" w:rsidRDefault="003209A8" w:rsidP="00DD23AE">
            <w:pPr>
              <w:rPr>
                <w:rFonts w:eastAsia="Calibri" w:cstheme="minorHAnsi"/>
                <w:lang w:val="en-US"/>
              </w:rPr>
            </w:pPr>
            <w:proofErr w:type="spellStart"/>
            <w:r w:rsidRPr="00DD23AE">
              <w:rPr>
                <w:rFonts w:eastAsia="Calibri" w:cstheme="minorHAnsi"/>
                <w:lang w:val="en-US"/>
              </w:rPr>
              <w:t>Осигуряване</w:t>
            </w:r>
            <w:proofErr w:type="spellEnd"/>
            <w:r w:rsidRPr="00DD23AE">
              <w:rPr>
                <w:rFonts w:eastAsia="Calibri" w:cstheme="minorHAnsi"/>
                <w:lang w:val="en-US"/>
              </w:rPr>
              <w:t xml:space="preserve"> на </w:t>
            </w:r>
            <w:proofErr w:type="spellStart"/>
            <w:r w:rsidRPr="00DD23AE">
              <w:rPr>
                <w:rFonts w:eastAsia="Calibri" w:cstheme="minorHAnsi"/>
                <w:lang w:val="en-US"/>
              </w:rPr>
              <w:t>придвижване</w:t>
            </w:r>
            <w:proofErr w:type="spellEnd"/>
            <w:r w:rsidRPr="00DD23AE">
              <w:rPr>
                <w:rFonts w:eastAsia="Calibri" w:cstheme="minorHAnsi"/>
                <w:lang w:val="en-US"/>
              </w:rPr>
              <w:t xml:space="preserve"> на </w:t>
            </w:r>
            <w:proofErr w:type="spellStart"/>
            <w:r w:rsidRPr="00DD23AE">
              <w:rPr>
                <w:rFonts w:eastAsia="Calibri" w:cstheme="minorHAnsi"/>
                <w:lang w:val="en-US"/>
              </w:rPr>
              <w:t>минимум</w:t>
            </w:r>
            <w:proofErr w:type="spellEnd"/>
            <w:r w:rsidRPr="00DD23AE">
              <w:rPr>
                <w:rFonts w:eastAsia="Calibri" w:cstheme="minorHAnsi"/>
                <w:lang w:val="en-US"/>
              </w:rPr>
              <w:t xml:space="preserve"> </w:t>
            </w:r>
            <w:proofErr w:type="spellStart"/>
            <w:r w:rsidRPr="00DD23AE">
              <w:rPr>
                <w:rFonts w:eastAsia="Calibri" w:cstheme="minorHAnsi"/>
                <w:lang w:val="en-US"/>
              </w:rPr>
              <w:t>една</w:t>
            </w:r>
            <w:proofErr w:type="spellEnd"/>
            <w:r w:rsidRPr="00DD23AE">
              <w:rPr>
                <w:rFonts w:eastAsia="Calibri" w:cstheme="minorHAnsi"/>
                <w:lang w:val="en-US"/>
              </w:rPr>
              <w:t xml:space="preserve"> </w:t>
            </w:r>
            <w:proofErr w:type="spellStart"/>
            <w:r w:rsidRPr="00DD23AE">
              <w:rPr>
                <w:rFonts w:eastAsia="Calibri" w:cstheme="minorHAnsi"/>
                <w:lang w:val="en-US"/>
              </w:rPr>
              <w:t>паша</w:t>
            </w:r>
            <w:proofErr w:type="spellEnd"/>
            <w:r w:rsidRPr="00DD23AE">
              <w:rPr>
                <w:rFonts w:eastAsia="Calibri" w:cstheme="minorHAnsi"/>
                <w:lang w:val="en-US"/>
              </w:rPr>
              <w:t>.</w:t>
            </w:r>
          </w:p>
          <w:p w:rsidR="003209A8" w:rsidRPr="00DD23AE" w:rsidRDefault="003209A8" w:rsidP="00DD23AE">
            <w:pPr>
              <w:rPr>
                <w:rFonts w:eastAsia="Calibri" w:cstheme="minorHAnsi"/>
                <w:lang w:val="en-US"/>
              </w:rPr>
            </w:pPr>
          </w:p>
          <w:p w:rsidR="003209A8" w:rsidRPr="00DD23AE" w:rsidRDefault="003209A8" w:rsidP="00DD23AE">
            <w:pPr>
              <w:rPr>
                <w:rFonts w:eastAsia="Calibri" w:cstheme="minorHAnsi"/>
                <w:lang w:val="en-US"/>
              </w:rPr>
            </w:pPr>
            <w:proofErr w:type="spellStart"/>
            <w:r w:rsidRPr="00DD23AE">
              <w:rPr>
                <w:rFonts w:eastAsia="Calibri" w:cstheme="minorHAnsi"/>
                <w:lang w:val="en-US"/>
              </w:rPr>
              <w:t>Мотиви</w:t>
            </w:r>
            <w:proofErr w:type="spellEnd"/>
            <w:r w:rsidRPr="00DD23AE">
              <w:rPr>
                <w:rFonts w:eastAsia="Calibri" w:cstheme="minorHAnsi"/>
                <w:lang w:val="en-US"/>
              </w:rPr>
              <w:t xml:space="preserve">: </w:t>
            </w:r>
            <w:proofErr w:type="spellStart"/>
            <w:r w:rsidRPr="00DD23AE">
              <w:rPr>
                <w:rFonts w:eastAsia="Calibri" w:cstheme="minorHAnsi"/>
                <w:lang w:val="en-US"/>
              </w:rPr>
              <w:t>намирането</w:t>
            </w:r>
            <w:proofErr w:type="spellEnd"/>
            <w:r w:rsidRPr="00DD23AE">
              <w:rPr>
                <w:rFonts w:eastAsia="Calibri" w:cstheme="minorHAnsi"/>
                <w:lang w:val="en-US"/>
              </w:rPr>
              <w:t xml:space="preserve"> на 2 </w:t>
            </w:r>
            <w:proofErr w:type="spellStart"/>
            <w:r w:rsidRPr="00DD23AE">
              <w:rPr>
                <w:rFonts w:eastAsia="Calibri" w:cstheme="minorHAnsi"/>
                <w:lang w:val="en-US"/>
              </w:rPr>
              <w:t>подходящи</w:t>
            </w:r>
            <w:proofErr w:type="spellEnd"/>
            <w:r w:rsidRPr="00DD23AE">
              <w:rPr>
                <w:rFonts w:eastAsia="Calibri" w:cstheme="minorHAnsi"/>
                <w:lang w:val="en-US"/>
              </w:rPr>
              <w:t xml:space="preserve"> </w:t>
            </w:r>
            <w:proofErr w:type="spellStart"/>
            <w:r w:rsidRPr="00DD23AE">
              <w:rPr>
                <w:rFonts w:eastAsia="Calibri" w:cstheme="minorHAnsi"/>
                <w:lang w:val="en-US"/>
              </w:rPr>
              <w:t>местоположения</w:t>
            </w:r>
            <w:proofErr w:type="spellEnd"/>
            <w:r w:rsidRPr="00DD23AE">
              <w:rPr>
                <w:rFonts w:eastAsia="Calibri" w:cstheme="minorHAnsi"/>
                <w:lang w:val="en-US"/>
              </w:rPr>
              <w:t xml:space="preserve"> за </w:t>
            </w:r>
            <w:proofErr w:type="spellStart"/>
            <w:r w:rsidRPr="00DD23AE">
              <w:rPr>
                <w:rFonts w:eastAsia="Calibri" w:cstheme="minorHAnsi"/>
                <w:lang w:val="en-US"/>
              </w:rPr>
              <w:t>поставяне</w:t>
            </w:r>
            <w:proofErr w:type="spellEnd"/>
            <w:r w:rsidRPr="00DD23AE">
              <w:rPr>
                <w:rFonts w:eastAsia="Calibri" w:cstheme="minorHAnsi"/>
                <w:lang w:val="en-US"/>
              </w:rPr>
              <w:t xml:space="preserve"> на </w:t>
            </w:r>
            <w:proofErr w:type="spellStart"/>
            <w:r w:rsidRPr="00DD23AE">
              <w:rPr>
                <w:rFonts w:eastAsia="Calibri" w:cstheme="minorHAnsi"/>
                <w:lang w:val="en-US"/>
              </w:rPr>
              <w:t>пчелни</w:t>
            </w:r>
            <w:proofErr w:type="spellEnd"/>
            <w:r w:rsidRPr="00DD23AE">
              <w:rPr>
                <w:rFonts w:eastAsia="Calibri" w:cstheme="minorHAnsi"/>
                <w:lang w:val="en-US"/>
              </w:rPr>
              <w:t xml:space="preserve"> </w:t>
            </w:r>
            <w:proofErr w:type="spellStart"/>
            <w:r w:rsidRPr="00DD23AE">
              <w:rPr>
                <w:rFonts w:eastAsia="Calibri" w:cstheme="minorHAnsi"/>
                <w:lang w:val="en-US"/>
              </w:rPr>
              <w:t>семейства</w:t>
            </w:r>
            <w:proofErr w:type="spellEnd"/>
            <w:r w:rsidRPr="00DD23AE">
              <w:rPr>
                <w:rFonts w:eastAsia="Calibri" w:cstheme="minorHAnsi"/>
                <w:lang w:val="en-US"/>
              </w:rPr>
              <w:t xml:space="preserve"> на </w:t>
            </w:r>
            <w:proofErr w:type="spellStart"/>
            <w:r w:rsidRPr="00DD23AE">
              <w:rPr>
                <w:rFonts w:eastAsia="Calibri" w:cstheme="minorHAnsi"/>
                <w:lang w:val="en-US"/>
              </w:rPr>
              <w:t>две</w:t>
            </w:r>
            <w:proofErr w:type="spellEnd"/>
            <w:r w:rsidRPr="00DD23AE">
              <w:rPr>
                <w:rFonts w:eastAsia="Calibri" w:cstheme="minorHAnsi"/>
                <w:lang w:val="en-US"/>
              </w:rPr>
              <w:t xml:space="preserve"> </w:t>
            </w:r>
            <w:proofErr w:type="spellStart"/>
            <w:r w:rsidRPr="00DD23AE">
              <w:rPr>
                <w:rFonts w:eastAsia="Calibri" w:cstheme="minorHAnsi"/>
                <w:lang w:val="en-US"/>
              </w:rPr>
              <w:t>различни</w:t>
            </w:r>
            <w:proofErr w:type="spellEnd"/>
            <w:r w:rsidRPr="00DD23AE">
              <w:rPr>
                <w:rFonts w:eastAsia="Calibri" w:cstheme="minorHAnsi"/>
                <w:lang w:val="en-US"/>
              </w:rPr>
              <w:t xml:space="preserve"> </w:t>
            </w:r>
            <w:proofErr w:type="spellStart"/>
            <w:r w:rsidRPr="00DD23AE">
              <w:rPr>
                <w:rFonts w:eastAsia="Calibri" w:cstheme="minorHAnsi"/>
                <w:lang w:val="en-US"/>
              </w:rPr>
              <w:t>паши</w:t>
            </w:r>
            <w:proofErr w:type="spellEnd"/>
            <w:r w:rsidRPr="00DD23AE">
              <w:rPr>
                <w:rFonts w:eastAsia="Calibri" w:cstheme="minorHAnsi"/>
                <w:lang w:val="en-US"/>
              </w:rPr>
              <w:t xml:space="preserve"> в </w:t>
            </w:r>
            <w:proofErr w:type="spellStart"/>
            <w:r w:rsidRPr="00DD23AE">
              <w:rPr>
                <w:rFonts w:eastAsia="Calibri" w:cstheme="minorHAnsi"/>
                <w:lang w:val="en-US"/>
              </w:rPr>
              <w:t>зона</w:t>
            </w:r>
            <w:proofErr w:type="spellEnd"/>
            <w:r w:rsidRPr="00DD23AE">
              <w:rPr>
                <w:rFonts w:eastAsia="Calibri" w:cstheme="minorHAnsi"/>
                <w:lang w:val="en-US"/>
              </w:rPr>
              <w:t xml:space="preserve"> на </w:t>
            </w:r>
            <w:proofErr w:type="spellStart"/>
            <w:r w:rsidRPr="00DD23AE">
              <w:rPr>
                <w:rFonts w:eastAsia="Calibri" w:cstheme="minorHAnsi"/>
                <w:lang w:val="en-US"/>
              </w:rPr>
              <w:t>Натура</w:t>
            </w:r>
            <w:proofErr w:type="spellEnd"/>
            <w:r w:rsidRPr="00DD23AE">
              <w:rPr>
                <w:rFonts w:eastAsia="Calibri" w:cstheme="minorHAnsi"/>
                <w:lang w:val="en-US"/>
              </w:rPr>
              <w:t xml:space="preserve"> е </w:t>
            </w:r>
            <w:proofErr w:type="spellStart"/>
            <w:r w:rsidRPr="00DD23AE">
              <w:rPr>
                <w:rFonts w:eastAsia="Calibri" w:cstheme="minorHAnsi"/>
                <w:lang w:val="en-US"/>
              </w:rPr>
              <w:t>доста</w:t>
            </w:r>
            <w:proofErr w:type="spellEnd"/>
            <w:r w:rsidRPr="00DD23AE">
              <w:rPr>
                <w:rFonts w:eastAsia="Calibri" w:cstheme="minorHAnsi"/>
                <w:lang w:val="en-US"/>
              </w:rPr>
              <w:t xml:space="preserve"> </w:t>
            </w:r>
            <w:proofErr w:type="spellStart"/>
            <w:r w:rsidRPr="00DD23AE">
              <w:rPr>
                <w:rFonts w:eastAsia="Calibri" w:cstheme="minorHAnsi"/>
                <w:lang w:val="en-US"/>
              </w:rPr>
              <w:t>трудно</w:t>
            </w:r>
            <w:proofErr w:type="spellEnd"/>
            <w:r w:rsidRPr="00DD23AE">
              <w:rPr>
                <w:rFonts w:eastAsia="Calibri" w:cstheme="minorHAnsi"/>
                <w:lang w:val="en-US"/>
              </w:rPr>
              <w:t xml:space="preserve"> и </w:t>
            </w:r>
            <w:proofErr w:type="spellStart"/>
            <w:r w:rsidRPr="00DD23AE">
              <w:rPr>
                <w:rFonts w:eastAsia="Calibri" w:cstheme="minorHAnsi"/>
                <w:lang w:val="en-US"/>
              </w:rPr>
              <w:t>очакваме</w:t>
            </w:r>
            <w:proofErr w:type="spellEnd"/>
            <w:r w:rsidRPr="00DD23AE">
              <w:rPr>
                <w:rFonts w:eastAsia="Calibri" w:cstheme="minorHAnsi"/>
                <w:lang w:val="en-US"/>
              </w:rPr>
              <w:t xml:space="preserve"> </w:t>
            </w:r>
            <w:proofErr w:type="spellStart"/>
            <w:r w:rsidRPr="00DD23AE">
              <w:rPr>
                <w:rFonts w:eastAsia="Calibri" w:cstheme="minorHAnsi"/>
                <w:lang w:val="en-US"/>
              </w:rPr>
              <w:t>да</w:t>
            </w:r>
            <w:proofErr w:type="spellEnd"/>
            <w:r w:rsidRPr="00DD23AE">
              <w:rPr>
                <w:rFonts w:eastAsia="Calibri" w:cstheme="minorHAnsi"/>
                <w:lang w:val="en-US"/>
              </w:rPr>
              <w:t xml:space="preserve"> </w:t>
            </w:r>
            <w:proofErr w:type="spellStart"/>
            <w:r w:rsidRPr="00DD23AE">
              <w:rPr>
                <w:rFonts w:eastAsia="Calibri" w:cstheme="minorHAnsi"/>
                <w:lang w:val="en-US"/>
              </w:rPr>
              <w:t>има</w:t>
            </w:r>
            <w:proofErr w:type="spellEnd"/>
            <w:r w:rsidRPr="00DD23AE">
              <w:rPr>
                <w:rFonts w:eastAsia="Calibri" w:cstheme="minorHAnsi"/>
                <w:lang w:val="en-US"/>
              </w:rPr>
              <w:t xml:space="preserve"> </w:t>
            </w:r>
            <w:proofErr w:type="spellStart"/>
            <w:r w:rsidRPr="00DD23AE">
              <w:rPr>
                <w:rFonts w:eastAsia="Calibri" w:cstheme="minorHAnsi"/>
                <w:lang w:val="en-US"/>
              </w:rPr>
              <w:t>сериозен</w:t>
            </w:r>
            <w:proofErr w:type="spellEnd"/>
            <w:r w:rsidRPr="00DD23AE">
              <w:rPr>
                <w:rFonts w:eastAsia="Calibri" w:cstheme="minorHAnsi"/>
                <w:lang w:val="en-US"/>
              </w:rPr>
              <w:t xml:space="preserve"> </w:t>
            </w:r>
            <w:proofErr w:type="spellStart"/>
            <w:r w:rsidRPr="00DD23AE">
              <w:rPr>
                <w:rFonts w:eastAsia="Calibri" w:cstheme="minorHAnsi"/>
                <w:lang w:val="en-US"/>
              </w:rPr>
              <w:t>проблем</w:t>
            </w:r>
            <w:proofErr w:type="spellEnd"/>
            <w:r w:rsidRPr="00DD23AE">
              <w:rPr>
                <w:rFonts w:eastAsia="Calibri" w:cstheme="minorHAnsi"/>
                <w:lang w:val="en-US"/>
              </w:rPr>
              <w:t xml:space="preserve"> за </w:t>
            </w:r>
            <w:proofErr w:type="spellStart"/>
            <w:r w:rsidRPr="00DD23AE">
              <w:rPr>
                <w:rFonts w:eastAsia="Calibri" w:cstheme="minorHAnsi"/>
                <w:lang w:val="en-US"/>
              </w:rPr>
              <w:t>практическото</w:t>
            </w:r>
            <w:proofErr w:type="spellEnd"/>
            <w:r w:rsidRPr="00DD23AE">
              <w:rPr>
                <w:rFonts w:eastAsia="Calibri" w:cstheme="minorHAnsi"/>
                <w:lang w:val="en-US"/>
              </w:rPr>
              <w:t xml:space="preserve"> </w:t>
            </w:r>
            <w:proofErr w:type="spellStart"/>
            <w:r w:rsidRPr="00DD23AE">
              <w:rPr>
                <w:rFonts w:eastAsia="Calibri" w:cstheme="minorHAnsi"/>
                <w:lang w:val="en-US"/>
              </w:rPr>
              <w:t>изпълнение</w:t>
            </w:r>
            <w:proofErr w:type="spellEnd"/>
            <w:r w:rsidRPr="00DD23AE">
              <w:rPr>
                <w:rFonts w:eastAsia="Calibri" w:cstheme="minorHAnsi"/>
                <w:lang w:val="en-US"/>
              </w:rPr>
              <w:t xml:space="preserve"> на </w:t>
            </w:r>
            <w:proofErr w:type="spellStart"/>
            <w:r w:rsidRPr="00DD23AE">
              <w:rPr>
                <w:rFonts w:eastAsia="Calibri" w:cstheme="minorHAnsi"/>
                <w:lang w:val="en-US"/>
              </w:rPr>
              <w:t>така</w:t>
            </w:r>
            <w:proofErr w:type="spellEnd"/>
            <w:r w:rsidRPr="00DD23AE">
              <w:rPr>
                <w:rFonts w:eastAsia="Calibri" w:cstheme="minorHAnsi"/>
                <w:lang w:val="en-US"/>
              </w:rPr>
              <w:t xml:space="preserve"> </w:t>
            </w:r>
            <w:proofErr w:type="spellStart"/>
            <w:r w:rsidRPr="00DD23AE">
              <w:rPr>
                <w:rFonts w:eastAsia="Calibri" w:cstheme="minorHAnsi"/>
                <w:lang w:val="en-US"/>
              </w:rPr>
              <w:t>предложената</w:t>
            </w:r>
            <w:proofErr w:type="spellEnd"/>
            <w:r w:rsidRPr="00DD23AE">
              <w:rPr>
                <w:rFonts w:eastAsia="Calibri" w:cstheme="minorHAnsi"/>
                <w:lang w:val="en-US"/>
              </w:rPr>
              <w:t xml:space="preserve"> </w:t>
            </w:r>
            <w:proofErr w:type="spellStart"/>
            <w:r w:rsidRPr="00DD23AE">
              <w:rPr>
                <w:rFonts w:eastAsia="Calibri" w:cstheme="minorHAnsi"/>
                <w:lang w:val="en-US"/>
              </w:rPr>
              <w:t>дейност</w:t>
            </w:r>
            <w:proofErr w:type="spellEnd"/>
            <w:r w:rsidRPr="00DD23AE">
              <w:rPr>
                <w:rFonts w:eastAsia="Calibri" w:cstheme="minorHAnsi"/>
                <w:lang w:val="en-US"/>
              </w:rPr>
              <w:t>.</w:t>
            </w:r>
          </w:p>
          <w:p w:rsidR="003209A8" w:rsidRPr="00DD23AE" w:rsidRDefault="003209A8" w:rsidP="00DD23AE">
            <w:pPr>
              <w:rPr>
                <w:rFonts w:eastAsia="Calibri" w:cstheme="minorHAnsi"/>
                <w:lang w:val="en-US"/>
              </w:rPr>
            </w:pPr>
          </w:p>
          <w:p w:rsidR="003209A8" w:rsidRPr="00DD23AE" w:rsidRDefault="003209A8" w:rsidP="00DD23AE">
            <w:pPr>
              <w:rPr>
                <w:rFonts w:eastAsia="Calibri" w:cstheme="minorHAnsi"/>
                <w:lang w:val="en-US"/>
              </w:rPr>
            </w:pPr>
            <w:proofErr w:type="spellStart"/>
            <w:r w:rsidRPr="00DD23AE">
              <w:rPr>
                <w:rFonts w:eastAsia="Calibri" w:cstheme="minorHAnsi"/>
                <w:b/>
                <w:bCs/>
                <w:lang w:val="en-US"/>
              </w:rPr>
              <w:lastRenderedPageBreak/>
              <w:t>По</w:t>
            </w:r>
            <w:proofErr w:type="spellEnd"/>
            <w:r w:rsidRPr="00DD23AE">
              <w:rPr>
                <w:rFonts w:eastAsia="Calibri" w:cstheme="minorHAnsi"/>
                <w:b/>
                <w:bCs/>
                <w:lang w:val="en-US"/>
              </w:rPr>
              <w:t xml:space="preserve"> </w:t>
            </w:r>
            <w:proofErr w:type="spellStart"/>
            <w:r w:rsidRPr="00DD23AE">
              <w:rPr>
                <w:rFonts w:eastAsia="Calibri" w:cstheme="minorHAnsi"/>
                <w:b/>
                <w:bCs/>
                <w:lang w:val="en-US"/>
              </w:rPr>
              <w:t>дейност</w:t>
            </w:r>
            <w:proofErr w:type="spellEnd"/>
            <w:r w:rsidRPr="00DD23AE">
              <w:rPr>
                <w:rFonts w:eastAsia="Calibri" w:cstheme="minorHAnsi"/>
                <w:b/>
                <w:bCs/>
                <w:lang w:val="en-US"/>
              </w:rPr>
              <w:t xml:space="preserve"> 2:</w:t>
            </w:r>
          </w:p>
          <w:p w:rsidR="003209A8" w:rsidRPr="00DD23AE" w:rsidRDefault="003209A8" w:rsidP="00DD23AE">
            <w:pPr>
              <w:rPr>
                <w:rFonts w:eastAsia="Calibri" w:cstheme="minorHAnsi"/>
                <w:lang w:val="en-US"/>
              </w:rPr>
            </w:pPr>
          </w:p>
          <w:p w:rsidR="003209A8" w:rsidRPr="00DD23AE" w:rsidRDefault="003209A8" w:rsidP="00DD23AE">
            <w:pPr>
              <w:rPr>
                <w:rFonts w:eastAsia="Calibri" w:cstheme="minorHAnsi"/>
                <w:lang w:val="en-US"/>
              </w:rPr>
            </w:pPr>
            <w:proofErr w:type="spellStart"/>
            <w:r w:rsidRPr="00DD23AE">
              <w:rPr>
                <w:rFonts w:eastAsia="Calibri" w:cstheme="minorHAnsi"/>
                <w:lang w:val="en-US"/>
              </w:rPr>
              <w:t>Да</w:t>
            </w:r>
            <w:proofErr w:type="spellEnd"/>
            <w:r w:rsidRPr="00DD23AE">
              <w:rPr>
                <w:rFonts w:eastAsia="Calibri" w:cstheme="minorHAnsi"/>
                <w:lang w:val="en-US"/>
              </w:rPr>
              <w:t xml:space="preserve"> се </w:t>
            </w:r>
            <w:proofErr w:type="spellStart"/>
            <w:r w:rsidRPr="00DD23AE">
              <w:rPr>
                <w:rFonts w:eastAsia="Calibri" w:cstheme="minorHAnsi"/>
                <w:lang w:val="en-US"/>
              </w:rPr>
              <w:t>въведе</w:t>
            </w:r>
            <w:proofErr w:type="spellEnd"/>
            <w:r w:rsidRPr="00DD23AE">
              <w:rPr>
                <w:rFonts w:eastAsia="Calibri" w:cstheme="minorHAnsi"/>
                <w:lang w:val="en-US"/>
              </w:rPr>
              <w:t xml:space="preserve"> </w:t>
            </w:r>
            <w:proofErr w:type="spellStart"/>
            <w:r w:rsidRPr="00DD23AE">
              <w:rPr>
                <w:rFonts w:eastAsia="Calibri" w:cstheme="minorHAnsi"/>
                <w:lang w:val="en-US"/>
              </w:rPr>
              <w:t>изискване</w:t>
            </w:r>
            <w:proofErr w:type="spellEnd"/>
            <w:r w:rsidRPr="00DD23AE">
              <w:rPr>
                <w:rFonts w:eastAsia="Calibri" w:cstheme="minorHAnsi"/>
                <w:lang w:val="en-US"/>
              </w:rPr>
              <w:t xml:space="preserve"> </w:t>
            </w:r>
            <w:proofErr w:type="spellStart"/>
            <w:r w:rsidRPr="00DD23AE">
              <w:rPr>
                <w:rFonts w:eastAsia="Calibri" w:cstheme="minorHAnsi"/>
                <w:lang w:val="en-US"/>
              </w:rPr>
              <w:t>към</w:t>
            </w:r>
            <w:proofErr w:type="spellEnd"/>
            <w:r w:rsidRPr="00DD23AE">
              <w:rPr>
                <w:rFonts w:eastAsia="Calibri" w:cstheme="minorHAnsi"/>
                <w:lang w:val="en-US"/>
              </w:rPr>
              <w:t xml:space="preserve"> </w:t>
            </w:r>
            <w:proofErr w:type="spellStart"/>
            <w:r w:rsidRPr="00DD23AE">
              <w:rPr>
                <w:rFonts w:eastAsia="Calibri" w:cstheme="minorHAnsi"/>
                <w:lang w:val="en-US"/>
              </w:rPr>
              <w:t>кандидатите</w:t>
            </w:r>
            <w:proofErr w:type="spellEnd"/>
            <w:r w:rsidRPr="00DD23AE">
              <w:rPr>
                <w:rFonts w:eastAsia="Calibri" w:cstheme="minorHAnsi"/>
                <w:lang w:val="en-US"/>
              </w:rPr>
              <w:t xml:space="preserve"> </w:t>
            </w:r>
            <w:proofErr w:type="spellStart"/>
            <w:r w:rsidRPr="00DD23AE">
              <w:rPr>
                <w:rFonts w:eastAsia="Calibri" w:cstheme="minorHAnsi"/>
                <w:lang w:val="en-US"/>
              </w:rPr>
              <w:t>да</w:t>
            </w:r>
            <w:proofErr w:type="spellEnd"/>
            <w:r w:rsidRPr="00DD23AE">
              <w:rPr>
                <w:rFonts w:eastAsia="Calibri" w:cstheme="minorHAnsi"/>
                <w:lang w:val="en-US"/>
              </w:rPr>
              <w:t xml:space="preserve"> </w:t>
            </w:r>
            <w:proofErr w:type="spellStart"/>
            <w:r w:rsidRPr="00DD23AE">
              <w:rPr>
                <w:rFonts w:eastAsia="Calibri" w:cstheme="minorHAnsi"/>
                <w:lang w:val="en-US"/>
              </w:rPr>
              <w:t>имат</w:t>
            </w:r>
            <w:proofErr w:type="spellEnd"/>
            <w:r w:rsidRPr="00DD23AE">
              <w:rPr>
                <w:rFonts w:eastAsia="Calibri" w:cstheme="minorHAnsi"/>
                <w:lang w:val="en-US"/>
              </w:rPr>
              <w:t xml:space="preserve"> </w:t>
            </w:r>
            <w:proofErr w:type="spellStart"/>
            <w:r w:rsidRPr="00DD23AE">
              <w:rPr>
                <w:rFonts w:eastAsia="Calibri" w:cstheme="minorHAnsi"/>
                <w:lang w:val="en-US"/>
              </w:rPr>
              <w:t>регистриран</w:t>
            </w:r>
            <w:proofErr w:type="spellEnd"/>
            <w:r w:rsidRPr="00DD23AE">
              <w:rPr>
                <w:rFonts w:eastAsia="Calibri" w:cstheme="minorHAnsi"/>
                <w:lang w:val="en-US"/>
              </w:rPr>
              <w:t xml:space="preserve"> </w:t>
            </w:r>
            <w:proofErr w:type="spellStart"/>
            <w:r w:rsidRPr="00DD23AE">
              <w:rPr>
                <w:rFonts w:eastAsia="Calibri" w:cstheme="minorHAnsi"/>
                <w:lang w:val="en-US"/>
              </w:rPr>
              <w:t>животновъден</w:t>
            </w:r>
            <w:proofErr w:type="spellEnd"/>
            <w:r w:rsidRPr="00DD23AE">
              <w:rPr>
                <w:rFonts w:eastAsia="Calibri" w:cstheme="minorHAnsi"/>
                <w:lang w:val="en-US"/>
              </w:rPr>
              <w:t> </w:t>
            </w:r>
            <w:proofErr w:type="spellStart"/>
            <w:r w:rsidRPr="00DD23AE">
              <w:rPr>
                <w:rFonts w:eastAsia="Calibri" w:cstheme="minorHAnsi"/>
                <w:lang w:val="en-US"/>
              </w:rPr>
              <w:t>обект</w:t>
            </w:r>
            <w:proofErr w:type="spellEnd"/>
            <w:r w:rsidRPr="00DD23AE">
              <w:rPr>
                <w:rFonts w:eastAsia="Calibri" w:cstheme="minorHAnsi"/>
                <w:lang w:val="en-US"/>
              </w:rPr>
              <w:t xml:space="preserve"> </w:t>
            </w:r>
            <w:proofErr w:type="spellStart"/>
            <w:r w:rsidRPr="00DD23AE">
              <w:rPr>
                <w:rFonts w:eastAsia="Calibri" w:cstheme="minorHAnsi"/>
                <w:lang w:val="en-US"/>
              </w:rPr>
              <w:t>пчелин</w:t>
            </w:r>
            <w:proofErr w:type="spellEnd"/>
            <w:r w:rsidRPr="00DD23AE">
              <w:rPr>
                <w:rFonts w:eastAsia="Calibri" w:cstheme="minorHAnsi"/>
                <w:lang w:val="en-US"/>
              </w:rPr>
              <w:t xml:space="preserve"> </w:t>
            </w:r>
            <w:proofErr w:type="spellStart"/>
            <w:r w:rsidRPr="00DD23AE">
              <w:rPr>
                <w:rFonts w:eastAsia="Calibri" w:cstheme="minorHAnsi"/>
                <w:lang w:val="en-US"/>
              </w:rPr>
              <w:t>от</w:t>
            </w:r>
            <w:proofErr w:type="spellEnd"/>
            <w:r w:rsidRPr="00DD23AE">
              <w:rPr>
                <w:rFonts w:eastAsia="Calibri" w:cstheme="minorHAnsi"/>
                <w:lang w:val="en-US"/>
              </w:rPr>
              <w:t xml:space="preserve"> </w:t>
            </w:r>
            <w:proofErr w:type="spellStart"/>
            <w:r w:rsidRPr="00DD23AE">
              <w:rPr>
                <w:rFonts w:eastAsia="Calibri" w:cstheme="minorHAnsi"/>
                <w:lang w:val="en-US"/>
              </w:rPr>
              <w:t>минимум</w:t>
            </w:r>
            <w:proofErr w:type="spellEnd"/>
            <w:r w:rsidRPr="00DD23AE">
              <w:rPr>
                <w:rFonts w:eastAsia="Calibri" w:cstheme="minorHAnsi"/>
                <w:lang w:val="en-US"/>
              </w:rPr>
              <w:t xml:space="preserve"> 3 </w:t>
            </w:r>
            <w:proofErr w:type="spellStart"/>
            <w:r w:rsidRPr="00DD23AE">
              <w:rPr>
                <w:rFonts w:eastAsia="Calibri" w:cstheme="minorHAnsi"/>
                <w:lang w:val="en-US"/>
              </w:rPr>
              <w:t>години</w:t>
            </w:r>
            <w:proofErr w:type="spellEnd"/>
            <w:r w:rsidRPr="00DD23AE">
              <w:rPr>
                <w:rFonts w:eastAsia="Calibri" w:cstheme="minorHAnsi"/>
                <w:lang w:val="en-US"/>
              </w:rPr>
              <w:t xml:space="preserve"> </w:t>
            </w:r>
            <w:proofErr w:type="spellStart"/>
            <w:r w:rsidRPr="00DD23AE">
              <w:rPr>
                <w:rFonts w:eastAsia="Calibri" w:cstheme="minorHAnsi"/>
                <w:lang w:val="en-US"/>
              </w:rPr>
              <w:t>преди</w:t>
            </w:r>
            <w:proofErr w:type="spellEnd"/>
            <w:r w:rsidRPr="00DD23AE">
              <w:rPr>
                <w:rFonts w:eastAsia="Calibri" w:cstheme="minorHAnsi"/>
                <w:lang w:val="en-US"/>
              </w:rPr>
              <w:t xml:space="preserve"> </w:t>
            </w:r>
            <w:proofErr w:type="spellStart"/>
            <w:r w:rsidRPr="00DD23AE">
              <w:rPr>
                <w:rFonts w:eastAsia="Calibri" w:cstheme="minorHAnsi"/>
                <w:lang w:val="en-US"/>
              </w:rPr>
              <w:t>датата</w:t>
            </w:r>
            <w:proofErr w:type="spellEnd"/>
            <w:r w:rsidRPr="00DD23AE">
              <w:rPr>
                <w:rFonts w:eastAsia="Calibri" w:cstheme="minorHAnsi"/>
                <w:lang w:val="en-US"/>
              </w:rPr>
              <w:t xml:space="preserve"> на </w:t>
            </w:r>
            <w:proofErr w:type="spellStart"/>
            <w:r w:rsidRPr="00DD23AE">
              <w:rPr>
                <w:rFonts w:eastAsia="Calibri" w:cstheme="minorHAnsi"/>
                <w:lang w:val="en-US"/>
              </w:rPr>
              <w:t>кандидатстване</w:t>
            </w:r>
            <w:proofErr w:type="spellEnd"/>
            <w:r w:rsidRPr="00DD23AE">
              <w:rPr>
                <w:rFonts w:eastAsia="Calibri" w:cstheme="minorHAnsi"/>
                <w:lang w:val="en-US"/>
              </w:rPr>
              <w:t>.</w:t>
            </w:r>
          </w:p>
          <w:p w:rsidR="003209A8" w:rsidRPr="00DD23AE" w:rsidRDefault="003209A8" w:rsidP="00DD23AE">
            <w:pPr>
              <w:rPr>
                <w:rFonts w:eastAsia="Calibri" w:cstheme="minorHAnsi"/>
                <w:lang w:val="en-US"/>
              </w:rPr>
            </w:pPr>
          </w:p>
          <w:p w:rsidR="003209A8" w:rsidRPr="00DD23AE" w:rsidRDefault="003209A8" w:rsidP="00DD23AE">
            <w:pPr>
              <w:rPr>
                <w:rFonts w:eastAsia="Calibri" w:cstheme="minorHAnsi"/>
                <w:lang w:val="en-US"/>
              </w:rPr>
            </w:pPr>
            <w:proofErr w:type="spellStart"/>
            <w:r w:rsidRPr="00DD23AE">
              <w:rPr>
                <w:rFonts w:eastAsia="Calibri" w:cstheme="minorHAnsi"/>
                <w:lang w:val="en-US"/>
              </w:rPr>
              <w:t>Мотиви</w:t>
            </w:r>
            <w:proofErr w:type="spellEnd"/>
            <w:r w:rsidRPr="00DD23AE">
              <w:rPr>
                <w:rFonts w:eastAsia="Calibri" w:cstheme="minorHAnsi"/>
                <w:lang w:val="en-US"/>
              </w:rPr>
              <w:t xml:space="preserve">: </w:t>
            </w:r>
            <w:proofErr w:type="spellStart"/>
            <w:r w:rsidRPr="00DD23AE">
              <w:rPr>
                <w:rFonts w:eastAsia="Calibri" w:cstheme="minorHAnsi"/>
                <w:lang w:val="en-US"/>
              </w:rPr>
              <w:t>да</w:t>
            </w:r>
            <w:proofErr w:type="spellEnd"/>
            <w:r w:rsidRPr="00DD23AE">
              <w:rPr>
                <w:rFonts w:eastAsia="Calibri" w:cstheme="minorHAnsi"/>
                <w:lang w:val="en-US"/>
              </w:rPr>
              <w:t xml:space="preserve"> се </w:t>
            </w:r>
            <w:proofErr w:type="spellStart"/>
            <w:r w:rsidRPr="00DD23AE">
              <w:rPr>
                <w:rFonts w:eastAsia="Calibri" w:cstheme="minorHAnsi"/>
                <w:lang w:val="en-US"/>
              </w:rPr>
              <w:t>затрудни</w:t>
            </w:r>
            <w:proofErr w:type="spellEnd"/>
            <w:r w:rsidRPr="00DD23AE">
              <w:rPr>
                <w:rFonts w:eastAsia="Calibri" w:cstheme="minorHAnsi"/>
                <w:lang w:val="en-US"/>
              </w:rPr>
              <w:t xml:space="preserve"> </w:t>
            </w:r>
            <w:proofErr w:type="spellStart"/>
            <w:r w:rsidRPr="00DD23AE">
              <w:rPr>
                <w:rFonts w:eastAsia="Calibri" w:cstheme="minorHAnsi"/>
                <w:lang w:val="en-US"/>
              </w:rPr>
              <w:t>кандидатстването</w:t>
            </w:r>
            <w:proofErr w:type="spellEnd"/>
            <w:r w:rsidRPr="00DD23AE">
              <w:rPr>
                <w:rFonts w:eastAsia="Calibri" w:cstheme="minorHAnsi"/>
                <w:lang w:val="en-US"/>
              </w:rPr>
              <w:t xml:space="preserve"> за </w:t>
            </w:r>
            <w:proofErr w:type="spellStart"/>
            <w:r w:rsidRPr="00DD23AE">
              <w:rPr>
                <w:rFonts w:eastAsia="Calibri" w:cstheme="minorHAnsi"/>
                <w:lang w:val="en-US"/>
              </w:rPr>
              <w:t>подпомагане</w:t>
            </w:r>
            <w:proofErr w:type="spellEnd"/>
            <w:r w:rsidRPr="00DD23AE">
              <w:rPr>
                <w:rFonts w:eastAsia="Calibri" w:cstheme="minorHAnsi"/>
                <w:lang w:val="en-US"/>
              </w:rPr>
              <w:t xml:space="preserve"> на </w:t>
            </w:r>
            <w:proofErr w:type="spellStart"/>
            <w:r w:rsidRPr="00DD23AE">
              <w:rPr>
                <w:rFonts w:eastAsia="Calibri" w:cstheme="minorHAnsi"/>
                <w:lang w:val="en-US"/>
              </w:rPr>
              <w:t>производители</w:t>
            </w:r>
            <w:proofErr w:type="spellEnd"/>
            <w:r w:rsidRPr="00DD23AE">
              <w:rPr>
                <w:rFonts w:eastAsia="Calibri" w:cstheme="minorHAnsi"/>
                <w:lang w:val="en-US"/>
              </w:rPr>
              <w:t xml:space="preserve"> с </w:t>
            </w:r>
            <w:proofErr w:type="spellStart"/>
            <w:r w:rsidRPr="00DD23AE">
              <w:rPr>
                <w:rFonts w:eastAsia="Calibri" w:cstheme="minorHAnsi"/>
                <w:lang w:val="en-US"/>
              </w:rPr>
              <w:t>изкуствено</w:t>
            </w:r>
            <w:proofErr w:type="spellEnd"/>
            <w:r w:rsidRPr="00DD23AE">
              <w:rPr>
                <w:rFonts w:eastAsia="Calibri" w:cstheme="minorHAnsi"/>
                <w:lang w:val="en-US"/>
              </w:rPr>
              <w:t xml:space="preserve"> </w:t>
            </w:r>
            <w:proofErr w:type="spellStart"/>
            <w:r w:rsidRPr="00DD23AE">
              <w:rPr>
                <w:rFonts w:eastAsia="Calibri" w:cstheme="minorHAnsi"/>
                <w:lang w:val="en-US"/>
              </w:rPr>
              <w:t>създадени</w:t>
            </w:r>
            <w:proofErr w:type="spellEnd"/>
            <w:r w:rsidRPr="00DD23AE">
              <w:rPr>
                <w:rFonts w:eastAsia="Calibri" w:cstheme="minorHAnsi"/>
                <w:lang w:val="en-US"/>
              </w:rPr>
              <w:t xml:space="preserve"> </w:t>
            </w:r>
            <w:proofErr w:type="spellStart"/>
            <w:r w:rsidRPr="00DD23AE">
              <w:rPr>
                <w:rFonts w:eastAsia="Calibri" w:cstheme="minorHAnsi"/>
                <w:lang w:val="en-US"/>
              </w:rPr>
              <w:t>пчелини</w:t>
            </w:r>
            <w:proofErr w:type="spellEnd"/>
            <w:r w:rsidRPr="00DD23AE">
              <w:rPr>
                <w:rFonts w:eastAsia="Calibri" w:cstheme="minorHAnsi"/>
                <w:lang w:val="en-US"/>
              </w:rPr>
              <w:t xml:space="preserve"> и </w:t>
            </w:r>
            <w:proofErr w:type="spellStart"/>
            <w:r w:rsidRPr="00DD23AE">
              <w:rPr>
                <w:rFonts w:eastAsia="Calibri" w:cstheme="minorHAnsi"/>
                <w:lang w:val="en-US"/>
              </w:rPr>
              <w:t>виртуални</w:t>
            </w:r>
            <w:proofErr w:type="spellEnd"/>
            <w:r w:rsidRPr="00DD23AE">
              <w:rPr>
                <w:rFonts w:eastAsia="Calibri" w:cstheme="minorHAnsi"/>
                <w:lang w:val="en-US"/>
              </w:rPr>
              <w:t xml:space="preserve"> </w:t>
            </w:r>
            <w:proofErr w:type="spellStart"/>
            <w:r w:rsidRPr="00DD23AE">
              <w:rPr>
                <w:rFonts w:eastAsia="Calibri" w:cstheme="minorHAnsi"/>
                <w:lang w:val="en-US"/>
              </w:rPr>
              <w:t>пчелни</w:t>
            </w:r>
            <w:proofErr w:type="spellEnd"/>
            <w:r w:rsidRPr="00DD23AE">
              <w:rPr>
                <w:rFonts w:eastAsia="Calibri" w:cstheme="minorHAnsi"/>
                <w:lang w:val="en-US"/>
              </w:rPr>
              <w:t xml:space="preserve"> </w:t>
            </w:r>
            <w:proofErr w:type="spellStart"/>
            <w:r w:rsidRPr="00DD23AE">
              <w:rPr>
                <w:rFonts w:eastAsia="Calibri" w:cstheme="minorHAnsi"/>
                <w:lang w:val="en-US"/>
              </w:rPr>
              <w:t>семейства</w:t>
            </w:r>
            <w:proofErr w:type="spellEnd"/>
            <w:r w:rsidRPr="00DD23AE">
              <w:rPr>
                <w:rFonts w:eastAsia="Calibri" w:cstheme="minorHAnsi"/>
                <w:lang w:val="en-US"/>
              </w:rPr>
              <w:t>.</w:t>
            </w:r>
          </w:p>
          <w:p w:rsidR="003209A8" w:rsidRPr="00216DAD" w:rsidRDefault="003209A8" w:rsidP="00633DC1">
            <w:pPr>
              <w:pStyle w:val="BodyText"/>
              <w:rPr>
                <w:rFonts w:asciiTheme="minorHAnsi" w:hAnsiTheme="minorHAnsi" w:cstheme="minorHAnsi"/>
                <w:sz w:val="22"/>
                <w:szCs w:val="22"/>
                <w:lang w:val="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174BF6">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DD23AE"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МОСВ</w:t>
            </w:r>
          </w:p>
        </w:tc>
        <w:tc>
          <w:tcPr>
            <w:tcW w:w="8079" w:type="dxa"/>
            <w:shd w:val="clear" w:color="auto" w:fill="FFFFFF" w:themeFill="background1"/>
            <w:vAlign w:val="center"/>
          </w:tcPr>
          <w:p w:rsidR="003209A8" w:rsidRPr="00DD23AE" w:rsidRDefault="003209A8" w:rsidP="00DD23AE">
            <w:pPr>
              <w:numPr>
                <w:ilvl w:val="0"/>
                <w:numId w:val="33"/>
              </w:num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DD23AE">
              <w:rPr>
                <w:rFonts w:ascii="Times New Roman" w:eastAsia="Calibri" w:hAnsi="Times New Roman" w:cs="Times New Roman"/>
                <w:sz w:val="24"/>
                <w:szCs w:val="24"/>
                <w:lang w:eastAsia="bg-BG" w:bidi="bg-BG"/>
              </w:rPr>
              <w:t xml:space="preserve">Направление „Традиционни практики за извършване на </w:t>
            </w:r>
            <w:proofErr w:type="spellStart"/>
            <w:r w:rsidRPr="00DD23AE">
              <w:rPr>
                <w:rFonts w:ascii="Times New Roman" w:eastAsia="Calibri" w:hAnsi="Times New Roman" w:cs="Times New Roman"/>
                <w:sz w:val="24"/>
                <w:szCs w:val="24"/>
                <w:lang w:eastAsia="bg-BG" w:bidi="bg-BG"/>
              </w:rPr>
              <w:t>паша</w:t>
            </w:r>
            <w:proofErr w:type="spellEnd"/>
            <w:r w:rsidRPr="00DD23AE">
              <w:rPr>
                <w:rFonts w:ascii="Times New Roman" w:eastAsia="Calibri" w:hAnsi="Times New Roman" w:cs="Times New Roman"/>
                <w:sz w:val="24"/>
                <w:szCs w:val="24"/>
                <w:lang w:eastAsia="bg-BG" w:bidi="bg-BG"/>
              </w:rPr>
              <w:t xml:space="preserve">“ следва да допринася за постигане на Специфична цел 6: Допринасяне за защита на биологичното разнообразие, подобряване на екосистемните услуги и опазване на местообитанията и ландшафта. Като резултат е необходимо да се посочи индикатор, чрез който да се измерва постигането на целта. В предложения проект на интервенция „Агроекология и климата“ няма посочен индикатор, който да има връзка с направлението. Освен това е необходимо да се вземе предвид и ефекта от прилагането на мярката през предходните 2 програмни периода, както и мерките и условията посочени в Становище по екологична оценка №16-9/2014 г. на ПРСР 2014-2020 г. Съгласно мерките за наблюдение и контрол от Становището по екологична оценка, на всеки 3 години от прилагане на ПРСР 2014-202 г., дирекция „Развитие на селските райони“ на МЗХГ трябва да изготвя доклади по наблюдението и контрола на въздействието върху околната среда, включително на мерките за предотвратяване, намаляване или възможно най-пълно отстраняване на предполагаемите неблагоприятни последствия от осъществяването на програмата. При констатирани неблагоприятни последствия върху околната среда и/или човешкото здраве да се предложат и предприемат своевременни мерки за отстраняването им. Докладите се предоставят в МОСВ за одобряване. След направена справка в дирекция ЕО,ОВОС и ПЗ на МОСВ, не бяха намерени данни за внасяни от МЗХГ доклади по наблюдението и контрола на въздействието върху околната среда във връзка със Становище по екологична оценка №16-9/2014 г. на ПРСР 2014-2020 г.; </w:t>
            </w:r>
          </w:p>
          <w:p w:rsidR="003209A8" w:rsidRPr="00DD23AE" w:rsidRDefault="003209A8" w:rsidP="00DD23AE">
            <w:pPr>
              <w:numPr>
                <w:ilvl w:val="0"/>
                <w:numId w:val="33"/>
              </w:numPr>
              <w:overflowPunct w:val="0"/>
              <w:autoSpaceDE w:val="0"/>
              <w:autoSpaceDN w:val="0"/>
              <w:adjustRightInd w:val="0"/>
              <w:contextualSpacing/>
              <w:jc w:val="both"/>
              <w:textAlignment w:val="baseline"/>
              <w:rPr>
                <w:rFonts w:ascii="Times New Roman" w:eastAsia="Calibri" w:hAnsi="Times New Roman" w:cs="Times New Roman"/>
                <w:sz w:val="24"/>
                <w:szCs w:val="24"/>
                <w:lang w:eastAsia="bg-BG" w:bidi="bg-BG"/>
              </w:rPr>
            </w:pPr>
            <w:r w:rsidRPr="00DD23AE">
              <w:rPr>
                <w:rFonts w:ascii="Times New Roman" w:eastAsia="Calibri" w:hAnsi="Times New Roman" w:cs="Times New Roman"/>
                <w:sz w:val="24"/>
                <w:szCs w:val="24"/>
                <w:lang w:eastAsia="bg-BG" w:bidi="bg-BG"/>
              </w:rPr>
              <w:lastRenderedPageBreak/>
              <w:t>Направление „</w:t>
            </w:r>
            <w:r w:rsidRPr="00DD23AE">
              <w:rPr>
                <w:rFonts w:ascii="Times New Roman" w:eastAsia="Calibri" w:hAnsi="Times New Roman" w:cs="Times New Roman"/>
                <w:bCs/>
                <w:sz w:val="24"/>
                <w:szCs w:val="24"/>
                <w:lang w:eastAsia="bg-BG" w:bidi="bg-BG"/>
              </w:rPr>
              <w:t xml:space="preserve">Устойчиво управление на елементи на ландшафта“ – предлагаме дейностите по премахване на инвазивни чужди видове да се обособят самостоятелно, като се разграничат от дейностите по поддържане на ерозирали пасищни територии. Предлагаме към поддържането на ерозирали пасищни територии да се добави възможността за поддържане чрез косене, като окосената трева се оставя върху пасището и </w:t>
            </w:r>
            <w:proofErr w:type="spellStart"/>
            <w:r w:rsidRPr="00DD23AE">
              <w:rPr>
                <w:rFonts w:ascii="Times New Roman" w:eastAsia="Calibri" w:hAnsi="Times New Roman" w:cs="Times New Roman"/>
                <w:bCs/>
                <w:sz w:val="24"/>
                <w:szCs w:val="24"/>
                <w:lang w:eastAsia="bg-BG" w:bidi="bg-BG"/>
              </w:rPr>
              <w:t>др</w:t>
            </w:r>
            <w:proofErr w:type="spellEnd"/>
            <w:r w:rsidRPr="00DD23AE">
              <w:rPr>
                <w:rFonts w:ascii="Times New Roman" w:eastAsia="Calibri" w:hAnsi="Times New Roman" w:cs="Times New Roman"/>
                <w:bCs/>
                <w:sz w:val="24"/>
                <w:szCs w:val="24"/>
                <w:lang w:eastAsia="bg-BG" w:bidi="bg-BG"/>
              </w:rPr>
              <w:t>;</w:t>
            </w:r>
          </w:p>
          <w:p w:rsidR="003209A8" w:rsidRPr="00DD23AE" w:rsidRDefault="003209A8" w:rsidP="00DD23AE">
            <w:pPr>
              <w:numPr>
                <w:ilvl w:val="0"/>
                <w:numId w:val="33"/>
              </w:numPr>
              <w:overflowPunct w:val="0"/>
              <w:autoSpaceDE w:val="0"/>
              <w:autoSpaceDN w:val="0"/>
              <w:adjustRightInd w:val="0"/>
              <w:contextualSpacing/>
              <w:jc w:val="both"/>
              <w:textAlignment w:val="baseline"/>
              <w:rPr>
                <w:rFonts w:ascii="Times New Roman" w:eastAsia="Calibri" w:hAnsi="Times New Roman" w:cs="Times New Roman"/>
                <w:bCs/>
                <w:sz w:val="24"/>
                <w:szCs w:val="24"/>
                <w:lang w:eastAsia="bg-BG" w:bidi="bg-BG"/>
              </w:rPr>
            </w:pPr>
            <w:r w:rsidRPr="00DD23AE">
              <w:rPr>
                <w:rFonts w:ascii="Times New Roman" w:eastAsia="Calibri" w:hAnsi="Times New Roman" w:cs="Times New Roman"/>
                <w:bCs/>
                <w:sz w:val="24"/>
                <w:szCs w:val="24"/>
                <w:lang w:eastAsia="bg-BG" w:bidi="bg-BG"/>
              </w:rPr>
              <w:t xml:space="preserve">По отношение на интервенции за намаляване на загубата на биоразнообразие в земите с висока природна стойност и предотвратяване на намаляването на птиците, обитаващи земеделски земи, съществуващите досега интервенции в мярка „Агроекология и климат“ са премахнати от предлагания нов вариант на интервенции, което предлагаме да се преразгледа. Поради факта, че слой ВПС е значително намален чрез изключването на площите, за които има издадени заповеди за обявяване на ЗЗ от мрежата Натура 2000, същият би могъл да включи допълнителни критерии за определяне на територии с ВПС извън Натура 2000 и да бъде надграден, така че да се опазят не само пасищните, но и други значими екосистеми като влажни зони, торфища и други обработваеми земи, важни за опазването на биоразнообразието; </w:t>
            </w:r>
          </w:p>
          <w:p w:rsidR="003209A8" w:rsidRPr="00DD23AE" w:rsidRDefault="003209A8" w:rsidP="00DD23AE">
            <w:pPr>
              <w:numPr>
                <w:ilvl w:val="0"/>
                <w:numId w:val="33"/>
              </w:numPr>
              <w:overflowPunct w:val="0"/>
              <w:autoSpaceDE w:val="0"/>
              <w:autoSpaceDN w:val="0"/>
              <w:adjustRightInd w:val="0"/>
              <w:contextualSpacing/>
              <w:jc w:val="both"/>
              <w:textAlignment w:val="baseline"/>
              <w:rPr>
                <w:rFonts w:ascii="Times New Roman" w:eastAsia="Calibri" w:hAnsi="Times New Roman" w:cs="Times New Roman"/>
                <w:bCs/>
                <w:sz w:val="24"/>
                <w:szCs w:val="24"/>
                <w:lang w:eastAsia="bg-BG" w:bidi="bg-BG"/>
              </w:rPr>
            </w:pPr>
            <w:r w:rsidRPr="00DD23AE">
              <w:rPr>
                <w:rFonts w:ascii="Times New Roman" w:eastAsia="Calibri" w:hAnsi="Times New Roman" w:cs="Times New Roman"/>
                <w:bCs/>
                <w:sz w:val="24"/>
                <w:szCs w:val="24"/>
                <w:lang w:eastAsia="bg-BG" w:bidi="bg-BG"/>
              </w:rPr>
              <w:t xml:space="preserve">По отношение на интервенции за </w:t>
            </w:r>
            <w:proofErr w:type="spellStart"/>
            <w:r w:rsidRPr="00DD23AE">
              <w:rPr>
                <w:rFonts w:ascii="Times New Roman" w:eastAsia="Calibri" w:hAnsi="Times New Roman" w:cs="Times New Roman"/>
                <w:bCs/>
                <w:sz w:val="24"/>
                <w:szCs w:val="24"/>
                <w:lang w:eastAsia="bg-BG" w:bidi="bg-BG"/>
              </w:rPr>
              <w:t>червеногушата</w:t>
            </w:r>
            <w:proofErr w:type="spellEnd"/>
            <w:r w:rsidRPr="00DD23AE">
              <w:rPr>
                <w:rFonts w:ascii="Times New Roman" w:eastAsia="Calibri" w:hAnsi="Times New Roman" w:cs="Times New Roman"/>
                <w:bCs/>
                <w:sz w:val="24"/>
                <w:szCs w:val="24"/>
                <w:lang w:eastAsia="bg-BG" w:bidi="bg-BG"/>
              </w:rPr>
              <w:t xml:space="preserve"> гъска – обръщаме внимание, че </w:t>
            </w:r>
            <w:proofErr w:type="spellStart"/>
            <w:r w:rsidRPr="00DD23AE">
              <w:rPr>
                <w:rFonts w:ascii="Times New Roman" w:eastAsia="Calibri" w:hAnsi="Times New Roman" w:cs="Times New Roman"/>
                <w:bCs/>
                <w:sz w:val="24"/>
                <w:szCs w:val="24"/>
                <w:lang w:eastAsia="bg-BG" w:bidi="bg-BG"/>
              </w:rPr>
              <w:t>агроекологичната</w:t>
            </w:r>
            <w:proofErr w:type="spellEnd"/>
            <w:r w:rsidRPr="00DD23AE">
              <w:rPr>
                <w:rFonts w:ascii="Times New Roman" w:eastAsia="Calibri" w:hAnsi="Times New Roman" w:cs="Times New Roman"/>
                <w:bCs/>
                <w:sz w:val="24"/>
                <w:szCs w:val="24"/>
                <w:lang w:eastAsia="bg-BG" w:bidi="bg-BG"/>
              </w:rPr>
              <w:t xml:space="preserve"> мярка е необходима за изпълнение на Решението на Съда на Европейския съюз по наказателна процедура относно „Проекти на територията на </w:t>
            </w:r>
            <w:proofErr w:type="spellStart"/>
            <w:r w:rsidRPr="00DD23AE">
              <w:rPr>
                <w:rFonts w:ascii="Times New Roman" w:eastAsia="Calibri" w:hAnsi="Times New Roman" w:cs="Times New Roman"/>
                <w:bCs/>
                <w:sz w:val="24"/>
                <w:szCs w:val="24"/>
                <w:lang w:eastAsia="bg-BG" w:bidi="bg-BG"/>
              </w:rPr>
              <w:t>орнитологично</w:t>
            </w:r>
            <w:proofErr w:type="spellEnd"/>
            <w:r w:rsidRPr="00DD23AE">
              <w:rPr>
                <w:rFonts w:ascii="Times New Roman" w:eastAsia="Calibri" w:hAnsi="Times New Roman" w:cs="Times New Roman"/>
                <w:bCs/>
                <w:sz w:val="24"/>
                <w:szCs w:val="24"/>
                <w:lang w:eastAsia="bg-BG" w:bidi="bg-BG"/>
              </w:rPr>
              <w:t xml:space="preserve"> важно място и Специална защитена зона Калиакра“ и трайно опазване и подобряване на природозащитното състояние на приоритетното местообитание 62C0* „</w:t>
            </w:r>
            <w:proofErr w:type="spellStart"/>
            <w:r w:rsidRPr="00DD23AE">
              <w:rPr>
                <w:rFonts w:ascii="Times New Roman" w:eastAsia="Calibri" w:hAnsi="Times New Roman" w:cs="Times New Roman"/>
                <w:bCs/>
                <w:sz w:val="24"/>
                <w:szCs w:val="24"/>
                <w:lang w:eastAsia="bg-BG" w:bidi="bg-BG"/>
              </w:rPr>
              <w:t>Понто-сарматски</w:t>
            </w:r>
            <w:proofErr w:type="spellEnd"/>
            <w:r w:rsidRPr="00DD23AE">
              <w:rPr>
                <w:rFonts w:ascii="Times New Roman" w:eastAsia="Calibri" w:hAnsi="Times New Roman" w:cs="Times New Roman"/>
                <w:bCs/>
                <w:sz w:val="24"/>
                <w:szCs w:val="24"/>
                <w:lang w:eastAsia="bg-BG" w:bidi="bg-BG"/>
              </w:rPr>
              <w:t xml:space="preserve"> степи“;</w:t>
            </w:r>
          </w:p>
          <w:p w:rsidR="003209A8" w:rsidRPr="00DD23AE" w:rsidRDefault="003209A8" w:rsidP="00DD23AE">
            <w:pPr>
              <w:rPr>
                <w:rFonts w:ascii="Times New Roman" w:eastAsia="Calibri" w:hAnsi="Times New Roman" w:cs="Times New Roman"/>
                <w:sz w:val="24"/>
                <w:szCs w:val="24"/>
                <w:lang w:val="en-US"/>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7F7F84">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 xml:space="preserve">Обединени </w:t>
            </w:r>
            <w:r>
              <w:rPr>
                <w:rFonts w:ascii="Times New Roman" w:hAnsi="Times New Roman" w:cs="Times New Roman"/>
                <w:b/>
                <w:sz w:val="20"/>
                <w:szCs w:val="20"/>
              </w:rPr>
              <w:lastRenderedPageBreak/>
              <w:t>български животновъди</w:t>
            </w:r>
          </w:p>
        </w:tc>
        <w:tc>
          <w:tcPr>
            <w:tcW w:w="8079" w:type="dxa"/>
            <w:shd w:val="clear" w:color="auto" w:fill="FFFFFF" w:themeFill="background1"/>
            <w:vAlign w:val="center"/>
          </w:tcPr>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lastRenderedPageBreak/>
              <w:t xml:space="preserve">Изпращаме нашето становище относно предложеният проект на </w:t>
            </w:r>
            <w:r w:rsidRPr="007F67FC">
              <w:rPr>
                <w:rFonts w:ascii="Times New Roman" w:eastAsia="Calibri" w:hAnsi="Times New Roman" w:cs="Times New Roman"/>
                <w:sz w:val="24"/>
                <w:szCs w:val="24"/>
                <w:lang w:eastAsia="bg-BG" w:bidi="bg-BG"/>
              </w:rPr>
              <w:lastRenderedPageBreak/>
              <w:t xml:space="preserve">интервенция „Агроекология и климат“. След внимателен прочит на проекта достигаме до извода,че в интервенцията липсват много от направленията, които доказаха в настоящият и предходният програмен период по безспорен начин, че са необходими и в голяма степен от огромна полза за животновъдите в България. Пример за добре управлявано направление и с висока резултатност е „Управление на земи с висока природна стойност“, което не видяхме като предложено. Направление, което като </w:t>
            </w:r>
            <w:proofErr w:type="spellStart"/>
            <w:r w:rsidRPr="007F67FC">
              <w:rPr>
                <w:rFonts w:ascii="Times New Roman" w:eastAsia="Calibri" w:hAnsi="Times New Roman" w:cs="Times New Roman"/>
                <w:sz w:val="24"/>
                <w:szCs w:val="24"/>
                <w:lang w:eastAsia="bg-BG" w:bidi="bg-BG"/>
              </w:rPr>
              <w:t>компесаторно</w:t>
            </w:r>
            <w:proofErr w:type="spellEnd"/>
            <w:r w:rsidRPr="007F67FC">
              <w:rPr>
                <w:rFonts w:ascii="Times New Roman" w:eastAsia="Calibri" w:hAnsi="Times New Roman" w:cs="Times New Roman"/>
                <w:sz w:val="24"/>
                <w:szCs w:val="24"/>
                <w:lang w:eastAsia="bg-BG" w:bidi="bg-BG"/>
              </w:rPr>
              <w:t xml:space="preserve"> беше от изключителна важност за животновъдите, поддържали земите (пасища и ливади) в добро земеделско и екологично състояние и спазвали определените забрани в тази връзка. В мотивите за </w:t>
            </w:r>
            <w:proofErr w:type="spellStart"/>
            <w:r w:rsidRPr="007F67FC">
              <w:rPr>
                <w:rFonts w:ascii="Times New Roman" w:eastAsia="Calibri" w:hAnsi="Times New Roman" w:cs="Times New Roman"/>
                <w:sz w:val="24"/>
                <w:szCs w:val="24"/>
                <w:lang w:eastAsia="bg-BG" w:bidi="bg-BG"/>
              </w:rPr>
              <w:t>новопредложените</w:t>
            </w:r>
            <w:proofErr w:type="spellEnd"/>
            <w:r w:rsidRPr="007F67FC">
              <w:rPr>
                <w:rFonts w:ascii="Times New Roman" w:eastAsia="Calibri" w:hAnsi="Times New Roman" w:cs="Times New Roman"/>
                <w:sz w:val="24"/>
                <w:szCs w:val="24"/>
                <w:lang w:eastAsia="bg-BG" w:bidi="bg-BG"/>
              </w:rPr>
              <w:t xml:space="preserve"> направления и съответно за отпадане на част от тях и заменени с други, не видяхме обоснована мотивировка именно за отпадането им. В мярката буквално отсъстват направления, от които могат да се възползват животновъдите на България. Предложени са двете направления – „Традиционни практики за сезонна </w:t>
            </w:r>
            <w:proofErr w:type="spellStart"/>
            <w:r w:rsidRPr="007F67FC">
              <w:rPr>
                <w:rFonts w:ascii="Times New Roman" w:eastAsia="Calibri" w:hAnsi="Times New Roman" w:cs="Times New Roman"/>
                <w:sz w:val="24"/>
                <w:szCs w:val="24"/>
                <w:lang w:eastAsia="bg-BG" w:bidi="bg-BG"/>
              </w:rPr>
              <w:t>паша</w:t>
            </w:r>
            <w:proofErr w:type="spellEnd"/>
            <w:r w:rsidRPr="007F67FC">
              <w:rPr>
                <w:rFonts w:ascii="Times New Roman" w:eastAsia="Calibri" w:hAnsi="Times New Roman" w:cs="Times New Roman"/>
                <w:sz w:val="24"/>
                <w:szCs w:val="24"/>
                <w:lang w:eastAsia="bg-BG" w:bidi="bg-BG"/>
              </w:rPr>
              <w:t xml:space="preserve"> – </w:t>
            </w:r>
            <w:proofErr w:type="spellStart"/>
            <w:r w:rsidRPr="007F67FC">
              <w:rPr>
                <w:rFonts w:ascii="Times New Roman" w:eastAsia="Calibri" w:hAnsi="Times New Roman" w:cs="Times New Roman"/>
                <w:sz w:val="24"/>
                <w:szCs w:val="24"/>
                <w:lang w:eastAsia="bg-BG" w:bidi="bg-BG"/>
              </w:rPr>
              <w:t>пасторализъм</w:t>
            </w:r>
            <w:proofErr w:type="spellEnd"/>
            <w:r w:rsidRPr="007F67FC">
              <w:rPr>
                <w:rFonts w:ascii="Times New Roman" w:eastAsia="Calibri" w:hAnsi="Times New Roman" w:cs="Times New Roman"/>
                <w:sz w:val="24"/>
                <w:szCs w:val="24"/>
                <w:lang w:eastAsia="bg-BG" w:bidi="bg-BG"/>
              </w:rPr>
              <w:t xml:space="preserve">“ и „Опазване на застрашени от изчезване местни породи“, като от тези две направления се възползват само определени групи от животновъди, а именно – собственици на местни породи, застрашени от изчезване, които не всеки животновъд притежава и животновъди, </w:t>
            </w:r>
            <w:proofErr w:type="spellStart"/>
            <w:r w:rsidRPr="007F67FC">
              <w:rPr>
                <w:rFonts w:ascii="Times New Roman" w:eastAsia="Calibri" w:hAnsi="Times New Roman" w:cs="Times New Roman"/>
                <w:sz w:val="24"/>
                <w:szCs w:val="24"/>
                <w:lang w:eastAsia="bg-BG" w:bidi="bg-BG"/>
              </w:rPr>
              <w:t>пашуващи</w:t>
            </w:r>
            <w:proofErr w:type="spellEnd"/>
            <w:r w:rsidRPr="007F67FC">
              <w:rPr>
                <w:rFonts w:ascii="Times New Roman" w:eastAsia="Calibri" w:hAnsi="Times New Roman" w:cs="Times New Roman"/>
                <w:sz w:val="24"/>
                <w:szCs w:val="24"/>
                <w:lang w:eastAsia="bg-BG" w:bidi="bg-BG"/>
              </w:rPr>
              <w:t xml:space="preserve"> своите животни в обхвата на трите национални парка в България – Рила, Пирин и Централен Балкан, като тази група не представлява животновъдите от цялата страна. По този начин се дискриминират животновъдите, които не попадат и в двете направления. </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 xml:space="preserve">         Ето защо, ние от „Обединени български животновъди“, предлагаме освен тези две направления, в мярката да бъде включено ново направление само за животновъди, собственици на говеда, биволи, овце и кози, а именно:</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 xml:space="preserve">  - наторяване на пасища, мери и ливади с естествена животинска тор при спазени норми на внасяните количества вещества в почвата на земеделските парцели (ПЗП и ОЗ) за нуждите на съответните култури. </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 xml:space="preserve">     Във връзка с предложеното направление може да се изготви и дизайна му като могат да се предвидят допълнителни стимули в </w:t>
            </w:r>
            <w:proofErr w:type="spellStart"/>
            <w:r w:rsidRPr="007F67FC">
              <w:rPr>
                <w:rFonts w:ascii="Times New Roman" w:eastAsia="Calibri" w:hAnsi="Times New Roman" w:cs="Times New Roman"/>
                <w:sz w:val="24"/>
                <w:szCs w:val="24"/>
                <w:lang w:eastAsia="bg-BG" w:bidi="bg-BG"/>
              </w:rPr>
              <w:lastRenderedPageBreak/>
              <w:t>поднаправления</w:t>
            </w:r>
            <w:proofErr w:type="spellEnd"/>
            <w:r w:rsidRPr="007F67FC">
              <w:rPr>
                <w:rFonts w:ascii="Times New Roman" w:eastAsia="Calibri" w:hAnsi="Times New Roman" w:cs="Times New Roman"/>
                <w:sz w:val="24"/>
                <w:szCs w:val="24"/>
                <w:lang w:eastAsia="bg-BG" w:bidi="bg-BG"/>
              </w:rPr>
              <w:t xml:space="preserve"> за животновъди, които извършват примерно: </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 „обработка на оборският тор“ в две фракции- твърда и течна, с цел подобряване на внасянето в почвата и по-добро усвояване на азота и фосфора. В тази връзка се изготвя предварително „план за наторяване“ с предварително изчисление за планираното използване на количествата тор и наличие на хранителни вещества, както и се изготвя „отчет за наторяването“ въз основа на действителното използване и на усвояването на хранителните вещества и др..</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 xml:space="preserve">        Във връзка с направлението „Традиционни практики за извършване на </w:t>
            </w:r>
            <w:proofErr w:type="spellStart"/>
            <w:r w:rsidRPr="007F67FC">
              <w:rPr>
                <w:rFonts w:ascii="Times New Roman" w:eastAsia="Calibri" w:hAnsi="Times New Roman" w:cs="Times New Roman"/>
                <w:sz w:val="24"/>
                <w:szCs w:val="24"/>
                <w:lang w:eastAsia="bg-BG" w:bidi="bg-BG"/>
              </w:rPr>
              <w:t>паша</w:t>
            </w:r>
            <w:proofErr w:type="spellEnd"/>
            <w:r w:rsidRPr="007F67FC">
              <w:rPr>
                <w:rFonts w:ascii="Times New Roman" w:eastAsia="Calibri" w:hAnsi="Times New Roman" w:cs="Times New Roman"/>
                <w:sz w:val="24"/>
                <w:szCs w:val="24"/>
                <w:lang w:eastAsia="bg-BG" w:bidi="bg-BG"/>
              </w:rPr>
              <w:t xml:space="preserve">“, необосновано е вметнато, че  трябвало да се превърне в едногодишен ангажимент, пред вид издаваните годишни разрешителни за </w:t>
            </w:r>
            <w:proofErr w:type="spellStart"/>
            <w:r w:rsidRPr="007F67FC">
              <w:rPr>
                <w:rFonts w:ascii="Times New Roman" w:eastAsia="Calibri" w:hAnsi="Times New Roman" w:cs="Times New Roman"/>
                <w:sz w:val="24"/>
                <w:szCs w:val="24"/>
                <w:lang w:eastAsia="bg-BG" w:bidi="bg-BG"/>
              </w:rPr>
              <w:t>паша</w:t>
            </w:r>
            <w:proofErr w:type="spellEnd"/>
            <w:r w:rsidRPr="007F67FC">
              <w:rPr>
                <w:rFonts w:ascii="Times New Roman" w:eastAsia="Calibri" w:hAnsi="Times New Roman" w:cs="Times New Roman"/>
                <w:sz w:val="24"/>
                <w:szCs w:val="24"/>
                <w:lang w:eastAsia="bg-BG" w:bidi="bg-BG"/>
              </w:rPr>
              <w:t xml:space="preserve"> от Националните паркове – Рила, Пирин и Централен Балкан. Разрешителните за </w:t>
            </w:r>
            <w:proofErr w:type="spellStart"/>
            <w:r w:rsidRPr="007F67FC">
              <w:rPr>
                <w:rFonts w:ascii="Times New Roman" w:eastAsia="Calibri" w:hAnsi="Times New Roman" w:cs="Times New Roman"/>
                <w:sz w:val="24"/>
                <w:szCs w:val="24"/>
                <w:lang w:eastAsia="bg-BG" w:bidi="bg-BG"/>
              </w:rPr>
              <w:t>паша</w:t>
            </w:r>
            <w:proofErr w:type="spellEnd"/>
            <w:r w:rsidRPr="007F67FC">
              <w:rPr>
                <w:rFonts w:ascii="Times New Roman" w:eastAsia="Calibri" w:hAnsi="Times New Roman" w:cs="Times New Roman"/>
                <w:sz w:val="24"/>
                <w:szCs w:val="24"/>
                <w:lang w:eastAsia="bg-BG" w:bidi="bg-BG"/>
              </w:rPr>
              <w:t xml:space="preserve">, съгласно действащият и към момента Закон за защитените територии са едногодишни, но това до момента и в двата програмни периода не е било проблем нито за Националните паркове, нито за животновъдите. Разрешителни се издават ежегодно при определен режим и администрациите им се съобразяват с нормативната уредба на Министерство на земеделието, храните и горите. Така че, след комуникация с животновъдите, които до момента са изпълнявали съвестно своите петгодишни ангажименти, категорично заявяваме, че тези ангажименти трябва да се запазят като петгодишни. Мотивите ни са следните: </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w:t>
            </w:r>
            <w:r w:rsidRPr="007F67FC">
              <w:rPr>
                <w:rFonts w:ascii="Times New Roman" w:eastAsia="Calibri" w:hAnsi="Times New Roman" w:cs="Times New Roman"/>
                <w:sz w:val="24"/>
                <w:szCs w:val="24"/>
                <w:lang w:eastAsia="bg-BG" w:bidi="bg-BG"/>
              </w:rPr>
              <w:tab/>
              <w:t xml:space="preserve">няма пречка, че разрешителните за </w:t>
            </w:r>
            <w:proofErr w:type="spellStart"/>
            <w:r w:rsidRPr="007F67FC">
              <w:rPr>
                <w:rFonts w:ascii="Times New Roman" w:eastAsia="Calibri" w:hAnsi="Times New Roman" w:cs="Times New Roman"/>
                <w:sz w:val="24"/>
                <w:szCs w:val="24"/>
                <w:lang w:eastAsia="bg-BG" w:bidi="bg-BG"/>
              </w:rPr>
              <w:t>паша</w:t>
            </w:r>
            <w:proofErr w:type="spellEnd"/>
            <w:r w:rsidRPr="007F67FC">
              <w:rPr>
                <w:rFonts w:ascii="Times New Roman" w:eastAsia="Calibri" w:hAnsi="Times New Roman" w:cs="Times New Roman"/>
                <w:sz w:val="24"/>
                <w:szCs w:val="24"/>
                <w:lang w:eastAsia="bg-BG" w:bidi="bg-BG"/>
              </w:rPr>
              <w:t xml:space="preserve"> са едногодишни (те и до момента са били такива, а са изпълнявани петгодишни ангажименти);</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w:t>
            </w:r>
            <w:r w:rsidRPr="007F67FC">
              <w:rPr>
                <w:rFonts w:ascii="Times New Roman" w:eastAsia="Calibri" w:hAnsi="Times New Roman" w:cs="Times New Roman"/>
                <w:sz w:val="24"/>
                <w:szCs w:val="24"/>
                <w:lang w:eastAsia="bg-BG" w:bidi="bg-BG"/>
              </w:rPr>
              <w:tab/>
              <w:t xml:space="preserve">дългогодишният ангажимент създава </w:t>
            </w:r>
            <w:proofErr w:type="spellStart"/>
            <w:r w:rsidRPr="007F67FC">
              <w:rPr>
                <w:rFonts w:ascii="Times New Roman" w:eastAsia="Calibri" w:hAnsi="Times New Roman" w:cs="Times New Roman"/>
                <w:sz w:val="24"/>
                <w:szCs w:val="24"/>
                <w:lang w:eastAsia="bg-BG" w:bidi="bg-BG"/>
              </w:rPr>
              <w:t>финасова</w:t>
            </w:r>
            <w:proofErr w:type="spellEnd"/>
            <w:r w:rsidRPr="007F67FC">
              <w:rPr>
                <w:rFonts w:ascii="Times New Roman" w:eastAsia="Calibri" w:hAnsi="Times New Roman" w:cs="Times New Roman"/>
                <w:sz w:val="24"/>
                <w:szCs w:val="24"/>
                <w:lang w:eastAsia="bg-BG" w:bidi="bg-BG"/>
              </w:rPr>
              <w:t xml:space="preserve"> петгодишна сигурност в бенефициента (буквално с резервиран бюджет);</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w:t>
            </w:r>
            <w:r w:rsidRPr="007F67FC">
              <w:rPr>
                <w:rFonts w:ascii="Times New Roman" w:eastAsia="Calibri" w:hAnsi="Times New Roman" w:cs="Times New Roman"/>
                <w:sz w:val="24"/>
                <w:szCs w:val="24"/>
                <w:lang w:eastAsia="bg-BG" w:bidi="bg-BG"/>
              </w:rPr>
              <w:tab/>
              <w:t>ползваните територии от бенефициента са поддържани в добро земеделско и екологично състояние дълги години и не би било коректно да бъдат разменяни всяка година;</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w:t>
            </w:r>
            <w:r w:rsidRPr="007F67FC">
              <w:rPr>
                <w:rFonts w:ascii="Times New Roman" w:eastAsia="Calibri" w:hAnsi="Times New Roman" w:cs="Times New Roman"/>
                <w:sz w:val="24"/>
                <w:szCs w:val="24"/>
                <w:lang w:eastAsia="bg-BG" w:bidi="bg-BG"/>
              </w:rPr>
              <w:tab/>
              <w:t>бенефициентът е създал определени условия за живот на пастирите си и съответно на животните си именно върху дългогодишните ползвани от тях територии и др.</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 xml:space="preserve">       Във връзка с предложеният проект на специфични изисквания в </w:t>
            </w:r>
            <w:r w:rsidRPr="007F67FC">
              <w:rPr>
                <w:rFonts w:ascii="Times New Roman" w:eastAsia="Calibri" w:hAnsi="Times New Roman" w:cs="Times New Roman"/>
                <w:sz w:val="24"/>
                <w:szCs w:val="24"/>
                <w:lang w:eastAsia="bg-BG" w:bidi="bg-BG"/>
              </w:rPr>
              <w:lastRenderedPageBreak/>
              <w:t xml:space="preserve">направлението „Традиционни практики за извършване на </w:t>
            </w:r>
            <w:proofErr w:type="spellStart"/>
            <w:r w:rsidRPr="007F67FC">
              <w:rPr>
                <w:rFonts w:ascii="Times New Roman" w:eastAsia="Calibri" w:hAnsi="Times New Roman" w:cs="Times New Roman"/>
                <w:sz w:val="24"/>
                <w:szCs w:val="24"/>
                <w:lang w:eastAsia="bg-BG" w:bidi="bg-BG"/>
              </w:rPr>
              <w:t>паша</w:t>
            </w:r>
            <w:proofErr w:type="spellEnd"/>
            <w:r w:rsidRPr="007F67FC">
              <w:rPr>
                <w:rFonts w:ascii="Times New Roman" w:eastAsia="Calibri" w:hAnsi="Times New Roman" w:cs="Times New Roman"/>
                <w:sz w:val="24"/>
                <w:szCs w:val="24"/>
                <w:lang w:eastAsia="bg-BG" w:bidi="bg-BG"/>
              </w:rPr>
              <w:t xml:space="preserve">“, а именно: </w:t>
            </w:r>
          </w:p>
          <w:p w:rsidR="003209A8" w:rsidRPr="007F67FC"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 xml:space="preserve">       „Земеделският стопанин или гледача на животните (пастир) трябва да извежда животните на определените планински пасища, най-малко 3 месеца от годината (в периода май – октомври). Изключения от тези срокове се допускат при изрични разпоредби на Дирекцията на националните паркове.“ Както в повечето случаи вече  </w:t>
            </w:r>
            <w:proofErr w:type="spellStart"/>
            <w:r w:rsidRPr="007F67FC">
              <w:rPr>
                <w:rFonts w:ascii="Times New Roman" w:eastAsia="Calibri" w:hAnsi="Times New Roman" w:cs="Times New Roman"/>
                <w:sz w:val="24"/>
                <w:szCs w:val="24"/>
                <w:lang w:eastAsia="bg-BG" w:bidi="bg-BG"/>
              </w:rPr>
              <w:t>пашата</w:t>
            </w:r>
            <w:proofErr w:type="spellEnd"/>
            <w:r w:rsidRPr="007F67FC">
              <w:rPr>
                <w:rFonts w:ascii="Times New Roman" w:eastAsia="Calibri" w:hAnsi="Times New Roman" w:cs="Times New Roman"/>
                <w:sz w:val="24"/>
                <w:szCs w:val="24"/>
                <w:lang w:eastAsia="bg-BG" w:bidi="bg-BG"/>
              </w:rPr>
              <w:t xml:space="preserve"> на животни в парковете е разрешена от 2 май до 20 ноември. При добри </w:t>
            </w:r>
            <w:proofErr w:type="spellStart"/>
            <w:r w:rsidRPr="007F67FC">
              <w:rPr>
                <w:rFonts w:ascii="Times New Roman" w:eastAsia="Calibri" w:hAnsi="Times New Roman" w:cs="Times New Roman"/>
                <w:sz w:val="24"/>
                <w:szCs w:val="24"/>
                <w:lang w:eastAsia="bg-BG" w:bidi="bg-BG"/>
              </w:rPr>
              <w:t>метереологични</w:t>
            </w:r>
            <w:proofErr w:type="spellEnd"/>
            <w:r w:rsidRPr="007F67FC">
              <w:rPr>
                <w:rFonts w:ascii="Times New Roman" w:eastAsia="Calibri" w:hAnsi="Times New Roman" w:cs="Times New Roman"/>
                <w:sz w:val="24"/>
                <w:szCs w:val="24"/>
                <w:lang w:eastAsia="bg-BG" w:bidi="bg-BG"/>
              </w:rPr>
              <w:t xml:space="preserve"> условия тази </w:t>
            </w:r>
            <w:proofErr w:type="spellStart"/>
            <w:r w:rsidRPr="007F67FC">
              <w:rPr>
                <w:rFonts w:ascii="Times New Roman" w:eastAsia="Calibri" w:hAnsi="Times New Roman" w:cs="Times New Roman"/>
                <w:sz w:val="24"/>
                <w:szCs w:val="24"/>
                <w:lang w:eastAsia="bg-BG" w:bidi="bg-BG"/>
              </w:rPr>
              <w:t>паша</w:t>
            </w:r>
            <w:proofErr w:type="spellEnd"/>
            <w:r w:rsidRPr="007F67FC">
              <w:rPr>
                <w:rFonts w:ascii="Times New Roman" w:eastAsia="Calibri" w:hAnsi="Times New Roman" w:cs="Times New Roman"/>
                <w:sz w:val="24"/>
                <w:szCs w:val="24"/>
                <w:lang w:eastAsia="bg-BG" w:bidi="bg-BG"/>
              </w:rPr>
              <w:t xml:space="preserve"> е с продължителност приблизително около 6 месеца. Размерът на </w:t>
            </w:r>
            <w:proofErr w:type="spellStart"/>
            <w:r w:rsidRPr="007F67FC">
              <w:rPr>
                <w:rFonts w:ascii="Times New Roman" w:eastAsia="Calibri" w:hAnsi="Times New Roman" w:cs="Times New Roman"/>
                <w:sz w:val="24"/>
                <w:szCs w:val="24"/>
                <w:lang w:eastAsia="bg-BG" w:bidi="bg-BG"/>
              </w:rPr>
              <w:t>компесаторното</w:t>
            </w:r>
            <w:proofErr w:type="spellEnd"/>
            <w:r w:rsidRPr="007F67FC">
              <w:rPr>
                <w:rFonts w:ascii="Times New Roman" w:eastAsia="Calibri" w:hAnsi="Times New Roman" w:cs="Times New Roman"/>
                <w:sz w:val="24"/>
                <w:szCs w:val="24"/>
                <w:lang w:eastAsia="bg-BG" w:bidi="bg-BG"/>
              </w:rPr>
              <w:t xml:space="preserve"> плащане е изключително нисък за такава продължителна </w:t>
            </w:r>
            <w:proofErr w:type="spellStart"/>
            <w:r w:rsidRPr="007F67FC">
              <w:rPr>
                <w:rFonts w:ascii="Times New Roman" w:eastAsia="Calibri" w:hAnsi="Times New Roman" w:cs="Times New Roman"/>
                <w:sz w:val="24"/>
                <w:szCs w:val="24"/>
                <w:lang w:eastAsia="bg-BG" w:bidi="bg-BG"/>
              </w:rPr>
              <w:t>паша</w:t>
            </w:r>
            <w:proofErr w:type="spellEnd"/>
            <w:r w:rsidRPr="007F67FC">
              <w:rPr>
                <w:rFonts w:ascii="Times New Roman" w:eastAsia="Calibri" w:hAnsi="Times New Roman" w:cs="Times New Roman"/>
                <w:sz w:val="24"/>
                <w:szCs w:val="24"/>
                <w:lang w:eastAsia="bg-BG" w:bidi="bg-BG"/>
              </w:rPr>
              <w:t xml:space="preserve"> и пред вид дългият срок за </w:t>
            </w:r>
            <w:proofErr w:type="spellStart"/>
            <w:r w:rsidRPr="007F67FC">
              <w:rPr>
                <w:rFonts w:ascii="Times New Roman" w:eastAsia="Calibri" w:hAnsi="Times New Roman" w:cs="Times New Roman"/>
                <w:sz w:val="24"/>
                <w:szCs w:val="24"/>
                <w:lang w:eastAsia="bg-BG" w:bidi="bg-BG"/>
              </w:rPr>
              <w:t>пашуване</w:t>
            </w:r>
            <w:proofErr w:type="spellEnd"/>
            <w:r w:rsidRPr="007F67FC">
              <w:rPr>
                <w:rFonts w:ascii="Times New Roman" w:eastAsia="Calibri" w:hAnsi="Times New Roman" w:cs="Times New Roman"/>
                <w:sz w:val="24"/>
                <w:szCs w:val="24"/>
                <w:lang w:eastAsia="bg-BG" w:bidi="bg-BG"/>
              </w:rPr>
              <w:t xml:space="preserve"> на животните в изключително неблагоприятни климатични условия, предлагаме размерът на плащането да бъде увеличен в сравнение с нивата от този програмен период. </w:t>
            </w:r>
          </w:p>
          <w:p w:rsidR="003209A8" w:rsidRPr="00DD23AE" w:rsidRDefault="003209A8" w:rsidP="007F67FC">
            <w:pPr>
              <w:overflowPunct w:val="0"/>
              <w:autoSpaceDE w:val="0"/>
              <w:autoSpaceDN w:val="0"/>
              <w:adjustRightInd w:val="0"/>
              <w:ind w:left="317"/>
              <w:contextualSpacing/>
              <w:jc w:val="both"/>
              <w:textAlignment w:val="baseline"/>
              <w:rPr>
                <w:rFonts w:ascii="Times New Roman" w:eastAsia="Calibri" w:hAnsi="Times New Roman" w:cs="Times New Roman"/>
                <w:sz w:val="24"/>
                <w:szCs w:val="24"/>
                <w:lang w:eastAsia="bg-BG" w:bidi="bg-BG"/>
              </w:rPr>
            </w:pPr>
            <w:r w:rsidRPr="007F67FC">
              <w:rPr>
                <w:rFonts w:ascii="Times New Roman" w:eastAsia="Calibri" w:hAnsi="Times New Roman" w:cs="Times New Roman"/>
                <w:sz w:val="24"/>
                <w:szCs w:val="24"/>
                <w:lang w:eastAsia="bg-BG" w:bidi="bg-BG"/>
              </w:rPr>
              <w:t xml:space="preserve">      Надяваме се искрено,че нашите предложения ще заемат своето място в изготвянето на Наредбата в новият програмен период, като по този начин с нашите предложения ще сме полезни на животновъдството в България!</w:t>
            </w: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6303C5" w:rsidRPr="002954C9" w:rsidTr="00D617A3">
        <w:tc>
          <w:tcPr>
            <w:tcW w:w="14441" w:type="dxa"/>
            <w:gridSpan w:val="5"/>
            <w:shd w:val="clear" w:color="auto" w:fill="C6D9F1" w:themeFill="text2" w:themeFillTint="33"/>
            <w:vAlign w:val="center"/>
          </w:tcPr>
          <w:p w:rsidR="006303C5" w:rsidRPr="006303C5" w:rsidRDefault="00A77C1C" w:rsidP="001E7468">
            <w:pPr>
              <w:jc w:val="center"/>
              <w:rPr>
                <w:rFonts w:ascii="Times New Roman" w:hAnsi="Times New Roman" w:cs="Times New Roman"/>
                <w:b/>
                <w:bCs/>
                <w:sz w:val="18"/>
                <w:szCs w:val="18"/>
              </w:rPr>
            </w:pPr>
            <w:r w:rsidRPr="00A77C1C">
              <w:rPr>
                <w:rFonts w:ascii="Times New Roman" w:hAnsi="Times New Roman" w:cs="Times New Roman"/>
                <w:b/>
                <w:bCs/>
                <w:sz w:val="18"/>
                <w:szCs w:val="18"/>
              </w:rPr>
              <w:lastRenderedPageBreak/>
              <w:t>ПЛАЩАНИЯ ЗА ПЛОЩИ С ВЪВЕДЕНИ ЗАДЪЛЖИТЕЛНИ ИЗИСКВАНИЯ В ЗОНИ ОТ НАТУРА 2000</w:t>
            </w:r>
          </w:p>
        </w:tc>
      </w:tr>
      <w:tr w:rsidR="003209A8" w:rsidRPr="002954C9" w:rsidTr="008B57A1">
        <w:tc>
          <w:tcPr>
            <w:tcW w:w="449" w:type="dxa"/>
            <w:vAlign w:val="center"/>
          </w:tcPr>
          <w:p w:rsidR="003209A8" w:rsidRPr="002954C9"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260713"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МОСВ</w:t>
            </w:r>
          </w:p>
        </w:tc>
        <w:tc>
          <w:tcPr>
            <w:tcW w:w="8079" w:type="dxa"/>
            <w:shd w:val="clear" w:color="auto" w:fill="FFFFFF" w:themeFill="background1"/>
            <w:vAlign w:val="center"/>
          </w:tcPr>
          <w:p w:rsidR="003209A8" w:rsidRPr="00DD23AE" w:rsidRDefault="003209A8" w:rsidP="00DD23AE">
            <w:pPr>
              <w:overflowPunct w:val="0"/>
              <w:autoSpaceDE w:val="0"/>
              <w:autoSpaceDN w:val="0"/>
              <w:adjustRightInd w:val="0"/>
              <w:ind w:left="-108"/>
              <w:contextualSpacing/>
              <w:jc w:val="both"/>
              <w:textAlignment w:val="baseline"/>
              <w:rPr>
                <w:rFonts w:eastAsia="Calibri" w:cstheme="minorHAnsi"/>
                <w:bCs/>
                <w:lang w:eastAsia="bg-BG" w:bidi="bg-BG"/>
              </w:rPr>
            </w:pPr>
            <w:r w:rsidRPr="00DD23AE">
              <w:rPr>
                <w:rFonts w:eastAsia="Calibri" w:cstheme="minorHAnsi"/>
                <w:bCs/>
                <w:lang w:eastAsia="bg-BG" w:bidi="bg-BG"/>
              </w:rPr>
              <w:t xml:space="preserve">следва да се отразят всички режими, произтичащи от заповедите за обявяване на ЗЗ от мрежата Натура 2000. </w:t>
            </w:r>
          </w:p>
          <w:p w:rsidR="003209A8" w:rsidRPr="00DD23AE" w:rsidRDefault="003209A8" w:rsidP="001E7468">
            <w:pPr>
              <w:jc w:val="center"/>
              <w:rPr>
                <w:rFonts w:cstheme="minorHAnsi"/>
                <w:b/>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6303C5" w:rsidRPr="002954C9" w:rsidTr="00D617A3">
        <w:tc>
          <w:tcPr>
            <w:tcW w:w="14441" w:type="dxa"/>
            <w:gridSpan w:val="5"/>
            <w:shd w:val="clear" w:color="auto" w:fill="C6D9F1" w:themeFill="text2" w:themeFillTint="33"/>
            <w:vAlign w:val="center"/>
          </w:tcPr>
          <w:p w:rsidR="006303C5" w:rsidRPr="006303C5" w:rsidRDefault="00A77C1C" w:rsidP="001E7468">
            <w:pPr>
              <w:jc w:val="center"/>
              <w:rPr>
                <w:rFonts w:ascii="Times New Roman" w:hAnsi="Times New Roman" w:cs="Times New Roman"/>
                <w:b/>
                <w:bCs/>
                <w:sz w:val="18"/>
                <w:szCs w:val="18"/>
              </w:rPr>
            </w:pPr>
            <w:r w:rsidRPr="00A77C1C">
              <w:rPr>
                <w:rFonts w:ascii="Times New Roman" w:hAnsi="Times New Roman" w:cs="Times New Roman"/>
                <w:b/>
                <w:bCs/>
                <w:sz w:val="18"/>
                <w:szCs w:val="18"/>
              </w:rPr>
              <w:t>ПЛАЩАНИЯ ЗА ГОРИ И ГОРСКИ ТЕРИТОРИИ С ВЪВЕДЕНИ ЗАДЪЛЖИТЕЛНИ И</w:t>
            </w:r>
            <w:r>
              <w:rPr>
                <w:rFonts w:ascii="Times New Roman" w:hAnsi="Times New Roman" w:cs="Times New Roman"/>
                <w:b/>
                <w:bCs/>
                <w:sz w:val="18"/>
                <w:szCs w:val="18"/>
              </w:rPr>
              <w:t>ЗИСКВАНИЯ В ЗОНИ ОТ НАТУРА 2000</w:t>
            </w:r>
          </w:p>
        </w:tc>
      </w:tr>
      <w:tr w:rsidR="003209A8" w:rsidRPr="002954C9" w:rsidTr="001834E4">
        <w:tc>
          <w:tcPr>
            <w:tcW w:w="449" w:type="dxa"/>
            <w:vAlign w:val="center"/>
          </w:tcPr>
          <w:p w:rsidR="003209A8" w:rsidRPr="002954C9"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A77C1C" w:rsidRDefault="003209A8" w:rsidP="001E7468">
            <w:pPr>
              <w:jc w:val="center"/>
              <w:rPr>
                <w:rFonts w:ascii="Times New Roman" w:hAnsi="Times New Roman" w:cs="Times New Roman"/>
                <w:b/>
                <w:sz w:val="20"/>
                <w:szCs w:val="20"/>
                <w:lang w:val="en-US"/>
              </w:rPr>
            </w:pPr>
            <w:r>
              <w:rPr>
                <w:rFonts w:ascii="Times New Roman" w:hAnsi="Times New Roman" w:cs="Times New Roman"/>
                <w:b/>
                <w:sz w:val="20"/>
                <w:szCs w:val="20"/>
                <w:lang w:val="en-US"/>
              </w:rPr>
              <w:t>WWF</w:t>
            </w:r>
          </w:p>
        </w:tc>
        <w:tc>
          <w:tcPr>
            <w:tcW w:w="8079" w:type="dxa"/>
            <w:shd w:val="clear" w:color="auto" w:fill="FFFFFF" w:themeFill="background1"/>
            <w:vAlign w:val="center"/>
          </w:tcPr>
          <w:p w:rsidR="003209A8" w:rsidRPr="007E1632" w:rsidRDefault="003209A8" w:rsidP="003C5FDF">
            <w:pPr>
              <w:ind w:left="-108"/>
              <w:jc w:val="both"/>
              <w:rPr>
                <w:noProof/>
                <w:lang w:eastAsia="bg-BG"/>
              </w:rPr>
            </w:pPr>
            <w:r w:rsidRPr="007E1632">
              <w:rPr>
                <w:noProof/>
                <w:lang w:eastAsia="bg-BG"/>
              </w:rPr>
              <w:t xml:space="preserve">WWF България </w:t>
            </w:r>
            <w:r w:rsidRPr="007E1632">
              <w:rPr>
                <w:b/>
                <w:noProof/>
                <w:lang w:eastAsia="bg-BG"/>
              </w:rPr>
              <w:t>не подкрепя</w:t>
            </w:r>
            <w:r w:rsidRPr="007E1632">
              <w:rPr>
                <w:noProof/>
                <w:lang w:eastAsia="bg-BG"/>
              </w:rPr>
              <w:t xml:space="preserve"> така разписаната интервенция, поради следните мотиви:</w:t>
            </w:r>
          </w:p>
          <w:p w:rsidR="003209A8" w:rsidRPr="007E1632" w:rsidRDefault="003209A8" w:rsidP="003C5FDF">
            <w:pPr>
              <w:ind w:left="-108"/>
              <w:jc w:val="both"/>
              <w:rPr>
                <w:noProof/>
                <w:lang w:eastAsia="bg-BG"/>
              </w:rPr>
            </w:pPr>
          </w:p>
          <w:p w:rsidR="003209A8" w:rsidRPr="007E1632" w:rsidRDefault="003209A8" w:rsidP="003C5FDF">
            <w:pPr>
              <w:ind w:left="-108"/>
              <w:jc w:val="both"/>
              <w:rPr>
                <w:lang w:eastAsia="bg-BG"/>
              </w:rPr>
            </w:pPr>
            <w:r w:rsidRPr="007E1632">
              <w:rPr>
                <w:lang w:eastAsia="bg-BG"/>
              </w:rPr>
              <w:t xml:space="preserve">Стопанисването на горите в горските типове природни местообитания по посочените в чл. 65 и чл. 66 от наредбата за </w:t>
            </w:r>
            <w:r w:rsidRPr="007E1632">
              <w:rPr>
                <w:noProof/>
                <w:lang w:eastAsia="bg-BG"/>
              </w:rPr>
              <w:t>сечите в горите методи, води до влошаване на природозащитното състояние на горските типове природни</w:t>
            </w:r>
            <w:r w:rsidRPr="007E1632">
              <w:rPr>
                <w:lang w:eastAsia="bg-BG"/>
              </w:rPr>
              <w:t xml:space="preserve"> местообитания, дори и те да се намират в благоприятно такова. Още по-малко ще може да се постигне подобряване на природозащитното състояние на местообитанието, когато то е неблагоприятно, отчитайки, че подобряването на влошено състояние следва да се постигне само по силата на чл. 6, параграф 1 на Директива 92/43/ЕИО. </w:t>
            </w:r>
          </w:p>
          <w:p w:rsidR="003209A8" w:rsidRPr="007E1632" w:rsidRDefault="003209A8" w:rsidP="003C5FDF">
            <w:pPr>
              <w:ind w:left="-108"/>
              <w:jc w:val="both"/>
              <w:rPr>
                <w:lang w:eastAsia="bg-BG"/>
              </w:rPr>
            </w:pPr>
          </w:p>
          <w:p w:rsidR="003209A8" w:rsidRPr="007E1632" w:rsidRDefault="003209A8" w:rsidP="003C5FDF">
            <w:pPr>
              <w:ind w:left="-108"/>
              <w:jc w:val="both"/>
              <w:rPr>
                <w:lang w:eastAsia="bg-BG"/>
              </w:rPr>
            </w:pPr>
            <w:r w:rsidRPr="007E1632">
              <w:rPr>
                <w:lang w:eastAsia="bg-BG"/>
              </w:rPr>
              <w:t xml:space="preserve">Всички посочени в чл. 66 от наредбата видове сечи са с кратки възобновителни периоди, като дори и най-големият такъв от 60 години при неравномерно-постепенната сеч </w:t>
            </w:r>
            <w:r w:rsidRPr="007E1632">
              <w:rPr>
                <w:noProof/>
                <w:lang w:eastAsia="bg-BG"/>
              </w:rPr>
              <w:t>за сенкоиздържливи</w:t>
            </w:r>
            <w:r w:rsidRPr="007E1632">
              <w:rPr>
                <w:lang w:eastAsia="bg-BG"/>
              </w:rPr>
              <w:t xml:space="preserve"> видове, не могат да гарантират запазване, а още по-малко подобряване на природозащитното състояние на съответното природно местообитание, без да се ограничат по площ при запазване на методите за тези сечи определени в разпоредбите на наредбата или да се създадат ограничения за значително по-дълъг възобновителен период за тези сечи и ограничения за тяхната интензивност.</w:t>
            </w:r>
          </w:p>
          <w:p w:rsidR="003209A8" w:rsidRPr="007E1632" w:rsidRDefault="003209A8" w:rsidP="003C5FDF">
            <w:pPr>
              <w:ind w:left="-108"/>
              <w:jc w:val="both"/>
              <w:rPr>
                <w:lang w:eastAsia="bg-BG"/>
              </w:rPr>
            </w:pPr>
            <w:r w:rsidRPr="007E1632">
              <w:rPr>
                <w:lang w:eastAsia="bg-BG"/>
              </w:rPr>
              <w:br/>
              <w:t xml:space="preserve">Без посочените ограничения, </w:t>
            </w:r>
            <w:r w:rsidRPr="007E1632">
              <w:rPr>
                <w:noProof/>
                <w:lang w:eastAsia="bg-BG"/>
              </w:rPr>
              <w:t>склопеността/</w:t>
            </w:r>
            <w:r w:rsidRPr="007E1632">
              <w:rPr>
                <w:lang w:eastAsia="bg-BG"/>
              </w:rPr>
              <w:t xml:space="preserve">пълнотата и средната възраст на дърветата от видовете, формиращи местообитанието, се намалят драстично и местообитанията ще са в неблагоприятно състояние по параметри 2.1 и 2.3 от критерии „Структура и функции“ от матрицата по методиката за оценка </w:t>
            </w:r>
            <w:r>
              <w:rPr>
                <w:lang w:eastAsia="bg-BG"/>
              </w:rPr>
              <w:t>природозащитното състояние (</w:t>
            </w:r>
            <w:r w:rsidRPr="007E1632">
              <w:rPr>
                <w:lang w:eastAsia="bg-BG"/>
              </w:rPr>
              <w:t>ПС</w:t>
            </w:r>
            <w:r>
              <w:rPr>
                <w:lang w:eastAsia="bg-BG"/>
              </w:rPr>
              <w:t>)</w:t>
            </w:r>
            <w:r w:rsidRPr="007E1632">
              <w:rPr>
                <w:lang w:eastAsia="bg-BG"/>
              </w:rPr>
              <w:t xml:space="preserve"> на горски типове природни местообитания на ниво зона, въз основа, на която са изготвяни оценките на ПС на горските типове природни местообитания за първото докладване от страна на Р България по чл. 17 от Директива 92/43/ЕИО.</w:t>
            </w:r>
          </w:p>
          <w:p w:rsidR="003209A8" w:rsidRPr="007E1632" w:rsidRDefault="003209A8" w:rsidP="003C5FDF">
            <w:pPr>
              <w:ind w:left="-108"/>
              <w:jc w:val="both"/>
              <w:rPr>
                <w:lang w:eastAsia="bg-BG"/>
              </w:rPr>
            </w:pPr>
          </w:p>
          <w:p w:rsidR="003209A8" w:rsidRPr="007E1632" w:rsidRDefault="003209A8" w:rsidP="003C5FDF">
            <w:pPr>
              <w:ind w:left="-108"/>
              <w:jc w:val="both"/>
              <w:rPr>
                <w:noProof/>
                <w:lang w:eastAsia="bg-BG"/>
              </w:rPr>
            </w:pPr>
            <w:r w:rsidRPr="007E1632">
              <w:rPr>
                <w:lang w:eastAsia="bg-BG"/>
              </w:rPr>
              <w:t xml:space="preserve">Поради изложените причини, чл. 66 и чл. 65 от наредбата не може да се определят, като </w:t>
            </w:r>
            <w:r w:rsidRPr="007E1632">
              <w:rPr>
                <w:noProof/>
                <w:lang w:eastAsia="bg-BG"/>
              </w:rPr>
              <w:t>консервационни мерки, отговарящи на изискванията на чл. 6, параграф 1 на Директива 92/43/ЕИО.</w:t>
            </w:r>
          </w:p>
          <w:p w:rsidR="003209A8" w:rsidRPr="007E1632" w:rsidRDefault="003209A8" w:rsidP="003C5FDF">
            <w:pPr>
              <w:ind w:left="-108"/>
              <w:jc w:val="both"/>
              <w:rPr>
                <w:lang w:eastAsia="bg-BG"/>
              </w:rPr>
            </w:pPr>
            <w:r w:rsidRPr="007E1632">
              <w:rPr>
                <w:noProof/>
                <w:lang w:eastAsia="bg-BG"/>
              </w:rPr>
              <w:br/>
            </w:r>
            <w:r w:rsidRPr="007E1632">
              <w:rPr>
                <w:lang w:eastAsia="bg-BG"/>
              </w:rPr>
              <w:t xml:space="preserve">С оглед изменения на наредбата от края на м. септември 2020г., с които се увеличават интензивността на голяма част </w:t>
            </w:r>
            <w:r w:rsidRPr="007E1632">
              <w:rPr>
                <w:noProof/>
                <w:lang w:eastAsia="bg-BG"/>
              </w:rPr>
              <w:t>от сечите и се</w:t>
            </w:r>
            <w:r w:rsidRPr="007E1632">
              <w:rPr>
                <w:lang w:eastAsia="bg-BG"/>
              </w:rPr>
              <w:t xml:space="preserve"> намаляват периодите между отделните лесовъдски системи, в още по-голяма сила може да се твърди, че ограниченията по чл. 65 и чл. 66 от наредбата не могат да се определят, като </w:t>
            </w:r>
            <w:r w:rsidRPr="007E1632">
              <w:rPr>
                <w:noProof/>
                <w:lang w:eastAsia="bg-BG"/>
              </w:rPr>
              <w:t>консервационни мярки,</w:t>
            </w:r>
            <w:r w:rsidRPr="007E1632">
              <w:rPr>
                <w:lang w:eastAsia="bg-BG"/>
              </w:rPr>
              <w:t xml:space="preserve"> отговаряща на изискванията на чл. 6, параграф 1 на Директива 92/43/ЕИО.</w:t>
            </w:r>
          </w:p>
          <w:p w:rsidR="003209A8" w:rsidRDefault="003209A8" w:rsidP="003C5FDF">
            <w:pPr>
              <w:ind w:left="-108"/>
              <w:jc w:val="both"/>
              <w:rPr>
                <w:lang w:eastAsia="bg-BG"/>
              </w:rPr>
            </w:pPr>
            <w:r w:rsidRPr="007E1632">
              <w:rPr>
                <w:lang w:eastAsia="bg-BG"/>
              </w:rPr>
              <w:br/>
              <w:t xml:space="preserve">Забраните и ограниченията предвидени </w:t>
            </w:r>
            <w:r w:rsidRPr="007E1632">
              <w:rPr>
                <w:noProof/>
                <w:lang w:eastAsia="bg-BG"/>
              </w:rPr>
              <w:t>в проектозаповедите на защитените зони в процедура по обявяване, с изключение тези касаещи природно местообита</w:t>
            </w:r>
            <w:r w:rsidRPr="007E1632">
              <w:rPr>
                <w:lang w:eastAsia="bg-BG"/>
              </w:rPr>
              <w:t xml:space="preserve">ние *91Е0, </w:t>
            </w:r>
            <w:r w:rsidRPr="007E1632">
              <w:rPr>
                <w:b/>
                <w:bCs/>
                <w:lang w:eastAsia="bg-BG"/>
              </w:rPr>
              <w:t>не допълват в необходимата степен</w:t>
            </w:r>
            <w:r w:rsidRPr="007E1632">
              <w:rPr>
                <w:lang w:eastAsia="bg-BG"/>
              </w:rPr>
              <w:t xml:space="preserve"> </w:t>
            </w:r>
            <w:proofErr w:type="spellStart"/>
            <w:r w:rsidRPr="007E1632">
              <w:rPr>
                <w:lang w:eastAsia="bg-BG"/>
              </w:rPr>
              <w:t>горецитираните</w:t>
            </w:r>
            <w:proofErr w:type="spellEnd"/>
            <w:r w:rsidRPr="007E1632">
              <w:rPr>
                <w:lang w:eastAsia="bg-BG"/>
              </w:rPr>
              <w:t xml:space="preserve"> разпоредби на </w:t>
            </w:r>
            <w:r>
              <w:rPr>
                <w:lang w:eastAsia="bg-BG"/>
              </w:rPr>
              <w:t>н</w:t>
            </w:r>
            <w:r w:rsidRPr="007E1632">
              <w:rPr>
                <w:lang w:eastAsia="bg-BG"/>
              </w:rPr>
              <w:t xml:space="preserve">аредбата </w:t>
            </w:r>
            <w:r w:rsidRPr="007E1632">
              <w:rPr>
                <w:noProof/>
                <w:lang w:eastAsia="bg-BG"/>
              </w:rPr>
              <w:t xml:space="preserve">за сечите в горите, по начин, при който да се гарантира съществуването на консервационни мерки за горските типове природни местообитания отговарящи </w:t>
            </w:r>
            <w:r w:rsidRPr="007E1632">
              <w:rPr>
                <w:noProof/>
                <w:lang w:eastAsia="bg-BG"/>
              </w:rPr>
              <w:lastRenderedPageBreak/>
              <w:t>на изискванията на чл. 6, парагра</w:t>
            </w:r>
            <w:r w:rsidRPr="007E1632">
              <w:rPr>
                <w:lang w:eastAsia="bg-BG"/>
              </w:rPr>
              <w:t>ф 1 на Директива 92/43/ЕИО.</w:t>
            </w:r>
          </w:p>
          <w:p w:rsidR="003209A8" w:rsidRPr="003603C4" w:rsidRDefault="003209A8" w:rsidP="003C5FDF">
            <w:pPr>
              <w:pStyle w:val="BodyText"/>
              <w:ind w:left="-108"/>
              <w:rPr>
                <w:sz w:val="18"/>
                <w:szCs w:val="18"/>
                <w:lang w:val="bg-BG"/>
              </w:rPr>
            </w:pPr>
            <w:r w:rsidRPr="007E1632">
              <w:rPr>
                <w:lang w:eastAsia="bg-BG"/>
              </w:rPr>
              <w:br/>
            </w:r>
            <w:r w:rsidRPr="0005185D">
              <w:rPr>
                <w:b/>
                <w:lang w:eastAsia="bg-BG"/>
              </w:rPr>
              <w:t xml:space="preserve">В </w:t>
            </w:r>
            <w:proofErr w:type="spellStart"/>
            <w:r w:rsidRPr="0005185D">
              <w:rPr>
                <w:b/>
                <w:lang w:eastAsia="bg-BG"/>
              </w:rPr>
              <w:t>резултат</w:t>
            </w:r>
            <w:proofErr w:type="spellEnd"/>
            <w:r w:rsidRPr="0005185D">
              <w:rPr>
                <w:b/>
                <w:lang w:eastAsia="bg-BG"/>
              </w:rPr>
              <w:t xml:space="preserve">, </w:t>
            </w:r>
            <w:proofErr w:type="spellStart"/>
            <w:r w:rsidRPr="0005185D">
              <w:rPr>
                <w:b/>
                <w:lang w:eastAsia="bg-BG"/>
              </w:rPr>
              <w:t>освен</w:t>
            </w:r>
            <w:proofErr w:type="spellEnd"/>
            <w:r w:rsidRPr="0005185D">
              <w:rPr>
                <w:b/>
                <w:lang w:eastAsia="bg-BG"/>
              </w:rPr>
              <w:t xml:space="preserve"> </w:t>
            </w:r>
            <w:proofErr w:type="spellStart"/>
            <w:r w:rsidRPr="0005185D">
              <w:rPr>
                <w:b/>
                <w:lang w:eastAsia="bg-BG"/>
              </w:rPr>
              <w:t>неизпълнение</w:t>
            </w:r>
            <w:proofErr w:type="spellEnd"/>
            <w:r w:rsidRPr="0005185D">
              <w:rPr>
                <w:b/>
                <w:lang w:eastAsia="bg-BG"/>
              </w:rPr>
              <w:t xml:space="preserve"> на </w:t>
            </w:r>
            <w:proofErr w:type="spellStart"/>
            <w:r w:rsidRPr="0005185D">
              <w:rPr>
                <w:b/>
                <w:lang w:eastAsia="bg-BG"/>
              </w:rPr>
              <w:t>задълженията</w:t>
            </w:r>
            <w:proofErr w:type="spellEnd"/>
            <w:r w:rsidRPr="0005185D">
              <w:rPr>
                <w:b/>
                <w:lang w:eastAsia="bg-BG"/>
              </w:rPr>
              <w:t xml:space="preserve"> за </w:t>
            </w:r>
            <w:proofErr w:type="spellStart"/>
            <w:r w:rsidRPr="0005185D">
              <w:rPr>
                <w:b/>
                <w:lang w:eastAsia="bg-BG"/>
              </w:rPr>
              <w:t>държавата</w:t>
            </w:r>
            <w:proofErr w:type="spellEnd"/>
            <w:r w:rsidRPr="0005185D">
              <w:rPr>
                <w:b/>
                <w:lang w:eastAsia="bg-BG"/>
              </w:rPr>
              <w:t xml:space="preserve"> </w:t>
            </w:r>
            <w:proofErr w:type="spellStart"/>
            <w:r w:rsidRPr="0005185D">
              <w:rPr>
                <w:b/>
                <w:lang w:eastAsia="bg-BG"/>
              </w:rPr>
              <w:t>по</w:t>
            </w:r>
            <w:proofErr w:type="spellEnd"/>
            <w:r w:rsidRPr="0005185D">
              <w:rPr>
                <w:b/>
                <w:lang w:eastAsia="bg-BG"/>
              </w:rPr>
              <w:t xml:space="preserve"> </w:t>
            </w:r>
            <w:proofErr w:type="spellStart"/>
            <w:r w:rsidRPr="0005185D">
              <w:rPr>
                <w:b/>
                <w:lang w:eastAsia="bg-BG"/>
              </w:rPr>
              <w:t>чл</w:t>
            </w:r>
            <w:proofErr w:type="spellEnd"/>
            <w:r w:rsidRPr="0005185D">
              <w:rPr>
                <w:b/>
                <w:lang w:eastAsia="bg-BG"/>
              </w:rPr>
              <w:t xml:space="preserve">. 6, </w:t>
            </w:r>
            <w:proofErr w:type="spellStart"/>
            <w:r w:rsidRPr="0005185D">
              <w:rPr>
                <w:b/>
                <w:lang w:eastAsia="bg-BG"/>
              </w:rPr>
              <w:t>параграф</w:t>
            </w:r>
            <w:proofErr w:type="spellEnd"/>
            <w:r w:rsidRPr="0005185D">
              <w:rPr>
                <w:b/>
                <w:lang w:eastAsia="bg-BG"/>
              </w:rPr>
              <w:t xml:space="preserve"> 1 на </w:t>
            </w:r>
            <w:proofErr w:type="spellStart"/>
            <w:r w:rsidRPr="0005185D">
              <w:rPr>
                <w:b/>
                <w:lang w:eastAsia="bg-BG"/>
              </w:rPr>
              <w:t>Директива</w:t>
            </w:r>
            <w:proofErr w:type="spellEnd"/>
            <w:r w:rsidRPr="0005185D">
              <w:rPr>
                <w:b/>
                <w:lang w:eastAsia="bg-BG"/>
              </w:rPr>
              <w:t xml:space="preserve"> 92/43/ЕИО, с </w:t>
            </w:r>
            <w:proofErr w:type="spellStart"/>
            <w:r w:rsidRPr="0005185D">
              <w:rPr>
                <w:b/>
                <w:lang w:eastAsia="bg-BG"/>
              </w:rPr>
              <w:t>предвиждането</w:t>
            </w:r>
            <w:proofErr w:type="spellEnd"/>
            <w:r w:rsidRPr="0005185D">
              <w:rPr>
                <w:b/>
                <w:lang w:eastAsia="bg-BG"/>
              </w:rPr>
              <w:t xml:space="preserve"> на </w:t>
            </w:r>
            <w:proofErr w:type="spellStart"/>
            <w:r w:rsidRPr="0005185D">
              <w:rPr>
                <w:b/>
                <w:lang w:eastAsia="bg-BG"/>
              </w:rPr>
              <w:t>финансови</w:t>
            </w:r>
            <w:proofErr w:type="spellEnd"/>
            <w:r w:rsidRPr="0005185D">
              <w:rPr>
                <w:b/>
                <w:lang w:eastAsia="bg-BG"/>
              </w:rPr>
              <w:t xml:space="preserve"> </w:t>
            </w:r>
            <w:proofErr w:type="spellStart"/>
            <w:r w:rsidRPr="0005185D">
              <w:rPr>
                <w:b/>
                <w:lang w:eastAsia="bg-BG"/>
              </w:rPr>
              <w:t>инструменти</w:t>
            </w:r>
            <w:proofErr w:type="spellEnd"/>
            <w:r w:rsidRPr="0005185D">
              <w:rPr>
                <w:b/>
                <w:lang w:eastAsia="bg-BG"/>
              </w:rPr>
              <w:t xml:space="preserve"> за прилагане на </w:t>
            </w:r>
            <w:r w:rsidRPr="0005185D">
              <w:rPr>
                <w:b/>
                <w:noProof/>
                <w:lang w:eastAsia="bg-BG"/>
              </w:rPr>
              <w:t>консервационните мерки</w:t>
            </w:r>
            <w:r w:rsidRPr="0005185D">
              <w:rPr>
                <w:b/>
                <w:lang w:eastAsia="bg-BG"/>
              </w:rPr>
              <w:t xml:space="preserve"> за </w:t>
            </w:r>
            <w:proofErr w:type="spellStart"/>
            <w:r w:rsidRPr="0005185D">
              <w:rPr>
                <w:b/>
                <w:lang w:eastAsia="bg-BG"/>
              </w:rPr>
              <w:t>горските</w:t>
            </w:r>
            <w:proofErr w:type="spellEnd"/>
            <w:r w:rsidRPr="0005185D">
              <w:rPr>
                <w:b/>
                <w:lang w:eastAsia="bg-BG"/>
              </w:rPr>
              <w:t xml:space="preserve"> </w:t>
            </w:r>
            <w:proofErr w:type="spellStart"/>
            <w:r w:rsidRPr="0005185D">
              <w:rPr>
                <w:b/>
                <w:lang w:eastAsia="bg-BG"/>
              </w:rPr>
              <w:t>типове</w:t>
            </w:r>
            <w:proofErr w:type="spellEnd"/>
            <w:r w:rsidRPr="0005185D">
              <w:rPr>
                <w:b/>
                <w:lang w:eastAsia="bg-BG"/>
              </w:rPr>
              <w:t xml:space="preserve"> </w:t>
            </w:r>
            <w:proofErr w:type="spellStart"/>
            <w:r w:rsidRPr="0005185D">
              <w:rPr>
                <w:b/>
                <w:lang w:eastAsia="bg-BG"/>
              </w:rPr>
              <w:t>природни</w:t>
            </w:r>
            <w:proofErr w:type="spellEnd"/>
            <w:r w:rsidRPr="0005185D">
              <w:rPr>
                <w:b/>
                <w:lang w:eastAsia="bg-BG"/>
              </w:rPr>
              <w:t xml:space="preserve"> </w:t>
            </w:r>
            <w:proofErr w:type="spellStart"/>
            <w:r w:rsidRPr="0005185D">
              <w:rPr>
                <w:b/>
                <w:lang w:eastAsia="bg-BG"/>
              </w:rPr>
              <w:t>местообитания</w:t>
            </w:r>
            <w:proofErr w:type="spellEnd"/>
            <w:r w:rsidRPr="0005185D">
              <w:rPr>
                <w:b/>
                <w:lang w:eastAsia="bg-BG"/>
              </w:rPr>
              <w:t xml:space="preserve">, ще се </w:t>
            </w:r>
            <w:proofErr w:type="spellStart"/>
            <w:r w:rsidRPr="0005185D">
              <w:rPr>
                <w:b/>
                <w:lang w:eastAsia="bg-BG"/>
              </w:rPr>
              <w:t>осъществи</w:t>
            </w:r>
            <w:proofErr w:type="spellEnd"/>
            <w:r w:rsidRPr="0005185D">
              <w:rPr>
                <w:b/>
                <w:lang w:eastAsia="bg-BG"/>
              </w:rPr>
              <w:t xml:space="preserve"> и </w:t>
            </w:r>
            <w:proofErr w:type="spellStart"/>
            <w:r w:rsidRPr="0005185D">
              <w:rPr>
                <w:b/>
                <w:lang w:eastAsia="bg-BG"/>
              </w:rPr>
              <w:t>неправомерно</w:t>
            </w:r>
            <w:proofErr w:type="spellEnd"/>
            <w:r w:rsidRPr="0005185D">
              <w:rPr>
                <w:b/>
                <w:lang w:eastAsia="bg-BG"/>
              </w:rPr>
              <w:t xml:space="preserve"> </w:t>
            </w:r>
            <w:proofErr w:type="spellStart"/>
            <w:r w:rsidRPr="0005185D">
              <w:rPr>
                <w:b/>
                <w:lang w:eastAsia="bg-BG"/>
              </w:rPr>
              <w:t>разходване</w:t>
            </w:r>
            <w:proofErr w:type="spellEnd"/>
            <w:r w:rsidRPr="0005185D">
              <w:rPr>
                <w:b/>
                <w:lang w:eastAsia="bg-BG"/>
              </w:rPr>
              <w:t xml:space="preserve"> на </w:t>
            </w:r>
            <w:proofErr w:type="spellStart"/>
            <w:r w:rsidRPr="0005185D">
              <w:rPr>
                <w:b/>
                <w:lang w:eastAsia="bg-BG"/>
              </w:rPr>
              <w:t>средства</w:t>
            </w:r>
            <w:proofErr w:type="spellEnd"/>
            <w:r w:rsidRPr="0005185D">
              <w:rPr>
                <w:b/>
                <w:lang w:eastAsia="bg-BG"/>
              </w:rPr>
              <w:t xml:space="preserve"> на ЕС за </w:t>
            </w:r>
            <w:proofErr w:type="spellStart"/>
            <w:r w:rsidRPr="0005185D">
              <w:rPr>
                <w:b/>
                <w:lang w:eastAsia="bg-BG"/>
              </w:rPr>
              <w:t>нарушаване</w:t>
            </w:r>
            <w:proofErr w:type="spellEnd"/>
            <w:r w:rsidRPr="0005185D">
              <w:rPr>
                <w:b/>
                <w:lang w:eastAsia="bg-BG"/>
              </w:rPr>
              <w:t xml:space="preserve"> </w:t>
            </w:r>
            <w:proofErr w:type="spellStart"/>
            <w:r w:rsidRPr="0005185D">
              <w:rPr>
                <w:b/>
                <w:lang w:eastAsia="bg-BG"/>
              </w:rPr>
              <w:t>правото</w:t>
            </w:r>
            <w:proofErr w:type="spellEnd"/>
            <w:r w:rsidRPr="0005185D">
              <w:rPr>
                <w:b/>
                <w:lang w:eastAsia="bg-BG"/>
              </w:rPr>
              <w:t xml:space="preserve"> на </w:t>
            </w:r>
            <w:proofErr w:type="spellStart"/>
            <w:r w:rsidRPr="0005185D">
              <w:rPr>
                <w:b/>
                <w:lang w:eastAsia="bg-BG"/>
              </w:rPr>
              <w:t>Съюза</w:t>
            </w:r>
            <w:proofErr w:type="spellEnd"/>
            <w:r w:rsidRPr="0005185D">
              <w:rPr>
                <w:b/>
                <w:lang w:eastAsia="bg-BG"/>
              </w:rPr>
              <w:t>.</w:t>
            </w: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901CFB">
        <w:tc>
          <w:tcPr>
            <w:tcW w:w="449" w:type="dxa"/>
            <w:vAlign w:val="center"/>
          </w:tcPr>
          <w:p w:rsidR="003209A8" w:rsidRPr="002954C9"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DD23AE"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ИАГ</w:t>
            </w:r>
          </w:p>
        </w:tc>
        <w:tc>
          <w:tcPr>
            <w:tcW w:w="8079" w:type="dxa"/>
            <w:shd w:val="clear" w:color="auto" w:fill="FFFFFF" w:themeFill="background1"/>
            <w:vAlign w:val="center"/>
          </w:tcPr>
          <w:p w:rsidR="003209A8" w:rsidRPr="00DD23AE" w:rsidRDefault="003209A8" w:rsidP="00DD23AE">
            <w:pPr>
              <w:ind w:firstLine="360"/>
              <w:jc w:val="both"/>
              <w:rPr>
                <w:rFonts w:eastAsia="Calibri" w:cstheme="minorHAnsi"/>
                <w:color w:val="333333"/>
              </w:rPr>
            </w:pPr>
            <w:r w:rsidRPr="00DD23AE">
              <w:rPr>
                <w:rFonts w:eastAsia="Calibri" w:cstheme="minorHAnsi"/>
                <w:color w:val="333333"/>
              </w:rPr>
              <w:t>Като цяло считаме, че проекта на интервенция не обхваща, както всички потенциални бенефициенти, така и възможните за подпомагане забрани.</w:t>
            </w:r>
          </w:p>
          <w:p w:rsidR="003209A8" w:rsidRPr="00DD23AE" w:rsidRDefault="003209A8" w:rsidP="00DD23AE">
            <w:pPr>
              <w:numPr>
                <w:ilvl w:val="0"/>
                <w:numId w:val="35"/>
              </w:numPr>
              <w:contextualSpacing/>
              <w:jc w:val="both"/>
              <w:rPr>
                <w:rFonts w:eastAsia="Calibri" w:cstheme="minorHAnsi"/>
                <w:color w:val="333333"/>
              </w:rPr>
            </w:pPr>
            <w:r w:rsidRPr="00DD23AE">
              <w:rPr>
                <w:rFonts w:eastAsia="Calibri" w:cstheme="minorHAnsi"/>
                <w:color w:val="333333"/>
              </w:rPr>
              <w:t xml:space="preserve">Относно определянето на горските територии за подпомагане, предвид факта че в зоните по Натура 2000 са обхванати около 56% от горите в страната, считаме за коректно , че наличието на заповеди за обявяването им не зависи от това, дали същите са по Директивата за птиците или по Директивата за хабитатите. Изразяваме несъгласие с факта, че сертифицираните горски територии няма да бъдат включени в процеса на подпомагане. Сертифицираните горски територии към момента са предимно държавни горски територии и обхващат близо 50% от всички държавни горски територии. Съгласно чл. 20 от Закона за горите, горската сертификация е доброволен инструмент. Извършването и поддържането на сертификата изисква разходи и води до намаляване на приходите от ползването на дървесина. Чрез въвеждането на този процес се прилагат  практики за устойчиво управление, като се постига баланс между екологичните, икономическите и социалните ползи от горите. Наложените  ограничения и забрани, чрез </w:t>
            </w:r>
            <w:proofErr w:type="spellStart"/>
            <w:r w:rsidRPr="00DD23AE">
              <w:rPr>
                <w:rFonts w:eastAsia="Calibri" w:cstheme="minorHAnsi"/>
                <w:color w:val="333333"/>
              </w:rPr>
              <w:t>сертификацията</w:t>
            </w:r>
            <w:proofErr w:type="spellEnd"/>
            <w:r w:rsidRPr="00DD23AE">
              <w:rPr>
                <w:rFonts w:eastAsia="Calibri" w:cstheme="minorHAnsi"/>
                <w:color w:val="333333"/>
              </w:rPr>
              <w:t xml:space="preserve"> не трябва да лишават собствениците или ползвателите на сертифицирани горски територии до възможността за компенсиране на загубите от ограниченията. Напротив, сертифицираните стопани трябва да бъдат подпомагани приоритетно, поради заявената от тях принципна(допълнителна) ангажираност за спазване на режими и ограничения, водещи до спазване както на изискуемите забрани, така и на изискванията произтичащи от директивите за птиците и местообитанията. </w:t>
            </w:r>
          </w:p>
          <w:p w:rsidR="003209A8" w:rsidRPr="00DD23AE" w:rsidRDefault="003209A8" w:rsidP="00DD23AE">
            <w:pPr>
              <w:numPr>
                <w:ilvl w:val="0"/>
                <w:numId w:val="35"/>
              </w:numPr>
              <w:contextualSpacing/>
              <w:jc w:val="both"/>
              <w:rPr>
                <w:rFonts w:eastAsia="Calibri" w:cstheme="minorHAnsi"/>
                <w:color w:val="333333"/>
              </w:rPr>
            </w:pPr>
            <w:r w:rsidRPr="00DD23AE">
              <w:rPr>
                <w:rFonts w:eastAsia="Calibri" w:cstheme="minorHAnsi"/>
                <w:color w:val="333333"/>
              </w:rPr>
              <w:t xml:space="preserve">Освен това, не разбираме въведените ограничения относно потенциалните бенефициенти, например липсата на сдруженията  на собственици на горски територии, каквито са тъй нар. кооперации(голяма част от собствениците на гори, особено в Родопите, са обединени в кооперации и </w:t>
            </w:r>
            <w:r w:rsidRPr="00DD23AE">
              <w:rPr>
                <w:rFonts w:eastAsia="Calibri" w:cstheme="minorHAnsi"/>
                <w:color w:val="333333"/>
              </w:rPr>
              <w:lastRenderedPageBreak/>
              <w:t>сдружения за съвместно стопанисване – това е продиктувано от начина на реституиране на горите в съсобственост, а при обявяването на зоните по Натура 2000 никой не поиска тяхното съгласие за включването им), както и на държавните предприятия по чл. 163 от Закона за горите.</w:t>
            </w:r>
          </w:p>
          <w:p w:rsidR="003209A8" w:rsidRPr="00DD23AE" w:rsidRDefault="003209A8" w:rsidP="00DD23AE">
            <w:pPr>
              <w:numPr>
                <w:ilvl w:val="0"/>
                <w:numId w:val="35"/>
              </w:numPr>
              <w:contextualSpacing/>
              <w:jc w:val="both"/>
              <w:rPr>
                <w:rFonts w:eastAsia="Calibri" w:cstheme="minorHAnsi"/>
                <w:color w:val="333333"/>
              </w:rPr>
            </w:pPr>
            <w:r w:rsidRPr="00DD23AE">
              <w:rPr>
                <w:rFonts w:eastAsia="Calibri" w:cstheme="minorHAnsi"/>
                <w:color w:val="333333"/>
              </w:rPr>
              <w:t>Относно размера на подпомаганите площи, предлагаме текста да се промени така:</w:t>
            </w:r>
          </w:p>
          <w:p w:rsidR="003209A8" w:rsidRPr="00DD23AE" w:rsidRDefault="003209A8" w:rsidP="00DD23AE">
            <w:pPr>
              <w:numPr>
                <w:ilvl w:val="0"/>
                <w:numId w:val="36"/>
              </w:numPr>
              <w:ind w:left="1276" w:hanging="142"/>
              <w:contextualSpacing/>
              <w:jc w:val="both"/>
              <w:rPr>
                <w:rFonts w:eastAsia="Calibri" w:cstheme="minorHAnsi"/>
                <w:color w:val="333333"/>
              </w:rPr>
            </w:pPr>
            <w:r w:rsidRPr="00DD23AE">
              <w:rPr>
                <w:rFonts w:eastAsia="Calibri" w:cstheme="minorHAnsi"/>
                <w:color w:val="333333"/>
              </w:rPr>
              <w:t>минималната площ на горската територия, с която се кандидатства, следва да бъде:</w:t>
            </w:r>
          </w:p>
          <w:p w:rsidR="003209A8" w:rsidRPr="00DD23AE" w:rsidRDefault="003209A8" w:rsidP="00DD23AE">
            <w:pPr>
              <w:ind w:left="720" w:firstLine="720"/>
              <w:contextualSpacing/>
              <w:jc w:val="both"/>
              <w:rPr>
                <w:rFonts w:eastAsia="Calibri" w:cstheme="minorHAnsi"/>
                <w:color w:val="333333"/>
              </w:rPr>
            </w:pPr>
            <w:r w:rsidRPr="00DD23AE">
              <w:rPr>
                <w:rFonts w:eastAsia="Calibri" w:cstheme="minorHAnsi"/>
                <w:color w:val="333333"/>
              </w:rPr>
              <w:t xml:space="preserve"> - за физически лица и еднолични търговци – 0,5 ха, предвид факта, че близо 80% от собствениците на горски територии са с площ под 2 ха!</w:t>
            </w:r>
          </w:p>
          <w:p w:rsidR="003209A8" w:rsidRPr="00DD23AE" w:rsidRDefault="003209A8" w:rsidP="00DD23AE">
            <w:pPr>
              <w:ind w:left="720" w:firstLine="720"/>
              <w:contextualSpacing/>
              <w:jc w:val="both"/>
              <w:rPr>
                <w:rFonts w:eastAsia="Calibri" w:cstheme="minorHAnsi"/>
                <w:color w:val="333333"/>
              </w:rPr>
            </w:pPr>
            <w:r w:rsidRPr="00DD23AE">
              <w:rPr>
                <w:rFonts w:eastAsia="Calibri" w:cstheme="minorHAnsi"/>
                <w:color w:val="333333"/>
              </w:rPr>
              <w:t>-За юридически лица, горски сдружения по чл.183 от ЗГ и местни поделения на вероизповеданията – 2 ха;</w:t>
            </w:r>
          </w:p>
          <w:p w:rsidR="003209A8" w:rsidRPr="00DD23AE" w:rsidRDefault="003209A8" w:rsidP="00DD23AE">
            <w:pPr>
              <w:ind w:left="720" w:firstLine="720"/>
              <w:contextualSpacing/>
              <w:jc w:val="both"/>
              <w:rPr>
                <w:rFonts w:eastAsia="Calibri" w:cstheme="minorHAnsi"/>
                <w:color w:val="333333"/>
              </w:rPr>
            </w:pPr>
            <w:r w:rsidRPr="00DD23AE">
              <w:rPr>
                <w:rFonts w:eastAsia="Calibri" w:cstheme="minorHAnsi"/>
                <w:color w:val="333333"/>
              </w:rPr>
              <w:t>-За Общини – 5 ха;</w:t>
            </w:r>
          </w:p>
          <w:p w:rsidR="003209A8" w:rsidRPr="00DD23AE" w:rsidRDefault="003209A8" w:rsidP="00DD23AE">
            <w:pPr>
              <w:ind w:left="720" w:firstLine="720"/>
              <w:contextualSpacing/>
              <w:jc w:val="both"/>
              <w:rPr>
                <w:rFonts w:eastAsia="Calibri" w:cstheme="minorHAnsi"/>
                <w:color w:val="333333"/>
              </w:rPr>
            </w:pPr>
            <w:r w:rsidRPr="00DD23AE">
              <w:rPr>
                <w:rFonts w:eastAsia="Calibri" w:cstheme="minorHAnsi"/>
                <w:color w:val="333333"/>
              </w:rPr>
              <w:t>-За Териториални поделения на ДП(ДГС и ДЛС) – без ограничение, поради значителните територии, които обхващат в ха;</w:t>
            </w:r>
          </w:p>
          <w:p w:rsidR="003209A8" w:rsidRPr="00DD23AE" w:rsidRDefault="003209A8" w:rsidP="00DD23AE">
            <w:pPr>
              <w:numPr>
                <w:ilvl w:val="0"/>
                <w:numId w:val="35"/>
              </w:numPr>
              <w:contextualSpacing/>
              <w:jc w:val="both"/>
              <w:rPr>
                <w:rFonts w:eastAsia="Calibri" w:cstheme="minorHAnsi"/>
                <w:color w:val="333333"/>
              </w:rPr>
            </w:pPr>
            <w:r w:rsidRPr="00DD23AE">
              <w:rPr>
                <w:rFonts w:eastAsia="Calibri" w:cstheme="minorHAnsi"/>
                <w:color w:val="333333"/>
              </w:rPr>
              <w:t xml:space="preserve">Относно подпомагането на забрани за горскостопански дейности по интервенцията, предлагаме следните промени в: </w:t>
            </w:r>
          </w:p>
          <w:p w:rsidR="003209A8" w:rsidRPr="00DD23AE" w:rsidRDefault="003209A8" w:rsidP="00DD23AE">
            <w:pPr>
              <w:ind w:left="720"/>
              <w:contextualSpacing/>
              <w:jc w:val="both"/>
              <w:rPr>
                <w:rFonts w:eastAsia="Calibri" w:cstheme="minorHAnsi"/>
                <w:color w:val="333333"/>
              </w:rPr>
            </w:pPr>
            <w:r w:rsidRPr="00DD23AE">
              <w:rPr>
                <w:rFonts w:eastAsia="Calibri" w:cstheme="minorHAnsi"/>
                <w:color w:val="333333"/>
              </w:rPr>
              <w:t xml:space="preserve">    т. 3. Добив на дървесина и биомаса в горите във фаза на старост, освен в случаи на увреждане на повече от 50% от запаса на съответната горска територия, вследствие на природни бедствия и в случаите при преминаване на съществуващи горски пътища и други инфраструктурни обекти, при доказана необходимост се допуска сеч на единични сухи, повредени, застрашаващи или пречещи на безопасното движение на хора и пътни превозни средства дървета или на нормалното функциониране на инфраструктурните обекти по реда на чл. 51б от Наредбата за </w:t>
            </w:r>
            <w:proofErr w:type="spellStart"/>
            <w:r w:rsidRPr="00DD23AE">
              <w:rPr>
                <w:rFonts w:eastAsia="Calibri" w:cstheme="minorHAnsi"/>
                <w:color w:val="333333"/>
              </w:rPr>
              <w:t>сечите</w:t>
            </w:r>
            <w:proofErr w:type="spellEnd"/>
            <w:r w:rsidRPr="00DD23AE">
              <w:rPr>
                <w:rFonts w:eastAsia="Calibri" w:cstheme="minorHAnsi"/>
                <w:color w:val="333333"/>
              </w:rPr>
              <w:t>;</w:t>
            </w:r>
          </w:p>
          <w:p w:rsidR="003209A8" w:rsidRPr="00DD23AE" w:rsidRDefault="003209A8" w:rsidP="00DD23AE">
            <w:pPr>
              <w:ind w:left="709" w:firstLine="284"/>
              <w:contextualSpacing/>
              <w:jc w:val="both"/>
              <w:rPr>
                <w:rFonts w:eastAsia="Calibri" w:cstheme="minorHAnsi"/>
                <w:color w:val="333333"/>
              </w:rPr>
            </w:pPr>
            <w:r w:rsidRPr="00DD23AE">
              <w:rPr>
                <w:rFonts w:eastAsia="Calibri" w:cstheme="minorHAnsi"/>
                <w:color w:val="333333"/>
              </w:rPr>
              <w:t>т. 4.</w:t>
            </w:r>
            <w:r w:rsidRPr="00DD23AE">
              <w:rPr>
                <w:rFonts w:eastAsia="Calibri" w:cstheme="minorHAnsi"/>
                <w:color w:val="333333"/>
              </w:rPr>
              <w:tab/>
              <w:t xml:space="preserve">Отсичането на </w:t>
            </w:r>
            <w:proofErr w:type="spellStart"/>
            <w:r w:rsidRPr="00DD23AE">
              <w:rPr>
                <w:rFonts w:eastAsia="Calibri" w:cstheme="minorHAnsi"/>
                <w:color w:val="333333"/>
              </w:rPr>
              <w:t>биотопни</w:t>
            </w:r>
            <w:proofErr w:type="spellEnd"/>
            <w:r w:rsidRPr="00DD23AE">
              <w:rPr>
                <w:rFonts w:eastAsia="Calibri" w:cstheme="minorHAnsi"/>
                <w:color w:val="333333"/>
              </w:rPr>
              <w:t xml:space="preserve"> дървета с изключение  на  случаите,  когато  представляват опасност за живота и здравето на хората, като отсечените </w:t>
            </w:r>
            <w:proofErr w:type="spellStart"/>
            <w:r w:rsidRPr="00DD23AE">
              <w:rPr>
                <w:rFonts w:eastAsia="Calibri" w:cstheme="minorHAnsi"/>
                <w:color w:val="333333"/>
              </w:rPr>
              <w:t>биотопни</w:t>
            </w:r>
            <w:proofErr w:type="spellEnd"/>
            <w:r w:rsidRPr="00DD23AE">
              <w:rPr>
                <w:rFonts w:eastAsia="Calibri" w:cstheme="minorHAnsi"/>
                <w:color w:val="333333"/>
              </w:rPr>
              <w:t xml:space="preserve"> дървета се оставят на място;</w:t>
            </w:r>
            <w:r w:rsidRPr="00DD23AE">
              <w:rPr>
                <w:rFonts w:eastAsia="Calibri" w:cstheme="minorHAnsi"/>
              </w:rPr>
              <w:t xml:space="preserve"> </w:t>
            </w:r>
            <w:r w:rsidRPr="00DD23AE">
              <w:rPr>
                <w:rFonts w:eastAsia="Calibri" w:cstheme="minorHAnsi"/>
                <w:color w:val="333333"/>
              </w:rPr>
              <w:t>отсичане на немаркирани дървета с цел потушаване на пожари, при възникване на природни бедствия и аварии, както и с цел премахване на дървета, създаващи опасност за функциониране на инфраструктурни обекти или за предотвратяване на опасности, застрашаващи живота и здравето на хората;</w:t>
            </w:r>
          </w:p>
          <w:p w:rsidR="003209A8" w:rsidRPr="00DD23AE" w:rsidRDefault="003209A8" w:rsidP="00DD23AE">
            <w:pPr>
              <w:ind w:left="709" w:firstLine="284"/>
              <w:contextualSpacing/>
              <w:jc w:val="both"/>
              <w:rPr>
                <w:rFonts w:eastAsia="Calibri" w:cstheme="minorHAnsi"/>
                <w:color w:val="333333"/>
              </w:rPr>
            </w:pPr>
            <w:r w:rsidRPr="00DD23AE">
              <w:rPr>
                <w:rFonts w:eastAsia="Calibri" w:cstheme="minorHAnsi"/>
                <w:color w:val="333333"/>
              </w:rPr>
              <w:t>т.5.</w:t>
            </w:r>
            <w:r w:rsidRPr="00DD23AE">
              <w:rPr>
                <w:rFonts w:eastAsia="Calibri" w:cstheme="minorHAnsi"/>
                <w:color w:val="333333"/>
              </w:rPr>
              <w:tab/>
              <w:t xml:space="preserve">Сечи и добив на биомаса на терени с наклон, равен или по-голям от 45°, с изключение на случаите за усвояване на дървесина при </w:t>
            </w:r>
            <w:r w:rsidRPr="00DD23AE">
              <w:rPr>
                <w:rFonts w:eastAsia="Calibri" w:cstheme="minorHAnsi"/>
                <w:color w:val="333333"/>
              </w:rPr>
              <w:lastRenderedPageBreak/>
              <w:t xml:space="preserve">изграждането и поддържането на обекти, за които е учредено право на строеж, ползване и </w:t>
            </w:r>
            <w:proofErr w:type="spellStart"/>
            <w:r w:rsidRPr="00DD23AE">
              <w:rPr>
                <w:rFonts w:eastAsia="Calibri" w:cstheme="minorHAnsi"/>
                <w:color w:val="333333"/>
              </w:rPr>
              <w:t>сервитути</w:t>
            </w:r>
            <w:proofErr w:type="spellEnd"/>
            <w:r w:rsidRPr="00DD23AE">
              <w:rPr>
                <w:rFonts w:eastAsia="Calibri" w:cstheme="minorHAnsi"/>
                <w:color w:val="333333"/>
              </w:rPr>
              <w:t xml:space="preserve"> по Закона за горите и Закона за енергетиката, отсичане на дървета  с цел потушаване на пожари, при възникване на природни бедствия и аварии, както и с цел премахване на дървета, създаващи опасност за функциониране на инфраструктурни обекти или за предотвратяване на опасности, застрашаващи живота и здравето на хората.</w:t>
            </w:r>
          </w:p>
          <w:p w:rsidR="003209A8" w:rsidRPr="00DD23AE" w:rsidRDefault="003209A8" w:rsidP="003C5FDF">
            <w:pPr>
              <w:ind w:left="-108"/>
              <w:jc w:val="both"/>
              <w:rPr>
                <w:rFonts w:cstheme="minorHAnsi"/>
                <w:noProof/>
                <w:lang w:eastAsia="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A77C1C" w:rsidRPr="002954C9" w:rsidTr="00A77C1C">
        <w:tc>
          <w:tcPr>
            <w:tcW w:w="14441" w:type="dxa"/>
            <w:gridSpan w:val="5"/>
            <w:shd w:val="clear" w:color="auto" w:fill="C6D9F1" w:themeFill="text2" w:themeFillTint="33"/>
            <w:vAlign w:val="center"/>
          </w:tcPr>
          <w:p w:rsidR="00A77C1C" w:rsidRPr="00A77C1C" w:rsidRDefault="00A77C1C" w:rsidP="001E7468">
            <w:pPr>
              <w:jc w:val="center"/>
              <w:rPr>
                <w:rFonts w:ascii="Times New Roman" w:hAnsi="Times New Roman" w:cs="Times New Roman"/>
                <w:b/>
                <w:bCs/>
                <w:color w:val="B8CCE4" w:themeColor="accent1" w:themeTint="66"/>
                <w:sz w:val="18"/>
                <w:szCs w:val="18"/>
              </w:rPr>
            </w:pPr>
            <w:r w:rsidRPr="00A77C1C">
              <w:rPr>
                <w:rFonts w:ascii="Times New Roman" w:hAnsi="Times New Roman" w:cs="Times New Roman"/>
                <w:b/>
                <w:bCs/>
                <w:color w:val="B8CCE4" w:themeColor="accent1" w:themeTint="66"/>
                <w:sz w:val="18"/>
                <w:szCs w:val="18"/>
              </w:rPr>
              <w:lastRenderedPageBreak/>
              <w:t>•</w:t>
            </w:r>
            <w:r w:rsidRPr="00A77C1C">
              <w:rPr>
                <w:rFonts w:ascii="Times New Roman" w:hAnsi="Times New Roman" w:cs="Times New Roman"/>
                <w:b/>
                <w:bCs/>
                <w:sz w:val="18"/>
                <w:szCs w:val="18"/>
              </w:rPr>
              <w:tab/>
              <w:t>УПРАВЛЕНИЕ НА РИСКА – ЗАСТРАХОВАНЕ НА СЕЛСКОСТОПАНСКА ПРОДУКЦИЯ</w:t>
            </w:r>
          </w:p>
        </w:tc>
      </w:tr>
      <w:tr w:rsidR="003209A8" w:rsidRPr="002954C9" w:rsidTr="00D8526E">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НАЗ</w:t>
            </w:r>
          </w:p>
        </w:tc>
        <w:tc>
          <w:tcPr>
            <w:tcW w:w="8079" w:type="dxa"/>
            <w:shd w:val="clear" w:color="auto" w:fill="FFFFFF" w:themeFill="background1"/>
            <w:vAlign w:val="center"/>
          </w:tcPr>
          <w:p w:rsidR="003209A8" w:rsidRDefault="003209A8" w:rsidP="003603C4">
            <w:pPr>
              <w:pStyle w:val="BodyText"/>
              <w:rPr>
                <w:lang w:val="bg-BG"/>
              </w:rPr>
            </w:pPr>
            <w:proofErr w:type="spellStart"/>
            <w:r>
              <w:t>Следва</w:t>
            </w:r>
            <w:proofErr w:type="spellEnd"/>
            <w:r>
              <w:t xml:space="preserve"> </w:t>
            </w:r>
            <w:proofErr w:type="spellStart"/>
            <w:r>
              <w:t>да</w:t>
            </w:r>
            <w:proofErr w:type="spellEnd"/>
            <w:r>
              <w:t xml:space="preserve"> се </w:t>
            </w:r>
            <w:proofErr w:type="spellStart"/>
            <w:r>
              <w:t>уточни</w:t>
            </w:r>
            <w:proofErr w:type="spellEnd"/>
            <w:r>
              <w:t xml:space="preserve"> </w:t>
            </w:r>
            <w:proofErr w:type="spellStart"/>
            <w:r>
              <w:t>коя</w:t>
            </w:r>
            <w:proofErr w:type="spellEnd"/>
            <w:r>
              <w:t xml:space="preserve"> е </w:t>
            </w:r>
            <w:proofErr w:type="spellStart"/>
            <w:r>
              <w:t>официалната</w:t>
            </w:r>
            <w:proofErr w:type="spellEnd"/>
            <w:r>
              <w:t xml:space="preserve"> </w:t>
            </w:r>
            <w:proofErr w:type="spellStart"/>
            <w:r>
              <w:t>статистическа</w:t>
            </w:r>
            <w:proofErr w:type="spellEnd"/>
            <w:r>
              <w:t xml:space="preserve"> </w:t>
            </w:r>
            <w:proofErr w:type="spellStart"/>
            <w:r>
              <w:t>информация</w:t>
            </w:r>
            <w:proofErr w:type="spellEnd"/>
            <w:r>
              <w:t xml:space="preserve">, </w:t>
            </w:r>
            <w:proofErr w:type="spellStart"/>
            <w:r>
              <w:t>която</w:t>
            </w:r>
            <w:proofErr w:type="spellEnd"/>
            <w:r>
              <w:t xml:space="preserve"> ще се </w:t>
            </w:r>
            <w:proofErr w:type="spellStart"/>
            <w:r>
              <w:t>ползва</w:t>
            </w:r>
            <w:proofErr w:type="spellEnd"/>
            <w:r>
              <w:t xml:space="preserve"> </w:t>
            </w:r>
            <w:proofErr w:type="spellStart"/>
            <w:r>
              <w:t>относно</w:t>
            </w:r>
            <w:proofErr w:type="spellEnd"/>
            <w:r>
              <w:t xml:space="preserve"> </w:t>
            </w:r>
            <w:proofErr w:type="spellStart"/>
            <w:r>
              <w:t>получените</w:t>
            </w:r>
            <w:proofErr w:type="spellEnd"/>
            <w:r>
              <w:t xml:space="preserve"> </w:t>
            </w:r>
            <w:proofErr w:type="spellStart"/>
            <w:r>
              <w:t>средни</w:t>
            </w:r>
            <w:proofErr w:type="spellEnd"/>
            <w:r>
              <w:t xml:space="preserve"> </w:t>
            </w:r>
            <w:proofErr w:type="spellStart"/>
            <w:r>
              <w:t>добиви</w:t>
            </w:r>
            <w:proofErr w:type="spellEnd"/>
            <w:r>
              <w:t xml:space="preserve"> </w:t>
            </w:r>
            <w:proofErr w:type="spellStart"/>
            <w:r>
              <w:t>през</w:t>
            </w:r>
            <w:proofErr w:type="spellEnd"/>
            <w:r>
              <w:t xml:space="preserve"> </w:t>
            </w:r>
            <w:proofErr w:type="spellStart"/>
            <w:r>
              <w:t>предходните</w:t>
            </w:r>
            <w:proofErr w:type="spellEnd"/>
            <w:r>
              <w:t xml:space="preserve"> </w:t>
            </w:r>
            <w:proofErr w:type="spellStart"/>
            <w:r>
              <w:t>три</w:t>
            </w:r>
            <w:proofErr w:type="spellEnd"/>
            <w:r>
              <w:t xml:space="preserve"> </w:t>
            </w:r>
            <w:proofErr w:type="spellStart"/>
            <w:r>
              <w:t>години</w:t>
            </w:r>
            <w:proofErr w:type="spellEnd"/>
            <w:r>
              <w:t xml:space="preserve"> за </w:t>
            </w:r>
            <w:proofErr w:type="spellStart"/>
            <w:r>
              <w:t>всеки</w:t>
            </w:r>
            <w:proofErr w:type="spellEnd"/>
            <w:r>
              <w:t xml:space="preserve"> </w:t>
            </w:r>
            <w:proofErr w:type="spellStart"/>
            <w:r>
              <w:t>отделен</w:t>
            </w:r>
            <w:proofErr w:type="spellEnd"/>
            <w:r>
              <w:t xml:space="preserve"> </w:t>
            </w:r>
            <w:proofErr w:type="spellStart"/>
            <w:r>
              <w:t>вид</w:t>
            </w:r>
            <w:proofErr w:type="spellEnd"/>
            <w:r>
              <w:t xml:space="preserve"> </w:t>
            </w:r>
            <w:proofErr w:type="spellStart"/>
            <w:r>
              <w:t>продукция</w:t>
            </w:r>
            <w:proofErr w:type="spellEnd"/>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A77C1C" w:rsidRPr="002954C9" w:rsidTr="00A77C1C">
        <w:tc>
          <w:tcPr>
            <w:tcW w:w="14441" w:type="dxa"/>
            <w:gridSpan w:val="5"/>
            <w:shd w:val="clear" w:color="auto" w:fill="C6D9F1" w:themeFill="text2" w:themeFillTint="33"/>
            <w:vAlign w:val="center"/>
          </w:tcPr>
          <w:p w:rsidR="00A77C1C" w:rsidRPr="31439A07" w:rsidRDefault="00A77C1C" w:rsidP="001E7468">
            <w:pPr>
              <w:jc w:val="center"/>
              <w:rPr>
                <w:rFonts w:ascii="Times New Roman" w:hAnsi="Times New Roman" w:cs="Times New Roman"/>
                <w:b/>
                <w:bCs/>
                <w:sz w:val="18"/>
                <w:szCs w:val="18"/>
              </w:rPr>
            </w:pPr>
            <w:r w:rsidRPr="00A77C1C">
              <w:rPr>
                <w:rFonts w:ascii="Times New Roman" w:hAnsi="Times New Roman" w:cs="Times New Roman"/>
                <w:b/>
                <w:bCs/>
                <w:sz w:val="18"/>
                <w:szCs w:val="18"/>
              </w:rPr>
              <w:t>ИНВЕСТИЦИИ В ОСНОВНИ УСЛУГИ И ДРЕБНА ПО МАЩАБИ ИНФРАСТРУКТУРА В СЕЛСКИТЕ РАЙОНИ</w:t>
            </w:r>
          </w:p>
        </w:tc>
      </w:tr>
      <w:tr w:rsidR="003209A8" w:rsidRPr="002954C9" w:rsidTr="004F1102">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proofErr w:type="spellStart"/>
            <w:r>
              <w:rPr>
                <w:rFonts w:ascii="Times New Roman" w:hAnsi="Times New Roman" w:cs="Times New Roman"/>
                <w:b/>
                <w:sz w:val="20"/>
                <w:szCs w:val="20"/>
              </w:rPr>
              <w:t>Интегро</w:t>
            </w:r>
            <w:proofErr w:type="spellEnd"/>
            <w:r>
              <w:rPr>
                <w:rFonts w:ascii="Times New Roman" w:hAnsi="Times New Roman" w:cs="Times New Roman"/>
                <w:b/>
                <w:sz w:val="20"/>
                <w:szCs w:val="20"/>
              </w:rPr>
              <w:t>, Камен Макавеев</w:t>
            </w:r>
          </w:p>
        </w:tc>
        <w:tc>
          <w:tcPr>
            <w:tcW w:w="8079" w:type="dxa"/>
            <w:shd w:val="clear" w:color="auto" w:fill="FFFFFF" w:themeFill="background1"/>
            <w:vAlign w:val="center"/>
          </w:tcPr>
          <w:p w:rsidR="003209A8" w:rsidRDefault="003209A8" w:rsidP="007912DA">
            <w:pPr>
              <w:autoSpaceDE w:val="0"/>
              <w:autoSpaceDN w:val="0"/>
              <w:adjustRightInd w:val="0"/>
              <w:jc w:val="both"/>
              <w:rPr>
                <w:rFonts w:ascii="Times New Roman" w:eastAsia="Times New Roman" w:hAnsi="Times New Roman" w:cs="Times New Roman"/>
                <w:color w:val="000000"/>
                <w:sz w:val="24"/>
                <w:szCs w:val="24"/>
                <w:lang w:eastAsia="bg-BG"/>
              </w:rPr>
            </w:pPr>
          </w:p>
          <w:p w:rsidR="003209A8" w:rsidRPr="007912DA" w:rsidRDefault="003209A8" w:rsidP="007912DA">
            <w:pPr>
              <w:autoSpaceDE w:val="0"/>
              <w:autoSpaceDN w:val="0"/>
              <w:adjustRightInd w:val="0"/>
              <w:jc w:val="both"/>
              <w:rPr>
                <w:rFonts w:eastAsia="Times New Roman" w:cstheme="minorHAnsi"/>
                <w:color w:val="000000"/>
                <w:lang w:eastAsia="bg-BG"/>
              </w:rPr>
            </w:pPr>
            <w:r w:rsidRPr="007912DA">
              <w:rPr>
                <w:rFonts w:eastAsia="Times New Roman" w:cstheme="minorHAnsi"/>
                <w:color w:val="000000"/>
                <w:lang w:eastAsia="bg-BG"/>
              </w:rPr>
              <w:t xml:space="preserve">В проекта на интервенцията е направен анализ на социално икономическото състояние на населените места в селските райони. Напълно подкрепяме направените изводи за съществуващите и дори задълбочаващи се проблеми в демографското развитие на регионите, лошото състояние на техническата инфраструктура- остаряла </w:t>
            </w:r>
            <w:proofErr w:type="spellStart"/>
            <w:r w:rsidRPr="007912DA">
              <w:rPr>
                <w:rFonts w:eastAsia="Times New Roman" w:cstheme="minorHAnsi"/>
                <w:color w:val="000000"/>
                <w:lang w:eastAsia="bg-BG"/>
              </w:rPr>
              <w:t>водопреносна</w:t>
            </w:r>
            <w:proofErr w:type="spellEnd"/>
            <w:r w:rsidRPr="007912DA">
              <w:rPr>
                <w:rFonts w:eastAsia="Times New Roman" w:cstheme="minorHAnsi"/>
                <w:color w:val="000000"/>
                <w:lang w:eastAsia="bg-BG"/>
              </w:rPr>
              <w:t xml:space="preserve"> мрежа, липсваща в повечето случаи канализационна система, нередовна доставка и влошено качество на питейната вода, лошо състояние на улици, недостатъчни или напълно липсваща места за отдих, спорт и култура, увеличаване на диспропорциите в образователното равнище на населението между малките населени места и големите градове  и др. За нас е особено тревожно, че все още са  недостатъчни, а в много населени места и напълно липсващи мерките за осигуряване на енергийна ефективност, особено за частния жилищен фонд. По наши наблюдения в есенно-зимния период има сериозно влошаване на екологичното състояние в много от малките населени места в следствие на използването на нискокачествени ли нерегламентирани средства за отопление.</w:t>
            </w:r>
          </w:p>
          <w:p w:rsidR="003209A8" w:rsidRPr="007912DA" w:rsidRDefault="003209A8" w:rsidP="007912DA">
            <w:pPr>
              <w:jc w:val="both"/>
              <w:rPr>
                <w:rFonts w:eastAsia="Calibri" w:cstheme="minorHAnsi"/>
              </w:rPr>
            </w:pPr>
            <w:r w:rsidRPr="007912DA">
              <w:rPr>
                <w:rFonts w:eastAsia="Times New Roman" w:cstheme="minorHAnsi"/>
                <w:color w:val="000000"/>
                <w:lang w:eastAsia="bg-BG"/>
              </w:rPr>
              <w:t xml:space="preserve">В анализа на досегашното   </w:t>
            </w:r>
            <w:r w:rsidRPr="007912DA">
              <w:rPr>
                <w:rFonts w:eastAsia="Calibri" w:cstheme="minorHAnsi"/>
              </w:rPr>
              <w:t xml:space="preserve">прилагане на инвестиции за публичния сектор през предходните програмни периоди, много правилно е констатирано, че конкурентния подбор на проектни предложение на базата на  единен пакет от критерии за оценка, без да се отчита в голяма степен специфичните нужди и приоритети за финансиране на конкретните общински територии, които трудно се вписват в определените унифицирани критерии    е отдалечено от местните нужди </w:t>
            </w:r>
            <w:r w:rsidRPr="007912DA">
              <w:rPr>
                <w:rFonts w:eastAsia="Calibri" w:cstheme="minorHAnsi"/>
              </w:rPr>
              <w:lastRenderedPageBreak/>
              <w:t>за развитие и не винаги успява да насочи финансови средства към специфичните/приоритетни за всяка територия нужди.</w:t>
            </w:r>
          </w:p>
          <w:p w:rsidR="003209A8" w:rsidRPr="007912DA" w:rsidRDefault="003209A8" w:rsidP="007912DA">
            <w:pPr>
              <w:jc w:val="both"/>
              <w:rPr>
                <w:rFonts w:eastAsia="Calibri" w:cstheme="minorHAnsi"/>
              </w:rPr>
            </w:pPr>
            <w:r w:rsidRPr="007912DA">
              <w:rPr>
                <w:rFonts w:eastAsia="Calibri" w:cstheme="minorHAnsi"/>
              </w:rPr>
              <w:t>УО на ПРСР ще прилага подход, който се състои в предварително определяне на разполагаем бюджет за съответната общинска територия съобразно обективни и недискриминационни критерии (брой жители, които населяват територията на общината, брутен вътрешен продукт на глава от населението за съответния регион, ниво на бедност и дял на населението в работоспособна възраст).</w:t>
            </w:r>
          </w:p>
          <w:p w:rsidR="003209A8" w:rsidRPr="007912DA" w:rsidRDefault="003209A8" w:rsidP="007912DA">
            <w:pPr>
              <w:jc w:val="both"/>
              <w:rPr>
                <w:rFonts w:eastAsia="Calibri" w:cstheme="minorHAnsi"/>
              </w:rPr>
            </w:pPr>
            <w:r w:rsidRPr="007912DA">
              <w:rPr>
                <w:rFonts w:eastAsia="Calibri" w:cstheme="minorHAnsi"/>
              </w:rPr>
              <w:t xml:space="preserve">Това, което е необходимо да се добави към този подход е той да бъде съобразен и с наличието на </w:t>
            </w:r>
            <w:proofErr w:type="spellStart"/>
            <w:r w:rsidRPr="007912DA">
              <w:rPr>
                <w:rFonts w:eastAsia="Calibri" w:cstheme="minorHAnsi"/>
              </w:rPr>
              <w:t>маргинализирани</w:t>
            </w:r>
            <w:proofErr w:type="spellEnd"/>
            <w:r w:rsidRPr="007912DA">
              <w:rPr>
                <w:rFonts w:eastAsia="Calibri" w:cstheme="minorHAnsi"/>
              </w:rPr>
              <w:t xml:space="preserve"> територии в рамките на населените места. Това е важно според нас, защото в тези територии е много по-висока концентрацията на проблеми. Например в такива квартали говорим не просто за остаряла </w:t>
            </w:r>
            <w:proofErr w:type="spellStart"/>
            <w:r w:rsidRPr="007912DA">
              <w:rPr>
                <w:rFonts w:eastAsia="Calibri" w:cstheme="minorHAnsi"/>
              </w:rPr>
              <w:t>водопреносна</w:t>
            </w:r>
            <w:proofErr w:type="spellEnd"/>
            <w:r w:rsidRPr="007912DA">
              <w:rPr>
                <w:rFonts w:eastAsia="Calibri" w:cstheme="minorHAnsi"/>
              </w:rPr>
              <w:t xml:space="preserve"> мрежа и доставка на некачествена вода, а за пълна липса на достъп до прясна вода. Много домакинства не разполагат с никакви системи за отпадна вода и тези води се изливат на улиците или в деретата на реките, като създават предпоставки за разпространението на болести и зарази. Нивото на образованост е най-ниско в тези квартали, а децата са изложени на най-висок риск от отпадане от училище. За жилищата в тези територии изобщо не може да се говори за енергийна ефективност. В същото време нашите проучвания показват, че като правило за тези територии не се отделят нито общински средства, нито се включват в досегашните проекти за дребна по мащаби инфраструктура. Затова ние предлагаме да се добави към описания в интервенцията подход и критерий, който да отчита освен нивото на бедност и наличието на конкретни територии с повишена концентрация на проблеми, като се визират и конкретни действия за разрешаването на тези проблеми. Това е необходимо, защото трудно може да се разчита на гражданската активност на представители от такива квартали в обществените обсъждания, по време на които да се планират конкретни дейности.</w:t>
            </w:r>
          </w:p>
          <w:p w:rsidR="003209A8" w:rsidRPr="007912DA" w:rsidRDefault="003209A8" w:rsidP="007912DA">
            <w:pPr>
              <w:autoSpaceDE w:val="0"/>
              <w:autoSpaceDN w:val="0"/>
              <w:adjustRightInd w:val="0"/>
              <w:jc w:val="both"/>
              <w:rPr>
                <w:rFonts w:eastAsia="Times New Roman" w:cstheme="minorHAnsi"/>
                <w:color w:val="000000"/>
                <w:lang w:eastAsia="bg-BG"/>
              </w:rPr>
            </w:pPr>
            <w:r w:rsidRPr="007912DA">
              <w:rPr>
                <w:rFonts w:eastAsia="Times New Roman" w:cstheme="minorHAnsi"/>
                <w:color w:val="000000"/>
                <w:lang w:eastAsia="bg-BG"/>
              </w:rPr>
              <w:t xml:space="preserve">  Насочването на ресурси към </w:t>
            </w:r>
            <w:proofErr w:type="spellStart"/>
            <w:r w:rsidRPr="007912DA">
              <w:rPr>
                <w:rFonts w:eastAsia="Times New Roman" w:cstheme="minorHAnsi"/>
                <w:color w:val="000000"/>
                <w:lang w:eastAsia="bg-BG"/>
              </w:rPr>
              <w:t>маргинализираните</w:t>
            </w:r>
            <w:proofErr w:type="spellEnd"/>
            <w:r w:rsidRPr="007912DA">
              <w:rPr>
                <w:rFonts w:eastAsia="Times New Roman" w:cstheme="minorHAnsi"/>
                <w:color w:val="000000"/>
                <w:lang w:eastAsia="bg-BG"/>
              </w:rPr>
              <w:t xml:space="preserve"> територии е от полза не само за жителите в тези квартали, но и за повишаване на качеството на живот за цялото населено място и всички негови жители.</w:t>
            </w:r>
          </w:p>
          <w:p w:rsidR="003209A8" w:rsidRPr="007A650E" w:rsidRDefault="003209A8" w:rsidP="003603C4">
            <w:pPr>
              <w:pStyle w:val="BodyText"/>
              <w:rPr>
                <w:lang w:val="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443B0D">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Българска асоциация на бенефициентите по европейски програми</w:t>
            </w:r>
          </w:p>
        </w:tc>
        <w:tc>
          <w:tcPr>
            <w:tcW w:w="8079" w:type="dxa"/>
            <w:shd w:val="clear" w:color="auto" w:fill="FFFFFF" w:themeFill="background1"/>
            <w:vAlign w:val="center"/>
          </w:tcPr>
          <w:p w:rsidR="003209A8" w:rsidRPr="008C5729" w:rsidRDefault="003209A8" w:rsidP="007912DA">
            <w:pPr>
              <w:autoSpaceDE w:val="0"/>
              <w:autoSpaceDN w:val="0"/>
              <w:adjustRightInd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Тъй като предложението е представено в </w:t>
            </w:r>
            <w:r>
              <w:rPr>
                <w:rFonts w:ascii="Times New Roman" w:eastAsia="Times New Roman" w:hAnsi="Times New Roman" w:cs="Times New Roman"/>
                <w:color w:val="000000"/>
                <w:sz w:val="24"/>
                <w:szCs w:val="24"/>
                <w:lang w:val="en-US" w:eastAsia="bg-BG"/>
              </w:rPr>
              <w:t>track-changes,</w:t>
            </w:r>
            <w:r>
              <w:rPr>
                <w:rFonts w:ascii="Times New Roman" w:eastAsia="Times New Roman" w:hAnsi="Times New Roman" w:cs="Times New Roman"/>
                <w:color w:val="000000"/>
                <w:sz w:val="24"/>
                <w:szCs w:val="24"/>
                <w:lang w:eastAsia="bg-BG"/>
              </w:rPr>
              <w:t xml:space="preserve">то е приложено: </w:t>
            </w:r>
          </w:p>
          <w:p w:rsidR="003209A8" w:rsidRDefault="003209A8" w:rsidP="007912DA">
            <w:pPr>
              <w:autoSpaceDE w:val="0"/>
              <w:autoSpaceDN w:val="0"/>
              <w:adjustRightInd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object w:dxaOrig="1551" w:dyaOrig="991">
                <v:shape id="_x0000_i1025" type="#_x0000_t75" style="width:77.25pt;height:49.5pt" o:ole="">
                  <v:imagedata r:id="rId9" o:title=""/>
                </v:shape>
                <o:OLEObject Type="Embed" ProgID="Word.Document.12" ShapeID="_x0000_i1025" DrawAspect="Icon" ObjectID="_1673185147" r:id="rId10">
                  <o:FieldCodes>\s</o:FieldCodes>
                </o:OLEObject>
              </w:object>
            </w: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5F25F9">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Фонд на фондовете</w:t>
            </w:r>
          </w:p>
        </w:tc>
        <w:tc>
          <w:tcPr>
            <w:tcW w:w="8079" w:type="dxa"/>
            <w:shd w:val="clear" w:color="auto" w:fill="FFFFFF" w:themeFill="background1"/>
            <w:vAlign w:val="center"/>
          </w:tcPr>
          <w:p w:rsidR="003209A8" w:rsidRDefault="003209A8" w:rsidP="00A62B7A">
            <w:pPr>
              <w:spacing w:after="160" w:line="256" w:lineRule="auto"/>
              <w:jc w:val="both"/>
            </w:pPr>
            <w:r>
              <w:t>По отношение на Интервенция „Инвестиции в основни услуги и дребна по мащаби инфраструктура в селските райони“ предлагаме в проекта на интервенция да се добави текст, че мерките могат да се изпълняват и чрез ФИ, включително с комбиниране на безвъзмездна помощ. Считаме, че за п</w:t>
            </w:r>
            <w:proofErr w:type="spellStart"/>
            <w:r w:rsidRPr="00A62B7A">
              <w:rPr>
                <w:lang w:val="en-GB"/>
              </w:rPr>
              <w:t>одкрепа</w:t>
            </w:r>
            <w:proofErr w:type="spellEnd"/>
            <w:r w:rsidRPr="00A62B7A">
              <w:rPr>
                <w:lang w:val="en-GB"/>
              </w:rPr>
              <w:t xml:space="preserve"> за </w:t>
            </w:r>
            <w:proofErr w:type="spellStart"/>
            <w:r w:rsidRPr="00A62B7A">
              <w:rPr>
                <w:lang w:val="en-GB"/>
              </w:rPr>
              <w:t>инвестиции</w:t>
            </w:r>
            <w:proofErr w:type="spellEnd"/>
            <w:r w:rsidRPr="00A62B7A">
              <w:rPr>
                <w:lang w:val="en-GB"/>
              </w:rPr>
              <w:t xml:space="preserve"> </w:t>
            </w:r>
            <w:proofErr w:type="spellStart"/>
            <w:r w:rsidRPr="00A62B7A">
              <w:rPr>
                <w:lang w:val="en-GB"/>
              </w:rPr>
              <w:t>по</w:t>
            </w:r>
            <w:proofErr w:type="spellEnd"/>
            <w:r w:rsidRPr="00A62B7A">
              <w:rPr>
                <w:lang w:val="en-GB"/>
              </w:rPr>
              <w:t xml:space="preserve"> </w:t>
            </w:r>
            <w:r>
              <w:t xml:space="preserve">част от дейностите в тази интервенция (например енергийна ефективност на сгради и енергия от възобновяеми източници или </w:t>
            </w:r>
            <w:proofErr w:type="spellStart"/>
            <w:r>
              <w:t>ВиК</w:t>
            </w:r>
            <w:proofErr w:type="spellEnd"/>
            <w:r>
              <w:t xml:space="preserve"> инфраструктура) може да</w:t>
            </w:r>
            <w:r w:rsidRPr="00A62B7A">
              <w:rPr>
                <w:lang w:val="en-GB"/>
              </w:rPr>
              <w:t xml:space="preserve"> се </w:t>
            </w:r>
            <w:proofErr w:type="spellStart"/>
            <w:r w:rsidRPr="00A62B7A">
              <w:rPr>
                <w:lang w:val="en-GB"/>
              </w:rPr>
              <w:t>предоставя</w:t>
            </w:r>
            <w:proofErr w:type="spellEnd"/>
            <w:r w:rsidRPr="00A62B7A">
              <w:rPr>
                <w:lang w:val="en-GB"/>
              </w:rPr>
              <w:t xml:space="preserve"> </w:t>
            </w:r>
            <w:r>
              <w:t>и чрез финансови инструменти, включително в комбинация с БФП, аналогично на предвиденото в ПРР 2021-2027 и ПОС 2021-2027.</w:t>
            </w:r>
          </w:p>
          <w:p w:rsidR="003209A8" w:rsidRDefault="003209A8" w:rsidP="007912DA">
            <w:pPr>
              <w:autoSpaceDE w:val="0"/>
              <w:autoSpaceDN w:val="0"/>
              <w:adjustRightInd w:val="0"/>
              <w:jc w:val="both"/>
              <w:rPr>
                <w:rFonts w:ascii="Times New Roman" w:eastAsia="Times New Roman" w:hAnsi="Times New Roman" w:cs="Times New Roman"/>
                <w:color w:val="000000"/>
                <w:sz w:val="24"/>
                <w:szCs w:val="24"/>
                <w:lang w:eastAsia="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A77C1C" w:rsidRPr="002954C9" w:rsidTr="00A77C1C">
        <w:tc>
          <w:tcPr>
            <w:tcW w:w="14441" w:type="dxa"/>
            <w:gridSpan w:val="5"/>
            <w:shd w:val="clear" w:color="auto" w:fill="C6D9F1" w:themeFill="text2" w:themeFillTint="33"/>
            <w:vAlign w:val="center"/>
          </w:tcPr>
          <w:p w:rsidR="00A77C1C" w:rsidRPr="31439A07" w:rsidRDefault="00A77C1C" w:rsidP="001E7468">
            <w:pPr>
              <w:jc w:val="center"/>
              <w:rPr>
                <w:rFonts w:ascii="Times New Roman" w:hAnsi="Times New Roman" w:cs="Times New Roman"/>
                <w:b/>
                <w:bCs/>
                <w:sz w:val="18"/>
                <w:szCs w:val="18"/>
              </w:rPr>
            </w:pPr>
            <w:r w:rsidRPr="00A77C1C">
              <w:rPr>
                <w:rFonts w:ascii="Times New Roman" w:hAnsi="Times New Roman" w:cs="Times New Roman"/>
                <w:b/>
                <w:bCs/>
                <w:sz w:val="18"/>
                <w:szCs w:val="18"/>
              </w:rPr>
              <w:t>ИНВЕСТИЦИИ В ИНФРАСТРУКТУРА ЗА НАПОЯВАНЕ</w:t>
            </w:r>
          </w:p>
        </w:tc>
      </w:tr>
      <w:tr w:rsidR="003209A8" w:rsidRPr="002954C9" w:rsidTr="00DB59B7">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A77C1C" w:rsidRDefault="003209A8" w:rsidP="001E7468">
            <w:pPr>
              <w:jc w:val="center"/>
              <w:rPr>
                <w:rFonts w:ascii="Times New Roman" w:hAnsi="Times New Roman" w:cs="Times New Roman"/>
                <w:b/>
                <w:sz w:val="20"/>
                <w:szCs w:val="20"/>
                <w:lang w:val="en-US"/>
              </w:rPr>
            </w:pPr>
            <w:r>
              <w:rPr>
                <w:rFonts w:ascii="Times New Roman" w:hAnsi="Times New Roman" w:cs="Times New Roman"/>
                <w:b/>
                <w:sz w:val="20"/>
                <w:szCs w:val="20"/>
                <w:lang w:val="en-US"/>
              </w:rPr>
              <w:t>WWF</w:t>
            </w:r>
          </w:p>
        </w:tc>
        <w:tc>
          <w:tcPr>
            <w:tcW w:w="8079" w:type="dxa"/>
            <w:shd w:val="clear" w:color="auto" w:fill="FFFFFF" w:themeFill="background1"/>
            <w:vAlign w:val="center"/>
          </w:tcPr>
          <w:p w:rsidR="003209A8" w:rsidRPr="007E1632" w:rsidRDefault="003209A8" w:rsidP="003C5FDF">
            <w:pPr>
              <w:ind w:left="-108"/>
              <w:jc w:val="both"/>
              <w:rPr>
                <w:noProof/>
              </w:rPr>
            </w:pPr>
            <w:r w:rsidRPr="007E1632">
              <w:rPr>
                <w:noProof/>
              </w:rPr>
              <w:t xml:space="preserve">По отношение на повърхностните води проблемът е сериозен и голям. Трудностите в регулирането на речния отток следствие на пространственото и времево изменение на количеството на валежите, води до значителни проблеми в осигуряването на достатъчно вода, както за напояване, така и за населението за някои части от страната. </w:t>
            </w:r>
          </w:p>
          <w:p w:rsidR="003209A8" w:rsidRPr="007E1632" w:rsidRDefault="003209A8" w:rsidP="003C5FDF">
            <w:pPr>
              <w:ind w:left="-108"/>
              <w:jc w:val="both"/>
              <w:rPr>
                <w:noProof/>
                <w:lang w:eastAsia="bg-BG"/>
              </w:rPr>
            </w:pPr>
            <w:r w:rsidRPr="007E1632">
              <w:rPr>
                <w:noProof/>
                <w:lang w:eastAsia="bg-BG"/>
              </w:rPr>
              <w:t>Много от съоръженията за водовземане не отговарят на съвременните изисквания, като прекъсват речните биокоридори и не изпускат допустимия отток.</w:t>
            </w:r>
          </w:p>
          <w:p w:rsidR="003209A8" w:rsidRPr="007E1632" w:rsidRDefault="003209A8" w:rsidP="003C5FDF">
            <w:pPr>
              <w:ind w:left="-108"/>
              <w:jc w:val="both"/>
              <w:rPr>
                <w:noProof/>
                <w:lang w:eastAsia="bg-BG"/>
              </w:rPr>
            </w:pPr>
            <w:r w:rsidRPr="007E1632">
              <w:rPr>
                <w:noProof/>
                <w:lang w:eastAsia="bg-BG"/>
              </w:rPr>
              <w:t xml:space="preserve">В светлината на климатичните промени речните екосистеми ще стават все по-чувствителни към недостатъчния и супер неравномерен отток, </w:t>
            </w:r>
            <w:r>
              <w:t xml:space="preserve">бариерите </w:t>
            </w:r>
            <w:r w:rsidRPr="007E1632">
              <w:rPr>
                <w:noProof/>
                <w:lang w:eastAsia="bg-BG"/>
              </w:rPr>
              <w:t>за ограничаващи миграция на речните видове и по-топлата вода.</w:t>
            </w:r>
          </w:p>
          <w:p w:rsidR="003209A8" w:rsidRDefault="003209A8" w:rsidP="003C5FDF">
            <w:pPr>
              <w:ind w:left="-108"/>
              <w:jc w:val="both"/>
              <w:rPr>
                <w:noProof/>
                <w:lang w:eastAsia="bg-BG"/>
              </w:rPr>
            </w:pPr>
            <w:r w:rsidRPr="007E1632">
              <w:rPr>
                <w:noProof/>
                <w:lang w:eastAsia="bg-BG"/>
              </w:rPr>
              <w:t>Предлагаме част от инвестициите да се насочат към възстановяване на биокоридорните функции на реките, а като цяло всички проек</w:t>
            </w:r>
            <w:r>
              <w:rPr>
                <w:noProof/>
                <w:lang w:eastAsia="bg-BG"/>
              </w:rPr>
              <w:t>т</w:t>
            </w:r>
            <w:r w:rsidRPr="007E1632">
              <w:rPr>
                <w:noProof/>
                <w:lang w:eastAsia="bg-BG"/>
              </w:rPr>
              <w:t>и не трябва да увреждат речните екосистеми и трябва да имат ясни индикатори, как подпомагат устой</w:t>
            </w:r>
            <w:r>
              <w:rPr>
                <w:noProof/>
                <w:lang w:eastAsia="bg-BG"/>
              </w:rPr>
              <w:t>ч</w:t>
            </w:r>
            <w:r w:rsidRPr="007E1632">
              <w:rPr>
                <w:noProof/>
                <w:lang w:eastAsia="bg-BG"/>
              </w:rPr>
              <w:t>ивото упр</w:t>
            </w:r>
            <w:r>
              <w:rPr>
                <w:noProof/>
                <w:lang w:eastAsia="bg-BG"/>
              </w:rPr>
              <w:t>а</w:t>
            </w:r>
            <w:r w:rsidRPr="007E1632">
              <w:rPr>
                <w:noProof/>
                <w:lang w:eastAsia="bg-BG"/>
              </w:rPr>
              <w:t>вление на водите</w:t>
            </w:r>
            <w:r>
              <w:rPr>
                <w:noProof/>
                <w:lang w:eastAsia="bg-BG"/>
              </w:rPr>
              <w:t>, основани на екосистемни базирани решения</w:t>
            </w:r>
            <w:r w:rsidRPr="007E1632">
              <w:rPr>
                <w:noProof/>
                <w:lang w:eastAsia="bg-BG"/>
              </w:rPr>
              <w:t xml:space="preserve">. </w:t>
            </w:r>
          </w:p>
          <w:p w:rsidR="003209A8" w:rsidRPr="007A650E" w:rsidRDefault="003209A8" w:rsidP="003C5FDF">
            <w:pPr>
              <w:pStyle w:val="BodyText"/>
              <w:ind w:left="-108"/>
              <w:rPr>
                <w:lang w:val="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BA4CCC">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DD23AE"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НАЗ</w:t>
            </w:r>
          </w:p>
        </w:tc>
        <w:tc>
          <w:tcPr>
            <w:tcW w:w="8079" w:type="dxa"/>
            <w:shd w:val="clear" w:color="auto" w:fill="FFFFFF" w:themeFill="background1"/>
            <w:vAlign w:val="center"/>
          </w:tcPr>
          <w:p w:rsidR="003209A8" w:rsidRPr="00DD23AE" w:rsidRDefault="003209A8" w:rsidP="00DD23AE">
            <w:pPr>
              <w:rPr>
                <w:lang w:eastAsia="bg-BG"/>
              </w:rPr>
            </w:pPr>
            <w:r w:rsidRPr="00DD23AE">
              <w:rPr>
                <w:lang w:eastAsia="bg-BG"/>
              </w:rPr>
              <w:t>НАЗ счита, че е дискриминационно и неаргументирано от обхвата на интервенцията да бъдат изключени земеделските производители като допустими кандидати. В реалната практика съществуват земеделски производители, който са собственици на микроязовири или стопанисват общински микроязовири и биха могли да инвестират в подобрение на инфраструктурата за напояване, чрез укрепване на язовирни стени и напоителни канали, поддръжка и обновяване на диги, тръби, помпи и др. съоръжения. Включването на земеделските производители в обхвата на интервенцията ще стимулира наемането и поддържането на микроязовирите за целите на напояването;</w:t>
            </w:r>
          </w:p>
          <w:p w:rsidR="003209A8" w:rsidRPr="00DD23AE" w:rsidRDefault="003209A8" w:rsidP="00DD23AE">
            <w:pPr>
              <w:rPr>
                <w:lang w:eastAsia="bg-BG"/>
              </w:rPr>
            </w:pPr>
            <w:r w:rsidRPr="00DD23AE">
              <w:rPr>
                <w:lang w:eastAsia="bg-BG"/>
              </w:rPr>
              <w:lastRenderedPageBreak/>
              <w:t xml:space="preserve">НАЗ счита, че за да се насърчи стопанисването и поддръжката на съществуващата инфраструктура за напояване от земеделските производители следва да отпадне т. 8 от недопустимите инвестиции: </w:t>
            </w:r>
            <w:r w:rsidRPr="00DD23AE">
              <w:rPr>
                <w:i/>
                <w:iCs/>
                <w:lang w:eastAsia="bg-BG"/>
              </w:rPr>
              <w:t>„не се подпомагат проекти с включени дейности и инвестиции, които се използват за напояване на площи, стопанисвани от кандидата за подпомагане“</w:t>
            </w:r>
            <w:r w:rsidRPr="00DD23AE">
              <w:rPr>
                <w:lang w:eastAsia="bg-BG"/>
              </w:rPr>
              <w:t xml:space="preserve">. Така разписано, условието задължава </w:t>
            </w:r>
            <w:proofErr w:type="spellStart"/>
            <w:r w:rsidRPr="00DD23AE">
              <w:rPr>
                <w:lang w:eastAsia="bg-BG"/>
              </w:rPr>
              <w:t>бенефициерите</w:t>
            </w:r>
            <w:proofErr w:type="spellEnd"/>
            <w:r w:rsidRPr="00DD23AE">
              <w:rPr>
                <w:lang w:eastAsia="bg-BG"/>
              </w:rPr>
              <w:t xml:space="preserve"> по интервенцията да сключват договори с трети страни за ползване на вода за напояване, което усложнява и оскъпява целия процес по напояване на селскостопанските култури; </w:t>
            </w:r>
          </w:p>
          <w:p w:rsidR="003209A8" w:rsidRPr="00DD23AE" w:rsidRDefault="003209A8" w:rsidP="00DD23AE">
            <w:pPr>
              <w:rPr>
                <w:lang w:eastAsia="bg-BG"/>
              </w:rPr>
            </w:pPr>
            <w:r w:rsidRPr="00DD23AE">
              <w:rPr>
                <w:lang w:eastAsia="bg-BG"/>
              </w:rPr>
              <w:t xml:space="preserve">Липсва </w:t>
            </w:r>
            <w:proofErr w:type="spellStart"/>
            <w:r w:rsidRPr="00DD23AE">
              <w:rPr>
                <w:lang w:eastAsia="bg-BG"/>
              </w:rPr>
              <w:t>конкретика</w:t>
            </w:r>
            <w:proofErr w:type="spellEnd"/>
            <w:r w:rsidRPr="00DD23AE">
              <w:rPr>
                <w:lang w:eastAsia="bg-BG"/>
              </w:rPr>
              <w:t xml:space="preserve"> относно допустимите за подпомагане дейности и инвестиции по интервенцията.</w:t>
            </w:r>
          </w:p>
          <w:p w:rsidR="003209A8" w:rsidRPr="007E1632" w:rsidRDefault="003209A8" w:rsidP="003C5FDF">
            <w:pPr>
              <w:ind w:left="-108"/>
              <w:jc w:val="both"/>
              <w:rPr>
                <w:noProof/>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7E2112">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371840" w:rsidRDefault="003209A8" w:rsidP="001E7468">
            <w:pPr>
              <w:jc w:val="center"/>
              <w:rPr>
                <w:rFonts w:ascii="Times New Roman" w:hAnsi="Times New Roman" w:cs="Times New Roman"/>
                <w:b/>
                <w:sz w:val="20"/>
                <w:szCs w:val="20"/>
              </w:rPr>
            </w:pPr>
            <w:r>
              <w:rPr>
                <w:rFonts w:ascii="Times New Roman" w:hAnsi="Times New Roman" w:cs="Times New Roman"/>
                <w:b/>
                <w:sz w:val="20"/>
                <w:szCs w:val="20"/>
              </w:rPr>
              <w:t>Фонд на фондовете</w:t>
            </w:r>
          </w:p>
        </w:tc>
        <w:tc>
          <w:tcPr>
            <w:tcW w:w="8079" w:type="dxa"/>
            <w:shd w:val="clear" w:color="auto" w:fill="FFFFFF" w:themeFill="background1"/>
            <w:vAlign w:val="center"/>
          </w:tcPr>
          <w:p w:rsidR="003209A8" w:rsidRPr="00DD23AE" w:rsidRDefault="003209A8" w:rsidP="00DD23AE">
            <w:pPr>
              <w:rPr>
                <w:lang w:eastAsia="bg-BG"/>
              </w:rPr>
            </w:pPr>
            <w:r w:rsidRPr="00371840">
              <w:rPr>
                <w:lang w:eastAsia="bg-BG"/>
              </w:rPr>
              <w:t>По отношение на Интервенцията за инвестиции в инфраструктура за напояване, която е насочена към подпомагане на оператори, които предоставят услугата „Доставяне на вода за напояване“ бихме искали да посочим, че това би следвало да бъде услуга, която генерира значителни приходи. В тази връзка предлагаме в проекта на интервенция да се добави текст, че подкрепата може да се предоставя в комбинирано финансиране чрез безвъзмездна помощ и финансови инструменти.</w:t>
            </w: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A77C1C" w:rsidRPr="002954C9" w:rsidTr="00A77C1C">
        <w:tc>
          <w:tcPr>
            <w:tcW w:w="14441" w:type="dxa"/>
            <w:gridSpan w:val="5"/>
            <w:shd w:val="clear" w:color="auto" w:fill="C6D9F1" w:themeFill="text2" w:themeFillTint="33"/>
            <w:vAlign w:val="center"/>
          </w:tcPr>
          <w:p w:rsidR="00A77C1C" w:rsidRPr="31439A07" w:rsidRDefault="00A77C1C" w:rsidP="001E7468">
            <w:pPr>
              <w:jc w:val="center"/>
              <w:rPr>
                <w:rFonts w:ascii="Times New Roman" w:hAnsi="Times New Roman" w:cs="Times New Roman"/>
                <w:b/>
                <w:bCs/>
                <w:sz w:val="18"/>
                <w:szCs w:val="18"/>
              </w:rPr>
            </w:pPr>
            <w:r w:rsidRPr="00A77C1C">
              <w:rPr>
                <w:rFonts w:ascii="Times New Roman" w:hAnsi="Times New Roman" w:cs="Times New Roman"/>
                <w:b/>
                <w:bCs/>
                <w:sz w:val="18"/>
                <w:szCs w:val="18"/>
              </w:rPr>
              <w:t>ТЕХНИЧЕСКА ПОМОЩ</w:t>
            </w:r>
          </w:p>
        </w:tc>
      </w:tr>
      <w:tr w:rsidR="003209A8" w:rsidRPr="002954C9" w:rsidTr="004F4C3F">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p>
        </w:tc>
        <w:tc>
          <w:tcPr>
            <w:tcW w:w="8079" w:type="dxa"/>
            <w:shd w:val="clear" w:color="auto" w:fill="FFFFFF" w:themeFill="background1"/>
            <w:vAlign w:val="center"/>
          </w:tcPr>
          <w:p w:rsidR="003209A8" w:rsidRPr="007A650E" w:rsidRDefault="003209A8" w:rsidP="003603C4">
            <w:pPr>
              <w:pStyle w:val="BodyText"/>
              <w:rPr>
                <w:lang w:val="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A77C1C" w:rsidRPr="002954C9" w:rsidTr="00A77C1C">
        <w:tc>
          <w:tcPr>
            <w:tcW w:w="14441" w:type="dxa"/>
            <w:gridSpan w:val="5"/>
            <w:shd w:val="clear" w:color="auto" w:fill="C6D9F1" w:themeFill="text2" w:themeFillTint="33"/>
            <w:vAlign w:val="center"/>
          </w:tcPr>
          <w:p w:rsidR="00A77C1C" w:rsidRPr="31439A07" w:rsidRDefault="00A77C1C" w:rsidP="001E7468">
            <w:pPr>
              <w:jc w:val="center"/>
              <w:rPr>
                <w:rFonts w:ascii="Times New Roman" w:hAnsi="Times New Roman" w:cs="Times New Roman"/>
                <w:b/>
                <w:bCs/>
                <w:sz w:val="18"/>
                <w:szCs w:val="18"/>
              </w:rPr>
            </w:pPr>
            <w:r w:rsidRPr="00A77C1C">
              <w:rPr>
                <w:rFonts w:ascii="Times New Roman" w:hAnsi="Times New Roman" w:cs="Times New Roman"/>
                <w:b/>
                <w:bCs/>
                <w:sz w:val="18"/>
                <w:szCs w:val="18"/>
              </w:rPr>
              <w:t>КОМИТЕТ ЗА НАБЛЮДЕНИЕ НА СПРЗСР</w:t>
            </w:r>
          </w:p>
        </w:tc>
      </w:tr>
      <w:tr w:rsidR="003209A8" w:rsidRPr="002954C9" w:rsidTr="00C52CA3">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p>
        </w:tc>
        <w:tc>
          <w:tcPr>
            <w:tcW w:w="8079" w:type="dxa"/>
            <w:shd w:val="clear" w:color="auto" w:fill="FFFFFF" w:themeFill="background1"/>
            <w:vAlign w:val="center"/>
          </w:tcPr>
          <w:p w:rsidR="003209A8" w:rsidRPr="007A650E" w:rsidRDefault="003209A8" w:rsidP="003603C4">
            <w:pPr>
              <w:pStyle w:val="BodyText"/>
              <w:rPr>
                <w:lang w:val="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A77C1C" w:rsidRPr="002954C9" w:rsidTr="00A77C1C">
        <w:tc>
          <w:tcPr>
            <w:tcW w:w="14441" w:type="dxa"/>
            <w:gridSpan w:val="5"/>
            <w:shd w:val="clear" w:color="auto" w:fill="C6D9F1" w:themeFill="text2" w:themeFillTint="33"/>
            <w:vAlign w:val="center"/>
          </w:tcPr>
          <w:p w:rsidR="00A77C1C" w:rsidRPr="31439A07" w:rsidRDefault="00A77C1C" w:rsidP="001E7468">
            <w:pPr>
              <w:jc w:val="center"/>
              <w:rPr>
                <w:rFonts w:ascii="Times New Roman" w:hAnsi="Times New Roman" w:cs="Times New Roman"/>
                <w:b/>
                <w:bCs/>
                <w:sz w:val="18"/>
                <w:szCs w:val="18"/>
              </w:rPr>
            </w:pPr>
            <w:r w:rsidRPr="00A77C1C">
              <w:rPr>
                <w:rFonts w:ascii="Times New Roman" w:hAnsi="Times New Roman" w:cs="Times New Roman"/>
                <w:b/>
                <w:bCs/>
                <w:sz w:val="18"/>
                <w:szCs w:val="18"/>
              </w:rPr>
              <w:t>КРАТКО ОПИСАНИЕ НА МЕРКИТЕ ЗА МОНИТОРИНГ И ДОКЛАДВАНЕ, СЪЗДАДЕНИ ЗА ЗАПИСВАНЕ, ПОДДЪРЖАНЕ, УПРАВЛЕНИЕ И ДОКЛАДВАНЕ НА ИНФОРМАЦИЯТА, НЕОБХОДИМА ЗА ОЦЕНКА НА ИЗПЪЛНЕНИЕТО НА СТРАТЕГИЧЕСКИЯ ПЛАН НА ОСП</w:t>
            </w:r>
          </w:p>
        </w:tc>
      </w:tr>
      <w:tr w:rsidR="003209A8" w:rsidRPr="002954C9" w:rsidTr="00F16B40">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371840" w:rsidRDefault="003209A8" w:rsidP="001E7468">
            <w:pPr>
              <w:jc w:val="center"/>
              <w:rPr>
                <w:rFonts w:ascii="Times New Roman" w:hAnsi="Times New Roman" w:cs="Times New Roman"/>
                <w:b/>
                <w:sz w:val="20"/>
                <w:szCs w:val="20"/>
                <w:lang w:val="en-US"/>
              </w:rPr>
            </w:pPr>
            <w:r>
              <w:rPr>
                <w:rFonts w:ascii="Times New Roman" w:hAnsi="Times New Roman" w:cs="Times New Roman"/>
                <w:b/>
                <w:sz w:val="20"/>
                <w:szCs w:val="20"/>
              </w:rPr>
              <w:t>Фонд на фондовете</w:t>
            </w:r>
          </w:p>
        </w:tc>
        <w:tc>
          <w:tcPr>
            <w:tcW w:w="8079" w:type="dxa"/>
            <w:shd w:val="clear" w:color="auto" w:fill="FFFFFF" w:themeFill="background1"/>
            <w:vAlign w:val="center"/>
          </w:tcPr>
          <w:p w:rsidR="003209A8" w:rsidRPr="007A650E" w:rsidRDefault="003209A8" w:rsidP="003603C4">
            <w:pPr>
              <w:pStyle w:val="BodyText"/>
              <w:rPr>
                <w:lang w:val="bg-BG"/>
              </w:rPr>
            </w:pPr>
            <w:r w:rsidRPr="00371840">
              <w:rPr>
                <w:rFonts w:ascii="Calibri" w:eastAsia="Calibri" w:hAnsi="Calibri"/>
                <w:sz w:val="22"/>
                <w:szCs w:val="22"/>
                <w:lang w:val="bg-BG"/>
              </w:rPr>
              <w:t xml:space="preserve">В описанието на мерките за мониторинг и докладване относно задълженията на Разплащателната агенция да събира оперативни данни за напредъка в прилагането на интервенциите и проектите (използвайки финансови и физически индикатори) и данни за икономическото състояние на бенефициентите, както и относно предвиденото задължение за разработване на информационната система на ДФЗ-РА за периода 2023-2027 с информационен модул за мониторинг, предлагаме да се добави уточнение, че </w:t>
            </w:r>
            <w:r w:rsidRPr="00371840">
              <w:rPr>
                <w:rFonts w:ascii="Calibri" w:eastAsia="Calibri" w:hAnsi="Calibri"/>
                <w:i/>
                <w:iCs/>
                <w:sz w:val="22"/>
                <w:szCs w:val="22"/>
                <w:lang w:val="bg-BG"/>
              </w:rPr>
              <w:t>„по отношение на подкрепата чрез финансови инструменти, обхватът на данните за крайните получатели и инвестираните средства, които ще се съхраняват в Информационната система на ДФЗ-РА ще се координира с организацията, изпълняваща холдингов/специфичен фонд“.</w:t>
            </w: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3209A8" w:rsidRPr="002954C9" w:rsidTr="00CA7783">
        <w:tc>
          <w:tcPr>
            <w:tcW w:w="449" w:type="dxa"/>
            <w:vAlign w:val="center"/>
          </w:tcPr>
          <w:p w:rsidR="003209A8"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Default="003209A8" w:rsidP="001E7468">
            <w:pPr>
              <w:jc w:val="center"/>
              <w:rPr>
                <w:rFonts w:ascii="Times New Roman" w:hAnsi="Times New Roman" w:cs="Times New Roman"/>
                <w:b/>
                <w:sz w:val="20"/>
                <w:szCs w:val="20"/>
              </w:rPr>
            </w:pPr>
          </w:p>
        </w:tc>
        <w:tc>
          <w:tcPr>
            <w:tcW w:w="8079" w:type="dxa"/>
            <w:shd w:val="clear" w:color="auto" w:fill="FFFFFF" w:themeFill="background1"/>
            <w:vAlign w:val="center"/>
          </w:tcPr>
          <w:p w:rsidR="003209A8" w:rsidRPr="007A650E" w:rsidRDefault="003209A8" w:rsidP="003603C4">
            <w:pPr>
              <w:pStyle w:val="BodyText"/>
              <w:rPr>
                <w:lang w:val="bg-BG"/>
              </w:rPr>
            </w:pPr>
          </w:p>
        </w:tc>
        <w:tc>
          <w:tcPr>
            <w:tcW w:w="4199" w:type="dxa"/>
            <w:gridSpan w:val="2"/>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r w:rsidR="006303C5" w:rsidRPr="002954C9" w:rsidTr="00D617A3">
        <w:tc>
          <w:tcPr>
            <w:tcW w:w="14441" w:type="dxa"/>
            <w:gridSpan w:val="5"/>
            <w:shd w:val="clear" w:color="auto" w:fill="C6D9F1" w:themeFill="text2" w:themeFillTint="33"/>
            <w:vAlign w:val="center"/>
          </w:tcPr>
          <w:p w:rsidR="006303C5" w:rsidRPr="006303C5" w:rsidRDefault="00D617A3" w:rsidP="001E7468">
            <w:pPr>
              <w:jc w:val="center"/>
              <w:rPr>
                <w:rFonts w:ascii="Times New Roman" w:hAnsi="Times New Roman" w:cs="Times New Roman"/>
                <w:b/>
                <w:bCs/>
                <w:sz w:val="20"/>
                <w:szCs w:val="20"/>
              </w:rPr>
            </w:pPr>
            <w:r>
              <w:rPr>
                <w:rFonts w:ascii="Times New Roman" w:hAnsi="Times New Roman" w:cs="Times New Roman"/>
                <w:b/>
                <w:bCs/>
                <w:sz w:val="20"/>
                <w:szCs w:val="20"/>
              </w:rPr>
              <w:t>ОБЩИ КОМЕНТАРИ</w:t>
            </w:r>
          </w:p>
        </w:tc>
      </w:tr>
      <w:tr w:rsidR="003209A8" w:rsidRPr="002954C9" w:rsidTr="00C43B93">
        <w:tc>
          <w:tcPr>
            <w:tcW w:w="449" w:type="dxa"/>
            <w:vAlign w:val="center"/>
          </w:tcPr>
          <w:p w:rsidR="003209A8" w:rsidRPr="002954C9" w:rsidRDefault="003209A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3209A8" w:rsidRPr="00A277B3" w:rsidRDefault="003209A8" w:rsidP="001E7468">
            <w:pPr>
              <w:jc w:val="center"/>
              <w:rPr>
                <w:rFonts w:ascii="Times New Roman" w:hAnsi="Times New Roman" w:cs="Times New Roman"/>
                <w:b/>
                <w:sz w:val="20"/>
                <w:szCs w:val="20"/>
                <w:lang w:val="en-US"/>
              </w:rPr>
            </w:pPr>
          </w:p>
        </w:tc>
        <w:tc>
          <w:tcPr>
            <w:tcW w:w="8167" w:type="dxa"/>
            <w:gridSpan w:val="2"/>
            <w:shd w:val="clear" w:color="auto" w:fill="FFFFFF" w:themeFill="background1"/>
            <w:vAlign w:val="center"/>
          </w:tcPr>
          <w:p w:rsidR="003209A8" w:rsidRPr="002954C9" w:rsidRDefault="003209A8" w:rsidP="006303C5">
            <w:pPr>
              <w:jc w:val="center"/>
              <w:rPr>
                <w:rFonts w:ascii="Times New Roman" w:hAnsi="Times New Roman" w:cs="Times New Roman"/>
                <w:b/>
                <w:sz w:val="18"/>
                <w:szCs w:val="18"/>
              </w:rPr>
            </w:pPr>
          </w:p>
        </w:tc>
        <w:tc>
          <w:tcPr>
            <w:tcW w:w="4111" w:type="dxa"/>
            <w:shd w:val="clear" w:color="auto" w:fill="FFFFFF" w:themeFill="background1"/>
            <w:vAlign w:val="center"/>
          </w:tcPr>
          <w:p w:rsidR="003209A8" w:rsidRPr="31439A07" w:rsidRDefault="003209A8" w:rsidP="001E7468">
            <w:pPr>
              <w:jc w:val="center"/>
              <w:rPr>
                <w:rFonts w:ascii="Times New Roman" w:hAnsi="Times New Roman" w:cs="Times New Roman"/>
                <w:b/>
                <w:bCs/>
                <w:sz w:val="18"/>
                <w:szCs w:val="18"/>
              </w:rPr>
            </w:pPr>
          </w:p>
        </w:tc>
      </w:tr>
    </w:tbl>
    <w:p w:rsidR="00BC54C6" w:rsidRPr="00234BBE" w:rsidRDefault="00BC54C6">
      <w:pPr>
        <w:rPr>
          <w:lang w:val="ru-RU"/>
        </w:rPr>
      </w:pPr>
      <w:bookmarkStart w:id="1" w:name="_GoBack"/>
      <w:bookmarkEnd w:id="1"/>
    </w:p>
    <w:sectPr w:rsidR="00BC54C6" w:rsidRPr="00234BBE" w:rsidSect="00F719C3">
      <w:footerReference w:type="default" r:id="rId11"/>
      <w:pgSz w:w="15840" w:h="12240" w:orient="landscape"/>
      <w:pgMar w:top="1350" w:right="1417" w:bottom="1440" w:left="1417"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AFC" w:rsidRDefault="00A67AFC" w:rsidP="00B23128">
      <w:pPr>
        <w:spacing w:after="0" w:line="240" w:lineRule="auto"/>
      </w:pPr>
      <w:r>
        <w:separator/>
      </w:r>
    </w:p>
  </w:endnote>
  <w:endnote w:type="continuationSeparator" w:id="0">
    <w:p w:rsidR="00A67AFC" w:rsidRDefault="00A67AFC" w:rsidP="00B23128">
      <w:pPr>
        <w:spacing w:after="0" w:line="240" w:lineRule="auto"/>
      </w:pPr>
      <w:r>
        <w:continuationSeparator/>
      </w:r>
    </w:p>
  </w:endnote>
  <w:endnote w:type="continuationNotice" w:id="1">
    <w:p w:rsidR="00A67AFC" w:rsidRDefault="00A67A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quot;serif&quot;">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0867922"/>
      <w:docPartObj>
        <w:docPartGallery w:val="Page Numbers (Bottom of Page)"/>
        <w:docPartUnique/>
      </w:docPartObj>
    </w:sdtPr>
    <w:sdtEndPr>
      <w:rPr>
        <w:noProof/>
      </w:rPr>
    </w:sdtEndPr>
    <w:sdtContent>
      <w:p w:rsidR="00004402" w:rsidRDefault="00004402">
        <w:pPr>
          <w:pStyle w:val="Footer"/>
          <w:jc w:val="right"/>
        </w:pPr>
        <w:r>
          <w:fldChar w:fldCharType="begin"/>
        </w:r>
        <w:r>
          <w:instrText xml:space="preserve"> PAGE   \* MERGEFORMAT </w:instrText>
        </w:r>
        <w:r>
          <w:fldChar w:fldCharType="separate"/>
        </w:r>
        <w:r w:rsidR="003209A8">
          <w:rPr>
            <w:noProof/>
          </w:rPr>
          <w:t>22</w:t>
        </w:r>
        <w:r>
          <w:rPr>
            <w:noProof/>
          </w:rPr>
          <w:fldChar w:fldCharType="end"/>
        </w:r>
      </w:p>
    </w:sdtContent>
  </w:sdt>
  <w:p w:rsidR="00004402" w:rsidRDefault="00004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AFC" w:rsidRDefault="00A67AFC" w:rsidP="00B23128">
      <w:pPr>
        <w:spacing w:after="0" w:line="240" w:lineRule="auto"/>
      </w:pPr>
      <w:r>
        <w:separator/>
      </w:r>
    </w:p>
  </w:footnote>
  <w:footnote w:type="continuationSeparator" w:id="0">
    <w:p w:rsidR="00A67AFC" w:rsidRDefault="00A67AFC" w:rsidP="00B23128">
      <w:pPr>
        <w:spacing w:after="0" w:line="240" w:lineRule="auto"/>
      </w:pPr>
      <w:r>
        <w:continuationSeparator/>
      </w:r>
    </w:p>
  </w:footnote>
  <w:footnote w:type="continuationNotice" w:id="1">
    <w:p w:rsidR="00A67AFC" w:rsidRDefault="00A67AFC">
      <w:pPr>
        <w:spacing w:after="0" w:line="240" w:lineRule="auto"/>
      </w:pPr>
    </w:p>
  </w:footnote>
  <w:footnote w:id="2">
    <w:p w:rsidR="003209A8" w:rsidRPr="00A560A9" w:rsidRDefault="003209A8" w:rsidP="00F52C6E">
      <w:pPr>
        <w:rPr>
          <w:sz w:val="18"/>
          <w:szCs w:val="18"/>
        </w:rPr>
      </w:pPr>
      <w:r w:rsidRPr="00A560A9">
        <w:rPr>
          <w:rStyle w:val="FootnoteReference"/>
          <w:sz w:val="18"/>
          <w:szCs w:val="18"/>
        </w:rPr>
        <w:footnoteRef/>
      </w:r>
      <w:r w:rsidRPr="00A560A9">
        <w:rPr>
          <w:sz w:val="18"/>
          <w:szCs w:val="18"/>
        </w:rPr>
        <w:t xml:space="preserve"> Обособена позиция №8 – Изпълнение на Дейност № 1.4. на проект „Осъществяване на поддържащи и възстановителни дейности в гори, земи и водни площи”, по проект „Устойчиво управление на Национален парк „Пирин” и резерват „</w:t>
      </w:r>
      <w:proofErr w:type="spellStart"/>
      <w:r w:rsidRPr="00A560A9">
        <w:rPr>
          <w:sz w:val="18"/>
          <w:szCs w:val="18"/>
        </w:rPr>
        <w:t>Тисата</w:t>
      </w:r>
      <w:proofErr w:type="spellEnd"/>
      <w:r w:rsidRPr="00A560A9">
        <w:rPr>
          <w:sz w:val="18"/>
          <w:szCs w:val="18"/>
        </w:rPr>
        <w:t>”, финансиран по Оперативна програма “Околна среда 2007-2013 г.” ОКТОМВРИ 2014 г.</w:t>
      </w:r>
    </w:p>
  </w:footnote>
  <w:footnote w:id="3">
    <w:p w:rsidR="003209A8" w:rsidRPr="00A560A9" w:rsidRDefault="003209A8" w:rsidP="00F52C6E">
      <w:pPr>
        <w:rPr>
          <w:lang w:val="en-US"/>
        </w:rPr>
      </w:pPr>
      <w:r w:rsidRPr="00A560A9">
        <w:rPr>
          <w:rStyle w:val="FootnoteReference"/>
          <w:sz w:val="18"/>
          <w:szCs w:val="18"/>
        </w:rPr>
        <w:footnoteRef/>
      </w:r>
      <w:r w:rsidRPr="00A560A9">
        <w:rPr>
          <w:sz w:val="18"/>
          <w:szCs w:val="18"/>
        </w:rPr>
        <w:t xml:space="preserve"> Изпълнение на Договор № УР-051/29. 01. 2014 г</w:t>
      </w:r>
      <w:r>
        <w:rPr>
          <w:sz w:val="18"/>
          <w:szCs w:val="18"/>
          <w:lang w:val="en-US"/>
        </w:rPr>
        <w:t xml:space="preserve"> </w:t>
      </w:r>
    </w:p>
  </w:footnote>
  <w:footnote w:id="4">
    <w:p w:rsidR="003209A8" w:rsidRPr="005A30E8" w:rsidRDefault="003209A8" w:rsidP="00F52C6E">
      <w:pPr>
        <w:rPr>
          <w:sz w:val="18"/>
          <w:szCs w:val="18"/>
        </w:rPr>
      </w:pPr>
      <w:r w:rsidRPr="005A30E8">
        <w:rPr>
          <w:rStyle w:val="FootnoteReference"/>
          <w:sz w:val="18"/>
          <w:szCs w:val="18"/>
        </w:rPr>
        <w:footnoteRef/>
      </w:r>
      <w:r w:rsidRPr="005A30E8">
        <w:rPr>
          <w:sz w:val="18"/>
          <w:szCs w:val="18"/>
        </w:rPr>
        <w:t xml:space="preserve"> </w:t>
      </w:r>
      <w:proofErr w:type="spellStart"/>
      <w:r w:rsidRPr="005A30E8">
        <w:rPr>
          <w:sz w:val="18"/>
          <w:szCs w:val="18"/>
        </w:rPr>
        <w:t>The</w:t>
      </w:r>
      <w:proofErr w:type="spellEnd"/>
      <w:r w:rsidRPr="005A30E8">
        <w:rPr>
          <w:sz w:val="18"/>
          <w:szCs w:val="18"/>
        </w:rPr>
        <w:t xml:space="preserve"> </w:t>
      </w:r>
      <w:proofErr w:type="spellStart"/>
      <w:r w:rsidRPr="005A30E8">
        <w:rPr>
          <w:sz w:val="18"/>
          <w:szCs w:val="18"/>
        </w:rPr>
        <w:t>future</w:t>
      </w:r>
      <w:proofErr w:type="spellEnd"/>
      <w:r w:rsidRPr="005A30E8">
        <w:rPr>
          <w:sz w:val="18"/>
          <w:szCs w:val="18"/>
        </w:rPr>
        <w:t xml:space="preserve"> of submeasure “</w:t>
      </w:r>
      <w:proofErr w:type="spellStart"/>
      <w:r w:rsidRPr="005A30E8">
        <w:rPr>
          <w:sz w:val="18"/>
          <w:szCs w:val="18"/>
        </w:rPr>
        <w:t>Pastoralism</w:t>
      </w:r>
      <w:proofErr w:type="spellEnd"/>
      <w:r w:rsidRPr="005A30E8">
        <w:rPr>
          <w:sz w:val="18"/>
          <w:szCs w:val="18"/>
        </w:rPr>
        <w:t xml:space="preserve">” of </w:t>
      </w:r>
      <w:proofErr w:type="spellStart"/>
      <w:r w:rsidRPr="005A30E8">
        <w:rPr>
          <w:sz w:val="18"/>
          <w:szCs w:val="18"/>
        </w:rPr>
        <w:t>Measure</w:t>
      </w:r>
      <w:proofErr w:type="spellEnd"/>
      <w:r w:rsidRPr="005A30E8">
        <w:rPr>
          <w:sz w:val="18"/>
          <w:szCs w:val="18"/>
        </w:rPr>
        <w:t xml:space="preserve"> 214 “</w:t>
      </w:r>
      <w:proofErr w:type="spellStart"/>
      <w:r w:rsidRPr="005A30E8">
        <w:rPr>
          <w:sz w:val="18"/>
          <w:szCs w:val="18"/>
        </w:rPr>
        <w:t>Agroecological</w:t>
      </w:r>
      <w:proofErr w:type="spellEnd"/>
      <w:r w:rsidRPr="005A30E8">
        <w:rPr>
          <w:sz w:val="18"/>
          <w:szCs w:val="18"/>
        </w:rPr>
        <w:t xml:space="preserve"> </w:t>
      </w:r>
      <w:proofErr w:type="spellStart"/>
      <w:r w:rsidRPr="005A30E8">
        <w:rPr>
          <w:sz w:val="18"/>
          <w:szCs w:val="18"/>
        </w:rPr>
        <w:t>payments</w:t>
      </w:r>
      <w:proofErr w:type="spellEnd"/>
      <w:r w:rsidRPr="005A30E8">
        <w:rPr>
          <w:sz w:val="18"/>
          <w:szCs w:val="18"/>
        </w:rPr>
        <w:t xml:space="preserve">” </w:t>
      </w:r>
      <w:proofErr w:type="spellStart"/>
      <w:r w:rsidRPr="005A30E8">
        <w:rPr>
          <w:sz w:val="18"/>
          <w:szCs w:val="18"/>
        </w:rPr>
        <w:t>in</w:t>
      </w:r>
      <w:proofErr w:type="spellEnd"/>
      <w:r w:rsidRPr="005A30E8">
        <w:rPr>
          <w:sz w:val="18"/>
          <w:szCs w:val="18"/>
        </w:rPr>
        <w:t xml:space="preserve"> </w:t>
      </w:r>
      <w:proofErr w:type="spellStart"/>
      <w:r w:rsidRPr="005A30E8">
        <w:rPr>
          <w:sz w:val="18"/>
          <w:szCs w:val="18"/>
        </w:rPr>
        <w:t>the</w:t>
      </w:r>
      <w:proofErr w:type="spellEnd"/>
      <w:r w:rsidRPr="005A30E8">
        <w:rPr>
          <w:sz w:val="18"/>
          <w:szCs w:val="18"/>
        </w:rPr>
        <w:t xml:space="preserve"> </w:t>
      </w:r>
      <w:proofErr w:type="spellStart"/>
      <w:r w:rsidRPr="005A30E8">
        <w:rPr>
          <w:sz w:val="18"/>
          <w:szCs w:val="18"/>
        </w:rPr>
        <w:t>Rural</w:t>
      </w:r>
      <w:proofErr w:type="spellEnd"/>
      <w:r w:rsidRPr="005A30E8">
        <w:rPr>
          <w:sz w:val="18"/>
          <w:szCs w:val="18"/>
        </w:rPr>
        <w:t xml:space="preserve"> </w:t>
      </w:r>
      <w:proofErr w:type="spellStart"/>
      <w:r w:rsidRPr="005A30E8">
        <w:rPr>
          <w:sz w:val="18"/>
          <w:szCs w:val="18"/>
        </w:rPr>
        <w:t>Development</w:t>
      </w:r>
      <w:proofErr w:type="spellEnd"/>
      <w:r w:rsidRPr="005A30E8">
        <w:rPr>
          <w:sz w:val="18"/>
          <w:szCs w:val="18"/>
        </w:rPr>
        <w:t xml:space="preserve"> </w:t>
      </w:r>
      <w:proofErr w:type="spellStart"/>
      <w:r w:rsidRPr="005A30E8">
        <w:rPr>
          <w:sz w:val="18"/>
          <w:szCs w:val="18"/>
        </w:rPr>
        <w:t>Programme</w:t>
      </w:r>
      <w:proofErr w:type="spellEnd"/>
      <w:r w:rsidRPr="005A30E8">
        <w:rPr>
          <w:sz w:val="18"/>
          <w:szCs w:val="18"/>
        </w:rPr>
        <w:t xml:space="preserve"> of </w:t>
      </w:r>
      <w:proofErr w:type="spellStart"/>
      <w:r w:rsidRPr="005A30E8">
        <w:rPr>
          <w:sz w:val="18"/>
          <w:szCs w:val="18"/>
        </w:rPr>
        <w:t>Bulgaria</w:t>
      </w:r>
      <w:proofErr w:type="spellEnd"/>
      <w:r w:rsidRPr="005A30E8">
        <w:rPr>
          <w:sz w:val="18"/>
          <w:szCs w:val="18"/>
        </w:rPr>
        <w:t xml:space="preserve">: </w:t>
      </w:r>
      <w:proofErr w:type="spellStart"/>
      <w:r w:rsidRPr="005A30E8">
        <w:rPr>
          <w:sz w:val="18"/>
          <w:szCs w:val="18"/>
        </w:rPr>
        <w:t>advantages</w:t>
      </w:r>
      <w:proofErr w:type="spellEnd"/>
      <w:r w:rsidRPr="005A30E8">
        <w:rPr>
          <w:sz w:val="18"/>
          <w:szCs w:val="18"/>
        </w:rPr>
        <w:t xml:space="preserve">, </w:t>
      </w:r>
      <w:proofErr w:type="spellStart"/>
      <w:r w:rsidRPr="005A30E8">
        <w:rPr>
          <w:sz w:val="18"/>
          <w:szCs w:val="18"/>
        </w:rPr>
        <w:t>disadvantages</w:t>
      </w:r>
      <w:proofErr w:type="spellEnd"/>
      <w:r w:rsidRPr="005A30E8">
        <w:rPr>
          <w:sz w:val="18"/>
          <w:szCs w:val="18"/>
        </w:rPr>
        <w:t xml:space="preserve"> </w:t>
      </w:r>
      <w:proofErr w:type="spellStart"/>
      <w:r w:rsidRPr="005A30E8">
        <w:rPr>
          <w:sz w:val="18"/>
          <w:szCs w:val="18"/>
        </w:rPr>
        <w:t>and</w:t>
      </w:r>
      <w:proofErr w:type="spellEnd"/>
      <w:r w:rsidRPr="005A30E8">
        <w:rPr>
          <w:sz w:val="18"/>
          <w:szCs w:val="18"/>
        </w:rPr>
        <w:t xml:space="preserve"> </w:t>
      </w:r>
      <w:proofErr w:type="spellStart"/>
      <w:r w:rsidRPr="005A30E8">
        <w:rPr>
          <w:sz w:val="18"/>
          <w:szCs w:val="18"/>
        </w:rPr>
        <w:t>challenges</w:t>
      </w:r>
      <w:proofErr w:type="spellEnd"/>
      <w:r w:rsidRPr="005A30E8">
        <w:rPr>
          <w:sz w:val="18"/>
          <w:szCs w:val="18"/>
        </w:rPr>
        <w:t>*</w:t>
      </w:r>
      <w:proofErr w:type="spellStart"/>
      <w:r w:rsidRPr="005A30E8">
        <w:rPr>
          <w:sz w:val="18"/>
          <w:szCs w:val="18"/>
        </w:rPr>
        <w:t>Chavdar</w:t>
      </w:r>
      <w:proofErr w:type="spellEnd"/>
      <w:r w:rsidRPr="005A30E8">
        <w:rPr>
          <w:sz w:val="18"/>
          <w:szCs w:val="18"/>
        </w:rPr>
        <w:t xml:space="preserve"> V. Gussev1, </w:t>
      </w:r>
      <w:proofErr w:type="spellStart"/>
      <w:r w:rsidRPr="005A30E8">
        <w:rPr>
          <w:sz w:val="18"/>
          <w:szCs w:val="18"/>
        </w:rPr>
        <w:t>Rossen</w:t>
      </w:r>
      <w:proofErr w:type="spellEnd"/>
      <w:r w:rsidRPr="005A30E8">
        <w:rPr>
          <w:sz w:val="18"/>
          <w:szCs w:val="18"/>
        </w:rPr>
        <w:t xml:space="preserve"> T. Tzonev2 &amp; </w:t>
      </w:r>
      <w:proofErr w:type="spellStart"/>
      <w:r w:rsidRPr="005A30E8">
        <w:rPr>
          <w:sz w:val="18"/>
          <w:szCs w:val="18"/>
        </w:rPr>
        <w:t>Marius</w:t>
      </w:r>
      <w:proofErr w:type="spellEnd"/>
      <w:r w:rsidRPr="005A30E8">
        <w:rPr>
          <w:sz w:val="18"/>
          <w:szCs w:val="18"/>
        </w:rPr>
        <w:t xml:space="preserve"> A. Dimitrov; PHYTOLOGIA BALCANICA 22 (2): 167 – 177, </w:t>
      </w:r>
      <w:proofErr w:type="spellStart"/>
      <w:r w:rsidRPr="005A30E8">
        <w:rPr>
          <w:sz w:val="18"/>
          <w:szCs w:val="18"/>
        </w:rPr>
        <w:t>Sofia</w:t>
      </w:r>
      <w:proofErr w:type="spellEnd"/>
      <w:r w:rsidRPr="005A30E8">
        <w:rPr>
          <w:sz w:val="18"/>
          <w:szCs w:val="18"/>
        </w:rPr>
        <w:t>, 2016</w:t>
      </w:r>
    </w:p>
  </w:footnote>
  <w:footnote w:id="5">
    <w:p w:rsidR="003209A8" w:rsidRPr="00D72536" w:rsidRDefault="003209A8" w:rsidP="00F52C6E">
      <w:pPr>
        <w:rPr>
          <w:sz w:val="18"/>
          <w:szCs w:val="18"/>
        </w:rPr>
      </w:pPr>
      <w:r w:rsidRPr="005A30E8">
        <w:rPr>
          <w:rStyle w:val="FootnoteReference"/>
          <w:sz w:val="18"/>
          <w:szCs w:val="18"/>
        </w:rPr>
        <w:footnoteRef/>
      </w:r>
      <w:r w:rsidRPr="005A30E8">
        <w:rPr>
          <w:sz w:val="18"/>
          <w:szCs w:val="18"/>
        </w:rPr>
        <w:t xml:space="preserve"> </w:t>
      </w:r>
      <w:hyperlink r:id="rId1" w:history="1">
        <w:r w:rsidRPr="005837B8">
          <w:rPr>
            <w:rStyle w:val="Hyperlink"/>
            <w:sz w:val="18"/>
            <w:szCs w:val="18"/>
          </w:rPr>
          <w:t>http://2020.eufunds.bg/bg/6/0/Project/Activities?contractId=VvFqysxSTNE%3D&amp;isHistoric=False</w:t>
        </w:r>
      </w:hyperlink>
      <w:r w:rsidRPr="00D72536">
        <w:rPr>
          <w:sz w:val="18"/>
          <w:szCs w:val="18"/>
        </w:rPr>
        <w:t xml:space="preserve"> </w:t>
      </w:r>
    </w:p>
  </w:footnote>
  <w:footnote w:id="6">
    <w:p w:rsidR="003209A8" w:rsidRPr="00D72536" w:rsidRDefault="003209A8" w:rsidP="00F52C6E">
      <w:pPr>
        <w:rPr>
          <w:sz w:val="18"/>
          <w:szCs w:val="18"/>
        </w:rPr>
      </w:pPr>
      <w:r w:rsidRPr="005A30E8">
        <w:rPr>
          <w:rStyle w:val="FootnoteReference"/>
          <w:sz w:val="18"/>
          <w:szCs w:val="18"/>
        </w:rPr>
        <w:footnoteRef/>
      </w:r>
      <w:r w:rsidRPr="005A30E8">
        <w:rPr>
          <w:sz w:val="18"/>
          <w:szCs w:val="18"/>
        </w:rPr>
        <w:t xml:space="preserve"> </w:t>
      </w:r>
      <w:hyperlink r:id="rId2" w:history="1">
        <w:r w:rsidRPr="005837B8">
          <w:rPr>
            <w:rStyle w:val="Hyperlink"/>
            <w:sz w:val="18"/>
            <w:szCs w:val="18"/>
          </w:rPr>
          <w:t>http://2020.eufunds.bg/bg/6/0/Project/Activities?contractId=UWvOZhWYQSA%3D&amp;isHistoric=False</w:t>
        </w:r>
      </w:hyperlink>
      <w:r w:rsidRPr="00D72536">
        <w:rPr>
          <w:sz w:val="18"/>
          <w:szCs w:val="18"/>
        </w:rPr>
        <w:t xml:space="preserve"> </w:t>
      </w:r>
    </w:p>
  </w:footnote>
  <w:footnote w:id="7">
    <w:p w:rsidR="003209A8" w:rsidRPr="00D72536" w:rsidRDefault="003209A8" w:rsidP="00F52C6E">
      <w:r w:rsidRPr="005A30E8">
        <w:rPr>
          <w:rStyle w:val="FootnoteReference"/>
          <w:sz w:val="18"/>
          <w:szCs w:val="18"/>
        </w:rPr>
        <w:footnoteRef/>
      </w:r>
      <w:r w:rsidRPr="005A30E8">
        <w:rPr>
          <w:sz w:val="18"/>
          <w:szCs w:val="18"/>
        </w:rPr>
        <w:t xml:space="preserve"> </w:t>
      </w:r>
      <w:hyperlink r:id="rId3" w:history="1">
        <w:r w:rsidRPr="005837B8">
          <w:rPr>
            <w:rStyle w:val="Hyperlink"/>
            <w:sz w:val="18"/>
            <w:szCs w:val="18"/>
          </w:rPr>
          <w:t>http://2020.eufunds.bg/bg/6/0/Project/Activities?contractId=os9FVdXOc0w%3D&amp;isHistoric=False</w:t>
        </w:r>
      </w:hyperlink>
      <w:r w:rsidRPr="00D72536">
        <w:rPr>
          <w:sz w:val="18"/>
          <w:szCs w:val="18"/>
        </w:rPr>
        <w:t xml:space="preserve"> </w:t>
      </w:r>
    </w:p>
  </w:footnote>
  <w:footnote w:id="8">
    <w:p w:rsidR="003209A8" w:rsidRPr="00D72536" w:rsidRDefault="003209A8" w:rsidP="00F52C6E">
      <w:pPr>
        <w:rPr>
          <w:sz w:val="18"/>
          <w:szCs w:val="18"/>
        </w:rPr>
      </w:pPr>
      <w:r>
        <w:rPr>
          <w:rStyle w:val="FootnoteReference"/>
        </w:rPr>
        <w:footnoteRef/>
      </w:r>
      <w:r>
        <w:t xml:space="preserve"> </w:t>
      </w:r>
      <w:hyperlink r:id="rId4" w:history="1">
        <w:r w:rsidRPr="005837B8">
          <w:rPr>
            <w:rStyle w:val="Hyperlink"/>
            <w:sz w:val="18"/>
            <w:szCs w:val="18"/>
          </w:rPr>
          <w:t>http://natura2000.moew.government.bg/Home/ProtectedSite?code=BG0000209&amp;siteType=HabitatDirective</w:t>
        </w:r>
      </w:hyperlink>
      <w:r w:rsidRPr="00D72536">
        <w:rPr>
          <w:sz w:val="18"/>
          <w:szCs w:val="18"/>
        </w:rPr>
        <w:t xml:space="preserve"> </w:t>
      </w:r>
    </w:p>
  </w:footnote>
  <w:footnote w:id="9">
    <w:p w:rsidR="003209A8" w:rsidRPr="00D72536" w:rsidRDefault="003209A8" w:rsidP="00F52C6E">
      <w:pPr>
        <w:rPr>
          <w:sz w:val="18"/>
          <w:szCs w:val="18"/>
        </w:rPr>
      </w:pPr>
      <w:r w:rsidRPr="005A30E8">
        <w:rPr>
          <w:rStyle w:val="FootnoteReference"/>
          <w:sz w:val="18"/>
          <w:szCs w:val="18"/>
        </w:rPr>
        <w:footnoteRef/>
      </w:r>
      <w:r w:rsidRPr="005A30E8">
        <w:rPr>
          <w:sz w:val="18"/>
          <w:szCs w:val="18"/>
        </w:rPr>
        <w:t xml:space="preserve"> </w:t>
      </w:r>
      <w:hyperlink r:id="rId5" w:history="1">
        <w:r w:rsidRPr="005837B8">
          <w:rPr>
            <w:rStyle w:val="Hyperlink"/>
            <w:sz w:val="18"/>
            <w:szCs w:val="18"/>
          </w:rPr>
          <w:t>http://natura2000.moew.government.bg/Home/ProtectedSite?code=BG0000495&amp;siteType=HabitatDirective</w:t>
        </w:r>
      </w:hyperlink>
      <w:r w:rsidRPr="00D72536">
        <w:rPr>
          <w:sz w:val="18"/>
          <w:szCs w:val="18"/>
        </w:rPr>
        <w:t xml:space="preserve"> </w:t>
      </w:r>
    </w:p>
  </w:footnote>
  <w:footnote w:id="10">
    <w:p w:rsidR="003209A8" w:rsidRPr="00D72536" w:rsidRDefault="003209A8" w:rsidP="00F52C6E">
      <w:r w:rsidRPr="005A30E8">
        <w:rPr>
          <w:rStyle w:val="FootnoteReference"/>
          <w:sz w:val="18"/>
          <w:szCs w:val="18"/>
        </w:rPr>
        <w:footnoteRef/>
      </w:r>
      <w:r w:rsidRPr="005A30E8">
        <w:rPr>
          <w:sz w:val="18"/>
          <w:szCs w:val="18"/>
        </w:rPr>
        <w:t xml:space="preserve"> </w:t>
      </w:r>
      <w:hyperlink r:id="rId6" w:history="1">
        <w:r w:rsidRPr="005837B8">
          <w:rPr>
            <w:rStyle w:val="Hyperlink"/>
            <w:sz w:val="18"/>
            <w:szCs w:val="18"/>
          </w:rPr>
          <w:t>http://natura2000.moew.government.bg/Home/ProtectedSite?code=BG0000494&amp;siteType=HabitatDirective</w:t>
        </w:r>
      </w:hyperlink>
      <w:r w:rsidRPr="00D72536">
        <w:rPr>
          <w:sz w:val="18"/>
          <w:szCs w:val="18"/>
        </w:rPr>
        <w:t xml:space="preserve"> </w:t>
      </w:r>
    </w:p>
  </w:footnote>
  <w:footnote w:id="11">
    <w:p w:rsidR="003209A8" w:rsidRPr="00D72536" w:rsidRDefault="003209A8" w:rsidP="00F52C6E">
      <w:pPr>
        <w:rPr>
          <w:sz w:val="18"/>
          <w:szCs w:val="18"/>
        </w:rPr>
      </w:pPr>
      <w:r w:rsidRPr="005A30E8">
        <w:rPr>
          <w:rStyle w:val="FootnoteReference"/>
          <w:sz w:val="18"/>
          <w:szCs w:val="18"/>
        </w:rPr>
        <w:footnoteRef/>
      </w:r>
      <w:r w:rsidRPr="005A30E8">
        <w:rPr>
          <w:sz w:val="18"/>
          <w:szCs w:val="18"/>
        </w:rPr>
        <w:t xml:space="preserve"> </w:t>
      </w:r>
      <w:hyperlink r:id="rId7" w:history="1">
        <w:r w:rsidRPr="005837B8">
          <w:rPr>
            <w:rStyle w:val="Hyperlink"/>
            <w:sz w:val="18"/>
            <w:szCs w:val="18"/>
          </w:rPr>
          <w:t>https://nature-art17.eionet.europa.eu/article17/habitat/report/?period=5&amp;group=Grasslands&amp;country=BG&amp;region</w:t>
        </w:r>
      </w:hyperlink>
      <w:r w:rsidRPr="005A30E8">
        <w:rPr>
          <w:sz w:val="18"/>
          <w:szCs w:val="18"/>
        </w:rPr>
        <w:t>=</w:t>
      </w:r>
      <w:r w:rsidRPr="00D72536">
        <w:rPr>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nsid w:val="00154988"/>
    <w:multiLevelType w:val="hybridMultilevel"/>
    <w:tmpl w:val="2154E3B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nsid w:val="004508A6"/>
    <w:multiLevelType w:val="hybridMultilevel"/>
    <w:tmpl w:val="CDD640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06E3900"/>
    <w:multiLevelType w:val="hybridMultilevel"/>
    <w:tmpl w:val="D83636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nsid w:val="01762B87"/>
    <w:multiLevelType w:val="hybridMultilevel"/>
    <w:tmpl w:val="49A492F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043B774B"/>
    <w:multiLevelType w:val="hybridMultilevel"/>
    <w:tmpl w:val="A50C57FC"/>
    <w:lvl w:ilvl="0" w:tplc="BC4C4C72">
      <w:start w:val="1"/>
      <w:numFmt w:val="bullet"/>
      <w:lvlText w:val=""/>
      <w:lvlJc w:val="left"/>
      <w:pPr>
        <w:ind w:left="720" w:hanging="360"/>
      </w:pPr>
      <w:rPr>
        <w:rFonts w:ascii="Symbol" w:hAnsi="Symbol" w:hint="default"/>
      </w:rPr>
    </w:lvl>
    <w:lvl w:ilvl="1" w:tplc="0DEA32CA">
      <w:start w:val="1"/>
      <w:numFmt w:val="bullet"/>
      <w:lvlText w:val="o"/>
      <w:lvlJc w:val="left"/>
      <w:pPr>
        <w:ind w:left="1440" w:hanging="360"/>
      </w:pPr>
      <w:rPr>
        <w:rFonts w:ascii="Courier New" w:hAnsi="Courier New" w:hint="default"/>
      </w:rPr>
    </w:lvl>
    <w:lvl w:ilvl="2" w:tplc="D2082C26">
      <w:start w:val="1"/>
      <w:numFmt w:val="bullet"/>
      <w:lvlText w:val=""/>
      <w:lvlJc w:val="left"/>
      <w:pPr>
        <w:ind w:left="2160" w:hanging="360"/>
      </w:pPr>
      <w:rPr>
        <w:rFonts w:ascii="Wingdings" w:hAnsi="Wingdings" w:hint="default"/>
      </w:rPr>
    </w:lvl>
    <w:lvl w:ilvl="3" w:tplc="01A0D31A">
      <w:start w:val="1"/>
      <w:numFmt w:val="bullet"/>
      <w:lvlText w:val=""/>
      <w:lvlJc w:val="left"/>
      <w:pPr>
        <w:ind w:left="2880" w:hanging="360"/>
      </w:pPr>
      <w:rPr>
        <w:rFonts w:ascii="Symbol" w:hAnsi="Symbol" w:hint="default"/>
      </w:rPr>
    </w:lvl>
    <w:lvl w:ilvl="4" w:tplc="20E40F62">
      <w:start w:val="1"/>
      <w:numFmt w:val="bullet"/>
      <w:lvlText w:val="o"/>
      <w:lvlJc w:val="left"/>
      <w:pPr>
        <w:ind w:left="3600" w:hanging="360"/>
      </w:pPr>
      <w:rPr>
        <w:rFonts w:ascii="Courier New" w:hAnsi="Courier New" w:hint="default"/>
      </w:rPr>
    </w:lvl>
    <w:lvl w:ilvl="5" w:tplc="98FEB418">
      <w:start w:val="1"/>
      <w:numFmt w:val="bullet"/>
      <w:lvlText w:val=""/>
      <w:lvlJc w:val="left"/>
      <w:pPr>
        <w:ind w:left="4320" w:hanging="360"/>
      </w:pPr>
      <w:rPr>
        <w:rFonts w:ascii="Wingdings" w:hAnsi="Wingdings" w:hint="default"/>
      </w:rPr>
    </w:lvl>
    <w:lvl w:ilvl="6" w:tplc="7AD853CC">
      <w:start w:val="1"/>
      <w:numFmt w:val="bullet"/>
      <w:lvlText w:val=""/>
      <w:lvlJc w:val="left"/>
      <w:pPr>
        <w:ind w:left="5040" w:hanging="360"/>
      </w:pPr>
      <w:rPr>
        <w:rFonts w:ascii="Symbol" w:hAnsi="Symbol" w:hint="default"/>
      </w:rPr>
    </w:lvl>
    <w:lvl w:ilvl="7" w:tplc="254ADB32">
      <w:start w:val="1"/>
      <w:numFmt w:val="bullet"/>
      <w:lvlText w:val="o"/>
      <w:lvlJc w:val="left"/>
      <w:pPr>
        <w:ind w:left="5760" w:hanging="360"/>
      </w:pPr>
      <w:rPr>
        <w:rFonts w:ascii="Courier New" w:hAnsi="Courier New" w:hint="default"/>
      </w:rPr>
    </w:lvl>
    <w:lvl w:ilvl="8" w:tplc="85B4F350">
      <w:start w:val="1"/>
      <w:numFmt w:val="bullet"/>
      <w:lvlText w:val=""/>
      <w:lvlJc w:val="left"/>
      <w:pPr>
        <w:ind w:left="6480" w:hanging="360"/>
      </w:pPr>
      <w:rPr>
        <w:rFonts w:ascii="Wingdings" w:hAnsi="Wingdings" w:hint="default"/>
      </w:rPr>
    </w:lvl>
  </w:abstractNum>
  <w:abstractNum w:abstractNumId="5">
    <w:nsid w:val="067A2614"/>
    <w:multiLevelType w:val="hybridMultilevel"/>
    <w:tmpl w:val="FDBE09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nsid w:val="07D05C9E"/>
    <w:multiLevelType w:val="hybridMultilevel"/>
    <w:tmpl w:val="B70CF846"/>
    <w:lvl w:ilvl="0" w:tplc="4F66621A">
      <w:start w:val="1"/>
      <w:numFmt w:val="bullet"/>
      <w:lvlText w:val=""/>
      <w:lvlJc w:val="left"/>
      <w:pPr>
        <w:ind w:left="720" w:hanging="360"/>
      </w:pPr>
      <w:rPr>
        <w:rFonts w:ascii="Symbol" w:hAnsi="Symbol" w:hint="default"/>
      </w:rPr>
    </w:lvl>
    <w:lvl w:ilvl="1" w:tplc="12580A50">
      <w:start w:val="1"/>
      <w:numFmt w:val="bullet"/>
      <w:lvlText w:val="o"/>
      <w:lvlJc w:val="left"/>
      <w:pPr>
        <w:ind w:left="1440" w:hanging="360"/>
      </w:pPr>
      <w:rPr>
        <w:rFonts w:ascii="Courier New" w:hAnsi="Courier New" w:hint="default"/>
      </w:rPr>
    </w:lvl>
    <w:lvl w:ilvl="2" w:tplc="FD728802">
      <w:start w:val="1"/>
      <w:numFmt w:val="bullet"/>
      <w:lvlText w:val=""/>
      <w:lvlJc w:val="left"/>
      <w:pPr>
        <w:ind w:left="2160" w:hanging="360"/>
      </w:pPr>
      <w:rPr>
        <w:rFonts w:ascii="Wingdings" w:hAnsi="Wingdings" w:hint="default"/>
      </w:rPr>
    </w:lvl>
    <w:lvl w:ilvl="3" w:tplc="41583926">
      <w:start w:val="1"/>
      <w:numFmt w:val="bullet"/>
      <w:lvlText w:val=""/>
      <w:lvlJc w:val="left"/>
      <w:pPr>
        <w:ind w:left="2880" w:hanging="360"/>
      </w:pPr>
      <w:rPr>
        <w:rFonts w:ascii="Symbol" w:hAnsi="Symbol" w:hint="default"/>
      </w:rPr>
    </w:lvl>
    <w:lvl w:ilvl="4" w:tplc="E7A2D882">
      <w:start w:val="1"/>
      <w:numFmt w:val="bullet"/>
      <w:lvlText w:val="o"/>
      <w:lvlJc w:val="left"/>
      <w:pPr>
        <w:ind w:left="3600" w:hanging="360"/>
      </w:pPr>
      <w:rPr>
        <w:rFonts w:ascii="Courier New" w:hAnsi="Courier New" w:hint="default"/>
      </w:rPr>
    </w:lvl>
    <w:lvl w:ilvl="5" w:tplc="711A8550">
      <w:start w:val="1"/>
      <w:numFmt w:val="bullet"/>
      <w:lvlText w:val=""/>
      <w:lvlJc w:val="left"/>
      <w:pPr>
        <w:ind w:left="4320" w:hanging="360"/>
      </w:pPr>
      <w:rPr>
        <w:rFonts w:ascii="Wingdings" w:hAnsi="Wingdings" w:hint="default"/>
      </w:rPr>
    </w:lvl>
    <w:lvl w:ilvl="6" w:tplc="E8722464">
      <w:start w:val="1"/>
      <w:numFmt w:val="bullet"/>
      <w:lvlText w:val=""/>
      <w:lvlJc w:val="left"/>
      <w:pPr>
        <w:ind w:left="5040" w:hanging="360"/>
      </w:pPr>
      <w:rPr>
        <w:rFonts w:ascii="Symbol" w:hAnsi="Symbol" w:hint="default"/>
      </w:rPr>
    </w:lvl>
    <w:lvl w:ilvl="7" w:tplc="9B0832F8">
      <w:start w:val="1"/>
      <w:numFmt w:val="bullet"/>
      <w:lvlText w:val="o"/>
      <w:lvlJc w:val="left"/>
      <w:pPr>
        <w:ind w:left="5760" w:hanging="360"/>
      </w:pPr>
      <w:rPr>
        <w:rFonts w:ascii="Courier New" w:hAnsi="Courier New" w:hint="default"/>
      </w:rPr>
    </w:lvl>
    <w:lvl w:ilvl="8" w:tplc="A0B4C5B8">
      <w:start w:val="1"/>
      <w:numFmt w:val="bullet"/>
      <w:lvlText w:val=""/>
      <w:lvlJc w:val="left"/>
      <w:pPr>
        <w:ind w:left="6480" w:hanging="360"/>
      </w:pPr>
      <w:rPr>
        <w:rFonts w:ascii="Wingdings" w:hAnsi="Wingdings" w:hint="default"/>
      </w:rPr>
    </w:lvl>
  </w:abstractNum>
  <w:abstractNum w:abstractNumId="7">
    <w:nsid w:val="0C747CA4"/>
    <w:multiLevelType w:val="hybridMultilevel"/>
    <w:tmpl w:val="C9BCE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7A5B47"/>
    <w:multiLevelType w:val="hybridMultilevel"/>
    <w:tmpl w:val="DEAE63C8"/>
    <w:lvl w:ilvl="0" w:tplc="78D617F4">
      <w:start w:val="1"/>
      <w:numFmt w:val="bullet"/>
      <w:lvlText w:val="-"/>
      <w:lvlJc w:val="left"/>
      <w:pPr>
        <w:ind w:left="720" w:hanging="360"/>
      </w:pPr>
      <w:rPr>
        <w:rFonts w:ascii="&quot;Times New Roman&quot;,&quot;serif&quot;" w:hAnsi="&quot;Times New Roman&quot;,&quot;serif&quot;" w:hint="default"/>
      </w:rPr>
    </w:lvl>
    <w:lvl w:ilvl="1" w:tplc="2AAC8696">
      <w:start w:val="1"/>
      <w:numFmt w:val="bullet"/>
      <w:lvlText w:val="o"/>
      <w:lvlJc w:val="left"/>
      <w:pPr>
        <w:ind w:left="1440" w:hanging="360"/>
      </w:pPr>
      <w:rPr>
        <w:rFonts w:ascii="Courier New" w:hAnsi="Courier New" w:hint="default"/>
      </w:rPr>
    </w:lvl>
    <w:lvl w:ilvl="2" w:tplc="A5F8CCA6">
      <w:start w:val="1"/>
      <w:numFmt w:val="bullet"/>
      <w:lvlText w:val=""/>
      <w:lvlJc w:val="left"/>
      <w:pPr>
        <w:ind w:left="2160" w:hanging="360"/>
      </w:pPr>
      <w:rPr>
        <w:rFonts w:ascii="Wingdings" w:hAnsi="Wingdings" w:hint="default"/>
      </w:rPr>
    </w:lvl>
    <w:lvl w:ilvl="3" w:tplc="B068F386">
      <w:start w:val="1"/>
      <w:numFmt w:val="bullet"/>
      <w:lvlText w:val=""/>
      <w:lvlJc w:val="left"/>
      <w:pPr>
        <w:ind w:left="2880" w:hanging="360"/>
      </w:pPr>
      <w:rPr>
        <w:rFonts w:ascii="Symbol" w:hAnsi="Symbol" w:hint="default"/>
      </w:rPr>
    </w:lvl>
    <w:lvl w:ilvl="4" w:tplc="18B2E0E4">
      <w:start w:val="1"/>
      <w:numFmt w:val="bullet"/>
      <w:lvlText w:val="o"/>
      <w:lvlJc w:val="left"/>
      <w:pPr>
        <w:ind w:left="3600" w:hanging="360"/>
      </w:pPr>
      <w:rPr>
        <w:rFonts w:ascii="Courier New" w:hAnsi="Courier New" w:hint="default"/>
      </w:rPr>
    </w:lvl>
    <w:lvl w:ilvl="5" w:tplc="4CBE6C66">
      <w:start w:val="1"/>
      <w:numFmt w:val="bullet"/>
      <w:lvlText w:val=""/>
      <w:lvlJc w:val="left"/>
      <w:pPr>
        <w:ind w:left="4320" w:hanging="360"/>
      </w:pPr>
      <w:rPr>
        <w:rFonts w:ascii="Wingdings" w:hAnsi="Wingdings" w:hint="default"/>
      </w:rPr>
    </w:lvl>
    <w:lvl w:ilvl="6" w:tplc="E7789796">
      <w:start w:val="1"/>
      <w:numFmt w:val="bullet"/>
      <w:lvlText w:val=""/>
      <w:lvlJc w:val="left"/>
      <w:pPr>
        <w:ind w:left="5040" w:hanging="360"/>
      </w:pPr>
      <w:rPr>
        <w:rFonts w:ascii="Symbol" w:hAnsi="Symbol" w:hint="default"/>
      </w:rPr>
    </w:lvl>
    <w:lvl w:ilvl="7" w:tplc="BBC2A0EE">
      <w:start w:val="1"/>
      <w:numFmt w:val="bullet"/>
      <w:lvlText w:val="o"/>
      <w:lvlJc w:val="left"/>
      <w:pPr>
        <w:ind w:left="5760" w:hanging="360"/>
      </w:pPr>
      <w:rPr>
        <w:rFonts w:ascii="Courier New" w:hAnsi="Courier New" w:hint="default"/>
      </w:rPr>
    </w:lvl>
    <w:lvl w:ilvl="8" w:tplc="38B29526">
      <w:start w:val="1"/>
      <w:numFmt w:val="bullet"/>
      <w:lvlText w:val=""/>
      <w:lvlJc w:val="left"/>
      <w:pPr>
        <w:ind w:left="6480" w:hanging="360"/>
      </w:pPr>
      <w:rPr>
        <w:rFonts w:ascii="Wingdings" w:hAnsi="Wingdings" w:hint="default"/>
      </w:rPr>
    </w:lvl>
  </w:abstractNum>
  <w:abstractNum w:abstractNumId="9">
    <w:nsid w:val="21A6153C"/>
    <w:multiLevelType w:val="hybridMultilevel"/>
    <w:tmpl w:val="D99C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6746BF"/>
    <w:multiLevelType w:val="hybridMultilevel"/>
    <w:tmpl w:val="BEE27E2E"/>
    <w:lvl w:ilvl="0" w:tplc="1A408CBA">
      <w:start w:val="3"/>
      <w:numFmt w:val="decimal"/>
      <w:lvlText w:val="%1."/>
      <w:lvlJc w:val="left"/>
      <w:pPr>
        <w:ind w:left="720" w:hanging="360"/>
      </w:pPr>
    </w:lvl>
    <w:lvl w:ilvl="1" w:tplc="5000A4B4">
      <w:start w:val="1"/>
      <w:numFmt w:val="lowerLetter"/>
      <w:lvlText w:val="%2."/>
      <w:lvlJc w:val="left"/>
      <w:pPr>
        <w:ind w:left="1440" w:hanging="360"/>
      </w:pPr>
    </w:lvl>
    <w:lvl w:ilvl="2" w:tplc="3222B590">
      <w:start w:val="1"/>
      <w:numFmt w:val="lowerRoman"/>
      <w:lvlText w:val="%3."/>
      <w:lvlJc w:val="right"/>
      <w:pPr>
        <w:ind w:left="2160" w:hanging="180"/>
      </w:pPr>
    </w:lvl>
    <w:lvl w:ilvl="3" w:tplc="DD4C5880">
      <w:start w:val="1"/>
      <w:numFmt w:val="decimal"/>
      <w:lvlText w:val="%4."/>
      <w:lvlJc w:val="left"/>
      <w:pPr>
        <w:ind w:left="2880" w:hanging="360"/>
      </w:pPr>
    </w:lvl>
    <w:lvl w:ilvl="4" w:tplc="A4086A50">
      <w:start w:val="1"/>
      <w:numFmt w:val="lowerLetter"/>
      <w:lvlText w:val="%5."/>
      <w:lvlJc w:val="left"/>
      <w:pPr>
        <w:ind w:left="3600" w:hanging="360"/>
      </w:pPr>
    </w:lvl>
    <w:lvl w:ilvl="5" w:tplc="0BC278A0">
      <w:start w:val="1"/>
      <w:numFmt w:val="lowerRoman"/>
      <w:lvlText w:val="%6."/>
      <w:lvlJc w:val="right"/>
      <w:pPr>
        <w:ind w:left="4320" w:hanging="180"/>
      </w:pPr>
    </w:lvl>
    <w:lvl w:ilvl="6" w:tplc="1AE08C54">
      <w:start w:val="1"/>
      <w:numFmt w:val="decimal"/>
      <w:lvlText w:val="%7."/>
      <w:lvlJc w:val="left"/>
      <w:pPr>
        <w:ind w:left="5040" w:hanging="360"/>
      </w:pPr>
    </w:lvl>
    <w:lvl w:ilvl="7" w:tplc="DDE64BBA">
      <w:start w:val="1"/>
      <w:numFmt w:val="lowerLetter"/>
      <w:lvlText w:val="%8."/>
      <w:lvlJc w:val="left"/>
      <w:pPr>
        <w:ind w:left="5760" w:hanging="360"/>
      </w:pPr>
    </w:lvl>
    <w:lvl w:ilvl="8" w:tplc="74347E72">
      <w:start w:val="1"/>
      <w:numFmt w:val="lowerRoman"/>
      <w:lvlText w:val="%9."/>
      <w:lvlJc w:val="right"/>
      <w:pPr>
        <w:ind w:left="6480" w:hanging="180"/>
      </w:pPr>
    </w:lvl>
  </w:abstractNum>
  <w:abstractNum w:abstractNumId="11">
    <w:nsid w:val="2CD35265"/>
    <w:multiLevelType w:val="hybridMultilevel"/>
    <w:tmpl w:val="7AA0A9E4"/>
    <w:lvl w:ilvl="0" w:tplc="02FAA8FE">
      <w:start w:val="1"/>
      <w:numFmt w:val="decimal"/>
      <w:lvlText w:val="%1."/>
      <w:lvlJc w:val="left"/>
      <w:pPr>
        <w:ind w:left="720" w:hanging="360"/>
      </w:pPr>
    </w:lvl>
    <w:lvl w:ilvl="1" w:tplc="B3F40DD4">
      <w:start w:val="1"/>
      <w:numFmt w:val="lowerLetter"/>
      <w:lvlText w:val="%2."/>
      <w:lvlJc w:val="left"/>
      <w:pPr>
        <w:ind w:left="1440" w:hanging="360"/>
      </w:pPr>
    </w:lvl>
    <w:lvl w:ilvl="2" w:tplc="E9CE0216">
      <w:start w:val="1"/>
      <w:numFmt w:val="lowerRoman"/>
      <w:lvlText w:val="%3."/>
      <w:lvlJc w:val="right"/>
      <w:pPr>
        <w:ind w:left="2160" w:hanging="180"/>
      </w:pPr>
    </w:lvl>
    <w:lvl w:ilvl="3" w:tplc="84F8A362">
      <w:start w:val="1"/>
      <w:numFmt w:val="decimal"/>
      <w:lvlText w:val="%4."/>
      <w:lvlJc w:val="left"/>
      <w:pPr>
        <w:ind w:left="2880" w:hanging="360"/>
      </w:pPr>
    </w:lvl>
    <w:lvl w:ilvl="4" w:tplc="7C60ED3A">
      <w:start w:val="1"/>
      <w:numFmt w:val="lowerLetter"/>
      <w:lvlText w:val="%5."/>
      <w:lvlJc w:val="left"/>
      <w:pPr>
        <w:ind w:left="3600" w:hanging="360"/>
      </w:pPr>
    </w:lvl>
    <w:lvl w:ilvl="5" w:tplc="78E8EA00">
      <w:start w:val="1"/>
      <w:numFmt w:val="lowerRoman"/>
      <w:lvlText w:val="%6."/>
      <w:lvlJc w:val="right"/>
      <w:pPr>
        <w:ind w:left="4320" w:hanging="180"/>
      </w:pPr>
    </w:lvl>
    <w:lvl w:ilvl="6" w:tplc="83AE2374">
      <w:start w:val="1"/>
      <w:numFmt w:val="decimal"/>
      <w:lvlText w:val="%7."/>
      <w:lvlJc w:val="left"/>
      <w:pPr>
        <w:ind w:left="5040" w:hanging="360"/>
      </w:pPr>
    </w:lvl>
    <w:lvl w:ilvl="7" w:tplc="71B6E02E">
      <w:start w:val="1"/>
      <w:numFmt w:val="lowerLetter"/>
      <w:lvlText w:val="%8."/>
      <w:lvlJc w:val="left"/>
      <w:pPr>
        <w:ind w:left="5760" w:hanging="360"/>
      </w:pPr>
    </w:lvl>
    <w:lvl w:ilvl="8" w:tplc="FC784EDC">
      <w:start w:val="1"/>
      <w:numFmt w:val="lowerRoman"/>
      <w:lvlText w:val="%9."/>
      <w:lvlJc w:val="right"/>
      <w:pPr>
        <w:ind w:left="6480" w:hanging="180"/>
      </w:pPr>
    </w:lvl>
  </w:abstractNum>
  <w:abstractNum w:abstractNumId="12">
    <w:nsid w:val="2DD50931"/>
    <w:multiLevelType w:val="hybridMultilevel"/>
    <w:tmpl w:val="39ACE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2E7B4EDB"/>
    <w:multiLevelType w:val="hybridMultilevel"/>
    <w:tmpl w:val="E4C85042"/>
    <w:lvl w:ilvl="0" w:tplc="5008A036">
      <w:start w:val="8"/>
      <w:numFmt w:val="decimal"/>
      <w:lvlText w:val="%1."/>
      <w:lvlJc w:val="left"/>
      <w:pPr>
        <w:ind w:left="720" w:hanging="360"/>
      </w:pPr>
    </w:lvl>
    <w:lvl w:ilvl="1" w:tplc="D4F2E734">
      <w:start w:val="1"/>
      <w:numFmt w:val="lowerLetter"/>
      <w:lvlText w:val="%2."/>
      <w:lvlJc w:val="left"/>
      <w:pPr>
        <w:ind w:left="1440" w:hanging="360"/>
      </w:pPr>
    </w:lvl>
    <w:lvl w:ilvl="2" w:tplc="329AC850">
      <w:start w:val="1"/>
      <w:numFmt w:val="lowerRoman"/>
      <w:lvlText w:val="%3."/>
      <w:lvlJc w:val="right"/>
      <w:pPr>
        <w:ind w:left="2160" w:hanging="180"/>
      </w:pPr>
    </w:lvl>
    <w:lvl w:ilvl="3" w:tplc="351003A8">
      <w:start w:val="1"/>
      <w:numFmt w:val="decimal"/>
      <w:lvlText w:val="%4."/>
      <w:lvlJc w:val="left"/>
      <w:pPr>
        <w:ind w:left="2880" w:hanging="360"/>
      </w:pPr>
    </w:lvl>
    <w:lvl w:ilvl="4" w:tplc="BA6EA08C">
      <w:start w:val="1"/>
      <w:numFmt w:val="lowerLetter"/>
      <w:lvlText w:val="%5."/>
      <w:lvlJc w:val="left"/>
      <w:pPr>
        <w:ind w:left="3600" w:hanging="360"/>
      </w:pPr>
    </w:lvl>
    <w:lvl w:ilvl="5" w:tplc="C16A7614">
      <w:start w:val="1"/>
      <w:numFmt w:val="lowerRoman"/>
      <w:lvlText w:val="%6."/>
      <w:lvlJc w:val="right"/>
      <w:pPr>
        <w:ind w:left="4320" w:hanging="180"/>
      </w:pPr>
    </w:lvl>
    <w:lvl w:ilvl="6" w:tplc="81867BE4">
      <w:start w:val="1"/>
      <w:numFmt w:val="decimal"/>
      <w:lvlText w:val="%7."/>
      <w:lvlJc w:val="left"/>
      <w:pPr>
        <w:ind w:left="5040" w:hanging="360"/>
      </w:pPr>
    </w:lvl>
    <w:lvl w:ilvl="7" w:tplc="6AF83872">
      <w:start w:val="1"/>
      <w:numFmt w:val="lowerLetter"/>
      <w:lvlText w:val="%8."/>
      <w:lvlJc w:val="left"/>
      <w:pPr>
        <w:ind w:left="5760" w:hanging="360"/>
      </w:pPr>
    </w:lvl>
    <w:lvl w:ilvl="8" w:tplc="C2222D02">
      <w:start w:val="1"/>
      <w:numFmt w:val="lowerRoman"/>
      <w:lvlText w:val="%9."/>
      <w:lvlJc w:val="right"/>
      <w:pPr>
        <w:ind w:left="6480" w:hanging="180"/>
      </w:pPr>
    </w:lvl>
  </w:abstractNum>
  <w:abstractNum w:abstractNumId="14">
    <w:nsid w:val="300602C2"/>
    <w:multiLevelType w:val="hybridMultilevel"/>
    <w:tmpl w:val="07546580"/>
    <w:lvl w:ilvl="0" w:tplc="389AEAAA">
      <w:start w:val="7"/>
      <w:numFmt w:val="decimal"/>
      <w:lvlText w:val="%1."/>
      <w:lvlJc w:val="left"/>
      <w:pPr>
        <w:ind w:left="720" w:hanging="360"/>
      </w:pPr>
    </w:lvl>
    <w:lvl w:ilvl="1" w:tplc="01545A6C">
      <w:start w:val="1"/>
      <w:numFmt w:val="lowerLetter"/>
      <w:lvlText w:val="%2."/>
      <w:lvlJc w:val="left"/>
      <w:pPr>
        <w:ind w:left="1440" w:hanging="360"/>
      </w:pPr>
    </w:lvl>
    <w:lvl w:ilvl="2" w:tplc="3DF68570">
      <w:start w:val="1"/>
      <w:numFmt w:val="lowerRoman"/>
      <w:lvlText w:val="%3."/>
      <w:lvlJc w:val="right"/>
      <w:pPr>
        <w:ind w:left="2160" w:hanging="180"/>
      </w:pPr>
    </w:lvl>
    <w:lvl w:ilvl="3" w:tplc="8EBAF590">
      <w:start w:val="1"/>
      <w:numFmt w:val="decimal"/>
      <w:lvlText w:val="%4."/>
      <w:lvlJc w:val="left"/>
      <w:pPr>
        <w:ind w:left="2880" w:hanging="360"/>
      </w:pPr>
    </w:lvl>
    <w:lvl w:ilvl="4" w:tplc="2CD2C3EE">
      <w:start w:val="1"/>
      <w:numFmt w:val="lowerLetter"/>
      <w:lvlText w:val="%5."/>
      <w:lvlJc w:val="left"/>
      <w:pPr>
        <w:ind w:left="3600" w:hanging="360"/>
      </w:pPr>
    </w:lvl>
    <w:lvl w:ilvl="5" w:tplc="F72634F2">
      <w:start w:val="1"/>
      <w:numFmt w:val="lowerRoman"/>
      <w:lvlText w:val="%6."/>
      <w:lvlJc w:val="right"/>
      <w:pPr>
        <w:ind w:left="4320" w:hanging="180"/>
      </w:pPr>
    </w:lvl>
    <w:lvl w:ilvl="6" w:tplc="B09CF7E6">
      <w:start w:val="1"/>
      <w:numFmt w:val="decimal"/>
      <w:lvlText w:val="%7."/>
      <w:lvlJc w:val="left"/>
      <w:pPr>
        <w:ind w:left="5040" w:hanging="360"/>
      </w:pPr>
    </w:lvl>
    <w:lvl w:ilvl="7" w:tplc="BCB289AE">
      <w:start w:val="1"/>
      <w:numFmt w:val="lowerLetter"/>
      <w:lvlText w:val="%8."/>
      <w:lvlJc w:val="left"/>
      <w:pPr>
        <w:ind w:left="5760" w:hanging="360"/>
      </w:pPr>
    </w:lvl>
    <w:lvl w:ilvl="8" w:tplc="5DD07100">
      <w:start w:val="1"/>
      <w:numFmt w:val="lowerRoman"/>
      <w:lvlText w:val="%9."/>
      <w:lvlJc w:val="right"/>
      <w:pPr>
        <w:ind w:left="6480" w:hanging="180"/>
      </w:pPr>
    </w:lvl>
  </w:abstractNum>
  <w:abstractNum w:abstractNumId="15">
    <w:nsid w:val="358566AF"/>
    <w:multiLevelType w:val="hybridMultilevel"/>
    <w:tmpl w:val="C36446DC"/>
    <w:lvl w:ilvl="0" w:tplc="1B10872A">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6714C80"/>
    <w:multiLevelType w:val="hybridMultilevel"/>
    <w:tmpl w:val="24563952"/>
    <w:lvl w:ilvl="0" w:tplc="5D28413C">
      <w:start w:val="5"/>
      <w:numFmt w:val="decimal"/>
      <w:lvlText w:val="%1."/>
      <w:lvlJc w:val="left"/>
      <w:pPr>
        <w:ind w:left="720" w:hanging="360"/>
      </w:pPr>
    </w:lvl>
    <w:lvl w:ilvl="1" w:tplc="FC0619D6">
      <w:start w:val="1"/>
      <w:numFmt w:val="lowerLetter"/>
      <w:lvlText w:val="%2."/>
      <w:lvlJc w:val="left"/>
      <w:pPr>
        <w:ind w:left="1440" w:hanging="360"/>
      </w:pPr>
    </w:lvl>
    <w:lvl w:ilvl="2" w:tplc="8820B084">
      <w:start w:val="1"/>
      <w:numFmt w:val="lowerRoman"/>
      <w:lvlText w:val="%3."/>
      <w:lvlJc w:val="right"/>
      <w:pPr>
        <w:ind w:left="2160" w:hanging="180"/>
      </w:pPr>
    </w:lvl>
    <w:lvl w:ilvl="3" w:tplc="619C186C">
      <w:start w:val="1"/>
      <w:numFmt w:val="decimal"/>
      <w:lvlText w:val="%4."/>
      <w:lvlJc w:val="left"/>
      <w:pPr>
        <w:ind w:left="2880" w:hanging="360"/>
      </w:pPr>
    </w:lvl>
    <w:lvl w:ilvl="4" w:tplc="26AE60B6">
      <w:start w:val="1"/>
      <w:numFmt w:val="lowerLetter"/>
      <w:lvlText w:val="%5."/>
      <w:lvlJc w:val="left"/>
      <w:pPr>
        <w:ind w:left="3600" w:hanging="360"/>
      </w:pPr>
    </w:lvl>
    <w:lvl w:ilvl="5" w:tplc="8FB6D70C">
      <w:start w:val="1"/>
      <w:numFmt w:val="lowerRoman"/>
      <w:lvlText w:val="%6."/>
      <w:lvlJc w:val="right"/>
      <w:pPr>
        <w:ind w:left="4320" w:hanging="180"/>
      </w:pPr>
    </w:lvl>
    <w:lvl w:ilvl="6" w:tplc="69902CA4">
      <w:start w:val="1"/>
      <w:numFmt w:val="decimal"/>
      <w:lvlText w:val="%7."/>
      <w:lvlJc w:val="left"/>
      <w:pPr>
        <w:ind w:left="5040" w:hanging="360"/>
      </w:pPr>
    </w:lvl>
    <w:lvl w:ilvl="7" w:tplc="043CD46A">
      <w:start w:val="1"/>
      <w:numFmt w:val="lowerLetter"/>
      <w:lvlText w:val="%8."/>
      <w:lvlJc w:val="left"/>
      <w:pPr>
        <w:ind w:left="5760" w:hanging="360"/>
      </w:pPr>
    </w:lvl>
    <w:lvl w:ilvl="8" w:tplc="780CC74E">
      <w:start w:val="1"/>
      <w:numFmt w:val="lowerRoman"/>
      <w:lvlText w:val="%9."/>
      <w:lvlJc w:val="right"/>
      <w:pPr>
        <w:ind w:left="6480" w:hanging="180"/>
      </w:pPr>
    </w:lvl>
  </w:abstractNum>
  <w:abstractNum w:abstractNumId="17">
    <w:nsid w:val="3D7A28D3"/>
    <w:multiLevelType w:val="hybridMultilevel"/>
    <w:tmpl w:val="62F83032"/>
    <w:lvl w:ilvl="0" w:tplc="0008A6E6">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E9469F9"/>
    <w:multiLevelType w:val="hybridMultilevel"/>
    <w:tmpl w:val="A71421C6"/>
    <w:lvl w:ilvl="0" w:tplc="0A2228E0">
      <w:start w:val="1"/>
      <w:numFmt w:val="decimal"/>
      <w:lvlText w:val="%1."/>
      <w:lvlJc w:val="left"/>
      <w:pPr>
        <w:ind w:left="720" w:hanging="360"/>
      </w:pPr>
    </w:lvl>
    <w:lvl w:ilvl="1" w:tplc="64C2DF62">
      <w:start w:val="1"/>
      <w:numFmt w:val="lowerLetter"/>
      <w:lvlText w:val="%2."/>
      <w:lvlJc w:val="left"/>
      <w:pPr>
        <w:ind w:left="1440" w:hanging="360"/>
      </w:pPr>
    </w:lvl>
    <w:lvl w:ilvl="2" w:tplc="5BAE8B5C">
      <w:start w:val="1"/>
      <w:numFmt w:val="lowerRoman"/>
      <w:lvlText w:val="%3."/>
      <w:lvlJc w:val="right"/>
      <w:pPr>
        <w:ind w:left="2160" w:hanging="180"/>
      </w:pPr>
    </w:lvl>
    <w:lvl w:ilvl="3" w:tplc="B76C27A4">
      <w:start w:val="1"/>
      <w:numFmt w:val="decimal"/>
      <w:lvlText w:val="%4."/>
      <w:lvlJc w:val="left"/>
      <w:pPr>
        <w:ind w:left="2880" w:hanging="360"/>
      </w:pPr>
    </w:lvl>
    <w:lvl w:ilvl="4" w:tplc="17F6A116">
      <w:start w:val="1"/>
      <w:numFmt w:val="lowerLetter"/>
      <w:lvlText w:val="%5."/>
      <w:lvlJc w:val="left"/>
      <w:pPr>
        <w:ind w:left="3600" w:hanging="360"/>
      </w:pPr>
    </w:lvl>
    <w:lvl w:ilvl="5" w:tplc="727ED1E6">
      <w:start w:val="1"/>
      <w:numFmt w:val="lowerRoman"/>
      <w:lvlText w:val="%6."/>
      <w:lvlJc w:val="right"/>
      <w:pPr>
        <w:ind w:left="4320" w:hanging="180"/>
      </w:pPr>
    </w:lvl>
    <w:lvl w:ilvl="6" w:tplc="0E90EACC">
      <w:start w:val="1"/>
      <w:numFmt w:val="decimal"/>
      <w:lvlText w:val="%7."/>
      <w:lvlJc w:val="left"/>
      <w:pPr>
        <w:ind w:left="5040" w:hanging="360"/>
      </w:pPr>
    </w:lvl>
    <w:lvl w:ilvl="7" w:tplc="47D8BAC4">
      <w:start w:val="1"/>
      <w:numFmt w:val="lowerLetter"/>
      <w:lvlText w:val="%8."/>
      <w:lvlJc w:val="left"/>
      <w:pPr>
        <w:ind w:left="5760" w:hanging="360"/>
      </w:pPr>
    </w:lvl>
    <w:lvl w:ilvl="8" w:tplc="AA26004C">
      <w:start w:val="1"/>
      <w:numFmt w:val="lowerRoman"/>
      <w:lvlText w:val="%9."/>
      <w:lvlJc w:val="right"/>
      <w:pPr>
        <w:ind w:left="6480" w:hanging="180"/>
      </w:pPr>
    </w:lvl>
  </w:abstractNum>
  <w:abstractNum w:abstractNumId="19">
    <w:nsid w:val="42A56BD3"/>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3A96A98"/>
    <w:multiLevelType w:val="hybridMultilevel"/>
    <w:tmpl w:val="1FE6FB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6363F63"/>
    <w:multiLevelType w:val="hybridMultilevel"/>
    <w:tmpl w:val="07E8B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925327"/>
    <w:multiLevelType w:val="hybridMultilevel"/>
    <w:tmpl w:val="DD4E83A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3">
    <w:nsid w:val="5418526A"/>
    <w:multiLevelType w:val="hybridMultilevel"/>
    <w:tmpl w:val="1854B634"/>
    <w:lvl w:ilvl="0" w:tplc="020036F8">
      <w:numFmt w:val="bullet"/>
      <w:lvlText w:val="-"/>
      <w:lvlJc w:val="left"/>
      <w:pPr>
        <w:ind w:left="1080" w:hanging="360"/>
      </w:pPr>
      <w:rPr>
        <w:rFonts w:ascii="Calibri" w:eastAsia="Calibri" w:hAnsi="Calibri" w:cs="Calibr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4">
    <w:nsid w:val="54AC18C7"/>
    <w:multiLevelType w:val="hybridMultilevel"/>
    <w:tmpl w:val="F3CC7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84B00C9"/>
    <w:multiLevelType w:val="hybridMultilevel"/>
    <w:tmpl w:val="8416E730"/>
    <w:lvl w:ilvl="0" w:tplc="9A705322">
      <w:start w:val="8"/>
      <w:numFmt w:val="decimal"/>
      <w:lvlText w:val="%1."/>
      <w:lvlJc w:val="left"/>
      <w:pPr>
        <w:ind w:left="720" w:hanging="360"/>
      </w:pPr>
    </w:lvl>
    <w:lvl w:ilvl="1" w:tplc="DA66120C">
      <w:start w:val="1"/>
      <w:numFmt w:val="lowerLetter"/>
      <w:lvlText w:val="%2."/>
      <w:lvlJc w:val="left"/>
      <w:pPr>
        <w:ind w:left="1440" w:hanging="360"/>
      </w:pPr>
    </w:lvl>
    <w:lvl w:ilvl="2" w:tplc="9D8C81AC">
      <w:start w:val="1"/>
      <w:numFmt w:val="lowerRoman"/>
      <w:lvlText w:val="%3."/>
      <w:lvlJc w:val="right"/>
      <w:pPr>
        <w:ind w:left="2160" w:hanging="180"/>
      </w:pPr>
    </w:lvl>
    <w:lvl w:ilvl="3" w:tplc="3950422E">
      <w:start w:val="1"/>
      <w:numFmt w:val="decimal"/>
      <w:lvlText w:val="%4."/>
      <w:lvlJc w:val="left"/>
      <w:pPr>
        <w:ind w:left="2880" w:hanging="360"/>
      </w:pPr>
    </w:lvl>
    <w:lvl w:ilvl="4" w:tplc="4BD6C6AA">
      <w:start w:val="1"/>
      <w:numFmt w:val="lowerLetter"/>
      <w:lvlText w:val="%5."/>
      <w:lvlJc w:val="left"/>
      <w:pPr>
        <w:ind w:left="3600" w:hanging="360"/>
      </w:pPr>
    </w:lvl>
    <w:lvl w:ilvl="5" w:tplc="1054C382">
      <w:start w:val="1"/>
      <w:numFmt w:val="lowerRoman"/>
      <w:lvlText w:val="%6."/>
      <w:lvlJc w:val="right"/>
      <w:pPr>
        <w:ind w:left="4320" w:hanging="180"/>
      </w:pPr>
    </w:lvl>
    <w:lvl w:ilvl="6" w:tplc="0B18F75C">
      <w:start w:val="1"/>
      <w:numFmt w:val="decimal"/>
      <w:lvlText w:val="%7."/>
      <w:lvlJc w:val="left"/>
      <w:pPr>
        <w:ind w:left="5040" w:hanging="360"/>
      </w:pPr>
    </w:lvl>
    <w:lvl w:ilvl="7" w:tplc="04D82B02">
      <w:start w:val="1"/>
      <w:numFmt w:val="lowerLetter"/>
      <w:lvlText w:val="%8."/>
      <w:lvlJc w:val="left"/>
      <w:pPr>
        <w:ind w:left="5760" w:hanging="360"/>
      </w:pPr>
    </w:lvl>
    <w:lvl w:ilvl="8" w:tplc="30CA057C">
      <w:start w:val="1"/>
      <w:numFmt w:val="lowerRoman"/>
      <w:lvlText w:val="%9."/>
      <w:lvlJc w:val="right"/>
      <w:pPr>
        <w:ind w:left="6480" w:hanging="180"/>
      </w:pPr>
    </w:lvl>
  </w:abstractNum>
  <w:abstractNum w:abstractNumId="26">
    <w:nsid w:val="592E756E"/>
    <w:multiLevelType w:val="hybridMultilevel"/>
    <w:tmpl w:val="B768A270"/>
    <w:lvl w:ilvl="0" w:tplc="27DC8A80">
      <w:start w:val="1"/>
      <w:numFmt w:val="decimal"/>
      <w:lvlText w:val="%1."/>
      <w:lvlJc w:val="left"/>
      <w:pPr>
        <w:ind w:left="720" w:hanging="360"/>
      </w:pPr>
    </w:lvl>
    <w:lvl w:ilvl="1" w:tplc="D9287ECE">
      <w:start w:val="1"/>
      <w:numFmt w:val="lowerLetter"/>
      <w:lvlText w:val="%2."/>
      <w:lvlJc w:val="left"/>
      <w:pPr>
        <w:ind w:left="1440" w:hanging="360"/>
      </w:pPr>
    </w:lvl>
    <w:lvl w:ilvl="2" w:tplc="0206FD1A">
      <w:start w:val="1"/>
      <w:numFmt w:val="lowerRoman"/>
      <w:lvlText w:val="%3."/>
      <w:lvlJc w:val="right"/>
      <w:pPr>
        <w:ind w:left="2160" w:hanging="180"/>
      </w:pPr>
    </w:lvl>
    <w:lvl w:ilvl="3" w:tplc="6AF4A5D4">
      <w:start w:val="1"/>
      <w:numFmt w:val="decimal"/>
      <w:lvlText w:val="%4."/>
      <w:lvlJc w:val="left"/>
      <w:pPr>
        <w:ind w:left="2880" w:hanging="360"/>
      </w:pPr>
    </w:lvl>
    <w:lvl w:ilvl="4" w:tplc="232A7CA8">
      <w:start w:val="1"/>
      <w:numFmt w:val="lowerLetter"/>
      <w:lvlText w:val="%5."/>
      <w:lvlJc w:val="left"/>
      <w:pPr>
        <w:ind w:left="3600" w:hanging="360"/>
      </w:pPr>
    </w:lvl>
    <w:lvl w:ilvl="5" w:tplc="C2A023B6">
      <w:start w:val="1"/>
      <w:numFmt w:val="lowerRoman"/>
      <w:lvlText w:val="%6."/>
      <w:lvlJc w:val="right"/>
      <w:pPr>
        <w:ind w:left="4320" w:hanging="180"/>
      </w:pPr>
    </w:lvl>
    <w:lvl w:ilvl="6" w:tplc="49B2BE74">
      <w:start w:val="1"/>
      <w:numFmt w:val="decimal"/>
      <w:lvlText w:val="%7."/>
      <w:lvlJc w:val="left"/>
      <w:pPr>
        <w:ind w:left="5040" w:hanging="360"/>
      </w:pPr>
    </w:lvl>
    <w:lvl w:ilvl="7" w:tplc="DF625C08">
      <w:start w:val="1"/>
      <w:numFmt w:val="lowerLetter"/>
      <w:lvlText w:val="%8."/>
      <w:lvlJc w:val="left"/>
      <w:pPr>
        <w:ind w:left="5760" w:hanging="360"/>
      </w:pPr>
    </w:lvl>
    <w:lvl w:ilvl="8" w:tplc="3850D6D4">
      <w:start w:val="1"/>
      <w:numFmt w:val="lowerRoman"/>
      <w:lvlText w:val="%9."/>
      <w:lvlJc w:val="right"/>
      <w:pPr>
        <w:ind w:left="6480" w:hanging="180"/>
      </w:pPr>
    </w:lvl>
  </w:abstractNum>
  <w:abstractNum w:abstractNumId="27">
    <w:nsid w:val="5A0661CC"/>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B616906"/>
    <w:multiLevelType w:val="hybridMultilevel"/>
    <w:tmpl w:val="CEB0BA08"/>
    <w:lvl w:ilvl="0" w:tplc="6D7E14B2">
      <w:start w:val="1"/>
      <w:numFmt w:val="decimal"/>
      <w:lvlText w:val="%1."/>
      <w:lvlJc w:val="left"/>
      <w:pPr>
        <w:ind w:left="720" w:hanging="360"/>
      </w:pPr>
    </w:lvl>
    <w:lvl w:ilvl="1" w:tplc="573E7068">
      <w:start w:val="1"/>
      <w:numFmt w:val="lowerLetter"/>
      <w:lvlText w:val="%2."/>
      <w:lvlJc w:val="left"/>
      <w:pPr>
        <w:ind w:left="1440" w:hanging="360"/>
      </w:pPr>
    </w:lvl>
    <w:lvl w:ilvl="2" w:tplc="AE1AB9A4">
      <w:start w:val="1"/>
      <w:numFmt w:val="lowerRoman"/>
      <w:lvlText w:val="%3."/>
      <w:lvlJc w:val="right"/>
      <w:pPr>
        <w:ind w:left="2160" w:hanging="180"/>
      </w:pPr>
    </w:lvl>
    <w:lvl w:ilvl="3" w:tplc="51047418">
      <w:start w:val="1"/>
      <w:numFmt w:val="decimal"/>
      <w:lvlText w:val="%4."/>
      <w:lvlJc w:val="left"/>
      <w:pPr>
        <w:ind w:left="2880" w:hanging="360"/>
      </w:pPr>
    </w:lvl>
    <w:lvl w:ilvl="4" w:tplc="5A4A5044">
      <w:start w:val="1"/>
      <w:numFmt w:val="lowerLetter"/>
      <w:lvlText w:val="%5."/>
      <w:lvlJc w:val="left"/>
      <w:pPr>
        <w:ind w:left="3600" w:hanging="360"/>
      </w:pPr>
    </w:lvl>
    <w:lvl w:ilvl="5" w:tplc="ACB04D24">
      <w:start w:val="1"/>
      <w:numFmt w:val="lowerRoman"/>
      <w:lvlText w:val="%6."/>
      <w:lvlJc w:val="right"/>
      <w:pPr>
        <w:ind w:left="4320" w:hanging="180"/>
      </w:pPr>
    </w:lvl>
    <w:lvl w:ilvl="6" w:tplc="D4E4CE9A">
      <w:start w:val="1"/>
      <w:numFmt w:val="decimal"/>
      <w:lvlText w:val="%7."/>
      <w:lvlJc w:val="left"/>
      <w:pPr>
        <w:ind w:left="5040" w:hanging="360"/>
      </w:pPr>
    </w:lvl>
    <w:lvl w:ilvl="7" w:tplc="850A38DA">
      <w:start w:val="1"/>
      <w:numFmt w:val="lowerLetter"/>
      <w:lvlText w:val="%8."/>
      <w:lvlJc w:val="left"/>
      <w:pPr>
        <w:ind w:left="5760" w:hanging="360"/>
      </w:pPr>
    </w:lvl>
    <w:lvl w:ilvl="8" w:tplc="763420CC">
      <w:start w:val="1"/>
      <w:numFmt w:val="lowerRoman"/>
      <w:lvlText w:val="%9."/>
      <w:lvlJc w:val="right"/>
      <w:pPr>
        <w:ind w:left="6480" w:hanging="180"/>
      </w:pPr>
    </w:lvl>
  </w:abstractNum>
  <w:abstractNum w:abstractNumId="29">
    <w:nsid w:val="612A591B"/>
    <w:multiLevelType w:val="hybridMultilevel"/>
    <w:tmpl w:val="3E386CBA"/>
    <w:lvl w:ilvl="0" w:tplc="9F8A102C">
      <w:start w:val="3"/>
      <w:numFmt w:val="decimal"/>
      <w:lvlText w:val="%1."/>
      <w:lvlJc w:val="left"/>
      <w:pPr>
        <w:ind w:left="720" w:hanging="360"/>
      </w:pPr>
    </w:lvl>
    <w:lvl w:ilvl="1" w:tplc="C4F8E448">
      <w:start w:val="1"/>
      <w:numFmt w:val="lowerLetter"/>
      <w:lvlText w:val="%2."/>
      <w:lvlJc w:val="left"/>
      <w:pPr>
        <w:ind w:left="1440" w:hanging="360"/>
      </w:pPr>
    </w:lvl>
    <w:lvl w:ilvl="2" w:tplc="49D49FF4">
      <w:start w:val="1"/>
      <w:numFmt w:val="lowerRoman"/>
      <w:lvlText w:val="%3."/>
      <w:lvlJc w:val="right"/>
      <w:pPr>
        <w:ind w:left="2160" w:hanging="180"/>
      </w:pPr>
    </w:lvl>
    <w:lvl w:ilvl="3" w:tplc="E174C526">
      <w:start w:val="1"/>
      <w:numFmt w:val="decimal"/>
      <w:lvlText w:val="%4."/>
      <w:lvlJc w:val="left"/>
      <w:pPr>
        <w:ind w:left="2880" w:hanging="360"/>
      </w:pPr>
    </w:lvl>
    <w:lvl w:ilvl="4" w:tplc="D6923CA4">
      <w:start w:val="1"/>
      <w:numFmt w:val="lowerLetter"/>
      <w:lvlText w:val="%5."/>
      <w:lvlJc w:val="left"/>
      <w:pPr>
        <w:ind w:left="3600" w:hanging="360"/>
      </w:pPr>
    </w:lvl>
    <w:lvl w:ilvl="5" w:tplc="D5189588">
      <w:start w:val="1"/>
      <w:numFmt w:val="lowerRoman"/>
      <w:lvlText w:val="%6."/>
      <w:lvlJc w:val="right"/>
      <w:pPr>
        <w:ind w:left="4320" w:hanging="180"/>
      </w:pPr>
    </w:lvl>
    <w:lvl w:ilvl="6" w:tplc="25802662">
      <w:start w:val="1"/>
      <w:numFmt w:val="decimal"/>
      <w:lvlText w:val="%7."/>
      <w:lvlJc w:val="left"/>
      <w:pPr>
        <w:ind w:left="5040" w:hanging="360"/>
      </w:pPr>
    </w:lvl>
    <w:lvl w:ilvl="7" w:tplc="C1E4C136">
      <w:start w:val="1"/>
      <w:numFmt w:val="lowerLetter"/>
      <w:lvlText w:val="%8."/>
      <w:lvlJc w:val="left"/>
      <w:pPr>
        <w:ind w:left="5760" w:hanging="360"/>
      </w:pPr>
    </w:lvl>
    <w:lvl w:ilvl="8" w:tplc="C624F54E">
      <w:start w:val="1"/>
      <w:numFmt w:val="lowerRoman"/>
      <w:lvlText w:val="%9."/>
      <w:lvlJc w:val="right"/>
      <w:pPr>
        <w:ind w:left="6480" w:hanging="180"/>
      </w:pPr>
    </w:lvl>
  </w:abstractNum>
  <w:abstractNum w:abstractNumId="30">
    <w:nsid w:val="69604556"/>
    <w:multiLevelType w:val="hybridMultilevel"/>
    <w:tmpl w:val="5E848B60"/>
    <w:lvl w:ilvl="0" w:tplc="458A1F6A">
      <w:start w:val="8"/>
      <w:numFmt w:val="decimal"/>
      <w:lvlText w:val="%1."/>
      <w:lvlJc w:val="left"/>
      <w:pPr>
        <w:ind w:left="720" w:hanging="360"/>
      </w:pPr>
    </w:lvl>
    <w:lvl w:ilvl="1" w:tplc="84984144">
      <w:start w:val="1"/>
      <w:numFmt w:val="lowerLetter"/>
      <w:lvlText w:val="%2."/>
      <w:lvlJc w:val="left"/>
      <w:pPr>
        <w:ind w:left="1440" w:hanging="360"/>
      </w:pPr>
    </w:lvl>
    <w:lvl w:ilvl="2" w:tplc="4664DA56">
      <w:start w:val="1"/>
      <w:numFmt w:val="lowerRoman"/>
      <w:lvlText w:val="%3."/>
      <w:lvlJc w:val="right"/>
      <w:pPr>
        <w:ind w:left="2160" w:hanging="180"/>
      </w:pPr>
    </w:lvl>
    <w:lvl w:ilvl="3" w:tplc="9A22A15A">
      <w:start w:val="1"/>
      <w:numFmt w:val="decimal"/>
      <w:lvlText w:val="%4."/>
      <w:lvlJc w:val="left"/>
      <w:pPr>
        <w:ind w:left="2880" w:hanging="360"/>
      </w:pPr>
    </w:lvl>
    <w:lvl w:ilvl="4" w:tplc="748698BC">
      <w:start w:val="1"/>
      <w:numFmt w:val="lowerLetter"/>
      <w:lvlText w:val="%5."/>
      <w:lvlJc w:val="left"/>
      <w:pPr>
        <w:ind w:left="3600" w:hanging="360"/>
      </w:pPr>
    </w:lvl>
    <w:lvl w:ilvl="5" w:tplc="D11CCB32">
      <w:start w:val="1"/>
      <w:numFmt w:val="lowerRoman"/>
      <w:lvlText w:val="%6."/>
      <w:lvlJc w:val="right"/>
      <w:pPr>
        <w:ind w:left="4320" w:hanging="180"/>
      </w:pPr>
    </w:lvl>
    <w:lvl w:ilvl="6" w:tplc="CE8C4AF0">
      <w:start w:val="1"/>
      <w:numFmt w:val="decimal"/>
      <w:lvlText w:val="%7."/>
      <w:lvlJc w:val="left"/>
      <w:pPr>
        <w:ind w:left="5040" w:hanging="360"/>
      </w:pPr>
    </w:lvl>
    <w:lvl w:ilvl="7" w:tplc="436860A6">
      <w:start w:val="1"/>
      <w:numFmt w:val="lowerLetter"/>
      <w:lvlText w:val="%8."/>
      <w:lvlJc w:val="left"/>
      <w:pPr>
        <w:ind w:left="5760" w:hanging="360"/>
      </w:pPr>
    </w:lvl>
    <w:lvl w:ilvl="8" w:tplc="41DC26D0">
      <w:start w:val="1"/>
      <w:numFmt w:val="lowerRoman"/>
      <w:lvlText w:val="%9."/>
      <w:lvlJc w:val="right"/>
      <w:pPr>
        <w:ind w:left="6480" w:hanging="180"/>
      </w:pPr>
    </w:lvl>
  </w:abstractNum>
  <w:abstractNum w:abstractNumId="31">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8CE4C08"/>
    <w:multiLevelType w:val="hybridMultilevel"/>
    <w:tmpl w:val="E08867BA"/>
    <w:lvl w:ilvl="0" w:tplc="1A241F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EC5B4A"/>
    <w:multiLevelType w:val="hybridMultilevel"/>
    <w:tmpl w:val="B7585328"/>
    <w:lvl w:ilvl="0" w:tplc="E964284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7AB36C73"/>
    <w:multiLevelType w:val="hybridMultilevel"/>
    <w:tmpl w:val="ABA8D038"/>
    <w:lvl w:ilvl="0" w:tplc="0809000D">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nsid w:val="7C0A6FE1"/>
    <w:multiLevelType w:val="hybridMultilevel"/>
    <w:tmpl w:val="73804F68"/>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CCE3F79"/>
    <w:multiLevelType w:val="hybridMultilevel"/>
    <w:tmpl w:val="A4443330"/>
    <w:lvl w:ilvl="0" w:tplc="E54068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4"/>
  </w:num>
  <w:num w:numId="4">
    <w:abstractNumId w:val="25"/>
  </w:num>
  <w:num w:numId="5">
    <w:abstractNumId w:val="30"/>
  </w:num>
  <w:num w:numId="6">
    <w:abstractNumId w:val="10"/>
  </w:num>
  <w:num w:numId="7">
    <w:abstractNumId w:val="13"/>
  </w:num>
  <w:num w:numId="8">
    <w:abstractNumId w:val="6"/>
  </w:num>
  <w:num w:numId="9">
    <w:abstractNumId w:val="29"/>
  </w:num>
  <w:num w:numId="10">
    <w:abstractNumId w:val="28"/>
  </w:num>
  <w:num w:numId="11">
    <w:abstractNumId w:val="18"/>
  </w:num>
  <w:num w:numId="12">
    <w:abstractNumId w:val="21"/>
  </w:num>
  <w:num w:numId="13">
    <w:abstractNumId w:val="9"/>
  </w:num>
  <w:num w:numId="14">
    <w:abstractNumId w:val="36"/>
  </w:num>
  <w:num w:numId="15">
    <w:abstractNumId w:val="19"/>
  </w:num>
  <w:num w:numId="16">
    <w:abstractNumId w:val="32"/>
  </w:num>
  <w:num w:numId="17">
    <w:abstractNumId w:val="7"/>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1"/>
  </w:num>
  <w:num w:numId="21">
    <w:abstractNumId w:val="26"/>
  </w:num>
  <w:num w:numId="22">
    <w:abstractNumId w:val="4"/>
  </w:num>
  <w:num w:numId="23">
    <w:abstractNumId w:val="27"/>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1"/>
  </w:num>
  <w:num w:numId="27">
    <w:abstractNumId w:val="15"/>
  </w:num>
  <w:num w:numId="28">
    <w:abstractNumId w:val="23"/>
  </w:num>
  <w:num w:numId="29">
    <w:abstractNumId w:val="0"/>
  </w:num>
  <w:num w:numId="30">
    <w:abstractNumId w:val="34"/>
  </w:num>
  <w:num w:numId="31">
    <w:abstractNumId w:val="17"/>
  </w:num>
  <w:num w:numId="32">
    <w:abstractNumId w:val="33"/>
  </w:num>
  <w:num w:numId="33">
    <w:abstractNumId w:val="5"/>
  </w:num>
  <w:num w:numId="34">
    <w:abstractNumId w:val="1"/>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F56"/>
    <w:rsid w:val="00004402"/>
    <w:rsid w:val="0000455D"/>
    <w:rsid w:val="0001701B"/>
    <w:rsid w:val="00026159"/>
    <w:rsid w:val="000317E9"/>
    <w:rsid w:val="000417DF"/>
    <w:rsid w:val="00047A0B"/>
    <w:rsid w:val="00052361"/>
    <w:rsid w:val="00053D2B"/>
    <w:rsid w:val="00054FC9"/>
    <w:rsid w:val="00057AA3"/>
    <w:rsid w:val="000636A7"/>
    <w:rsid w:val="00074C46"/>
    <w:rsid w:val="00083782"/>
    <w:rsid w:val="00093FEA"/>
    <w:rsid w:val="000A1910"/>
    <w:rsid w:val="000B0613"/>
    <w:rsid w:val="000B07B7"/>
    <w:rsid w:val="000B7918"/>
    <w:rsid w:val="000C0BB6"/>
    <w:rsid w:val="000E6455"/>
    <w:rsid w:val="000F3934"/>
    <w:rsid w:val="000F643D"/>
    <w:rsid w:val="001103AA"/>
    <w:rsid w:val="00110CEB"/>
    <w:rsid w:val="00117F2F"/>
    <w:rsid w:val="001414FF"/>
    <w:rsid w:val="00143D55"/>
    <w:rsid w:val="00143F0E"/>
    <w:rsid w:val="001450D9"/>
    <w:rsid w:val="00145D4B"/>
    <w:rsid w:val="0015120D"/>
    <w:rsid w:val="00165485"/>
    <w:rsid w:val="001664A0"/>
    <w:rsid w:val="001673E1"/>
    <w:rsid w:val="00183233"/>
    <w:rsid w:val="00186BDC"/>
    <w:rsid w:val="00194321"/>
    <w:rsid w:val="00194E16"/>
    <w:rsid w:val="001953E5"/>
    <w:rsid w:val="001A08BE"/>
    <w:rsid w:val="001B400B"/>
    <w:rsid w:val="001E7312"/>
    <w:rsid w:val="001E7468"/>
    <w:rsid w:val="00203906"/>
    <w:rsid w:val="00215306"/>
    <w:rsid w:val="00216A64"/>
    <w:rsid w:val="00216DAD"/>
    <w:rsid w:val="00226C2E"/>
    <w:rsid w:val="002306FE"/>
    <w:rsid w:val="00234BBE"/>
    <w:rsid w:val="0023676D"/>
    <w:rsid w:val="00260327"/>
    <w:rsid w:val="00260713"/>
    <w:rsid w:val="00274E44"/>
    <w:rsid w:val="002807EB"/>
    <w:rsid w:val="002854E4"/>
    <w:rsid w:val="002954C9"/>
    <w:rsid w:val="002A24B2"/>
    <w:rsid w:val="002A2723"/>
    <w:rsid w:val="002B327D"/>
    <w:rsid w:val="002B54CE"/>
    <w:rsid w:val="002C0214"/>
    <w:rsid w:val="002D47D8"/>
    <w:rsid w:val="002E09D7"/>
    <w:rsid w:val="002E3F9B"/>
    <w:rsid w:val="002E7CE4"/>
    <w:rsid w:val="002F5C49"/>
    <w:rsid w:val="00306DC4"/>
    <w:rsid w:val="00315750"/>
    <w:rsid w:val="003209A8"/>
    <w:rsid w:val="00324228"/>
    <w:rsid w:val="00344D43"/>
    <w:rsid w:val="003603C4"/>
    <w:rsid w:val="003612A3"/>
    <w:rsid w:val="00365E3F"/>
    <w:rsid w:val="00370379"/>
    <w:rsid w:val="00371840"/>
    <w:rsid w:val="00374C53"/>
    <w:rsid w:val="00375340"/>
    <w:rsid w:val="003872F0"/>
    <w:rsid w:val="003B3C87"/>
    <w:rsid w:val="003B4BA2"/>
    <w:rsid w:val="003B7872"/>
    <w:rsid w:val="003C142D"/>
    <w:rsid w:val="003C5FDF"/>
    <w:rsid w:val="003D2DCE"/>
    <w:rsid w:val="003E4263"/>
    <w:rsid w:val="003F2985"/>
    <w:rsid w:val="003F3E38"/>
    <w:rsid w:val="003F65CD"/>
    <w:rsid w:val="00403F6D"/>
    <w:rsid w:val="004251EF"/>
    <w:rsid w:val="00425A8F"/>
    <w:rsid w:val="00431C31"/>
    <w:rsid w:val="00436178"/>
    <w:rsid w:val="0043799E"/>
    <w:rsid w:val="004462AB"/>
    <w:rsid w:val="004545F9"/>
    <w:rsid w:val="00465EC5"/>
    <w:rsid w:val="00467870"/>
    <w:rsid w:val="00477B75"/>
    <w:rsid w:val="00477C0F"/>
    <w:rsid w:val="004A7D7E"/>
    <w:rsid w:val="004B42C7"/>
    <w:rsid w:val="004C3E42"/>
    <w:rsid w:val="004D60E9"/>
    <w:rsid w:val="004D7F45"/>
    <w:rsid w:val="004E1527"/>
    <w:rsid w:val="00515A18"/>
    <w:rsid w:val="00520FC5"/>
    <w:rsid w:val="0052154C"/>
    <w:rsid w:val="00524576"/>
    <w:rsid w:val="00526DB8"/>
    <w:rsid w:val="00537605"/>
    <w:rsid w:val="00537F5E"/>
    <w:rsid w:val="00540021"/>
    <w:rsid w:val="00560406"/>
    <w:rsid w:val="00571302"/>
    <w:rsid w:val="005714D2"/>
    <w:rsid w:val="0058058B"/>
    <w:rsid w:val="00580984"/>
    <w:rsid w:val="005A1258"/>
    <w:rsid w:val="005A12B1"/>
    <w:rsid w:val="005A42BF"/>
    <w:rsid w:val="005C57BA"/>
    <w:rsid w:val="005D41C6"/>
    <w:rsid w:val="005D647F"/>
    <w:rsid w:val="005E2E88"/>
    <w:rsid w:val="005E529F"/>
    <w:rsid w:val="005E5BD3"/>
    <w:rsid w:val="005F61DB"/>
    <w:rsid w:val="00605CAA"/>
    <w:rsid w:val="006303C5"/>
    <w:rsid w:val="00632B40"/>
    <w:rsid w:val="00633DC1"/>
    <w:rsid w:val="006409F3"/>
    <w:rsid w:val="006411EC"/>
    <w:rsid w:val="00653E81"/>
    <w:rsid w:val="0065709F"/>
    <w:rsid w:val="0066371B"/>
    <w:rsid w:val="006741F2"/>
    <w:rsid w:val="00675278"/>
    <w:rsid w:val="00675ADB"/>
    <w:rsid w:val="006821FA"/>
    <w:rsid w:val="00684FDA"/>
    <w:rsid w:val="006A1A8E"/>
    <w:rsid w:val="006A30EE"/>
    <w:rsid w:val="006A5788"/>
    <w:rsid w:val="006B0F53"/>
    <w:rsid w:val="006C766B"/>
    <w:rsid w:val="006D068D"/>
    <w:rsid w:val="006D3A5F"/>
    <w:rsid w:val="006D4EB6"/>
    <w:rsid w:val="006D550B"/>
    <w:rsid w:val="006E1115"/>
    <w:rsid w:val="006F0498"/>
    <w:rsid w:val="00701976"/>
    <w:rsid w:val="00702255"/>
    <w:rsid w:val="00703152"/>
    <w:rsid w:val="007039E7"/>
    <w:rsid w:val="00704FE9"/>
    <w:rsid w:val="0071224D"/>
    <w:rsid w:val="0073413B"/>
    <w:rsid w:val="007359E5"/>
    <w:rsid w:val="007367BE"/>
    <w:rsid w:val="007419C7"/>
    <w:rsid w:val="00741D66"/>
    <w:rsid w:val="00744DCD"/>
    <w:rsid w:val="0075224C"/>
    <w:rsid w:val="00765F35"/>
    <w:rsid w:val="007748C8"/>
    <w:rsid w:val="00782420"/>
    <w:rsid w:val="00783063"/>
    <w:rsid w:val="0079115A"/>
    <w:rsid w:val="007912DA"/>
    <w:rsid w:val="007A650E"/>
    <w:rsid w:val="007B5166"/>
    <w:rsid w:val="007B7654"/>
    <w:rsid w:val="007C3801"/>
    <w:rsid w:val="007C74C0"/>
    <w:rsid w:val="007D1AF1"/>
    <w:rsid w:val="007D249F"/>
    <w:rsid w:val="007E0404"/>
    <w:rsid w:val="007E22C3"/>
    <w:rsid w:val="007E3286"/>
    <w:rsid w:val="007E3F2C"/>
    <w:rsid w:val="007F67FC"/>
    <w:rsid w:val="00810B78"/>
    <w:rsid w:val="00816741"/>
    <w:rsid w:val="00816A53"/>
    <w:rsid w:val="00822609"/>
    <w:rsid w:val="00826BF4"/>
    <w:rsid w:val="00832E31"/>
    <w:rsid w:val="00836931"/>
    <w:rsid w:val="00836ACC"/>
    <w:rsid w:val="00837A43"/>
    <w:rsid w:val="00844392"/>
    <w:rsid w:val="008445E1"/>
    <w:rsid w:val="008455D8"/>
    <w:rsid w:val="0085398C"/>
    <w:rsid w:val="00873170"/>
    <w:rsid w:val="00886805"/>
    <w:rsid w:val="00891A84"/>
    <w:rsid w:val="008920E8"/>
    <w:rsid w:val="008A19BB"/>
    <w:rsid w:val="008B2A57"/>
    <w:rsid w:val="008B7797"/>
    <w:rsid w:val="008C32A6"/>
    <w:rsid w:val="008C5729"/>
    <w:rsid w:val="008E2052"/>
    <w:rsid w:val="00900BCC"/>
    <w:rsid w:val="0091143E"/>
    <w:rsid w:val="00914EB1"/>
    <w:rsid w:val="009217FB"/>
    <w:rsid w:val="009314A1"/>
    <w:rsid w:val="00941BAF"/>
    <w:rsid w:val="00951A5C"/>
    <w:rsid w:val="00962691"/>
    <w:rsid w:val="00966DF2"/>
    <w:rsid w:val="0097717B"/>
    <w:rsid w:val="009A0521"/>
    <w:rsid w:val="009A32E1"/>
    <w:rsid w:val="009A5F10"/>
    <w:rsid w:val="009C7986"/>
    <w:rsid w:val="009D029E"/>
    <w:rsid w:val="009D1290"/>
    <w:rsid w:val="009D1BE1"/>
    <w:rsid w:val="009E4150"/>
    <w:rsid w:val="009F63A5"/>
    <w:rsid w:val="00A079DF"/>
    <w:rsid w:val="00A15913"/>
    <w:rsid w:val="00A215DC"/>
    <w:rsid w:val="00A25B7A"/>
    <w:rsid w:val="00A277B3"/>
    <w:rsid w:val="00A32AD0"/>
    <w:rsid w:val="00A33CB0"/>
    <w:rsid w:val="00A44AC6"/>
    <w:rsid w:val="00A46B64"/>
    <w:rsid w:val="00A554D5"/>
    <w:rsid w:val="00A62B7A"/>
    <w:rsid w:val="00A635E7"/>
    <w:rsid w:val="00A67AFC"/>
    <w:rsid w:val="00A77C1C"/>
    <w:rsid w:val="00A82E87"/>
    <w:rsid w:val="00A91861"/>
    <w:rsid w:val="00AA0A64"/>
    <w:rsid w:val="00AA3A63"/>
    <w:rsid w:val="00AB1551"/>
    <w:rsid w:val="00AB4297"/>
    <w:rsid w:val="00AB6AAD"/>
    <w:rsid w:val="00AC236A"/>
    <w:rsid w:val="00AD1FDD"/>
    <w:rsid w:val="00AE0310"/>
    <w:rsid w:val="00AE06C4"/>
    <w:rsid w:val="00AE1CF5"/>
    <w:rsid w:val="00AE5FE5"/>
    <w:rsid w:val="00AF0676"/>
    <w:rsid w:val="00AF226D"/>
    <w:rsid w:val="00AF3873"/>
    <w:rsid w:val="00B14838"/>
    <w:rsid w:val="00B23128"/>
    <w:rsid w:val="00B24FB9"/>
    <w:rsid w:val="00B34DBE"/>
    <w:rsid w:val="00B44AAB"/>
    <w:rsid w:val="00B53CF5"/>
    <w:rsid w:val="00B616BB"/>
    <w:rsid w:val="00B6344A"/>
    <w:rsid w:val="00B707BA"/>
    <w:rsid w:val="00B7488A"/>
    <w:rsid w:val="00B74A15"/>
    <w:rsid w:val="00B773FF"/>
    <w:rsid w:val="00B90F56"/>
    <w:rsid w:val="00B94A85"/>
    <w:rsid w:val="00B956E2"/>
    <w:rsid w:val="00B963E6"/>
    <w:rsid w:val="00B97B3C"/>
    <w:rsid w:val="00BA4FBD"/>
    <w:rsid w:val="00BA725C"/>
    <w:rsid w:val="00BBD1EB"/>
    <w:rsid w:val="00BC54C6"/>
    <w:rsid w:val="00BC6DCB"/>
    <w:rsid w:val="00BE165A"/>
    <w:rsid w:val="00C017E5"/>
    <w:rsid w:val="00C04DEC"/>
    <w:rsid w:val="00C05CE5"/>
    <w:rsid w:val="00C120BF"/>
    <w:rsid w:val="00C135C2"/>
    <w:rsid w:val="00C2442D"/>
    <w:rsid w:val="00C30944"/>
    <w:rsid w:val="00C359E7"/>
    <w:rsid w:val="00C401EA"/>
    <w:rsid w:val="00C4025C"/>
    <w:rsid w:val="00C42CFA"/>
    <w:rsid w:val="00C42D20"/>
    <w:rsid w:val="00C43939"/>
    <w:rsid w:val="00C5419C"/>
    <w:rsid w:val="00C642D5"/>
    <w:rsid w:val="00C71F06"/>
    <w:rsid w:val="00C75039"/>
    <w:rsid w:val="00C800EA"/>
    <w:rsid w:val="00C812E7"/>
    <w:rsid w:val="00C85697"/>
    <w:rsid w:val="00C877FC"/>
    <w:rsid w:val="00C90DB5"/>
    <w:rsid w:val="00C92BA5"/>
    <w:rsid w:val="00C9466D"/>
    <w:rsid w:val="00C954D5"/>
    <w:rsid w:val="00CA6221"/>
    <w:rsid w:val="00CB4DC8"/>
    <w:rsid w:val="00CC3531"/>
    <w:rsid w:val="00CC4713"/>
    <w:rsid w:val="00CC5141"/>
    <w:rsid w:val="00CC65F7"/>
    <w:rsid w:val="00CE3828"/>
    <w:rsid w:val="00D03CE7"/>
    <w:rsid w:val="00D0470E"/>
    <w:rsid w:val="00D07090"/>
    <w:rsid w:val="00D11298"/>
    <w:rsid w:val="00D13D0A"/>
    <w:rsid w:val="00D14D12"/>
    <w:rsid w:val="00D15877"/>
    <w:rsid w:val="00D21B7C"/>
    <w:rsid w:val="00D24ACD"/>
    <w:rsid w:val="00D336CD"/>
    <w:rsid w:val="00D34329"/>
    <w:rsid w:val="00D36456"/>
    <w:rsid w:val="00D617A3"/>
    <w:rsid w:val="00D7105F"/>
    <w:rsid w:val="00D740A2"/>
    <w:rsid w:val="00D76BA2"/>
    <w:rsid w:val="00D8073C"/>
    <w:rsid w:val="00D80A7A"/>
    <w:rsid w:val="00D8166C"/>
    <w:rsid w:val="00D83F59"/>
    <w:rsid w:val="00D876DC"/>
    <w:rsid w:val="00D9270C"/>
    <w:rsid w:val="00D9655D"/>
    <w:rsid w:val="00DA1919"/>
    <w:rsid w:val="00DD23AE"/>
    <w:rsid w:val="00E03A5A"/>
    <w:rsid w:val="00E1483D"/>
    <w:rsid w:val="00E20FC6"/>
    <w:rsid w:val="00E45FDE"/>
    <w:rsid w:val="00E4664F"/>
    <w:rsid w:val="00E6578A"/>
    <w:rsid w:val="00E7517B"/>
    <w:rsid w:val="00E75535"/>
    <w:rsid w:val="00E82134"/>
    <w:rsid w:val="00E86655"/>
    <w:rsid w:val="00E908C4"/>
    <w:rsid w:val="00EA184E"/>
    <w:rsid w:val="00EB069E"/>
    <w:rsid w:val="00EB0CB0"/>
    <w:rsid w:val="00EB2127"/>
    <w:rsid w:val="00EF2A27"/>
    <w:rsid w:val="00EF33D7"/>
    <w:rsid w:val="00F00636"/>
    <w:rsid w:val="00F017D6"/>
    <w:rsid w:val="00F01C8A"/>
    <w:rsid w:val="00F0290E"/>
    <w:rsid w:val="00F263A3"/>
    <w:rsid w:val="00F3017F"/>
    <w:rsid w:val="00F33401"/>
    <w:rsid w:val="00F41151"/>
    <w:rsid w:val="00F502D5"/>
    <w:rsid w:val="00F50EBA"/>
    <w:rsid w:val="00F52262"/>
    <w:rsid w:val="00F52AB7"/>
    <w:rsid w:val="00F52C6E"/>
    <w:rsid w:val="00F62175"/>
    <w:rsid w:val="00F6448E"/>
    <w:rsid w:val="00F719C3"/>
    <w:rsid w:val="00F80DCE"/>
    <w:rsid w:val="00FA26DB"/>
    <w:rsid w:val="00FC4E7E"/>
    <w:rsid w:val="00FD4D1F"/>
    <w:rsid w:val="00FE452E"/>
    <w:rsid w:val="00FF4D97"/>
    <w:rsid w:val="00FF7130"/>
    <w:rsid w:val="02A1BE6F"/>
    <w:rsid w:val="0369B1C1"/>
    <w:rsid w:val="042979E7"/>
    <w:rsid w:val="06AAFCA0"/>
    <w:rsid w:val="086BF59F"/>
    <w:rsid w:val="0D7DE6AF"/>
    <w:rsid w:val="111C785A"/>
    <w:rsid w:val="156CC5C8"/>
    <w:rsid w:val="16A8894D"/>
    <w:rsid w:val="1A4F4F9F"/>
    <w:rsid w:val="1B18A3CB"/>
    <w:rsid w:val="1C288A7C"/>
    <w:rsid w:val="2492AE27"/>
    <w:rsid w:val="29374538"/>
    <w:rsid w:val="2B451C88"/>
    <w:rsid w:val="2E2E985F"/>
    <w:rsid w:val="31439A07"/>
    <w:rsid w:val="338A6F9D"/>
    <w:rsid w:val="383D9AC4"/>
    <w:rsid w:val="3A7840A1"/>
    <w:rsid w:val="3EAE39BD"/>
    <w:rsid w:val="4188A562"/>
    <w:rsid w:val="44882539"/>
    <w:rsid w:val="474409A5"/>
    <w:rsid w:val="48BB3139"/>
    <w:rsid w:val="50DB7DDE"/>
    <w:rsid w:val="5329F12F"/>
    <w:rsid w:val="5782CA0B"/>
    <w:rsid w:val="5C49BB8C"/>
    <w:rsid w:val="69A95FFC"/>
    <w:rsid w:val="6A1E864C"/>
    <w:rsid w:val="6ACDE30A"/>
    <w:rsid w:val="7522ACC3"/>
    <w:rsid w:val="771D2544"/>
    <w:rsid w:val="79632549"/>
    <w:rsid w:val="7FEDA97D"/>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4B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FC5"/>
  </w:style>
  <w:style w:type="paragraph" w:styleId="Heading3">
    <w:name w:val="heading 3"/>
    <w:basedOn w:val="Normal"/>
    <w:next w:val="Normal"/>
    <w:link w:val="Heading3Char"/>
    <w:rsid w:val="00F52C6E"/>
    <w:pPr>
      <w:keepNext/>
      <w:pBdr>
        <w:top w:val="nil"/>
        <w:left w:val="nil"/>
        <w:bottom w:val="nil"/>
        <w:right w:val="nil"/>
        <w:between w:val="nil"/>
      </w:pBdr>
      <w:spacing w:after="0" w:line="240" w:lineRule="auto"/>
      <w:jc w:val="both"/>
      <w:outlineLvl w:val="2"/>
    </w:pPr>
    <w:rPr>
      <w:rFonts w:ascii="Times New Roman" w:eastAsia="Times New Roman" w:hAnsi="Times New Roman" w:cs="Times New Roman"/>
      <w:b/>
      <w:color w:val="000000"/>
      <w:u w:val="single"/>
    </w:rPr>
  </w:style>
  <w:style w:type="paragraph" w:styleId="Heading5">
    <w:name w:val="heading 5"/>
    <w:basedOn w:val="Normal"/>
    <w:next w:val="Normal"/>
    <w:link w:val="Heading5Char"/>
    <w:rsid w:val="00F52C6E"/>
    <w:pPr>
      <w:keepNext/>
      <w:keepLines/>
      <w:pBdr>
        <w:top w:val="nil"/>
        <w:left w:val="nil"/>
        <w:bottom w:val="nil"/>
        <w:right w:val="nil"/>
        <w:between w:val="nil"/>
      </w:pBdr>
      <w:spacing w:before="220" w:after="40" w:line="240" w:lineRule="auto"/>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 w:type="character" w:customStyle="1" w:styleId="Heading3Char">
    <w:name w:val="Heading 3 Char"/>
    <w:basedOn w:val="DefaultParagraphFont"/>
    <w:link w:val="Heading3"/>
    <w:rsid w:val="00F52C6E"/>
    <w:rPr>
      <w:rFonts w:ascii="Times New Roman" w:eastAsia="Times New Roman" w:hAnsi="Times New Roman" w:cs="Times New Roman"/>
      <w:b/>
      <w:color w:val="000000"/>
      <w:u w:val="single"/>
    </w:rPr>
  </w:style>
  <w:style w:type="character" w:customStyle="1" w:styleId="Heading5Char">
    <w:name w:val="Heading 5 Char"/>
    <w:basedOn w:val="DefaultParagraphFont"/>
    <w:link w:val="Heading5"/>
    <w:rsid w:val="00F52C6E"/>
    <w:rPr>
      <w:rFonts w:ascii="Times New Roman" w:eastAsia="Times New Roman" w:hAnsi="Times New Roman"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FC5"/>
  </w:style>
  <w:style w:type="paragraph" w:styleId="Heading3">
    <w:name w:val="heading 3"/>
    <w:basedOn w:val="Normal"/>
    <w:next w:val="Normal"/>
    <w:link w:val="Heading3Char"/>
    <w:rsid w:val="00F52C6E"/>
    <w:pPr>
      <w:keepNext/>
      <w:pBdr>
        <w:top w:val="nil"/>
        <w:left w:val="nil"/>
        <w:bottom w:val="nil"/>
        <w:right w:val="nil"/>
        <w:between w:val="nil"/>
      </w:pBdr>
      <w:spacing w:after="0" w:line="240" w:lineRule="auto"/>
      <w:jc w:val="both"/>
      <w:outlineLvl w:val="2"/>
    </w:pPr>
    <w:rPr>
      <w:rFonts w:ascii="Times New Roman" w:eastAsia="Times New Roman" w:hAnsi="Times New Roman" w:cs="Times New Roman"/>
      <w:b/>
      <w:color w:val="000000"/>
      <w:u w:val="single"/>
    </w:rPr>
  </w:style>
  <w:style w:type="paragraph" w:styleId="Heading5">
    <w:name w:val="heading 5"/>
    <w:basedOn w:val="Normal"/>
    <w:next w:val="Normal"/>
    <w:link w:val="Heading5Char"/>
    <w:rsid w:val="00F52C6E"/>
    <w:pPr>
      <w:keepNext/>
      <w:keepLines/>
      <w:pBdr>
        <w:top w:val="nil"/>
        <w:left w:val="nil"/>
        <w:bottom w:val="nil"/>
        <w:right w:val="nil"/>
        <w:between w:val="nil"/>
      </w:pBdr>
      <w:spacing w:before="220" w:after="40" w:line="240" w:lineRule="auto"/>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 w:type="character" w:customStyle="1" w:styleId="Heading3Char">
    <w:name w:val="Heading 3 Char"/>
    <w:basedOn w:val="DefaultParagraphFont"/>
    <w:link w:val="Heading3"/>
    <w:rsid w:val="00F52C6E"/>
    <w:rPr>
      <w:rFonts w:ascii="Times New Roman" w:eastAsia="Times New Roman" w:hAnsi="Times New Roman" w:cs="Times New Roman"/>
      <w:b/>
      <w:color w:val="000000"/>
      <w:u w:val="single"/>
    </w:rPr>
  </w:style>
  <w:style w:type="character" w:customStyle="1" w:styleId="Heading5Char">
    <w:name w:val="Heading 5 Char"/>
    <w:basedOn w:val="DefaultParagraphFont"/>
    <w:link w:val="Heading5"/>
    <w:rsid w:val="00F52C6E"/>
    <w:rPr>
      <w:rFonts w:ascii="Times New Roman" w:eastAsia="Times New Roman" w:hAnsi="Times New Roman"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93524">
      <w:bodyDiv w:val="1"/>
      <w:marLeft w:val="0"/>
      <w:marRight w:val="0"/>
      <w:marTop w:val="0"/>
      <w:marBottom w:val="0"/>
      <w:divBdr>
        <w:top w:val="none" w:sz="0" w:space="0" w:color="auto"/>
        <w:left w:val="none" w:sz="0" w:space="0" w:color="auto"/>
        <w:bottom w:val="none" w:sz="0" w:space="0" w:color="auto"/>
        <w:right w:val="none" w:sz="0" w:space="0" w:color="auto"/>
      </w:divBdr>
    </w:div>
    <w:div w:id="479151070">
      <w:bodyDiv w:val="1"/>
      <w:marLeft w:val="0"/>
      <w:marRight w:val="0"/>
      <w:marTop w:val="0"/>
      <w:marBottom w:val="0"/>
      <w:divBdr>
        <w:top w:val="none" w:sz="0" w:space="0" w:color="auto"/>
        <w:left w:val="none" w:sz="0" w:space="0" w:color="auto"/>
        <w:bottom w:val="none" w:sz="0" w:space="0" w:color="auto"/>
        <w:right w:val="none" w:sz="0" w:space="0" w:color="auto"/>
      </w:divBdr>
    </w:div>
    <w:div w:id="553932315">
      <w:bodyDiv w:val="1"/>
      <w:marLeft w:val="0"/>
      <w:marRight w:val="0"/>
      <w:marTop w:val="0"/>
      <w:marBottom w:val="0"/>
      <w:divBdr>
        <w:top w:val="none" w:sz="0" w:space="0" w:color="auto"/>
        <w:left w:val="none" w:sz="0" w:space="0" w:color="auto"/>
        <w:bottom w:val="none" w:sz="0" w:space="0" w:color="auto"/>
        <w:right w:val="none" w:sz="0" w:space="0" w:color="auto"/>
      </w:divBdr>
    </w:div>
    <w:div w:id="871188217">
      <w:bodyDiv w:val="1"/>
      <w:marLeft w:val="0"/>
      <w:marRight w:val="0"/>
      <w:marTop w:val="0"/>
      <w:marBottom w:val="0"/>
      <w:divBdr>
        <w:top w:val="none" w:sz="0" w:space="0" w:color="auto"/>
        <w:left w:val="none" w:sz="0" w:space="0" w:color="auto"/>
        <w:bottom w:val="none" w:sz="0" w:space="0" w:color="auto"/>
        <w:right w:val="none" w:sz="0" w:space="0" w:color="auto"/>
      </w:divBdr>
      <w:divsChild>
        <w:div w:id="429744039">
          <w:marLeft w:val="0"/>
          <w:marRight w:val="0"/>
          <w:marTop w:val="0"/>
          <w:marBottom w:val="0"/>
          <w:divBdr>
            <w:top w:val="none" w:sz="0" w:space="0" w:color="auto"/>
            <w:left w:val="none" w:sz="0" w:space="0" w:color="auto"/>
            <w:bottom w:val="none" w:sz="0" w:space="0" w:color="auto"/>
            <w:right w:val="none" w:sz="0" w:space="0" w:color="auto"/>
          </w:divBdr>
          <w:divsChild>
            <w:div w:id="1306734816">
              <w:marLeft w:val="0"/>
              <w:marRight w:val="0"/>
              <w:marTop w:val="0"/>
              <w:marBottom w:val="0"/>
              <w:divBdr>
                <w:top w:val="none" w:sz="0" w:space="0" w:color="auto"/>
                <w:left w:val="none" w:sz="0" w:space="0" w:color="auto"/>
                <w:bottom w:val="none" w:sz="0" w:space="0" w:color="auto"/>
                <w:right w:val="none" w:sz="0" w:space="0" w:color="auto"/>
              </w:divBdr>
              <w:divsChild>
                <w:div w:id="160329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01851">
          <w:marLeft w:val="0"/>
          <w:marRight w:val="0"/>
          <w:marTop w:val="0"/>
          <w:marBottom w:val="0"/>
          <w:divBdr>
            <w:top w:val="none" w:sz="0" w:space="0" w:color="auto"/>
            <w:left w:val="none" w:sz="0" w:space="0" w:color="auto"/>
            <w:bottom w:val="none" w:sz="0" w:space="0" w:color="auto"/>
            <w:right w:val="none" w:sz="0" w:space="0" w:color="auto"/>
          </w:divBdr>
          <w:divsChild>
            <w:div w:id="921766731">
              <w:marLeft w:val="0"/>
              <w:marRight w:val="0"/>
              <w:marTop w:val="0"/>
              <w:marBottom w:val="0"/>
              <w:divBdr>
                <w:top w:val="none" w:sz="0" w:space="0" w:color="auto"/>
                <w:left w:val="none" w:sz="0" w:space="0" w:color="auto"/>
                <w:bottom w:val="none" w:sz="0" w:space="0" w:color="auto"/>
                <w:right w:val="none" w:sz="0" w:space="0" w:color="auto"/>
              </w:divBdr>
              <w:divsChild>
                <w:div w:id="77968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471971">
      <w:bodyDiv w:val="1"/>
      <w:marLeft w:val="0"/>
      <w:marRight w:val="0"/>
      <w:marTop w:val="0"/>
      <w:marBottom w:val="0"/>
      <w:divBdr>
        <w:top w:val="none" w:sz="0" w:space="0" w:color="auto"/>
        <w:left w:val="none" w:sz="0" w:space="0" w:color="auto"/>
        <w:bottom w:val="none" w:sz="0" w:space="0" w:color="auto"/>
        <w:right w:val="none" w:sz="0" w:space="0" w:color="auto"/>
      </w:divBdr>
    </w:div>
    <w:div w:id="922107878">
      <w:bodyDiv w:val="1"/>
      <w:marLeft w:val="0"/>
      <w:marRight w:val="0"/>
      <w:marTop w:val="0"/>
      <w:marBottom w:val="0"/>
      <w:divBdr>
        <w:top w:val="none" w:sz="0" w:space="0" w:color="auto"/>
        <w:left w:val="none" w:sz="0" w:space="0" w:color="auto"/>
        <w:bottom w:val="none" w:sz="0" w:space="0" w:color="auto"/>
        <w:right w:val="none" w:sz="0" w:space="0" w:color="auto"/>
      </w:divBdr>
    </w:div>
    <w:div w:id="966280284">
      <w:bodyDiv w:val="1"/>
      <w:marLeft w:val="0"/>
      <w:marRight w:val="0"/>
      <w:marTop w:val="0"/>
      <w:marBottom w:val="0"/>
      <w:divBdr>
        <w:top w:val="none" w:sz="0" w:space="0" w:color="auto"/>
        <w:left w:val="none" w:sz="0" w:space="0" w:color="auto"/>
        <w:bottom w:val="none" w:sz="0" w:space="0" w:color="auto"/>
        <w:right w:val="none" w:sz="0" w:space="0" w:color="auto"/>
      </w:divBdr>
    </w:div>
    <w:div w:id="1030647610">
      <w:bodyDiv w:val="1"/>
      <w:marLeft w:val="0"/>
      <w:marRight w:val="0"/>
      <w:marTop w:val="0"/>
      <w:marBottom w:val="0"/>
      <w:divBdr>
        <w:top w:val="none" w:sz="0" w:space="0" w:color="auto"/>
        <w:left w:val="none" w:sz="0" w:space="0" w:color="auto"/>
        <w:bottom w:val="none" w:sz="0" w:space="0" w:color="auto"/>
        <w:right w:val="none" w:sz="0" w:space="0" w:color="auto"/>
      </w:divBdr>
    </w:div>
    <w:div w:id="1120488540">
      <w:bodyDiv w:val="1"/>
      <w:marLeft w:val="0"/>
      <w:marRight w:val="0"/>
      <w:marTop w:val="0"/>
      <w:marBottom w:val="0"/>
      <w:divBdr>
        <w:top w:val="none" w:sz="0" w:space="0" w:color="auto"/>
        <w:left w:val="none" w:sz="0" w:space="0" w:color="auto"/>
        <w:bottom w:val="none" w:sz="0" w:space="0" w:color="auto"/>
        <w:right w:val="none" w:sz="0" w:space="0" w:color="auto"/>
      </w:divBdr>
    </w:div>
    <w:div w:id="1235437447">
      <w:bodyDiv w:val="1"/>
      <w:marLeft w:val="0"/>
      <w:marRight w:val="0"/>
      <w:marTop w:val="0"/>
      <w:marBottom w:val="0"/>
      <w:divBdr>
        <w:top w:val="none" w:sz="0" w:space="0" w:color="auto"/>
        <w:left w:val="none" w:sz="0" w:space="0" w:color="auto"/>
        <w:bottom w:val="none" w:sz="0" w:space="0" w:color="auto"/>
        <w:right w:val="none" w:sz="0" w:space="0" w:color="auto"/>
      </w:divBdr>
    </w:div>
    <w:div w:id="1357080077">
      <w:bodyDiv w:val="1"/>
      <w:marLeft w:val="0"/>
      <w:marRight w:val="0"/>
      <w:marTop w:val="0"/>
      <w:marBottom w:val="0"/>
      <w:divBdr>
        <w:top w:val="none" w:sz="0" w:space="0" w:color="auto"/>
        <w:left w:val="none" w:sz="0" w:space="0" w:color="auto"/>
        <w:bottom w:val="none" w:sz="0" w:space="0" w:color="auto"/>
        <w:right w:val="none" w:sz="0" w:space="0" w:color="auto"/>
      </w:divBdr>
    </w:div>
    <w:div w:id="1361862218">
      <w:bodyDiv w:val="1"/>
      <w:marLeft w:val="0"/>
      <w:marRight w:val="0"/>
      <w:marTop w:val="0"/>
      <w:marBottom w:val="0"/>
      <w:divBdr>
        <w:top w:val="none" w:sz="0" w:space="0" w:color="auto"/>
        <w:left w:val="none" w:sz="0" w:space="0" w:color="auto"/>
        <w:bottom w:val="none" w:sz="0" w:space="0" w:color="auto"/>
        <w:right w:val="none" w:sz="0" w:space="0" w:color="auto"/>
      </w:divBdr>
    </w:div>
    <w:div w:id="1506821496">
      <w:bodyDiv w:val="1"/>
      <w:marLeft w:val="0"/>
      <w:marRight w:val="0"/>
      <w:marTop w:val="0"/>
      <w:marBottom w:val="0"/>
      <w:divBdr>
        <w:top w:val="none" w:sz="0" w:space="0" w:color="auto"/>
        <w:left w:val="none" w:sz="0" w:space="0" w:color="auto"/>
        <w:bottom w:val="none" w:sz="0" w:space="0" w:color="auto"/>
        <w:right w:val="none" w:sz="0" w:space="0" w:color="auto"/>
      </w:divBdr>
    </w:div>
    <w:div w:id="1513883384">
      <w:bodyDiv w:val="1"/>
      <w:marLeft w:val="0"/>
      <w:marRight w:val="0"/>
      <w:marTop w:val="0"/>
      <w:marBottom w:val="0"/>
      <w:divBdr>
        <w:top w:val="none" w:sz="0" w:space="0" w:color="auto"/>
        <w:left w:val="none" w:sz="0" w:space="0" w:color="auto"/>
        <w:bottom w:val="none" w:sz="0" w:space="0" w:color="auto"/>
        <w:right w:val="none" w:sz="0" w:space="0" w:color="auto"/>
      </w:divBdr>
    </w:div>
    <w:div w:id="1671131458">
      <w:bodyDiv w:val="1"/>
      <w:marLeft w:val="0"/>
      <w:marRight w:val="0"/>
      <w:marTop w:val="0"/>
      <w:marBottom w:val="0"/>
      <w:divBdr>
        <w:top w:val="none" w:sz="0" w:space="0" w:color="auto"/>
        <w:left w:val="none" w:sz="0" w:space="0" w:color="auto"/>
        <w:bottom w:val="none" w:sz="0" w:space="0" w:color="auto"/>
        <w:right w:val="none" w:sz="0" w:space="0" w:color="auto"/>
      </w:divBdr>
    </w:div>
    <w:div w:id="20008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3eb3374acef94f7c" Type="http://schemas.microsoft.com/office/2016/09/relationships/commentsIds" Target="commentsId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2.emf"/></Relationships>
</file>

<file path=word/_rels/footnotes.xml.rels><?xml version="1.0" encoding="UTF-8" standalone="yes"?>
<Relationships xmlns="http://schemas.openxmlformats.org/package/2006/relationships"><Relationship Id="rId3" Type="http://schemas.openxmlformats.org/officeDocument/2006/relationships/hyperlink" Target="http://2020.eufunds.bg/bg/6/0/Project/Activities?contractId=os9FVdXOc0w%3D&amp;isHistoric=False" TargetMode="External"/><Relationship Id="rId7" Type="http://schemas.openxmlformats.org/officeDocument/2006/relationships/hyperlink" Target="https://nature-art17.eionet.europa.eu/article17/habitat/report/?period=5&amp;group=Grasslands&amp;country=BG&amp;region" TargetMode="External"/><Relationship Id="rId2" Type="http://schemas.openxmlformats.org/officeDocument/2006/relationships/hyperlink" Target="http://2020.eufunds.bg/bg/6/0/Project/Activities?contractId=UWvOZhWYQSA%3D&amp;isHistoric=False" TargetMode="External"/><Relationship Id="rId1" Type="http://schemas.openxmlformats.org/officeDocument/2006/relationships/hyperlink" Target="http://2020.eufunds.bg/bg/6/0/Project/Activities?contractId=VvFqysxSTNE%3D&amp;isHistoric=False" TargetMode="External"/><Relationship Id="rId6" Type="http://schemas.openxmlformats.org/officeDocument/2006/relationships/hyperlink" Target="http://natura2000.moew.government.bg/Home/ProtectedSite?code=BG0000494&amp;siteType=HabitatDirective" TargetMode="External"/><Relationship Id="rId5" Type="http://schemas.openxmlformats.org/officeDocument/2006/relationships/hyperlink" Target="http://natura2000.moew.government.bg/Home/ProtectedSite?code=BG0000495&amp;siteType=HabitatDirective" TargetMode="External"/><Relationship Id="rId4" Type="http://schemas.openxmlformats.org/officeDocument/2006/relationships/hyperlink" Target="http://natura2000.moew.government.bg/Home/ProtectedSite?code=BG0000209&amp;siteType=HabitatDirectiv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4F13A-9F23-44EF-88FB-F5D323505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22</Pages>
  <Words>5555</Words>
  <Characters>31665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Ilyov</dc:creator>
  <cp:lastModifiedBy>Georgi Ilyov</cp:lastModifiedBy>
  <cp:revision>4</cp:revision>
  <dcterms:created xsi:type="dcterms:W3CDTF">2021-01-26T13:18:00Z</dcterms:created>
  <dcterms:modified xsi:type="dcterms:W3CDTF">2021-01-26T14:53:00Z</dcterms:modified>
</cp:coreProperties>
</file>