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rsidR="00A4201E" w:rsidRPr="0087275E" w:rsidRDefault="00A4201E" w:rsidP="00D672E3">
      <w:pPr>
        <w:spacing w:after="120" w:line="276" w:lineRule="auto"/>
        <w:jc w:val="center"/>
        <w:rPr>
          <w:snapToGrid w:val="0"/>
        </w:rPr>
      </w:pPr>
    </w:p>
    <w:p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BG06RDNP001-</w:t>
      </w:r>
      <w:r w:rsidR="009A6124">
        <w:rPr>
          <w:b/>
          <w:bCs/>
          <w:snapToGrid w:val="0"/>
        </w:rPr>
        <w:t>5</w:t>
      </w:r>
      <w:r w:rsidR="008D2FD9">
        <w:rPr>
          <w:b/>
          <w:bCs/>
          <w:snapToGrid w:val="0"/>
          <w:lang w:val="en-US"/>
        </w:rPr>
        <w:t>.</w:t>
      </w:r>
      <w:r w:rsidR="002054CC">
        <w:rPr>
          <w:b/>
          <w:bCs/>
          <w:snapToGrid w:val="0"/>
          <w:lang w:val="en-US"/>
        </w:rPr>
        <w:t>00</w:t>
      </w:r>
      <w:r w:rsidR="002054CC">
        <w:rPr>
          <w:b/>
          <w:bCs/>
          <w:snapToGrid w:val="0"/>
        </w:rPr>
        <w:t>4</w:t>
      </w:r>
      <w:r w:rsidR="009A6124">
        <w:rPr>
          <w:b/>
          <w:bCs/>
          <w:snapToGrid w:val="0"/>
        </w:rPr>
        <w:t>………….</w:t>
      </w:r>
      <w:r w:rsidRPr="0087275E">
        <w:rPr>
          <w:b/>
          <w:bCs/>
          <w:snapToGrid w:val="0"/>
        </w:rPr>
        <w:t>/ ............................... г.</w:t>
      </w:r>
    </w:p>
    <w:p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rsidR="00A4201E" w:rsidRPr="0087275E" w:rsidRDefault="008C1826" w:rsidP="00D672E3">
      <w:pPr>
        <w:spacing w:after="120" w:line="276" w:lineRule="auto"/>
        <w:jc w:val="center"/>
        <w:rPr>
          <w:snapToGrid w:val="0"/>
        </w:rPr>
      </w:pPr>
      <w:r w:rsidRPr="0087275E">
        <w:rPr>
          <w:rFonts w:eastAsia="Times New Roman"/>
          <w:b/>
          <w:bCs/>
        </w:rPr>
        <w:t>2020</w:t>
      </w:r>
    </w:p>
    <w:p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w:t>
      </w:r>
    </w:p>
    <w:p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trPr>
          <w:trHeight w:val="830"/>
        </w:trPr>
        <w:tc>
          <w:tcPr>
            <w:tcW w:w="3521" w:type="dxa"/>
            <w:tcBorders>
              <w:top w:val="single" w:sz="18"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 НА ПРОЕКТА </w:t>
            </w:r>
          </w:p>
          <w:p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A4201E" w:rsidRPr="009A6124" w:rsidRDefault="009A6124" w:rsidP="002054CC">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w:t>
            </w:r>
            <w:r w:rsidR="002054CC">
              <w:rPr>
                <w:b/>
                <w:bCs/>
                <w:snapToGrid w:val="0"/>
                <w:lang w:val="en-US"/>
              </w:rPr>
              <w:t>00</w:t>
            </w:r>
            <w:r w:rsidR="002054CC">
              <w:rPr>
                <w:b/>
                <w:bCs/>
                <w:snapToGrid w:val="0"/>
              </w:rPr>
              <w:t>4</w:t>
            </w:r>
            <w:r w:rsidR="008D2FD9">
              <w:rPr>
                <w:b/>
                <w:bCs/>
                <w:snapToGrid w:val="0"/>
                <w:lang w:val="en-US"/>
              </w:rPr>
              <w:t>-</w:t>
            </w:r>
            <w:r>
              <w:rPr>
                <w:b/>
                <w:bCs/>
                <w:snapToGrid w:val="0"/>
              </w:rPr>
              <w:t>……..</w:t>
            </w:r>
          </w:p>
        </w:tc>
      </w:tr>
      <w:tr w:rsidR="00A4201E" w:rsidRPr="0087275E">
        <w:trPr>
          <w:trHeight w:val="830"/>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A4201E" w:rsidRPr="008D2FD9" w:rsidRDefault="00A4201E" w:rsidP="00D672E3">
            <w:pPr>
              <w:spacing w:after="120" w:line="276" w:lineRule="auto"/>
              <w:rPr>
                <w:b/>
                <w:bCs/>
                <w:snapToGrid w:val="0"/>
                <w:lang w:val="en-US"/>
              </w:rPr>
            </w:pPr>
          </w:p>
        </w:tc>
      </w:tr>
      <w:tr w:rsidR="00A4201E" w:rsidRPr="0087275E">
        <w:trPr>
          <w:trHeight w:val="842"/>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26"/>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38"/>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rsidR="008C1826" w:rsidRPr="003E0BA6"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 xml:space="preserve">Насърчаване на добро организиране на хранителната верига, в т.ч. преработката и търговията със селскостопански продукти, хуманното </w:t>
            </w:r>
            <w:r w:rsidR="008C1826" w:rsidRPr="003E0BA6">
              <w:t>отношение към животните и управлението на риска в селското стопанство</w:t>
            </w:r>
            <w:r w:rsidR="00976FC4" w:rsidRPr="003E0BA6">
              <w:t>“</w:t>
            </w:r>
          </w:p>
          <w:p w:rsidR="00EB56A1" w:rsidRPr="009A6124" w:rsidRDefault="009A6124" w:rsidP="00D672E3">
            <w:pPr>
              <w:spacing w:line="276" w:lineRule="auto"/>
              <w:jc w:val="both"/>
              <w:rPr>
                <w:color w:val="FF0000"/>
              </w:rPr>
            </w:pPr>
            <w:r w:rsidRPr="003E0BA6">
              <w:rPr>
                <w:b/>
              </w:rPr>
              <w:t xml:space="preserve">Приоритетна област 3Б </w:t>
            </w:r>
            <w:r w:rsidRPr="003E0BA6">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trPr>
          <w:trHeight w:val="836"/>
        </w:trPr>
        <w:tc>
          <w:tcPr>
            <w:tcW w:w="3521" w:type="dxa"/>
            <w:tcBorders>
              <w:bottom w:val="single" w:sz="24"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A4201E" w:rsidRPr="0087275E" w:rsidRDefault="00A4201E" w:rsidP="00AA267C">
            <w:pPr>
              <w:spacing w:after="120" w:line="276" w:lineRule="auto"/>
              <w:rPr>
                <w:b/>
                <w:bCs/>
                <w:snapToGrid w:val="0"/>
              </w:rPr>
            </w:pPr>
            <w:r w:rsidRPr="0087275E">
              <w:rPr>
                <w:b/>
                <w:bCs/>
                <w:snapToGrid w:val="0"/>
              </w:rPr>
              <w:t xml:space="preserve">от ………….. г. до </w:t>
            </w:r>
            <w:r w:rsidR="00AA267C">
              <w:rPr>
                <w:b/>
                <w:bCs/>
                <w:snapToGrid w:val="0"/>
                <w:lang w:val="en-US"/>
              </w:rPr>
              <w:t>............</w:t>
            </w:r>
            <w:r w:rsidRPr="0087275E">
              <w:rPr>
                <w:b/>
                <w:bCs/>
                <w:snapToGrid w:val="0"/>
              </w:rPr>
              <w:t xml:space="preserve"> г.</w:t>
            </w:r>
            <w:r w:rsidRPr="0087275E">
              <w:rPr>
                <w:b/>
                <w:bCs/>
                <w:i/>
                <w:iCs/>
                <w:snapToGrid w:val="0"/>
              </w:rPr>
              <w:t xml:space="preserve">; </w:t>
            </w:r>
            <w:r w:rsidR="00AA267C">
              <w:rPr>
                <w:b/>
                <w:bCs/>
                <w:snapToGrid w:val="0"/>
                <w:lang w:val="en-US"/>
              </w:rPr>
              <w:t>....</w:t>
            </w:r>
            <w:r w:rsidRPr="0087275E">
              <w:rPr>
                <w:b/>
                <w:bCs/>
                <w:snapToGrid w:val="0"/>
              </w:rPr>
              <w:t xml:space="preserve"> месеца </w:t>
            </w:r>
          </w:p>
        </w:tc>
      </w:tr>
    </w:tbl>
    <w:p w:rsidR="00587356" w:rsidRDefault="00587356" w:rsidP="00E104B8">
      <w:pPr>
        <w:spacing w:after="120" w:line="276" w:lineRule="auto"/>
        <w:jc w:val="both"/>
        <w:rPr>
          <w:snapToGrid w:val="0"/>
        </w:rPr>
      </w:pPr>
    </w:p>
    <w:p w:rsidR="003A05D4" w:rsidRPr="0087275E" w:rsidRDefault="00A149F8" w:rsidP="00F472D1">
      <w:pPr>
        <w:spacing w:after="0" w:line="276" w:lineRule="auto"/>
        <w:jc w:val="both"/>
        <w:rPr>
          <w:snapToGrid w:val="0"/>
        </w:rPr>
      </w:pPr>
      <w:r w:rsidRPr="0087275E">
        <w:rPr>
          <w:snapToGrid w:val="0"/>
        </w:rPr>
        <w:lastRenderedPageBreak/>
        <w:t xml:space="preserve">На </w:t>
      </w:r>
      <w:r w:rsidR="00036242" w:rsidRPr="0087275E">
        <w:rPr>
          <w:snapToGrid w:val="0"/>
        </w:rPr>
        <w:t xml:space="preserve">основание </w:t>
      </w:r>
      <w:r w:rsidR="00036242" w:rsidRPr="00E80CC0">
        <w:rPr>
          <w:snapToGrid w:val="0"/>
        </w:rPr>
        <w:t xml:space="preserve">чл. 24, ал. 1 и чл. </w:t>
      </w:r>
      <w:proofErr w:type="gramStart"/>
      <w:r w:rsidR="00037C1D">
        <w:rPr>
          <w:snapToGrid w:val="0"/>
          <w:lang w:val="en-US"/>
        </w:rPr>
        <w:t>37</w:t>
      </w:r>
      <w:proofErr w:type="gramEnd"/>
      <w:r w:rsidR="00036242" w:rsidRPr="00E80CC0">
        <w:rPr>
          <w:snapToGrid w:val="0"/>
        </w:rPr>
        <w:t xml:space="preserve">, ал. </w:t>
      </w:r>
      <w:r w:rsidR="00037C1D">
        <w:rPr>
          <w:snapToGrid w:val="0"/>
          <w:lang w:val="en-US"/>
        </w:rPr>
        <w:t>3</w:t>
      </w:r>
      <w:r w:rsidRPr="00E80CC0">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w:t>
      </w:r>
      <w:r w:rsidR="00B12C6E" w:rsidRPr="00E80CC0">
        <w:rPr>
          <w:snapToGrid w:val="0"/>
        </w:rPr>
        <w:t>202</w:t>
      </w:r>
      <w:r w:rsidR="00B12C6E">
        <w:rPr>
          <w:snapToGrid w:val="0"/>
        </w:rPr>
        <w:t>1</w:t>
      </w:r>
      <w:r w:rsidR="00B12C6E" w:rsidRPr="00E80CC0">
        <w:rPr>
          <w:snapToGrid w:val="0"/>
        </w:rPr>
        <w:t xml:space="preserve"> </w:t>
      </w:r>
      <w:r w:rsidRPr="00E80CC0">
        <w:rPr>
          <w:snapToGrid w:val="0"/>
        </w:rPr>
        <w:t>г. по Процедура</w:t>
      </w:r>
      <w:r w:rsidR="00036242" w:rsidRPr="00E80CC0">
        <w:rPr>
          <w:snapToGrid w:val="0"/>
        </w:rPr>
        <w:t xml:space="preserve"> </w:t>
      </w:r>
      <w:r w:rsidR="00587356" w:rsidRPr="00E80CC0">
        <w:rPr>
          <w:b/>
          <w:bCs/>
        </w:rPr>
        <w:t>№ BG06RDNP001-5</w:t>
      </w:r>
      <w:r w:rsidR="00C25F58" w:rsidRPr="00E80CC0">
        <w:rPr>
          <w:b/>
          <w:bCs/>
        </w:rPr>
        <w:t>.</w:t>
      </w:r>
      <w:r w:rsidR="00B12C6E" w:rsidRPr="00E80CC0">
        <w:rPr>
          <w:b/>
          <w:bCs/>
        </w:rPr>
        <w:t>00</w:t>
      </w:r>
      <w:r w:rsidR="002054CC">
        <w:rPr>
          <w:b/>
          <w:bCs/>
        </w:rPr>
        <w:t>4</w:t>
      </w:r>
      <w:r w:rsidR="00587356" w:rsidRPr="00E80CC0">
        <w:rPr>
          <w:snapToGrid w:val="0"/>
        </w:rPr>
        <w:t>, одобрен на ………………</w:t>
      </w:r>
      <w:r w:rsidR="00B12C6E" w:rsidRPr="00E80CC0">
        <w:rPr>
          <w:snapToGrid w:val="0"/>
        </w:rPr>
        <w:t>202</w:t>
      </w:r>
      <w:r w:rsidR="00B12C6E">
        <w:rPr>
          <w:snapToGrid w:val="0"/>
        </w:rPr>
        <w:t>1</w:t>
      </w:r>
      <w:r w:rsidR="00B12C6E" w:rsidRPr="00E80CC0">
        <w:rPr>
          <w:snapToGrid w:val="0"/>
        </w:rPr>
        <w:t xml:space="preserve"> </w:t>
      </w:r>
      <w:r w:rsidR="00A4201E" w:rsidRPr="00E80CC0">
        <w:rPr>
          <w:snapToGrid w:val="0"/>
        </w:rPr>
        <w:t xml:space="preserve">г. от </w:t>
      </w:r>
      <w:r w:rsidR="003A05D4" w:rsidRPr="00E80CC0">
        <w:t xml:space="preserve">Изпълнителния директор на </w:t>
      </w:r>
      <w:r w:rsidR="003A05D4" w:rsidRPr="00E80CC0">
        <w:rPr>
          <w:b/>
        </w:rPr>
        <w:t>Държавен фонд „ЗЕМЕДЕЛИЕ”</w:t>
      </w:r>
    </w:p>
    <w:p w:rsidR="003A05D4" w:rsidRPr="0087275E" w:rsidRDefault="003A05D4" w:rsidP="00D672E3">
      <w:pPr>
        <w:spacing w:after="240" w:line="276" w:lineRule="auto"/>
        <w:ind w:firstLine="720"/>
        <w:jc w:val="both"/>
        <w:rPr>
          <w:snapToGrid w:val="0"/>
        </w:rPr>
      </w:pPr>
    </w:p>
    <w:p w:rsidR="00A4201E" w:rsidRPr="0087275E" w:rsidRDefault="00A4201E" w:rsidP="00D672E3">
      <w:pPr>
        <w:spacing w:after="240" w:line="276" w:lineRule="auto"/>
        <w:ind w:firstLine="720"/>
        <w:jc w:val="both"/>
        <w:rPr>
          <w:snapToGrid w:val="0"/>
        </w:rPr>
      </w:pPr>
      <w:r w:rsidRPr="0087275E">
        <w:rPr>
          <w:snapToGrid w:val="0"/>
        </w:rPr>
        <w:t xml:space="preserve">между: </w:t>
      </w:r>
    </w:p>
    <w:p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rsidR="003A05D4" w:rsidRPr="0087275E" w:rsidRDefault="00236E67" w:rsidP="00F472D1">
      <w:pPr>
        <w:spacing w:after="0" w:line="276" w:lineRule="auto"/>
        <w:jc w:val="both"/>
      </w:pPr>
      <w:r>
        <w:rPr>
          <w:b/>
        </w:rPr>
        <w:t>……………………………………..</w:t>
      </w:r>
      <w:r w:rsidR="001210B1">
        <w:rPr>
          <w:b/>
          <w:lang w:val="en-US"/>
        </w:rPr>
        <w:t xml:space="preserve"> </w:t>
      </w:r>
      <w:r w:rsidR="003A05D4" w:rsidRPr="0087275E">
        <w:t>/</w:t>
      </w:r>
      <w:r w:rsidR="003A05D4" w:rsidRPr="0087275E">
        <w:rPr>
          <w:i/>
        </w:rPr>
        <w:t>наименование/</w:t>
      </w:r>
      <w:r w:rsidR="003A05D4" w:rsidRPr="0087275E">
        <w:t xml:space="preserve">, ЕИК от </w:t>
      </w:r>
      <w:r w:rsidR="003A05D4" w:rsidRPr="00E773D4">
        <w:t>търговския регистър към</w:t>
      </w:r>
      <w:r w:rsidR="003A05D4" w:rsidRPr="00722736">
        <w:t xml:space="preserve"> </w:t>
      </w:r>
      <w:r w:rsidR="003A05D4" w:rsidRPr="00E773D4">
        <w:t>Агенцията по вписванията</w:t>
      </w:r>
      <w:r w:rsidRPr="00722736">
        <w:t>…………</w:t>
      </w:r>
      <w:r w:rsidR="003A05D4" w:rsidRPr="00722736">
        <w:t xml:space="preserve">, представляван/о от  </w:t>
      </w:r>
      <w:r w:rsidRPr="00722736">
        <w:t>…………………………….</w:t>
      </w:r>
      <w:r w:rsidR="003A05D4" w:rsidRPr="00722736">
        <w:t xml:space="preserve">, с ЕГН </w:t>
      </w:r>
      <w:r w:rsidRPr="00722736">
        <w:t>…………………………..</w:t>
      </w:r>
      <w:r w:rsidR="003A05D4" w:rsidRPr="00722736">
        <w:t xml:space="preserve"> в качеството му на …………………… /</w:t>
      </w:r>
      <w:r w:rsidR="003A05D4" w:rsidRPr="00722736">
        <w:rPr>
          <w:i/>
        </w:rPr>
        <w:t>законен</w:t>
      </w:r>
      <w:r w:rsidR="003A05D4" w:rsidRPr="0087275E">
        <w:rPr>
          <w:i/>
        </w:rPr>
        <w:t xml:space="preserve">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rsidR="00AB74F7" w:rsidRPr="0087275E" w:rsidRDefault="003A05D4" w:rsidP="00F472D1">
      <w:pPr>
        <w:spacing w:after="0" w:line="276" w:lineRule="auto"/>
        <w:jc w:val="both"/>
        <w:rPr>
          <w:snapToGrid w:val="0"/>
        </w:rPr>
      </w:pPr>
      <w:r w:rsidRPr="0087275E">
        <w:rPr>
          <w:lang w:val="ru-RU"/>
        </w:rPr>
        <w:t>Адрес:</w:t>
      </w:r>
      <w:r w:rsidR="0023377B">
        <w:rPr>
          <w:lang w:val="en-US"/>
        </w:rPr>
        <w:t xml:space="preserve"> </w:t>
      </w:r>
      <w:r w:rsidR="001210B1">
        <w:rPr>
          <w:lang w:val="en-US"/>
        </w:rPr>
        <w:t xml:space="preserve">гр./с. </w:t>
      </w:r>
      <w:r w:rsidR="00236E67">
        <w:t>…</w:t>
      </w:r>
      <w:proofErr w:type="gramStart"/>
      <w:r w:rsidR="00236E67">
        <w:t>………………..</w:t>
      </w:r>
      <w:r w:rsidR="001210B1">
        <w:rPr>
          <w:lang w:val="en-US"/>
        </w:rPr>
        <w:t>,</w:t>
      </w:r>
      <w:proofErr w:type="gramEnd"/>
      <w:r w:rsidR="001210B1">
        <w:rPr>
          <w:lang w:val="en-US"/>
        </w:rPr>
        <w:t xml:space="preserve"> п.к. </w:t>
      </w:r>
      <w:r w:rsidR="00236E67">
        <w:t>………………</w:t>
      </w:r>
      <w:r w:rsidR="001210B1">
        <w:rPr>
          <w:lang w:val="en-US"/>
        </w:rPr>
        <w:t xml:space="preserve">, общ. </w:t>
      </w:r>
      <w:r w:rsidR="00236E67">
        <w:t>………………</w:t>
      </w:r>
      <w:r w:rsidR="001210B1">
        <w:rPr>
          <w:lang w:val="en-US"/>
        </w:rPr>
        <w:t xml:space="preserve">, обл. </w:t>
      </w:r>
      <w:r w:rsidR="00236E67">
        <w:t>………………………………</w:t>
      </w:r>
      <w:r w:rsidR="001210B1">
        <w:rPr>
          <w:lang w:val="en-US"/>
        </w:rPr>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rsidR="009010E0" w:rsidRPr="0087275E" w:rsidRDefault="009010E0" w:rsidP="00D672E3">
      <w:pPr>
        <w:spacing w:after="120" w:line="276" w:lineRule="auto"/>
        <w:ind w:firstLine="709"/>
        <w:jc w:val="both"/>
        <w:rPr>
          <w:snapToGrid w:val="0"/>
        </w:rPr>
      </w:pPr>
    </w:p>
    <w:p w:rsidR="009010E0" w:rsidRPr="0087275E" w:rsidRDefault="009010E0" w:rsidP="00D672E3">
      <w:pPr>
        <w:pStyle w:val="Heading3"/>
        <w:tabs>
          <w:tab w:val="left" w:pos="0"/>
        </w:tabs>
        <w:spacing w:line="276" w:lineRule="auto"/>
        <w:ind w:firstLine="709"/>
      </w:pPr>
      <w:r w:rsidRPr="0087275E">
        <w:t>І. ПРЕДМЕТ НА ДОГОВОРА</w:t>
      </w:r>
      <w:r w:rsidRPr="0087275E">
        <w:rPr>
          <w:lang w:val="bg-BG"/>
        </w:rPr>
        <w:t xml:space="preserve">. </w:t>
      </w:r>
      <w:r w:rsidRPr="0087275E">
        <w:t>УСЛОВИЯ</w:t>
      </w:r>
      <w:r w:rsidRPr="0087275E">
        <w:rPr>
          <w:lang w:val="bg-BG"/>
        </w:rPr>
        <w:t xml:space="preserve">, РАЗМЕР И НАЧИН </w:t>
      </w:r>
      <w:r w:rsidRPr="0087275E">
        <w:t>ЗА ИЗПЛАЩАНЕ НА БЕЗВЪЗМЕЗДНА ФИНАНСОВА ПОМОЩ</w:t>
      </w:r>
    </w:p>
    <w:p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BG06RDNP001-</w:t>
      </w:r>
      <w:r w:rsidR="0026033B">
        <w:rPr>
          <w:snapToGrid w:val="0"/>
        </w:rPr>
        <w:t>5</w:t>
      </w:r>
      <w:r w:rsidR="00E85A41">
        <w:rPr>
          <w:snapToGrid w:val="0"/>
          <w:lang w:val="en-US"/>
        </w:rPr>
        <w:t>.</w:t>
      </w:r>
      <w:r w:rsidR="00B12C6E">
        <w:rPr>
          <w:snapToGrid w:val="0"/>
          <w:lang w:val="en-US"/>
        </w:rPr>
        <w:t>00</w:t>
      </w:r>
      <w:r w:rsidR="002054CC">
        <w:rPr>
          <w:snapToGrid w:val="0"/>
        </w:rPr>
        <w:t>4</w:t>
      </w:r>
      <w:r w:rsidR="00E85A41">
        <w:rPr>
          <w:snapToGrid w:val="0"/>
          <w:lang w:val="en-US"/>
        </w:rPr>
        <w:t>-</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87275E">
        <w:rPr>
          <w:lang w:val="en-US" w:eastAsia="fr-FR"/>
        </w:rPr>
        <w:t>(</w:t>
      </w:r>
      <w:r w:rsidRPr="0087275E">
        <w:rPr>
          <w:lang w:eastAsia="fr-FR"/>
        </w:rPr>
        <w:t>1</w:t>
      </w:r>
      <w:r w:rsidRPr="0087275E">
        <w:rPr>
          <w:lang w:val="en-US" w:eastAsia="fr-FR"/>
        </w:rPr>
        <w:t>)</w:t>
      </w:r>
      <w:r w:rsidRPr="0087275E">
        <w:rPr>
          <w:lang w:eastAsia="fr-FR"/>
        </w:rPr>
        <w:t xml:space="preserve"> </w:t>
      </w:r>
      <w:r w:rsidR="00A14346">
        <w:rPr>
          <w:lang w:eastAsia="fr-FR"/>
        </w:rPr>
        <w:t>О</w:t>
      </w:r>
      <w:r w:rsidRPr="0087275E">
        <w:rPr>
          <w:lang w:eastAsia="fr-FR"/>
        </w:rPr>
        <w:t>добрената</w:t>
      </w:r>
      <w:r w:rsidR="00B80CAD">
        <w:rPr>
          <w:lang w:val="en-US"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rsidR="00EA0422" w:rsidRPr="00921642" w:rsidRDefault="00EA0422" w:rsidP="00B07A79">
      <w:pPr>
        <w:pStyle w:val="ListParagraph"/>
        <w:spacing w:after="0" w:line="276" w:lineRule="auto"/>
        <w:ind w:left="0"/>
        <w:jc w:val="both"/>
        <w:rPr>
          <w:lang w:eastAsia="fr-FR"/>
        </w:rPr>
      </w:pPr>
      <w:r w:rsidRPr="0087275E">
        <w:rPr>
          <w:lang w:eastAsia="fr-FR"/>
        </w:rPr>
        <w:t xml:space="preserve">            </w:t>
      </w:r>
      <w:r w:rsidRPr="0087275E">
        <w:rPr>
          <w:lang w:val="en-US" w:eastAsia="fr-FR"/>
        </w:rPr>
        <w:t>(</w:t>
      </w:r>
      <w:r w:rsidR="00CD3682">
        <w:rPr>
          <w:lang w:eastAsia="fr-FR"/>
        </w:rPr>
        <w:t>2</w:t>
      </w:r>
      <w:r w:rsidRPr="0087275E">
        <w:rPr>
          <w:lang w:val="en-US"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lastRenderedPageBreak/>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rsidR="00180466" w:rsidRPr="00E0158B" w:rsidRDefault="00180466" w:rsidP="00177C32">
      <w:pPr>
        <w:pStyle w:val="BodyText"/>
        <w:tabs>
          <w:tab w:val="left" w:pos="709"/>
          <w:tab w:val="left" w:pos="1276"/>
          <w:tab w:val="left" w:pos="1843"/>
          <w:tab w:val="left" w:pos="2552"/>
        </w:tabs>
        <w:spacing w:line="276" w:lineRule="auto"/>
        <w:ind w:firstLine="709"/>
        <w:rPr>
          <w:bCs/>
          <w:iCs/>
          <w:szCs w:val="24"/>
        </w:rPr>
      </w:pPr>
    </w:p>
    <w:p w:rsidR="00D82690" w:rsidRDefault="00780914">
      <w:pPr>
        <w:spacing w:after="0" w:line="276" w:lineRule="auto"/>
        <w:ind w:firstLine="720"/>
        <w:jc w:val="both"/>
      </w:pPr>
      <w:r w:rsidRPr="00292194">
        <w:rPr>
          <w:b/>
          <w:lang w:eastAsia="fr-FR"/>
        </w:rPr>
        <w:t>Чл. 3.</w:t>
      </w:r>
      <w:r w:rsidRPr="00292194">
        <w:rPr>
          <w:lang w:eastAsia="fr-FR"/>
        </w:rPr>
        <w:t xml:space="preserve"> </w:t>
      </w:r>
      <w:r w:rsidRPr="00292194">
        <w:rPr>
          <w:lang w:val="en-US" w:eastAsia="fr-FR"/>
        </w:rPr>
        <w:t>(</w:t>
      </w:r>
      <w:r w:rsidRPr="00292194">
        <w:rPr>
          <w:lang w:eastAsia="fr-FR"/>
        </w:rPr>
        <w:t>1</w:t>
      </w:r>
      <w:r w:rsidRPr="00292194">
        <w:rPr>
          <w:lang w:val="en-US"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rsidR="00F85AFD" w:rsidRDefault="00F85AFD" w:rsidP="00177C32">
      <w:pPr>
        <w:pStyle w:val="BodyText"/>
        <w:spacing w:line="276" w:lineRule="auto"/>
        <w:ind w:firstLine="720"/>
        <w:rPr>
          <w:shd w:val="clear" w:color="auto" w:fill="FEFEFE"/>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rsidR="00B26172" w:rsidRPr="00B26172" w:rsidRDefault="009010E0">
      <w:pPr>
        <w:spacing w:after="0" w:line="276" w:lineRule="auto"/>
        <w:ind w:firstLine="720"/>
        <w:jc w:val="both"/>
        <w:rPr>
          <w:shd w:val="clear" w:color="auto" w:fill="FEFEFE"/>
          <w:lang w:val="en-US"/>
        </w:rPr>
      </w:pPr>
      <w:r w:rsidRPr="009B6295">
        <w:rPr>
          <w:lang w:eastAsia="fr-FR"/>
        </w:rPr>
        <w:t xml:space="preserve"> </w:t>
      </w:r>
      <w:r w:rsidRPr="009B6295">
        <w:rPr>
          <w:lang w:val="en-US" w:eastAsia="fr-FR"/>
        </w:rPr>
        <w:t>(</w:t>
      </w:r>
      <w:r w:rsidR="00107D68">
        <w:rPr>
          <w:lang w:eastAsia="fr-FR"/>
        </w:rPr>
        <w:t>5</w:t>
      </w:r>
      <w:r w:rsidRPr="009B6295">
        <w:rPr>
          <w:lang w:val="en-US"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обособена част от одобрения проект, когато това е предвидено в Приложение № 2</w:t>
      </w:r>
      <w:r w:rsidR="008409DE">
        <w:rPr>
          <w:shd w:val="clear" w:color="auto" w:fill="FEFEFE"/>
        </w:rPr>
        <w:t xml:space="preserve"> от настоящия договор</w:t>
      </w:r>
      <w:r w:rsidR="00B26172">
        <w:rPr>
          <w:shd w:val="clear" w:color="auto" w:fill="FEFEFE"/>
          <w:lang w:val="en-US"/>
        </w:rPr>
        <w:t xml:space="preserve">. </w:t>
      </w:r>
    </w:p>
    <w:p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p>
    <w:p w:rsidR="009010E0" w:rsidRPr="009B6295" w:rsidRDefault="00107D68">
      <w:pPr>
        <w:pStyle w:val="BodyText"/>
        <w:tabs>
          <w:tab w:val="center" w:pos="0"/>
        </w:tabs>
        <w:spacing w:line="276" w:lineRule="auto"/>
      </w:pPr>
      <w:r>
        <w:rPr>
          <w:szCs w:val="24"/>
          <w:shd w:val="clear" w:color="auto" w:fill="FEFEFE"/>
          <w:lang w:val="bg-BG"/>
        </w:rPr>
        <w:t xml:space="preserve">             </w:t>
      </w:r>
      <w:r w:rsidRPr="009B6295" w:rsidDel="00107D68">
        <w:rPr>
          <w:szCs w:val="24"/>
          <w:shd w:val="clear" w:color="auto" w:fill="FEFEFE"/>
        </w:rPr>
        <w:t xml:space="preserve"> </w:t>
      </w:r>
      <w:r w:rsidR="00EA0422" w:rsidRPr="009B6295">
        <w:rPr>
          <w:b/>
        </w:rPr>
        <w:t xml:space="preserve">Чл. </w:t>
      </w:r>
      <w:r w:rsidR="00EF2100">
        <w:rPr>
          <w:b/>
          <w:lang w:val="bg-BG"/>
        </w:rPr>
        <w:t>4</w:t>
      </w:r>
      <w:r w:rsidR="00EA0422" w:rsidRPr="009B6295">
        <w:t xml:space="preserve">. </w:t>
      </w:r>
      <w:r w:rsidR="00EA0422" w:rsidRPr="009B6295">
        <w:rPr>
          <w:shd w:val="clear" w:color="auto" w:fill="FEFEFE"/>
        </w:rPr>
        <w:t>(1)</w:t>
      </w:r>
      <w:r w:rsidR="009010E0" w:rsidRPr="009B6295">
        <w:rPr>
          <w:shd w:val="clear" w:color="auto" w:fill="FEFEFE"/>
        </w:rPr>
        <w:t xml:space="preserve"> За получаване на финансовата помощ в </w:t>
      </w:r>
      <w:r w:rsidR="00F17841" w:rsidRPr="009B6295">
        <w:rPr>
          <w:shd w:val="clear" w:color="auto" w:fill="FEFEFE"/>
        </w:rPr>
        <w:t xml:space="preserve">посочения в чл. </w:t>
      </w:r>
      <w:proofErr w:type="gramStart"/>
      <w:r w:rsidR="00F17841" w:rsidRPr="009B6295">
        <w:rPr>
          <w:shd w:val="clear" w:color="auto" w:fill="FEFEFE"/>
        </w:rPr>
        <w:t>2</w:t>
      </w:r>
      <w:proofErr w:type="gramEnd"/>
      <w:r w:rsidR="00F17841" w:rsidRPr="009B6295">
        <w:rPr>
          <w:shd w:val="clear" w:color="auto" w:fill="FEFEFE"/>
        </w:rPr>
        <w:t xml:space="preserve">, ал. </w:t>
      </w:r>
      <w:proofErr w:type="gramStart"/>
      <w:r w:rsidR="00F17841" w:rsidRPr="009B6295">
        <w:rPr>
          <w:shd w:val="clear" w:color="auto" w:fill="FEFEFE"/>
        </w:rPr>
        <w:t xml:space="preserve">2 </w:t>
      </w:r>
      <w:r w:rsidR="00B23871" w:rsidRPr="009B6295">
        <w:rPr>
          <w:shd w:val="clear" w:color="auto" w:fill="FEFEFE"/>
        </w:rPr>
        <w:t>максимален размер</w:t>
      </w:r>
      <w:r w:rsidR="00F17841" w:rsidRPr="009B6295">
        <w:rPr>
          <w:shd w:val="clear" w:color="auto" w:fill="FEFEFE"/>
        </w:rPr>
        <w:t>,</w:t>
      </w:r>
      <w:r w:rsidR="00EA0422" w:rsidRPr="009B6295">
        <w:rPr>
          <w:shd w:val="clear" w:color="auto" w:fill="FEFEFE"/>
        </w:rPr>
        <w:t xml:space="preserve"> </w:t>
      </w:r>
      <w:r w:rsidR="009010E0" w:rsidRPr="009B6295">
        <w:rPr>
          <w:b/>
          <w:shd w:val="clear" w:color="auto" w:fill="FEFEFE"/>
        </w:rPr>
        <w:t>Бенефициентът</w:t>
      </w:r>
      <w:r w:rsidR="009010E0" w:rsidRPr="009B6295">
        <w:rPr>
          <w:shd w:val="clear" w:color="auto" w:fill="FEFEFE"/>
        </w:rPr>
        <w:t xml:space="preserve"> </w:t>
      </w:r>
      <w:r w:rsidR="009010E0" w:rsidRPr="009B6295">
        <w:t xml:space="preserve">е длъжен да подаде пред </w:t>
      </w:r>
      <w:r w:rsidR="009010E0" w:rsidRPr="009B6295">
        <w:rPr>
          <w:b/>
        </w:rPr>
        <w:t>Фонда</w:t>
      </w:r>
      <w:r w:rsidR="00EA0422" w:rsidRPr="009B6295">
        <w:t xml:space="preserve"> </w:t>
      </w:r>
      <w:r w:rsidR="009010E0" w:rsidRPr="009B6295">
        <w:t>искане</w:t>
      </w:r>
      <w:r w:rsidR="00EA0422" w:rsidRPr="009B6295">
        <w:t xml:space="preserve"> за окончателно плащане</w:t>
      </w:r>
      <w:r w:rsidR="009010E0" w:rsidRPr="009B6295">
        <w:t xml:space="preserve"> в сроковете, условията и окомплектовано с документите, посочени в Условията за изпълнение</w:t>
      </w:r>
      <w:r w:rsidR="008409DE">
        <w:t xml:space="preserve"> </w:t>
      </w:r>
      <w:r w:rsidR="008409DE" w:rsidRPr="003F0B14">
        <w:t>и в съответствие с условията в Н</w:t>
      </w:r>
      <w:r w:rsidR="008409DE">
        <w:t>аредба</w:t>
      </w:r>
      <w:r w:rsidR="008409DE" w:rsidRPr="003F0B14">
        <w:t xml:space="preserve">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w:t>
      </w:r>
      <w:proofErr w:type="gramEnd"/>
      <w:r w:rsidR="008409DE" w:rsidRPr="003F0B14">
        <w:t xml:space="preserve"> 9б, т. 2 от Закона за подпомагане на земеделските производители (обн. ДВ бр. </w:t>
      </w:r>
      <w:proofErr w:type="gramStart"/>
      <w:r w:rsidR="008409DE" w:rsidRPr="003F0B14">
        <w:t>48 от</w:t>
      </w:r>
      <w:proofErr w:type="gramEnd"/>
      <w:r w:rsidR="008409DE" w:rsidRPr="003F0B14">
        <w:t xml:space="preserve"> 2018 г.)</w:t>
      </w:r>
      <w:r w:rsidR="00F83DD2" w:rsidRPr="009B6295">
        <w:t>.</w:t>
      </w:r>
    </w:p>
    <w:p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9B6295">
        <w:t>(</w:t>
      </w:r>
      <w:r w:rsidR="00107D68">
        <w:rPr>
          <w:lang w:val="bg-BG"/>
        </w:rPr>
        <w:t>3</w:t>
      </w:r>
      <w:r w:rsidR="00EA0422" w:rsidRPr="009B6295">
        <w:t xml:space="preserve">) </w:t>
      </w:r>
      <w:r w:rsidRPr="009B6295">
        <w:rPr>
          <w:b/>
        </w:rPr>
        <w:t>Фондът</w:t>
      </w:r>
      <w:r w:rsidRPr="009B6295">
        <w:t xml:space="preserve"> </w:t>
      </w:r>
      <w:r w:rsidR="00EA0422" w:rsidRPr="009B6295">
        <w:t>изплаща определения при условията на този договор размер на финансовата помощ в срок</w:t>
      </w:r>
      <w:r w:rsidRPr="009B6295">
        <w:rPr>
          <w:lang w:val="bg-BG"/>
        </w:rPr>
        <w:t xml:space="preserve"> </w:t>
      </w:r>
      <w:r w:rsidR="00EA0422" w:rsidRPr="009B6295">
        <w:t xml:space="preserve">до </w:t>
      </w:r>
      <w:r w:rsidR="008409DE">
        <w:rPr>
          <w:lang w:val="bg-BG"/>
        </w:rPr>
        <w:t xml:space="preserve">90 </w:t>
      </w:r>
      <w:r w:rsidR="008409DE">
        <w:t>(</w:t>
      </w:r>
      <w:r w:rsidR="008409DE">
        <w:rPr>
          <w:lang w:val="bg-BG"/>
        </w:rPr>
        <w:t>деветдесет</w:t>
      </w:r>
      <w:r w:rsidR="008409DE">
        <w:t>)</w:t>
      </w:r>
      <w:r w:rsidR="008409DE">
        <w:rPr>
          <w:lang w:val="bg-BG"/>
        </w:rPr>
        <w:t xml:space="preserve"> </w:t>
      </w:r>
      <w:r w:rsidR="002172AF">
        <w:rPr>
          <w:lang w:val="bg-BG"/>
        </w:rPr>
        <w:t xml:space="preserve">каленадарни </w:t>
      </w:r>
      <w:r w:rsidR="008409DE">
        <w:rPr>
          <w:lang w:val="bg-BG"/>
        </w:rPr>
        <w:t xml:space="preserve">дни </w:t>
      </w:r>
      <w:r w:rsidR="00EA0422" w:rsidRPr="009B6295">
        <w:t xml:space="preserve">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9B6295">
        <w:t xml:space="preserve"> за окончателно плащане. </w:t>
      </w:r>
    </w:p>
    <w:p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107D68"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107D68" w:rsidRPr="001D7CD6">
        <w:rPr>
          <w:rFonts w:cs="Times New Roman"/>
          <w:b/>
          <w:szCs w:val="24"/>
          <w:shd w:val="clear" w:color="auto" w:fill="FEFEFE"/>
          <w:lang w:val="bg-BG"/>
        </w:rPr>
        <w:t xml:space="preserve">ФОНДЪТ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rsidR="00EA0422" w:rsidRPr="0087275E" w:rsidRDefault="009010E0">
      <w:pPr>
        <w:pStyle w:val="BodyText"/>
        <w:shd w:val="clear" w:color="auto" w:fill="FFFFFF"/>
        <w:tabs>
          <w:tab w:val="center" w:pos="0"/>
        </w:tabs>
        <w:spacing w:line="276" w:lineRule="auto"/>
      </w:pPr>
      <w:r w:rsidRPr="0087275E">
        <w:rPr>
          <w:lang w:val="bg-BG"/>
        </w:rPr>
        <w:tab/>
      </w:r>
    </w:p>
    <w:p w:rsidR="009010E0" w:rsidRPr="0087275E" w:rsidRDefault="009010E0" w:rsidP="00292194">
      <w:pPr>
        <w:pStyle w:val="BodyText"/>
        <w:spacing w:line="276" w:lineRule="auto"/>
        <w:ind w:left="851"/>
        <w:jc w:val="center"/>
        <w:rPr>
          <w:b/>
          <w:lang w:val="bg-BG"/>
        </w:rPr>
      </w:pPr>
      <w:r w:rsidRPr="0087275E">
        <w:rPr>
          <w:b/>
        </w:rPr>
        <w:t>ІІ. СРОК</w:t>
      </w:r>
      <w:r w:rsidRPr="0087275E">
        <w:rPr>
          <w:b/>
          <w:lang w:val="bg-BG"/>
        </w:rPr>
        <w:t xml:space="preserve">ОВЕ ЗА ИЗПЪЛНЕНИЕ НА ОДОБРЕНИЯ ПРОЕКТ </w:t>
      </w:r>
    </w:p>
    <w:p w:rsidR="009010E0" w:rsidRPr="0087275E" w:rsidRDefault="009010E0" w:rsidP="00D672E3">
      <w:pPr>
        <w:pStyle w:val="BodyText"/>
        <w:spacing w:line="276" w:lineRule="auto"/>
        <w:ind w:left="851"/>
        <w:jc w:val="center"/>
        <w:rPr>
          <w:b/>
        </w:rPr>
      </w:pPr>
    </w:p>
    <w:p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 xml:space="preserve">Срокът за изпълнение на одобрения проект е до 36 месеца, считано от датата на подписването на този договор, но не по-късно от </w:t>
      </w:r>
      <w:r w:rsidR="002054CC">
        <w:t>1</w:t>
      </w:r>
      <w:r w:rsidR="002054CC" w:rsidRPr="001D7CD6">
        <w:t xml:space="preserve"> </w:t>
      </w:r>
      <w:r w:rsidR="002054CC">
        <w:t>октомври</w:t>
      </w:r>
      <w:r w:rsidR="002054CC" w:rsidRPr="001D7CD6">
        <w:t xml:space="preserve"> </w:t>
      </w:r>
      <w:r w:rsidR="00450D40" w:rsidRPr="001D7CD6">
        <w:t>2023 г.</w:t>
      </w:r>
      <w:r w:rsidR="00450D40" w:rsidRPr="001D7CD6">
        <w:rPr>
          <w:b/>
        </w:rPr>
        <w:t xml:space="preserve"> </w:t>
      </w:r>
      <w:r w:rsidR="00EF2100" w:rsidRPr="00524F0A" w:rsidDel="00EF2100">
        <w:rPr>
          <w:snapToGrid w:val="0"/>
        </w:rPr>
        <w:t xml:space="preserve"> </w:t>
      </w:r>
    </w:p>
    <w:p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(3) Случаите, при които срокът по ал. 2 спира да тече: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rsidR="00ED30BA" w:rsidRPr="00292194"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rsidR="00EF2100" w:rsidRPr="001D7CD6" w:rsidRDefault="007D60F4" w:rsidP="00EF2100">
      <w:pPr>
        <w:pStyle w:val="BodyText"/>
        <w:spacing w:line="360" w:lineRule="auto"/>
        <w:ind w:firstLine="720"/>
        <w:rPr>
          <w:rFonts w:cs="Times New Roman"/>
          <w:szCs w:val="24"/>
          <w:lang w:val="bg-BG"/>
        </w:rPr>
      </w:pPr>
      <w:r w:rsidRPr="009B6295">
        <w:rPr>
          <w:b/>
          <w:shd w:val="clear" w:color="auto" w:fill="FEFEFE"/>
        </w:rPr>
        <w:t xml:space="preserve">Чл. </w:t>
      </w:r>
      <w:r w:rsidR="00EF2100">
        <w:rPr>
          <w:b/>
          <w:shd w:val="clear" w:color="auto" w:fill="FEFEFE"/>
          <w:lang w:val="bg-BG"/>
        </w:rPr>
        <w:t>6</w:t>
      </w:r>
      <w:r w:rsidRPr="0068715C">
        <w:rPr>
          <w:b/>
          <w:szCs w:val="24"/>
          <w:shd w:val="clear" w:color="auto" w:fill="FEFEFE"/>
          <w:lang w:val="bg-BG"/>
        </w:rPr>
        <w:t>.</w:t>
      </w:r>
      <w:r w:rsidR="00D44987">
        <w:rPr>
          <w:b/>
          <w:szCs w:val="24"/>
          <w:shd w:val="clear" w:color="auto" w:fill="FEFEFE"/>
          <w:lang w:val="bg-BG"/>
        </w:rPr>
        <w:t xml:space="preserve"> </w:t>
      </w:r>
      <w:r w:rsidR="00EF2100" w:rsidRPr="001D7CD6">
        <w:rPr>
          <w:rFonts w:cs="Times New Roman"/>
          <w:szCs w:val="24"/>
          <w:lang w:val="bg-BG"/>
        </w:rPr>
        <w:t xml:space="preserve">Срокът на мониторинг,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w:t>
      </w:r>
      <w:r w:rsidR="00905D96">
        <w:rPr>
          <w:rFonts w:cs="Times New Roman"/>
          <w:szCs w:val="24"/>
          <w:lang w:val="bg-BG"/>
        </w:rPr>
        <w:t>5</w:t>
      </w:r>
      <w:r w:rsidR="00905D96" w:rsidRPr="001D7CD6">
        <w:rPr>
          <w:rFonts w:cs="Times New Roman"/>
          <w:szCs w:val="24"/>
          <w:lang w:val="bg-BG"/>
        </w:rPr>
        <w:t xml:space="preserve"> </w:t>
      </w:r>
      <w:r w:rsidR="00EF2100" w:rsidRPr="001D7CD6">
        <w:rPr>
          <w:rFonts w:cs="Times New Roman"/>
          <w:szCs w:val="24"/>
          <w:lang w:val="bg-BG"/>
        </w:rPr>
        <w:t xml:space="preserve">години </w:t>
      </w:r>
    </w:p>
    <w:p w:rsidR="003B4F7E" w:rsidRDefault="003B4F7E" w:rsidP="00D672E3">
      <w:pPr>
        <w:pStyle w:val="BodyText"/>
        <w:spacing w:line="276" w:lineRule="auto"/>
        <w:ind w:firstLine="720"/>
        <w:rPr>
          <w:i/>
          <w:sz w:val="22"/>
          <w:shd w:val="clear" w:color="auto" w:fill="FEFEFE"/>
          <w:lang w:val="bg-BG"/>
        </w:rPr>
      </w:pPr>
      <w:bookmarkStart w:id="2" w:name="_GoBack"/>
      <w:bookmarkEnd w:id="2"/>
    </w:p>
    <w:p w:rsidR="003B4F7E" w:rsidRDefault="003B4F7E" w:rsidP="003B4F7E">
      <w:pPr>
        <w:pStyle w:val="BodyText"/>
        <w:tabs>
          <w:tab w:val="center" w:pos="0"/>
        </w:tabs>
        <w:spacing w:line="276" w:lineRule="auto"/>
        <w:ind w:firstLine="720"/>
        <w:jc w:val="center"/>
        <w:rPr>
          <w:b/>
          <w:lang w:val="bg-BG"/>
        </w:rPr>
      </w:pPr>
      <w:r w:rsidRPr="0087275E">
        <w:rPr>
          <w:b/>
        </w:rPr>
        <w:t>І</w:t>
      </w:r>
      <w:r>
        <w:rPr>
          <w:b/>
        </w:rPr>
        <w:t>II</w:t>
      </w:r>
      <w:r w:rsidRPr="0087275E">
        <w:rPr>
          <w:b/>
        </w:rPr>
        <w:t xml:space="preserve">. ПРАВА И ЗАДЪЛЖЕНИЯ НА </w:t>
      </w:r>
      <w:r>
        <w:rPr>
          <w:b/>
          <w:lang w:val="bg-BG"/>
        </w:rPr>
        <w:t>БЕНЕФИЦИЕНТА</w:t>
      </w:r>
    </w:p>
    <w:p w:rsidR="003B4F7E" w:rsidRDefault="003B4F7E" w:rsidP="003B4F7E">
      <w:pPr>
        <w:pStyle w:val="BodyText"/>
        <w:tabs>
          <w:tab w:val="center" w:pos="0"/>
        </w:tabs>
        <w:spacing w:line="276" w:lineRule="auto"/>
        <w:ind w:firstLine="720"/>
        <w:jc w:val="center"/>
        <w:rPr>
          <w:b/>
          <w:lang w:val="bg-BG"/>
        </w:rPr>
      </w:pPr>
    </w:p>
    <w:p w:rsidR="003B4F7E" w:rsidRDefault="003B4F7E" w:rsidP="00292194">
      <w:pPr>
        <w:pStyle w:val="BodyText"/>
        <w:tabs>
          <w:tab w:val="center" w:pos="0"/>
        </w:tabs>
        <w:spacing w:line="276" w:lineRule="auto"/>
        <w:ind w:firstLine="720"/>
        <w:rPr>
          <w:lang w:val="bg-BG"/>
        </w:rPr>
      </w:pPr>
      <w:r w:rsidRPr="0087275E">
        <w:rPr>
          <w:b/>
        </w:rPr>
        <w:t xml:space="preserve"> Чл. </w:t>
      </w:r>
      <w:r w:rsidR="00EF2100">
        <w:rPr>
          <w:b/>
          <w:lang w:val="bg-BG"/>
        </w:rPr>
        <w:t>7</w:t>
      </w:r>
      <w:r w:rsidRPr="0087275E">
        <w:rPr>
          <w:b/>
        </w:rPr>
        <w:t>.</w:t>
      </w:r>
      <w:r w:rsidRPr="0087275E">
        <w:t xml:space="preserve"> </w:t>
      </w:r>
      <w:r w:rsidRPr="0087275E">
        <w:rPr>
          <w:iCs/>
          <w:szCs w:val="24"/>
        </w:rPr>
        <w:t>(1)</w:t>
      </w:r>
      <w:r w:rsidRPr="0087275E">
        <w:t xml:space="preserve"> </w:t>
      </w:r>
      <w:r w:rsidRPr="0087275E">
        <w:rPr>
          <w:b/>
          <w:lang w:val="bg-BG"/>
        </w:rPr>
        <w:t xml:space="preserve">Бенефициентът </w:t>
      </w:r>
      <w:r w:rsidRPr="0087275E">
        <w:t>има право</w:t>
      </w:r>
      <w:r>
        <w:rPr>
          <w:lang w:val="bg-BG"/>
        </w:rPr>
        <w:t>:</w:t>
      </w:r>
    </w:p>
    <w:p w:rsidR="003B4F7E" w:rsidRPr="00E773D4" w:rsidRDefault="003B4F7E" w:rsidP="00292194">
      <w:pPr>
        <w:pStyle w:val="BodyText"/>
        <w:tabs>
          <w:tab w:val="center" w:pos="0"/>
        </w:tabs>
        <w:spacing w:line="276" w:lineRule="auto"/>
        <w:ind w:firstLine="720"/>
        <w:rPr>
          <w:i/>
          <w:lang w:val="bg-BG"/>
        </w:rPr>
      </w:pPr>
      <w:r>
        <w:rPr>
          <w:lang w:val="bg-BG"/>
        </w:rPr>
        <w:t>1.</w:t>
      </w:r>
      <w:r w:rsidRPr="0087275E">
        <w:t xml:space="preserve"> </w:t>
      </w:r>
      <w:proofErr w:type="gramStart"/>
      <w:r w:rsidRPr="0087275E">
        <w:t>да</w:t>
      </w:r>
      <w:proofErr w:type="gramEnd"/>
      <w:r w:rsidRPr="0087275E">
        <w:t xml:space="preserve"> получи</w:t>
      </w:r>
      <w:r w:rsidRPr="0087275E">
        <w:rPr>
          <w:lang w:val="bg-BG"/>
        </w:rPr>
        <w:t xml:space="preserve"> финансовата помощ, съответстваща на приетите като допустими за плащане разходи за</w:t>
      </w:r>
      <w:r w:rsidRPr="0087275E">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D44987" w:rsidRPr="005F7019">
        <w:rPr>
          <w:lang w:val="bg-BG"/>
        </w:rPr>
        <w:t>;</w:t>
      </w:r>
    </w:p>
    <w:p w:rsidR="003B4F7E" w:rsidRPr="0087275E" w:rsidRDefault="003B4F7E" w:rsidP="00292194">
      <w:pPr>
        <w:pStyle w:val="BodyText"/>
        <w:spacing w:line="276" w:lineRule="auto"/>
        <w:ind w:firstLine="720"/>
      </w:pPr>
      <w:r>
        <w:rPr>
          <w:iCs/>
          <w:szCs w:val="24"/>
          <w:lang w:val="bg-BG"/>
        </w:rPr>
        <w:t>2</w:t>
      </w:r>
      <w:r w:rsidRPr="0087275E">
        <w:t xml:space="preserve">. </w:t>
      </w:r>
      <w:proofErr w:type="gramStart"/>
      <w:r w:rsidRPr="0087275E">
        <w:t>да</w:t>
      </w:r>
      <w:proofErr w:type="gramEnd"/>
      <w:r w:rsidRPr="0087275E">
        <w:t xml:space="preserve"> бъде уведомен за окончателния размер на финансовата помощ или за отказа да му бъде изплатена такава;</w:t>
      </w:r>
    </w:p>
    <w:p w:rsidR="003B4F7E" w:rsidRPr="0087275E" w:rsidRDefault="003B4F7E" w:rsidP="00292194">
      <w:pPr>
        <w:pStyle w:val="BodyText"/>
        <w:spacing w:line="276" w:lineRule="auto"/>
        <w:ind w:firstLine="720"/>
      </w:pPr>
      <w:r>
        <w:rPr>
          <w:lang w:val="bg-BG"/>
        </w:rPr>
        <w:t>3</w:t>
      </w:r>
      <w:r w:rsidRPr="0087275E">
        <w:t xml:space="preserve">. </w:t>
      </w:r>
      <w:proofErr w:type="gramStart"/>
      <w:r w:rsidRPr="0087275E">
        <w:t>да</w:t>
      </w:r>
      <w:proofErr w:type="gramEnd"/>
      <w:r w:rsidRPr="0087275E">
        <w:t xml:space="preserve"> получи авансово и/или междинно плащане при изпълнение на условията за това;</w:t>
      </w:r>
    </w:p>
    <w:p w:rsidR="003B4F7E" w:rsidRPr="00D44987"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F60C26">
        <w:rPr>
          <w:rFonts w:cs="Times New Roman"/>
          <w:color w:val="000000"/>
          <w:szCs w:val="24"/>
          <w:lang w:eastAsia="bg-BG"/>
        </w:rPr>
        <w:t xml:space="preserve"> е уведомен от </w:t>
      </w:r>
      <w:r w:rsidRPr="00C97590">
        <w:rPr>
          <w:rFonts w:cs="Times New Roman"/>
          <w:b/>
          <w:color w:val="000000"/>
          <w:szCs w:val="24"/>
          <w:lang w:val="bg-BG" w:eastAsia="bg-BG"/>
        </w:rPr>
        <w:t>ФОНДА</w:t>
      </w:r>
      <w:r w:rsidRPr="00F60C26">
        <w:rPr>
          <w:rFonts w:cs="Times New Roman"/>
          <w:color w:val="000000"/>
          <w:szCs w:val="24"/>
          <w:lang w:eastAsia="bg-BG"/>
        </w:rPr>
        <w:t xml:space="preserve"> за констатирано </w:t>
      </w:r>
      <w:r>
        <w:rPr>
          <w:rFonts w:cs="Times New Roman"/>
          <w:color w:val="000000"/>
          <w:szCs w:val="24"/>
          <w:lang w:val="bg-BG" w:eastAsia="bg-BG"/>
        </w:rPr>
        <w:t>несъответствие с Условията за изпълнение</w:t>
      </w:r>
      <w:r w:rsidR="00E71108" w:rsidRPr="00E71108">
        <w:t xml:space="preserve"> </w:t>
      </w:r>
      <w:r w:rsidR="00E71108" w:rsidRPr="00E71108">
        <w:rPr>
          <w:rFonts w:cs="Times New Roman"/>
          <w:color w:val="000000"/>
          <w:szCs w:val="24"/>
          <w:lang w:val="bg-BG" w:eastAsia="bg-BG"/>
        </w:rPr>
        <w:t>и/или Условията за кандидатстване</w:t>
      </w:r>
      <w:r>
        <w:rPr>
          <w:rFonts w:cs="Times New Roman"/>
          <w:color w:val="000000"/>
          <w:szCs w:val="24"/>
          <w:lang w:val="bg-BG" w:eastAsia="bg-BG"/>
        </w:rPr>
        <w:t xml:space="preserve"> или</w:t>
      </w:r>
      <w:r w:rsidRPr="00F60C26">
        <w:rPr>
          <w:rFonts w:cs="Times New Roman"/>
          <w:color w:val="000000"/>
          <w:szCs w:val="24"/>
          <w:lang w:eastAsia="bg-BG"/>
        </w:rPr>
        <w:t xml:space="preserve"> за </w:t>
      </w:r>
      <w:r>
        <w:rPr>
          <w:rFonts w:cs="Times New Roman"/>
          <w:color w:val="000000"/>
          <w:szCs w:val="24"/>
          <w:lang w:val="bg-BG" w:eastAsia="bg-BG"/>
        </w:rPr>
        <w:t>предстоящо</w:t>
      </w:r>
      <w:r w:rsidRPr="00F60C26">
        <w:rPr>
          <w:rFonts w:cs="Times New Roman"/>
          <w:color w:val="000000"/>
          <w:szCs w:val="24"/>
          <w:lang w:eastAsia="bg-BG"/>
        </w:rPr>
        <w:t xml:space="preserve"> извърш</w:t>
      </w:r>
      <w:r>
        <w:rPr>
          <w:rFonts w:cs="Times New Roman"/>
          <w:color w:val="000000"/>
          <w:szCs w:val="24"/>
          <w:lang w:val="bg-BG" w:eastAsia="bg-BG"/>
        </w:rPr>
        <w:t>ване на</w:t>
      </w:r>
      <w:r w:rsidRPr="00F60C26">
        <w:rPr>
          <w:rFonts w:cs="Times New Roman"/>
          <w:color w:val="000000"/>
          <w:szCs w:val="24"/>
          <w:lang w:eastAsia="bg-BG"/>
        </w:rPr>
        <w:t xml:space="preserve"> проверка/посещение на място</w:t>
      </w:r>
      <w:r w:rsidR="00D44987">
        <w:rPr>
          <w:rFonts w:cs="Times New Roman"/>
          <w:color w:val="000000"/>
          <w:szCs w:val="24"/>
          <w:lang w:val="bg-BG" w:eastAsia="bg-BG"/>
        </w:rPr>
        <w:t>;</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lastRenderedPageBreak/>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F60C26">
        <w:rPr>
          <w:rFonts w:cs="Times New Roman"/>
          <w:color w:val="000000"/>
          <w:szCs w:val="24"/>
          <w:lan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w:t>
      </w:r>
      <w:r w:rsidR="002A36A9" w:rsidRPr="002A36A9">
        <w:t>(1)</w:t>
      </w:r>
      <w:r w:rsidR="002A36A9">
        <w:rPr>
          <w:b/>
        </w:rPr>
        <w:t xml:space="preserve"> </w:t>
      </w:r>
      <w:r w:rsidRPr="0087275E">
        <w:rPr>
          <w:b/>
          <w:lang w:val="bg-BG"/>
        </w:rPr>
        <w:t xml:space="preserve">Бенефициентът </w:t>
      </w:r>
      <w:r>
        <w:rPr>
          <w:lang w:val="bg-BG"/>
        </w:rPr>
        <w:t>се задължава:</w:t>
      </w:r>
    </w:p>
    <w:p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0E74C1">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D44987">
        <w:rPr>
          <w:rFonts w:cs="Times New Roman"/>
          <w:szCs w:val="24"/>
          <w:lang w:val="bg-BG"/>
        </w:rPr>
        <w:t xml:space="preserve"> </w:t>
      </w:r>
      <w:r w:rsidR="000E74C1">
        <w:rPr>
          <w:rFonts w:cs="Times New Roman"/>
          <w:szCs w:val="24"/>
          <w:lang w:val="bg-BG"/>
        </w:rPr>
        <w:t>5, ал.</w:t>
      </w:r>
      <w:r w:rsidR="00D44987">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rsidR="00722736" w:rsidRDefault="003B4F7E" w:rsidP="00722736">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722736">
        <w:rPr>
          <w:rFonts w:cs="Times New Roman"/>
          <w:szCs w:val="24"/>
          <w:lang w:val="bg-BG"/>
        </w:rPr>
        <w:t>;</w:t>
      </w:r>
    </w:p>
    <w:p w:rsidR="003B4F7E" w:rsidRDefault="00722736" w:rsidP="00722736">
      <w:pPr>
        <w:pStyle w:val="BodyText"/>
        <w:spacing w:line="276" w:lineRule="auto"/>
        <w:ind w:firstLine="720"/>
        <w:rPr>
          <w:lang w:val="bg-BG"/>
        </w:rPr>
      </w:pPr>
      <w:r>
        <w:rPr>
          <w:rFonts w:cs="Times New Roman"/>
          <w:szCs w:val="24"/>
          <w:lang w:val="bg-BG"/>
        </w:rPr>
        <w:t xml:space="preserve">5. </w:t>
      </w:r>
      <w:r w:rsidR="005F7019" w:rsidRPr="002E7CA1">
        <w:rPr>
          <w:szCs w:val="24"/>
          <w:lang w:val="bg-BG"/>
        </w:rPr>
        <w:t xml:space="preserve">да не преотстъпва </w:t>
      </w:r>
      <w:r w:rsidRPr="002E7CA1">
        <w:rPr>
          <w:szCs w:val="24"/>
          <w:lang w:val="bg-BG"/>
        </w:rPr>
        <w:t>под каквато и да е форма ползването и 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sidR="005F7019">
        <w:rPr>
          <w:lang w:val="bg-BG"/>
        </w:rPr>
        <w:t>;</w:t>
      </w:r>
    </w:p>
    <w:p w:rsidR="003B4F7E" w:rsidRDefault="002A36A9" w:rsidP="00292194">
      <w:pPr>
        <w:pStyle w:val="BodyText"/>
        <w:tabs>
          <w:tab w:val="center" w:pos="0"/>
        </w:tabs>
        <w:spacing w:line="276" w:lineRule="auto"/>
        <w:ind w:firstLine="720"/>
        <w:rPr>
          <w:szCs w:val="24"/>
          <w:shd w:val="clear" w:color="auto" w:fill="FEFEFE"/>
          <w:lang w:val="bg-BG"/>
        </w:rPr>
      </w:pPr>
      <w:r w:rsidRPr="002A36A9">
        <w:rPr>
          <w:szCs w:val="24"/>
          <w:shd w:val="clear" w:color="auto" w:fill="FEFEFE"/>
          <w:lang w:val="bg-BG"/>
        </w:rPr>
        <w:t>(2) Забраната да не се преотстъпва ползването по ал. 1, т. 5 не се прилага за Българска агенция за безопасност на храните, в случаите при които ползването се преотстъпва на областните дирекции по безопасност на храните и активите се използват по предназначение в съответствие с целите на проекта.</w:t>
      </w:r>
    </w:p>
    <w:p w:rsidR="003640BD" w:rsidRPr="003640BD" w:rsidRDefault="003640BD" w:rsidP="00D672E3">
      <w:pPr>
        <w:pStyle w:val="BodyText"/>
        <w:spacing w:line="276" w:lineRule="auto"/>
        <w:ind w:firstLine="720"/>
        <w:rPr>
          <w:lang w:val="bg-BG"/>
        </w:rPr>
      </w:pPr>
    </w:p>
    <w:p w:rsidR="00FD1ECA" w:rsidRPr="0087275E" w:rsidRDefault="003B4F7E" w:rsidP="00D672E3">
      <w:pPr>
        <w:pStyle w:val="BodyText"/>
        <w:spacing w:line="276" w:lineRule="auto"/>
        <w:jc w:val="center"/>
        <w:rPr>
          <w:b/>
          <w:lang w:val="bg-BG"/>
        </w:rPr>
      </w:pPr>
      <w:r w:rsidRPr="0087275E">
        <w:rPr>
          <w:b/>
        </w:rPr>
        <w:t>І</w:t>
      </w:r>
      <w:r>
        <w:rPr>
          <w:b/>
        </w:rPr>
        <w:t>V</w:t>
      </w:r>
      <w:r w:rsidR="00FD1ECA" w:rsidRPr="0087275E">
        <w:rPr>
          <w:b/>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rsidR="00FD1ECA" w:rsidRPr="0087275E" w:rsidRDefault="00FD1ECA" w:rsidP="00D672E3">
      <w:pPr>
        <w:pStyle w:val="BodyText"/>
        <w:spacing w:line="276" w:lineRule="auto"/>
      </w:pPr>
    </w:p>
    <w:p w:rsidR="00F91F13" w:rsidRDefault="00FD1ECA" w:rsidP="00F91F13">
      <w:pPr>
        <w:tabs>
          <w:tab w:val="left" w:pos="2520"/>
        </w:tabs>
        <w:autoSpaceDE w:val="0"/>
        <w:spacing w:after="0" w:line="276" w:lineRule="auto"/>
        <w:ind w:firstLine="720"/>
        <w:jc w:val="both"/>
      </w:pPr>
      <w:r w:rsidRPr="0087275E">
        <w:rPr>
          <w:b/>
        </w:rPr>
        <w:t xml:space="preserve">Чл. </w:t>
      </w:r>
      <w:r w:rsidR="0013521F">
        <w:rPr>
          <w:b/>
          <w:lang w:val="en-US"/>
        </w:rPr>
        <w:t>9</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lastRenderedPageBreak/>
        <w:t>(</w:t>
      </w:r>
      <w:r w:rsidR="003B4F7E">
        <w:rPr>
          <w:shd w:val="clear" w:color="auto" w:fill="FEFEFE"/>
          <w:lang w:val="en-US"/>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документи</w:t>
      </w:r>
      <w:r w:rsidR="00983B44">
        <w:rPr>
          <w:shd w:val="clear" w:color="auto" w:fill="FEFEFE"/>
        </w:rPr>
        <w:t xml:space="preserve"> в период </w:t>
      </w:r>
      <w:r w:rsidR="00983B44" w:rsidRPr="00E773D4">
        <w:rPr>
          <w:shd w:val="clear" w:color="auto" w:fill="FEFEFE"/>
        </w:rPr>
        <w:t>до шест</w:t>
      </w:r>
      <w:r w:rsidR="00983B44">
        <w:rPr>
          <w:shd w:val="clear" w:color="auto" w:fill="FEFEFE"/>
        </w:rPr>
        <w:t xml:space="preserve"> месеца след изтичане на срока за мониторинг</w:t>
      </w:r>
      <w:r w:rsidRPr="0087275E">
        <w:rPr>
          <w:shd w:val="clear" w:color="auto" w:fill="FEFEFE"/>
        </w:rPr>
        <w:t>.</w:t>
      </w:r>
    </w:p>
    <w:p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Pr>
          <w:shd w:val="clear" w:color="auto" w:fill="FEFEFE"/>
          <w:lang w:val="en-US"/>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13521F">
        <w:rPr>
          <w:b/>
          <w:shd w:val="clear" w:color="auto" w:fill="FEFEFE"/>
          <w:lang w:val="en-US"/>
        </w:rPr>
        <w:t>10</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rsidR="00FD1ECA" w:rsidRPr="0087275E" w:rsidRDefault="002A42F5" w:rsidP="00292194">
      <w:pPr>
        <w:spacing w:after="0" w:line="276" w:lineRule="auto"/>
        <w:ind w:firstLine="708"/>
        <w:jc w:val="both"/>
      </w:pPr>
      <w:r w:rsidRPr="0087275E">
        <w:rPr>
          <w:rFonts w:eastAsia="Times New Roman"/>
          <w:lang w:val="en-US" w:eastAsia="bg-BG"/>
        </w:rPr>
        <w:t>(</w:t>
      </w:r>
      <w:r w:rsidRPr="0087275E">
        <w:rPr>
          <w:rFonts w:eastAsia="Times New Roman"/>
          <w:lang w:eastAsia="bg-BG"/>
        </w:rPr>
        <w:t>2</w:t>
      </w:r>
      <w:r w:rsidRPr="0087275E">
        <w:rPr>
          <w:rFonts w:eastAsia="Times New Roman"/>
          <w:lang w:val="en-US"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EF2100"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00927CBC">
        <w:rPr>
          <w:shd w:val="clear" w:color="auto" w:fill="FEFEFE"/>
        </w:rPr>
        <w:t xml:space="preserve"> (Приложение № 6)</w:t>
      </w:r>
      <w:r w:rsidRPr="0087275E">
        <w:rPr>
          <w:shd w:val="clear" w:color="auto" w:fill="FEFEFE"/>
        </w:rPr>
        <w:t>;</w:t>
      </w:r>
      <w:r w:rsidRPr="0087275E">
        <w:t xml:space="preserve"> </w:t>
      </w:r>
    </w:p>
    <w:p w:rsidR="002A42F5" w:rsidRDefault="00FD1ECA" w:rsidP="00292194">
      <w:pPr>
        <w:pStyle w:val="BodyText"/>
        <w:spacing w:line="276" w:lineRule="auto"/>
        <w:ind w:firstLine="720"/>
        <w:rPr>
          <w:szCs w:val="24"/>
          <w:shd w:val="clear" w:color="auto" w:fill="FEFEFE"/>
          <w:lang w:val="bg-BG"/>
        </w:rPr>
      </w:pPr>
      <w:r w:rsidRPr="0087275E">
        <w:rPr>
          <w:shd w:val="clear" w:color="auto" w:fill="FEFEFE"/>
        </w:rPr>
        <w:t>3</w:t>
      </w:r>
      <w:r w:rsidRPr="0087275E">
        <w:rPr>
          <w:szCs w:val="24"/>
          <w:shd w:val="clear" w:color="auto" w:fill="FEFEFE"/>
        </w:rPr>
        <w:t xml:space="preserve">. </w:t>
      </w:r>
      <w:proofErr w:type="gramStart"/>
      <w:r w:rsidRPr="0087275E">
        <w:rPr>
          <w:shd w:val="clear" w:color="auto" w:fill="FEFEFE"/>
        </w:rPr>
        <w:t>одобреният</w:t>
      </w:r>
      <w:proofErr w:type="gramEnd"/>
      <w:r w:rsidRPr="0087275E">
        <w:rPr>
          <w:shd w:val="clear" w:color="auto" w:fill="FEFEFE"/>
        </w:rPr>
        <w:t xml:space="preserve"> проект не </w:t>
      </w:r>
      <w:r w:rsidR="002A42F5" w:rsidRPr="0087275E">
        <w:rPr>
          <w:shd w:val="clear" w:color="auto" w:fill="FEFEFE"/>
        </w:rPr>
        <w:t xml:space="preserve">е </w:t>
      </w:r>
      <w:r w:rsidRPr="0087275E">
        <w:rPr>
          <w:shd w:val="clear" w:color="auto" w:fill="FEFEFE"/>
        </w:rPr>
        <w:t xml:space="preserve">изпълнен изцяло в срока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Pr>
          <w:lang w:val="bg-BG"/>
        </w:rPr>
        <w:t>з</w:t>
      </w:r>
      <w:r w:rsidR="0090159A" w:rsidRPr="0090159A">
        <w:rPr>
          <w:lang w:val="bg-BG"/>
        </w:rPr>
        <w:t xml:space="preserve">а периода от датата на подаване на проектното предложение до изтичане на срока на мониторинг </w:t>
      </w:r>
      <w:r>
        <w:rPr>
          <w:lang w:val="bg-BG"/>
        </w:rPr>
        <w:t>по чл.</w:t>
      </w:r>
      <w:r w:rsidR="0084529B">
        <w:rPr>
          <w:lang w:val="bg-BG"/>
        </w:rPr>
        <w:t xml:space="preserve"> </w:t>
      </w:r>
      <w:r>
        <w:rPr>
          <w:lang w:val="bg-BG"/>
        </w:rPr>
        <w:t>6 бенефициентът не спазва</w:t>
      </w:r>
      <w:r w:rsidR="0090159A" w:rsidRPr="0090159A">
        <w:rPr>
          <w:lang w:val="bg-BG"/>
        </w:rPr>
        <w:t xml:space="preserve"> критериите за допустимост, посочени в раздел 11.1. „Критерии за допустимост на кандидатите“ от Условията за кандидатстване</w:t>
      </w:r>
      <w:r w:rsidR="0084529B">
        <w:rPr>
          <w:lang w:val="bg-BG"/>
        </w:rPr>
        <w:t>;</w:t>
      </w:r>
    </w:p>
    <w:p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rsidR="00FD1ECA" w:rsidRPr="0087275E" w:rsidRDefault="00A15E19" w:rsidP="00292194">
      <w:pPr>
        <w:spacing w:after="0" w:line="276" w:lineRule="auto"/>
        <w:ind w:firstLine="708"/>
        <w:jc w:val="both"/>
        <w:rPr>
          <w:shd w:val="clear" w:color="auto" w:fill="FEFEFE"/>
        </w:rPr>
      </w:pPr>
      <w:r w:rsidRPr="00651BC5">
        <w:rPr>
          <w:shd w:val="clear" w:color="auto" w:fill="FEFEFE"/>
        </w:rPr>
        <w:t>6</w:t>
      </w:r>
      <w:r w:rsidR="00FD1ECA" w:rsidRPr="00651BC5">
        <w:rPr>
          <w:shd w:val="clear" w:color="auto" w:fill="FEFEFE"/>
        </w:rPr>
        <w:t xml:space="preserve">. </w:t>
      </w:r>
      <w:r w:rsidR="00FD1ECA" w:rsidRPr="00651BC5">
        <w:t xml:space="preserve">към датата на подаване на искането за окончателно плащане </w:t>
      </w:r>
      <w:r w:rsidR="00FD1ECA" w:rsidRPr="00651BC5">
        <w:rPr>
          <w:b/>
        </w:rPr>
        <w:t>Бенефициентът</w:t>
      </w:r>
      <w:r w:rsidR="00FD1ECA" w:rsidRPr="00651BC5">
        <w:t xml:space="preserve"> не е удостоверил с приложен към искането сертификат постигането на съответния стандарт на Общността </w:t>
      </w:r>
      <w:r w:rsidR="00FD1ECA" w:rsidRPr="00651BC5">
        <w:rPr>
          <w:i/>
          <w:sz w:val="22"/>
          <w:lang w:val="en-US"/>
        </w:rPr>
        <w:t>(</w:t>
      </w:r>
      <w:r w:rsidR="00FD1ECA" w:rsidRPr="00651BC5">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651BC5">
        <w:rPr>
          <w:i/>
          <w:sz w:val="22"/>
        </w:rPr>
        <w:t>У</w:t>
      </w:r>
      <w:r w:rsidR="00C6692C" w:rsidRPr="00651BC5">
        <w:rPr>
          <w:i/>
          <w:sz w:val="22"/>
        </w:rPr>
        <w:t>словията</w:t>
      </w:r>
      <w:r w:rsidR="00533A90" w:rsidRPr="00651BC5">
        <w:rPr>
          <w:i/>
          <w:sz w:val="22"/>
        </w:rPr>
        <w:t xml:space="preserve"> </w:t>
      </w:r>
      <w:r w:rsidR="007C4656" w:rsidRPr="00651BC5">
        <w:rPr>
          <w:i/>
          <w:sz w:val="22"/>
        </w:rPr>
        <w:t>за кандидатстване по подмярка 5</w:t>
      </w:r>
      <w:r w:rsidR="00FD1ECA" w:rsidRPr="00651BC5">
        <w:rPr>
          <w:i/>
          <w:sz w:val="22"/>
        </w:rPr>
        <w:t>.</w:t>
      </w:r>
      <w:r w:rsidR="007C4656" w:rsidRPr="00651BC5">
        <w:rPr>
          <w:i/>
          <w:sz w:val="22"/>
        </w:rPr>
        <w:t>1</w:t>
      </w:r>
      <w:r w:rsidR="00FD1ECA" w:rsidRPr="00651BC5">
        <w:rPr>
          <w:lang w:val="en-US"/>
        </w:rPr>
        <w:t>)</w:t>
      </w:r>
      <w:r w:rsidR="00FD1ECA" w:rsidRPr="00651BC5">
        <w:t>;</w:t>
      </w:r>
    </w:p>
    <w:p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 xml:space="preserve">съгласно чл. 35, параграф 6, изречение първо от </w:t>
      </w:r>
      <w:r w:rsidR="00241C3F" w:rsidRPr="005018BF">
        <w:rPr>
          <w:shd w:val="clear" w:color="auto" w:fill="FEFEFE"/>
        </w:rPr>
        <w:lastRenderedPageBreak/>
        <w:t>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rsidR="00FD1ECA" w:rsidRPr="0087275E" w:rsidRDefault="00A15E1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rsidR="002A42F5" w:rsidRPr="0087275E" w:rsidRDefault="00651BC5" w:rsidP="00292194">
      <w:pPr>
        <w:spacing w:after="0" w:line="276" w:lineRule="auto"/>
        <w:ind w:firstLine="708"/>
        <w:jc w:val="both"/>
      </w:pPr>
      <w:r w:rsidRPr="0087275E">
        <w:t>1</w:t>
      </w:r>
      <w:r w:rsidR="0013521F">
        <w:rPr>
          <w:lang w:val="en-US"/>
        </w:rPr>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Pr>
          <w:szCs w:val="24"/>
        </w:rPr>
        <w:t>2</w:t>
      </w:r>
      <w:r w:rsidR="00B5374D" w:rsidRPr="0087275E">
        <w:rPr>
          <w:szCs w:val="24"/>
          <w:lang w:val="bg-BG"/>
        </w:rPr>
        <w:t xml:space="preserve">. </w:t>
      </w:r>
      <w:r w:rsidR="00EF2100" w:rsidRPr="001D7CD6">
        <w:rPr>
          <w:b/>
        </w:rPr>
        <w:t>БЕНЕФИЦИЕНТЪТ</w:t>
      </w:r>
      <w:r w:rsidR="00EF2100" w:rsidRPr="001D7CD6">
        <w:t xml:space="preserve"> не изпълни дадените му указания от </w:t>
      </w:r>
      <w:r w:rsidR="00EF2100" w:rsidRPr="001D7CD6">
        <w:rPr>
          <w:b/>
        </w:rPr>
        <w:t>ФОНДА</w:t>
      </w:r>
      <w:r w:rsidR="00EF2100" w:rsidRPr="001D7CD6">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00B5374D" w:rsidRPr="0087275E">
        <w:rPr>
          <w:szCs w:val="24"/>
          <w:shd w:val="clear" w:color="auto" w:fill="FEFEFE"/>
          <w:lang w:val="bg-BG"/>
        </w:rPr>
        <w:t xml:space="preserve">. </w:t>
      </w:r>
    </w:p>
    <w:p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Pr>
          <w:iCs/>
          <w:szCs w:val="24"/>
        </w:rPr>
        <w:t>3</w:t>
      </w:r>
      <w:r w:rsidR="00B5374D" w:rsidRPr="0087275E">
        <w:rPr>
          <w:iCs/>
          <w:szCs w:val="24"/>
          <w:lang w:val="bg-BG"/>
        </w:rPr>
        <w:t xml:space="preserve">. </w:t>
      </w:r>
      <w:r w:rsidR="00B5374D" w:rsidRPr="0087275E">
        <w:rPr>
          <w:b/>
        </w:rPr>
        <w:t>Бенефициент</w:t>
      </w:r>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87275E">
        <w:rPr>
          <w:szCs w:val="24"/>
          <w:lang w:eastAsia="bg-BG"/>
        </w:rPr>
        <w:t xml:space="preserve">, </w:t>
      </w:r>
      <w:r w:rsidR="00375B38">
        <w:rPr>
          <w:szCs w:val="24"/>
          <w:lang w:val="bg-BG" w:eastAsia="bg-BG"/>
        </w:rPr>
        <w:t xml:space="preserve">което е </w:t>
      </w:r>
      <w:r w:rsidR="00B5374D" w:rsidRPr="0087275E">
        <w:rPr>
          <w:iCs/>
          <w:szCs w:val="24"/>
        </w:rPr>
        <w:t xml:space="preserve">констатирано от </w:t>
      </w:r>
      <w:r w:rsidR="00B5374D" w:rsidRPr="0087275E">
        <w:rPr>
          <w:b/>
          <w:szCs w:val="24"/>
        </w:rPr>
        <w:t>Ф</w:t>
      </w:r>
      <w:r w:rsidR="00B5374D" w:rsidRPr="0087275E">
        <w:rPr>
          <w:b/>
          <w:szCs w:val="24"/>
          <w:lang w:val="bg-BG"/>
        </w:rPr>
        <w:t>онда</w:t>
      </w:r>
      <w:r w:rsidR="00B5374D" w:rsidRPr="0087275E">
        <w:rPr>
          <w:szCs w:val="24"/>
        </w:rPr>
        <w:t xml:space="preserve"> </w:t>
      </w:r>
      <w:r w:rsidR="00B5374D" w:rsidRPr="0087275E">
        <w:rPr>
          <w:iCs/>
          <w:szCs w:val="24"/>
        </w:rPr>
        <w:t>или друг</w:t>
      </w:r>
      <w:r w:rsidR="0063707F">
        <w:rPr>
          <w:iCs/>
          <w:szCs w:val="24"/>
          <w:lang w:val="bg-BG"/>
        </w:rPr>
        <w:t xml:space="preserve"> </w:t>
      </w:r>
      <w:r w:rsidR="0063707F" w:rsidRPr="001D7CD6">
        <w:rPr>
          <w:iCs/>
        </w:rPr>
        <w:t>оправомощен</w:t>
      </w:r>
      <w:r w:rsidR="00B5374D" w:rsidRPr="0087275E">
        <w:rPr>
          <w:iCs/>
          <w:szCs w:val="24"/>
        </w:rPr>
        <w:t xml:space="preserve"> </w:t>
      </w:r>
      <w:r w:rsidR="00502C8D">
        <w:rPr>
          <w:iCs/>
          <w:szCs w:val="24"/>
          <w:lang w:val="bg-BG"/>
        </w:rPr>
        <w:t>компетентен</w:t>
      </w:r>
      <w:r w:rsidR="00502C8D" w:rsidRPr="0087275E">
        <w:rPr>
          <w:iCs/>
          <w:szCs w:val="24"/>
        </w:rPr>
        <w:t xml:space="preserve"> </w:t>
      </w:r>
      <w:r w:rsidR="00B5374D" w:rsidRPr="0087275E">
        <w:rPr>
          <w:iCs/>
          <w:szCs w:val="24"/>
        </w:rPr>
        <w:t>орган</w:t>
      </w:r>
      <w:r w:rsidR="0063707F">
        <w:rPr>
          <w:iCs/>
          <w:szCs w:val="24"/>
          <w:lang w:val="bg-BG"/>
        </w:rPr>
        <w:t>;</w:t>
      </w:r>
    </w:p>
    <w:p w:rsidR="00FD1ECA" w:rsidRDefault="00651BC5" w:rsidP="00292194">
      <w:pPr>
        <w:spacing w:after="0" w:line="276" w:lineRule="auto"/>
        <w:ind w:firstLine="708"/>
        <w:jc w:val="both"/>
        <w:rPr>
          <w:shd w:val="clear" w:color="auto" w:fill="FEFEFE"/>
        </w:rPr>
      </w:pPr>
      <w:r w:rsidRPr="0087275E">
        <w:t>1</w:t>
      </w:r>
      <w:r w:rsidR="0013521F">
        <w:rPr>
          <w:lang w:val="en-US"/>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Pr>
          <w:shd w:val="clear" w:color="auto" w:fill="FEFEFE"/>
          <w:lang w:val="en-US"/>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0A3C26">
        <w:t xml:space="preserve"> </w:t>
      </w:r>
      <w:r w:rsidR="000A3C26" w:rsidRPr="00B4641F">
        <w:t>или</w:t>
      </w:r>
      <w:r w:rsidR="000A3C26" w:rsidRPr="00B4641F">
        <w:rPr>
          <w:rFonts w:eastAsia="Times New Roman"/>
        </w:rPr>
        <w:t xml:space="preserve"> са свързани със строително-монтажни работи, извършени преди посещението на място по т. </w:t>
      </w:r>
      <w:r w:rsidR="00164BC8">
        <w:rPr>
          <w:rFonts w:eastAsia="Times New Roman"/>
        </w:rPr>
        <w:t>1</w:t>
      </w:r>
      <w:r w:rsidR="000A3C26">
        <w:rPr>
          <w:rFonts w:eastAsia="Times New Roman"/>
        </w:rPr>
        <w:t>8</w:t>
      </w:r>
      <w:r w:rsidR="000A3C26" w:rsidRPr="00B4641F">
        <w:rPr>
          <w:rFonts w:eastAsia="Times New Roman"/>
        </w:rPr>
        <w:t xml:space="preserve"> от Раздел 21.1 „</w:t>
      </w:r>
      <w:r w:rsidR="00164BC8" w:rsidRPr="0001252D">
        <w:rPr>
          <w:rFonts w:eastAsiaTheme="minorEastAsia"/>
          <w:lang w:eastAsia="bg-BG"/>
        </w:rPr>
        <w:t>Оценка за административно съответствие и допустимост“;</w:t>
      </w:r>
      <w:r w:rsidR="000A3C26" w:rsidRPr="00B4641F">
        <w:rPr>
          <w:rFonts w:eastAsia="Times New Roman"/>
        </w:rPr>
        <w:t xml:space="preserve"> на</w:t>
      </w:r>
      <w:r w:rsidR="000A3C26" w:rsidRPr="00B4641F">
        <w:t xml:space="preserve"> Условията за кандидатстване</w:t>
      </w:r>
      <w:r w:rsidR="000A3C26" w:rsidRPr="00B36233">
        <w:t xml:space="preserve">, </w:t>
      </w:r>
      <w:r w:rsidR="000A3C26" w:rsidRPr="002054CC">
        <w:t>с изключение на тези разходи, за които в Условията за кандидатстване е посочено, че е допустимо да бъдат извършени преди това</w:t>
      </w:r>
      <w:r w:rsidR="000A3C26" w:rsidRPr="00B36233">
        <w:t>;</w:t>
      </w:r>
    </w:p>
    <w:p w:rsidR="00FD1ECA" w:rsidRPr="0087275E" w:rsidRDefault="002A42F5" w:rsidP="00292194">
      <w:pPr>
        <w:pStyle w:val="BodyText"/>
        <w:tabs>
          <w:tab w:val="center" w:pos="0"/>
        </w:tabs>
        <w:spacing w:line="276" w:lineRule="auto"/>
      </w:pPr>
      <w:r w:rsidRPr="0087275E">
        <w:rPr>
          <w:szCs w:val="24"/>
          <w:shd w:val="clear" w:color="auto" w:fill="FEFEFE"/>
        </w:rPr>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proofErr w:type="gramStart"/>
      <w:r w:rsidR="000A3C26" w:rsidRPr="001D7CD6">
        <w:t>заявените</w:t>
      </w:r>
      <w:proofErr w:type="gramEnd"/>
      <w:r w:rsidR="000A3C26" w:rsidRPr="001D7CD6">
        <w:t xml:space="preserve"> за възстановяване разходи не отговарят едновременно на следните условия</w:t>
      </w:r>
      <w:r w:rsidR="000A3C26">
        <w:rPr>
          <w:lang w:val="bg-BG"/>
        </w:rPr>
        <w:t xml:space="preserve">: </w:t>
      </w:r>
    </w:p>
    <w:p w:rsidR="00FD1ECA" w:rsidRPr="0087275E" w:rsidRDefault="00FD1ECA" w:rsidP="00292194">
      <w:pPr>
        <w:spacing w:after="0" w:line="276" w:lineRule="auto"/>
        <w:ind w:firstLine="708"/>
        <w:jc w:val="both"/>
      </w:pPr>
      <w:r w:rsidRPr="0087275E">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rsidR="00FD1ECA" w:rsidRPr="0087275E" w:rsidRDefault="00FD1ECA" w:rsidP="00292194">
      <w:pPr>
        <w:spacing w:after="0" w:line="276" w:lineRule="auto"/>
        <w:ind w:firstLine="708"/>
        <w:jc w:val="both"/>
      </w:pPr>
      <w:r w:rsidRPr="0087275E">
        <w:lastRenderedPageBreak/>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87275E">
        <w:rPr>
          <w:lang w:val="en-US"/>
        </w:rPr>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87275E">
        <w:rPr>
          <w:i/>
          <w:lang w:val="en-US"/>
        </w:rPr>
        <w:t>)</w:t>
      </w:r>
      <w:r w:rsidR="00A26949" w:rsidRPr="0087275E">
        <w:rPr>
          <w:i/>
        </w:rPr>
        <w:t>;</w:t>
      </w:r>
    </w:p>
    <w:p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0084529B"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 xml:space="preserve"> (ОВ, L </w:t>
      </w:r>
      <w:r w:rsidR="0084529B">
        <w:t>193</w:t>
      </w:r>
      <w:r w:rsidR="0084529B" w:rsidRPr="0087275E">
        <w:t xml:space="preserve"> </w:t>
      </w:r>
      <w:r w:rsidRPr="0087275E">
        <w:t xml:space="preserve">от </w:t>
      </w:r>
      <w:r w:rsidR="0084529B">
        <w:t>30</w:t>
      </w:r>
      <w:r w:rsidRPr="0087275E">
        <w:t>.</w:t>
      </w:r>
      <w:r w:rsidR="0084529B">
        <w:t>07</w:t>
      </w:r>
      <w:r w:rsidRPr="0087275E">
        <w:t>.</w:t>
      </w:r>
      <w:r w:rsidR="0084529B" w:rsidRPr="0087275E">
        <w:t>201</w:t>
      </w:r>
      <w:r w:rsidR="0084529B">
        <w:t>8</w:t>
      </w:r>
      <w:r w:rsidR="0084529B" w:rsidRPr="0087275E">
        <w:t xml:space="preserve"> </w:t>
      </w:r>
      <w:r w:rsidRPr="0087275E">
        <w:t>г.);</w:t>
      </w:r>
    </w:p>
    <w:p w:rsidR="00FD1ECA" w:rsidRPr="0087275E" w:rsidRDefault="00651BC5" w:rsidP="00292194">
      <w:pPr>
        <w:spacing w:after="0" w:line="276" w:lineRule="auto"/>
        <w:ind w:firstLine="708"/>
        <w:jc w:val="both"/>
        <w:rPr>
          <w:shd w:val="clear" w:color="auto" w:fill="FEFEFE"/>
        </w:rPr>
      </w:pPr>
      <w:r>
        <w:t>1</w:t>
      </w:r>
      <w:r w:rsidR="0013521F">
        <w:rPr>
          <w:lang w:val="en-US"/>
        </w:rPr>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87275E" w:rsidRDefault="00651BC5" w:rsidP="00292194">
      <w:pPr>
        <w:spacing w:after="0" w:line="276" w:lineRule="auto"/>
        <w:ind w:firstLine="708"/>
        <w:jc w:val="both"/>
      </w:pPr>
      <w:r>
        <w:t>1</w:t>
      </w:r>
      <w:r w:rsidR="0013521F">
        <w:rPr>
          <w:lang w:val="en-US"/>
        </w:rPr>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rsidR="00FD1ECA" w:rsidRPr="0087275E" w:rsidRDefault="0013521F" w:rsidP="00292194">
      <w:pPr>
        <w:spacing w:after="0" w:line="276" w:lineRule="auto"/>
        <w:ind w:firstLine="708"/>
        <w:jc w:val="both"/>
        <w:rPr>
          <w:shd w:val="clear" w:color="auto" w:fill="FEFEFE"/>
        </w:rPr>
      </w:pPr>
      <w:r>
        <w:rPr>
          <w:lang w:val="en-US"/>
        </w:rPr>
        <w:t>19</w:t>
      </w:r>
      <w:r w:rsidR="00FD1ECA" w:rsidRPr="0087275E">
        <w:t xml:space="preserve">. </w:t>
      </w:r>
      <w:proofErr w:type="gramStart"/>
      <w:r w:rsidR="00FD1ECA" w:rsidRPr="0087275E">
        <w:rPr>
          <w:shd w:val="clear" w:color="auto" w:fill="FEFEFE"/>
        </w:rPr>
        <w:t>когато</w:t>
      </w:r>
      <w:proofErr w:type="gramEnd"/>
      <w:r w:rsidR="00FD1ECA" w:rsidRPr="0087275E">
        <w:rPr>
          <w:shd w:val="clear" w:color="auto" w:fill="FEFEFE"/>
        </w:rPr>
        <w:t xml:space="preserve">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rsidR="004F1F56" w:rsidRPr="0087275E" w:rsidRDefault="00651BC5" w:rsidP="00292194">
      <w:pPr>
        <w:pStyle w:val="BodyText"/>
        <w:tabs>
          <w:tab w:val="center" w:pos="0"/>
        </w:tabs>
        <w:spacing w:line="276" w:lineRule="auto"/>
        <w:ind w:firstLine="720"/>
      </w:pPr>
      <w:r>
        <w:rPr>
          <w:szCs w:val="24"/>
          <w:lang w:val="bg-BG"/>
        </w:rPr>
        <w:t>2</w:t>
      </w:r>
      <w:r w:rsidR="0013521F">
        <w:rPr>
          <w:szCs w:val="24"/>
        </w:rPr>
        <w:t>0</w:t>
      </w:r>
      <w:r w:rsidR="00FD1ECA" w:rsidRPr="0087275E">
        <w:rPr>
          <w:szCs w:val="24"/>
          <w:lang w:val="bg-BG"/>
        </w:rPr>
        <w:t xml:space="preserve">. </w:t>
      </w:r>
      <w:proofErr w:type="gramStart"/>
      <w:r w:rsidR="004F1F56" w:rsidRPr="0087275E">
        <w:t>е</w:t>
      </w:r>
      <w:proofErr w:type="gramEnd"/>
      <w:r w:rsidR="004F1F56" w:rsidRPr="0087275E">
        <w:t xml:space="preserve">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884A2F" w:rsidRPr="0063519E" w:rsidRDefault="00651BC5" w:rsidP="0063519E">
      <w:pPr>
        <w:spacing w:after="0" w:line="276" w:lineRule="auto"/>
        <w:ind w:firstLine="708"/>
        <w:jc w:val="both"/>
        <w:rPr>
          <w:iCs/>
        </w:rPr>
      </w:pPr>
      <w:r>
        <w:t>2</w:t>
      </w:r>
      <w:r w:rsidR="0013521F">
        <w:rPr>
          <w:lang w:val="en-US"/>
        </w:rPr>
        <w:t>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00170" w:rsidRPr="0087275E" w:rsidRDefault="00700170" w:rsidP="00292194">
      <w:pPr>
        <w:pStyle w:val="BodyText"/>
        <w:spacing w:line="276" w:lineRule="auto"/>
        <w:ind w:firstLine="720"/>
        <w:rPr>
          <w:lang w:val="bg-BG"/>
        </w:rPr>
      </w:pPr>
      <w:r w:rsidRPr="0087275E">
        <w:rPr>
          <w:b/>
        </w:rPr>
        <w:t xml:space="preserve">Чл. </w:t>
      </w:r>
      <w:r w:rsidR="000A3C26" w:rsidRPr="0087275E">
        <w:rPr>
          <w:b/>
        </w:rPr>
        <w:t>1</w:t>
      </w:r>
      <w:r w:rsidR="0013521F">
        <w:rPr>
          <w:b/>
        </w:rPr>
        <w:t>1</w:t>
      </w:r>
      <w:r w:rsidRPr="0087275E">
        <w:t xml:space="preserve">. </w:t>
      </w:r>
      <w:r w:rsidRPr="0087275E">
        <w:rPr>
          <w:iCs/>
          <w:szCs w:val="24"/>
        </w:rPr>
        <w:t xml:space="preserve">(1) </w:t>
      </w:r>
      <w:r w:rsidRPr="0087275E">
        <w:rPr>
          <w:b/>
        </w:rPr>
        <w:t>Ф</w:t>
      </w:r>
      <w:r w:rsidRPr="0087275E">
        <w:rPr>
          <w:b/>
          <w:lang w:val="bg-BG"/>
        </w:rPr>
        <w:t>ондът</w:t>
      </w:r>
      <w:r w:rsidRPr="0087275E">
        <w:t xml:space="preserve"> е длъжен да уведоми писмено </w:t>
      </w:r>
      <w:r w:rsidRPr="0087275E">
        <w:rPr>
          <w:b/>
          <w:lang w:val="bg-BG"/>
        </w:rPr>
        <w:t>Бенефициента</w:t>
      </w:r>
      <w:r w:rsidRPr="0087275E">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87275E">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rsidR="00700170" w:rsidRPr="0087275E" w:rsidRDefault="00700170" w:rsidP="00292194">
      <w:pPr>
        <w:pStyle w:val="BodyText"/>
        <w:spacing w:line="276" w:lineRule="auto"/>
        <w:ind w:firstLine="708"/>
        <w:rPr>
          <w:lang w:val="bg-BG"/>
        </w:rPr>
      </w:pPr>
      <w:r w:rsidRPr="0087275E">
        <w:rPr>
          <w:iCs/>
          <w:szCs w:val="24"/>
        </w:rPr>
        <w:t xml:space="preserve">(2) </w:t>
      </w:r>
      <w:r w:rsidRPr="0087275E">
        <w:rPr>
          <w:b/>
        </w:rPr>
        <w:t>Ф</w:t>
      </w:r>
      <w:r w:rsidRPr="0087275E">
        <w:rPr>
          <w:b/>
          <w:lang w:val="bg-BG"/>
        </w:rPr>
        <w:t>ондът</w:t>
      </w:r>
      <w:r w:rsidRPr="0087275E">
        <w:t xml:space="preserve"> се задължава да изплати на </w:t>
      </w:r>
      <w:r w:rsidRPr="0087275E">
        <w:rPr>
          <w:b/>
          <w:lang w:val="bg-BG"/>
        </w:rPr>
        <w:t>Бенефициента</w:t>
      </w:r>
      <w:r w:rsidRPr="0087275E">
        <w:t xml:space="preserve"> помощта до одобрения </w:t>
      </w:r>
      <w:proofErr w:type="gramStart"/>
      <w:r w:rsidRPr="0087275E">
        <w:t>размер  след</w:t>
      </w:r>
      <w:proofErr w:type="gramEnd"/>
      <w:r w:rsidRPr="0087275E">
        <w:t xml:space="preserve"> </w:t>
      </w:r>
      <w:r w:rsidRPr="0087275E">
        <w:rPr>
          <w:lang w:val="bg-BG"/>
        </w:rPr>
        <w:t>изпълнение на одобрения проект</w:t>
      </w:r>
      <w:r w:rsidRPr="0087275E">
        <w:t xml:space="preserve"> от </w:t>
      </w:r>
      <w:r w:rsidRPr="0087275E">
        <w:rPr>
          <w:b/>
          <w:lang w:val="bg-BG"/>
        </w:rPr>
        <w:t>Бенефициента</w:t>
      </w:r>
      <w:r w:rsidRPr="0087275E">
        <w:t xml:space="preserve"> и при изпълнение на</w:t>
      </w:r>
      <w:r w:rsidRPr="0087275E">
        <w:rPr>
          <w:lang w:val="bg-BG"/>
        </w:rPr>
        <w:t xml:space="preserve"> всички </w:t>
      </w:r>
      <w:r w:rsidRPr="0087275E">
        <w:rPr>
          <w:lang w:val="bg-BG"/>
        </w:rPr>
        <w:lastRenderedPageBreak/>
        <w:t xml:space="preserve">останали изисквания за изплащане на помощта, предвидени в този договор, в Условията за изпълнение и друг приложим нормативен акт. </w:t>
      </w:r>
    </w:p>
    <w:p w:rsidR="00700170" w:rsidRPr="0087275E" w:rsidRDefault="009E005F" w:rsidP="00292194">
      <w:pPr>
        <w:pStyle w:val="BodyText"/>
        <w:tabs>
          <w:tab w:val="left" w:pos="3022"/>
        </w:tabs>
        <w:spacing w:line="276" w:lineRule="auto"/>
        <w:ind w:firstLine="708"/>
      </w:pPr>
      <w:r w:rsidRPr="0087275E">
        <w:tab/>
      </w:r>
    </w:p>
    <w:p w:rsidR="00BF63D7" w:rsidRPr="0087275E" w:rsidRDefault="00BF63D7" w:rsidP="00D672E3">
      <w:pPr>
        <w:pStyle w:val="BodyText"/>
        <w:tabs>
          <w:tab w:val="center" w:pos="0"/>
        </w:tabs>
        <w:spacing w:line="276" w:lineRule="auto"/>
        <w:ind w:firstLine="720"/>
        <w:rPr>
          <w:szCs w:val="24"/>
          <w:shd w:val="clear" w:color="auto" w:fill="FEFEFE"/>
          <w:lang w:val="bg-BG"/>
        </w:rPr>
      </w:pPr>
    </w:p>
    <w:p w:rsidR="00DF36CF" w:rsidRDefault="00DF36CF" w:rsidP="00D672E3">
      <w:pPr>
        <w:pStyle w:val="BodyText"/>
        <w:tabs>
          <w:tab w:val="center" w:pos="0"/>
        </w:tabs>
        <w:spacing w:line="276" w:lineRule="auto"/>
        <w:ind w:firstLine="720"/>
        <w:jc w:val="center"/>
        <w:rPr>
          <w:b/>
          <w:lang w:val="bg-BG"/>
        </w:rPr>
      </w:pPr>
    </w:p>
    <w:p w:rsidR="00CE708F" w:rsidRPr="0087275E" w:rsidRDefault="00CE708F" w:rsidP="00D672E3">
      <w:pPr>
        <w:pStyle w:val="BodyText"/>
        <w:tabs>
          <w:tab w:val="center" w:pos="0"/>
        </w:tabs>
        <w:spacing w:line="276" w:lineRule="auto"/>
        <w:ind w:firstLine="720"/>
        <w:jc w:val="center"/>
        <w:rPr>
          <w:b/>
        </w:rPr>
      </w:pPr>
      <w:r w:rsidRPr="0087275E">
        <w:rPr>
          <w:b/>
        </w:rPr>
        <w:t xml:space="preserve">V. </w:t>
      </w:r>
      <w:r w:rsidR="00ED2A5A" w:rsidRPr="0087275E">
        <w:rPr>
          <w:b/>
        </w:rPr>
        <w:t>ИЗМЕНЕНИ</w:t>
      </w:r>
      <w:r w:rsidR="00ED2A5A">
        <w:rPr>
          <w:b/>
          <w:lang w:val="bg-BG"/>
        </w:rPr>
        <w:t>Е</w:t>
      </w:r>
      <w:r w:rsidR="00ED2A5A" w:rsidRPr="0087275E">
        <w:rPr>
          <w:b/>
        </w:rPr>
        <w:t xml:space="preserve"> </w:t>
      </w:r>
      <w:r w:rsidRPr="0087275E">
        <w:rPr>
          <w:b/>
        </w:rPr>
        <w:t>И ПРЕКРАТЯВАНЕ НА ДОГОВОРА</w:t>
      </w:r>
    </w:p>
    <w:p w:rsidR="00CE708F" w:rsidRPr="0087275E" w:rsidRDefault="00CE708F" w:rsidP="00D672E3">
      <w:pPr>
        <w:pStyle w:val="BodyText"/>
        <w:tabs>
          <w:tab w:val="center" w:pos="0"/>
        </w:tabs>
        <w:spacing w:line="276" w:lineRule="auto"/>
        <w:ind w:firstLine="720"/>
        <w:jc w:val="center"/>
        <w:rPr>
          <w:b/>
        </w:rPr>
      </w:pPr>
    </w:p>
    <w:p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0A3C26" w:rsidRPr="0087275E">
        <w:rPr>
          <w:b/>
          <w:shd w:val="clear" w:color="auto" w:fill="FEFEFE"/>
        </w:rPr>
        <w:t>1</w:t>
      </w:r>
      <w:r w:rsidR="0013521F">
        <w:rPr>
          <w:b/>
          <w:shd w:val="clear" w:color="auto" w:fill="FEFEFE"/>
          <w:lang w:val="en-US"/>
        </w:rPr>
        <w:t>2</w:t>
      </w:r>
      <w:r w:rsidRPr="0087275E">
        <w:rPr>
          <w:shd w:val="clear" w:color="auto" w:fill="FEFEFE"/>
        </w:rPr>
        <w:t xml:space="preserve">. (1) </w:t>
      </w:r>
      <w:r w:rsidR="006A4D7C" w:rsidRPr="0087275E">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rsidR="00122608" w:rsidRPr="001D7CD6" w:rsidRDefault="00801923" w:rsidP="00292194">
      <w:pPr>
        <w:spacing w:after="0" w:line="276" w:lineRule="auto"/>
        <w:ind w:firstLine="708"/>
        <w:jc w:val="both"/>
        <w:rPr>
          <w:shd w:val="clear" w:color="auto" w:fill="FEFEFE"/>
        </w:rPr>
      </w:pPr>
      <w:r>
        <w:rPr>
          <w:shd w:val="clear" w:color="auto" w:fill="FEFEFE"/>
        </w:rPr>
        <w:t>1.</w:t>
      </w:r>
      <w:r w:rsidR="00D67C51">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 xml:space="preserve">3. води до увеличение  на стойността на някоя от позициите, посочени в Приложение № 2, с изключение на случаите, при които не се надвишават цените съгласно </w:t>
      </w:r>
      <w:r w:rsidRPr="001D7CD6">
        <w:t>„</w:t>
      </w:r>
      <w:r w:rsidRPr="001D7CD6">
        <w:rPr>
          <w:shd w:val="clear" w:color="auto" w:fill="FEFEFE"/>
        </w:rPr>
        <w:t xml:space="preserve">Списък с наименованията на активите, дейностите и услугите, за които са определени референтни разходи“ и при спазване на ограничението по т. 2; </w:t>
      </w:r>
    </w:p>
    <w:p w:rsidR="00801923" w:rsidRPr="0087275E" w:rsidRDefault="002A4702" w:rsidP="00292194">
      <w:pPr>
        <w:spacing w:after="0" w:line="276" w:lineRule="auto"/>
        <w:ind w:firstLine="708"/>
        <w:jc w:val="both"/>
        <w:rPr>
          <w:shd w:val="clear" w:color="auto" w:fill="FEFEFE"/>
        </w:rPr>
      </w:pPr>
      <w:r>
        <w:rPr>
          <w:shd w:val="clear" w:color="auto" w:fill="FEFEFE"/>
        </w:rPr>
        <w:t>4</w:t>
      </w:r>
      <w:r w:rsidR="002A42F5" w:rsidRPr="0087275E">
        <w:rPr>
          <w:shd w:val="clear" w:color="auto" w:fill="FEFEFE"/>
        </w:rPr>
        <w:t xml:space="preserve">. </w:t>
      </w:r>
      <w:r w:rsidR="00801923" w:rsidRPr="00801923">
        <w:rPr>
          <w:shd w:val="clear" w:color="auto" w:fill="FEFEFE"/>
        </w:rPr>
        <w:t>нарушава принципите на чл. 29, ал. 1 от ЗУСЕСИФ</w:t>
      </w:r>
      <w:r w:rsidR="00D67C51">
        <w:rPr>
          <w:shd w:val="clear" w:color="auto" w:fill="FEFEFE"/>
        </w:rPr>
        <w:t>;</w:t>
      </w:r>
    </w:p>
    <w:p w:rsidR="002A42F5" w:rsidRDefault="002A4702" w:rsidP="00292194">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533A90" w:rsidRPr="0087275E">
        <w:rPr>
          <w:shd w:val="clear" w:color="auto" w:fill="FEFEFE"/>
        </w:rPr>
        <w:t xml:space="preserve"> </w:t>
      </w:r>
      <w:r w:rsidR="00B5374D" w:rsidRPr="0087275E">
        <w:rPr>
          <w:shd w:val="clear" w:color="auto" w:fill="FEFEFE"/>
        </w:rPr>
        <w:t xml:space="preserve">се основава на </w:t>
      </w:r>
      <w:r w:rsidR="00533A90" w:rsidRPr="0087275E">
        <w:rPr>
          <w:shd w:val="clear" w:color="auto" w:fill="FEFEFE"/>
        </w:rPr>
        <w:t xml:space="preserve"> изменение на договор за възлагане на обществена поръчка за </w:t>
      </w:r>
      <w:r w:rsidR="00B5374D" w:rsidRPr="0087275E">
        <w:rPr>
          <w:shd w:val="clear" w:color="auto" w:fill="FEFEFE"/>
        </w:rPr>
        <w:t>изпълнение</w:t>
      </w:r>
      <w:r w:rsidR="00533A90" w:rsidRPr="0087275E">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ED2A5A">
        <w:rPr>
          <w:shd w:val="clear" w:color="auto" w:fill="FEFEFE"/>
        </w:rPr>
        <w:t>ЗОП</w:t>
      </w:r>
      <w:r w:rsidR="003411D4">
        <w:rPr>
          <w:shd w:val="clear" w:color="auto" w:fill="FEFEFE"/>
        </w:rPr>
        <w:t>;</w:t>
      </w:r>
    </w:p>
    <w:p w:rsidR="0089451A" w:rsidRPr="003D361F" w:rsidRDefault="003758B4" w:rsidP="0089451A">
      <w:pPr>
        <w:spacing w:line="240" w:lineRule="auto"/>
        <w:jc w:val="both"/>
      </w:pPr>
      <w:r>
        <w:t xml:space="preserve">            </w:t>
      </w:r>
      <w:r w:rsidR="002A4702">
        <w:t>6</w:t>
      </w:r>
      <w:r w:rsidR="0089451A" w:rsidRPr="0084487C">
        <w:t>.</w:t>
      </w:r>
      <w:r w:rsidR="0089451A">
        <w:t xml:space="preserve"> </w:t>
      </w:r>
      <w:r w:rsidR="00D67C51" w:rsidRPr="00D67C51">
        <w:t>води до промяна в качеството на одобреното проектно предложение, като намаляване или отпададане на поети задължения, ангажименти</w:t>
      </w:r>
      <w:r w:rsidR="00964AF8">
        <w:t xml:space="preserve"> и</w:t>
      </w:r>
      <w:r w:rsidR="00964AF8" w:rsidRPr="00D67C51">
        <w:t xml:space="preserve"> </w:t>
      </w:r>
      <w:r w:rsidR="00D67C51" w:rsidRPr="00D67C51">
        <w:t>критерии за</w:t>
      </w:r>
      <w:r w:rsidR="00964AF8">
        <w:t xml:space="preserve"> </w:t>
      </w:r>
      <w:r w:rsidR="00D67C51" w:rsidRPr="00D67C51">
        <w:t>допустимост</w:t>
      </w:r>
      <w:r w:rsidR="0089451A">
        <w:t>;</w:t>
      </w:r>
    </w:p>
    <w:p w:rsidR="00CE708F" w:rsidRPr="0013521F" w:rsidRDefault="003758B4" w:rsidP="0013521F">
      <w:pPr>
        <w:spacing w:line="240" w:lineRule="auto"/>
        <w:jc w:val="both"/>
        <w:rPr>
          <w:lang w:val="en-US"/>
        </w:rPr>
      </w:pPr>
      <w:r>
        <w:t xml:space="preserve">             </w:t>
      </w:r>
      <w:r w:rsidR="002A4702">
        <w:t>7</w:t>
      </w:r>
      <w:r w:rsidR="0089451A" w:rsidRPr="0084487C">
        <w:t>.</w:t>
      </w:r>
      <w:r w:rsidR="0089451A">
        <w:t xml:space="preserve"> е във връзка с дейности, активи или условия, за които е установено неспазване в резултат </w:t>
      </w:r>
      <w:r w:rsidR="0089451A" w:rsidRPr="003D361F">
        <w:t>извършване на проверки, определени в националното законодателство и правото на Европейския съюз</w:t>
      </w:r>
      <w:r w:rsidR="0089451A">
        <w:t>.</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4</w:t>
      </w:r>
      <w:r w:rsidRPr="001D7CD6">
        <w:rPr>
          <w:shd w:val="clear" w:color="auto" w:fill="FEFEFE"/>
        </w:rPr>
        <w:t xml:space="preserve">) </w:t>
      </w:r>
      <w:r w:rsidRPr="001D7CD6">
        <w:rPr>
          <w:b/>
          <w:shd w:val="clear" w:color="auto" w:fill="FEFEFE"/>
        </w:rPr>
        <w:t>ФОНДЪТ</w:t>
      </w:r>
      <w:r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D67C51">
        <w:rPr>
          <w:shd w:val="clear" w:color="auto" w:fill="FEFEFE"/>
        </w:rPr>
        <w:t>5</w:t>
      </w:r>
      <w:r w:rsidRPr="001D7CD6">
        <w:rPr>
          <w:shd w:val="clear" w:color="auto" w:fill="FEFEFE"/>
        </w:rPr>
        <w:t xml:space="preserve">) При одобрение на искането по ал. 1, </w:t>
      </w:r>
      <w:r w:rsidRPr="001D7CD6">
        <w:rPr>
          <w:b/>
          <w:shd w:val="clear" w:color="auto" w:fill="FEFEFE"/>
        </w:rPr>
        <w:t xml:space="preserve">БЕНЕФИЦИЕНТЪТ </w:t>
      </w:r>
      <w:r w:rsidRPr="001D7CD6">
        <w:rPr>
          <w:shd w:val="clear" w:color="auto" w:fill="FEFEFE"/>
        </w:rPr>
        <w:t>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rsidR="00122608" w:rsidRPr="0087275E" w:rsidRDefault="00122608" w:rsidP="00292194">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pPr>
      <w:r w:rsidRPr="0087275E">
        <w:rPr>
          <w:b/>
          <w:szCs w:val="24"/>
          <w:shd w:val="clear" w:color="auto" w:fill="FEFEFE"/>
        </w:rPr>
        <w:t xml:space="preserve">Чл. </w:t>
      </w:r>
      <w:r w:rsidR="000A3C26" w:rsidRPr="0087275E">
        <w:rPr>
          <w:b/>
          <w:szCs w:val="24"/>
          <w:shd w:val="clear" w:color="auto" w:fill="FEFEFE"/>
          <w:lang w:val="bg-BG"/>
        </w:rPr>
        <w:t>1</w:t>
      </w:r>
      <w:r w:rsidR="0013521F">
        <w:rPr>
          <w:b/>
          <w:szCs w:val="24"/>
          <w:shd w:val="clear" w:color="auto" w:fill="FEFEFE"/>
        </w:rPr>
        <w:t>3</w:t>
      </w:r>
      <w:r w:rsidRPr="0087275E">
        <w:rPr>
          <w:szCs w:val="24"/>
          <w:shd w:val="clear" w:color="auto" w:fill="FEFEFE"/>
        </w:rPr>
        <w:t>. (1)</w:t>
      </w:r>
      <w:r w:rsidRPr="0087275E">
        <w:t xml:space="preserve"> Този договор се прекратява:</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при изтичане на предвидените в него срокове и уреждане на отношенията между страните;</w:t>
      </w:r>
    </w:p>
    <w:p w:rsidR="00CE708F" w:rsidRPr="0087275E" w:rsidRDefault="00CE708F" w:rsidP="00292194">
      <w:pPr>
        <w:pStyle w:val="BodyText"/>
        <w:numPr>
          <w:ilvl w:val="0"/>
          <w:numId w:val="17"/>
        </w:numPr>
        <w:tabs>
          <w:tab w:val="left" w:pos="993"/>
        </w:tabs>
        <w:spacing w:line="276" w:lineRule="auto"/>
        <w:ind w:left="0" w:firstLine="709"/>
      </w:pPr>
      <w:r w:rsidRPr="0087275E">
        <w:t xml:space="preserve"> по взаимно съгласие между страните, изразено писмено</w:t>
      </w:r>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87275E">
        <w:t>;</w:t>
      </w:r>
    </w:p>
    <w:p w:rsidR="00CE708F" w:rsidRDefault="00CE708F" w:rsidP="00292194">
      <w:pPr>
        <w:pStyle w:val="BodyText"/>
        <w:numPr>
          <w:ilvl w:val="0"/>
          <w:numId w:val="17"/>
        </w:numPr>
        <w:tabs>
          <w:tab w:val="left" w:pos="993"/>
        </w:tabs>
        <w:spacing w:line="276" w:lineRule="auto"/>
        <w:ind w:left="0" w:firstLine="709"/>
      </w:pPr>
      <w:r w:rsidRPr="0087275E">
        <w:rPr>
          <w:lang w:val="bg-BG"/>
        </w:rPr>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0A3C26">
        <w:rPr>
          <w:lang w:val="bg-BG"/>
        </w:rPr>
        <w:t>5</w:t>
      </w:r>
      <w:r w:rsidR="00780914" w:rsidRPr="0007740D">
        <w:rPr>
          <w:lang w:val="bg-BG"/>
        </w:rPr>
        <w:t xml:space="preserve">, ал. </w:t>
      </w:r>
      <w:r w:rsidR="000A3C26">
        <w:rPr>
          <w:lang w:val="bg-BG"/>
        </w:rPr>
        <w:t>6</w:t>
      </w:r>
      <w:r w:rsidR="000A3C26"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87275E">
        <w:t>(</w:t>
      </w:r>
      <w:r w:rsidR="002A42F5" w:rsidRPr="0087275E">
        <w:rPr>
          <w:lang w:val="bg-BG"/>
        </w:rPr>
        <w:t>ако такова има изплатено</w:t>
      </w:r>
      <w:r w:rsidR="002A42F5" w:rsidRPr="0087275E">
        <w:t>)</w:t>
      </w:r>
      <w:r w:rsidRPr="0087275E">
        <w:t>.</w:t>
      </w:r>
    </w:p>
    <w:p w:rsidR="00D471E7" w:rsidRPr="00292194" w:rsidRDefault="00D471E7" w:rsidP="00292194">
      <w:pPr>
        <w:pStyle w:val="BodyText"/>
        <w:numPr>
          <w:ilvl w:val="0"/>
          <w:numId w:val="17"/>
        </w:numPr>
        <w:tabs>
          <w:tab w:val="left" w:pos="993"/>
        </w:tabs>
        <w:spacing w:line="276" w:lineRule="auto"/>
        <w:ind w:left="0" w:firstLine="709"/>
        <w:rPr>
          <w:rFonts w:cs="Times New Roman"/>
          <w:szCs w:val="24"/>
          <w:lang w:val="bg-BG"/>
        </w:rPr>
      </w:pPr>
      <w:r w:rsidRPr="001D7CD6">
        <w:rPr>
          <w:rFonts w:cs="Times New Roman"/>
          <w:szCs w:val="24"/>
          <w:lang w:val="bg-BG"/>
        </w:rPr>
        <w:lastRenderedPageBreak/>
        <w:t xml:space="preserve">когато </w:t>
      </w:r>
      <w:r w:rsidRPr="00ED66EC">
        <w:rPr>
          <w:rFonts w:cs="Times New Roman"/>
          <w:b/>
          <w:szCs w:val="24"/>
          <w:lang w:val="bg-BG"/>
        </w:rPr>
        <w:t>БЕНЕФИЦИЕНТЪТ</w:t>
      </w:r>
      <w:r w:rsidRPr="001D7CD6">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rPr>
          <w:rFonts w:cs="Times New Roman"/>
          <w:szCs w:val="24"/>
          <w:lang w:val="bg-BG"/>
        </w:rPr>
        <w:t xml:space="preserve">чл. </w:t>
      </w:r>
      <w:r w:rsidR="000A3C26">
        <w:rPr>
          <w:rFonts w:cs="Times New Roman"/>
          <w:szCs w:val="24"/>
          <w:lang w:val="bg-BG"/>
        </w:rPr>
        <w:t>5</w:t>
      </w:r>
      <w:r w:rsidRPr="0007740D">
        <w:rPr>
          <w:rFonts w:cs="Times New Roman"/>
          <w:szCs w:val="24"/>
          <w:lang w:val="bg-BG"/>
        </w:rPr>
        <w:t xml:space="preserve">, ал. </w:t>
      </w:r>
      <w:r w:rsidRPr="00292194">
        <w:rPr>
          <w:rFonts w:cs="Times New Roman"/>
          <w:szCs w:val="24"/>
          <w:lang w:val="bg-BG"/>
        </w:rPr>
        <w:t>2</w:t>
      </w:r>
      <w:r w:rsidRPr="001D7CD6">
        <w:rPr>
          <w:rFonts w:cs="Times New Roman"/>
          <w:szCs w:val="24"/>
          <w:lang w:val="bg-BG"/>
        </w:rPr>
        <w:t xml:space="preserve"> от настоящия договор;</w:t>
      </w:r>
    </w:p>
    <w:p w:rsidR="00CE708F" w:rsidRPr="0087275E" w:rsidRDefault="00CE708F" w:rsidP="00292194">
      <w:pPr>
        <w:pStyle w:val="BodyText"/>
        <w:tabs>
          <w:tab w:val="center" w:pos="0"/>
          <w:tab w:val="left" w:pos="993"/>
        </w:tabs>
        <w:spacing w:line="276" w:lineRule="auto"/>
        <w:ind w:firstLine="709"/>
        <w:rPr>
          <w:szCs w:val="24"/>
          <w:shd w:val="clear" w:color="auto" w:fill="FEFEFE"/>
        </w:rPr>
      </w:pPr>
      <w:r w:rsidRPr="0087275E">
        <w:rPr>
          <w:szCs w:val="24"/>
          <w:shd w:val="clear" w:color="auto" w:fill="FEFEFE"/>
        </w:rPr>
        <w:t xml:space="preserve">(2) Договорът може да бъде </w:t>
      </w:r>
      <w:r w:rsidR="002A42F5" w:rsidRPr="0087275E">
        <w:rPr>
          <w:szCs w:val="24"/>
          <w:shd w:val="clear" w:color="auto" w:fill="FEFEFE"/>
          <w:lang w:val="bg-BG"/>
        </w:rPr>
        <w:t>прекратен</w:t>
      </w:r>
      <w:r w:rsidRPr="0087275E">
        <w:rPr>
          <w:szCs w:val="24"/>
          <w:shd w:val="clear" w:color="auto" w:fill="FEFEFE"/>
        </w:rPr>
        <w:t xml:space="preserve"> едностранно от </w:t>
      </w:r>
      <w:r w:rsidRPr="0087275E">
        <w:rPr>
          <w:b/>
          <w:szCs w:val="24"/>
          <w:shd w:val="clear" w:color="auto" w:fill="FEFEFE"/>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Pr="0087275E">
        <w:rPr>
          <w:szCs w:val="24"/>
          <w:shd w:val="clear" w:color="auto" w:fill="FEFEFE"/>
        </w:rPr>
        <w:t xml:space="preserve">: </w:t>
      </w:r>
    </w:p>
    <w:p w:rsidR="0058015A" w:rsidRDefault="00CE708F" w:rsidP="00292194">
      <w:pPr>
        <w:pStyle w:val="BodyText"/>
        <w:tabs>
          <w:tab w:val="center" w:pos="0"/>
        </w:tabs>
        <w:spacing w:line="276" w:lineRule="auto"/>
        <w:ind w:firstLine="720"/>
        <w:rPr>
          <w:lang w:val="bg-BG"/>
        </w:rPr>
      </w:pPr>
      <w:r w:rsidRPr="0087275E">
        <w:t xml:space="preserve">1. </w:t>
      </w:r>
      <w:proofErr w:type="gramStart"/>
      <w:r w:rsidR="00386B8A">
        <w:rPr>
          <w:lang w:val="bg-BG"/>
        </w:rPr>
        <w:t>при</w:t>
      </w:r>
      <w:proofErr w:type="gramEnd"/>
      <w:r w:rsidR="00386B8A">
        <w:rPr>
          <w:lang w:val="bg-BG"/>
        </w:rPr>
        <w:t xml:space="preserve"> </w:t>
      </w:r>
      <w:r w:rsidRPr="0087275E">
        <w:t xml:space="preserve">неизпълнение от </w:t>
      </w:r>
      <w:r w:rsidR="002A42F5" w:rsidRPr="0087275E">
        <w:rPr>
          <w:b/>
          <w:lang w:val="bg-BG"/>
        </w:rPr>
        <w:t>Бенефициента</w:t>
      </w:r>
      <w:r w:rsidRPr="0087275E">
        <w:t xml:space="preserve"> </w:t>
      </w:r>
      <w:r w:rsidR="00771EC8">
        <w:rPr>
          <w:lang w:val="bg-BG"/>
        </w:rPr>
        <w:t xml:space="preserve">на </w:t>
      </w:r>
      <w:r w:rsidR="00771EC8" w:rsidRPr="00771EC8">
        <w:t xml:space="preserve"> нормативни и/или договорни задължения, произтичащи от  настоящия административ</w:t>
      </w:r>
      <w:r w:rsidR="00887157">
        <w:rPr>
          <w:lang w:val="bg-BG"/>
        </w:rPr>
        <w:t>е</w:t>
      </w:r>
      <w:r w:rsidR="00771EC8" w:rsidRPr="00771EC8">
        <w:t>н договор,</w:t>
      </w:r>
      <w:r w:rsidR="00771EC8">
        <w:rPr>
          <w:lang w:val="bg-BG"/>
        </w:rPr>
        <w:t xml:space="preserve">  </w:t>
      </w:r>
      <w:r w:rsidR="002A42F5" w:rsidRPr="0087275E">
        <w:rPr>
          <w:lang w:val="bg-BG"/>
        </w:rPr>
        <w:t xml:space="preserve">Условията </w:t>
      </w:r>
      <w:r w:rsidR="00771EC8">
        <w:rPr>
          <w:lang w:val="bg-BG"/>
        </w:rPr>
        <w:t xml:space="preserve">за </w:t>
      </w:r>
      <w:r w:rsidR="002A42F5" w:rsidRPr="0087275E">
        <w:rPr>
          <w:lang w:val="bg-BG"/>
        </w:rPr>
        <w:t xml:space="preserve"> изпълнение</w:t>
      </w:r>
      <w:r w:rsidRPr="0087275E">
        <w:t xml:space="preserve"> или </w:t>
      </w:r>
      <w:r w:rsidR="0058015A" w:rsidRPr="0058015A">
        <w:t>от друг нормативен акт, относим за предоставяне на помощ, като в тези случаи договорът се прекратява без предизвестие;</w:t>
      </w:r>
    </w:p>
    <w:p w:rsidR="00D471E7" w:rsidRPr="00F91F13" w:rsidRDefault="00D471E7" w:rsidP="00F91F13">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00887157" w:rsidRPr="00670671">
        <w:t>в случаите на чл.</w:t>
      </w:r>
      <w:r w:rsidR="00B11C95">
        <w:rPr>
          <w:lang w:val="bg-BG"/>
        </w:rPr>
        <w:t xml:space="preserve"> </w:t>
      </w:r>
      <w:proofErr w:type="gramStart"/>
      <w:r w:rsidR="00887157" w:rsidRPr="00670671">
        <w:t>39</w:t>
      </w:r>
      <w:proofErr w:type="gramEnd"/>
      <w:r w:rsidR="00887157" w:rsidRPr="00670671">
        <w:t>, ал.</w:t>
      </w:r>
      <w:r w:rsidR="00B11C95">
        <w:rPr>
          <w:lang w:val="bg-BG"/>
        </w:rPr>
        <w:t xml:space="preserve"> </w:t>
      </w:r>
      <w:proofErr w:type="gramStart"/>
      <w:r w:rsidR="00887157" w:rsidRPr="00670671">
        <w:t>4 от</w:t>
      </w:r>
      <w:proofErr w:type="gramEnd"/>
      <w:r w:rsidR="00887157" w:rsidRPr="00670671">
        <w:t xml:space="preserve"> ЗУСЕСИФ</w:t>
      </w:r>
      <w:r w:rsidRPr="001D7CD6">
        <w:rPr>
          <w:rFonts w:cs="Times New Roman"/>
          <w:szCs w:val="24"/>
          <w:lang w:val="bg-BG"/>
        </w:rPr>
        <w:t>;</w:t>
      </w:r>
    </w:p>
    <w:p w:rsidR="00D471E7" w:rsidRPr="001D7CD6" w:rsidRDefault="00D471E7" w:rsidP="00292194">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sidR="000A3C26">
        <w:rPr>
          <w:rFonts w:cs="Times New Roman"/>
          <w:szCs w:val="24"/>
          <w:lang w:val="bg-BG"/>
        </w:rPr>
        <w:t>5</w:t>
      </w:r>
      <w:r w:rsidRPr="001D7CD6">
        <w:rPr>
          <w:rFonts w:cs="Times New Roman"/>
          <w:szCs w:val="24"/>
          <w:lang w:val="bg-BG"/>
        </w:rPr>
        <w:t xml:space="preserve">, ал. </w:t>
      </w:r>
      <w:r w:rsidR="000A3C26">
        <w:rPr>
          <w:rFonts w:cs="Times New Roman"/>
          <w:szCs w:val="24"/>
          <w:lang w:val="bg-BG"/>
        </w:rPr>
        <w:t xml:space="preserve">6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6. </w:t>
      </w:r>
    </w:p>
    <w:p w:rsidR="00E208CD" w:rsidRPr="00E208CD" w:rsidRDefault="00386B8A" w:rsidP="00E208CD">
      <w:pPr>
        <w:pStyle w:val="BodyText"/>
        <w:tabs>
          <w:tab w:val="center" w:pos="0"/>
        </w:tabs>
        <w:spacing w:line="276" w:lineRule="auto"/>
        <w:rPr>
          <w:lang w:val="bg-BG"/>
        </w:rPr>
      </w:pPr>
      <w:r>
        <w:rPr>
          <w:lang w:val="bg-BG"/>
        </w:rPr>
        <w:tab/>
      </w:r>
      <w:r w:rsidR="00E208CD" w:rsidRPr="00E208CD">
        <w:rPr>
          <w:lang w:val="bg-BG"/>
        </w:rPr>
        <w:t>4. когато бенефициентът не отговаря на условията за допустимост, съгласно Условията за кандидатстване</w:t>
      </w:r>
      <w:r w:rsidR="00B11C95">
        <w:rPr>
          <w:lang w:val="bg-BG"/>
        </w:rPr>
        <w:t>;</w:t>
      </w:r>
      <w:r w:rsidR="00E208CD" w:rsidRPr="00E208CD">
        <w:rPr>
          <w:lang w:val="bg-BG"/>
        </w:rPr>
        <w:t xml:space="preserve"> </w:t>
      </w:r>
    </w:p>
    <w:p w:rsidR="00E208CD" w:rsidRPr="00E208CD" w:rsidRDefault="00E208CD" w:rsidP="00E208CD">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rsidR="00E208CD" w:rsidRDefault="00E208CD" w:rsidP="00E208CD">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sidR="001817EB">
        <w:rPr>
          <w:lang w:val="bg-BG"/>
        </w:rPr>
        <w:t>.</w:t>
      </w:r>
    </w:p>
    <w:p w:rsidR="00CE708F" w:rsidRDefault="00E208CD" w:rsidP="00E208CD">
      <w:pPr>
        <w:pStyle w:val="BodyText"/>
        <w:tabs>
          <w:tab w:val="center" w:pos="0"/>
        </w:tabs>
        <w:spacing w:line="276" w:lineRule="auto"/>
        <w:rPr>
          <w:lang w:val="bg-BG"/>
        </w:rPr>
      </w:pPr>
      <w:r w:rsidRPr="00E208CD">
        <w:rPr>
          <w:lang w:val="bg-BG"/>
        </w:rPr>
        <w:tab/>
      </w:r>
    </w:p>
    <w:p w:rsidR="00E208CD" w:rsidRDefault="00E208CD" w:rsidP="00E104B8">
      <w:pPr>
        <w:pStyle w:val="BodyText"/>
        <w:tabs>
          <w:tab w:val="center" w:pos="0"/>
        </w:tabs>
        <w:spacing w:line="276" w:lineRule="auto"/>
        <w:rPr>
          <w:lang w:val="bg-BG"/>
        </w:rPr>
      </w:pPr>
    </w:p>
    <w:p w:rsidR="00E208CD" w:rsidRPr="0087275E" w:rsidRDefault="00E208CD" w:rsidP="00E104B8">
      <w:pPr>
        <w:pStyle w:val="BodyText"/>
        <w:tabs>
          <w:tab w:val="center" w:pos="0"/>
        </w:tabs>
        <w:spacing w:line="276" w:lineRule="auto"/>
      </w:pPr>
    </w:p>
    <w:p w:rsidR="00CE708F" w:rsidRPr="0087275E" w:rsidRDefault="00CE708F" w:rsidP="00D672E3">
      <w:pPr>
        <w:pStyle w:val="BodyText"/>
        <w:tabs>
          <w:tab w:val="center" w:pos="0"/>
        </w:tabs>
        <w:spacing w:line="276" w:lineRule="auto"/>
        <w:jc w:val="center"/>
        <w:rPr>
          <w:b/>
        </w:rPr>
      </w:pPr>
      <w:r w:rsidRPr="0087275E">
        <w:rPr>
          <w:b/>
        </w:rPr>
        <w:t>V</w:t>
      </w:r>
      <w:r w:rsidR="00CA1694">
        <w:rPr>
          <w:b/>
        </w:rPr>
        <w:t>I</w:t>
      </w:r>
      <w:r w:rsidRPr="0087275E">
        <w:rPr>
          <w:b/>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rsidR="00CE708F" w:rsidRPr="0087275E" w:rsidRDefault="00CE708F" w:rsidP="00D672E3">
      <w:pPr>
        <w:pStyle w:val="BodyText"/>
        <w:tabs>
          <w:tab w:val="center" w:pos="0"/>
        </w:tabs>
        <w:spacing w:line="276" w:lineRule="auto"/>
      </w:pPr>
    </w:p>
    <w:p w:rsidR="00ED3710" w:rsidRPr="001D7CD6" w:rsidRDefault="00CE708F" w:rsidP="00292194">
      <w:pPr>
        <w:pStyle w:val="NoSpacing"/>
        <w:spacing w:line="276" w:lineRule="auto"/>
        <w:ind w:firstLine="708"/>
        <w:jc w:val="both"/>
        <w:rPr>
          <w:rFonts w:cs="Times New Roman"/>
          <w:iCs/>
          <w:sz w:val="24"/>
          <w:szCs w:val="24"/>
          <w:lang w:val="bg-BG"/>
        </w:rPr>
      </w:pPr>
      <w:r w:rsidRPr="0087275E">
        <w:rPr>
          <w:b/>
          <w:sz w:val="24"/>
          <w:szCs w:val="24"/>
        </w:rPr>
        <w:t xml:space="preserve">Чл. </w:t>
      </w:r>
      <w:r w:rsidR="00477403">
        <w:rPr>
          <w:b/>
          <w:sz w:val="24"/>
          <w:szCs w:val="24"/>
          <w:lang w:val="bg-BG"/>
        </w:rPr>
        <w:t>1</w:t>
      </w:r>
      <w:r w:rsidR="0013521F">
        <w:rPr>
          <w:b/>
          <w:sz w:val="24"/>
          <w:szCs w:val="24"/>
        </w:rPr>
        <w:t>4</w:t>
      </w:r>
      <w:r w:rsidRPr="0087275E">
        <w:rPr>
          <w:sz w:val="24"/>
          <w:szCs w:val="24"/>
        </w:rPr>
        <w:t xml:space="preserve">. </w:t>
      </w:r>
      <w:r w:rsidR="00ED3710" w:rsidRPr="001D7CD6">
        <w:rPr>
          <w:rFonts w:cs="Times New Roman"/>
          <w:iCs/>
          <w:sz w:val="24"/>
          <w:szCs w:val="24"/>
          <w:lang w:val="bg-BG"/>
        </w:rPr>
        <w:t>(1) В случаите по чл. 1</w:t>
      </w:r>
      <w:r w:rsidR="0013521F">
        <w:rPr>
          <w:rFonts w:cs="Times New Roman"/>
          <w:iCs/>
          <w:sz w:val="24"/>
          <w:szCs w:val="24"/>
        </w:rPr>
        <w:t>3</w:t>
      </w:r>
      <w:r w:rsidR="00ED3710" w:rsidRPr="001D7CD6">
        <w:rPr>
          <w:rFonts w:cs="Times New Roman"/>
          <w:iCs/>
          <w:sz w:val="24"/>
          <w:szCs w:val="24"/>
          <w:lang w:val="bg-BG"/>
        </w:rPr>
        <w:t xml:space="preserve">,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rsidR="00CE708F" w:rsidRPr="0087275E" w:rsidRDefault="00ED3710" w:rsidP="00292194">
      <w:pPr>
        <w:pStyle w:val="NoSpacing"/>
        <w:spacing w:line="276" w:lineRule="auto"/>
        <w:ind w:firstLine="708"/>
        <w:jc w:val="both"/>
        <w:rPr>
          <w:lang w:val="bg-BG"/>
        </w:rPr>
      </w:pPr>
      <w:r w:rsidRPr="0087275E" w:rsidDel="00ED3710">
        <w:rPr>
          <w:iCs/>
          <w:sz w:val="24"/>
          <w:szCs w:val="24"/>
        </w:rPr>
        <w:t xml:space="preserve"> </w:t>
      </w:r>
    </w:p>
    <w:p w:rsidR="00ED3710" w:rsidRDefault="00CE708F" w:rsidP="00292194">
      <w:pPr>
        <w:spacing w:after="0" w:line="276" w:lineRule="auto"/>
        <w:ind w:firstLine="720"/>
        <w:jc w:val="both"/>
      </w:pPr>
      <w:r w:rsidRPr="0087275E">
        <w:rPr>
          <w:b/>
        </w:rPr>
        <w:t xml:space="preserve">Чл. </w:t>
      </w:r>
      <w:r w:rsidR="00477403">
        <w:rPr>
          <w:b/>
        </w:rPr>
        <w:t>1</w:t>
      </w:r>
      <w:r w:rsidR="0013521F">
        <w:rPr>
          <w:b/>
          <w:lang w:val="en-US"/>
        </w:rPr>
        <w:t>5</w:t>
      </w:r>
      <w:r w:rsidRPr="0087275E">
        <w:t xml:space="preserve">. </w:t>
      </w:r>
      <w:r w:rsidR="00ED3710" w:rsidRPr="003A626E">
        <w:rPr>
          <w:lang w:val="en-US"/>
        </w:rPr>
        <w:t>(1)</w:t>
      </w:r>
      <w:r w:rsidR="00ED3710">
        <w:rPr>
          <w:b/>
          <w:lang w:val="en-US"/>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ED3710" w:rsidRPr="003A626E" w:rsidRDefault="00ED3710" w:rsidP="00292194">
      <w:pPr>
        <w:spacing w:after="0" w:line="276" w:lineRule="auto"/>
        <w:ind w:firstLine="720"/>
        <w:jc w:val="both"/>
        <w:rPr>
          <w:lang w:val="en-US"/>
        </w:rPr>
      </w:pPr>
      <w:r w:rsidRPr="003A626E">
        <w:rPr>
          <w:lang w:val="en-US"/>
        </w:rPr>
        <w:t>(</w:t>
      </w:r>
      <w:r>
        <w:t>2</w:t>
      </w:r>
      <w:r w:rsidRPr="003A626E">
        <w:rPr>
          <w:lang w:val="en-US"/>
        </w:rPr>
        <w:t>)</w:t>
      </w:r>
      <w:r>
        <w:rPr>
          <w:b/>
          <w:lang w:val="en-US"/>
        </w:rPr>
        <w:t xml:space="preserve"> </w:t>
      </w:r>
      <w:r w:rsidRPr="009F1BBD">
        <w:rPr>
          <w:iCs/>
        </w:rPr>
        <w:t xml:space="preserve">Когато след изплащане на помощта, </w:t>
      </w:r>
      <w:r w:rsidRPr="001D7CD6">
        <w:rPr>
          <w:b/>
        </w:rPr>
        <w:t>БЕНЕФИЦИЕНТЪТ</w:t>
      </w:r>
      <w:r>
        <w:rPr>
          <w:b/>
          <w:lang w:val="en-US"/>
        </w:rPr>
        <w:t xml:space="preserve"> </w:t>
      </w:r>
      <w:r w:rsidRPr="009F1BBD">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874A82">
        <w:rPr>
          <w:iCs/>
        </w:rPr>
        <w:t xml:space="preserve">Правила за определяне на подлежащата на възстановяване </w:t>
      </w:r>
      <w:r w:rsidRPr="00874A82">
        <w:rPr>
          <w:iCs/>
        </w:rPr>
        <w:lastRenderedPageBreak/>
        <w:t>финансова помощ, съобразно степента, тежестта, продължителността и системността на установените нарушения по мерките от ПРСР 2014 – 2020 г.</w:t>
      </w:r>
    </w:p>
    <w:p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477403">
        <w:rPr>
          <w:b/>
        </w:rPr>
        <w:t>1</w:t>
      </w:r>
      <w:r w:rsidR="0013521F">
        <w:rPr>
          <w:b/>
          <w:lang w:val="en-US"/>
        </w:rPr>
        <w:t>6</w:t>
      </w:r>
      <w:r w:rsidRPr="0087275E">
        <w:rPr>
          <w:b/>
          <w:lang w:val="en-US"/>
        </w:rPr>
        <w:t xml:space="preserve">. </w:t>
      </w:r>
      <w:r w:rsidRPr="00861263">
        <w:rPr>
          <w:lang w:val="en-US"/>
        </w:rPr>
        <w:t>(</w:t>
      </w:r>
      <w:r w:rsidRPr="00861263">
        <w:t>1</w:t>
      </w:r>
      <w:r w:rsidRPr="00861263">
        <w:rPr>
          <w:lang w:val="en-US"/>
        </w:rPr>
        <w:t>)</w:t>
      </w:r>
      <w:r w:rsidRPr="0087275E">
        <w:rPr>
          <w:b/>
        </w:rPr>
        <w:t xml:space="preserve"> Бенефициентът</w:t>
      </w:r>
      <w:r w:rsidRPr="0087275E">
        <w:t xml:space="preserve"> се задължава да възстанови</w:t>
      </w:r>
      <w:r w:rsidRPr="0087275E">
        <w:rPr>
          <w:lang w:val="en-US"/>
        </w:rPr>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1D3E7E">
        <w:rPr>
          <w:lang w:val="en-US"/>
        </w:rPr>
        <w:t>(</w:t>
      </w:r>
      <w:r w:rsidRPr="001D3E7E">
        <w:t>2</w:t>
      </w:r>
      <w:r w:rsidRPr="001D3E7E">
        <w:rPr>
          <w:lang w:val="en-US"/>
        </w:rPr>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rsidR="002A42F5" w:rsidRPr="0087275E" w:rsidRDefault="002A42F5" w:rsidP="00292194">
      <w:pPr>
        <w:tabs>
          <w:tab w:val="left" w:pos="1134"/>
        </w:tabs>
        <w:spacing w:after="0" w:line="276" w:lineRule="auto"/>
        <w:jc w:val="both"/>
      </w:pPr>
      <w:r w:rsidRPr="0087275E">
        <w:rPr>
          <w:b/>
        </w:rPr>
        <w:t xml:space="preserve">              </w:t>
      </w:r>
      <w:r w:rsidRPr="001D3E7E">
        <w:rPr>
          <w:lang w:val="en-US"/>
        </w:rPr>
        <w:t>(</w:t>
      </w:r>
      <w:r w:rsidRPr="001D3E7E">
        <w:t>3</w:t>
      </w:r>
      <w:r w:rsidRPr="001D3E7E">
        <w:rPr>
          <w:lang w:val="en-US"/>
        </w:rPr>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1D3E7E">
        <w:rPr>
          <w:lang w:val="en-US"/>
        </w:rPr>
        <w:t>(</w:t>
      </w:r>
      <w:r w:rsidRPr="001D3E7E">
        <w:t>4</w:t>
      </w:r>
      <w:r w:rsidRPr="001D3E7E">
        <w:rPr>
          <w:lang w:val="en-US"/>
        </w:rPr>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rsidR="002A42F5" w:rsidRPr="0087275E" w:rsidRDefault="002A42F5" w:rsidP="00292194">
      <w:pPr>
        <w:pStyle w:val="NoSpacing"/>
        <w:spacing w:line="276" w:lineRule="auto"/>
        <w:ind w:firstLine="709"/>
        <w:jc w:val="both"/>
        <w:rPr>
          <w:b/>
          <w:sz w:val="24"/>
          <w:szCs w:val="24"/>
          <w:lang w:val="bg-BG"/>
        </w:rPr>
      </w:pPr>
    </w:p>
    <w:p w:rsidR="00CE708F" w:rsidRPr="0087275E" w:rsidRDefault="00CE708F" w:rsidP="00292194">
      <w:pPr>
        <w:pStyle w:val="NoSpacing"/>
        <w:spacing w:line="276" w:lineRule="auto"/>
        <w:ind w:firstLine="709"/>
        <w:jc w:val="both"/>
        <w:rPr>
          <w:sz w:val="24"/>
          <w:szCs w:val="24"/>
        </w:rPr>
      </w:pPr>
      <w:r w:rsidRPr="0087275E">
        <w:rPr>
          <w:b/>
          <w:sz w:val="24"/>
          <w:szCs w:val="24"/>
        </w:rPr>
        <w:t xml:space="preserve">Чл. </w:t>
      </w:r>
      <w:r w:rsidR="00477403">
        <w:rPr>
          <w:b/>
          <w:sz w:val="24"/>
          <w:szCs w:val="24"/>
          <w:lang w:val="bg-BG"/>
        </w:rPr>
        <w:t>1</w:t>
      </w:r>
      <w:r w:rsidR="0013521F">
        <w:rPr>
          <w:b/>
          <w:sz w:val="24"/>
          <w:szCs w:val="24"/>
        </w:rPr>
        <w:t>7</w:t>
      </w:r>
      <w:r w:rsidRPr="0087275E">
        <w:rPr>
          <w:b/>
          <w:sz w:val="24"/>
          <w:szCs w:val="24"/>
        </w:rPr>
        <w:t xml:space="preserve">. </w:t>
      </w:r>
      <w:r w:rsidRPr="0087275E">
        <w:rPr>
          <w:iCs/>
          <w:sz w:val="24"/>
          <w:szCs w:val="24"/>
        </w:rPr>
        <w:t>(1)</w:t>
      </w:r>
      <w:r w:rsidRPr="0087275E">
        <w:rPr>
          <w:b/>
          <w:sz w:val="24"/>
          <w:szCs w:val="24"/>
        </w:rPr>
        <w:t xml:space="preserve"> </w:t>
      </w:r>
      <w:r w:rsidR="002A42F5" w:rsidRPr="0087275E">
        <w:rPr>
          <w:b/>
          <w:sz w:val="24"/>
          <w:szCs w:val="24"/>
          <w:lang w:val="bg-BG"/>
        </w:rPr>
        <w:t>Бенефициентът</w:t>
      </w:r>
      <w:r w:rsidRPr="0087275E">
        <w:rPr>
          <w:sz w:val="24"/>
          <w:szCs w:val="24"/>
        </w:rPr>
        <w:t xml:space="preserve"> не носи отговорност за пъл</w:t>
      </w:r>
      <w:r w:rsidR="002A42F5" w:rsidRPr="0087275E">
        <w:rPr>
          <w:sz w:val="24"/>
          <w:szCs w:val="24"/>
        </w:rPr>
        <w:t>но или частично неизпълнение</w:t>
      </w:r>
      <w:r w:rsidR="002A42F5" w:rsidRPr="0087275E">
        <w:rPr>
          <w:sz w:val="24"/>
          <w:szCs w:val="24"/>
          <w:lang w:val="bg-BG"/>
        </w:rPr>
        <w:t xml:space="preserve">, ако то е </w:t>
      </w:r>
      <w:r w:rsidRPr="0087275E">
        <w:rPr>
          <w:sz w:val="24"/>
          <w:szCs w:val="24"/>
        </w:rPr>
        <w:t>възникнало като пряка последица от действието на непреодолима сила</w:t>
      </w:r>
      <w:r w:rsidR="002A42F5" w:rsidRPr="0087275E">
        <w:rPr>
          <w:sz w:val="24"/>
          <w:szCs w:val="24"/>
          <w:lang w:val="bg-BG"/>
        </w:rPr>
        <w:t>/извънредни обстоятелства</w:t>
      </w:r>
      <w:r w:rsidRPr="0087275E">
        <w:rPr>
          <w:sz w:val="24"/>
          <w:szCs w:val="24"/>
        </w:rPr>
        <w:t>.</w:t>
      </w:r>
    </w:p>
    <w:p w:rsidR="00CE708F" w:rsidRPr="0087275E" w:rsidRDefault="00CE708F" w:rsidP="00292194">
      <w:pPr>
        <w:pStyle w:val="NoSpacing"/>
        <w:spacing w:line="276" w:lineRule="auto"/>
        <w:ind w:firstLine="709"/>
        <w:jc w:val="both"/>
        <w:rPr>
          <w:iCs/>
          <w:sz w:val="24"/>
          <w:szCs w:val="24"/>
          <w:lang w:val="bg-BG"/>
        </w:rPr>
      </w:pPr>
      <w:r w:rsidRPr="0087275E">
        <w:rPr>
          <w:iCs/>
          <w:sz w:val="24"/>
          <w:szCs w:val="24"/>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а) </w:t>
      </w:r>
      <w:proofErr w:type="gramStart"/>
      <w:r w:rsidRPr="0087275E">
        <w:rPr>
          <w:rFonts w:cs="EUAlbertina"/>
          <w:sz w:val="24"/>
          <w:szCs w:val="24"/>
        </w:rPr>
        <w:t>смърт</w:t>
      </w:r>
      <w:proofErr w:type="gramEnd"/>
      <w:r w:rsidRPr="0087275E">
        <w:rPr>
          <w:rFonts w:cs="EUAlbertina"/>
          <w:sz w:val="24"/>
          <w:szCs w:val="24"/>
        </w:rPr>
        <w:t xml:space="preserve"> на бенефицие</w:t>
      </w:r>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б) </w:t>
      </w:r>
      <w:proofErr w:type="gramStart"/>
      <w:r w:rsidRPr="0087275E">
        <w:rPr>
          <w:rFonts w:cs="EUAlbertina"/>
          <w:sz w:val="24"/>
          <w:szCs w:val="24"/>
        </w:rPr>
        <w:t>дългосрочна</w:t>
      </w:r>
      <w:proofErr w:type="gramEnd"/>
      <w:r w:rsidRPr="0087275E">
        <w:rPr>
          <w:rFonts w:cs="EUAlbertina"/>
          <w:sz w:val="24"/>
          <w:szCs w:val="24"/>
        </w:rPr>
        <w:t xml:space="preserve"> професионална нетрудоспособност на бенефицие</w:t>
      </w:r>
      <w:r w:rsidR="002A42F5" w:rsidRPr="0087275E">
        <w:rPr>
          <w:rFonts w:cs="EUAlbertina"/>
          <w:sz w:val="24"/>
          <w:szCs w:val="24"/>
          <w:lang w:val="bg-BG"/>
        </w:rPr>
        <w:t>нта</w:t>
      </w:r>
      <w:r w:rsidRPr="0087275E">
        <w:rPr>
          <w:rFonts w:cs="EUAlbertina"/>
          <w:sz w:val="24"/>
          <w:szCs w:val="24"/>
        </w:rPr>
        <w:t xml:space="preserve">;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в) </w:t>
      </w:r>
      <w:proofErr w:type="gramStart"/>
      <w:r w:rsidRPr="0087275E">
        <w:rPr>
          <w:rFonts w:cs="EUAlbertina"/>
          <w:sz w:val="24"/>
          <w:szCs w:val="24"/>
        </w:rPr>
        <w:t>тежко</w:t>
      </w:r>
      <w:proofErr w:type="gramEnd"/>
      <w:r w:rsidRPr="0087275E">
        <w:rPr>
          <w:rFonts w:cs="EUAlbertina"/>
          <w:sz w:val="24"/>
          <w:szCs w:val="24"/>
        </w:rPr>
        <w:t xml:space="preserve"> природно бедствие, което е засегнало сериозно стопанството; </w:t>
      </w:r>
    </w:p>
    <w:p w:rsidR="00CE708F" w:rsidRPr="0087275E" w:rsidRDefault="00CE708F" w:rsidP="00292194">
      <w:pPr>
        <w:pStyle w:val="NoSpacing"/>
        <w:spacing w:line="276" w:lineRule="auto"/>
        <w:ind w:firstLine="709"/>
        <w:jc w:val="both"/>
        <w:rPr>
          <w:rFonts w:cs="EUAlbertina"/>
          <w:sz w:val="24"/>
          <w:szCs w:val="24"/>
        </w:rPr>
      </w:pPr>
      <w:r w:rsidRPr="0087275E">
        <w:rPr>
          <w:rFonts w:cs="EUAlbertina"/>
          <w:sz w:val="24"/>
          <w:szCs w:val="24"/>
        </w:rPr>
        <w:t xml:space="preserve">г) </w:t>
      </w:r>
      <w:proofErr w:type="gramStart"/>
      <w:r w:rsidRPr="0087275E">
        <w:rPr>
          <w:rFonts w:cs="EUAlbertina"/>
          <w:sz w:val="24"/>
          <w:szCs w:val="24"/>
        </w:rPr>
        <w:t>случайно</w:t>
      </w:r>
      <w:proofErr w:type="gramEnd"/>
      <w:r w:rsidRPr="0087275E">
        <w:rPr>
          <w:rFonts w:cs="EUAlbertina"/>
          <w:sz w:val="24"/>
          <w:szCs w:val="24"/>
        </w:rPr>
        <w:t xml:space="preserve"> унищожение на постройките за животни на стопанството; </w:t>
      </w:r>
    </w:p>
    <w:p w:rsidR="00CE708F" w:rsidRPr="0087275E" w:rsidRDefault="00CE708F" w:rsidP="00292194">
      <w:pPr>
        <w:pStyle w:val="NoSpacing"/>
        <w:spacing w:line="276" w:lineRule="auto"/>
        <w:jc w:val="both"/>
        <w:rPr>
          <w:rFonts w:cs="EUAlbertina"/>
          <w:sz w:val="24"/>
          <w:szCs w:val="24"/>
        </w:rPr>
      </w:pPr>
      <w:r w:rsidRPr="0087275E">
        <w:rPr>
          <w:rFonts w:cs="EUAlbertina"/>
          <w:sz w:val="24"/>
          <w:szCs w:val="24"/>
        </w:rPr>
        <w:tab/>
        <w:t xml:space="preserve">д) </w:t>
      </w:r>
      <w:proofErr w:type="gramStart"/>
      <w:r w:rsidRPr="0087275E">
        <w:rPr>
          <w:rFonts w:cs="EUAlbertina"/>
          <w:sz w:val="24"/>
          <w:szCs w:val="24"/>
        </w:rPr>
        <w:t>епизоотия</w:t>
      </w:r>
      <w:proofErr w:type="gramEnd"/>
      <w:r w:rsidRPr="0087275E">
        <w:rPr>
          <w:rFonts w:cs="EUAlbertina"/>
          <w:sz w:val="24"/>
          <w:szCs w:val="24"/>
        </w:rPr>
        <w:t xml:space="preserve"> или болест по растенията, която е засегнала съответно част или всички селскостопански животни или земеделски култури на бенефецие</w:t>
      </w:r>
      <w:r w:rsidR="002A42F5" w:rsidRPr="0087275E">
        <w:rPr>
          <w:rFonts w:cs="EUAlbertina"/>
          <w:sz w:val="24"/>
          <w:szCs w:val="24"/>
          <w:lang w:val="bg-BG"/>
        </w:rPr>
        <w:t>нт</w:t>
      </w:r>
      <w:r w:rsidRPr="0087275E">
        <w:rPr>
          <w:rFonts w:cs="EUAlbertina"/>
          <w:sz w:val="24"/>
          <w:szCs w:val="24"/>
        </w:rPr>
        <w:t>а;</w:t>
      </w:r>
    </w:p>
    <w:p w:rsidR="00CE708F" w:rsidRPr="0087275E" w:rsidRDefault="00CE708F" w:rsidP="00292194">
      <w:pPr>
        <w:pStyle w:val="NoSpacing"/>
        <w:spacing w:line="276" w:lineRule="auto"/>
        <w:ind w:firstLine="708"/>
        <w:jc w:val="both"/>
        <w:rPr>
          <w:rFonts w:cs="EUAlbertina"/>
          <w:sz w:val="24"/>
          <w:szCs w:val="24"/>
        </w:rPr>
      </w:pPr>
      <w:r w:rsidRPr="0087275E">
        <w:rPr>
          <w:rFonts w:cs="EUAlbertina"/>
          <w:sz w:val="24"/>
          <w:szCs w:val="24"/>
        </w:rPr>
        <w:t xml:space="preserve">е) </w:t>
      </w:r>
      <w:proofErr w:type="gramStart"/>
      <w:r w:rsidRPr="0087275E">
        <w:rPr>
          <w:rFonts w:cs="EUAlbertina"/>
          <w:sz w:val="24"/>
          <w:szCs w:val="24"/>
        </w:rPr>
        <w:t>отчуждаване</w:t>
      </w:r>
      <w:proofErr w:type="gramEnd"/>
      <w:r w:rsidRPr="0087275E">
        <w:rPr>
          <w:rFonts w:cs="EUAlbertina"/>
          <w:sz w:val="24"/>
          <w:szCs w:val="24"/>
        </w:rPr>
        <w:t xml:space="preserve">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B12C6E">
        <w:t xml:space="preserve"> работни</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rsidR="00CE708F" w:rsidRPr="0087275E" w:rsidRDefault="00CE708F" w:rsidP="00292194">
      <w:pPr>
        <w:tabs>
          <w:tab w:val="left" w:pos="142"/>
          <w:tab w:val="left" w:pos="426"/>
        </w:tabs>
        <w:spacing w:after="0" w:line="276" w:lineRule="auto"/>
        <w:jc w:val="both"/>
      </w:pPr>
      <w:r w:rsidRPr="0087275E">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rsidR="00CE708F" w:rsidRDefault="00CE708F" w:rsidP="00292194">
      <w:pPr>
        <w:tabs>
          <w:tab w:val="left" w:pos="142"/>
          <w:tab w:val="left" w:pos="426"/>
        </w:tabs>
        <w:spacing w:after="0" w:line="276" w:lineRule="auto"/>
        <w:jc w:val="both"/>
      </w:pPr>
      <w:r w:rsidRPr="0087275E">
        <w:tab/>
      </w:r>
      <w:r w:rsidRPr="0087275E">
        <w:tab/>
      </w:r>
      <w:r w:rsidRPr="0087275E">
        <w:tab/>
        <w:t xml:space="preserve">(5) </w:t>
      </w:r>
      <w:r w:rsidR="0006747F" w:rsidRPr="001D7CD6">
        <w:t xml:space="preserve">Когато е в забава, </w:t>
      </w:r>
      <w:r w:rsidR="0006747F" w:rsidRPr="001D7CD6">
        <w:rPr>
          <w:b/>
        </w:rPr>
        <w:t>БЕНЕФИЦИЕНТЪТ</w:t>
      </w:r>
      <w:r w:rsidR="0006747F" w:rsidRPr="001D7CD6">
        <w:t xml:space="preserve"> не може да се позовава на непреодолима сила/извънредно обстоятелство</w:t>
      </w:r>
      <w:r w:rsidRPr="0087275E">
        <w:t>.</w:t>
      </w:r>
    </w:p>
    <w:p w:rsidR="00335D03" w:rsidRPr="0087275E" w:rsidRDefault="00335D03" w:rsidP="00292194">
      <w:pPr>
        <w:tabs>
          <w:tab w:val="left" w:pos="142"/>
          <w:tab w:val="left" w:pos="426"/>
        </w:tabs>
        <w:spacing w:after="0" w:line="276" w:lineRule="auto"/>
        <w:jc w:val="both"/>
      </w:pPr>
    </w:p>
    <w:p w:rsidR="0073555B" w:rsidRDefault="0073555B" w:rsidP="00D672E3">
      <w:pPr>
        <w:pStyle w:val="BodyText"/>
        <w:tabs>
          <w:tab w:val="center" w:pos="0"/>
        </w:tabs>
        <w:spacing w:line="276" w:lineRule="auto"/>
        <w:ind w:firstLine="720"/>
        <w:jc w:val="center"/>
        <w:rPr>
          <w:b/>
        </w:rPr>
      </w:pPr>
    </w:p>
    <w:p w:rsidR="0073555B" w:rsidRDefault="0073555B" w:rsidP="00D672E3">
      <w:pPr>
        <w:pStyle w:val="BodyText"/>
        <w:tabs>
          <w:tab w:val="center" w:pos="0"/>
        </w:tabs>
        <w:spacing w:line="276" w:lineRule="auto"/>
        <w:ind w:firstLine="720"/>
        <w:jc w:val="center"/>
        <w:rPr>
          <w:b/>
        </w:rPr>
      </w:pPr>
    </w:p>
    <w:p w:rsidR="00CE708F" w:rsidRPr="0087275E" w:rsidRDefault="00CE708F" w:rsidP="00D672E3">
      <w:pPr>
        <w:pStyle w:val="BodyText"/>
        <w:tabs>
          <w:tab w:val="center" w:pos="0"/>
        </w:tabs>
        <w:spacing w:line="276" w:lineRule="auto"/>
        <w:ind w:firstLine="720"/>
        <w:jc w:val="center"/>
        <w:rPr>
          <w:b/>
        </w:rPr>
      </w:pPr>
      <w:r w:rsidRPr="0087275E">
        <w:rPr>
          <w:b/>
        </w:rPr>
        <w:t>V</w:t>
      </w:r>
      <w:r w:rsidR="00CA1694">
        <w:rPr>
          <w:b/>
        </w:rPr>
        <w:t>I</w:t>
      </w:r>
      <w:r w:rsidRPr="0087275E">
        <w:rPr>
          <w:b/>
        </w:rPr>
        <w:t>І. ДРУГИ УСЛОВИЯ</w:t>
      </w:r>
    </w:p>
    <w:p w:rsidR="00CE708F" w:rsidRPr="0087275E" w:rsidRDefault="00CE708F" w:rsidP="00D672E3">
      <w:pPr>
        <w:pStyle w:val="BodyText"/>
        <w:tabs>
          <w:tab w:val="center" w:pos="0"/>
        </w:tabs>
        <w:spacing w:line="276" w:lineRule="auto"/>
        <w:ind w:firstLine="720"/>
      </w:pPr>
    </w:p>
    <w:p w:rsidR="00CE708F" w:rsidRPr="0087275E" w:rsidRDefault="00CE708F" w:rsidP="00292194">
      <w:pPr>
        <w:pStyle w:val="BodyText"/>
        <w:tabs>
          <w:tab w:val="center" w:pos="0"/>
        </w:tabs>
        <w:spacing w:line="276" w:lineRule="auto"/>
        <w:ind w:firstLine="720"/>
        <w:rPr>
          <w:szCs w:val="24"/>
        </w:rPr>
      </w:pPr>
      <w:r w:rsidRPr="0087275E">
        <w:rPr>
          <w:b/>
          <w:szCs w:val="24"/>
        </w:rPr>
        <w:t xml:space="preserve">Чл. </w:t>
      </w:r>
      <w:r w:rsidR="00477403">
        <w:rPr>
          <w:b/>
          <w:szCs w:val="24"/>
          <w:lang w:val="bg-BG"/>
        </w:rPr>
        <w:t>1</w:t>
      </w:r>
      <w:r w:rsidR="0013521F">
        <w:rPr>
          <w:b/>
          <w:szCs w:val="24"/>
        </w:rPr>
        <w:t>8</w:t>
      </w:r>
      <w:r w:rsidRPr="0087275E">
        <w:rPr>
          <w:szCs w:val="24"/>
        </w:rPr>
        <w:t>. По смисъла на този договор:</w:t>
      </w:r>
    </w:p>
    <w:p w:rsidR="00CE708F" w:rsidRPr="0087275E" w:rsidRDefault="002A42F5" w:rsidP="00292194">
      <w:pPr>
        <w:pStyle w:val="BodyText"/>
        <w:tabs>
          <w:tab w:val="center" w:pos="0"/>
        </w:tabs>
        <w:spacing w:line="276" w:lineRule="auto"/>
        <w:ind w:firstLine="720"/>
        <w:rPr>
          <w:szCs w:val="24"/>
        </w:rPr>
      </w:pPr>
      <w:r w:rsidRPr="0087275E">
        <w:rPr>
          <w:szCs w:val="24"/>
          <w:lang w:val="bg-BG"/>
        </w:rPr>
        <w:t>а</w:t>
      </w:r>
      <w:r w:rsidR="00CE708F" w:rsidRPr="0087275E">
        <w:rPr>
          <w:szCs w:val="24"/>
        </w:rPr>
        <w:t>/ „</w:t>
      </w:r>
      <w:r w:rsidR="00CE708F" w:rsidRPr="0087275E">
        <w:rPr>
          <w:szCs w:val="24"/>
          <w:lang w:val="bg-BG"/>
        </w:rPr>
        <w:t>Ф</w:t>
      </w:r>
      <w:r w:rsidR="00CE708F" w:rsidRPr="0087275E">
        <w:rPr>
          <w:szCs w:val="24"/>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87275E">
        <w:rPr>
          <w:b/>
          <w:szCs w:val="24"/>
          <w:lang w:val="bg-BG"/>
        </w:rPr>
        <w:t>Бенефициентът</w:t>
      </w:r>
      <w:r w:rsidR="00CE708F" w:rsidRPr="0087275E">
        <w:rPr>
          <w:szCs w:val="24"/>
        </w:rPr>
        <w:t xml:space="preserve"> е знаел или е бил длъжен да знае и при знанието на които от страна на </w:t>
      </w:r>
      <w:r w:rsidR="00CE708F" w:rsidRPr="0087275E">
        <w:rPr>
          <w:b/>
          <w:szCs w:val="24"/>
        </w:rPr>
        <w:t>Ф</w:t>
      </w:r>
      <w:r w:rsidRPr="0087275E">
        <w:rPr>
          <w:b/>
          <w:szCs w:val="24"/>
          <w:lang w:val="bg-BG"/>
        </w:rPr>
        <w:t>онда</w:t>
      </w:r>
      <w:r w:rsidR="00CE708F" w:rsidRPr="0087275E">
        <w:rPr>
          <w:szCs w:val="24"/>
        </w:rPr>
        <w:t xml:space="preserve"> договорът не би бил сключен или би бил сключен при различни условия.</w:t>
      </w:r>
    </w:p>
    <w:p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87275E">
        <w:rPr>
          <w:szCs w:val="24"/>
          <w:shd w:val="clear" w:color="auto" w:fill="FEFEFE"/>
        </w:rPr>
        <w:t>/ "</w:t>
      </w:r>
      <w:r w:rsidR="00CE708F" w:rsidRPr="0087275E">
        <w:rPr>
          <w:szCs w:val="24"/>
          <w:shd w:val="clear" w:color="auto" w:fill="FEFEFE"/>
          <w:lang w:val="bg-BG"/>
        </w:rPr>
        <w:t>О</w:t>
      </w:r>
      <w:r w:rsidR="00CE708F" w:rsidRPr="0087275E">
        <w:rPr>
          <w:szCs w:val="24"/>
          <w:shd w:val="clear" w:color="auto" w:fill="FEFEFE"/>
        </w:rPr>
        <w:t>добрен п</w:t>
      </w:r>
      <w:r w:rsidR="00CE708F" w:rsidRPr="0087275E">
        <w:rPr>
          <w:rStyle w:val="legaldocreference"/>
          <w:szCs w:val="24"/>
          <w:shd w:val="clear" w:color="auto" w:fill="FEFEFE"/>
        </w:rPr>
        <w:t>роект</w:t>
      </w:r>
      <w:r w:rsidR="00CE708F" w:rsidRPr="0087275E">
        <w:rPr>
          <w:szCs w:val="24"/>
          <w:shd w:val="clear" w:color="auto" w:fill="FEFEFE"/>
        </w:rPr>
        <w:t xml:space="preserve">" и съвкупността от материални и нематериални активи и свързаните с тях разходи, </w:t>
      </w:r>
      <w:r w:rsidRPr="0087275E">
        <w:rPr>
          <w:szCs w:val="24"/>
          <w:shd w:val="clear" w:color="auto" w:fill="FEFEFE"/>
          <w:lang w:val="bg-BG"/>
        </w:rPr>
        <w:t xml:space="preserve">одобрени за финансиране с настоящия договор, съгласно </w:t>
      </w:r>
      <w:r w:rsidRPr="0087275E">
        <w:rPr>
          <w:szCs w:val="24"/>
          <w:shd w:val="clear" w:color="auto" w:fill="FEFEFE"/>
        </w:rPr>
        <w:t xml:space="preserve">подаденото от </w:t>
      </w:r>
      <w:r w:rsidRPr="0087275E">
        <w:rPr>
          <w:szCs w:val="24"/>
          <w:shd w:val="clear" w:color="auto" w:fill="FEFEFE"/>
          <w:lang w:val="bg-BG"/>
        </w:rPr>
        <w:t>Бенефициента</w:t>
      </w:r>
      <w:r w:rsidRPr="0087275E">
        <w:rPr>
          <w:szCs w:val="24"/>
          <w:shd w:val="clear" w:color="auto" w:fill="FEFEFE"/>
        </w:rPr>
        <w:t xml:space="preserve"> на етапа на кандидатстването по мярката и одобрено от Ф</w:t>
      </w:r>
      <w:r w:rsidRPr="0087275E">
        <w:rPr>
          <w:szCs w:val="24"/>
          <w:shd w:val="clear" w:color="auto" w:fill="FEFEFE"/>
          <w:lang w:val="bg-BG"/>
        </w:rPr>
        <w:t>онда проектно предложение</w:t>
      </w:r>
      <w:r w:rsidRPr="0087275E">
        <w:rPr>
          <w:szCs w:val="24"/>
          <w:shd w:val="clear" w:color="auto" w:fill="FEFEFE"/>
        </w:rPr>
        <w:t xml:space="preserve">, заедно с всички </w:t>
      </w:r>
      <w:r w:rsidRPr="0087275E">
        <w:rPr>
          <w:szCs w:val="24"/>
          <w:shd w:val="clear" w:color="auto" w:fill="FEFEFE"/>
          <w:lang w:val="bg-BG"/>
        </w:rPr>
        <w:t>приложени към него или допълнително представени документи;</w:t>
      </w:r>
    </w:p>
    <w:p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B11C95">
        <w:rPr>
          <w:lang w:val="bg-BG"/>
        </w:rPr>
        <w:t>5</w:t>
      </w:r>
      <w:r w:rsidR="00780914" w:rsidRPr="0007740D">
        <w:rPr>
          <w:lang w:val="bg-BG"/>
        </w:rPr>
        <w:t xml:space="preserve">, ал. </w:t>
      </w:r>
      <w:r w:rsidR="00ED3710" w:rsidRPr="00292194">
        <w:rPr>
          <w:lang w:val="bg-BG"/>
        </w:rPr>
        <w:t xml:space="preserve">6 </w:t>
      </w:r>
      <w:r w:rsidR="00B11C95">
        <w:rPr>
          <w:lang w:val="bg-BG"/>
        </w:rPr>
        <w:t xml:space="preserve"> </w:t>
      </w:r>
      <w:r w:rsidR="00CE708F" w:rsidRPr="0007740D">
        <w:rPr>
          <w:lang w:val="bg-BG"/>
        </w:rPr>
        <w:t>са:</w:t>
      </w:r>
      <w:r w:rsidR="00CE708F" w:rsidRPr="00292194">
        <w:t xml:space="preserve"> документ за извършено авансово или частично плащане в размер не по-малък от 20</w:t>
      </w:r>
      <w:r w:rsidR="00CE708F" w:rsidRPr="0087275E">
        <w:rPr>
          <w:lang w:val="bg-BG"/>
        </w:rPr>
        <w:t xml:space="preserve"> на сто</w:t>
      </w:r>
      <w:r w:rsidR="00CE708F" w:rsidRPr="0087275E">
        <w:t xml:space="preserve"> от размера на помощта по </w:t>
      </w:r>
      <w:r w:rsidR="00780914" w:rsidRPr="0007740D">
        <w:t xml:space="preserve">чл. </w:t>
      </w:r>
      <w:r w:rsidR="009B1450" w:rsidRPr="00292194">
        <w:rPr>
          <w:lang w:val="bg-BG"/>
        </w:rPr>
        <w:t>2</w:t>
      </w:r>
      <w:r w:rsidR="00780914" w:rsidRPr="0007740D">
        <w:t xml:space="preserve">, ал. </w:t>
      </w:r>
      <w:r w:rsidR="00CA6D1C">
        <w:rPr>
          <w:lang w:val="bg-BG"/>
        </w:rPr>
        <w:t>2</w:t>
      </w:r>
      <w:r w:rsidR="00780914" w:rsidRPr="0007740D">
        <w:t>,</w:t>
      </w:r>
      <w:r w:rsidR="00CE708F" w:rsidRPr="0087275E">
        <w:t xml:space="preserve"> издадена фактура</w:t>
      </w:r>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87275E">
        <w:t xml:space="preserve">, </w:t>
      </w:r>
      <w:r w:rsidR="00CE708F" w:rsidRPr="0087275E">
        <w:rPr>
          <w:lang w:val="bg-BG"/>
        </w:rPr>
        <w:t xml:space="preserve">подписани </w:t>
      </w:r>
      <w:r w:rsidR="00CE708F" w:rsidRPr="0087275E">
        <w:t>приемо-предавателни протоколи за извършени дейности по проекта на стойност не по-малка от посоченат</w:t>
      </w:r>
      <w:r w:rsidR="00CE708F" w:rsidRPr="0087275E">
        <w:rPr>
          <w:lang w:val="bg-BG"/>
        </w:rPr>
        <w:t xml:space="preserve">а по договора </w:t>
      </w:r>
      <w:r w:rsidR="00CE708F" w:rsidRPr="0087275E">
        <w:t xml:space="preserve">или др. </w:t>
      </w:r>
      <w:proofErr w:type="gramStart"/>
      <w:r w:rsidR="00CE708F" w:rsidRPr="0087275E">
        <w:t>подобни</w:t>
      </w:r>
      <w:proofErr w:type="gramEnd"/>
      <w:r w:rsidR="00CE708F" w:rsidRPr="0087275E">
        <w:t xml:space="preserve"> документи</w:t>
      </w:r>
      <w:r w:rsidR="00CE708F" w:rsidRPr="0087275E">
        <w:rPr>
          <w:lang w:val="bg-BG"/>
        </w:rPr>
        <w:t>/действия</w:t>
      </w:r>
      <w:r w:rsidR="00CE708F" w:rsidRPr="0087275E">
        <w:t xml:space="preserve">, удостоверяващи, че е </w:t>
      </w:r>
      <w:r w:rsidRPr="0087275E">
        <w:rPr>
          <w:b/>
          <w:lang w:val="bg-BG"/>
        </w:rPr>
        <w:t>Бенефициентът</w:t>
      </w:r>
      <w:r w:rsidR="00CE708F" w:rsidRPr="0087275E">
        <w:t xml:space="preserve"> е започнал изпълнението </w:t>
      </w:r>
      <w:r w:rsidR="00CE708F" w:rsidRPr="0087275E">
        <w:rPr>
          <w:lang w:val="bg-BG"/>
        </w:rPr>
        <w:t xml:space="preserve">по отношение </w:t>
      </w:r>
      <w:r w:rsidR="00CE708F" w:rsidRPr="0087275E">
        <w:t>на инвестиция на стойност не по-малка от 20</w:t>
      </w:r>
      <w:r w:rsidR="00CE708F" w:rsidRPr="0087275E">
        <w:rPr>
          <w:lang w:val="bg-BG"/>
        </w:rPr>
        <w:t xml:space="preserve"> на сто</w:t>
      </w:r>
      <w:r w:rsidR="00CE708F" w:rsidRPr="0087275E">
        <w:t xml:space="preserve"> от размера на помощта по чл. </w:t>
      </w:r>
      <w:r w:rsidRPr="0087275E">
        <w:rPr>
          <w:lang w:val="bg-BG"/>
        </w:rPr>
        <w:t>2</w:t>
      </w:r>
      <w:r w:rsidR="00CE708F" w:rsidRPr="0087275E">
        <w:t xml:space="preserve">, ал.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87275E">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87275E">
        <w:rPr>
          <w:rFonts w:eastAsia="Times New Roman"/>
          <w:bCs/>
          <w:lang w:val="en-US"/>
        </w:rPr>
        <w:t>(</w:t>
      </w:r>
      <w:proofErr w:type="gramStart"/>
      <w:r w:rsidRPr="0087275E">
        <w:rPr>
          <w:rFonts w:eastAsia="Times New Roman"/>
          <w:bCs/>
        </w:rPr>
        <w:t>посочва</w:t>
      </w:r>
      <w:proofErr w:type="gramEnd"/>
      <w:r w:rsidRPr="0087275E">
        <w:rPr>
          <w:rFonts w:eastAsia="Times New Roman"/>
          <w:bCs/>
        </w:rPr>
        <w:t xml:space="preserve">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по подмярка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BG06RDNP001-5.</w:t>
      </w:r>
      <w:r w:rsidR="00B12C6E" w:rsidRPr="001D3E7E">
        <w:rPr>
          <w:rFonts w:eastAsia="Times New Roman"/>
          <w:b/>
          <w:bCs/>
          <w:szCs w:val="28"/>
        </w:rPr>
        <w:t>00</w:t>
      </w:r>
      <w:r w:rsidR="002054CC">
        <w:rPr>
          <w:rFonts w:eastAsia="Times New Roman"/>
          <w:b/>
          <w:bCs/>
          <w:szCs w:val="28"/>
        </w:rPr>
        <w:t>4</w:t>
      </w:r>
      <w:r w:rsidR="00B12C6E" w:rsidRPr="001D3E7E">
        <w:rPr>
          <w:rFonts w:eastAsia="Times New Roman"/>
          <w:b/>
          <w:bCs/>
          <w:szCs w:val="28"/>
        </w:rPr>
        <w:t xml:space="preserve"> </w:t>
      </w:r>
      <w:r w:rsidRPr="0087275E">
        <w:rPr>
          <w:rFonts w:eastAsia="Times New Roman"/>
          <w:bCs/>
        </w:rPr>
        <w:t>– Прил</w:t>
      </w:r>
      <w:r>
        <w:rPr>
          <w:rFonts w:eastAsia="Times New Roman"/>
          <w:bCs/>
        </w:rPr>
        <w:t>ожение № 1</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87275E">
        <w:rPr>
          <w:rFonts w:eastAsia="Times New Roman"/>
          <w:bCs/>
          <w:lang w:val="en-US"/>
        </w:rPr>
        <w:t>(</w:t>
      </w:r>
      <w:proofErr w:type="gramStart"/>
      <w:r w:rsidRPr="0087275E">
        <w:rPr>
          <w:rFonts w:eastAsia="Times New Roman"/>
          <w:bCs/>
        </w:rPr>
        <w:t>посочва</w:t>
      </w:r>
      <w:proofErr w:type="gramEnd"/>
      <w:r w:rsidRPr="0087275E">
        <w:rPr>
          <w:rFonts w:eastAsia="Times New Roman"/>
          <w:bCs/>
        </w:rPr>
        <w:t xml:space="preserve"> се заповедта за обявяване на съответния прием по подмярката и утвърждаване на документите по чл. 26 от ЗУСЕСИФ</w:t>
      </w:r>
      <w:r w:rsidRPr="0087275E">
        <w:rPr>
          <w:rFonts w:eastAsia="Times New Roman"/>
          <w:bCs/>
          <w:lang w:val="en-US"/>
        </w:rPr>
        <w:t>)</w:t>
      </w:r>
      <w:r w:rsidRPr="0087275E">
        <w:rPr>
          <w:rFonts w:eastAsia="Times New Roman"/>
          <w:bCs/>
        </w:rPr>
        <w:t>.</w:t>
      </w:r>
    </w:p>
    <w:p w:rsidR="00ED3710" w:rsidRPr="0087275E" w:rsidRDefault="00ED3710" w:rsidP="00292194">
      <w:pPr>
        <w:tabs>
          <w:tab w:val="left" w:pos="-180"/>
        </w:tabs>
        <w:spacing w:after="0" w:line="276" w:lineRule="auto"/>
        <w:jc w:val="both"/>
        <w:rPr>
          <w:rFonts w:eastAsia="Times New Roman"/>
          <w:bCs/>
        </w:rPr>
      </w:pPr>
    </w:p>
    <w:p w:rsidR="002A42F5" w:rsidRPr="0087275E" w:rsidRDefault="00CE708F" w:rsidP="00292194">
      <w:pPr>
        <w:spacing w:after="0" w:line="276" w:lineRule="auto"/>
        <w:ind w:firstLine="720"/>
        <w:jc w:val="both"/>
        <w:rPr>
          <w:snapToGrid w:val="0"/>
        </w:rPr>
      </w:pPr>
      <w:r w:rsidRPr="0087275E">
        <w:rPr>
          <w:b/>
        </w:rPr>
        <w:t xml:space="preserve">Чл. </w:t>
      </w:r>
      <w:r w:rsidR="006D7EB9">
        <w:rPr>
          <w:b/>
        </w:rPr>
        <w:t>19</w:t>
      </w:r>
      <w:r w:rsidRPr="0087275E">
        <w:t xml:space="preserve">. </w:t>
      </w:r>
      <w:r w:rsidR="002A42F5" w:rsidRPr="0087275E">
        <w:rPr>
          <w:lang w:val="en-US"/>
        </w:rPr>
        <w:t>(</w:t>
      </w:r>
      <w:r w:rsidR="002A42F5" w:rsidRPr="0087275E">
        <w:t>1</w:t>
      </w:r>
      <w:r w:rsidR="002A42F5" w:rsidRPr="0087275E">
        <w:rPr>
          <w:lang w:val="en-US"/>
        </w:rPr>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w:t>
      </w:r>
      <w:r w:rsidR="002A42F5" w:rsidRPr="0087275E">
        <w:rPr>
          <w:snapToGrid w:val="0"/>
        </w:rPr>
        <w:lastRenderedPageBreak/>
        <w:t>спазване на изискванията на ЗУСЕСИФ и актовете по неговото прилагане, както и Условията за изпълнение.</w:t>
      </w:r>
    </w:p>
    <w:p w:rsidR="002A42F5" w:rsidRDefault="002A42F5" w:rsidP="00292194">
      <w:pPr>
        <w:tabs>
          <w:tab w:val="left" w:pos="-180"/>
        </w:tabs>
        <w:spacing w:after="0" w:line="276" w:lineRule="auto"/>
        <w:jc w:val="both"/>
      </w:pPr>
      <w:r w:rsidRPr="0087275E">
        <w:tab/>
      </w:r>
      <w:r w:rsidRPr="0087275E">
        <w:rPr>
          <w:lang w:val="en-US"/>
        </w:rPr>
        <w:t>(</w:t>
      </w:r>
      <w:r w:rsidRPr="0087275E">
        <w:t>2</w:t>
      </w:r>
      <w:r w:rsidRPr="0087275E">
        <w:rPr>
          <w:lang w:val="en-US"/>
        </w:rPr>
        <w:t>)</w:t>
      </w:r>
      <w:r w:rsidRPr="0087275E">
        <w:t xml:space="preserve"> За дата на получаване на уведомлението се счита датата, на която същото е изпратено през системата.  </w:t>
      </w:r>
    </w:p>
    <w:p w:rsidR="00A83B51" w:rsidRDefault="00A83B51" w:rsidP="00292194">
      <w:pPr>
        <w:spacing w:after="0" w:line="276" w:lineRule="auto"/>
        <w:ind w:firstLine="720"/>
        <w:jc w:val="both"/>
      </w:pPr>
      <w:r w:rsidRPr="0087275E">
        <w:rPr>
          <w:b/>
        </w:rPr>
        <w:t xml:space="preserve">Чл. </w:t>
      </w:r>
      <w:r w:rsidR="00477403" w:rsidRPr="0087275E">
        <w:rPr>
          <w:b/>
        </w:rPr>
        <w:t>2</w:t>
      </w:r>
      <w:r w:rsidR="006D7EB9">
        <w:rPr>
          <w:b/>
        </w:rPr>
        <w:t>0</w:t>
      </w:r>
      <w:r w:rsidRPr="0087275E">
        <w:t xml:space="preserve">. </w:t>
      </w:r>
      <w:r>
        <w:t>Бенефициентът посочва следната банкова сметка за извършване на плащанията по този договор:</w:t>
      </w:r>
    </w:p>
    <w:p w:rsidR="00FC72D8" w:rsidRPr="00B4641F" w:rsidRDefault="00FC72D8" w:rsidP="00292194">
      <w:pPr>
        <w:spacing w:after="0" w:line="276" w:lineRule="auto"/>
        <w:ind w:firstLine="720"/>
        <w:jc w:val="both"/>
      </w:pPr>
      <w:r w:rsidRPr="00B4641F">
        <w:t>..................................................(посочва се банката на Бенефициента)</w:t>
      </w:r>
    </w:p>
    <w:p w:rsidR="00FC72D8" w:rsidRPr="00B4641F" w:rsidRDefault="00FC72D8" w:rsidP="00292194">
      <w:pPr>
        <w:spacing w:after="0" w:line="276" w:lineRule="auto"/>
        <w:ind w:firstLine="720"/>
        <w:jc w:val="both"/>
      </w:pPr>
      <w:r w:rsidRPr="00B4641F">
        <w:t>………………………………… (посочва се BIC КОД)</w:t>
      </w:r>
    </w:p>
    <w:p w:rsidR="00FC72D8" w:rsidRPr="00B4641F" w:rsidRDefault="00FC72D8" w:rsidP="00292194">
      <w:pPr>
        <w:spacing w:after="0" w:line="276" w:lineRule="auto"/>
        <w:ind w:left="709" w:firstLine="11"/>
        <w:jc w:val="both"/>
      </w:pPr>
      <w:r w:rsidRPr="00B4641F">
        <w:t>………………………………… (посочва се банковата сметка в левове - IBAN)</w:t>
      </w:r>
    </w:p>
    <w:p w:rsidR="00A83B51" w:rsidRPr="0087275E" w:rsidRDefault="00D97C71" w:rsidP="00292194">
      <w:pPr>
        <w:tabs>
          <w:tab w:val="left" w:pos="-180"/>
        </w:tabs>
        <w:spacing w:after="0" w:line="276" w:lineRule="auto"/>
        <w:jc w:val="both"/>
      </w:pPr>
      <w:r>
        <w:tab/>
      </w:r>
      <w:r w:rsidR="00220EC5" w:rsidRPr="00335D03">
        <w:rPr>
          <w:b/>
        </w:rPr>
        <w:t xml:space="preserve">Чл. </w:t>
      </w:r>
      <w:r w:rsidR="00477403" w:rsidRPr="00335D03">
        <w:rPr>
          <w:b/>
        </w:rPr>
        <w:t>2</w:t>
      </w:r>
      <w:r w:rsidR="006D7EB9">
        <w:rPr>
          <w:b/>
        </w:rPr>
        <w:t>1</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rsidR="00A4201E" w:rsidRPr="007F5C65" w:rsidRDefault="002A42F5" w:rsidP="00292194">
      <w:pPr>
        <w:tabs>
          <w:tab w:val="left" w:pos="-180"/>
        </w:tabs>
        <w:spacing w:after="0" w:line="276" w:lineRule="auto"/>
        <w:jc w:val="both"/>
        <w:rPr>
          <w:snapToGrid w:val="0"/>
        </w:rPr>
      </w:pPr>
      <w:r w:rsidRPr="0087275E">
        <w:rPr>
          <w:b/>
        </w:rPr>
        <w:tab/>
        <w:t xml:space="preserve">Чл. </w:t>
      </w:r>
      <w:r w:rsidR="00477403" w:rsidRPr="0087275E">
        <w:rPr>
          <w:b/>
        </w:rPr>
        <w:t>2</w:t>
      </w:r>
      <w:r w:rsidR="006D7EB9">
        <w:rPr>
          <w:b/>
        </w:rPr>
        <w:t>2</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334F5">
        <w:rPr>
          <w:lang w:eastAsia="fr-FR"/>
        </w:rPr>
        <w:t>.</w:t>
      </w:r>
    </w:p>
    <w:p w:rsidR="002A42F5" w:rsidRDefault="000D7DE2" w:rsidP="00292194">
      <w:pPr>
        <w:spacing w:after="0" w:line="276" w:lineRule="auto"/>
        <w:ind w:firstLine="720"/>
        <w:jc w:val="both"/>
      </w:pPr>
      <w:r>
        <w:rPr>
          <w:lang w:val="en-US"/>
        </w:rPr>
        <w:t>3</w:t>
      </w:r>
      <w:r w:rsidR="00335D03">
        <w:t>.</w:t>
      </w:r>
      <w:r w:rsidR="00335D03" w:rsidRPr="0087275E">
        <w:t xml:space="preserve"> </w:t>
      </w:r>
      <w:r w:rsidR="00CE708F" w:rsidRPr="0087275E">
        <w:t xml:space="preserve">Приложение № </w:t>
      </w:r>
      <w:r w:rsidR="007E13DC">
        <w:rPr>
          <w:lang w:val="en-US"/>
        </w:rPr>
        <w:t>3</w:t>
      </w:r>
      <w:r w:rsidR="007E13DC" w:rsidRPr="0087275E">
        <w:rPr>
          <w:b/>
        </w:rPr>
        <w:t xml:space="preserve"> </w:t>
      </w:r>
      <w:r w:rsidR="00CE708F" w:rsidRPr="0087275E">
        <w:t>- „Застрахователни рискове“.</w:t>
      </w:r>
    </w:p>
    <w:p w:rsidR="00BB5392" w:rsidRDefault="00CF7120" w:rsidP="00BB5392">
      <w:pPr>
        <w:pStyle w:val="BodyText"/>
        <w:tabs>
          <w:tab w:val="center" w:pos="993"/>
        </w:tabs>
        <w:spacing w:line="276" w:lineRule="auto"/>
        <w:ind w:firstLine="709"/>
        <w:rPr>
          <w:snapToGrid w:val="0"/>
        </w:rPr>
      </w:pPr>
      <w:r w:rsidRPr="0087275E">
        <w:rPr>
          <w:b/>
          <w:szCs w:val="24"/>
          <w:lang w:val="bg-BG"/>
        </w:rPr>
        <w:tab/>
      </w:r>
      <w:r w:rsidR="000D7DE2" w:rsidRPr="006D7EB9">
        <w:rPr>
          <w:szCs w:val="24"/>
        </w:rPr>
        <w:t>4</w:t>
      </w:r>
      <w:r w:rsidR="00335D03" w:rsidRPr="006D7EB9">
        <w:rPr>
          <w:szCs w:val="24"/>
          <w:lang w:val="bg-BG"/>
        </w:rPr>
        <w:t>.</w:t>
      </w:r>
      <w:r w:rsidR="00335D03" w:rsidRPr="0087275E">
        <w:rPr>
          <w:b/>
          <w:szCs w:val="24"/>
          <w:lang w:val="bg-BG"/>
        </w:rPr>
        <w:t xml:space="preserve"> </w:t>
      </w:r>
      <w:r w:rsidR="002A42F5" w:rsidRPr="0087275E">
        <w:rPr>
          <w:snapToGrid w:val="0"/>
        </w:rPr>
        <w:t xml:space="preserve">Приложение № </w:t>
      </w:r>
      <w:r w:rsidR="007E13DC">
        <w:rPr>
          <w:snapToGrid w:val="0"/>
        </w:rPr>
        <w:t>4</w:t>
      </w:r>
      <w:r w:rsidR="007E13DC" w:rsidRPr="0087275E">
        <w:rPr>
          <w:snapToGrid w:val="0"/>
        </w:rPr>
        <w:t xml:space="preserve"> </w:t>
      </w:r>
      <w:r w:rsidR="00024158">
        <w:rPr>
          <w:snapToGrid w:val="0"/>
          <w:lang w:val="bg-BG"/>
        </w:rPr>
        <w:t xml:space="preserve">- </w:t>
      </w:r>
      <w:r w:rsidR="00CE708F" w:rsidRPr="0087275E">
        <w:rPr>
          <w:snapToGrid w:val="0"/>
        </w:rPr>
        <w:t xml:space="preserve">Условията за изпълнение към финансираните по процедурата административни договори за предоставяне на БФП (на електронен носител). </w:t>
      </w:r>
    </w:p>
    <w:p w:rsidR="00BB5392" w:rsidRDefault="00BB5392" w:rsidP="00BB5392">
      <w:pPr>
        <w:pStyle w:val="BodyText"/>
        <w:tabs>
          <w:tab w:val="center" w:pos="993"/>
        </w:tabs>
        <w:spacing w:line="276" w:lineRule="auto"/>
        <w:ind w:firstLine="709"/>
        <w:rPr>
          <w:snapToGrid w:val="0"/>
        </w:rPr>
      </w:pPr>
      <w:r>
        <w:rPr>
          <w:snapToGrid w:val="0"/>
          <w:lang w:val="bg-BG"/>
        </w:rPr>
        <w:t>5</w:t>
      </w:r>
      <w:r>
        <w:rPr>
          <w:szCs w:val="24"/>
        </w:rPr>
        <w:t>. Приложение № 5</w:t>
      </w:r>
      <w:r w:rsidRPr="00BB5392">
        <w:rPr>
          <w:szCs w:val="24"/>
        </w:rPr>
        <w:t xml:space="preserve"> - Количествени сметки и/или Технически спецификации на строително-монтажните работи, оборудване и/или обзавеждане (на хартиен и електронен носител);</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r>
        <w:rPr>
          <w:szCs w:val="24"/>
        </w:rPr>
        <w:t>6</w:t>
      </w:r>
      <w:r w:rsidR="00927CBC">
        <w:rPr>
          <w:szCs w:val="24"/>
        </w:rPr>
        <w:t xml:space="preserve">. Приложение № </w:t>
      </w:r>
      <w:r>
        <w:rPr>
          <w:szCs w:val="24"/>
        </w:rPr>
        <w:t>6</w:t>
      </w:r>
      <w:r w:rsidRPr="00BB5392">
        <w:rPr>
          <w:szCs w:val="24"/>
        </w:rPr>
        <w:t xml:space="preserve">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r w:rsidR="002A42F5" w:rsidRPr="0087275E">
        <w:rPr>
          <w:rFonts w:eastAsia="Calibri" w:cs="Times New Roman"/>
          <w:snapToGrid w:val="0"/>
          <w:szCs w:val="24"/>
          <w:lang w:val="bg-BG" w:eastAsia="en-US"/>
        </w:rPr>
        <w:tab/>
        <w:t xml:space="preserve">       </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p>
    <w:p w:rsidR="00A4201E" w:rsidRPr="00BB5392" w:rsidRDefault="002A42F5" w:rsidP="00BB5392">
      <w:pPr>
        <w:pStyle w:val="BodyText"/>
        <w:tabs>
          <w:tab w:val="center" w:pos="993"/>
        </w:tabs>
        <w:spacing w:line="276" w:lineRule="auto"/>
        <w:ind w:firstLine="709"/>
        <w:rPr>
          <w:snapToGrid w:val="0"/>
        </w:rPr>
      </w:pPr>
      <w:r w:rsidRPr="0087275E">
        <w:rPr>
          <w:rFonts w:eastAsia="Calibri" w:cs="Times New Roman"/>
          <w:snapToGrid w:val="0"/>
          <w:szCs w:val="24"/>
          <w:lang w:val="bg-BG" w:eastAsia="en-US"/>
        </w:rPr>
        <w:t xml:space="preserve">       </w:t>
      </w:r>
      <w:r w:rsidR="00F86000" w:rsidRPr="0087275E">
        <w:rPr>
          <w:snapToGrid w:val="0"/>
        </w:rPr>
        <w:t xml:space="preserve">Настоящият договор влиза в сила от датата на подписването му </w:t>
      </w:r>
      <w:r w:rsidRPr="0087275E">
        <w:rPr>
          <w:snapToGrid w:val="0"/>
        </w:rPr>
        <w:t>и е подписан в</w:t>
      </w:r>
      <w:r w:rsidR="00611394" w:rsidRPr="0087275E">
        <w:rPr>
          <w:snapToGrid w:val="0"/>
        </w:rPr>
        <w:t xml:space="preserve"> </w:t>
      </w:r>
      <w:r w:rsidR="00CF7120" w:rsidRPr="0087275E">
        <w:rPr>
          <w:snapToGrid w:val="0"/>
        </w:rPr>
        <w:t>два</w:t>
      </w:r>
      <w:r w:rsidR="00A4201E" w:rsidRPr="0087275E">
        <w:rPr>
          <w:snapToGrid w:val="0"/>
        </w:rPr>
        <w:t xml:space="preserve"> </w:t>
      </w:r>
      <w:r w:rsidR="00F86000" w:rsidRPr="0087275E">
        <w:rPr>
          <w:snapToGrid w:val="0"/>
        </w:rPr>
        <w:t>еднообразни</w:t>
      </w:r>
      <w:r w:rsidR="00A4201E" w:rsidRPr="0087275E">
        <w:rPr>
          <w:snapToGrid w:val="0"/>
        </w:rPr>
        <w:t xml:space="preserve"> екземпляра на български език</w:t>
      </w:r>
      <w:proofErr w:type="gramStart"/>
      <w:r w:rsidR="00A4201E" w:rsidRPr="0087275E">
        <w:rPr>
          <w:snapToGrid w:val="0"/>
        </w:rPr>
        <w:t xml:space="preserve">,  </w:t>
      </w:r>
      <w:r w:rsidR="000A14E9" w:rsidRPr="0087275E">
        <w:rPr>
          <w:snapToGrid w:val="0"/>
        </w:rPr>
        <w:t>по</w:t>
      </w:r>
      <w:proofErr w:type="gramEnd"/>
      <w:r w:rsidR="000A14E9" w:rsidRPr="0087275E">
        <w:rPr>
          <w:snapToGrid w:val="0"/>
        </w:rPr>
        <w:t xml:space="preserve"> </w:t>
      </w:r>
      <w:r w:rsidR="00A4201E" w:rsidRPr="0087275E">
        <w:rPr>
          <w:snapToGrid w:val="0"/>
        </w:rPr>
        <w:t>един за</w:t>
      </w:r>
      <w:r w:rsidRPr="0087275E">
        <w:rPr>
          <w:snapToGrid w:val="0"/>
        </w:rPr>
        <w:t xml:space="preserve"> всяка от страните.</w:t>
      </w:r>
    </w:p>
    <w:p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trPr>
          <w:trHeight w:val="2473"/>
        </w:trPr>
        <w:tc>
          <w:tcPr>
            <w:tcW w:w="4608" w:type="dxa"/>
          </w:tcPr>
          <w:p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lastRenderedPageBreak/>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rsidR="00A4201E" w:rsidRPr="001B113A" w:rsidRDefault="00A4201E" w:rsidP="00D672E3">
            <w:pPr>
              <w:spacing w:after="240" w:line="276" w:lineRule="auto"/>
              <w:jc w:val="both"/>
              <w:rPr>
                <w:b/>
                <w:bCs/>
                <w:snapToGrid w:val="0"/>
                <w:sz w:val="22"/>
                <w:szCs w:val="22"/>
              </w:rPr>
            </w:pPr>
            <w:r w:rsidRPr="001B113A">
              <w:rPr>
                <w:b/>
                <w:bCs/>
                <w:snapToGrid w:val="0"/>
                <w:sz w:val="22"/>
                <w:szCs w:val="22"/>
              </w:rPr>
              <w:lastRenderedPageBreak/>
              <w:t>За БЕНЕФИЦИЕНТА:</w:t>
            </w:r>
          </w:p>
          <w:p w:rsidR="00A4201E" w:rsidRPr="0087275E" w:rsidRDefault="00A4201E" w:rsidP="00D672E3">
            <w:pPr>
              <w:spacing w:after="120" w:line="276" w:lineRule="auto"/>
              <w:jc w:val="both"/>
              <w:rPr>
                <w:b/>
                <w:bCs/>
                <w:snapToGrid w:val="0"/>
                <w:sz w:val="20"/>
                <w:szCs w:val="20"/>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lastRenderedPageBreak/>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rsidR="00A4201E" w:rsidRPr="0087275E" w:rsidRDefault="00A4201E" w:rsidP="00D672E3">
      <w:pPr>
        <w:spacing w:after="120" w:line="276" w:lineRule="auto"/>
        <w:jc w:val="both"/>
        <w:rPr>
          <w:i/>
          <w:iCs/>
          <w:snapToGrid w:val="0"/>
        </w:rPr>
      </w:pPr>
    </w:p>
    <w:p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8"/>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B60" w:rsidRDefault="001C0B60" w:rsidP="004B466E">
      <w:pPr>
        <w:spacing w:after="0" w:line="240" w:lineRule="auto"/>
      </w:pPr>
      <w:r>
        <w:separator/>
      </w:r>
    </w:p>
  </w:endnote>
  <w:endnote w:type="continuationSeparator" w:id="0">
    <w:p w:rsidR="001C0B60" w:rsidRDefault="001C0B60"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0BD" w:rsidRDefault="00B3394F">
    <w:pPr>
      <w:pStyle w:val="Footer"/>
      <w:jc w:val="right"/>
    </w:pPr>
    <w:r>
      <w:fldChar w:fldCharType="begin"/>
    </w:r>
    <w:r w:rsidR="003640BD">
      <w:instrText xml:space="preserve"> PAGE   \* MERGEFORMAT </w:instrText>
    </w:r>
    <w:r>
      <w:fldChar w:fldCharType="separate"/>
    </w:r>
    <w:r w:rsidR="002040E4">
      <w:rPr>
        <w:noProof/>
      </w:rPr>
      <w:t>4</w:t>
    </w:r>
    <w:r>
      <w:rPr>
        <w:noProof/>
      </w:rPr>
      <w:fldChar w:fldCharType="end"/>
    </w:r>
  </w:p>
  <w:p w:rsidR="003640BD" w:rsidRDefault="003640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B60" w:rsidRDefault="001C0B60" w:rsidP="004B466E">
      <w:pPr>
        <w:spacing w:after="0" w:line="240" w:lineRule="auto"/>
      </w:pPr>
      <w:r>
        <w:separator/>
      </w:r>
    </w:p>
  </w:footnote>
  <w:footnote w:type="continuationSeparator" w:id="0">
    <w:p w:rsidR="001C0B60" w:rsidRDefault="001C0B60" w:rsidP="004B46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trackRevision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13A14"/>
    <w:rsid w:val="000169F4"/>
    <w:rsid w:val="00017843"/>
    <w:rsid w:val="00024158"/>
    <w:rsid w:val="00031B35"/>
    <w:rsid w:val="00036242"/>
    <w:rsid w:val="000376B9"/>
    <w:rsid w:val="00037C1D"/>
    <w:rsid w:val="000427D5"/>
    <w:rsid w:val="000450D7"/>
    <w:rsid w:val="00047650"/>
    <w:rsid w:val="0004772F"/>
    <w:rsid w:val="000479DF"/>
    <w:rsid w:val="0005250B"/>
    <w:rsid w:val="0005439D"/>
    <w:rsid w:val="00061798"/>
    <w:rsid w:val="00064EE1"/>
    <w:rsid w:val="0006747F"/>
    <w:rsid w:val="000725D4"/>
    <w:rsid w:val="0007323B"/>
    <w:rsid w:val="00075546"/>
    <w:rsid w:val="00077264"/>
    <w:rsid w:val="0007740D"/>
    <w:rsid w:val="00094DF0"/>
    <w:rsid w:val="000A14E9"/>
    <w:rsid w:val="000A2F04"/>
    <w:rsid w:val="000A3C26"/>
    <w:rsid w:val="000B2BF1"/>
    <w:rsid w:val="000B3648"/>
    <w:rsid w:val="000B5BB0"/>
    <w:rsid w:val="000B6038"/>
    <w:rsid w:val="000B62FC"/>
    <w:rsid w:val="000C3E32"/>
    <w:rsid w:val="000D2791"/>
    <w:rsid w:val="000D4B54"/>
    <w:rsid w:val="000D6B63"/>
    <w:rsid w:val="000D7B5A"/>
    <w:rsid w:val="000D7DE2"/>
    <w:rsid w:val="000E31E6"/>
    <w:rsid w:val="000E74C1"/>
    <w:rsid w:val="000F02BB"/>
    <w:rsid w:val="000F1F6E"/>
    <w:rsid w:val="00104526"/>
    <w:rsid w:val="00104A28"/>
    <w:rsid w:val="00107D68"/>
    <w:rsid w:val="001145E9"/>
    <w:rsid w:val="00116C6B"/>
    <w:rsid w:val="00117D93"/>
    <w:rsid w:val="001210B1"/>
    <w:rsid w:val="00122608"/>
    <w:rsid w:val="00122BC9"/>
    <w:rsid w:val="00127EDC"/>
    <w:rsid w:val="0013521F"/>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141E"/>
    <w:rsid w:val="001817EB"/>
    <w:rsid w:val="00181D06"/>
    <w:rsid w:val="00193D08"/>
    <w:rsid w:val="0019535A"/>
    <w:rsid w:val="00195CBA"/>
    <w:rsid w:val="00196BD4"/>
    <w:rsid w:val="001A0A2F"/>
    <w:rsid w:val="001A128F"/>
    <w:rsid w:val="001A659E"/>
    <w:rsid w:val="001A7682"/>
    <w:rsid w:val="001B113A"/>
    <w:rsid w:val="001B470A"/>
    <w:rsid w:val="001B5782"/>
    <w:rsid w:val="001B6382"/>
    <w:rsid w:val="001C0B60"/>
    <w:rsid w:val="001C6467"/>
    <w:rsid w:val="001D025B"/>
    <w:rsid w:val="001D1A53"/>
    <w:rsid w:val="001D1BAC"/>
    <w:rsid w:val="001D3E7E"/>
    <w:rsid w:val="001D4745"/>
    <w:rsid w:val="001D5798"/>
    <w:rsid w:val="001E2FD2"/>
    <w:rsid w:val="001E523F"/>
    <w:rsid w:val="001E6FE1"/>
    <w:rsid w:val="001E7CFF"/>
    <w:rsid w:val="001F1DBE"/>
    <w:rsid w:val="001F2369"/>
    <w:rsid w:val="001F2C07"/>
    <w:rsid w:val="001F5112"/>
    <w:rsid w:val="001F579C"/>
    <w:rsid w:val="001F6083"/>
    <w:rsid w:val="001F774D"/>
    <w:rsid w:val="002009C4"/>
    <w:rsid w:val="002040E4"/>
    <w:rsid w:val="002054CC"/>
    <w:rsid w:val="00206CEE"/>
    <w:rsid w:val="00207A93"/>
    <w:rsid w:val="00212651"/>
    <w:rsid w:val="00212A4C"/>
    <w:rsid w:val="00212A9E"/>
    <w:rsid w:val="00214BC8"/>
    <w:rsid w:val="002172AF"/>
    <w:rsid w:val="00220EC5"/>
    <w:rsid w:val="0022114A"/>
    <w:rsid w:val="00230C95"/>
    <w:rsid w:val="002313D6"/>
    <w:rsid w:val="002336FA"/>
    <w:rsid w:val="0023377B"/>
    <w:rsid w:val="00233CE8"/>
    <w:rsid w:val="00236E67"/>
    <w:rsid w:val="00236FD3"/>
    <w:rsid w:val="00241921"/>
    <w:rsid w:val="002419B1"/>
    <w:rsid w:val="00241C3F"/>
    <w:rsid w:val="0024274D"/>
    <w:rsid w:val="00247568"/>
    <w:rsid w:val="0025252C"/>
    <w:rsid w:val="00257AED"/>
    <w:rsid w:val="00257B81"/>
    <w:rsid w:val="0026033B"/>
    <w:rsid w:val="0026144D"/>
    <w:rsid w:val="00273348"/>
    <w:rsid w:val="00275AC3"/>
    <w:rsid w:val="00277C8C"/>
    <w:rsid w:val="0028043E"/>
    <w:rsid w:val="00283AB9"/>
    <w:rsid w:val="002855DF"/>
    <w:rsid w:val="00291CE3"/>
    <w:rsid w:val="00292194"/>
    <w:rsid w:val="00296561"/>
    <w:rsid w:val="002A178F"/>
    <w:rsid w:val="002A221B"/>
    <w:rsid w:val="002A36A9"/>
    <w:rsid w:val="002A415B"/>
    <w:rsid w:val="002A42F5"/>
    <w:rsid w:val="002A4702"/>
    <w:rsid w:val="002A6FA2"/>
    <w:rsid w:val="002B134E"/>
    <w:rsid w:val="002B15A9"/>
    <w:rsid w:val="002B1F07"/>
    <w:rsid w:val="002B3341"/>
    <w:rsid w:val="002C17FA"/>
    <w:rsid w:val="002C2006"/>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134D"/>
    <w:rsid w:val="00331697"/>
    <w:rsid w:val="00333EF7"/>
    <w:rsid w:val="00335D03"/>
    <w:rsid w:val="00337493"/>
    <w:rsid w:val="003411D4"/>
    <w:rsid w:val="003442BD"/>
    <w:rsid w:val="00351D3A"/>
    <w:rsid w:val="00354344"/>
    <w:rsid w:val="003548D1"/>
    <w:rsid w:val="00355573"/>
    <w:rsid w:val="00357C26"/>
    <w:rsid w:val="003640BD"/>
    <w:rsid w:val="003716A3"/>
    <w:rsid w:val="00373EAE"/>
    <w:rsid w:val="003758B4"/>
    <w:rsid w:val="00375B38"/>
    <w:rsid w:val="003866E6"/>
    <w:rsid w:val="00386B8A"/>
    <w:rsid w:val="00391B0F"/>
    <w:rsid w:val="00397D37"/>
    <w:rsid w:val="003A04ED"/>
    <w:rsid w:val="003A05D4"/>
    <w:rsid w:val="003A1C4E"/>
    <w:rsid w:val="003A69F0"/>
    <w:rsid w:val="003B0318"/>
    <w:rsid w:val="003B0659"/>
    <w:rsid w:val="003B10E1"/>
    <w:rsid w:val="003B4F7E"/>
    <w:rsid w:val="003C068B"/>
    <w:rsid w:val="003D2C62"/>
    <w:rsid w:val="003D65B3"/>
    <w:rsid w:val="003E0BA6"/>
    <w:rsid w:val="003E1C1D"/>
    <w:rsid w:val="003E31AA"/>
    <w:rsid w:val="003F181C"/>
    <w:rsid w:val="003F1CAE"/>
    <w:rsid w:val="003F4C47"/>
    <w:rsid w:val="00405F7E"/>
    <w:rsid w:val="00411BA3"/>
    <w:rsid w:val="00412762"/>
    <w:rsid w:val="00424F79"/>
    <w:rsid w:val="004331A7"/>
    <w:rsid w:val="00434B56"/>
    <w:rsid w:val="0044040E"/>
    <w:rsid w:val="004413C7"/>
    <w:rsid w:val="0044158A"/>
    <w:rsid w:val="00445C89"/>
    <w:rsid w:val="00446F8F"/>
    <w:rsid w:val="00447101"/>
    <w:rsid w:val="00450D40"/>
    <w:rsid w:val="0045374F"/>
    <w:rsid w:val="00457CEE"/>
    <w:rsid w:val="00465C00"/>
    <w:rsid w:val="004729C2"/>
    <w:rsid w:val="00473FAE"/>
    <w:rsid w:val="00477403"/>
    <w:rsid w:val="00486CB9"/>
    <w:rsid w:val="004907D5"/>
    <w:rsid w:val="00496903"/>
    <w:rsid w:val="004972CF"/>
    <w:rsid w:val="004A0D14"/>
    <w:rsid w:val="004A4065"/>
    <w:rsid w:val="004A5F3D"/>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4F0A"/>
    <w:rsid w:val="00525CBF"/>
    <w:rsid w:val="0053314F"/>
    <w:rsid w:val="00533A90"/>
    <w:rsid w:val="00537D7F"/>
    <w:rsid w:val="005415AD"/>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512"/>
    <w:rsid w:val="00585D01"/>
    <w:rsid w:val="00587356"/>
    <w:rsid w:val="005914CE"/>
    <w:rsid w:val="00591C95"/>
    <w:rsid w:val="005931D9"/>
    <w:rsid w:val="00593472"/>
    <w:rsid w:val="00594113"/>
    <w:rsid w:val="005B0B38"/>
    <w:rsid w:val="005B2B0A"/>
    <w:rsid w:val="005B3263"/>
    <w:rsid w:val="005B6613"/>
    <w:rsid w:val="005B6CFB"/>
    <w:rsid w:val="005C0318"/>
    <w:rsid w:val="005D01BA"/>
    <w:rsid w:val="005D0F0C"/>
    <w:rsid w:val="005E07B4"/>
    <w:rsid w:val="005E0BA0"/>
    <w:rsid w:val="005E2485"/>
    <w:rsid w:val="005E340E"/>
    <w:rsid w:val="005E4ED1"/>
    <w:rsid w:val="005E5647"/>
    <w:rsid w:val="005F0CC7"/>
    <w:rsid w:val="005F248B"/>
    <w:rsid w:val="005F7019"/>
    <w:rsid w:val="006016C2"/>
    <w:rsid w:val="00611394"/>
    <w:rsid w:val="00612531"/>
    <w:rsid w:val="00614F8A"/>
    <w:rsid w:val="00624F9B"/>
    <w:rsid w:val="00626315"/>
    <w:rsid w:val="0063519E"/>
    <w:rsid w:val="00635F66"/>
    <w:rsid w:val="00636796"/>
    <w:rsid w:val="0063707F"/>
    <w:rsid w:val="00637823"/>
    <w:rsid w:val="0064580B"/>
    <w:rsid w:val="00647D2D"/>
    <w:rsid w:val="00651BC5"/>
    <w:rsid w:val="00655ECA"/>
    <w:rsid w:val="00656728"/>
    <w:rsid w:val="00656A63"/>
    <w:rsid w:val="00664C08"/>
    <w:rsid w:val="00667846"/>
    <w:rsid w:val="00670405"/>
    <w:rsid w:val="00670671"/>
    <w:rsid w:val="006735E4"/>
    <w:rsid w:val="006805D2"/>
    <w:rsid w:val="006837F5"/>
    <w:rsid w:val="0068715C"/>
    <w:rsid w:val="00691444"/>
    <w:rsid w:val="006937D4"/>
    <w:rsid w:val="00694D03"/>
    <w:rsid w:val="006957E2"/>
    <w:rsid w:val="00696DBD"/>
    <w:rsid w:val="00697F5E"/>
    <w:rsid w:val="006A24C3"/>
    <w:rsid w:val="006A3B43"/>
    <w:rsid w:val="006A4D7C"/>
    <w:rsid w:val="006A6A4B"/>
    <w:rsid w:val="006B152E"/>
    <w:rsid w:val="006B3568"/>
    <w:rsid w:val="006B45A3"/>
    <w:rsid w:val="006B6C74"/>
    <w:rsid w:val="006B7CB4"/>
    <w:rsid w:val="006C3C3F"/>
    <w:rsid w:val="006C743C"/>
    <w:rsid w:val="006D6A86"/>
    <w:rsid w:val="006D7117"/>
    <w:rsid w:val="006D7EB9"/>
    <w:rsid w:val="006E1354"/>
    <w:rsid w:val="006E1CA8"/>
    <w:rsid w:val="006E65EE"/>
    <w:rsid w:val="006F0877"/>
    <w:rsid w:val="006F4F64"/>
    <w:rsid w:val="006F7C82"/>
    <w:rsid w:val="0070002A"/>
    <w:rsid w:val="00700170"/>
    <w:rsid w:val="007001BF"/>
    <w:rsid w:val="00701148"/>
    <w:rsid w:val="00705DC7"/>
    <w:rsid w:val="0071011F"/>
    <w:rsid w:val="0071054D"/>
    <w:rsid w:val="0071234C"/>
    <w:rsid w:val="007178A3"/>
    <w:rsid w:val="00720F54"/>
    <w:rsid w:val="00722736"/>
    <w:rsid w:val="00723214"/>
    <w:rsid w:val="00731FBC"/>
    <w:rsid w:val="00732AC5"/>
    <w:rsid w:val="0073555B"/>
    <w:rsid w:val="00740A9F"/>
    <w:rsid w:val="007442B0"/>
    <w:rsid w:val="00753459"/>
    <w:rsid w:val="00754018"/>
    <w:rsid w:val="00757214"/>
    <w:rsid w:val="00761376"/>
    <w:rsid w:val="00761720"/>
    <w:rsid w:val="007623D7"/>
    <w:rsid w:val="00763AA5"/>
    <w:rsid w:val="00766BE2"/>
    <w:rsid w:val="00770301"/>
    <w:rsid w:val="00771EC8"/>
    <w:rsid w:val="00774C14"/>
    <w:rsid w:val="00775219"/>
    <w:rsid w:val="007760F0"/>
    <w:rsid w:val="007771A4"/>
    <w:rsid w:val="00780360"/>
    <w:rsid w:val="00780914"/>
    <w:rsid w:val="00781991"/>
    <w:rsid w:val="007907B1"/>
    <w:rsid w:val="0079254C"/>
    <w:rsid w:val="007A11E0"/>
    <w:rsid w:val="007A5A4A"/>
    <w:rsid w:val="007A65F9"/>
    <w:rsid w:val="007B146E"/>
    <w:rsid w:val="007B1E53"/>
    <w:rsid w:val="007B6721"/>
    <w:rsid w:val="007C2DC0"/>
    <w:rsid w:val="007C35A6"/>
    <w:rsid w:val="007C4656"/>
    <w:rsid w:val="007C6A93"/>
    <w:rsid w:val="007C7FC2"/>
    <w:rsid w:val="007D15A2"/>
    <w:rsid w:val="007D60F4"/>
    <w:rsid w:val="007E13DC"/>
    <w:rsid w:val="007E1561"/>
    <w:rsid w:val="007E3327"/>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529B"/>
    <w:rsid w:val="00852380"/>
    <w:rsid w:val="008576E2"/>
    <w:rsid w:val="00857C68"/>
    <w:rsid w:val="00861263"/>
    <w:rsid w:val="00861DC3"/>
    <w:rsid w:val="008637E8"/>
    <w:rsid w:val="008649E8"/>
    <w:rsid w:val="00865334"/>
    <w:rsid w:val="008707CD"/>
    <w:rsid w:val="00870B3F"/>
    <w:rsid w:val="0087275E"/>
    <w:rsid w:val="00874A82"/>
    <w:rsid w:val="008755FE"/>
    <w:rsid w:val="00880516"/>
    <w:rsid w:val="00882D2A"/>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ABC"/>
    <w:rsid w:val="008F2B88"/>
    <w:rsid w:val="008F3C08"/>
    <w:rsid w:val="009008A6"/>
    <w:rsid w:val="009010E0"/>
    <w:rsid w:val="0090159A"/>
    <w:rsid w:val="00904EC9"/>
    <w:rsid w:val="00905D96"/>
    <w:rsid w:val="009075A6"/>
    <w:rsid w:val="0091554F"/>
    <w:rsid w:val="0091591A"/>
    <w:rsid w:val="00915F93"/>
    <w:rsid w:val="00921642"/>
    <w:rsid w:val="00924B9F"/>
    <w:rsid w:val="00925503"/>
    <w:rsid w:val="00927CBC"/>
    <w:rsid w:val="00934607"/>
    <w:rsid w:val="00934FD7"/>
    <w:rsid w:val="00935202"/>
    <w:rsid w:val="00941D6C"/>
    <w:rsid w:val="00941E0B"/>
    <w:rsid w:val="009478FB"/>
    <w:rsid w:val="00950CE1"/>
    <w:rsid w:val="009513A5"/>
    <w:rsid w:val="00951403"/>
    <w:rsid w:val="009529E2"/>
    <w:rsid w:val="0095657A"/>
    <w:rsid w:val="00957CC3"/>
    <w:rsid w:val="00957D49"/>
    <w:rsid w:val="00963B56"/>
    <w:rsid w:val="00964AF8"/>
    <w:rsid w:val="009707A7"/>
    <w:rsid w:val="0097175C"/>
    <w:rsid w:val="00971B3C"/>
    <w:rsid w:val="00976FC4"/>
    <w:rsid w:val="00980C37"/>
    <w:rsid w:val="0098291C"/>
    <w:rsid w:val="009836C5"/>
    <w:rsid w:val="00983B44"/>
    <w:rsid w:val="009859CD"/>
    <w:rsid w:val="00987020"/>
    <w:rsid w:val="00991603"/>
    <w:rsid w:val="009924BD"/>
    <w:rsid w:val="009966E7"/>
    <w:rsid w:val="009A3D78"/>
    <w:rsid w:val="009A5277"/>
    <w:rsid w:val="009A6124"/>
    <w:rsid w:val="009A6F31"/>
    <w:rsid w:val="009A7804"/>
    <w:rsid w:val="009B0307"/>
    <w:rsid w:val="009B1450"/>
    <w:rsid w:val="009B2A5E"/>
    <w:rsid w:val="009B6295"/>
    <w:rsid w:val="009C1B67"/>
    <w:rsid w:val="009C31F9"/>
    <w:rsid w:val="009C4631"/>
    <w:rsid w:val="009C4C2E"/>
    <w:rsid w:val="009D10B5"/>
    <w:rsid w:val="009D752A"/>
    <w:rsid w:val="009E005F"/>
    <w:rsid w:val="009E3C9F"/>
    <w:rsid w:val="009E6AE2"/>
    <w:rsid w:val="009F0944"/>
    <w:rsid w:val="009F2253"/>
    <w:rsid w:val="009F3099"/>
    <w:rsid w:val="009F5E79"/>
    <w:rsid w:val="00A01829"/>
    <w:rsid w:val="00A115E8"/>
    <w:rsid w:val="00A14346"/>
    <w:rsid w:val="00A149F8"/>
    <w:rsid w:val="00A14FBB"/>
    <w:rsid w:val="00A15E19"/>
    <w:rsid w:val="00A233FD"/>
    <w:rsid w:val="00A26949"/>
    <w:rsid w:val="00A27143"/>
    <w:rsid w:val="00A300B0"/>
    <w:rsid w:val="00A30A60"/>
    <w:rsid w:val="00A310B3"/>
    <w:rsid w:val="00A318A2"/>
    <w:rsid w:val="00A37C48"/>
    <w:rsid w:val="00A4201E"/>
    <w:rsid w:val="00A42282"/>
    <w:rsid w:val="00A47058"/>
    <w:rsid w:val="00A4787B"/>
    <w:rsid w:val="00A52087"/>
    <w:rsid w:val="00A52BA4"/>
    <w:rsid w:val="00A541C0"/>
    <w:rsid w:val="00A55C79"/>
    <w:rsid w:val="00A61D31"/>
    <w:rsid w:val="00A65C40"/>
    <w:rsid w:val="00A66405"/>
    <w:rsid w:val="00A67230"/>
    <w:rsid w:val="00A72DFA"/>
    <w:rsid w:val="00A76C69"/>
    <w:rsid w:val="00A83B51"/>
    <w:rsid w:val="00A84421"/>
    <w:rsid w:val="00A85BD2"/>
    <w:rsid w:val="00A87D53"/>
    <w:rsid w:val="00A93F09"/>
    <w:rsid w:val="00A95413"/>
    <w:rsid w:val="00AA267C"/>
    <w:rsid w:val="00AA467C"/>
    <w:rsid w:val="00AB47E2"/>
    <w:rsid w:val="00AB74F7"/>
    <w:rsid w:val="00AC0933"/>
    <w:rsid w:val="00AC0F25"/>
    <w:rsid w:val="00AC47F3"/>
    <w:rsid w:val="00AC6B6C"/>
    <w:rsid w:val="00AC712B"/>
    <w:rsid w:val="00AD0B21"/>
    <w:rsid w:val="00AD6042"/>
    <w:rsid w:val="00AE5EB7"/>
    <w:rsid w:val="00AF21C7"/>
    <w:rsid w:val="00AF22D8"/>
    <w:rsid w:val="00AF3EA3"/>
    <w:rsid w:val="00AF54F8"/>
    <w:rsid w:val="00B0319F"/>
    <w:rsid w:val="00B05542"/>
    <w:rsid w:val="00B0732F"/>
    <w:rsid w:val="00B07A79"/>
    <w:rsid w:val="00B1120A"/>
    <w:rsid w:val="00B117CE"/>
    <w:rsid w:val="00B11C95"/>
    <w:rsid w:val="00B12C34"/>
    <w:rsid w:val="00B12C6E"/>
    <w:rsid w:val="00B150B5"/>
    <w:rsid w:val="00B15FE5"/>
    <w:rsid w:val="00B16C98"/>
    <w:rsid w:val="00B236C3"/>
    <w:rsid w:val="00B23871"/>
    <w:rsid w:val="00B26172"/>
    <w:rsid w:val="00B31AD5"/>
    <w:rsid w:val="00B3394F"/>
    <w:rsid w:val="00B36233"/>
    <w:rsid w:val="00B40783"/>
    <w:rsid w:val="00B4205B"/>
    <w:rsid w:val="00B5374D"/>
    <w:rsid w:val="00B56614"/>
    <w:rsid w:val="00B57056"/>
    <w:rsid w:val="00B60B78"/>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A6987"/>
    <w:rsid w:val="00BB27AB"/>
    <w:rsid w:val="00BB48D9"/>
    <w:rsid w:val="00BB5072"/>
    <w:rsid w:val="00BB5392"/>
    <w:rsid w:val="00BC0599"/>
    <w:rsid w:val="00BC43EB"/>
    <w:rsid w:val="00BD0DCF"/>
    <w:rsid w:val="00BD15F5"/>
    <w:rsid w:val="00BD2911"/>
    <w:rsid w:val="00BD3276"/>
    <w:rsid w:val="00BD4C0E"/>
    <w:rsid w:val="00BD7689"/>
    <w:rsid w:val="00BD7D45"/>
    <w:rsid w:val="00BE28A2"/>
    <w:rsid w:val="00BE2A7F"/>
    <w:rsid w:val="00BE5F75"/>
    <w:rsid w:val="00BF09E1"/>
    <w:rsid w:val="00BF0E00"/>
    <w:rsid w:val="00BF16DF"/>
    <w:rsid w:val="00BF5393"/>
    <w:rsid w:val="00BF5FC6"/>
    <w:rsid w:val="00BF63D7"/>
    <w:rsid w:val="00C06DE2"/>
    <w:rsid w:val="00C06E38"/>
    <w:rsid w:val="00C1343A"/>
    <w:rsid w:val="00C1517B"/>
    <w:rsid w:val="00C200C2"/>
    <w:rsid w:val="00C23D5F"/>
    <w:rsid w:val="00C24376"/>
    <w:rsid w:val="00C25F58"/>
    <w:rsid w:val="00C27185"/>
    <w:rsid w:val="00C30C34"/>
    <w:rsid w:val="00C31B14"/>
    <w:rsid w:val="00C32C14"/>
    <w:rsid w:val="00C334F5"/>
    <w:rsid w:val="00C348D2"/>
    <w:rsid w:val="00C4118F"/>
    <w:rsid w:val="00C412AF"/>
    <w:rsid w:val="00C412F2"/>
    <w:rsid w:val="00C45683"/>
    <w:rsid w:val="00C55C3B"/>
    <w:rsid w:val="00C634D6"/>
    <w:rsid w:val="00C6384E"/>
    <w:rsid w:val="00C6692C"/>
    <w:rsid w:val="00C71162"/>
    <w:rsid w:val="00C80660"/>
    <w:rsid w:val="00C80A58"/>
    <w:rsid w:val="00C832B7"/>
    <w:rsid w:val="00C84528"/>
    <w:rsid w:val="00C84CBF"/>
    <w:rsid w:val="00C86D2C"/>
    <w:rsid w:val="00C93E77"/>
    <w:rsid w:val="00CA0189"/>
    <w:rsid w:val="00CA1694"/>
    <w:rsid w:val="00CA339C"/>
    <w:rsid w:val="00CA6D1C"/>
    <w:rsid w:val="00CB0152"/>
    <w:rsid w:val="00CB0C20"/>
    <w:rsid w:val="00CB20AA"/>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7120"/>
    <w:rsid w:val="00D00EB7"/>
    <w:rsid w:val="00D06BFE"/>
    <w:rsid w:val="00D10A48"/>
    <w:rsid w:val="00D1475E"/>
    <w:rsid w:val="00D15A37"/>
    <w:rsid w:val="00D31D7B"/>
    <w:rsid w:val="00D31E30"/>
    <w:rsid w:val="00D377B7"/>
    <w:rsid w:val="00D37A1D"/>
    <w:rsid w:val="00D408EC"/>
    <w:rsid w:val="00D44987"/>
    <w:rsid w:val="00D44F19"/>
    <w:rsid w:val="00D471E7"/>
    <w:rsid w:val="00D50DCC"/>
    <w:rsid w:val="00D5658C"/>
    <w:rsid w:val="00D567D8"/>
    <w:rsid w:val="00D6415B"/>
    <w:rsid w:val="00D649A5"/>
    <w:rsid w:val="00D64E69"/>
    <w:rsid w:val="00D672E3"/>
    <w:rsid w:val="00D67C51"/>
    <w:rsid w:val="00D70009"/>
    <w:rsid w:val="00D754D3"/>
    <w:rsid w:val="00D755EA"/>
    <w:rsid w:val="00D7571E"/>
    <w:rsid w:val="00D77E13"/>
    <w:rsid w:val="00D82690"/>
    <w:rsid w:val="00D97C71"/>
    <w:rsid w:val="00DA1435"/>
    <w:rsid w:val="00DA54C9"/>
    <w:rsid w:val="00DA570F"/>
    <w:rsid w:val="00DB3737"/>
    <w:rsid w:val="00DB711E"/>
    <w:rsid w:val="00DC657B"/>
    <w:rsid w:val="00DC77D6"/>
    <w:rsid w:val="00DD6625"/>
    <w:rsid w:val="00DE44DB"/>
    <w:rsid w:val="00DF25AC"/>
    <w:rsid w:val="00DF36CF"/>
    <w:rsid w:val="00DF6EB0"/>
    <w:rsid w:val="00E0158B"/>
    <w:rsid w:val="00E0361E"/>
    <w:rsid w:val="00E104B8"/>
    <w:rsid w:val="00E1192A"/>
    <w:rsid w:val="00E208CD"/>
    <w:rsid w:val="00E2579F"/>
    <w:rsid w:val="00E30750"/>
    <w:rsid w:val="00E30A94"/>
    <w:rsid w:val="00E33838"/>
    <w:rsid w:val="00E3554B"/>
    <w:rsid w:val="00E375A3"/>
    <w:rsid w:val="00E41F7B"/>
    <w:rsid w:val="00E4380B"/>
    <w:rsid w:val="00E4382D"/>
    <w:rsid w:val="00E44C06"/>
    <w:rsid w:val="00E51A81"/>
    <w:rsid w:val="00E54104"/>
    <w:rsid w:val="00E63546"/>
    <w:rsid w:val="00E642F1"/>
    <w:rsid w:val="00E71108"/>
    <w:rsid w:val="00E71612"/>
    <w:rsid w:val="00E72FB0"/>
    <w:rsid w:val="00E75554"/>
    <w:rsid w:val="00E773D4"/>
    <w:rsid w:val="00E80CC0"/>
    <w:rsid w:val="00E8282D"/>
    <w:rsid w:val="00E85A41"/>
    <w:rsid w:val="00E87A8C"/>
    <w:rsid w:val="00E91F17"/>
    <w:rsid w:val="00E933D8"/>
    <w:rsid w:val="00E9716F"/>
    <w:rsid w:val="00EA01E9"/>
    <w:rsid w:val="00EA0422"/>
    <w:rsid w:val="00EA5505"/>
    <w:rsid w:val="00EB0BFE"/>
    <w:rsid w:val="00EB14B3"/>
    <w:rsid w:val="00EB2CC8"/>
    <w:rsid w:val="00EB5062"/>
    <w:rsid w:val="00EB56A1"/>
    <w:rsid w:val="00EB57C6"/>
    <w:rsid w:val="00EB5D2E"/>
    <w:rsid w:val="00EB70E0"/>
    <w:rsid w:val="00EC0CEA"/>
    <w:rsid w:val="00EC24F3"/>
    <w:rsid w:val="00ED2A5A"/>
    <w:rsid w:val="00ED30BA"/>
    <w:rsid w:val="00ED3710"/>
    <w:rsid w:val="00ED4211"/>
    <w:rsid w:val="00ED4A52"/>
    <w:rsid w:val="00ED7318"/>
    <w:rsid w:val="00EE33C1"/>
    <w:rsid w:val="00EE6D2B"/>
    <w:rsid w:val="00EE764C"/>
    <w:rsid w:val="00EF2100"/>
    <w:rsid w:val="00F0147E"/>
    <w:rsid w:val="00F032D4"/>
    <w:rsid w:val="00F0360E"/>
    <w:rsid w:val="00F039F9"/>
    <w:rsid w:val="00F04253"/>
    <w:rsid w:val="00F116D8"/>
    <w:rsid w:val="00F17841"/>
    <w:rsid w:val="00F20832"/>
    <w:rsid w:val="00F223C7"/>
    <w:rsid w:val="00F302CA"/>
    <w:rsid w:val="00F33298"/>
    <w:rsid w:val="00F358B3"/>
    <w:rsid w:val="00F36BE4"/>
    <w:rsid w:val="00F41BF3"/>
    <w:rsid w:val="00F42161"/>
    <w:rsid w:val="00F43117"/>
    <w:rsid w:val="00F472D1"/>
    <w:rsid w:val="00F52C29"/>
    <w:rsid w:val="00F53B87"/>
    <w:rsid w:val="00F56083"/>
    <w:rsid w:val="00F61E16"/>
    <w:rsid w:val="00F63B41"/>
    <w:rsid w:val="00F64031"/>
    <w:rsid w:val="00F65590"/>
    <w:rsid w:val="00F83DD2"/>
    <w:rsid w:val="00F85AFD"/>
    <w:rsid w:val="00F85CA7"/>
    <w:rsid w:val="00F86000"/>
    <w:rsid w:val="00F86DC1"/>
    <w:rsid w:val="00F91F13"/>
    <w:rsid w:val="00FA2FFF"/>
    <w:rsid w:val="00FA5D7C"/>
    <w:rsid w:val="00FB0186"/>
    <w:rsid w:val="00FB06B7"/>
    <w:rsid w:val="00FB15CA"/>
    <w:rsid w:val="00FB461A"/>
    <w:rsid w:val="00FC1A57"/>
    <w:rsid w:val="00FC3184"/>
    <w:rsid w:val="00FC72D8"/>
    <w:rsid w:val="00FC7851"/>
    <w:rsid w:val="00FD0348"/>
    <w:rsid w:val="00FD19F3"/>
    <w:rsid w:val="00FD1ECA"/>
    <w:rsid w:val="00FD34FF"/>
    <w:rsid w:val="00FD4B0C"/>
    <w:rsid w:val="00FD5307"/>
    <w:rsid w:val="00FD71F1"/>
    <w:rsid w:val="00FD751B"/>
    <w:rsid w:val="00FE223D"/>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AA108A"/>
  <w15:docId w15:val="{B1F2D949-2E3B-4E95-ABA1-9C20902FB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464ED-E038-4BB9-A491-A18865D21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14</Pages>
  <Words>5558</Words>
  <Characters>31681</Characters>
  <Application>Microsoft Office Word</Application>
  <DocSecurity>0</DocSecurity>
  <Lines>264</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Violeta Mitova</cp:lastModifiedBy>
  <cp:revision>16</cp:revision>
  <cp:lastPrinted>2018-02-09T17:01:00Z</cp:lastPrinted>
  <dcterms:created xsi:type="dcterms:W3CDTF">2020-05-08T08:53:00Z</dcterms:created>
  <dcterms:modified xsi:type="dcterms:W3CDTF">2021-01-18T13:51:00Z</dcterms:modified>
</cp:coreProperties>
</file>