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8B" w:rsidRPr="00C9146F" w:rsidRDefault="00CC6A46" w:rsidP="00CC6A46">
      <w:pPr>
        <w:jc w:val="center"/>
        <w:rPr>
          <w:rFonts w:ascii="Verdana" w:hAnsi="Verdana" w:cs="Times New Roman"/>
          <w:b/>
          <w:sz w:val="20"/>
          <w:szCs w:val="20"/>
        </w:rPr>
      </w:pPr>
      <w:bookmarkStart w:id="0" w:name="_GoBack"/>
      <w:r w:rsidRPr="00C9146F">
        <w:rPr>
          <w:rFonts w:ascii="Verdana" w:hAnsi="Verdana" w:cs="Times New Roman"/>
          <w:b/>
          <w:sz w:val="20"/>
          <w:szCs w:val="20"/>
        </w:rPr>
        <w:t>Бюджет на Министерството на земеделието, храните и горите за 2021 г.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6902"/>
        <w:gridCol w:w="1493"/>
      </w:tblGrid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bookmarkEnd w:id="0"/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69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Показатели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(хил. лв.)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ПРИХОДИ, ПОМОЩИ И ДАРЕНИЯ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149 386,0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Неданъчни приходи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149 386,0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Държавни такси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72 000,0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Приходи и доходи от собственост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62 386,0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1.3.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Глоби, санкции и наказателни лихви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2 000,0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1.4.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Други приходи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13 000,0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РАЗХОДИ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243 475,2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Текущи разходи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234 718,2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 т.ч.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154 961,1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24 000,0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1.2.1.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72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Субсидии и други текущи трансфери за нефинансови предприятия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24 000,0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8 757,0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48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Придобиване на дълготрайни активи и основен ремонт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8 757,0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III.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БЮДЖЕТНИ ВЗАИМООТНОШЕНИЯ (ТРАНСФЕРИ) -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94 089,2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141 999,2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Бюджетни взаимоотношения с други бюджетни организации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-31 536,2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 Предоставени трансфери (-)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-31 536,2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2.1.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96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 за Селскостопанската академия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-31 536,2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88" w:lineRule="auto"/>
              <w:ind w:firstLine="240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-16 373,8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3.1.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 Предоставени трансфери (-)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-16 373,8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IV.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БЮДЖЕТНО САЛДО (І-ІІ+ІІІ)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V.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ОПЕРАЦИИ В ЧАСТТА НА ФИНАНСИРАНЕТО - НЕТО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</w:tbl>
    <w:p w:rsidR="00CC6A46" w:rsidRPr="00CC6A46" w:rsidRDefault="00CC6A46">
      <w:pPr>
        <w:rPr>
          <w:rFonts w:ascii="Verdana" w:hAnsi="Verdana" w:cs="Times New Roman"/>
          <w:sz w:val="20"/>
          <w:szCs w:val="20"/>
        </w:rPr>
      </w:pPr>
    </w:p>
    <w:p w:rsidR="00CC6A46" w:rsidRPr="00CC6A46" w:rsidRDefault="00CC6A46">
      <w:pPr>
        <w:rPr>
          <w:rFonts w:ascii="Verdana" w:hAnsi="Verdana" w:cs="Times New Roman"/>
          <w:sz w:val="20"/>
          <w:szCs w:val="20"/>
        </w:rPr>
      </w:pPr>
    </w:p>
    <w:p w:rsidR="00CC6A46" w:rsidRPr="00CC6A46" w:rsidRDefault="00CC6A46">
      <w:pPr>
        <w:rPr>
          <w:rFonts w:ascii="Verdana" w:hAnsi="Verdana" w:cs="Times New Roman"/>
          <w:sz w:val="20"/>
          <w:szCs w:val="20"/>
        </w:rPr>
      </w:pPr>
    </w:p>
    <w:p w:rsidR="00CC6A46" w:rsidRPr="00CC6A46" w:rsidRDefault="00CC6A46">
      <w:pPr>
        <w:rPr>
          <w:rFonts w:ascii="Verdana" w:hAnsi="Verdana" w:cs="Times New Roman"/>
          <w:sz w:val="20"/>
          <w:szCs w:val="20"/>
        </w:rPr>
      </w:pPr>
    </w:p>
    <w:p w:rsidR="00CC6A46" w:rsidRPr="00C9146F" w:rsidRDefault="00CC6A46" w:rsidP="00CC6A46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</w:pPr>
      <w:r w:rsidRPr="00C9146F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Разпределение на разходите по бюджета на Министерството на земеделието, храните и горите по области на политики и бюджетни програми за 20</w:t>
      </w:r>
      <w:r w:rsidRPr="00C9146F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bg-BG"/>
        </w:rPr>
        <w:t>2</w:t>
      </w:r>
      <w:r w:rsidRPr="00C9146F">
        <w:rPr>
          <w:rFonts w:ascii="Verdana" w:eastAsia="Times New Roman" w:hAnsi="Verdana" w:cs="Times New Roman"/>
          <w:b/>
          <w:color w:val="000000"/>
          <w:sz w:val="20"/>
          <w:szCs w:val="20"/>
          <w:lang w:eastAsia="bg-BG"/>
        </w:rPr>
        <w:t>1 г.</w:t>
      </w:r>
    </w:p>
    <w:p w:rsidR="00CC6A46" w:rsidRPr="00CC6A46" w:rsidRDefault="00CC6A46">
      <w:pPr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6909"/>
        <w:gridCol w:w="1497"/>
      </w:tblGrid>
      <w:tr w:rsidR="00CC6A46" w:rsidRPr="00CC6A46" w:rsidTr="00CC6A46">
        <w:trPr>
          <w:trHeight w:val="283"/>
          <w:jc w:val="center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6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Наименование на областта на политика/бюджетната програма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(хил. лв.)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186 180,1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6 215,2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30 556,3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"Администрация"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20 523,6</w:t>
            </w:r>
          </w:p>
        </w:tc>
      </w:tr>
      <w:tr w:rsidR="00CC6A46" w:rsidRPr="00CC6A46" w:rsidTr="00CC6A46">
        <w:trPr>
          <w:trHeight w:val="283"/>
          <w:jc w:val="center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Всичко: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243 475,2</w:t>
            </w:r>
          </w:p>
        </w:tc>
      </w:tr>
    </w:tbl>
    <w:p w:rsidR="00CC6A46" w:rsidRPr="00CC6A46" w:rsidRDefault="00CC6A46">
      <w:pPr>
        <w:rPr>
          <w:rFonts w:ascii="Verdana" w:hAnsi="Verdana" w:cs="Times New Roman"/>
          <w:sz w:val="20"/>
          <w:szCs w:val="20"/>
        </w:rPr>
      </w:pPr>
    </w:p>
    <w:tbl>
      <w:tblPr>
        <w:tblW w:w="53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5937"/>
        <w:gridCol w:w="2131"/>
      </w:tblGrid>
      <w:tr w:rsidR="00CC6A46" w:rsidRPr="00CC6A46" w:rsidTr="00CC6A46">
        <w:trPr>
          <w:trHeight w:val="780"/>
          <w:jc w:val="center"/>
        </w:trPr>
        <w:tc>
          <w:tcPr>
            <w:tcW w:w="1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Класификационен код съгласно РМС № 891 от 2020 г.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before="240" w:after="120" w:line="240" w:lineRule="auto"/>
              <w:ind w:firstLine="1155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"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" w:eastAsia="bg-BG"/>
              </w:rPr>
              <w:t>РАЗХОДИ ПО ОБЛАСТИ НА ПОЛИТИКИ И БЮДЖЕТНИ ПРОГРАМИ</w:t>
            </w:r>
          </w:p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Политика в областта на земеделието и селските райони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186 180 100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"Земеделски земи"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47 191 600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"Природни ресурси в селските райони"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79 000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"Растениевъдство"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27 531 900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"Хидромелиорации"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28 845 000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"Животновъдство"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2 975 200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"Организация на пазарите и държавни помощи"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2 319 600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, анализи и прогнози"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1 070 000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2200.01.09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"Съвети и консултации"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1 225 000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"Земеделска техника"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1 096 000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"Безопасност по хранителната верига"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72 908 800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"Подобряване на живота в селските райони"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938 000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2200.02.00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Политика в областта на рибарството и </w:t>
            </w:r>
            <w:proofErr w:type="spellStart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6 215 200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2200.02.01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Бюджетна програма "Рибарство и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6 215 200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2200.03.00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Политика в областта на съхраняването и увеличаването на горите и дивеча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30 556 300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2200.03.01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"Специализирани дейности в горските територии"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25 556 300</w:t>
            </w:r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2200.03.02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Бюджетна програма "Планиране, опазване от посегателства, пожари и лесозащита"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C6A46">
        <w:trPr>
          <w:trHeight w:val="255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2200.04.00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Бюджетна програма "Администрация"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20 523 600</w:t>
            </w:r>
          </w:p>
        </w:tc>
      </w:tr>
      <w:tr w:rsidR="00CC6A46" w:rsidRPr="00CC6A46" w:rsidTr="00CC6A46">
        <w:trPr>
          <w:trHeight w:val="270"/>
          <w:jc w:val="center"/>
        </w:trPr>
        <w:tc>
          <w:tcPr>
            <w:tcW w:w="11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243 475 200</w:t>
            </w:r>
          </w:p>
        </w:tc>
      </w:tr>
    </w:tbl>
    <w:p w:rsidR="00CC6A46" w:rsidRPr="00CC6A46" w:rsidRDefault="00CC6A46" w:rsidP="00CC6A46">
      <w:pPr>
        <w:tabs>
          <w:tab w:val="left" w:pos="1820"/>
          <w:tab w:val="left" w:pos="7902"/>
        </w:tabs>
        <w:spacing w:before="360" w:after="0" w:line="240" w:lineRule="auto"/>
        <w:ind w:firstLine="1155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proofErr w:type="gramStart"/>
      <w:r w:rsidRPr="00CC6A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 w:eastAsia="bg-BG"/>
        </w:rPr>
        <w:t>РАЗПРЕДЕЛЕНИЕ НА ВЕДОМСТВЕНИТЕ И АДМИНИСТРИРАНИТЕ РАЗХОДИ</w:t>
      </w:r>
      <w:r w:rsidRPr="00CC6A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 xml:space="preserve"> </w:t>
      </w:r>
      <w:r w:rsidRPr="00CC6A4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" w:eastAsia="bg-BG"/>
        </w:rPr>
        <w:t>ПО БЮДЖЕТНИ ПРОГРАМИ ЗА 2021 Г.</w:t>
      </w:r>
      <w:proofErr w:type="gramEnd"/>
    </w:p>
    <w:p w:rsidR="00CC6A46" w:rsidRDefault="00CC6A46" w:rsidP="00CC6A46">
      <w:pPr>
        <w:tabs>
          <w:tab w:val="left" w:pos="1820"/>
          <w:tab w:val="left" w:pos="7902"/>
        </w:tabs>
        <w:spacing w:before="360" w:after="0" w:line="240" w:lineRule="auto"/>
        <w:ind w:firstLine="1155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C9146F" w:rsidRPr="00CC6A46" w:rsidRDefault="00C9146F" w:rsidP="00CC6A46">
      <w:pPr>
        <w:tabs>
          <w:tab w:val="left" w:pos="1820"/>
          <w:tab w:val="left" w:pos="7902"/>
        </w:tabs>
        <w:spacing w:before="360" w:after="0" w:line="240" w:lineRule="auto"/>
        <w:ind w:firstLine="1155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9"/>
        <w:gridCol w:w="1481"/>
      </w:tblGrid>
      <w:tr w:rsidR="00CC6A46" w:rsidRPr="00CC6A46" w:rsidTr="00C9146F">
        <w:trPr>
          <w:trHeight w:val="525"/>
          <w:tblHeader/>
          <w:jc w:val="center"/>
        </w:trPr>
        <w:tc>
          <w:tcPr>
            <w:tcW w:w="4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2200.01.01 Бюджетна програма "Земеделски земи"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46 819 200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36 495 100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7 826 100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2 498 000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372 400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tabs>
                <w:tab w:val="left" w:pos="6905"/>
              </w:tabs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Членски внос в Организация по прехрана и земеделие на Обединените нации (FАО)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372 400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47 191 600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2200.01.02 Бюджетна програма "Природни ресурси в селските райони"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79 000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79 000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79 000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2200.01.03 Бюджетна програма "Растениевъдство"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27 453 500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18 568 000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8 392 500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493 000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78 400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Членски внос в Международната организация по лозата и виното (OIV), Международната асоциация на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семетестващите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лаборатории (ISTA) и други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78 400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27 531 900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2200.01.04 Бюджетна програма "Хидромелиорации"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4 845 000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135 000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1 710 000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3 000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24 000 </w:t>
            </w:r>
            <w:proofErr w:type="spellStart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51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Субсидии за компенсиране на несправедливата финансова тежест от извършване на обществена услуга за защита от вредното въздействие на водите, възложена на "Напоителни системи" ЕАД, съгласно § 4а от ПЗР на Закона за водите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24 000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28 845 000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2200.01.05 Бюджетна програма "Животновъдство"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2 963 200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2 343 000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620 200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12 000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Членски внос в Международния комитет за контрол на животните (ICAR) и Европейския регионален координационен център за животински генетични ресурси (ERFP)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12 000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2 975 200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2200.01.06 Бюджетна програма "Организация на пазарите и държавни помощи"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2 319 600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1 874 000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445 600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2 319 600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2200.01.07 Бюджетна програма "</w:t>
            </w:r>
            <w:proofErr w:type="spellStart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Агростатистика</w:t>
            </w:r>
            <w:proofErr w:type="spellEnd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, анализи и прогнози"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1 070 000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786 000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284 000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1 070 000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2200.01.09 Бюджетна програма "Съвети и консултации"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1 225 000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1 085 000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140 000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1 225 000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2200.01.10 Бюджетна програма "Земеделска техника"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1 096 000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576 000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520 000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1 096 000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2200.01.11 Бюджетна програма "Безопасност по хранителната верига"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67 687 100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56 102 000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10 585 100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1 000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5 221 700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51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Програмата за профилактика, надзор, контрол и ликвидиране на болести по животните и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зоонози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съгласно чл. 118 от Закона за ветеринарномедицинската дейност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1 800 000</w:t>
            </w:r>
          </w:p>
        </w:tc>
      </w:tr>
      <w:tr w:rsidR="00CC6A46" w:rsidRPr="00CC6A46" w:rsidTr="00C9146F">
        <w:trPr>
          <w:trHeight w:val="51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Администрирана издръжка за отстраняване и унищожаване на мъртви животни съгласно чл. 275 от Закона за ветеринарномедицинската дейност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2 200 000</w:t>
            </w:r>
          </w:p>
        </w:tc>
      </w:tr>
      <w:tr w:rsidR="00CC6A46" w:rsidRPr="00CC6A46" w:rsidTr="00C9146F">
        <w:trPr>
          <w:trHeight w:val="51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Средства за покриване на разходите, свързани с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епизоотични</w:t>
            </w:r>
            <w:proofErr w:type="spellEnd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 рискове съгласно чл. 108 от Закона за ветеринарномедицинската дейност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1 000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Стипендии за редовни докторанти по Закона за висшето образование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10 800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Членски внос в Европейската и средиземноморска организация по растителна защита (EPPO и EUPHRESCO), Световната организация за здравеопазване на животните (OIE), Организацията по прехрана и земеделие на Обединените нации (FAO) и Федерацията на ветеринарните лекари в Европа (FVE)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210 900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72 908 800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2200.01.12 Бюджетна програма "Подобряване на живота в селските райони"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938 000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413 000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525 000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938 000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2200.02.01 Бюджетна програма "Рибарство и </w:t>
            </w:r>
            <w:proofErr w:type="spellStart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аквакултури</w:t>
            </w:r>
            <w:proofErr w:type="spellEnd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6 184 000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4 649 000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1 535 000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31 200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Членски внос в Генералната комисия по рибарство (GFCM)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31 200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6 215 200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2200.03.01 Бюджетна програма "Специализирани дейности в горските територии"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25 545 000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20 478 000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4 767 000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300 000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11 300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Членски внос в Международния съвет по лова и опазване на дивеча и ОИСР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11 300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25 556 300</w:t>
            </w:r>
          </w:p>
        </w:tc>
      </w:tr>
      <w:tr w:rsidR="00CC6A46" w:rsidRPr="00CC6A46" w:rsidTr="00C9146F">
        <w:trPr>
          <w:trHeight w:val="36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2200.03.02 Бюджетна програма "Планиране, опазване от посегателства, пожари и лесозащита"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5 000 </w:t>
            </w:r>
            <w:proofErr w:type="spellStart"/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000</w:t>
            </w:r>
            <w:proofErr w:type="spellEnd"/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146F" w:rsidRDefault="00C9146F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2200.04.00 Бюджетна програма "Администрация"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20 523 600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11 378 000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7 679 600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1 466 000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20 523 600</w:t>
            </w:r>
          </w:p>
        </w:tc>
      </w:tr>
    </w:tbl>
    <w:p w:rsidR="00CC6A46" w:rsidRDefault="00CC6A46" w:rsidP="00CC6A46">
      <w:pPr>
        <w:spacing w:before="360" w:after="240" w:line="240" w:lineRule="auto"/>
        <w:ind w:firstLine="1155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p w:rsidR="00C9146F" w:rsidRPr="00C9146F" w:rsidRDefault="00C9146F" w:rsidP="00CC6A46">
      <w:pPr>
        <w:spacing w:before="360" w:after="240" w:line="240" w:lineRule="auto"/>
        <w:ind w:firstLine="1155"/>
        <w:jc w:val="center"/>
        <w:textAlignment w:val="center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</w:p>
    <w:tbl>
      <w:tblPr>
        <w:tblW w:w="51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  <w:gridCol w:w="1639"/>
      </w:tblGrid>
      <w:tr w:rsidR="00CC6A46" w:rsidRPr="00CC6A46" w:rsidTr="00C9146F">
        <w:trPr>
          <w:trHeight w:val="525"/>
          <w:jc w:val="center"/>
        </w:trPr>
        <w:tc>
          <w:tcPr>
            <w:tcW w:w="4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Общо разходи по бюджетните програми на Министерството на земеделието, храните и горите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Сума</w:t>
            </w:r>
          </w:p>
          <w:p w:rsidR="00CC6A46" w:rsidRPr="00CC6A46" w:rsidRDefault="00CC6A46" w:rsidP="00CC6A46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(в лева)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1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213 748 200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1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1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Персонал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154 961 100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1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Издръжка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50 030 100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1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Капиталови разходи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  <w:t>8 757 000</w:t>
            </w:r>
          </w:p>
        </w:tc>
      </w:tr>
      <w:tr w:rsidR="00CC6A46" w:rsidRPr="00CC6A46" w:rsidTr="00C9146F">
        <w:trPr>
          <w:trHeight w:val="255"/>
          <w:jc w:val="center"/>
        </w:trPr>
        <w:tc>
          <w:tcPr>
            <w:tcW w:w="418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29 727 000</w:t>
            </w:r>
          </w:p>
        </w:tc>
      </w:tr>
      <w:tr w:rsidR="00CC6A46" w:rsidRPr="00CC6A46" w:rsidTr="00C9146F">
        <w:trPr>
          <w:trHeight w:val="270"/>
          <w:jc w:val="center"/>
        </w:trPr>
        <w:tc>
          <w:tcPr>
            <w:tcW w:w="4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A46" w:rsidRPr="00CC6A46" w:rsidRDefault="00CC6A46" w:rsidP="00CC6A46">
            <w:pPr>
              <w:spacing w:after="0" w:line="240" w:lineRule="auto"/>
              <w:jc w:val="right"/>
              <w:textAlignment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CC6A4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bg-BG"/>
              </w:rPr>
              <w:t>243 475 200</w:t>
            </w:r>
          </w:p>
        </w:tc>
      </w:tr>
    </w:tbl>
    <w:p w:rsidR="00CC6A46" w:rsidRPr="00CC6A46" w:rsidRDefault="00CC6A46">
      <w:pPr>
        <w:rPr>
          <w:rFonts w:ascii="Verdana" w:hAnsi="Verdana" w:cs="Times New Roman"/>
          <w:sz w:val="20"/>
          <w:szCs w:val="20"/>
        </w:rPr>
      </w:pPr>
    </w:p>
    <w:sectPr w:rsidR="00CC6A46" w:rsidRPr="00CC6A46" w:rsidSect="00CC6A4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1"/>
    <w:rsid w:val="0026028B"/>
    <w:rsid w:val="00813141"/>
    <w:rsid w:val="00C9146F"/>
    <w:rsid w:val="00CC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30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0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5905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31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25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2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MStoimenova</dc:creator>
  <cp:keywords/>
  <dc:description/>
  <cp:lastModifiedBy>MStoimenova</cp:lastModifiedBy>
  <cp:revision>2</cp:revision>
  <dcterms:created xsi:type="dcterms:W3CDTF">2021-01-07T11:18:00Z</dcterms:created>
  <dcterms:modified xsi:type="dcterms:W3CDTF">2021-01-07T11:33:00Z</dcterms:modified>
</cp:coreProperties>
</file>