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F3" w:rsidRDefault="008B35A1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color w:val="000000" w:themeColor="text1"/>
          <w:sz w:val="26"/>
          <w:szCs w:val="26"/>
          <w:lang w:val="bg-BG"/>
        </w:rPr>
      </w:pPr>
      <w:r>
        <w:rPr>
          <w:rFonts w:ascii="Times New Roman" w:hAnsi="Times New Roman"/>
          <w:b/>
          <w:caps/>
          <w:color w:val="000000" w:themeColor="text1"/>
          <w:sz w:val="26"/>
          <w:szCs w:val="26"/>
          <w:lang w:val="bg-BG"/>
        </w:rPr>
        <w:t>Министерство на земеделието, храните и горите</w:t>
      </w:r>
    </w:p>
    <w:p w:rsidR="00A80DF3" w:rsidRDefault="008B35A1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Проект</w:t>
      </w:r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Наредба за изменение на Наредба № 61 от 2006 г. за условията и реда за официална идентификация на животните, за които не са предвидени изисквания в Регламент на Европейския съюз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(загл. изм. - ДВ, бр. 90 от 2013 г.)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(обн.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ДВ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бр.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47 от 2006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г.; изм. и доп.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бр.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90 от 2013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бр. 65 от 2017 г.)</w:t>
      </w:r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to_paragraph_id28853182"/>
      <w:bookmarkStart w:id="1" w:name="to_paragraph_id33215976"/>
      <w:bookmarkEnd w:id="0"/>
      <w:bookmarkEnd w:id="1"/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§ 1.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В чл. 3, ал. 4  думите „утвърден от директора на ОДБХ” се  заменят с „утвърден от изпълнителния директор на БАБХ“.</w:t>
      </w:r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§ 2.</w:t>
      </w:r>
      <w: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В чл. 28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 се правят следните изменения: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1. В ал. 1, числото „50” се заменя с „11”;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2. Алинея 4 се изменя така: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(4) Животни идентифицирани с марки по ал. 1, които се придвижват или транспортират като свине за клане, както и такива предназначени за доотглеждане в тех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нологично свързани обекти, могат да запазят първоначално поставените ушни марки, като във ветеринарномедицинското свидетелство се записват номерът на марката и броят на животните.</w:t>
      </w:r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Заключителни разпоредби</w:t>
      </w:r>
    </w:p>
    <w:p w:rsidR="00A80DF3" w:rsidRDefault="00A80D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§ 3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В Наредба № 6 от 2013 г. за изискванията към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средствата за официална идентификация на животните и използването им, условията, реда и контрола по събиране, въвеждане, поддържане и използване на информацията в Интегрираната информационна система на Българската агенция по безопасност на храните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(обн., Д</w:t>
      </w:r>
      <w:r>
        <w:rPr>
          <w:rFonts w:ascii="Times New Roman" w:hAnsi="Times New Roman"/>
          <w:sz w:val="24"/>
          <w:szCs w:val="24"/>
          <w:lang w:val="bg-BG"/>
        </w:rPr>
        <w:t>В, бр. 90 от 2013 г. )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се правят следните изменения и допълнения: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1. В чл. 7, ал. 1, т. 5 от наредбата думите „и на електронната ушна марка” се заличават.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2. В чл. 8: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а) в т. 9 думите „стопанството, в което“ се заменят с „животновъдния обект, в който“;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б)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т. 11 думите „и електронната ушна” се заличават.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3. В чл. 9: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а) в ал. 1, т. 2 думите „и с максимални размери – дължина 35 мм и ширина 30 мм за всяка част, като максималната квадратура е 10,5 кв. см”  се заличават;</w:t>
      </w:r>
    </w:p>
    <w:p w:rsidR="00A80DF3" w:rsidRDefault="008B35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б) в ал. 3 думите „и групова” се заличав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ат.</w:t>
      </w:r>
    </w:p>
    <w:p w:rsidR="00A80DF3" w:rsidRDefault="008B35A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ab/>
        <w:t>4. В чл. 19:</w:t>
      </w:r>
    </w:p>
    <w:p w:rsidR="00A80DF3" w:rsidRDefault="008B35A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ab/>
        <w:t>а) в т. 1 след думите „пчелни семейства“ се добавя „птици“;</w:t>
      </w:r>
    </w:p>
    <w:p w:rsidR="00A80DF3" w:rsidRDefault="008B35A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ab/>
        <w:t>б) създават се т. 8а и 8б:</w:t>
      </w:r>
    </w:p>
    <w:p w:rsidR="00A80DF3" w:rsidRDefault="008B35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„8а. Пробовземачите, свързани с контрола на качеството на суровото мляко;</w:t>
      </w:r>
    </w:p>
    <w:p w:rsidR="00A80DF3" w:rsidRDefault="008B35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8б. Резултати от анализи на проби в акредитирани лаборатории.“</w:t>
      </w:r>
    </w:p>
    <w:p w:rsidR="00A80DF3" w:rsidRDefault="008B35A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ab/>
        <w:t>5. В чл. 21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, ал. 7 след думите „дейността му“ се добавя „или липса на събития или извършени мероприятия в обекта в три последователни години“.</w:t>
      </w:r>
    </w:p>
    <w:p w:rsidR="00A80DF3" w:rsidRDefault="008B35A1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ab/>
        <w:t>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В чл. 22, т. 6 след думите „ветеринарен лекар“ се добавя „пробовземач на мляко“.</w:t>
      </w:r>
    </w:p>
    <w:p w:rsidR="00A80DF3" w:rsidRDefault="008B35A1">
      <w:pPr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ab/>
      </w:r>
    </w:p>
    <w:p w:rsidR="00A80DF3" w:rsidRDefault="008B35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§ 4.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 Наредбата влиза в сила от деня 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а обнародването ѝ в „Държавен вестник“.</w:t>
      </w:r>
    </w:p>
    <w:p w:rsidR="00A80DF3" w:rsidRDefault="00A80DF3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A80DF3" w:rsidRDefault="00A80DF3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A80DF3" w:rsidRDefault="00A80DF3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A80DF3" w:rsidRDefault="00A80DF3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A80DF3" w:rsidRDefault="00A80DF3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A80DF3" w:rsidRDefault="008B35A1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ДЕСИСЛАВА ТАНЕВА</w:t>
      </w:r>
    </w:p>
    <w:p w:rsidR="00A80DF3" w:rsidRDefault="008B35A1">
      <w:pPr>
        <w:overflowPunct w:val="0"/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  <w:t>Министър на земеделието, храните и горите</w:t>
      </w:r>
    </w:p>
    <w:p w:rsidR="00A80DF3" w:rsidRDefault="00A80DF3">
      <w:pPr>
        <w:spacing w:after="0" w:line="360" w:lineRule="auto"/>
        <w:rPr>
          <w:rFonts w:ascii="Times New Roman" w:hAnsi="Times New Roman"/>
          <w:smallCaps/>
          <w:color w:val="000000" w:themeColor="text1"/>
          <w:sz w:val="20"/>
          <w:szCs w:val="20"/>
          <w:lang w:val="bg-BG"/>
        </w:rPr>
      </w:pPr>
    </w:p>
    <w:p w:rsidR="00A80DF3" w:rsidRDefault="00A80DF3">
      <w:pPr>
        <w:jc w:val="right"/>
        <w:rPr>
          <w:rFonts w:ascii="Times New Roman" w:hAnsi="Times New Roman"/>
          <w:sz w:val="20"/>
          <w:szCs w:val="20"/>
          <w:lang w:val="bg-BG"/>
        </w:rPr>
      </w:pPr>
      <w:bookmarkStart w:id="2" w:name="_GoBack"/>
      <w:bookmarkEnd w:id="2"/>
    </w:p>
    <w:sectPr w:rsidR="00A80DF3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A1" w:rsidRDefault="008B35A1">
      <w:pPr>
        <w:spacing w:after="0" w:line="240" w:lineRule="auto"/>
      </w:pPr>
      <w:r>
        <w:separator/>
      </w:r>
    </w:p>
  </w:endnote>
  <w:endnote w:type="continuationSeparator" w:id="0">
    <w:p w:rsidR="008B35A1" w:rsidRDefault="008B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0645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A80DF3" w:rsidRDefault="008B35A1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457856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A1" w:rsidRDefault="008B35A1">
      <w:pPr>
        <w:spacing w:after="0" w:line="240" w:lineRule="auto"/>
      </w:pPr>
      <w:r>
        <w:separator/>
      </w:r>
    </w:p>
  </w:footnote>
  <w:footnote w:type="continuationSeparator" w:id="0">
    <w:p w:rsidR="008B35A1" w:rsidRDefault="008B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53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1" w15:restartNumberingAfterBreak="0">
    <w:nsid w:val="30626EA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2" w15:restartNumberingAfterBreak="0">
    <w:nsid w:val="4D2001CC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 w15:restartNumberingAfterBreak="0">
    <w:nsid w:val="5D6077BD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5EED7217"/>
    <w:multiLevelType w:val="hybridMultilevel"/>
    <w:tmpl w:val="2CBC8034"/>
    <w:lvl w:ilvl="0" w:tplc="E2DE1D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3"/>
    <w:rsid w:val="00457856"/>
    <w:rsid w:val="008B35A1"/>
    <w:rsid w:val="00A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F8893-1AB3-47E5-9574-549EFB09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C578-2E61-4A4A-9AF6-5283B74C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Petya Ivanova</cp:lastModifiedBy>
  <cp:revision>45</cp:revision>
  <cp:lastPrinted>2021-01-04T12:57:00Z</cp:lastPrinted>
  <dcterms:created xsi:type="dcterms:W3CDTF">2020-11-09T07:49:00Z</dcterms:created>
  <dcterms:modified xsi:type="dcterms:W3CDTF">2021-01-07T07:10:00Z</dcterms:modified>
</cp:coreProperties>
</file>