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2D223" w14:textId="50C6446C" w:rsidR="00CA65BD" w:rsidRPr="00C47537" w:rsidRDefault="006E0110" w:rsidP="00CA65BD">
      <w:pPr>
        <w:widowControl w:val="0"/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eastAsia="bg-BG"/>
        </w:rPr>
      </w:pPr>
      <w:r>
        <w:rPr>
          <w:rFonts w:ascii="Verdana" w:hAnsi="Verdana" w:cs="Verdana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8AFFBE3" wp14:editId="5770A1DC">
            <wp:simplePos x="0" y="0"/>
            <wp:positionH relativeFrom="column">
              <wp:posOffset>2265045</wp:posOffset>
            </wp:positionH>
            <wp:positionV relativeFrom="paragraph">
              <wp:posOffset>-260681</wp:posOffset>
            </wp:positionV>
            <wp:extent cx="1189355" cy="1188085"/>
            <wp:effectExtent l="0" t="0" r="0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8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7537">
        <w:rPr>
          <w:rFonts w:ascii="Verdana" w:hAnsi="Verdana" w:cs="Verdana"/>
          <w:lang w:eastAsia="bg-BG"/>
        </w:rPr>
        <w:t xml:space="preserve"> </w:t>
      </w:r>
    </w:p>
    <w:p w14:paraId="4EF44C99" w14:textId="77777777" w:rsidR="00CA65BD" w:rsidRPr="00CA65BD" w:rsidRDefault="00CA65BD" w:rsidP="00CA65BD">
      <w:pPr>
        <w:widowControl w:val="0"/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</w:p>
    <w:p w14:paraId="0D2B7927" w14:textId="77777777" w:rsidR="00CA65BD" w:rsidRPr="00CA65BD" w:rsidRDefault="00CA65BD" w:rsidP="00CA65BD">
      <w:pPr>
        <w:widowControl w:val="0"/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</w:p>
    <w:p w14:paraId="57D39267" w14:textId="77777777" w:rsidR="00CA65BD" w:rsidRPr="00CA65BD" w:rsidRDefault="00CA65BD" w:rsidP="00CA65BD">
      <w:pPr>
        <w:widowControl w:val="0"/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</w:p>
    <w:p w14:paraId="3C296783" w14:textId="77777777" w:rsidR="00CA65BD" w:rsidRPr="00CA65BD" w:rsidRDefault="00CA65BD" w:rsidP="00CA65BD">
      <w:pPr>
        <w:keepNext/>
        <w:overflowPunct/>
        <w:autoSpaceDE/>
        <w:autoSpaceDN/>
        <w:adjustRightInd/>
        <w:spacing w:before="120"/>
        <w:jc w:val="center"/>
        <w:textAlignment w:val="auto"/>
        <w:outlineLvl w:val="0"/>
        <w:rPr>
          <w:rFonts w:ascii="Platinum Bg" w:hAnsi="Platinum Bg" w:cs="Platinum Bg"/>
          <w:spacing w:val="40"/>
          <w:kern w:val="32"/>
          <w:sz w:val="36"/>
          <w:szCs w:val="36"/>
          <w:lang w:val="bg-BG" w:eastAsia="bg-BG"/>
        </w:rPr>
      </w:pPr>
      <w:r w:rsidRPr="00CA65BD">
        <w:rPr>
          <w:rFonts w:ascii="Platinum Bg" w:hAnsi="Platinum Bg" w:cs="Platinum Bg"/>
          <w:spacing w:val="40"/>
          <w:kern w:val="32"/>
          <w:sz w:val="36"/>
          <w:szCs w:val="36"/>
          <w:lang w:val="bg-BG" w:eastAsia="bg-BG"/>
        </w:rPr>
        <w:t>РЕПУБЛИКА БЪЛГАРИЯ</w:t>
      </w:r>
    </w:p>
    <w:p w14:paraId="1B74E6E2" w14:textId="77777777" w:rsidR="00CA65BD" w:rsidRPr="00F74F24" w:rsidRDefault="00CA65BD" w:rsidP="00CA65BD">
      <w:pPr>
        <w:widowControl w:val="0"/>
        <w:pBdr>
          <w:bottom w:val="single" w:sz="4" w:space="1" w:color="auto"/>
        </w:pBdr>
        <w:overflowPunct/>
        <w:spacing w:line="360" w:lineRule="auto"/>
        <w:jc w:val="center"/>
        <w:textAlignment w:val="auto"/>
        <w:rPr>
          <w:rFonts w:ascii="Timok" w:hAnsi="Timok" w:cs="Timok"/>
          <w:spacing w:val="38"/>
          <w:sz w:val="32"/>
          <w:szCs w:val="32"/>
          <w:lang w:val="ru-RU" w:eastAsia="bg-BG"/>
        </w:rPr>
      </w:pPr>
      <w:r w:rsidRPr="00CA65BD">
        <w:rPr>
          <w:rFonts w:ascii="Platinum Bg" w:hAnsi="Platinum Bg" w:cs="Platinum Bg"/>
          <w:spacing w:val="30"/>
          <w:sz w:val="32"/>
          <w:szCs w:val="32"/>
          <w:lang w:val="bg-BG" w:eastAsia="bg-BG"/>
        </w:rPr>
        <w:t>Заместник-министър на земеделието, храните и гори</w:t>
      </w:r>
      <w:r w:rsidRPr="00CA65BD">
        <w:rPr>
          <w:rFonts w:ascii="Platinum Bg" w:hAnsi="Platinum Bg" w:cs="Platinum Bg"/>
          <w:spacing w:val="38"/>
          <w:sz w:val="32"/>
          <w:szCs w:val="32"/>
          <w:lang w:val="bg-BG" w:eastAsia="bg-BG"/>
        </w:rPr>
        <w:t>те</w:t>
      </w:r>
    </w:p>
    <w:p w14:paraId="6ECA1ADB" w14:textId="77777777" w:rsidR="00CA65BD" w:rsidRPr="00CA65BD" w:rsidRDefault="00CA65BD" w:rsidP="000A6B27">
      <w:pPr>
        <w:tabs>
          <w:tab w:val="center" w:pos="4153"/>
          <w:tab w:val="right" w:pos="8306"/>
        </w:tabs>
        <w:overflowPunct/>
        <w:autoSpaceDE/>
        <w:autoSpaceDN/>
        <w:adjustRightInd/>
        <w:spacing w:line="360" w:lineRule="auto"/>
        <w:textAlignment w:val="auto"/>
        <w:rPr>
          <w:rFonts w:ascii="Verdana" w:hAnsi="Verdana" w:cs="Verdana"/>
          <w:lang w:val="bg-BG" w:eastAsia="bg-BG"/>
        </w:rPr>
      </w:pPr>
    </w:p>
    <w:p w14:paraId="5A752A95" w14:textId="77777777" w:rsidR="00CA65BD" w:rsidRPr="00B42203" w:rsidRDefault="00B42203" w:rsidP="000A6B27">
      <w:pPr>
        <w:tabs>
          <w:tab w:val="center" w:pos="4153"/>
          <w:tab w:val="right" w:pos="8306"/>
        </w:tabs>
        <w:overflowPunct/>
        <w:autoSpaceDE/>
        <w:autoSpaceDN/>
        <w:adjustRightInd/>
        <w:spacing w:line="360" w:lineRule="auto"/>
        <w:textAlignment w:val="auto"/>
        <w:rPr>
          <w:rFonts w:ascii="Verdana" w:hAnsi="Verdana" w:cs="Verdana"/>
          <w:lang w:eastAsia="bg-BG"/>
        </w:rPr>
      </w:pPr>
      <w:r>
        <w:rPr>
          <w:rFonts w:ascii="Verdana" w:hAnsi="Verdana" w:cs="Verdana"/>
          <w:lang w:val="bg-BG" w:eastAsia="bg-BG"/>
        </w:rPr>
        <w:t>……………………………</w:t>
      </w:r>
    </w:p>
    <w:p w14:paraId="5BEF8D0A" w14:textId="48087399" w:rsidR="00CA65BD" w:rsidRPr="00CA65BD" w:rsidRDefault="00B42203" w:rsidP="000A6B27">
      <w:pPr>
        <w:tabs>
          <w:tab w:val="center" w:pos="4153"/>
          <w:tab w:val="right" w:pos="8306"/>
        </w:tabs>
        <w:overflowPunct/>
        <w:autoSpaceDE/>
        <w:autoSpaceDN/>
        <w:adjustRightInd/>
        <w:spacing w:line="360" w:lineRule="auto"/>
        <w:textAlignment w:val="auto"/>
        <w:rPr>
          <w:rFonts w:ascii="Verdana" w:hAnsi="Verdana" w:cs="Verdana"/>
          <w:lang w:val="bg-BG" w:eastAsia="bg-BG"/>
        </w:rPr>
      </w:pPr>
      <w:r>
        <w:rPr>
          <w:rFonts w:ascii="Verdana" w:hAnsi="Verdana" w:cs="Verdana"/>
          <w:lang w:val="bg-BG" w:eastAsia="bg-BG"/>
        </w:rPr>
        <w:t>……………</w:t>
      </w:r>
      <w:r w:rsidR="009F7CE6">
        <w:rPr>
          <w:rFonts w:ascii="Verdana" w:hAnsi="Verdana" w:cs="Verdana"/>
          <w:lang w:val="bg-BG" w:eastAsia="bg-BG"/>
        </w:rPr>
        <w:t>……………</w:t>
      </w:r>
      <w:r w:rsidR="000A6B27">
        <w:rPr>
          <w:rFonts w:ascii="Verdana" w:hAnsi="Verdana" w:cs="Verdana"/>
          <w:lang w:val="bg-BG" w:eastAsia="bg-BG"/>
        </w:rPr>
        <w:t>…</w:t>
      </w:r>
      <w:r w:rsidR="00567762">
        <w:rPr>
          <w:rFonts w:ascii="Verdana" w:hAnsi="Verdana" w:cs="Verdana"/>
          <w:lang w:eastAsia="bg-BG"/>
        </w:rPr>
        <w:t xml:space="preserve"> </w:t>
      </w:r>
      <w:r w:rsidR="00CA65BD" w:rsidRPr="00CA65BD">
        <w:rPr>
          <w:rFonts w:ascii="Verdana" w:hAnsi="Verdana" w:cs="Verdana"/>
          <w:lang w:val="bg-BG" w:eastAsia="bg-BG"/>
        </w:rPr>
        <w:t>г.</w:t>
      </w:r>
    </w:p>
    <w:p w14:paraId="4F3E0C2B" w14:textId="02614451" w:rsidR="00CA65BD" w:rsidRDefault="00CA65BD" w:rsidP="000A6B27">
      <w:pPr>
        <w:widowControl w:val="0"/>
        <w:overflowPunct/>
        <w:spacing w:line="360" w:lineRule="auto"/>
        <w:textAlignment w:val="auto"/>
        <w:rPr>
          <w:rFonts w:ascii="Verdana" w:hAnsi="Verdana" w:cs="Verdana"/>
          <w:b/>
          <w:bCs/>
          <w:lang w:eastAsia="bg-BG"/>
        </w:rPr>
      </w:pPr>
    </w:p>
    <w:p w14:paraId="68869637" w14:textId="77777777" w:rsidR="000A6B27" w:rsidRPr="00CA65BD" w:rsidRDefault="000A6B27" w:rsidP="000A6B27">
      <w:pPr>
        <w:widowControl w:val="0"/>
        <w:overflowPunct/>
        <w:spacing w:line="360" w:lineRule="auto"/>
        <w:textAlignment w:val="auto"/>
        <w:rPr>
          <w:rFonts w:ascii="Verdana" w:hAnsi="Verdana" w:cs="Verdana"/>
          <w:b/>
          <w:bCs/>
          <w:lang w:eastAsia="bg-BG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CA65BD" w:rsidRPr="00CA65BD" w14:paraId="5E8B0BAB" w14:textId="77777777" w:rsidTr="000C7290">
        <w:tc>
          <w:tcPr>
            <w:tcW w:w="4503" w:type="dxa"/>
            <w:shd w:val="clear" w:color="auto" w:fill="auto"/>
          </w:tcPr>
          <w:p w14:paraId="1A65BA1F" w14:textId="77777777" w:rsidR="005569FE" w:rsidRDefault="005569FE" w:rsidP="000A6B27">
            <w:pPr>
              <w:widowControl w:val="0"/>
              <w:overflowPunct/>
              <w:spacing w:line="360" w:lineRule="auto"/>
              <w:textAlignment w:val="auto"/>
              <w:rPr>
                <w:rFonts w:ascii="Verdana" w:hAnsi="Verdana" w:cs="Verdana"/>
                <w:b/>
                <w:bCs/>
                <w:lang w:val="bg-BG" w:eastAsia="bg-BG"/>
              </w:rPr>
            </w:pPr>
          </w:p>
          <w:p w14:paraId="4BA1EB56" w14:textId="77777777" w:rsidR="00CA65BD" w:rsidRPr="00CA65BD" w:rsidRDefault="00CA65BD" w:rsidP="000A6B27">
            <w:pPr>
              <w:widowControl w:val="0"/>
              <w:overflowPunct/>
              <w:spacing w:line="360" w:lineRule="auto"/>
              <w:textAlignment w:val="auto"/>
              <w:rPr>
                <w:rFonts w:ascii="Verdana" w:hAnsi="Verdana" w:cs="Verdana"/>
                <w:b/>
                <w:bCs/>
                <w:lang w:val="bg-BG" w:eastAsia="bg-BG"/>
              </w:rPr>
            </w:pPr>
            <w:r w:rsidRPr="00CA65BD">
              <w:rPr>
                <w:rFonts w:ascii="Verdana" w:hAnsi="Verdana" w:cs="Verdana"/>
                <w:b/>
                <w:bCs/>
                <w:lang w:val="bg-BG" w:eastAsia="bg-BG"/>
              </w:rPr>
              <w:t>ДО</w:t>
            </w:r>
          </w:p>
          <w:p w14:paraId="1DCE254D" w14:textId="77777777" w:rsidR="00CA65BD" w:rsidRPr="00CA65BD" w:rsidRDefault="00CA65BD" w:rsidP="000A6B27">
            <w:pPr>
              <w:widowControl w:val="0"/>
              <w:overflowPunct/>
              <w:spacing w:line="360" w:lineRule="auto"/>
              <w:textAlignment w:val="auto"/>
              <w:rPr>
                <w:rFonts w:ascii="Verdana" w:hAnsi="Verdana" w:cs="Verdana"/>
                <w:b/>
                <w:bCs/>
                <w:lang w:val="bg-BG" w:eastAsia="bg-BG"/>
              </w:rPr>
            </w:pPr>
            <w:r w:rsidRPr="00CA65BD">
              <w:rPr>
                <w:rFonts w:ascii="Verdana" w:hAnsi="Verdana" w:cs="Verdana"/>
                <w:b/>
                <w:bCs/>
                <w:lang w:val="bg-BG" w:eastAsia="bg-BG"/>
              </w:rPr>
              <w:t>МИНИСТЪРА НА ЗЕМЕДЕЛИЕТО, ХРАНИТЕ И ГОРИТЕ</w:t>
            </w:r>
          </w:p>
          <w:p w14:paraId="0879B366" w14:textId="77777777" w:rsidR="00CA65BD" w:rsidRPr="00CA65BD" w:rsidRDefault="00CA65BD" w:rsidP="000A6B27">
            <w:pPr>
              <w:widowControl w:val="0"/>
              <w:overflowPunct/>
              <w:spacing w:line="360" w:lineRule="auto"/>
              <w:textAlignment w:val="auto"/>
              <w:rPr>
                <w:rFonts w:ascii="Verdana" w:hAnsi="Verdana" w:cs="Verdana"/>
                <w:b/>
                <w:caps/>
                <w:lang w:val="bg-BG" w:eastAsia="bg-BG"/>
              </w:rPr>
            </w:pPr>
            <w:r w:rsidRPr="00CA65BD">
              <w:rPr>
                <w:rFonts w:ascii="Verdana" w:hAnsi="Verdana" w:cs="Verdana"/>
                <w:b/>
                <w:bCs/>
                <w:caps/>
                <w:szCs w:val="24"/>
                <w:lang w:val="bg-BG" w:eastAsia="bg-BG"/>
              </w:rPr>
              <w:t xml:space="preserve">г-жа </w:t>
            </w:r>
            <w:r w:rsidR="004B7318">
              <w:rPr>
                <w:rFonts w:ascii="Verdana" w:hAnsi="Verdana" w:cs="Verdana"/>
                <w:b/>
                <w:caps/>
                <w:szCs w:val="24"/>
                <w:lang w:val="bg-BG" w:eastAsia="bg-BG"/>
              </w:rPr>
              <w:t>десислава танева</w:t>
            </w:r>
          </w:p>
        </w:tc>
        <w:tc>
          <w:tcPr>
            <w:tcW w:w="4961" w:type="dxa"/>
            <w:shd w:val="clear" w:color="auto" w:fill="auto"/>
          </w:tcPr>
          <w:p w14:paraId="3FE3FAEA" w14:textId="77777777" w:rsidR="00CA65BD" w:rsidRPr="00CA65BD" w:rsidRDefault="00CA65BD" w:rsidP="000A6B27">
            <w:pPr>
              <w:widowControl w:val="0"/>
              <w:overflowPunct/>
              <w:spacing w:line="360" w:lineRule="auto"/>
              <w:jc w:val="both"/>
              <w:textAlignment w:val="auto"/>
              <w:rPr>
                <w:rFonts w:ascii="Verdana" w:hAnsi="Verdana" w:cs="Verdana"/>
                <w:b/>
                <w:lang w:val="bg-BG" w:eastAsia="bg-BG"/>
              </w:rPr>
            </w:pPr>
            <w:r w:rsidRPr="00CA65BD">
              <w:rPr>
                <w:rFonts w:ascii="Verdana" w:hAnsi="Verdana" w:cs="Verdana"/>
                <w:b/>
                <w:lang w:val="bg-BG" w:eastAsia="bg-BG"/>
              </w:rPr>
              <w:t>ОДОБРИЛ,</w:t>
            </w:r>
          </w:p>
          <w:p w14:paraId="281DB8F4" w14:textId="77777777" w:rsidR="00CA65BD" w:rsidRPr="00CA65BD" w:rsidRDefault="00CA65BD" w:rsidP="000A6B27">
            <w:pPr>
              <w:widowControl w:val="0"/>
              <w:overflowPunct/>
              <w:spacing w:line="360" w:lineRule="auto"/>
              <w:textAlignment w:val="auto"/>
              <w:rPr>
                <w:rFonts w:ascii="Verdana" w:hAnsi="Verdana" w:cs="Verdana"/>
                <w:b/>
                <w:bCs/>
                <w:lang w:val="bg-BG" w:eastAsia="bg-BG"/>
              </w:rPr>
            </w:pPr>
            <w:r w:rsidRPr="00CA65BD">
              <w:rPr>
                <w:rFonts w:ascii="Verdana" w:hAnsi="Verdana" w:cs="Verdana"/>
                <w:b/>
                <w:lang w:val="bg-BG" w:eastAsia="bg-BG"/>
              </w:rPr>
              <w:t xml:space="preserve">МИНИСТЪР </w:t>
            </w:r>
            <w:r w:rsidRPr="00CA65BD">
              <w:rPr>
                <w:rFonts w:ascii="Verdana" w:hAnsi="Verdana" w:cs="Verdana"/>
                <w:b/>
                <w:bCs/>
                <w:lang w:val="bg-BG" w:eastAsia="bg-BG"/>
              </w:rPr>
              <w:t xml:space="preserve">НА ЗЕМЕДЕЛИЕТО, </w:t>
            </w:r>
          </w:p>
          <w:p w14:paraId="174D293B" w14:textId="77777777" w:rsidR="00CA65BD" w:rsidRPr="00CA65BD" w:rsidRDefault="00CA65BD" w:rsidP="000A6B27">
            <w:pPr>
              <w:widowControl w:val="0"/>
              <w:overflowPunct/>
              <w:spacing w:line="360" w:lineRule="auto"/>
              <w:textAlignment w:val="auto"/>
              <w:rPr>
                <w:rFonts w:ascii="Verdana" w:hAnsi="Verdana" w:cs="Verdana"/>
                <w:b/>
                <w:bCs/>
                <w:lang w:val="bg-BG" w:eastAsia="bg-BG"/>
              </w:rPr>
            </w:pPr>
            <w:r w:rsidRPr="00CA65BD">
              <w:rPr>
                <w:rFonts w:ascii="Verdana" w:hAnsi="Verdana" w:cs="Verdana"/>
                <w:b/>
                <w:bCs/>
                <w:lang w:val="bg-BG" w:eastAsia="bg-BG"/>
              </w:rPr>
              <w:t>ХРАНИТЕ И ГОРИТЕ:</w:t>
            </w:r>
          </w:p>
          <w:p w14:paraId="063385F1" w14:textId="77777777" w:rsidR="00CA65BD" w:rsidRPr="00CA65BD" w:rsidRDefault="004B7318" w:rsidP="000A6B27">
            <w:pPr>
              <w:widowControl w:val="0"/>
              <w:overflowPunct/>
              <w:spacing w:line="360" w:lineRule="auto"/>
              <w:ind w:left="2124"/>
              <w:jc w:val="right"/>
              <w:textAlignment w:val="auto"/>
              <w:rPr>
                <w:rFonts w:ascii="Verdana" w:hAnsi="Verdana" w:cs="Verdana"/>
                <w:b/>
                <w:caps/>
                <w:lang w:val="bg-BG" w:eastAsia="bg-BG"/>
              </w:rPr>
            </w:pPr>
            <w:r w:rsidRPr="004B7318">
              <w:rPr>
                <w:rFonts w:ascii="Verdana" w:hAnsi="Verdana" w:cs="Verdana"/>
                <w:b/>
                <w:bCs/>
                <w:caps/>
                <w:lang w:val="bg-BG" w:eastAsia="bg-BG"/>
              </w:rPr>
              <w:t>ДЕСИСЛАВА ТАНЕВА</w:t>
            </w:r>
          </w:p>
          <w:p w14:paraId="01A6294C" w14:textId="77777777" w:rsidR="00CA65BD" w:rsidRPr="00CA65BD" w:rsidRDefault="00CA65BD" w:rsidP="000A6B27">
            <w:pPr>
              <w:widowControl w:val="0"/>
              <w:shd w:val="clear" w:color="auto" w:fill="FFFFFF"/>
              <w:tabs>
                <w:tab w:val="left" w:leader="dot" w:pos="3802"/>
              </w:tabs>
              <w:overflowPunct/>
              <w:spacing w:line="360" w:lineRule="auto"/>
              <w:textAlignment w:val="auto"/>
              <w:outlineLvl w:val="0"/>
              <w:rPr>
                <w:rFonts w:ascii="Verdana" w:hAnsi="Verdana" w:cs="Verdana"/>
                <w:b/>
                <w:lang w:val="bg-BG" w:eastAsia="bg-BG"/>
              </w:rPr>
            </w:pPr>
          </w:p>
        </w:tc>
      </w:tr>
    </w:tbl>
    <w:p w14:paraId="174B8EC5" w14:textId="77777777" w:rsidR="00CA65BD" w:rsidRDefault="00CA65BD" w:rsidP="000A6B27">
      <w:pPr>
        <w:widowControl w:val="0"/>
        <w:overflowPunct/>
        <w:spacing w:line="360" w:lineRule="auto"/>
        <w:textAlignment w:val="auto"/>
        <w:rPr>
          <w:rFonts w:ascii="Verdana" w:hAnsi="Verdana" w:cs="Verdana"/>
          <w:b/>
          <w:bCs/>
          <w:lang w:val="bg-BG" w:eastAsia="bg-BG"/>
        </w:rPr>
      </w:pPr>
    </w:p>
    <w:p w14:paraId="48B0CCDE" w14:textId="77777777" w:rsidR="004B7318" w:rsidRDefault="004B7318" w:rsidP="000A6B27">
      <w:pPr>
        <w:widowControl w:val="0"/>
        <w:overflowPunct/>
        <w:spacing w:line="360" w:lineRule="auto"/>
        <w:textAlignment w:val="auto"/>
        <w:rPr>
          <w:rFonts w:ascii="Verdana" w:hAnsi="Verdana" w:cs="Verdana"/>
          <w:b/>
          <w:bCs/>
          <w:lang w:val="bg-BG" w:eastAsia="bg-BG"/>
        </w:rPr>
      </w:pPr>
    </w:p>
    <w:p w14:paraId="16FE6026" w14:textId="77777777" w:rsidR="00567762" w:rsidRPr="00CA65BD" w:rsidRDefault="00567762" w:rsidP="000A6B27">
      <w:pPr>
        <w:widowControl w:val="0"/>
        <w:overflowPunct/>
        <w:spacing w:line="360" w:lineRule="auto"/>
        <w:textAlignment w:val="auto"/>
        <w:rPr>
          <w:rFonts w:ascii="Verdana" w:hAnsi="Verdana" w:cs="Verdana"/>
          <w:b/>
          <w:bCs/>
          <w:lang w:val="bg-BG" w:eastAsia="bg-BG"/>
        </w:rPr>
      </w:pPr>
    </w:p>
    <w:p w14:paraId="41B04E6B" w14:textId="77777777" w:rsidR="00CA65BD" w:rsidRPr="00CA65BD" w:rsidRDefault="00CA65BD" w:rsidP="000A6B27">
      <w:pPr>
        <w:keepNext/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="Verdana" w:hAnsi="Verdana" w:cs="Verdana"/>
          <w:b/>
          <w:bCs/>
          <w:spacing w:val="44"/>
          <w:kern w:val="32"/>
          <w:sz w:val="24"/>
          <w:szCs w:val="24"/>
          <w:lang w:val="bg-BG" w:eastAsia="bg-BG"/>
        </w:rPr>
      </w:pPr>
      <w:r w:rsidRPr="00CA65BD">
        <w:rPr>
          <w:rFonts w:ascii="Verdana" w:hAnsi="Verdana" w:cs="Verdana"/>
          <w:b/>
          <w:bCs/>
          <w:spacing w:val="44"/>
          <w:kern w:val="32"/>
          <w:sz w:val="24"/>
          <w:szCs w:val="24"/>
          <w:lang w:val="bg-BG" w:eastAsia="bg-BG"/>
        </w:rPr>
        <w:t>ДОКЛАД</w:t>
      </w:r>
    </w:p>
    <w:p w14:paraId="23BD3CAF" w14:textId="77777777" w:rsidR="00CA65BD" w:rsidRPr="009F7CE6" w:rsidRDefault="00CA65BD" w:rsidP="000A6B27">
      <w:pPr>
        <w:widowControl w:val="0"/>
        <w:overflowPunct/>
        <w:spacing w:line="360" w:lineRule="auto"/>
        <w:jc w:val="center"/>
        <w:textAlignment w:val="auto"/>
        <w:rPr>
          <w:rFonts w:ascii="Verdana" w:hAnsi="Verdana" w:cs="Verdana"/>
          <w:lang w:val="bg-BG" w:eastAsia="bg-BG"/>
        </w:rPr>
      </w:pPr>
      <w:r w:rsidRPr="009F7CE6">
        <w:rPr>
          <w:rFonts w:ascii="Verdana" w:hAnsi="Verdana" w:cs="Verdana"/>
          <w:lang w:val="bg-BG" w:eastAsia="bg-BG"/>
        </w:rPr>
        <w:t xml:space="preserve">от </w:t>
      </w:r>
      <w:r w:rsidRPr="009F7CE6">
        <w:rPr>
          <w:rFonts w:ascii="Verdana" w:hAnsi="Verdana"/>
          <w:lang w:val="bg-BG"/>
        </w:rPr>
        <w:t>доц. д-р Янко Иванов</w:t>
      </w:r>
      <w:r w:rsidRPr="009F7CE6">
        <w:rPr>
          <w:rFonts w:ascii="Verdana" w:hAnsi="Verdana" w:cs="Verdana"/>
          <w:lang w:val="bg-BG" w:eastAsia="bg-BG"/>
        </w:rPr>
        <w:t xml:space="preserve"> – заместник-министър на земеделието, храните и горите</w:t>
      </w:r>
    </w:p>
    <w:p w14:paraId="2DCDC8F0" w14:textId="77777777" w:rsidR="00CA65BD" w:rsidRDefault="00CA65BD" w:rsidP="000A6B27">
      <w:pPr>
        <w:spacing w:line="360" w:lineRule="auto"/>
        <w:jc w:val="center"/>
        <w:rPr>
          <w:rFonts w:ascii="Verdana" w:hAnsi="Verdana" w:cs="Verdana,Bold"/>
          <w:b/>
          <w:bCs/>
          <w:lang w:eastAsia="bg-BG"/>
        </w:rPr>
      </w:pPr>
    </w:p>
    <w:p w14:paraId="71DADCBB" w14:textId="77777777" w:rsidR="005A723A" w:rsidRDefault="005A723A" w:rsidP="000A6B27">
      <w:pPr>
        <w:spacing w:line="360" w:lineRule="auto"/>
        <w:ind w:left="1304" w:hanging="1304"/>
        <w:jc w:val="both"/>
        <w:rPr>
          <w:rFonts w:ascii="Verdana" w:hAnsi="Verdana"/>
          <w:b/>
          <w:lang w:val="bg-BG"/>
        </w:rPr>
      </w:pPr>
    </w:p>
    <w:p w14:paraId="6D701867" w14:textId="4C03D45C" w:rsidR="005A723A" w:rsidRPr="00503D6F" w:rsidRDefault="00600705" w:rsidP="00CD1404">
      <w:pPr>
        <w:spacing w:line="360" w:lineRule="auto"/>
        <w:ind w:left="1191" w:hanging="1191"/>
        <w:jc w:val="both"/>
        <w:rPr>
          <w:rFonts w:ascii="Verdana" w:hAnsi="Verdana"/>
          <w:lang w:val="bg-BG"/>
        </w:rPr>
      </w:pPr>
      <w:r w:rsidRPr="00C454C6">
        <w:rPr>
          <w:rFonts w:ascii="Verdana" w:hAnsi="Verdana"/>
          <w:b/>
          <w:lang w:val="bg-BG"/>
        </w:rPr>
        <w:t>Относно:</w:t>
      </w:r>
      <w:r w:rsidRPr="00C454C6">
        <w:rPr>
          <w:rFonts w:ascii="Verdana" w:hAnsi="Verdana"/>
          <w:lang w:val="bg-BG"/>
        </w:rPr>
        <w:t xml:space="preserve"> Проект на </w:t>
      </w:r>
      <w:r w:rsidR="00284735">
        <w:rPr>
          <w:rFonts w:ascii="Verdana" w:hAnsi="Verdana"/>
          <w:lang w:val="bg-BG"/>
        </w:rPr>
        <w:t>П</w:t>
      </w:r>
      <w:r w:rsidR="00284735" w:rsidRPr="00284735">
        <w:rPr>
          <w:rFonts w:ascii="Verdana" w:hAnsi="Verdana"/>
          <w:lang w:val="bg-BG"/>
        </w:rPr>
        <w:t>равилник</w:t>
      </w:r>
      <w:r w:rsidR="00284735">
        <w:rPr>
          <w:rFonts w:ascii="Verdana" w:hAnsi="Verdana"/>
          <w:lang w:val="bg-BG"/>
        </w:rPr>
        <w:t xml:space="preserve"> </w:t>
      </w:r>
      <w:r w:rsidR="00284735" w:rsidRPr="00284735">
        <w:rPr>
          <w:rFonts w:ascii="Verdana" w:hAnsi="Verdana"/>
          <w:lang w:val="bg-BG"/>
        </w:rPr>
        <w:t>за</w:t>
      </w:r>
      <w:r w:rsidR="00602092">
        <w:rPr>
          <w:rFonts w:ascii="Verdana" w:hAnsi="Verdana"/>
          <w:lang w:val="bg-BG"/>
        </w:rPr>
        <w:t xml:space="preserve"> организацията на дейността на </w:t>
      </w:r>
      <w:r w:rsidR="00487ACE" w:rsidRPr="00503D6F">
        <w:rPr>
          <w:rFonts w:ascii="Verdana" w:hAnsi="Verdana"/>
          <w:lang w:val="bg-BG"/>
        </w:rPr>
        <w:t>Помирителна</w:t>
      </w:r>
      <w:r w:rsidR="003E6252" w:rsidRPr="00503D6F">
        <w:rPr>
          <w:rFonts w:ascii="Verdana" w:hAnsi="Verdana"/>
          <w:lang w:val="bg-BG"/>
        </w:rPr>
        <w:t>та</w:t>
      </w:r>
      <w:r w:rsidR="00487ACE" w:rsidRPr="00503D6F">
        <w:rPr>
          <w:rFonts w:ascii="Verdana" w:hAnsi="Verdana"/>
          <w:lang w:val="bg-BG"/>
        </w:rPr>
        <w:t xml:space="preserve"> комисия</w:t>
      </w:r>
      <w:r w:rsidR="003E6252" w:rsidRPr="00503D6F">
        <w:rPr>
          <w:rFonts w:ascii="Verdana" w:hAnsi="Verdana"/>
          <w:lang w:val="bg-BG"/>
        </w:rPr>
        <w:t xml:space="preserve"> по Закона за храните</w:t>
      </w:r>
    </w:p>
    <w:p w14:paraId="579B9336" w14:textId="17C7C586" w:rsidR="005A723A" w:rsidRDefault="005A723A" w:rsidP="000A6B27">
      <w:pPr>
        <w:spacing w:line="360" w:lineRule="auto"/>
        <w:rPr>
          <w:rFonts w:ascii="Verdana" w:hAnsi="Verdana"/>
          <w:b/>
          <w:lang w:val="bg-BG"/>
        </w:rPr>
      </w:pPr>
    </w:p>
    <w:p w14:paraId="65F162F8" w14:textId="77777777" w:rsidR="0025354B" w:rsidRDefault="0025354B" w:rsidP="000A6B27">
      <w:pPr>
        <w:spacing w:line="360" w:lineRule="auto"/>
        <w:rPr>
          <w:rFonts w:ascii="Verdana" w:hAnsi="Verdana"/>
          <w:b/>
          <w:lang w:val="bg-BG"/>
        </w:rPr>
      </w:pPr>
    </w:p>
    <w:p w14:paraId="50AD6BD7" w14:textId="15040E0C" w:rsidR="00600705" w:rsidRPr="00432915" w:rsidRDefault="00600705" w:rsidP="000A6B27">
      <w:pPr>
        <w:spacing w:after="120" w:line="360" w:lineRule="auto"/>
        <w:rPr>
          <w:rFonts w:ascii="Verdana" w:hAnsi="Verdana"/>
          <w:b/>
          <w:lang w:val="ru-RU"/>
        </w:rPr>
      </w:pPr>
      <w:r w:rsidRPr="00C454C6">
        <w:rPr>
          <w:rFonts w:ascii="Verdana" w:hAnsi="Verdana"/>
          <w:b/>
          <w:lang w:val="bg-BG"/>
        </w:rPr>
        <w:t>УВАЖАЕМ</w:t>
      </w:r>
      <w:r w:rsidR="0045307B">
        <w:rPr>
          <w:rFonts w:ascii="Verdana" w:hAnsi="Verdana"/>
          <w:b/>
          <w:lang w:val="bg-BG"/>
        </w:rPr>
        <w:t>А ГОСПОЖО</w:t>
      </w:r>
      <w:r w:rsidRPr="00C454C6">
        <w:rPr>
          <w:rFonts w:ascii="Verdana" w:hAnsi="Verdana"/>
          <w:b/>
          <w:lang w:val="bg-BG"/>
        </w:rPr>
        <w:t xml:space="preserve"> МИНИСТЪР,</w:t>
      </w:r>
    </w:p>
    <w:p w14:paraId="280EF78A" w14:textId="510D5326" w:rsidR="009E284B" w:rsidRDefault="00D1070F" w:rsidP="000A6B27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На</w:t>
      </w:r>
      <w:r w:rsidRPr="00D1070F">
        <w:rPr>
          <w:rFonts w:ascii="Verdana" w:hAnsi="Verdana"/>
          <w:lang w:val="bg-BG"/>
        </w:rPr>
        <w:t xml:space="preserve"> основание чл. </w:t>
      </w:r>
      <w:r w:rsidR="00487ACE">
        <w:rPr>
          <w:rFonts w:ascii="Verdana" w:hAnsi="Verdana"/>
          <w:lang w:val="bg-BG"/>
        </w:rPr>
        <w:t>123, ал. 2</w:t>
      </w:r>
      <w:r w:rsidRPr="00D1070F">
        <w:rPr>
          <w:rFonts w:ascii="Verdana" w:hAnsi="Verdana"/>
          <w:lang w:val="bg-BG"/>
        </w:rPr>
        <w:t xml:space="preserve"> от Закона за храните</w:t>
      </w:r>
      <w:r w:rsidR="009E284B" w:rsidRPr="00475654">
        <w:rPr>
          <w:rFonts w:ascii="Verdana" w:hAnsi="Verdana"/>
          <w:lang w:val="bg-BG"/>
        </w:rPr>
        <w:t xml:space="preserve"> </w:t>
      </w:r>
      <w:r w:rsidR="00CD5E1F" w:rsidRPr="00475654">
        <w:rPr>
          <w:rFonts w:ascii="Verdana" w:hAnsi="Verdana"/>
          <w:lang w:val="bg-BG"/>
        </w:rPr>
        <w:t xml:space="preserve">внасям за одобряване </w:t>
      </w:r>
      <w:r w:rsidR="008C62B2" w:rsidRPr="00475654">
        <w:rPr>
          <w:rFonts w:ascii="Verdana" w:hAnsi="Verdana"/>
          <w:lang w:val="bg-BG"/>
        </w:rPr>
        <w:t xml:space="preserve">проект на </w:t>
      </w:r>
      <w:r w:rsidRPr="00D1070F">
        <w:rPr>
          <w:rFonts w:ascii="Verdana" w:hAnsi="Verdana"/>
          <w:lang w:val="bg-BG"/>
        </w:rPr>
        <w:t>Правилник за</w:t>
      </w:r>
      <w:r w:rsidR="00602092">
        <w:rPr>
          <w:rFonts w:ascii="Verdana" w:hAnsi="Verdana"/>
          <w:lang w:val="bg-BG"/>
        </w:rPr>
        <w:t xml:space="preserve"> организацията на дейността на </w:t>
      </w:r>
      <w:r w:rsidR="00487ACE">
        <w:rPr>
          <w:rFonts w:ascii="Verdana" w:hAnsi="Verdana"/>
          <w:lang w:val="bg-BG"/>
        </w:rPr>
        <w:t>Помирителна</w:t>
      </w:r>
      <w:r w:rsidR="00503D6F">
        <w:rPr>
          <w:rFonts w:ascii="Verdana" w:hAnsi="Verdana"/>
          <w:lang w:val="bg-BG"/>
        </w:rPr>
        <w:t>та</w:t>
      </w:r>
      <w:r w:rsidR="00487ACE">
        <w:rPr>
          <w:rFonts w:ascii="Verdana" w:hAnsi="Verdana"/>
          <w:lang w:val="bg-BG"/>
        </w:rPr>
        <w:t xml:space="preserve"> комисия</w:t>
      </w:r>
      <w:r w:rsidR="00503D6F">
        <w:rPr>
          <w:rFonts w:ascii="Verdana" w:hAnsi="Verdana"/>
          <w:lang w:val="bg-BG"/>
        </w:rPr>
        <w:t xml:space="preserve"> по Закона за храните</w:t>
      </w:r>
      <w:r w:rsidR="009E284B" w:rsidRPr="00475654">
        <w:rPr>
          <w:rFonts w:ascii="Verdana" w:hAnsi="Verdana"/>
          <w:lang w:val="bg-BG"/>
        </w:rPr>
        <w:t>.</w:t>
      </w:r>
    </w:p>
    <w:p w14:paraId="6EB66A21" w14:textId="77777777" w:rsidR="000A6B27" w:rsidRDefault="000A6B27" w:rsidP="000A6B27">
      <w:pPr>
        <w:spacing w:line="360" w:lineRule="auto"/>
        <w:ind w:firstLine="709"/>
        <w:jc w:val="both"/>
        <w:rPr>
          <w:rFonts w:ascii="Verdana" w:hAnsi="Verdana"/>
          <w:lang w:val="bg-BG"/>
        </w:rPr>
      </w:pPr>
    </w:p>
    <w:p w14:paraId="613B3A34" w14:textId="77777777" w:rsidR="007E7FB6" w:rsidRPr="00D67AD5" w:rsidRDefault="007E7FB6" w:rsidP="000A6B27">
      <w:pPr>
        <w:spacing w:line="360" w:lineRule="auto"/>
        <w:ind w:firstLine="709"/>
        <w:jc w:val="both"/>
        <w:rPr>
          <w:rFonts w:ascii="Verdana" w:hAnsi="Verdana"/>
          <w:b/>
          <w:lang w:val="bg-BG"/>
        </w:rPr>
      </w:pPr>
      <w:r w:rsidRPr="00D67AD5">
        <w:rPr>
          <w:rFonts w:ascii="Verdana" w:hAnsi="Verdana"/>
          <w:b/>
          <w:lang w:val="bg-BG"/>
        </w:rPr>
        <w:t>Причини, които налагат приемането на акта</w:t>
      </w:r>
    </w:p>
    <w:p w14:paraId="1F2F0A8C" w14:textId="31229342" w:rsidR="00284735" w:rsidRDefault="00D1070F" w:rsidP="000A6B27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Съгласно</w:t>
      </w:r>
      <w:r w:rsidR="00284735" w:rsidRPr="00284735">
        <w:rPr>
          <w:rFonts w:ascii="Verdana" w:hAnsi="Verdana"/>
          <w:lang w:val="bg-BG"/>
        </w:rPr>
        <w:t xml:space="preserve"> чл. 1</w:t>
      </w:r>
      <w:r w:rsidR="00487ACE">
        <w:rPr>
          <w:rFonts w:ascii="Verdana" w:hAnsi="Verdana"/>
          <w:lang w:val="bg-BG"/>
        </w:rPr>
        <w:t>23</w:t>
      </w:r>
      <w:r w:rsidR="00284735" w:rsidRPr="00284735">
        <w:rPr>
          <w:rFonts w:ascii="Verdana" w:hAnsi="Verdana"/>
          <w:lang w:val="bg-BG"/>
        </w:rPr>
        <w:t xml:space="preserve">, ал. 1 от Закона за храните към министъра на земеделието, храните и горите се създава </w:t>
      </w:r>
      <w:r w:rsidR="00487ACE">
        <w:rPr>
          <w:rFonts w:ascii="Verdana" w:hAnsi="Verdana"/>
          <w:lang w:val="bg-BG"/>
        </w:rPr>
        <w:t>Помирителна комисия</w:t>
      </w:r>
      <w:r w:rsidR="00284735" w:rsidRPr="00284735">
        <w:rPr>
          <w:rFonts w:ascii="Verdana" w:hAnsi="Verdana"/>
          <w:lang w:val="bg-BG"/>
        </w:rPr>
        <w:t xml:space="preserve"> като </w:t>
      </w:r>
      <w:r w:rsidR="00160028" w:rsidRPr="00160028">
        <w:rPr>
          <w:rFonts w:ascii="Verdana" w:hAnsi="Verdana"/>
          <w:lang w:val="bg-BG"/>
        </w:rPr>
        <w:t>постоянен консултативен орган, който подпомага министъра на земеделието, храните и горите при извънсъдебно разрешаване на спорове между бизнес оператори, включително за спазването на добрите практики и неприлагането</w:t>
      </w:r>
      <w:r w:rsidR="00FA4A6F">
        <w:rPr>
          <w:rFonts w:ascii="Verdana" w:hAnsi="Verdana"/>
          <w:lang w:val="bg-BG"/>
        </w:rPr>
        <w:t xml:space="preserve"> на нелоялни търговски практики</w:t>
      </w:r>
      <w:r w:rsidR="00284735" w:rsidRPr="00284735">
        <w:rPr>
          <w:rFonts w:ascii="Verdana" w:hAnsi="Verdana"/>
          <w:lang w:val="bg-BG"/>
        </w:rPr>
        <w:t>.</w:t>
      </w:r>
    </w:p>
    <w:p w14:paraId="448FF7FE" w14:textId="469FD560" w:rsidR="00D1070F" w:rsidRPr="00FB1478" w:rsidRDefault="00D1070F" w:rsidP="000A6B27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Съгласно чл. 1</w:t>
      </w:r>
      <w:r w:rsidR="006E58FC">
        <w:rPr>
          <w:rFonts w:ascii="Verdana" w:hAnsi="Verdana"/>
          <w:lang w:val="bg-BG"/>
        </w:rPr>
        <w:t>23, ал. 2</w:t>
      </w:r>
      <w:r>
        <w:rPr>
          <w:rFonts w:ascii="Verdana" w:hAnsi="Verdana"/>
          <w:lang w:val="bg-BG"/>
        </w:rPr>
        <w:t xml:space="preserve"> </w:t>
      </w:r>
      <w:r w:rsidRPr="00D1070F">
        <w:rPr>
          <w:rFonts w:ascii="Verdana" w:hAnsi="Verdana"/>
          <w:lang w:val="bg-BG"/>
        </w:rPr>
        <w:t>от Закона за храните</w:t>
      </w:r>
      <w:r>
        <w:rPr>
          <w:rFonts w:ascii="Verdana" w:hAnsi="Verdana"/>
          <w:lang w:val="bg-BG"/>
        </w:rPr>
        <w:t xml:space="preserve"> м</w:t>
      </w:r>
      <w:r w:rsidRPr="00D1070F">
        <w:rPr>
          <w:rFonts w:ascii="Verdana" w:hAnsi="Verdana"/>
          <w:lang w:val="bg-BG"/>
        </w:rPr>
        <w:t xml:space="preserve">инистърът на земеделието, храните и горите издава правилник, с който се определят организацията на </w:t>
      </w:r>
      <w:r w:rsidRPr="00D1070F">
        <w:rPr>
          <w:rFonts w:ascii="Verdana" w:hAnsi="Verdana"/>
          <w:lang w:val="bg-BG"/>
        </w:rPr>
        <w:lastRenderedPageBreak/>
        <w:t xml:space="preserve">дейността на </w:t>
      </w:r>
      <w:r w:rsidR="006E58FC">
        <w:rPr>
          <w:rFonts w:ascii="Verdana" w:hAnsi="Verdana"/>
          <w:lang w:val="bg-BG"/>
        </w:rPr>
        <w:t>Помирителната комисия</w:t>
      </w:r>
      <w:r w:rsidR="00C3427D">
        <w:rPr>
          <w:rFonts w:ascii="Verdana" w:hAnsi="Verdana"/>
          <w:lang w:val="bg-BG"/>
        </w:rPr>
        <w:t xml:space="preserve"> по Закона за храните</w:t>
      </w:r>
      <w:r w:rsidRPr="00D1070F">
        <w:rPr>
          <w:rFonts w:ascii="Verdana" w:hAnsi="Verdana"/>
          <w:lang w:val="bg-BG"/>
        </w:rPr>
        <w:t xml:space="preserve">, </w:t>
      </w:r>
      <w:r w:rsidR="004450A3">
        <w:rPr>
          <w:rFonts w:ascii="Verdana" w:hAnsi="Verdana"/>
          <w:lang w:val="bg-BG"/>
        </w:rPr>
        <w:t>редът за провеждане на заседания,</w:t>
      </w:r>
      <w:r w:rsidR="004450A3" w:rsidRPr="004450A3">
        <w:rPr>
          <w:rFonts w:ascii="Verdana" w:hAnsi="Verdana"/>
          <w:lang w:val="bg-BG"/>
        </w:rPr>
        <w:t xml:space="preserve"> </w:t>
      </w:r>
      <w:r w:rsidR="004E0834">
        <w:rPr>
          <w:rFonts w:ascii="Verdana" w:hAnsi="Verdana"/>
          <w:lang w:val="bg-BG"/>
        </w:rPr>
        <w:t xml:space="preserve">включително </w:t>
      </w:r>
      <w:r w:rsidRPr="00FB1478">
        <w:rPr>
          <w:rFonts w:ascii="Verdana" w:hAnsi="Verdana"/>
          <w:lang w:val="bg-BG"/>
        </w:rPr>
        <w:t>редът за вземане на решения</w:t>
      </w:r>
      <w:r w:rsidR="004E0834">
        <w:rPr>
          <w:rFonts w:ascii="Verdana" w:hAnsi="Verdana"/>
          <w:lang w:val="bg-BG"/>
        </w:rPr>
        <w:t>.</w:t>
      </w:r>
    </w:p>
    <w:p w14:paraId="14E9288A" w14:textId="77777777" w:rsidR="007678EC" w:rsidRPr="00D1070F" w:rsidRDefault="007678EC" w:rsidP="007678EC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4F4680">
        <w:rPr>
          <w:rFonts w:ascii="Verdana" w:hAnsi="Verdana"/>
          <w:lang w:val="bg-BG"/>
        </w:rPr>
        <w:t xml:space="preserve">С </w:t>
      </w:r>
      <w:r>
        <w:rPr>
          <w:rFonts w:ascii="Verdana" w:hAnsi="Verdana"/>
          <w:lang w:val="bg-BG"/>
        </w:rPr>
        <w:t>проекта на</w:t>
      </w:r>
      <w:r w:rsidRPr="004F4680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правилник</w:t>
      </w:r>
      <w:r w:rsidRPr="00D1070F">
        <w:rPr>
          <w:rFonts w:ascii="Verdana" w:hAnsi="Verdana"/>
          <w:lang w:val="bg-BG"/>
        </w:rPr>
        <w:t xml:space="preserve"> се уреждат:</w:t>
      </w:r>
    </w:p>
    <w:p w14:paraId="4D3D1AB9" w14:textId="4E7A94EC" w:rsidR="004450A3" w:rsidRPr="004450A3" w:rsidRDefault="004450A3" w:rsidP="004450A3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4450A3">
        <w:rPr>
          <w:rFonts w:ascii="Verdana" w:hAnsi="Verdana"/>
          <w:lang w:val="bg-BG"/>
        </w:rPr>
        <w:t>1. организацията на дейността на Помирителната комисия</w:t>
      </w:r>
      <w:r w:rsidR="00C3427D">
        <w:rPr>
          <w:rFonts w:ascii="Verdana" w:hAnsi="Verdana"/>
          <w:lang w:val="bg-BG"/>
        </w:rPr>
        <w:t xml:space="preserve"> по Закона за храните</w:t>
      </w:r>
      <w:r w:rsidRPr="004450A3">
        <w:rPr>
          <w:rFonts w:ascii="Verdana" w:hAnsi="Verdana"/>
          <w:lang w:val="bg-BG"/>
        </w:rPr>
        <w:t xml:space="preserve"> към министъра на земеделието, храните и горите, наричана по-нататък „Помирителна комисия</w:t>
      </w:r>
      <w:r w:rsidR="00C47537">
        <w:rPr>
          <w:rFonts w:ascii="Verdana" w:hAnsi="Verdana"/>
        </w:rPr>
        <w:t xml:space="preserve"> </w:t>
      </w:r>
      <w:r w:rsidR="00C47537">
        <w:rPr>
          <w:rFonts w:ascii="Verdana" w:hAnsi="Verdana"/>
          <w:lang w:val="bg-BG"/>
        </w:rPr>
        <w:t>по Закона за храните</w:t>
      </w:r>
      <w:r w:rsidRPr="004450A3">
        <w:rPr>
          <w:rFonts w:ascii="Verdana" w:hAnsi="Verdana"/>
          <w:lang w:val="bg-BG"/>
        </w:rPr>
        <w:t>“;</w:t>
      </w:r>
    </w:p>
    <w:p w14:paraId="3C36FA8F" w14:textId="600D0C1F" w:rsidR="004450A3" w:rsidRPr="004450A3" w:rsidRDefault="004450A3" w:rsidP="004450A3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4450A3">
        <w:rPr>
          <w:rFonts w:ascii="Verdana" w:hAnsi="Verdana"/>
          <w:lang w:val="bg-BG"/>
        </w:rPr>
        <w:t>2. редът за провеждане на заседание на Помирителната комисия</w:t>
      </w:r>
      <w:r w:rsidR="00C3427D">
        <w:rPr>
          <w:rFonts w:ascii="Verdana" w:hAnsi="Verdana"/>
          <w:lang w:val="bg-BG"/>
        </w:rPr>
        <w:t xml:space="preserve"> по Закона за храните</w:t>
      </w:r>
      <w:r w:rsidRPr="004450A3">
        <w:rPr>
          <w:rFonts w:ascii="Verdana" w:hAnsi="Verdana"/>
          <w:lang w:val="bg-BG"/>
        </w:rPr>
        <w:t>;</w:t>
      </w:r>
    </w:p>
    <w:p w14:paraId="5A77CC76" w14:textId="76BE1A47" w:rsidR="004E1482" w:rsidRDefault="004450A3" w:rsidP="004450A3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4450A3">
        <w:rPr>
          <w:rFonts w:ascii="Verdana" w:hAnsi="Verdana"/>
          <w:lang w:val="bg-BG"/>
        </w:rPr>
        <w:t>3. редът за вземане на решения от Помирителната комисия</w:t>
      </w:r>
      <w:r w:rsidR="00110590" w:rsidRPr="00110590">
        <w:t xml:space="preserve"> </w:t>
      </w:r>
      <w:r w:rsidR="00110590" w:rsidRPr="00110590">
        <w:rPr>
          <w:rFonts w:ascii="Verdana" w:hAnsi="Verdana"/>
          <w:lang w:val="bg-BG"/>
        </w:rPr>
        <w:t>по Закона за храните</w:t>
      </w:r>
      <w:r w:rsidRPr="004450A3">
        <w:rPr>
          <w:rFonts w:ascii="Verdana" w:hAnsi="Verdana"/>
          <w:lang w:val="bg-BG"/>
        </w:rPr>
        <w:t>.</w:t>
      </w:r>
    </w:p>
    <w:p w14:paraId="627D40BF" w14:textId="2EF14AF4" w:rsidR="007678EC" w:rsidRPr="00FB1478" w:rsidRDefault="007678EC" w:rsidP="007678EC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02092">
        <w:rPr>
          <w:rFonts w:ascii="Verdana" w:hAnsi="Verdana"/>
          <w:lang w:val="bg-BG"/>
        </w:rPr>
        <w:t xml:space="preserve">Проектът съдържа разпоредби относно провеждането на заседанията на </w:t>
      </w:r>
      <w:r w:rsidR="006E58FC">
        <w:rPr>
          <w:rFonts w:ascii="Verdana" w:hAnsi="Verdana"/>
          <w:lang w:val="bg-BG"/>
        </w:rPr>
        <w:t>Помирителната комисия</w:t>
      </w:r>
      <w:r w:rsidRPr="00602092">
        <w:rPr>
          <w:rFonts w:ascii="Verdana" w:hAnsi="Verdana"/>
          <w:lang w:val="bg-BG"/>
        </w:rPr>
        <w:t xml:space="preserve">, </w:t>
      </w:r>
      <w:r w:rsidR="004E1482" w:rsidRPr="00FB1478">
        <w:rPr>
          <w:rFonts w:ascii="Verdana" w:hAnsi="Verdana"/>
          <w:lang w:val="bg-BG"/>
        </w:rPr>
        <w:t>образуване на помирително производство</w:t>
      </w:r>
      <w:r w:rsidRPr="00FB1478">
        <w:rPr>
          <w:rFonts w:ascii="Verdana" w:hAnsi="Verdana"/>
          <w:lang w:val="bg-BG"/>
        </w:rPr>
        <w:t xml:space="preserve">, както и </w:t>
      </w:r>
      <w:r w:rsidR="004E1482" w:rsidRPr="00FB1478">
        <w:rPr>
          <w:rFonts w:ascii="Verdana" w:hAnsi="Verdana"/>
          <w:lang w:val="bg-BG"/>
        </w:rPr>
        <w:t>сключването на споразумение между страните</w:t>
      </w:r>
      <w:r w:rsidR="009F5A29" w:rsidRPr="00FB1478">
        <w:rPr>
          <w:rFonts w:ascii="Verdana" w:hAnsi="Verdana"/>
          <w:lang w:val="bg-BG"/>
        </w:rPr>
        <w:t xml:space="preserve"> на спора</w:t>
      </w:r>
      <w:r w:rsidRPr="00FB1478">
        <w:rPr>
          <w:rFonts w:ascii="Verdana" w:hAnsi="Verdana"/>
          <w:lang w:val="bg-BG"/>
        </w:rPr>
        <w:t>.</w:t>
      </w:r>
    </w:p>
    <w:p w14:paraId="1F309BB8" w14:textId="77777777" w:rsidR="000A6B27" w:rsidRDefault="000A6B27" w:rsidP="000A6B27">
      <w:pPr>
        <w:spacing w:line="360" w:lineRule="auto"/>
        <w:ind w:firstLine="709"/>
        <w:jc w:val="both"/>
        <w:rPr>
          <w:rFonts w:ascii="Verdana" w:hAnsi="Verdana"/>
          <w:lang w:val="bg-BG"/>
        </w:rPr>
      </w:pPr>
    </w:p>
    <w:p w14:paraId="2CCD7AD4" w14:textId="326AC18C" w:rsidR="007E7FB6" w:rsidRPr="004B688B" w:rsidRDefault="007E7FB6" w:rsidP="000A6B27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D67AD5">
        <w:rPr>
          <w:rFonts w:ascii="Verdana" w:hAnsi="Verdana"/>
          <w:b/>
          <w:lang w:val="bg-BG"/>
        </w:rPr>
        <w:t>Цели</w:t>
      </w:r>
    </w:p>
    <w:p w14:paraId="7A0AA994" w14:textId="6F7E5192" w:rsidR="007678EC" w:rsidRPr="00195178" w:rsidRDefault="007678EC" w:rsidP="007678EC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195178">
        <w:rPr>
          <w:rFonts w:ascii="Verdana" w:hAnsi="Verdana"/>
          <w:lang w:val="bg-BG"/>
        </w:rPr>
        <w:t xml:space="preserve">Регламентиране </w:t>
      </w:r>
      <w:r w:rsidR="00195178">
        <w:rPr>
          <w:rFonts w:ascii="Verdana" w:hAnsi="Verdana"/>
          <w:lang w:val="bg-BG"/>
        </w:rPr>
        <w:t xml:space="preserve">на </w:t>
      </w:r>
      <w:r w:rsidRPr="00195178">
        <w:rPr>
          <w:rFonts w:ascii="Verdana" w:hAnsi="Verdana"/>
          <w:lang w:val="bg-BG"/>
        </w:rPr>
        <w:t xml:space="preserve">организацията на дейността на </w:t>
      </w:r>
      <w:r w:rsidR="00CA3FE6">
        <w:rPr>
          <w:rFonts w:ascii="Verdana" w:hAnsi="Verdana"/>
          <w:lang w:val="bg-BG"/>
        </w:rPr>
        <w:t>Помирителната комисия</w:t>
      </w:r>
      <w:r w:rsidR="00110590">
        <w:rPr>
          <w:rFonts w:ascii="Verdana" w:hAnsi="Verdana"/>
          <w:lang w:val="bg-BG"/>
        </w:rPr>
        <w:t xml:space="preserve"> </w:t>
      </w:r>
      <w:r w:rsidR="00110590" w:rsidRPr="00110590">
        <w:rPr>
          <w:rFonts w:ascii="Verdana" w:hAnsi="Verdana"/>
          <w:lang w:val="bg-BG"/>
        </w:rPr>
        <w:t>по Закона за храните</w:t>
      </w:r>
      <w:r w:rsidRPr="00195178">
        <w:rPr>
          <w:rFonts w:ascii="Verdana" w:hAnsi="Verdana"/>
          <w:lang w:val="bg-BG"/>
        </w:rPr>
        <w:t xml:space="preserve"> към министъра на земеделието, храните и горите</w:t>
      </w:r>
      <w:r w:rsidR="00990A61" w:rsidRPr="00195178">
        <w:rPr>
          <w:rFonts w:ascii="Verdana" w:hAnsi="Verdana"/>
          <w:lang w:val="bg-BG"/>
        </w:rPr>
        <w:t xml:space="preserve">, </w:t>
      </w:r>
      <w:r w:rsidR="00195178">
        <w:rPr>
          <w:rFonts w:ascii="Verdana" w:hAnsi="Verdana"/>
          <w:lang w:val="bg-BG"/>
        </w:rPr>
        <w:t xml:space="preserve">на редът за вземане на решения и начинът за провеждане на </w:t>
      </w:r>
      <w:r w:rsidR="00CA3FE6">
        <w:rPr>
          <w:rFonts w:ascii="Verdana" w:hAnsi="Verdana"/>
          <w:lang w:val="bg-BG"/>
        </w:rPr>
        <w:t>помирителните производства</w:t>
      </w:r>
      <w:r w:rsidR="00195178">
        <w:rPr>
          <w:rFonts w:ascii="Verdana" w:hAnsi="Verdana"/>
          <w:lang w:val="bg-BG"/>
        </w:rPr>
        <w:t>.</w:t>
      </w:r>
    </w:p>
    <w:p w14:paraId="6EF078A0" w14:textId="77777777" w:rsidR="007678EC" w:rsidRPr="00195178" w:rsidRDefault="007678EC" w:rsidP="000A6B27">
      <w:pPr>
        <w:spacing w:line="360" w:lineRule="auto"/>
        <w:ind w:firstLine="709"/>
        <w:jc w:val="both"/>
        <w:rPr>
          <w:rFonts w:ascii="Verdana" w:hAnsi="Verdana"/>
          <w:lang w:val="bg-BG"/>
        </w:rPr>
      </w:pPr>
    </w:p>
    <w:p w14:paraId="14B30239" w14:textId="58503C38" w:rsidR="00937D76" w:rsidRPr="00195178" w:rsidRDefault="00937D76" w:rsidP="000A6B27">
      <w:pPr>
        <w:spacing w:line="360" w:lineRule="auto"/>
        <w:ind w:firstLine="709"/>
        <w:jc w:val="both"/>
        <w:rPr>
          <w:rFonts w:ascii="Verdana" w:hAnsi="Verdana"/>
          <w:b/>
          <w:lang w:val="bg-BG"/>
        </w:rPr>
      </w:pPr>
      <w:r w:rsidRPr="00195178">
        <w:rPr>
          <w:rFonts w:ascii="Verdana" w:hAnsi="Verdana"/>
          <w:b/>
          <w:lang w:val="bg-BG"/>
        </w:rPr>
        <w:t>Очаквани резултати от прилагането на акта</w:t>
      </w:r>
      <w:r w:rsidR="00195178" w:rsidRPr="00195178">
        <w:rPr>
          <w:rFonts w:ascii="Verdana" w:hAnsi="Verdana"/>
          <w:lang w:val="bg-BG"/>
        </w:rPr>
        <w:t xml:space="preserve"> </w:t>
      </w:r>
    </w:p>
    <w:p w14:paraId="0FF1C838" w14:textId="04182A95" w:rsidR="00BA6AC1" w:rsidRPr="00195178" w:rsidRDefault="00195178" w:rsidP="000A6B27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Г</w:t>
      </w:r>
      <w:r w:rsidR="00602092" w:rsidRPr="00195178">
        <w:rPr>
          <w:rFonts w:ascii="Verdana" w:hAnsi="Verdana"/>
          <w:lang w:val="bg-BG"/>
        </w:rPr>
        <w:t xml:space="preserve">арантиране на ефективната </w:t>
      </w:r>
      <w:r w:rsidR="002B5083" w:rsidRPr="00195178">
        <w:rPr>
          <w:rFonts w:ascii="Verdana" w:hAnsi="Verdana"/>
          <w:lang w:val="bg-BG"/>
        </w:rPr>
        <w:t>работа</w:t>
      </w:r>
      <w:r>
        <w:rPr>
          <w:rFonts w:ascii="Verdana" w:hAnsi="Verdana"/>
          <w:lang w:val="bg-BG"/>
        </w:rPr>
        <w:t xml:space="preserve"> на </w:t>
      </w:r>
      <w:r w:rsidR="00CA3FE6">
        <w:rPr>
          <w:rFonts w:ascii="Verdana" w:hAnsi="Verdana"/>
          <w:lang w:val="bg-BG"/>
        </w:rPr>
        <w:t>Помирителната комисия</w:t>
      </w:r>
      <w:r w:rsidR="00110590" w:rsidRPr="00110590">
        <w:t xml:space="preserve"> </w:t>
      </w:r>
      <w:r w:rsidR="00110590" w:rsidRPr="00110590">
        <w:rPr>
          <w:rFonts w:ascii="Verdana" w:hAnsi="Verdana"/>
          <w:lang w:val="bg-BG"/>
        </w:rPr>
        <w:t>по Закона за храните</w:t>
      </w:r>
      <w:r>
        <w:rPr>
          <w:rFonts w:ascii="Verdana" w:hAnsi="Verdana"/>
          <w:lang w:val="bg-BG"/>
        </w:rPr>
        <w:t>, подобряване на взаимодейс</w:t>
      </w:r>
      <w:r w:rsidR="00352704">
        <w:rPr>
          <w:rFonts w:ascii="Verdana" w:hAnsi="Verdana"/>
          <w:lang w:val="bg-BG"/>
        </w:rPr>
        <w:t>твието между държавните органи,</w:t>
      </w:r>
      <w:r>
        <w:rPr>
          <w:rFonts w:ascii="Verdana" w:hAnsi="Verdana"/>
          <w:lang w:val="bg-BG"/>
        </w:rPr>
        <w:t xml:space="preserve"> браншовите организации</w:t>
      </w:r>
      <w:r w:rsidR="00352704">
        <w:rPr>
          <w:rFonts w:ascii="Verdana" w:hAnsi="Verdana"/>
          <w:lang w:val="bg-BG"/>
        </w:rPr>
        <w:t xml:space="preserve"> </w:t>
      </w:r>
      <w:r w:rsidR="00352704" w:rsidRPr="00FB1478">
        <w:rPr>
          <w:rFonts w:ascii="Verdana" w:hAnsi="Verdana"/>
          <w:lang w:val="bg-BG"/>
        </w:rPr>
        <w:t>и бизнес операторите</w:t>
      </w:r>
      <w:r w:rsidR="00C122EE" w:rsidRPr="00FB1478">
        <w:rPr>
          <w:rFonts w:ascii="Verdana" w:hAnsi="Verdana"/>
          <w:lang w:val="bg-BG"/>
        </w:rPr>
        <w:t xml:space="preserve"> в областта на храните, вземане на оптимални решения и постигане на консенсус между </w:t>
      </w:r>
      <w:r w:rsidR="00FB1478" w:rsidRPr="00FB1478">
        <w:rPr>
          <w:rFonts w:ascii="Verdana" w:hAnsi="Verdana"/>
          <w:lang w:val="bg-BG"/>
        </w:rPr>
        <w:t>страните на спора</w:t>
      </w:r>
      <w:r w:rsidR="00C122EE" w:rsidRPr="00FB1478">
        <w:rPr>
          <w:rFonts w:ascii="Verdana" w:hAnsi="Verdana"/>
          <w:lang w:val="bg-BG"/>
        </w:rPr>
        <w:t>.</w:t>
      </w:r>
    </w:p>
    <w:p w14:paraId="05E2261B" w14:textId="77777777" w:rsidR="000A6B27" w:rsidRDefault="000A6B27" w:rsidP="000A6B27">
      <w:pPr>
        <w:spacing w:line="360" w:lineRule="auto"/>
        <w:ind w:firstLine="709"/>
        <w:jc w:val="both"/>
        <w:rPr>
          <w:rFonts w:ascii="Verdana" w:hAnsi="Verdana"/>
          <w:lang w:val="bg-BG"/>
        </w:rPr>
      </w:pPr>
    </w:p>
    <w:p w14:paraId="7298ECB9" w14:textId="1847F4A0" w:rsidR="007E7FB6" w:rsidRPr="00D67AD5" w:rsidRDefault="007E7FB6" w:rsidP="000A6B27">
      <w:pPr>
        <w:spacing w:line="360" w:lineRule="auto"/>
        <w:ind w:firstLine="709"/>
        <w:jc w:val="both"/>
        <w:rPr>
          <w:rFonts w:ascii="Verdana" w:hAnsi="Verdana"/>
          <w:b/>
          <w:lang w:val="bg-BG"/>
        </w:rPr>
      </w:pPr>
      <w:r w:rsidRPr="00D67AD5">
        <w:rPr>
          <w:rFonts w:ascii="Verdana" w:hAnsi="Verdana"/>
          <w:b/>
          <w:lang w:val="bg-BG"/>
        </w:rPr>
        <w:t>Анализ за съответствие с правото на Европейския съюз</w:t>
      </w:r>
    </w:p>
    <w:p w14:paraId="6FBE76C1" w14:textId="7EE48E57" w:rsidR="00350687" w:rsidRDefault="00350687" w:rsidP="000A6B27">
      <w:pPr>
        <w:overflowPunct/>
        <w:spacing w:line="360" w:lineRule="auto"/>
        <w:ind w:firstLine="709"/>
        <w:jc w:val="both"/>
        <w:textAlignment w:val="auto"/>
        <w:rPr>
          <w:rFonts w:ascii="Verdana" w:hAnsi="Verdana" w:cs="LiberationSerif"/>
          <w:lang w:val="bg-BG" w:eastAsia="bg-BG"/>
        </w:rPr>
      </w:pPr>
      <w:r w:rsidRPr="00475654">
        <w:rPr>
          <w:rFonts w:ascii="Verdana" w:hAnsi="Verdana" w:cs="LiberationSerif"/>
          <w:lang w:val="bg-BG" w:eastAsia="bg-BG"/>
        </w:rPr>
        <w:t>Проектът не съдържа разпоредби, транспониращи актове на Европейския съюз, поради което не е приложена таблица на съответствието с правото на Европейския съюз.</w:t>
      </w:r>
    </w:p>
    <w:p w14:paraId="2135AF05" w14:textId="77777777" w:rsidR="000A6B27" w:rsidRPr="00475654" w:rsidRDefault="000A6B27" w:rsidP="000A6B27">
      <w:pPr>
        <w:overflowPunct/>
        <w:spacing w:line="360" w:lineRule="auto"/>
        <w:ind w:firstLine="709"/>
        <w:jc w:val="both"/>
        <w:textAlignment w:val="auto"/>
        <w:rPr>
          <w:rFonts w:ascii="Verdana" w:hAnsi="Verdana" w:cs="LiberationSerif"/>
          <w:lang w:val="bg-BG" w:eastAsia="bg-BG"/>
        </w:rPr>
      </w:pPr>
    </w:p>
    <w:p w14:paraId="165A934C" w14:textId="77777777" w:rsidR="007E7FB6" w:rsidRPr="00D67AD5" w:rsidRDefault="007E7FB6" w:rsidP="000A6B27">
      <w:pPr>
        <w:spacing w:line="360" w:lineRule="auto"/>
        <w:ind w:firstLine="709"/>
        <w:jc w:val="both"/>
        <w:rPr>
          <w:rFonts w:ascii="Verdana" w:hAnsi="Verdana"/>
          <w:b/>
          <w:lang w:val="bg-BG"/>
        </w:rPr>
      </w:pPr>
      <w:r w:rsidRPr="00D67AD5">
        <w:rPr>
          <w:rFonts w:ascii="Verdana" w:hAnsi="Verdana"/>
          <w:b/>
          <w:lang w:val="bg-BG"/>
        </w:rPr>
        <w:t>Финансови и други средства, необходими за прилагането на новата уредба</w:t>
      </w:r>
    </w:p>
    <w:p w14:paraId="2BD17C23" w14:textId="3592EDED" w:rsidR="00350687" w:rsidRPr="00517979" w:rsidRDefault="004F443E" w:rsidP="000A6B27">
      <w:pPr>
        <w:overflowPunct/>
        <w:spacing w:line="360" w:lineRule="auto"/>
        <w:ind w:firstLine="709"/>
        <w:jc w:val="both"/>
        <w:textAlignment w:val="auto"/>
        <w:rPr>
          <w:rFonts w:ascii="Verdana" w:hAnsi="Verdana" w:cs="LiberationSerif"/>
          <w:lang w:val="bg-BG" w:eastAsia="bg-BG"/>
        </w:rPr>
      </w:pPr>
      <w:r w:rsidRPr="00475654">
        <w:rPr>
          <w:rFonts w:ascii="Verdana" w:hAnsi="Verdana" w:cs="LiberationSerif"/>
          <w:lang w:val="bg-BG" w:eastAsia="bg-BG"/>
        </w:rPr>
        <w:t>За приемането на проекта на акт не са необходими допълнителни разходи/тра</w:t>
      </w:r>
      <w:r w:rsidR="00567762" w:rsidRPr="005F5660">
        <w:rPr>
          <w:rFonts w:ascii="Verdana" w:hAnsi="Verdana" w:cs="LiberationSerif"/>
          <w:lang w:val="bg-BG" w:eastAsia="bg-BG"/>
        </w:rPr>
        <w:t>н</w:t>
      </w:r>
      <w:r w:rsidRPr="00475654">
        <w:rPr>
          <w:rFonts w:ascii="Verdana" w:hAnsi="Verdana" w:cs="LiberationSerif"/>
          <w:lang w:val="bg-BG" w:eastAsia="bg-BG"/>
        </w:rPr>
        <w:t xml:space="preserve">сфери/други плащания по бюджета на Министерството на земеделието, храните и горите. </w:t>
      </w:r>
      <w:r w:rsidRPr="00517979">
        <w:rPr>
          <w:rFonts w:ascii="Verdana" w:hAnsi="Verdana" w:cs="LiberationSerif"/>
          <w:lang w:val="bg-BG" w:eastAsia="bg-BG"/>
        </w:rPr>
        <w:t>Предложеният проект не води до въз</w:t>
      </w:r>
      <w:r w:rsidR="00860A70" w:rsidRPr="00517979">
        <w:rPr>
          <w:rFonts w:ascii="Verdana" w:hAnsi="Verdana" w:cs="LiberationSerif"/>
          <w:lang w:val="bg-BG" w:eastAsia="bg-BG"/>
        </w:rPr>
        <w:t xml:space="preserve">действие върху държавния бюджет и </w:t>
      </w:r>
      <w:r w:rsidR="00350687" w:rsidRPr="00517979">
        <w:rPr>
          <w:rFonts w:ascii="Verdana" w:hAnsi="Verdana" w:cs="LiberationSerif"/>
          <w:lang w:val="bg-BG" w:eastAsia="bg-BG"/>
        </w:rPr>
        <w:t xml:space="preserve">върху адресатите на </w:t>
      </w:r>
      <w:r w:rsidR="007678EC" w:rsidRPr="00517979">
        <w:rPr>
          <w:rFonts w:ascii="Verdana" w:hAnsi="Verdana" w:cs="LiberationSerif"/>
          <w:lang w:val="bg-BG" w:eastAsia="bg-BG"/>
        </w:rPr>
        <w:t>правилника</w:t>
      </w:r>
      <w:r w:rsidR="00350687" w:rsidRPr="00517979">
        <w:rPr>
          <w:rFonts w:ascii="Verdana" w:hAnsi="Verdana" w:cs="LiberationSerif"/>
          <w:lang w:val="bg-BG" w:eastAsia="bg-BG"/>
        </w:rPr>
        <w:t>.</w:t>
      </w:r>
    </w:p>
    <w:p w14:paraId="651D8FD5" w14:textId="77777777" w:rsidR="000A6B27" w:rsidRPr="00517979" w:rsidRDefault="000A6B27" w:rsidP="000A6B27">
      <w:pPr>
        <w:overflowPunct/>
        <w:spacing w:line="360" w:lineRule="auto"/>
        <w:ind w:firstLine="709"/>
        <w:jc w:val="both"/>
        <w:textAlignment w:val="auto"/>
        <w:rPr>
          <w:rFonts w:ascii="Verdana" w:hAnsi="Verdana" w:cs="LiberationSerif"/>
          <w:lang w:val="bg-BG" w:eastAsia="bg-BG"/>
        </w:rPr>
      </w:pPr>
    </w:p>
    <w:p w14:paraId="1E942707" w14:textId="77777777" w:rsidR="007E7FB6" w:rsidRPr="00517979" w:rsidRDefault="007E7FB6" w:rsidP="000A6B27">
      <w:pPr>
        <w:overflowPunct/>
        <w:spacing w:line="360" w:lineRule="auto"/>
        <w:ind w:firstLine="709"/>
        <w:jc w:val="both"/>
        <w:textAlignment w:val="auto"/>
        <w:rPr>
          <w:rFonts w:ascii="Verdana" w:hAnsi="Verdana" w:cs="LiberationSerif"/>
          <w:b/>
          <w:lang w:val="bg-BG" w:eastAsia="bg-BG"/>
        </w:rPr>
      </w:pPr>
      <w:r w:rsidRPr="00517979">
        <w:rPr>
          <w:rFonts w:ascii="Verdana" w:hAnsi="Verdana" w:cs="LiberationSerif"/>
          <w:b/>
          <w:lang w:val="bg-BG" w:eastAsia="bg-BG"/>
        </w:rPr>
        <w:t>Информация за проведените обществени консултации</w:t>
      </w:r>
    </w:p>
    <w:p w14:paraId="34AA08FE" w14:textId="4F8C23D5" w:rsidR="0079075C" w:rsidRPr="00475654" w:rsidRDefault="0079075C" w:rsidP="000A6B27">
      <w:pPr>
        <w:spacing w:line="360" w:lineRule="auto"/>
        <w:ind w:firstLine="709"/>
        <w:jc w:val="both"/>
        <w:rPr>
          <w:rFonts w:ascii="Verdana" w:hAnsi="Verdana"/>
          <w:lang w:val="bg-BG" w:eastAsia="bg-BG"/>
        </w:rPr>
      </w:pPr>
      <w:r w:rsidRPr="00517979">
        <w:rPr>
          <w:rFonts w:ascii="Verdana" w:hAnsi="Verdana"/>
          <w:lang w:val="bg-BG"/>
        </w:rPr>
        <w:t xml:space="preserve">На основание чл. 26, ал. 3 и 4 от Закона за нормативните актове проектът на доклад (мотиви) и проектът на </w:t>
      </w:r>
      <w:r w:rsidR="000A6B27" w:rsidRPr="00517979">
        <w:rPr>
          <w:rFonts w:ascii="Verdana" w:hAnsi="Verdana"/>
          <w:lang w:val="bg-BG"/>
        </w:rPr>
        <w:t>правилник</w:t>
      </w:r>
      <w:r w:rsidRPr="00517979">
        <w:rPr>
          <w:rFonts w:ascii="Verdana" w:hAnsi="Verdana"/>
          <w:lang w:val="bg-BG"/>
        </w:rPr>
        <w:t xml:space="preserve"> са публикувани за обществена </w:t>
      </w:r>
      <w:r w:rsidRPr="00517979">
        <w:rPr>
          <w:rFonts w:ascii="Verdana" w:hAnsi="Verdana"/>
          <w:lang w:val="bg-BG"/>
        </w:rPr>
        <w:lastRenderedPageBreak/>
        <w:t xml:space="preserve">консултация на интернет страницата на Министерството </w:t>
      </w:r>
      <w:r w:rsidRPr="00475654">
        <w:rPr>
          <w:rFonts w:ascii="Verdana" w:hAnsi="Verdana"/>
          <w:lang w:val="bg-BG"/>
        </w:rPr>
        <w:t>на земеделието, храните и горите и на Портала за обществени консултации със срок за предложения и становища 30 дни.</w:t>
      </w:r>
    </w:p>
    <w:p w14:paraId="7A27BCC1" w14:textId="64306983" w:rsidR="0079075C" w:rsidRDefault="0079075C" w:rsidP="000A6B27">
      <w:pPr>
        <w:spacing w:line="360" w:lineRule="auto"/>
        <w:ind w:firstLine="709"/>
        <w:jc w:val="both"/>
        <w:rPr>
          <w:rFonts w:ascii="Verdana" w:hAnsi="Verdana"/>
          <w:lang w:val="bg-BG" w:eastAsia="bg-BG"/>
        </w:rPr>
      </w:pPr>
      <w:r w:rsidRPr="00475654">
        <w:rPr>
          <w:rFonts w:ascii="Verdana" w:hAnsi="Verdana"/>
          <w:lang w:val="bg-BG" w:eastAsia="bg-BG"/>
        </w:rPr>
        <w:t xml:space="preserve">Съгласно чл. 26, ал. 5 от Закона за нормативните актове справката за постъпилите </w:t>
      </w:r>
      <w:r w:rsidR="000A6B27" w:rsidRPr="00475654">
        <w:rPr>
          <w:rFonts w:ascii="Verdana" w:hAnsi="Verdana"/>
          <w:lang w:val="bg-BG" w:eastAsia="bg-BG"/>
        </w:rPr>
        <w:t xml:space="preserve">предложения </w:t>
      </w:r>
      <w:r w:rsidR="000A6B27">
        <w:rPr>
          <w:rFonts w:ascii="Verdana" w:hAnsi="Verdana"/>
          <w:lang w:val="bg-BG" w:eastAsia="bg-BG"/>
        </w:rPr>
        <w:t xml:space="preserve">и </w:t>
      </w:r>
      <w:r w:rsidRPr="00475654">
        <w:rPr>
          <w:rFonts w:ascii="Verdana" w:hAnsi="Verdana"/>
          <w:lang w:val="bg-BG" w:eastAsia="bg-BG"/>
        </w:rPr>
        <w:t>становища, заедно с обосновка за неприетите предложения е публикувана на интернет страницата на Министерството на земеделието, храните и горите и на Портала за обществени консултации.</w:t>
      </w:r>
    </w:p>
    <w:p w14:paraId="304CB57C" w14:textId="77777777" w:rsidR="000A6B27" w:rsidRPr="00475654" w:rsidRDefault="000A6B27" w:rsidP="000A6B27">
      <w:pPr>
        <w:spacing w:line="360" w:lineRule="auto"/>
        <w:ind w:firstLine="709"/>
        <w:jc w:val="both"/>
        <w:rPr>
          <w:rFonts w:ascii="Verdana" w:hAnsi="Verdana"/>
          <w:lang w:val="bg-BG" w:eastAsia="bg-BG"/>
        </w:rPr>
      </w:pPr>
    </w:p>
    <w:p w14:paraId="7536AB18" w14:textId="7D94730D" w:rsidR="00E03950" w:rsidRPr="00360E1E" w:rsidRDefault="0079075C" w:rsidP="00360E1E">
      <w:pPr>
        <w:spacing w:line="360" w:lineRule="auto"/>
        <w:ind w:firstLine="709"/>
        <w:jc w:val="both"/>
        <w:rPr>
          <w:rFonts w:ascii="Verdana" w:hAnsi="Verdana" w:cs="Verdana"/>
          <w:lang w:val="bg-BG" w:eastAsia="bg-BG"/>
        </w:rPr>
      </w:pPr>
      <w:r w:rsidRPr="00475654">
        <w:rPr>
          <w:rFonts w:ascii="Verdana" w:hAnsi="Verdana" w:cs="Verdana"/>
          <w:lang w:val="bg-BG" w:eastAsia="bg-BG"/>
        </w:rPr>
        <w:t>Проектът е съгласуван в съответствие с разпоредбите на Правилата за изготвяне и съгласуване на проекти на актове в системата на Министерството на земеделието, храните и горите. Направените целесъобразни бележки и предложения са приети и отразени в приложения проект.</w:t>
      </w:r>
    </w:p>
    <w:p w14:paraId="07EE915D" w14:textId="77777777" w:rsidR="00582F29" w:rsidRDefault="00582F29" w:rsidP="000A6B27">
      <w:pPr>
        <w:spacing w:line="360" w:lineRule="auto"/>
        <w:jc w:val="both"/>
        <w:rPr>
          <w:rFonts w:ascii="Verdana" w:hAnsi="Verdana"/>
          <w:b/>
          <w:lang w:val="bg-BG"/>
        </w:rPr>
      </w:pPr>
    </w:p>
    <w:p w14:paraId="330F9440" w14:textId="21A3A804" w:rsidR="009A51DB" w:rsidRDefault="009A51DB" w:rsidP="00582F29">
      <w:pPr>
        <w:spacing w:after="120" w:line="360" w:lineRule="auto"/>
        <w:jc w:val="both"/>
        <w:rPr>
          <w:rFonts w:ascii="Verdana" w:hAnsi="Verdana"/>
          <w:b/>
          <w:lang w:val="bg-BG"/>
        </w:rPr>
      </w:pPr>
      <w:r w:rsidRPr="00C05900">
        <w:rPr>
          <w:rFonts w:ascii="Verdana" w:hAnsi="Verdana"/>
          <w:b/>
          <w:lang w:val="bg-BG"/>
        </w:rPr>
        <w:t>УВАЖАЕМА ГОСПОЖО МИНИСТЪР,</w:t>
      </w:r>
    </w:p>
    <w:p w14:paraId="35681A08" w14:textId="53F854C2" w:rsidR="00C05900" w:rsidRPr="00110590" w:rsidRDefault="007821F1" w:rsidP="00360E1E">
      <w:pPr>
        <w:spacing w:after="120" w:line="360" w:lineRule="auto"/>
        <w:ind w:firstLine="709"/>
        <w:jc w:val="both"/>
        <w:rPr>
          <w:rFonts w:ascii="Verdana" w:hAnsi="Verdana"/>
          <w:lang w:val="bg-BG"/>
        </w:rPr>
      </w:pPr>
      <w:r w:rsidRPr="00C05900">
        <w:rPr>
          <w:rFonts w:ascii="Verdana" w:hAnsi="Verdana" w:cs="LiberationSerif"/>
          <w:lang w:val="bg-BG" w:eastAsia="bg-BG"/>
        </w:rPr>
        <w:t xml:space="preserve">Във връзка с гореизложеното и на основание </w:t>
      </w:r>
      <w:r w:rsidR="00475654" w:rsidRPr="00C05900">
        <w:rPr>
          <w:rFonts w:ascii="Verdana" w:hAnsi="Verdana"/>
          <w:lang w:val="bg-BG"/>
        </w:rPr>
        <w:t xml:space="preserve">чл. </w:t>
      </w:r>
      <w:r w:rsidR="00352704">
        <w:rPr>
          <w:rFonts w:ascii="Verdana" w:hAnsi="Verdana"/>
          <w:lang w:val="bg-BG"/>
        </w:rPr>
        <w:t>123, ал. 2</w:t>
      </w:r>
      <w:r w:rsidR="00475654" w:rsidRPr="00C05900">
        <w:rPr>
          <w:rFonts w:ascii="Verdana" w:hAnsi="Verdana"/>
          <w:lang w:val="bg-BG"/>
        </w:rPr>
        <w:t xml:space="preserve"> от Закона за храните</w:t>
      </w:r>
      <w:r w:rsidR="0075734F" w:rsidRPr="00C05900">
        <w:rPr>
          <w:rFonts w:ascii="Verdana" w:hAnsi="Verdana" w:cs="LiberationSerif"/>
          <w:lang w:val="bg-BG" w:eastAsia="bg-BG"/>
        </w:rPr>
        <w:t>,</w:t>
      </w:r>
      <w:r w:rsidRPr="00C05900">
        <w:rPr>
          <w:rFonts w:ascii="Verdana" w:hAnsi="Verdana" w:cs="LiberationSerif"/>
          <w:lang w:val="bg-BG" w:eastAsia="bg-BG"/>
        </w:rPr>
        <w:t xml:space="preserve"> предлагам да одобрите предложения проект на </w:t>
      </w:r>
      <w:r w:rsidR="00602092" w:rsidRPr="00602092">
        <w:rPr>
          <w:rFonts w:ascii="Verdana" w:hAnsi="Verdana"/>
          <w:lang w:val="bg-BG"/>
        </w:rPr>
        <w:t>Правилник за</w:t>
      </w:r>
      <w:r w:rsidR="00602092">
        <w:rPr>
          <w:rFonts w:ascii="Verdana" w:hAnsi="Verdana"/>
          <w:lang w:val="bg-BG"/>
        </w:rPr>
        <w:t xml:space="preserve"> организацията на дейността на </w:t>
      </w:r>
      <w:r w:rsidR="00FB1478">
        <w:rPr>
          <w:rFonts w:ascii="Verdana" w:hAnsi="Verdana"/>
          <w:lang w:val="bg-BG"/>
        </w:rPr>
        <w:t xml:space="preserve">Помирителната </w:t>
      </w:r>
      <w:r w:rsidR="00FB1478" w:rsidRPr="00110590">
        <w:rPr>
          <w:rFonts w:ascii="Verdana" w:hAnsi="Verdana"/>
          <w:lang w:val="bg-BG"/>
        </w:rPr>
        <w:t>комисия</w:t>
      </w:r>
      <w:r w:rsidR="008F14F3" w:rsidRPr="00110590">
        <w:rPr>
          <w:rFonts w:ascii="Verdana" w:hAnsi="Verdana"/>
          <w:lang w:val="bg-BG"/>
        </w:rPr>
        <w:t xml:space="preserve"> по Закона за храните</w:t>
      </w:r>
      <w:r w:rsidR="00C05900" w:rsidRPr="00110590">
        <w:rPr>
          <w:rFonts w:ascii="Verdana" w:hAnsi="Verdana"/>
          <w:lang w:val="bg-BG"/>
        </w:rPr>
        <w:t>.</w:t>
      </w:r>
    </w:p>
    <w:tbl>
      <w:tblPr>
        <w:tblW w:w="8620" w:type="dxa"/>
        <w:tblInd w:w="668" w:type="dxa"/>
        <w:tblLook w:val="01E0" w:firstRow="1" w:lastRow="1" w:firstColumn="1" w:lastColumn="1" w:noHBand="0" w:noVBand="0"/>
      </w:tblPr>
      <w:tblGrid>
        <w:gridCol w:w="1838"/>
        <w:gridCol w:w="6782"/>
      </w:tblGrid>
      <w:tr w:rsidR="000D05B9" w:rsidRPr="00C05900" w14:paraId="16DA137D" w14:textId="77777777" w:rsidTr="000D05B9">
        <w:tc>
          <w:tcPr>
            <w:tcW w:w="1781" w:type="dxa"/>
            <w:shd w:val="clear" w:color="auto" w:fill="auto"/>
          </w:tcPr>
          <w:p w14:paraId="3A060894" w14:textId="77777777" w:rsidR="000D05B9" w:rsidRPr="00C05900" w:rsidRDefault="000D05B9" w:rsidP="000A6B27">
            <w:pPr>
              <w:spacing w:line="360" w:lineRule="auto"/>
              <w:ind w:left="57"/>
              <w:jc w:val="both"/>
              <w:rPr>
                <w:rFonts w:ascii="Verdana" w:hAnsi="Verdana" w:cs="Verdana"/>
                <w:b/>
                <w:bCs/>
                <w:lang w:val="bg-BG" w:eastAsia="bg-BG"/>
              </w:rPr>
            </w:pPr>
            <w:r w:rsidRPr="00C05900">
              <w:rPr>
                <w:rFonts w:ascii="Verdana" w:hAnsi="Verdana" w:cs="Verdana"/>
                <w:b/>
                <w:bCs/>
                <w:lang w:val="bg-BG" w:eastAsia="bg-BG"/>
              </w:rPr>
              <w:t>Приложениe:</w:t>
            </w:r>
          </w:p>
        </w:tc>
        <w:tc>
          <w:tcPr>
            <w:tcW w:w="6839" w:type="dxa"/>
            <w:shd w:val="clear" w:color="auto" w:fill="auto"/>
          </w:tcPr>
          <w:p w14:paraId="1483DC5A" w14:textId="2E1D396B" w:rsidR="000D05B9" w:rsidRPr="00C05900" w:rsidRDefault="000D05B9" w:rsidP="000A6B27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 w:cs="Verdana"/>
                <w:lang w:val="bg-BG" w:eastAsia="bg-BG"/>
              </w:rPr>
            </w:pPr>
            <w:r w:rsidRPr="00C05900">
              <w:rPr>
                <w:rFonts w:ascii="Verdana" w:hAnsi="Verdana" w:cs="Verdana"/>
                <w:lang w:val="bg-BG" w:eastAsia="bg-BG"/>
              </w:rPr>
              <w:t xml:space="preserve">Проект на </w:t>
            </w:r>
            <w:r w:rsidR="00602092">
              <w:rPr>
                <w:rFonts w:ascii="Verdana" w:hAnsi="Verdana" w:cs="Verdana"/>
                <w:lang w:val="bg-BG" w:eastAsia="bg-BG"/>
              </w:rPr>
              <w:t>Правилник</w:t>
            </w:r>
            <w:r w:rsidRPr="00C05900">
              <w:rPr>
                <w:rFonts w:ascii="Verdana" w:hAnsi="Verdana" w:cs="Verdana"/>
                <w:lang w:val="bg-BG" w:eastAsia="bg-BG"/>
              </w:rPr>
              <w:t>;</w:t>
            </w:r>
          </w:p>
          <w:p w14:paraId="21A92038" w14:textId="77777777" w:rsidR="000D05B9" w:rsidRPr="00C05900" w:rsidRDefault="000D05B9" w:rsidP="000A6B27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 w:cs="Verdana"/>
                <w:lang w:val="bg-BG" w:eastAsia="bg-BG"/>
              </w:rPr>
            </w:pPr>
            <w:r w:rsidRPr="00C05900">
              <w:rPr>
                <w:rFonts w:ascii="Verdana" w:hAnsi="Verdana" w:cs="Verdana"/>
                <w:lang w:val="bg-BG" w:eastAsia="bg-BG"/>
              </w:rPr>
              <w:t>Справка за отразяване на постъпилите становища;</w:t>
            </w:r>
          </w:p>
          <w:p w14:paraId="7045CEAC" w14:textId="77777777" w:rsidR="000D05B9" w:rsidRPr="00C05900" w:rsidRDefault="000D05B9" w:rsidP="000A6B27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 w:cs="Verdana"/>
                <w:lang w:val="bg-BG" w:eastAsia="bg-BG"/>
              </w:rPr>
            </w:pPr>
            <w:r w:rsidRPr="00C05900">
              <w:rPr>
                <w:rFonts w:ascii="Verdana" w:hAnsi="Verdana" w:cs="Verdana"/>
                <w:lang w:val="bg-BG" w:eastAsia="bg-BG"/>
              </w:rPr>
              <w:t>Справка за отразяване на постъпилите</w:t>
            </w:r>
            <w:r w:rsidR="007E7FB6" w:rsidRPr="00C05900">
              <w:rPr>
                <w:rFonts w:ascii="Verdana" w:hAnsi="Verdana" w:cs="Verdana"/>
                <w:lang w:val="bg-BG" w:eastAsia="bg-BG"/>
              </w:rPr>
              <w:t xml:space="preserve"> становища и </w:t>
            </w:r>
            <w:r w:rsidRPr="00C05900">
              <w:rPr>
                <w:rFonts w:ascii="Verdana" w:hAnsi="Verdana" w:cs="Verdana"/>
                <w:lang w:val="bg-BG" w:eastAsia="bg-BG"/>
              </w:rPr>
              <w:t xml:space="preserve"> предложения от </w:t>
            </w:r>
            <w:r w:rsidR="005569FE" w:rsidRPr="00C05900">
              <w:rPr>
                <w:rFonts w:ascii="Verdana" w:hAnsi="Verdana" w:cs="Verdana"/>
                <w:lang w:val="bg-BG" w:eastAsia="bg-BG"/>
              </w:rPr>
              <w:t xml:space="preserve">проведената </w:t>
            </w:r>
            <w:r w:rsidRPr="00C05900">
              <w:rPr>
                <w:rFonts w:ascii="Verdana" w:hAnsi="Verdana" w:cs="Verdana"/>
                <w:lang w:val="bg-BG" w:eastAsia="bg-BG"/>
              </w:rPr>
              <w:t>обществена консултация;</w:t>
            </w:r>
          </w:p>
          <w:p w14:paraId="41167D84" w14:textId="77777777" w:rsidR="000D05B9" w:rsidRPr="00C05900" w:rsidRDefault="000D05B9" w:rsidP="000A6B27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 w:cs="Verdana"/>
                <w:lang w:val="bg-BG" w:eastAsia="bg-BG"/>
              </w:rPr>
            </w:pPr>
            <w:r w:rsidRPr="00C05900">
              <w:rPr>
                <w:rFonts w:ascii="Verdana" w:hAnsi="Verdana" w:cs="Verdana"/>
                <w:lang w:val="bg-BG" w:eastAsia="bg-BG"/>
              </w:rPr>
              <w:t>Постъпили становища.</w:t>
            </w:r>
          </w:p>
        </w:tc>
      </w:tr>
    </w:tbl>
    <w:p w14:paraId="4663186B" w14:textId="77777777" w:rsidR="005A723A" w:rsidRDefault="005A723A" w:rsidP="000A6B27">
      <w:pPr>
        <w:widowControl w:val="0"/>
        <w:overflowPunct/>
        <w:spacing w:line="360" w:lineRule="auto"/>
        <w:jc w:val="both"/>
        <w:textAlignment w:val="auto"/>
        <w:rPr>
          <w:rFonts w:ascii="Verdana" w:hAnsi="Verdana" w:cs="Verdana"/>
          <w:lang w:val="bg-BG" w:eastAsia="bg-BG"/>
        </w:rPr>
      </w:pPr>
    </w:p>
    <w:p w14:paraId="3EECFF2E" w14:textId="77777777" w:rsidR="00360E1E" w:rsidRDefault="00360E1E" w:rsidP="000A6B27">
      <w:pPr>
        <w:widowControl w:val="0"/>
        <w:overflowPunct/>
        <w:spacing w:line="360" w:lineRule="auto"/>
        <w:jc w:val="both"/>
        <w:textAlignment w:val="auto"/>
        <w:rPr>
          <w:rFonts w:ascii="Verdana" w:hAnsi="Verdana" w:cs="Verdana"/>
          <w:lang w:val="bg-BG" w:eastAsia="bg-BG"/>
        </w:rPr>
      </w:pPr>
    </w:p>
    <w:p w14:paraId="3D5BE094" w14:textId="00D322DC" w:rsidR="000D05B9" w:rsidRDefault="000D05B9" w:rsidP="000A6B27">
      <w:pPr>
        <w:widowControl w:val="0"/>
        <w:overflowPunct/>
        <w:spacing w:line="360" w:lineRule="auto"/>
        <w:jc w:val="both"/>
        <w:textAlignment w:val="auto"/>
        <w:rPr>
          <w:rFonts w:ascii="Verdana" w:hAnsi="Verdana" w:cs="Verdana"/>
          <w:lang w:val="bg-BG" w:eastAsia="bg-BG"/>
        </w:rPr>
      </w:pPr>
      <w:r w:rsidRPr="000D05B9">
        <w:rPr>
          <w:rFonts w:ascii="Verdana" w:hAnsi="Verdana" w:cs="Verdana"/>
          <w:lang w:val="bg-BG" w:eastAsia="bg-BG"/>
        </w:rPr>
        <w:t>С уважение,</w:t>
      </w:r>
    </w:p>
    <w:p w14:paraId="719C5E01" w14:textId="00167781" w:rsidR="00582F29" w:rsidRDefault="00582F29" w:rsidP="000A6B27">
      <w:pPr>
        <w:widowControl w:val="0"/>
        <w:overflowPunct/>
        <w:spacing w:line="360" w:lineRule="auto"/>
        <w:jc w:val="both"/>
        <w:textAlignment w:val="auto"/>
        <w:rPr>
          <w:rFonts w:ascii="Verdana" w:hAnsi="Verdana" w:cs="Verdana"/>
          <w:lang w:val="bg-BG" w:eastAsia="bg-BG"/>
        </w:rPr>
      </w:pPr>
    </w:p>
    <w:p w14:paraId="78F34236" w14:textId="6BCAAFE0" w:rsidR="00582F29" w:rsidRDefault="00582F29" w:rsidP="000A6B27">
      <w:pPr>
        <w:widowControl w:val="0"/>
        <w:overflowPunct/>
        <w:spacing w:line="360" w:lineRule="auto"/>
        <w:jc w:val="both"/>
        <w:textAlignment w:val="auto"/>
        <w:rPr>
          <w:rFonts w:ascii="Verdana" w:hAnsi="Verdana" w:cs="Verdana"/>
          <w:lang w:val="bg-BG" w:eastAsia="bg-BG"/>
        </w:rPr>
      </w:pPr>
    </w:p>
    <w:p w14:paraId="59CA125E" w14:textId="77777777" w:rsidR="00360E1E" w:rsidRDefault="00360E1E" w:rsidP="000A6B27">
      <w:pPr>
        <w:widowControl w:val="0"/>
        <w:overflowPunct/>
        <w:spacing w:line="360" w:lineRule="auto"/>
        <w:jc w:val="both"/>
        <w:textAlignment w:val="auto"/>
        <w:rPr>
          <w:rFonts w:ascii="Verdana" w:hAnsi="Verdana" w:cs="Verdana"/>
          <w:lang w:val="bg-BG" w:eastAsia="bg-BG"/>
        </w:rPr>
      </w:pPr>
    </w:p>
    <w:p w14:paraId="54755816" w14:textId="764B8498" w:rsidR="000D05B9" w:rsidRPr="000D05B9" w:rsidRDefault="000D05B9" w:rsidP="000A6B27">
      <w:pPr>
        <w:widowControl w:val="0"/>
        <w:overflowPunct/>
        <w:spacing w:line="360" w:lineRule="auto"/>
        <w:textAlignment w:val="auto"/>
        <w:rPr>
          <w:rFonts w:ascii="Verdana" w:hAnsi="Verdana" w:cs="Verdana"/>
          <w:b/>
          <w:bCs/>
          <w:caps/>
          <w:lang w:val="bg-BG" w:eastAsia="bg-BG"/>
        </w:rPr>
      </w:pPr>
      <w:r>
        <w:rPr>
          <w:rFonts w:ascii="Verdana" w:hAnsi="Verdana"/>
          <w:b/>
          <w:lang w:val="bg-BG"/>
        </w:rPr>
        <w:t>ДОЦ. Д-Р ЯНКО ИВАНОВ</w:t>
      </w:r>
    </w:p>
    <w:p w14:paraId="34C117FD" w14:textId="77777777" w:rsidR="000D05B9" w:rsidRPr="000D05B9" w:rsidRDefault="000D05B9" w:rsidP="000A6B27">
      <w:pPr>
        <w:overflowPunct/>
        <w:autoSpaceDE/>
        <w:autoSpaceDN/>
        <w:adjustRightInd/>
        <w:spacing w:line="360" w:lineRule="auto"/>
        <w:textAlignment w:val="auto"/>
        <w:rPr>
          <w:rFonts w:ascii="Verdana" w:hAnsi="Verdana" w:cs="Verdana"/>
          <w:i/>
          <w:caps/>
          <w:lang w:val="bg-BG"/>
        </w:rPr>
      </w:pPr>
      <w:r w:rsidRPr="000D05B9">
        <w:rPr>
          <w:rFonts w:ascii="Verdana" w:hAnsi="Verdana" w:cs="Verdana"/>
          <w:i/>
          <w:lang w:val="bg-BG"/>
        </w:rPr>
        <w:t>Заместник-министър</w:t>
      </w:r>
      <w:r w:rsidR="00730C47">
        <w:rPr>
          <w:rFonts w:ascii="Verdana" w:hAnsi="Verdana" w:cs="Verdana"/>
          <w:i/>
          <w:lang w:val="bg-BG"/>
        </w:rPr>
        <w:t xml:space="preserve"> </w:t>
      </w:r>
      <w:r w:rsidR="00730C47">
        <w:rPr>
          <w:rFonts w:ascii="Verdana" w:hAnsi="Verdana"/>
          <w:i/>
          <w:lang w:val="bg-BG"/>
        </w:rPr>
        <w:t xml:space="preserve">на земеделието, </w:t>
      </w:r>
      <w:r w:rsidR="00730C47" w:rsidRPr="00B168A6">
        <w:rPr>
          <w:rFonts w:ascii="Verdana" w:hAnsi="Verdana"/>
          <w:i/>
          <w:lang w:val="bg-BG"/>
        </w:rPr>
        <w:t>храните</w:t>
      </w:r>
      <w:r w:rsidR="00730C47">
        <w:rPr>
          <w:rFonts w:ascii="Verdana" w:hAnsi="Verdana"/>
          <w:i/>
          <w:lang w:val="bg-BG"/>
        </w:rPr>
        <w:t xml:space="preserve"> и горите</w:t>
      </w:r>
    </w:p>
    <w:p w14:paraId="73682B03" w14:textId="77777777" w:rsidR="00426CE0" w:rsidRPr="00F74F24" w:rsidRDefault="00426CE0" w:rsidP="000D05B9">
      <w:pPr>
        <w:widowControl w:val="0"/>
        <w:overflowPunct/>
        <w:textAlignment w:val="auto"/>
        <w:rPr>
          <w:rFonts w:ascii="Verdana" w:hAnsi="Verdana" w:cs="Verdana"/>
          <w:lang w:val="ru-RU" w:eastAsia="bg-BG"/>
        </w:rPr>
      </w:pPr>
      <w:bookmarkStart w:id="0" w:name="_GoBack"/>
      <w:bookmarkEnd w:id="0"/>
    </w:p>
    <w:sectPr w:rsidR="00426CE0" w:rsidRPr="00F74F24" w:rsidSect="0025354B">
      <w:footerReference w:type="even" r:id="rId9"/>
      <w:footerReference w:type="default" r:id="rId10"/>
      <w:pgSz w:w="11907" w:h="16840" w:code="9"/>
      <w:pgMar w:top="1134" w:right="1134" w:bottom="567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9A21E" w14:textId="77777777" w:rsidR="00A52A52" w:rsidRDefault="00A52A52">
      <w:r>
        <w:separator/>
      </w:r>
    </w:p>
  </w:endnote>
  <w:endnote w:type="continuationSeparator" w:id="0">
    <w:p w14:paraId="1E7DEB51" w14:textId="77777777" w:rsidR="00A52A52" w:rsidRDefault="00A5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6617F" w14:textId="77777777" w:rsidR="00CD1404" w:rsidRDefault="00CD1404" w:rsidP="00DA64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A70307" w14:textId="77777777" w:rsidR="00CD1404" w:rsidRDefault="00CD1404" w:rsidP="00DA64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4451790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14:paraId="59D827F2" w14:textId="0FEC623C" w:rsidR="00CD1404" w:rsidRPr="005569FE" w:rsidRDefault="00CD1404" w:rsidP="005569FE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9F7CE6">
          <w:rPr>
            <w:rFonts w:ascii="Verdana" w:hAnsi="Verdana"/>
            <w:sz w:val="16"/>
            <w:szCs w:val="16"/>
          </w:rPr>
          <w:fldChar w:fldCharType="begin"/>
        </w:r>
        <w:r w:rsidRPr="009F7CE6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9F7CE6">
          <w:rPr>
            <w:rFonts w:ascii="Verdana" w:hAnsi="Verdana"/>
            <w:sz w:val="16"/>
            <w:szCs w:val="16"/>
          </w:rPr>
          <w:fldChar w:fldCharType="separate"/>
        </w:r>
        <w:r w:rsidR="00B029A1">
          <w:rPr>
            <w:rFonts w:ascii="Verdana" w:hAnsi="Verdana"/>
            <w:noProof/>
            <w:sz w:val="16"/>
            <w:szCs w:val="16"/>
          </w:rPr>
          <w:t>3</w:t>
        </w:r>
        <w:r w:rsidRPr="009F7CE6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53A2E" w14:textId="77777777" w:rsidR="00A52A52" w:rsidRDefault="00A52A52">
      <w:r>
        <w:separator/>
      </w:r>
    </w:p>
  </w:footnote>
  <w:footnote w:type="continuationSeparator" w:id="0">
    <w:p w14:paraId="00353B66" w14:textId="77777777" w:rsidR="00A52A52" w:rsidRDefault="00A52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2546"/>
    <w:multiLevelType w:val="hybridMultilevel"/>
    <w:tmpl w:val="8FA0638A"/>
    <w:lvl w:ilvl="0" w:tplc="3D0EB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2" w15:restartNumberingAfterBreak="0">
    <w:nsid w:val="581743A7"/>
    <w:multiLevelType w:val="hybridMultilevel"/>
    <w:tmpl w:val="20641B04"/>
    <w:lvl w:ilvl="0" w:tplc="EB1E8A5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FEC7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B0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3449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7697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B01B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4D5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4CBB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949F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61D37"/>
    <w:multiLevelType w:val="hybridMultilevel"/>
    <w:tmpl w:val="DD848B44"/>
    <w:lvl w:ilvl="0" w:tplc="2BAA7E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F0C5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CE99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28F5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8850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22A9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AA85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7607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CBB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29"/>
    <w:rsid w:val="000025E0"/>
    <w:rsid w:val="000029B2"/>
    <w:rsid w:val="000032E3"/>
    <w:rsid w:val="00003A13"/>
    <w:rsid w:val="00003F7A"/>
    <w:rsid w:val="00004EE2"/>
    <w:rsid w:val="00005636"/>
    <w:rsid w:val="0001705B"/>
    <w:rsid w:val="0002306B"/>
    <w:rsid w:val="000239E6"/>
    <w:rsid w:val="000266F6"/>
    <w:rsid w:val="0004185B"/>
    <w:rsid w:val="00046B85"/>
    <w:rsid w:val="000567E1"/>
    <w:rsid w:val="000670BA"/>
    <w:rsid w:val="000671A2"/>
    <w:rsid w:val="00091E09"/>
    <w:rsid w:val="0009793C"/>
    <w:rsid w:val="000A6B27"/>
    <w:rsid w:val="000A7EEF"/>
    <w:rsid w:val="000B390D"/>
    <w:rsid w:val="000C1B29"/>
    <w:rsid w:val="000C34CF"/>
    <w:rsid w:val="000C6581"/>
    <w:rsid w:val="000C7290"/>
    <w:rsid w:val="000D05B9"/>
    <w:rsid w:val="000D12F8"/>
    <w:rsid w:val="000D50BC"/>
    <w:rsid w:val="000E19DD"/>
    <w:rsid w:val="000E5B9C"/>
    <w:rsid w:val="000F1AC6"/>
    <w:rsid w:val="000F394B"/>
    <w:rsid w:val="000F4462"/>
    <w:rsid w:val="00101174"/>
    <w:rsid w:val="001034CE"/>
    <w:rsid w:val="00110590"/>
    <w:rsid w:val="00120DDC"/>
    <w:rsid w:val="00145D7B"/>
    <w:rsid w:val="00157186"/>
    <w:rsid w:val="0015780C"/>
    <w:rsid w:val="00160028"/>
    <w:rsid w:val="001608FF"/>
    <w:rsid w:val="00161209"/>
    <w:rsid w:val="00172D44"/>
    <w:rsid w:val="0018212F"/>
    <w:rsid w:val="0018549B"/>
    <w:rsid w:val="001855BF"/>
    <w:rsid w:val="00195178"/>
    <w:rsid w:val="001A18DF"/>
    <w:rsid w:val="001A6F94"/>
    <w:rsid w:val="001C7020"/>
    <w:rsid w:val="001D7C8A"/>
    <w:rsid w:val="001F2177"/>
    <w:rsid w:val="001F6D56"/>
    <w:rsid w:val="002006A7"/>
    <w:rsid w:val="00202837"/>
    <w:rsid w:val="00206A71"/>
    <w:rsid w:val="002128B6"/>
    <w:rsid w:val="00222D0D"/>
    <w:rsid w:val="002367F3"/>
    <w:rsid w:val="00245CCA"/>
    <w:rsid w:val="00247C10"/>
    <w:rsid w:val="00250F3E"/>
    <w:rsid w:val="00251854"/>
    <w:rsid w:val="0025354B"/>
    <w:rsid w:val="00254949"/>
    <w:rsid w:val="00261CF3"/>
    <w:rsid w:val="00271317"/>
    <w:rsid w:val="00271FE9"/>
    <w:rsid w:val="00284735"/>
    <w:rsid w:val="002852E9"/>
    <w:rsid w:val="002922E5"/>
    <w:rsid w:val="002A3824"/>
    <w:rsid w:val="002B13FC"/>
    <w:rsid w:val="002B5083"/>
    <w:rsid w:val="002C091A"/>
    <w:rsid w:val="002C5266"/>
    <w:rsid w:val="002C62C2"/>
    <w:rsid w:val="002D0C50"/>
    <w:rsid w:val="002D74A2"/>
    <w:rsid w:val="002E10E5"/>
    <w:rsid w:val="002E449E"/>
    <w:rsid w:val="002F0856"/>
    <w:rsid w:val="002F264E"/>
    <w:rsid w:val="002F3BCD"/>
    <w:rsid w:val="003059FA"/>
    <w:rsid w:val="003259FA"/>
    <w:rsid w:val="003368A0"/>
    <w:rsid w:val="00340176"/>
    <w:rsid w:val="0034044F"/>
    <w:rsid w:val="00350687"/>
    <w:rsid w:val="00352704"/>
    <w:rsid w:val="00360861"/>
    <w:rsid w:val="00360E1E"/>
    <w:rsid w:val="003630F6"/>
    <w:rsid w:val="003631F2"/>
    <w:rsid w:val="003654B8"/>
    <w:rsid w:val="0036776F"/>
    <w:rsid w:val="003826B7"/>
    <w:rsid w:val="00394014"/>
    <w:rsid w:val="003943D2"/>
    <w:rsid w:val="003A162B"/>
    <w:rsid w:val="003B24AA"/>
    <w:rsid w:val="003C3D9F"/>
    <w:rsid w:val="003D1C00"/>
    <w:rsid w:val="003D1EC6"/>
    <w:rsid w:val="003D7D82"/>
    <w:rsid w:val="003E09DB"/>
    <w:rsid w:val="003E6252"/>
    <w:rsid w:val="003E7DD9"/>
    <w:rsid w:val="0040572E"/>
    <w:rsid w:val="0040594D"/>
    <w:rsid w:val="00407C13"/>
    <w:rsid w:val="004147DA"/>
    <w:rsid w:val="00414C3A"/>
    <w:rsid w:val="00417FE4"/>
    <w:rsid w:val="00426CE0"/>
    <w:rsid w:val="00427550"/>
    <w:rsid w:val="00431870"/>
    <w:rsid w:val="00432915"/>
    <w:rsid w:val="004350E7"/>
    <w:rsid w:val="00440C93"/>
    <w:rsid w:val="00440ECB"/>
    <w:rsid w:val="0044293D"/>
    <w:rsid w:val="00443605"/>
    <w:rsid w:val="004450A3"/>
    <w:rsid w:val="004465D7"/>
    <w:rsid w:val="00447E6A"/>
    <w:rsid w:val="0045307B"/>
    <w:rsid w:val="00462428"/>
    <w:rsid w:val="004645B5"/>
    <w:rsid w:val="00464CCC"/>
    <w:rsid w:val="00464FDF"/>
    <w:rsid w:val="004662B4"/>
    <w:rsid w:val="00472B03"/>
    <w:rsid w:val="00475654"/>
    <w:rsid w:val="00487ACE"/>
    <w:rsid w:val="004A1C53"/>
    <w:rsid w:val="004A4CB8"/>
    <w:rsid w:val="004A5133"/>
    <w:rsid w:val="004B007E"/>
    <w:rsid w:val="004B46C8"/>
    <w:rsid w:val="004B688B"/>
    <w:rsid w:val="004B7318"/>
    <w:rsid w:val="004D0C4E"/>
    <w:rsid w:val="004E0096"/>
    <w:rsid w:val="004E0834"/>
    <w:rsid w:val="004E1482"/>
    <w:rsid w:val="004F443E"/>
    <w:rsid w:val="004F4680"/>
    <w:rsid w:val="004F559A"/>
    <w:rsid w:val="00503547"/>
    <w:rsid w:val="00503D6F"/>
    <w:rsid w:val="00507E28"/>
    <w:rsid w:val="00517979"/>
    <w:rsid w:val="00521301"/>
    <w:rsid w:val="00521FDF"/>
    <w:rsid w:val="00523FB1"/>
    <w:rsid w:val="00525602"/>
    <w:rsid w:val="00525AAE"/>
    <w:rsid w:val="00540321"/>
    <w:rsid w:val="0054170B"/>
    <w:rsid w:val="00542B5F"/>
    <w:rsid w:val="00547CBE"/>
    <w:rsid w:val="005508C2"/>
    <w:rsid w:val="005569FE"/>
    <w:rsid w:val="0056265D"/>
    <w:rsid w:val="005641CB"/>
    <w:rsid w:val="00566BBD"/>
    <w:rsid w:val="00567762"/>
    <w:rsid w:val="00575BCA"/>
    <w:rsid w:val="00582F29"/>
    <w:rsid w:val="005855DE"/>
    <w:rsid w:val="00585DB9"/>
    <w:rsid w:val="00587CAC"/>
    <w:rsid w:val="005A4678"/>
    <w:rsid w:val="005A723A"/>
    <w:rsid w:val="005B17CA"/>
    <w:rsid w:val="005B2CF3"/>
    <w:rsid w:val="005C20CE"/>
    <w:rsid w:val="005C3E47"/>
    <w:rsid w:val="005C5531"/>
    <w:rsid w:val="005D05F5"/>
    <w:rsid w:val="005D26B9"/>
    <w:rsid w:val="005D33F6"/>
    <w:rsid w:val="005D728D"/>
    <w:rsid w:val="005E3FB2"/>
    <w:rsid w:val="005F03BF"/>
    <w:rsid w:val="005F3209"/>
    <w:rsid w:val="005F5660"/>
    <w:rsid w:val="00600705"/>
    <w:rsid w:val="0060166B"/>
    <w:rsid w:val="00602092"/>
    <w:rsid w:val="00605BB7"/>
    <w:rsid w:val="00607CF8"/>
    <w:rsid w:val="0061085F"/>
    <w:rsid w:val="00613405"/>
    <w:rsid w:val="0062552F"/>
    <w:rsid w:val="0064658E"/>
    <w:rsid w:val="00647454"/>
    <w:rsid w:val="00665404"/>
    <w:rsid w:val="006707DC"/>
    <w:rsid w:val="006745A4"/>
    <w:rsid w:val="006779C3"/>
    <w:rsid w:val="00680A38"/>
    <w:rsid w:val="00683B43"/>
    <w:rsid w:val="00687FA1"/>
    <w:rsid w:val="006909B8"/>
    <w:rsid w:val="0069112D"/>
    <w:rsid w:val="0069529B"/>
    <w:rsid w:val="006A0760"/>
    <w:rsid w:val="006B0E06"/>
    <w:rsid w:val="006B4C3E"/>
    <w:rsid w:val="006B665B"/>
    <w:rsid w:val="006C2264"/>
    <w:rsid w:val="006C730F"/>
    <w:rsid w:val="006D0657"/>
    <w:rsid w:val="006D0CE7"/>
    <w:rsid w:val="006D28B7"/>
    <w:rsid w:val="006E0110"/>
    <w:rsid w:val="006E4242"/>
    <w:rsid w:val="006E58FC"/>
    <w:rsid w:val="006E5BBB"/>
    <w:rsid w:val="006F2BF0"/>
    <w:rsid w:val="00711175"/>
    <w:rsid w:val="0072174D"/>
    <w:rsid w:val="00721EDC"/>
    <w:rsid w:val="00723635"/>
    <w:rsid w:val="00723961"/>
    <w:rsid w:val="007259E2"/>
    <w:rsid w:val="00730C47"/>
    <w:rsid w:val="007315CB"/>
    <w:rsid w:val="007343D3"/>
    <w:rsid w:val="00740FCD"/>
    <w:rsid w:val="0074331B"/>
    <w:rsid w:val="00744AC8"/>
    <w:rsid w:val="00744E58"/>
    <w:rsid w:val="00746120"/>
    <w:rsid w:val="00747428"/>
    <w:rsid w:val="007478A4"/>
    <w:rsid w:val="00752B31"/>
    <w:rsid w:val="00755581"/>
    <w:rsid w:val="0075734F"/>
    <w:rsid w:val="007678EC"/>
    <w:rsid w:val="007707C3"/>
    <w:rsid w:val="007821F1"/>
    <w:rsid w:val="007859B3"/>
    <w:rsid w:val="0079075C"/>
    <w:rsid w:val="007A3DF6"/>
    <w:rsid w:val="007A63D9"/>
    <w:rsid w:val="007B2DAB"/>
    <w:rsid w:val="007C0102"/>
    <w:rsid w:val="007C2389"/>
    <w:rsid w:val="007C5ADC"/>
    <w:rsid w:val="007C7695"/>
    <w:rsid w:val="007D69B1"/>
    <w:rsid w:val="007D7D79"/>
    <w:rsid w:val="007E77FA"/>
    <w:rsid w:val="007E7FB6"/>
    <w:rsid w:val="007F0170"/>
    <w:rsid w:val="007F071F"/>
    <w:rsid w:val="007F51B0"/>
    <w:rsid w:val="00807D1A"/>
    <w:rsid w:val="00815045"/>
    <w:rsid w:val="008162BD"/>
    <w:rsid w:val="00826EA0"/>
    <w:rsid w:val="0084309B"/>
    <w:rsid w:val="008437A2"/>
    <w:rsid w:val="00853A51"/>
    <w:rsid w:val="00855CCE"/>
    <w:rsid w:val="00856354"/>
    <w:rsid w:val="008576C4"/>
    <w:rsid w:val="00860A70"/>
    <w:rsid w:val="00876730"/>
    <w:rsid w:val="008778DE"/>
    <w:rsid w:val="00885359"/>
    <w:rsid w:val="008854D5"/>
    <w:rsid w:val="00886956"/>
    <w:rsid w:val="008B4C67"/>
    <w:rsid w:val="008B4FE4"/>
    <w:rsid w:val="008B6286"/>
    <w:rsid w:val="008C073E"/>
    <w:rsid w:val="008C62B2"/>
    <w:rsid w:val="008D33AB"/>
    <w:rsid w:val="008D4C25"/>
    <w:rsid w:val="008D6FF7"/>
    <w:rsid w:val="008E1E75"/>
    <w:rsid w:val="008E7353"/>
    <w:rsid w:val="008F14F3"/>
    <w:rsid w:val="008F2E30"/>
    <w:rsid w:val="008F671C"/>
    <w:rsid w:val="009073DF"/>
    <w:rsid w:val="0091445D"/>
    <w:rsid w:val="00915E1B"/>
    <w:rsid w:val="009232B7"/>
    <w:rsid w:val="00937D76"/>
    <w:rsid w:val="00941DE2"/>
    <w:rsid w:val="009627F1"/>
    <w:rsid w:val="00963B9A"/>
    <w:rsid w:val="009703A5"/>
    <w:rsid w:val="009736DC"/>
    <w:rsid w:val="00977AFC"/>
    <w:rsid w:val="00983BEB"/>
    <w:rsid w:val="00984562"/>
    <w:rsid w:val="00990A61"/>
    <w:rsid w:val="00993355"/>
    <w:rsid w:val="0099553F"/>
    <w:rsid w:val="00996C89"/>
    <w:rsid w:val="009A01BB"/>
    <w:rsid w:val="009A0364"/>
    <w:rsid w:val="009A51DB"/>
    <w:rsid w:val="009A7152"/>
    <w:rsid w:val="009C4874"/>
    <w:rsid w:val="009D12D9"/>
    <w:rsid w:val="009E284B"/>
    <w:rsid w:val="009E3B2E"/>
    <w:rsid w:val="009E6925"/>
    <w:rsid w:val="009F5697"/>
    <w:rsid w:val="009F57E7"/>
    <w:rsid w:val="009F5A29"/>
    <w:rsid w:val="009F7CE6"/>
    <w:rsid w:val="00A03E9D"/>
    <w:rsid w:val="00A2413E"/>
    <w:rsid w:val="00A3788C"/>
    <w:rsid w:val="00A419A2"/>
    <w:rsid w:val="00A4782A"/>
    <w:rsid w:val="00A52A52"/>
    <w:rsid w:val="00A53519"/>
    <w:rsid w:val="00A55B37"/>
    <w:rsid w:val="00A5779C"/>
    <w:rsid w:val="00A57A9F"/>
    <w:rsid w:val="00A621A5"/>
    <w:rsid w:val="00A76D30"/>
    <w:rsid w:val="00A8153E"/>
    <w:rsid w:val="00A818FD"/>
    <w:rsid w:val="00A84DFF"/>
    <w:rsid w:val="00A87A6A"/>
    <w:rsid w:val="00A91520"/>
    <w:rsid w:val="00AA3CF4"/>
    <w:rsid w:val="00AB1856"/>
    <w:rsid w:val="00AB4688"/>
    <w:rsid w:val="00AC68DD"/>
    <w:rsid w:val="00AD0729"/>
    <w:rsid w:val="00AD1CBF"/>
    <w:rsid w:val="00AE45FC"/>
    <w:rsid w:val="00AE495C"/>
    <w:rsid w:val="00AF206F"/>
    <w:rsid w:val="00B029A1"/>
    <w:rsid w:val="00B03C32"/>
    <w:rsid w:val="00B168A6"/>
    <w:rsid w:val="00B17DE3"/>
    <w:rsid w:val="00B3042F"/>
    <w:rsid w:val="00B42203"/>
    <w:rsid w:val="00B450EA"/>
    <w:rsid w:val="00B65201"/>
    <w:rsid w:val="00B65878"/>
    <w:rsid w:val="00B75F29"/>
    <w:rsid w:val="00B76138"/>
    <w:rsid w:val="00B76B55"/>
    <w:rsid w:val="00B91E6E"/>
    <w:rsid w:val="00B9301F"/>
    <w:rsid w:val="00BA27D7"/>
    <w:rsid w:val="00BA3861"/>
    <w:rsid w:val="00BA6AC1"/>
    <w:rsid w:val="00BB3874"/>
    <w:rsid w:val="00BD3BF7"/>
    <w:rsid w:val="00BE0DEE"/>
    <w:rsid w:val="00BF0DD1"/>
    <w:rsid w:val="00BF1BE3"/>
    <w:rsid w:val="00C00004"/>
    <w:rsid w:val="00C009BB"/>
    <w:rsid w:val="00C03276"/>
    <w:rsid w:val="00C05900"/>
    <w:rsid w:val="00C121CE"/>
    <w:rsid w:val="00C122EE"/>
    <w:rsid w:val="00C13472"/>
    <w:rsid w:val="00C16CD3"/>
    <w:rsid w:val="00C20D92"/>
    <w:rsid w:val="00C20EA9"/>
    <w:rsid w:val="00C3427D"/>
    <w:rsid w:val="00C369D8"/>
    <w:rsid w:val="00C40B2E"/>
    <w:rsid w:val="00C454C6"/>
    <w:rsid w:val="00C47537"/>
    <w:rsid w:val="00C511C0"/>
    <w:rsid w:val="00C52275"/>
    <w:rsid w:val="00C54F29"/>
    <w:rsid w:val="00C63397"/>
    <w:rsid w:val="00C6423F"/>
    <w:rsid w:val="00C82A17"/>
    <w:rsid w:val="00C83731"/>
    <w:rsid w:val="00C847FB"/>
    <w:rsid w:val="00C90DAA"/>
    <w:rsid w:val="00C9121F"/>
    <w:rsid w:val="00C91556"/>
    <w:rsid w:val="00C915A1"/>
    <w:rsid w:val="00C94500"/>
    <w:rsid w:val="00CA3FE6"/>
    <w:rsid w:val="00CA65BD"/>
    <w:rsid w:val="00CB229D"/>
    <w:rsid w:val="00CB3196"/>
    <w:rsid w:val="00CC4F29"/>
    <w:rsid w:val="00CD1404"/>
    <w:rsid w:val="00CD5E1F"/>
    <w:rsid w:val="00CE1E79"/>
    <w:rsid w:val="00CE44E2"/>
    <w:rsid w:val="00CE5504"/>
    <w:rsid w:val="00CE75E2"/>
    <w:rsid w:val="00CF1F3B"/>
    <w:rsid w:val="00D00DCB"/>
    <w:rsid w:val="00D013BF"/>
    <w:rsid w:val="00D03510"/>
    <w:rsid w:val="00D1070F"/>
    <w:rsid w:val="00D22566"/>
    <w:rsid w:val="00D3223E"/>
    <w:rsid w:val="00D32400"/>
    <w:rsid w:val="00D33DB1"/>
    <w:rsid w:val="00D57BC1"/>
    <w:rsid w:val="00D67AD5"/>
    <w:rsid w:val="00D7312B"/>
    <w:rsid w:val="00D80E6C"/>
    <w:rsid w:val="00DA04A8"/>
    <w:rsid w:val="00DA1A86"/>
    <w:rsid w:val="00DA4880"/>
    <w:rsid w:val="00DA6465"/>
    <w:rsid w:val="00DB661D"/>
    <w:rsid w:val="00DC4803"/>
    <w:rsid w:val="00DC6810"/>
    <w:rsid w:val="00DD29C0"/>
    <w:rsid w:val="00DD7A5D"/>
    <w:rsid w:val="00DE705B"/>
    <w:rsid w:val="00DF1996"/>
    <w:rsid w:val="00DF52BF"/>
    <w:rsid w:val="00DF633B"/>
    <w:rsid w:val="00E001D7"/>
    <w:rsid w:val="00E03950"/>
    <w:rsid w:val="00E06076"/>
    <w:rsid w:val="00E07405"/>
    <w:rsid w:val="00E133BE"/>
    <w:rsid w:val="00E30DE4"/>
    <w:rsid w:val="00E3592A"/>
    <w:rsid w:val="00E412C7"/>
    <w:rsid w:val="00E42439"/>
    <w:rsid w:val="00E434CC"/>
    <w:rsid w:val="00E47393"/>
    <w:rsid w:val="00E563B9"/>
    <w:rsid w:val="00E61ECF"/>
    <w:rsid w:val="00E6389F"/>
    <w:rsid w:val="00E7429A"/>
    <w:rsid w:val="00E75B90"/>
    <w:rsid w:val="00E7727F"/>
    <w:rsid w:val="00E80D7D"/>
    <w:rsid w:val="00EA01E5"/>
    <w:rsid w:val="00EA4A0C"/>
    <w:rsid w:val="00EA51C3"/>
    <w:rsid w:val="00EA6EF3"/>
    <w:rsid w:val="00EB3D6A"/>
    <w:rsid w:val="00EB46BB"/>
    <w:rsid w:val="00EC16DB"/>
    <w:rsid w:val="00EC45F9"/>
    <w:rsid w:val="00EE42E6"/>
    <w:rsid w:val="00EE6B0F"/>
    <w:rsid w:val="00EF009B"/>
    <w:rsid w:val="00EF158D"/>
    <w:rsid w:val="00F136A3"/>
    <w:rsid w:val="00F21CA1"/>
    <w:rsid w:val="00F2476E"/>
    <w:rsid w:val="00F35BDD"/>
    <w:rsid w:val="00F37358"/>
    <w:rsid w:val="00F42882"/>
    <w:rsid w:val="00F44A2D"/>
    <w:rsid w:val="00F46E1B"/>
    <w:rsid w:val="00F47286"/>
    <w:rsid w:val="00F47689"/>
    <w:rsid w:val="00F47DBE"/>
    <w:rsid w:val="00F5208A"/>
    <w:rsid w:val="00F54205"/>
    <w:rsid w:val="00F54B75"/>
    <w:rsid w:val="00F5756A"/>
    <w:rsid w:val="00F608CD"/>
    <w:rsid w:val="00F636CE"/>
    <w:rsid w:val="00F74F24"/>
    <w:rsid w:val="00F852C0"/>
    <w:rsid w:val="00F87A63"/>
    <w:rsid w:val="00F90B81"/>
    <w:rsid w:val="00F95517"/>
    <w:rsid w:val="00FA05D8"/>
    <w:rsid w:val="00FA4A6F"/>
    <w:rsid w:val="00FA56CE"/>
    <w:rsid w:val="00FB1478"/>
    <w:rsid w:val="00FC0D6C"/>
    <w:rsid w:val="00FD33A2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CF6351F"/>
  <w15:docId w15:val="{F3226F75-5628-406A-8215-ABE75F29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72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Heading1">
    <w:name w:val="heading 1"/>
    <w:basedOn w:val="Normal"/>
    <w:next w:val="Normal"/>
    <w:qFormat/>
    <w:rsid w:val="00AD072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4">
    <w:name w:val="heading 4"/>
    <w:basedOn w:val="Normal"/>
    <w:next w:val="Normal"/>
    <w:qFormat/>
    <w:rsid w:val="002D74A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D0729"/>
    <w:pPr>
      <w:tabs>
        <w:tab w:val="center" w:pos="4320"/>
        <w:tab w:val="right" w:pos="8640"/>
      </w:tabs>
    </w:pPr>
  </w:style>
  <w:style w:type="paragraph" w:customStyle="1" w:styleId="CharChar">
    <w:name w:val="Char Char Знак Знак Знак"/>
    <w:basedOn w:val="Normal"/>
    <w:rsid w:val="00AD0729"/>
    <w:pPr>
      <w:overflowPunct/>
      <w:autoSpaceDE/>
      <w:autoSpaceDN/>
      <w:adjustRightInd/>
      <w:textAlignment w:val="auto"/>
    </w:pPr>
    <w:rPr>
      <w:rFonts w:ascii="Times New Roman" w:eastAsia="SimSu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AD0729"/>
  </w:style>
  <w:style w:type="paragraph" w:customStyle="1" w:styleId="CharCharChar">
    <w:name w:val="Char Char Char"/>
    <w:basedOn w:val="Normal"/>
    <w:rsid w:val="00AD0729"/>
    <w:pPr>
      <w:tabs>
        <w:tab w:val="left" w:pos="709"/>
      </w:tabs>
      <w:overflowPunct/>
      <w:autoSpaceDE/>
      <w:autoSpaceDN/>
      <w:adjustRightInd/>
      <w:textAlignment w:val="auto"/>
    </w:pPr>
    <w:rPr>
      <w:rFonts w:ascii="Arial Narrow" w:hAnsi="Arial Narrow"/>
      <w:b/>
      <w:sz w:val="26"/>
      <w:szCs w:val="24"/>
      <w:lang w:val="pl-PL" w:eastAsia="pl-PL"/>
    </w:rPr>
  </w:style>
  <w:style w:type="paragraph" w:styleId="Header">
    <w:name w:val="header"/>
    <w:basedOn w:val="Normal"/>
    <w:rsid w:val="00993355"/>
    <w:pPr>
      <w:tabs>
        <w:tab w:val="center" w:pos="4536"/>
        <w:tab w:val="right" w:pos="9072"/>
      </w:tabs>
    </w:pPr>
  </w:style>
  <w:style w:type="paragraph" w:customStyle="1" w:styleId="CharCharCharCharCharChar">
    <w:name w:val="Char Char Знак Знак Char Char Char Знак Знак Char"/>
    <w:basedOn w:val="Normal"/>
    <w:rsid w:val="00E434C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8F671C"/>
    <w:pPr>
      <w:overflowPunct/>
      <w:autoSpaceDE/>
      <w:autoSpaceDN/>
      <w:adjustRightInd/>
      <w:textAlignment w:val="auto"/>
    </w:pPr>
    <w:rPr>
      <w:rFonts w:ascii="Times New Roman" w:eastAsia="SimSun" w:hAnsi="Times New Roman"/>
      <w:sz w:val="24"/>
      <w:szCs w:val="24"/>
      <w:lang w:val="pl-PL" w:eastAsia="pl-PL"/>
    </w:rPr>
  </w:style>
  <w:style w:type="paragraph" w:styleId="NormalWeb">
    <w:name w:val="Normal (Web)"/>
    <w:basedOn w:val="Normal"/>
    <w:rsid w:val="003940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scnt">
    <w:name w:val="scnt"/>
    <w:basedOn w:val="DefaultParagraphFont"/>
    <w:rsid w:val="00394014"/>
  </w:style>
  <w:style w:type="paragraph" w:customStyle="1" w:styleId="1">
    <w:name w:val="Знак Знак1"/>
    <w:basedOn w:val="Normal"/>
    <w:rsid w:val="006B665B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BD3BF7"/>
    <w:rPr>
      <w:rFonts w:ascii="Tahoma" w:hAnsi="Tahoma" w:cs="Tahoma"/>
      <w:sz w:val="16"/>
      <w:szCs w:val="16"/>
    </w:rPr>
  </w:style>
  <w:style w:type="paragraph" w:customStyle="1" w:styleId="Char1">
    <w:name w:val="Char1 Знак Знак Знак"/>
    <w:basedOn w:val="Normal"/>
    <w:rsid w:val="007C238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rsid w:val="00600705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val="bg-BG" w:eastAsia="bg-BG"/>
    </w:rPr>
  </w:style>
  <w:style w:type="character" w:styleId="CommentReference">
    <w:name w:val="annotation reference"/>
    <w:uiPriority w:val="99"/>
    <w:rsid w:val="008869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86956"/>
  </w:style>
  <w:style w:type="character" w:customStyle="1" w:styleId="CommentTextChar">
    <w:name w:val="Comment Text Char"/>
    <w:link w:val="CommentText"/>
    <w:uiPriority w:val="99"/>
    <w:rsid w:val="00886956"/>
    <w:rPr>
      <w:rFonts w:ascii="Arial" w:eastAsia="Times New Roman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956"/>
    <w:rPr>
      <w:b/>
      <w:bCs/>
    </w:rPr>
  </w:style>
  <w:style w:type="character" w:customStyle="1" w:styleId="CommentSubjectChar">
    <w:name w:val="Comment Subject Char"/>
    <w:link w:val="CommentSubject"/>
    <w:rsid w:val="00886956"/>
    <w:rPr>
      <w:rFonts w:ascii="Arial" w:eastAsia="Times New Roman" w:hAnsi="Arial"/>
      <w:b/>
      <w:bCs/>
      <w:lang w:val="en-US" w:eastAsia="en-US"/>
    </w:rPr>
  </w:style>
  <w:style w:type="paragraph" w:styleId="BodyText">
    <w:name w:val="Body Text"/>
    <w:basedOn w:val="Normal"/>
    <w:link w:val="BodyTextChar"/>
    <w:rsid w:val="000D05B9"/>
    <w:pPr>
      <w:spacing w:after="120"/>
    </w:pPr>
  </w:style>
  <w:style w:type="character" w:customStyle="1" w:styleId="BodyTextChar">
    <w:name w:val="Body Text Char"/>
    <w:link w:val="BodyText"/>
    <w:rsid w:val="000D05B9"/>
    <w:rPr>
      <w:rFonts w:ascii="Arial" w:eastAsia="Times New Roman" w:hAnsi="Arial"/>
    </w:rPr>
  </w:style>
  <w:style w:type="paragraph" w:styleId="ListParagraph">
    <w:name w:val="List Paragraph"/>
    <w:basedOn w:val="Normal"/>
    <w:uiPriority w:val="34"/>
    <w:qFormat/>
    <w:rsid w:val="002922E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9F7CE6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E56F2-AD6D-456B-AD28-D4E880710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Изх</vt:lpstr>
    </vt:vector>
  </TitlesOfParts>
  <Company>mzh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mvasileva</dc:creator>
  <cp:lastModifiedBy>Kristiana Pavlova</cp:lastModifiedBy>
  <cp:revision>8</cp:revision>
  <cp:lastPrinted>2020-12-15T12:35:00Z</cp:lastPrinted>
  <dcterms:created xsi:type="dcterms:W3CDTF">2020-12-15T11:12:00Z</dcterms:created>
  <dcterms:modified xsi:type="dcterms:W3CDTF">2020-12-23T13:41:00Z</dcterms:modified>
</cp:coreProperties>
</file>