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7872" w:rsidRDefault="003B7872"/>
    <w:tbl>
      <w:tblPr>
        <w:tblStyle w:val="TableGrid"/>
        <w:tblW w:w="13273" w:type="dxa"/>
        <w:tblLook w:val="04A0" w:firstRow="1" w:lastRow="0" w:firstColumn="1" w:lastColumn="0" w:noHBand="0" w:noVBand="1"/>
      </w:tblPr>
      <w:tblGrid>
        <w:gridCol w:w="13273"/>
      </w:tblGrid>
      <w:tr w:rsidR="00B90F56" w:rsidRPr="002954C9" w:rsidTr="001E7468">
        <w:trPr>
          <w:trHeight w:val="1200"/>
        </w:trPr>
        <w:tc>
          <w:tcPr>
            <w:tcW w:w="13273" w:type="dxa"/>
          </w:tcPr>
          <w:p w:rsidR="002E09D7" w:rsidRDefault="002E09D7" w:rsidP="29374538">
            <w:pPr>
              <w:jc w:val="center"/>
              <w:rPr>
                <w:rFonts w:ascii="Times New Roman" w:hAnsi="Times New Roman" w:cs="Times New Roman"/>
                <w:b/>
              </w:rPr>
            </w:pPr>
          </w:p>
          <w:p w:rsidR="00B90F56" w:rsidRPr="00704FE9" w:rsidRDefault="007E22C3" w:rsidP="29374538">
            <w:pPr>
              <w:jc w:val="center"/>
              <w:rPr>
                <w:rFonts w:ascii="Times New Roman" w:hAnsi="Times New Roman" w:cs="Times New Roman"/>
                <w:b/>
              </w:rPr>
            </w:pPr>
            <w:r w:rsidRPr="00704FE9">
              <w:rPr>
                <w:rFonts w:ascii="Times New Roman" w:hAnsi="Times New Roman" w:cs="Times New Roman"/>
                <w:b/>
              </w:rPr>
              <w:t>ТАБЛИЦА</w:t>
            </w:r>
          </w:p>
          <w:p w:rsidR="00B90F56" w:rsidRDefault="00B90F56" w:rsidP="00704FE9">
            <w:pPr>
              <w:jc w:val="center"/>
              <w:rPr>
                <w:rFonts w:ascii="Times New Roman" w:hAnsi="Times New Roman" w:cs="Times New Roman"/>
                <w:b/>
              </w:rPr>
            </w:pPr>
            <w:r w:rsidRPr="00704FE9">
              <w:rPr>
                <w:rFonts w:ascii="Times New Roman" w:hAnsi="Times New Roman" w:cs="Times New Roman"/>
                <w:b/>
              </w:rPr>
              <w:t xml:space="preserve">ЗА ОТРАЗЯВАНЕ НА ПОСТЪПИЛИТЕ ПРЕДЛОЖЕНИЯ </w:t>
            </w:r>
            <w:r w:rsidR="00A91861" w:rsidRPr="00704FE9">
              <w:rPr>
                <w:rFonts w:ascii="Times New Roman" w:hAnsi="Times New Roman" w:cs="Times New Roman"/>
                <w:b/>
              </w:rPr>
              <w:t xml:space="preserve">ПО </w:t>
            </w:r>
            <w:r w:rsidR="00704FE9" w:rsidRPr="00704FE9">
              <w:rPr>
                <w:rFonts w:ascii="Times New Roman" w:hAnsi="Times New Roman" w:cs="Times New Roman"/>
                <w:b/>
              </w:rPr>
              <w:t>ПРОЕКТИ НА ИНТЕРВЕНЦИИ</w:t>
            </w:r>
            <w:r w:rsidR="002E09D7">
              <w:rPr>
                <w:rFonts w:ascii="Times New Roman" w:hAnsi="Times New Roman" w:cs="Times New Roman"/>
                <w:b/>
              </w:rPr>
              <w:t>, ПОСТЪПИЛИ</w:t>
            </w:r>
            <w:r w:rsidR="00737CB4">
              <w:rPr>
                <w:rFonts w:ascii="Times New Roman" w:hAnsi="Times New Roman" w:cs="Times New Roman"/>
                <w:b/>
              </w:rPr>
              <w:t xml:space="preserve"> ВЪВ ВРЪЗКА С ШЕСТО</w:t>
            </w:r>
            <w:r w:rsidR="00704FE9" w:rsidRPr="00704FE9">
              <w:rPr>
                <w:rFonts w:ascii="Times New Roman" w:hAnsi="Times New Roman" w:cs="Times New Roman"/>
                <w:b/>
              </w:rPr>
              <w:t xml:space="preserve"> ЗАСЕД</w:t>
            </w:r>
            <w:r w:rsidR="002E09D7">
              <w:rPr>
                <w:rFonts w:ascii="Times New Roman" w:hAnsi="Times New Roman" w:cs="Times New Roman"/>
                <w:b/>
              </w:rPr>
              <w:t>А</w:t>
            </w:r>
            <w:r w:rsidR="00704FE9" w:rsidRPr="00704FE9">
              <w:rPr>
                <w:rFonts w:ascii="Times New Roman" w:hAnsi="Times New Roman" w:cs="Times New Roman"/>
                <w:b/>
              </w:rPr>
              <w:t xml:space="preserve">НИЕ НА </w:t>
            </w:r>
            <w:r w:rsidR="00704FE9">
              <w:rPr>
                <w:rFonts w:ascii="Times New Roman" w:hAnsi="Times New Roman" w:cs="Times New Roman"/>
                <w:b/>
              </w:rPr>
              <w:t>ТРГ ЗА РАЗРАБОТВАНЕ</w:t>
            </w:r>
            <w:r w:rsidR="00653E81">
              <w:rPr>
                <w:rFonts w:ascii="Times New Roman" w:hAnsi="Times New Roman" w:cs="Times New Roman"/>
                <w:b/>
              </w:rPr>
              <w:t xml:space="preserve"> НА </w:t>
            </w:r>
            <w:r w:rsidR="002E09D7" w:rsidRPr="00653E81">
              <w:rPr>
                <w:rFonts w:ascii="Times New Roman" w:hAnsi="Times New Roman" w:cs="Times New Roman"/>
                <w:b/>
              </w:rPr>
              <w:t>СТРАТЕГИЧЕСКИ ПЛАН ЗА РАЗВИТИЕ НА ЗЕМЕДЕЛИЕ</w:t>
            </w:r>
            <w:r w:rsidR="002E09D7">
              <w:rPr>
                <w:rFonts w:ascii="Times New Roman" w:hAnsi="Times New Roman" w:cs="Times New Roman"/>
                <w:b/>
              </w:rPr>
              <w:t xml:space="preserve">ТО И СЕЛСКИТЕ РАЙОНИ </w:t>
            </w:r>
            <w:r w:rsidR="00704FE9">
              <w:rPr>
                <w:rFonts w:ascii="Times New Roman" w:hAnsi="Times New Roman" w:cs="Times New Roman"/>
                <w:b/>
              </w:rPr>
              <w:t>ЗА ПРОГРАМЕН ПЕРИОД 2021-2027 Г.</w:t>
            </w:r>
          </w:p>
          <w:p w:rsidR="002E09D7" w:rsidRPr="00C4025C" w:rsidRDefault="002E09D7" w:rsidP="00704FE9">
            <w:pPr>
              <w:jc w:val="center"/>
              <w:rPr>
                <w:rFonts w:ascii="Arial Narrow" w:hAnsi="Arial Narrow"/>
                <w:lang w:val="ru-RU"/>
              </w:rPr>
            </w:pPr>
          </w:p>
        </w:tc>
      </w:tr>
    </w:tbl>
    <w:p w:rsidR="00BBD1EB" w:rsidRDefault="00BBD1EB"/>
    <w:p w:rsidR="086BF59F" w:rsidRDefault="086BF59F" w:rsidP="086BF59F">
      <w:pPr>
        <w:rPr>
          <w:rFonts w:ascii="Arial Narrow" w:hAnsi="Arial Narrow"/>
        </w:rPr>
      </w:pPr>
    </w:p>
    <w:p w:rsidR="086BF59F" w:rsidRDefault="086BF59F" w:rsidP="086BF59F">
      <w:pPr>
        <w:rPr>
          <w:rFonts w:ascii="Arial Narrow" w:hAnsi="Arial Narrow"/>
        </w:rPr>
      </w:pPr>
    </w:p>
    <w:p w:rsidR="086BF59F" w:rsidRDefault="086BF59F" w:rsidP="086BF59F">
      <w:pPr>
        <w:rPr>
          <w:rFonts w:ascii="Arial Narrow" w:hAnsi="Arial Narrow"/>
        </w:rPr>
      </w:pPr>
    </w:p>
    <w:tbl>
      <w:tblPr>
        <w:tblStyle w:val="TableGrid"/>
        <w:tblW w:w="14353" w:type="dxa"/>
        <w:tblInd w:w="-1062" w:type="dxa"/>
        <w:tblLayout w:type="fixed"/>
        <w:tblLook w:val="04A0" w:firstRow="1" w:lastRow="0" w:firstColumn="1" w:lastColumn="0" w:noHBand="0" w:noVBand="1"/>
      </w:tblPr>
      <w:tblGrid>
        <w:gridCol w:w="449"/>
        <w:gridCol w:w="1714"/>
        <w:gridCol w:w="12190"/>
      </w:tblGrid>
      <w:tr w:rsidR="00A1651C" w:rsidRPr="002954C9" w:rsidTr="003D1513">
        <w:tc>
          <w:tcPr>
            <w:tcW w:w="449" w:type="dxa"/>
            <w:vAlign w:val="center"/>
          </w:tcPr>
          <w:p w:rsidR="00A1651C" w:rsidRPr="002954C9" w:rsidRDefault="00A1651C" w:rsidP="001E7468">
            <w:pPr>
              <w:jc w:val="center"/>
              <w:rPr>
                <w:rFonts w:ascii="Times New Roman" w:hAnsi="Times New Roman" w:cs="Times New Roman"/>
                <w:b/>
                <w:sz w:val="18"/>
                <w:szCs w:val="18"/>
              </w:rPr>
            </w:pPr>
          </w:p>
        </w:tc>
        <w:tc>
          <w:tcPr>
            <w:tcW w:w="1714" w:type="dxa"/>
            <w:shd w:val="clear" w:color="auto" w:fill="FFFFFF" w:themeFill="background1"/>
            <w:vAlign w:val="center"/>
          </w:tcPr>
          <w:p w:rsidR="00A1651C" w:rsidRDefault="00A1651C" w:rsidP="001E7468">
            <w:pPr>
              <w:jc w:val="center"/>
              <w:rPr>
                <w:rFonts w:ascii="Times New Roman" w:hAnsi="Times New Roman" w:cs="Times New Roman"/>
                <w:b/>
                <w:sz w:val="18"/>
                <w:szCs w:val="18"/>
              </w:rPr>
            </w:pPr>
            <w:r w:rsidRPr="002954C9">
              <w:rPr>
                <w:rFonts w:ascii="Times New Roman" w:hAnsi="Times New Roman" w:cs="Times New Roman"/>
                <w:b/>
                <w:sz w:val="18"/>
                <w:szCs w:val="18"/>
              </w:rPr>
              <w:t>Организация</w:t>
            </w:r>
            <w:r>
              <w:rPr>
                <w:rFonts w:ascii="Times New Roman" w:hAnsi="Times New Roman" w:cs="Times New Roman"/>
                <w:b/>
                <w:sz w:val="18"/>
                <w:szCs w:val="18"/>
              </w:rPr>
              <w:t>/</w:t>
            </w:r>
          </w:p>
          <w:p w:rsidR="00A1651C" w:rsidRPr="00D11298" w:rsidRDefault="00A1651C" w:rsidP="001E7468">
            <w:pPr>
              <w:jc w:val="center"/>
              <w:rPr>
                <w:rFonts w:ascii="Times New Roman" w:hAnsi="Times New Roman" w:cs="Times New Roman"/>
                <w:b/>
                <w:sz w:val="18"/>
                <w:szCs w:val="18"/>
              </w:rPr>
            </w:pPr>
            <w:r>
              <w:rPr>
                <w:rFonts w:ascii="Times New Roman" w:hAnsi="Times New Roman" w:cs="Times New Roman"/>
                <w:b/>
                <w:sz w:val="18"/>
                <w:szCs w:val="18"/>
              </w:rPr>
              <w:t>подател</w:t>
            </w:r>
          </w:p>
        </w:tc>
        <w:tc>
          <w:tcPr>
            <w:tcW w:w="12190" w:type="dxa"/>
            <w:shd w:val="clear" w:color="auto" w:fill="FFFFFF" w:themeFill="background1"/>
            <w:vAlign w:val="center"/>
          </w:tcPr>
          <w:p w:rsidR="00A1651C" w:rsidRDefault="00A1651C" w:rsidP="001E7468">
            <w:pPr>
              <w:jc w:val="center"/>
              <w:rPr>
                <w:rFonts w:ascii="Times New Roman" w:hAnsi="Times New Roman" w:cs="Times New Roman"/>
                <w:b/>
                <w:bCs/>
                <w:sz w:val="18"/>
                <w:szCs w:val="18"/>
              </w:rPr>
            </w:pPr>
            <w:r w:rsidRPr="002954C9">
              <w:rPr>
                <w:rFonts w:ascii="Times New Roman" w:hAnsi="Times New Roman" w:cs="Times New Roman"/>
                <w:b/>
                <w:sz w:val="18"/>
                <w:szCs w:val="18"/>
              </w:rPr>
              <w:t>Бележки и предложения</w:t>
            </w:r>
          </w:p>
        </w:tc>
      </w:tr>
      <w:tr w:rsidR="006303C5" w:rsidRPr="002954C9" w:rsidTr="006303C5">
        <w:tc>
          <w:tcPr>
            <w:tcW w:w="14353" w:type="dxa"/>
            <w:gridSpan w:val="3"/>
            <w:shd w:val="clear" w:color="auto" w:fill="C6D9F1" w:themeFill="text2" w:themeFillTint="33"/>
            <w:vAlign w:val="center"/>
          </w:tcPr>
          <w:p w:rsidR="006303C5" w:rsidRPr="006303C5" w:rsidRDefault="00CE0426" w:rsidP="006303C5">
            <w:pPr>
              <w:jc w:val="center"/>
              <w:rPr>
                <w:rFonts w:ascii="Times New Roman" w:hAnsi="Times New Roman" w:cs="Times New Roman"/>
                <w:b/>
                <w:bCs/>
                <w:sz w:val="20"/>
                <w:szCs w:val="20"/>
              </w:rPr>
            </w:pPr>
            <w:r w:rsidRPr="00CE0426">
              <w:rPr>
                <w:rFonts w:ascii="Times New Roman" w:hAnsi="Times New Roman" w:cs="Times New Roman"/>
                <w:b/>
                <w:sz w:val="20"/>
                <w:szCs w:val="20"/>
              </w:rPr>
              <w:t>СИСТЕМА ЗА ПРЕДВАРИТЕЛНИ УС</w:t>
            </w:r>
            <w:r>
              <w:rPr>
                <w:rFonts w:ascii="Times New Roman" w:hAnsi="Times New Roman" w:cs="Times New Roman"/>
                <w:b/>
                <w:sz w:val="20"/>
                <w:szCs w:val="20"/>
              </w:rPr>
              <w:t>ЛОВИЯ (КРЪСТОСАНО СЪОТВЕТСТВИЕ)</w:t>
            </w:r>
          </w:p>
        </w:tc>
      </w:tr>
      <w:tr w:rsidR="00A1651C" w:rsidRPr="002954C9" w:rsidTr="003069D4">
        <w:tc>
          <w:tcPr>
            <w:tcW w:w="449" w:type="dxa"/>
            <w:vAlign w:val="center"/>
          </w:tcPr>
          <w:p w:rsidR="00A1651C" w:rsidRPr="002954C9" w:rsidRDefault="00A1651C" w:rsidP="001E7468">
            <w:pPr>
              <w:jc w:val="center"/>
              <w:rPr>
                <w:rFonts w:ascii="Times New Roman" w:hAnsi="Times New Roman" w:cs="Times New Roman"/>
                <w:b/>
                <w:sz w:val="18"/>
                <w:szCs w:val="18"/>
              </w:rPr>
            </w:pPr>
            <w:r>
              <w:rPr>
                <w:rFonts w:ascii="Times New Roman" w:hAnsi="Times New Roman" w:cs="Times New Roman"/>
                <w:b/>
                <w:sz w:val="18"/>
                <w:szCs w:val="18"/>
              </w:rPr>
              <w:t>1</w:t>
            </w:r>
          </w:p>
        </w:tc>
        <w:tc>
          <w:tcPr>
            <w:tcW w:w="1714" w:type="dxa"/>
            <w:shd w:val="clear" w:color="auto" w:fill="FFFFFF" w:themeFill="background1"/>
            <w:vAlign w:val="center"/>
          </w:tcPr>
          <w:p w:rsidR="00A1651C" w:rsidRPr="005D3E61" w:rsidRDefault="00A1651C" w:rsidP="001E7468">
            <w:pPr>
              <w:jc w:val="center"/>
              <w:rPr>
                <w:rFonts w:ascii="Times New Roman" w:hAnsi="Times New Roman" w:cs="Times New Roman"/>
                <w:b/>
                <w:sz w:val="18"/>
                <w:szCs w:val="18"/>
              </w:rPr>
            </w:pPr>
            <w:r>
              <w:rPr>
                <w:rFonts w:ascii="Times New Roman" w:hAnsi="Times New Roman" w:cs="Times New Roman"/>
                <w:b/>
                <w:sz w:val="18"/>
                <w:szCs w:val="18"/>
              </w:rPr>
              <w:t>НАЗ</w:t>
            </w:r>
          </w:p>
        </w:tc>
        <w:tc>
          <w:tcPr>
            <w:tcW w:w="12190" w:type="dxa"/>
            <w:shd w:val="clear" w:color="auto" w:fill="FFFFFF" w:themeFill="background1"/>
            <w:vAlign w:val="center"/>
          </w:tcPr>
          <w:p w:rsidR="00A1651C" w:rsidRPr="005D3E61" w:rsidRDefault="00A1651C" w:rsidP="005D3E61">
            <w:pPr>
              <w:pStyle w:val="BodyText"/>
            </w:pPr>
            <w:r w:rsidRPr="005D3E61">
              <w:t>-</w:t>
            </w:r>
            <w:r w:rsidRPr="005D3E61">
              <w:tab/>
              <w:t>ДЗЕС 2: Следва да се дефинират и картират на национално ниво влажните зони и торфищата;</w:t>
            </w:r>
          </w:p>
          <w:p w:rsidR="00A1651C" w:rsidRPr="005D3E61" w:rsidRDefault="00A1651C" w:rsidP="005D3E61">
            <w:pPr>
              <w:pStyle w:val="BodyText"/>
            </w:pPr>
            <w:r w:rsidRPr="005D3E61">
              <w:t>-</w:t>
            </w:r>
            <w:r w:rsidRPr="005D3E61">
              <w:tab/>
              <w:t xml:space="preserve">ДЗЕС 6: НАЗ предлага следното прецизиране на текста: „за обработваеми земи/култури,  всички почвообработващи операции се извършват перпендикулярно на склона или по хоризонталите на терена при такива със сложен релеф (контурна обработка); или се извършва една от следните почвени обработки – плоскорезна обработка на почвата (листеруване), безотвална оран (оран без обръщане на слоя), минимални, ивични или нулеви обработки на почвата; или мулчиране на почвата и браздово гребениста оран; или противоерозионни сеитбо¬обращения; или органоминерално торене на еро¬зираните земи.“ Предлложението на НАЗ е аргументирано от факта, че почвообработващите операции перпендикуларно на склона и при терени със сложен релеф често залагат необосновани високорискови ситуации, застрашаващи живота и здравето на механизаторите; </w:t>
            </w:r>
          </w:p>
          <w:p w:rsidR="00A1651C" w:rsidRPr="005D3E61" w:rsidRDefault="00A1651C" w:rsidP="005D3E61">
            <w:pPr>
              <w:pStyle w:val="BodyText"/>
            </w:pPr>
            <w:r w:rsidRPr="005D3E61">
              <w:t>-</w:t>
            </w:r>
            <w:r w:rsidRPr="005D3E61">
              <w:tab/>
              <w:t xml:space="preserve">ДЗЕС 7: Не става достатъчно ясно какво обхваща категорията презимуващи култури със слята повърхност – тук включени ли са площите под мулч и покривните култури. НАЗ предлага изискването да се допълни със следния текст: „или в земеделското стопанство с уникален идентификационен номер и с обработваема площ над 5 хектара се допуска минимум 25% от площите оставени за пролетни култури да са покрити с покривни култури или мулч от предходната култура през чувствителните периоди на годината.“ Аргументите на НАЗ за направеното предложение касаят земеделските стопанства, които не използват дълбоки орани обработки и не допускат гола почва, тъй като през чувствителните периоди  на годината почвата е покрита с мулч от предходната култура. Стопанствата, практикуващи минимални или никакви обработки освен мулчирането, също така засяват покривни култури, които остават върху </w:t>
            </w:r>
            <w:r w:rsidRPr="005D3E61">
              <w:lastRenderedPageBreak/>
              <w:t xml:space="preserve">почвата и през зимата. Тази земеделска практика спомага за борбата с ерозията, допринася за биологичната активност на почвата и задържа въглерода в почвата. НАЗ предлага изискването да касае минимум 25% от площите предназначени за пролетни култури, тъй като повечето стопанства практикуващи минимални или никакви обработки не прилагат тази технология върху цялата площ на земеделските си стопанства, а само върху част от площите. Стопанствата практикуващи минимални или никакви обработки се борят с ерозията независимо дали отглеждат слети или окопни култури; </w:t>
            </w:r>
          </w:p>
          <w:p w:rsidR="00A1651C" w:rsidRPr="005D3E61" w:rsidRDefault="00A1651C" w:rsidP="005D3E61">
            <w:pPr>
              <w:pStyle w:val="BodyText"/>
            </w:pPr>
            <w:r w:rsidRPr="005D3E61">
              <w:t>-</w:t>
            </w:r>
            <w:r w:rsidRPr="005D3E61">
              <w:tab/>
              <w:t>ДЗЕС 8: Да се прецизира в текста, че площите оставени под угар се отчитат като култура за покриване на изискването от съответно две (при стопанства от 10 ха до 30 ха) или три култури (при стопанства над 30 ха) по аналог на досега прилаганото зелено изискване за диверсификация на площите;</w:t>
            </w:r>
          </w:p>
          <w:p w:rsidR="00A1651C" w:rsidRPr="005D3E61" w:rsidRDefault="00A1651C" w:rsidP="005D3E61">
            <w:pPr>
              <w:pStyle w:val="BodyText"/>
            </w:pPr>
            <w:r w:rsidRPr="005D3E61">
              <w:t>-</w:t>
            </w:r>
            <w:r w:rsidRPr="005D3E61">
              <w:tab/>
              <w:t xml:space="preserve">ДЗЕС 9: НАЗ предлага към непроизводствените площи и характеристики на ландшафта да се включат и следните площи за които земеделските стопани имат правно основание, но не се ползват като обработваема земя, а именно: затревени или захрастени полски граници или необработваеми земеделски земи от КВС с начин на трайно ползване „нива“, с цел намаляване на интензитета на ползването на обработваемите земи. Това ще даде възможност земеделските земи с НТП „нива“, които към момента все още не са разработени, да останат необработваеми, което ще спомогне за запазване на биоразнообразието на тези площи. </w:t>
            </w:r>
          </w:p>
          <w:p w:rsidR="00A1651C" w:rsidRPr="005D3E61" w:rsidRDefault="00A1651C" w:rsidP="005D3E61">
            <w:pPr>
              <w:pStyle w:val="BodyText"/>
            </w:pPr>
            <w:r w:rsidRPr="005D3E61">
              <w:t xml:space="preserve">Като възможности за покриване на изискванията по ДЗЕС 9 да се добавят и следните две практики: </w:t>
            </w:r>
          </w:p>
          <w:p w:rsidR="00A1651C" w:rsidRPr="005D3E61" w:rsidRDefault="00A1651C" w:rsidP="005D3E61">
            <w:pPr>
              <w:pStyle w:val="BodyText"/>
            </w:pPr>
            <w:r w:rsidRPr="005D3E61">
              <w:t>1)</w:t>
            </w:r>
            <w:r w:rsidRPr="005D3E61">
              <w:tab/>
              <w:t xml:space="preserve">Или покривни култури, които обхващат следните срокове – да са засети до 30 ноември и да са на полето поне до 1 март (или до засяване на пролетната култура). Покривните култури представляват микс от житни, бобови и кръстоцветни измръзващи и не измръзващи култури с различни коренови системи. </w:t>
            </w:r>
          </w:p>
          <w:p w:rsidR="00A1651C" w:rsidRPr="005D3E61" w:rsidRDefault="00A1651C" w:rsidP="005D3E61">
            <w:pPr>
              <w:pStyle w:val="BodyText"/>
            </w:pPr>
            <w:r w:rsidRPr="005D3E61">
              <w:t>2)</w:t>
            </w:r>
            <w:r w:rsidRPr="005D3E61">
              <w:tab/>
              <w:t>Или обработваеми земи под мулч от предходната култура – това са обработваеми площи, които се отглеждат с минимални, ивични или никакви обработки които през зимните месеци са покрити с остатъци от прeдходната култура. По този начин се подобрява биологичното разнообразие в почвата, от друга страна остатъците служат за източник за храна на диви видове и също създават условия за  ловуване на дивите хищници.</w:t>
            </w:r>
          </w:p>
          <w:p w:rsidR="00A1651C" w:rsidRPr="005D3E61" w:rsidRDefault="00A1651C" w:rsidP="005D3E61">
            <w:pPr>
              <w:pStyle w:val="BodyText"/>
            </w:pPr>
            <w:r w:rsidRPr="005D3E61">
              <w:t>В допълнение във връзка с прилагането на стандартите за добро земеделско и екологично състояние е необходимо да се прецизират и определени дефиниции. НАЗ предлага текстовете на дефинициите за допустимите за подпомагане обработваеми земи и земи, оставени под угар да се прецизират и допълнят:</w:t>
            </w:r>
          </w:p>
          <w:p w:rsidR="00A1651C" w:rsidRPr="005D3E61" w:rsidRDefault="00A1651C" w:rsidP="005D3E61">
            <w:pPr>
              <w:pStyle w:val="BodyText"/>
            </w:pPr>
            <w:r w:rsidRPr="005D3E61">
              <w:t>-</w:t>
            </w:r>
            <w:r w:rsidRPr="005D3E61">
              <w:tab/>
              <w:t xml:space="preserve">Обработваема земя, допустима за подпомагане – земя, която се обработва за производството на култури и на която  трябва да бъде приложена поне една от следните дейности – изораване, дисковане, култивиране, ивични обработки, мулчиране с остатъците от предходната култура; </w:t>
            </w:r>
          </w:p>
          <w:p w:rsidR="00A1651C" w:rsidRPr="005D3E61" w:rsidRDefault="00A1651C" w:rsidP="005D3E61">
            <w:pPr>
              <w:pStyle w:val="BodyText"/>
            </w:pPr>
            <w:r w:rsidRPr="005D3E61">
              <w:t>-</w:t>
            </w:r>
            <w:r w:rsidRPr="005D3E61">
              <w:tab/>
              <w:t>Земя, оставена под угар, допустима за подпомагане – земя, на която не се произвежда земеделска продукция и на която е извършена поне една от следните дейности: изораване, дисковане, култивиране, ивични обработки, мулчиране с остатъците от предходната култура.</w:t>
            </w:r>
          </w:p>
          <w:p w:rsidR="00A1651C" w:rsidRPr="31439A07" w:rsidRDefault="00A1651C" w:rsidP="001E7468">
            <w:pPr>
              <w:jc w:val="center"/>
              <w:rPr>
                <w:rFonts w:ascii="Times New Roman" w:hAnsi="Times New Roman" w:cs="Times New Roman"/>
                <w:b/>
                <w:bCs/>
                <w:sz w:val="18"/>
                <w:szCs w:val="18"/>
              </w:rPr>
            </w:pPr>
            <w:r w:rsidRPr="005D3E61">
              <w:t xml:space="preserve">Допълването на тези дефиниции се налага с оглед внедряването на иновативни обработки на почвата, които изключват изораване и дисковане. Тези нови обработки на почвата се наложиха през последните години във връзка с промяна на климата и адаптацията на земеделските стопанства към тях. Минималните или никакви обработки на почвата се практикуват </w:t>
            </w:r>
            <w:r w:rsidRPr="005D3E61">
              <w:lastRenderedPageBreak/>
              <w:t>с цел запазване на влагата в почвата, борба с ерозията, задържане на въглерода в почвата и използването му за храна на растенията, както и за възстановяване на биологичната активност на почвата.</w:t>
            </w:r>
          </w:p>
        </w:tc>
      </w:tr>
      <w:tr w:rsidR="00A1651C" w:rsidRPr="002954C9" w:rsidTr="000409BE">
        <w:tc>
          <w:tcPr>
            <w:tcW w:w="449" w:type="dxa"/>
            <w:vAlign w:val="center"/>
          </w:tcPr>
          <w:p w:rsidR="00A1651C" w:rsidRPr="006F15B3" w:rsidRDefault="00A1651C" w:rsidP="001E7468">
            <w:pPr>
              <w:jc w:val="center"/>
              <w:rPr>
                <w:rFonts w:ascii="Times New Roman" w:hAnsi="Times New Roman" w:cs="Times New Roman"/>
                <w:b/>
                <w:sz w:val="18"/>
                <w:szCs w:val="18"/>
                <w:lang w:val="en-US"/>
              </w:rPr>
            </w:pPr>
            <w:r>
              <w:rPr>
                <w:rFonts w:ascii="Times New Roman" w:hAnsi="Times New Roman" w:cs="Times New Roman"/>
                <w:b/>
                <w:sz w:val="18"/>
                <w:szCs w:val="18"/>
                <w:lang w:val="en-US"/>
              </w:rPr>
              <w:lastRenderedPageBreak/>
              <w:t>2</w:t>
            </w:r>
          </w:p>
        </w:tc>
        <w:tc>
          <w:tcPr>
            <w:tcW w:w="1714" w:type="dxa"/>
            <w:shd w:val="clear" w:color="auto" w:fill="FFFFFF" w:themeFill="background1"/>
            <w:vAlign w:val="center"/>
          </w:tcPr>
          <w:p w:rsidR="00A1651C" w:rsidRPr="0021154A" w:rsidRDefault="00A1651C" w:rsidP="001E7468">
            <w:pPr>
              <w:jc w:val="center"/>
              <w:rPr>
                <w:rFonts w:ascii="Times New Roman" w:hAnsi="Times New Roman" w:cs="Times New Roman"/>
                <w:b/>
                <w:sz w:val="18"/>
                <w:szCs w:val="18"/>
                <w:lang w:val="en-US"/>
              </w:rPr>
            </w:pPr>
            <w:r>
              <w:rPr>
                <w:rFonts w:ascii="Times New Roman" w:hAnsi="Times New Roman" w:cs="Times New Roman"/>
                <w:b/>
                <w:sz w:val="18"/>
                <w:szCs w:val="18"/>
                <w:lang w:val="en-US"/>
              </w:rPr>
              <w:t>МОСВ</w:t>
            </w:r>
          </w:p>
        </w:tc>
        <w:tc>
          <w:tcPr>
            <w:tcW w:w="12190" w:type="dxa"/>
            <w:shd w:val="clear" w:color="auto" w:fill="FFFFFF" w:themeFill="background1"/>
            <w:vAlign w:val="center"/>
          </w:tcPr>
          <w:p w:rsidR="00A1651C" w:rsidRDefault="00A1651C" w:rsidP="005D3E61">
            <w:pPr>
              <w:pStyle w:val="BodyText"/>
            </w:pPr>
            <w:r>
              <w:t xml:space="preserve">Тъй като файловете са в </w:t>
            </w:r>
            <w:r>
              <w:rPr>
                <w:lang w:val="bg-BG"/>
              </w:rPr>
              <w:t xml:space="preserve">PDF </w:t>
            </w:r>
            <w:r>
              <w:t xml:space="preserve">формат и </w:t>
            </w:r>
            <w:r>
              <w:rPr>
                <w:lang w:val="bg-BG"/>
              </w:rPr>
              <w:t xml:space="preserve">docx </w:t>
            </w:r>
            <w:r>
              <w:t xml:space="preserve">с приложени бележки и коментари, същите са приложени: </w:t>
            </w:r>
          </w:p>
          <w:p w:rsidR="00A1651C" w:rsidRDefault="00A1651C" w:rsidP="005D3E61">
            <w:pPr>
              <w:pStyle w:val="BodyText"/>
            </w:pPr>
            <w:r>
              <w:object w:dxaOrig="1551" w:dyaOrig="1004">
                <v:shape id="_x0000_i1025" type="#_x0000_t75" style="width:77.65pt;height:50.1pt" o:ole="">
                  <v:imagedata r:id="rId9" o:title=""/>
                </v:shape>
                <o:OLEObject Type="Embed" ProgID="AcroExch.Document.7" ShapeID="_x0000_i1025" DrawAspect="Icon" ObjectID="_1669730930" r:id="rId10"/>
              </w:object>
            </w:r>
          </w:p>
          <w:p w:rsidR="00A1651C" w:rsidRDefault="00A1651C" w:rsidP="005D3E61">
            <w:pPr>
              <w:pStyle w:val="BodyText"/>
            </w:pPr>
          </w:p>
          <w:p w:rsidR="00A1651C" w:rsidRDefault="004C6B5E" w:rsidP="005D3E61">
            <w:pPr>
              <w:pStyle w:val="BodyText"/>
            </w:pPr>
            <w:r>
              <w:object w:dxaOrig="1551" w:dyaOrig="1004">
                <v:shape id="_x0000_i1026" type="#_x0000_t75" style="width:77.65pt;height:50.1pt" o:ole="">
                  <v:imagedata r:id="rId11" o:title=""/>
                </v:shape>
                <o:OLEObject Type="Embed" ProgID="Word.Document.12" ShapeID="_x0000_i1026" DrawAspect="Icon" ObjectID="_1669730931" r:id="rId12">
                  <o:FieldCodes>\s</o:FieldCodes>
                </o:OLEObject>
              </w:object>
            </w:r>
          </w:p>
          <w:p w:rsidR="00A1651C" w:rsidRDefault="00A1651C" w:rsidP="005D3E61">
            <w:pPr>
              <w:pStyle w:val="BodyText"/>
            </w:pPr>
          </w:p>
          <w:p w:rsidR="00A1651C" w:rsidRPr="31439A07" w:rsidRDefault="00A1651C" w:rsidP="001E7468">
            <w:pPr>
              <w:jc w:val="center"/>
              <w:rPr>
                <w:rFonts w:ascii="Times New Roman" w:hAnsi="Times New Roman" w:cs="Times New Roman"/>
                <w:b/>
                <w:bCs/>
                <w:sz w:val="18"/>
                <w:szCs w:val="18"/>
              </w:rPr>
            </w:pPr>
          </w:p>
        </w:tc>
      </w:tr>
      <w:tr w:rsidR="00CE0426" w:rsidRPr="002954C9" w:rsidTr="00CE0426">
        <w:tc>
          <w:tcPr>
            <w:tcW w:w="14353" w:type="dxa"/>
            <w:gridSpan w:val="3"/>
            <w:shd w:val="clear" w:color="auto" w:fill="C6D9F1" w:themeFill="text2" w:themeFillTint="33"/>
            <w:vAlign w:val="center"/>
          </w:tcPr>
          <w:p w:rsidR="00CE0426" w:rsidRPr="00CE0426" w:rsidRDefault="00CE0426" w:rsidP="001E7468">
            <w:pPr>
              <w:jc w:val="center"/>
              <w:rPr>
                <w:rFonts w:ascii="Times New Roman" w:hAnsi="Times New Roman" w:cs="Times New Roman"/>
                <w:b/>
                <w:bCs/>
                <w:sz w:val="18"/>
                <w:szCs w:val="18"/>
              </w:rPr>
            </w:pPr>
            <w:r w:rsidRPr="00CE0426">
              <w:rPr>
                <w:rFonts w:ascii="Times New Roman" w:hAnsi="Times New Roman" w:cs="Times New Roman"/>
                <w:b/>
                <w:sz w:val="20"/>
                <w:szCs w:val="20"/>
              </w:rPr>
              <w:t>ИНТЕРВЕНЦИЯ ЗА ДРЕБНИ ЗЕМЕДЕЛСКИ СТОПАНИ</w:t>
            </w:r>
          </w:p>
        </w:tc>
      </w:tr>
      <w:tr w:rsidR="00A1651C" w:rsidRPr="002954C9" w:rsidTr="007612BA">
        <w:tc>
          <w:tcPr>
            <w:tcW w:w="449" w:type="dxa"/>
            <w:vAlign w:val="center"/>
          </w:tcPr>
          <w:p w:rsidR="00A1651C" w:rsidRPr="006F15B3" w:rsidRDefault="00A1651C" w:rsidP="001E7468">
            <w:pPr>
              <w:jc w:val="center"/>
              <w:rPr>
                <w:rFonts w:ascii="Times New Roman" w:hAnsi="Times New Roman" w:cs="Times New Roman"/>
                <w:b/>
                <w:sz w:val="18"/>
                <w:szCs w:val="18"/>
                <w:lang w:val="en-US"/>
              </w:rPr>
            </w:pPr>
            <w:r>
              <w:rPr>
                <w:rFonts w:ascii="Times New Roman" w:hAnsi="Times New Roman" w:cs="Times New Roman"/>
                <w:b/>
                <w:sz w:val="18"/>
                <w:szCs w:val="18"/>
                <w:lang w:val="en-US"/>
              </w:rPr>
              <w:t>3</w:t>
            </w:r>
          </w:p>
        </w:tc>
        <w:tc>
          <w:tcPr>
            <w:tcW w:w="1714" w:type="dxa"/>
            <w:shd w:val="clear" w:color="auto" w:fill="FFFFFF" w:themeFill="background1"/>
            <w:vAlign w:val="center"/>
          </w:tcPr>
          <w:p w:rsidR="00A1651C" w:rsidRPr="002954C9" w:rsidRDefault="00A1651C" w:rsidP="001E7468">
            <w:pPr>
              <w:jc w:val="center"/>
              <w:rPr>
                <w:rFonts w:ascii="Times New Roman" w:hAnsi="Times New Roman" w:cs="Times New Roman"/>
                <w:b/>
                <w:sz w:val="18"/>
                <w:szCs w:val="18"/>
              </w:rPr>
            </w:pPr>
            <w:r>
              <w:rPr>
                <w:rFonts w:ascii="Times New Roman" w:hAnsi="Times New Roman" w:cs="Times New Roman"/>
                <w:b/>
                <w:sz w:val="18"/>
                <w:szCs w:val="18"/>
              </w:rPr>
              <w:t>НАЗ</w:t>
            </w:r>
          </w:p>
        </w:tc>
        <w:tc>
          <w:tcPr>
            <w:tcW w:w="12190" w:type="dxa"/>
            <w:shd w:val="clear" w:color="auto" w:fill="FFFFFF" w:themeFill="background1"/>
            <w:vAlign w:val="center"/>
          </w:tcPr>
          <w:p w:rsidR="00A1651C" w:rsidRPr="31439A07" w:rsidRDefault="00A1651C" w:rsidP="001E7468">
            <w:pPr>
              <w:jc w:val="center"/>
              <w:rPr>
                <w:rFonts w:ascii="Times New Roman" w:hAnsi="Times New Roman" w:cs="Times New Roman"/>
                <w:b/>
                <w:bCs/>
                <w:sz w:val="18"/>
                <w:szCs w:val="18"/>
              </w:rPr>
            </w:pPr>
            <w:r w:rsidRPr="005D3E61">
              <w:t>-</w:t>
            </w:r>
            <w:r w:rsidRPr="005D3E61">
              <w:tab/>
              <w:t>Да отпадне задължението за изпълняване на изискванията за предварителната условност, за да бъде получено подпомагане по интервенцията. Изискванията по предварителната условност се завишават и стават все по-сложни за прилагане, това ще доведе до невъзможност за подкрепа на дребните земеделски стопани. Има опасност дребните земеделски стопани да не бъдат обхванати от нито една схема за подкрепа, което е в краен дисонанс с приоритизирането на малките и семейни стопанства на ниво ЕС.</w:t>
            </w:r>
          </w:p>
        </w:tc>
      </w:tr>
      <w:tr w:rsidR="00CE0426" w:rsidRPr="002954C9" w:rsidTr="00CE0426">
        <w:tc>
          <w:tcPr>
            <w:tcW w:w="14353" w:type="dxa"/>
            <w:gridSpan w:val="3"/>
            <w:shd w:val="clear" w:color="auto" w:fill="C6D9F1" w:themeFill="text2" w:themeFillTint="33"/>
            <w:vAlign w:val="center"/>
          </w:tcPr>
          <w:p w:rsidR="00CE0426" w:rsidRPr="00CE0426" w:rsidRDefault="00CE0426" w:rsidP="001E7468">
            <w:pPr>
              <w:jc w:val="center"/>
              <w:rPr>
                <w:rFonts w:ascii="Times New Roman" w:hAnsi="Times New Roman" w:cs="Times New Roman"/>
                <w:b/>
                <w:bCs/>
                <w:sz w:val="18"/>
                <w:szCs w:val="18"/>
              </w:rPr>
            </w:pPr>
            <w:r w:rsidRPr="00CE0426">
              <w:rPr>
                <w:rFonts w:ascii="Times New Roman" w:hAnsi="Times New Roman" w:cs="Times New Roman"/>
                <w:b/>
                <w:sz w:val="20"/>
                <w:szCs w:val="20"/>
              </w:rPr>
              <w:t>СПЕЦИАЛНО ПЛАЩАНЕ ЗА КУЛТУРАТА ПАМУК</w:t>
            </w:r>
          </w:p>
        </w:tc>
      </w:tr>
      <w:tr w:rsidR="00A1651C" w:rsidRPr="002954C9" w:rsidTr="007E4748">
        <w:tc>
          <w:tcPr>
            <w:tcW w:w="449" w:type="dxa"/>
            <w:vAlign w:val="center"/>
          </w:tcPr>
          <w:p w:rsidR="00A1651C" w:rsidRPr="002954C9" w:rsidRDefault="00A1651C" w:rsidP="001E7468">
            <w:pPr>
              <w:jc w:val="center"/>
              <w:rPr>
                <w:rFonts w:ascii="Times New Roman" w:hAnsi="Times New Roman" w:cs="Times New Roman"/>
                <w:b/>
                <w:sz w:val="18"/>
                <w:szCs w:val="18"/>
              </w:rPr>
            </w:pPr>
          </w:p>
        </w:tc>
        <w:tc>
          <w:tcPr>
            <w:tcW w:w="1714" w:type="dxa"/>
            <w:shd w:val="clear" w:color="auto" w:fill="FFFFFF" w:themeFill="background1"/>
            <w:vAlign w:val="center"/>
          </w:tcPr>
          <w:p w:rsidR="00A1651C" w:rsidRPr="002954C9" w:rsidRDefault="00A1651C" w:rsidP="001E7468">
            <w:pPr>
              <w:jc w:val="center"/>
              <w:rPr>
                <w:rFonts w:ascii="Times New Roman" w:hAnsi="Times New Roman" w:cs="Times New Roman"/>
                <w:b/>
                <w:sz w:val="18"/>
                <w:szCs w:val="18"/>
              </w:rPr>
            </w:pPr>
          </w:p>
        </w:tc>
        <w:tc>
          <w:tcPr>
            <w:tcW w:w="12190" w:type="dxa"/>
            <w:shd w:val="clear" w:color="auto" w:fill="FFFFFF" w:themeFill="background1"/>
            <w:vAlign w:val="center"/>
          </w:tcPr>
          <w:p w:rsidR="00A1651C" w:rsidRPr="31439A07" w:rsidRDefault="00A1651C" w:rsidP="001E7468">
            <w:pPr>
              <w:jc w:val="center"/>
              <w:rPr>
                <w:rFonts w:ascii="Times New Roman" w:hAnsi="Times New Roman" w:cs="Times New Roman"/>
                <w:b/>
                <w:bCs/>
                <w:sz w:val="18"/>
                <w:szCs w:val="18"/>
              </w:rPr>
            </w:pPr>
          </w:p>
        </w:tc>
      </w:tr>
      <w:tr w:rsidR="00CE0426" w:rsidRPr="002954C9" w:rsidTr="00CE0426">
        <w:tc>
          <w:tcPr>
            <w:tcW w:w="14353" w:type="dxa"/>
            <w:gridSpan w:val="3"/>
            <w:shd w:val="clear" w:color="auto" w:fill="C6D9F1" w:themeFill="text2" w:themeFillTint="33"/>
            <w:vAlign w:val="center"/>
          </w:tcPr>
          <w:p w:rsidR="00CE0426" w:rsidRPr="00CE0426" w:rsidRDefault="00CE0426" w:rsidP="001E7468">
            <w:pPr>
              <w:jc w:val="center"/>
              <w:rPr>
                <w:rFonts w:ascii="Times New Roman" w:hAnsi="Times New Roman" w:cs="Times New Roman"/>
                <w:b/>
                <w:bCs/>
                <w:sz w:val="20"/>
                <w:szCs w:val="20"/>
              </w:rPr>
            </w:pPr>
            <w:r w:rsidRPr="00CE0426">
              <w:rPr>
                <w:rFonts w:ascii="Times New Roman" w:hAnsi="Times New Roman" w:cs="Times New Roman"/>
                <w:b/>
                <w:bCs/>
                <w:sz w:val="20"/>
                <w:szCs w:val="20"/>
              </w:rPr>
              <w:t>ОПЕРАТИВНИ ПРОГРАМИ В СЕКТОР „ПЛОДОВЕ И ЗЕЛЕНЧУЦИ“</w:t>
            </w:r>
          </w:p>
        </w:tc>
      </w:tr>
      <w:tr w:rsidR="00A1651C" w:rsidRPr="002954C9" w:rsidTr="00B9758E">
        <w:tc>
          <w:tcPr>
            <w:tcW w:w="449" w:type="dxa"/>
            <w:vAlign w:val="center"/>
          </w:tcPr>
          <w:p w:rsidR="00A1651C" w:rsidRPr="002954C9" w:rsidRDefault="00A1651C" w:rsidP="001E7468">
            <w:pPr>
              <w:jc w:val="center"/>
              <w:rPr>
                <w:rFonts w:ascii="Times New Roman" w:hAnsi="Times New Roman" w:cs="Times New Roman"/>
                <w:b/>
                <w:sz w:val="18"/>
                <w:szCs w:val="18"/>
              </w:rPr>
            </w:pPr>
          </w:p>
        </w:tc>
        <w:tc>
          <w:tcPr>
            <w:tcW w:w="1714" w:type="dxa"/>
            <w:shd w:val="clear" w:color="auto" w:fill="FFFFFF" w:themeFill="background1"/>
            <w:vAlign w:val="center"/>
          </w:tcPr>
          <w:p w:rsidR="00A1651C" w:rsidRPr="002954C9" w:rsidRDefault="00A1651C" w:rsidP="001E7468">
            <w:pPr>
              <w:jc w:val="center"/>
              <w:rPr>
                <w:rFonts w:ascii="Times New Roman" w:hAnsi="Times New Roman" w:cs="Times New Roman"/>
                <w:b/>
                <w:sz w:val="18"/>
                <w:szCs w:val="18"/>
              </w:rPr>
            </w:pPr>
          </w:p>
        </w:tc>
        <w:tc>
          <w:tcPr>
            <w:tcW w:w="12190" w:type="dxa"/>
            <w:shd w:val="clear" w:color="auto" w:fill="FFFFFF" w:themeFill="background1"/>
            <w:vAlign w:val="center"/>
          </w:tcPr>
          <w:p w:rsidR="00A1651C" w:rsidRPr="31439A07" w:rsidRDefault="00A1651C" w:rsidP="001E7468">
            <w:pPr>
              <w:jc w:val="center"/>
              <w:rPr>
                <w:rFonts w:ascii="Times New Roman" w:hAnsi="Times New Roman" w:cs="Times New Roman"/>
                <w:b/>
                <w:bCs/>
                <w:sz w:val="18"/>
                <w:szCs w:val="18"/>
              </w:rPr>
            </w:pPr>
          </w:p>
        </w:tc>
      </w:tr>
      <w:tr w:rsidR="00CE0426" w:rsidRPr="002954C9" w:rsidTr="00CE0426">
        <w:tc>
          <w:tcPr>
            <w:tcW w:w="14353" w:type="dxa"/>
            <w:gridSpan w:val="3"/>
            <w:shd w:val="clear" w:color="auto" w:fill="C6D9F1" w:themeFill="text2" w:themeFillTint="33"/>
            <w:vAlign w:val="center"/>
          </w:tcPr>
          <w:p w:rsidR="00CE0426" w:rsidRPr="00CE0426" w:rsidRDefault="00CE0426" w:rsidP="001E7468">
            <w:pPr>
              <w:jc w:val="center"/>
              <w:rPr>
                <w:rFonts w:ascii="Times New Roman" w:hAnsi="Times New Roman" w:cs="Times New Roman"/>
                <w:b/>
                <w:bCs/>
                <w:sz w:val="20"/>
                <w:szCs w:val="20"/>
              </w:rPr>
            </w:pPr>
            <w:r w:rsidRPr="00CE0426">
              <w:rPr>
                <w:rFonts w:ascii="Times New Roman" w:hAnsi="Times New Roman" w:cs="Times New Roman"/>
                <w:b/>
                <w:bCs/>
                <w:sz w:val="20"/>
                <w:szCs w:val="20"/>
              </w:rPr>
              <w:t>ОПЕРАТИВНИ ПРОГРАМИ В ДРУГИ СЕКТОРИ</w:t>
            </w:r>
          </w:p>
        </w:tc>
      </w:tr>
      <w:tr w:rsidR="00A1651C" w:rsidRPr="002954C9" w:rsidTr="00AB2E06">
        <w:tc>
          <w:tcPr>
            <w:tcW w:w="449" w:type="dxa"/>
            <w:vAlign w:val="center"/>
          </w:tcPr>
          <w:p w:rsidR="00A1651C" w:rsidRPr="002954C9" w:rsidRDefault="00A1651C" w:rsidP="001E7468">
            <w:pPr>
              <w:jc w:val="center"/>
              <w:rPr>
                <w:rFonts w:ascii="Times New Roman" w:hAnsi="Times New Roman" w:cs="Times New Roman"/>
                <w:b/>
                <w:sz w:val="18"/>
                <w:szCs w:val="18"/>
              </w:rPr>
            </w:pPr>
          </w:p>
        </w:tc>
        <w:tc>
          <w:tcPr>
            <w:tcW w:w="1714" w:type="dxa"/>
            <w:shd w:val="clear" w:color="auto" w:fill="FFFFFF" w:themeFill="background1"/>
            <w:vAlign w:val="center"/>
          </w:tcPr>
          <w:p w:rsidR="00A1651C" w:rsidRPr="002954C9" w:rsidRDefault="00A1651C" w:rsidP="001E7468">
            <w:pPr>
              <w:jc w:val="center"/>
              <w:rPr>
                <w:rFonts w:ascii="Times New Roman" w:hAnsi="Times New Roman" w:cs="Times New Roman"/>
                <w:b/>
                <w:sz w:val="18"/>
                <w:szCs w:val="18"/>
              </w:rPr>
            </w:pPr>
          </w:p>
        </w:tc>
        <w:tc>
          <w:tcPr>
            <w:tcW w:w="12190" w:type="dxa"/>
            <w:shd w:val="clear" w:color="auto" w:fill="FFFFFF" w:themeFill="background1"/>
            <w:vAlign w:val="center"/>
          </w:tcPr>
          <w:p w:rsidR="00A1651C" w:rsidRPr="31439A07" w:rsidRDefault="00A1651C" w:rsidP="001E7468">
            <w:pPr>
              <w:jc w:val="center"/>
              <w:rPr>
                <w:rFonts w:ascii="Times New Roman" w:hAnsi="Times New Roman" w:cs="Times New Roman"/>
                <w:b/>
                <w:bCs/>
                <w:sz w:val="18"/>
                <w:szCs w:val="18"/>
              </w:rPr>
            </w:pPr>
          </w:p>
        </w:tc>
      </w:tr>
      <w:tr w:rsidR="00CE0426" w:rsidRPr="002954C9" w:rsidTr="00CE0426">
        <w:tc>
          <w:tcPr>
            <w:tcW w:w="14353" w:type="dxa"/>
            <w:gridSpan w:val="3"/>
            <w:shd w:val="clear" w:color="auto" w:fill="C6D9F1" w:themeFill="text2" w:themeFillTint="33"/>
            <w:vAlign w:val="center"/>
          </w:tcPr>
          <w:p w:rsidR="00CE0426" w:rsidRPr="00CE0426" w:rsidRDefault="00CE0426" w:rsidP="001E7468">
            <w:pPr>
              <w:jc w:val="center"/>
              <w:rPr>
                <w:rFonts w:ascii="Times New Roman" w:hAnsi="Times New Roman" w:cs="Times New Roman"/>
                <w:b/>
                <w:bCs/>
                <w:sz w:val="20"/>
                <w:szCs w:val="20"/>
              </w:rPr>
            </w:pPr>
            <w:r w:rsidRPr="00CE0426">
              <w:rPr>
                <w:rFonts w:ascii="Times New Roman" w:hAnsi="Times New Roman" w:cs="Times New Roman"/>
                <w:b/>
                <w:bCs/>
                <w:sz w:val="20"/>
                <w:szCs w:val="20"/>
              </w:rPr>
              <w:t>ПОДКРЕПА ЗА ОПЕРАТИВНИ ГРУПИ В РАМКИТЕ НА ЕВРОПЕЙСКОТО ПАРТНЬОРСТВО ЗА ИНОВАЦИИ</w:t>
            </w:r>
          </w:p>
        </w:tc>
      </w:tr>
      <w:tr w:rsidR="00A1651C" w:rsidRPr="002954C9" w:rsidTr="005E00F1">
        <w:tc>
          <w:tcPr>
            <w:tcW w:w="449" w:type="dxa"/>
            <w:vAlign w:val="center"/>
          </w:tcPr>
          <w:p w:rsidR="00A1651C" w:rsidRPr="006F15B3" w:rsidRDefault="00A1651C" w:rsidP="001E7468">
            <w:pPr>
              <w:jc w:val="center"/>
              <w:rPr>
                <w:rFonts w:ascii="Times New Roman" w:hAnsi="Times New Roman" w:cs="Times New Roman"/>
                <w:b/>
                <w:sz w:val="18"/>
                <w:szCs w:val="18"/>
                <w:lang w:val="en-US"/>
              </w:rPr>
            </w:pPr>
            <w:r>
              <w:rPr>
                <w:rFonts w:ascii="Times New Roman" w:hAnsi="Times New Roman" w:cs="Times New Roman"/>
                <w:b/>
                <w:sz w:val="18"/>
                <w:szCs w:val="18"/>
                <w:lang w:val="en-US"/>
              </w:rPr>
              <w:t>4</w:t>
            </w:r>
          </w:p>
        </w:tc>
        <w:tc>
          <w:tcPr>
            <w:tcW w:w="1714" w:type="dxa"/>
            <w:shd w:val="clear" w:color="auto" w:fill="FFFFFF" w:themeFill="background1"/>
            <w:vAlign w:val="center"/>
          </w:tcPr>
          <w:p w:rsidR="00A1651C" w:rsidRPr="002954C9" w:rsidRDefault="00A1651C" w:rsidP="001E7468">
            <w:pPr>
              <w:jc w:val="center"/>
              <w:rPr>
                <w:rFonts w:ascii="Times New Roman" w:hAnsi="Times New Roman" w:cs="Times New Roman"/>
                <w:b/>
                <w:sz w:val="18"/>
                <w:szCs w:val="18"/>
              </w:rPr>
            </w:pPr>
            <w:r>
              <w:rPr>
                <w:rFonts w:ascii="Times New Roman" w:hAnsi="Times New Roman" w:cs="Times New Roman"/>
                <w:b/>
                <w:sz w:val="18"/>
                <w:szCs w:val="18"/>
              </w:rPr>
              <w:t>БАКЕП</w:t>
            </w:r>
          </w:p>
        </w:tc>
        <w:tc>
          <w:tcPr>
            <w:tcW w:w="12190" w:type="dxa"/>
            <w:shd w:val="clear" w:color="auto" w:fill="FFFFFF" w:themeFill="background1"/>
            <w:vAlign w:val="center"/>
          </w:tcPr>
          <w:p w:rsidR="00A1651C" w:rsidRPr="00A4525D" w:rsidRDefault="00A1651C" w:rsidP="005D3E61">
            <w:pPr>
              <w:rPr>
                <w:rFonts w:ascii="Times New Roman" w:hAnsi="Times New Roman" w:cs="Times New Roman"/>
                <w:sz w:val="18"/>
                <w:szCs w:val="18"/>
                <w:lang w:val="en-US"/>
              </w:rPr>
            </w:pPr>
            <w:r w:rsidRPr="00A4525D">
              <w:rPr>
                <w:rFonts w:ascii="Times New Roman" w:hAnsi="Times New Roman" w:cs="Times New Roman"/>
                <w:sz w:val="18"/>
                <w:szCs w:val="18"/>
                <w:lang w:val="en-US"/>
              </w:rPr>
              <w:t xml:space="preserve">Тъй като документът </w:t>
            </w:r>
            <w:r>
              <w:rPr>
                <w:rFonts w:ascii="Times New Roman" w:hAnsi="Times New Roman" w:cs="Times New Roman"/>
                <w:sz w:val="18"/>
                <w:szCs w:val="18"/>
              </w:rPr>
              <w:t>съдържа</w:t>
            </w:r>
            <w:r w:rsidRPr="00A4525D">
              <w:rPr>
                <w:rFonts w:ascii="Times New Roman" w:hAnsi="Times New Roman" w:cs="Times New Roman"/>
                <w:sz w:val="18"/>
                <w:szCs w:val="18"/>
                <w:lang w:val="en-US"/>
              </w:rPr>
              <w:t xml:space="preserve"> коментари, той е приложен: </w:t>
            </w:r>
          </w:p>
          <w:p w:rsidR="00A1651C" w:rsidRDefault="00A1651C" w:rsidP="001E7468">
            <w:pPr>
              <w:jc w:val="center"/>
              <w:rPr>
                <w:rFonts w:ascii="Times New Roman" w:hAnsi="Times New Roman" w:cs="Times New Roman"/>
                <w:b/>
                <w:sz w:val="18"/>
                <w:szCs w:val="18"/>
              </w:rPr>
            </w:pPr>
          </w:p>
          <w:p w:rsidR="00A1651C" w:rsidRDefault="004C6B5E" w:rsidP="001E7468">
            <w:pPr>
              <w:jc w:val="center"/>
              <w:rPr>
                <w:rFonts w:ascii="Times New Roman" w:hAnsi="Times New Roman" w:cs="Times New Roman"/>
                <w:b/>
                <w:sz w:val="18"/>
                <w:szCs w:val="18"/>
              </w:rPr>
            </w:pPr>
            <w:r>
              <w:rPr>
                <w:rFonts w:ascii="Times New Roman" w:hAnsi="Times New Roman" w:cs="Times New Roman"/>
                <w:b/>
                <w:sz w:val="18"/>
                <w:szCs w:val="18"/>
              </w:rPr>
              <w:object w:dxaOrig="2069" w:dyaOrig="1320">
                <v:shape id="_x0000_i1027" type="#_x0000_t75" style="width:103.3pt;height:65.75pt" o:ole="">
                  <v:imagedata r:id="rId13" o:title=""/>
                </v:shape>
                <o:OLEObject Type="Embed" ProgID="Word.Document.12" ShapeID="_x0000_i1027" DrawAspect="Icon" ObjectID="_1669730932" r:id="rId14">
                  <o:FieldCodes>\s</o:FieldCodes>
                </o:OLEObject>
              </w:object>
            </w:r>
          </w:p>
          <w:p w:rsidR="00A1651C" w:rsidRPr="31439A07" w:rsidRDefault="00A1651C" w:rsidP="001E7468">
            <w:pPr>
              <w:jc w:val="center"/>
              <w:rPr>
                <w:rFonts w:ascii="Times New Roman" w:hAnsi="Times New Roman" w:cs="Times New Roman"/>
                <w:b/>
                <w:bCs/>
                <w:sz w:val="18"/>
                <w:szCs w:val="18"/>
              </w:rPr>
            </w:pPr>
          </w:p>
        </w:tc>
      </w:tr>
      <w:tr w:rsidR="00CE0426" w:rsidRPr="002954C9" w:rsidTr="00CE0426">
        <w:tc>
          <w:tcPr>
            <w:tcW w:w="14353" w:type="dxa"/>
            <w:gridSpan w:val="3"/>
            <w:shd w:val="clear" w:color="auto" w:fill="C6D9F1" w:themeFill="text2" w:themeFillTint="33"/>
            <w:vAlign w:val="center"/>
          </w:tcPr>
          <w:p w:rsidR="00CE0426" w:rsidRPr="00CE0426" w:rsidRDefault="00CE0426" w:rsidP="001E7468">
            <w:pPr>
              <w:jc w:val="center"/>
              <w:rPr>
                <w:rFonts w:ascii="Times New Roman" w:hAnsi="Times New Roman" w:cs="Times New Roman"/>
                <w:b/>
                <w:bCs/>
                <w:sz w:val="20"/>
                <w:szCs w:val="20"/>
              </w:rPr>
            </w:pPr>
            <w:r w:rsidRPr="00CE0426">
              <w:rPr>
                <w:rFonts w:ascii="Times New Roman" w:hAnsi="Times New Roman" w:cs="Times New Roman"/>
                <w:b/>
                <w:bCs/>
                <w:sz w:val="20"/>
                <w:szCs w:val="20"/>
              </w:rPr>
              <w:t>СЪТРУДНИЧЕСТВО ЗА КЪСИ ВЕРИГИ НА ДОСТАВКИ И МЕСТНИ ПАЗАРИ</w:t>
            </w:r>
          </w:p>
        </w:tc>
      </w:tr>
      <w:tr w:rsidR="00A1651C" w:rsidRPr="002954C9" w:rsidTr="003162E2">
        <w:tc>
          <w:tcPr>
            <w:tcW w:w="449" w:type="dxa"/>
            <w:vAlign w:val="center"/>
          </w:tcPr>
          <w:p w:rsidR="00A1651C" w:rsidRPr="006F15B3" w:rsidRDefault="00A1651C" w:rsidP="001E7468">
            <w:pPr>
              <w:jc w:val="center"/>
              <w:rPr>
                <w:rFonts w:ascii="Times New Roman" w:hAnsi="Times New Roman" w:cs="Times New Roman"/>
                <w:b/>
                <w:sz w:val="18"/>
                <w:szCs w:val="18"/>
                <w:lang w:val="en-US"/>
              </w:rPr>
            </w:pPr>
            <w:r>
              <w:rPr>
                <w:rFonts w:ascii="Times New Roman" w:hAnsi="Times New Roman" w:cs="Times New Roman"/>
                <w:b/>
                <w:sz w:val="18"/>
                <w:szCs w:val="18"/>
                <w:lang w:val="en-US"/>
              </w:rPr>
              <w:t>5</w:t>
            </w:r>
          </w:p>
        </w:tc>
        <w:tc>
          <w:tcPr>
            <w:tcW w:w="1714" w:type="dxa"/>
            <w:shd w:val="clear" w:color="auto" w:fill="FFFFFF" w:themeFill="background1"/>
            <w:vAlign w:val="center"/>
          </w:tcPr>
          <w:p w:rsidR="00A1651C" w:rsidRPr="00A4525D" w:rsidRDefault="00A1651C" w:rsidP="001E7468">
            <w:pPr>
              <w:jc w:val="center"/>
              <w:rPr>
                <w:rFonts w:ascii="Times New Roman" w:hAnsi="Times New Roman" w:cs="Times New Roman"/>
                <w:b/>
                <w:sz w:val="18"/>
                <w:szCs w:val="18"/>
                <w:lang w:val="en-US"/>
              </w:rPr>
            </w:pPr>
            <w:r>
              <w:rPr>
                <w:rFonts w:ascii="Times New Roman" w:hAnsi="Times New Roman" w:cs="Times New Roman"/>
                <w:b/>
                <w:sz w:val="18"/>
                <w:szCs w:val="18"/>
                <w:lang w:val="en-US"/>
              </w:rPr>
              <w:t xml:space="preserve">Министерски съвет, Соня </w:t>
            </w:r>
            <w:r>
              <w:rPr>
                <w:rFonts w:ascii="Times New Roman" w:hAnsi="Times New Roman" w:cs="Times New Roman"/>
                <w:b/>
                <w:sz w:val="18"/>
                <w:szCs w:val="18"/>
                <w:lang w:val="en-US"/>
              </w:rPr>
              <w:lastRenderedPageBreak/>
              <w:t>Микова</w:t>
            </w:r>
          </w:p>
        </w:tc>
        <w:tc>
          <w:tcPr>
            <w:tcW w:w="12190" w:type="dxa"/>
            <w:shd w:val="clear" w:color="auto" w:fill="FFFFFF" w:themeFill="background1"/>
            <w:vAlign w:val="center"/>
          </w:tcPr>
          <w:p w:rsidR="00A1651C" w:rsidRPr="00A4525D" w:rsidRDefault="00A1651C" w:rsidP="00A4525D">
            <w:pPr>
              <w:rPr>
                <w:rFonts w:ascii="Times New Roman" w:hAnsi="Times New Roman" w:cs="Times New Roman"/>
                <w:sz w:val="18"/>
                <w:szCs w:val="18"/>
                <w:lang w:val="en-US"/>
              </w:rPr>
            </w:pPr>
            <w:r w:rsidRPr="00A4525D">
              <w:rPr>
                <w:rFonts w:ascii="Times New Roman" w:hAnsi="Times New Roman" w:cs="Times New Roman"/>
                <w:sz w:val="18"/>
                <w:szCs w:val="18"/>
                <w:lang w:val="en-US"/>
              </w:rPr>
              <w:lastRenderedPageBreak/>
              <w:t xml:space="preserve">Тъй като документът е в </w:t>
            </w:r>
            <w:r w:rsidRPr="00A4525D">
              <w:rPr>
                <w:rFonts w:ascii="Times New Roman" w:hAnsi="Times New Roman" w:cs="Times New Roman"/>
                <w:sz w:val="18"/>
                <w:szCs w:val="18"/>
              </w:rPr>
              <w:t xml:space="preserve">track changes </w:t>
            </w:r>
            <w:r w:rsidRPr="00A4525D">
              <w:rPr>
                <w:rFonts w:ascii="Times New Roman" w:hAnsi="Times New Roman" w:cs="Times New Roman"/>
                <w:sz w:val="18"/>
                <w:szCs w:val="18"/>
                <w:lang w:val="en-US"/>
              </w:rPr>
              <w:t xml:space="preserve">с коментари, той е приложен: </w:t>
            </w:r>
          </w:p>
          <w:bookmarkStart w:id="0" w:name="_GoBack"/>
          <w:p w:rsidR="00A1651C" w:rsidRPr="31439A07" w:rsidRDefault="004C6B5E" w:rsidP="001E7468">
            <w:pPr>
              <w:jc w:val="center"/>
              <w:rPr>
                <w:rFonts w:ascii="Times New Roman" w:hAnsi="Times New Roman" w:cs="Times New Roman"/>
                <w:b/>
                <w:bCs/>
                <w:sz w:val="18"/>
                <w:szCs w:val="18"/>
              </w:rPr>
            </w:pPr>
            <w:r>
              <w:rPr>
                <w:rFonts w:ascii="Times New Roman" w:hAnsi="Times New Roman" w:cs="Times New Roman"/>
                <w:b/>
                <w:sz w:val="18"/>
                <w:szCs w:val="18"/>
                <w:lang w:val="en-US"/>
              </w:rPr>
              <w:object w:dxaOrig="2069" w:dyaOrig="1320">
                <v:shape id="_x0000_i1028" type="#_x0000_t75" style="width:103.3pt;height:65.75pt" o:ole="">
                  <v:imagedata r:id="rId13" o:title=""/>
                </v:shape>
                <o:OLEObject Type="Embed" ProgID="Word.Document.12" ShapeID="_x0000_i1028" DrawAspect="Icon" ObjectID="_1669730933" r:id="rId15">
                  <o:FieldCodes>\s</o:FieldCodes>
                </o:OLEObject>
              </w:object>
            </w:r>
            <w:bookmarkEnd w:id="0"/>
          </w:p>
        </w:tc>
      </w:tr>
      <w:tr w:rsidR="00CE0426" w:rsidRPr="002954C9" w:rsidTr="00CE0426">
        <w:tc>
          <w:tcPr>
            <w:tcW w:w="14353" w:type="dxa"/>
            <w:gridSpan w:val="3"/>
            <w:shd w:val="clear" w:color="auto" w:fill="C6D9F1" w:themeFill="text2" w:themeFillTint="33"/>
            <w:vAlign w:val="center"/>
          </w:tcPr>
          <w:p w:rsidR="00CE0426" w:rsidRPr="00CE0426" w:rsidRDefault="00CE0426" w:rsidP="001E7468">
            <w:pPr>
              <w:jc w:val="center"/>
              <w:rPr>
                <w:rFonts w:ascii="Times New Roman" w:hAnsi="Times New Roman" w:cs="Times New Roman"/>
                <w:b/>
                <w:bCs/>
                <w:sz w:val="20"/>
                <w:szCs w:val="20"/>
              </w:rPr>
            </w:pPr>
            <w:r w:rsidRPr="00CE0426">
              <w:rPr>
                <w:rFonts w:ascii="Times New Roman" w:hAnsi="Times New Roman" w:cs="Times New Roman"/>
                <w:b/>
                <w:bCs/>
                <w:sz w:val="20"/>
                <w:szCs w:val="20"/>
              </w:rPr>
              <w:lastRenderedPageBreak/>
              <w:t>ПОДКРЕПА НА ОРГАНИЗАЦИИ НА ПРОИЗВОДИТЕЛИ ИЛИ ГРУПИ ОТ ПРОИЗВОДИТЕЛИ</w:t>
            </w:r>
          </w:p>
        </w:tc>
      </w:tr>
      <w:tr w:rsidR="00A1651C" w:rsidRPr="002954C9" w:rsidTr="0050371D">
        <w:tc>
          <w:tcPr>
            <w:tcW w:w="449" w:type="dxa"/>
            <w:vAlign w:val="center"/>
          </w:tcPr>
          <w:p w:rsidR="00A1651C" w:rsidRPr="002954C9" w:rsidRDefault="00A1651C" w:rsidP="001E7468">
            <w:pPr>
              <w:jc w:val="center"/>
              <w:rPr>
                <w:rFonts w:ascii="Times New Roman" w:hAnsi="Times New Roman" w:cs="Times New Roman"/>
                <w:b/>
                <w:sz w:val="18"/>
                <w:szCs w:val="18"/>
              </w:rPr>
            </w:pPr>
          </w:p>
        </w:tc>
        <w:tc>
          <w:tcPr>
            <w:tcW w:w="1714" w:type="dxa"/>
            <w:shd w:val="clear" w:color="auto" w:fill="FFFFFF" w:themeFill="background1"/>
            <w:vAlign w:val="center"/>
          </w:tcPr>
          <w:p w:rsidR="00A1651C" w:rsidRPr="002954C9" w:rsidRDefault="00A1651C" w:rsidP="001E7468">
            <w:pPr>
              <w:jc w:val="center"/>
              <w:rPr>
                <w:rFonts w:ascii="Times New Roman" w:hAnsi="Times New Roman" w:cs="Times New Roman"/>
                <w:b/>
                <w:sz w:val="18"/>
                <w:szCs w:val="18"/>
              </w:rPr>
            </w:pPr>
          </w:p>
        </w:tc>
        <w:tc>
          <w:tcPr>
            <w:tcW w:w="12190" w:type="dxa"/>
            <w:shd w:val="clear" w:color="auto" w:fill="FFFFFF" w:themeFill="background1"/>
            <w:vAlign w:val="center"/>
          </w:tcPr>
          <w:p w:rsidR="00A1651C" w:rsidRPr="31439A07" w:rsidRDefault="00A1651C" w:rsidP="001E7468">
            <w:pPr>
              <w:jc w:val="center"/>
              <w:rPr>
                <w:rFonts w:ascii="Times New Roman" w:hAnsi="Times New Roman" w:cs="Times New Roman"/>
                <w:b/>
                <w:bCs/>
                <w:sz w:val="18"/>
                <w:szCs w:val="18"/>
              </w:rPr>
            </w:pPr>
          </w:p>
        </w:tc>
      </w:tr>
      <w:tr w:rsidR="00737CB4" w:rsidRPr="002954C9" w:rsidTr="00737CB4">
        <w:tc>
          <w:tcPr>
            <w:tcW w:w="14353" w:type="dxa"/>
            <w:gridSpan w:val="3"/>
            <w:shd w:val="clear" w:color="auto" w:fill="C6D9F1" w:themeFill="text2" w:themeFillTint="33"/>
            <w:vAlign w:val="center"/>
          </w:tcPr>
          <w:p w:rsidR="00737CB4" w:rsidRPr="31439A07" w:rsidRDefault="00737CB4" w:rsidP="001E7468">
            <w:pPr>
              <w:jc w:val="center"/>
              <w:rPr>
                <w:rFonts w:ascii="Times New Roman" w:hAnsi="Times New Roman" w:cs="Times New Roman"/>
                <w:b/>
                <w:bCs/>
                <w:sz w:val="18"/>
                <w:szCs w:val="18"/>
              </w:rPr>
            </w:pPr>
            <w:r>
              <w:rPr>
                <w:rFonts w:ascii="Times New Roman" w:hAnsi="Times New Roman" w:cs="Times New Roman"/>
                <w:b/>
                <w:bCs/>
                <w:sz w:val="18"/>
                <w:szCs w:val="18"/>
              </w:rPr>
              <w:t>ВЪЗСТАНОВЯВАНЕ</w:t>
            </w:r>
            <w:r w:rsidRPr="00737CB4">
              <w:rPr>
                <w:rFonts w:ascii="Times New Roman" w:hAnsi="Times New Roman" w:cs="Times New Roman"/>
                <w:b/>
                <w:bCs/>
                <w:sz w:val="18"/>
                <w:szCs w:val="18"/>
              </w:rPr>
              <w:t xml:space="preserve"> НА ЗЕМЕДЕЛСКИ ПОТЕНЦИАЛ СЛЕД ПРИРОДНИ БЕДСТВИЯ ИЛИ КАТАСТРОФИЧНИ СЪБИТИЯ И ИНВЕСТИЦИИ В ПОДХОДЯЩИ ПРЕВАНТИВНИ ДЕЙСТВИЯ</w:t>
            </w:r>
          </w:p>
        </w:tc>
      </w:tr>
      <w:tr w:rsidR="00A1651C" w:rsidRPr="002954C9" w:rsidTr="009A0EAE">
        <w:tc>
          <w:tcPr>
            <w:tcW w:w="449" w:type="dxa"/>
            <w:vAlign w:val="center"/>
          </w:tcPr>
          <w:p w:rsidR="00A1651C" w:rsidRPr="006F15B3" w:rsidRDefault="00A1651C" w:rsidP="001E7468">
            <w:pPr>
              <w:jc w:val="center"/>
              <w:rPr>
                <w:rFonts w:ascii="Times New Roman" w:hAnsi="Times New Roman" w:cs="Times New Roman"/>
                <w:b/>
                <w:sz w:val="18"/>
                <w:szCs w:val="18"/>
                <w:lang w:val="en-US"/>
              </w:rPr>
            </w:pPr>
            <w:r>
              <w:rPr>
                <w:rFonts w:ascii="Times New Roman" w:hAnsi="Times New Roman" w:cs="Times New Roman"/>
                <w:b/>
                <w:sz w:val="18"/>
                <w:szCs w:val="18"/>
                <w:lang w:val="en-US"/>
              </w:rPr>
              <w:t>6</w:t>
            </w:r>
          </w:p>
        </w:tc>
        <w:tc>
          <w:tcPr>
            <w:tcW w:w="1714" w:type="dxa"/>
            <w:shd w:val="clear" w:color="auto" w:fill="FFFFFF" w:themeFill="background1"/>
            <w:vAlign w:val="center"/>
          </w:tcPr>
          <w:p w:rsidR="00A1651C" w:rsidRPr="002954C9" w:rsidRDefault="00A1651C" w:rsidP="001E7468">
            <w:pPr>
              <w:jc w:val="center"/>
              <w:rPr>
                <w:rFonts w:ascii="Times New Roman" w:hAnsi="Times New Roman" w:cs="Times New Roman"/>
                <w:b/>
                <w:sz w:val="18"/>
                <w:szCs w:val="18"/>
              </w:rPr>
            </w:pPr>
            <w:r>
              <w:rPr>
                <w:rFonts w:ascii="Times New Roman" w:hAnsi="Times New Roman" w:cs="Times New Roman"/>
                <w:b/>
                <w:sz w:val="18"/>
                <w:szCs w:val="18"/>
              </w:rPr>
              <w:t>НАЗ</w:t>
            </w:r>
          </w:p>
        </w:tc>
        <w:tc>
          <w:tcPr>
            <w:tcW w:w="12190" w:type="dxa"/>
            <w:shd w:val="clear" w:color="auto" w:fill="FFFFFF" w:themeFill="background1"/>
            <w:vAlign w:val="center"/>
          </w:tcPr>
          <w:p w:rsidR="00A1651C" w:rsidRPr="31439A07" w:rsidRDefault="00A1651C" w:rsidP="001E7468">
            <w:pPr>
              <w:jc w:val="center"/>
              <w:rPr>
                <w:rFonts w:ascii="Times New Roman" w:hAnsi="Times New Roman" w:cs="Times New Roman"/>
                <w:b/>
                <w:bCs/>
                <w:sz w:val="18"/>
                <w:szCs w:val="18"/>
              </w:rPr>
            </w:pPr>
            <w:r w:rsidRPr="005D3E61">
              <w:t>-</w:t>
            </w:r>
            <w:r w:rsidRPr="005D3E61">
              <w:tab/>
              <w:t>Не става достатъчно ясно как точно и при какви случаи и условия ще могат да участват земеделските стопани. В допълнение, интервенцията целогодишно ли ще бъде отворена за кандидатстване от страна на земеделските производители.</w:t>
            </w:r>
          </w:p>
        </w:tc>
      </w:tr>
      <w:tr w:rsidR="00737CB4" w:rsidRPr="002954C9" w:rsidTr="00737CB4">
        <w:tc>
          <w:tcPr>
            <w:tcW w:w="14353" w:type="dxa"/>
            <w:gridSpan w:val="3"/>
            <w:shd w:val="clear" w:color="auto" w:fill="C6D9F1" w:themeFill="text2" w:themeFillTint="33"/>
            <w:vAlign w:val="center"/>
          </w:tcPr>
          <w:p w:rsidR="00737CB4" w:rsidRPr="00737CB4" w:rsidRDefault="00737CB4" w:rsidP="001E7468">
            <w:pPr>
              <w:jc w:val="center"/>
              <w:rPr>
                <w:rFonts w:ascii="Times New Roman" w:hAnsi="Times New Roman" w:cs="Times New Roman"/>
                <w:b/>
                <w:bCs/>
                <w:sz w:val="20"/>
                <w:szCs w:val="20"/>
              </w:rPr>
            </w:pPr>
            <w:r w:rsidRPr="00737CB4">
              <w:rPr>
                <w:rFonts w:ascii="Times New Roman" w:hAnsi="Times New Roman" w:cs="Times New Roman"/>
                <w:b/>
                <w:sz w:val="20"/>
                <w:szCs w:val="20"/>
              </w:rPr>
              <w:t>ПОСТЪПИЛИ ОБЩИ КОМЕНТАРИ</w:t>
            </w:r>
          </w:p>
        </w:tc>
      </w:tr>
      <w:tr w:rsidR="00A1651C" w:rsidRPr="002954C9" w:rsidTr="00C06271">
        <w:tc>
          <w:tcPr>
            <w:tcW w:w="449" w:type="dxa"/>
            <w:vAlign w:val="center"/>
          </w:tcPr>
          <w:p w:rsidR="00A1651C" w:rsidRPr="002954C9" w:rsidRDefault="00A1651C" w:rsidP="001E7468">
            <w:pPr>
              <w:jc w:val="center"/>
              <w:rPr>
                <w:rFonts w:ascii="Times New Roman" w:hAnsi="Times New Roman" w:cs="Times New Roman"/>
                <w:b/>
                <w:sz w:val="18"/>
                <w:szCs w:val="18"/>
              </w:rPr>
            </w:pPr>
          </w:p>
        </w:tc>
        <w:tc>
          <w:tcPr>
            <w:tcW w:w="1714" w:type="dxa"/>
            <w:shd w:val="clear" w:color="auto" w:fill="FFFFFF" w:themeFill="background1"/>
            <w:vAlign w:val="center"/>
          </w:tcPr>
          <w:p w:rsidR="00A1651C" w:rsidRPr="002954C9" w:rsidRDefault="00A1651C" w:rsidP="001E7468">
            <w:pPr>
              <w:jc w:val="center"/>
              <w:rPr>
                <w:rFonts w:ascii="Times New Roman" w:hAnsi="Times New Roman" w:cs="Times New Roman"/>
                <w:b/>
                <w:sz w:val="18"/>
                <w:szCs w:val="18"/>
              </w:rPr>
            </w:pPr>
          </w:p>
        </w:tc>
        <w:tc>
          <w:tcPr>
            <w:tcW w:w="12190" w:type="dxa"/>
            <w:shd w:val="clear" w:color="auto" w:fill="FFFFFF" w:themeFill="background1"/>
            <w:vAlign w:val="center"/>
          </w:tcPr>
          <w:p w:rsidR="00A1651C" w:rsidRPr="31439A07" w:rsidRDefault="00A1651C" w:rsidP="001E7468">
            <w:pPr>
              <w:jc w:val="center"/>
              <w:rPr>
                <w:rFonts w:ascii="Times New Roman" w:hAnsi="Times New Roman" w:cs="Times New Roman"/>
                <w:b/>
                <w:bCs/>
                <w:sz w:val="18"/>
                <w:szCs w:val="18"/>
              </w:rPr>
            </w:pPr>
          </w:p>
        </w:tc>
      </w:tr>
      <w:tr w:rsidR="006303C5" w:rsidRPr="002954C9" w:rsidTr="006303C5">
        <w:tc>
          <w:tcPr>
            <w:tcW w:w="14353" w:type="dxa"/>
            <w:gridSpan w:val="3"/>
            <w:shd w:val="clear" w:color="auto" w:fill="C6D9F1" w:themeFill="text2" w:themeFillTint="33"/>
            <w:vAlign w:val="center"/>
          </w:tcPr>
          <w:p w:rsidR="006303C5" w:rsidRPr="006303C5" w:rsidRDefault="006303C5" w:rsidP="001E7468">
            <w:pPr>
              <w:jc w:val="center"/>
              <w:rPr>
                <w:rFonts w:ascii="Times New Roman" w:hAnsi="Times New Roman" w:cs="Times New Roman"/>
                <w:b/>
                <w:bCs/>
                <w:sz w:val="18"/>
                <w:szCs w:val="18"/>
              </w:rPr>
            </w:pPr>
          </w:p>
        </w:tc>
      </w:tr>
    </w:tbl>
    <w:p w:rsidR="00BC54C6" w:rsidRPr="00234BBE" w:rsidRDefault="00BC54C6">
      <w:pPr>
        <w:rPr>
          <w:lang w:val="ru-RU"/>
        </w:rPr>
      </w:pPr>
    </w:p>
    <w:sectPr w:rsidR="00BC54C6" w:rsidRPr="00234BBE" w:rsidSect="00F719C3">
      <w:footerReference w:type="default" r:id="rId16"/>
      <w:pgSz w:w="15840" w:h="12240" w:orient="landscape"/>
      <w:pgMar w:top="1350" w:right="1417" w:bottom="1440" w:left="1417" w:header="708" w:footer="708" w:gutter="0"/>
      <w:cols w:space="708"/>
      <w:docGrid w:linePitch="360"/>
    </w:sectPr>
  </w:body>
</w:document>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6F58" w:rsidRDefault="00DF6F58" w:rsidP="00B23128">
      <w:pPr>
        <w:spacing w:after="0" w:line="240" w:lineRule="auto"/>
      </w:pPr>
      <w:r>
        <w:separator/>
      </w:r>
    </w:p>
  </w:endnote>
  <w:endnote w:type="continuationSeparator" w:id="0">
    <w:p w:rsidR="00DF6F58" w:rsidRDefault="00DF6F58" w:rsidP="00B23128">
      <w:pPr>
        <w:spacing w:after="0" w:line="240" w:lineRule="auto"/>
      </w:pPr>
      <w:r>
        <w:continuationSeparator/>
      </w:r>
    </w:p>
  </w:endnote>
  <w:endnote w:type="continuationNotice" w:id="1">
    <w:p w:rsidR="00DF6F58" w:rsidRDefault="00DF6F5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Times New Roman&quot;,&quot;serif&quot;">
    <w:panose1 w:val="00000000000000000000"/>
    <w:charset w:val="00"/>
    <w:family w:val="roman"/>
    <w:notTrueType/>
    <w:pitch w:val="default"/>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0867922"/>
      <w:docPartObj>
        <w:docPartGallery w:val="Page Numbers (Bottom of Page)"/>
        <w:docPartUnique/>
      </w:docPartObj>
    </w:sdtPr>
    <w:sdtEndPr>
      <w:rPr>
        <w:noProof/>
      </w:rPr>
    </w:sdtEndPr>
    <w:sdtContent>
      <w:p w:rsidR="00004402" w:rsidRDefault="00004402">
        <w:pPr>
          <w:pStyle w:val="Footer"/>
          <w:jc w:val="right"/>
        </w:pPr>
        <w:r>
          <w:fldChar w:fldCharType="begin"/>
        </w:r>
        <w:r>
          <w:instrText xml:space="preserve"> PAGE   \* MERGEFORMAT </w:instrText>
        </w:r>
        <w:r>
          <w:fldChar w:fldCharType="separate"/>
        </w:r>
        <w:r w:rsidR="004C6B5E">
          <w:rPr>
            <w:noProof/>
          </w:rPr>
          <w:t>4</w:t>
        </w:r>
        <w:r>
          <w:rPr>
            <w:noProof/>
          </w:rPr>
          <w:fldChar w:fldCharType="end"/>
        </w:r>
      </w:p>
    </w:sdtContent>
  </w:sdt>
  <w:p w:rsidR="00004402" w:rsidRDefault="0000440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6F58" w:rsidRDefault="00DF6F58" w:rsidP="00B23128">
      <w:pPr>
        <w:spacing w:after="0" w:line="240" w:lineRule="auto"/>
      </w:pPr>
      <w:r>
        <w:separator/>
      </w:r>
    </w:p>
  </w:footnote>
  <w:footnote w:type="continuationSeparator" w:id="0">
    <w:p w:rsidR="00DF6F58" w:rsidRDefault="00DF6F58" w:rsidP="00B23128">
      <w:pPr>
        <w:spacing w:after="0" w:line="240" w:lineRule="auto"/>
      </w:pPr>
      <w:r>
        <w:continuationSeparator/>
      </w:r>
    </w:p>
  </w:footnote>
  <w:footnote w:type="continuationNotice" w:id="1">
    <w:p w:rsidR="00DF6F58" w:rsidRDefault="00DF6F58">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clip_image001"/>
      </v:shape>
    </w:pict>
  </w:numPicBullet>
  <w:abstractNum w:abstractNumId="0">
    <w:nsid w:val="043B774B"/>
    <w:multiLevelType w:val="hybridMultilevel"/>
    <w:tmpl w:val="A50C57FC"/>
    <w:lvl w:ilvl="0" w:tplc="BC4C4C72">
      <w:start w:val="1"/>
      <w:numFmt w:val="bullet"/>
      <w:lvlText w:val=""/>
      <w:lvlJc w:val="left"/>
      <w:pPr>
        <w:ind w:left="720" w:hanging="360"/>
      </w:pPr>
      <w:rPr>
        <w:rFonts w:ascii="Symbol" w:hAnsi="Symbol" w:hint="default"/>
      </w:rPr>
    </w:lvl>
    <w:lvl w:ilvl="1" w:tplc="0DEA32CA">
      <w:start w:val="1"/>
      <w:numFmt w:val="bullet"/>
      <w:lvlText w:val="o"/>
      <w:lvlJc w:val="left"/>
      <w:pPr>
        <w:ind w:left="1440" w:hanging="360"/>
      </w:pPr>
      <w:rPr>
        <w:rFonts w:ascii="Courier New" w:hAnsi="Courier New" w:hint="default"/>
      </w:rPr>
    </w:lvl>
    <w:lvl w:ilvl="2" w:tplc="D2082C26">
      <w:start w:val="1"/>
      <w:numFmt w:val="bullet"/>
      <w:lvlText w:val=""/>
      <w:lvlJc w:val="left"/>
      <w:pPr>
        <w:ind w:left="2160" w:hanging="360"/>
      </w:pPr>
      <w:rPr>
        <w:rFonts w:ascii="Wingdings" w:hAnsi="Wingdings" w:hint="default"/>
      </w:rPr>
    </w:lvl>
    <w:lvl w:ilvl="3" w:tplc="01A0D31A">
      <w:start w:val="1"/>
      <w:numFmt w:val="bullet"/>
      <w:lvlText w:val=""/>
      <w:lvlJc w:val="left"/>
      <w:pPr>
        <w:ind w:left="2880" w:hanging="360"/>
      </w:pPr>
      <w:rPr>
        <w:rFonts w:ascii="Symbol" w:hAnsi="Symbol" w:hint="default"/>
      </w:rPr>
    </w:lvl>
    <w:lvl w:ilvl="4" w:tplc="20E40F62">
      <w:start w:val="1"/>
      <w:numFmt w:val="bullet"/>
      <w:lvlText w:val="o"/>
      <w:lvlJc w:val="left"/>
      <w:pPr>
        <w:ind w:left="3600" w:hanging="360"/>
      </w:pPr>
      <w:rPr>
        <w:rFonts w:ascii="Courier New" w:hAnsi="Courier New" w:hint="default"/>
      </w:rPr>
    </w:lvl>
    <w:lvl w:ilvl="5" w:tplc="98FEB418">
      <w:start w:val="1"/>
      <w:numFmt w:val="bullet"/>
      <w:lvlText w:val=""/>
      <w:lvlJc w:val="left"/>
      <w:pPr>
        <w:ind w:left="4320" w:hanging="360"/>
      </w:pPr>
      <w:rPr>
        <w:rFonts w:ascii="Wingdings" w:hAnsi="Wingdings" w:hint="default"/>
      </w:rPr>
    </w:lvl>
    <w:lvl w:ilvl="6" w:tplc="7AD853CC">
      <w:start w:val="1"/>
      <w:numFmt w:val="bullet"/>
      <w:lvlText w:val=""/>
      <w:lvlJc w:val="left"/>
      <w:pPr>
        <w:ind w:left="5040" w:hanging="360"/>
      </w:pPr>
      <w:rPr>
        <w:rFonts w:ascii="Symbol" w:hAnsi="Symbol" w:hint="default"/>
      </w:rPr>
    </w:lvl>
    <w:lvl w:ilvl="7" w:tplc="254ADB32">
      <w:start w:val="1"/>
      <w:numFmt w:val="bullet"/>
      <w:lvlText w:val="o"/>
      <w:lvlJc w:val="left"/>
      <w:pPr>
        <w:ind w:left="5760" w:hanging="360"/>
      </w:pPr>
      <w:rPr>
        <w:rFonts w:ascii="Courier New" w:hAnsi="Courier New" w:hint="default"/>
      </w:rPr>
    </w:lvl>
    <w:lvl w:ilvl="8" w:tplc="85B4F350">
      <w:start w:val="1"/>
      <w:numFmt w:val="bullet"/>
      <w:lvlText w:val=""/>
      <w:lvlJc w:val="left"/>
      <w:pPr>
        <w:ind w:left="6480" w:hanging="360"/>
      </w:pPr>
      <w:rPr>
        <w:rFonts w:ascii="Wingdings" w:hAnsi="Wingdings" w:hint="default"/>
      </w:rPr>
    </w:lvl>
  </w:abstractNum>
  <w:abstractNum w:abstractNumId="1">
    <w:nsid w:val="07D05C9E"/>
    <w:multiLevelType w:val="hybridMultilevel"/>
    <w:tmpl w:val="B70CF846"/>
    <w:lvl w:ilvl="0" w:tplc="4F66621A">
      <w:start w:val="1"/>
      <w:numFmt w:val="bullet"/>
      <w:lvlText w:val=""/>
      <w:lvlJc w:val="left"/>
      <w:pPr>
        <w:ind w:left="720" w:hanging="360"/>
      </w:pPr>
      <w:rPr>
        <w:rFonts w:ascii="Symbol" w:hAnsi="Symbol" w:hint="default"/>
      </w:rPr>
    </w:lvl>
    <w:lvl w:ilvl="1" w:tplc="12580A50">
      <w:start w:val="1"/>
      <w:numFmt w:val="bullet"/>
      <w:lvlText w:val="o"/>
      <w:lvlJc w:val="left"/>
      <w:pPr>
        <w:ind w:left="1440" w:hanging="360"/>
      </w:pPr>
      <w:rPr>
        <w:rFonts w:ascii="Courier New" w:hAnsi="Courier New" w:hint="default"/>
      </w:rPr>
    </w:lvl>
    <w:lvl w:ilvl="2" w:tplc="FD728802">
      <w:start w:val="1"/>
      <w:numFmt w:val="bullet"/>
      <w:lvlText w:val=""/>
      <w:lvlJc w:val="left"/>
      <w:pPr>
        <w:ind w:left="2160" w:hanging="360"/>
      </w:pPr>
      <w:rPr>
        <w:rFonts w:ascii="Wingdings" w:hAnsi="Wingdings" w:hint="default"/>
      </w:rPr>
    </w:lvl>
    <w:lvl w:ilvl="3" w:tplc="41583926">
      <w:start w:val="1"/>
      <w:numFmt w:val="bullet"/>
      <w:lvlText w:val=""/>
      <w:lvlJc w:val="left"/>
      <w:pPr>
        <w:ind w:left="2880" w:hanging="360"/>
      </w:pPr>
      <w:rPr>
        <w:rFonts w:ascii="Symbol" w:hAnsi="Symbol" w:hint="default"/>
      </w:rPr>
    </w:lvl>
    <w:lvl w:ilvl="4" w:tplc="E7A2D882">
      <w:start w:val="1"/>
      <w:numFmt w:val="bullet"/>
      <w:lvlText w:val="o"/>
      <w:lvlJc w:val="left"/>
      <w:pPr>
        <w:ind w:left="3600" w:hanging="360"/>
      </w:pPr>
      <w:rPr>
        <w:rFonts w:ascii="Courier New" w:hAnsi="Courier New" w:hint="default"/>
      </w:rPr>
    </w:lvl>
    <w:lvl w:ilvl="5" w:tplc="711A8550">
      <w:start w:val="1"/>
      <w:numFmt w:val="bullet"/>
      <w:lvlText w:val=""/>
      <w:lvlJc w:val="left"/>
      <w:pPr>
        <w:ind w:left="4320" w:hanging="360"/>
      </w:pPr>
      <w:rPr>
        <w:rFonts w:ascii="Wingdings" w:hAnsi="Wingdings" w:hint="default"/>
      </w:rPr>
    </w:lvl>
    <w:lvl w:ilvl="6" w:tplc="E8722464">
      <w:start w:val="1"/>
      <w:numFmt w:val="bullet"/>
      <w:lvlText w:val=""/>
      <w:lvlJc w:val="left"/>
      <w:pPr>
        <w:ind w:left="5040" w:hanging="360"/>
      </w:pPr>
      <w:rPr>
        <w:rFonts w:ascii="Symbol" w:hAnsi="Symbol" w:hint="default"/>
      </w:rPr>
    </w:lvl>
    <w:lvl w:ilvl="7" w:tplc="9B0832F8">
      <w:start w:val="1"/>
      <w:numFmt w:val="bullet"/>
      <w:lvlText w:val="o"/>
      <w:lvlJc w:val="left"/>
      <w:pPr>
        <w:ind w:left="5760" w:hanging="360"/>
      </w:pPr>
      <w:rPr>
        <w:rFonts w:ascii="Courier New" w:hAnsi="Courier New" w:hint="default"/>
      </w:rPr>
    </w:lvl>
    <w:lvl w:ilvl="8" w:tplc="A0B4C5B8">
      <w:start w:val="1"/>
      <w:numFmt w:val="bullet"/>
      <w:lvlText w:val=""/>
      <w:lvlJc w:val="left"/>
      <w:pPr>
        <w:ind w:left="6480" w:hanging="360"/>
      </w:pPr>
      <w:rPr>
        <w:rFonts w:ascii="Wingdings" w:hAnsi="Wingdings" w:hint="default"/>
      </w:rPr>
    </w:lvl>
  </w:abstractNum>
  <w:abstractNum w:abstractNumId="2">
    <w:nsid w:val="0C747CA4"/>
    <w:multiLevelType w:val="hybridMultilevel"/>
    <w:tmpl w:val="C9BCEA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E7A5B47"/>
    <w:multiLevelType w:val="hybridMultilevel"/>
    <w:tmpl w:val="DEAE63C8"/>
    <w:lvl w:ilvl="0" w:tplc="78D617F4">
      <w:start w:val="1"/>
      <w:numFmt w:val="bullet"/>
      <w:lvlText w:val="-"/>
      <w:lvlJc w:val="left"/>
      <w:pPr>
        <w:ind w:left="720" w:hanging="360"/>
      </w:pPr>
      <w:rPr>
        <w:rFonts w:ascii="&quot;Times New Roman&quot;,&quot;serif&quot;" w:hAnsi="&quot;Times New Roman&quot;,&quot;serif&quot;" w:hint="default"/>
      </w:rPr>
    </w:lvl>
    <w:lvl w:ilvl="1" w:tplc="2AAC8696">
      <w:start w:val="1"/>
      <w:numFmt w:val="bullet"/>
      <w:lvlText w:val="o"/>
      <w:lvlJc w:val="left"/>
      <w:pPr>
        <w:ind w:left="1440" w:hanging="360"/>
      </w:pPr>
      <w:rPr>
        <w:rFonts w:ascii="Courier New" w:hAnsi="Courier New" w:hint="default"/>
      </w:rPr>
    </w:lvl>
    <w:lvl w:ilvl="2" w:tplc="A5F8CCA6">
      <w:start w:val="1"/>
      <w:numFmt w:val="bullet"/>
      <w:lvlText w:val=""/>
      <w:lvlJc w:val="left"/>
      <w:pPr>
        <w:ind w:left="2160" w:hanging="360"/>
      </w:pPr>
      <w:rPr>
        <w:rFonts w:ascii="Wingdings" w:hAnsi="Wingdings" w:hint="default"/>
      </w:rPr>
    </w:lvl>
    <w:lvl w:ilvl="3" w:tplc="B068F386">
      <w:start w:val="1"/>
      <w:numFmt w:val="bullet"/>
      <w:lvlText w:val=""/>
      <w:lvlJc w:val="left"/>
      <w:pPr>
        <w:ind w:left="2880" w:hanging="360"/>
      </w:pPr>
      <w:rPr>
        <w:rFonts w:ascii="Symbol" w:hAnsi="Symbol" w:hint="default"/>
      </w:rPr>
    </w:lvl>
    <w:lvl w:ilvl="4" w:tplc="18B2E0E4">
      <w:start w:val="1"/>
      <w:numFmt w:val="bullet"/>
      <w:lvlText w:val="o"/>
      <w:lvlJc w:val="left"/>
      <w:pPr>
        <w:ind w:left="3600" w:hanging="360"/>
      </w:pPr>
      <w:rPr>
        <w:rFonts w:ascii="Courier New" w:hAnsi="Courier New" w:hint="default"/>
      </w:rPr>
    </w:lvl>
    <w:lvl w:ilvl="5" w:tplc="4CBE6C66">
      <w:start w:val="1"/>
      <w:numFmt w:val="bullet"/>
      <w:lvlText w:val=""/>
      <w:lvlJc w:val="left"/>
      <w:pPr>
        <w:ind w:left="4320" w:hanging="360"/>
      </w:pPr>
      <w:rPr>
        <w:rFonts w:ascii="Wingdings" w:hAnsi="Wingdings" w:hint="default"/>
      </w:rPr>
    </w:lvl>
    <w:lvl w:ilvl="6" w:tplc="E7789796">
      <w:start w:val="1"/>
      <w:numFmt w:val="bullet"/>
      <w:lvlText w:val=""/>
      <w:lvlJc w:val="left"/>
      <w:pPr>
        <w:ind w:left="5040" w:hanging="360"/>
      </w:pPr>
      <w:rPr>
        <w:rFonts w:ascii="Symbol" w:hAnsi="Symbol" w:hint="default"/>
      </w:rPr>
    </w:lvl>
    <w:lvl w:ilvl="7" w:tplc="BBC2A0EE">
      <w:start w:val="1"/>
      <w:numFmt w:val="bullet"/>
      <w:lvlText w:val="o"/>
      <w:lvlJc w:val="left"/>
      <w:pPr>
        <w:ind w:left="5760" w:hanging="360"/>
      </w:pPr>
      <w:rPr>
        <w:rFonts w:ascii="Courier New" w:hAnsi="Courier New" w:hint="default"/>
      </w:rPr>
    </w:lvl>
    <w:lvl w:ilvl="8" w:tplc="38B29526">
      <w:start w:val="1"/>
      <w:numFmt w:val="bullet"/>
      <w:lvlText w:val=""/>
      <w:lvlJc w:val="left"/>
      <w:pPr>
        <w:ind w:left="6480" w:hanging="360"/>
      </w:pPr>
      <w:rPr>
        <w:rFonts w:ascii="Wingdings" w:hAnsi="Wingdings" w:hint="default"/>
      </w:rPr>
    </w:lvl>
  </w:abstractNum>
  <w:abstractNum w:abstractNumId="4">
    <w:nsid w:val="21A6153C"/>
    <w:multiLevelType w:val="hybridMultilevel"/>
    <w:tmpl w:val="D99CE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6746BF"/>
    <w:multiLevelType w:val="hybridMultilevel"/>
    <w:tmpl w:val="BEE27E2E"/>
    <w:lvl w:ilvl="0" w:tplc="1A408CBA">
      <w:start w:val="3"/>
      <w:numFmt w:val="decimal"/>
      <w:lvlText w:val="%1."/>
      <w:lvlJc w:val="left"/>
      <w:pPr>
        <w:ind w:left="720" w:hanging="360"/>
      </w:pPr>
    </w:lvl>
    <w:lvl w:ilvl="1" w:tplc="5000A4B4">
      <w:start w:val="1"/>
      <w:numFmt w:val="lowerLetter"/>
      <w:lvlText w:val="%2."/>
      <w:lvlJc w:val="left"/>
      <w:pPr>
        <w:ind w:left="1440" w:hanging="360"/>
      </w:pPr>
    </w:lvl>
    <w:lvl w:ilvl="2" w:tplc="3222B590">
      <w:start w:val="1"/>
      <w:numFmt w:val="lowerRoman"/>
      <w:lvlText w:val="%3."/>
      <w:lvlJc w:val="right"/>
      <w:pPr>
        <w:ind w:left="2160" w:hanging="180"/>
      </w:pPr>
    </w:lvl>
    <w:lvl w:ilvl="3" w:tplc="DD4C5880">
      <w:start w:val="1"/>
      <w:numFmt w:val="decimal"/>
      <w:lvlText w:val="%4."/>
      <w:lvlJc w:val="left"/>
      <w:pPr>
        <w:ind w:left="2880" w:hanging="360"/>
      </w:pPr>
    </w:lvl>
    <w:lvl w:ilvl="4" w:tplc="A4086A50">
      <w:start w:val="1"/>
      <w:numFmt w:val="lowerLetter"/>
      <w:lvlText w:val="%5."/>
      <w:lvlJc w:val="left"/>
      <w:pPr>
        <w:ind w:left="3600" w:hanging="360"/>
      </w:pPr>
    </w:lvl>
    <w:lvl w:ilvl="5" w:tplc="0BC278A0">
      <w:start w:val="1"/>
      <w:numFmt w:val="lowerRoman"/>
      <w:lvlText w:val="%6."/>
      <w:lvlJc w:val="right"/>
      <w:pPr>
        <w:ind w:left="4320" w:hanging="180"/>
      </w:pPr>
    </w:lvl>
    <w:lvl w:ilvl="6" w:tplc="1AE08C54">
      <w:start w:val="1"/>
      <w:numFmt w:val="decimal"/>
      <w:lvlText w:val="%7."/>
      <w:lvlJc w:val="left"/>
      <w:pPr>
        <w:ind w:left="5040" w:hanging="360"/>
      </w:pPr>
    </w:lvl>
    <w:lvl w:ilvl="7" w:tplc="DDE64BBA">
      <w:start w:val="1"/>
      <w:numFmt w:val="lowerLetter"/>
      <w:lvlText w:val="%8."/>
      <w:lvlJc w:val="left"/>
      <w:pPr>
        <w:ind w:left="5760" w:hanging="360"/>
      </w:pPr>
    </w:lvl>
    <w:lvl w:ilvl="8" w:tplc="74347E72">
      <w:start w:val="1"/>
      <w:numFmt w:val="lowerRoman"/>
      <w:lvlText w:val="%9."/>
      <w:lvlJc w:val="right"/>
      <w:pPr>
        <w:ind w:left="6480" w:hanging="180"/>
      </w:pPr>
    </w:lvl>
  </w:abstractNum>
  <w:abstractNum w:abstractNumId="6">
    <w:nsid w:val="2CD35265"/>
    <w:multiLevelType w:val="hybridMultilevel"/>
    <w:tmpl w:val="7AA0A9E4"/>
    <w:lvl w:ilvl="0" w:tplc="02FAA8FE">
      <w:start w:val="1"/>
      <w:numFmt w:val="decimal"/>
      <w:lvlText w:val="%1."/>
      <w:lvlJc w:val="left"/>
      <w:pPr>
        <w:ind w:left="720" w:hanging="360"/>
      </w:pPr>
    </w:lvl>
    <w:lvl w:ilvl="1" w:tplc="B3F40DD4">
      <w:start w:val="1"/>
      <w:numFmt w:val="lowerLetter"/>
      <w:lvlText w:val="%2."/>
      <w:lvlJc w:val="left"/>
      <w:pPr>
        <w:ind w:left="1440" w:hanging="360"/>
      </w:pPr>
    </w:lvl>
    <w:lvl w:ilvl="2" w:tplc="E9CE0216">
      <w:start w:val="1"/>
      <w:numFmt w:val="lowerRoman"/>
      <w:lvlText w:val="%3."/>
      <w:lvlJc w:val="right"/>
      <w:pPr>
        <w:ind w:left="2160" w:hanging="180"/>
      </w:pPr>
    </w:lvl>
    <w:lvl w:ilvl="3" w:tplc="84F8A362">
      <w:start w:val="1"/>
      <w:numFmt w:val="decimal"/>
      <w:lvlText w:val="%4."/>
      <w:lvlJc w:val="left"/>
      <w:pPr>
        <w:ind w:left="2880" w:hanging="360"/>
      </w:pPr>
    </w:lvl>
    <w:lvl w:ilvl="4" w:tplc="7C60ED3A">
      <w:start w:val="1"/>
      <w:numFmt w:val="lowerLetter"/>
      <w:lvlText w:val="%5."/>
      <w:lvlJc w:val="left"/>
      <w:pPr>
        <w:ind w:left="3600" w:hanging="360"/>
      </w:pPr>
    </w:lvl>
    <w:lvl w:ilvl="5" w:tplc="78E8EA00">
      <w:start w:val="1"/>
      <w:numFmt w:val="lowerRoman"/>
      <w:lvlText w:val="%6."/>
      <w:lvlJc w:val="right"/>
      <w:pPr>
        <w:ind w:left="4320" w:hanging="180"/>
      </w:pPr>
    </w:lvl>
    <w:lvl w:ilvl="6" w:tplc="83AE2374">
      <w:start w:val="1"/>
      <w:numFmt w:val="decimal"/>
      <w:lvlText w:val="%7."/>
      <w:lvlJc w:val="left"/>
      <w:pPr>
        <w:ind w:left="5040" w:hanging="360"/>
      </w:pPr>
    </w:lvl>
    <w:lvl w:ilvl="7" w:tplc="71B6E02E">
      <w:start w:val="1"/>
      <w:numFmt w:val="lowerLetter"/>
      <w:lvlText w:val="%8."/>
      <w:lvlJc w:val="left"/>
      <w:pPr>
        <w:ind w:left="5760" w:hanging="360"/>
      </w:pPr>
    </w:lvl>
    <w:lvl w:ilvl="8" w:tplc="FC784EDC">
      <w:start w:val="1"/>
      <w:numFmt w:val="lowerRoman"/>
      <w:lvlText w:val="%9."/>
      <w:lvlJc w:val="right"/>
      <w:pPr>
        <w:ind w:left="6480" w:hanging="180"/>
      </w:pPr>
    </w:lvl>
  </w:abstractNum>
  <w:abstractNum w:abstractNumId="7">
    <w:nsid w:val="2DD50931"/>
    <w:multiLevelType w:val="hybridMultilevel"/>
    <w:tmpl w:val="39ACEFA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nsid w:val="2E7B4EDB"/>
    <w:multiLevelType w:val="hybridMultilevel"/>
    <w:tmpl w:val="E4C85042"/>
    <w:lvl w:ilvl="0" w:tplc="5008A036">
      <w:start w:val="8"/>
      <w:numFmt w:val="decimal"/>
      <w:lvlText w:val="%1."/>
      <w:lvlJc w:val="left"/>
      <w:pPr>
        <w:ind w:left="720" w:hanging="360"/>
      </w:pPr>
    </w:lvl>
    <w:lvl w:ilvl="1" w:tplc="D4F2E734">
      <w:start w:val="1"/>
      <w:numFmt w:val="lowerLetter"/>
      <w:lvlText w:val="%2."/>
      <w:lvlJc w:val="left"/>
      <w:pPr>
        <w:ind w:left="1440" w:hanging="360"/>
      </w:pPr>
    </w:lvl>
    <w:lvl w:ilvl="2" w:tplc="329AC850">
      <w:start w:val="1"/>
      <w:numFmt w:val="lowerRoman"/>
      <w:lvlText w:val="%3."/>
      <w:lvlJc w:val="right"/>
      <w:pPr>
        <w:ind w:left="2160" w:hanging="180"/>
      </w:pPr>
    </w:lvl>
    <w:lvl w:ilvl="3" w:tplc="351003A8">
      <w:start w:val="1"/>
      <w:numFmt w:val="decimal"/>
      <w:lvlText w:val="%4."/>
      <w:lvlJc w:val="left"/>
      <w:pPr>
        <w:ind w:left="2880" w:hanging="360"/>
      </w:pPr>
    </w:lvl>
    <w:lvl w:ilvl="4" w:tplc="BA6EA08C">
      <w:start w:val="1"/>
      <w:numFmt w:val="lowerLetter"/>
      <w:lvlText w:val="%5."/>
      <w:lvlJc w:val="left"/>
      <w:pPr>
        <w:ind w:left="3600" w:hanging="360"/>
      </w:pPr>
    </w:lvl>
    <w:lvl w:ilvl="5" w:tplc="C16A7614">
      <w:start w:val="1"/>
      <w:numFmt w:val="lowerRoman"/>
      <w:lvlText w:val="%6."/>
      <w:lvlJc w:val="right"/>
      <w:pPr>
        <w:ind w:left="4320" w:hanging="180"/>
      </w:pPr>
    </w:lvl>
    <w:lvl w:ilvl="6" w:tplc="81867BE4">
      <w:start w:val="1"/>
      <w:numFmt w:val="decimal"/>
      <w:lvlText w:val="%7."/>
      <w:lvlJc w:val="left"/>
      <w:pPr>
        <w:ind w:left="5040" w:hanging="360"/>
      </w:pPr>
    </w:lvl>
    <w:lvl w:ilvl="7" w:tplc="6AF83872">
      <w:start w:val="1"/>
      <w:numFmt w:val="lowerLetter"/>
      <w:lvlText w:val="%8."/>
      <w:lvlJc w:val="left"/>
      <w:pPr>
        <w:ind w:left="5760" w:hanging="360"/>
      </w:pPr>
    </w:lvl>
    <w:lvl w:ilvl="8" w:tplc="C2222D02">
      <w:start w:val="1"/>
      <w:numFmt w:val="lowerRoman"/>
      <w:lvlText w:val="%9."/>
      <w:lvlJc w:val="right"/>
      <w:pPr>
        <w:ind w:left="6480" w:hanging="180"/>
      </w:pPr>
    </w:lvl>
  </w:abstractNum>
  <w:abstractNum w:abstractNumId="9">
    <w:nsid w:val="300602C2"/>
    <w:multiLevelType w:val="hybridMultilevel"/>
    <w:tmpl w:val="07546580"/>
    <w:lvl w:ilvl="0" w:tplc="389AEAAA">
      <w:start w:val="7"/>
      <w:numFmt w:val="decimal"/>
      <w:lvlText w:val="%1."/>
      <w:lvlJc w:val="left"/>
      <w:pPr>
        <w:ind w:left="720" w:hanging="360"/>
      </w:pPr>
    </w:lvl>
    <w:lvl w:ilvl="1" w:tplc="01545A6C">
      <w:start w:val="1"/>
      <w:numFmt w:val="lowerLetter"/>
      <w:lvlText w:val="%2."/>
      <w:lvlJc w:val="left"/>
      <w:pPr>
        <w:ind w:left="1440" w:hanging="360"/>
      </w:pPr>
    </w:lvl>
    <w:lvl w:ilvl="2" w:tplc="3DF68570">
      <w:start w:val="1"/>
      <w:numFmt w:val="lowerRoman"/>
      <w:lvlText w:val="%3."/>
      <w:lvlJc w:val="right"/>
      <w:pPr>
        <w:ind w:left="2160" w:hanging="180"/>
      </w:pPr>
    </w:lvl>
    <w:lvl w:ilvl="3" w:tplc="8EBAF590">
      <w:start w:val="1"/>
      <w:numFmt w:val="decimal"/>
      <w:lvlText w:val="%4."/>
      <w:lvlJc w:val="left"/>
      <w:pPr>
        <w:ind w:left="2880" w:hanging="360"/>
      </w:pPr>
    </w:lvl>
    <w:lvl w:ilvl="4" w:tplc="2CD2C3EE">
      <w:start w:val="1"/>
      <w:numFmt w:val="lowerLetter"/>
      <w:lvlText w:val="%5."/>
      <w:lvlJc w:val="left"/>
      <w:pPr>
        <w:ind w:left="3600" w:hanging="360"/>
      </w:pPr>
    </w:lvl>
    <w:lvl w:ilvl="5" w:tplc="F72634F2">
      <w:start w:val="1"/>
      <w:numFmt w:val="lowerRoman"/>
      <w:lvlText w:val="%6."/>
      <w:lvlJc w:val="right"/>
      <w:pPr>
        <w:ind w:left="4320" w:hanging="180"/>
      </w:pPr>
    </w:lvl>
    <w:lvl w:ilvl="6" w:tplc="B09CF7E6">
      <w:start w:val="1"/>
      <w:numFmt w:val="decimal"/>
      <w:lvlText w:val="%7."/>
      <w:lvlJc w:val="left"/>
      <w:pPr>
        <w:ind w:left="5040" w:hanging="360"/>
      </w:pPr>
    </w:lvl>
    <w:lvl w:ilvl="7" w:tplc="BCB289AE">
      <w:start w:val="1"/>
      <w:numFmt w:val="lowerLetter"/>
      <w:lvlText w:val="%8."/>
      <w:lvlJc w:val="left"/>
      <w:pPr>
        <w:ind w:left="5760" w:hanging="360"/>
      </w:pPr>
    </w:lvl>
    <w:lvl w:ilvl="8" w:tplc="5DD07100">
      <w:start w:val="1"/>
      <w:numFmt w:val="lowerRoman"/>
      <w:lvlText w:val="%9."/>
      <w:lvlJc w:val="right"/>
      <w:pPr>
        <w:ind w:left="6480" w:hanging="180"/>
      </w:pPr>
    </w:lvl>
  </w:abstractNum>
  <w:abstractNum w:abstractNumId="10">
    <w:nsid w:val="358566AF"/>
    <w:multiLevelType w:val="hybridMultilevel"/>
    <w:tmpl w:val="C36446DC"/>
    <w:lvl w:ilvl="0" w:tplc="1B10872A">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36714C80"/>
    <w:multiLevelType w:val="hybridMultilevel"/>
    <w:tmpl w:val="24563952"/>
    <w:lvl w:ilvl="0" w:tplc="5D28413C">
      <w:start w:val="5"/>
      <w:numFmt w:val="decimal"/>
      <w:lvlText w:val="%1."/>
      <w:lvlJc w:val="left"/>
      <w:pPr>
        <w:ind w:left="720" w:hanging="360"/>
      </w:pPr>
    </w:lvl>
    <w:lvl w:ilvl="1" w:tplc="FC0619D6">
      <w:start w:val="1"/>
      <w:numFmt w:val="lowerLetter"/>
      <w:lvlText w:val="%2."/>
      <w:lvlJc w:val="left"/>
      <w:pPr>
        <w:ind w:left="1440" w:hanging="360"/>
      </w:pPr>
    </w:lvl>
    <w:lvl w:ilvl="2" w:tplc="8820B084">
      <w:start w:val="1"/>
      <w:numFmt w:val="lowerRoman"/>
      <w:lvlText w:val="%3."/>
      <w:lvlJc w:val="right"/>
      <w:pPr>
        <w:ind w:left="2160" w:hanging="180"/>
      </w:pPr>
    </w:lvl>
    <w:lvl w:ilvl="3" w:tplc="619C186C">
      <w:start w:val="1"/>
      <w:numFmt w:val="decimal"/>
      <w:lvlText w:val="%4."/>
      <w:lvlJc w:val="left"/>
      <w:pPr>
        <w:ind w:left="2880" w:hanging="360"/>
      </w:pPr>
    </w:lvl>
    <w:lvl w:ilvl="4" w:tplc="26AE60B6">
      <w:start w:val="1"/>
      <w:numFmt w:val="lowerLetter"/>
      <w:lvlText w:val="%5."/>
      <w:lvlJc w:val="left"/>
      <w:pPr>
        <w:ind w:left="3600" w:hanging="360"/>
      </w:pPr>
    </w:lvl>
    <w:lvl w:ilvl="5" w:tplc="8FB6D70C">
      <w:start w:val="1"/>
      <w:numFmt w:val="lowerRoman"/>
      <w:lvlText w:val="%6."/>
      <w:lvlJc w:val="right"/>
      <w:pPr>
        <w:ind w:left="4320" w:hanging="180"/>
      </w:pPr>
    </w:lvl>
    <w:lvl w:ilvl="6" w:tplc="69902CA4">
      <w:start w:val="1"/>
      <w:numFmt w:val="decimal"/>
      <w:lvlText w:val="%7."/>
      <w:lvlJc w:val="left"/>
      <w:pPr>
        <w:ind w:left="5040" w:hanging="360"/>
      </w:pPr>
    </w:lvl>
    <w:lvl w:ilvl="7" w:tplc="043CD46A">
      <w:start w:val="1"/>
      <w:numFmt w:val="lowerLetter"/>
      <w:lvlText w:val="%8."/>
      <w:lvlJc w:val="left"/>
      <w:pPr>
        <w:ind w:left="5760" w:hanging="360"/>
      </w:pPr>
    </w:lvl>
    <w:lvl w:ilvl="8" w:tplc="780CC74E">
      <w:start w:val="1"/>
      <w:numFmt w:val="lowerRoman"/>
      <w:lvlText w:val="%9."/>
      <w:lvlJc w:val="right"/>
      <w:pPr>
        <w:ind w:left="6480" w:hanging="180"/>
      </w:pPr>
    </w:lvl>
  </w:abstractNum>
  <w:abstractNum w:abstractNumId="12">
    <w:nsid w:val="3E9469F9"/>
    <w:multiLevelType w:val="hybridMultilevel"/>
    <w:tmpl w:val="A71421C6"/>
    <w:lvl w:ilvl="0" w:tplc="0A2228E0">
      <w:start w:val="1"/>
      <w:numFmt w:val="decimal"/>
      <w:lvlText w:val="%1."/>
      <w:lvlJc w:val="left"/>
      <w:pPr>
        <w:ind w:left="720" w:hanging="360"/>
      </w:pPr>
    </w:lvl>
    <w:lvl w:ilvl="1" w:tplc="64C2DF62">
      <w:start w:val="1"/>
      <w:numFmt w:val="lowerLetter"/>
      <w:lvlText w:val="%2."/>
      <w:lvlJc w:val="left"/>
      <w:pPr>
        <w:ind w:left="1440" w:hanging="360"/>
      </w:pPr>
    </w:lvl>
    <w:lvl w:ilvl="2" w:tplc="5BAE8B5C">
      <w:start w:val="1"/>
      <w:numFmt w:val="lowerRoman"/>
      <w:lvlText w:val="%3."/>
      <w:lvlJc w:val="right"/>
      <w:pPr>
        <w:ind w:left="2160" w:hanging="180"/>
      </w:pPr>
    </w:lvl>
    <w:lvl w:ilvl="3" w:tplc="B76C27A4">
      <w:start w:val="1"/>
      <w:numFmt w:val="decimal"/>
      <w:lvlText w:val="%4."/>
      <w:lvlJc w:val="left"/>
      <w:pPr>
        <w:ind w:left="2880" w:hanging="360"/>
      </w:pPr>
    </w:lvl>
    <w:lvl w:ilvl="4" w:tplc="17F6A116">
      <w:start w:val="1"/>
      <w:numFmt w:val="lowerLetter"/>
      <w:lvlText w:val="%5."/>
      <w:lvlJc w:val="left"/>
      <w:pPr>
        <w:ind w:left="3600" w:hanging="360"/>
      </w:pPr>
    </w:lvl>
    <w:lvl w:ilvl="5" w:tplc="727ED1E6">
      <w:start w:val="1"/>
      <w:numFmt w:val="lowerRoman"/>
      <w:lvlText w:val="%6."/>
      <w:lvlJc w:val="right"/>
      <w:pPr>
        <w:ind w:left="4320" w:hanging="180"/>
      </w:pPr>
    </w:lvl>
    <w:lvl w:ilvl="6" w:tplc="0E90EACC">
      <w:start w:val="1"/>
      <w:numFmt w:val="decimal"/>
      <w:lvlText w:val="%7."/>
      <w:lvlJc w:val="left"/>
      <w:pPr>
        <w:ind w:left="5040" w:hanging="360"/>
      </w:pPr>
    </w:lvl>
    <w:lvl w:ilvl="7" w:tplc="47D8BAC4">
      <w:start w:val="1"/>
      <w:numFmt w:val="lowerLetter"/>
      <w:lvlText w:val="%8."/>
      <w:lvlJc w:val="left"/>
      <w:pPr>
        <w:ind w:left="5760" w:hanging="360"/>
      </w:pPr>
    </w:lvl>
    <w:lvl w:ilvl="8" w:tplc="AA26004C">
      <w:start w:val="1"/>
      <w:numFmt w:val="lowerRoman"/>
      <w:lvlText w:val="%9."/>
      <w:lvlJc w:val="right"/>
      <w:pPr>
        <w:ind w:left="6480" w:hanging="180"/>
      </w:pPr>
    </w:lvl>
  </w:abstractNum>
  <w:abstractNum w:abstractNumId="13">
    <w:nsid w:val="42A56BD3"/>
    <w:multiLevelType w:val="hybridMultilevel"/>
    <w:tmpl w:val="D0D0769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nsid w:val="43A96A98"/>
    <w:multiLevelType w:val="hybridMultilevel"/>
    <w:tmpl w:val="1FE6FBA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nsid w:val="46363F63"/>
    <w:multiLevelType w:val="hybridMultilevel"/>
    <w:tmpl w:val="07E8B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8925327"/>
    <w:multiLevelType w:val="hybridMultilevel"/>
    <w:tmpl w:val="DD4E83A0"/>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7">
    <w:nsid w:val="5418526A"/>
    <w:multiLevelType w:val="hybridMultilevel"/>
    <w:tmpl w:val="1854B634"/>
    <w:lvl w:ilvl="0" w:tplc="020036F8">
      <w:numFmt w:val="bullet"/>
      <w:lvlText w:val="-"/>
      <w:lvlJc w:val="left"/>
      <w:pPr>
        <w:ind w:left="1080" w:hanging="360"/>
      </w:pPr>
      <w:rPr>
        <w:rFonts w:ascii="Calibri" w:eastAsia="Calibri" w:hAnsi="Calibri" w:cs="Calibri"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8">
    <w:nsid w:val="584B00C9"/>
    <w:multiLevelType w:val="hybridMultilevel"/>
    <w:tmpl w:val="8416E730"/>
    <w:lvl w:ilvl="0" w:tplc="9A705322">
      <w:start w:val="8"/>
      <w:numFmt w:val="decimal"/>
      <w:lvlText w:val="%1."/>
      <w:lvlJc w:val="left"/>
      <w:pPr>
        <w:ind w:left="720" w:hanging="360"/>
      </w:pPr>
    </w:lvl>
    <w:lvl w:ilvl="1" w:tplc="DA66120C">
      <w:start w:val="1"/>
      <w:numFmt w:val="lowerLetter"/>
      <w:lvlText w:val="%2."/>
      <w:lvlJc w:val="left"/>
      <w:pPr>
        <w:ind w:left="1440" w:hanging="360"/>
      </w:pPr>
    </w:lvl>
    <w:lvl w:ilvl="2" w:tplc="9D8C81AC">
      <w:start w:val="1"/>
      <w:numFmt w:val="lowerRoman"/>
      <w:lvlText w:val="%3."/>
      <w:lvlJc w:val="right"/>
      <w:pPr>
        <w:ind w:left="2160" w:hanging="180"/>
      </w:pPr>
    </w:lvl>
    <w:lvl w:ilvl="3" w:tplc="3950422E">
      <w:start w:val="1"/>
      <w:numFmt w:val="decimal"/>
      <w:lvlText w:val="%4."/>
      <w:lvlJc w:val="left"/>
      <w:pPr>
        <w:ind w:left="2880" w:hanging="360"/>
      </w:pPr>
    </w:lvl>
    <w:lvl w:ilvl="4" w:tplc="4BD6C6AA">
      <w:start w:val="1"/>
      <w:numFmt w:val="lowerLetter"/>
      <w:lvlText w:val="%5."/>
      <w:lvlJc w:val="left"/>
      <w:pPr>
        <w:ind w:left="3600" w:hanging="360"/>
      </w:pPr>
    </w:lvl>
    <w:lvl w:ilvl="5" w:tplc="1054C382">
      <w:start w:val="1"/>
      <w:numFmt w:val="lowerRoman"/>
      <w:lvlText w:val="%6."/>
      <w:lvlJc w:val="right"/>
      <w:pPr>
        <w:ind w:left="4320" w:hanging="180"/>
      </w:pPr>
    </w:lvl>
    <w:lvl w:ilvl="6" w:tplc="0B18F75C">
      <w:start w:val="1"/>
      <w:numFmt w:val="decimal"/>
      <w:lvlText w:val="%7."/>
      <w:lvlJc w:val="left"/>
      <w:pPr>
        <w:ind w:left="5040" w:hanging="360"/>
      </w:pPr>
    </w:lvl>
    <w:lvl w:ilvl="7" w:tplc="04D82B02">
      <w:start w:val="1"/>
      <w:numFmt w:val="lowerLetter"/>
      <w:lvlText w:val="%8."/>
      <w:lvlJc w:val="left"/>
      <w:pPr>
        <w:ind w:left="5760" w:hanging="360"/>
      </w:pPr>
    </w:lvl>
    <w:lvl w:ilvl="8" w:tplc="30CA057C">
      <w:start w:val="1"/>
      <w:numFmt w:val="lowerRoman"/>
      <w:lvlText w:val="%9."/>
      <w:lvlJc w:val="right"/>
      <w:pPr>
        <w:ind w:left="6480" w:hanging="180"/>
      </w:pPr>
    </w:lvl>
  </w:abstractNum>
  <w:abstractNum w:abstractNumId="19">
    <w:nsid w:val="592E756E"/>
    <w:multiLevelType w:val="hybridMultilevel"/>
    <w:tmpl w:val="B768A270"/>
    <w:lvl w:ilvl="0" w:tplc="27DC8A80">
      <w:start w:val="1"/>
      <w:numFmt w:val="decimal"/>
      <w:lvlText w:val="%1."/>
      <w:lvlJc w:val="left"/>
      <w:pPr>
        <w:ind w:left="720" w:hanging="360"/>
      </w:pPr>
    </w:lvl>
    <w:lvl w:ilvl="1" w:tplc="D9287ECE">
      <w:start w:val="1"/>
      <w:numFmt w:val="lowerLetter"/>
      <w:lvlText w:val="%2."/>
      <w:lvlJc w:val="left"/>
      <w:pPr>
        <w:ind w:left="1440" w:hanging="360"/>
      </w:pPr>
    </w:lvl>
    <w:lvl w:ilvl="2" w:tplc="0206FD1A">
      <w:start w:val="1"/>
      <w:numFmt w:val="lowerRoman"/>
      <w:lvlText w:val="%3."/>
      <w:lvlJc w:val="right"/>
      <w:pPr>
        <w:ind w:left="2160" w:hanging="180"/>
      </w:pPr>
    </w:lvl>
    <w:lvl w:ilvl="3" w:tplc="6AF4A5D4">
      <w:start w:val="1"/>
      <w:numFmt w:val="decimal"/>
      <w:lvlText w:val="%4."/>
      <w:lvlJc w:val="left"/>
      <w:pPr>
        <w:ind w:left="2880" w:hanging="360"/>
      </w:pPr>
    </w:lvl>
    <w:lvl w:ilvl="4" w:tplc="232A7CA8">
      <w:start w:val="1"/>
      <w:numFmt w:val="lowerLetter"/>
      <w:lvlText w:val="%5."/>
      <w:lvlJc w:val="left"/>
      <w:pPr>
        <w:ind w:left="3600" w:hanging="360"/>
      </w:pPr>
    </w:lvl>
    <w:lvl w:ilvl="5" w:tplc="C2A023B6">
      <w:start w:val="1"/>
      <w:numFmt w:val="lowerRoman"/>
      <w:lvlText w:val="%6."/>
      <w:lvlJc w:val="right"/>
      <w:pPr>
        <w:ind w:left="4320" w:hanging="180"/>
      </w:pPr>
    </w:lvl>
    <w:lvl w:ilvl="6" w:tplc="49B2BE74">
      <w:start w:val="1"/>
      <w:numFmt w:val="decimal"/>
      <w:lvlText w:val="%7."/>
      <w:lvlJc w:val="left"/>
      <w:pPr>
        <w:ind w:left="5040" w:hanging="360"/>
      </w:pPr>
    </w:lvl>
    <w:lvl w:ilvl="7" w:tplc="DF625C08">
      <w:start w:val="1"/>
      <w:numFmt w:val="lowerLetter"/>
      <w:lvlText w:val="%8."/>
      <w:lvlJc w:val="left"/>
      <w:pPr>
        <w:ind w:left="5760" w:hanging="360"/>
      </w:pPr>
    </w:lvl>
    <w:lvl w:ilvl="8" w:tplc="3850D6D4">
      <w:start w:val="1"/>
      <w:numFmt w:val="lowerRoman"/>
      <w:lvlText w:val="%9."/>
      <w:lvlJc w:val="right"/>
      <w:pPr>
        <w:ind w:left="6480" w:hanging="180"/>
      </w:pPr>
    </w:lvl>
  </w:abstractNum>
  <w:abstractNum w:abstractNumId="20">
    <w:nsid w:val="5A0661CC"/>
    <w:multiLevelType w:val="hybridMultilevel"/>
    <w:tmpl w:val="D0D0769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nsid w:val="5B616906"/>
    <w:multiLevelType w:val="hybridMultilevel"/>
    <w:tmpl w:val="CEB0BA08"/>
    <w:lvl w:ilvl="0" w:tplc="6D7E14B2">
      <w:start w:val="1"/>
      <w:numFmt w:val="decimal"/>
      <w:lvlText w:val="%1."/>
      <w:lvlJc w:val="left"/>
      <w:pPr>
        <w:ind w:left="720" w:hanging="360"/>
      </w:pPr>
    </w:lvl>
    <w:lvl w:ilvl="1" w:tplc="573E7068">
      <w:start w:val="1"/>
      <w:numFmt w:val="lowerLetter"/>
      <w:lvlText w:val="%2."/>
      <w:lvlJc w:val="left"/>
      <w:pPr>
        <w:ind w:left="1440" w:hanging="360"/>
      </w:pPr>
    </w:lvl>
    <w:lvl w:ilvl="2" w:tplc="AE1AB9A4">
      <w:start w:val="1"/>
      <w:numFmt w:val="lowerRoman"/>
      <w:lvlText w:val="%3."/>
      <w:lvlJc w:val="right"/>
      <w:pPr>
        <w:ind w:left="2160" w:hanging="180"/>
      </w:pPr>
    </w:lvl>
    <w:lvl w:ilvl="3" w:tplc="51047418">
      <w:start w:val="1"/>
      <w:numFmt w:val="decimal"/>
      <w:lvlText w:val="%4."/>
      <w:lvlJc w:val="left"/>
      <w:pPr>
        <w:ind w:left="2880" w:hanging="360"/>
      </w:pPr>
    </w:lvl>
    <w:lvl w:ilvl="4" w:tplc="5A4A5044">
      <w:start w:val="1"/>
      <w:numFmt w:val="lowerLetter"/>
      <w:lvlText w:val="%5."/>
      <w:lvlJc w:val="left"/>
      <w:pPr>
        <w:ind w:left="3600" w:hanging="360"/>
      </w:pPr>
    </w:lvl>
    <w:lvl w:ilvl="5" w:tplc="ACB04D24">
      <w:start w:val="1"/>
      <w:numFmt w:val="lowerRoman"/>
      <w:lvlText w:val="%6."/>
      <w:lvlJc w:val="right"/>
      <w:pPr>
        <w:ind w:left="4320" w:hanging="180"/>
      </w:pPr>
    </w:lvl>
    <w:lvl w:ilvl="6" w:tplc="D4E4CE9A">
      <w:start w:val="1"/>
      <w:numFmt w:val="decimal"/>
      <w:lvlText w:val="%7."/>
      <w:lvlJc w:val="left"/>
      <w:pPr>
        <w:ind w:left="5040" w:hanging="360"/>
      </w:pPr>
    </w:lvl>
    <w:lvl w:ilvl="7" w:tplc="850A38DA">
      <w:start w:val="1"/>
      <w:numFmt w:val="lowerLetter"/>
      <w:lvlText w:val="%8."/>
      <w:lvlJc w:val="left"/>
      <w:pPr>
        <w:ind w:left="5760" w:hanging="360"/>
      </w:pPr>
    </w:lvl>
    <w:lvl w:ilvl="8" w:tplc="763420CC">
      <w:start w:val="1"/>
      <w:numFmt w:val="lowerRoman"/>
      <w:lvlText w:val="%9."/>
      <w:lvlJc w:val="right"/>
      <w:pPr>
        <w:ind w:left="6480" w:hanging="180"/>
      </w:pPr>
    </w:lvl>
  </w:abstractNum>
  <w:abstractNum w:abstractNumId="22">
    <w:nsid w:val="612A591B"/>
    <w:multiLevelType w:val="hybridMultilevel"/>
    <w:tmpl w:val="3E386CBA"/>
    <w:lvl w:ilvl="0" w:tplc="9F8A102C">
      <w:start w:val="3"/>
      <w:numFmt w:val="decimal"/>
      <w:lvlText w:val="%1."/>
      <w:lvlJc w:val="left"/>
      <w:pPr>
        <w:ind w:left="720" w:hanging="360"/>
      </w:pPr>
    </w:lvl>
    <w:lvl w:ilvl="1" w:tplc="C4F8E448">
      <w:start w:val="1"/>
      <w:numFmt w:val="lowerLetter"/>
      <w:lvlText w:val="%2."/>
      <w:lvlJc w:val="left"/>
      <w:pPr>
        <w:ind w:left="1440" w:hanging="360"/>
      </w:pPr>
    </w:lvl>
    <w:lvl w:ilvl="2" w:tplc="49D49FF4">
      <w:start w:val="1"/>
      <w:numFmt w:val="lowerRoman"/>
      <w:lvlText w:val="%3."/>
      <w:lvlJc w:val="right"/>
      <w:pPr>
        <w:ind w:left="2160" w:hanging="180"/>
      </w:pPr>
    </w:lvl>
    <w:lvl w:ilvl="3" w:tplc="E174C526">
      <w:start w:val="1"/>
      <w:numFmt w:val="decimal"/>
      <w:lvlText w:val="%4."/>
      <w:lvlJc w:val="left"/>
      <w:pPr>
        <w:ind w:left="2880" w:hanging="360"/>
      </w:pPr>
    </w:lvl>
    <w:lvl w:ilvl="4" w:tplc="D6923CA4">
      <w:start w:val="1"/>
      <w:numFmt w:val="lowerLetter"/>
      <w:lvlText w:val="%5."/>
      <w:lvlJc w:val="left"/>
      <w:pPr>
        <w:ind w:left="3600" w:hanging="360"/>
      </w:pPr>
    </w:lvl>
    <w:lvl w:ilvl="5" w:tplc="D5189588">
      <w:start w:val="1"/>
      <w:numFmt w:val="lowerRoman"/>
      <w:lvlText w:val="%6."/>
      <w:lvlJc w:val="right"/>
      <w:pPr>
        <w:ind w:left="4320" w:hanging="180"/>
      </w:pPr>
    </w:lvl>
    <w:lvl w:ilvl="6" w:tplc="25802662">
      <w:start w:val="1"/>
      <w:numFmt w:val="decimal"/>
      <w:lvlText w:val="%7."/>
      <w:lvlJc w:val="left"/>
      <w:pPr>
        <w:ind w:left="5040" w:hanging="360"/>
      </w:pPr>
    </w:lvl>
    <w:lvl w:ilvl="7" w:tplc="C1E4C136">
      <w:start w:val="1"/>
      <w:numFmt w:val="lowerLetter"/>
      <w:lvlText w:val="%8."/>
      <w:lvlJc w:val="left"/>
      <w:pPr>
        <w:ind w:left="5760" w:hanging="360"/>
      </w:pPr>
    </w:lvl>
    <w:lvl w:ilvl="8" w:tplc="C624F54E">
      <w:start w:val="1"/>
      <w:numFmt w:val="lowerRoman"/>
      <w:lvlText w:val="%9."/>
      <w:lvlJc w:val="right"/>
      <w:pPr>
        <w:ind w:left="6480" w:hanging="180"/>
      </w:pPr>
    </w:lvl>
  </w:abstractNum>
  <w:abstractNum w:abstractNumId="23">
    <w:nsid w:val="69604556"/>
    <w:multiLevelType w:val="hybridMultilevel"/>
    <w:tmpl w:val="5E848B60"/>
    <w:lvl w:ilvl="0" w:tplc="458A1F6A">
      <w:start w:val="8"/>
      <w:numFmt w:val="decimal"/>
      <w:lvlText w:val="%1."/>
      <w:lvlJc w:val="left"/>
      <w:pPr>
        <w:ind w:left="720" w:hanging="360"/>
      </w:pPr>
    </w:lvl>
    <w:lvl w:ilvl="1" w:tplc="84984144">
      <w:start w:val="1"/>
      <w:numFmt w:val="lowerLetter"/>
      <w:lvlText w:val="%2."/>
      <w:lvlJc w:val="left"/>
      <w:pPr>
        <w:ind w:left="1440" w:hanging="360"/>
      </w:pPr>
    </w:lvl>
    <w:lvl w:ilvl="2" w:tplc="4664DA56">
      <w:start w:val="1"/>
      <w:numFmt w:val="lowerRoman"/>
      <w:lvlText w:val="%3."/>
      <w:lvlJc w:val="right"/>
      <w:pPr>
        <w:ind w:left="2160" w:hanging="180"/>
      </w:pPr>
    </w:lvl>
    <w:lvl w:ilvl="3" w:tplc="9A22A15A">
      <w:start w:val="1"/>
      <w:numFmt w:val="decimal"/>
      <w:lvlText w:val="%4."/>
      <w:lvlJc w:val="left"/>
      <w:pPr>
        <w:ind w:left="2880" w:hanging="360"/>
      </w:pPr>
    </w:lvl>
    <w:lvl w:ilvl="4" w:tplc="748698BC">
      <w:start w:val="1"/>
      <w:numFmt w:val="lowerLetter"/>
      <w:lvlText w:val="%5."/>
      <w:lvlJc w:val="left"/>
      <w:pPr>
        <w:ind w:left="3600" w:hanging="360"/>
      </w:pPr>
    </w:lvl>
    <w:lvl w:ilvl="5" w:tplc="D11CCB32">
      <w:start w:val="1"/>
      <w:numFmt w:val="lowerRoman"/>
      <w:lvlText w:val="%6."/>
      <w:lvlJc w:val="right"/>
      <w:pPr>
        <w:ind w:left="4320" w:hanging="180"/>
      </w:pPr>
    </w:lvl>
    <w:lvl w:ilvl="6" w:tplc="CE8C4AF0">
      <w:start w:val="1"/>
      <w:numFmt w:val="decimal"/>
      <w:lvlText w:val="%7."/>
      <w:lvlJc w:val="left"/>
      <w:pPr>
        <w:ind w:left="5040" w:hanging="360"/>
      </w:pPr>
    </w:lvl>
    <w:lvl w:ilvl="7" w:tplc="436860A6">
      <w:start w:val="1"/>
      <w:numFmt w:val="lowerLetter"/>
      <w:lvlText w:val="%8."/>
      <w:lvlJc w:val="left"/>
      <w:pPr>
        <w:ind w:left="5760" w:hanging="360"/>
      </w:pPr>
    </w:lvl>
    <w:lvl w:ilvl="8" w:tplc="41DC26D0">
      <w:start w:val="1"/>
      <w:numFmt w:val="lowerRoman"/>
      <w:lvlText w:val="%9."/>
      <w:lvlJc w:val="right"/>
      <w:pPr>
        <w:ind w:left="6480" w:hanging="180"/>
      </w:pPr>
    </w:lvl>
  </w:abstractNum>
  <w:abstractNum w:abstractNumId="24">
    <w:nsid w:val="787D1D22"/>
    <w:multiLevelType w:val="hybridMultilevel"/>
    <w:tmpl w:val="1362EFA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nsid w:val="78CE4C08"/>
    <w:multiLevelType w:val="hybridMultilevel"/>
    <w:tmpl w:val="E08867BA"/>
    <w:lvl w:ilvl="0" w:tplc="1A241F9A">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C0A6FE1"/>
    <w:multiLevelType w:val="hybridMultilevel"/>
    <w:tmpl w:val="73804F68"/>
    <w:lvl w:ilvl="0" w:tplc="0809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nsid w:val="7CCE3F79"/>
    <w:multiLevelType w:val="hybridMultilevel"/>
    <w:tmpl w:val="A4443330"/>
    <w:lvl w:ilvl="0" w:tplc="E54068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1"/>
  </w:num>
  <w:num w:numId="3">
    <w:abstractNumId w:val="9"/>
  </w:num>
  <w:num w:numId="4">
    <w:abstractNumId w:val="18"/>
  </w:num>
  <w:num w:numId="5">
    <w:abstractNumId w:val="23"/>
  </w:num>
  <w:num w:numId="6">
    <w:abstractNumId w:val="5"/>
  </w:num>
  <w:num w:numId="7">
    <w:abstractNumId w:val="8"/>
  </w:num>
  <w:num w:numId="8">
    <w:abstractNumId w:val="1"/>
  </w:num>
  <w:num w:numId="9">
    <w:abstractNumId w:val="22"/>
  </w:num>
  <w:num w:numId="10">
    <w:abstractNumId w:val="21"/>
  </w:num>
  <w:num w:numId="11">
    <w:abstractNumId w:val="12"/>
  </w:num>
  <w:num w:numId="12">
    <w:abstractNumId w:val="15"/>
  </w:num>
  <w:num w:numId="13">
    <w:abstractNumId w:val="4"/>
  </w:num>
  <w:num w:numId="14">
    <w:abstractNumId w:val="27"/>
  </w:num>
  <w:num w:numId="15">
    <w:abstractNumId w:val="13"/>
  </w:num>
  <w:num w:numId="16">
    <w:abstractNumId w:val="25"/>
  </w:num>
  <w:num w:numId="17">
    <w:abstractNumId w:val="2"/>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num>
  <w:num w:numId="20">
    <w:abstractNumId w:val="6"/>
  </w:num>
  <w:num w:numId="21">
    <w:abstractNumId w:val="19"/>
  </w:num>
  <w:num w:numId="22">
    <w:abstractNumId w:val="0"/>
  </w:num>
  <w:num w:numId="23">
    <w:abstractNumId w:val="20"/>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24"/>
  </w:num>
  <w:num w:numId="27">
    <w:abstractNumId w:val="10"/>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0F56"/>
    <w:rsid w:val="00004402"/>
    <w:rsid w:val="0000455D"/>
    <w:rsid w:val="0001701B"/>
    <w:rsid w:val="000317E9"/>
    <w:rsid w:val="0003579E"/>
    <w:rsid w:val="000417DF"/>
    <w:rsid w:val="00047A0B"/>
    <w:rsid w:val="00052361"/>
    <w:rsid w:val="00053D2B"/>
    <w:rsid w:val="00057AA3"/>
    <w:rsid w:val="000636A7"/>
    <w:rsid w:val="00083782"/>
    <w:rsid w:val="00093FEA"/>
    <w:rsid w:val="000A1910"/>
    <w:rsid w:val="000B0613"/>
    <w:rsid w:val="000B07B7"/>
    <w:rsid w:val="000B7918"/>
    <w:rsid w:val="000C0BB6"/>
    <w:rsid w:val="000C6531"/>
    <w:rsid w:val="000E6455"/>
    <w:rsid w:val="000F3934"/>
    <w:rsid w:val="000F643D"/>
    <w:rsid w:val="001103AA"/>
    <w:rsid w:val="00117F2F"/>
    <w:rsid w:val="001414FF"/>
    <w:rsid w:val="00143D55"/>
    <w:rsid w:val="00143F0E"/>
    <w:rsid w:val="0015120D"/>
    <w:rsid w:val="00165485"/>
    <w:rsid w:val="001664A0"/>
    <w:rsid w:val="001673E1"/>
    <w:rsid w:val="00183233"/>
    <w:rsid w:val="00186BDC"/>
    <w:rsid w:val="00194321"/>
    <w:rsid w:val="00194E16"/>
    <w:rsid w:val="001953E5"/>
    <w:rsid w:val="001A08BE"/>
    <w:rsid w:val="001B400B"/>
    <w:rsid w:val="001E7312"/>
    <w:rsid w:val="001E7468"/>
    <w:rsid w:val="00203906"/>
    <w:rsid w:val="0021154A"/>
    <w:rsid w:val="00215306"/>
    <w:rsid w:val="00216A64"/>
    <w:rsid w:val="002306FE"/>
    <w:rsid w:val="00234BBE"/>
    <w:rsid w:val="0023676D"/>
    <w:rsid w:val="00260327"/>
    <w:rsid w:val="00260713"/>
    <w:rsid w:val="00274E44"/>
    <w:rsid w:val="002807EB"/>
    <w:rsid w:val="002870F1"/>
    <w:rsid w:val="002954C9"/>
    <w:rsid w:val="002A24B2"/>
    <w:rsid w:val="002A2723"/>
    <w:rsid w:val="002B327D"/>
    <w:rsid w:val="002B54CE"/>
    <w:rsid w:val="002C0214"/>
    <w:rsid w:val="002D47D8"/>
    <w:rsid w:val="002E09D7"/>
    <w:rsid w:val="002E3F9B"/>
    <w:rsid w:val="002F5C49"/>
    <w:rsid w:val="00306DC4"/>
    <w:rsid w:val="00324228"/>
    <w:rsid w:val="00344D43"/>
    <w:rsid w:val="003612A3"/>
    <w:rsid w:val="00365E3F"/>
    <w:rsid w:val="00374C53"/>
    <w:rsid w:val="00375340"/>
    <w:rsid w:val="003872F0"/>
    <w:rsid w:val="003B3C87"/>
    <w:rsid w:val="003B4BA2"/>
    <w:rsid w:val="003B7872"/>
    <w:rsid w:val="003C142D"/>
    <w:rsid w:val="003D2DCE"/>
    <w:rsid w:val="003E4263"/>
    <w:rsid w:val="003F2985"/>
    <w:rsid w:val="003F3E38"/>
    <w:rsid w:val="003F65CD"/>
    <w:rsid w:val="00403F6D"/>
    <w:rsid w:val="004251EF"/>
    <w:rsid w:val="00431C31"/>
    <w:rsid w:val="00436178"/>
    <w:rsid w:val="0043799E"/>
    <w:rsid w:val="00440178"/>
    <w:rsid w:val="004462AB"/>
    <w:rsid w:val="004545F9"/>
    <w:rsid w:val="00465EC5"/>
    <w:rsid w:val="00467870"/>
    <w:rsid w:val="00477B75"/>
    <w:rsid w:val="00477C0F"/>
    <w:rsid w:val="004A7D7E"/>
    <w:rsid w:val="004B42C7"/>
    <w:rsid w:val="004C3E42"/>
    <w:rsid w:val="004C6B5E"/>
    <w:rsid w:val="004D60E9"/>
    <w:rsid w:val="00515A18"/>
    <w:rsid w:val="00520FC5"/>
    <w:rsid w:val="0052154C"/>
    <w:rsid w:val="00524576"/>
    <w:rsid w:val="00526DB8"/>
    <w:rsid w:val="00537605"/>
    <w:rsid w:val="00537F5E"/>
    <w:rsid w:val="00540021"/>
    <w:rsid w:val="00560406"/>
    <w:rsid w:val="005714D2"/>
    <w:rsid w:val="00572D3F"/>
    <w:rsid w:val="0058058B"/>
    <w:rsid w:val="00580984"/>
    <w:rsid w:val="005A1258"/>
    <w:rsid w:val="005A12B1"/>
    <w:rsid w:val="005A42BF"/>
    <w:rsid w:val="005C57BA"/>
    <w:rsid w:val="005D3E61"/>
    <w:rsid w:val="005D41C6"/>
    <w:rsid w:val="005D647F"/>
    <w:rsid w:val="005E2E88"/>
    <w:rsid w:val="005E529F"/>
    <w:rsid w:val="005E5BD3"/>
    <w:rsid w:val="005F61DB"/>
    <w:rsid w:val="00605CAA"/>
    <w:rsid w:val="006303C5"/>
    <w:rsid w:val="00632B40"/>
    <w:rsid w:val="006409F3"/>
    <w:rsid w:val="006411EC"/>
    <w:rsid w:val="00653E81"/>
    <w:rsid w:val="0065709F"/>
    <w:rsid w:val="0066371B"/>
    <w:rsid w:val="006741F2"/>
    <w:rsid w:val="00675278"/>
    <w:rsid w:val="00675ADB"/>
    <w:rsid w:val="006821FA"/>
    <w:rsid w:val="00684FDA"/>
    <w:rsid w:val="006A1A8E"/>
    <w:rsid w:val="006A5788"/>
    <w:rsid w:val="006B0F53"/>
    <w:rsid w:val="006C766B"/>
    <w:rsid w:val="006D068D"/>
    <w:rsid w:val="006D3A5F"/>
    <w:rsid w:val="006D4EB6"/>
    <w:rsid w:val="006D550B"/>
    <w:rsid w:val="006E1115"/>
    <w:rsid w:val="006F0498"/>
    <w:rsid w:val="006F15B3"/>
    <w:rsid w:val="00701976"/>
    <w:rsid w:val="00702255"/>
    <w:rsid w:val="00703152"/>
    <w:rsid w:val="007039E7"/>
    <w:rsid w:val="00704FE9"/>
    <w:rsid w:val="0071224D"/>
    <w:rsid w:val="0073413B"/>
    <w:rsid w:val="007359E5"/>
    <w:rsid w:val="007367BE"/>
    <w:rsid w:val="00737CB4"/>
    <w:rsid w:val="007419C7"/>
    <w:rsid w:val="00741D66"/>
    <w:rsid w:val="00765F35"/>
    <w:rsid w:val="00782420"/>
    <w:rsid w:val="00783063"/>
    <w:rsid w:val="0079115A"/>
    <w:rsid w:val="007B5166"/>
    <w:rsid w:val="007B7654"/>
    <w:rsid w:val="007C3801"/>
    <w:rsid w:val="007C74C0"/>
    <w:rsid w:val="007D1AF1"/>
    <w:rsid w:val="007D249F"/>
    <w:rsid w:val="007E0404"/>
    <w:rsid w:val="007E22C3"/>
    <w:rsid w:val="007E3F2C"/>
    <w:rsid w:val="00810B78"/>
    <w:rsid w:val="00816741"/>
    <w:rsid w:val="00816A53"/>
    <w:rsid w:val="00822609"/>
    <w:rsid w:val="00826BF4"/>
    <w:rsid w:val="00832E31"/>
    <w:rsid w:val="00836ACC"/>
    <w:rsid w:val="00837A43"/>
    <w:rsid w:val="008445E1"/>
    <w:rsid w:val="008455D8"/>
    <w:rsid w:val="0085398C"/>
    <w:rsid w:val="00873170"/>
    <w:rsid w:val="00886805"/>
    <w:rsid w:val="00891A84"/>
    <w:rsid w:val="008A19BB"/>
    <w:rsid w:val="008B2A57"/>
    <w:rsid w:val="008B7797"/>
    <w:rsid w:val="008C32A6"/>
    <w:rsid w:val="008E2052"/>
    <w:rsid w:val="00900BCC"/>
    <w:rsid w:val="0091143E"/>
    <w:rsid w:val="00914EB1"/>
    <w:rsid w:val="009217FB"/>
    <w:rsid w:val="009314A1"/>
    <w:rsid w:val="00941BAF"/>
    <w:rsid w:val="00951A5C"/>
    <w:rsid w:val="00962691"/>
    <w:rsid w:val="0097717B"/>
    <w:rsid w:val="009A0521"/>
    <w:rsid w:val="009A32E1"/>
    <w:rsid w:val="009A5F10"/>
    <w:rsid w:val="009C7986"/>
    <w:rsid w:val="009D029E"/>
    <w:rsid w:val="009D1290"/>
    <w:rsid w:val="009D1BE1"/>
    <w:rsid w:val="009E4150"/>
    <w:rsid w:val="009F63A5"/>
    <w:rsid w:val="00A079DF"/>
    <w:rsid w:val="00A15913"/>
    <w:rsid w:val="00A1651C"/>
    <w:rsid w:val="00A25B7A"/>
    <w:rsid w:val="00A276FB"/>
    <w:rsid w:val="00A32AD0"/>
    <w:rsid w:val="00A33CB0"/>
    <w:rsid w:val="00A44AC6"/>
    <w:rsid w:val="00A4525D"/>
    <w:rsid w:val="00A46B64"/>
    <w:rsid w:val="00A82E87"/>
    <w:rsid w:val="00A91861"/>
    <w:rsid w:val="00AA3A63"/>
    <w:rsid w:val="00AB1551"/>
    <w:rsid w:val="00AB4297"/>
    <w:rsid w:val="00AB6AAD"/>
    <w:rsid w:val="00AD1FDD"/>
    <w:rsid w:val="00AE0310"/>
    <w:rsid w:val="00AE06C4"/>
    <w:rsid w:val="00AE5FE5"/>
    <w:rsid w:val="00AF0676"/>
    <w:rsid w:val="00AF226D"/>
    <w:rsid w:val="00B14838"/>
    <w:rsid w:val="00B23128"/>
    <w:rsid w:val="00B26E87"/>
    <w:rsid w:val="00B34DBE"/>
    <w:rsid w:val="00B44AAB"/>
    <w:rsid w:val="00B53CF5"/>
    <w:rsid w:val="00B616BB"/>
    <w:rsid w:val="00B6344A"/>
    <w:rsid w:val="00B707BA"/>
    <w:rsid w:val="00B7488A"/>
    <w:rsid w:val="00B74A15"/>
    <w:rsid w:val="00B773FF"/>
    <w:rsid w:val="00B90F56"/>
    <w:rsid w:val="00B94A85"/>
    <w:rsid w:val="00B956E2"/>
    <w:rsid w:val="00B963E6"/>
    <w:rsid w:val="00B97B3C"/>
    <w:rsid w:val="00BA4FBD"/>
    <w:rsid w:val="00BA725C"/>
    <w:rsid w:val="00BBD1EB"/>
    <w:rsid w:val="00BC54C6"/>
    <w:rsid w:val="00BC6DCB"/>
    <w:rsid w:val="00BD4AA2"/>
    <w:rsid w:val="00C017E5"/>
    <w:rsid w:val="00C04DEC"/>
    <w:rsid w:val="00C05CE5"/>
    <w:rsid w:val="00C120BF"/>
    <w:rsid w:val="00C135C2"/>
    <w:rsid w:val="00C2442D"/>
    <w:rsid w:val="00C30944"/>
    <w:rsid w:val="00C359E7"/>
    <w:rsid w:val="00C4025C"/>
    <w:rsid w:val="00C42CFA"/>
    <w:rsid w:val="00C42D20"/>
    <w:rsid w:val="00C43939"/>
    <w:rsid w:val="00C5419C"/>
    <w:rsid w:val="00C642D5"/>
    <w:rsid w:val="00C71F06"/>
    <w:rsid w:val="00C75039"/>
    <w:rsid w:val="00C800EA"/>
    <w:rsid w:val="00C812E7"/>
    <w:rsid w:val="00C85697"/>
    <w:rsid w:val="00C877FC"/>
    <w:rsid w:val="00C90DB5"/>
    <w:rsid w:val="00C92BA5"/>
    <w:rsid w:val="00C9466D"/>
    <w:rsid w:val="00C954D5"/>
    <w:rsid w:val="00CA6221"/>
    <w:rsid w:val="00CB4DC8"/>
    <w:rsid w:val="00CC3531"/>
    <w:rsid w:val="00CC5141"/>
    <w:rsid w:val="00CC65F7"/>
    <w:rsid w:val="00CE0426"/>
    <w:rsid w:val="00CE3828"/>
    <w:rsid w:val="00D03CE7"/>
    <w:rsid w:val="00D0470E"/>
    <w:rsid w:val="00D07090"/>
    <w:rsid w:val="00D11298"/>
    <w:rsid w:val="00D13D0A"/>
    <w:rsid w:val="00D15877"/>
    <w:rsid w:val="00D21B7C"/>
    <w:rsid w:val="00D24ACD"/>
    <w:rsid w:val="00D336CD"/>
    <w:rsid w:val="00D34329"/>
    <w:rsid w:val="00D36456"/>
    <w:rsid w:val="00D7105F"/>
    <w:rsid w:val="00D740A2"/>
    <w:rsid w:val="00D76BA2"/>
    <w:rsid w:val="00D8073C"/>
    <w:rsid w:val="00D80A7A"/>
    <w:rsid w:val="00D8166C"/>
    <w:rsid w:val="00D876DC"/>
    <w:rsid w:val="00D9270C"/>
    <w:rsid w:val="00D9655D"/>
    <w:rsid w:val="00DA1919"/>
    <w:rsid w:val="00DF6F58"/>
    <w:rsid w:val="00E03A5A"/>
    <w:rsid w:val="00E1483D"/>
    <w:rsid w:val="00E45FDE"/>
    <w:rsid w:val="00E4664F"/>
    <w:rsid w:val="00E54C64"/>
    <w:rsid w:val="00E6578A"/>
    <w:rsid w:val="00E7517B"/>
    <w:rsid w:val="00E75535"/>
    <w:rsid w:val="00E82134"/>
    <w:rsid w:val="00E86655"/>
    <w:rsid w:val="00EA184E"/>
    <w:rsid w:val="00EB069E"/>
    <w:rsid w:val="00EB0CB0"/>
    <w:rsid w:val="00EB2127"/>
    <w:rsid w:val="00EB5D42"/>
    <w:rsid w:val="00EF2A27"/>
    <w:rsid w:val="00EF33D7"/>
    <w:rsid w:val="00F00636"/>
    <w:rsid w:val="00F017D6"/>
    <w:rsid w:val="00F01C8A"/>
    <w:rsid w:val="00F0290E"/>
    <w:rsid w:val="00F263A3"/>
    <w:rsid w:val="00F3017F"/>
    <w:rsid w:val="00F33401"/>
    <w:rsid w:val="00F502D5"/>
    <w:rsid w:val="00F50EBA"/>
    <w:rsid w:val="00F52262"/>
    <w:rsid w:val="00F52AB7"/>
    <w:rsid w:val="00F62175"/>
    <w:rsid w:val="00F6448E"/>
    <w:rsid w:val="00F719C3"/>
    <w:rsid w:val="00F80DCE"/>
    <w:rsid w:val="00FA26DB"/>
    <w:rsid w:val="00FC4E7E"/>
    <w:rsid w:val="00FD4D1F"/>
    <w:rsid w:val="00FE452E"/>
    <w:rsid w:val="00FF4D97"/>
    <w:rsid w:val="00FF7130"/>
    <w:rsid w:val="02A1BE6F"/>
    <w:rsid w:val="0369B1C1"/>
    <w:rsid w:val="042979E7"/>
    <w:rsid w:val="06AAFCA0"/>
    <w:rsid w:val="086BF59F"/>
    <w:rsid w:val="0D7DE6AF"/>
    <w:rsid w:val="111C785A"/>
    <w:rsid w:val="156CC5C8"/>
    <w:rsid w:val="16A8894D"/>
    <w:rsid w:val="1A4F4F9F"/>
    <w:rsid w:val="1B18A3CB"/>
    <w:rsid w:val="1C288A7C"/>
    <w:rsid w:val="2492AE27"/>
    <w:rsid w:val="29374538"/>
    <w:rsid w:val="2B451C88"/>
    <w:rsid w:val="2E2E985F"/>
    <w:rsid w:val="31439A07"/>
    <w:rsid w:val="338A6F9D"/>
    <w:rsid w:val="383D9AC4"/>
    <w:rsid w:val="3A7840A1"/>
    <w:rsid w:val="3EAE39BD"/>
    <w:rsid w:val="4188A562"/>
    <w:rsid w:val="44882539"/>
    <w:rsid w:val="474409A5"/>
    <w:rsid w:val="48BB3139"/>
    <w:rsid w:val="50DB7DDE"/>
    <w:rsid w:val="5329F12F"/>
    <w:rsid w:val="5782CA0B"/>
    <w:rsid w:val="5C49BB8C"/>
    <w:rsid w:val="69A95FFC"/>
    <w:rsid w:val="6A1E864C"/>
    <w:rsid w:val="6ACDE30A"/>
    <w:rsid w:val="7522ACC3"/>
    <w:rsid w:val="771D2544"/>
    <w:rsid w:val="79632549"/>
    <w:rsid w:val="7FEDA97D"/>
  </w:rsids>
  <m:mathPr>
    <m:mathFont m:val="Cambria Math"/>
    <m:brkBin m:val="before"/>
    <m:brkBinSub m:val="--"/>
    <m:smallFrac m:val="0"/>
    <m:dispDef/>
    <m:lMargin m:val="0"/>
    <m:rMargin m:val="0"/>
    <m:defJc m:val="centerGroup"/>
    <m:wrapIndent m:val="1440"/>
    <m:intLim m:val="subSup"/>
    <m:naryLim m:val="undOvr"/>
  </m:mathPr>
  <w:themeFontLang w:val="bg-BG"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4BE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0FC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90F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231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3128"/>
  </w:style>
  <w:style w:type="paragraph" w:styleId="Footer">
    <w:name w:val="footer"/>
    <w:basedOn w:val="Normal"/>
    <w:link w:val="FooterChar"/>
    <w:uiPriority w:val="99"/>
    <w:unhideWhenUsed/>
    <w:rsid w:val="00B231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3128"/>
  </w:style>
  <w:style w:type="paragraph" w:styleId="BalloonText">
    <w:name w:val="Balloon Text"/>
    <w:basedOn w:val="Normal"/>
    <w:link w:val="BalloonTextChar"/>
    <w:uiPriority w:val="99"/>
    <w:semiHidden/>
    <w:unhideWhenUsed/>
    <w:rsid w:val="00F52A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52AB7"/>
    <w:rPr>
      <w:rFonts w:ascii="Tahoma" w:hAnsi="Tahoma" w:cs="Tahoma"/>
      <w:sz w:val="16"/>
      <w:szCs w:val="16"/>
    </w:rPr>
  </w:style>
  <w:style w:type="character" w:styleId="Hyperlink">
    <w:name w:val="Hyperlink"/>
    <w:basedOn w:val="DefaultParagraphFont"/>
    <w:uiPriority w:val="99"/>
    <w:unhideWhenUsed/>
    <w:rsid w:val="001E7312"/>
    <w:rPr>
      <w:color w:val="0000FF" w:themeColor="hyperlink"/>
      <w:u w:val="single"/>
    </w:rPr>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A15913"/>
    <w:pPr>
      <w:ind w:left="720"/>
      <w:contextualSpacing/>
    </w:pPr>
    <w:rPr>
      <w:lang w:val="en-US"/>
    </w:rPr>
  </w:style>
  <w:style w:type="paragraph" w:customStyle="1" w:styleId="ListParagraph2">
    <w:name w:val="List Paragraph2"/>
    <w:aliases w:val="Bullet paras"/>
    <w:basedOn w:val="Normal"/>
    <w:rsid w:val="00A15913"/>
    <w:pPr>
      <w:spacing w:after="60" w:line="264" w:lineRule="auto"/>
      <w:ind w:left="720"/>
      <w:jc w:val="both"/>
    </w:pPr>
    <w:rPr>
      <w:rFonts w:ascii="Times New Roman" w:eastAsia="Calibri" w:hAnsi="Times New Roman" w:cs="Arial"/>
      <w:sz w:val="24"/>
      <w:lang w:val="en-US"/>
    </w:rPr>
  </w:style>
  <w:style w:type="paragraph" w:styleId="NoSpacing">
    <w:name w:val="No Spacing"/>
    <w:uiPriority w:val="1"/>
    <w:qFormat/>
    <w:rsid w:val="00AF0676"/>
    <w:pPr>
      <w:spacing w:after="0" w:line="240" w:lineRule="auto"/>
    </w:pPr>
  </w:style>
  <w:style w:type="character" w:customStyle="1" w:styleId="UnresolvedMention">
    <w:name w:val="Unresolved Mention"/>
    <w:basedOn w:val="DefaultParagraphFont"/>
    <w:uiPriority w:val="99"/>
    <w:semiHidden/>
    <w:unhideWhenUsed/>
    <w:rsid w:val="00E86655"/>
    <w:rPr>
      <w:color w:val="605E5C"/>
      <w:shd w:val="clear" w:color="auto" w:fill="E1DFDD"/>
    </w:rPr>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Footnote"/>
    <w:basedOn w:val="Normal"/>
    <w:link w:val="FootnoteTextChar"/>
    <w:unhideWhenUsed/>
    <w:rsid w:val="00BC6DCB"/>
    <w:pPr>
      <w:spacing w:after="0" w:line="240" w:lineRule="auto"/>
    </w:pPr>
    <w:rPr>
      <w:rFonts w:ascii="Calibri" w:eastAsia="Calibri" w:hAnsi="Calibri" w:cs="Times New Roman"/>
      <w:sz w:val="20"/>
      <w:szCs w:val="20"/>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rsid w:val="00BC6DCB"/>
    <w:rPr>
      <w:rFonts w:ascii="Calibri" w:eastAsia="Calibri" w:hAnsi="Calibri" w:cs="Times New Roman"/>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ootnotes refss,Fussnot"/>
    <w:uiPriority w:val="99"/>
    <w:unhideWhenUsed/>
    <w:rsid w:val="00BC6DCB"/>
    <w:rPr>
      <w:vertAlign w:val="superscript"/>
    </w:rPr>
  </w:style>
  <w:style w:type="paragraph" w:customStyle="1" w:styleId="TableParagraph">
    <w:name w:val="Table Paragraph"/>
    <w:basedOn w:val="Normal"/>
    <w:uiPriority w:val="1"/>
    <w:qFormat/>
    <w:rsid w:val="00560406"/>
    <w:pPr>
      <w:widowControl w:val="0"/>
      <w:autoSpaceDE w:val="0"/>
      <w:autoSpaceDN w:val="0"/>
      <w:spacing w:after="0" w:line="240" w:lineRule="auto"/>
      <w:ind w:left="110"/>
    </w:pPr>
    <w:rPr>
      <w:rFonts w:ascii="Times New Roman" w:eastAsia="Times New Roman" w:hAnsi="Times New Roman" w:cs="Times New Roman"/>
      <w:lang w:eastAsia="bg-BG" w:bidi="bg-BG"/>
    </w:rPr>
  </w:style>
  <w:style w:type="paragraph" w:styleId="PlainText">
    <w:name w:val="Plain Text"/>
    <w:basedOn w:val="Normal"/>
    <w:link w:val="PlainTextChar"/>
    <w:uiPriority w:val="99"/>
    <w:semiHidden/>
    <w:unhideWhenUsed/>
    <w:rsid w:val="002D47D8"/>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semiHidden/>
    <w:rsid w:val="002D47D8"/>
    <w:rPr>
      <w:rFonts w:ascii="Calibri" w:hAnsi="Calibri"/>
      <w:szCs w:val="21"/>
      <w:lang w:val="en-US"/>
    </w:rPr>
  </w:style>
  <w:style w:type="paragraph" w:customStyle="1" w:styleId="Default">
    <w:name w:val="Default"/>
    <w:rsid w:val="00BC54C6"/>
    <w:pPr>
      <w:autoSpaceDE w:val="0"/>
      <w:autoSpaceDN w:val="0"/>
      <w:adjustRightInd w:val="0"/>
      <w:spacing w:after="0" w:line="240" w:lineRule="auto"/>
    </w:pPr>
    <w:rPr>
      <w:rFonts w:ascii="Times New Roman" w:hAnsi="Times New Roman" w:cs="Times New Roman"/>
      <w:color w:val="000000"/>
      <w:sz w:val="24"/>
      <w:szCs w:val="24"/>
      <w:lang w:val="en-US"/>
    </w:rPr>
  </w:style>
  <w:style w:type="character" w:styleId="CommentReference">
    <w:name w:val="annotation reference"/>
    <w:basedOn w:val="DefaultParagraphFont"/>
    <w:uiPriority w:val="99"/>
    <w:semiHidden/>
    <w:unhideWhenUsed/>
    <w:rsid w:val="00605CAA"/>
    <w:rPr>
      <w:sz w:val="16"/>
      <w:szCs w:val="16"/>
    </w:rPr>
  </w:style>
  <w:style w:type="paragraph" w:styleId="CommentText">
    <w:name w:val="annotation text"/>
    <w:basedOn w:val="Normal"/>
    <w:link w:val="CommentTextChar"/>
    <w:uiPriority w:val="99"/>
    <w:semiHidden/>
    <w:unhideWhenUsed/>
    <w:rsid w:val="00605CAA"/>
    <w:pPr>
      <w:spacing w:line="240" w:lineRule="auto"/>
    </w:pPr>
    <w:rPr>
      <w:sz w:val="20"/>
      <w:szCs w:val="20"/>
    </w:rPr>
  </w:style>
  <w:style w:type="character" w:customStyle="1" w:styleId="CommentTextChar">
    <w:name w:val="Comment Text Char"/>
    <w:basedOn w:val="DefaultParagraphFont"/>
    <w:link w:val="CommentText"/>
    <w:uiPriority w:val="99"/>
    <w:semiHidden/>
    <w:rsid w:val="00605CAA"/>
    <w:rPr>
      <w:sz w:val="20"/>
      <w:szCs w:val="20"/>
    </w:rPr>
  </w:style>
  <w:style w:type="paragraph" w:styleId="CommentSubject">
    <w:name w:val="annotation subject"/>
    <w:basedOn w:val="CommentText"/>
    <w:next w:val="CommentText"/>
    <w:link w:val="CommentSubjectChar"/>
    <w:uiPriority w:val="99"/>
    <w:semiHidden/>
    <w:unhideWhenUsed/>
    <w:rsid w:val="00605CAA"/>
    <w:rPr>
      <w:b/>
      <w:bCs/>
    </w:rPr>
  </w:style>
  <w:style w:type="character" w:customStyle="1" w:styleId="CommentSubjectChar">
    <w:name w:val="Comment Subject Char"/>
    <w:basedOn w:val="CommentTextChar"/>
    <w:link w:val="CommentSubject"/>
    <w:uiPriority w:val="99"/>
    <w:semiHidden/>
    <w:rsid w:val="00605CAA"/>
    <w:rPr>
      <w:b/>
      <w:bCs/>
      <w:sz w:val="20"/>
      <w:szCs w:val="20"/>
    </w:rPr>
  </w:style>
  <w:style w:type="paragraph" w:styleId="BodyText">
    <w:name w:val="Body Text"/>
    <w:aliases w:val="block style,Body,by, Знак Знак Знак, Знак Знак,Знак Знак Знак,Знак Знак"/>
    <w:basedOn w:val="Normal"/>
    <w:link w:val="BodyTextChar"/>
    <w:qFormat/>
    <w:rsid w:val="00AB4297"/>
    <w:pPr>
      <w:widowControl w:val="0"/>
      <w:autoSpaceDE w:val="0"/>
      <w:autoSpaceDN w:val="0"/>
      <w:spacing w:after="0" w:line="240" w:lineRule="auto"/>
    </w:pPr>
    <w:rPr>
      <w:rFonts w:ascii="Times New Roman" w:eastAsia="Times New Roman" w:hAnsi="Times New Roman" w:cs="Times New Roman"/>
      <w:sz w:val="23"/>
      <w:szCs w:val="23"/>
      <w:lang w:val="en-US"/>
    </w:rPr>
  </w:style>
  <w:style w:type="character" w:customStyle="1" w:styleId="BodyTextChar">
    <w:name w:val="Body Text Char"/>
    <w:aliases w:val="block style Char,Body Char,by Char, Знак Знак Знак Char, Знак Знак Char,Знак Знак Знак Char,Знак Знак Char"/>
    <w:basedOn w:val="DefaultParagraphFont"/>
    <w:link w:val="BodyText"/>
    <w:rsid w:val="00AB4297"/>
    <w:rPr>
      <w:rFonts w:ascii="Times New Roman" w:eastAsia="Times New Roman" w:hAnsi="Times New Roman" w:cs="Times New Roman"/>
      <w:sz w:val="23"/>
      <w:szCs w:val="23"/>
      <w:lang w:val="en-US"/>
    </w:rPr>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qFormat/>
    <w:rsid w:val="001E7468"/>
    <w:rPr>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0FC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90F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231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3128"/>
  </w:style>
  <w:style w:type="paragraph" w:styleId="Footer">
    <w:name w:val="footer"/>
    <w:basedOn w:val="Normal"/>
    <w:link w:val="FooterChar"/>
    <w:uiPriority w:val="99"/>
    <w:unhideWhenUsed/>
    <w:rsid w:val="00B231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3128"/>
  </w:style>
  <w:style w:type="paragraph" w:styleId="BalloonText">
    <w:name w:val="Balloon Text"/>
    <w:basedOn w:val="Normal"/>
    <w:link w:val="BalloonTextChar"/>
    <w:uiPriority w:val="99"/>
    <w:semiHidden/>
    <w:unhideWhenUsed/>
    <w:rsid w:val="00F52A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52AB7"/>
    <w:rPr>
      <w:rFonts w:ascii="Tahoma" w:hAnsi="Tahoma" w:cs="Tahoma"/>
      <w:sz w:val="16"/>
      <w:szCs w:val="16"/>
    </w:rPr>
  </w:style>
  <w:style w:type="character" w:styleId="Hyperlink">
    <w:name w:val="Hyperlink"/>
    <w:basedOn w:val="DefaultParagraphFont"/>
    <w:uiPriority w:val="99"/>
    <w:unhideWhenUsed/>
    <w:rsid w:val="001E7312"/>
    <w:rPr>
      <w:color w:val="0000FF" w:themeColor="hyperlink"/>
      <w:u w:val="single"/>
    </w:rPr>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A15913"/>
    <w:pPr>
      <w:ind w:left="720"/>
      <w:contextualSpacing/>
    </w:pPr>
    <w:rPr>
      <w:lang w:val="en-US"/>
    </w:rPr>
  </w:style>
  <w:style w:type="paragraph" w:customStyle="1" w:styleId="ListParagraph2">
    <w:name w:val="List Paragraph2"/>
    <w:aliases w:val="Bullet paras"/>
    <w:basedOn w:val="Normal"/>
    <w:rsid w:val="00A15913"/>
    <w:pPr>
      <w:spacing w:after="60" w:line="264" w:lineRule="auto"/>
      <w:ind w:left="720"/>
      <w:jc w:val="both"/>
    </w:pPr>
    <w:rPr>
      <w:rFonts w:ascii="Times New Roman" w:eastAsia="Calibri" w:hAnsi="Times New Roman" w:cs="Arial"/>
      <w:sz w:val="24"/>
      <w:lang w:val="en-US"/>
    </w:rPr>
  </w:style>
  <w:style w:type="paragraph" w:styleId="NoSpacing">
    <w:name w:val="No Spacing"/>
    <w:uiPriority w:val="1"/>
    <w:qFormat/>
    <w:rsid w:val="00AF0676"/>
    <w:pPr>
      <w:spacing w:after="0" w:line="240" w:lineRule="auto"/>
    </w:pPr>
  </w:style>
  <w:style w:type="character" w:customStyle="1" w:styleId="UnresolvedMention">
    <w:name w:val="Unresolved Mention"/>
    <w:basedOn w:val="DefaultParagraphFont"/>
    <w:uiPriority w:val="99"/>
    <w:semiHidden/>
    <w:unhideWhenUsed/>
    <w:rsid w:val="00E86655"/>
    <w:rPr>
      <w:color w:val="605E5C"/>
      <w:shd w:val="clear" w:color="auto" w:fill="E1DFDD"/>
    </w:rPr>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Footnote"/>
    <w:basedOn w:val="Normal"/>
    <w:link w:val="FootnoteTextChar"/>
    <w:unhideWhenUsed/>
    <w:rsid w:val="00BC6DCB"/>
    <w:pPr>
      <w:spacing w:after="0" w:line="240" w:lineRule="auto"/>
    </w:pPr>
    <w:rPr>
      <w:rFonts w:ascii="Calibri" w:eastAsia="Calibri" w:hAnsi="Calibri" w:cs="Times New Roman"/>
      <w:sz w:val="20"/>
      <w:szCs w:val="20"/>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rsid w:val="00BC6DCB"/>
    <w:rPr>
      <w:rFonts w:ascii="Calibri" w:eastAsia="Calibri" w:hAnsi="Calibri" w:cs="Times New Roman"/>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ootnotes refss,Fussnot"/>
    <w:uiPriority w:val="99"/>
    <w:unhideWhenUsed/>
    <w:rsid w:val="00BC6DCB"/>
    <w:rPr>
      <w:vertAlign w:val="superscript"/>
    </w:rPr>
  </w:style>
  <w:style w:type="paragraph" w:customStyle="1" w:styleId="TableParagraph">
    <w:name w:val="Table Paragraph"/>
    <w:basedOn w:val="Normal"/>
    <w:uiPriority w:val="1"/>
    <w:qFormat/>
    <w:rsid w:val="00560406"/>
    <w:pPr>
      <w:widowControl w:val="0"/>
      <w:autoSpaceDE w:val="0"/>
      <w:autoSpaceDN w:val="0"/>
      <w:spacing w:after="0" w:line="240" w:lineRule="auto"/>
      <w:ind w:left="110"/>
    </w:pPr>
    <w:rPr>
      <w:rFonts w:ascii="Times New Roman" w:eastAsia="Times New Roman" w:hAnsi="Times New Roman" w:cs="Times New Roman"/>
      <w:lang w:eastAsia="bg-BG" w:bidi="bg-BG"/>
    </w:rPr>
  </w:style>
  <w:style w:type="paragraph" w:styleId="PlainText">
    <w:name w:val="Plain Text"/>
    <w:basedOn w:val="Normal"/>
    <w:link w:val="PlainTextChar"/>
    <w:uiPriority w:val="99"/>
    <w:semiHidden/>
    <w:unhideWhenUsed/>
    <w:rsid w:val="002D47D8"/>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semiHidden/>
    <w:rsid w:val="002D47D8"/>
    <w:rPr>
      <w:rFonts w:ascii="Calibri" w:hAnsi="Calibri"/>
      <w:szCs w:val="21"/>
      <w:lang w:val="en-US"/>
    </w:rPr>
  </w:style>
  <w:style w:type="paragraph" w:customStyle="1" w:styleId="Default">
    <w:name w:val="Default"/>
    <w:rsid w:val="00BC54C6"/>
    <w:pPr>
      <w:autoSpaceDE w:val="0"/>
      <w:autoSpaceDN w:val="0"/>
      <w:adjustRightInd w:val="0"/>
      <w:spacing w:after="0" w:line="240" w:lineRule="auto"/>
    </w:pPr>
    <w:rPr>
      <w:rFonts w:ascii="Times New Roman" w:hAnsi="Times New Roman" w:cs="Times New Roman"/>
      <w:color w:val="000000"/>
      <w:sz w:val="24"/>
      <w:szCs w:val="24"/>
      <w:lang w:val="en-US"/>
    </w:rPr>
  </w:style>
  <w:style w:type="character" w:styleId="CommentReference">
    <w:name w:val="annotation reference"/>
    <w:basedOn w:val="DefaultParagraphFont"/>
    <w:uiPriority w:val="99"/>
    <w:semiHidden/>
    <w:unhideWhenUsed/>
    <w:rsid w:val="00605CAA"/>
    <w:rPr>
      <w:sz w:val="16"/>
      <w:szCs w:val="16"/>
    </w:rPr>
  </w:style>
  <w:style w:type="paragraph" w:styleId="CommentText">
    <w:name w:val="annotation text"/>
    <w:basedOn w:val="Normal"/>
    <w:link w:val="CommentTextChar"/>
    <w:uiPriority w:val="99"/>
    <w:semiHidden/>
    <w:unhideWhenUsed/>
    <w:rsid w:val="00605CAA"/>
    <w:pPr>
      <w:spacing w:line="240" w:lineRule="auto"/>
    </w:pPr>
    <w:rPr>
      <w:sz w:val="20"/>
      <w:szCs w:val="20"/>
    </w:rPr>
  </w:style>
  <w:style w:type="character" w:customStyle="1" w:styleId="CommentTextChar">
    <w:name w:val="Comment Text Char"/>
    <w:basedOn w:val="DefaultParagraphFont"/>
    <w:link w:val="CommentText"/>
    <w:uiPriority w:val="99"/>
    <w:semiHidden/>
    <w:rsid w:val="00605CAA"/>
    <w:rPr>
      <w:sz w:val="20"/>
      <w:szCs w:val="20"/>
    </w:rPr>
  </w:style>
  <w:style w:type="paragraph" w:styleId="CommentSubject">
    <w:name w:val="annotation subject"/>
    <w:basedOn w:val="CommentText"/>
    <w:next w:val="CommentText"/>
    <w:link w:val="CommentSubjectChar"/>
    <w:uiPriority w:val="99"/>
    <w:semiHidden/>
    <w:unhideWhenUsed/>
    <w:rsid w:val="00605CAA"/>
    <w:rPr>
      <w:b/>
      <w:bCs/>
    </w:rPr>
  </w:style>
  <w:style w:type="character" w:customStyle="1" w:styleId="CommentSubjectChar">
    <w:name w:val="Comment Subject Char"/>
    <w:basedOn w:val="CommentTextChar"/>
    <w:link w:val="CommentSubject"/>
    <w:uiPriority w:val="99"/>
    <w:semiHidden/>
    <w:rsid w:val="00605CAA"/>
    <w:rPr>
      <w:b/>
      <w:bCs/>
      <w:sz w:val="20"/>
      <w:szCs w:val="20"/>
    </w:rPr>
  </w:style>
  <w:style w:type="paragraph" w:styleId="BodyText">
    <w:name w:val="Body Text"/>
    <w:aliases w:val="block style,Body,by, Знак Знак Знак, Знак Знак,Знак Знак Знак,Знак Знак"/>
    <w:basedOn w:val="Normal"/>
    <w:link w:val="BodyTextChar"/>
    <w:qFormat/>
    <w:rsid w:val="00AB4297"/>
    <w:pPr>
      <w:widowControl w:val="0"/>
      <w:autoSpaceDE w:val="0"/>
      <w:autoSpaceDN w:val="0"/>
      <w:spacing w:after="0" w:line="240" w:lineRule="auto"/>
    </w:pPr>
    <w:rPr>
      <w:rFonts w:ascii="Times New Roman" w:eastAsia="Times New Roman" w:hAnsi="Times New Roman" w:cs="Times New Roman"/>
      <w:sz w:val="23"/>
      <w:szCs w:val="23"/>
      <w:lang w:val="en-US"/>
    </w:rPr>
  </w:style>
  <w:style w:type="character" w:customStyle="1" w:styleId="BodyTextChar">
    <w:name w:val="Body Text Char"/>
    <w:aliases w:val="block style Char,Body Char,by Char, Знак Знак Знак Char, Знак Знак Char,Знак Знак Знак Char,Знак Знак Char"/>
    <w:basedOn w:val="DefaultParagraphFont"/>
    <w:link w:val="BodyText"/>
    <w:rsid w:val="00AB4297"/>
    <w:rPr>
      <w:rFonts w:ascii="Times New Roman" w:eastAsia="Times New Roman" w:hAnsi="Times New Roman" w:cs="Times New Roman"/>
      <w:sz w:val="23"/>
      <w:szCs w:val="23"/>
      <w:lang w:val="en-US"/>
    </w:rPr>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qFormat/>
    <w:rsid w:val="001E7468"/>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093524">
      <w:bodyDiv w:val="1"/>
      <w:marLeft w:val="0"/>
      <w:marRight w:val="0"/>
      <w:marTop w:val="0"/>
      <w:marBottom w:val="0"/>
      <w:divBdr>
        <w:top w:val="none" w:sz="0" w:space="0" w:color="auto"/>
        <w:left w:val="none" w:sz="0" w:space="0" w:color="auto"/>
        <w:bottom w:val="none" w:sz="0" w:space="0" w:color="auto"/>
        <w:right w:val="none" w:sz="0" w:space="0" w:color="auto"/>
      </w:divBdr>
    </w:div>
    <w:div w:id="479151070">
      <w:bodyDiv w:val="1"/>
      <w:marLeft w:val="0"/>
      <w:marRight w:val="0"/>
      <w:marTop w:val="0"/>
      <w:marBottom w:val="0"/>
      <w:divBdr>
        <w:top w:val="none" w:sz="0" w:space="0" w:color="auto"/>
        <w:left w:val="none" w:sz="0" w:space="0" w:color="auto"/>
        <w:bottom w:val="none" w:sz="0" w:space="0" w:color="auto"/>
        <w:right w:val="none" w:sz="0" w:space="0" w:color="auto"/>
      </w:divBdr>
    </w:div>
    <w:div w:id="553932315">
      <w:bodyDiv w:val="1"/>
      <w:marLeft w:val="0"/>
      <w:marRight w:val="0"/>
      <w:marTop w:val="0"/>
      <w:marBottom w:val="0"/>
      <w:divBdr>
        <w:top w:val="none" w:sz="0" w:space="0" w:color="auto"/>
        <w:left w:val="none" w:sz="0" w:space="0" w:color="auto"/>
        <w:bottom w:val="none" w:sz="0" w:space="0" w:color="auto"/>
        <w:right w:val="none" w:sz="0" w:space="0" w:color="auto"/>
      </w:divBdr>
    </w:div>
    <w:div w:id="896471971">
      <w:bodyDiv w:val="1"/>
      <w:marLeft w:val="0"/>
      <w:marRight w:val="0"/>
      <w:marTop w:val="0"/>
      <w:marBottom w:val="0"/>
      <w:divBdr>
        <w:top w:val="none" w:sz="0" w:space="0" w:color="auto"/>
        <w:left w:val="none" w:sz="0" w:space="0" w:color="auto"/>
        <w:bottom w:val="none" w:sz="0" w:space="0" w:color="auto"/>
        <w:right w:val="none" w:sz="0" w:space="0" w:color="auto"/>
      </w:divBdr>
    </w:div>
    <w:div w:id="922107878">
      <w:bodyDiv w:val="1"/>
      <w:marLeft w:val="0"/>
      <w:marRight w:val="0"/>
      <w:marTop w:val="0"/>
      <w:marBottom w:val="0"/>
      <w:divBdr>
        <w:top w:val="none" w:sz="0" w:space="0" w:color="auto"/>
        <w:left w:val="none" w:sz="0" w:space="0" w:color="auto"/>
        <w:bottom w:val="none" w:sz="0" w:space="0" w:color="auto"/>
        <w:right w:val="none" w:sz="0" w:space="0" w:color="auto"/>
      </w:divBdr>
    </w:div>
    <w:div w:id="1030647610">
      <w:bodyDiv w:val="1"/>
      <w:marLeft w:val="0"/>
      <w:marRight w:val="0"/>
      <w:marTop w:val="0"/>
      <w:marBottom w:val="0"/>
      <w:divBdr>
        <w:top w:val="none" w:sz="0" w:space="0" w:color="auto"/>
        <w:left w:val="none" w:sz="0" w:space="0" w:color="auto"/>
        <w:bottom w:val="none" w:sz="0" w:space="0" w:color="auto"/>
        <w:right w:val="none" w:sz="0" w:space="0" w:color="auto"/>
      </w:divBdr>
    </w:div>
    <w:div w:id="1235437447">
      <w:bodyDiv w:val="1"/>
      <w:marLeft w:val="0"/>
      <w:marRight w:val="0"/>
      <w:marTop w:val="0"/>
      <w:marBottom w:val="0"/>
      <w:divBdr>
        <w:top w:val="none" w:sz="0" w:space="0" w:color="auto"/>
        <w:left w:val="none" w:sz="0" w:space="0" w:color="auto"/>
        <w:bottom w:val="none" w:sz="0" w:space="0" w:color="auto"/>
        <w:right w:val="none" w:sz="0" w:space="0" w:color="auto"/>
      </w:divBdr>
    </w:div>
    <w:div w:id="1357080077">
      <w:bodyDiv w:val="1"/>
      <w:marLeft w:val="0"/>
      <w:marRight w:val="0"/>
      <w:marTop w:val="0"/>
      <w:marBottom w:val="0"/>
      <w:divBdr>
        <w:top w:val="none" w:sz="0" w:space="0" w:color="auto"/>
        <w:left w:val="none" w:sz="0" w:space="0" w:color="auto"/>
        <w:bottom w:val="none" w:sz="0" w:space="0" w:color="auto"/>
        <w:right w:val="none" w:sz="0" w:space="0" w:color="auto"/>
      </w:divBdr>
    </w:div>
    <w:div w:id="1506821496">
      <w:bodyDiv w:val="1"/>
      <w:marLeft w:val="0"/>
      <w:marRight w:val="0"/>
      <w:marTop w:val="0"/>
      <w:marBottom w:val="0"/>
      <w:divBdr>
        <w:top w:val="none" w:sz="0" w:space="0" w:color="auto"/>
        <w:left w:val="none" w:sz="0" w:space="0" w:color="auto"/>
        <w:bottom w:val="none" w:sz="0" w:space="0" w:color="auto"/>
        <w:right w:val="none" w:sz="0" w:space="0" w:color="auto"/>
      </w:divBdr>
    </w:div>
    <w:div w:id="1513883384">
      <w:bodyDiv w:val="1"/>
      <w:marLeft w:val="0"/>
      <w:marRight w:val="0"/>
      <w:marTop w:val="0"/>
      <w:marBottom w:val="0"/>
      <w:divBdr>
        <w:top w:val="none" w:sz="0" w:space="0" w:color="auto"/>
        <w:left w:val="none" w:sz="0" w:space="0" w:color="auto"/>
        <w:bottom w:val="none" w:sz="0" w:space="0" w:color="auto"/>
        <w:right w:val="none" w:sz="0" w:space="0" w:color="auto"/>
      </w:divBdr>
    </w:div>
    <w:div w:id="1671131458">
      <w:bodyDiv w:val="1"/>
      <w:marLeft w:val="0"/>
      <w:marRight w:val="0"/>
      <w:marTop w:val="0"/>
      <w:marBottom w:val="0"/>
      <w:divBdr>
        <w:top w:val="none" w:sz="0" w:space="0" w:color="auto"/>
        <w:left w:val="none" w:sz="0" w:space="0" w:color="auto"/>
        <w:bottom w:val="none" w:sz="0" w:space="0" w:color="auto"/>
        <w:right w:val="none" w:sz="0" w:space="0" w:color="auto"/>
      </w:divBdr>
    </w:div>
    <w:div w:id="1918130762">
      <w:bodyDiv w:val="1"/>
      <w:marLeft w:val="0"/>
      <w:marRight w:val="0"/>
      <w:marTop w:val="0"/>
      <w:marBottom w:val="0"/>
      <w:divBdr>
        <w:top w:val="none" w:sz="0" w:space="0" w:color="auto"/>
        <w:left w:val="none" w:sz="0" w:space="0" w:color="auto"/>
        <w:bottom w:val="none" w:sz="0" w:space="0" w:color="auto"/>
        <w:right w:val="none" w:sz="0" w:space="0" w:color="auto"/>
      </w:divBdr>
    </w:div>
    <w:div w:id="2000844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package" Target="embeddings/Microsoft_Word_Document1.docx"/><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package" Target="embeddings/Microsoft_Word_Document3.docx"/><Relationship Id="R3eb3374acef94f7c" Type="http://schemas.microsoft.com/office/2016/09/relationships/commentsIds" Target="commentsId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package" Target="embeddings/Microsoft_Word_Document2.docx"/></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24CAA-F1EA-44D1-8057-9F2128646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1111</Words>
  <Characters>6339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Mariana Marinova</dc:creator>
  <cp:lastModifiedBy>Georgi Ilyov</cp:lastModifiedBy>
  <cp:revision>2</cp:revision>
  <dcterms:created xsi:type="dcterms:W3CDTF">2020-12-17T15:22:00Z</dcterms:created>
  <dcterms:modified xsi:type="dcterms:W3CDTF">2020-12-17T15:22:00Z</dcterms:modified>
</cp:coreProperties>
</file>