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1F5" w:rsidRDefault="00627D0B">
      <w:pPr>
        <w:rPr>
          <w:lang w:val="bg-BG"/>
        </w:rPr>
      </w:pPr>
      <w:bookmarkStart w:id="0" w:name="_GoBack"/>
      <w:bookmarkEnd w:id="0"/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59"/>
        <w:gridCol w:w="1560"/>
        <w:gridCol w:w="1620"/>
      </w:tblGrid>
      <w:tr w:rsidR="00DB71F5">
        <w:tc>
          <w:tcPr>
            <w:tcW w:w="13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rPr>
          <w:lang w:val="bg-BG"/>
        </w:rPr>
      </w:pPr>
    </w:p>
    <w:p w:rsidR="00DB71F5" w:rsidRDefault="00627D0B">
      <w:pPr>
        <w:spacing w:after="0"/>
        <w:rPr>
          <w:rFonts w:ascii="Verdana" w:hAnsi="Verdana" w:cs="Verdana"/>
          <w:b/>
          <w:b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Приоритет 1 Поддържане на жизнени, продуктивни и многофункционални горски екосистеми, способстващи за смекчаване на  </w:t>
      </w:r>
    </w:p>
    <w:p w:rsidR="00DB71F5" w:rsidRDefault="00627D0B">
      <w:pPr>
        <w:spacing w:after="0"/>
        <w:rPr>
          <w:rFonts w:ascii="Verdana" w:hAnsi="Verdana" w:cs="Verdana"/>
          <w:b/>
          <w:b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sz w:val="16"/>
          <w:szCs w:val="16"/>
          <w:lang w:val="bg-BG"/>
        </w:rPr>
        <w:t>негативните последици от измененията на климата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1.1.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Увеличаване на площта на горите, дървесния запас и запаса на въглерод в горските територии</w:t>
      </w:r>
    </w:p>
    <w:p w:rsidR="00DB71F5" w:rsidRDefault="00627D0B">
      <w:pPr>
        <w:spacing w:after="0"/>
      </w:pPr>
      <w:r>
        <w:rPr>
          <w:rFonts w:ascii="Verdana" w:hAnsi="Verdana" w:cs="Verdana"/>
          <w:b/>
          <w:i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59"/>
        <w:gridCol w:w="1560"/>
        <w:gridCol w:w="1620"/>
      </w:tblGrid>
      <w:tr w:rsidR="00DB71F5">
        <w:trPr>
          <w:trHeight w:val="48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1.1.1.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Увеличаване на площта на горите чрез залесяване на изоставени земеделски земи, голи и обезлесени територии, ерозирани и застрашени от ерозия територии.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1.1.2.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Осъществяване на мерките, предвидени в Третия НПДИК 2013-2020 за сектор „Земеползване, промяна в земеползването и горско стопанство”: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1.1.3.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Изготвяне на анализ на ефективността на съществуващата законова и нормативна база, регламентираща промените в предназначението, начините на ползване и собствеността на горските територии и на препоръки за нейното усъвършенстване.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rPr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/>
          <w:sz w:val="16"/>
          <w:szCs w:val="16"/>
          <w:lang w:val="bg-BG"/>
        </w:rPr>
        <w:t>Мярка 1.2.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 Подобряване на стопанисването на горите 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276"/>
        <w:gridCol w:w="1559"/>
        <w:gridCol w:w="1904"/>
      </w:tblGrid>
      <w:tr w:rsidR="00DB71F5">
        <w:trPr>
          <w:trHeight w:val="503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1.2.1. Реализиране на по-високи нива на ползване чрез провеждане на отгледни сечи в рамките на предвиденото от горскостопанските планове и програми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зпълнен</w:t>
            </w:r>
            <w:r>
              <w:rPr>
                <w:rFonts w:ascii="Verdana" w:hAnsi="Verdana"/>
                <w:sz w:val="16"/>
                <w:szCs w:val="16"/>
                <w:lang w:val="bg-BG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1.2.2.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Повишаване дела на възобновителните сечи с естествено семенно възобновяване, в т.ч. изборните сечи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изпълнен</w:t>
            </w:r>
            <w:r>
              <w:rPr>
                <w:rFonts w:ascii="Verdana" w:hAnsi="Verdana"/>
                <w:sz w:val="16"/>
                <w:szCs w:val="16"/>
                <w:lang w:val="bg-BG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1.2.3.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Своевременно превръщане на издънковите гори в семенни гори едновременно с интензивно отглеждане на останалата част от издънковите гори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Частично изпълнена.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1.2.4. Поддържане на смесения характер и разновъзрастовата структура на горите със запазване и толериране на ценни и устойчиви форми на местните, редките и застрашените дървесни видове при провеждане на отгледните и възобновителните сечи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изпълнен</w:t>
            </w:r>
            <w:r>
              <w:rPr>
                <w:rFonts w:ascii="Verdana" w:hAnsi="Verdana"/>
                <w:sz w:val="16"/>
                <w:szCs w:val="16"/>
                <w:lang w:val="bg-BG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rPr>
          <w:lang w:val="en-US"/>
        </w:rPr>
      </w:pPr>
    </w:p>
    <w:p w:rsidR="00DB71F5" w:rsidRDefault="00DB71F5">
      <w:pPr>
        <w:rPr>
          <w:lang w:val="en-US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59"/>
        <w:gridCol w:w="1560"/>
        <w:gridCol w:w="1620"/>
      </w:tblGrid>
      <w:tr w:rsidR="00DB71F5">
        <w:tc>
          <w:tcPr>
            <w:tcW w:w="13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/>
          <w:bCs/>
          <w:i/>
          <w:sz w:val="16"/>
          <w:szCs w:val="16"/>
          <w:shd w:val="clear" w:color="auto" w:fill="FFFFFF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/>
          <w:sz w:val="16"/>
          <w:szCs w:val="16"/>
          <w:shd w:val="clear" w:color="auto" w:fill="FFFFFF"/>
          <w:lang w:val="bg-BG"/>
        </w:rPr>
        <w:t xml:space="preserve">Мярка 1.3. </w:t>
      </w:r>
      <w:r>
        <w:rPr>
          <w:rFonts w:ascii="Verdana" w:hAnsi="Verdana" w:cs="Verdana"/>
          <w:b/>
          <w:bCs/>
          <w:i/>
          <w:iCs/>
          <w:sz w:val="16"/>
          <w:szCs w:val="16"/>
          <w:shd w:val="clear" w:color="auto" w:fill="FFFFFF"/>
          <w:lang w:val="bg-BG"/>
        </w:rPr>
        <w:t xml:space="preserve">Повишаване на ефективността на превенцията на горските пожари и борбата с незаконните действия в горите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shd w:val="clear" w:color="auto" w:fill="FFFFFF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shd w:val="clear" w:color="auto" w:fill="FFFFFF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276"/>
        <w:gridCol w:w="1559"/>
        <w:gridCol w:w="1904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1.3.1. Извършване на анализ и оценка на резултатите от изпълнението на „Стратегия за опазване на горите от пожари“, МЗГ, 2003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изпълнен</w:t>
            </w:r>
            <w:r>
              <w:rPr>
                <w:rFonts w:ascii="Verdana" w:hAnsi="Verdana"/>
                <w:sz w:val="16"/>
                <w:szCs w:val="16"/>
                <w:lang w:val="bg-BG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1.3.2. Подобряване на взаимодействието между институциите по предотвратяване и разкриване на незаконни действия в горските територии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1.3.3.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Въвеждане на информационен модул в интернет базираната информационна система на ИАГ – </w:t>
            </w:r>
            <w:r>
              <w:rPr>
                <w:rFonts w:ascii="Verdana" w:hAnsi="Verdana" w:cs="Verdana"/>
                <w:sz w:val="16"/>
                <w:szCs w:val="16"/>
              </w:rPr>
              <w:t>www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system.iag, за отразяване издаването и отчитането на електронни документи за сеч и транспорт на дървесина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1.3.4.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Осъвременяване на компютърните системи на контролните горски пунктове</w:t>
            </w:r>
          </w:p>
          <w:p w:rsidR="00DB71F5" w:rsidRDefault="00DB71F5">
            <w:pPr>
              <w:spacing w:after="0"/>
              <w:jc w:val="both"/>
              <w:rPr>
                <w:rFonts w:ascii="Verdana" w:hAnsi="Verdana" w:cs="Verdana"/>
                <w:bCs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1.3.5.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Засилване на наблюдението и контрола от страна на местната изпълнителна власт върху дейностите в земеделските територии по време на пожароопасния сезон</w:t>
            </w:r>
          </w:p>
          <w:p w:rsidR="00DB71F5" w:rsidRDefault="00DB71F5">
            <w:pPr>
              <w:spacing w:after="0"/>
              <w:jc w:val="both"/>
              <w:rPr>
                <w:rFonts w:ascii="Verdana" w:hAnsi="Verdana" w:cs="Verdana"/>
                <w:bCs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1.3.6.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Осигуряване на необходимото техническо оборудване от ДГП и от общините за наблюдение и непосредствено гасене на горски пожари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rPr>
          <w:rFonts w:ascii="Verdana" w:hAnsi="Verdana" w:cs="Verdana"/>
          <w:b/>
          <w:bCs/>
          <w:i/>
          <w:iCs/>
          <w:sz w:val="16"/>
          <w:szCs w:val="16"/>
          <w:shd w:val="clear" w:color="auto" w:fill="FFFFFF"/>
          <w:lang w:val="bg-BG"/>
        </w:rPr>
      </w:pPr>
    </w:p>
    <w:p w:rsidR="00DB71F5" w:rsidRDefault="00627D0B">
      <w:pPr>
        <w:spacing w:after="0"/>
        <w:jc w:val="both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1.4.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Повишаване на устойчивостта и способността за адаптиране на горските екосистеми към изменението на климата</w:t>
      </w: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 </w:t>
      </w:r>
    </w:p>
    <w:p w:rsidR="00DB71F5" w:rsidRDefault="00627D0B">
      <w:pPr>
        <w:spacing w:after="0"/>
        <w:jc w:val="both"/>
      </w:pPr>
      <w:r>
        <w:rPr>
          <w:rFonts w:ascii="Verdana" w:hAnsi="Verdana" w:cs="Verdana"/>
          <w:b/>
          <w:i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276"/>
        <w:gridCol w:w="1559"/>
        <w:gridCol w:w="1904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1.4.1.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Изпълнение на дейностите, предвидени за сектор „Земеползване, промяна земеползването и горско стопанство” в Третия НПДИК и в „Програма от мерки за адаптиране на горите в Република България и мерки за смекчаване на негативното влияние на климатичните промени върху тях 2013- 2020”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1.4.2. Възстановяване и устойчиво управление на влажните зони. Опазване и съхранение на влажни зони в горски територии, торфища, мочурища (Трети НПДИК)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rPr>
          <w:lang w:val="en-US"/>
        </w:rPr>
      </w:pPr>
    </w:p>
    <w:p w:rsidR="00DB71F5" w:rsidRDefault="00DB71F5">
      <w:pPr>
        <w:rPr>
          <w:lang w:val="en-US"/>
        </w:rPr>
      </w:pPr>
    </w:p>
    <w:p w:rsidR="00DB71F5" w:rsidRDefault="00DB71F5">
      <w:pPr>
        <w:spacing w:after="0"/>
        <w:rPr>
          <w:rFonts w:ascii="Verdana" w:hAnsi="Verdana" w:cs="Verdana"/>
          <w:b/>
          <w:bCs/>
          <w:sz w:val="20"/>
          <w:szCs w:val="20"/>
          <w:lang w:val="bg-BG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59"/>
        <w:gridCol w:w="1560"/>
        <w:gridCol w:w="1620"/>
      </w:tblGrid>
      <w:tr w:rsidR="00DB71F5">
        <w:tc>
          <w:tcPr>
            <w:tcW w:w="13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/>
          <w:bCs/>
          <w:sz w:val="20"/>
          <w:szCs w:val="20"/>
          <w:lang w:val="bg-BG"/>
        </w:rPr>
      </w:pPr>
    </w:p>
    <w:p w:rsidR="00DB71F5" w:rsidRDefault="00627D0B">
      <w:pPr>
        <w:spacing w:after="0"/>
        <w:rPr>
          <w:rFonts w:ascii="Verdana" w:hAnsi="Verdana" w:cs="Verdana"/>
          <w:b/>
          <w:b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sz w:val="16"/>
          <w:szCs w:val="16"/>
          <w:lang w:val="bg-BG"/>
        </w:rPr>
        <w:t>Приоритет 2 Опазване, възстановяване и поддържане на биологичното и ландшафтното разнообразие в горските територии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2.1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Усъвършенстване на системата за планиране и осъществяване на дейности, свързани с опазването на биологичното и ландшафтното разнообразие в горските територии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276"/>
        <w:gridCol w:w="1559"/>
        <w:gridCol w:w="1904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2.1.1 Интегриране на целите за опазване на биологичното и ландшафтно разнообразие при планиране на дейностите и управлението на горските територии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2.1.2 Разработване и прилагане на методики за систематично събиране, оценка, мониторинг и обмен на данни за биологичното разнообразие в горите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2.1.3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Изготвяне на нормативни изисквания за измерването и управлението на ландшафтния модел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2.1.4 Разработване и приемане на планове за управление на защитени зони от Натура 2000 с преобладаваща горска площ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2.1.5 Въвеждане и прилагане на изисквания за инвентаризация и опазване на мъртвата дървесина като важен компонент на горските екосистеми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2.1.6 Въвеждане и прилагане на специални режими на стопанисване на съответните горски територии, включително запазване на острови на старостта, отличаващи се с високо консервационно значение, свързани с опазването на застрашените растителни и животински видове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2.1.7 Въвеждане и прилагане на мерки за борба с инвазивни видове в горското стопанство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autoSpaceDE w:val="0"/>
              <w:spacing w:after="0"/>
              <w:ind w:right="-17"/>
              <w:jc w:val="both"/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2.1.8 </w:t>
            </w:r>
            <w:r>
              <w:rPr>
                <w:rFonts w:ascii="Cambria" w:hAnsi="Cambria" w:cs="Cambria"/>
                <w:color w:val="FF0000"/>
                <w:sz w:val="18"/>
                <w:szCs w:val="18"/>
                <w:lang w:val="bg-BG" w:eastAsia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 w:eastAsia="bg-BG"/>
              </w:rPr>
              <w:t>Защита на горските екосистеми от вредители и болести чрез:</w:t>
            </w:r>
          </w:p>
          <w:p w:rsidR="00DB71F5" w:rsidRDefault="00627D0B">
            <w:pPr>
              <w:widowControl w:val="0"/>
              <w:numPr>
                <w:ilvl w:val="0"/>
                <w:numId w:val="1"/>
              </w:numPr>
              <w:suppressAutoHyphens w:val="0"/>
              <w:spacing w:after="0"/>
              <w:ind w:left="252" w:right="-17" w:hanging="180"/>
              <w:jc w:val="both"/>
              <w:textAlignment w:val="auto"/>
              <w:rPr>
                <w:rFonts w:ascii="Verdana" w:eastAsia="TimesNewRoman" w:hAnsi="Verdana" w:cs="Verdana"/>
                <w:sz w:val="16"/>
                <w:szCs w:val="16"/>
                <w:lang w:val="bg-BG"/>
              </w:rPr>
            </w:pPr>
            <w:r>
              <w:rPr>
                <w:rFonts w:ascii="Verdana" w:eastAsia="TimesNewRoman" w:hAnsi="Verdana" w:cs="Verdana"/>
                <w:sz w:val="16"/>
                <w:szCs w:val="16"/>
                <w:lang w:val="bg-BG"/>
              </w:rPr>
              <w:t>осигуряване на ефективен лесопатологичен мониторинг на вредителите и болестите в горите, в т.ч. на  проникването на инвазивни видове насекомни вредители и патогени.</w:t>
            </w:r>
          </w:p>
          <w:p w:rsidR="00DB71F5" w:rsidRDefault="00627D0B">
            <w:pPr>
              <w:widowControl w:val="0"/>
              <w:numPr>
                <w:ilvl w:val="0"/>
                <w:numId w:val="1"/>
              </w:numPr>
              <w:suppressAutoHyphens w:val="0"/>
              <w:spacing w:after="0"/>
              <w:ind w:left="252" w:right="-17" w:hanging="180"/>
              <w:jc w:val="both"/>
              <w:textAlignment w:val="auto"/>
              <w:rPr>
                <w:rFonts w:ascii="Verdana" w:eastAsia="TimesNewRoman" w:hAnsi="Verdana" w:cs="Verdana"/>
                <w:sz w:val="16"/>
                <w:szCs w:val="16"/>
                <w:lang w:val="bg-BG"/>
              </w:rPr>
            </w:pPr>
            <w:r>
              <w:rPr>
                <w:rFonts w:ascii="Verdana" w:eastAsia="TimesNewRoman" w:hAnsi="Verdana" w:cs="Verdana"/>
                <w:sz w:val="16"/>
                <w:szCs w:val="16"/>
                <w:lang w:val="bg-BG"/>
              </w:rPr>
              <w:t>контрол на икономически значимите вредители и болести;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spacing w:after="0"/>
        <w:rPr>
          <w:lang w:val="en-US"/>
        </w:rPr>
      </w:pPr>
    </w:p>
    <w:p w:rsidR="00DB71F5" w:rsidRDefault="00DB71F5">
      <w:pPr>
        <w:spacing w:after="0"/>
        <w:rPr>
          <w:lang w:val="en-US"/>
        </w:rPr>
      </w:pPr>
    </w:p>
    <w:p w:rsidR="00DB71F5" w:rsidRDefault="00DB71F5">
      <w:pPr>
        <w:spacing w:after="0"/>
        <w:rPr>
          <w:lang w:val="en-US"/>
        </w:rPr>
      </w:pPr>
    </w:p>
    <w:p w:rsidR="00DB71F5" w:rsidRDefault="00DB71F5">
      <w:pPr>
        <w:spacing w:after="0"/>
        <w:rPr>
          <w:lang w:val="en-US"/>
        </w:rPr>
      </w:pPr>
    </w:p>
    <w:p w:rsidR="00DB71F5" w:rsidRDefault="00DB71F5">
      <w:pPr>
        <w:spacing w:after="0"/>
        <w:rPr>
          <w:lang w:val="en-US"/>
        </w:rPr>
      </w:pPr>
    </w:p>
    <w:p w:rsidR="00DB71F5" w:rsidRDefault="00DB71F5">
      <w:pPr>
        <w:spacing w:after="0"/>
        <w:rPr>
          <w:lang w:val="en-US"/>
        </w:rPr>
      </w:pPr>
    </w:p>
    <w:p w:rsidR="00DB71F5" w:rsidRDefault="00DB71F5">
      <w:pPr>
        <w:spacing w:after="0"/>
        <w:rPr>
          <w:lang w:val="en-US"/>
        </w:rPr>
      </w:pPr>
    </w:p>
    <w:p w:rsidR="00DB71F5" w:rsidRDefault="00627D0B">
      <w:pPr>
        <w:spacing w:after="0"/>
        <w:jc w:val="both"/>
      </w:pPr>
      <w:r>
        <w:rPr>
          <w:rFonts w:ascii="Verdana" w:hAnsi="Verdana" w:cs="Verdana"/>
          <w:b/>
          <w:bCs/>
          <w:sz w:val="16"/>
          <w:szCs w:val="16"/>
          <w:lang w:val="ru-RU"/>
        </w:rPr>
        <w:t xml:space="preserve">Мярка </w:t>
      </w:r>
      <w:r>
        <w:rPr>
          <w:rFonts w:ascii="Verdana" w:hAnsi="Verdana" w:cs="Verdana"/>
          <w:b/>
          <w:bCs/>
          <w:sz w:val="16"/>
          <w:szCs w:val="16"/>
          <w:lang w:val="bg-BG"/>
        </w:rPr>
        <w:t>2.</w:t>
      </w:r>
      <w:r>
        <w:rPr>
          <w:rFonts w:ascii="Verdana" w:hAnsi="Verdana" w:cs="Verdana"/>
          <w:b/>
          <w:bCs/>
          <w:sz w:val="16"/>
          <w:szCs w:val="16"/>
          <w:lang w:val="ru-RU"/>
        </w:rPr>
        <w:t>2.</w:t>
      </w:r>
      <w:r>
        <w:rPr>
          <w:rFonts w:ascii="Verdana" w:hAnsi="Verdana" w:cs="Verdana"/>
          <w:b/>
          <w:bCs/>
          <w:sz w:val="20"/>
          <w:szCs w:val="20"/>
          <w:lang w:val="ru-RU"/>
        </w:rPr>
        <w:t xml:space="preserve"> </w:t>
      </w:r>
      <w:r>
        <w:rPr>
          <w:rFonts w:ascii="Verdana" w:hAnsi="Verdana" w:cs="Verdana"/>
          <w:b/>
          <w:bCs/>
          <w:i/>
          <w:iCs/>
          <w:sz w:val="16"/>
          <w:szCs w:val="16"/>
          <w:lang w:val="ru-RU"/>
        </w:rPr>
        <w:t xml:space="preserve">Развитие на мрежата от защитени територии, включително и чрез разширяване на действието на финансовите механизми за подобряване на управлението на горите в защитените зони от Натура 2000 </w:t>
      </w:r>
    </w:p>
    <w:p w:rsidR="00DB71F5" w:rsidRDefault="00627D0B">
      <w:pPr>
        <w:spacing w:after="0"/>
        <w:jc w:val="both"/>
      </w:pPr>
      <w:r>
        <w:rPr>
          <w:rFonts w:ascii="Verdana" w:hAnsi="Verdana" w:cs="Verdana"/>
          <w:b/>
          <w:bCs/>
          <w:i/>
          <w:iCs/>
          <w:sz w:val="16"/>
          <w:szCs w:val="16"/>
          <w:lang w:val="ru-RU"/>
        </w:rPr>
        <w:t>Изпълнена. Очакваните резултати са постигнати</w:t>
      </w:r>
      <w:r>
        <w:rPr>
          <w:rFonts w:ascii="Verdana" w:hAnsi="Verdana" w:cs="Verdana"/>
          <w:b/>
          <w:bCs/>
          <w:i/>
          <w:iCs/>
          <w:color w:val="00B050"/>
          <w:sz w:val="16"/>
          <w:szCs w:val="16"/>
          <w:lang w:val="ru-RU"/>
        </w:rPr>
        <w:t>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276"/>
        <w:gridCol w:w="1559"/>
        <w:gridCol w:w="1904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2.2.1 Развитие на мрежата от национални защитени територии по ЗЗТ, основаващо се на анализи на ефективността на дейностите по опазване на биологичното разнообразие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2.2.2. Разработване на мерки за подобряване на свързаността между защитените територии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2.2.3 Създаване на нови възможности за генериране на алтернативни приходи за защитените територии на базата на предоставяните от тях услуги чрез регламентирането им в подзаконовата нормативна база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2.2.4.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Подобряване на нивото на професионална квалификация на персонала в институциите от горския сектор по опазване на биологичното разнообразие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rPr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>Мярка 2.3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. Поддържане и развитие на системата за запазване на горските генетични ресурси</w:t>
      </w:r>
    </w:p>
    <w:p w:rsidR="00DB71F5" w:rsidRDefault="00627D0B">
      <w:pPr>
        <w:spacing w:after="0"/>
        <w:rPr>
          <w:rFonts w:ascii="Verdana" w:hAnsi="Verdana" w:cs="Verdana"/>
          <w:b/>
          <w:i/>
          <w:sz w:val="16"/>
          <w:szCs w:val="16"/>
          <w:lang w:val="bg-BG"/>
        </w:rPr>
      </w:pPr>
      <w:r>
        <w:rPr>
          <w:rFonts w:ascii="Verdana" w:hAnsi="Verdana" w:cs="Verdana"/>
          <w:b/>
          <w:i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459"/>
              </w:tabs>
              <w:spacing w:after="200" w:line="276" w:lineRule="auto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2.3.1.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Развитие на системата „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bg-BG"/>
              </w:rPr>
              <w:t>ex-situ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” за съхраняване на генетичното разнообразие и изграждане на система от действия за опазване на местния генофонд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2.3.2 Разширяване и поддържане на горската семепроизводствена база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2.3.3.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Производство на необходимите семена за формиране на семенните колекции от най-ценни дървесни видове за съхранение на горските генетични ресурси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2.3.4.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Извършване на генетична оценка на горските семенни бази и съхранение на генетичния фонд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rPr>
          <w:sz w:val="16"/>
          <w:szCs w:val="16"/>
          <w:lang w:val="en-US"/>
        </w:rPr>
      </w:pPr>
    </w:p>
    <w:p w:rsidR="00DB71F5" w:rsidRDefault="00DB71F5">
      <w:pPr>
        <w:rPr>
          <w:sz w:val="16"/>
          <w:szCs w:val="16"/>
          <w:lang w:val="en-US"/>
        </w:rPr>
      </w:pPr>
    </w:p>
    <w:p w:rsidR="00DB71F5" w:rsidRDefault="00627D0B">
      <w:pPr>
        <w:spacing w:after="0"/>
        <w:ind w:left="720" w:hanging="72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>Мярка 2.4.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 Подобряване и увеличаване на популациите на дивеча и рибата за опазване на биологичното разнообразие и устойчиво развитие на</w:t>
      </w:r>
    </w:p>
    <w:p w:rsidR="00DB71F5" w:rsidRDefault="00627D0B">
      <w:pPr>
        <w:spacing w:after="0"/>
        <w:ind w:left="720" w:hanging="720"/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горскит</w:t>
      </w:r>
      <w:r>
        <w:rPr>
          <w:rFonts w:ascii="Verdana" w:hAnsi="Verdana" w:cs="Verdana"/>
          <w:b/>
          <w:bCs/>
          <w:i/>
          <w:iCs/>
          <w:sz w:val="16"/>
          <w:szCs w:val="16"/>
        </w:rPr>
        <w:t>е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 екосистеми </w:t>
      </w:r>
    </w:p>
    <w:p w:rsidR="00DB71F5" w:rsidRDefault="00627D0B">
      <w:pPr>
        <w:spacing w:after="0"/>
        <w:ind w:left="720" w:hanging="72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28"/>
        <w:gridCol w:w="1531"/>
        <w:gridCol w:w="29"/>
        <w:gridCol w:w="1620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2.4.1.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Разработване, приемане и изпълнение на Национална стратегия за развитие на ловното стопанство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2.4.2.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Актуализация на законовата и подзаконовата нормативна уредба в областта на ловното стопанство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2.4.3.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Подобряване на капацитета и координацията между всички заинтересовани страни в областта на ловното стопанство за опазване, подобряване и увеличаване на популациите на дивеча и рибата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2.4.4.</w:t>
            </w:r>
            <w:r>
              <w:rPr>
                <w:rFonts w:ascii="Verdana" w:hAnsi="Verdana" w:cs="Verdana"/>
                <w:b/>
                <w:b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Увеличаване и разнообразяване на дивечовите и рибни ресурси, в т.ч чрез генетична селекция,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lastRenderedPageBreak/>
              <w:t>интродукция и други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lastRenderedPageBreak/>
              <w:t>изпълнена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139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sz w:val="18"/>
                <w:szCs w:val="18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rPr>
          <w:sz w:val="16"/>
          <w:szCs w:val="16"/>
          <w:lang w:val="bg-BG"/>
        </w:rPr>
      </w:pPr>
    </w:p>
    <w:p w:rsidR="00DB71F5" w:rsidRDefault="00627D0B">
      <w:pPr>
        <w:spacing w:after="0"/>
        <w:rPr>
          <w:rFonts w:ascii="Verdana" w:hAnsi="Verdana" w:cs="Verdana"/>
          <w:b/>
          <w:b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sz w:val="16"/>
          <w:szCs w:val="16"/>
          <w:lang w:val="bg-BG"/>
        </w:rPr>
        <w:t>Приоритет 3 Повишаване на жизнеността и конкурентоспособността на горския сектор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3.1.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Осигуряване на устойчиво планиране на дейностите в горските територии 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Изпълнението е частично. Постигнати са част от очакваните резултати.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3.1.1. Усъвършенстване на подзаконовата база за инвентаризация на горските територии и горското планиране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3.1.2 Въвеждане и изпълнение на НСРГСРБ 2013-2020 г., Националната стратегия за развитие на ловното стопанство 2013-2028 г., СПРГСРБ 2013-2022 година и на областните планове за развитие на горските територии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3.1.3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Изграждане на цялостен горски кадастър, подобряване качеството на горските статистически данни и на информационното осигуряване на процесите, свързани с планирането и управлението на горските територии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3.1.4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Създаване на интегрирана национална, обществено достъпна електронна информационна система за горите и горския сектор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изпълнена.</w:t>
            </w: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3.1.5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Провеждане на Национална инвентаризация на горските територии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изпълнена.</w:t>
            </w: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3.1.6.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Въвеждане на система за идентификация на ключови компоненти на биологичното разнообразие и недървесните горски ресурси, мониторинг, обмен и публичност на информацията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3.1.7.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Подобряване и развитие на механизмите за обществени консултации, в т.ч. създаване на нови форми за ефективно участие на неправителствените организации в процеса на планирането и прилагането на документите за национално, регионално и местно устойчиво управление на горските територии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rPr>
          <w:rFonts w:ascii="Verdana" w:hAnsi="Verdana" w:cs="Verdana"/>
          <w:b/>
          <w:bCs/>
          <w:sz w:val="12"/>
          <w:szCs w:val="12"/>
          <w:lang w:val="en-US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3.2.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Ефективно управление и устойчиво развитие на държавните предприятия по чл. 163 от ЗГ 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1080"/>
              </w:tabs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3.2.1.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Оценяване и оптимизиране на действащия модел за управление на горските територии – държавна собственост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59"/>
        <w:gridCol w:w="1560"/>
        <w:gridCol w:w="1620"/>
      </w:tblGrid>
      <w:tr w:rsidR="00DB71F5">
        <w:tc>
          <w:tcPr>
            <w:tcW w:w="13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sz w:val="18"/>
                <w:szCs w:val="18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3.3.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Насърчаване сдружаването на собствениците на гори и оптимизиране на публично-частното партньорство в горския сектор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Не е изпълнена. Очакваните резултати не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31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ind w:left="34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3.3.1.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Изготвяне на Национален план за развитие на недържавното горско стопанство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изпълнена.</w:t>
            </w: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ind w:left="34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3.3.2.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Оценяване и оптимизиране на обхвата и възможностите за публично-частно партньорство за извършване на самостоятелни или съвместни горскостопански и ловностопански дейности в различни обекти в горските територии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изпълнена.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>Мярка 3.4.</w:t>
      </w:r>
      <w:r>
        <w:rPr>
          <w:rFonts w:ascii="Verdana" w:hAnsi="Verdana" w:cs="Verdana"/>
          <w:sz w:val="16"/>
          <w:szCs w:val="16"/>
          <w:lang w:val="bg-BG"/>
        </w:rPr>
        <w:t xml:space="preserve">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Ефективно усвояване на средства от европейски и международни фондове и програми 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Изпълнението е частично. Постигнати част от очакваните резултати.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uppressAutoHyphens w:val="0"/>
              <w:spacing w:after="0"/>
              <w:textAlignment w:val="auto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3.4.1.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Разработване и въвеждане на програма за подпомагане на собствениците на гори и на горския бизнес при кандидатстване по ПРСР 2014 -2020 г.</w:t>
            </w:r>
          </w:p>
          <w:p w:rsidR="00DB71F5" w:rsidRDefault="00DB71F5">
            <w:pPr>
              <w:suppressAutoHyphens w:val="0"/>
              <w:spacing w:after="0"/>
              <w:textAlignment w:val="auto"/>
              <w:rPr>
                <w:rFonts w:ascii="Verdana" w:hAnsi="Verdana" w:cs="Verdana"/>
                <w:sz w:val="16"/>
                <w:szCs w:val="16"/>
                <w:shd w:val="clear" w:color="auto" w:fill="00FFFF"/>
                <w:lang w:val="bg-BG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3.4.2.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Разработване на предложения за включване на нови горски мерки, напр. по чл. 35 от Проекта на Регламента за развитие на селските региони на Европейския Парламент и Съвета на Европа -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„</w:t>
            </w:r>
            <w:r>
              <w:rPr>
                <w:rFonts w:ascii="Verdana" w:hAnsi="Verdana" w:cs="Verdana"/>
                <w:sz w:val="16"/>
                <w:szCs w:val="16"/>
              </w:rPr>
              <w:t>Forest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-</w:t>
            </w:r>
            <w:r>
              <w:rPr>
                <w:rFonts w:ascii="Verdana" w:hAnsi="Verdana" w:cs="Verdana"/>
                <w:sz w:val="16"/>
                <w:szCs w:val="16"/>
              </w:rPr>
              <w:t>environmental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and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climate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services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and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forest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conservation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”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3.4.3.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Изграждане и подобряване на административния капацитет на горската администрация, ДГП,  собствениците на гори и горския бизнес за кандидатстване и работа по проекти, финансирани от европейски и международни фондове и програми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/>
          <w:bCs/>
          <w:sz w:val="16"/>
          <w:szCs w:val="16"/>
          <w:lang w:val="en-US"/>
        </w:rPr>
      </w:pPr>
    </w:p>
    <w:p w:rsidR="00DB71F5" w:rsidRDefault="00DB71F5">
      <w:pPr>
        <w:spacing w:after="0"/>
        <w:rPr>
          <w:rFonts w:ascii="Verdana" w:hAnsi="Verdana" w:cs="Verdana"/>
          <w:b/>
          <w:bCs/>
          <w:sz w:val="16"/>
          <w:szCs w:val="16"/>
          <w:lang w:val="en-US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3.5.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Насърчаване на заетостта и предприемачеството в горите и подобряване на качеството на професионалната квалификация на работната сила в горския сектор </w:t>
      </w:r>
    </w:p>
    <w:p w:rsidR="00DB71F5" w:rsidRDefault="00627D0B">
      <w:pPr>
        <w:spacing w:after="0"/>
      </w:pPr>
      <w:r>
        <w:rPr>
          <w:rFonts w:ascii="Verdana" w:hAnsi="Verdana"/>
          <w:b/>
          <w:i/>
          <w:sz w:val="16"/>
          <w:szCs w:val="16"/>
          <w:lang w:val="bg-BG"/>
        </w:rPr>
        <w:t>Изпълнението е частично. Постигнати са част от очакваните резултати</w:t>
      </w:r>
      <w:r>
        <w:rPr>
          <w:rFonts w:ascii="Verdana" w:hAnsi="Verdana"/>
          <w:sz w:val="16"/>
          <w:szCs w:val="16"/>
          <w:lang w:val="bg-BG"/>
        </w:rPr>
        <w:t>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28"/>
        <w:gridCol w:w="1531"/>
        <w:gridCol w:w="29"/>
        <w:gridCol w:w="1620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ind w:left="34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3.5.1.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Разработване и реализиране на програми за обучение на работещите в горския сектор; в т.ч.</w:t>
            </w: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чрез система</w:t>
            </w: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за обучение през цялата кариера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720"/>
                <w:tab w:val="left" w:pos="900"/>
                <w:tab w:val="left" w:pos="1260"/>
              </w:tabs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3.5.2.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Активно участие на представители на заинтересованите страни в горския сектор в процеса на актуализация на учебните планове и програми на ЛТУ за придобиване на професионална квалификация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c>
          <w:tcPr>
            <w:tcW w:w="139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i/>
                <w:sz w:val="18"/>
                <w:szCs w:val="18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Приложение 1</w:t>
            </w:r>
          </w:p>
          <w:p w:rsidR="00DB71F5" w:rsidRDefault="00DB71F5">
            <w:pPr>
              <w:spacing w:after="0"/>
              <w:rPr>
                <w:sz w:val="18"/>
                <w:szCs w:val="18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ind w:left="34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3.5.3.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Създаване на Национален център за горски консултации (Forestry Extension Servicе) за консултиране и подпомагане при извършване на дейности в горите, вкл. обучение и повишаване на квалификацията, на собственици на недържавни гори, горски предприемачи, практикуващи лесовъди, оператори на горска техника и на работници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720"/>
                <w:tab w:val="left" w:pos="900"/>
                <w:tab w:val="left" w:pos="1260"/>
              </w:tabs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3.5.4 Изготвяне и въвеждане на програма за консултиране на собственици на недържавни гори и лица, регистрирани за упражняване на лесовъдска практика, за създаване на гори, мерки за предпазване на горските територии от природни бедствия и защита срещу ерозия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>Мярка 3.6.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 Развитие на научно-изследователските дейности и обвързването им с нуждите на горския бизнес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720"/>
                <w:tab w:val="left" w:pos="900"/>
                <w:tab w:val="left" w:pos="1260"/>
              </w:tabs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3.6.1.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Разширяване на взаимодействието между държавната горска администрация, предприятията в горския сектор и научно-образователните институции с цел постигане на по-високи икономически резултати чрез подобряване на трансфера на знания и иновации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3.6.2.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Разработване и въвеждане на система за координиране развитието на научно-приложна дейност и обвързване на нуждите на практиката с научните разработки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3.6.3.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Насърчаване участието на горските предприятия и на изследователските организации в европейски и международни проекти, насочени към модернизиране на използваните технологии в горскостопанските дейности, както и внедряване на иновативни решения в управленската практика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>Мярка 3.7.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 Активно участие в подготовката и изпълнението на политиките на ЕС, свързани с горския сектор, и в международните процеси за устойчиво управление на горите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28"/>
        <w:gridCol w:w="1531"/>
        <w:gridCol w:w="29"/>
        <w:gridCol w:w="1620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900"/>
                <w:tab w:val="left" w:pos="1260"/>
                <w:tab w:val="left" w:pos="1440"/>
              </w:tabs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3.7.1.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Повишаване на ефективността от участието на горските институции, организации и други заинтересовани страни от горския сектор в дейностите на работните органи и структурите на ЕК и ЕС и в международните процеси, свързани с опазването на горите и тяхното устойчиво управление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720"/>
                <w:tab w:val="left" w:pos="900"/>
                <w:tab w:val="left" w:pos="1260"/>
              </w:tabs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3.7.2. Подобряване на координацията и взаимодействието с другите държави-членки на ЕС и със съответните органи на ЕС за постигане целите на СЕСГ 2014 – 2020 г. и на националните стратегически приоритети и мерки в областта на горските научни изследвания, иновациите, смекчаване влиянието на промените на климата, опазването на биологичното разнообразие в горските територии, качеството и обмена на горски статистически данни, национална горска инвентаризация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изпълнено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c>
          <w:tcPr>
            <w:tcW w:w="139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sz w:val="18"/>
                <w:szCs w:val="18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>Мярка 3.8.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 Осигуряване на информация, публичност и прозрачност и прилагане на принципа на партньорство при устойчивото управление на горския сектор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3.8.1.</w:t>
            </w:r>
            <w:r>
              <w:rPr>
                <w:rFonts w:ascii="Verdana" w:hAnsi="Verdana" w:cs="Verdana"/>
                <w:bCs/>
                <w:i/>
                <w:i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Осъществяване на регулярни проучвания на общественото мнение по актуални въпроси и отчитане на резултатите от тях при подготовка и вземане на решения, свързани с устойчивото управление на горите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3.8.2.</w:t>
            </w:r>
            <w:r>
              <w:rPr>
                <w:rFonts w:ascii="Verdana" w:hAnsi="Verdana" w:cs="Verdana"/>
                <w:bCs/>
                <w:i/>
                <w:i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Въвеждане на процедури, осигуряващи участие на обществеността в процеса на планиране на дейностите в горските територии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3.8.3.</w:t>
            </w:r>
            <w:r>
              <w:rPr>
                <w:rFonts w:ascii="Verdana" w:hAnsi="Verdana" w:cs="Verdana"/>
                <w:bCs/>
                <w:i/>
                <w:i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Повишаване на ефективността от работата на Националния съвет по горите, Ловния съвет и Съвета по охрана на горите; създаване на Регионални съвети по горите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900"/>
                <w:tab w:val="left" w:pos="1260"/>
                <w:tab w:val="left" w:pos="1440"/>
              </w:tabs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3.8.4.</w:t>
            </w:r>
            <w:r>
              <w:rPr>
                <w:rFonts w:ascii="Verdana" w:hAnsi="Verdana" w:cs="Verdana"/>
                <w:bCs/>
                <w:i/>
                <w:iCs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Провеждане на инициативата „Горски диалог” по проблемите на управлението на горите, както и на информационни кампании, свързани с ролята и значението на устойчивото развитие на горските територии за подобряване на здравето и благосъстоянието на нацията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8"/>
          <w:szCs w:val="18"/>
          <w:lang w:val="bg-BG"/>
        </w:rPr>
        <w:t xml:space="preserve">Приоритет 4 Използване на потенциала на горския сектор за развитие на зелената икономика </w:t>
      </w:r>
    </w:p>
    <w:p w:rsidR="00DB71F5" w:rsidRDefault="00627D0B">
      <w:pPr>
        <w:tabs>
          <w:tab w:val="left" w:pos="3520"/>
        </w:tabs>
        <w:spacing w:after="0"/>
        <w:ind w:right="-79"/>
      </w:pPr>
      <w:r>
        <w:rPr>
          <w:rFonts w:ascii="Verdana" w:hAnsi="Verdana" w:cs="Verdana"/>
          <w:b/>
          <w:bCs/>
          <w:sz w:val="16"/>
          <w:szCs w:val="16"/>
          <w:lang w:val="bg-BG"/>
        </w:rPr>
        <w:t>Мярка 4.1.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 Устойчиво производство и потребление на биомаса като възобновяем енергиен източник </w:t>
      </w:r>
    </w:p>
    <w:p w:rsidR="00DB71F5" w:rsidRDefault="00627D0B">
      <w:pPr>
        <w:tabs>
          <w:tab w:val="left" w:pos="3520"/>
        </w:tabs>
        <w:spacing w:after="0"/>
        <w:ind w:right="-79"/>
        <w:rPr>
          <w:rFonts w:ascii="Verdana" w:hAnsi="Verdana" w:cs="Verdana"/>
          <w:b/>
          <w:i/>
          <w:sz w:val="16"/>
          <w:szCs w:val="16"/>
          <w:lang w:val="bg-BG"/>
        </w:rPr>
      </w:pPr>
      <w:r>
        <w:rPr>
          <w:rFonts w:ascii="Verdana" w:hAnsi="Verdana" w:cs="Verdana"/>
          <w:b/>
          <w:i/>
          <w:sz w:val="16"/>
          <w:szCs w:val="16"/>
          <w:lang w:val="bg-BG"/>
        </w:rPr>
        <w:t>Изпълнена. Очакваните резултати са постигнати.</w:t>
      </w: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4.1.1.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Проучване, анализ и оценка на потенциала на горските територии в България относно възможностите за производство на енергия от дървесна биомаса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4.1.2.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Разработване на Национална схема за устойчиво производство и потребление на дървесна биомаса за енергийни нужди, която да съдържа съответните критерии за устойчивост.</w:t>
            </w:r>
          </w:p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- Разработване и прилагане на добри практики за създаване и управление на интензивни горски култури за добив на биомаса и определяне на нормите за остатъци след сечта (съгласно Третия НПДИК 2013 -2020 г.</w:t>
            </w:r>
            <w:r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59"/>
        <w:gridCol w:w="1560"/>
        <w:gridCol w:w="1620"/>
      </w:tblGrid>
      <w:tr w:rsidR="00DB71F5">
        <w:tc>
          <w:tcPr>
            <w:tcW w:w="13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sz w:val="18"/>
                <w:szCs w:val="18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Cs/>
          <w:sz w:val="16"/>
          <w:szCs w:val="16"/>
          <w:lang w:val="en-US"/>
        </w:rPr>
        <w:t xml:space="preserve">Мярка 4.2.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en-US"/>
        </w:rPr>
        <w:t xml:space="preserve">Насърчаване на процеса на сертификация на горските територии </w:t>
      </w: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/>
          <w:iCs/>
          <w:sz w:val="16"/>
          <w:szCs w:val="16"/>
          <w:lang w:val="en-US"/>
        </w:rPr>
        <w:t>Изпълнен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а</w:t>
      </w:r>
      <w:r>
        <w:rPr>
          <w:rFonts w:ascii="Verdana" w:hAnsi="Verdana" w:cs="Verdana"/>
          <w:b/>
          <w:bCs/>
          <w:i/>
          <w:iCs/>
          <w:sz w:val="16"/>
          <w:szCs w:val="16"/>
          <w:lang w:val="en-US"/>
        </w:rPr>
        <w:t>. Очакваните резултати са постигнати</w:t>
      </w:r>
      <w:r>
        <w:rPr>
          <w:rFonts w:ascii="Verdana" w:hAnsi="Verdana" w:cs="Verdana"/>
          <w:b/>
          <w:bCs/>
          <w:iCs/>
          <w:sz w:val="16"/>
          <w:szCs w:val="16"/>
          <w:lang w:val="en-US"/>
        </w:rPr>
        <w:t>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jc w:val="both"/>
              <w:rPr>
                <w:rFonts w:ascii="Verdana" w:hAnsi="Verdana" w:cs="Verdana"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4.2.1.Подпомагане увеличаването на дела на сертифицираните гори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900"/>
                <w:tab w:val="left" w:pos="9180"/>
              </w:tabs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4.2.2.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Разработване и прилагане на методики за отговорно стопанисване и устойчиво управление на горите с висока консервационна стойност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sz w:val="16"/>
                <w:szCs w:val="16"/>
                <w:lang w:val="bg-BG"/>
              </w:rPr>
              <w:t>4.2.3. Въвеждане на сертификация за горски контрактори, която да удостоверява тяхната отговорност за качеството на предоставяните услуги, спазване на законовите изисквания и безопасността на труда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.2.4. Подобряване на възможностите за финансиране на сертификацията на държавни и недържавни гори – указания и подготовка на документация за кандидатстване по европейски и донорски програми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4.2.5.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Насърчаване на по-широкото прилагане на сертификацията на преработващи фирми за произход на дървесина - Chain of custody (COC), като гаранция за проследимост на продукцията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iCs/>
          <w:sz w:val="16"/>
          <w:szCs w:val="16"/>
          <w:lang w:val="bg-BG"/>
        </w:rPr>
        <w:t xml:space="preserve">Мярка 4.3. </w:t>
      </w: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 xml:space="preserve">Ефективно и устойчиво използване на туристическия потенциал на горите и развитие на рекреационните дейности в тях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iCs/>
          <w:sz w:val="16"/>
          <w:szCs w:val="16"/>
          <w:lang w:val="bg-BG"/>
        </w:rPr>
        <w:t>Изпълнена. Очакваните резултати са постигнати.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900"/>
                <w:tab w:val="left" w:pos="9180"/>
              </w:tabs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4.3.1.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Анализ на туристическия потенциал, възможностите за развитие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на различните форми на туризъм и определяне на изисквания/параметри за устойчиво използване на отделните горски територии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4.3.2.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Насърчаване на партньорства между публичния и частния сектор в областта на устойчивото развитие на горските територии като туристически ресурс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rPr>
                <w:rFonts w:ascii="Verdana" w:hAnsi="Verdana" w:cs="Verdana"/>
                <w:bCs/>
                <w:sz w:val="16"/>
                <w:szCs w:val="16"/>
                <w:lang w:val="bg-BG"/>
              </w:rPr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4.3.3 Създаване на единна интернет базирана ГИС за туристическия потенциал на горските територии и интегрирането й в Единната система за турестическа информация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360"/>
                <w:tab w:val="left" w:pos="720"/>
                <w:tab w:val="left" w:pos="1080"/>
                <w:tab w:val="left" w:pos="1260"/>
              </w:tabs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4.3.4.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Насърчаване на туристически бизнес, интегриран с традиционните дейности по управление на горите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jc w:val="both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 xml:space="preserve">4.3.5 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>Създаване на партньорства/сътрудничество с туроператорски агенции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tabs>
                <w:tab w:val="left" w:pos="540"/>
                <w:tab w:val="left" w:pos="720"/>
              </w:tabs>
              <w:suppressAutoHyphens w:val="0"/>
              <w:spacing w:after="0"/>
              <w:jc w:val="both"/>
              <w:textAlignment w:val="auto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4.3.6.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Интегриране на  туристическите услуги, развити на база горските ресурси в туристически  продукти в областта на културния и екотуризма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59"/>
        <w:gridCol w:w="1560"/>
        <w:gridCol w:w="1620"/>
      </w:tblGrid>
      <w:tr w:rsidR="00DB71F5">
        <w:tc>
          <w:tcPr>
            <w:tcW w:w="13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Verdana" w:hAnsi="Verdana"/>
                <w:i/>
                <w:sz w:val="18"/>
                <w:szCs w:val="18"/>
              </w:rPr>
              <w:t>Приложение 1</w:t>
            </w:r>
          </w:p>
          <w:p w:rsidR="00DB71F5" w:rsidRDefault="00DB71F5">
            <w:pPr>
              <w:spacing w:after="0"/>
              <w:rPr>
                <w:sz w:val="18"/>
                <w:szCs w:val="18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b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b/>
                <w:sz w:val="16"/>
                <w:szCs w:val="16"/>
                <w:lang w:val="bg-BG"/>
              </w:rPr>
              <w:t>Оценка на резултатите от изпълнението на НСРГСРБ 2013-2020 г. за периода от 2016 до 2020 г. и за целия период по цели, приоритети, мерки и дейности</w:t>
            </w:r>
          </w:p>
          <w:p w:rsidR="00DB71F5" w:rsidRDefault="00DB71F5">
            <w:pPr>
              <w:spacing w:after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DB71F5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Приоритет/мярка/ дейност</w:t>
            </w:r>
          </w:p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Не е изпълнена</w:t>
            </w: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p w:rsidR="00DB71F5" w:rsidRDefault="00627D0B">
      <w:pPr>
        <w:spacing w:after="0"/>
      </w:pPr>
      <w:r>
        <w:rPr>
          <w:rFonts w:ascii="Verdana" w:hAnsi="Verdana" w:cs="Verdana"/>
          <w:b/>
          <w:bCs/>
          <w:sz w:val="16"/>
          <w:szCs w:val="16"/>
          <w:lang w:val="bg-BG"/>
        </w:rPr>
        <w:t xml:space="preserve">Мярка 4.4. </w:t>
      </w:r>
      <w:r>
        <w:rPr>
          <w:rFonts w:ascii="Verdana" w:eastAsia="TimesNewRomanPSMT" w:hAnsi="Verdana" w:cs="Verdana"/>
          <w:b/>
          <w:bCs/>
          <w:i/>
          <w:iCs/>
          <w:sz w:val="16"/>
          <w:szCs w:val="16"/>
          <w:lang w:val="bg-BG"/>
        </w:rPr>
        <w:t xml:space="preserve">Създаване на условия за устойчиво и възмездно ползване на екосистемни услуги, предоставяни от горските  територии </w:t>
      </w:r>
    </w:p>
    <w:p w:rsidR="00DB71F5" w:rsidRDefault="00627D0B">
      <w:pPr>
        <w:spacing w:after="0"/>
        <w:rPr>
          <w:rFonts w:ascii="Verdana" w:hAnsi="Verdana" w:cs="Verdana"/>
          <w:b/>
          <w:bCs/>
          <w:i/>
          <w:sz w:val="16"/>
          <w:szCs w:val="16"/>
          <w:lang w:val="bg-BG"/>
        </w:rPr>
      </w:pPr>
      <w:r>
        <w:rPr>
          <w:rFonts w:ascii="Verdana" w:hAnsi="Verdana" w:cs="Verdana"/>
          <w:b/>
          <w:bCs/>
          <w:i/>
          <w:sz w:val="16"/>
          <w:szCs w:val="16"/>
          <w:lang w:val="bg-BG"/>
        </w:rPr>
        <w:t>Изпълнява се частично. Постигнати са  част от очакваните резултати.</w:t>
      </w: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1531"/>
        <w:gridCol w:w="1559"/>
        <w:gridCol w:w="1649"/>
      </w:tblGrid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</w:t>
            </w:r>
            <w:r>
              <w:rPr>
                <w:rFonts w:ascii="Verdana" w:hAnsi="Verdana" w:cs="Verdana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.1.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Участие в изготвянето и въвеждането на концепция за екосистемни услуги и тяхното устойчиво и социално поносимо </w:t>
            </w:r>
            <w:r>
              <w:rPr>
                <w:rFonts w:ascii="Verdana" w:eastAsia="TimesNewRomanPSMT" w:hAnsi="Verdana" w:cs="Verdana"/>
                <w:sz w:val="16"/>
                <w:szCs w:val="16"/>
                <w:lang w:val="bg-BG"/>
              </w:rPr>
              <w:t>управление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  <w:tr w:rsidR="00DB71F5">
        <w:trPr>
          <w:trHeight w:val="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4.</w:t>
            </w:r>
            <w:r>
              <w:rPr>
                <w:rFonts w:ascii="Verdana" w:hAnsi="Verdana" w:cs="Verdana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Verdana" w:hAnsi="Verdana" w:cs="Verdana"/>
                <w:bCs/>
                <w:sz w:val="16"/>
                <w:szCs w:val="16"/>
                <w:lang w:val="bg-BG"/>
              </w:rPr>
              <w:t>.2.</w:t>
            </w:r>
            <w:r>
              <w:rPr>
                <w:rFonts w:ascii="Verdana" w:hAnsi="Verdana" w:cs="Verdana"/>
                <w:sz w:val="16"/>
                <w:szCs w:val="16"/>
                <w:lang w:val="bg-BG"/>
              </w:rPr>
              <w:t xml:space="preserve"> Разработване и прилагане на методика за оценка на екосистемните услуги и на схеми за възмездно ползване на обществени екосистемни услуги, предоставяни от горските територии и за компенсаторни плащания за горски територии, в т.ч. включените в Европейската екологична мрежа Натура 2000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627D0B">
            <w:pPr>
              <w:spacing w:after="0"/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Изпълнението е частично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>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1F5" w:rsidRDefault="00DB71F5">
            <w:pPr>
              <w:spacing w:after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DB71F5" w:rsidRDefault="00DB71F5">
      <w:pPr>
        <w:spacing w:after="0"/>
        <w:rPr>
          <w:rFonts w:ascii="Verdana" w:hAnsi="Verdana" w:cs="Verdana"/>
          <w:bCs/>
          <w:iCs/>
          <w:sz w:val="16"/>
          <w:szCs w:val="16"/>
          <w:lang w:val="bg-BG"/>
        </w:rPr>
      </w:pPr>
    </w:p>
    <w:sectPr w:rsidR="00DB71F5">
      <w:footerReference w:type="default" r:id="rId7"/>
      <w:pgSz w:w="16838" w:h="11906" w:orient="landscape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3E3" w:rsidRDefault="00F153E3">
      <w:pPr>
        <w:spacing w:after="0"/>
      </w:pPr>
      <w:r>
        <w:separator/>
      </w:r>
    </w:p>
  </w:endnote>
  <w:endnote w:type="continuationSeparator" w:id="0">
    <w:p w:rsidR="00F153E3" w:rsidRDefault="00F153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charset w:val="00"/>
    <w:family w:val="auto"/>
    <w:pitch w:val="default"/>
  </w:font>
  <w:font w:name="TimesNewRomanPSM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9F" w:rsidRDefault="00627D0B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7D6611">
      <w:rPr>
        <w:noProof/>
      </w:rPr>
      <w:t>2</w:t>
    </w:r>
    <w:r>
      <w:fldChar w:fldCharType="end"/>
    </w:r>
  </w:p>
  <w:p w:rsidR="00500A9F" w:rsidRDefault="00F153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3E3" w:rsidRDefault="00F153E3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F153E3" w:rsidRDefault="00F153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1F1A"/>
    <w:multiLevelType w:val="multilevel"/>
    <w:tmpl w:val="B1C0817A"/>
    <w:lvl w:ilvl="0">
      <w:numFmt w:val="bullet"/>
      <w:lvlText w:val="-"/>
      <w:lvlJc w:val="left"/>
      <w:pPr>
        <w:ind w:left="702" w:hanging="360"/>
      </w:pPr>
      <w:rPr>
        <w:rFonts w:ascii="Verdana" w:eastAsia="Times New Roman" w:hAnsi="Verdana"/>
      </w:rPr>
    </w:lvl>
    <w:lvl w:ilvl="1">
      <w:numFmt w:val="bullet"/>
      <w:lvlText w:val="o"/>
      <w:lvlJc w:val="left"/>
      <w:pPr>
        <w:ind w:left="14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2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F5"/>
    <w:rsid w:val="00627D0B"/>
    <w:rsid w:val="007D6611"/>
    <w:rsid w:val="007F1C35"/>
    <w:rsid w:val="00DB71F5"/>
    <w:rsid w:val="00F1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B2217D-31AB-4BAC-8413-EF55F25E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3380</Words>
  <Characters>19267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Spas Todorov</dc:creator>
  <cp:lastModifiedBy>Spas Todorov</cp:lastModifiedBy>
  <cp:revision>3</cp:revision>
  <cp:lastPrinted>2020-11-20T14:04:00Z</cp:lastPrinted>
  <dcterms:created xsi:type="dcterms:W3CDTF">2020-12-11T12:31:00Z</dcterms:created>
  <dcterms:modified xsi:type="dcterms:W3CDTF">2020-12-11T12:31:00Z</dcterms:modified>
</cp:coreProperties>
</file>