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585B" w14:textId="77777777" w:rsidR="002A0852" w:rsidRPr="000F0BCE" w:rsidRDefault="002A0852"/>
    <w:p w14:paraId="66F37917" w14:textId="77777777" w:rsidR="00367E08" w:rsidRDefault="00367E08"/>
    <w:tbl>
      <w:tblPr>
        <w:tblW w:w="9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46"/>
        <w:gridCol w:w="4780"/>
      </w:tblGrid>
      <w:tr w:rsidR="006403C1" w:rsidRPr="002F4994" w14:paraId="6685BF72" w14:textId="77777777" w:rsidTr="002A0852">
        <w:tc>
          <w:tcPr>
            <w:tcW w:w="9526" w:type="dxa"/>
            <w:gridSpan w:val="2"/>
            <w:shd w:val="clear" w:color="auto" w:fill="D9D9D9"/>
          </w:tcPr>
          <w:p w14:paraId="257965FC" w14:textId="77777777" w:rsidR="006403C1" w:rsidRPr="002F4994" w:rsidRDefault="00BF713B" w:rsidP="002A0852">
            <w:pPr>
              <w:spacing w:before="120" w:line="36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ab/>
            </w:r>
            <w:r w:rsidR="006403C1" w:rsidRPr="002F4994">
              <w:rPr>
                <w:rFonts w:ascii="Times New Roman" w:hAnsi="Times New Roman"/>
                <w:szCs w:val="24"/>
                <w:lang w:val="bg-BG"/>
              </w:rPr>
              <w:t xml:space="preserve">Формуляр за </w:t>
            </w:r>
            <w:r w:rsidR="00350191" w:rsidRPr="002F4994">
              <w:rPr>
                <w:rFonts w:ascii="Times New Roman" w:hAnsi="Times New Roman"/>
                <w:szCs w:val="24"/>
                <w:lang w:val="bg-BG"/>
              </w:rPr>
              <w:t>частична предварителна оценка на въздействието</w:t>
            </w:r>
            <w:r w:rsidR="006403C1" w:rsidRPr="002F4994">
              <w:rPr>
                <w:rFonts w:ascii="Times New Roman" w:hAnsi="Times New Roman"/>
                <w:szCs w:val="24"/>
                <w:lang w:val="bg-BG"/>
              </w:rPr>
              <w:t>*</w:t>
            </w:r>
          </w:p>
          <w:p w14:paraId="3D4A4D56" w14:textId="77777777" w:rsidR="006403C1" w:rsidRPr="002F4994" w:rsidRDefault="00350191" w:rsidP="007701D4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(</w:t>
            </w:r>
            <w:r w:rsidR="006403C1" w:rsidRPr="002F4994">
              <w:rPr>
                <w:rFonts w:ascii="Times New Roman" w:hAnsi="Times New Roman"/>
                <w:szCs w:val="24"/>
                <w:lang w:val="bg-BG"/>
              </w:rPr>
              <w:t>Приложете към формуляра допълнителн</w:t>
            </w:r>
            <w:r w:rsidR="00E91CF0" w:rsidRPr="002F4994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6403C1" w:rsidRPr="002F4994">
              <w:rPr>
                <w:rFonts w:ascii="Times New Roman" w:hAnsi="Times New Roman"/>
                <w:szCs w:val="24"/>
                <w:lang w:val="bg-BG"/>
              </w:rPr>
              <w:t xml:space="preserve"> информация/документи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)</w:t>
            </w:r>
          </w:p>
        </w:tc>
      </w:tr>
      <w:tr w:rsidR="006403C1" w:rsidRPr="002F4994" w14:paraId="789C5B5A" w14:textId="77777777" w:rsidTr="002A0852">
        <w:tc>
          <w:tcPr>
            <w:tcW w:w="4746" w:type="dxa"/>
            <w:shd w:val="clear" w:color="auto" w:fill="auto"/>
          </w:tcPr>
          <w:p w14:paraId="340E6523" w14:textId="77777777" w:rsidR="006403C1" w:rsidRPr="002F4994" w:rsidRDefault="006403C1" w:rsidP="007701D4">
            <w:pPr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Ин</w:t>
            </w:r>
            <w:r w:rsidR="00350191" w:rsidRPr="002F4994">
              <w:rPr>
                <w:rFonts w:ascii="Times New Roman" w:hAnsi="Times New Roman"/>
                <w:b/>
                <w:szCs w:val="24"/>
                <w:lang w:val="bg-BG"/>
              </w:rPr>
              <w:t>ституция</w:t>
            </w:r>
            <w:r w:rsidR="00AB282D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: </w:t>
            </w:r>
            <w:r w:rsidR="00B2695A">
              <w:rPr>
                <w:rFonts w:ascii="Times New Roman" w:hAnsi="Times New Roman"/>
                <w:b/>
                <w:szCs w:val="24"/>
                <w:lang w:val="bg-BG"/>
              </w:rPr>
              <w:br/>
            </w:r>
            <w:r w:rsidR="000F156A" w:rsidRPr="002F4994">
              <w:rPr>
                <w:rFonts w:ascii="Times New Roman" w:hAnsi="Times New Roman"/>
                <w:b/>
                <w:szCs w:val="24"/>
                <w:lang w:val="bg-BG"/>
              </w:rPr>
              <w:t>Министерство на земеделието, храните и горите</w:t>
            </w:r>
          </w:p>
        </w:tc>
        <w:tc>
          <w:tcPr>
            <w:tcW w:w="4780" w:type="dxa"/>
            <w:shd w:val="clear" w:color="auto" w:fill="auto"/>
          </w:tcPr>
          <w:p w14:paraId="274AB8B2" w14:textId="77777777" w:rsidR="006403C1" w:rsidRPr="002F4994" w:rsidRDefault="00350191" w:rsidP="007701D4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Нормативен акт</w:t>
            </w:r>
            <w:r w:rsidR="00AB282D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: </w:t>
            </w:r>
            <w:r w:rsidR="00B2695A">
              <w:rPr>
                <w:rFonts w:ascii="Times New Roman" w:hAnsi="Times New Roman"/>
                <w:b/>
                <w:szCs w:val="24"/>
                <w:lang w:val="bg-BG"/>
              </w:rPr>
              <w:br/>
            </w:r>
            <w:r w:rsidR="000F156A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Закон за изменение и допълнение на Закона за </w:t>
            </w:r>
            <w:r w:rsidR="003D5BD0" w:rsidRPr="002F4994">
              <w:rPr>
                <w:rFonts w:ascii="Times New Roman" w:hAnsi="Times New Roman"/>
                <w:b/>
                <w:szCs w:val="24"/>
                <w:lang w:val="bg-BG"/>
              </w:rPr>
              <w:t>горите</w:t>
            </w:r>
          </w:p>
        </w:tc>
      </w:tr>
      <w:tr w:rsidR="006403C1" w:rsidRPr="002F4994" w14:paraId="776D345B" w14:textId="77777777" w:rsidTr="002A0852">
        <w:tc>
          <w:tcPr>
            <w:tcW w:w="4746" w:type="dxa"/>
            <w:shd w:val="clear" w:color="auto" w:fill="auto"/>
          </w:tcPr>
          <w:p w14:paraId="216991F8" w14:textId="77777777" w:rsidR="006403C1" w:rsidRPr="002F4994" w:rsidRDefault="006403C1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За включване в </w:t>
            </w:r>
            <w:r w:rsidRPr="002F4994">
              <w:rPr>
                <w:rFonts w:ascii="Times New Roman" w:hAnsi="Times New Roman"/>
                <w:b/>
                <w:szCs w:val="24"/>
                <w:u w:val="single"/>
                <w:lang w:val="bg-BG"/>
              </w:rPr>
              <w:t>законодателна</w:t>
            </w:r>
            <w:r w:rsidR="005479D3" w:rsidRPr="002F4994">
              <w:rPr>
                <w:rFonts w:ascii="Times New Roman" w:hAnsi="Times New Roman"/>
                <w:b/>
                <w:szCs w:val="24"/>
                <w:u w:val="single"/>
                <w:lang w:val="bg-BG"/>
              </w:rPr>
              <w:t>та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/</w:t>
            </w:r>
          </w:p>
          <w:p w14:paraId="6A119DC0" w14:textId="77777777" w:rsidR="00AB563F" w:rsidRPr="002F4994" w:rsidRDefault="006403C1" w:rsidP="007701D4">
            <w:pPr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оперативна</w:t>
            </w:r>
            <w:r w:rsidR="00350191" w:rsidRPr="002F4994">
              <w:rPr>
                <w:rFonts w:ascii="Times New Roman" w:hAnsi="Times New Roman"/>
                <w:b/>
                <w:szCs w:val="24"/>
                <w:lang w:val="bg-BG"/>
              </w:rPr>
              <w:t>та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програма на Министерския съвет за периода:</w:t>
            </w:r>
            <w:r w:rsidR="00350191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40DDB39B" w14:textId="77777777" w:rsidR="006403C1" w:rsidRPr="002F4994" w:rsidRDefault="00633CE3" w:rsidP="007701D4">
            <w:pPr>
              <w:spacing w:line="360" w:lineRule="auto"/>
              <w:ind w:left="113" w:right="113"/>
              <w:rPr>
                <w:rFonts w:ascii="Times New Roman" w:hAnsi="Times New Roman"/>
                <w:b/>
                <w:color w:val="FF0000"/>
                <w:szCs w:val="24"/>
                <w:lang w:val="bg-BG"/>
              </w:rPr>
            </w:pPr>
            <w:r w:rsidRPr="000F0BCE">
              <w:rPr>
                <w:rFonts w:ascii="Times New Roman" w:hAnsi="Times New Roman"/>
                <w:b/>
                <w:szCs w:val="24"/>
                <w:lang w:val="bg-BG"/>
              </w:rPr>
              <w:t>1</w:t>
            </w:r>
            <w:r w:rsidR="00A64591" w:rsidRPr="000F0BCE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026C59" w:rsidRPr="000F0BCE">
              <w:rPr>
                <w:rFonts w:ascii="Times New Roman" w:hAnsi="Times New Roman"/>
                <w:b/>
                <w:szCs w:val="24"/>
                <w:lang w:val="bg-BG"/>
              </w:rPr>
              <w:t>януари</w:t>
            </w:r>
            <w:r w:rsidRPr="000F0BCE">
              <w:rPr>
                <w:rFonts w:ascii="Times New Roman" w:hAnsi="Times New Roman"/>
                <w:b/>
                <w:szCs w:val="24"/>
                <w:lang w:val="bg-BG"/>
              </w:rPr>
              <w:t xml:space="preserve"> – 3</w:t>
            </w:r>
            <w:r w:rsidR="00054069" w:rsidRPr="000F0BCE"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  <w:r w:rsidR="00026C59" w:rsidRPr="000F0BCE">
              <w:rPr>
                <w:rFonts w:ascii="Times New Roman" w:hAnsi="Times New Roman"/>
                <w:b/>
                <w:szCs w:val="24"/>
                <w:lang w:val="bg-BG"/>
              </w:rPr>
              <w:t xml:space="preserve"> юни</w:t>
            </w:r>
            <w:r w:rsidR="000144B7" w:rsidRPr="000F0BCE">
              <w:rPr>
                <w:rFonts w:ascii="Times New Roman" w:hAnsi="Times New Roman"/>
                <w:b/>
                <w:szCs w:val="24"/>
                <w:lang w:val="bg-BG"/>
              </w:rPr>
              <w:t xml:space="preserve"> 20</w:t>
            </w:r>
            <w:r w:rsidR="00026C59" w:rsidRPr="000F0BCE">
              <w:rPr>
                <w:rFonts w:ascii="Times New Roman" w:hAnsi="Times New Roman"/>
                <w:b/>
                <w:szCs w:val="24"/>
                <w:lang w:val="bg-BG"/>
              </w:rPr>
              <w:t>2</w:t>
            </w:r>
            <w:r w:rsidR="00054069" w:rsidRPr="000F0BCE">
              <w:rPr>
                <w:rFonts w:ascii="Times New Roman" w:hAnsi="Times New Roman"/>
                <w:b/>
                <w:szCs w:val="24"/>
                <w:lang w:val="bg-BG"/>
              </w:rPr>
              <w:t>1</w:t>
            </w:r>
            <w:r w:rsidR="000F156A" w:rsidRPr="000F0BCE">
              <w:rPr>
                <w:rFonts w:ascii="Times New Roman" w:hAnsi="Times New Roman"/>
                <w:b/>
                <w:szCs w:val="24"/>
                <w:lang w:val="bg-BG"/>
              </w:rPr>
              <w:t xml:space="preserve"> г.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14400785" w14:textId="54290180" w:rsidR="006403C1" w:rsidRPr="002F4994" w:rsidRDefault="006403C1" w:rsidP="007701D4">
            <w:pPr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8121A">
              <w:rPr>
                <w:rFonts w:ascii="Times New Roman" w:hAnsi="Times New Roman"/>
                <w:b/>
                <w:szCs w:val="24"/>
                <w:lang w:val="bg-BG"/>
              </w:rPr>
              <w:t>Дата:</w:t>
            </w:r>
            <w:r w:rsidR="000F156A" w:rsidRPr="0068121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080ED9">
              <w:rPr>
                <w:rFonts w:ascii="Times New Roman" w:hAnsi="Times New Roman"/>
                <w:b/>
                <w:szCs w:val="24"/>
                <w:lang w:val="bg-BG"/>
              </w:rPr>
              <w:t>1</w:t>
            </w:r>
            <w:r w:rsidR="0068121A">
              <w:rPr>
                <w:rFonts w:ascii="Times New Roman" w:hAnsi="Times New Roman"/>
                <w:b/>
                <w:szCs w:val="24"/>
                <w:lang w:val="bg-BG"/>
              </w:rPr>
              <w:t>6.11</w:t>
            </w:r>
            <w:r w:rsidR="000144B7" w:rsidRPr="0068121A">
              <w:rPr>
                <w:rFonts w:ascii="Times New Roman" w:hAnsi="Times New Roman"/>
                <w:b/>
                <w:szCs w:val="24"/>
                <w:lang w:val="bg-BG"/>
              </w:rPr>
              <w:t>.20</w:t>
            </w:r>
            <w:r w:rsidR="00E3003C" w:rsidRPr="0068121A">
              <w:rPr>
                <w:rFonts w:ascii="Times New Roman" w:hAnsi="Times New Roman"/>
                <w:b/>
                <w:szCs w:val="24"/>
                <w:lang w:val="bg-BG"/>
              </w:rPr>
              <w:t>20</w:t>
            </w:r>
            <w:r w:rsidR="000F156A" w:rsidRPr="0068121A">
              <w:rPr>
                <w:rFonts w:ascii="Times New Roman" w:hAnsi="Times New Roman"/>
                <w:b/>
                <w:szCs w:val="24"/>
                <w:lang w:val="bg-BG"/>
              </w:rPr>
              <w:t xml:space="preserve"> г.</w:t>
            </w:r>
          </w:p>
        </w:tc>
      </w:tr>
      <w:tr w:rsidR="006403C1" w:rsidRPr="002F4994" w14:paraId="2016EF97" w14:textId="77777777" w:rsidTr="002A0852">
        <w:tc>
          <w:tcPr>
            <w:tcW w:w="4746" w:type="dxa"/>
            <w:shd w:val="clear" w:color="auto" w:fill="auto"/>
          </w:tcPr>
          <w:p w14:paraId="337E8C5B" w14:textId="77777777" w:rsidR="00054069" w:rsidRPr="002F4994" w:rsidRDefault="006403C1" w:rsidP="007701D4">
            <w:pPr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Контакт за въпроси:</w:t>
            </w:r>
            <w:r w:rsidR="000F156A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18DB5E4C" w14:textId="77777777" w:rsidR="006403C1" w:rsidRPr="002F4994" w:rsidRDefault="00026C59" w:rsidP="007701D4">
            <w:pPr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д-р </w:t>
            </w:r>
            <w:r w:rsidR="000144B7" w:rsidRPr="002F4994">
              <w:rPr>
                <w:rFonts w:ascii="Times New Roman" w:hAnsi="Times New Roman"/>
                <w:b/>
                <w:szCs w:val="24"/>
                <w:lang w:val="bg-BG"/>
              </w:rPr>
              <w:t>Фатме Демирова</w:t>
            </w:r>
            <w:r w:rsidR="000816AB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– 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началник на отдел „Правни дейности</w:t>
            </w:r>
            <w:r w:rsidR="007C1481" w:rsidRPr="002F4994">
              <w:rPr>
                <w:rFonts w:ascii="Times New Roman" w:hAnsi="Times New Roman"/>
                <w:b/>
                <w:szCs w:val="24"/>
                <w:lang w:val="bg-BG"/>
              </w:rPr>
              <w:t>“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, дирекция „Правно-административни дейности“, И</w:t>
            </w:r>
            <w:r w:rsidR="00DB5F31" w:rsidRPr="002F4994">
              <w:rPr>
                <w:rFonts w:ascii="Times New Roman" w:hAnsi="Times New Roman"/>
                <w:b/>
                <w:szCs w:val="24"/>
                <w:lang w:val="bg-BG"/>
              </w:rPr>
              <w:t>АГ</w:t>
            </w:r>
          </w:p>
        </w:tc>
        <w:tc>
          <w:tcPr>
            <w:tcW w:w="4780" w:type="dxa"/>
            <w:shd w:val="clear" w:color="auto" w:fill="auto"/>
          </w:tcPr>
          <w:p w14:paraId="32BD37EB" w14:textId="77777777" w:rsidR="006403C1" w:rsidRPr="002F4994" w:rsidRDefault="006403C1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Телефон:</w:t>
            </w:r>
            <w:r w:rsidR="000F156A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02 98511</w:t>
            </w:r>
            <w:r w:rsidR="000144B7" w:rsidRPr="002F4994">
              <w:rPr>
                <w:rFonts w:ascii="Times New Roman" w:hAnsi="Times New Roman"/>
                <w:b/>
                <w:szCs w:val="24"/>
                <w:lang w:val="bg-BG"/>
              </w:rPr>
              <w:t>51</w:t>
            </w:r>
            <w:r w:rsidR="00F87A26" w:rsidRPr="002F4994">
              <w:rPr>
                <w:rFonts w:ascii="Times New Roman" w:hAnsi="Times New Roman"/>
                <w:b/>
                <w:szCs w:val="24"/>
                <w:lang w:val="bg-BG"/>
              </w:rPr>
              <w:t>5</w:t>
            </w:r>
          </w:p>
        </w:tc>
      </w:tr>
      <w:tr w:rsidR="006403C1" w:rsidRPr="002F4994" w14:paraId="53B10D03" w14:textId="77777777" w:rsidTr="002A0852">
        <w:tc>
          <w:tcPr>
            <w:tcW w:w="9526" w:type="dxa"/>
            <w:gridSpan w:val="2"/>
            <w:shd w:val="clear" w:color="auto" w:fill="auto"/>
          </w:tcPr>
          <w:p w14:paraId="2AF236B1" w14:textId="77777777" w:rsidR="00F40A62" w:rsidRPr="002F4994" w:rsidRDefault="00573B7F" w:rsidP="002A0852">
            <w:pPr>
              <w:spacing w:before="120"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1. </w:t>
            </w:r>
            <w:r w:rsidR="006403C1" w:rsidRPr="002F4994">
              <w:rPr>
                <w:rFonts w:ascii="Times New Roman" w:hAnsi="Times New Roman"/>
                <w:b/>
                <w:szCs w:val="24"/>
                <w:lang w:val="bg-BG"/>
              </w:rPr>
              <w:t>Дефиниране на проблема:</w:t>
            </w:r>
            <w:r w:rsidR="008F28D1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2928FF0A" w14:textId="77777777" w:rsidR="006403C1" w:rsidRPr="002F4994" w:rsidRDefault="00B2695A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1.1. </w:t>
            </w:r>
            <w:r w:rsidR="006403C1" w:rsidRPr="002F4994">
              <w:rPr>
                <w:rFonts w:ascii="Times New Roman" w:hAnsi="Times New Roman"/>
                <w:i/>
                <w:szCs w:val="24"/>
                <w:lang w:val="bg-BG"/>
              </w:rPr>
              <w:t>Кратко опишете проблема и причините за неговото възникване. Посочете аргументите, които обосновават нормативната промяна</w:t>
            </w:r>
            <w:r w:rsidR="009B17C9" w:rsidRPr="002F4994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14:paraId="24CCFB33" w14:textId="77777777" w:rsidR="000745A6" w:rsidRPr="002F4994" w:rsidRDefault="00B658BD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Предложеният проект на Закон за изменение и допълнение на Закона за горите цели да разреши няколко основ</w:t>
            </w:r>
            <w:r w:rsidR="003D5BD0" w:rsidRPr="002F4994">
              <w:rPr>
                <w:rFonts w:ascii="Times New Roman" w:hAnsi="Times New Roman"/>
                <w:szCs w:val="24"/>
                <w:lang w:val="bg-BG"/>
              </w:rPr>
              <w:t>ни проблема:</w:t>
            </w:r>
          </w:p>
          <w:p w14:paraId="66CDA1D3" w14:textId="77777777" w:rsidR="00676A19" w:rsidRPr="002F4994" w:rsidRDefault="00F45C62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eastAsia="Calibri" w:hAnsi="Times New Roman"/>
                <w:szCs w:val="24"/>
                <w:lang w:val="bg-BG"/>
              </w:rPr>
              <w:t>1.</w:t>
            </w:r>
            <w:r w:rsidR="008F2FEA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C567EE" w:rsidRPr="002F4994">
              <w:rPr>
                <w:rFonts w:ascii="Times New Roman" w:eastAsia="Calibri" w:hAnsi="Times New Roman"/>
                <w:szCs w:val="24"/>
                <w:lang w:val="bg-BG"/>
              </w:rPr>
              <w:t>Липса</w:t>
            </w:r>
            <w:r w:rsidR="00115C0F" w:rsidRPr="002F4994">
              <w:rPr>
                <w:rFonts w:ascii="Times New Roman" w:eastAsia="Calibri" w:hAnsi="Times New Roman"/>
                <w:szCs w:val="24"/>
                <w:lang w:val="bg-BG"/>
              </w:rPr>
              <w:t>та</w:t>
            </w:r>
            <w:r w:rsidR="00C567EE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 на</w:t>
            </w:r>
            <w:r w:rsidR="00676A19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 законова възможност за извършването на </w:t>
            </w:r>
            <w:r w:rsidR="00D90F4F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инженерно-геоложки и хидрогеоложки проучвания </w:t>
            </w:r>
            <w:r w:rsidR="00B60E37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в горски територии </w:t>
            </w:r>
            <w:r w:rsidR="00D90F4F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за общата устойчивост на територията и пригодността </w:t>
            </w:r>
            <w:r w:rsidR="008F2FEA" w:rsidRPr="002F4994">
              <w:rPr>
                <w:rFonts w:ascii="Times New Roman" w:eastAsia="Calibri" w:hAnsi="Times New Roman"/>
                <w:szCs w:val="24"/>
                <w:lang w:val="bg-BG"/>
              </w:rPr>
              <w:t>ѝ</w:t>
            </w:r>
            <w:r w:rsidR="00D90F4F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 за строителство, както и за безопасна експлоатация на съществуващи обекти на транспортната техническа инфраструктура (пътища, жп линии, водостоците, мостовете, виадуктите, естакадите, надлезите, подлезите, тунелите и др.). </w:t>
            </w:r>
          </w:p>
          <w:p w14:paraId="79C614BC" w14:textId="77777777" w:rsidR="00172706" w:rsidRPr="002F4994" w:rsidRDefault="00C567EE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2</w:t>
            </w:r>
            <w:r w:rsidR="00115C0F" w:rsidRPr="002F4994">
              <w:rPr>
                <w:rFonts w:ascii="Times New Roman" w:hAnsi="Times New Roman"/>
                <w:szCs w:val="24"/>
                <w:lang w:val="bg-BG"/>
              </w:rPr>
              <w:t>. Изискването на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документи от заявителя към заявлението за учредяване на право на ползване в горски територии по чл. 70, ал. 1 от Закона за горите за извършване на търсене и/или проучване по Закона за подземните богатства, с които компетентният орган може да се снабди по служебен път.</w:t>
            </w:r>
            <w:r w:rsidR="00CA205C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3F165E84" w14:textId="77777777" w:rsidR="00686984" w:rsidRPr="002F4994" w:rsidRDefault="00304A5C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3</w:t>
            </w:r>
            <w:r w:rsidR="00686984" w:rsidRPr="002F4994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115C0F" w:rsidRPr="002F4994">
              <w:rPr>
                <w:rFonts w:ascii="Times New Roman" w:hAnsi="Times New Roman"/>
                <w:szCs w:val="24"/>
                <w:lang w:val="bg-BG"/>
              </w:rPr>
              <w:t>Забавянето на процедурата по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учредяване</w:t>
            </w:r>
            <w:r w:rsidR="00686984" w:rsidRPr="002F4994">
              <w:rPr>
                <w:rFonts w:ascii="Times New Roman" w:hAnsi="Times New Roman"/>
                <w:szCs w:val="24"/>
                <w:lang w:val="bg-BG"/>
              </w:rPr>
              <w:t xml:space="preserve"> право на ползване за устройване на постоянни пчелини в горски територии – държавна собственост</w:t>
            </w:r>
            <w:r w:rsidR="00C27DAF" w:rsidRPr="002F4994">
              <w:rPr>
                <w:rFonts w:ascii="Times New Roman" w:hAnsi="Times New Roman"/>
                <w:szCs w:val="24"/>
                <w:lang w:val="bg-BG"/>
              </w:rPr>
              <w:t xml:space="preserve">. Съгласно чл. 69, ал. 3 от Закона за горите, директорът на съответното държавно предприятие по чл. 163 от Закона за горите или упълномощено от него лице издава заповед за устройване на пчелини върху поземлени имоти в горски територии – държавна собственост, въз основа на която изпълнителния директор на Изпълнителна агенция по горите сключва договор за </w:t>
            </w:r>
            <w:r w:rsidR="00C27DAF" w:rsidRPr="002F4994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учредяване на право на ползване на заявителя, което води до забавяне на процеса по предоставяне на услугата и налагане на излишна административна тежест за заявителя. </w:t>
            </w:r>
          </w:p>
          <w:p w14:paraId="5834CF49" w14:textId="4C560D7D" w:rsidR="00D57C40" w:rsidRPr="002F4994" w:rsidRDefault="00304A5C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4</w:t>
            </w:r>
            <w:r w:rsidR="00172706" w:rsidRPr="002F4994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Прецизиране на р</w:t>
            </w:r>
            <w:r w:rsidR="00B75969" w:rsidRPr="002F4994">
              <w:rPr>
                <w:rFonts w:ascii="Times New Roman" w:hAnsi="Times New Roman"/>
                <w:szCs w:val="24"/>
                <w:lang w:val="bg-BG"/>
              </w:rPr>
              <w:t xml:space="preserve">азпоредбите в Закона за горите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по отношение на</w:t>
            </w:r>
            <w:r w:rsidR="00676A19" w:rsidRPr="002F4994">
              <w:rPr>
                <w:rFonts w:ascii="Times New Roman" w:hAnsi="Times New Roman"/>
                <w:szCs w:val="24"/>
                <w:lang w:val="bg-BG"/>
              </w:rPr>
              <w:t xml:space="preserve"> реда за изработване и</w:t>
            </w:r>
            <w:r w:rsidR="002203F6" w:rsidRPr="002F4994">
              <w:rPr>
                <w:rFonts w:ascii="Times New Roman" w:hAnsi="Times New Roman"/>
                <w:lang w:val="bg-BG"/>
              </w:rPr>
              <w:t xml:space="preserve"> одобрява</w:t>
            </w:r>
            <w:r w:rsidR="00676A19" w:rsidRPr="002F4994">
              <w:rPr>
                <w:rFonts w:ascii="Times New Roman" w:hAnsi="Times New Roman"/>
                <w:lang w:val="bg-BG"/>
              </w:rPr>
              <w:t>не на</w:t>
            </w:r>
            <w:r w:rsidR="00CA5881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72706" w:rsidRPr="002F4994">
              <w:rPr>
                <w:rFonts w:ascii="Times New Roman" w:hAnsi="Times New Roman"/>
                <w:szCs w:val="24"/>
                <w:lang w:val="bg-BG"/>
              </w:rPr>
              <w:t>проект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ите</w:t>
            </w:r>
            <w:r w:rsidR="002203F6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72706" w:rsidRPr="002F4994">
              <w:rPr>
                <w:rFonts w:ascii="Times New Roman" w:hAnsi="Times New Roman"/>
                <w:szCs w:val="24"/>
                <w:lang w:val="bg-BG"/>
              </w:rPr>
              <w:t>за рекултивация</w:t>
            </w:r>
            <w:r w:rsidR="00686984" w:rsidRPr="002F4994">
              <w:rPr>
                <w:rFonts w:ascii="Times New Roman" w:hAnsi="Times New Roman"/>
                <w:szCs w:val="24"/>
                <w:lang w:val="bg-BG"/>
              </w:rPr>
              <w:t xml:space="preserve"> на</w:t>
            </w:r>
            <w:r w:rsidR="00115C0F" w:rsidRPr="002F4994">
              <w:rPr>
                <w:rFonts w:ascii="Times New Roman" w:hAnsi="Times New Roman"/>
                <w:szCs w:val="24"/>
                <w:lang w:val="bg-BG"/>
              </w:rPr>
              <w:t xml:space="preserve"> нарушени терени в поземлени имоти в горски територии</w:t>
            </w:r>
            <w:r w:rsidR="00776A73">
              <w:rPr>
                <w:rFonts w:ascii="Times New Roman" w:hAnsi="Times New Roman"/>
                <w:szCs w:val="24"/>
                <w:lang w:val="bg-BG"/>
              </w:rPr>
              <w:t xml:space="preserve"> и</w:t>
            </w:r>
            <w:r w:rsidR="00172706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203F6" w:rsidRPr="002F4994">
              <w:rPr>
                <w:rFonts w:ascii="Times New Roman" w:hAnsi="Times New Roman"/>
                <w:szCs w:val="24"/>
                <w:lang w:val="bg-BG"/>
              </w:rPr>
              <w:t xml:space="preserve">нормативните изисквания, на </w:t>
            </w:r>
            <w:r w:rsidR="00676A19" w:rsidRPr="002F4994">
              <w:rPr>
                <w:rFonts w:ascii="Times New Roman" w:hAnsi="Times New Roman"/>
                <w:szCs w:val="24"/>
                <w:lang w:val="bg-BG"/>
              </w:rPr>
              <w:t>кои</w:t>
            </w:r>
            <w:r w:rsidR="00172706" w:rsidRPr="002F4994">
              <w:rPr>
                <w:rFonts w:ascii="Times New Roman" w:hAnsi="Times New Roman"/>
                <w:szCs w:val="24"/>
                <w:lang w:val="bg-BG"/>
              </w:rPr>
              <w:t>то</w:t>
            </w:r>
            <w:r w:rsidR="002203F6" w:rsidRPr="002F4994">
              <w:rPr>
                <w:rFonts w:ascii="Times New Roman" w:hAnsi="Times New Roman"/>
                <w:szCs w:val="24"/>
                <w:lang w:val="bg-BG"/>
              </w:rPr>
              <w:t xml:space="preserve"> следва да отговаря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т</w:t>
            </w:r>
            <w:r w:rsidR="002203F6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75969" w:rsidRPr="002F4994">
              <w:rPr>
                <w:rFonts w:ascii="Times New Roman" w:hAnsi="Times New Roman"/>
                <w:szCs w:val="24"/>
                <w:lang w:val="bg-BG"/>
              </w:rPr>
              <w:t>лицата, които могат да ги</w:t>
            </w:r>
            <w:r w:rsidR="002203F6" w:rsidRPr="002F4994">
              <w:rPr>
                <w:rFonts w:ascii="Times New Roman" w:hAnsi="Times New Roman"/>
                <w:szCs w:val="24"/>
                <w:lang w:val="bg-BG"/>
              </w:rPr>
              <w:t xml:space="preserve"> изготвят. </w:t>
            </w:r>
            <w:r w:rsidR="00CA5881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7D00FB7B" w14:textId="77777777" w:rsidR="009242FE" w:rsidRPr="002F4994" w:rsidRDefault="00304A5C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5</w:t>
            </w:r>
            <w:r w:rsidR="00CA5881" w:rsidRPr="002F4994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9242FE" w:rsidRPr="002F4994">
              <w:rPr>
                <w:rFonts w:ascii="Times New Roman" w:hAnsi="Times New Roman"/>
                <w:szCs w:val="24"/>
                <w:lang w:val="bg-BG"/>
              </w:rPr>
              <w:t>Липса на ред в Закона за горите при извършването на неотложни аварийно-възстановителни работи</w:t>
            </w:r>
            <w:r w:rsidR="00CF3F1D" w:rsidRPr="002F4994">
              <w:rPr>
                <w:rFonts w:ascii="Times New Roman" w:hAnsi="Times New Roman"/>
                <w:szCs w:val="24"/>
                <w:lang w:val="bg-BG"/>
              </w:rPr>
              <w:t xml:space="preserve"> при бедствия</w:t>
            </w:r>
            <w:r w:rsidR="009242FE" w:rsidRPr="002F499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D90F4F" w:rsidRPr="002F4994">
              <w:rPr>
                <w:rFonts w:ascii="Times New Roman" w:hAnsi="Times New Roman"/>
                <w:szCs w:val="24"/>
                <w:lang w:val="bg-BG"/>
              </w:rPr>
              <w:t>изискващи</w:t>
            </w:r>
            <w:r w:rsidR="009242FE" w:rsidRPr="002F4994">
              <w:rPr>
                <w:rFonts w:ascii="Times New Roman" w:hAnsi="Times New Roman"/>
                <w:szCs w:val="24"/>
                <w:lang w:val="bg-BG"/>
              </w:rPr>
              <w:t xml:space="preserve"> промяна на предназ</w:t>
            </w:r>
            <w:r w:rsidR="00CF3F1D" w:rsidRPr="002F4994">
              <w:rPr>
                <w:rFonts w:ascii="Times New Roman" w:hAnsi="Times New Roman"/>
                <w:szCs w:val="24"/>
                <w:lang w:val="bg-BG"/>
              </w:rPr>
              <w:t>начението на горски</w:t>
            </w:r>
            <w:r w:rsidR="009242FE" w:rsidRPr="002F4994">
              <w:rPr>
                <w:rFonts w:ascii="Times New Roman" w:hAnsi="Times New Roman"/>
                <w:szCs w:val="24"/>
                <w:lang w:val="bg-BG"/>
              </w:rPr>
              <w:t xml:space="preserve"> територии</w:t>
            </w:r>
            <w:r w:rsidR="00D90F4F" w:rsidRPr="002F4994">
              <w:rPr>
                <w:rFonts w:ascii="Times New Roman" w:hAnsi="Times New Roman"/>
                <w:szCs w:val="24"/>
                <w:lang w:val="bg-BG"/>
              </w:rPr>
              <w:t xml:space="preserve"> и/или учредяване на ограничени вещни права</w:t>
            </w:r>
            <w:r w:rsidR="009242FE"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29BCA754" w14:textId="77777777" w:rsidR="00026C59" w:rsidRPr="002F4994" w:rsidRDefault="009242FE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6. </w:t>
            </w:r>
            <w:r w:rsidR="00115C0F" w:rsidRPr="002F4994">
              <w:rPr>
                <w:rFonts w:ascii="Times New Roman" w:hAnsi="Times New Roman"/>
                <w:szCs w:val="24"/>
                <w:lang w:val="bg-BG"/>
              </w:rPr>
              <w:t>Л</w:t>
            </w:r>
            <w:r w:rsidR="00CA5881" w:rsidRPr="002F4994">
              <w:rPr>
                <w:rFonts w:ascii="Times New Roman" w:hAnsi="Times New Roman"/>
                <w:szCs w:val="24"/>
                <w:lang w:val="bg-BG"/>
              </w:rPr>
              <w:t>ипсата на законо</w:t>
            </w:r>
            <w:r w:rsidR="00115C0F" w:rsidRPr="002F4994">
              <w:rPr>
                <w:rFonts w:ascii="Times New Roman" w:hAnsi="Times New Roman"/>
                <w:szCs w:val="24"/>
                <w:lang w:val="bg-BG"/>
              </w:rPr>
              <w:t>ва делегация за събирането на</w:t>
            </w:r>
            <w:r w:rsidR="009A2672" w:rsidRPr="002F4994">
              <w:rPr>
                <w:rFonts w:ascii="Times New Roman" w:hAnsi="Times New Roman"/>
                <w:szCs w:val="24"/>
                <w:lang w:val="bg-BG"/>
              </w:rPr>
              <w:t xml:space="preserve"> такса за съгласуване и утвърждаване на проекти за рекултивация на нарушени терени и за изграждане на противоерозионни съоръжения</w:t>
            </w:r>
            <w:r w:rsidR="00CA5881" w:rsidRPr="002F4994">
              <w:rPr>
                <w:rFonts w:ascii="Times New Roman" w:hAnsi="Times New Roman"/>
                <w:szCs w:val="24"/>
                <w:lang w:val="bg-BG"/>
              </w:rPr>
              <w:t>, съгласно Тарифа за таксите, които се събират в системата на Изпълнителна</w:t>
            </w:r>
            <w:r w:rsidR="008F2FEA" w:rsidRPr="000F0BCE">
              <w:rPr>
                <w:rFonts w:ascii="Times New Roman" w:hAnsi="Times New Roman"/>
                <w:szCs w:val="24"/>
                <w:lang w:val="bg-BG"/>
              </w:rPr>
              <w:t>та</w:t>
            </w:r>
            <w:r w:rsidR="00CA5881" w:rsidRPr="002F4994">
              <w:rPr>
                <w:rFonts w:ascii="Times New Roman" w:hAnsi="Times New Roman"/>
                <w:color w:val="FF0000"/>
                <w:szCs w:val="24"/>
                <w:lang w:val="bg-BG"/>
              </w:rPr>
              <w:t xml:space="preserve"> </w:t>
            </w:r>
            <w:r w:rsidR="00CA5881" w:rsidRPr="002F4994">
              <w:rPr>
                <w:rFonts w:ascii="Times New Roman" w:hAnsi="Times New Roman"/>
                <w:szCs w:val="24"/>
                <w:lang w:val="bg-BG"/>
              </w:rPr>
              <w:t>агенция по горите по Закона за горите</w:t>
            </w:r>
            <w:r w:rsidR="009A2672" w:rsidRPr="002F4994">
              <w:rPr>
                <w:rFonts w:ascii="Times New Roman" w:hAnsi="Times New Roman"/>
                <w:szCs w:val="24"/>
                <w:lang w:val="bg-BG"/>
              </w:rPr>
              <w:t xml:space="preserve"> и по Закона за държавните такси</w:t>
            </w:r>
            <w:r w:rsidR="00D57C40" w:rsidRPr="002F4994">
              <w:rPr>
                <w:rFonts w:ascii="Times New Roman" w:hAnsi="Times New Roman"/>
                <w:szCs w:val="24"/>
                <w:lang w:val="bg-BG"/>
              </w:rPr>
              <w:t>,</w:t>
            </w:r>
            <w:r w:rsidR="00D57C40" w:rsidRPr="002F4994">
              <w:rPr>
                <w:rFonts w:ascii="Verdana" w:hAnsi="Verdana"/>
                <w:lang w:val="bg-BG"/>
              </w:rPr>
              <w:t xml:space="preserve"> </w:t>
            </w:r>
            <w:r w:rsidR="00D57C40" w:rsidRPr="002F4994">
              <w:rPr>
                <w:rFonts w:ascii="Times New Roman" w:hAnsi="Times New Roman"/>
                <w:lang w:val="bg-BG"/>
              </w:rPr>
              <w:t xml:space="preserve">приета с </w:t>
            </w:r>
            <w:hyperlink r:id="rId8" w:history="1">
              <w:r w:rsidR="00D57C40" w:rsidRPr="002F4994">
                <w:rPr>
                  <w:rFonts w:ascii="Times New Roman" w:hAnsi="Times New Roman"/>
                  <w:color w:val="000000"/>
                  <w:lang w:val="bg-BG"/>
                </w:rPr>
                <w:t>П</w:t>
              </w:r>
              <w:r w:rsidR="004531CB" w:rsidRPr="002F4994">
                <w:rPr>
                  <w:rFonts w:ascii="Times New Roman" w:hAnsi="Times New Roman"/>
                  <w:color w:val="000000"/>
                  <w:lang w:val="bg-BG"/>
                </w:rPr>
                <w:t>остановление</w:t>
              </w:r>
              <w:r w:rsidR="00D57C40" w:rsidRPr="002F4994">
                <w:rPr>
                  <w:rFonts w:ascii="Times New Roman" w:hAnsi="Times New Roman"/>
                  <w:color w:val="000000"/>
                  <w:lang w:val="bg-BG"/>
                </w:rPr>
                <w:t xml:space="preserve"> № 41</w:t>
              </w:r>
            </w:hyperlink>
            <w:r w:rsidR="004531CB" w:rsidRPr="002F4994">
              <w:rPr>
                <w:rFonts w:ascii="Times New Roman" w:hAnsi="Times New Roman"/>
                <w:lang w:val="bg-BG"/>
              </w:rPr>
              <w:t xml:space="preserve"> на Министерския съвет</w:t>
            </w:r>
            <w:r w:rsidR="00D57C40" w:rsidRPr="002F4994">
              <w:rPr>
                <w:rFonts w:ascii="Times New Roman" w:hAnsi="Times New Roman"/>
                <w:lang w:val="bg-BG"/>
              </w:rPr>
              <w:t xml:space="preserve"> от 2013 г., обн., ДВ, бр. 21 от 2013</w:t>
            </w:r>
            <w:r w:rsidR="009A2672"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  <w:r w:rsidR="00CA5881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456C0EEB" w14:textId="77777777" w:rsidR="006F1DD9" w:rsidRPr="002F4994" w:rsidRDefault="006403C1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1.2. Опишете какви са проблемите в </w:t>
            </w:r>
            <w:r w:rsidR="005479D3" w:rsidRPr="002F4994">
              <w:rPr>
                <w:rFonts w:ascii="Times New Roman" w:hAnsi="Times New Roman"/>
                <w:i/>
                <w:szCs w:val="24"/>
                <w:lang w:val="bg-BG"/>
              </w:rPr>
              <w:t>прилагането</w:t>
            </w: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 на съществуващото законодателство или възникналите обстоятелства, които налагат приемането на ново</w:t>
            </w:r>
            <w:r w:rsidR="005479D3"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 законодателство</w:t>
            </w: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. Посочете възможно ли е проблемът да се реши в рамките на съществуващото законодателство чрез промяна в организацията на работа и/или </w:t>
            </w:r>
            <w:r w:rsidR="00AB282D" w:rsidRPr="002F4994">
              <w:rPr>
                <w:rFonts w:ascii="Times New Roman" w:hAnsi="Times New Roman"/>
                <w:i/>
                <w:szCs w:val="24"/>
                <w:lang w:val="bg-BG"/>
              </w:rPr>
              <w:t>чрез</w:t>
            </w:r>
            <w:r w:rsidR="005479D3"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>въвеждане на нови технологични възможности (например съвместни инспекции между няколко органа и др.)</w:t>
            </w:r>
            <w:r w:rsidR="009B17C9" w:rsidRPr="002F4994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14:paraId="5D851932" w14:textId="77777777" w:rsidR="009E6D2D" w:rsidRPr="002F4994" w:rsidRDefault="000B100E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1.</w:t>
            </w:r>
            <w:r w:rsidR="000745A6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D90F4F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В последните години във връзка с проучването, проектирането и строителството на нови или реконструкцията на съществуващи пътища и железопътни линии и съоръжения към тях, както и за поддръжката им, възниква необходимост предварително да се извършват инженерно-геоложки и хидрогеоложки проучвания за общата устойчивост на територията и пригодността й за строителство, както и за безопасна експлоатация на съществуващи обекти на транспортната техническа инфраструктура (пътища, жп линии, водостоците, мостовете, виадуктите, естакадите, надлезите, подлезите, тунелите и др). </w:t>
            </w:r>
            <w:r w:rsidR="000745A6" w:rsidRPr="002F4994">
              <w:rPr>
                <w:rFonts w:ascii="Times New Roman" w:eastAsia="Calibri" w:hAnsi="Times New Roman"/>
                <w:szCs w:val="24"/>
                <w:lang w:val="bg-BG"/>
              </w:rPr>
              <w:t>В Закона за горите няма предвиден ред, с който да се разрешава извършването на такива проучвания в горски територии. Дейностите по проучването са свързани с обособяването на площадки за проучване и прокарването на временни пътища за достъп до тях, които дейности от своя ст</w:t>
            </w:r>
            <w:r w:rsidR="005F622C" w:rsidRPr="002F4994">
              <w:rPr>
                <w:rFonts w:ascii="Times New Roman" w:eastAsia="Calibri" w:hAnsi="Times New Roman"/>
                <w:szCs w:val="24"/>
                <w:lang w:val="bg-BG"/>
              </w:rPr>
              <w:t>р</w:t>
            </w:r>
            <w:r w:rsidR="000745A6" w:rsidRPr="002F4994">
              <w:rPr>
                <w:rFonts w:ascii="Times New Roman" w:eastAsia="Calibri" w:hAnsi="Times New Roman"/>
                <w:szCs w:val="24"/>
                <w:lang w:val="bg-BG"/>
              </w:rPr>
              <w:t>ана са свързани с изсичането на дървесина.  В тази връзка се предвижда да се създаде такъв ред, кат</w:t>
            </w:r>
            <w:r w:rsidR="00D90F4F" w:rsidRPr="002F4994">
              <w:rPr>
                <w:rFonts w:ascii="Times New Roman" w:eastAsia="Calibri" w:hAnsi="Times New Roman"/>
                <w:szCs w:val="24"/>
                <w:lang w:val="bg-BG"/>
              </w:rPr>
              <w:t>о се учредява право на ползване</w:t>
            </w:r>
            <w:r w:rsidR="000745A6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D90F4F" w:rsidRPr="002F4994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 xml:space="preserve">за извършване на инженерно-геоложки и хидрогеоложки проучвания, във връзка с изграждането и/или поддържането на обекти на транспортната техническа инфраструктура и съоръженията към нея, включително за изграждането на временни пътища за достъп до площадките за </w:t>
            </w:r>
            <w:r w:rsidR="00D90F4F" w:rsidRPr="002F4994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lastRenderedPageBreak/>
              <w:t>проучване</w:t>
            </w:r>
            <w:r w:rsidR="002F4994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.</w:t>
            </w:r>
            <w:r w:rsidR="00D90F4F" w:rsidRPr="002F4994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 xml:space="preserve"> </w:t>
            </w:r>
            <w:r w:rsidR="009E6D2D" w:rsidRPr="002F4994">
              <w:rPr>
                <w:rFonts w:ascii="Times New Roman" w:hAnsi="Times New Roman"/>
                <w:szCs w:val="24"/>
                <w:lang w:val="bg-BG"/>
              </w:rPr>
              <w:t>Проблемът не може да бъде решен в рамките на действащото законодателство.</w:t>
            </w:r>
          </w:p>
          <w:p w14:paraId="56248C79" w14:textId="77777777" w:rsidR="006F1DD9" w:rsidRPr="002F4994" w:rsidRDefault="009E6D2D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2.</w:t>
            </w:r>
            <w:r w:rsid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04A5C" w:rsidRPr="002F4994">
              <w:rPr>
                <w:rFonts w:ascii="Times New Roman" w:hAnsi="Times New Roman"/>
                <w:szCs w:val="24"/>
                <w:lang w:val="bg-BG"/>
              </w:rPr>
              <w:t>За учредяване</w:t>
            </w:r>
            <w:r w:rsidR="006F1DD9" w:rsidRPr="002F4994">
              <w:rPr>
                <w:rFonts w:ascii="Times New Roman" w:hAnsi="Times New Roman"/>
                <w:szCs w:val="24"/>
                <w:lang w:val="bg-BG"/>
              </w:rPr>
              <w:t xml:space="preserve"> право на ползване за извършване на дейности, свързани с търсене и проучване на подземни богатства по реда на </w:t>
            </w:r>
            <w:hyperlink r:id="rId9" w:history="1">
              <w:r w:rsidR="006F1DD9" w:rsidRPr="002F4994">
                <w:rPr>
                  <w:rFonts w:ascii="Times New Roman" w:hAnsi="Times New Roman"/>
                  <w:color w:val="000000"/>
                  <w:szCs w:val="24"/>
                  <w:lang w:val="bg-BG"/>
                </w:rPr>
                <w:t xml:space="preserve">Закона </w:t>
              </w:r>
              <w:r w:rsidR="006F1DD9" w:rsidRPr="002F4994">
                <w:rPr>
                  <w:rFonts w:ascii="Times New Roman" w:hAnsi="Times New Roman"/>
                  <w:color w:val="000000"/>
                  <w:szCs w:val="24"/>
                  <w:bdr w:val="none" w:sz="0" w:space="0" w:color="auto" w:frame="1"/>
                  <w:shd w:val="clear" w:color="auto" w:fill="FFFFFF"/>
                  <w:lang w:val="bg-BG"/>
                </w:rPr>
                <w:t>за</w:t>
              </w:r>
              <w:r w:rsidR="006F1DD9" w:rsidRPr="002F4994">
                <w:rPr>
                  <w:rFonts w:ascii="Times New Roman" w:hAnsi="Times New Roman"/>
                  <w:color w:val="000000"/>
                  <w:szCs w:val="24"/>
                  <w:lang w:val="bg-BG"/>
                </w:rPr>
                <w:t xml:space="preserve"> подземните богатства</w:t>
              </w:r>
            </w:hyperlink>
            <w:r w:rsidR="006F1DD9" w:rsidRPr="002F4994">
              <w:rPr>
                <w:rFonts w:ascii="Times New Roman" w:hAnsi="Times New Roman"/>
                <w:szCs w:val="24"/>
                <w:lang w:val="bg-BG"/>
              </w:rPr>
              <w:t>, заявителят следва да приложи към заявлението по чл. 70, ал. 2  от Закона за горите разрешение за търсене и/или проучване и</w:t>
            </w:r>
            <w:r w:rsidR="006F1DD9" w:rsidRPr="002F4994">
              <w:rPr>
                <w:rFonts w:ascii="Verdana" w:hAnsi="Verdana"/>
                <w:lang w:val="bg-BG"/>
              </w:rPr>
              <w:t xml:space="preserve"> </w:t>
            </w:r>
            <w:r w:rsidR="006F1DD9" w:rsidRPr="002F4994">
              <w:rPr>
                <w:rFonts w:ascii="Times New Roman" w:hAnsi="Times New Roman"/>
                <w:lang w:val="bg-BG"/>
              </w:rPr>
              <w:t xml:space="preserve">влязъл в сила административен акт, издаден по реда на </w:t>
            </w:r>
            <w:hyperlink r:id="rId10" w:history="1">
              <w:r w:rsidR="006F1DD9" w:rsidRPr="002F4994">
                <w:rPr>
                  <w:rFonts w:ascii="Times New Roman" w:hAnsi="Times New Roman"/>
                  <w:color w:val="000000"/>
                  <w:lang w:val="bg-BG"/>
                </w:rPr>
                <w:t xml:space="preserve">глава шеста от Закона </w:t>
              </w:r>
              <w:r w:rsidR="006F1DD9" w:rsidRPr="002F4994">
                <w:rPr>
                  <w:rFonts w:ascii="Times New Roman" w:hAnsi="Times New Roman"/>
                  <w:color w:val="000000"/>
                  <w:bdr w:val="none" w:sz="0" w:space="0" w:color="auto" w:frame="1"/>
                  <w:shd w:val="clear" w:color="auto" w:fill="FFFFFF"/>
                  <w:lang w:val="bg-BG"/>
                </w:rPr>
                <w:t>за</w:t>
              </w:r>
              <w:r w:rsidR="006F1DD9" w:rsidRPr="002F4994">
                <w:rPr>
                  <w:rFonts w:ascii="Times New Roman" w:hAnsi="Times New Roman"/>
                  <w:color w:val="000000"/>
                  <w:lang w:val="bg-BG"/>
                </w:rPr>
                <w:t xml:space="preserve"> опазване на околната среда</w:t>
              </w:r>
            </w:hyperlink>
            <w:r w:rsidR="006F1DD9" w:rsidRPr="002F4994">
              <w:rPr>
                <w:rFonts w:ascii="Times New Roman" w:hAnsi="Times New Roman"/>
                <w:lang w:val="bg-BG"/>
              </w:rPr>
              <w:t xml:space="preserve"> и/или по реда на </w:t>
            </w:r>
            <w:hyperlink r:id="rId11" w:history="1">
              <w:r w:rsidR="006F1DD9" w:rsidRPr="002F4994">
                <w:rPr>
                  <w:rFonts w:ascii="Times New Roman" w:hAnsi="Times New Roman"/>
                  <w:color w:val="000000"/>
                  <w:lang w:val="bg-BG"/>
                </w:rPr>
                <w:t xml:space="preserve">Закона </w:t>
              </w:r>
              <w:r w:rsidR="006F1DD9" w:rsidRPr="002F4994">
                <w:rPr>
                  <w:rFonts w:ascii="Times New Roman" w:hAnsi="Times New Roman"/>
                  <w:color w:val="000000"/>
                  <w:bdr w:val="none" w:sz="0" w:space="0" w:color="auto" w:frame="1"/>
                  <w:shd w:val="clear" w:color="auto" w:fill="FFFFFF"/>
                  <w:lang w:val="bg-BG"/>
                </w:rPr>
                <w:t>за</w:t>
              </w:r>
              <w:r w:rsidR="006F1DD9" w:rsidRPr="002F4994">
                <w:rPr>
                  <w:rFonts w:ascii="Times New Roman" w:hAnsi="Times New Roman"/>
                  <w:color w:val="000000"/>
                  <w:lang w:val="bg-BG"/>
                </w:rPr>
                <w:t xml:space="preserve"> биологичното разнообразие</w:t>
              </w:r>
            </w:hyperlink>
            <w:r w:rsidR="006F1DD9" w:rsidRPr="002F4994">
              <w:rPr>
                <w:rFonts w:ascii="Times New Roman" w:hAnsi="Times New Roman"/>
                <w:lang w:val="bg-BG"/>
              </w:rPr>
              <w:t xml:space="preserve"> или становище на компетентния орган по околна среда. Посочените </w:t>
            </w:r>
            <w:r w:rsidR="006F1DD9" w:rsidRPr="002F4994">
              <w:rPr>
                <w:rFonts w:ascii="Times New Roman" w:hAnsi="Times New Roman"/>
                <w:szCs w:val="24"/>
                <w:lang w:val="bg-BG"/>
              </w:rPr>
              <w:t>официални документи, издавани от съответните</w:t>
            </w:r>
            <w:r w:rsidR="00BC657F" w:rsidRPr="002F4994">
              <w:rPr>
                <w:rFonts w:ascii="Times New Roman" w:hAnsi="Times New Roman"/>
                <w:szCs w:val="24"/>
                <w:lang w:val="bg-BG"/>
              </w:rPr>
              <w:t xml:space="preserve"> държавни админи</w:t>
            </w:r>
            <w:r w:rsidR="002F4994">
              <w:rPr>
                <w:rFonts w:ascii="Times New Roman" w:hAnsi="Times New Roman"/>
                <w:szCs w:val="24"/>
                <w:lang w:val="bg-BG"/>
              </w:rPr>
              <w:t xml:space="preserve">страции са достъпни на интернет </w:t>
            </w:r>
            <w:r w:rsidR="00BC657F" w:rsidRPr="002F4994">
              <w:rPr>
                <w:rFonts w:ascii="Times New Roman" w:hAnsi="Times New Roman"/>
                <w:szCs w:val="24"/>
                <w:lang w:val="bg-BG"/>
              </w:rPr>
              <w:t xml:space="preserve">страниците на съответните институции, в „Държавен вестник“ по отношение на разрешението за търсене и проучване, а по отношение на информацията относно влизането в сила на административния акт, издаден по реда на </w:t>
            </w:r>
            <w:r w:rsidR="00BC657F" w:rsidRPr="002F4994">
              <w:rPr>
                <w:rFonts w:ascii="Times New Roman" w:hAnsi="Times New Roman"/>
                <w:lang w:val="bg-BG"/>
              </w:rPr>
              <w:t xml:space="preserve">на </w:t>
            </w:r>
            <w:hyperlink r:id="rId12" w:history="1">
              <w:r w:rsidR="00BC657F" w:rsidRPr="002F4994">
                <w:rPr>
                  <w:rFonts w:ascii="Times New Roman" w:hAnsi="Times New Roman"/>
                  <w:color w:val="000000"/>
                  <w:lang w:val="bg-BG"/>
                </w:rPr>
                <w:t xml:space="preserve">глава шеста от Закона </w:t>
              </w:r>
              <w:r w:rsidR="00BC657F" w:rsidRPr="002F4994">
                <w:rPr>
                  <w:rFonts w:ascii="Times New Roman" w:hAnsi="Times New Roman"/>
                  <w:color w:val="000000"/>
                  <w:bdr w:val="none" w:sz="0" w:space="0" w:color="auto" w:frame="1"/>
                  <w:shd w:val="clear" w:color="auto" w:fill="FFFFFF"/>
                  <w:lang w:val="bg-BG"/>
                </w:rPr>
                <w:t>за</w:t>
              </w:r>
              <w:r w:rsidR="00BC657F" w:rsidRPr="002F4994">
                <w:rPr>
                  <w:rFonts w:ascii="Times New Roman" w:hAnsi="Times New Roman"/>
                  <w:color w:val="000000"/>
                  <w:lang w:val="bg-BG"/>
                </w:rPr>
                <w:t xml:space="preserve"> опазване на околната среда</w:t>
              </w:r>
            </w:hyperlink>
            <w:r w:rsidR="00BC657F" w:rsidRPr="002F4994">
              <w:rPr>
                <w:rFonts w:ascii="Times New Roman" w:hAnsi="Times New Roman"/>
                <w:lang w:val="bg-BG"/>
              </w:rPr>
              <w:t xml:space="preserve"> и/или по реда на </w:t>
            </w:r>
            <w:hyperlink r:id="rId13" w:history="1">
              <w:r w:rsidR="00BC657F" w:rsidRPr="002F4994">
                <w:rPr>
                  <w:rFonts w:ascii="Times New Roman" w:hAnsi="Times New Roman"/>
                  <w:color w:val="000000"/>
                  <w:lang w:val="bg-BG"/>
                </w:rPr>
                <w:t xml:space="preserve">Закона </w:t>
              </w:r>
              <w:r w:rsidR="00BC657F" w:rsidRPr="002F4994">
                <w:rPr>
                  <w:rFonts w:ascii="Times New Roman" w:hAnsi="Times New Roman"/>
                  <w:color w:val="000000"/>
                  <w:bdr w:val="none" w:sz="0" w:space="0" w:color="auto" w:frame="1"/>
                  <w:shd w:val="clear" w:color="auto" w:fill="FFFFFF"/>
                  <w:lang w:val="bg-BG"/>
                </w:rPr>
                <w:t>за</w:t>
              </w:r>
              <w:r w:rsidR="00BC657F" w:rsidRPr="002F4994">
                <w:rPr>
                  <w:rFonts w:ascii="Times New Roman" w:hAnsi="Times New Roman"/>
                  <w:color w:val="000000"/>
                  <w:lang w:val="bg-BG"/>
                </w:rPr>
                <w:t xml:space="preserve"> биологичното разнообразие</w:t>
              </w:r>
            </w:hyperlink>
            <w:r w:rsidR="00BC657F" w:rsidRPr="002F4994">
              <w:rPr>
                <w:rFonts w:ascii="Times New Roman" w:hAnsi="Times New Roman"/>
                <w:lang w:val="bg-BG"/>
              </w:rPr>
              <w:t xml:space="preserve"> или становище на компетентния орган по околна среда, същата ще се изисква служебно</w:t>
            </w:r>
            <w:r w:rsidR="006F1DD9" w:rsidRPr="002F4994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BC657F" w:rsidRPr="002F4994">
              <w:rPr>
                <w:rFonts w:ascii="Times New Roman" w:hAnsi="Times New Roman"/>
                <w:szCs w:val="24"/>
                <w:lang w:val="bg-BG"/>
              </w:rPr>
              <w:t>Предвид посоченото, с предложеното изменение в чл. 70 от Закона за горите ще отпадне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изискването</w:t>
            </w:r>
            <w:r w:rsidR="006F1DD9" w:rsidRPr="002F4994">
              <w:rPr>
                <w:rFonts w:ascii="Times New Roman" w:hAnsi="Times New Roman"/>
                <w:szCs w:val="24"/>
                <w:lang w:val="bg-BG"/>
              </w:rPr>
              <w:t xml:space="preserve"> за представяне </w:t>
            </w:r>
            <w:r w:rsidR="007F0A16" w:rsidRPr="002F4994">
              <w:rPr>
                <w:rFonts w:ascii="Times New Roman" w:hAnsi="Times New Roman"/>
                <w:szCs w:val="24"/>
                <w:lang w:val="bg-BG"/>
              </w:rPr>
              <w:t xml:space="preserve">на </w:t>
            </w:r>
            <w:r w:rsidR="00BC657F" w:rsidRPr="002F4994">
              <w:rPr>
                <w:rFonts w:ascii="Times New Roman" w:hAnsi="Times New Roman"/>
                <w:szCs w:val="24"/>
                <w:lang w:val="bg-BG"/>
              </w:rPr>
              <w:t>горепосочените документи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и ще се намали административната тежест за заявителя</w:t>
            </w:r>
            <w:r w:rsidR="00BC657F"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  <w:r w:rsidR="000745A6" w:rsidRPr="002F4994">
              <w:rPr>
                <w:rFonts w:ascii="Times New Roman" w:hAnsi="Times New Roman"/>
                <w:szCs w:val="24"/>
                <w:lang w:val="bg-BG"/>
              </w:rPr>
              <w:t xml:space="preserve"> Проблемът не може да бъде решен в рамките на действащото законодателство.</w:t>
            </w:r>
          </w:p>
          <w:p w14:paraId="532DDAB8" w14:textId="509DDF69" w:rsidR="009E6D2D" w:rsidRPr="002F4994" w:rsidRDefault="004861EF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3</w:t>
            </w:r>
            <w:r w:rsidR="006F1DD9" w:rsidRPr="002F4994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0B100E" w:rsidRPr="002F4994">
              <w:rPr>
                <w:rFonts w:ascii="Times New Roman" w:hAnsi="Times New Roman"/>
                <w:szCs w:val="24"/>
                <w:lang w:val="bg-BG"/>
              </w:rPr>
              <w:t>Разпоредбите на Закона за горите</w:t>
            </w:r>
            <w:r w:rsidR="0036730C" w:rsidRPr="002F4994">
              <w:rPr>
                <w:rFonts w:ascii="Times New Roman" w:hAnsi="Times New Roman"/>
                <w:szCs w:val="24"/>
                <w:lang w:val="bg-BG"/>
              </w:rPr>
              <w:t>,</w:t>
            </w:r>
            <w:r w:rsidR="000B100E" w:rsidRPr="002F4994">
              <w:rPr>
                <w:rFonts w:ascii="Times New Roman" w:hAnsi="Times New Roman"/>
                <w:szCs w:val="24"/>
                <w:lang w:val="bg-BG"/>
              </w:rPr>
              <w:t xml:space="preserve"> свързани с учредяването на право на ползване  за устройване на постоянни пчелин</w:t>
            </w:r>
            <w:r w:rsidR="006F1DD9" w:rsidRPr="002F4994">
              <w:rPr>
                <w:rFonts w:ascii="Times New Roman" w:hAnsi="Times New Roman"/>
                <w:szCs w:val="24"/>
                <w:lang w:val="bg-BG"/>
              </w:rPr>
              <w:t>и</w:t>
            </w:r>
            <w:r w:rsidR="000B100E" w:rsidRPr="002F4994">
              <w:rPr>
                <w:rFonts w:ascii="Times New Roman" w:hAnsi="Times New Roman"/>
                <w:szCs w:val="24"/>
                <w:lang w:val="bg-BG"/>
              </w:rPr>
              <w:t xml:space="preserve"> в поземлени имоти в горски територии</w:t>
            </w:r>
            <w:r w:rsidR="0036730C" w:rsidRPr="002F4994">
              <w:rPr>
                <w:rFonts w:ascii="Times New Roman" w:hAnsi="Times New Roman"/>
                <w:szCs w:val="24"/>
                <w:lang w:val="bg-BG"/>
              </w:rPr>
              <w:t>,</w:t>
            </w:r>
            <w:r w:rsidR="000B100E" w:rsidRPr="002F4994">
              <w:rPr>
                <w:rFonts w:ascii="Times New Roman" w:hAnsi="Times New Roman"/>
                <w:szCs w:val="24"/>
                <w:lang w:val="bg-BG"/>
              </w:rPr>
              <w:t xml:space="preserve"> следва да се изменят с оглед невъзможността същите да бъдат приложени</w:t>
            </w:r>
            <w:r w:rsidR="00D30B69">
              <w:rPr>
                <w:rFonts w:ascii="Times New Roman" w:hAnsi="Times New Roman"/>
                <w:szCs w:val="24"/>
                <w:lang w:val="bg-BG"/>
              </w:rPr>
              <w:t xml:space="preserve"> в срок</w:t>
            </w:r>
            <w:r w:rsidR="000B100E" w:rsidRPr="002F4994">
              <w:rPr>
                <w:rFonts w:ascii="Times New Roman" w:hAnsi="Times New Roman"/>
                <w:szCs w:val="24"/>
                <w:lang w:val="bg-BG"/>
              </w:rPr>
              <w:t>. Съгласно чл.</w:t>
            </w:r>
            <w:r w:rsidR="007F0A16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B100E" w:rsidRPr="002F4994">
              <w:rPr>
                <w:rFonts w:ascii="Times New Roman" w:hAnsi="Times New Roman"/>
                <w:szCs w:val="24"/>
                <w:lang w:val="bg-BG"/>
              </w:rPr>
              <w:t>70, ал.</w:t>
            </w:r>
            <w:r w:rsidR="007F0A16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B100E" w:rsidRPr="002F4994">
              <w:rPr>
                <w:rFonts w:ascii="Times New Roman" w:hAnsi="Times New Roman"/>
                <w:szCs w:val="24"/>
                <w:lang w:val="bg-BG"/>
              </w:rPr>
              <w:t xml:space="preserve">7 от Закона за горите, актът за учредяване на право на ползване за устройване на постоянни пчелини се издава в деня на подаване на заявлението. </w:t>
            </w:r>
            <w:r w:rsidR="000B100E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>За издаване на административен акт следва да са налице набор от документи, с които да се идентифицира територията върху която се учредява правото на ползване, както и такива по Закона за пчеларството. В повечето случаи заявлението не е окомплектовано с изискуемите документи, от друга страна, след постъпване на заявлението административният орган следва да извърши проверка за предпоставките за допустимостта на заявлението по реда на чл. 27, ал. 2 от Административнопроцесу</w:t>
            </w:r>
            <w:r w:rsidR="00F96DB9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>а</w:t>
            </w:r>
            <w:r w:rsidR="000B100E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>лния кодекс. Също така</w:t>
            </w:r>
            <w:r w:rsidR="00D30B69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>,</w:t>
            </w:r>
            <w:r w:rsidR="000B100E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 преди издаването на акта органът следва да е извършил проверка и да е събрал всички факти и обстоятелства за поземления имот в горска територия, които са от значение за административното производство. Невъзможно е всички тези действия да бъдат извършени в рамките на деня на подаване на заявлението, включително изготвянето и издаването на административния акт. </w:t>
            </w:r>
            <w:r w:rsidR="00D90F4F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>Предвид посоченото</w:t>
            </w:r>
            <w:r w:rsid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>,</w:t>
            </w:r>
            <w:r w:rsidR="00D90F4F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 с редакцията на ал. </w:t>
            </w:r>
            <w:r w:rsidR="00860DCE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>7</w:t>
            </w:r>
            <w:r w:rsidR="00D90F4F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>,</w:t>
            </w:r>
            <w:r w:rsidR="00860DCE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 която става ал. 8,</w:t>
            </w:r>
            <w:r w:rsidR="00D90F4F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 срокът се изменя на един месец. В </w:t>
            </w:r>
            <w:r w:rsidR="00860DCE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новата </w:t>
            </w:r>
            <w:r w:rsidR="00D90F4F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ал. 7 се регламентират нормативи за определяне на площта, върху която ще се учредява право на ползване за </w:t>
            </w:r>
            <w:r w:rsidR="00D90F4F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lastRenderedPageBreak/>
              <w:t>устройване на постоянни пчелини и за определяне на площта, върху която се разрешава настаняването на временни пчелини. С предложен</w:t>
            </w:r>
            <w:r w:rsidR="00860DCE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>ата</w:t>
            </w:r>
            <w:r w:rsidR="00D90F4F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 </w:t>
            </w:r>
            <w:r w:rsidR="00860DCE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>нова</w:t>
            </w:r>
            <w:r w:rsidR="00D90F4F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 ал.</w:t>
            </w:r>
            <w:r w:rsid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 </w:t>
            </w:r>
            <w:r w:rsidR="00D90F4F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7 ще се предотврати възможността за злоупотреби с площи в горски територии, необходими за устройване на постоянни пчелини. </w:t>
            </w:r>
            <w:r w:rsidR="00860DCE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Във връзка с посоченото, в ал. 4 се регламенира срокът на разрешението за поставяне на временен пчелин в горска територия, който е не по-дълъг от 6 месеца. </w:t>
            </w:r>
            <w:r w:rsidR="000B100E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>Другият проблем е, че по сега действащия закон след издаване на заповедта от директора на държавното предприятие по чл.</w:t>
            </w:r>
            <w:r w:rsid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 </w:t>
            </w:r>
            <w:r w:rsidR="000B100E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>163 от Закона за горите за поземлени имоти в горски територии</w:t>
            </w:r>
            <w:r w:rsidR="006F1DD9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 – държавна собственост</w:t>
            </w:r>
            <w:r w:rsidR="000B100E" w:rsidRPr="002F4994">
              <w:rPr>
                <w:rFonts w:ascii="Times New Roman" w:hAnsi="Times New Roman"/>
                <w:bCs/>
                <w:color w:val="000000"/>
                <w:szCs w:val="24"/>
                <w:lang w:val="bg-BG"/>
              </w:rPr>
              <w:t xml:space="preserve">, заявителят следва да сключи договор с изпълнителния директор на ИАГ за учредяване на правото на ползване, което създава излишна административна тежест за лицето. </w:t>
            </w:r>
            <w:r w:rsidR="009E6D2D" w:rsidRPr="002F4994">
              <w:rPr>
                <w:rFonts w:ascii="Times New Roman" w:hAnsi="Times New Roman"/>
                <w:szCs w:val="24"/>
                <w:lang w:val="bg-BG"/>
              </w:rPr>
              <w:t xml:space="preserve">С изменението на чл. 71, ал. 7 в проекта на закон се предлага </w:t>
            </w:r>
            <w:r w:rsidR="00860DCE">
              <w:rPr>
                <w:rFonts w:ascii="Times New Roman" w:hAnsi="Times New Roman"/>
                <w:szCs w:val="24"/>
                <w:lang w:val="bg-BG"/>
              </w:rPr>
              <w:t>директорът на съответното държавно предприятие по чл. 163 от ЗГ или оправомощено от него лице</w:t>
            </w:r>
            <w:r w:rsidR="009E6D2D" w:rsidRPr="002F4994">
              <w:rPr>
                <w:rFonts w:ascii="Times New Roman" w:hAnsi="Times New Roman"/>
                <w:szCs w:val="24"/>
                <w:lang w:val="bg-BG"/>
              </w:rPr>
              <w:t xml:space="preserve"> да сключва договора за</w:t>
            </w:r>
            <w:r w:rsidR="001D1B1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1D1B17">
              <w:rPr>
                <w:rFonts w:ascii="Times New Roman" w:hAnsi="Times New Roman"/>
                <w:szCs w:val="24"/>
                <w:lang w:val="bg-BG"/>
              </w:rPr>
              <w:t xml:space="preserve">учредяване на </w:t>
            </w:r>
            <w:r w:rsidR="009E6D2D" w:rsidRPr="002F4994">
              <w:rPr>
                <w:rFonts w:ascii="Times New Roman" w:hAnsi="Times New Roman"/>
                <w:szCs w:val="24"/>
                <w:lang w:val="bg-BG"/>
              </w:rPr>
              <w:t xml:space="preserve">право на ползване </w:t>
            </w:r>
            <w:r w:rsidR="001D1B17">
              <w:rPr>
                <w:rFonts w:ascii="Times New Roman" w:hAnsi="Times New Roman"/>
                <w:szCs w:val="24"/>
                <w:lang w:val="bg-BG"/>
              </w:rPr>
              <w:t xml:space="preserve">в </w:t>
            </w:r>
            <w:r w:rsidR="009E6D2D" w:rsidRPr="002F4994">
              <w:rPr>
                <w:rFonts w:ascii="Times New Roman" w:hAnsi="Times New Roman"/>
                <w:szCs w:val="24"/>
                <w:lang w:val="bg-BG"/>
              </w:rPr>
              <w:t>поземления имот в горска територия. Проблемът не може да бъде решен в рамките на действащото законодателство.</w:t>
            </w:r>
          </w:p>
          <w:p w14:paraId="212C99BD" w14:textId="39C84CE9" w:rsidR="004861EF" w:rsidRPr="002F4994" w:rsidRDefault="004861EF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4. </w:t>
            </w:r>
            <w:r w:rsidR="00E14F31" w:rsidRPr="002F4994">
              <w:rPr>
                <w:rFonts w:ascii="Times New Roman" w:hAnsi="Times New Roman"/>
                <w:szCs w:val="24"/>
                <w:lang w:val="bg-BG"/>
              </w:rPr>
              <w:t>Практиката в последните години показа наличието на пропуски в нормативната уредба при извършването на неотложни аварийно-възстановителни работи в горски територии</w:t>
            </w:r>
            <w:r w:rsidR="002F4994">
              <w:rPr>
                <w:rFonts w:ascii="Times New Roman" w:hAnsi="Times New Roman"/>
                <w:szCs w:val="24"/>
                <w:lang w:val="bg-BG"/>
              </w:rPr>
              <w:t>,</w:t>
            </w:r>
            <w:r w:rsidR="00E14F31" w:rsidRPr="002F4994">
              <w:rPr>
                <w:rFonts w:ascii="Times New Roman" w:hAnsi="Times New Roman"/>
                <w:szCs w:val="24"/>
                <w:lang w:val="bg-BG"/>
              </w:rPr>
              <w:t xml:space="preserve"> водещи до нарушаване на повърхностния слой и отсичане на дървета.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В последните години във връзка с предизвиканите от проливните дъждове наводнения и</w:t>
            </w:r>
            <w:r w:rsidR="000A6E8B" w:rsidRPr="002F4994">
              <w:rPr>
                <w:rFonts w:ascii="Times New Roman" w:hAnsi="Times New Roman"/>
                <w:szCs w:val="24"/>
                <w:lang w:val="bg-BG"/>
              </w:rPr>
              <w:t xml:space="preserve"> свлачища се наложи спешното изграждане на обходни пътища в горски територии за осигуряване на достъп до населени</w:t>
            </w:r>
            <w:r w:rsidR="008A1B12" w:rsidRPr="002F4994">
              <w:rPr>
                <w:rFonts w:ascii="Times New Roman" w:hAnsi="Times New Roman"/>
                <w:szCs w:val="24"/>
                <w:lang w:val="bg-BG"/>
              </w:rPr>
              <w:t>те</w:t>
            </w:r>
            <w:r w:rsidR="000A6E8B" w:rsidRPr="002F4994">
              <w:rPr>
                <w:rFonts w:ascii="Times New Roman" w:hAnsi="Times New Roman"/>
                <w:szCs w:val="24"/>
                <w:lang w:val="bg-BG"/>
              </w:rPr>
              <w:t xml:space="preserve"> места. Изграждането на пътища в горски територии е допустимо по Закона за горите след промяна на предназначението. </w:t>
            </w:r>
            <w:r w:rsidR="008A1B12" w:rsidRPr="002F4994">
              <w:rPr>
                <w:rFonts w:ascii="Times New Roman" w:hAnsi="Times New Roman"/>
                <w:szCs w:val="24"/>
                <w:lang w:val="bg-BG"/>
              </w:rPr>
              <w:t>Липсата на</w:t>
            </w:r>
            <w:r w:rsidR="007A242D" w:rsidRPr="002F4994">
              <w:rPr>
                <w:rFonts w:ascii="Times New Roman" w:hAnsi="Times New Roman"/>
                <w:szCs w:val="24"/>
                <w:lang w:val="bg-BG"/>
              </w:rPr>
              <w:t xml:space="preserve"> законов ред </w:t>
            </w:r>
            <w:r w:rsidR="008A1B12" w:rsidRPr="002F4994">
              <w:rPr>
                <w:rFonts w:ascii="Times New Roman" w:hAnsi="Times New Roman"/>
                <w:szCs w:val="24"/>
                <w:lang w:val="bg-BG"/>
              </w:rPr>
              <w:t>за извършването на неотложни действия преди приключване на административната процедура създава проблеми</w:t>
            </w:r>
            <w:r w:rsidR="000A6E8B"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  <w:r w:rsidR="00A85896" w:rsidRPr="002F4994">
              <w:rPr>
                <w:rFonts w:ascii="Times New Roman" w:hAnsi="Times New Roman"/>
                <w:szCs w:val="24"/>
                <w:lang w:val="bg-BG"/>
              </w:rPr>
              <w:t xml:space="preserve"> Този проблем не може да се реши в рамките на действащото законодателство.</w:t>
            </w:r>
          </w:p>
          <w:p w14:paraId="4712B9C8" w14:textId="1873513B" w:rsidR="001711E9" w:rsidRPr="002F4994" w:rsidRDefault="008A1B12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5</w:t>
            </w:r>
            <w:r w:rsidR="00613556" w:rsidRPr="002F4994">
              <w:rPr>
                <w:rFonts w:ascii="Times New Roman" w:hAnsi="Times New Roman"/>
                <w:szCs w:val="24"/>
                <w:lang w:val="bg-BG"/>
              </w:rPr>
              <w:t xml:space="preserve">. Липсата на ясна регламентация </w:t>
            </w:r>
            <w:r w:rsidR="001D319E" w:rsidRPr="002F4994">
              <w:rPr>
                <w:rFonts w:ascii="Times New Roman" w:hAnsi="Times New Roman"/>
                <w:szCs w:val="24"/>
                <w:lang w:val="bg-BG"/>
              </w:rPr>
              <w:t xml:space="preserve">относно 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 xml:space="preserve">реда, по който се изготвят и одобряват </w:t>
            </w:r>
            <w:r w:rsidR="001D319E" w:rsidRPr="002F4994">
              <w:rPr>
                <w:rFonts w:ascii="Times New Roman" w:hAnsi="Times New Roman"/>
                <w:szCs w:val="24"/>
                <w:lang w:val="bg-BG"/>
              </w:rPr>
              <w:t>проектите за рекултивация</w:t>
            </w:r>
            <w:r w:rsidR="00BC657F" w:rsidRPr="002F4994">
              <w:rPr>
                <w:rFonts w:ascii="Times New Roman" w:hAnsi="Times New Roman"/>
                <w:szCs w:val="24"/>
                <w:lang w:val="bg-BG"/>
              </w:rPr>
              <w:t xml:space="preserve"> на </w:t>
            </w:r>
            <w:r w:rsidR="00BC657F" w:rsidRPr="000F0BCE">
              <w:rPr>
                <w:rFonts w:ascii="Times New Roman" w:hAnsi="Times New Roman"/>
                <w:szCs w:val="24"/>
                <w:lang w:val="bg-BG"/>
              </w:rPr>
              <w:t>нарушени</w:t>
            </w:r>
            <w:r w:rsidR="00BC657F" w:rsidRPr="002F4994">
              <w:rPr>
                <w:rFonts w:ascii="Times New Roman" w:hAnsi="Times New Roman"/>
                <w:szCs w:val="24"/>
                <w:lang w:val="bg-BG"/>
              </w:rPr>
              <w:t xml:space="preserve"> терени в поземлени имоти в горски територии</w:t>
            </w:r>
            <w:r w:rsidR="001D319E" w:rsidRPr="002F4994">
              <w:rPr>
                <w:rFonts w:ascii="Times New Roman" w:hAnsi="Times New Roman"/>
                <w:szCs w:val="24"/>
                <w:lang w:val="bg-BG"/>
              </w:rPr>
              <w:t xml:space="preserve">, които се представят 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>в Изпълнителна агенция по горите, съгласно чл. 70, ал. 2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>, т. 3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 xml:space="preserve"> от Закона за горите. В Р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>ешение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18A7" w:rsidRPr="002F4994">
              <w:rPr>
                <w:rFonts w:ascii="Times New Roman" w:hAnsi="Times New Roman"/>
                <w:szCs w:val="24"/>
                <w:lang w:val="bg-BG"/>
              </w:rPr>
              <w:t xml:space="preserve">№ 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 xml:space="preserve">704 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 xml:space="preserve">на Министерския съвет 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>от 5 октомври 201</w:t>
            </w:r>
            <w:r w:rsidR="00476F8E">
              <w:rPr>
                <w:rFonts w:ascii="Times New Roman" w:hAnsi="Times New Roman"/>
                <w:szCs w:val="24"/>
                <w:lang w:val="bg-BG"/>
              </w:rPr>
              <w:t>8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 xml:space="preserve"> г.</w:t>
            </w:r>
            <w:r w:rsidR="00BD6146">
              <w:rPr>
                <w:rFonts w:ascii="Times New Roman" w:hAnsi="Times New Roman"/>
                <w:szCs w:val="24"/>
                <w:lang w:val="bg-BG"/>
              </w:rPr>
              <w:t xml:space="preserve"> за приемане на мерки за трансформация на модела на административно обслужване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 xml:space="preserve"> е посочено, че няма ясни правила за съгласуването на проекта от изпълнителния директор на ИАГ в Закона за горите. Р</w:t>
            </w:r>
            <w:r w:rsidR="00311500" w:rsidRPr="002F4994">
              <w:rPr>
                <w:rFonts w:ascii="Times New Roman" w:hAnsi="Times New Roman"/>
                <w:szCs w:val="24"/>
                <w:lang w:val="bg-BG"/>
              </w:rPr>
              <w:t>едът и условията за изготвяне и съгласуване на проекти за рекултивация са уредени в Наредба № 26</w:t>
            </w:r>
            <w:r w:rsidR="002F4994">
              <w:rPr>
                <w:rFonts w:ascii="Times New Roman" w:hAnsi="Times New Roman"/>
                <w:szCs w:val="24"/>
                <w:lang w:val="bg-BG"/>
              </w:rPr>
              <w:t xml:space="preserve"> от </w:t>
            </w:r>
            <w:r w:rsidR="00311500" w:rsidRPr="002F4994">
              <w:rPr>
                <w:rFonts w:ascii="Times New Roman" w:hAnsi="Times New Roman"/>
                <w:szCs w:val="24"/>
                <w:lang w:val="bg-BG"/>
              </w:rPr>
              <w:t>1996 г. за рекултивация на нарушени терени, подобряване на с</w:t>
            </w:r>
            <w:r w:rsidR="001218A7" w:rsidRPr="002F4994">
              <w:rPr>
                <w:rFonts w:ascii="Times New Roman" w:hAnsi="Times New Roman"/>
                <w:szCs w:val="24"/>
                <w:lang w:val="bg-BG"/>
              </w:rPr>
              <w:t xml:space="preserve">лабопродуктивни земи, отнемане </w:t>
            </w:r>
            <w:r w:rsidR="00311500" w:rsidRPr="002F4994">
              <w:rPr>
                <w:rFonts w:ascii="Times New Roman" w:hAnsi="Times New Roman"/>
                <w:szCs w:val="24"/>
                <w:lang w:val="bg-BG"/>
              </w:rPr>
              <w:t xml:space="preserve">и оползотворяване на хумусния пласт, 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 xml:space="preserve">в </w:t>
            </w:r>
            <w:r w:rsidR="00311500" w:rsidRPr="002F4994">
              <w:rPr>
                <w:rFonts w:ascii="Times New Roman" w:hAnsi="Times New Roman"/>
                <w:szCs w:val="24"/>
                <w:lang w:val="bg-BG"/>
              </w:rPr>
              <w:t>която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 xml:space="preserve"> обаче не 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 xml:space="preserve">са отразени 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>настъпилите промени в системата на горското стопанство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 xml:space="preserve">. Проектите за рекултивация на поземлени имоти в 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 xml:space="preserve">горски територии се съгласуват и 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 xml:space="preserve">на практика 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>одобряват от И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>зпълнителна агенция по горите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  <w:r w:rsidR="00311500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>Предвид посоченото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>,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B28C3" w:rsidRPr="002F4994">
              <w:rPr>
                <w:rFonts w:ascii="Times New Roman" w:hAnsi="Times New Roman"/>
                <w:szCs w:val="24"/>
                <w:lang w:val="bg-BG"/>
              </w:rPr>
              <w:t xml:space="preserve">с </w:t>
            </w:r>
            <w:r w:rsidR="000B28C3" w:rsidRPr="002F4994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предложения проект на закон за изменение и допълнение на Закона за горите, 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 xml:space="preserve">се предлага </w:t>
            </w:r>
            <w:r w:rsidR="00210FE1" w:rsidRPr="002F4994">
              <w:rPr>
                <w:rFonts w:ascii="Times New Roman" w:hAnsi="Times New Roman"/>
                <w:szCs w:val="24"/>
                <w:lang w:val="bg-BG"/>
              </w:rPr>
              <w:t>чл. 99</w:t>
            </w:r>
            <w:r w:rsidR="000B28C3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 xml:space="preserve">да се допълни, като се регламентира </w:t>
            </w:r>
            <w:r w:rsidR="004E44D9" w:rsidRPr="002F4994">
              <w:rPr>
                <w:rFonts w:ascii="Times New Roman" w:hAnsi="Times New Roman"/>
                <w:szCs w:val="24"/>
                <w:lang w:val="bg-BG"/>
              </w:rPr>
              <w:t>редът за изготвяне и одобряване на проекти за рекултивация на нарушени терени в поземлени имоти в горски територии вследствие на извършени дейности в горски територии или реализиране на инвестиционни намерения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346E0A7E" w14:textId="03B0DFC7" w:rsidR="00311500" w:rsidRPr="002F4994" w:rsidRDefault="008A1B12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6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D361F8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>В Решение № 704 на Министерския съвет от 5 октомври 201</w:t>
            </w:r>
            <w:r w:rsidR="00476F8E">
              <w:rPr>
                <w:rFonts w:ascii="Times New Roman" w:hAnsi="Times New Roman"/>
                <w:szCs w:val="24"/>
                <w:lang w:val="bg-BG"/>
              </w:rPr>
              <w:t>8</w:t>
            </w:r>
            <w:r w:rsidR="001711E9" w:rsidRPr="002F4994">
              <w:rPr>
                <w:rFonts w:ascii="Times New Roman" w:hAnsi="Times New Roman"/>
                <w:szCs w:val="24"/>
                <w:lang w:val="bg-BG"/>
              </w:rPr>
              <w:t xml:space="preserve"> г. е посочено, че няма законово основание за заплащане на таксата</w:t>
            </w:r>
            <w:r w:rsidR="00B132A5" w:rsidRPr="002F4994">
              <w:rPr>
                <w:rFonts w:ascii="Times New Roman" w:hAnsi="Times New Roman"/>
                <w:szCs w:val="24"/>
                <w:lang w:val="bg-BG"/>
              </w:rPr>
              <w:t xml:space="preserve"> от 200 лева</w:t>
            </w:r>
            <w:r w:rsidR="000B28C3" w:rsidRPr="002F499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D222EA" w:rsidRPr="002F4994">
              <w:rPr>
                <w:rFonts w:ascii="Times New Roman" w:hAnsi="Times New Roman"/>
                <w:szCs w:val="24"/>
                <w:lang w:val="bg-BG"/>
              </w:rPr>
              <w:t xml:space="preserve">която се изисква за съгласуване и утвърждаване на проекти </w:t>
            </w:r>
            <w:r w:rsidR="00D222EA" w:rsidRPr="002F4994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  <w:lang w:val="bg-BG"/>
              </w:rPr>
              <w:t>за</w:t>
            </w:r>
            <w:r w:rsidR="00D222EA" w:rsidRPr="002F4994">
              <w:rPr>
                <w:rFonts w:ascii="Times New Roman" w:hAnsi="Times New Roman"/>
                <w:szCs w:val="24"/>
                <w:lang w:val="bg-BG"/>
              </w:rPr>
              <w:t xml:space="preserve"> рекултивация на нарушени терени и </w:t>
            </w:r>
            <w:r w:rsidR="00D222EA" w:rsidRPr="002F4994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  <w:lang w:val="bg-BG"/>
              </w:rPr>
              <w:t>за</w:t>
            </w:r>
            <w:r w:rsidR="00D222EA" w:rsidRPr="002F4994">
              <w:rPr>
                <w:rFonts w:ascii="Times New Roman" w:hAnsi="Times New Roman"/>
                <w:szCs w:val="24"/>
                <w:lang w:val="bg-BG"/>
              </w:rPr>
              <w:t xml:space="preserve"> изграждане на противоерозионни съоръжения, </w:t>
            </w:r>
            <w:r w:rsidR="000B28C3" w:rsidRPr="002F4994">
              <w:rPr>
                <w:rFonts w:ascii="Times New Roman" w:hAnsi="Times New Roman"/>
                <w:szCs w:val="24"/>
                <w:lang w:val="bg-BG"/>
              </w:rPr>
              <w:t xml:space="preserve">съгласно приетата с </w:t>
            </w:r>
            <w:r w:rsidR="000B28C3" w:rsidRPr="000F0BCE">
              <w:rPr>
                <w:rFonts w:ascii="Times New Roman" w:hAnsi="Times New Roman"/>
                <w:szCs w:val="24"/>
                <w:lang w:val="bg-BG"/>
              </w:rPr>
              <w:t>Постановление № 41 на Министерския съвет от 2013 г., обн.</w:t>
            </w:r>
            <w:r w:rsidR="00B2695A" w:rsidRPr="000F0BCE">
              <w:rPr>
                <w:rFonts w:ascii="Times New Roman" w:hAnsi="Times New Roman"/>
                <w:szCs w:val="24"/>
                <w:lang w:val="bg-BG"/>
              </w:rPr>
              <w:t>,</w:t>
            </w:r>
            <w:r w:rsidR="000B28C3" w:rsidRPr="000F0BCE">
              <w:rPr>
                <w:rFonts w:ascii="Times New Roman" w:hAnsi="Times New Roman"/>
                <w:szCs w:val="24"/>
                <w:lang w:val="bg-BG"/>
              </w:rPr>
              <w:t xml:space="preserve"> ДВ, бр. 21 от 2013 г. Тарифа за таксите, които се събират в системата на Изпълнителна агенция по горите по Закона за горите и по Закона за държавните такси</w:t>
            </w:r>
            <w:r w:rsidR="001218A7" w:rsidRPr="000F0BCE">
              <w:rPr>
                <w:rFonts w:ascii="Times New Roman" w:hAnsi="Times New Roman"/>
                <w:szCs w:val="24"/>
                <w:lang w:val="bg-BG"/>
              </w:rPr>
              <w:t>.</w:t>
            </w:r>
            <w:r w:rsidR="00D222EA" w:rsidRPr="002F4994">
              <w:rPr>
                <w:rFonts w:ascii="Times New Roman" w:hAnsi="Times New Roman"/>
                <w:szCs w:val="24"/>
                <w:lang w:val="bg-BG"/>
              </w:rPr>
              <w:t xml:space="preserve"> Предвид предложените изменения в чл. 99, регламентиращи реда за изготвяне и одобряване</w:t>
            </w:r>
            <w:r w:rsidR="007B0C1C"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r w:rsidR="00D222EA" w:rsidRPr="002F4994">
              <w:rPr>
                <w:rFonts w:ascii="Times New Roman" w:hAnsi="Times New Roman"/>
                <w:szCs w:val="24"/>
                <w:lang w:val="bg-BG"/>
              </w:rPr>
              <w:t>утвърждаване</w:t>
            </w:r>
            <w:r w:rsidR="007B0C1C">
              <w:rPr>
                <w:rFonts w:ascii="Times New Roman" w:hAnsi="Times New Roman"/>
                <w:szCs w:val="24"/>
                <w:lang w:val="bg-BG"/>
              </w:rPr>
              <w:t>)</w:t>
            </w:r>
            <w:r w:rsidR="00D222EA" w:rsidRPr="002F4994">
              <w:rPr>
                <w:rFonts w:ascii="Times New Roman" w:hAnsi="Times New Roman"/>
                <w:szCs w:val="24"/>
                <w:lang w:val="bg-BG"/>
              </w:rPr>
              <w:t xml:space="preserve"> на проекти за рекултивация, таксата следва да остане като заплащането й се регламентира в Закона за горите, което е направено с </w:t>
            </w:r>
            <w:r w:rsidR="00992609" w:rsidRPr="002F4994">
              <w:rPr>
                <w:rFonts w:ascii="Times New Roman" w:hAnsi="Times New Roman"/>
                <w:szCs w:val="24"/>
                <w:lang w:val="bg-BG"/>
              </w:rPr>
              <w:t xml:space="preserve">чл. 99, ал. 7, т. 3 от проекта на закон. </w:t>
            </w:r>
          </w:p>
          <w:p w14:paraId="7C955FA2" w14:textId="77777777" w:rsidR="00B2695A" w:rsidRDefault="006403C1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>1.3. Посочете дали са извършени последващи оценки на нормативния акт</w:t>
            </w:r>
            <w:r w:rsidR="00AB282D" w:rsidRPr="002F4994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 или анализи за изпълнението на политиката и какви са резултатите от тях?</w:t>
            </w:r>
            <w:r w:rsidR="000F3419"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14:paraId="0982BE38" w14:textId="77777777" w:rsidR="00AB282D" w:rsidRPr="000F0BCE" w:rsidRDefault="00B2695A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Последващи оценки на въздействието на Закона за горите не са </w:t>
            </w:r>
            <w:r w:rsidRPr="000F0BCE">
              <w:rPr>
                <w:rFonts w:ascii="Times New Roman" w:hAnsi="Times New Roman"/>
                <w:szCs w:val="24"/>
                <w:lang w:val="bg-BG"/>
              </w:rPr>
              <w:t>извършвани.</w:t>
            </w:r>
          </w:p>
          <w:p w14:paraId="77C82143" w14:textId="77777777" w:rsidR="00825E89" w:rsidRPr="002F4994" w:rsidRDefault="00825E89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403C1" w:rsidRPr="002F4994" w14:paraId="4A484BCE" w14:textId="77777777" w:rsidTr="002A0852">
        <w:tc>
          <w:tcPr>
            <w:tcW w:w="9526" w:type="dxa"/>
            <w:gridSpan w:val="2"/>
            <w:shd w:val="clear" w:color="auto" w:fill="auto"/>
          </w:tcPr>
          <w:p w14:paraId="4A4D07BA" w14:textId="77777777" w:rsidR="006403C1" w:rsidRPr="002F4994" w:rsidRDefault="00573B7F" w:rsidP="002A0852">
            <w:pPr>
              <w:spacing w:before="120"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2. </w:t>
            </w:r>
            <w:r w:rsidR="00416C2E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Цели: </w:t>
            </w:r>
          </w:p>
          <w:p w14:paraId="082E4A08" w14:textId="77777777" w:rsidR="00CA30C2" w:rsidRPr="002F4994" w:rsidRDefault="001218A7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1.</w:t>
            </w:r>
            <w:r w:rsidR="00CA30C2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B957DA" w:rsidRPr="002F4994">
              <w:rPr>
                <w:rFonts w:ascii="Times New Roman" w:eastAsia="Calibri" w:hAnsi="Times New Roman"/>
                <w:szCs w:val="24"/>
                <w:lang w:val="bg-BG"/>
              </w:rPr>
              <w:t>Да се създаде</w:t>
            </w:r>
            <w:r w:rsidR="00CA30C2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 ред</w:t>
            </w:r>
            <w:r w:rsidR="00B957DA"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 в Закона за горите </w:t>
            </w:r>
            <w:r w:rsidR="00CA3BF9" w:rsidRPr="002F4994">
              <w:rPr>
                <w:rFonts w:ascii="Times New Roman" w:eastAsia="Calibri" w:hAnsi="Times New Roman"/>
                <w:szCs w:val="24"/>
                <w:lang w:val="bg-BG"/>
              </w:rPr>
              <w:t>за извършването на инженерно-геоложки и хидрогеоложки проучвания в горски територии за общата устойчивост на територията и пригодността й за строителство, както и за безопасна експлоатация на съществуващи обекти на транспортната техническа инфраструктура (пътища, жп линии, водостоците, мостовете, виадуктите, естакадите, надлезите, подлезите, тунелите и др.)</w:t>
            </w:r>
            <w:r w:rsidR="00B957DA" w:rsidRPr="002F4994">
              <w:rPr>
                <w:rFonts w:ascii="Times New Roman" w:eastAsia="Calibri" w:hAnsi="Times New Roman"/>
                <w:szCs w:val="24"/>
                <w:lang w:val="bg-BG"/>
              </w:rPr>
              <w:t>.</w:t>
            </w:r>
          </w:p>
          <w:p w14:paraId="72DAD81D" w14:textId="77777777" w:rsidR="00416C2E" w:rsidRPr="002F4994" w:rsidRDefault="00B957DA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2. </w:t>
            </w:r>
            <w:r w:rsidR="008B21BF" w:rsidRPr="002F4994">
              <w:rPr>
                <w:rFonts w:ascii="Times New Roman" w:hAnsi="Times New Roman"/>
                <w:szCs w:val="24"/>
                <w:lang w:val="bg-BG"/>
              </w:rPr>
              <w:t>Намаляване на административната</w:t>
            </w:r>
            <w:r w:rsidR="001218A7" w:rsidRPr="002F4994">
              <w:rPr>
                <w:rFonts w:ascii="Times New Roman" w:hAnsi="Times New Roman"/>
                <w:szCs w:val="24"/>
                <w:lang w:val="bg-BG"/>
              </w:rPr>
              <w:t xml:space="preserve"> тежест за гражданите и бизнеса при провеждане на процедури за учредяване на право на ползване по реда на Закона за горите</w:t>
            </w:r>
            <w:r w:rsidR="00A02E0D" w:rsidRPr="002F4994">
              <w:rPr>
                <w:rFonts w:ascii="Times New Roman" w:hAnsi="Times New Roman"/>
                <w:szCs w:val="24"/>
                <w:lang w:val="bg-BG"/>
              </w:rPr>
              <w:t xml:space="preserve"> чрез намаляване на броя на документите, които се изискват от заявителя</w:t>
            </w:r>
            <w:r w:rsidR="00C354BA"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50A1CE1D" w14:textId="77777777" w:rsidR="00B957DA" w:rsidRPr="002F4994" w:rsidRDefault="00B957DA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3</w:t>
            </w:r>
            <w:r w:rsidR="001218A7" w:rsidRPr="002F4994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Преодоляване на проблема при учредяване право на ползване в горски територии за устройване на постоянни пчелини в рамките на един ден и намаляване на административната тежест за заявителя.</w:t>
            </w:r>
          </w:p>
          <w:p w14:paraId="6A6D18DB" w14:textId="77777777" w:rsidR="00F62362" w:rsidRPr="002F4994" w:rsidRDefault="00B957DA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4. </w:t>
            </w:r>
            <w:r w:rsidR="00F62362" w:rsidRPr="002F4994">
              <w:rPr>
                <w:rFonts w:ascii="Times New Roman" w:hAnsi="Times New Roman"/>
                <w:szCs w:val="24"/>
                <w:lang w:val="bg-BG"/>
              </w:rPr>
              <w:t>Регламентиране на ред в Закона за г</w:t>
            </w:r>
            <w:r w:rsidR="003F6A56" w:rsidRPr="002F4994">
              <w:rPr>
                <w:rFonts w:ascii="Times New Roman" w:hAnsi="Times New Roman"/>
                <w:szCs w:val="24"/>
                <w:lang w:val="bg-BG"/>
              </w:rPr>
              <w:t>орите за извършване на неотложни аварийно</w:t>
            </w:r>
            <w:r w:rsidR="00A85896" w:rsidRPr="002F4994">
              <w:rPr>
                <w:rFonts w:ascii="Times New Roman" w:hAnsi="Times New Roman"/>
                <w:szCs w:val="24"/>
                <w:lang w:val="bg-BG"/>
              </w:rPr>
              <w:t>-</w:t>
            </w:r>
            <w:r w:rsidR="003F6A56" w:rsidRPr="002F4994">
              <w:rPr>
                <w:rFonts w:ascii="Times New Roman" w:hAnsi="Times New Roman"/>
                <w:szCs w:val="24"/>
                <w:lang w:val="bg-BG"/>
              </w:rPr>
              <w:t>възстановителни работи</w:t>
            </w:r>
            <w:r w:rsidR="00CA3BF9" w:rsidRPr="002F4994">
              <w:rPr>
                <w:rFonts w:ascii="Times New Roman" w:hAnsi="Times New Roman"/>
                <w:szCs w:val="24"/>
                <w:lang w:val="bg-BG"/>
              </w:rPr>
              <w:t xml:space="preserve"> в горски територии</w:t>
            </w:r>
            <w:r w:rsidR="003F6A56"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765F8018" w14:textId="77777777" w:rsidR="001218A7" w:rsidRPr="002F4994" w:rsidRDefault="003F6A56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5. </w:t>
            </w:r>
            <w:r w:rsidR="001218A7" w:rsidRPr="002F4994">
              <w:rPr>
                <w:rFonts w:ascii="Times New Roman" w:hAnsi="Times New Roman"/>
                <w:szCs w:val="24"/>
                <w:lang w:val="bg-BG"/>
              </w:rPr>
              <w:t xml:space="preserve">Регламентиране </w:t>
            </w:r>
            <w:r w:rsidR="00A02E0D" w:rsidRPr="002F4994">
              <w:rPr>
                <w:rFonts w:ascii="Times New Roman" w:hAnsi="Times New Roman"/>
                <w:szCs w:val="24"/>
                <w:lang w:val="bg-BG"/>
              </w:rPr>
              <w:t>в Закона за горите на ясни правила</w:t>
            </w:r>
            <w:r w:rsidR="001218A7" w:rsidRPr="002F4994">
              <w:rPr>
                <w:rFonts w:ascii="Times New Roman" w:hAnsi="Times New Roman"/>
                <w:szCs w:val="24"/>
                <w:lang w:val="bg-BG"/>
              </w:rPr>
              <w:t xml:space="preserve"> за изготвяне и одобряване на проекти за рекултивация на нарушени територии</w:t>
            </w:r>
            <w:r w:rsidR="00992609" w:rsidRPr="002F4994">
              <w:rPr>
                <w:rFonts w:ascii="Times New Roman" w:hAnsi="Times New Roman"/>
                <w:szCs w:val="24"/>
                <w:lang w:val="bg-BG"/>
              </w:rPr>
              <w:t xml:space="preserve"> в</w:t>
            </w:r>
            <w:r w:rsidR="001218A7" w:rsidRPr="002F4994">
              <w:rPr>
                <w:rFonts w:ascii="Times New Roman" w:hAnsi="Times New Roman"/>
                <w:szCs w:val="24"/>
                <w:lang w:val="bg-BG"/>
              </w:rPr>
              <w:t xml:space="preserve"> поземлени имоти в горски територии</w:t>
            </w:r>
            <w:r w:rsidR="00C354BA"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48C20032" w14:textId="77777777" w:rsidR="00992609" w:rsidRPr="002F4994" w:rsidRDefault="003F6A56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lastRenderedPageBreak/>
              <w:t>6</w:t>
            </w:r>
            <w:r w:rsidR="00992609" w:rsidRPr="002F4994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A02E0D" w:rsidRPr="002F4994">
              <w:rPr>
                <w:rFonts w:ascii="Times New Roman" w:hAnsi="Times New Roman"/>
                <w:szCs w:val="24"/>
                <w:lang w:val="bg-BG"/>
              </w:rPr>
              <w:t>Регламентиране в Закона за горите</w:t>
            </w:r>
            <w:r w:rsidR="00992609" w:rsidRPr="002F4994">
              <w:rPr>
                <w:rFonts w:ascii="Times New Roman" w:hAnsi="Times New Roman"/>
                <w:szCs w:val="24"/>
                <w:lang w:val="bg-BG"/>
              </w:rPr>
              <w:t xml:space="preserve"> заплащане</w:t>
            </w:r>
            <w:r w:rsidR="00A02E0D" w:rsidRPr="002F4994">
              <w:rPr>
                <w:rFonts w:ascii="Times New Roman" w:hAnsi="Times New Roman"/>
                <w:szCs w:val="24"/>
                <w:lang w:val="bg-BG"/>
              </w:rPr>
              <w:t>то</w:t>
            </w:r>
            <w:r w:rsidR="00992609" w:rsidRPr="002F4994">
              <w:rPr>
                <w:rFonts w:ascii="Times New Roman" w:hAnsi="Times New Roman"/>
                <w:szCs w:val="24"/>
                <w:lang w:val="bg-BG"/>
              </w:rPr>
              <w:t xml:space="preserve"> на таксата за </w:t>
            </w:r>
            <w:r w:rsidR="0036730C" w:rsidRPr="002F4994">
              <w:rPr>
                <w:rFonts w:ascii="Times New Roman" w:hAnsi="Times New Roman"/>
                <w:szCs w:val="24"/>
                <w:lang w:val="bg-BG"/>
              </w:rPr>
              <w:t>одобряване</w:t>
            </w:r>
            <w:r w:rsidR="00CA3BF9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73B7F">
              <w:rPr>
                <w:rFonts w:ascii="Times New Roman" w:hAnsi="Times New Roman"/>
                <w:szCs w:val="24"/>
                <w:lang w:val="bg-BG"/>
              </w:rPr>
              <w:t>(</w:t>
            </w:r>
            <w:r w:rsidR="00CA3BF9" w:rsidRPr="002F4994">
              <w:rPr>
                <w:rFonts w:ascii="Times New Roman" w:hAnsi="Times New Roman"/>
                <w:szCs w:val="24"/>
                <w:lang w:val="bg-BG"/>
              </w:rPr>
              <w:t>утвърждаване</w:t>
            </w:r>
            <w:r w:rsidR="00573B7F">
              <w:rPr>
                <w:rFonts w:ascii="Times New Roman" w:hAnsi="Times New Roman"/>
                <w:szCs w:val="24"/>
                <w:lang w:val="bg-BG"/>
              </w:rPr>
              <w:t>)</w:t>
            </w:r>
            <w:r w:rsidR="00992609" w:rsidRPr="002F4994">
              <w:rPr>
                <w:rFonts w:ascii="Times New Roman" w:hAnsi="Times New Roman"/>
                <w:szCs w:val="24"/>
                <w:lang w:val="bg-BG"/>
              </w:rPr>
              <w:t xml:space="preserve"> от изпълнителния директор на ИАГ на проектите за рекултивация на поземлени имоти в горски територии, </w:t>
            </w:r>
            <w:r w:rsidR="00A02E0D" w:rsidRPr="002F4994">
              <w:rPr>
                <w:rFonts w:ascii="Times New Roman" w:hAnsi="Times New Roman"/>
                <w:szCs w:val="24"/>
                <w:lang w:val="bg-BG"/>
              </w:rPr>
              <w:t>определена с</w:t>
            </w:r>
            <w:r w:rsidR="00992609" w:rsidRPr="002F4994">
              <w:rPr>
                <w:rFonts w:ascii="Times New Roman" w:hAnsi="Times New Roman"/>
                <w:szCs w:val="24"/>
                <w:lang w:val="bg-BG"/>
              </w:rPr>
              <w:t xml:space="preserve"> Тарифата за таксите, които се събират в системата на Изпълнителна агенция по горите по Закона за горите и по Закона за държавните такси.</w:t>
            </w:r>
          </w:p>
          <w:p w14:paraId="4FF2BA1F" w14:textId="77777777" w:rsidR="00416C2E" w:rsidRPr="002F4994" w:rsidRDefault="00416C2E" w:rsidP="007701D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  <w:p w14:paraId="2DDB1F30" w14:textId="77777777" w:rsidR="00AB282D" w:rsidRPr="002F4994" w:rsidRDefault="00AB282D" w:rsidP="007701D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403C1" w:rsidRPr="002F4994" w14:paraId="23DE59A8" w14:textId="77777777" w:rsidTr="002A0852">
        <w:tc>
          <w:tcPr>
            <w:tcW w:w="9526" w:type="dxa"/>
            <w:gridSpan w:val="2"/>
            <w:shd w:val="clear" w:color="auto" w:fill="auto"/>
          </w:tcPr>
          <w:p w14:paraId="5290EFBB" w14:textId="77777777" w:rsidR="006403C1" w:rsidRPr="002F4994" w:rsidRDefault="006403C1" w:rsidP="002A0852">
            <w:pPr>
              <w:spacing w:before="120"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3. Иденти</w:t>
            </w:r>
            <w:r w:rsidR="005479D3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фициране на заинтересованите страни: </w:t>
            </w:r>
          </w:p>
          <w:p w14:paraId="1D49C73B" w14:textId="77777777" w:rsidR="003B433F" w:rsidRPr="002F4994" w:rsidRDefault="003B433F" w:rsidP="007701D4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/>
                <w:szCs w:val="24"/>
                <w:lang w:val="bg-BG" w:eastAsia="ar-SA"/>
              </w:rPr>
            </w:pP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- Министерство на земеделието, храните и горите;</w:t>
            </w:r>
          </w:p>
          <w:p w14:paraId="326CE44C" w14:textId="77777777" w:rsidR="003B433F" w:rsidRPr="002F4994" w:rsidRDefault="003B433F" w:rsidP="007701D4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/>
                <w:szCs w:val="24"/>
                <w:lang w:val="bg-BG" w:eastAsia="ar-SA"/>
              </w:rPr>
            </w:pP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- Изпълнителна агенция по горите</w:t>
            </w:r>
            <w:r w:rsidR="00841352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 и нейните структури</w:t>
            </w: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;</w:t>
            </w:r>
          </w:p>
          <w:p w14:paraId="167F047D" w14:textId="77777777" w:rsidR="00CC2EA8" w:rsidRPr="002F4994" w:rsidRDefault="005940C4" w:rsidP="007701D4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/>
                <w:szCs w:val="24"/>
                <w:lang w:val="bg-BG" w:eastAsia="ar-SA"/>
              </w:rPr>
            </w:pP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- </w:t>
            </w:r>
            <w:r w:rsidR="00CC2EA8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общини</w:t>
            </w:r>
            <w:r w:rsidR="00287EE8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, физически и юридически лица и техни обединения – собстве</w:t>
            </w:r>
            <w:r w:rsidR="00841352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ниц</w:t>
            </w:r>
            <w:r w:rsidR="00287EE8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и на поземлени имоти в горски територии</w:t>
            </w:r>
            <w:r w:rsidR="00CC2EA8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;</w:t>
            </w:r>
          </w:p>
          <w:p w14:paraId="21DBF0D3" w14:textId="77777777" w:rsidR="00841352" w:rsidRPr="002F4994" w:rsidRDefault="003B433F" w:rsidP="007701D4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/>
                <w:szCs w:val="24"/>
                <w:lang w:val="bg-BG" w:eastAsia="ar-SA"/>
              </w:rPr>
            </w:pP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-</w:t>
            </w:r>
            <w:r w:rsidR="003949E3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 </w:t>
            </w:r>
            <w:r w:rsidR="00841352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инвеститори</w:t>
            </w:r>
            <w:r w:rsidR="005D6175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 и предприемачи</w:t>
            </w:r>
            <w:r w:rsidR="00841352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;</w:t>
            </w:r>
          </w:p>
          <w:p w14:paraId="0DB29816" w14:textId="77777777" w:rsidR="003B433F" w:rsidRPr="002F4994" w:rsidRDefault="00841352" w:rsidP="007701D4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/>
                <w:szCs w:val="24"/>
                <w:lang w:val="bg-BG" w:eastAsia="ar-SA"/>
              </w:rPr>
            </w:pP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-</w:t>
            </w:r>
            <w:r w:rsidR="007B0C1C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 </w:t>
            </w:r>
            <w:r w:rsidR="003949E3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държавните предприятия по</w:t>
            </w: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 чл. 163 от Закона за горите и</w:t>
            </w:r>
            <w:r w:rsidR="003949E3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 техните териториални поделения</w:t>
            </w:r>
            <w:r w:rsidR="005D6175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;</w:t>
            </w:r>
            <w:r w:rsidR="003949E3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 </w:t>
            </w:r>
          </w:p>
          <w:p w14:paraId="178137C5" w14:textId="77777777" w:rsidR="00A85896" w:rsidRPr="002F4994" w:rsidRDefault="00A85896" w:rsidP="007701D4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/>
                <w:szCs w:val="24"/>
                <w:lang w:val="bg-BG" w:eastAsia="ar-SA"/>
              </w:rPr>
            </w:pP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- компетентните органи по Закона за защ</w:t>
            </w:r>
            <w:r w:rsidR="00CA3BF9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ита при бедствия.</w:t>
            </w:r>
          </w:p>
          <w:p w14:paraId="534547BF" w14:textId="77777777" w:rsidR="006403C1" w:rsidRPr="002F4994" w:rsidRDefault="005479D3" w:rsidP="007701D4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>Посочете всички</w:t>
            </w:r>
            <w:r w:rsidR="00E3563B"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 потенциални засегнати </w:t>
            </w:r>
            <w:r w:rsidR="006403C1" w:rsidRPr="002F4994">
              <w:rPr>
                <w:rFonts w:ascii="Times New Roman" w:hAnsi="Times New Roman"/>
                <w:i/>
                <w:szCs w:val="24"/>
                <w:lang w:val="bg-BG"/>
              </w:rPr>
              <w:t>и заинтересовани страни, върху които предложението ще окаже пряко или косвено въздействие (би</w:t>
            </w:r>
            <w:r w:rsidR="00E3563B"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знес в дадена  област/всички </w:t>
            </w:r>
            <w:r w:rsidR="006403C1" w:rsidRPr="002F4994">
              <w:rPr>
                <w:rFonts w:ascii="Times New Roman" w:hAnsi="Times New Roman"/>
                <w:i/>
                <w:szCs w:val="24"/>
                <w:lang w:val="bg-BG"/>
              </w:rPr>
              <w:t>предп</w:t>
            </w:r>
            <w:r w:rsidR="00E3563B"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риемачи, неправителствени </w:t>
            </w:r>
            <w:r w:rsidR="006403C1" w:rsidRPr="002F4994">
              <w:rPr>
                <w:rFonts w:ascii="Times New Roman" w:hAnsi="Times New Roman"/>
                <w:i/>
                <w:szCs w:val="24"/>
                <w:lang w:val="bg-BG"/>
              </w:rPr>
              <w:t>организации, граждани/техни представители, държавни органи, др.).</w:t>
            </w:r>
          </w:p>
        </w:tc>
      </w:tr>
      <w:tr w:rsidR="006403C1" w:rsidRPr="002F4994" w14:paraId="6872F616" w14:textId="77777777" w:rsidTr="002A0852">
        <w:tc>
          <w:tcPr>
            <w:tcW w:w="9526" w:type="dxa"/>
            <w:gridSpan w:val="2"/>
            <w:shd w:val="clear" w:color="auto" w:fill="auto"/>
          </w:tcPr>
          <w:p w14:paraId="242251C2" w14:textId="77777777" w:rsidR="009963EB" w:rsidRPr="002F4994" w:rsidRDefault="009963EB" w:rsidP="002A0852">
            <w:pPr>
              <w:spacing w:before="120"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4.</w:t>
            </w:r>
            <w:r w:rsidR="007B0C1C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6403C1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Варианти на действие: </w:t>
            </w:r>
          </w:p>
          <w:p w14:paraId="53A73D24" w14:textId="77777777" w:rsidR="009963EB" w:rsidRPr="002F4994" w:rsidRDefault="009963EB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Вариант 0: „Без действие”</w:t>
            </w:r>
          </w:p>
          <w:p w14:paraId="2AA5741F" w14:textId="4FA1F26C" w:rsidR="00143BDC" w:rsidRDefault="00143BDC" w:rsidP="00143BDC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Не се приема предложения проект на Закон за изменение и допълнение на Закона за горите. По силата на действащия закон ще следва да се изискват документи, с които органът може да се снабди служебно и няма да се изпълнят предвидените в Р</w:t>
            </w:r>
            <w:r w:rsidR="009025B4">
              <w:rPr>
                <w:rFonts w:ascii="Times New Roman" w:hAnsi="Times New Roman"/>
                <w:szCs w:val="24"/>
                <w:lang w:val="bg-BG"/>
              </w:rPr>
              <w:t>ешение №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704 </w:t>
            </w:r>
            <w:r w:rsidR="009025B4">
              <w:rPr>
                <w:rFonts w:ascii="Times New Roman" w:hAnsi="Times New Roman"/>
                <w:szCs w:val="24"/>
                <w:lang w:val="bg-BG"/>
              </w:rPr>
              <w:t xml:space="preserve">на Министерския съвет </w:t>
            </w:r>
            <w:r>
              <w:rPr>
                <w:rFonts w:ascii="Times New Roman" w:hAnsi="Times New Roman"/>
                <w:szCs w:val="24"/>
                <w:lang w:val="bg-BG"/>
              </w:rPr>
              <w:t>от 2018</w:t>
            </w:r>
            <w:r w:rsidR="009025B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г. мерки</w:t>
            </w:r>
            <w:r w:rsidR="009025B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2F60A029" w14:textId="78889412" w:rsidR="00143BDC" w:rsidRDefault="00143BDC" w:rsidP="00143BDC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По отношение на </w:t>
            </w:r>
            <w:r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инженерно-геоложки и хидрогеоложки проучвания за общата устойчивост на територията и пригодността й за строителство, както и за безопасна експлоатация на съществуващи обекти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на транспортната техническа инфраструктура, ще продължат проблемите и забавянето при извършването им в поземлени имоти в горски територии, предвид липсата на изрична норма в Закона за горите. </w:t>
            </w:r>
          </w:p>
          <w:p w14:paraId="28ED2434" w14:textId="5FE36179" w:rsidR="00143BDC" w:rsidRDefault="00143BDC" w:rsidP="00143BDC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При неотложни аварийно-възстановителни работи изискващи извършването на строеж или други дейности, при които е необходима промяна на предназначението и/или </w:t>
            </w: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>учредяване на ограничени вещни права в поземлени имоти в горски територии, същите ще продължат да се извършват, с оглед осигуряване на безопасността и з</w:t>
            </w:r>
            <w:r w:rsidR="00407C85">
              <w:rPr>
                <w:rFonts w:ascii="Times New Roman" w:hAnsi="Times New Roman"/>
                <w:szCs w:val="24"/>
                <w:lang w:val="bg-BG"/>
              </w:rPr>
              <w:t>д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равето на хората, без да е започната и приключена процедурата по промяна на предназначението и/или учредяването на съответните вещни права. </w:t>
            </w:r>
          </w:p>
          <w:p w14:paraId="73BEFB06" w14:textId="2EDE229E" w:rsidR="00143BDC" w:rsidRDefault="00143BDC" w:rsidP="00143BDC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Учредяването на вещно право за ползване за устройване на пчелини ще продължи да се извършва</w:t>
            </w:r>
            <w:r w:rsidR="00BE26C9">
              <w:rPr>
                <w:rFonts w:ascii="Times New Roman" w:hAnsi="Times New Roman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като въз основа на подаденото заявление първо се издава заповед на директора на съответ</w:t>
            </w:r>
            <w:r w:rsidR="00545A17">
              <w:rPr>
                <w:rFonts w:ascii="Times New Roman" w:hAnsi="Times New Roman"/>
                <w:szCs w:val="24"/>
                <w:lang w:val="bg-BG"/>
              </w:rPr>
              <w:t>но</w:t>
            </w:r>
            <w:r>
              <w:rPr>
                <w:rFonts w:ascii="Times New Roman" w:hAnsi="Times New Roman"/>
                <w:szCs w:val="24"/>
                <w:lang w:val="bg-BG"/>
              </w:rPr>
              <w:t>то държавно предприятие по чл. 163 от ЗГ, която заедно с приложимите документи се изпраща</w:t>
            </w:r>
            <w:r w:rsidR="00BE26C9">
              <w:rPr>
                <w:rFonts w:ascii="Times New Roman" w:hAnsi="Times New Roman"/>
                <w:szCs w:val="24"/>
                <w:lang w:val="bg-BG"/>
              </w:rPr>
              <w:t xml:space="preserve"> на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E26C9">
              <w:rPr>
                <w:rFonts w:ascii="Times New Roman" w:hAnsi="Times New Roman"/>
                <w:szCs w:val="24"/>
                <w:lang w:val="bg-BG"/>
              </w:rPr>
              <w:t xml:space="preserve">изпълнителния директор на ИАГ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за изготвяне и сключване на договор </w:t>
            </w:r>
            <w:r w:rsidR="00BE26C9">
              <w:rPr>
                <w:rFonts w:ascii="Times New Roman" w:hAnsi="Times New Roman"/>
                <w:szCs w:val="24"/>
                <w:lang w:val="bg-BG"/>
              </w:rPr>
              <w:t>със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заявителя.</w:t>
            </w:r>
          </w:p>
          <w:p w14:paraId="4232CF68" w14:textId="712D3D1D" w:rsidR="00143BDC" w:rsidRDefault="00143BDC" w:rsidP="00143BDC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Няма да има ясен ред за изготвяне, съ</w:t>
            </w:r>
            <w:r w:rsidR="00583C68">
              <w:rPr>
                <w:rFonts w:ascii="Times New Roman" w:hAnsi="Times New Roman"/>
                <w:szCs w:val="24"/>
                <w:lang w:val="bg-BG"/>
              </w:rPr>
              <w:t>г</w:t>
            </w:r>
            <w:r>
              <w:rPr>
                <w:rFonts w:ascii="Times New Roman" w:hAnsi="Times New Roman"/>
                <w:szCs w:val="24"/>
                <w:lang w:val="bg-BG"/>
              </w:rPr>
              <w:t>ласуване и приемане на проекти за рекултивация на поземлени имоти в горски територии.</w:t>
            </w:r>
          </w:p>
          <w:p w14:paraId="5AFC6ED1" w14:textId="42CBC8F5" w:rsidR="00143BDC" w:rsidRPr="0096445C" w:rsidRDefault="00143BDC" w:rsidP="00143BDC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Заплащането на такса за съгласуване на проектите за рекултивация, определена с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Тарифата за таксите, които се събират в системата на Изпълнителна агенция по горите по Закона за горите и по Закона за държавните такси</w:t>
            </w:r>
            <w:r>
              <w:rPr>
                <w:rFonts w:ascii="Times New Roman" w:hAnsi="Times New Roman"/>
                <w:szCs w:val="24"/>
                <w:lang w:val="bg-BG"/>
              </w:rPr>
              <w:t>, няма да има законово основание.</w:t>
            </w:r>
          </w:p>
          <w:p w14:paraId="3DBA44B5" w14:textId="77777777" w:rsidR="002B4BCC" w:rsidRPr="002F4994" w:rsidRDefault="002B4BCC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Вариант 1: Приема се Закона за изменение и допълнение на Закона за горите</w:t>
            </w:r>
          </w:p>
          <w:p w14:paraId="2DEA9851" w14:textId="77777777" w:rsidR="005A1C11" w:rsidRPr="002F4994" w:rsidRDefault="00A228A4" w:rsidP="007701D4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Ще се създаде законова възможност </w:t>
            </w:r>
            <w:r w:rsidR="005A1C11" w:rsidRPr="002F4994">
              <w:rPr>
                <w:rFonts w:ascii="Times New Roman" w:eastAsia="Calibri" w:hAnsi="Times New Roman"/>
                <w:szCs w:val="24"/>
                <w:lang w:val="bg-BG"/>
              </w:rPr>
              <w:t>за извършването на инженерно-геоложки и хидрогеоложки проучвания за общата устойчивост на територията и пригодността й за строителство, както и за безопасна експлоатация на съществуващи обекти на транспортната техническа инфраструктура (пътища, жп линии, водостоците, мостовете, виадуктите, естакадите, надлезите, подлезите, тунелите и др).</w:t>
            </w:r>
          </w:p>
          <w:p w14:paraId="1BE2169F" w14:textId="4817858B" w:rsidR="00180AF3" w:rsidRPr="002F4994" w:rsidRDefault="00180AF3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Ще се намали административната тежест </w:t>
            </w:r>
            <w:r w:rsidR="0016402C" w:rsidRPr="002F4994">
              <w:rPr>
                <w:rFonts w:ascii="Times New Roman" w:hAnsi="Times New Roman"/>
                <w:szCs w:val="24"/>
                <w:lang w:val="bg-BG"/>
              </w:rPr>
              <w:t>по отношение на заявителите по процедури по реда на Закона за горите, като се преустанови изискването заявителя да представя документи, издавани от други държавни администрации, с които компетентния орган може да се снабди по служебен ред.</w:t>
            </w:r>
          </w:p>
          <w:p w14:paraId="4B8A9845" w14:textId="77777777" w:rsidR="00A85896" w:rsidRPr="002F4994" w:rsidRDefault="00A85896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Ще се създаде ред в Закона за горите за извършването на неотложни дейности в горски територии, изискващи промяна на предназначението </w:t>
            </w:r>
            <w:r w:rsidR="005A1C11" w:rsidRPr="002F4994">
              <w:rPr>
                <w:rFonts w:ascii="Times New Roman" w:hAnsi="Times New Roman"/>
                <w:szCs w:val="24"/>
                <w:lang w:val="bg-BG"/>
              </w:rPr>
              <w:t>и/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или учредяване на ограничено вещно право.</w:t>
            </w:r>
          </w:p>
          <w:p w14:paraId="1F0065FC" w14:textId="77777777" w:rsidR="004E44D9" w:rsidRPr="002F4994" w:rsidRDefault="004E44D9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Ще се облекчи процедурата за учредяването на право на ползване за устройване на постоянни пчелини в горски територии – държавна собственост.</w:t>
            </w:r>
          </w:p>
          <w:p w14:paraId="6D5542FF" w14:textId="77777777" w:rsidR="00B47014" w:rsidRPr="002F4994" w:rsidRDefault="0016402C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Ще се регламентира редът за изготвяне и одобряване на проекти за рекултивация</w:t>
            </w:r>
            <w:r w:rsidR="0074110D" w:rsidRPr="002F4994">
              <w:rPr>
                <w:rFonts w:ascii="Times New Roman" w:hAnsi="Times New Roman"/>
                <w:szCs w:val="24"/>
                <w:lang w:val="bg-BG"/>
              </w:rPr>
              <w:t xml:space="preserve"> на нарушени терени в поземлени имоти в горски територии вследствие на извършени дейности в горски територии или реализиране на инвестиционни намерения.</w:t>
            </w:r>
          </w:p>
          <w:p w14:paraId="7AF8114A" w14:textId="77777777" w:rsidR="00B47014" w:rsidRPr="002F4994" w:rsidRDefault="00A228A4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Ще се регламентира законово изискването</w:t>
            </w:r>
            <w:r w:rsidR="00B47014" w:rsidRPr="002F4994">
              <w:rPr>
                <w:rFonts w:ascii="Times New Roman" w:hAnsi="Times New Roman"/>
                <w:szCs w:val="24"/>
                <w:lang w:val="bg-BG"/>
              </w:rPr>
              <w:t xml:space="preserve"> за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заплащане на</w:t>
            </w:r>
            <w:r w:rsidR="00B47014" w:rsidRPr="002F4994">
              <w:rPr>
                <w:rFonts w:ascii="Times New Roman" w:hAnsi="Times New Roman"/>
                <w:szCs w:val="24"/>
                <w:lang w:val="bg-BG"/>
              </w:rPr>
              <w:t xml:space="preserve"> такса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на Изпълнителна агенция по горите</w:t>
            </w:r>
            <w:r w:rsidR="00B47014" w:rsidRPr="002F4994">
              <w:rPr>
                <w:rFonts w:ascii="Times New Roman" w:hAnsi="Times New Roman"/>
                <w:szCs w:val="24"/>
                <w:lang w:val="bg-BG"/>
              </w:rPr>
              <w:t xml:space="preserve"> за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одобряване</w:t>
            </w:r>
            <w:r w:rsidR="00E5247A" w:rsidRPr="002F4994">
              <w:rPr>
                <w:rFonts w:ascii="Times New Roman" w:hAnsi="Times New Roman"/>
                <w:szCs w:val="24"/>
                <w:lang w:val="bg-BG"/>
              </w:rPr>
              <w:t xml:space="preserve"> (утвърждаване)</w:t>
            </w:r>
            <w:r w:rsidR="00B47014" w:rsidRPr="002F4994">
              <w:rPr>
                <w:rFonts w:ascii="Times New Roman" w:hAnsi="Times New Roman"/>
                <w:szCs w:val="24"/>
                <w:lang w:val="bg-BG"/>
              </w:rPr>
              <w:t xml:space="preserve"> на проекти за рекултивация, съгласно Тарифата за таксите, които се събират в системата на Изпълнителна агенция по горите по Закона за горите и по Закона за държавните такси.</w:t>
            </w:r>
          </w:p>
          <w:p w14:paraId="19BC5060" w14:textId="77777777" w:rsidR="00AE7B24" w:rsidRPr="002F4994" w:rsidRDefault="00AE7B24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lastRenderedPageBreak/>
              <w:t>Идентифицирайте основните регулаторни и нерегулаторни възможни варианти на действие от страна на държавата, включително варианта „без действие“.</w:t>
            </w:r>
          </w:p>
          <w:p w14:paraId="68643C87" w14:textId="77777777" w:rsidR="006403C1" w:rsidRPr="002F4994" w:rsidRDefault="006403C1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403C1" w:rsidRPr="002F4994" w14:paraId="331D0A07" w14:textId="77777777" w:rsidTr="002A0852">
        <w:tc>
          <w:tcPr>
            <w:tcW w:w="9526" w:type="dxa"/>
            <w:gridSpan w:val="2"/>
            <w:shd w:val="clear" w:color="auto" w:fill="auto"/>
          </w:tcPr>
          <w:p w14:paraId="1D578B2D" w14:textId="77777777" w:rsidR="009858B9" w:rsidRPr="000F0BCE" w:rsidRDefault="009858B9" w:rsidP="002A0852">
            <w:pPr>
              <w:spacing w:before="120"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F0BCE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5. Негативни въздействия: </w:t>
            </w:r>
          </w:p>
          <w:p w14:paraId="2460F60E" w14:textId="77777777" w:rsidR="000F0BCE" w:rsidRPr="002F4994" w:rsidRDefault="000F0BCE" w:rsidP="000F0BC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Вариант 0: „Без действие”</w:t>
            </w:r>
          </w:p>
          <w:p w14:paraId="30EF7DDE" w14:textId="1A249CC8" w:rsidR="000F0BCE" w:rsidRPr="002F4994" w:rsidRDefault="000F0BCE" w:rsidP="000F0BC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Ще продължат проблемите свързани с</w:t>
            </w:r>
            <w:r w:rsidRPr="002F4994">
              <w:rPr>
                <w:rFonts w:ascii="Times New Roman" w:eastAsia="Calibri" w:hAnsi="Times New Roman"/>
                <w:szCs w:val="24"/>
                <w:lang w:val="bg-BG"/>
              </w:rPr>
              <w:t xml:space="preserve"> проучването, проектирането и строителството на нови или реконструкцията на съществуващи пътища и железопътни линии и съоръжения към тях, както и за поддръжката им.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Липсата на ред в Закона за горите, който да дава възможност за проучване в горските територии във връзка с тези проекти ще се отрази на качеството и надеждността им. </w:t>
            </w:r>
          </w:p>
          <w:p w14:paraId="6EBC70A2" w14:textId="77777777" w:rsidR="000F0BCE" w:rsidRPr="002F4994" w:rsidRDefault="000F0BCE" w:rsidP="000F0BC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Ще продължат да се изискват от заявителите по процедурата за учредяване на право на ползване на официални документи, издавани от други държавни институции, с които Изпълнителна агенция по горите може да се снабди служебно.</w:t>
            </w:r>
          </w:p>
          <w:p w14:paraId="4E39DF87" w14:textId="77777777" w:rsidR="000F0BCE" w:rsidRPr="002F4994" w:rsidRDefault="000F0BCE" w:rsidP="000F0BC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Ще продължат проблемите при провеждане на административното производство за учредяване на право на ползване за устройване на постоянни пчелини в поземлени имоти в горски територии.</w:t>
            </w:r>
          </w:p>
          <w:p w14:paraId="1D410E72" w14:textId="77777777" w:rsidR="000F0BCE" w:rsidRPr="002F4994" w:rsidRDefault="000F0BCE" w:rsidP="000F0BC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Ще продължат проблемите свързани с предприемането на неотложно аварийно-възстановителни работи в горски територии, изискващи промяна на предназначението или учредяване на право на строеж или сервитут.</w:t>
            </w:r>
          </w:p>
          <w:p w14:paraId="63D3DB11" w14:textId="77777777" w:rsidR="000F0BCE" w:rsidRPr="002F4994" w:rsidRDefault="000F0BCE" w:rsidP="000F0BC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Ще остане неизяснен въпросът относно изготвянето и одобряването на проектите за рекултивация на поземлени имоти в горски територии.</w:t>
            </w:r>
          </w:p>
          <w:p w14:paraId="51880918" w14:textId="77777777" w:rsidR="000F0BCE" w:rsidRPr="002F4994" w:rsidRDefault="000F0BCE" w:rsidP="000F0BC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Няма да има законово основание за таксата от 200 лева, която се изисква съгласно Тарифата за таксите, които се събират в системата на Изпълнителна агенция по горите по Закона за горите и по Закона за държавните такси, за одобряване на проекти за рекултивация.</w:t>
            </w:r>
          </w:p>
          <w:p w14:paraId="6AB7A557" w14:textId="153F8F62" w:rsidR="00143BDC" w:rsidRPr="00DA3838" w:rsidRDefault="00143BDC" w:rsidP="00143BDC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Вариант 1: Приема се Закона за изменение и допълнение на Закона за горите</w:t>
            </w:r>
            <w:r w:rsidR="00DA3838">
              <w:rPr>
                <w:rFonts w:ascii="Times New Roman" w:hAnsi="Times New Roman"/>
                <w:b/>
                <w:szCs w:val="24"/>
                <w:lang w:val="bg-BG"/>
              </w:rPr>
              <w:t xml:space="preserve"> – </w:t>
            </w:r>
            <w:r w:rsidR="00DA3838">
              <w:rPr>
                <w:rFonts w:ascii="Times New Roman" w:hAnsi="Times New Roman"/>
                <w:bCs/>
                <w:szCs w:val="24"/>
                <w:lang w:val="bg-BG"/>
              </w:rPr>
              <w:t>няма негативни въздействия.</w:t>
            </w:r>
          </w:p>
          <w:p w14:paraId="318414C1" w14:textId="77777777" w:rsidR="006403C1" w:rsidRPr="009858B9" w:rsidRDefault="00992609" w:rsidP="007701D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Cs w:val="24"/>
                <w:lang w:val="bg-BG"/>
              </w:rPr>
            </w:pPr>
            <w:r w:rsidRPr="009858B9">
              <w:rPr>
                <w:rFonts w:ascii="Times New Roman" w:hAnsi="Times New Roman"/>
                <w:b/>
                <w:color w:val="FF0000"/>
                <w:szCs w:val="24"/>
                <w:lang w:val="bg-BG"/>
              </w:rPr>
              <w:t xml:space="preserve"> </w:t>
            </w:r>
          </w:p>
        </w:tc>
      </w:tr>
      <w:tr w:rsidR="006403C1" w:rsidRPr="002F4994" w14:paraId="2D104787" w14:textId="77777777" w:rsidTr="002A0852">
        <w:tc>
          <w:tcPr>
            <w:tcW w:w="9526" w:type="dxa"/>
            <w:gridSpan w:val="2"/>
            <w:shd w:val="clear" w:color="auto" w:fill="auto"/>
          </w:tcPr>
          <w:p w14:paraId="7C16872E" w14:textId="77777777" w:rsidR="00F007FC" w:rsidRPr="002F4994" w:rsidRDefault="006403C1" w:rsidP="002A0852">
            <w:pPr>
              <w:spacing w:before="120"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6. Положителни въздействия: </w:t>
            </w:r>
          </w:p>
          <w:p w14:paraId="074CEB59" w14:textId="77777777" w:rsidR="002144BA" w:rsidRPr="002F4994" w:rsidRDefault="002144BA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Вариант 0: „Без действие”: </w:t>
            </w:r>
          </w:p>
          <w:p w14:paraId="2CED5DB8" w14:textId="77777777" w:rsidR="006760A2" w:rsidRPr="002F4994" w:rsidRDefault="006760A2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Не се очакват положителни въздействия в случай на неприемането на проекта на Закон за изменение и допълнение на Закона за </w:t>
            </w:r>
            <w:r w:rsidR="00841352" w:rsidRPr="002F4994">
              <w:rPr>
                <w:rFonts w:ascii="Times New Roman" w:hAnsi="Times New Roman"/>
                <w:szCs w:val="24"/>
                <w:lang w:val="bg-BG"/>
              </w:rPr>
              <w:t>горите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по отношение на основните групи заинтересовани лица.</w:t>
            </w:r>
          </w:p>
          <w:p w14:paraId="29313203" w14:textId="77777777" w:rsidR="006760A2" w:rsidRPr="002F4994" w:rsidRDefault="006760A2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bCs/>
                <w:szCs w:val="24"/>
                <w:lang w:val="bg-BG"/>
              </w:rPr>
              <w:t>Икономически въздействия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: </w:t>
            </w:r>
            <w:r w:rsidR="000A2ED5" w:rsidRPr="002F4994">
              <w:rPr>
                <w:rFonts w:ascii="Times New Roman" w:hAnsi="Times New Roman"/>
                <w:szCs w:val="24"/>
                <w:lang w:val="bg-BG"/>
              </w:rPr>
              <w:t>не се очакват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5F587295" w14:textId="77777777" w:rsidR="006760A2" w:rsidRPr="002F4994" w:rsidRDefault="006760A2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Социални въздействия: </w:t>
            </w:r>
            <w:r w:rsidR="000A2ED5" w:rsidRPr="002F4994">
              <w:rPr>
                <w:rFonts w:ascii="Times New Roman" w:hAnsi="Times New Roman"/>
                <w:szCs w:val="24"/>
                <w:lang w:val="bg-BG"/>
              </w:rPr>
              <w:t>не се очакват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5F30A1A2" w14:textId="77777777" w:rsidR="006760A2" w:rsidRPr="002F4994" w:rsidRDefault="006760A2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bCs/>
                <w:szCs w:val="24"/>
                <w:lang w:val="bg-BG"/>
              </w:rPr>
              <w:lastRenderedPageBreak/>
              <w:t>Екологични въздействия: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0A2ED5" w:rsidRPr="002F4994">
              <w:rPr>
                <w:rFonts w:ascii="Times New Roman" w:hAnsi="Times New Roman"/>
                <w:szCs w:val="24"/>
                <w:lang w:val="bg-BG"/>
              </w:rPr>
              <w:t>не се очакват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67B5A615" w14:textId="77777777" w:rsidR="002144BA" w:rsidRPr="002F4994" w:rsidRDefault="002144BA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Вариант 1:</w:t>
            </w:r>
            <w:r w:rsidR="006760A2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„Приемане на Закон за изменение и допълнение на Закона за </w:t>
            </w:r>
            <w:r w:rsidR="00841352" w:rsidRPr="002F4994">
              <w:rPr>
                <w:rFonts w:ascii="Times New Roman" w:hAnsi="Times New Roman"/>
                <w:b/>
                <w:szCs w:val="24"/>
                <w:lang w:val="bg-BG"/>
              </w:rPr>
              <w:t>горите</w:t>
            </w:r>
            <w:r w:rsidR="006760A2" w:rsidRPr="002F4994">
              <w:rPr>
                <w:rFonts w:ascii="Times New Roman" w:hAnsi="Times New Roman"/>
                <w:b/>
                <w:szCs w:val="24"/>
                <w:lang w:val="bg-BG"/>
              </w:rPr>
              <w:t>“</w:t>
            </w:r>
          </w:p>
          <w:p w14:paraId="3EB1527D" w14:textId="6AF96FC6" w:rsidR="00BC298E" w:rsidRPr="002F4994" w:rsidRDefault="00684D5A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- </w:t>
            </w:r>
            <w:r w:rsidR="00BC298E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Министерство на земеделието, храните и горите </w:t>
            </w:r>
            <w:r w:rsidR="00BC298E" w:rsidRPr="00684D5A">
              <w:rPr>
                <w:rFonts w:ascii="Times New Roman" w:hAnsi="Times New Roman"/>
                <w:szCs w:val="24"/>
                <w:lang w:val="bg-BG"/>
              </w:rPr>
              <w:t>–</w:t>
            </w:r>
            <w:r w:rsidR="00BC298E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BC298E" w:rsidRPr="00DA3838">
              <w:rPr>
                <w:rFonts w:ascii="Times New Roman" w:hAnsi="Times New Roman"/>
                <w:szCs w:val="24"/>
                <w:lang w:val="bg-BG"/>
              </w:rPr>
              <w:t>ще реши проблемите</w:t>
            </w:r>
            <w:r w:rsidR="00BC298E" w:rsidRPr="002F4994">
              <w:rPr>
                <w:rFonts w:ascii="Times New Roman" w:hAnsi="Times New Roman"/>
                <w:szCs w:val="24"/>
                <w:lang w:val="bg-BG"/>
              </w:rPr>
              <w:t xml:space="preserve">, свързани с прилагането на нормативната уредба по отношение на </w:t>
            </w:r>
            <w:r w:rsidR="0038391C">
              <w:rPr>
                <w:rFonts w:ascii="Times New Roman" w:hAnsi="Times New Roman"/>
                <w:szCs w:val="24"/>
                <w:lang w:val="bg-BG"/>
              </w:rPr>
              <w:t>съгласуването</w:t>
            </w:r>
            <w:r w:rsidR="00B47014" w:rsidRPr="002F4994">
              <w:rPr>
                <w:rFonts w:ascii="Times New Roman" w:hAnsi="Times New Roman"/>
                <w:szCs w:val="24"/>
                <w:lang w:val="bg-BG"/>
              </w:rPr>
              <w:t xml:space="preserve"> на проектите за рекултивация в горски територии</w:t>
            </w:r>
            <w:r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14:paraId="33B65D9A" w14:textId="74FDDB2B" w:rsidR="00BC298E" w:rsidRPr="002F4994" w:rsidRDefault="00BC298E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- Изпълнителна агенция по горите </w:t>
            </w:r>
            <w:r w:rsidRPr="00684D5A">
              <w:rPr>
                <w:rFonts w:ascii="Times New Roman" w:hAnsi="Times New Roman"/>
                <w:szCs w:val="24"/>
                <w:lang w:val="bg-BG"/>
              </w:rPr>
              <w:t>–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ще се решат проблемите</w:t>
            </w:r>
            <w:r w:rsidR="00684D5A">
              <w:rPr>
                <w:rFonts w:ascii="Times New Roman" w:hAnsi="Times New Roman"/>
                <w:szCs w:val="24"/>
                <w:lang w:val="bg-BG"/>
              </w:rPr>
              <w:t>,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47014" w:rsidRPr="002F4994">
              <w:rPr>
                <w:rFonts w:ascii="Times New Roman" w:hAnsi="Times New Roman"/>
                <w:szCs w:val="24"/>
                <w:lang w:val="bg-BG"/>
              </w:rPr>
              <w:t xml:space="preserve">свързани с </w:t>
            </w:r>
            <w:r w:rsidR="0038391C">
              <w:rPr>
                <w:rFonts w:ascii="Times New Roman" w:hAnsi="Times New Roman"/>
                <w:szCs w:val="24"/>
                <w:lang w:val="bg-BG"/>
              </w:rPr>
              <w:t xml:space="preserve">извършването на неотложно-аварийни дейности и </w:t>
            </w:r>
            <w:r w:rsidR="00265498" w:rsidRPr="002F4994">
              <w:rPr>
                <w:rFonts w:ascii="Times New Roman" w:eastAsia="Calibri" w:hAnsi="Times New Roman"/>
                <w:szCs w:val="24"/>
                <w:lang w:val="bg-BG"/>
              </w:rPr>
              <w:t>инженерно-геоложки и хидрогеоложки проучвания</w:t>
            </w:r>
            <w:r w:rsidR="0026549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8391C">
              <w:rPr>
                <w:rFonts w:ascii="Times New Roman" w:hAnsi="Times New Roman"/>
                <w:szCs w:val="24"/>
                <w:lang w:val="bg-BG"/>
              </w:rPr>
              <w:t>в горски територии</w:t>
            </w:r>
            <w:r w:rsidR="00265498">
              <w:rPr>
                <w:rFonts w:ascii="Times New Roman" w:hAnsi="Times New Roman"/>
                <w:szCs w:val="24"/>
                <w:lang w:val="bg-BG"/>
              </w:rPr>
              <w:t>,</w:t>
            </w:r>
            <w:r w:rsidR="0038391C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47014" w:rsidRPr="002F4994">
              <w:rPr>
                <w:rFonts w:ascii="Times New Roman" w:hAnsi="Times New Roman"/>
                <w:szCs w:val="24"/>
                <w:lang w:val="bg-BG"/>
              </w:rPr>
              <w:t>учредяването на право на ползване</w:t>
            </w:r>
            <w:r w:rsidR="0038391C">
              <w:rPr>
                <w:rFonts w:ascii="Times New Roman" w:hAnsi="Times New Roman"/>
                <w:szCs w:val="24"/>
                <w:lang w:val="bg-BG"/>
              </w:rPr>
              <w:t xml:space="preserve"> за устройване на постоянни пчелини</w:t>
            </w:r>
            <w:r w:rsidR="00265498">
              <w:rPr>
                <w:rFonts w:ascii="Times New Roman" w:hAnsi="Times New Roman"/>
                <w:szCs w:val="24"/>
                <w:lang w:val="bg-BG"/>
              </w:rPr>
              <w:t xml:space="preserve"> и</w:t>
            </w:r>
            <w:r w:rsidR="00DA3838">
              <w:rPr>
                <w:rFonts w:ascii="Times New Roman" w:hAnsi="Times New Roman"/>
                <w:szCs w:val="24"/>
                <w:lang w:val="bg-BG"/>
              </w:rPr>
              <w:t xml:space="preserve"> проектите за рекултивация</w:t>
            </w:r>
            <w:r w:rsidR="0038391C">
              <w:rPr>
                <w:rFonts w:ascii="Times New Roman" w:hAnsi="Times New Roman"/>
                <w:szCs w:val="24"/>
                <w:lang w:val="bg-BG"/>
              </w:rPr>
              <w:t xml:space="preserve"> и</w:t>
            </w:r>
            <w:r w:rsidR="00265498">
              <w:rPr>
                <w:rFonts w:ascii="Times New Roman" w:hAnsi="Times New Roman"/>
                <w:szCs w:val="24"/>
                <w:lang w:val="bg-BG"/>
              </w:rPr>
              <w:t>а поземлени имоти в горски територии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14:paraId="7631AEC4" w14:textId="77777777" w:rsidR="007B4C55" w:rsidRPr="002F4994" w:rsidRDefault="007B4C55" w:rsidP="007701D4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/>
                <w:szCs w:val="24"/>
                <w:lang w:val="bg-BG" w:eastAsia="ar-SA"/>
              </w:rPr>
            </w:pP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-  </w:t>
            </w:r>
            <w:r w:rsidRPr="002F4994">
              <w:rPr>
                <w:rFonts w:ascii="Times New Roman" w:hAnsi="Times New Roman"/>
                <w:b/>
                <w:color w:val="000000"/>
                <w:szCs w:val="24"/>
                <w:lang w:val="bg-BG" w:eastAsia="ar-SA"/>
              </w:rPr>
              <w:t>общини, физически и юридически лица и техни обединения</w:t>
            </w: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 </w:t>
            </w:r>
            <w:r w:rsidR="00684D5A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–</w:t>
            </w: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 ще се </w:t>
            </w:r>
            <w:r w:rsidR="00B47014"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облекчат заявителите по отношение на процедурите за учредяване на право на ползване, к</w:t>
            </w: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оето ще има благоприятен икономически ефект за засегнатите групи;</w:t>
            </w:r>
          </w:p>
          <w:p w14:paraId="6B0A7C87" w14:textId="4FABD1E9" w:rsidR="007B4C55" w:rsidRPr="002F4994" w:rsidRDefault="007B4C55" w:rsidP="007701D4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/>
                <w:szCs w:val="24"/>
                <w:lang w:val="bg-BG" w:eastAsia="ar-SA"/>
              </w:rPr>
            </w:pP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- </w:t>
            </w:r>
            <w:r w:rsidRPr="002F4994">
              <w:rPr>
                <w:rFonts w:ascii="Times New Roman" w:hAnsi="Times New Roman"/>
                <w:b/>
                <w:color w:val="000000"/>
                <w:szCs w:val="24"/>
                <w:lang w:val="bg-BG" w:eastAsia="ar-SA"/>
              </w:rPr>
              <w:t>инвеститори и предприемачи</w:t>
            </w:r>
            <w:r w:rsidR="00684D5A">
              <w:rPr>
                <w:rFonts w:ascii="Times New Roman" w:hAnsi="Times New Roman"/>
                <w:b/>
                <w:color w:val="000000"/>
                <w:szCs w:val="24"/>
                <w:lang w:val="bg-BG" w:eastAsia="ar-SA"/>
              </w:rPr>
              <w:t xml:space="preserve"> </w:t>
            </w:r>
            <w:r w:rsidR="00684D5A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–</w:t>
            </w: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 xml:space="preserve"> ще се решат проблеми, възпрепятстващи развитието на бизнеса </w:t>
            </w:r>
            <w:r w:rsidR="00265498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и по-специално изграждането и обслужването на обекти на техническата инфраструктура в поземлени имоти в горски територии</w:t>
            </w:r>
            <w:r w:rsidRPr="002F4994">
              <w:rPr>
                <w:rFonts w:ascii="Times New Roman" w:hAnsi="Times New Roman"/>
                <w:color w:val="000000"/>
                <w:szCs w:val="24"/>
                <w:lang w:val="bg-BG" w:eastAsia="ar-SA"/>
              </w:rPr>
              <w:t>;</w:t>
            </w:r>
          </w:p>
          <w:p w14:paraId="0C583378" w14:textId="1AA70BB6" w:rsidR="00BC298E" w:rsidRPr="002F4994" w:rsidRDefault="00BC298E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- в държавните предприятия по чл. 163 от Закона за горите и в техните териториални поделения </w:t>
            </w:r>
            <w:r w:rsidR="00684D5A" w:rsidRPr="00684D5A">
              <w:rPr>
                <w:rFonts w:ascii="Times New Roman" w:hAnsi="Times New Roman"/>
                <w:szCs w:val="24"/>
                <w:lang w:val="bg-BG"/>
              </w:rPr>
              <w:t>–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ще се решат проблемите</w:t>
            </w:r>
            <w:r w:rsidR="00C12AF1" w:rsidRPr="002F4994">
              <w:rPr>
                <w:rFonts w:ascii="Times New Roman" w:hAnsi="Times New Roman"/>
                <w:szCs w:val="24"/>
                <w:lang w:val="bg-BG"/>
              </w:rPr>
              <w:t>,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свързани с </w:t>
            </w:r>
            <w:r w:rsidR="00265498">
              <w:rPr>
                <w:rFonts w:ascii="Times New Roman" w:hAnsi="Times New Roman"/>
                <w:szCs w:val="24"/>
                <w:lang w:val="bg-BG"/>
              </w:rPr>
              <w:t xml:space="preserve">учредяването на право на ползване за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устро</w:t>
            </w:r>
            <w:r w:rsidR="00B47014" w:rsidRPr="002F4994">
              <w:rPr>
                <w:rFonts w:ascii="Times New Roman" w:hAnsi="Times New Roman"/>
                <w:szCs w:val="24"/>
                <w:lang w:val="bg-BG"/>
              </w:rPr>
              <w:t>йване на постоянни пчелини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; </w:t>
            </w:r>
          </w:p>
          <w:p w14:paraId="2EBB2FC7" w14:textId="77777777" w:rsidR="00A85896" w:rsidRPr="002F4994" w:rsidRDefault="00A85896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компетентните органи по Закона за защита при бедствия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– ще се преодолее проблемът</w:t>
            </w:r>
            <w:r w:rsidR="00684D5A">
              <w:rPr>
                <w:rFonts w:ascii="Times New Roman" w:hAnsi="Times New Roman"/>
                <w:szCs w:val="24"/>
                <w:lang w:val="bg-BG"/>
              </w:rPr>
              <w:t>,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свързан с </w:t>
            </w:r>
            <w:r w:rsidR="00B60E37" w:rsidRPr="002F4994">
              <w:rPr>
                <w:rFonts w:ascii="Times New Roman" w:hAnsi="Times New Roman"/>
                <w:szCs w:val="24"/>
                <w:lang w:val="bg-BG"/>
              </w:rPr>
              <w:t xml:space="preserve">липсата на ред в Закона за горите за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извършването на неотложни аварийно-възстановителни дейности в горски територии.</w:t>
            </w:r>
          </w:p>
          <w:p w14:paraId="5E24AD13" w14:textId="77777777" w:rsidR="00BC298E" w:rsidRPr="002F4994" w:rsidRDefault="00BC298E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Икономически въздействия: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ще съдейства за икономическото развитие на гражданите, общините и бизнеса.</w:t>
            </w:r>
          </w:p>
          <w:p w14:paraId="40108C31" w14:textId="77777777" w:rsidR="00BC298E" w:rsidRPr="002F4994" w:rsidRDefault="00BC298E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Социални въздействия: </w:t>
            </w:r>
            <w:r w:rsidR="0078243B" w:rsidRPr="002F4994">
              <w:rPr>
                <w:rFonts w:ascii="Times New Roman" w:hAnsi="Times New Roman"/>
                <w:szCs w:val="24"/>
                <w:lang w:val="bg-BG"/>
              </w:rPr>
              <w:t>не се очакват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  <w:r w:rsidRPr="002F4994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 </w:t>
            </w:r>
          </w:p>
          <w:p w14:paraId="55DF08EB" w14:textId="77777777" w:rsidR="00BC298E" w:rsidRPr="002F4994" w:rsidRDefault="00BC298E" w:rsidP="007701D4">
            <w:pPr>
              <w:spacing w:line="360" w:lineRule="auto"/>
              <w:ind w:left="113" w:right="113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Екологични въздействия: </w:t>
            </w:r>
            <w:r w:rsidR="0078243B" w:rsidRPr="002F4994">
              <w:rPr>
                <w:rFonts w:ascii="Times New Roman" w:hAnsi="Times New Roman"/>
                <w:szCs w:val="24"/>
                <w:lang w:val="bg-BG"/>
              </w:rPr>
              <w:t>не се очакват.</w:t>
            </w:r>
          </w:p>
          <w:p w14:paraId="68660665" w14:textId="77777777" w:rsidR="006403C1" w:rsidRPr="002F4994" w:rsidRDefault="006403C1" w:rsidP="007701D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</w:tc>
      </w:tr>
      <w:tr w:rsidR="006403C1" w:rsidRPr="002F4994" w14:paraId="432D8EBA" w14:textId="77777777" w:rsidTr="002A0852">
        <w:tc>
          <w:tcPr>
            <w:tcW w:w="9526" w:type="dxa"/>
            <w:gridSpan w:val="2"/>
            <w:shd w:val="clear" w:color="auto" w:fill="auto"/>
          </w:tcPr>
          <w:p w14:paraId="6494E307" w14:textId="77777777" w:rsidR="00856155" w:rsidRPr="002F4994" w:rsidRDefault="000F3419" w:rsidP="002A0852">
            <w:pPr>
              <w:spacing w:before="120"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7. Потенциални </w:t>
            </w:r>
            <w:r w:rsidR="006403C1" w:rsidRPr="002F4994">
              <w:rPr>
                <w:rFonts w:ascii="Times New Roman" w:hAnsi="Times New Roman"/>
                <w:b/>
                <w:szCs w:val="24"/>
                <w:lang w:val="bg-BG"/>
              </w:rPr>
              <w:t>рискове:</w:t>
            </w:r>
            <w:r w:rsidR="006403C1"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56155" w:rsidRPr="002F4994">
              <w:rPr>
                <w:rFonts w:ascii="Times New Roman" w:hAnsi="Times New Roman"/>
                <w:szCs w:val="24"/>
                <w:lang w:val="bg-BG"/>
              </w:rPr>
              <w:t>Не са идентифицирани потенциални рискове.</w:t>
            </w:r>
          </w:p>
          <w:p w14:paraId="3ED66D58" w14:textId="77777777" w:rsidR="006403C1" w:rsidRPr="002F4994" w:rsidRDefault="000F3419" w:rsidP="007701D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>Посочете възможните рискове от приемането на</w:t>
            </w:r>
            <w:r w:rsidR="006403C1"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 нормативната промяна, включително възникване на съдебни спорове.</w:t>
            </w:r>
          </w:p>
        </w:tc>
      </w:tr>
      <w:tr w:rsidR="006403C1" w:rsidRPr="002F4994" w14:paraId="58D61EBC" w14:textId="77777777" w:rsidTr="002A0852">
        <w:tc>
          <w:tcPr>
            <w:tcW w:w="9526" w:type="dxa"/>
            <w:gridSpan w:val="2"/>
            <w:shd w:val="clear" w:color="auto" w:fill="auto"/>
          </w:tcPr>
          <w:p w14:paraId="45C95388" w14:textId="77777777" w:rsidR="006403C1" w:rsidRPr="002F4994" w:rsidRDefault="006403C1" w:rsidP="002A0852">
            <w:pPr>
              <w:spacing w:before="120"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8.1. Административната тежест за физическите и юридическите лица:</w:t>
            </w:r>
          </w:p>
          <w:p w14:paraId="579659B4" w14:textId="77777777" w:rsidR="006403C1" w:rsidRPr="0046201B" w:rsidRDefault="00860DA2" w:rsidP="007701D4">
            <w:pPr>
              <w:spacing w:line="360" w:lineRule="auto"/>
              <w:ind w:left="113" w:right="113"/>
              <w:rPr>
                <w:rFonts w:ascii="Times New Roman" w:hAnsi="Times New Roman"/>
                <w:szCs w:val="24"/>
                <w:lang w:val="bg-BG"/>
              </w:rPr>
            </w:pPr>
            <w:r w:rsidRPr="0046201B">
              <w:rPr>
                <w:rFonts w:ascii="Segoe UI Symbol" w:eastAsia="MS Mincho" w:hAnsi="Segoe UI Symbol" w:cs="Segoe UI Symbol"/>
                <w:szCs w:val="24"/>
                <w:lang w:val="bg-BG"/>
              </w:rPr>
              <w:t>☐</w:t>
            </w:r>
            <w:r w:rsidR="006403C1" w:rsidRPr="0046201B">
              <w:rPr>
                <w:rFonts w:ascii="Times New Roman" w:hAnsi="Times New Roman"/>
                <w:szCs w:val="24"/>
                <w:lang w:val="bg-BG"/>
              </w:rPr>
              <w:t xml:space="preserve"> Ще се повиши</w:t>
            </w:r>
          </w:p>
          <w:p w14:paraId="3DFC2B4D" w14:textId="77777777" w:rsidR="006403C1" w:rsidRDefault="0046201B" w:rsidP="007701D4">
            <w:pPr>
              <w:spacing w:line="360" w:lineRule="auto"/>
              <w:ind w:left="113" w:right="113"/>
              <w:rPr>
                <w:rFonts w:ascii="Times New Roman" w:hAnsi="Times New Roman"/>
                <w:szCs w:val="24"/>
                <w:lang w:val="bg-BG"/>
              </w:rPr>
            </w:pPr>
            <w:r w:rsidRPr="0046201B">
              <w:rPr>
                <w:rFonts w:ascii="Times New Roman" w:hAnsi="Times New Roman"/>
                <w:szCs w:val="24"/>
              </w:rPr>
              <w:sym w:font="Wingdings 2" w:char="F053"/>
            </w:r>
            <w:r w:rsidRPr="0046201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403C1" w:rsidRPr="0046201B">
              <w:rPr>
                <w:rFonts w:ascii="Times New Roman" w:hAnsi="Times New Roman"/>
                <w:szCs w:val="24"/>
                <w:lang w:val="bg-BG"/>
              </w:rPr>
              <w:t>Ще се намали</w:t>
            </w:r>
          </w:p>
          <w:p w14:paraId="0E160BCE" w14:textId="77777777" w:rsidR="0046201B" w:rsidRPr="003128B1" w:rsidRDefault="0046201B" w:rsidP="007701D4">
            <w:pPr>
              <w:spacing w:line="360" w:lineRule="auto"/>
              <w:ind w:left="113" w:right="113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lastRenderedPageBreak/>
              <w:t>☐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>Няма ефект</w:t>
            </w:r>
          </w:p>
          <w:p w14:paraId="7ECFA7B6" w14:textId="77777777" w:rsidR="00E27DB8" w:rsidRPr="002F4994" w:rsidRDefault="000A2ED5" w:rsidP="007701D4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В случай на приема</w:t>
            </w:r>
            <w:r w:rsidR="00B47014" w:rsidRPr="002F4994">
              <w:rPr>
                <w:rFonts w:ascii="Times New Roman" w:hAnsi="Times New Roman"/>
                <w:szCs w:val="24"/>
                <w:lang w:val="bg-BG"/>
              </w:rPr>
              <w:t>не на предложения законопроект ще се намали административната тежест за физическите и юридически</w:t>
            </w:r>
            <w:r w:rsidR="00684D5A">
              <w:rPr>
                <w:rFonts w:ascii="Times New Roman" w:hAnsi="Times New Roman"/>
                <w:szCs w:val="24"/>
                <w:lang w:val="bg-BG"/>
              </w:rPr>
              <w:t>те</w:t>
            </w:r>
            <w:r w:rsidR="00B47014" w:rsidRPr="002F4994">
              <w:rPr>
                <w:rFonts w:ascii="Times New Roman" w:hAnsi="Times New Roman"/>
                <w:szCs w:val="24"/>
                <w:lang w:val="bg-BG"/>
              </w:rPr>
              <w:t xml:space="preserve"> лица при учредяване на право на ползване в горски територии. Ще се облекчи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процедура</w:t>
            </w:r>
            <w:r w:rsidR="00B47014" w:rsidRPr="002F4994">
              <w:rPr>
                <w:rFonts w:ascii="Times New Roman" w:hAnsi="Times New Roman"/>
                <w:szCs w:val="24"/>
                <w:lang w:val="bg-BG"/>
              </w:rPr>
              <w:t>та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за учредяване на право на ползване за устройване на постоянни пчелини </w:t>
            </w:r>
            <w:r w:rsidR="00557DB5" w:rsidRPr="002F4994">
              <w:rPr>
                <w:rFonts w:ascii="Times New Roman" w:hAnsi="Times New Roman"/>
                <w:szCs w:val="24"/>
                <w:lang w:val="bg-BG"/>
              </w:rPr>
              <w:t>в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поз</w:t>
            </w:r>
            <w:r w:rsidR="00E27DB8" w:rsidRPr="002F4994">
              <w:rPr>
                <w:rFonts w:ascii="Times New Roman" w:hAnsi="Times New Roman"/>
                <w:szCs w:val="24"/>
                <w:lang w:val="bg-BG"/>
              </w:rPr>
              <w:t xml:space="preserve">емлени имоти в горски територии. </w:t>
            </w:r>
            <w:r w:rsidR="00557DB5" w:rsidRPr="002F4994">
              <w:rPr>
                <w:rFonts w:ascii="Times New Roman" w:hAnsi="Times New Roman"/>
                <w:szCs w:val="24"/>
                <w:lang w:val="bg-BG"/>
              </w:rPr>
              <w:t>Заповедта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и договорът за учредяване на право на ползване</w:t>
            </w:r>
            <w:r w:rsidR="00557DB5" w:rsidRPr="002F4994">
              <w:rPr>
                <w:rFonts w:ascii="Times New Roman" w:hAnsi="Times New Roman"/>
                <w:szCs w:val="24"/>
                <w:lang w:val="bg-BG"/>
              </w:rPr>
              <w:t xml:space="preserve"> за устройване на постоянни пчелини в поземлени имоти в горски територии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ще се подписват </w:t>
            </w:r>
            <w:r w:rsidR="00C55058" w:rsidRPr="002F4994">
              <w:rPr>
                <w:rFonts w:ascii="Times New Roman" w:hAnsi="Times New Roman"/>
                <w:szCs w:val="24"/>
                <w:lang w:val="bg-BG"/>
              </w:rPr>
              <w:t>от едно и също  лице -</w:t>
            </w:r>
            <w:r w:rsidR="00557DB5" w:rsidRPr="002F4994">
              <w:rPr>
                <w:rFonts w:ascii="Times New Roman" w:hAnsi="Times New Roman"/>
                <w:szCs w:val="24"/>
                <w:lang w:val="bg-BG"/>
              </w:rPr>
              <w:t xml:space="preserve"> директора на съответното държавното предприятие по чл.163 от Закона за горите или оправомощено от него длъжностно лице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  <w:r w:rsidR="00557DB5" w:rsidRPr="002F4994">
              <w:rPr>
                <w:rFonts w:ascii="Times New Roman" w:hAnsi="Times New Roman"/>
                <w:szCs w:val="24"/>
                <w:lang w:val="bg-BG"/>
              </w:rPr>
              <w:t xml:space="preserve"> Съгласно действащата към момента нормативна уредба, заповедта се издава от директора на държавното предприятие или оправомощено от него лице, а договорът се сключва между заявителя и изпълнителния директор на Изпълнителната агенция по горите</w:t>
            </w:r>
            <w:r w:rsidR="008A4443" w:rsidRPr="002F4994">
              <w:rPr>
                <w:rFonts w:ascii="Times New Roman" w:hAnsi="Times New Roman"/>
                <w:szCs w:val="24"/>
                <w:lang w:val="bg-BG"/>
              </w:rPr>
              <w:t xml:space="preserve">. Посоченото </w:t>
            </w:r>
            <w:r w:rsidR="00C55058" w:rsidRPr="002F4994">
              <w:rPr>
                <w:rFonts w:ascii="Times New Roman" w:hAnsi="Times New Roman"/>
                <w:szCs w:val="24"/>
                <w:lang w:val="bg-BG"/>
              </w:rPr>
              <w:t>забавя административното производство и създава тежести за заявителя свързани със снабдяване с необходимите документи за сключване на договора с изпълнителния директор на Изпълнителна агенция по горите</w:t>
            </w:r>
            <w:r w:rsidR="003B010E" w:rsidRPr="002F4994">
              <w:rPr>
                <w:rFonts w:ascii="Times New Roman" w:hAnsi="Times New Roman"/>
                <w:szCs w:val="24"/>
                <w:lang w:val="bg-BG"/>
              </w:rPr>
              <w:t>, транспортни разходи до София и други</w:t>
            </w:r>
            <w:r w:rsidR="00557DB5" w:rsidRPr="002F499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7F61F510" w14:textId="77777777" w:rsidR="006403C1" w:rsidRPr="002F4994" w:rsidRDefault="006403C1" w:rsidP="002A0852">
            <w:pPr>
              <w:spacing w:before="120"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8.2. Създават ли се нови регулаторни режими? Засягат ли се съществуващи режими и услуги?</w:t>
            </w:r>
            <w:r w:rsidR="00A53B5E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6C036211" w14:textId="28A9F936" w:rsidR="006403C1" w:rsidRPr="00DF1FFC" w:rsidRDefault="000B6FFC" w:rsidP="007701D4">
            <w:pPr>
              <w:spacing w:line="360" w:lineRule="auto"/>
              <w:ind w:left="113" w:right="113"/>
              <w:rPr>
                <w:rFonts w:ascii="Times New Roman" w:hAnsi="Times New Roman"/>
                <w:color w:val="FF0000"/>
                <w:szCs w:val="24"/>
                <w:lang w:val="bg-BG"/>
              </w:rPr>
            </w:pPr>
            <w:r w:rsidRPr="00DA3838">
              <w:rPr>
                <w:rFonts w:ascii="Times New Roman" w:hAnsi="Times New Roman"/>
                <w:szCs w:val="24"/>
                <w:lang w:val="bg-BG"/>
              </w:rPr>
              <w:t>ДА</w:t>
            </w:r>
            <w:r w:rsidR="00DF1FFC" w:rsidRPr="00DA3838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  <w:r w:rsidR="00265498">
              <w:rPr>
                <w:rFonts w:ascii="Times New Roman" w:hAnsi="Times New Roman"/>
                <w:szCs w:val="24"/>
                <w:lang w:val="bg-BG"/>
              </w:rPr>
              <w:t xml:space="preserve">Засягат се съществуващи услуги свързани с </w:t>
            </w:r>
            <w:r w:rsidR="00DA3838">
              <w:rPr>
                <w:rFonts w:ascii="Times New Roman" w:hAnsi="Times New Roman"/>
                <w:szCs w:val="24"/>
                <w:lang w:val="bg-BG"/>
              </w:rPr>
              <w:t>учредяване на право на ползване върху поземлени имоти в горски територии, промяна на предназначението</w:t>
            </w:r>
            <w:r w:rsidR="00265498">
              <w:rPr>
                <w:rFonts w:ascii="Times New Roman" w:hAnsi="Times New Roman"/>
                <w:szCs w:val="24"/>
                <w:lang w:val="bg-BG"/>
              </w:rPr>
              <w:t xml:space="preserve"> и</w:t>
            </w:r>
            <w:r w:rsidR="00DA3838">
              <w:rPr>
                <w:rFonts w:ascii="Times New Roman" w:hAnsi="Times New Roman"/>
                <w:szCs w:val="24"/>
                <w:lang w:val="bg-BG"/>
              </w:rPr>
              <w:t xml:space="preserve"> съгласуване на проекти за рекултиваци.</w:t>
            </w:r>
          </w:p>
        </w:tc>
      </w:tr>
      <w:tr w:rsidR="006403C1" w:rsidRPr="002F4994" w14:paraId="44712B74" w14:textId="77777777" w:rsidTr="002A0852">
        <w:tc>
          <w:tcPr>
            <w:tcW w:w="9526" w:type="dxa"/>
            <w:gridSpan w:val="2"/>
            <w:shd w:val="clear" w:color="auto" w:fill="auto"/>
          </w:tcPr>
          <w:p w14:paraId="2965F62E" w14:textId="77777777" w:rsidR="006403C1" w:rsidRPr="002F4994" w:rsidRDefault="006403C1" w:rsidP="002A0852">
            <w:pPr>
              <w:spacing w:before="120"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9. Създават ли се нови регистри?</w:t>
            </w:r>
          </w:p>
          <w:p w14:paraId="47A1FB0F" w14:textId="77777777" w:rsidR="00D956C4" w:rsidRPr="002F4994" w:rsidRDefault="00D956C4" w:rsidP="002A0852">
            <w:pPr>
              <w:spacing w:line="360" w:lineRule="auto"/>
              <w:ind w:left="113" w:right="113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Не се създават нови регистри.</w:t>
            </w:r>
          </w:p>
          <w:p w14:paraId="2C2938B4" w14:textId="77777777" w:rsidR="006403C1" w:rsidRPr="002F4994" w:rsidRDefault="0012421B" w:rsidP="002A0852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>Когато отговорът е „да“, п</w:t>
            </w:r>
            <w:r w:rsidR="006403C1" w:rsidRPr="002F4994">
              <w:rPr>
                <w:rFonts w:ascii="Times New Roman" w:hAnsi="Times New Roman"/>
                <w:i/>
                <w:szCs w:val="24"/>
                <w:lang w:val="bg-BG"/>
              </w:rPr>
              <w:t>осочете колко и кои са те</w:t>
            </w:r>
            <w:r w:rsidR="00DF1FFC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6403C1" w:rsidRPr="002F4994">
              <w:rPr>
                <w:rFonts w:ascii="Times New Roman" w:hAnsi="Times New Roman"/>
                <w:i/>
                <w:szCs w:val="24"/>
                <w:lang w:val="bg-BG"/>
              </w:rPr>
              <w:t>…</w:t>
            </w:r>
            <w:r w:rsidR="00DF1FFC">
              <w:rPr>
                <w:rFonts w:ascii="Times New Roman" w:hAnsi="Times New Roman"/>
                <w:i/>
                <w:szCs w:val="24"/>
                <w:lang w:val="bg-BG"/>
              </w:rPr>
              <w:t>…………………………………</w:t>
            </w:r>
          </w:p>
        </w:tc>
      </w:tr>
      <w:tr w:rsidR="006403C1" w:rsidRPr="002F4994" w14:paraId="0C2D1759" w14:textId="77777777" w:rsidTr="002A0852">
        <w:tc>
          <w:tcPr>
            <w:tcW w:w="9526" w:type="dxa"/>
            <w:gridSpan w:val="2"/>
            <w:shd w:val="clear" w:color="auto" w:fill="auto"/>
          </w:tcPr>
          <w:p w14:paraId="449CE7B8" w14:textId="77777777" w:rsidR="006403C1" w:rsidRPr="002F4994" w:rsidRDefault="006403C1" w:rsidP="002A0852">
            <w:pPr>
              <w:spacing w:before="120"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10. </w:t>
            </w:r>
            <w:r w:rsidR="0012421B" w:rsidRPr="002F4994">
              <w:rPr>
                <w:rFonts w:ascii="Times New Roman" w:hAnsi="Times New Roman"/>
                <w:b/>
                <w:szCs w:val="24"/>
                <w:lang w:val="bg-BG"/>
              </w:rPr>
              <w:t>Как въздейства актът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върху микро</w:t>
            </w:r>
            <w:r w:rsidR="0012421B" w:rsidRPr="002F4994">
              <w:rPr>
                <w:rFonts w:ascii="Times New Roman" w:hAnsi="Times New Roman"/>
                <w:b/>
                <w:szCs w:val="24"/>
                <w:lang w:val="bg-BG"/>
              </w:rPr>
              <w:t>-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, малки</w:t>
            </w:r>
            <w:r w:rsidR="0012421B" w:rsidRPr="002F4994">
              <w:rPr>
                <w:rFonts w:ascii="Times New Roman" w:hAnsi="Times New Roman"/>
                <w:b/>
                <w:szCs w:val="24"/>
                <w:lang w:val="bg-BG"/>
              </w:rPr>
              <w:t>те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и средни</w:t>
            </w:r>
            <w:r w:rsidR="0012421B" w:rsidRPr="002F4994">
              <w:rPr>
                <w:rFonts w:ascii="Times New Roman" w:hAnsi="Times New Roman"/>
                <w:b/>
                <w:szCs w:val="24"/>
                <w:lang w:val="bg-BG"/>
              </w:rPr>
              <w:t>те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предприятия (МСП)</w:t>
            </w:r>
            <w:r w:rsidR="0012421B" w:rsidRPr="002F4994">
              <w:rPr>
                <w:rFonts w:ascii="Times New Roman" w:hAnsi="Times New Roman"/>
                <w:b/>
                <w:szCs w:val="24"/>
                <w:lang w:val="bg-BG"/>
              </w:rPr>
              <w:t>?</w:t>
            </w:r>
          </w:p>
          <w:p w14:paraId="52724ADF" w14:textId="77777777" w:rsidR="006403C1" w:rsidRPr="002F4994" w:rsidRDefault="006403C1" w:rsidP="002A0852">
            <w:pPr>
              <w:spacing w:line="360" w:lineRule="auto"/>
              <w:ind w:left="113" w:right="113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869C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Актът засяга пряко МСП</w:t>
            </w:r>
          </w:p>
          <w:p w14:paraId="05AF1C5D" w14:textId="77777777" w:rsidR="006403C1" w:rsidRPr="002F4994" w:rsidRDefault="006403C1" w:rsidP="002A0852">
            <w:pPr>
              <w:spacing w:line="360" w:lineRule="auto"/>
              <w:ind w:left="113" w:right="113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 Актът не засяга МСП</w:t>
            </w:r>
          </w:p>
          <w:p w14:paraId="29DFDCF9" w14:textId="77777777" w:rsidR="006403C1" w:rsidRPr="002F4994" w:rsidRDefault="007869C0" w:rsidP="002A0852">
            <w:pPr>
              <w:spacing w:line="360" w:lineRule="auto"/>
              <w:ind w:left="113" w:right="113"/>
              <w:rPr>
                <w:rFonts w:ascii="Times New Roman" w:hAnsi="Times New Roman"/>
                <w:szCs w:val="24"/>
                <w:lang w:val="bg-BG"/>
              </w:rPr>
            </w:pPr>
            <w:r w:rsidRPr="0046201B">
              <w:rPr>
                <w:rFonts w:ascii="Times New Roman" w:hAnsi="Times New Roman"/>
                <w:szCs w:val="24"/>
              </w:rPr>
              <w:sym w:font="Wingdings 2" w:char="F053"/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403C1" w:rsidRPr="002F4994">
              <w:rPr>
                <w:rFonts w:ascii="Times New Roman" w:hAnsi="Times New Roman"/>
                <w:szCs w:val="24"/>
                <w:lang w:val="bg-BG"/>
              </w:rPr>
              <w:t>Няма ефект</w:t>
            </w:r>
          </w:p>
        </w:tc>
      </w:tr>
      <w:tr w:rsidR="006403C1" w:rsidRPr="002F4994" w14:paraId="2167DDEA" w14:textId="77777777" w:rsidTr="002A0852">
        <w:tc>
          <w:tcPr>
            <w:tcW w:w="9526" w:type="dxa"/>
            <w:gridSpan w:val="2"/>
            <w:shd w:val="clear" w:color="auto" w:fill="auto"/>
          </w:tcPr>
          <w:p w14:paraId="38E57179" w14:textId="77777777" w:rsidR="006403C1" w:rsidRPr="002F4994" w:rsidRDefault="006403C1" w:rsidP="002A0852">
            <w:pPr>
              <w:spacing w:before="120"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11.  Проектът на нормативен акт изисква</w:t>
            </w:r>
            <w:r w:rsidR="0012421B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ли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ц</w:t>
            </w:r>
            <w:r w:rsidR="0012421B" w:rsidRPr="002F4994">
              <w:rPr>
                <w:rFonts w:ascii="Times New Roman" w:hAnsi="Times New Roman"/>
                <w:b/>
                <w:szCs w:val="24"/>
                <w:lang w:val="bg-BG"/>
              </w:rPr>
              <w:t>ялостна оценка на въздействието?</w:t>
            </w:r>
          </w:p>
          <w:p w14:paraId="553EF504" w14:textId="77777777" w:rsidR="006403C1" w:rsidRPr="002F4994" w:rsidRDefault="006403C1" w:rsidP="002A0852">
            <w:pPr>
              <w:spacing w:line="360" w:lineRule="auto"/>
              <w:ind w:left="113" w:right="113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869C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Да</w:t>
            </w:r>
          </w:p>
          <w:p w14:paraId="6B4A6DEC" w14:textId="77777777" w:rsidR="006403C1" w:rsidRPr="002F4994" w:rsidRDefault="007869C0" w:rsidP="002A0852">
            <w:pPr>
              <w:spacing w:line="360" w:lineRule="auto"/>
              <w:ind w:left="113" w:right="113"/>
              <w:rPr>
                <w:rFonts w:ascii="Times New Roman" w:hAnsi="Times New Roman"/>
                <w:szCs w:val="24"/>
                <w:lang w:val="bg-BG"/>
              </w:rPr>
            </w:pPr>
            <w:r w:rsidRPr="0046201B">
              <w:rPr>
                <w:rFonts w:ascii="Times New Roman" w:hAnsi="Times New Roman"/>
                <w:szCs w:val="24"/>
              </w:rPr>
              <w:sym w:font="Wingdings 2" w:char="F053"/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403C1" w:rsidRPr="002F4994">
              <w:rPr>
                <w:rFonts w:ascii="Times New Roman" w:hAnsi="Times New Roman"/>
                <w:szCs w:val="24"/>
                <w:lang w:val="bg-BG"/>
              </w:rPr>
              <w:t>Не</w:t>
            </w:r>
          </w:p>
        </w:tc>
      </w:tr>
      <w:tr w:rsidR="006403C1" w:rsidRPr="002F4994" w14:paraId="25A0B514" w14:textId="77777777" w:rsidTr="002A0852">
        <w:tc>
          <w:tcPr>
            <w:tcW w:w="9526" w:type="dxa"/>
            <w:gridSpan w:val="2"/>
            <w:shd w:val="clear" w:color="auto" w:fill="auto"/>
          </w:tcPr>
          <w:p w14:paraId="28B91221" w14:textId="77777777" w:rsidR="00D23417" w:rsidRPr="002F4994" w:rsidRDefault="006403C1" w:rsidP="002A0852">
            <w:pPr>
              <w:spacing w:before="120" w:line="360" w:lineRule="auto"/>
              <w:ind w:left="113" w:right="113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12. Обществени консултации: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5EF957B3" w14:textId="77777777" w:rsidR="00D23417" w:rsidRPr="002F4994" w:rsidRDefault="00D23417" w:rsidP="002A0852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Съгласно чл. 26, ал. </w:t>
            </w:r>
            <w:r w:rsidR="00BA55A5" w:rsidRPr="00DA3838">
              <w:rPr>
                <w:rFonts w:ascii="Times New Roman" w:hAnsi="Times New Roman"/>
                <w:szCs w:val="24"/>
                <w:lang w:val="bg-BG"/>
              </w:rPr>
              <w:t>3 и</w:t>
            </w:r>
            <w:r w:rsidR="00BA55A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4 от Закона за нормативните актове, проектът на Закон за изменение и допълнение на </w:t>
            </w:r>
            <w:r w:rsidR="00D73E73" w:rsidRPr="002F4994">
              <w:rPr>
                <w:rFonts w:ascii="Times New Roman" w:hAnsi="Times New Roman"/>
                <w:szCs w:val="24"/>
                <w:lang w:val="bg-BG"/>
              </w:rPr>
              <w:t>Закона за горите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, ведно с комплекта от документи, ще бъдат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lastRenderedPageBreak/>
              <w:t>публикувани за обществено обсъждане на интернет страницата на Министерството на земеделието</w:t>
            </w:r>
            <w:r w:rsidR="00053906" w:rsidRPr="002F4994">
              <w:rPr>
                <w:rFonts w:ascii="Times New Roman" w:hAnsi="Times New Roman"/>
                <w:szCs w:val="24"/>
                <w:lang w:val="bg-BG"/>
              </w:rPr>
              <w:t>,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храните</w:t>
            </w:r>
            <w:r w:rsidR="00053906" w:rsidRPr="002F4994">
              <w:rPr>
                <w:rFonts w:ascii="Times New Roman" w:hAnsi="Times New Roman"/>
                <w:szCs w:val="24"/>
                <w:lang w:val="bg-BG"/>
              </w:rPr>
              <w:t xml:space="preserve"> и горите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и на Портала за обществени консултации, за срок от 30 дни. </w:t>
            </w:r>
          </w:p>
          <w:p w14:paraId="1EA65475" w14:textId="77777777" w:rsidR="00D23417" w:rsidRPr="002F4994" w:rsidRDefault="00D23417" w:rsidP="002A0852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szCs w:val="24"/>
                <w:lang w:val="bg-BG"/>
              </w:rPr>
              <w:t>Всички разписани в проекта процедури подлежат на обществено обсъждане от заинтересованите лица, като справката от постъпилите предложения, заедно с обосновка за неприетите предложения, ще бъде публикувана на интернет страницата на Министерството на земеделието</w:t>
            </w:r>
            <w:r w:rsidR="00053906" w:rsidRPr="002F4994">
              <w:rPr>
                <w:rFonts w:ascii="Times New Roman" w:hAnsi="Times New Roman"/>
                <w:szCs w:val="24"/>
                <w:lang w:val="bg-BG"/>
              </w:rPr>
              <w:t>,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храните</w:t>
            </w:r>
            <w:r w:rsidR="00053906" w:rsidRPr="002F4994">
              <w:rPr>
                <w:rFonts w:ascii="Times New Roman" w:hAnsi="Times New Roman"/>
                <w:szCs w:val="24"/>
                <w:lang w:val="bg-BG"/>
              </w:rPr>
              <w:t xml:space="preserve"> и горите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и на Портала за обществени консултации.</w:t>
            </w:r>
          </w:p>
          <w:p w14:paraId="6E02CB97" w14:textId="77777777" w:rsidR="006403C1" w:rsidRPr="002F4994" w:rsidRDefault="006403C1" w:rsidP="002A0852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Обобщете най-важните въпроси за  консултации в случай на извършване на цялостна </w:t>
            </w:r>
            <w:r w:rsidR="0012421B" w:rsidRPr="002F4994">
              <w:rPr>
                <w:rFonts w:ascii="Times New Roman" w:hAnsi="Times New Roman"/>
                <w:i/>
                <w:szCs w:val="24"/>
                <w:lang w:val="bg-BG"/>
              </w:rPr>
              <w:t>оценка на въздействието</w:t>
            </w: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 или за обществените консултации по чл. 26 от Закона за</w:t>
            </w:r>
            <w:r w:rsidR="0012421B"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 нормативните актове. Посочете </w:t>
            </w: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>ин</w:t>
            </w:r>
            <w:r w:rsidR="0012421B"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дикативен график за тяхното провеждане и </w:t>
            </w:r>
            <w:r w:rsidR="00562172"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видовете </w:t>
            </w: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>консултационни процедури.</w:t>
            </w:r>
          </w:p>
          <w:p w14:paraId="7C495DCE" w14:textId="77777777" w:rsidR="006403C1" w:rsidRPr="002F4994" w:rsidRDefault="006403C1" w:rsidP="002A0852">
            <w:pPr>
              <w:spacing w:line="360" w:lineRule="auto"/>
              <w:ind w:left="113" w:right="113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403C1" w:rsidRPr="002F4994" w14:paraId="1A30E74E" w14:textId="77777777" w:rsidTr="002A0852">
        <w:tc>
          <w:tcPr>
            <w:tcW w:w="9526" w:type="dxa"/>
            <w:gridSpan w:val="2"/>
            <w:shd w:val="clear" w:color="auto" w:fill="auto"/>
          </w:tcPr>
          <w:p w14:paraId="214F82E1" w14:textId="77777777" w:rsidR="006403C1" w:rsidRPr="002F4994" w:rsidRDefault="006403C1" w:rsidP="002A0852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13. Приемането на нормативния акт произтича ли от правото на </w:t>
            </w:r>
            <w:r w:rsidR="0012421B" w:rsidRPr="002F4994">
              <w:rPr>
                <w:rFonts w:ascii="Times New Roman" w:hAnsi="Times New Roman"/>
                <w:b/>
                <w:szCs w:val="24"/>
                <w:lang w:val="bg-BG"/>
              </w:rPr>
              <w:t>Европейския съюз?</w:t>
            </w:r>
          </w:p>
          <w:p w14:paraId="025CB793" w14:textId="77777777" w:rsidR="006403C1" w:rsidRPr="002F4994" w:rsidRDefault="006403C1" w:rsidP="002A0852">
            <w:pPr>
              <w:spacing w:line="360" w:lineRule="auto"/>
              <w:ind w:left="113" w:right="113"/>
              <w:rPr>
                <w:rFonts w:ascii="Times New Roman" w:hAnsi="Times New Roman"/>
                <w:szCs w:val="24"/>
                <w:lang w:val="bg-BG"/>
              </w:rPr>
            </w:pPr>
            <w:r w:rsidRPr="002F499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A55A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F4994">
              <w:rPr>
                <w:rFonts w:ascii="Times New Roman" w:hAnsi="Times New Roman"/>
                <w:szCs w:val="24"/>
                <w:lang w:val="bg-BG"/>
              </w:rPr>
              <w:t>Да</w:t>
            </w:r>
          </w:p>
          <w:p w14:paraId="39FB40F8" w14:textId="77777777" w:rsidR="006403C1" w:rsidRPr="002F4994" w:rsidRDefault="00BA55A5" w:rsidP="002A0852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6201B">
              <w:rPr>
                <w:rFonts w:ascii="Times New Roman" w:hAnsi="Times New Roman"/>
                <w:szCs w:val="24"/>
              </w:rPr>
              <w:sym w:font="Wingdings 2" w:char="F053"/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403C1" w:rsidRPr="002F4994">
              <w:rPr>
                <w:rFonts w:ascii="Times New Roman" w:hAnsi="Times New Roman"/>
                <w:szCs w:val="24"/>
                <w:lang w:val="bg-BG"/>
              </w:rPr>
              <w:t>Не</w:t>
            </w:r>
          </w:p>
          <w:p w14:paraId="76F83745" w14:textId="77777777" w:rsidR="006403C1" w:rsidRPr="002F4994" w:rsidRDefault="006403C1" w:rsidP="002A0852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Моля посочете изискванията на правото на </w:t>
            </w:r>
            <w:r w:rsidR="0012421B" w:rsidRPr="002F4994">
              <w:rPr>
                <w:rFonts w:ascii="Times New Roman" w:hAnsi="Times New Roman"/>
                <w:i/>
                <w:szCs w:val="24"/>
                <w:lang w:val="bg-BG"/>
              </w:rPr>
              <w:t>Европейския съюз</w:t>
            </w: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, включително информацията по т. 8.1 и 8.2, дали е извършена оценка на въздействието на ниво </w:t>
            </w:r>
            <w:r w:rsidR="009B17C9" w:rsidRPr="002F4994">
              <w:rPr>
                <w:rFonts w:ascii="Times New Roman" w:hAnsi="Times New Roman"/>
                <w:i/>
                <w:szCs w:val="24"/>
                <w:lang w:val="bg-BG"/>
              </w:rPr>
              <w:t>Европейски</w:t>
            </w:r>
            <w:r w:rsidR="0012421B"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 съюз</w:t>
            </w:r>
            <w:r w:rsidR="009B17C9" w:rsidRPr="002F4994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 и я приложете (или </w:t>
            </w:r>
            <w:r w:rsidR="00AB282D" w:rsidRPr="002F4994">
              <w:rPr>
                <w:rFonts w:ascii="Times New Roman" w:hAnsi="Times New Roman"/>
                <w:i/>
                <w:szCs w:val="24"/>
                <w:lang w:val="bg-BG"/>
              </w:rPr>
              <w:t xml:space="preserve">посочете </w:t>
            </w:r>
            <w:r w:rsidRPr="002F4994">
              <w:rPr>
                <w:rFonts w:ascii="Times New Roman" w:hAnsi="Times New Roman"/>
                <w:i/>
                <w:szCs w:val="24"/>
                <w:lang w:val="bg-BG"/>
              </w:rPr>
              <w:t>връзка към източник).</w:t>
            </w:r>
          </w:p>
          <w:p w14:paraId="2B6D465B" w14:textId="77777777" w:rsidR="006403C1" w:rsidRPr="002F4994" w:rsidRDefault="006403C1" w:rsidP="002A0852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</w:tc>
      </w:tr>
      <w:tr w:rsidR="006403C1" w:rsidRPr="002F4994" w14:paraId="129B44E1" w14:textId="77777777" w:rsidTr="002A0852">
        <w:tc>
          <w:tcPr>
            <w:tcW w:w="9526" w:type="dxa"/>
            <w:gridSpan w:val="2"/>
            <w:shd w:val="clear" w:color="auto" w:fill="auto"/>
          </w:tcPr>
          <w:p w14:paraId="6126516F" w14:textId="77777777" w:rsidR="006403C1" w:rsidRPr="002F4994" w:rsidRDefault="006403C1" w:rsidP="002A0852">
            <w:pPr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14. </w:t>
            </w:r>
            <w:r w:rsidR="0012421B" w:rsidRPr="002F4994">
              <w:rPr>
                <w:rFonts w:ascii="Times New Roman" w:hAnsi="Times New Roman"/>
                <w:b/>
                <w:szCs w:val="24"/>
                <w:lang w:val="bg-BG"/>
              </w:rPr>
              <w:t>Име</w:t>
            </w:r>
            <w:r w:rsidR="009B17C9" w:rsidRPr="002F4994">
              <w:rPr>
                <w:rFonts w:ascii="Times New Roman" w:hAnsi="Times New Roman"/>
                <w:b/>
                <w:szCs w:val="24"/>
                <w:lang w:val="bg-BG"/>
              </w:rPr>
              <w:t>,</w:t>
            </w:r>
            <w:r w:rsidR="0012421B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длъжност</w:t>
            </w:r>
            <w:r w:rsidR="009B17C9" w:rsidRPr="002F4994">
              <w:rPr>
                <w:rFonts w:ascii="Times New Roman" w:hAnsi="Times New Roman"/>
                <w:b/>
                <w:szCs w:val="24"/>
                <w:lang w:val="bg-BG"/>
              </w:rPr>
              <w:t>, дата и подпис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на директор</w:t>
            </w:r>
            <w:r w:rsidR="0012421B" w:rsidRPr="002F4994">
              <w:rPr>
                <w:rFonts w:ascii="Times New Roman" w:hAnsi="Times New Roman"/>
                <w:b/>
                <w:szCs w:val="24"/>
                <w:lang w:val="bg-BG"/>
              </w:rPr>
              <w:t>а</w:t>
            </w: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на дирекцията, отговорна за изработването на нормативния акт:</w:t>
            </w:r>
          </w:p>
          <w:p w14:paraId="160EEEB6" w14:textId="77777777" w:rsidR="002A0852" w:rsidRDefault="002A0852" w:rsidP="002A0852">
            <w:pPr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14:paraId="55E8785C" w14:textId="77777777" w:rsidR="009B17C9" w:rsidRPr="00DA3838" w:rsidRDefault="00B440A1" w:rsidP="00980B7D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Име и длъжност:</w:t>
            </w:r>
            <w:r w:rsidR="00D23417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DB5F31" w:rsidRPr="002F4994">
              <w:rPr>
                <w:rFonts w:ascii="Times New Roman" w:hAnsi="Times New Roman"/>
                <w:b/>
                <w:szCs w:val="24"/>
                <w:lang w:val="bg-BG"/>
              </w:rPr>
              <w:t>д-р Илиан Точев</w:t>
            </w:r>
            <w:r w:rsidR="00D23417" w:rsidRPr="002F4994">
              <w:rPr>
                <w:rFonts w:ascii="Times New Roman" w:hAnsi="Times New Roman"/>
                <w:b/>
                <w:szCs w:val="24"/>
                <w:lang w:val="bg-BG"/>
              </w:rPr>
              <w:t>,</w:t>
            </w:r>
            <w:r w:rsidR="00E27DB8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D23417"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директор на дирекция </w:t>
            </w:r>
            <w:r w:rsidR="002F6B6A" w:rsidRPr="00DA3838">
              <w:rPr>
                <w:rFonts w:ascii="Times New Roman" w:hAnsi="Times New Roman"/>
                <w:b/>
                <w:szCs w:val="24"/>
                <w:lang w:val="bg-BG"/>
              </w:rPr>
              <w:t>„Правно-административни дейности“</w:t>
            </w:r>
            <w:r w:rsidR="00D23417" w:rsidRPr="00DA3838">
              <w:rPr>
                <w:rFonts w:ascii="Times New Roman" w:hAnsi="Times New Roman"/>
                <w:b/>
                <w:szCs w:val="24"/>
                <w:lang w:val="bg-BG"/>
              </w:rPr>
              <w:t xml:space="preserve"> в И</w:t>
            </w:r>
            <w:r w:rsidR="002F6B6A" w:rsidRPr="00DA3838">
              <w:rPr>
                <w:rFonts w:ascii="Times New Roman" w:hAnsi="Times New Roman"/>
                <w:b/>
                <w:szCs w:val="24"/>
                <w:lang w:val="bg-BG"/>
              </w:rPr>
              <w:t>зпълнителна агенция по горите</w:t>
            </w:r>
          </w:p>
          <w:p w14:paraId="525E3CC2" w14:textId="77777777" w:rsidR="002A0852" w:rsidRDefault="002A0852" w:rsidP="002A0852">
            <w:pPr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14:paraId="044DC86E" w14:textId="53E09DFA" w:rsidR="006403C1" w:rsidRPr="0068121A" w:rsidRDefault="006403C1" w:rsidP="002A0852">
            <w:pPr>
              <w:spacing w:line="360" w:lineRule="auto"/>
              <w:ind w:left="113" w:right="113"/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 xml:space="preserve">Дата: </w:t>
            </w:r>
            <w:r w:rsidR="00080ED9">
              <w:rPr>
                <w:rFonts w:ascii="Times New Roman" w:hAnsi="Times New Roman"/>
                <w:b/>
                <w:szCs w:val="24"/>
                <w:lang w:val="bg-BG"/>
              </w:rPr>
              <w:t>1</w:t>
            </w:r>
            <w:r w:rsidR="0068121A">
              <w:rPr>
                <w:rFonts w:ascii="Times New Roman" w:hAnsi="Times New Roman"/>
                <w:b/>
                <w:szCs w:val="24"/>
                <w:lang w:val="bg-BG"/>
              </w:rPr>
              <w:t>6.11.2020г.</w:t>
            </w:r>
          </w:p>
          <w:p w14:paraId="370ED14B" w14:textId="77777777" w:rsidR="000F78E3" w:rsidRPr="002F4994" w:rsidRDefault="000F78E3" w:rsidP="002A0852">
            <w:pPr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14:paraId="4E7FFFF7" w14:textId="77777777" w:rsidR="006403C1" w:rsidRDefault="006403C1" w:rsidP="002A0852">
            <w:pPr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F4994">
              <w:rPr>
                <w:rFonts w:ascii="Times New Roman" w:hAnsi="Times New Roman"/>
                <w:b/>
                <w:szCs w:val="24"/>
                <w:lang w:val="bg-BG"/>
              </w:rPr>
              <w:t>Подпис:</w:t>
            </w:r>
          </w:p>
          <w:p w14:paraId="1F8B78C7" w14:textId="77777777" w:rsidR="00BA55A5" w:rsidRDefault="00BA55A5" w:rsidP="002A0852">
            <w:pPr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14:paraId="44A54029" w14:textId="77777777" w:rsidR="00BA55A5" w:rsidRPr="002F4994" w:rsidRDefault="00BA55A5" w:rsidP="002A0852">
            <w:pPr>
              <w:spacing w:line="360" w:lineRule="auto"/>
              <w:ind w:left="113" w:right="113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</w:tbl>
    <w:p w14:paraId="69AE395D" w14:textId="77777777" w:rsidR="006403C1" w:rsidRPr="002F4994" w:rsidRDefault="006403C1" w:rsidP="007701D4">
      <w:pPr>
        <w:spacing w:line="360" w:lineRule="auto"/>
        <w:rPr>
          <w:rFonts w:ascii="Times New Roman" w:hAnsi="Times New Roman"/>
          <w:szCs w:val="24"/>
          <w:lang w:val="bg-BG"/>
        </w:rPr>
      </w:pPr>
    </w:p>
    <w:sectPr w:rsidR="006403C1" w:rsidRPr="002F4994" w:rsidSect="00054069">
      <w:headerReference w:type="even" r:id="rId14"/>
      <w:headerReference w:type="default" r:id="rId15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86FDC" w14:textId="77777777" w:rsidR="002B6EC8" w:rsidRDefault="002B6EC8">
      <w:r>
        <w:separator/>
      </w:r>
    </w:p>
  </w:endnote>
  <w:endnote w:type="continuationSeparator" w:id="0">
    <w:p w14:paraId="60273364" w14:textId="77777777" w:rsidR="002B6EC8" w:rsidRDefault="002B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A2EA6" w14:textId="77777777" w:rsidR="002B6EC8" w:rsidRDefault="002B6EC8">
      <w:r>
        <w:separator/>
      </w:r>
    </w:p>
  </w:footnote>
  <w:footnote w:type="continuationSeparator" w:id="0">
    <w:p w14:paraId="6287CFF5" w14:textId="77777777" w:rsidR="002B6EC8" w:rsidRDefault="002B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D061" w14:textId="77777777"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F604AF" w14:textId="77777777" w:rsidR="00AA112F" w:rsidRDefault="00AA1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55FE3" w14:textId="55D50C9F" w:rsidR="007701D4" w:rsidRPr="007701D4" w:rsidRDefault="007701D4">
    <w:pPr>
      <w:pStyle w:val="Header"/>
      <w:jc w:val="center"/>
      <w:rPr>
        <w:rFonts w:ascii="Times New Roman" w:hAnsi="Times New Roman"/>
        <w:sz w:val="20"/>
      </w:rPr>
    </w:pPr>
    <w:r w:rsidRPr="007701D4">
      <w:rPr>
        <w:rFonts w:ascii="Times New Roman" w:hAnsi="Times New Roman"/>
        <w:sz w:val="20"/>
      </w:rPr>
      <w:fldChar w:fldCharType="begin"/>
    </w:r>
    <w:r w:rsidRPr="007701D4">
      <w:rPr>
        <w:rFonts w:ascii="Times New Roman" w:hAnsi="Times New Roman"/>
        <w:sz w:val="20"/>
      </w:rPr>
      <w:instrText xml:space="preserve"> PAGE   \* MERGEFORMAT </w:instrText>
    </w:r>
    <w:r w:rsidRPr="007701D4">
      <w:rPr>
        <w:rFonts w:ascii="Times New Roman" w:hAnsi="Times New Roman"/>
        <w:sz w:val="20"/>
      </w:rPr>
      <w:fldChar w:fldCharType="separate"/>
    </w:r>
    <w:r w:rsidR="00D83A82">
      <w:rPr>
        <w:rFonts w:ascii="Times New Roman" w:hAnsi="Times New Roman"/>
        <w:noProof/>
        <w:sz w:val="20"/>
      </w:rPr>
      <w:t>11</w:t>
    </w:r>
    <w:r w:rsidRPr="007701D4">
      <w:rPr>
        <w:rFonts w:ascii="Times New Roman" w:hAnsi="Times New Roman"/>
        <w:noProof/>
        <w:sz w:val="20"/>
      </w:rPr>
      <w:fldChar w:fldCharType="end"/>
    </w:r>
  </w:p>
  <w:p w14:paraId="526C3AA4" w14:textId="77777777" w:rsidR="00AA112F" w:rsidRPr="00B81B4C" w:rsidRDefault="00AA112F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D2390"/>
    <w:multiLevelType w:val="multilevel"/>
    <w:tmpl w:val="25327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048113B"/>
    <w:multiLevelType w:val="multilevel"/>
    <w:tmpl w:val="834A54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A2268F"/>
    <w:multiLevelType w:val="hybridMultilevel"/>
    <w:tmpl w:val="9CC841FC"/>
    <w:lvl w:ilvl="0" w:tplc="C7F48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2DA4"/>
    <w:multiLevelType w:val="hybridMultilevel"/>
    <w:tmpl w:val="55DA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B34E3"/>
    <w:multiLevelType w:val="hybridMultilevel"/>
    <w:tmpl w:val="28EC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540F9"/>
    <w:multiLevelType w:val="hybridMultilevel"/>
    <w:tmpl w:val="31200FAA"/>
    <w:lvl w:ilvl="0" w:tplc="6F70A4E4">
      <w:start w:val="2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7B6100E2"/>
    <w:multiLevelType w:val="hybridMultilevel"/>
    <w:tmpl w:val="58229EBC"/>
    <w:lvl w:ilvl="0" w:tplc="91EEC2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B07C1"/>
    <w:multiLevelType w:val="hybridMultilevel"/>
    <w:tmpl w:val="EA7AF636"/>
    <w:lvl w:ilvl="0" w:tplc="75DAB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C0"/>
    <w:rsid w:val="00006534"/>
    <w:rsid w:val="00010E7C"/>
    <w:rsid w:val="00010F54"/>
    <w:rsid w:val="00014163"/>
    <w:rsid w:val="000144B7"/>
    <w:rsid w:val="00014F16"/>
    <w:rsid w:val="00015BEC"/>
    <w:rsid w:val="00017209"/>
    <w:rsid w:val="00017E27"/>
    <w:rsid w:val="00025137"/>
    <w:rsid w:val="00026C59"/>
    <w:rsid w:val="00027987"/>
    <w:rsid w:val="00030B66"/>
    <w:rsid w:val="0003164B"/>
    <w:rsid w:val="00034880"/>
    <w:rsid w:val="0003573A"/>
    <w:rsid w:val="00035B9D"/>
    <w:rsid w:val="00036529"/>
    <w:rsid w:val="00036A29"/>
    <w:rsid w:val="0003736B"/>
    <w:rsid w:val="00040F75"/>
    <w:rsid w:val="00041585"/>
    <w:rsid w:val="0004379C"/>
    <w:rsid w:val="00043FA8"/>
    <w:rsid w:val="00044201"/>
    <w:rsid w:val="00046251"/>
    <w:rsid w:val="000472FB"/>
    <w:rsid w:val="0005334A"/>
    <w:rsid w:val="000537EB"/>
    <w:rsid w:val="00053906"/>
    <w:rsid w:val="00054069"/>
    <w:rsid w:val="0006261D"/>
    <w:rsid w:val="00065468"/>
    <w:rsid w:val="00065BCA"/>
    <w:rsid w:val="00066284"/>
    <w:rsid w:val="00070195"/>
    <w:rsid w:val="00070EC0"/>
    <w:rsid w:val="00071E56"/>
    <w:rsid w:val="00072979"/>
    <w:rsid w:val="000745A6"/>
    <w:rsid w:val="000746C0"/>
    <w:rsid w:val="00076FA5"/>
    <w:rsid w:val="0007739A"/>
    <w:rsid w:val="000803EF"/>
    <w:rsid w:val="00080C46"/>
    <w:rsid w:val="00080ED9"/>
    <w:rsid w:val="00081190"/>
    <w:rsid w:val="000816AB"/>
    <w:rsid w:val="00087B8D"/>
    <w:rsid w:val="00091DB3"/>
    <w:rsid w:val="000934A1"/>
    <w:rsid w:val="00096A18"/>
    <w:rsid w:val="00097180"/>
    <w:rsid w:val="00097A36"/>
    <w:rsid w:val="000A0445"/>
    <w:rsid w:val="000A1798"/>
    <w:rsid w:val="000A2ED5"/>
    <w:rsid w:val="000A6E8B"/>
    <w:rsid w:val="000B100E"/>
    <w:rsid w:val="000B28C3"/>
    <w:rsid w:val="000B611F"/>
    <w:rsid w:val="000B6F07"/>
    <w:rsid w:val="000B6FFC"/>
    <w:rsid w:val="000B7A6A"/>
    <w:rsid w:val="000C103A"/>
    <w:rsid w:val="000C1815"/>
    <w:rsid w:val="000C6098"/>
    <w:rsid w:val="000D710F"/>
    <w:rsid w:val="000E07AF"/>
    <w:rsid w:val="000E6C2C"/>
    <w:rsid w:val="000F0BCE"/>
    <w:rsid w:val="000F156A"/>
    <w:rsid w:val="000F2333"/>
    <w:rsid w:val="000F3419"/>
    <w:rsid w:val="000F70EF"/>
    <w:rsid w:val="000F7543"/>
    <w:rsid w:val="000F78E3"/>
    <w:rsid w:val="00103686"/>
    <w:rsid w:val="00107DCF"/>
    <w:rsid w:val="00115666"/>
    <w:rsid w:val="00115AFD"/>
    <w:rsid w:val="00115C0F"/>
    <w:rsid w:val="001166E1"/>
    <w:rsid w:val="00116CA5"/>
    <w:rsid w:val="00120D49"/>
    <w:rsid w:val="001218A7"/>
    <w:rsid w:val="00122489"/>
    <w:rsid w:val="0012334A"/>
    <w:rsid w:val="00123DC1"/>
    <w:rsid w:val="0012421B"/>
    <w:rsid w:val="00127C08"/>
    <w:rsid w:val="00127DC3"/>
    <w:rsid w:val="00136153"/>
    <w:rsid w:val="00140899"/>
    <w:rsid w:val="00143BDC"/>
    <w:rsid w:val="001441F8"/>
    <w:rsid w:val="00145635"/>
    <w:rsid w:val="0015122A"/>
    <w:rsid w:val="00153FCD"/>
    <w:rsid w:val="00157AD4"/>
    <w:rsid w:val="00160625"/>
    <w:rsid w:val="0016402C"/>
    <w:rsid w:val="00170241"/>
    <w:rsid w:val="001711E9"/>
    <w:rsid w:val="00172706"/>
    <w:rsid w:val="00177D6C"/>
    <w:rsid w:val="00180AF3"/>
    <w:rsid w:val="00182E07"/>
    <w:rsid w:val="00184449"/>
    <w:rsid w:val="00184627"/>
    <w:rsid w:val="00185560"/>
    <w:rsid w:val="00186B24"/>
    <w:rsid w:val="001906D8"/>
    <w:rsid w:val="00191B7D"/>
    <w:rsid w:val="00194CC1"/>
    <w:rsid w:val="00195C5A"/>
    <w:rsid w:val="001A576A"/>
    <w:rsid w:val="001A7D38"/>
    <w:rsid w:val="001B1B29"/>
    <w:rsid w:val="001B1EBE"/>
    <w:rsid w:val="001B1ECE"/>
    <w:rsid w:val="001B5138"/>
    <w:rsid w:val="001C3BDF"/>
    <w:rsid w:val="001C5EED"/>
    <w:rsid w:val="001C7601"/>
    <w:rsid w:val="001C7E64"/>
    <w:rsid w:val="001D1B17"/>
    <w:rsid w:val="001D2ACB"/>
    <w:rsid w:val="001D319E"/>
    <w:rsid w:val="001D52FD"/>
    <w:rsid w:val="001D58DD"/>
    <w:rsid w:val="001D769C"/>
    <w:rsid w:val="001E052C"/>
    <w:rsid w:val="001E15BA"/>
    <w:rsid w:val="001E1786"/>
    <w:rsid w:val="001E3445"/>
    <w:rsid w:val="001E3FDE"/>
    <w:rsid w:val="001F0E0C"/>
    <w:rsid w:val="001F1F23"/>
    <w:rsid w:val="001F4D37"/>
    <w:rsid w:val="001F58AF"/>
    <w:rsid w:val="00201E0A"/>
    <w:rsid w:val="002023B6"/>
    <w:rsid w:val="00204A2F"/>
    <w:rsid w:val="00205918"/>
    <w:rsid w:val="002063C1"/>
    <w:rsid w:val="00206F48"/>
    <w:rsid w:val="00207D83"/>
    <w:rsid w:val="00210FE1"/>
    <w:rsid w:val="00211CA9"/>
    <w:rsid w:val="002144BA"/>
    <w:rsid w:val="002203F6"/>
    <w:rsid w:val="0022239B"/>
    <w:rsid w:val="002247E1"/>
    <w:rsid w:val="00225B9B"/>
    <w:rsid w:val="00226ABA"/>
    <w:rsid w:val="002322DC"/>
    <w:rsid w:val="00241275"/>
    <w:rsid w:val="00242D53"/>
    <w:rsid w:val="0024555D"/>
    <w:rsid w:val="00246ECD"/>
    <w:rsid w:val="00247F54"/>
    <w:rsid w:val="00252E59"/>
    <w:rsid w:val="00260A03"/>
    <w:rsid w:val="0026546D"/>
    <w:rsid w:val="00265498"/>
    <w:rsid w:val="0027020E"/>
    <w:rsid w:val="00271690"/>
    <w:rsid w:val="00273A74"/>
    <w:rsid w:val="00274097"/>
    <w:rsid w:val="00280A6A"/>
    <w:rsid w:val="00281057"/>
    <w:rsid w:val="00282850"/>
    <w:rsid w:val="0028421D"/>
    <w:rsid w:val="002870CB"/>
    <w:rsid w:val="00287EE8"/>
    <w:rsid w:val="00291280"/>
    <w:rsid w:val="002A0852"/>
    <w:rsid w:val="002A72BA"/>
    <w:rsid w:val="002B000A"/>
    <w:rsid w:val="002B1E71"/>
    <w:rsid w:val="002B4BCC"/>
    <w:rsid w:val="002B5BF4"/>
    <w:rsid w:val="002B5E53"/>
    <w:rsid w:val="002B6EC8"/>
    <w:rsid w:val="002B7038"/>
    <w:rsid w:val="002B7CBB"/>
    <w:rsid w:val="002C01C8"/>
    <w:rsid w:val="002C58E8"/>
    <w:rsid w:val="002D1BBD"/>
    <w:rsid w:val="002D269E"/>
    <w:rsid w:val="002D3BEA"/>
    <w:rsid w:val="002D5288"/>
    <w:rsid w:val="002D7332"/>
    <w:rsid w:val="002D733C"/>
    <w:rsid w:val="002E1953"/>
    <w:rsid w:val="002E2456"/>
    <w:rsid w:val="002E6F46"/>
    <w:rsid w:val="002E72BE"/>
    <w:rsid w:val="002F0BF0"/>
    <w:rsid w:val="002F2FC3"/>
    <w:rsid w:val="002F33AC"/>
    <w:rsid w:val="002F4994"/>
    <w:rsid w:val="002F4D68"/>
    <w:rsid w:val="002F6B6A"/>
    <w:rsid w:val="002F714B"/>
    <w:rsid w:val="002F7F1A"/>
    <w:rsid w:val="003014A2"/>
    <w:rsid w:val="00304A5C"/>
    <w:rsid w:val="003051A9"/>
    <w:rsid w:val="0030673F"/>
    <w:rsid w:val="00311500"/>
    <w:rsid w:val="00311650"/>
    <w:rsid w:val="003128B1"/>
    <w:rsid w:val="00312BE9"/>
    <w:rsid w:val="00317166"/>
    <w:rsid w:val="003174DD"/>
    <w:rsid w:val="00317FC9"/>
    <w:rsid w:val="003200AC"/>
    <w:rsid w:val="00323482"/>
    <w:rsid w:val="003236BE"/>
    <w:rsid w:val="0033106A"/>
    <w:rsid w:val="00334E1F"/>
    <w:rsid w:val="00335117"/>
    <w:rsid w:val="00335F97"/>
    <w:rsid w:val="003405EF"/>
    <w:rsid w:val="003430E1"/>
    <w:rsid w:val="0034429A"/>
    <w:rsid w:val="00347C16"/>
    <w:rsid w:val="00350191"/>
    <w:rsid w:val="003523FD"/>
    <w:rsid w:val="00353BEA"/>
    <w:rsid w:val="00356BA9"/>
    <w:rsid w:val="0036036F"/>
    <w:rsid w:val="00360FF5"/>
    <w:rsid w:val="00361A5C"/>
    <w:rsid w:val="00362522"/>
    <w:rsid w:val="00363B08"/>
    <w:rsid w:val="0036717C"/>
    <w:rsid w:val="0036730C"/>
    <w:rsid w:val="00367E08"/>
    <w:rsid w:val="003709E1"/>
    <w:rsid w:val="0037149F"/>
    <w:rsid w:val="00374230"/>
    <w:rsid w:val="00375D5D"/>
    <w:rsid w:val="003778D9"/>
    <w:rsid w:val="0038316B"/>
    <w:rsid w:val="0038391C"/>
    <w:rsid w:val="00387218"/>
    <w:rsid w:val="00387595"/>
    <w:rsid w:val="00387CC9"/>
    <w:rsid w:val="00387D0B"/>
    <w:rsid w:val="00390EF2"/>
    <w:rsid w:val="003949E3"/>
    <w:rsid w:val="003952F6"/>
    <w:rsid w:val="003A165F"/>
    <w:rsid w:val="003A25A2"/>
    <w:rsid w:val="003B010E"/>
    <w:rsid w:val="003B0416"/>
    <w:rsid w:val="003B433F"/>
    <w:rsid w:val="003B4FEE"/>
    <w:rsid w:val="003B5C7D"/>
    <w:rsid w:val="003C0E69"/>
    <w:rsid w:val="003C1215"/>
    <w:rsid w:val="003C59A5"/>
    <w:rsid w:val="003D364C"/>
    <w:rsid w:val="003D4731"/>
    <w:rsid w:val="003D5BD0"/>
    <w:rsid w:val="003E2B21"/>
    <w:rsid w:val="003E6152"/>
    <w:rsid w:val="003E62DE"/>
    <w:rsid w:val="003E69B2"/>
    <w:rsid w:val="003F5AC1"/>
    <w:rsid w:val="003F6A56"/>
    <w:rsid w:val="003F7A38"/>
    <w:rsid w:val="00402E8A"/>
    <w:rsid w:val="00403A5F"/>
    <w:rsid w:val="00406FBF"/>
    <w:rsid w:val="00407C85"/>
    <w:rsid w:val="00412DF9"/>
    <w:rsid w:val="00413783"/>
    <w:rsid w:val="00415934"/>
    <w:rsid w:val="00416C2E"/>
    <w:rsid w:val="00421BA3"/>
    <w:rsid w:val="00425999"/>
    <w:rsid w:val="00426AF0"/>
    <w:rsid w:val="004311B7"/>
    <w:rsid w:val="00431F03"/>
    <w:rsid w:val="00432551"/>
    <w:rsid w:val="00433463"/>
    <w:rsid w:val="00441BCB"/>
    <w:rsid w:val="00441C33"/>
    <w:rsid w:val="00442C97"/>
    <w:rsid w:val="00444D4B"/>
    <w:rsid w:val="00445370"/>
    <w:rsid w:val="00446FB8"/>
    <w:rsid w:val="00447883"/>
    <w:rsid w:val="00450187"/>
    <w:rsid w:val="00450719"/>
    <w:rsid w:val="004531CB"/>
    <w:rsid w:val="00457071"/>
    <w:rsid w:val="0046201B"/>
    <w:rsid w:val="00465274"/>
    <w:rsid w:val="0046646D"/>
    <w:rsid w:val="00466CB9"/>
    <w:rsid w:val="004672DA"/>
    <w:rsid w:val="004716C5"/>
    <w:rsid w:val="004718D1"/>
    <w:rsid w:val="0047543E"/>
    <w:rsid w:val="00475F4B"/>
    <w:rsid w:val="00476F8E"/>
    <w:rsid w:val="004823DC"/>
    <w:rsid w:val="0048295E"/>
    <w:rsid w:val="0048301F"/>
    <w:rsid w:val="00483E36"/>
    <w:rsid w:val="0048557D"/>
    <w:rsid w:val="004855D2"/>
    <w:rsid w:val="004861EF"/>
    <w:rsid w:val="00494305"/>
    <w:rsid w:val="004A28FF"/>
    <w:rsid w:val="004A3E74"/>
    <w:rsid w:val="004A5A63"/>
    <w:rsid w:val="004A66F8"/>
    <w:rsid w:val="004A6840"/>
    <w:rsid w:val="004A7A56"/>
    <w:rsid w:val="004B4452"/>
    <w:rsid w:val="004C0A3F"/>
    <w:rsid w:val="004C0AC9"/>
    <w:rsid w:val="004C58F8"/>
    <w:rsid w:val="004C64EF"/>
    <w:rsid w:val="004C7099"/>
    <w:rsid w:val="004D3263"/>
    <w:rsid w:val="004D37BB"/>
    <w:rsid w:val="004E0326"/>
    <w:rsid w:val="004E1F8D"/>
    <w:rsid w:val="004E366B"/>
    <w:rsid w:val="004E400C"/>
    <w:rsid w:val="004E44D9"/>
    <w:rsid w:val="004E46EE"/>
    <w:rsid w:val="004F05ED"/>
    <w:rsid w:val="004F2373"/>
    <w:rsid w:val="004F5B0E"/>
    <w:rsid w:val="00500778"/>
    <w:rsid w:val="00500EA7"/>
    <w:rsid w:val="00502FFD"/>
    <w:rsid w:val="0050425F"/>
    <w:rsid w:val="0050596D"/>
    <w:rsid w:val="00510631"/>
    <w:rsid w:val="005121F6"/>
    <w:rsid w:val="00512F12"/>
    <w:rsid w:val="00512FA6"/>
    <w:rsid w:val="005235D1"/>
    <w:rsid w:val="005244D5"/>
    <w:rsid w:val="0052603F"/>
    <w:rsid w:val="00527373"/>
    <w:rsid w:val="00527B5A"/>
    <w:rsid w:val="00540301"/>
    <w:rsid w:val="005417C4"/>
    <w:rsid w:val="005421DA"/>
    <w:rsid w:val="0054380F"/>
    <w:rsid w:val="00545A17"/>
    <w:rsid w:val="00545EB3"/>
    <w:rsid w:val="005464EF"/>
    <w:rsid w:val="005479D3"/>
    <w:rsid w:val="005561A8"/>
    <w:rsid w:val="00557DB5"/>
    <w:rsid w:val="00562172"/>
    <w:rsid w:val="00564535"/>
    <w:rsid w:val="005674FD"/>
    <w:rsid w:val="005708D2"/>
    <w:rsid w:val="00573B7F"/>
    <w:rsid w:val="00575FC8"/>
    <w:rsid w:val="0057740F"/>
    <w:rsid w:val="00577942"/>
    <w:rsid w:val="00581E43"/>
    <w:rsid w:val="00583C68"/>
    <w:rsid w:val="00587AA5"/>
    <w:rsid w:val="00591FF6"/>
    <w:rsid w:val="0059261C"/>
    <w:rsid w:val="005940C4"/>
    <w:rsid w:val="005945C9"/>
    <w:rsid w:val="005948C8"/>
    <w:rsid w:val="00596330"/>
    <w:rsid w:val="005A1C11"/>
    <w:rsid w:val="005A1CE0"/>
    <w:rsid w:val="005B1232"/>
    <w:rsid w:val="005B2536"/>
    <w:rsid w:val="005B51DB"/>
    <w:rsid w:val="005C2985"/>
    <w:rsid w:val="005C408F"/>
    <w:rsid w:val="005D0EC1"/>
    <w:rsid w:val="005D2BC6"/>
    <w:rsid w:val="005D42FF"/>
    <w:rsid w:val="005D6175"/>
    <w:rsid w:val="005D6CAE"/>
    <w:rsid w:val="005E2BE1"/>
    <w:rsid w:val="005E3297"/>
    <w:rsid w:val="005F4821"/>
    <w:rsid w:val="005F622C"/>
    <w:rsid w:val="005F7417"/>
    <w:rsid w:val="005F7510"/>
    <w:rsid w:val="006008CD"/>
    <w:rsid w:val="00601890"/>
    <w:rsid w:val="006027F0"/>
    <w:rsid w:val="006057C5"/>
    <w:rsid w:val="00605D66"/>
    <w:rsid w:val="006130F7"/>
    <w:rsid w:val="00613556"/>
    <w:rsid w:val="00622130"/>
    <w:rsid w:val="006240EC"/>
    <w:rsid w:val="006267E8"/>
    <w:rsid w:val="00626DDD"/>
    <w:rsid w:val="00632F2C"/>
    <w:rsid w:val="00633CE3"/>
    <w:rsid w:val="00633DBC"/>
    <w:rsid w:val="006367B7"/>
    <w:rsid w:val="00636A7F"/>
    <w:rsid w:val="006403C1"/>
    <w:rsid w:val="00640B5C"/>
    <w:rsid w:val="00640DDB"/>
    <w:rsid w:val="006413E3"/>
    <w:rsid w:val="00641B8A"/>
    <w:rsid w:val="00643923"/>
    <w:rsid w:val="00654D87"/>
    <w:rsid w:val="0066002E"/>
    <w:rsid w:val="00660C3E"/>
    <w:rsid w:val="00661162"/>
    <w:rsid w:val="00664D1A"/>
    <w:rsid w:val="0066638C"/>
    <w:rsid w:val="00672D04"/>
    <w:rsid w:val="006760A2"/>
    <w:rsid w:val="006769F7"/>
    <w:rsid w:val="00676A19"/>
    <w:rsid w:val="0067708D"/>
    <w:rsid w:val="0068121A"/>
    <w:rsid w:val="00682782"/>
    <w:rsid w:val="00682E25"/>
    <w:rsid w:val="006844C5"/>
    <w:rsid w:val="00684D5A"/>
    <w:rsid w:val="00686984"/>
    <w:rsid w:val="006872A7"/>
    <w:rsid w:val="006A076C"/>
    <w:rsid w:val="006A1572"/>
    <w:rsid w:val="006A509D"/>
    <w:rsid w:val="006A6E8B"/>
    <w:rsid w:val="006B0ED3"/>
    <w:rsid w:val="006B611C"/>
    <w:rsid w:val="006C140B"/>
    <w:rsid w:val="006C63CE"/>
    <w:rsid w:val="006D5329"/>
    <w:rsid w:val="006D6D1A"/>
    <w:rsid w:val="006E10C6"/>
    <w:rsid w:val="006E236F"/>
    <w:rsid w:val="006E2B15"/>
    <w:rsid w:val="006E2B89"/>
    <w:rsid w:val="006E354D"/>
    <w:rsid w:val="006E42B8"/>
    <w:rsid w:val="006E7B08"/>
    <w:rsid w:val="006F12CC"/>
    <w:rsid w:val="006F1703"/>
    <w:rsid w:val="006F1DD9"/>
    <w:rsid w:val="006F53ED"/>
    <w:rsid w:val="00700F1E"/>
    <w:rsid w:val="00702605"/>
    <w:rsid w:val="00702962"/>
    <w:rsid w:val="007046B7"/>
    <w:rsid w:val="00704CE4"/>
    <w:rsid w:val="007074CB"/>
    <w:rsid w:val="00712C72"/>
    <w:rsid w:val="00715163"/>
    <w:rsid w:val="00724CBF"/>
    <w:rsid w:val="007337A0"/>
    <w:rsid w:val="00737BC6"/>
    <w:rsid w:val="007410DB"/>
    <w:rsid w:val="0074110D"/>
    <w:rsid w:val="00745ACC"/>
    <w:rsid w:val="00750F14"/>
    <w:rsid w:val="0075248D"/>
    <w:rsid w:val="00756914"/>
    <w:rsid w:val="00757892"/>
    <w:rsid w:val="00762131"/>
    <w:rsid w:val="00762595"/>
    <w:rsid w:val="00763191"/>
    <w:rsid w:val="007701D4"/>
    <w:rsid w:val="00771199"/>
    <w:rsid w:val="00776A73"/>
    <w:rsid w:val="00776AE1"/>
    <w:rsid w:val="00781026"/>
    <w:rsid w:val="0078243B"/>
    <w:rsid w:val="007833A0"/>
    <w:rsid w:val="00783C09"/>
    <w:rsid w:val="00783C15"/>
    <w:rsid w:val="007869C0"/>
    <w:rsid w:val="007929A4"/>
    <w:rsid w:val="0079312F"/>
    <w:rsid w:val="007961C3"/>
    <w:rsid w:val="0079765C"/>
    <w:rsid w:val="007A0564"/>
    <w:rsid w:val="007A1BC5"/>
    <w:rsid w:val="007A242D"/>
    <w:rsid w:val="007A3792"/>
    <w:rsid w:val="007B07D2"/>
    <w:rsid w:val="007B0C1C"/>
    <w:rsid w:val="007B4C55"/>
    <w:rsid w:val="007B78EF"/>
    <w:rsid w:val="007C1481"/>
    <w:rsid w:val="007C695A"/>
    <w:rsid w:val="007C7539"/>
    <w:rsid w:val="007D1C5D"/>
    <w:rsid w:val="007D2668"/>
    <w:rsid w:val="007D288E"/>
    <w:rsid w:val="007D3728"/>
    <w:rsid w:val="007E1791"/>
    <w:rsid w:val="007E389F"/>
    <w:rsid w:val="007E3DB2"/>
    <w:rsid w:val="007F0A16"/>
    <w:rsid w:val="007F1CCE"/>
    <w:rsid w:val="007F5579"/>
    <w:rsid w:val="007F7390"/>
    <w:rsid w:val="00802078"/>
    <w:rsid w:val="0080288F"/>
    <w:rsid w:val="008101E9"/>
    <w:rsid w:val="00810E2E"/>
    <w:rsid w:val="00815613"/>
    <w:rsid w:val="00817456"/>
    <w:rsid w:val="0082125A"/>
    <w:rsid w:val="00823B5F"/>
    <w:rsid w:val="00824B63"/>
    <w:rsid w:val="00825E89"/>
    <w:rsid w:val="00825E96"/>
    <w:rsid w:val="00827D9E"/>
    <w:rsid w:val="0083155E"/>
    <w:rsid w:val="0083568A"/>
    <w:rsid w:val="00837EA5"/>
    <w:rsid w:val="00841352"/>
    <w:rsid w:val="008453C1"/>
    <w:rsid w:val="00846B51"/>
    <w:rsid w:val="00847F1E"/>
    <w:rsid w:val="008509ED"/>
    <w:rsid w:val="00852037"/>
    <w:rsid w:val="00855E50"/>
    <w:rsid w:val="00856155"/>
    <w:rsid w:val="00860DA2"/>
    <w:rsid w:val="00860DCE"/>
    <w:rsid w:val="008618DC"/>
    <w:rsid w:val="008624BE"/>
    <w:rsid w:val="00863658"/>
    <w:rsid w:val="008652CA"/>
    <w:rsid w:val="008662DE"/>
    <w:rsid w:val="00871343"/>
    <w:rsid w:val="008751DF"/>
    <w:rsid w:val="00881AFB"/>
    <w:rsid w:val="00881B73"/>
    <w:rsid w:val="0088242D"/>
    <w:rsid w:val="0088415D"/>
    <w:rsid w:val="00884BE5"/>
    <w:rsid w:val="00892D00"/>
    <w:rsid w:val="008936A1"/>
    <w:rsid w:val="008A138F"/>
    <w:rsid w:val="008A1B12"/>
    <w:rsid w:val="008A1CC8"/>
    <w:rsid w:val="008A4443"/>
    <w:rsid w:val="008A5435"/>
    <w:rsid w:val="008A54F0"/>
    <w:rsid w:val="008B21BF"/>
    <w:rsid w:val="008B21F7"/>
    <w:rsid w:val="008B493B"/>
    <w:rsid w:val="008B49A1"/>
    <w:rsid w:val="008C2090"/>
    <w:rsid w:val="008C707E"/>
    <w:rsid w:val="008D1E01"/>
    <w:rsid w:val="008D5825"/>
    <w:rsid w:val="008E0854"/>
    <w:rsid w:val="008E19D2"/>
    <w:rsid w:val="008F28D1"/>
    <w:rsid w:val="008F2FEA"/>
    <w:rsid w:val="008F3EAA"/>
    <w:rsid w:val="008F5038"/>
    <w:rsid w:val="008F6036"/>
    <w:rsid w:val="008F74B2"/>
    <w:rsid w:val="009025B4"/>
    <w:rsid w:val="009065DC"/>
    <w:rsid w:val="00910700"/>
    <w:rsid w:val="009108EC"/>
    <w:rsid w:val="00910A66"/>
    <w:rsid w:val="009119AC"/>
    <w:rsid w:val="009242FE"/>
    <w:rsid w:val="0092581C"/>
    <w:rsid w:val="00925DB2"/>
    <w:rsid w:val="009313BC"/>
    <w:rsid w:val="00935442"/>
    <w:rsid w:val="0094166E"/>
    <w:rsid w:val="0094728D"/>
    <w:rsid w:val="00951322"/>
    <w:rsid w:val="009554E9"/>
    <w:rsid w:val="00956AAE"/>
    <w:rsid w:val="00956BE3"/>
    <w:rsid w:val="0096618A"/>
    <w:rsid w:val="009752DD"/>
    <w:rsid w:val="00980B7D"/>
    <w:rsid w:val="00980DFA"/>
    <w:rsid w:val="00981D8B"/>
    <w:rsid w:val="009858B9"/>
    <w:rsid w:val="00985B0F"/>
    <w:rsid w:val="00992609"/>
    <w:rsid w:val="0099401C"/>
    <w:rsid w:val="009963EB"/>
    <w:rsid w:val="009A0B7F"/>
    <w:rsid w:val="009A1FB5"/>
    <w:rsid w:val="009A2672"/>
    <w:rsid w:val="009A39F6"/>
    <w:rsid w:val="009B17C9"/>
    <w:rsid w:val="009C6933"/>
    <w:rsid w:val="009D24A0"/>
    <w:rsid w:val="009D2BA0"/>
    <w:rsid w:val="009D4FBB"/>
    <w:rsid w:val="009D613F"/>
    <w:rsid w:val="009D7282"/>
    <w:rsid w:val="009D7571"/>
    <w:rsid w:val="009E6D2D"/>
    <w:rsid w:val="009F3611"/>
    <w:rsid w:val="009F5BC0"/>
    <w:rsid w:val="009F63C7"/>
    <w:rsid w:val="009F7F7B"/>
    <w:rsid w:val="00A01B97"/>
    <w:rsid w:val="00A02E0D"/>
    <w:rsid w:val="00A04A82"/>
    <w:rsid w:val="00A05FA8"/>
    <w:rsid w:val="00A0711F"/>
    <w:rsid w:val="00A12AA7"/>
    <w:rsid w:val="00A16111"/>
    <w:rsid w:val="00A16520"/>
    <w:rsid w:val="00A16A81"/>
    <w:rsid w:val="00A228A4"/>
    <w:rsid w:val="00A25E8D"/>
    <w:rsid w:val="00A34088"/>
    <w:rsid w:val="00A35FA1"/>
    <w:rsid w:val="00A41A42"/>
    <w:rsid w:val="00A450EB"/>
    <w:rsid w:val="00A45B46"/>
    <w:rsid w:val="00A47505"/>
    <w:rsid w:val="00A53B58"/>
    <w:rsid w:val="00A53B5E"/>
    <w:rsid w:val="00A54179"/>
    <w:rsid w:val="00A57425"/>
    <w:rsid w:val="00A624F4"/>
    <w:rsid w:val="00A64591"/>
    <w:rsid w:val="00A65247"/>
    <w:rsid w:val="00A66877"/>
    <w:rsid w:val="00A6703E"/>
    <w:rsid w:val="00A728A5"/>
    <w:rsid w:val="00A72904"/>
    <w:rsid w:val="00A732F7"/>
    <w:rsid w:val="00A74EA5"/>
    <w:rsid w:val="00A779B3"/>
    <w:rsid w:val="00A81D9C"/>
    <w:rsid w:val="00A84981"/>
    <w:rsid w:val="00A85896"/>
    <w:rsid w:val="00A85FA8"/>
    <w:rsid w:val="00A86973"/>
    <w:rsid w:val="00A870B5"/>
    <w:rsid w:val="00A90FF9"/>
    <w:rsid w:val="00A91235"/>
    <w:rsid w:val="00A93D22"/>
    <w:rsid w:val="00A942FD"/>
    <w:rsid w:val="00A94BC6"/>
    <w:rsid w:val="00AA0A0A"/>
    <w:rsid w:val="00AA112F"/>
    <w:rsid w:val="00AA1AD4"/>
    <w:rsid w:val="00AA31AC"/>
    <w:rsid w:val="00AA3B4A"/>
    <w:rsid w:val="00AA5CF9"/>
    <w:rsid w:val="00AB075C"/>
    <w:rsid w:val="00AB282D"/>
    <w:rsid w:val="00AB2DEB"/>
    <w:rsid w:val="00AB563F"/>
    <w:rsid w:val="00AC1EC7"/>
    <w:rsid w:val="00AC33F8"/>
    <w:rsid w:val="00AD1372"/>
    <w:rsid w:val="00AD1995"/>
    <w:rsid w:val="00AD1CDF"/>
    <w:rsid w:val="00AD28E4"/>
    <w:rsid w:val="00AD7759"/>
    <w:rsid w:val="00AE49E7"/>
    <w:rsid w:val="00AE5F3D"/>
    <w:rsid w:val="00AE7B24"/>
    <w:rsid w:val="00AF08FD"/>
    <w:rsid w:val="00AF38C0"/>
    <w:rsid w:val="00AF7829"/>
    <w:rsid w:val="00B10C8D"/>
    <w:rsid w:val="00B10CD0"/>
    <w:rsid w:val="00B124D4"/>
    <w:rsid w:val="00B132A5"/>
    <w:rsid w:val="00B1446F"/>
    <w:rsid w:val="00B200C7"/>
    <w:rsid w:val="00B26442"/>
    <w:rsid w:val="00B2695A"/>
    <w:rsid w:val="00B27B5A"/>
    <w:rsid w:val="00B3197D"/>
    <w:rsid w:val="00B334C5"/>
    <w:rsid w:val="00B33D2A"/>
    <w:rsid w:val="00B33F12"/>
    <w:rsid w:val="00B36C9A"/>
    <w:rsid w:val="00B440A1"/>
    <w:rsid w:val="00B47014"/>
    <w:rsid w:val="00B50ACB"/>
    <w:rsid w:val="00B50FE2"/>
    <w:rsid w:val="00B5424A"/>
    <w:rsid w:val="00B54DE4"/>
    <w:rsid w:val="00B576ED"/>
    <w:rsid w:val="00B60E37"/>
    <w:rsid w:val="00B60E9B"/>
    <w:rsid w:val="00B658BD"/>
    <w:rsid w:val="00B668F2"/>
    <w:rsid w:val="00B73519"/>
    <w:rsid w:val="00B75969"/>
    <w:rsid w:val="00B81B4C"/>
    <w:rsid w:val="00B8279A"/>
    <w:rsid w:val="00B82F7F"/>
    <w:rsid w:val="00B832CD"/>
    <w:rsid w:val="00B85D1E"/>
    <w:rsid w:val="00B86DD2"/>
    <w:rsid w:val="00B8709E"/>
    <w:rsid w:val="00B957DA"/>
    <w:rsid w:val="00B95A5A"/>
    <w:rsid w:val="00B963B5"/>
    <w:rsid w:val="00BA48B6"/>
    <w:rsid w:val="00BA4AC3"/>
    <w:rsid w:val="00BA55A5"/>
    <w:rsid w:val="00BA5C5E"/>
    <w:rsid w:val="00BA728F"/>
    <w:rsid w:val="00BA7525"/>
    <w:rsid w:val="00BB19DC"/>
    <w:rsid w:val="00BB4A11"/>
    <w:rsid w:val="00BC298E"/>
    <w:rsid w:val="00BC657F"/>
    <w:rsid w:val="00BC6DEA"/>
    <w:rsid w:val="00BD118D"/>
    <w:rsid w:val="00BD6146"/>
    <w:rsid w:val="00BE26C9"/>
    <w:rsid w:val="00BE39B7"/>
    <w:rsid w:val="00BE46D5"/>
    <w:rsid w:val="00BE56AD"/>
    <w:rsid w:val="00BF077F"/>
    <w:rsid w:val="00BF1248"/>
    <w:rsid w:val="00BF4AC1"/>
    <w:rsid w:val="00BF6E7F"/>
    <w:rsid w:val="00BF713B"/>
    <w:rsid w:val="00C03A2B"/>
    <w:rsid w:val="00C03F21"/>
    <w:rsid w:val="00C10A45"/>
    <w:rsid w:val="00C1215F"/>
    <w:rsid w:val="00C12AF1"/>
    <w:rsid w:val="00C214AB"/>
    <w:rsid w:val="00C26833"/>
    <w:rsid w:val="00C27DAF"/>
    <w:rsid w:val="00C27F86"/>
    <w:rsid w:val="00C315A6"/>
    <w:rsid w:val="00C31A1F"/>
    <w:rsid w:val="00C33A66"/>
    <w:rsid w:val="00C342FE"/>
    <w:rsid w:val="00C354BA"/>
    <w:rsid w:val="00C4099D"/>
    <w:rsid w:val="00C42BA9"/>
    <w:rsid w:val="00C43EEE"/>
    <w:rsid w:val="00C50C73"/>
    <w:rsid w:val="00C5131C"/>
    <w:rsid w:val="00C515C7"/>
    <w:rsid w:val="00C53D94"/>
    <w:rsid w:val="00C54407"/>
    <w:rsid w:val="00C55058"/>
    <w:rsid w:val="00C567EE"/>
    <w:rsid w:val="00C576EF"/>
    <w:rsid w:val="00C61CF1"/>
    <w:rsid w:val="00C67D3E"/>
    <w:rsid w:val="00C738E1"/>
    <w:rsid w:val="00C751FA"/>
    <w:rsid w:val="00C76BA7"/>
    <w:rsid w:val="00C858B9"/>
    <w:rsid w:val="00C864A6"/>
    <w:rsid w:val="00C86BD7"/>
    <w:rsid w:val="00C94054"/>
    <w:rsid w:val="00C978E8"/>
    <w:rsid w:val="00CA00C2"/>
    <w:rsid w:val="00CA10BD"/>
    <w:rsid w:val="00CA205C"/>
    <w:rsid w:val="00CA2775"/>
    <w:rsid w:val="00CA2CEC"/>
    <w:rsid w:val="00CA30C2"/>
    <w:rsid w:val="00CA3BF9"/>
    <w:rsid w:val="00CA5881"/>
    <w:rsid w:val="00CA7A6D"/>
    <w:rsid w:val="00CB1878"/>
    <w:rsid w:val="00CB2728"/>
    <w:rsid w:val="00CB38D6"/>
    <w:rsid w:val="00CB42DA"/>
    <w:rsid w:val="00CB55F9"/>
    <w:rsid w:val="00CB72A6"/>
    <w:rsid w:val="00CC2C2B"/>
    <w:rsid w:val="00CC2EA8"/>
    <w:rsid w:val="00CC341C"/>
    <w:rsid w:val="00CD604B"/>
    <w:rsid w:val="00CD6AF0"/>
    <w:rsid w:val="00CE063B"/>
    <w:rsid w:val="00CE2761"/>
    <w:rsid w:val="00CE5ADC"/>
    <w:rsid w:val="00CF197A"/>
    <w:rsid w:val="00CF3F1D"/>
    <w:rsid w:val="00CF56C7"/>
    <w:rsid w:val="00CF68C3"/>
    <w:rsid w:val="00CF69A3"/>
    <w:rsid w:val="00D0010F"/>
    <w:rsid w:val="00D20F00"/>
    <w:rsid w:val="00D222EA"/>
    <w:rsid w:val="00D23417"/>
    <w:rsid w:val="00D23FAD"/>
    <w:rsid w:val="00D259B3"/>
    <w:rsid w:val="00D30B69"/>
    <w:rsid w:val="00D330CE"/>
    <w:rsid w:val="00D330E1"/>
    <w:rsid w:val="00D35AA2"/>
    <w:rsid w:val="00D361F8"/>
    <w:rsid w:val="00D36A3A"/>
    <w:rsid w:val="00D371B5"/>
    <w:rsid w:val="00D5200A"/>
    <w:rsid w:val="00D52C38"/>
    <w:rsid w:val="00D53CD2"/>
    <w:rsid w:val="00D547A5"/>
    <w:rsid w:val="00D5498F"/>
    <w:rsid w:val="00D54EFD"/>
    <w:rsid w:val="00D57C40"/>
    <w:rsid w:val="00D62A4E"/>
    <w:rsid w:val="00D62EC2"/>
    <w:rsid w:val="00D64C41"/>
    <w:rsid w:val="00D7330F"/>
    <w:rsid w:val="00D73E73"/>
    <w:rsid w:val="00D83A82"/>
    <w:rsid w:val="00D90F4F"/>
    <w:rsid w:val="00D92D79"/>
    <w:rsid w:val="00D956C4"/>
    <w:rsid w:val="00D95C97"/>
    <w:rsid w:val="00D9601A"/>
    <w:rsid w:val="00DA2556"/>
    <w:rsid w:val="00DA3838"/>
    <w:rsid w:val="00DB249A"/>
    <w:rsid w:val="00DB5AFB"/>
    <w:rsid w:val="00DB5F31"/>
    <w:rsid w:val="00DB7808"/>
    <w:rsid w:val="00DC1046"/>
    <w:rsid w:val="00DD070E"/>
    <w:rsid w:val="00DD7D35"/>
    <w:rsid w:val="00DE0E4B"/>
    <w:rsid w:val="00DE0F6D"/>
    <w:rsid w:val="00DF1FFC"/>
    <w:rsid w:val="00DF7E8B"/>
    <w:rsid w:val="00E002F5"/>
    <w:rsid w:val="00E015C8"/>
    <w:rsid w:val="00E02EBB"/>
    <w:rsid w:val="00E056CC"/>
    <w:rsid w:val="00E07B19"/>
    <w:rsid w:val="00E131A0"/>
    <w:rsid w:val="00E1358C"/>
    <w:rsid w:val="00E14AC5"/>
    <w:rsid w:val="00E14F31"/>
    <w:rsid w:val="00E172E4"/>
    <w:rsid w:val="00E17A60"/>
    <w:rsid w:val="00E204E4"/>
    <w:rsid w:val="00E2254F"/>
    <w:rsid w:val="00E2793F"/>
    <w:rsid w:val="00E27DB8"/>
    <w:rsid w:val="00E3003C"/>
    <w:rsid w:val="00E30F5A"/>
    <w:rsid w:val="00E35047"/>
    <w:rsid w:val="00E3563B"/>
    <w:rsid w:val="00E43053"/>
    <w:rsid w:val="00E46271"/>
    <w:rsid w:val="00E52148"/>
    <w:rsid w:val="00E5247A"/>
    <w:rsid w:val="00E52E00"/>
    <w:rsid w:val="00E53FF4"/>
    <w:rsid w:val="00E56EB0"/>
    <w:rsid w:val="00E5775E"/>
    <w:rsid w:val="00E57C47"/>
    <w:rsid w:val="00E645D6"/>
    <w:rsid w:val="00E648D9"/>
    <w:rsid w:val="00E64B30"/>
    <w:rsid w:val="00E66A1A"/>
    <w:rsid w:val="00E74720"/>
    <w:rsid w:val="00E8275A"/>
    <w:rsid w:val="00E84F53"/>
    <w:rsid w:val="00E856B2"/>
    <w:rsid w:val="00E91CF0"/>
    <w:rsid w:val="00E91D3F"/>
    <w:rsid w:val="00E92369"/>
    <w:rsid w:val="00E94A73"/>
    <w:rsid w:val="00EA0854"/>
    <w:rsid w:val="00EA1507"/>
    <w:rsid w:val="00EA1605"/>
    <w:rsid w:val="00EA7294"/>
    <w:rsid w:val="00EB0C78"/>
    <w:rsid w:val="00EB31AB"/>
    <w:rsid w:val="00EB4396"/>
    <w:rsid w:val="00EB51B5"/>
    <w:rsid w:val="00EC018A"/>
    <w:rsid w:val="00EC0E70"/>
    <w:rsid w:val="00EC1D8A"/>
    <w:rsid w:val="00EC293B"/>
    <w:rsid w:val="00EC5774"/>
    <w:rsid w:val="00ED288F"/>
    <w:rsid w:val="00ED4957"/>
    <w:rsid w:val="00EE2C6D"/>
    <w:rsid w:val="00EE311A"/>
    <w:rsid w:val="00EE4DD9"/>
    <w:rsid w:val="00EE5377"/>
    <w:rsid w:val="00EF7EEB"/>
    <w:rsid w:val="00F007FC"/>
    <w:rsid w:val="00F010B8"/>
    <w:rsid w:val="00F014F5"/>
    <w:rsid w:val="00F049A9"/>
    <w:rsid w:val="00F0525E"/>
    <w:rsid w:val="00F157F0"/>
    <w:rsid w:val="00F2182A"/>
    <w:rsid w:val="00F229E9"/>
    <w:rsid w:val="00F23821"/>
    <w:rsid w:val="00F268DB"/>
    <w:rsid w:val="00F33A82"/>
    <w:rsid w:val="00F40A62"/>
    <w:rsid w:val="00F40CAA"/>
    <w:rsid w:val="00F45C62"/>
    <w:rsid w:val="00F45CC5"/>
    <w:rsid w:val="00F46DBA"/>
    <w:rsid w:val="00F537C7"/>
    <w:rsid w:val="00F54AC2"/>
    <w:rsid w:val="00F61B07"/>
    <w:rsid w:val="00F62362"/>
    <w:rsid w:val="00F626CF"/>
    <w:rsid w:val="00F64347"/>
    <w:rsid w:val="00F652FA"/>
    <w:rsid w:val="00F66EA9"/>
    <w:rsid w:val="00F709A8"/>
    <w:rsid w:val="00F7235D"/>
    <w:rsid w:val="00F764EB"/>
    <w:rsid w:val="00F81B06"/>
    <w:rsid w:val="00F82C9A"/>
    <w:rsid w:val="00F8372A"/>
    <w:rsid w:val="00F85EB1"/>
    <w:rsid w:val="00F878DC"/>
    <w:rsid w:val="00F87A26"/>
    <w:rsid w:val="00F92D91"/>
    <w:rsid w:val="00F95019"/>
    <w:rsid w:val="00F96DB9"/>
    <w:rsid w:val="00FC6B3C"/>
    <w:rsid w:val="00FD0F5D"/>
    <w:rsid w:val="00FD127B"/>
    <w:rsid w:val="00FD2357"/>
    <w:rsid w:val="00FD63E8"/>
    <w:rsid w:val="00FD7053"/>
    <w:rsid w:val="00FD7F07"/>
    <w:rsid w:val="00FE1B65"/>
    <w:rsid w:val="00FE48DA"/>
    <w:rsid w:val="00FE544E"/>
    <w:rsid w:val="00FE5F82"/>
    <w:rsid w:val="00FE6778"/>
    <w:rsid w:val="00FE7531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406FA"/>
  <w15:chartTrackingRefBased/>
  <w15:docId w15:val="{B3EED56A-BFB7-48C8-AB10-1A9C1828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0A2"/>
    <w:rPr>
      <w:rFonts w:ascii="Hebar" w:hAnsi="Hebar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  <w:style w:type="character" w:customStyle="1" w:styleId="HeaderChar">
    <w:name w:val="Header Char"/>
    <w:link w:val="Header"/>
    <w:uiPriority w:val="99"/>
    <w:rsid w:val="007701D4"/>
    <w:rPr>
      <w:rFonts w:ascii="Hebar" w:hAnsi="Hebar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31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54102&amp;Type=201" TargetMode="External"/><Relationship Id="rId13" Type="http://schemas.openxmlformats.org/officeDocument/2006/relationships/hyperlink" Target="apis://NORM|40193|0||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NORM|40197|8|81|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NORM|40193|0||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pis://NORM|40197|8|81|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NORM|4322|0||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F6E3-3740-45A9-AF73-F7DC8B1B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Частична оценка на въздействието</vt:lpstr>
    </vt:vector>
  </TitlesOfParts>
  <Company>Counsil of Ministers</Company>
  <LinksUpToDate>false</LinksUpToDate>
  <CharactersWithSpaces>25258</CharactersWithSpaces>
  <SharedDoc>false</SharedDoc>
  <HLinks>
    <vt:vector size="36" baseType="variant">
      <vt:variant>
        <vt:i4>6946917</vt:i4>
      </vt:variant>
      <vt:variant>
        <vt:i4>15</vt:i4>
      </vt:variant>
      <vt:variant>
        <vt:i4>0</vt:i4>
      </vt:variant>
      <vt:variant>
        <vt:i4>5</vt:i4>
      </vt:variant>
      <vt:variant>
        <vt:lpwstr>apis://NORM|40193|0||/</vt:lpwstr>
      </vt:variant>
      <vt:variant>
        <vt:lpwstr/>
      </vt:variant>
      <vt:variant>
        <vt:i4>5963857</vt:i4>
      </vt:variant>
      <vt:variant>
        <vt:i4>12</vt:i4>
      </vt:variant>
      <vt:variant>
        <vt:i4>0</vt:i4>
      </vt:variant>
      <vt:variant>
        <vt:i4>5</vt:i4>
      </vt:variant>
      <vt:variant>
        <vt:lpwstr>apis://NORM|40197|8|81|/</vt:lpwstr>
      </vt:variant>
      <vt:variant>
        <vt:lpwstr/>
      </vt:variant>
      <vt:variant>
        <vt:i4>6946917</vt:i4>
      </vt:variant>
      <vt:variant>
        <vt:i4>9</vt:i4>
      </vt:variant>
      <vt:variant>
        <vt:i4>0</vt:i4>
      </vt:variant>
      <vt:variant>
        <vt:i4>5</vt:i4>
      </vt:variant>
      <vt:variant>
        <vt:lpwstr>apis://NORM|40193|0||/</vt:lpwstr>
      </vt:variant>
      <vt:variant>
        <vt:lpwstr/>
      </vt:variant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apis://NORM|40197|8|81|/</vt:lpwstr>
      </vt:variant>
      <vt:variant>
        <vt:lpwstr/>
      </vt:variant>
      <vt:variant>
        <vt:i4>65561</vt:i4>
      </vt:variant>
      <vt:variant>
        <vt:i4>3</vt:i4>
      </vt:variant>
      <vt:variant>
        <vt:i4>0</vt:i4>
      </vt:variant>
      <vt:variant>
        <vt:i4>5</vt:i4>
      </vt:variant>
      <vt:variant>
        <vt:lpwstr>apis://NORM|4322|0||/</vt:lpwstr>
      </vt:variant>
      <vt:variant>
        <vt:lpwstr/>
      </vt:variant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apis://Base=NORM&amp;DocCode=54102&amp;Type=201/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Частична оценка на въздействието</dc:title>
  <dc:subject/>
  <dc:creator>519-Deni</dc:creator>
  <cp:keywords/>
  <cp:lastModifiedBy>519-Vasileva</cp:lastModifiedBy>
  <cp:revision>20</cp:revision>
  <cp:lastPrinted>2020-11-16T13:18:00Z</cp:lastPrinted>
  <dcterms:created xsi:type="dcterms:W3CDTF">2020-11-05T08:15:00Z</dcterms:created>
  <dcterms:modified xsi:type="dcterms:W3CDTF">2020-11-16T13:25:00Z</dcterms:modified>
</cp:coreProperties>
</file>