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27" w:rsidRPr="00946181" w:rsidRDefault="00A70027" w:rsidP="00D42807">
      <w:pPr>
        <w:overflowPunct/>
        <w:autoSpaceDE/>
        <w:autoSpaceDN/>
        <w:adjustRightInd/>
        <w:spacing w:line="360" w:lineRule="auto"/>
        <w:jc w:val="both"/>
        <w:textAlignment w:val="auto"/>
        <w:outlineLvl w:val="0"/>
        <w:rPr>
          <w:rFonts w:ascii="Verdana" w:hAnsi="Verdana"/>
          <w:b/>
          <w:sz w:val="24"/>
          <w:szCs w:val="24"/>
          <w:lang w:val="en-US" w:eastAsia="bg-BG"/>
        </w:rPr>
      </w:pPr>
    </w:p>
    <w:p w:rsidR="00A70027" w:rsidRPr="00E72BEC" w:rsidRDefault="00A70027" w:rsidP="00D42807">
      <w:pPr>
        <w:overflowPunct/>
        <w:autoSpaceDE/>
        <w:autoSpaceDN/>
        <w:adjustRightInd/>
        <w:spacing w:line="360" w:lineRule="auto"/>
        <w:jc w:val="both"/>
        <w:textAlignment w:val="auto"/>
        <w:outlineLvl w:val="0"/>
        <w:rPr>
          <w:rFonts w:ascii="Verdana" w:hAnsi="Verdana"/>
          <w:sz w:val="24"/>
          <w:szCs w:val="24"/>
          <w:lang w:eastAsia="bg-BG"/>
        </w:rPr>
      </w:pPr>
      <w:r w:rsidRPr="00E72BEC">
        <w:rPr>
          <w:rFonts w:ascii="Verdana" w:hAnsi="Verdana"/>
          <w:sz w:val="24"/>
          <w:szCs w:val="24"/>
          <w:lang w:eastAsia="bg-BG"/>
        </w:rPr>
        <w:t>……………</w:t>
      </w:r>
      <w:r w:rsidR="00CB5885">
        <w:rPr>
          <w:rFonts w:ascii="Verdana" w:hAnsi="Verdana"/>
          <w:sz w:val="24"/>
          <w:szCs w:val="24"/>
          <w:lang w:eastAsia="bg-BG"/>
        </w:rPr>
        <w:t>……………</w:t>
      </w:r>
    </w:p>
    <w:p w:rsidR="00B604A7" w:rsidRPr="00CB5885" w:rsidRDefault="00CB5885" w:rsidP="00D42807">
      <w:pPr>
        <w:overflowPunct/>
        <w:autoSpaceDE/>
        <w:autoSpaceDN/>
        <w:adjustRightInd/>
        <w:spacing w:line="360" w:lineRule="auto"/>
        <w:jc w:val="both"/>
        <w:textAlignment w:val="auto"/>
        <w:outlineLvl w:val="0"/>
        <w:rPr>
          <w:rFonts w:ascii="Verdana" w:hAnsi="Verdana"/>
          <w:sz w:val="24"/>
          <w:szCs w:val="24"/>
          <w:lang w:eastAsia="bg-BG"/>
        </w:rPr>
      </w:pPr>
      <w:r w:rsidRPr="00E72BEC">
        <w:rPr>
          <w:rFonts w:ascii="Verdana" w:hAnsi="Verdana"/>
          <w:sz w:val="24"/>
          <w:szCs w:val="24"/>
          <w:lang w:eastAsia="bg-BG"/>
        </w:rPr>
        <w:t>……………</w:t>
      </w:r>
      <w:r>
        <w:rPr>
          <w:rFonts w:ascii="Verdana" w:hAnsi="Verdana"/>
          <w:sz w:val="24"/>
          <w:szCs w:val="24"/>
          <w:lang w:eastAsia="bg-BG"/>
        </w:rPr>
        <w:t xml:space="preserve">…………… </w:t>
      </w:r>
      <w:r w:rsidR="00A70027" w:rsidRPr="00E72BEC">
        <w:rPr>
          <w:rFonts w:ascii="Verdana" w:hAnsi="Verdana"/>
          <w:lang w:eastAsia="bg-BG"/>
        </w:rPr>
        <w:t>2020 г.</w:t>
      </w:r>
    </w:p>
    <w:p w:rsidR="00946181" w:rsidRDefault="00946181" w:rsidP="00D42807">
      <w:pPr>
        <w:spacing w:line="360" w:lineRule="auto"/>
        <w:jc w:val="both"/>
        <w:rPr>
          <w:rFonts w:ascii="Verdana" w:hAnsi="Verdana"/>
          <w:b/>
          <w:spacing w:val="60"/>
          <w:lang w:val="en-US"/>
        </w:rPr>
      </w:pPr>
    </w:p>
    <w:tbl>
      <w:tblPr>
        <w:tblW w:w="9322" w:type="dxa"/>
        <w:tblLayout w:type="fixed"/>
        <w:tblLook w:val="04A0" w:firstRow="1" w:lastRow="0" w:firstColumn="1" w:lastColumn="0" w:noHBand="0" w:noVBand="1"/>
      </w:tblPr>
      <w:tblGrid>
        <w:gridCol w:w="4503"/>
        <w:gridCol w:w="4819"/>
      </w:tblGrid>
      <w:tr w:rsidR="008373B4" w:rsidRPr="008373B4" w:rsidTr="003937A2">
        <w:tc>
          <w:tcPr>
            <w:tcW w:w="4503" w:type="dxa"/>
            <w:shd w:val="clear" w:color="auto" w:fill="auto"/>
          </w:tcPr>
          <w:p w:rsidR="0063159F" w:rsidRPr="00CD425E" w:rsidRDefault="0063159F" w:rsidP="00D42807">
            <w:pPr>
              <w:spacing w:line="360" w:lineRule="auto"/>
              <w:rPr>
                <w:rFonts w:ascii="Verdana" w:hAnsi="Verdana"/>
                <w:b/>
                <w:bCs/>
                <w:lang w:val="ru-RU" w:eastAsia="bg-BG"/>
              </w:rPr>
            </w:pPr>
          </w:p>
          <w:p w:rsidR="0063159F" w:rsidRPr="00CD425E" w:rsidRDefault="0063159F" w:rsidP="00D42807">
            <w:pPr>
              <w:spacing w:line="360" w:lineRule="auto"/>
              <w:rPr>
                <w:rFonts w:ascii="Verdana" w:hAnsi="Verdana"/>
                <w:b/>
                <w:bCs/>
                <w:lang w:val="ru-RU" w:eastAsia="bg-BG"/>
              </w:rPr>
            </w:pPr>
          </w:p>
          <w:p w:rsidR="008373B4" w:rsidRPr="008373B4" w:rsidRDefault="008373B4" w:rsidP="00D42807">
            <w:pPr>
              <w:spacing w:line="360" w:lineRule="auto"/>
              <w:rPr>
                <w:rFonts w:ascii="Verdana" w:hAnsi="Verdana"/>
                <w:b/>
                <w:bCs/>
                <w:lang w:eastAsia="bg-BG"/>
              </w:rPr>
            </w:pPr>
            <w:r w:rsidRPr="008373B4">
              <w:rPr>
                <w:rFonts w:ascii="Verdana" w:hAnsi="Verdana"/>
                <w:b/>
                <w:bCs/>
                <w:lang w:eastAsia="bg-BG"/>
              </w:rPr>
              <w:t>ДО</w:t>
            </w:r>
          </w:p>
          <w:p w:rsidR="008373B4" w:rsidRPr="008373B4" w:rsidRDefault="008373B4" w:rsidP="00D42807">
            <w:pPr>
              <w:spacing w:line="360" w:lineRule="auto"/>
              <w:rPr>
                <w:rFonts w:ascii="Verdana" w:hAnsi="Verdana"/>
                <w:b/>
                <w:bCs/>
                <w:lang w:eastAsia="bg-BG"/>
              </w:rPr>
            </w:pPr>
            <w:r w:rsidRPr="008373B4">
              <w:rPr>
                <w:rFonts w:ascii="Verdana" w:hAnsi="Verdana"/>
                <w:b/>
                <w:bCs/>
                <w:lang w:eastAsia="bg-BG"/>
              </w:rPr>
              <w:t>МИНИСТЪРА НА ЗЕМЕДЕЛИЕТО, ХРАНИТЕ И ГОРИТЕ</w:t>
            </w:r>
          </w:p>
          <w:p w:rsidR="008373B4" w:rsidRPr="008373B4" w:rsidRDefault="008373B4" w:rsidP="00D42807">
            <w:pPr>
              <w:spacing w:line="360" w:lineRule="auto"/>
              <w:rPr>
                <w:rFonts w:ascii="Verdana" w:hAnsi="Verdana"/>
                <w:b/>
                <w:lang w:eastAsia="bg-BG"/>
              </w:rPr>
            </w:pPr>
            <w:r w:rsidRPr="008373B4">
              <w:rPr>
                <w:rFonts w:ascii="Verdana" w:hAnsi="Verdana"/>
                <w:b/>
                <w:bCs/>
                <w:lang w:eastAsia="bg-BG"/>
              </w:rPr>
              <w:t>Г-ЖА ДЕСИСЛАВА ТАНЕВА</w:t>
            </w:r>
          </w:p>
        </w:tc>
        <w:tc>
          <w:tcPr>
            <w:tcW w:w="4819" w:type="dxa"/>
            <w:shd w:val="clear" w:color="auto" w:fill="auto"/>
          </w:tcPr>
          <w:p w:rsidR="008373B4" w:rsidRPr="008373B4" w:rsidRDefault="008373B4" w:rsidP="00D42807">
            <w:pPr>
              <w:widowControl w:val="0"/>
              <w:spacing w:line="360" w:lineRule="auto"/>
              <w:jc w:val="both"/>
              <w:rPr>
                <w:rFonts w:ascii="Verdana" w:hAnsi="Verdana"/>
                <w:b/>
                <w:lang w:eastAsia="bg-BG"/>
              </w:rPr>
            </w:pPr>
            <w:r w:rsidRPr="008373B4">
              <w:rPr>
                <w:rFonts w:ascii="Verdana" w:hAnsi="Verdana"/>
                <w:b/>
                <w:lang w:eastAsia="bg-BG"/>
              </w:rPr>
              <w:t>ОДОБРИЛ,</w:t>
            </w:r>
          </w:p>
          <w:p w:rsidR="008373B4" w:rsidRPr="008373B4" w:rsidRDefault="008373B4" w:rsidP="00D42807">
            <w:pPr>
              <w:spacing w:line="360" w:lineRule="auto"/>
              <w:rPr>
                <w:rFonts w:ascii="Verdana" w:hAnsi="Verdana"/>
                <w:b/>
                <w:bCs/>
                <w:lang w:eastAsia="bg-BG"/>
              </w:rPr>
            </w:pPr>
            <w:r w:rsidRPr="008373B4">
              <w:rPr>
                <w:rFonts w:ascii="Verdana" w:hAnsi="Verdana"/>
                <w:b/>
                <w:lang w:eastAsia="bg-BG"/>
              </w:rPr>
              <w:t xml:space="preserve">МИНИСТЪР </w:t>
            </w:r>
            <w:r w:rsidRPr="008373B4">
              <w:rPr>
                <w:rFonts w:ascii="Verdana" w:hAnsi="Verdana"/>
                <w:b/>
                <w:bCs/>
                <w:lang w:eastAsia="bg-BG"/>
              </w:rPr>
              <w:t xml:space="preserve">НА ЗЕМЕДЕЛИЕТО, </w:t>
            </w:r>
          </w:p>
          <w:p w:rsidR="008373B4" w:rsidRPr="008373B4" w:rsidRDefault="008373B4" w:rsidP="00D42807">
            <w:pPr>
              <w:spacing w:line="360" w:lineRule="auto"/>
              <w:rPr>
                <w:rFonts w:ascii="Verdana" w:hAnsi="Verdana"/>
                <w:b/>
                <w:bCs/>
                <w:lang w:eastAsia="bg-BG"/>
              </w:rPr>
            </w:pPr>
            <w:r w:rsidRPr="008373B4">
              <w:rPr>
                <w:rFonts w:ascii="Verdana" w:hAnsi="Verdana"/>
                <w:b/>
                <w:bCs/>
                <w:lang w:eastAsia="bg-BG"/>
              </w:rPr>
              <w:t>ХРАНИТЕ И ГОРИТЕ:</w:t>
            </w:r>
          </w:p>
          <w:p w:rsidR="008373B4" w:rsidRPr="008373B4" w:rsidRDefault="008373B4" w:rsidP="00D42807">
            <w:pPr>
              <w:spacing w:line="360" w:lineRule="auto"/>
              <w:jc w:val="right"/>
              <w:rPr>
                <w:rFonts w:ascii="Verdana" w:hAnsi="Verdana"/>
                <w:b/>
                <w:bCs/>
                <w:lang w:eastAsia="bg-BG"/>
              </w:rPr>
            </w:pPr>
            <w:r w:rsidRPr="008373B4">
              <w:rPr>
                <w:rFonts w:ascii="Verdana" w:hAnsi="Verdana"/>
                <w:b/>
                <w:bCs/>
                <w:lang w:eastAsia="bg-BG"/>
              </w:rPr>
              <w:t>ДЕСИСЛАВА ТАНЕВА</w:t>
            </w:r>
          </w:p>
        </w:tc>
      </w:tr>
    </w:tbl>
    <w:p w:rsidR="00B604A7" w:rsidRPr="00E72BEC" w:rsidRDefault="00B604A7" w:rsidP="00D42807">
      <w:pPr>
        <w:spacing w:line="360" w:lineRule="auto"/>
        <w:jc w:val="both"/>
        <w:rPr>
          <w:rFonts w:ascii="Verdana" w:hAnsi="Verdana"/>
          <w:b/>
          <w:lang w:eastAsia="bg-BG"/>
        </w:rPr>
        <w:sectPr w:rsidR="00B604A7" w:rsidRPr="00E72BEC" w:rsidSect="00E61E6E">
          <w:footerReference w:type="even" r:id="rId9"/>
          <w:footerReference w:type="default" r:id="rId10"/>
          <w:headerReference w:type="first" r:id="rId11"/>
          <w:pgSz w:w="11907" w:h="16840" w:code="9"/>
          <w:pgMar w:top="1134" w:right="1134" w:bottom="567" w:left="1701" w:header="709" w:footer="709" w:gutter="0"/>
          <w:cols w:space="708"/>
          <w:titlePg/>
        </w:sectPr>
      </w:pPr>
    </w:p>
    <w:p w:rsidR="00E61E6E" w:rsidRDefault="00E61E6E" w:rsidP="00D42807">
      <w:pPr>
        <w:spacing w:line="360" w:lineRule="auto"/>
        <w:jc w:val="center"/>
        <w:rPr>
          <w:rFonts w:ascii="Verdana" w:hAnsi="Verdana"/>
          <w:b/>
          <w:spacing w:val="70"/>
          <w:sz w:val="24"/>
          <w:szCs w:val="24"/>
          <w:lang w:val="en-US"/>
        </w:rPr>
      </w:pPr>
    </w:p>
    <w:p w:rsidR="0063159F" w:rsidRPr="0063159F" w:rsidRDefault="0063159F" w:rsidP="00D42807">
      <w:pPr>
        <w:spacing w:line="360" w:lineRule="auto"/>
        <w:jc w:val="center"/>
        <w:rPr>
          <w:rFonts w:ascii="Verdana" w:hAnsi="Verdana"/>
          <w:b/>
          <w:spacing w:val="70"/>
          <w:sz w:val="24"/>
          <w:szCs w:val="24"/>
          <w:lang w:val="en-US"/>
        </w:rPr>
      </w:pPr>
    </w:p>
    <w:p w:rsidR="00E61E6E" w:rsidRPr="00E61E6E" w:rsidRDefault="00E61E6E" w:rsidP="00D42807">
      <w:pPr>
        <w:spacing w:line="360" w:lineRule="auto"/>
        <w:jc w:val="center"/>
        <w:rPr>
          <w:rFonts w:ascii="Verdana" w:hAnsi="Verdana"/>
          <w:b/>
          <w:spacing w:val="70"/>
          <w:sz w:val="24"/>
          <w:szCs w:val="24"/>
        </w:rPr>
      </w:pPr>
      <w:r w:rsidRPr="00E61E6E">
        <w:rPr>
          <w:rFonts w:ascii="Verdana" w:hAnsi="Verdana"/>
          <w:b/>
          <w:spacing w:val="70"/>
          <w:sz w:val="24"/>
          <w:szCs w:val="24"/>
        </w:rPr>
        <w:t>ДОКЛАД</w:t>
      </w:r>
    </w:p>
    <w:p w:rsidR="00E61E6E" w:rsidRPr="0063159F" w:rsidRDefault="00E61E6E" w:rsidP="00D42807">
      <w:pPr>
        <w:overflowPunct/>
        <w:autoSpaceDE/>
        <w:adjustRightInd/>
        <w:spacing w:line="360" w:lineRule="auto"/>
        <w:jc w:val="center"/>
        <w:textAlignment w:val="auto"/>
        <w:rPr>
          <w:rFonts w:ascii="Verdana" w:hAnsi="Verdana"/>
          <w:smallCaps/>
        </w:rPr>
      </w:pPr>
      <w:r w:rsidRPr="0063159F">
        <w:rPr>
          <w:rFonts w:ascii="Verdana" w:hAnsi="Verdana"/>
          <w:smallCaps/>
        </w:rPr>
        <w:t>от доц. д-р Янко Иванов – заместник-министър на земеделието, храните и горите</w:t>
      </w:r>
    </w:p>
    <w:p w:rsidR="00B604A7" w:rsidRPr="00E72BEC" w:rsidRDefault="00B604A7" w:rsidP="00D42807">
      <w:pPr>
        <w:overflowPunct/>
        <w:autoSpaceDE/>
        <w:autoSpaceDN/>
        <w:adjustRightInd/>
        <w:spacing w:line="360" w:lineRule="auto"/>
        <w:jc w:val="center"/>
        <w:textAlignment w:val="auto"/>
        <w:rPr>
          <w:rFonts w:ascii="Verdana" w:hAnsi="Verdana"/>
          <w:b/>
          <w:lang w:eastAsia="bg-BG"/>
        </w:rPr>
      </w:pPr>
    </w:p>
    <w:p w:rsidR="00353F6D" w:rsidRPr="00CD425E" w:rsidRDefault="00353F6D" w:rsidP="00D42807">
      <w:pPr>
        <w:spacing w:line="360" w:lineRule="auto"/>
        <w:jc w:val="both"/>
        <w:rPr>
          <w:rFonts w:ascii="Verdana" w:hAnsi="Verdana"/>
          <w:b/>
          <w:spacing w:val="60"/>
          <w:lang w:val="ru-RU"/>
        </w:rPr>
      </w:pPr>
    </w:p>
    <w:p w:rsidR="00353F6D" w:rsidRPr="00E72BEC" w:rsidRDefault="001C537C" w:rsidP="00D42807">
      <w:pPr>
        <w:spacing w:line="360" w:lineRule="auto"/>
        <w:ind w:left="1134" w:hanging="1134"/>
        <w:jc w:val="both"/>
        <w:rPr>
          <w:rFonts w:ascii="Verdana" w:hAnsi="Verdana"/>
        </w:rPr>
      </w:pPr>
      <w:r w:rsidRPr="00E72BEC">
        <w:rPr>
          <w:rFonts w:ascii="Verdana" w:hAnsi="Verdana"/>
          <w:b/>
        </w:rPr>
        <w:t>Относно:</w:t>
      </w:r>
      <w:r w:rsidRPr="00E72BEC">
        <w:rPr>
          <w:rFonts w:ascii="Verdana" w:hAnsi="Verdana"/>
        </w:rPr>
        <w:t xml:space="preserve"> Проект на Наредба за условията и реда за </w:t>
      </w:r>
      <w:r w:rsidR="00EE0E04" w:rsidRPr="00E72BEC">
        <w:rPr>
          <w:rFonts w:ascii="Verdana" w:hAnsi="Verdana"/>
        </w:rPr>
        <w:t xml:space="preserve"> обезвреждане на странични животински продукти и на продукти, получени от </w:t>
      </w:r>
      <w:r w:rsidR="00A57A36" w:rsidRPr="00E72BEC">
        <w:rPr>
          <w:rFonts w:ascii="Verdana" w:hAnsi="Verdana"/>
        </w:rPr>
        <w:t>тях</w:t>
      </w:r>
      <w:r w:rsidR="00E5453E">
        <w:rPr>
          <w:rFonts w:ascii="Verdana" w:hAnsi="Verdana"/>
        </w:rPr>
        <w:t>,</w:t>
      </w:r>
      <w:r w:rsidR="00A57A36" w:rsidRPr="00E72BEC">
        <w:rPr>
          <w:rFonts w:ascii="Verdana" w:hAnsi="Verdana"/>
        </w:rPr>
        <w:t xml:space="preserve"> </w:t>
      </w:r>
      <w:r w:rsidR="00EE0E04" w:rsidRPr="00E72BEC">
        <w:rPr>
          <w:rFonts w:ascii="Verdana" w:hAnsi="Verdana"/>
        </w:rPr>
        <w:t>извън обектите</w:t>
      </w:r>
      <w:r w:rsidR="00A57A36" w:rsidRPr="00E72BEC">
        <w:rPr>
          <w:rFonts w:ascii="Verdana" w:hAnsi="Verdana"/>
        </w:rPr>
        <w:t>,</w:t>
      </w:r>
      <w:r w:rsidR="00EE0E04" w:rsidRPr="00E72BEC">
        <w:rPr>
          <w:rFonts w:ascii="Verdana" w:hAnsi="Verdana"/>
        </w:rPr>
        <w:t xml:space="preserve"> регистрирани в Областните дирекции по безопасност на храните </w:t>
      </w:r>
    </w:p>
    <w:p w:rsidR="00353F6D" w:rsidRPr="00E72BEC" w:rsidRDefault="00353F6D" w:rsidP="00D42807">
      <w:pPr>
        <w:spacing w:line="360" w:lineRule="auto"/>
        <w:jc w:val="both"/>
        <w:outlineLvl w:val="0"/>
        <w:rPr>
          <w:rFonts w:ascii="Verdana" w:hAnsi="Verdana"/>
          <w:b/>
        </w:rPr>
      </w:pPr>
    </w:p>
    <w:p w:rsidR="008D5D84" w:rsidRPr="00E72BEC" w:rsidRDefault="008D5D84" w:rsidP="00D42807">
      <w:pPr>
        <w:spacing w:line="360" w:lineRule="auto"/>
        <w:jc w:val="both"/>
        <w:outlineLvl w:val="0"/>
        <w:rPr>
          <w:rFonts w:ascii="Verdana" w:hAnsi="Verdana"/>
          <w:b/>
        </w:rPr>
      </w:pPr>
    </w:p>
    <w:p w:rsidR="00353F6D" w:rsidRPr="00E72BEC" w:rsidRDefault="00EE0E04" w:rsidP="00D42807">
      <w:pPr>
        <w:spacing w:after="120" w:line="360" w:lineRule="auto"/>
        <w:jc w:val="both"/>
        <w:rPr>
          <w:rFonts w:ascii="Verdana" w:hAnsi="Verdana"/>
          <w:b/>
        </w:rPr>
      </w:pPr>
      <w:r w:rsidRPr="00E72BEC">
        <w:rPr>
          <w:rFonts w:ascii="Verdana" w:hAnsi="Verdana"/>
          <w:b/>
        </w:rPr>
        <w:t>УВАЖАЕМА ГОСПОЖО</w:t>
      </w:r>
      <w:r w:rsidR="001C537C" w:rsidRPr="00E72BEC">
        <w:rPr>
          <w:rFonts w:ascii="Verdana" w:hAnsi="Verdana"/>
          <w:b/>
        </w:rPr>
        <w:t xml:space="preserve"> </w:t>
      </w:r>
      <w:r w:rsidR="0063159F">
        <w:rPr>
          <w:rFonts w:ascii="Verdana" w:hAnsi="Verdana"/>
          <w:b/>
        </w:rPr>
        <w:t>ТАНЕВА</w:t>
      </w:r>
      <w:r w:rsidR="001C537C" w:rsidRPr="00E72BEC">
        <w:rPr>
          <w:rFonts w:ascii="Verdana" w:hAnsi="Verdana"/>
          <w:b/>
        </w:rPr>
        <w:t>,</w:t>
      </w:r>
    </w:p>
    <w:p w:rsidR="006515F2" w:rsidRDefault="004C3F4A" w:rsidP="00D42807">
      <w:pPr>
        <w:spacing w:line="360" w:lineRule="auto"/>
        <w:ind w:firstLine="709"/>
        <w:jc w:val="both"/>
        <w:rPr>
          <w:rFonts w:ascii="Verdana" w:hAnsi="Verdana"/>
        </w:rPr>
      </w:pPr>
      <w:r w:rsidRPr="00E72BEC">
        <w:rPr>
          <w:rFonts w:ascii="Verdana" w:hAnsi="Verdana" w:cs="Verdana"/>
          <w:lang w:eastAsia="zh-CN"/>
        </w:rPr>
        <w:t>На основание чл. 259, ал. 3</w:t>
      </w:r>
      <w:r w:rsidR="001C537C" w:rsidRPr="00E72BEC">
        <w:rPr>
          <w:rFonts w:ascii="Verdana" w:hAnsi="Verdana" w:cs="Verdana"/>
          <w:lang w:eastAsia="zh-CN"/>
        </w:rPr>
        <w:t xml:space="preserve"> от</w:t>
      </w:r>
      <w:r w:rsidRPr="00E72BEC">
        <w:rPr>
          <w:rFonts w:ascii="Verdana" w:hAnsi="Verdana" w:cs="Verdana"/>
          <w:lang w:eastAsia="zh-CN"/>
        </w:rPr>
        <w:t xml:space="preserve"> Закона за ветеринарномедицинската дейност внасям за одобрение проект на </w:t>
      </w:r>
      <w:r w:rsidR="007D71E9" w:rsidRPr="00E72BEC">
        <w:rPr>
          <w:rFonts w:ascii="Verdana" w:hAnsi="Verdana"/>
        </w:rPr>
        <w:t xml:space="preserve">Наредба за условията и реда за обезвреждане на странични животински продукти и на продукти, получени от </w:t>
      </w:r>
      <w:r w:rsidR="00EE0FE0">
        <w:rPr>
          <w:rFonts w:ascii="Verdana" w:hAnsi="Verdana"/>
        </w:rPr>
        <w:t>тях</w:t>
      </w:r>
      <w:r w:rsidR="00E5453E">
        <w:rPr>
          <w:rFonts w:ascii="Verdana" w:hAnsi="Verdana"/>
        </w:rPr>
        <w:t>,</w:t>
      </w:r>
      <w:r w:rsidR="00EE0FE0">
        <w:rPr>
          <w:rFonts w:ascii="Verdana" w:hAnsi="Verdana"/>
        </w:rPr>
        <w:t xml:space="preserve"> </w:t>
      </w:r>
      <w:r w:rsidR="007D71E9" w:rsidRPr="00E72BEC">
        <w:rPr>
          <w:rFonts w:ascii="Verdana" w:hAnsi="Verdana"/>
        </w:rPr>
        <w:t>извън обектите</w:t>
      </w:r>
      <w:r w:rsidRPr="00E72BEC">
        <w:rPr>
          <w:rFonts w:ascii="Verdana" w:hAnsi="Verdana"/>
        </w:rPr>
        <w:t>,</w:t>
      </w:r>
      <w:r w:rsidR="007D71E9" w:rsidRPr="00E72BEC">
        <w:rPr>
          <w:rFonts w:ascii="Verdana" w:hAnsi="Verdana"/>
        </w:rPr>
        <w:t xml:space="preserve"> регистрирани в Областните дирекции по безопасност на храните. </w:t>
      </w:r>
    </w:p>
    <w:p w:rsidR="00D42807" w:rsidRPr="006E2731" w:rsidRDefault="00D42807" w:rsidP="00D42807">
      <w:pPr>
        <w:spacing w:line="360" w:lineRule="auto"/>
        <w:ind w:firstLine="709"/>
        <w:jc w:val="both"/>
        <w:rPr>
          <w:rFonts w:ascii="Verdana" w:hAnsi="Verdana"/>
          <w:lang w:val="ru-RU"/>
        </w:rPr>
      </w:pPr>
    </w:p>
    <w:p w:rsidR="006E2731" w:rsidRPr="006E2731" w:rsidRDefault="006E2731" w:rsidP="00D42807">
      <w:pPr>
        <w:spacing w:line="360" w:lineRule="auto"/>
        <w:ind w:firstLine="709"/>
        <w:jc w:val="both"/>
        <w:rPr>
          <w:rFonts w:ascii="Verdana" w:hAnsi="Verdana"/>
          <w:b/>
        </w:rPr>
      </w:pPr>
      <w:r>
        <w:rPr>
          <w:rFonts w:ascii="Verdana" w:hAnsi="Verdana"/>
          <w:b/>
        </w:rPr>
        <w:t>Причини, които налагат приемането на акта</w:t>
      </w:r>
    </w:p>
    <w:p w:rsidR="003577CB" w:rsidRPr="006B4E8E" w:rsidRDefault="005143B6" w:rsidP="00D42807">
      <w:pPr>
        <w:overflowPunct/>
        <w:autoSpaceDE/>
        <w:autoSpaceDN/>
        <w:adjustRightInd/>
        <w:spacing w:line="360" w:lineRule="auto"/>
        <w:ind w:firstLine="708"/>
        <w:jc w:val="both"/>
        <w:textAlignment w:val="auto"/>
        <w:rPr>
          <w:rFonts w:ascii="Verdana" w:hAnsi="Verdana"/>
        </w:rPr>
      </w:pPr>
      <w:r w:rsidRPr="0063159F">
        <w:rPr>
          <w:rFonts w:ascii="Verdana" w:hAnsi="Verdana"/>
          <w:spacing w:val="-2"/>
        </w:rPr>
        <w:t>С</w:t>
      </w:r>
      <w:r w:rsidR="006515F2" w:rsidRPr="0063159F">
        <w:rPr>
          <w:rFonts w:ascii="Verdana" w:hAnsi="Verdana"/>
          <w:spacing w:val="-2"/>
        </w:rPr>
        <w:t xml:space="preserve">ложната </w:t>
      </w:r>
      <w:proofErr w:type="spellStart"/>
      <w:r w:rsidR="006515F2" w:rsidRPr="0063159F">
        <w:rPr>
          <w:rFonts w:ascii="Verdana" w:hAnsi="Verdana"/>
          <w:spacing w:val="-2"/>
        </w:rPr>
        <w:t>епизоотична</w:t>
      </w:r>
      <w:proofErr w:type="spellEnd"/>
      <w:r w:rsidR="006515F2" w:rsidRPr="0063159F">
        <w:rPr>
          <w:rFonts w:ascii="Verdana" w:hAnsi="Verdana"/>
          <w:spacing w:val="-2"/>
        </w:rPr>
        <w:t xml:space="preserve"> обстановка в страната по отношение на заболяването „Африканска чума по свинете“ (АЧС) и възникналите затруднения по отношение изпълнението на мерките за обезвреждането на трупове на животни, доведоха д</w:t>
      </w:r>
      <w:r w:rsidR="009C13A5" w:rsidRPr="0063159F">
        <w:rPr>
          <w:rFonts w:ascii="Verdana" w:hAnsi="Verdana"/>
          <w:spacing w:val="-2"/>
        </w:rPr>
        <w:t xml:space="preserve">о преразглеждане на </w:t>
      </w:r>
      <w:r w:rsidR="00163C8C" w:rsidRPr="0063159F">
        <w:rPr>
          <w:rFonts w:ascii="Verdana" w:hAnsi="Verdana"/>
          <w:spacing w:val="-2"/>
        </w:rPr>
        <w:t xml:space="preserve">Наредба № 22 от 2006 г. за условията и реда за обезвреждане на странични животински продукти и на продукти, получени от тях, и на </w:t>
      </w:r>
      <w:proofErr w:type="spellStart"/>
      <w:r w:rsidR="00163C8C" w:rsidRPr="0063159F">
        <w:rPr>
          <w:rFonts w:ascii="Verdana" w:hAnsi="Verdana"/>
          <w:spacing w:val="-2"/>
        </w:rPr>
        <w:lastRenderedPageBreak/>
        <w:t>специфичнорисковите</w:t>
      </w:r>
      <w:proofErr w:type="spellEnd"/>
      <w:r w:rsidR="00163C8C" w:rsidRPr="0063159F">
        <w:rPr>
          <w:rFonts w:ascii="Verdana" w:hAnsi="Verdana"/>
          <w:spacing w:val="-2"/>
        </w:rPr>
        <w:t xml:space="preserve"> материали извън обекти</w:t>
      </w:r>
      <w:r w:rsidR="00FC2596">
        <w:rPr>
          <w:rFonts w:ascii="Verdana" w:hAnsi="Verdana"/>
          <w:spacing w:val="-2"/>
        </w:rPr>
        <w:t>,</w:t>
      </w:r>
      <w:r w:rsidR="00163C8C" w:rsidRPr="0063159F">
        <w:rPr>
          <w:rFonts w:ascii="Verdana" w:hAnsi="Verdana"/>
          <w:spacing w:val="-2"/>
        </w:rPr>
        <w:t xml:space="preserve"> регистрирани в РВМС</w:t>
      </w:r>
      <w:r w:rsidR="009C7957" w:rsidRPr="0063159F">
        <w:rPr>
          <w:rFonts w:ascii="Verdana" w:hAnsi="Verdana"/>
          <w:spacing w:val="-2"/>
        </w:rPr>
        <w:t xml:space="preserve"> (</w:t>
      </w:r>
      <w:proofErr w:type="spellStart"/>
      <w:r w:rsidR="009C7957" w:rsidRPr="0063159F">
        <w:rPr>
          <w:rFonts w:ascii="Verdana" w:hAnsi="Verdana"/>
          <w:spacing w:val="-2"/>
        </w:rPr>
        <w:t>обн</w:t>
      </w:r>
      <w:proofErr w:type="spellEnd"/>
      <w:r w:rsidR="009C7957" w:rsidRPr="0063159F">
        <w:rPr>
          <w:rFonts w:ascii="Verdana" w:hAnsi="Verdana"/>
          <w:spacing w:val="-2"/>
        </w:rPr>
        <w:t>.</w:t>
      </w:r>
      <w:r w:rsidR="00EF26B5" w:rsidRPr="0063159F">
        <w:rPr>
          <w:rFonts w:ascii="Verdana" w:hAnsi="Verdana"/>
          <w:spacing w:val="-2"/>
        </w:rPr>
        <w:t>,</w:t>
      </w:r>
      <w:r w:rsidR="009C7957" w:rsidRPr="0063159F">
        <w:rPr>
          <w:rFonts w:ascii="Verdana" w:hAnsi="Verdana"/>
          <w:spacing w:val="-2"/>
        </w:rPr>
        <w:t xml:space="preserve"> ДВ, </w:t>
      </w:r>
      <w:r w:rsidR="009C13A5" w:rsidRPr="0063159F">
        <w:rPr>
          <w:rFonts w:ascii="Verdana" w:hAnsi="Verdana"/>
          <w:spacing w:val="-2"/>
        </w:rPr>
        <w:t>бр. 21 от 2006 г</w:t>
      </w:r>
      <w:r w:rsidR="00163C8C" w:rsidRPr="0063159F">
        <w:rPr>
          <w:rFonts w:ascii="Verdana" w:hAnsi="Verdana"/>
          <w:spacing w:val="-2"/>
        </w:rPr>
        <w:t>.</w:t>
      </w:r>
      <w:r w:rsidR="009C13A5" w:rsidRPr="0063159F">
        <w:rPr>
          <w:rFonts w:ascii="Verdana" w:hAnsi="Verdana"/>
          <w:spacing w:val="-2"/>
        </w:rPr>
        <w:t>).</w:t>
      </w:r>
      <w:r w:rsidR="0026094E" w:rsidRPr="00E72BEC">
        <w:rPr>
          <w:rFonts w:ascii="Verdana" w:hAnsi="Verdana"/>
        </w:rPr>
        <w:t xml:space="preserve"> </w:t>
      </w:r>
      <w:r w:rsidRPr="00E72BEC">
        <w:rPr>
          <w:rFonts w:ascii="Verdana" w:hAnsi="Verdana"/>
        </w:rPr>
        <w:t>П</w:t>
      </w:r>
      <w:r w:rsidR="0026094E" w:rsidRPr="00E72BEC">
        <w:rPr>
          <w:rFonts w:ascii="Verdana" w:hAnsi="Verdana"/>
        </w:rPr>
        <w:t>одробн</w:t>
      </w:r>
      <w:r w:rsidR="00EC4815" w:rsidRPr="00E72BEC">
        <w:rPr>
          <w:rFonts w:ascii="Verdana" w:hAnsi="Verdana"/>
        </w:rPr>
        <w:t>о</w:t>
      </w:r>
      <w:r w:rsidR="0026094E" w:rsidRPr="00E72BEC">
        <w:rPr>
          <w:rFonts w:ascii="Verdana" w:hAnsi="Verdana"/>
        </w:rPr>
        <w:t xml:space="preserve"> </w:t>
      </w:r>
      <w:r w:rsidRPr="00E72BEC">
        <w:rPr>
          <w:rFonts w:ascii="Verdana" w:hAnsi="Verdana"/>
        </w:rPr>
        <w:t xml:space="preserve">се </w:t>
      </w:r>
      <w:r w:rsidR="0026094E" w:rsidRPr="00E72BEC">
        <w:rPr>
          <w:rFonts w:ascii="Verdana" w:hAnsi="Verdana"/>
        </w:rPr>
        <w:t xml:space="preserve">разгледа и оцени </w:t>
      </w:r>
      <w:r w:rsidR="006515F2" w:rsidRPr="00E72BEC">
        <w:rPr>
          <w:rFonts w:ascii="Verdana" w:hAnsi="Verdana"/>
        </w:rPr>
        <w:t>де</w:t>
      </w:r>
      <w:r w:rsidRPr="00E72BEC">
        <w:rPr>
          <w:rFonts w:ascii="Verdana" w:hAnsi="Verdana"/>
        </w:rPr>
        <w:t>й</w:t>
      </w:r>
      <w:r w:rsidR="006515F2" w:rsidRPr="00E72BEC">
        <w:rPr>
          <w:rFonts w:ascii="Verdana" w:hAnsi="Verdana"/>
        </w:rPr>
        <w:t>стващата регулация</w:t>
      </w:r>
      <w:r w:rsidR="009C13A5" w:rsidRPr="00E72BEC">
        <w:rPr>
          <w:rFonts w:ascii="Verdana" w:hAnsi="Verdana"/>
        </w:rPr>
        <w:t>,</w:t>
      </w:r>
      <w:r w:rsidRPr="00E72BEC">
        <w:rPr>
          <w:rFonts w:ascii="Verdana" w:hAnsi="Verdana"/>
        </w:rPr>
        <w:t xml:space="preserve"> </w:t>
      </w:r>
      <w:r w:rsidR="0026094E" w:rsidRPr="00E72BEC">
        <w:rPr>
          <w:rFonts w:ascii="Verdana" w:hAnsi="Verdana"/>
        </w:rPr>
        <w:t>ка</w:t>
      </w:r>
      <w:r w:rsidRPr="00E72BEC">
        <w:rPr>
          <w:rFonts w:ascii="Verdana" w:hAnsi="Verdana"/>
        </w:rPr>
        <w:t>то се взеха под внимание</w:t>
      </w:r>
      <w:r w:rsidR="00EC4815" w:rsidRPr="00E72BEC">
        <w:rPr>
          <w:rFonts w:ascii="Verdana" w:hAnsi="Verdana"/>
        </w:rPr>
        <w:t xml:space="preserve"> всички трудности, които </w:t>
      </w:r>
      <w:r w:rsidR="006515F2" w:rsidRPr="00E72BEC">
        <w:rPr>
          <w:rFonts w:ascii="Verdana" w:hAnsi="Verdana"/>
        </w:rPr>
        <w:t>Областните дирекци</w:t>
      </w:r>
      <w:r w:rsidR="002D1AD7">
        <w:rPr>
          <w:rFonts w:ascii="Verdana" w:hAnsi="Verdana"/>
        </w:rPr>
        <w:t>и</w:t>
      </w:r>
      <w:r w:rsidR="006515F2" w:rsidRPr="00E72BEC">
        <w:rPr>
          <w:rFonts w:ascii="Verdana" w:hAnsi="Verdana"/>
        </w:rPr>
        <w:t xml:space="preserve"> по безопасност на храните (</w:t>
      </w:r>
      <w:r w:rsidR="00EC4815" w:rsidRPr="00E72BEC">
        <w:rPr>
          <w:rFonts w:ascii="Verdana" w:hAnsi="Verdana"/>
        </w:rPr>
        <w:t>ОДБХ</w:t>
      </w:r>
      <w:r w:rsidR="006515F2" w:rsidRPr="00E72BEC">
        <w:rPr>
          <w:rFonts w:ascii="Verdana" w:hAnsi="Verdana"/>
        </w:rPr>
        <w:t>)</w:t>
      </w:r>
      <w:r w:rsidR="00EC4815" w:rsidRPr="00E72BEC">
        <w:rPr>
          <w:rFonts w:ascii="Verdana" w:hAnsi="Verdana"/>
        </w:rPr>
        <w:t xml:space="preserve"> са имали относно обезвреждането на труповете на свине</w:t>
      </w:r>
      <w:r w:rsidR="00BD4B92" w:rsidRPr="00E72BEC">
        <w:rPr>
          <w:rFonts w:ascii="Verdana" w:hAnsi="Verdana"/>
        </w:rPr>
        <w:t>,</w:t>
      </w:r>
      <w:r w:rsidR="00EC4815" w:rsidRPr="00E72BEC">
        <w:rPr>
          <w:rFonts w:ascii="Verdana" w:hAnsi="Verdana"/>
        </w:rPr>
        <w:t xml:space="preserve"> засегнати от АЧС. </w:t>
      </w:r>
    </w:p>
    <w:p w:rsidR="00B70D6A" w:rsidRPr="00731442" w:rsidRDefault="008F10E4" w:rsidP="00D42807">
      <w:pPr>
        <w:overflowPunct/>
        <w:autoSpaceDE/>
        <w:autoSpaceDN/>
        <w:adjustRightInd/>
        <w:spacing w:line="360" w:lineRule="auto"/>
        <w:ind w:firstLine="708"/>
        <w:jc w:val="both"/>
        <w:textAlignment w:val="auto"/>
        <w:rPr>
          <w:rFonts w:ascii="Verdana" w:hAnsi="Verdana"/>
        </w:rPr>
      </w:pPr>
      <w:r>
        <w:rPr>
          <w:rFonts w:ascii="Verdana" w:hAnsi="Verdana"/>
        </w:rPr>
        <w:t>Т</w:t>
      </w:r>
      <w:r w:rsidR="009C13A5" w:rsidRPr="00E72BEC">
        <w:rPr>
          <w:rFonts w:ascii="Verdana" w:hAnsi="Verdana"/>
        </w:rPr>
        <w:t xml:space="preserve">ова доведе до изготвянето на </w:t>
      </w:r>
      <w:r w:rsidR="00EE0FE0">
        <w:rPr>
          <w:rFonts w:ascii="Verdana" w:hAnsi="Verdana"/>
        </w:rPr>
        <w:t xml:space="preserve">проект на </w:t>
      </w:r>
      <w:r w:rsidR="009C13A5" w:rsidRPr="00E72BEC">
        <w:rPr>
          <w:rFonts w:ascii="Verdana" w:hAnsi="Verdana"/>
        </w:rPr>
        <w:t>нова Наредба за условията и реда за обезвреждане на странични животински продукти и на продукти, получени от тях</w:t>
      </w:r>
      <w:r w:rsidR="00E92A81">
        <w:rPr>
          <w:rFonts w:ascii="Verdana" w:hAnsi="Verdana"/>
        </w:rPr>
        <w:t>,</w:t>
      </w:r>
      <w:r w:rsidR="009C13A5" w:rsidRPr="00E72BEC">
        <w:rPr>
          <w:rFonts w:ascii="Verdana" w:hAnsi="Verdana"/>
        </w:rPr>
        <w:t xml:space="preserve"> извън обектите, регистрирани в Областните дирекции по безопасност на храните и отмяна на Наредба №</w:t>
      </w:r>
      <w:r w:rsidR="00332B95">
        <w:rPr>
          <w:rFonts w:ascii="Verdana" w:hAnsi="Verdana"/>
        </w:rPr>
        <w:t xml:space="preserve"> </w:t>
      </w:r>
      <w:r w:rsidR="009C13A5" w:rsidRPr="00E72BEC">
        <w:rPr>
          <w:rFonts w:ascii="Verdana" w:hAnsi="Verdana"/>
        </w:rPr>
        <w:t xml:space="preserve">22 от 2006 г. за условията и реда за обезвреждане на странични животински продукти и на продукти, получени от тях, и на </w:t>
      </w:r>
      <w:proofErr w:type="spellStart"/>
      <w:r w:rsidR="009C13A5" w:rsidRPr="00E72BEC">
        <w:rPr>
          <w:rFonts w:ascii="Verdana" w:hAnsi="Verdana"/>
        </w:rPr>
        <w:t>специфичнорисковите</w:t>
      </w:r>
      <w:proofErr w:type="spellEnd"/>
      <w:r w:rsidR="009C13A5" w:rsidRPr="00E72BEC">
        <w:rPr>
          <w:rFonts w:ascii="Verdana" w:hAnsi="Verdana"/>
        </w:rPr>
        <w:t xml:space="preserve"> материали извън обекти регистрирани в РВМС.</w:t>
      </w:r>
    </w:p>
    <w:p w:rsidR="00B70D6A" w:rsidRPr="00E72BEC" w:rsidRDefault="007D6871" w:rsidP="00D42807">
      <w:pPr>
        <w:overflowPunct/>
        <w:autoSpaceDE/>
        <w:autoSpaceDN/>
        <w:adjustRightInd/>
        <w:spacing w:line="360" w:lineRule="auto"/>
        <w:ind w:firstLine="709"/>
        <w:jc w:val="both"/>
        <w:textAlignment w:val="auto"/>
        <w:rPr>
          <w:rFonts w:ascii="Verdana" w:hAnsi="Verdana" w:cs="Verdana"/>
          <w:lang w:eastAsia="zh-CN"/>
        </w:rPr>
      </w:pPr>
      <w:r w:rsidRPr="00E72BEC">
        <w:rPr>
          <w:rFonts w:ascii="Verdana" w:hAnsi="Verdana" w:cs="Verdana"/>
          <w:lang w:eastAsia="zh-CN"/>
        </w:rPr>
        <w:t xml:space="preserve">С </w:t>
      </w:r>
      <w:r w:rsidR="00EE554B" w:rsidRPr="00E72BEC">
        <w:rPr>
          <w:rFonts w:ascii="Verdana" w:hAnsi="Verdana" w:cs="Verdana"/>
          <w:lang w:eastAsia="zh-CN"/>
        </w:rPr>
        <w:t xml:space="preserve">предложения проект на Наредба се регламентират случаите, в които се обезвреждат странични животински продукти </w:t>
      </w:r>
      <w:r w:rsidR="00BD4B92" w:rsidRPr="00E72BEC">
        <w:rPr>
          <w:rFonts w:ascii="Verdana" w:hAnsi="Verdana" w:cs="Verdana"/>
          <w:lang w:eastAsia="zh-CN"/>
        </w:rPr>
        <w:t xml:space="preserve">(СЖП) </w:t>
      </w:r>
      <w:r w:rsidR="00EE554B" w:rsidRPr="00E72BEC">
        <w:rPr>
          <w:rFonts w:ascii="Verdana" w:hAnsi="Verdana" w:cs="Verdana"/>
          <w:lang w:eastAsia="zh-CN"/>
        </w:rPr>
        <w:t xml:space="preserve">и продукти, получени от тях, </w:t>
      </w:r>
      <w:r w:rsidR="00BD4B92" w:rsidRPr="00E72BEC">
        <w:rPr>
          <w:rFonts w:ascii="Verdana" w:hAnsi="Verdana" w:cs="Verdana"/>
          <w:lang w:eastAsia="zh-CN"/>
        </w:rPr>
        <w:t>извън обекти регистрирани в ОДБХ,</w:t>
      </w:r>
      <w:r w:rsidR="00EE554B" w:rsidRPr="00E72BEC">
        <w:rPr>
          <w:rFonts w:ascii="Verdana" w:hAnsi="Verdana" w:cs="Verdana"/>
          <w:lang w:eastAsia="zh-CN"/>
        </w:rPr>
        <w:t xml:space="preserve"> методите за обезвреждане, предварително</w:t>
      </w:r>
      <w:r w:rsidR="00BD4B92" w:rsidRPr="00E72BEC">
        <w:rPr>
          <w:rFonts w:ascii="Verdana" w:hAnsi="Verdana" w:cs="Verdana"/>
          <w:lang w:eastAsia="zh-CN"/>
        </w:rPr>
        <w:t>то</w:t>
      </w:r>
      <w:r w:rsidR="00EE554B" w:rsidRPr="00E72BEC">
        <w:rPr>
          <w:rFonts w:ascii="Verdana" w:hAnsi="Verdana" w:cs="Verdana"/>
          <w:lang w:eastAsia="zh-CN"/>
        </w:rPr>
        <w:t xml:space="preserve"> одобряване на терени за обезвреждане във всички общини, назначаване и състав на комисия и процедура за определяне на терени, изискванията, на които трябва да отговарят последните и други. </w:t>
      </w:r>
    </w:p>
    <w:p w:rsidR="00F46F58" w:rsidRPr="009F58EC" w:rsidRDefault="00EE554B" w:rsidP="00D42807">
      <w:pPr>
        <w:spacing w:line="360" w:lineRule="auto"/>
        <w:ind w:firstLine="720"/>
        <w:jc w:val="both"/>
        <w:rPr>
          <w:rFonts w:ascii="Verdana" w:hAnsi="Verdana"/>
          <w:color w:val="000000" w:themeColor="text1"/>
          <w:shd w:val="clear" w:color="auto" w:fill="FEFEFE"/>
        </w:rPr>
      </w:pPr>
      <w:r w:rsidRPr="00E72BEC">
        <w:rPr>
          <w:rFonts w:ascii="Verdana" w:hAnsi="Verdana"/>
          <w:color w:val="000000"/>
          <w:shd w:val="clear" w:color="auto" w:fill="FEFEFE"/>
        </w:rPr>
        <w:t>В проекта на Наредба са предвидени</w:t>
      </w:r>
      <w:r w:rsidR="0090730D" w:rsidRPr="00E72BEC">
        <w:rPr>
          <w:rFonts w:ascii="Verdana" w:hAnsi="Verdana"/>
          <w:color w:val="000000"/>
          <w:shd w:val="clear" w:color="auto" w:fill="FEFEFE"/>
        </w:rPr>
        <w:t xml:space="preserve"> </w:t>
      </w:r>
      <w:r w:rsidR="0047370B" w:rsidRPr="00E72BEC">
        <w:rPr>
          <w:rFonts w:ascii="Verdana" w:hAnsi="Verdana"/>
        </w:rPr>
        <w:t>действия</w:t>
      </w:r>
      <w:r w:rsidR="007D5278" w:rsidRPr="00E72BEC">
        <w:rPr>
          <w:rFonts w:ascii="Verdana" w:hAnsi="Verdana"/>
        </w:rPr>
        <w:t xml:space="preserve"> </w:t>
      </w:r>
      <w:r w:rsidRPr="00E72BEC">
        <w:rPr>
          <w:rFonts w:ascii="Verdana" w:hAnsi="Verdana"/>
        </w:rPr>
        <w:t>по отношение на страничните животински продукти</w:t>
      </w:r>
      <w:r w:rsidR="0047370B" w:rsidRPr="00E72BEC">
        <w:rPr>
          <w:rFonts w:ascii="Verdana" w:hAnsi="Verdana"/>
        </w:rPr>
        <w:t xml:space="preserve"> </w:t>
      </w:r>
      <w:r w:rsidR="0090730D" w:rsidRPr="00E72BEC">
        <w:rPr>
          <w:rFonts w:ascii="Verdana" w:hAnsi="Verdana"/>
        </w:rPr>
        <w:t xml:space="preserve">и </w:t>
      </w:r>
      <w:r w:rsidRPr="00E72BEC">
        <w:rPr>
          <w:rFonts w:ascii="Verdana" w:hAnsi="Verdana"/>
        </w:rPr>
        <w:t xml:space="preserve">на </w:t>
      </w:r>
      <w:r w:rsidR="0090730D" w:rsidRPr="00E72BEC">
        <w:rPr>
          <w:rFonts w:ascii="Verdana" w:hAnsi="Verdana"/>
        </w:rPr>
        <w:t>продуктите</w:t>
      </w:r>
      <w:r w:rsidRPr="00E72BEC">
        <w:rPr>
          <w:rFonts w:ascii="Verdana" w:hAnsi="Verdana"/>
        </w:rPr>
        <w:t>,</w:t>
      </w:r>
      <w:r w:rsidR="0090730D" w:rsidRPr="00E72BEC">
        <w:rPr>
          <w:rFonts w:ascii="Verdana" w:hAnsi="Verdana"/>
        </w:rPr>
        <w:t xml:space="preserve"> получени от тя</w:t>
      </w:r>
      <w:r w:rsidRPr="00E72BEC">
        <w:rPr>
          <w:rFonts w:ascii="Verdana" w:hAnsi="Verdana"/>
        </w:rPr>
        <w:t>х в случаи</w:t>
      </w:r>
      <w:r w:rsidR="0090730D" w:rsidRPr="00E72BEC">
        <w:rPr>
          <w:rFonts w:ascii="Verdana" w:hAnsi="Verdana"/>
        </w:rPr>
        <w:t xml:space="preserve">те, когато </w:t>
      </w:r>
      <w:r w:rsidR="0047370B" w:rsidRPr="00E72BEC">
        <w:rPr>
          <w:rFonts w:ascii="Verdana" w:hAnsi="Verdana"/>
          <w:shd w:val="clear" w:color="auto" w:fill="FEFEFE"/>
        </w:rPr>
        <w:t xml:space="preserve">произхождат от труднодостъпни </w:t>
      </w:r>
      <w:r w:rsidR="00E92A81">
        <w:rPr>
          <w:rFonts w:ascii="Verdana" w:hAnsi="Verdana"/>
          <w:shd w:val="clear" w:color="auto" w:fill="FEFEFE"/>
        </w:rPr>
        <w:t>райони</w:t>
      </w:r>
      <w:r w:rsidRPr="00E72BEC">
        <w:rPr>
          <w:rFonts w:ascii="Verdana" w:hAnsi="Verdana"/>
          <w:shd w:val="clear" w:color="auto" w:fill="FEFEFE"/>
        </w:rPr>
        <w:t>. В допълнение на това</w:t>
      </w:r>
      <w:r w:rsidR="0047370B" w:rsidRPr="00E72BEC">
        <w:rPr>
          <w:rFonts w:ascii="Verdana" w:hAnsi="Verdana"/>
          <w:shd w:val="clear" w:color="auto" w:fill="FEFEFE"/>
        </w:rPr>
        <w:t xml:space="preserve"> </w:t>
      </w:r>
      <w:r w:rsidR="0090730D" w:rsidRPr="00E72BEC">
        <w:rPr>
          <w:rFonts w:ascii="Verdana" w:hAnsi="Verdana"/>
          <w:shd w:val="clear" w:color="auto" w:fill="FEFEFE"/>
        </w:rPr>
        <w:t>е предвидено</w:t>
      </w:r>
      <w:r w:rsidR="0047370B" w:rsidRPr="00E72BEC">
        <w:rPr>
          <w:rFonts w:ascii="Verdana" w:hAnsi="Verdana"/>
          <w:shd w:val="clear" w:color="auto" w:fill="FEFEFE"/>
        </w:rPr>
        <w:t xml:space="preserve">, че транспортирането </w:t>
      </w:r>
      <w:r w:rsidR="0090730D" w:rsidRPr="00E72BEC">
        <w:rPr>
          <w:rFonts w:ascii="Verdana" w:hAnsi="Verdana"/>
          <w:shd w:val="clear" w:color="auto" w:fill="FEFEFE"/>
        </w:rPr>
        <w:t xml:space="preserve">на цитираните  продукти </w:t>
      </w:r>
      <w:r w:rsidR="0047370B" w:rsidRPr="00E72BEC">
        <w:rPr>
          <w:rFonts w:ascii="Verdana" w:hAnsi="Verdana"/>
          <w:shd w:val="clear" w:color="auto" w:fill="FEFEFE"/>
        </w:rPr>
        <w:t xml:space="preserve">е нежелателно поради повишен риск от разпространение на заразна болест по животните. Също така </w:t>
      </w:r>
      <w:r w:rsidRPr="00E72BEC">
        <w:rPr>
          <w:rFonts w:ascii="Verdana" w:hAnsi="Verdana"/>
          <w:shd w:val="clear" w:color="auto" w:fill="FEFEFE"/>
        </w:rPr>
        <w:t xml:space="preserve">обезвреждането е </w:t>
      </w:r>
      <w:r w:rsidRPr="009F58EC">
        <w:rPr>
          <w:rFonts w:ascii="Verdana" w:hAnsi="Verdana"/>
          <w:color w:val="000000" w:themeColor="text1"/>
          <w:shd w:val="clear" w:color="auto" w:fill="FEFEFE"/>
        </w:rPr>
        <w:t>допустим</w:t>
      </w:r>
      <w:r w:rsidR="0090730D" w:rsidRPr="009F58EC">
        <w:rPr>
          <w:rFonts w:ascii="Verdana" w:hAnsi="Verdana"/>
          <w:color w:val="000000" w:themeColor="text1"/>
          <w:shd w:val="clear" w:color="auto" w:fill="FEFEFE"/>
        </w:rPr>
        <w:t xml:space="preserve">о </w:t>
      </w:r>
      <w:r w:rsidR="0047370B" w:rsidRPr="009F58EC">
        <w:rPr>
          <w:rFonts w:ascii="Verdana" w:hAnsi="Verdana"/>
          <w:color w:val="000000" w:themeColor="text1"/>
          <w:shd w:val="clear" w:color="auto" w:fill="FEFEFE"/>
        </w:rPr>
        <w:t>в извънредни случаи, свързани с ликвидиране на зар</w:t>
      </w:r>
      <w:r w:rsidR="00F816C2">
        <w:rPr>
          <w:rFonts w:ascii="Verdana" w:hAnsi="Verdana"/>
          <w:color w:val="000000" w:themeColor="text1"/>
          <w:shd w:val="clear" w:color="auto" w:fill="FEFEFE"/>
        </w:rPr>
        <w:t>азна болест по животните,</w:t>
      </w:r>
      <w:r w:rsidR="009F02CC">
        <w:rPr>
          <w:rFonts w:ascii="Verdana" w:hAnsi="Verdana"/>
          <w:color w:val="000000" w:themeColor="text1"/>
          <w:shd w:val="clear" w:color="auto" w:fill="FEFEFE"/>
        </w:rPr>
        <w:t xml:space="preserve"> </w:t>
      </w:r>
      <w:r w:rsidR="0047370B" w:rsidRPr="009F58EC">
        <w:rPr>
          <w:rFonts w:ascii="Verdana" w:hAnsi="Verdana"/>
          <w:color w:val="000000" w:themeColor="text1"/>
          <w:shd w:val="clear" w:color="auto" w:fill="FEFEFE"/>
        </w:rPr>
        <w:t>когато капацитетъ</w:t>
      </w:r>
      <w:r w:rsidRPr="009F58EC">
        <w:rPr>
          <w:rFonts w:ascii="Verdana" w:hAnsi="Verdana"/>
          <w:color w:val="000000" w:themeColor="text1"/>
          <w:shd w:val="clear" w:color="auto" w:fill="FEFEFE"/>
        </w:rPr>
        <w:t>т на обекта, регистриран в ОДБХ</w:t>
      </w:r>
      <w:r w:rsidR="0047370B" w:rsidRPr="009F58EC">
        <w:rPr>
          <w:rFonts w:ascii="Verdana" w:hAnsi="Verdana"/>
          <w:color w:val="000000" w:themeColor="text1"/>
          <w:shd w:val="clear" w:color="auto" w:fill="FEFEFE"/>
        </w:rPr>
        <w:t xml:space="preserve"> е недостатъчен. </w:t>
      </w:r>
      <w:r w:rsidR="00F46F58" w:rsidRPr="009F58EC">
        <w:rPr>
          <w:rFonts w:ascii="Verdana" w:hAnsi="Verdana"/>
          <w:color w:val="000000" w:themeColor="text1"/>
          <w:shd w:val="clear" w:color="auto" w:fill="FEFEFE"/>
        </w:rPr>
        <w:t>Предвидено</w:t>
      </w:r>
      <w:r w:rsidR="00213A6C" w:rsidRPr="009F58EC">
        <w:rPr>
          <w:rFonts w:ascii="Verdana" w:hAnsi="Verdana"/>
          <w:color w:val="000000" w:themeColor="text1"/>
          <w:shd w:val="clear" w:color="auto" w:fill="FEFEFE"/>
        </w:rPr>
        <w:t xml:space="preserve"> е о</w:t>
      </w:r>
      <w:r w:rsidR="00F46F58" w:rsidRPr="009F58EC">
        <w:rPr>
          <w:rFonts w:ascii="Verdana" w:hAnsi="Verdana"/>
          <w:color w:val="000000" w:themeColor="text1"/>
          <w:shd w:val="clear" w:color="auto" w:fill="FEFEFE"/>
        </w:rPr>
        <w:t>безвреждането на странични животински продукти и на продукти, получени от тях</w:t>
      </w:r>
      <w:r w:rsidR="00E92A81">
        <w:rPr>
          <w:rFonts w:ascii="Verdana" w:hAnsi="Verdana"/>
          <w:color w:val="000000" w:themeColor="text1"/>
          <w:shd w:val="clear" w:color="auto" w:fill="FEFEFE"/>
        </w:rPr>
        <w:t>,</w:t>
      </w:r>
      <w:r w:rsidR="0047370B" w:rsidRPr="009F58EC">
        <w:rPr>
          <w:rFonts w:ascii="Verdana" w:hAnsi="Verdana"/>
          <w:color w:val="000000" w:themeColor="text1"/>
          <w:shd w:val="clear" w:color="auto" w:fill="FEFEFE"/>
        </w:rPr>
        <w:t xml:space="preserve"> да се </w:t>
      </w:r>
      <w:r w:rsidR="001E2810" w:rsidRPr="009F58EC">
        <w:rPr>
          <w:rFonts w:ascii="Verdana" w:hAnsi="Verdana"/>
          <w:color w:val="000000" w:themeColor="text1"/>
          <w:shd w:val="clear" w:color="auto" w:fill="FEFEFE"/>
        </w:rPr>
        <w:t>извършва чрез загробване в трупни ями или траншеи</w:t>
      </w:r>
      <w:r w:rsidR="00E92A81">
        <w:rPr>
          <w:rFonts w:ascii="Verdana" w:hAnsi="Verdana"/>
          <w:color w:val="000000" w:themeColor="text1"/>
          <w:shd w:val="clear" w:color="auto" w:fill="FEFEFE"/>
        </w:rPr>
        <w:t>,</w:t>
      </w:r>
      <w:r w:rsidR="001E2810" w:rsidRPr="009F58EC">
        <w:rPr>
          <w:rFonts w:ascii="Verdana" w:hAnsi="Verdana"/>
          <w:color w:val="000000" w:themeColor="text1"/>
          <w:shd w:val="clear" w:color="auto" w:fill="FEFEFE"/>
        </w:rPr>
        <w:t xml:space="preserve"> или </w:t>
      </w:r>
      <w:r w:rsidR="00F46F58" w:rsidRPr="009F58EC">
        <w:rPr>
          <w:rFonts w:ascii="Verdana" w:hAnsi="Verdana"/>
          <w:color w:val="000000" w:themeColor="text1"/>
          <w:shd w:val="clear" w:color="auto" w:fill="FEFEFE"/>
        </w:rPr>
        <w:t xml:space="preserve">чрез </w:t>
      </w:r>
      <w:r w:rsidR="001E2810" w:rsidRPr="009F58EC">
        <w:rPr>
          <w:rFonts w:ascii="Verdana" w:hAnsi="Verdana"/>
          <w:color w:val="000000" w:themeColor="text1"/>
          <w:shd w:val="clear" w:color="auto" w:fill="FEFEFE"/>
        </w:rPr>
        <w:t xml:space="preserve">директно изгаряне на нивото на терена или в изкоп. </w:t>
      </w:r>
      <w:r w:rsidR="003279F3" w:rsidRPr="009F58EC">
        <w:rPr>
          <w:rFonts w:ascii="Verdana" w:hAnsi="Verdana"/>
          <w:color w:val="000000" w:themeColor="text1"/>
          <w:shd w:val="clear" w:color="auto" w:fill="FEFEFE"/>
        </w:rPr>
        <w:t>Въве</w:t>
      </w:r>
      <w:r w:rsidR="008F10E4" w:rsidRPr="009F58EC">
        <w:rPr>
          <w:rFonts w:ascii="Verdana" w:hAnsi="Verdana"/>
          <w:color w:val="000000" w:themeColor="text1"/>
          <w:shd w:val="clear" w:color="auto" w:fill="FEFEFE"/>
        </w:rPr>
        <w:t>дените разпоредби са съгласно чл. 19 от Регламент (ЕО) № 1069/2009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(ЕО) № 1069/2009)</w:t>
      </w:r>
      <w:r w:rsidR="002E0FC0" w:rsidRPr="009F58EC">
        <w:rPr>
          <w:rFonts w:ascii="Verdana" w:hAnsi="Verdana"/>
          <w:color w:val="000000" w:themeColor="text1"/>
          <w:shd w:val="clear" w:color="auto" w:fill="FEFEFE"/>
        </w:rPr>
        <w:t>, кой</w:t>
      </w:r>
      <w:r w:rsidR="008F10E4" w:rsidRPr="009F58EC">
        <w:rPr>
          <w:rFonts w:ascii="Verdana" w:hAnsi="Verdana"/>
          <w:color w:val="000000" w:themeColor="text1"/>
          <w:shd w:val="clear" w:color="auto" w:fill="FEFEFE"/>
        </w:rPr>
        <w:t xml:space="preserve">то чрез </w:t>
      </w:r>
      <w:proofErr w:type="spellStart"/>
      <w:r w:rsidR="008F10E4" w:rsidRPr="009F58EC">
        <w:rPr>
          <w:rFonts w:ascii="Verdana" w:hAnsi="Verdana"/>
          <w:color w:val="000000" w:themeColor="text1"/>
          <w:shd w:val="clear" w:color="auto" w:fill="FEFEFE"/>
        </w:rPr>
        <w:t>дерогация</w:t>
      </w:r>
      <w:proofErr w:type="spellEnd"/>
      <w:r w:rsidR="008F10E4" w:rsidRPr="009F58EC">
        <w:rPr>
          <w:rFonts w:ascii="Verdana" w:hAnsi="Verdana"/>
          <w:color w:val="000000" w:themeColor="text1"/>
          <w:shd w:val="clear" w:color="auto" w:fill="FEFEFE"/>
        </w:rPr>
        <w:t xml:space="preserve"> допуска случаи, в които може да се извършва обезвреждане на странични животински продукти и на продукти, получени от тях чрез заравяне на място или по друг начин под официален надзор при заразни заболявания, в труднодостъпни и отдалечени райони и други.</w:t>
      </w:r>
      <w:r w:rsidR="00BB1AE6" w:rsidRPr="009F58EC">
        <w:rPr>
          <w:rFonts w:ascii="Verdana" w:hAnsi="Verdana"/>
          <w:color w:val="000000" w:themeColor="text1"/>
          <w:shd w:val="clear" w:color="auto" w:fill="FEFEFE"/>
        </w:rPr>
        <w:t xml:space="preserve"> </w:t>
      </w:r>
    </w:p>
    <w:p w:rsidR="00986DDD" w:rsidRPr="009F02CC" w:rsidRDefault="00F46F58" w:rsidP="00D42807">
      <w:pPr>
        <w:spacing w:line="360" w:lineRule="auto"/>
        <w:ind w:firstLine="709"/>
        <w:jc w:val="both"/>
        <w:rPr>
          <w:rFonts w:ascii="Verdana" w:hAnsi="Verdana"/>
        </w:rPr>
      </w:pPr>
      <w:r w:rsidRPr="00E72BEC">
        <w:rPr>
          <w:rFonts w:ascii="Verdana" w:hAnsi="Verdana"/>
          <w:color w:val="000000"/>
          <w:shd w:val="clear" w:color="auto" w:fill="FEFEFE"/>
        </w:rPr>
        <w:t>Основен момент в проекта на Наредба е изискването</w:t>
      </w:r>
      <w:r w:rsidR="00986DDD" w:rsidRPr="00E72BEC">
        <w:rPr>
          <w:rFonts w:ascii="Verdana" w:hAnsi="Verdana"/>
          <w:color w:val="000000"/>
          <w:shd w:val="clear" w:color="auto" w:fill="FEFEFE"/>
        </w:rPr>
        <w:t xml:space="preserve"> </w:t>
      </w:r>
      <w:r w:rsidRPr="00E72BEC">
        <w:rPr>
          <w:rFonts w:ascii="Verdana" w:hAnsi="Verdana"/>
          <w:shd w:val="clear" w:color="auto" w:fill="FEFEFE"/>
        </w:rPr>
        <w:t>всички общини</w:t>
      </w:r>
      <w:r w:rsidR="00986DDD" w:rsidRPr="00E72BEC">
        <w:rPr>
          <w:rFonts w:ascii="Verdana" w:hAnsi="Verdana"/>
          <w:shd w:val="clear" w:color="auto" w:fill="FEFEFE"/>
        </w:rPr>
        <w:t xml:space="preserve"> да имат одобрени терени в зависимост от </w:t>
      </w:r>
      <w:r w:rsidR="00986DDD" w:rsidRPr="00E72BEC">
        <w:rPr>
          <w:rFonts w:ascii="Verdana" w:hAnsi="Verdana"/>
          <w:color w:val="000000"/>
          <w:shd w:val="clear" w:color="auto" w:fill="FEFEFE"/>
        </w:rPr>
        <w:t>капацитета на животновъдните обекти</w:t>
      </w:r>
      <w:r w:rsidRPr="00E72BEC">
        <w:rPr>
          <w:rFonts w:ascii="Verdana" w:hAnsi="Verdana"/>
          <w:color w:val="000000"/>
          <w:shd w:val="clear" w:color="auto" w:fill="FEFEFE"/>
        </w:rPr>
        <w:t>,</w:t>
      </w:r>
      <w:r w:rsidR="00986DDD" w:rsidRPr="00E72BEC">
        <w:rPr>
          <w:rFonts w:ascii="Verdana" w:hAnsi="Verdana"/>
          <w:color w:val="000000"/>
          <w:shd w:val="clear" w:color="auto" w:fill="FEFEFE"/>
        </w:rPr>
        <w:t xml:space="preserve"> намиращи се на територията на общината. </w:t>
      </w:r>
      <w:r w:rsidRPr="00E72BEC">
        <w:rPr>
          <w:rFonts w:ascii="Verdana" w:hAnsi="Verdana"/>
          <w:color w:val="000000"/>
          <w:shd w:val="clear" w:color="auto" w:fill="FEFEFE"/>
        </w:rPr>
        <w:t>Въведена е процедура за тяхното одобряване, като тер</w:t>
      </w:r>
      <w:r w:rsidR="002D1AD7">
        <w:rPr>
          <w:rFonts w:ascii="Verdana" w:hAnsi="Verdana"/>
          <w:color w:val="000000"/>
          <w:shd w:val="clear" w:color="auto" w:fill="FEFEFE"/>
        </w:rPr>
        <w:t xml:space="preserve">ените се определят от комисия, </w:t>
      </w:r>
      <w:r w:rsidRPr="00E72BEC">
        <w:rPr>
          <w:rFonts w:ascii="Verdana" w:hAnsi="Verdana"/>
          <w:color w:val="000000"/>
          <w:shd w:val="clear" w:color="auto" w:fill="FEFEFE"/>
        </w:rPr>
        <w:t xml:space="preserve">назначена от кмета на общината, в която се включват </w:t>
      </w:r>
      <w:r w:rsidR="00BD4B92" w:rsidRPr="00E72BEC">
        <w:rPr>
          <w:rFonts w:ascii="Verdana" w:hAnsi="Verdana"/>
          <w:color w:val="000000"/>
          <w:shd w:val="clear" w:color="auto" w:fill="FEFEFE"/>
        </w:rPr>
        <w:t xml:space="preserve">представители на </w:t>
      </w:r>
      <w:r w:rsidRPr="00E72BEC">
        <w:rPr>
          <w:rFonts w:ascii="Verdana" w:hAnsi="Verdana"/>
          <w:color w:val="000000"/>
          <w:shd w:val="clear" w:color="auto" w:fill="FEFEFE"/>
        </w:rPr>
        <w:t>всички заинтересовани институции</w:t>
      </w:r>
      <w:r w:rsidR="00BD4B92" w:rsidRPr="00E72BEC">
        <w:rPr>
          <w:rFonts w:ascii="Verdana" w:hAnsi="Verdana"/>
          <w:color w:val="000000"/>
          <w:shd w:val="clear" w:color="auto" w:fill="FEFEFE"/>
        </w:rPr>
        <w:t>,</w:t>
      </w:r>
      <w:r w:rsidRPr="00E72BEC">
        <w:rPr>
          <w:rFonts w:ascii="Verdana" w:hAnsi="Verdana"/>
          <w:color w:val="000000"/>
          <w:shd w:val="clear" w:color="auto" w:fill="FEFEFE"/>
        </w:rPr>
        <w:t xml:space="preserve"> имащи отношение към разглежданата дейност</w:t>
      </w:r>
      <w:r w:rsidR="005C7953" w:rsidRPr="00E72BEC">
        <w:rPr>
          <w:rFonts w:ascii="Verdana" w:hAnsi="Verdana"/>
          <w:color w:val="000000"/>
          <w:shd w:val="clear" w:color="auto" w:fill="FEFEFE"/>
        </w:rPr>
        <w:t>.</w:t>
      </w:r>
      <w:r w:rsidR="00986DDD" w:rsidRPr="00E72BEC">
        <w:rPr>
          <w:rFonts w:ascii="Verdana" w:hAnsi="Verdana"/>
          <w:color w:val="000000"/>
          <w:shd w:val="clear" w:color="auto" w:fill="FEFEFE"/>
        </w:rPr>
        <w:t xml:space="preserve"> </w:t>
      </w:r>
      <w:r w:rsidR="00986DDD" w:rsidRPr="00E72BEC">
        <w:rPr>
          <w:rFonts w:ascii="Verdana" w:hAnsi="Verdana"/>
          <w:shd w:val="clear" w:color="auto" w:fill="FEFEFE"/>
        </w:rPr>
        <w:t xml:space="preserve">При </w:t>
      </w:r>
      <w:r w:rsidR="00986DDD" w:rsidRPr="00E72BEC">
        <w:rPr>
          <w:rFonts w:ascii="Verdana" w:hAnsi="Verdana"/>
          <w:color w:val="000000"/>
          <w:shd w:val="clear" w:color="auto" w:fill="FEFEFE"/>
        </w:rPr>
        <w:t>определяне</w:t>
      </w:r>
      <w:r w:rsidR="00986DDD" w:rsidRPr="00E72BEC">
        <w:rPr>
          <w:rFonts w:ascii="Verdana" w:hAnsi="Verdana"/>
          <w:shd w:val="clear" w:color="auto" w:fill="FEFEFE"/>
        </w:rPr>
        <w:t xml:space="preserve"> на терен </w:t>
      </w:r>
      <w:r w:rsidR="00FB2D84" w:rsidRPr="00E72BEC">
        <w:rPr>
          <w:rFonts w:ascii="Verdana" w:hAnsi="Verdana"/>
          <w:shd w:val="clear" w:color="auto" w:fill="FEFEFE"/>
        </w:rPr>
        <w:t xml:space="preserve">комисията </w:t>
      </w:r>
      <w:r w:rsidR="002008D8" w:rsidRPr="00E72BEC">
        <w:rPr>
          <w:rFonts w:ascii="Verdana" w:hAnsi="Verdana"/>
          <w:shd w:val="clear" w:color="auto" w:fill="FEFEFE"/>
        </w:rPr>
        <w:t>се съобразява с</w:t>
      </w:r>
      <w:r w:rsidR="00986DDD" w:rsidRPr="00E72BEC">
        <w:rPr>
          <w:rFonts w:ascii="Verdana" w:hAnsi="Verdana"/>
          <w:shd w:val="clear" w:color="auto" w:fill="FEFEFE"/>
        </w:rPr>
        <w:t xml:space="preserve"> </w:t>
      </w:r>
      <w:r w:rsidR="00986DDD" w:rsidRPr="00E72BEC">
        <w:rPr>
          <w:rFonts w:ascii="Verdana" w:hAnsi="Verdana"/>
          <w:shd w:val="clear" w:color="auto" w:fill="FEFEFE"/>
        </w:rPr>
        <w:lastRenderedPageBreak/>
        <w:t xml:space="preserve">изискванията за </w:t>
      </w:r>
      <w:proofErr w:type="spellStart"/>
      <w:r w:rsidR="00986DDD" w:rsidRPr="00E72BEC">
        <w:rPr>
          <w:rFonts w:ascii="Verdana" w:hAnsi="Verdana"/>
          <w:shd w:val="clear" w:color="auto" w:fill="FEFEFE"/>
        </w:rPr>
        <w:t>отстояние</w:t>
      </w:r>
      <w:proofErr w:type="spellEnd"/>
      <w:r w:rsidR="00986DDD" w:rsidRPr="00E72BEC">
        <w:rPr>
          <w:rFonts w:ascii="Verdana" w:hAnsi="Verdana"/>
          <w:shd w:val="clear" w:color="auto" w:fill="FEFEFE"/>
        </w:rPr>
        <w:t xml:space="preserve"> до границите на урбанизираните територии</w:t>
      </w:r>
      <w:r w:rsidR="00FB2D84" w:rsidRPr="00E72BEC">
        <w:rPr>
          <w:rFonts w:ascii="Verdana" w:hAnsi="Verdana"/>
          <w:shd w:val="clear" w:color="auto" w:fill="FEFEFE"/>
        </w:rPr>
        <w:t>,</w:t>
      </w:r>
      <w:r w:rsidR="00986DDD" w:rsidRPr="00E72BEC">
        <w:rPr>
          <w:rFonts w:ascii="Verdana" w:hAnsi="Verdana"/>
          <w:shd w:val="clear" w:color="auto" w:fill="FEFEFE"/>
        </w:rPr>
        <w:t xml:space="preserve"> съгласно действащото законодателство, забраните и ограниченията, свързани с експлоатацията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хидротехнически съоръжения (напоителни и отводнителни канали), язовири, водоеми и други такива със санитарно-хигиенно значение и наличието на повърхностни и подземни води, предоставените права за ползването им и риска водите да бъдат замърсени.</w:t>
      </w:r>
      <w:r w:rsidR="0004500A">
        <w:rPr>
          <w:rFonts w:ascii="Verdana" w:hAnsi="Verdana"/>
          <w:shd w:val="clear" w:color="auto" w:fill="FEFEFE"/>
        </w:rPr>
        <w:t xml:space="preserve"> Също така се вземат предвид и действащите </w:t>
      </w:r>
      <w:r w:rsidR="0004500A" w:rsidRPr="009F02CC">
        <w:rPr>
          <w:rFonts w:ascii="Verdana" w:hAnsi="Verdana"/>
        </w:rPr>
        <w:t>забрани и ограниченията в действащите Планове за управление на речните басейни и Плановете за управление на риска от наводнения.</w:t>
      </w:r>
    </w:p>
    <w:p w:rsidR="00965A3B" w:rsidRPr="00E72BEC" w:rsidRDefault="00BD4B92" w:rsidP="00D42807">
      <w:pPr>
        <w:spacing w:line="360" w:lineRule="auto"/>
        <w:ind w:firstLine="708"/>
        <w:jc w:val="both"/>
        <w:rPr>
          <w:rFonts w:ascii="Verdana" w:hAnsi="Verdana"/>
          <w:color w:val="000000"/>
          <w:shd w:val="clear" w:color="auto" w:fill="FEFEFE"/>
        </w:rPr>
      </w:pPr>
      <w:r w:rsidRPr="00E72BEC">
        <w:rPr>
          <w:rFonts w:ascii="Verdana" w:hAnsi="Verdana"/>
          <w:color w:val="000000"/>
          <w:shd w:val="clear" w:color="auto" w:fill="FEFEFE"/>
        </w:rPr>
        <w:t>В предложения проект на Наредба е предвидено п</w:t>
      </w:r>
      <w:r w:rsidR="00986DDD" w:rsidRPr="00E72BEC">
        <w:rPr>
          <w:rFonts w:ascii="Verdana" w:hAnsi="Verdana"/>
          <w:color w:val="000000"/>
          <w:shd w:val="clear" w:color="auto" w:fill="FEFEFE"/>
        </w:rPr>
        <w:t xml:space="preserve">ри обезвреждане на </w:t>
      </w:r>
      <w:r w:rsidR="004711A7" w:rsidRPr="00E72BEC">
        <w:rPr>
          <w:rFonts w:ascii="Verdana" w:hAnsi="Verdana"/>
          <w:color w:val="000000"/>
          <w:shd w:val="clear" w:color="auto" w:fill="FEFEFE"/>
        </w:rPr>
        <w:t xml:space="preserve">СЖП </w:t>
      </w:r>
      <w:r w:rsidR="00986DDD" w:rsidRPr="00E72BEC">
        <w:rPr>
          <w:rFonts w:ascii="Verdana" w:hAnsi="Verdana"/>
          <w:color w:val="000000"/>
          <w:shd w:val="clear" w:color="auto" w:fill="FEFEFE"/>
        </w:rPr>
        <w:t>и на продукти</w:t>
      </w:r>
      <w:r w:rsidR="00F816C2">
        <w:rPr>
          <w:rFonts w:ascii="Verdana" w:hAnsi="Verdana"/>
          <w:color w:val="000000"/>
          <w:shd w:val="clear" w:color="auto" w:fill="FEFEFE"/>
        </w:rPr>
        <w:t>,</w:t>
      </w:r>
      <w:r w:rsidR="00986DDD" w:rsidRPr="00E72BEC">
        <w:rPr>
          <w:rFonts w:ascii="Verdana" w:hAnsi="Verdana"/>
          <w:color w:val="000000"/>
          <w:shd w:val="clear" w:color="auto" w:fill="FEFEFE"/>
        </w:rPr>
        <w:t xml:space="preserve"> получени от тях чрез загробване в трупна яма</w:t>
      </w:r>
      <w:r w:rsidR="00BA2BF1" w:rsidRPr="00E72BEC">
        <w:rPr>
          <w:rFonts w:ascii="Verdana" w:hAnsi="Verdana"/>
          <w:color w:val="000000"/>
          <w:shd w:val="clear" w:color="auto" w:fill="FEFEFE"/>
        </w:rPr>
        <w:t xml:space="preserve"> да </w:t>
      </w:r>
      <w:r w:rsidRPr="00E72BEC">
        <w:rPr>
          <w:rFonts w:ascii="Verdana" w:hAnsi="Verdana"/>
          <w:color w:val="000000"/>
          <w:shd w:val="clear" w:color="auto" w:fill="FEFEFE"/>
        </w:rPr>
        <w:t xml:space="preserve">не </w:t>
      </w:r>
      <w:r w:rsidR="00986DDD" w:rsidRPr="00E72BEC">
        <w:rPr>
          <w:rFonts w:ascii="Verdana" w:hAnsi="Verdana"/>
          <w:color w:val="000000"/>
          <w:shd w:val="clear" w:color="auto" w:fill="FEFEFE"/>
        </w:rPr>
        <w:t>се допуска замърсяване на атмосферния въздух, почвата, подзе</w:t>
      </w:r>
      <w:r w:rsidR="00CD1865" w:rsidRPr="00E72BEC">
        <w:rPr>
          <w:rFonts w:ascii="Verdana" w:hAnsi="Verdana"/>
          <w:color w:val="000000"/>
          <w:shd w:val="clear" w:color="auto" w:fill="FEFEFE"/>
        </w:rPr>
        <w:t xml:space="preserve">мните и/или повърхностните води, </w:t>
      </w:r>
      <w:r w:rsidR="00986DDD" w:rsidRPr="00E72BEC">
        <w:rPr>
          <w:rFonts w:ascii="Verdana" w:hAnsi="Verdana"/>
        </w:rPr>
        <w:t xml:space="preserve">теренът </w:t>
      </w:r>
      <w:r w:rsidRPr="00E72BEC">
        <w:rPr>
          <w:rFonts w:ascii="Verdana" w:hAnsi="Verdana"/>
        </w:rPr>
        <w:t xml:space="preserve">да </w:t>
      </w:r>
      <w:r w:rsidR="00986DDD" w:rsidRPr="00E72BEC">
        <w:rPr>
          <w:rFonts w:ascii="Verdana" w:hAnsi="Verdana"/>
        </w:rPr>
        <w:t>е на противоположната страна на преобладаващите ветрове в населеното място</w:t>
      </w:r>
      <w:r w:rsidR="00CD1865" w:rsidRPr="00E72BEC">
        <w:rPr>
          <w:rFonts w:ascii="Verdana" w:hAnsi="Verdana"/>
        </w:rPr>
        <w:t xml:space="preserve">, </w:t>
      </w:r>
      <w:r w:rsidRPr="00E72BEC">
        <w:rPr>
          <w:rFonts w:ascii="Verdana" w:hAnsi="Verdana"/>
        </w:rPr>
        <w:t xml:space="preserve">да е </w:t>
      </w:r>
      <w:r w:rsidRPr="00E72BEC">
        <w:rPr>
          <w:rFonts w:ascii="Verdana" w:hAnsi="Verdana"/>
          <w:color w:val="000000"/>
          <w:shd w:val="clear" w:color="auto" w:fill="FEFEFE"/>
        </w:rPr>
        <w:t>осигурена</w:t>
      </w:r>
      <w:r w:rsidR="00986DDD" w:rsidRPr="00E72BEC">
        <w:rPr>
          <w:rFonts w:ascii="Verdana" w:hAnsi="Verdana"/>
          <w:color w:val="000000"/>
          <w:shd w:val="clear" w:color="auto" w:fill="FEFEFE"/>
        </w:rPr>
        <w:t xml:space="preserve"> надеждна хидроизолация на дъното и стените</w:t>
      </w:r>
      <w:r w:rsidR="00CD1865" w:rsidRPr="00E72BEC">
        <w:rPr>
          <w:rFonts w:ascii="Verdana" w:hAnsi="Verdana"/>
          <w:color w:val="000000"/>
          <w:shd w:val="clear" w:color="auto" w:fill="FEFEFE"/>
        </w:rPr>
        <w:t xml:space="preserve"> и </w:t>
      </w:r>
      <w:r w:rsidR="00986DDD" w:rsidRPr="00E72BEC">
        <w:rPr>
          <w:rFonts w:ascii="Verdana" w:hAnsi="Verdana"/>
          <w:color w:val="000000"/>
          <w:shd w:val="clear" w:color="auto" w:fill="FEFEFE"/>
        </w:rPr>
        <w:t>повърхността на ямата</w:t>
      </w:r>
      <w:r w:rsidRPr="00E72BEC">
        <w:rPr>
          <w:rFonts w:ascii="Verdana" w:hAnsi="Verdana"/>
          <w:color w:val="000000"/>
          <w:shd w:val="clear" w:color="auto" w:fill="FEFEFE"/>
        </w:rPr>
        <w:t xml:space="preserve"> да</w:t>
      </w:r>
      <w:r w:rsidR="00986DDD" w:rsidRPr="00E72BEC">
        <w:rPr>
          <w:rFonts w:ascii="Verdana" w:hAnsi="Verdana"/>
          <w:color w:val="000000"/>
          <w:shd w:val="clear" w:color="auto" w:fill="FEFEFE"/>
        </w:rPr>
        <w:t xml:space="preserve"> е покрита с бетонна плоча с отвор</w:t>
      </w:r>
      <w:r w:rsidR="00CD1865" w:rsidRPr="00E72BEC">
        <w:rPr>
          <w:rFonts w:ascii="Verdana" w:hAnsi="Verdana"/>
          <w:color w:val="000000"/>
          <w:shd w:val="clear" w:color="auto" w:fill="FEFEFE"/>
        </w:rPr>
        <w:t xml:space="preserve">, </w:t>
      </w:r>
      <w:r w:rsidR="00986DDD" w:rsidRPr="00E72BEC">
        <w:rPr>
          <w:rFonts w:ascii="Verdana" w:hAnsi="Verdana"/>
          <w:color w:val="000000"/>
          <w:shd w:val="clear" w:color="auto" w:fill="FEFEFE"/>
        </w:rPr>
        <w:t>д</w:t>
      </w:r>
      <w:r w:rsidR="00507982" w:rsidRPr="00E72BEC">
        <w:rPr>
          <w:rFonts w:ascii="Verdana" w:hAnsi="Verdana"/>
          <w:color w:val="000000"/>
          <w:shd w:val="clear" w:color="auto" w:fill="FEFEFE"/>
        </w:rPr>
        <w:t xml:space="preserve">ъното на ямата </w:t>
      </w:r>
      <w:r w:rsidRPr="00E72BEC">
        <w:rPr>
          <w:rFonts w:ascii="Verdana" w:hAnsi="Verdana"/>
          <w:color w:val="000000"/>
          <w:shd w:val="clear" w:color="auto" w:fill="FEFEFE"/>
        </w:rPr>
        <w:t xml:space="preserve">да </w:t>
      </w:r>
      <w:r w:rsidR="00507982" w:rsidRPr="00E72BEC">
        <w:rPr>
          <w:rFonts w:ascii="Verdana" w:hAnsi="Verdana"/>
          <w:color w:val="000000"/>
          <w:shd w:val="clear" w:color="auto" w:fill="FEFEFE"/>
        </w:rPr>
        <w:t>се покрива с 2-</w:t>
      </w:r>
      <w:r w:rsidR="00986DDD" w:rsidRPr="00E72BEC">
        <w:rPr>
          <w:rFonts w:ascii="Verdana" w:hAnsi="Verdana"/>
          <w:color w:val="000000"/>
          <w:shd w:val="clear" w:color="auto" w:fill="FEFEFE"/>
        </w:rPr>
        <w:t>3 см</w:t>
      </w:r>
      <w:r w:rsidR="00965A3B" w:rsidRPr="00E72BEC">
        <w:rPr>
          <w:rFonts w:ascii="Verdana" w:hAnsi="Verdana"/>
          <w:color w:val="000000"/>
          <w:shd w:val="clear" w:color="auto" w:fill="FEFEFE"/>
        </w:rPr>
        <w:t xml:space="preserve"> пласт от негасена вар, като е предвидено</w:t>
      </w:r>
      <w:r w:rsidR="00FC609A" w:rsidRPr="00E72BEC">
        <w:rPr>
          <w:rFonts w:ascii="Verdana" w:hAnsi="Verdana"/>
          <w:color w:val="000000"/>
          <w:shd w:val="clear" w:color="auto" w:fill="FEFEFE"/>
        </w:rPr>
        <w:t xml:space="preserve"> след</w:t>
      </w:r>
      <w:r w:rsidR="00D632AE" w:rsidRPr="00E72BEC">
        <w:rPr>
          <w:rFonts w:ascii="Verdana" w:hAnsi="Verdana"/>
          <w:color w:val="000000"/>
          <w:shd w:val="clear" w:color="auto" w:fill="FEFEFE"/>
        </w:rPr>
        <w:t xml:space="preserve"> </w:t>
      </w:r>
      <w:r w:rsidR="00965A3B" w:rsidRPr="00E72BEC">
        <w:rPr>
          <w:rFonts w:ascii="Verdana" w:hAnsi="Verdana"/>
          <w:color w:val="000000"/>
          <w:shd w:val="clear" w:color="auto" w:fill="FEFEFE"/>
        </w:rPr>
        <w:t>поставяне на СЖП</w:t>
      </w:r>
      <w:r w:rsidR="00D632AE" w:rsidRPr="00E72BEC">
        <w:rPr>
          <w:rFonts w:ascii="Verdana" w:hAnsi="Verdana"/>
          <w:color w:val="000000"/>
          <w:shd w:val="clear" w:color="auto" w:fill="FEFEFE"/>
        </w:rPr>
        <w:t xml:space="preserve"> и на продуктите</w:t>
      </w:r>
      <w:r w:rsidR="00612147" w:rsidRPr="00E72BEC">
        <w:rPr>
          <w:rFonts w:ascii="Verdana" w:hAnsi="Verdana"/>
          <w:color w:val="000000"/>
          <w:shd w:val="clear" w:color="auto" w:fill="FEFEFE"/>
        </w:rPr>
        <w:t xml:space="preserve"> </w:t>
      </w:r>
      <w:r w:rsidR="00D632AE" w:rsidRPr="00E72BEC">
        <w:rPr>
          <w:rFonts w:ascii="Verdana" w:hAnsi="Verdana"/>
          <w:color w:val="000000"/>
          <w:shd w:val="clear" w:color="auto" w:fill="FEFEFE"/>
        </w:rPr>
        <w:t>от тях,</w:t>
      </w:r>
      <w:r w:rsidRPr="00E72BEC">
        <w:rPr>
          <w:rFonts w:ascii="Verdana" w:hAnsi="Verdana"/>
          <w:color w:val="000000"/>
          <w:shd w:val="clear" w:color="auto" w:fill="FEFEFE"/>
        </w:rPr>
        <w:t xml:space="preserve"> използване</w:t>
      </w:r>
      <w:r w:rsidR="00965A3B" w:rsidRPr="00E72BEC">
        <w:rPr>
          <w:rFonts w:ascii="Verdana" w:hAnsi="Verdana"/>
          <w:color w:val="000000"/>
          <w:shd w:val="clear" w:color="auto" w:fill="FEFEFE"/>
        </w:rPr>
        <w:t xml:space="preserve"> на подходящо дезинфекционно средство </w:t>
      </w:r>
      <w:r w:rsidR="00CD1865" w:rsidRPr="00E72BEC">
        <w:rPr>
          <w:rFonts w:ascii="Verdana" w:hAnsi="Verdana"/>
          <w:color w:val="000000"/>
          <w:shd w:val="clear" w:color="auto" w:fill="FEFEFE"/>
        </w:rPr>
        <w:t xml:space="preserve">и </w:t>
      </w:r>
      <w:r w:rsidR="00965A3B" w:rsidRPr="00E72BEC">
        <w:rPr>
          <w:rFonts w:ascii="Verdana" w:hAnsi="Verdana"/>
          <w:color w:val="000000"/>
          <w:shd w:val="clear" w:color="auto" w:fill="FEFEFE"/>
        </w:rPr>
        <w:t>обозначаване на  мястото</w:t>
      </w:r>
      <w:r w:rsidR="00CD1865" w:rsidRPr="00E72BEC">
        <w:rPr>
          <w:rFonts w:ascii="Verdana" w:hAnsi="Verdana"/>
          <w:color w:val="000000"/>
          <w:shd w:val="clear" w:color="auto" w:fill="FEFEFE"/>
        </w:rPr>
        <w:t xml:space="preserve"> с табела</w:t>
      </w:r>
      <w:r w:rsidR="00986DDD" w:rsidRPr="00E72BEC">
        <w:rPr>
          <w:rFonts w:ascii="Verdana" w:hAnsi="Verdana"/>
          <w:color w:val="000000"/>
          <w:shd w:val="clear" w:color="auto" w:fill="FEFEFE"/>
        </w:rPr>
        <w:t xml:space="preserve"> с надпис "Трупна яма". </w:t>
      </w:r>
      <w:r w:rsidRPr="00E72BEC">
        <w:rPr>
          <w:rFonts w:ascii="Verdana" w:hAnsi="Verdana"/>
          <w:color w:val="000000"/>
          <w:shd w:val="clear" w:color="auto" w:fill="FEFEFE"/>
        </w:rPr>
        <w:t>По отношение на т</w:t>
      </w:r>
      <w:r w:rsidR="00965A3B" w:rsidRPr="00E72BEC">
        <w:rPr>
          <w:rFonts w:ascii="Verdana" w:hAnsi="Verdana"/>
          <w:color w:val="000000"/>
          <w:shd w:val="clear" w:color="auto" w:fill="FEFEFE"/>
        </w:rPr>
        <w:t>рупната траншея част от изискв</w:t>
      </w:r>
      <w:r w:rsidR="00E72BEC">
        <w:rPr>
          <w:rFonts w:ascii="Verdana" w:hAnsi="Verdana"/>
          <w:color w:val="000000"/>
          <w:shd w:val="clear" w:color="auto" w:fill="FEFEFE"/>
        </w:rPr>
        <w:t>а</w:t>
      </w:r>
      <w:r w:rsidR="00965A3B" w:rsidRPr="00E72BEC">
        <w:rPr>
          <w:rFonts w:ascii="Verdana" w:hAnsi="Verdana"/>
          <w:color w:val="000000"/>
          <w:shd w:val="clear" w:color="auto" w:fill="FEFEFE"/>
        </w:rPr>
        <w:t>ният</w:t>
      </w:r>
      <w:r w:rsidRPr="00E72BEC">
        <w:rPr>
          <w:rFonts w:ascii="Verdana" w:hAnsi="Verdana"/>
          <w:color w:val="000000"/>
          <w:shd w:val="clear" w:color="auto" w:fill="FEFEFE"/>
        </w:rPr>
        <w:t>а за трупна яма</w:t>
      </w:r>
      <w:r w:rsidR="00965A3B" w:rsidRPr="00E72BEC">
        <w:rPr>
          <w:rFonts w:ascii="Verdana" w:hAnsi="Verdana"/>
          <w:color w:val="000000"/>
          <w:shd w:val="clear" w:color="auto" w:fill="FEFEFE"/>
        </w:rPr>
        <w:t xml:space="preserve"> се отнасят и за нея, като на</w:t>
      </w:r>
      <w:r w:rsidR="00E72BEC">
        <w:rPr>
          <w:rFonts w:ascii="Verdana" w:hAnsi="Verdana"/>
          <w:color w:val="000000"/>
          <w:shd w:val="clear" w:color="auto" w:fill="FEFEFE"/>
        </w:rPr>
        <w:t>п</w:t>
      </w:r>
      <w:r w:rsidR="00965A3B" w:rsidRPr="00E72BEC">
        <w:rPr>
          <w:rFonts w:ascii="Verdana" w:hAnsi="Verdana"/>
          <w:color w:val="000000"/>
          <w:shd w:val="clear" w:color="auto" w:fill="FEFEFE"/>
        </w:rPr>
        <w:t>ример недопускане замърсяването на въздух</w:t>
      </w:r>
      <w:r w:rsidR="00DF300C">
        <w:rPr>
          <w:rFonts w:ascii="Verdana" w:hAnsi="Verdana"/>
          <w:color w:val="000000"/>
          <w:shd w:val="clear" w:color="auto" w:fill="FEFEFE"/>
        </w:rPr>
        <w:t>а</w:t>
      </w:r>
      <w:r w:rsidR="00965A3B" w:rsidRPr="00E72BEC">
        <w:rPr>
          <w:rFonts w:ascii="Verdana" w:hAnsi="Verdana"/>
          <w:color w:val="000000"/>
          <w:shd w:val="clear" w:color="auto" w:fill="FEFEFE"/>
        </w:rPr>
        <w:t>, почва</w:t>
      </w:r>
      <w:r w:rsidR="00DF300C">
        <w:rPr>
          <w:rFonts w:ascii="Verdana" w:hAnsi="Verdana"/>
          <w:color w:val="000000"/>
          <w:shd w:val="clear" w:color="auto" w:fill="FEFEFE"/>
        </w:rPr>
        <w:t>та</w:t>
      </w:r>
      <w:r w:rsidR="00965A3B" w:rsidRPr="00E72BEC">
        <w:rPr>
          <w:rFonts w:ascii="Verdana" w:hAnsi="Verdana"/>
          <w:color w:val="000000"/>
          <w:shd w:val="clear" w:color="auto" w:fill="FEFEFE"/>
        </w:rPr>
        <w:t xml:space="preserve"> и водите</w:t>
      </w:r>
      <w:r w:rsidR="00757D0F" w:rsidRPr="00E72BEC">
        <w:rPr>
          <w:rFonts w:ascii="Verdana" w:hAnsi="Verdana"/>
          <w:color w:val="000000"/>
          <w:shd w:val="clear" w:color="auto" w:fill="FEFEFE"/>
        </w:rPr>
        <w:t>, хидроизолацията</w:t>
      </w:r>
      <w:r w:rsidRPr="00E72BEC">
        <w:rPr>
          <w:rFonts w:ascii="Verdana" w:hAnsi="Verdana"/>
          <w:color w:val="000000"/>
          <w:shd w:val="clear" w:color="auto" w:fill="FEFEFE"/>
        </w:rPr>
        <w:t>, като</w:t>
      </w:r>
      <w:r w:rsidR="00965A3B" w:rsidRPr="00E72BEC">
        <w:rPr>
          <w:rFonts w:ascii="Verdana" w:hAnsi="Verdana"/>
          <w:color w:val="000000"/>
          <w:shd w:val="clear" w:color="auto" w:fill="FEFEFE"/>
        </w:rPr>
        <w:t xml:space="preserve"> допълнително се въвеждат и изисквания за</w:t>
      </w:r>
      <w:r w:rsidR="00757D0F" w:rsidRPr="00E72BEC">
        <w:rPr>
          <w:rFonts w:ascii="Verdana" w:hAnsi="Verdana"/>
          <w:color w:val="000000"/>
          <w:shd w:val="clear" w:color="auto" w:fill="FEFEFE"/>
        </w:rPr>
        <w:t xml:space="preserve"> обем на трупната траншея. Задължително условие е след напълване на траншеята повърхността ѝ </w:t>
      </w:r>
      <w:r w:rsidRPr="00E72BEC">
        <w:rPr>
          <w:rFonts w:ascii="Verdana" w:hAnsi="Verdana"/>
          <w:color w:val="000000"/>
          <w:shd w:val="clear" w:color="auto" w:fill="FEFEFE"/>
        </w:rPr>
        <w:t xml:space="preserve">да </w:t>
      </w:r>
      <w:r w:rsidR="00757D0F" w:rsidRPr="00E72BEC">
        <w:rPr>
          <w:rFonts w:ascii="Verdana" w:hAnsi="Verdana"/>
          <w:color w:val="000000"/>
          <w:shd w:val="clear" w:color="auto" w:fill="FEFEFE"/>
        </w:rPr>
        <w:t>се покрива</w:t>
      </w:r>
      <w:r w:rsidRPr="00E72BEC">
        <w:rPr>
          <w:rFonts w:ascii="Verdana" w:hAnsi="Verdana"/>
          <w:color w:val="000000"/>
          <w:shd w:val="clear" w:color="auto" w:fill="FEFEFE"/>
        </w:rPr>
        <w:t xml:space="preserve"> с най-малко 2 м пръст и</w:t>
      </w:r>
      <w:r w:rsidR="00757D0F" w:rsidRPr="00E72BEC">
        <w:rPr>
          <w:rFonts w:ascii="Verdana" w:hAnsi="Verdana"/>
          <w:color w:val="000000"/>
          <w:shd w:val="clear" w:color="auto" w:fill="FEFEFE"/>
        </w:rPr>
        <w:t xml:space="preserve"> видимо </w:t>
      </w:r>
      <w:r w:rsidRPr="00E72BEC">
        <w:rPr>
          <w:rFonts w:ascii="Verdana" w:hAnsi="Verdana"/>
          <w:color w:val="000000"/>
          <w:shd w:val="clear" w:color="auto" w:fill="FEFEFE"/>
        </w:rPr>
        <w:t>да се обозначава с надпис „Трупна траншея“</w:t>
      </w:r>
      <w:r w:rsidR="00757D0F" w:rsidRPr="00E72BEC">
        <w:rPr>
          <w:rFonts w:ascii="Verdana" w:hAnsi="Verdana"/>
          <w:color w:val="000000"/>
          <w:shd w:val="clear" w:color="auto" w:fill="FEFEFE"/>
        </w:rPr>
        <w:t xml:space="preserve">. </w:t>
      </w:r>
      <w:r w:rsidR="00C06277" w:rsidRPr="00E72BEC">
        <w:rPr>
          <w:rFonts w:ascii="Verdana" w:hAnsi="Verdana"/>
          <w:color w:val="000000"/>
          <w:shd w:val="clear" w:color="auto" w:fill="FEFEFE"/>
        </w:rPr>
        <w:t>Допълнително са въведени и изисквания при директно изгаряне на нивото на терена или в изкоп.</w:t>
      </w:r>
    </w:p>
    <w:p w:rsidR="000946F8" w:rsidRDefault="007721BE" w:rsidP="00D42807">
      <w:pPr>
        <w:spacing w:line="360" w:lineRule="auto"/>
        <w:ind w:firstLine="708"/>
        <w:jc w:val="both"/>
        <w:rPr>
          <w:rFonts w:ascii="Verdana" w:hAnsi="Verdana"/>
          <w:color w:val="000000"/>
          <w:shd w:val="clear" w:color="auto" w:fill="FEFEFE"/>
        </w:rPr>
      </w:pPr>
      <w:r w:rsidRPr="00E72BEC">
        <w:rPr>
          <w:rFonts w:ascii="Verdana" w:hAnsi="Verdana"/>
          <w:color w:val="000000"/>
          <w:shd w:val="clear" w:color="auto" w:fill="FEFEFE"/>
        </w:rPr>
        <w:t xml:space="preserve">В </w:t>
      </w:r>
      <w:proofErr w:type="spellStart"/>
      <w:r w:rsidRPr="00E72BEC">
        <w:rPr>
          <w:rFonts w:ascii="Verdana" w:hAnsi="Verdana"/>
          <w:color w:val="000000"/>
          <w:shd w:val="clear" w:color="auto" w:fill="FEFEFE"/>
        </w:rPr>
        <w:t>епизоотично</w:t>
      </w:r>
      <w:proofErr w:type="spellEnd"/>
      <w:r w:rsidRPr="00E72BEC">
        <w:rPr>
          <w:rFonts w:ascii="Verdana" w:hAnsi="Verdana"/>
          <w:color w:val="000000"/>
          <w:shd w:val="clear" w:color="auto" w:fill="FEFEFE"/>
        </w:rPr>
        <w:t xml:space="preserve"> отношение през 2019 г. </w:t>
      </w:r>
      <w:r w:rsidR="00F400C9">
        <w:rPr>
          <w:rFonts w:ascii="Verdana" w:hAnsi="Verdana"/>
          <w:color w:val="000000"/>
          <w:shd w:val="clear" w:color="auto" w:fill="FEFEFE"/>
        </w:rPr>
        <w:t>във връзка с</w:t>
      </w:r>
      <w:r w:rsidR="00D632AE" w:rsidRPr="00E72BEC">
        <w:rPr>
          <w:rFonts w:ascii="Verdana" w:hAnsi="Verdana"/>
          <w:color w:val="000000"/>
          <w:shd w:val="clear" w:color="auto" w:fill="FEFEFE"/>
        </w:rPr>
        <w:t xml:space="preserve"> А</w:t>
      </w:r>
      <w:r w:rsidRPr="00E72BEC">
        <w:rPr>
          <w:rFonts w:ascii="Verdana" w:hAnsi="Verdana"/>
          <w:color w:val="000000"/>
          <w:shd w:val="clear" w:color="auto" w:fill="FEFEFE"/>
        </w:rPr>
        <w:t>фриканската чума по свинете и наблюдаван</w:t>
      </w:r>
      <w:r w:rsidR="00D632AE" w:rsidRPr="00E72BEC">
        <w:rPr>
          <w:rFonts w:ascii="Verdana" w:hAnsi="Verdana"/>
          <w:color w:val="000000"/>
          <w:shd w:val="clear" w:color="auto" w:fill="FEFEFE"/>
        </w:rPr>
        <w:t>ите</w:t>
      </w:r>
      <w:r w:rsidRPr="00E72BEC">
        <w:rPr>
          <w:rFonts w:ascii="Verdana" w:hAnsi="Verdana"/>
          <w:color w:val="000000"/>
          <w:shd w:val="clear" w:color="auto" w:fill="FEFEFE"/>
        </w:rPr>
        <w:t xml:space="preserve"> трудности</w:t>
      </w:r>
      <w:r w:rsidR="00C06277" w:rsidRPr="00E72BEC">
        <w:rPr>
          <w:rFonts w:ascii="Verdana" w:hAnsi="Verdana"/>
          <w:color w:val="000000"/>
          <w:shd w:val="clear" w:color="auto" w:fill="FEFEFE"/>
        </w:rPr>
        <w:t>,</w:t>
      </w:r>
      <w:r w:rsidRPr="00E72BEC">
        <w:rPr>
          <w:rFonts w:ascii="Verdana" w:hAnsi="Verdana"/>
          <w:color w:val="000000"/>
          <w:shd w:val="clear" w:color="auto" w:fill="FEFEFE"/>
        </w:rPr>
        <w:t xml:space="preserve"> свъ</w:t>
      </w:r>
      <w:r w:rsidR="00C06277" w:rsidRPr="00E72BEC">
        <w:rPr>
          <w:rFonts w:ascii="Verdana" w:hAnsi="Verdana"/>
          <w:color w:val="000000"/>
          <w:shd w:val="clear" w:color="auto" w:fill="FEFEFE"/>
        </w:rPr>
        <w:t>рзани с унищожаването на</w:t>
      </w:r>
      <w:r w:rsidRPr="00E72BEC">
        <w:rPr>
          <w:rFonts w:ascii="Verdana" w:hAnsi="Verdana"/>
          <w:color w:val="000000"/>
          <w:shd w:val="clear" w:color="auto" w:fill="FEFEFE"/>
        </w:rPr>
        <w:t xml:space="preserve"> СЖП и на продуктите</w:t>
      </w:r>
      <w:r w:rsidR="00F400C9">
        <w:rPr>
          <w:rFonts w:ascii="Verdana" w:hAnsi="Verdana"/>
          <w:color w:val="000000"/>
          <w:shd w:val="clear" w:color="auto" w:fill="FEFEFE"/>
        </w:rPr>
        <w:t>,</w:t>
      </w:r>
      <w:r w:rsidRPr="00E72BEC">
        <w:rPr>
          <w:rFonts w:ascii="Verdana" w:hAnsi="Verdana"/>
          <w:color w:val="000000"/>
          <w:shd w:val="clear" w:color="auto" w:fill="FEFEFE"/>
        </w:rPr>
        <w:t xml:space="preserve"> получени от тях е предвидено да има срок от 24 часа, в който стопаните ще трябва да подават</w:t>
      </w:r>
      <w:r w:rsidR="00B70D6A" w:rsidRPr="00E72BEC">
        <w:rPr>
          <w:rFonts w:ascii="Verdana" w:hAnsi="Verdana"/>
          <w:color w:val="000000"/>
          <w:shd w:val="clear" w:color="auto" w:fill="FEFEFE"/>
        </w:rPr>
        <w:t xml:space="preserve"> заявления до кмета на общината. Също</w:t>
      </w:r>
      <w:r w:rsidR="00F400C9">
        <w:rPr>
          <w:rFonts w:ascii="Verdana" w:hAnsi="Verdana"/>
          <w:color w:val="000000"/>
          <w:shd w:val="clear" w:color="auto" w:fill="FEFEFE"/>
        </w:rPr>
        <w:t xml:space="preserve"> така е предвидено в срок</w:t>
      </w:r>
      <w:r w:rsidR="00C06277" w:rsidRPr="00E72BEC">
        <w:rPr>
          <w:rFonts w:ascii="Verdana" w:hAnsi="Verdana"/>
          <w:color w:val="000000"/>
          <w:shd w:val="clear" w:color="auto" w:fill="FEFEFE"/>
        </w:rPr>
        <w:t xml:space="preserve"> до</w:t>
      </w:r>
      <w:r w:rsidR="00B70D6A" w:rsidRPr="00E72BEC">
        <w:rPr>
          <w:rFonts w:ascii="Verdana" w:hAnsi="Verdana"/>
          <w:color w:val="000000"/>
          <w:shd w:val="clear" w:color="auto" w:fill="FEFEFE"/>
        </w:rPr>
        <w:t xml:space="preserve"> 24 часа заявителят да бъде уведомен на кой от предварително одобрените терени ще може да се из</w:t>
      </w:r>
      <w:r w:rsidR="00DF300C">
        <w:rPr>
          <w:rFonts w:ascii="Verdana" w:hAnsi="Verdana"/>
          <w:color w:val="000000"/>
          <w:shd w:val="clear" w:color="auto" w:fill="FEFEFE"/>
        </w:rPr>
        <w:t>вършва обезвреждането. В проекта</w:t>
      </w:r>
      <w:r w:rsidR="00F816C2">
        <w:rPr>
          <w:rFonts w:ascii="Verdana" w:hAnsi="Verdana"/>
          <w:color w:val="000000"/>
          <w:shd w:val="clear" w:color="auto" w:fill="FEFEFE"/>
        </w:rPr>
        <w:t xml:space="preserve"> на нормативен акт е въведено</w:t>
      </w:r>
      <w:r w:rsidR="00B70D6A" w:rsidRPr="00E72BEC">
        <w:rPr>
          <w:rFonts w:ascii="Verdana" w:hAnsi="Verdana"/>
          <w:color w:val="000000"/>
          <w:shd w:val="clear" w:color="auto" w:fill="FEFEFE"/>
        </w:rPr>
        <w:t xml:space="preserve">, когато дадена община не разполага с подходящи терени, </w:t>
      </w:r>
      <w:r w:rsidR="00C06277" w:rsidRPr="00E72BEC">
        <w:rPr>
          <w:rFonts w:ascii="Verdana" w:hAnsi="Verdana"/>
          <w:color w:val="000000"/>
          <w:shd w:val="clear" w:color="auto" w:fill="FEFEFE"/>
        </w:rPr>
        <w:t>да може</w:t>
      </w:r>
      <w:r w:rsidR="00B70D6A" w:rsidRPr="00E72BEC">
        <w:rPr>
          <w:rFonts w:ascii="Verdana" w:hAnsi="Verdana"/>
          <w:color w:val="000000"/>
          <w:shd w:val="clear" w:color="auto" w:fill="FEFEFE"/>
        </w:rPr>
        <w:t xml:space="preserve"> </w:t>
      </w:r>
      <w:r w:rsidR="00C06277" w:rsidRPr="00E72BEC">
        <w:rPr>
          <w:rFonts w:ascii="Verdana" w:hAnsi="Verdana"/>
          <w:color w:val="000000"/>
          <w:shd w:val="clear" w:color="auto" w:fill="FEFEFE"/>
        </w:rPr>
        <w:t>да използва</w:t>
      </w:r>
      <w:r w:rsidR="00B70D6A" w:rsidRPr="00E72BEC">
        <w:rPr>
          <w:rFonts w:ascii="Verdana" w:hAnsi="Verdana"/>
          <w:color w:val="000000"/>
          <w:shd w:val="clear" w:color="auto" w:fill="FEFEFE"/>
        </w:rPr>
        <w:t xml:space="preserve"> такива в </w:t>
      </w:r>
      <w:r w:rsidR="00EB29DA">
        <w:rPr>
          <w:rFonts w:ascii="Verdana" w:hAnsi="Verdana"/>
          <w:color w:val="000000"/>
          <w:shd w:val="clear" w:color="auto" w:fill="FEFEFE"/>
        </w:rPr>
        <w:t xml:space="preserve">съседни или </w:t>
      </w:r>
      <w:r w:rsidR="00B70D6A" w:rsidRPr="00E72BEC">
        <w:rPr>
          <w:rFonts w:ascii="Verdana" w:hAnsi="Verdana"/>
          <w:color w:val="000000"/>
          <w:shd w:val="clear" w:color="auto" w:fill="FEFEFE"/>
        </w:rPr>
        <w:t xml:space="preserve">други </w:t>
      </w:r>
      <w:r w:rsidR="00EB29DA">
        <w:rPr>
          <w:rFonts w:ascii="Verdana" w:hAnsi="Verdana"/>
          <w:color w:val="000000"/>
          <w:shd w:val="clear" w:color="auto" w:fill="FEFEFE"/>
        </w:rPr>
        <w:t xml:space="preserve">близки </w:t>
      </w:r>
      <w:r w:rsidR="00B70D6A" w:rsidRPr="00E72BEC">
        <w:rPr>
          <w:rFonts w:ascii="Verdana" w:hAnsi="Verdana"/>
          <w:color w:val="000000"/>
          <w:shd w:val="clear" w:color="auto" w:fill="FEFEFE"/>
        </w:rPr>
        <w:t xml:space="preserve">общини. </w:t>
      </w:r>
    </w:p>
    <w:p w:rsidR="00BE62BB" w:rsidRPr="00E72BEC" w:rsidRDefault="00BE62BB" w:rsidP="00D42807">
      <w:pPr>
        <w:spacing w:line="360" w:lineRule="auto"/>
        <w:ind w:firstLine="708"/>
        <w:jc w:val="both"/>
        <w:rPr>
          <w:rFonts w:ascii="Verdana" w:hAnsi="Verdana"/>
          <w:color w:val="000000"/>
          <w:shd w:val="clear" w:color="auto" w:fill="FEFEFE"/>
        </w:rPr>
      </w:pPr>
      <w:r w:rsidRPr="00E72BEC">
        <w:rPr>
          <w:rFonts w:ascii="Verdana" w:hAnsi="Verdana"/>
          <w:color w:val="000000"/>
          <w:shd w:val="clear" w:color="auto" w:fill="FEFEFE"/>
        </w:rPr>
        <w:t>В проекта на Наредба е предвиден срок от три месеца от влизането в сила на наредбата, общините да одобрят терени за обезвреждане.</w:t>
      </w:r>
    </w:p>
    <w:p w:rsidR="00BE62BB" w:rsidRDefault="002F09E3" w:rsidP="00D42807">
      <w:pPr>
        <w:spacing w:line="360" w:lineRule="auto"/>
        <w:ind w:firstLine="709"/>
        <w:jc w:val="both"/>
        <w:rPr>
          <w:rFonts w:ascii="Verdana" w:hAnsi="Verdana"/>
          <w:color w:val="000000"/>
          <w:shd w:val="clear" w:color="auto" w:fill="FEFEFE"/>
        </w:rPr>
      </w:pPr>
      <w:r w:rsidRPr="00730ECE">
        <w:rPr>
          <w:rFonts w:ascii="Verdana" w:hAnsi="Verdana"/>
          <w:color w:val="000000"/>
          <w:shd w:val="clear" w:color="auto" w:fill="FEFEFE"/>
        </w:rPr>
        <w:t>На 11.05</w:t>
      </w:r>
      <w:r w:rsidR="00BE62BB" w:rsidRPr="00730ECE">
        <w:rPr>
          <w:rFonts w:ascii="Verdana" w:hAnsi="Verdana"/>
          <w:color w:val="000000"/>
          <w:shd w:val="clear" w:color="auto" w:fill="FEFEFE"/>
        </w:rPr>
        <w:t>.2020 г. предложеният проект на Наредба за условията и реда за  обезвреждане на странични животински продукти и на продукти, получени от тях</w:t>
      </w:r>
      <w:r w:rsidR="000946F8">
        <w:rPr>
          <w:rFonts w:ascii="Verdana" w:hAnsi="Verdana"/>
          <w:color w:val="000000"/>
          <w:shd w:val="clear" w:color="auto" w:fill="FEFEFE"/>
        </w:rPr>
        <w:t>,</w:t>
      </w:r>
      <w:r w:rsidR="00BE62BB" w:rsidRPr="00730ECE">
        <w:rPr>
          <w:rFonts w:ascii="Verdana" w:hAnsi="Verdana"/>
          <w:color w:val="000000"/>
          <w:shd w:val="clear" w:color="auto" w:fill="FEFEFE"/>
        </w:rPr>
        <w:t xml:space="preserve"> извън обектите, регистрирани в Областните дирекции по безопасност на храните е </w:t>
      </w:r>
      <w:r w:rsidR="00BE62BB" w:rsidRPr="00730ECE">
        <w:rPr>
          <w:rFonts w:ascii="Verdana" w:hAnsi="Verdana"/>
          <w:color w:val="000000"/>
          <w:shd w:val="clear" w:color="auto" w:fill="FEFEFE"/>
        </w:rPr>
        <w:lastRenderedPageBreak/>
        <w:t xml:space="preserve">представен за предварителни обществени консултации по електронен път на </w:t>
      </w:r>
      <w:r w:rsidRPr="00730ECE">
        <w:rPr>
          <w:rFonts w:ascii="Verdana" w:hAnsi="Verdana"/>
          <w:color w:val="000000"/>
          <w:shd w:val="clear" w:color="auto" w:fill="FEFEFE"/>
        </w:rPr>
        <w:t xml:space="preserve">Национален съюз на говедовъдите в България, </w:t>
      </w:r>
      <w:r w:rsidRPr="001935BF">
        <w:rPr>
          <w:rFonts w:ascii="Verdana" w:hAnsi="Verdana"/>
        </w:rPr>
        <w:t xml:space="preserve">Национална овцевъдна и </w:t>
      </w:r>
      <w:proofErr w:type="spellStart"/>
      <w:r w:rsidRPr="001935BF">
        <w:rPr>
          <w:rFonts w:ascii="Verdana" w:hAnsi="Verdana"/>
        </w:rPr>
        <w:t>козевъдна</w:t>
      </w:r>
      <w:proofErr w:type="spellEnd"/>
      <w:r w:rsidRPr="001935BF">
        <w:rPr>
          <w:rFonts w:ascii="Verdana" w:hAnsi="Verdana"/>
        </w:rPr>
        <w:t xml:space="preserve"> асоциация, Асоциация на свиневъдите в България, Асоциация </w:t>
      </w:r>
      <w:r w:rsidR="00536B19">
        <w:rPr>
          <w:rFonts w:ascii="Verdana" w:hAnsi="Verdana"/>
        </w:rPr>
        <w:t>на индустриалното свиневъдство в България и</w:t>
      </w:r>
      <w:r w:rsidRPr="001935BF">
        <w:rPr>
          <w:rFonts w:ascii="Verdana" w:hAnsi="Verdana"/>
        </w:rPr>
        <w:t xml:space="preserve"> Съюз на птицевъдите в България</w:t>
      </w:r>
      <w:r w:rsidRPr="00730ECE">
        <w:t>.</w:t>
      </w:r>
      <w:r w:rsidR="00536B19">
        <w:rPr>
          <w:rFonts w:ascii="Verdana" w:hAnsi="Verdana"/>
          <w:color w:val="000000"/>
          <w:shd w:val="clear" w:color="auto" w:fill="FEFEFE"/>
        </w:rPr>
        <w:t xml:space="preserve"> В предоставения</w:t>
      </w:r>
      <w:r w:rsidR="001935BF">
        <w:rPr>
          <w:rFonts w:ascii="Verdana" w:hAnsi="Verdana"/>
          <w:color w:val="000000"/>
          <w:shd w:val="clear" w:color="auto" w:fill="FEFEFE"/>
        </w:rPr>
        <w:t xml:space="preserve"> 3-</w:t>
      </w:r>
      <w:r w:rsidRPr="00730ECE">
        <w:rPr>
          <w:rFonts w:ascii="Verdana" w:hAnsi="Verdana"/>
          <w:color w:val="000000"/>
          <w:shd w:val="clear" w:color="auto" w:fill="FEFEFE"/>
        </w:rPr>
        <w:t>дневен</w:t>
      </w:r>
      <w:r w:rsidR="00BE62BB" w:rsidRPr="00730ECE">
        <w:rPr>
          <w:rFonts w:ascii="Verdana" w:hAnsi="Verdana"/>
          <w:color w:val="000000"/>
          <w:shd w:val="clear" w:color="auto" w:fill="FEFEFE"/>
        </w:rPr>
        <w:t xml:space="preserve"> срок няма постъпили бележки и предложения.</w:t>
      </w:r>
    </w:p>
    <w:p w:rsidR="00946181" w:rsidRDefault="00946181" w:rsidP="00D42807">
      <w:pPr>
        <w:spacing w:line="360" w:lineRule="auto"/>
        <w:ind w:firstLine="709"/>
        <w:jc w:val="both"/>
        <w:rPr>
          <w:rFonts w:ascii="Verdana" w:hAnsi="Verdana"/>
          <w:color w:val="000000"/>
          <w:shd w:val="clear" w:color="auto" w:fill="FEFEFE"/>
        </w:rPr>
      </w:pPr>
    </w:p>
    <w:p w:rsidR="006E2731" w:rsidRDefault="006E2731" w:rsidP="00D42807">
      <w:pPr>
        <w:spacing w:line="360" w:lineRule="auto"/>
        <w:ind w:firstLine="709"/>
        <w:jc w:val="both"/>
        <w:rPr>
          <w:rFonts w:ascii="Verdana" w:hAnsi="Verdana"/>
          <w:b/>
          <w:color w:val="000000"/>
          <w:shd w:val="clear" w:color="auto" w:fill="FEFEFE"/>
        </w:rPr>
      </w:pPr>
      <w:r w:rsidRPr="006E2731">
        <w:rPr>
          <w:rFonts w:ascii="Verdana" w:hAnsi="Verdana"/>
          <w:b/>
          <w:color w:val="000000"/>
          <w:shd w:val="clear" w:color="auto" w:fill="FEFEFE"/>
        </w:rPr>
        <w:t>Цели</w:t>
      </w:r>
    </w:p>
    <w:p w:rsidR="008B1CFB" w:rsidRDefault="000946F8" w:rsidP="00D42807">
      <w:pPr>
        <w:spacing w:line="360" w:lineRule="auto"/>
        <w:ind w:firstLine="709"/>
        <w:jc w:val="both"/>
        <w:rPr>
          <w:rFonts w:ascii="Verdana" w:hAnsi="Verdana"/>
          <w:color w:val="000000" w:themeColor="text1"/>
        </w:rPr>
      </w:pPr>
      <w:r>
        <w:rPr>
          <w:rFonts w:ascii="Verdana" w:hAnsi="Verdana"/>
          <w:shd w:val="clear" w:color="auto" w:fill="FEFEFE"/>
        </w:rPr>
        <w:t>Проектът на Наредба има за цел о</w:t>
      </w:r>
      <w:r w:rsidR="00414710" w:rsidRPr="00414710">
        <w:rPr>
          <w:rFonts w:ascii="Verdana" w:hAnsi="Verdana"/>
          <w:shd w:val="clear" w:color="auto" w:fill="FEFEFE"/>
        </w:rPr>
        <w:t xml:space="preserve">сигуряване на </w:t>
      </w:r>
      <w:r w:rsidR="00414710" w:rsidRPr="00414710">
        <w:rPr>
          <w:rFonts w:ascii="Verdana" w:hAnsi="Verdana"/>
        </w:rPr>
        <w:t xml:space="preserve">условията </w:t>
      </w:r>
      <w:r w:rsidR="00414710">
        <w:rPr>
          <w:rFonts w:ascii="Verdana" w:hAnsi="Verdana"/>
        </w:rPr>
        <w:t xml:space="preserve">и реда за </w:t>
      </w:r>
      <w:r w:rsidR="00414710" w:rsidRPr="00E72BEC">
        <w:rPr>
          <w:rFonts w:ascii="Verdana" w:hAnsi="Verdana"/>
        </w:rPr>
        <w:t>обезвреждане на странични животински продукти и на продукти, получени от тях</w:t>
      </w:r>
      <w:r>
        <w:rPr>
          <w:rFonts w:ascii="Verdana" w:hAnsi="Verdana"/>
        </w:rPr>
        <w:t>,</w:t>
      </w:r>
      <w:r w:rsidR="00414710" w:rsidRPr="00E72BEC">
        <w:rPr>
          <w:rFonts w:ascii="Verdana" w:hAnsi="Verdana"/>
        </w:rPr>
        <w:t xml:space="preserve"> извън обектите, регистрирани в Областните дирекции по безопасност на храни</w:t>
      </w:r>
      <w:r w:rsidR="00414710">
        <w:rPr>
          <w:rFonts w:ascii="Verdana" w:hAnsi="Verdana"/>
        </w:rPr>
        <w:t>те</w:t>
      </w:r>
      <w:r w:rsidR="009D4B06">
        <w:rPr>
          <w:rFonts w:ascii="Verdana" w:hAnsi="Verdana"/>
        </w:rPr>
        <w:t xml:space="preserve">. </w:t>
      </w:r>
      <w:r w:rsidR="009D4B06" w:rsidRPr="006E6FE0">
        <w:rPr>
          <w:rFonts w:ascii="Verdana" w:hAnsi="Verdana"/>
          <w:color w:val="000000" w:themeColor="text1"/>
        </w:rPr>
        <w:t>Всички действия следва да бъдат насочени към незабавното обезвреждане и елиминиране на труповете на животните</w:t>
      </w:r>
      <w:r w:rsidR="009D4B06">
        <w:rPr>
          <w:rFonts w:ascii="Verdana" w:hAnsi="Verdana"/>
          <w:color w:val="000000" w:themeColor="text1"/>
        </w:rPr>
        <w:t xml:space="preserve"> </w:t>
      </w:r>
      <w:r w:rsidR="00414710">
        <w:rPr>
          <w:rFonts w:ascii="Verdana" w:hAnsi="Verdana"/>
        </w:rPr>
        <w:t xml:space="preserve">при възникване на заразни болести по животните </w:t>
      </w:r>
      <w:r w:rsidR="009D4B06">
        <w:rPr>
          <w:rFonts w:ascii="Verdana" w:hAnsi="Verdana"/>
        </w:rPr>
        <w:t xml:space="preserve">или </w:t>
      </w:r>
      <w:r w:rsidR="008B1CFB">
        <w:rPr>
          <w:rFonts w:ascii="Verdana" w:hAnsi="Verdana"/>
        </w:rPr>
        <w:t>при други обстоятелства. Целта на о</w:t>
      </w:r>
      <w:r w:rsidR="008B1CFB" w:rsidRPr="006E6FE0">
        <w:rPr>
          <w:rFonts w:ascii="Verdana" w:hAnsi="Verdana"/>
          <w:color w:val="000000" w:themeColor="text1"/>
        </w:rPr>
        <w:t xml:space="preserve">безвреждането е </w:t>
      </w:r>
      <w:r w:rsidR="008B1CFB">
        <w:rPr>
          <w:rFonts w:ascii="Verdana" w:hAnsi="Verdana"/>
          <w:color w:val="000000" w:themeColor="text1"/>
        </w:rPr>
        <w:t xml:space="preserve">по </w:t>
      </w:r>
      <w:r w:rsidR="008B1CFB" w:rsidRPr="006E6FE0">
        <w:rPr>
          <w:rFonts w:ascii="Verdana" w:hAnsi="Verdana"/>
          <w:color w:val="000000" w:themeColor="text1"/>
        </w:rPr>
        <w:t xml:space="preserve">максимално бърз начин </w:t>
      </w:r>
      <w:r w:rsidR="008B1CFB">
        <w:rPr>
          <w:rFonts w:ascii="Verdana" w:hAnsi="Verdana"/>
          <w:color w:val="000000" w:themeColor="text1"/>
        </w:rPr>
        <w:t xml:space="preserve">да се </w:t>
      </w:r>
      <w:r w:rsidR="008B1CFB" w:rsidRPr="006E6FE0">
        <w:rPr>
          <w:rFonts w:ascii="Verdana" w:hAnsi="Verdana"/>
          <w:color w:val="000000" w:themeColor="text1"/>
        </w:rPr>
        <w:t>предотврат</w:t>
      </w:r>
      <w:r w:rsidR="008B1CFB">
        <w:rPr>
          <w:rFonts w:ascii="Verdana" w:hAnsi="Verdana"/>
          <w:color w:val="000000" w:themeColor="text1"/>
        </w:rPr>
        <w:t xml:space="preserve">и </w:t>
      </w:r>
      <w:r w:rsidR="008B1CFB" w:rsidRPr="006E6FE0">
        <w:rPr>
          <w:rFonts w:ascii="Verdana" w:hAnsi="Verdana"/>
          <w:color w:val="000000" w:themeColor="text1"/>
        </w:rPr>
        <w:t>риска</w:t>
      </w:r>
      <w:r w:rsidR="008B1CFB">
        <w:rPr>
          <w:rFonts w:ascii="Verdana" w:hAnsi="Verdana"/>
          <w:color w:val="000000" w:themeColor="text1"/>
        </w:rPr>
        <w:t xml:space="preserve"> за</w:t>
      </w:r>
      <w:r w:rsidR="008B1CFB" w:rsidRPr="006E6FE0">
        <w:rPr>
          <w:rFonts w:ascii="Verdana" w:hAnsi="Verdana"/>
          <w:color w:val="000000" w:themeColor="text1"/>
        </w:rPr>
        <w:t xml:space="preserve"> хора и животни. </w:t>
      </w:r>
    </w:p>
    <w:p w:rsidR="00D42807" w:rsidRDefault="00D42807" w:rsidP="00D42807">
      <w:pPr>
        <w:spacing w:line="360" w:lineRule="auto"/>
        <w:ind w:firstLine="709"/>
        <w:jc w:val="both"/>
        <w:rPr>
          <w:rFonts w:ascii="Verdana" w:hAnsi="Verdana"/>
        </w:rPr>
      </w:pPr>
    </w:p>
    <w:p w:rsidR="006E2731" w:rsidRDefault="006E2731" w:rsidP="00D42807">
      <w:pPr>
        <w:spacing w:line="360" w:lineRule="auto"/>
        <w:ind w:firstLine="708"/>
        <w:jc w:val="both"/>
        <w:rPr>
          <w:rFonts w:ascii="Verdana" w:hAnsi="Verdana"/>
          <w:b/>
          <w:shd w:val="clear" w:color="auto" w:fill="FEFEFE"/>
        </w:rPr>
      </w:pPr>
      <w:r w:rsidRPr="006E2731">
        <w:rPr>
          <w:rFonts w:ascii="Verdana" w:hAnsi="Verdana"/>
          <w:b/>
          <w:shd w:val="clear" w:color="auto" w:fill="FEFEFE"/>
        </w:rPr>
        <w:t>Фи</w:t>
      </w:r>
      <w:r>
        <w:rPr>
          <w:rFonts w:ascii="Verdana" w:hAnsi="Verdana"/>
          <w:b/>
          <w:shd w:val="clear" w:color="auto" w:fill="FEFEFE"/>
        </w:rPr>
        <w:t>нансови и други средства, необходими за прилагането на нормативната уредба</w:t>
      </w:r>
    </w:p>
    <w:p w:rsidR="006E2731" w:rsidRDefault="006E2731" w:rsidP="00D42807">
      <w:pPr>
        <w:spacing w:line="360" w:lineRule="auto"/>
        <w:ind w:firstLine="709"/>
        <w:jc w:val="both"/>
        <w:rPr>
          <w:rFonts w:ascii="Verdana" w:hAnsi="Verdana"/>
          <w:shd w:val="clear" w:color="auto" w:fill="FEFEFE"/>
        </w:rPr>
      </w:pPr>
      <w:r w:rsidRPr="006E2731">
        <w:rPr>
          <w:rFonts w:ascii="Verdana" w:hAnsi="Verdana"/>
          <w:shd w:val="clear" w:color="auto" w:fill="FEFEFE"/>
        </w:rPr>
        <w:t>Предложеният проект на акт не води до въздействие върху държавния бюджет и не са необходими допълнителни разходи/трансфери и други плащания. Проектът на Наредба не предвижда и допълнителни разходи за неговите адресати.</w:t>
      </w:r>
    </w:p>
    <w:p w:rsidR="00D42807" w:rsidRPr="006E2731" w:rsidRDefault="00D42807" w:rsidP="00D42807">
      <w:pPr>
        <w:spacing w:line="360" w:lineRule="auto"/>
        <w:ind w:firstLine="709"/>
        <w:jc w:val="both"/>
        <w:rPr>
          <w:rFonts w:ascii="Verdana" w:hAnsi="Verdana"/>
          <w:shd w:val="clear" w:color="auto" w:fill="FEFEFE"/>
        </w:rPr>
      </w:pPr>
    </w:p>
    <w:p w:rsidR="006E2731" w:rsidRDefault="006E2731" w:rsidP="00D42807">
      <w:pPr>
        <w:spacing w:line="360" w:lineRule="auto"/>
        <w:ind w:firstLine="709"/>
        <w:jc w:val="both"/>
        <w:rPr>
          <w:rFonts w:ascii="Verdana" w:hAnsi="Verdana"/>
          <w:b/>
          <w:color w:val="000000"/>
          <w:shd w:val="clear" w:color="auto" w:fill="FEFEFE"/>
        </w:rPr>
      </w:pPr>
      <w:r w:rsidRPr="006E2731">
        <w:rPr>
          <w:rFonts w:ascii="Verdana" w:hAnsi="Verdana"/>
          <w:b/>
          <w:color w:val="000000"/>
          <w:shd w:val="clear" w:color="auto" w:fill="FEFEFE"/>
        </w:rPr>
        <w:t>Очаквани резултати от прилагането</w:t>
      </w:r>
      <w:r>
        <w:rPr>
          <w:rFonts w:ascii="Verdana" w:hAnsi="Verdana"/>
          <w:b/>
          <w:color w:val="000000"/>
          <w:shd w:val="clear" w:color="auto" w:fill="FEFEFE"/>
        </w:rPr>
        <w:t xml:space="preserve"> на акта</w:t>
      </w:r>
    </w:p>
    <w:p w:rsidR="006E2731" w:rsidRDefault="00AB213F" w:rsidP="00D42807">
      <w:pPr>
        <w:spacing w:line="360" w:lineRule="auto"/>
        <w:ind w:firstLine="709"/>
        <w:jc w:val="both"/>
        <w:rPr>
          <w:rFonts w:ascii="Verdana" w:hAnsi="Verdana"/>
          <w:shd w:val="clear" w:color="auto" w:fill="FEFEFE"/>
        </w:rPr>
      </w:pPr>
      <w:r>
        <w:rPr>
          <w:rFonts w:ascii="Verdana" w:hAnsi="Verdana"/>
          <w:shd w:val="clear" w:color="auto" w:fill="FEFEFE"/>
        </w:rPr>
        <w:t>Като резултат се очаква в</w:t>
      </w:r>
      <w:r w:rsidR="00414710" w:rsidRPr="009D4B06">
        <w:rPr>
          <w:rFonts w:ascii="Verdana" w:hAnsi="Verdana"/>
          <w:shd w:val="clear" w:color="auto" w:fill="FEFEFE"/>
        </w:rPr>
        <w:t xml:space="preserve">ъвеждане на един подход </w:t>
      </w:r>
      <w:r w:rsidR="009D4B06" w:rsidRPr="009D4B06">
        <w:rPr>
          <w:rFonts w:ascii="Verdana" w:hAnsi="Verdana"/>
          <w:shd w:val="clear" w:color="auto" w:fill="FEFEFE"/>
        </w:rPr>
        <w:t>при определяне на ус</w:t>
      </w:r>
      <w:r w:rsidR="00414710" w:rsidRPr="009D4B06">
        <w:rPr>
          <w:rFonts w:ascii="Verdana" w:hAnsi="Verdana"/>
          <w:shd w:val="clear" w:color="auto" w:fill="FEFEFE"/>
        </w:rPr>
        <w:t>лови</w:t>
      </w:r>
      <w:r w:rsidR="009D4B06" w:rsidRPr="009D4B06">
        <w:rPr>
          <w:rFonts w:ascii="Verdana" w:hAnsi="Verdana"/>
          <w:shd w:val="clear" w:color="auto" w:fill="FEFEFE"/>
        </w:rPr>
        <w:t xml:space="preserve">ята и реда </w:t>
      </w:r>
      <w:r w:rsidR="009D4B06" w:rsidRPr="009D4B06">
        <w:rPr>
          <w:rFonts w:ascii="Verdana" w:hAnsi="Verdana"/>
        </w:rPr>
        <w:t>за обезвреждане на странични животински продукти и на продукти, получени от тях</w:t>
      </w:r>
      <w:r>
        <w:rPr>
          <w:rFonts w:ascii="Verdana" w:hAnsi="Verdana"/>
        </w:rPr>
        <w:t>,</w:t>
      </w:r>
      <w:r w:rsidR="009D4B06" w:rsidRPr="009D4B06">
        <w:rPr>
          <w:rFonts w:ascii="Verdana" w:hAnsi="Verdana"/>
        </w:rPr>
        <w:t xml:space="preserve"> извън обектите, регистрирани в Областните дирекции по безопасност на храните</w:t>
      </w:r>
      <w:r w:rsidR="004B7448">
        <w:rPr>
          <w:rFonts w:ascii="Verdana" w:hAnsi="Verdana"/>
        </w:rPr>
        <w:t>.</w:t>
      </w:r>
      <w:r w:rsidR="009D4B06" w:rsidRPr="009D4B06">
        <w:rPr>
          <w:rFonts w:ascii="Verdana" w:hAnsi="Verdana"/>
          <w:shd w:val="clear" w:color="auto" w:fill="FEFEFE"/>
        </w:rPr>
        <w:t xml:space="preserve"> </w:t>
      </w:r>
    </w:p>
    <w:p w:rsidR="00D42807" w:rsidRPr="009D4B06" w:rsidRDefault="00D42807" w:rsidP="00D42807">
      <w:pPr>
        <w:spacing w:line="360" w:lineRule="auto"/>
        <w:ind w:firstLine="709"/>
        <w:jc w:val="both"/>
        <w:rPr>
          <w:rFonts w:ascii="Verdana" w:hAnsi="Verdana"/>
          <w:shd w:val="clear" w:color="auto" w:fill="FEFEFE"/>
        </w:rPr>
      </w:pPr>
    </w:p>
    <w:p w:rsidR="006E2731" w:rsidRPr="006E2731" w:rsidRDefault="006E2731" w:rsidP="00D42807">
      <w:pPr>
        <w:spacing w:line="360" w:lineRule="auto"/>
        <w:ind w:firstLine="709"/>
        <w:jc w:val="both"/>
        <w:rPr>
          <w:rFonts w:ascii="Verdana" w:hAnsi="Verdana"/>
          <w:b/>
          <w:color w:val="000000"/>
          <w:shd w:val="clear" w:color="auto" w:fill="FEFEFE"/>
        </w:rPr>
      </w:pPr>
      <w:r w:rsidRPr="006E2731">
        <w:rPr>
          <w:rFonts w:ascii="Verdana" w:hAnsi="Verdana"/>
          <w:b/>
          <w:color w:val="000000"/>
          <w:shd w:val="clear" w:color="auto" w:fill="FEFEFE"/>
        </w:rPr>
        <w:t xml:space="preserve">Анализ на </w:t>
      </w:r>
      <w:r>
        <w:rPr>
          <w:rFonts w:ascii="Verdana" w:hAnsi="Verdana"/>
          <w:b/>
          <w:color w:val="000000"/>
          <w:shd w:val="clear" w:color="auto" w:fill="FEFEFE"/>
        </w:rPr>
        <w:t>съответствие с правото на Европейския съюз</w:t>
      </w:r>
    </w:p>
    <w:p w:rsidR="00CB0C9D" w:rsidRDefault="008815D1" w:rsidP="00D42807">
      <w:pPr>
        <w:spacing w:line="360" w:lineRule="auto"/>
        <w:ind w:firstLine="709"/>
        <w:jc w:val="both"/>
        <w:rPr>
          <w:rFonts w:ascii="Verdana" w:hAnsi="Verdana"/>
        </w:rPr>
      </w:pPr>
      <w:r w:rsidRPr="00E72BEC">
        <w:rPr>
          <w:rFonts w:ascii="Verdana" w:hAnsi="Verdana"/>
          <w:color w:val="000000"/>
          <w:shd w:val="clear" w:color="auto" w:fill="FEFEFE"/>
        </w:rPr>
        <w:t>Проектът на нормативен акт не съдържа разпоредби, транспониращи актове на Европейския съюз, поради което не е приложена таблица за съответствие с правото на Европейския съюз.</w:t>
      </w:r>
      <w:r w:rsidR="00511BDB" w:rsidRPr="00E72BEC">
        <w:rPr>
          <w:rFonts w:ascii="Verdana" w:hAnsi="Verdana"/>
          <w:color w:val="000000"/>
          <w:shd w:val="clear" w:color="auto" w:fill="FEFEFE"/>
        </w:rPr>
        <w:t xml:space="preserve"> Проектът на Наредба съдържа разпоредби, свързани с прилагането на Регламент (ЕО) № 1069/2009</w:t>
      </w:r>
      <w:r w:rsidR="00FF03B7" w:rsidRPr="009F58EC">
        <w:rPr>
          <w:rFonts w:ascii="Verdana" w:hAnsi="Verdana"/>
          <w:color w:val="000000"/>
          <w:shd w:val="clear" w:color="auto" w:fill="FEFEFE"/>
        </w:rPr>
        <w:t xml:space="preserve">. </w:t>
      </w:r>
      <w:r w:rsidR="00953610" w:rsidRPr="009F58EC">
        <w:rPr>
          <w:rFonts w:ascii="Verdana" w:hAnsi="Verdana"/>
          <w:color w:val="000000"/>
          <w:shd w:val="clear" w:color="auto" w:fill="FEFEFE"/>
        </w:rPr>
        <w:t xml:space="preserve">В допълнение </w:t>
      </w:r>
      <w:r w:rsidR="008867A0" w:rsidRPr="009F58EC">
        <w:rPr>
          <w:rFonts w:ascii="Verdana" w:hAnsi="Verdana"/>
          <w:color w:val="000000"/>
          <w:shd w:val="clear" w:color="auto" w:fill="FEFEFE"/>
        </w:rPr>
        <w:t>Република България уведоми Европейската комисия, че възнамерява да се възползва от</w:t>
      </w:r>
      <w:r w:rsidR="005E5C0D" w:rsidRPr="009F58EC">
        <w:rPr>
          <w:rFonts w:ascii="Verdana" w:hAnsi="Verdana"/>
          <w:color w:val="000000"/>
          <w:shd w:val="clear" w:color="auto" w:fill="FEFEFE"/>
        </w:rPr>
        <w:t xml:space="preserve"> </w:t>
      </w:r>
      <w:proofErr w:type="spellStart"/>
      <w:r w:rsidR="005E5C0D" w:rsidRPr="009F58EC">
        <w:rPr>
          <w:rFonts w:ascii="Verdana" w:hAnsi="Verdana"/>
          <w:color w:val="000000"/>
          <w:shd w:val="clear" w:color="auto" w:fill="FEFEFE"/>
        </w:rPr>
        <w:t>дерогацията</w:t>
      </w:r>
      <w:proofErr w:type="spellEnd"/>
      <w:r w:rsidR="008867A0" w:rsidRPr="009F58EC">
        <w:rPr>
          <w:rFonts w:ascii="Verdana" w:hAnsi="Verdana"/>
          <w:color w:val="000000"/>
          <w:shd w:val="clear" w:color="auto" w:fill="FEFEFE"/>
        </w:rPr>
        <w:t>,</w:t>
      </w:r>
      <w:r w:rsidR="003036E9" w:rsidRPr="009F58EC">
        <w:rPr>
          <w:rFonts w:ascii="Verdana" w:hAnsi="Verdana"/>
          <w:color w:val="000000"/>
          <w:shd w:val="clear" w:color="auto" w:fill="FEFEFE"/>
        </w:rPr>
        <w:t xml:space="preserve"> </w:t>
      </w:r>
      <w:r w:rsidR="005E5C0D" w:rsidRPr="009F58EC">
        <w:rPr>
          <w:rFonts w:ascii="Verdana" w:hAnsi="Verdana"/>
          <w:color w:val="000000"/>
          <w:shd w:val="clear" w:color="auto" w:fill="FEFEFE"/>
        </w:rPr>
        <w:t xml:space="preserve"> п</w:t>
      </w:r>
      <w:r w:rsidR="005E5C0D" w:rsidRPr="009F58EC">
        <w:rPr>
          <w:rFonts w:ascii="Verdana" w:hAnsi="Verdana"/>
        </w:rPr>
        <w:t>редвидена в чл. 19, параграф 1, букви „в“ и „д“ от Регламент (ЕО) № 1069/2009</w:t>
      </w:r>
      <w:r w:rsidR="00E3328E" w:rsidRPr="009F58EC">
        <w:rPr>
          <w:rFonts w:ascii="Verdana" w:hAnsi="Verdana"/>
        </w:rPr>
        <w:t>, а именно</w:t>
      </w:r>
      <w:r w:rsidR="006A33D9" w:rsidRPr="009F58EC">
        <w:rPr>
          <w:rFonts w:ascii="Verdana" w:hAnsi="Verdana"/>
        </w:rPr>
        <w:t xml:space="preserve"> че ще обезврежда </w:t>
      </w:r>
      <w:r w:rsidR="005E5C0D" w:rsidRPr="009F58EC">
        <w:rPr>
          <w:rFonts w:ascii="Verdana" w:hAnsi="Verdana"/>
          <w:color w:val="000000"/>
          <w:shd w:val="clear" w:color="auto" w:fill="FEFEFE"/>
        </w:rPr>
        <w:t xml:space="preserve"> </w:t>
      </w:r>
      <w:r w:rsidR="006A33D9" w:rsidRPr="009F58EC">
        <w:rPr>
          <w:rFonts w:ascii="Verdana" w:hAnsi="Verdana"/>
        </w:rPr>
        <w:t xml:space="preserve">странични животински продукти и продукти, получени от тях извън обекти, регистрирани в ОДБХ в случаите на заразни заболявания и в труднодостъпни райони. Уведомяването се извърши </w:t>
      </w:r>
      <w:r w:rsidR="005E5C0D" w:rsidRPr="009F58EC">
        <w:rPr>
          <w:rFonts w:ascii="Verdana" w:hAnsi="Verdana"/>
        </w:rPr>
        <w:t>на</w:t>
      </w:r>
      <w:r w:rsidR="005E5C0D" w:rsidRPr="009F58EC">
        <w:rPr>
          <w:rFonts w:ascii="Verdana" w:hAnsi="Verdana"/>
          <w:lang w:val="ru-RU"/>
        </w:rPr>
        <w:t xml:space="preserve"> 14</w:t>
      </w:r>
      <w:r w:rsidR="005E5C0D" w:rsidRPr="009F58EC">
        <w:rPr>
          <w:rFonts w:ascii="Verdana" w:hAnsi="Verdana"/>
        </w:rPr>
        <w:t>.05.2020</w:t>
      </w:r>
      <w:r w:rsidR="005E5C0D" w:rsidRPr="009F58EC">
        <w:rPr>
          <w:rFonts w:ascii="Verdana" w:hAnsi="Verdana"/>
          <w:lang w:val="en-US"/>
        </w:rPr>
        <w:t> </w:t>
      </w:r>
      <w:r w:rsidR="005E5C0D" w:rsidRPr="009F58EC">
        <w:rPr>
          <w:rFonts w:ascii="Verdana" w:hAnsi="Verdana"/>
        </w:rPr>
        <w:t xml:space="preserve">г. на </w:t>
      </w:r>
      <w:r w:rsidR="00650245" w:rsidRPr="009F58EC">
        <w:rPr>
          <w:rFonts w:ascii="Verdana" w:hAnsi="Verdana"/>
        </w:rPr>
        <w:t>заседание на Постоянния комитет</w:t>
      </w:r>
      <w:r w:rsidR="00437DA0" w:rsidRPr="009F58EC">
        <w:rPr>
          <w:rFonts w:ascii="Verdana" w:hAnsi="Verdana"/>
        </w:rPr>
        <w:t xml:space="preserve"> по растения, животни, храни и фураж</w:t>
      </w:r>
      <w:r w:rsidR="005E5C0D" w:rsidRPr="009F58EC">
        <w:rPr>
          <w:rFonts w:ascii="Verdana" w:hAnsi="Verdana"/>
        </w:rPr>
        <w:t xml:space="preserve">, секции “Здравеопазване и хуманно отношение към животните” и „Контрол и условия при внос“. </w:t>
      </w:r>
    </w:p>
    <w:p w:rsidR="00D42807" w:rsidRDefault="00D42807" w:rsidP="00D42807">
      <w:pPr>
        <w:spacing w:line="360" w:lineRule="auto"/>
        <w:ind w:firstLine="709"/>
        <w:jc w:val="both"/>
        <w:rPr>
          <w:rFonts w:ascii="Verdana" w:hAnsi="Verdana"/>
        </w:rPr>
      </w:pPr>
    </w:p>
    <w:p w:rsidR="00EE4B9F" w:rsidRPr="00063A8A" w:rsidRDefault="002D06B7" w:rsidP="00063A8A">
      <w:pPr>
        <w:spacing w:line="360" w:lineRule="auto"/>
        <w:ind w:firstLine="709"/>
        <w:jc w:val="both"/>
        <w:rPr>
          <w:rFonts w:ascii="Verdana" w:hAnsi="Verdana"/>
          <w:b/>
        </w:rPr>
      </w:pPr>
      <w:r>
        <w:rPr>
          <w:rFonts w:ascii="Verdana" w:hAnsi="Verdana"/>
          <w:b/>
        </w:rPr>
        <w:br w:type="page"/>
      </w:r>
      <w:r w:rsidR="00EE4B9F" w:rsidRPr="00EE4B9F">
        <w:rPr>
          <w:rFonts w:ascii="Verdana" w:hAnsi="Verdana"/>
          <w:b/>
        </w:rPr>
        <w:lastRenderedPageBreak/>
        <w:t>Информация за проведените обществени консултаци</w:t>
      </w:r>
      <w:r w:rsidR="00EE4B9F">
        <w:rPr>
          <w:rFonts w:ascii="Verdana" w:hAnsi="Verdana"/>
          <w:b/>
        </w:rPr>
        <w:t>и</w:t>
      </w:r>
    </w:p>
    <w:p w:rsidR="00353F6D" w:rsidRPr="00E72BEC" w:rsidRDefault="00BD5AA6" w:rsidP="00D42807">
      <w:pPr>
        <w:overflowPunct/>
        <w:spacing w:line="360" w:lineRule="auto"/>
        <w:ind w:firstLine="709"/>
        <w:jc w:val="both"/>
        <w:textAlignment w:val="auto"/>
        <w:rPr>
          <w:rFonts w:ascii="Verdana" w:hAnsi="Verdana" w:cs="Verdana"/>
          <w:lang w:eastAsia="zh-CN"/>
        </w:rPr>
      </w:pPr>
      <w:r>
        <w:rPr>
          <w:rFonts w:ascii="Verdana" w:hAnsi="Verdana" w:cs="Verdana"/>
          <w:lang w:eastAsia="zh-CN"/>
        </w:rPr>
        <w:t>На основание</w:t>
      </w:r>
      <w:r w:rsidR="001C537C" w:rsidRPr="00E72BEC">
        <w:rPr>
          <w:rFonts w:ascii="Verdana" w:hAnsi="Verdana" w:cs="Verdana"/>
          <w:lang w:eastAsia="zh-CN"/>
        </w:rPr>
        <w:t xml:space="preserve"> чл. 26, ал. 3 и 4 от Закона за нормативните актове проектът </w:t>
      </w:r>
      <w:r w:rsidR="00173F33" w:rsidRPr="00E72BEC">
        <w:rPr>
          <w:rFonts w:ascii="Verdana" w:hAnsi="Verdana" w:cs="Verdana"/>
          <w:lang w:eastAsia="zh-CN"/>
        </w:rPr>
        <w:t>на Н</w:t>
      </w:r>
      <w:r w:rsidR="00127CBA" w:rsidRPr="00E72BEC">
        <w:rPr>
          <w:rFonts w:ascii="Verdana" w:hAnsi="Verdana" w:cs="Verdana"/>
          <w:lang w:eastAsia="zh-CN"/>
        </w:rPr>
        <w:t>аредба</w:t>
      </w:r>
      <w:r w:rsidR="00173F33" w:rsidRPr="00E72BEC">
        <w:rPr>
          <w:rFonts w:ascii="Verdana" w:hAnsi="Verdana" w:cs="Verdana"/>
          <w:lang w:eastAsia="zh-CN"/>
        </w:rPr>
        <w:t xml:space="preserve"> </w:t>
      </w:r>
      <w:r w:rsidR="00773237" w:rsidRPr="00E72BEC">
        <w:rPr>
          <w:rFonts w:ascii="Verdana" w:hAnsi="Verdana" w:cs="Verdana"/>
          <w:lang w:eastAsia="zh-CN"/>
        </w:rPr>
        <w:t>за условията и реда за  обезвреждане на странични животински продукти и на продукти, получени от тях</w:t>
      </w:r>
      <w:r w:rsidR="00D21882">
        <w:rPr>
          <w:rFonts w:ascii="Verdana" w:hAnsi="Verdana" w:cs="Verdana"/>
          <w:lang w:eastAsia="zh-CN"/>
        </w:rPr>
        <w:t>,</w:t>
      </w:r>
      <w:r w:rsidR="00773237" w:rsidRPr="00E72BEC">
        <w:rPr>
          <w:rFonts w:ascii="Verdana" w:hAnsi="Verdana" w:cs="Verdana"/>
          <w:lang w:eastAsia="zh-CN"/>
        </w:rPr>
        <w:t xml:space="preserve"> извън обектите, регистрирани в Областните дирекции по безопасност на храните и проектът на</w:t>
      </w:r>
      <w:r w:rsidR="00127CBA" w:rsidRPr="00E72BEC">
        <w:rPr>
          <w:rFonts w:ascii="Verdana" w:hAnsi="Verdana" w:cs="Verdana"/>
          <w:lang w:eastAsia="zh-CN"/>
        </w:rPr>
        <w:t xml:space="preserve"> доклад </w:t>
      </w:r>
      <w:r w:rsidR="00CB5885">
        <w:rPr>
          <w:rFonts w:ascii="Verdana" w:hAnsi="Verdana" w:cs="Verdana"/>
          <w:lang w:eastAsia="zh-CN"/>
        </w:rPr>
        <w:t xml:space="preserve">(мотиви) </w:t>
      </w:r>
      <w:r w:rsidR="001C537C" w:rsidRPr="00E72BEC">
        <w:rPr>
          <w:rFonts w:ascii="Verdana" w:hAnsi="Verdana" w:cs="Verdana"/>
          <w:lang w:eastAsia="zh-CN"/>
        </w:rPr>
        <w:t xml:space="preserve">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353F6D" w:rsidRPr="00E72BEC" w:rsidRDefault="001C537C" w:rsidP="00D42807">
      <w:pPr>
        <w:overflowPunct/>
        <w:autoSpaceDE/>
        <w:autoSpaceDN/>
        <w:adjustRightInd/>
        <w:spacing w:line="360" w:lineRule="auto"/>
        <w:ind w:firstLine="709"/>
        <w:jc w:val="both"/>
        <w:textAlignment w:val="auto"/>
        <w:rPr>
          <w:rFonts w:ascii="Verdana" w:hAnsi="Verdana" w:cs="Verdana"/>
        </w:rPr>
      </w:pPr>
      <w:r w:rsidRPr="00E72BEC">
        <w:rPr>
          <w:rFonts w:ascii="Verdana" w:hAnsi="Verdana" w:cs="Verdana"/>
        </w:rPr>
        <w:t>В съответствие с чл. 26, ал. 5 от Закона за нормативните актове справката за постъпилите предложения</w:t>
      </w:r>
      <w:r w:rsidR="00CD425E" w:rsidRPr="00CD425E">
        <w:rPr>
          <w:rFonts w:ascii="Verdana" w:hAnsi="Verdana" w:cs="Verdana"/>
          <w:lang w:val="ru-RU"/>
        </w:rPr>
        <w:t xml:space="preserve"> </w:t>
      </w:r>
      <w:r w:rsidR="00CD425E">
        <w:rPr>
          <w:rFonts w:ascii="Verdana" w:hAnsi="Verdana" w:cs="Verdana"/>
        </w:rPr>
        <w:t>и становища</w:t>
      </w:r>
      <w:r w:rsidRPr="00E72BEC">
        <w:rPr>
          <w:rFonts w:ascii="Verdana" w:hAnsi="Verdana" w:cs="Verdana"/>
        </w:rPr>
        <w:t xml:space="preserve">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 храните и горите и на Портала за обществени консултации. </w:t>
      </w:r>
    </w:p>
    <w:p w:rsidR="000B272D" w:rsidRDefault="000B272D" w:rsidP="00D42807">
      <w:pPr>
        <w:overflowPunct/>
        <w:autoSpaceDE/>
        <w:autoSpaceDN/>
        <w:adjustRightInd/>
        <w:spacing w:line="360" w:lineRule="auto"/>
        <w:ind w:firstLine="709"/>
        <w:jc w:val="both"/>
        <w:textAlignment w:val="auto"/>
        <w:rPr>
          <w:rFonts w:ascii="Verdana" w:hAnsi="Verdana" w:cs="Verdana"/>
        </w:rPr>
      </w:pPr>
    </w:p>
    <w:p w:rsidR="0013689C" w:rsidRPr="00E72BEC" w:rsidRDefault="001C537C" w:rsidP="00D42807">
      <w:pPr>
        <w:overflowPunct/>
        <w:autoSpaceDE/>
        <w:autoSpaceDN/>
        <w:adjustRightInd/>
        <w:spacing w:line="360" w:lineRule="auto"/>
        <w:ind w:firstLine="709"/>
        <w:jc w:val="both"/>
        <w:textAlignment w:val="auto"/>
        <w:rPr>
          <w:rFonts w:ascii="Verdana" w:hAnsi="Verdana" w:cs="Verdana"/>
        </w:rPr>
      </w:pPr>
      <w:r w:rsidRPr="00E72BEC">
        <w:rPr>
          <w:rFonts w:ascii="Verdana" w:hAnsi="Verdana" w:cs="Verdana"/>
        </w:rPr>
        <w:t xml:space="preserve">Проектът на </w:t>
      </w:r>
      <w:r w:rsidR="000B72A6" w:rsidRPr="00E72BEC">
        <w:rPr>
          <w:rFonts w:ascii="Verdana" w:hAnsi="Verdana" w:cs="Verdana"/>
        </w:rPr>
        <w:t xml:space="preserve">Наредба </w:t>
      </w:r>
      <w:r w:rsidR="007645C0" w:rsidRPr="00E72BEC">
        <w:rPr>
          <w:rFonts w:ascii="Verdana" w:hAnsi="Verdana" w:cs="Verdana"/>
        </w:rPr>
        <w:t>за условията и реда за  обезвреждане на странични животински продукти и на продукти, получени от тях</w:t>
      </w:r>
      <w:r w:rsidR="00D21882">
        <w:rPr>
          <w:rFonts w:ascii="Verdana" w:hAnsi="Verdana" w:cs="Verdana"/>
        </w:rPr>
        <w:t>,</w:t>
      </w:r>
      <w:r w:rsidR="007645C0" w:rsidRPr="00E72BEC">
        <w:rPr>
          <w:rFonts w:ascii="Verdana" w:hAnsi="Verdana" w:cs="Verdana"/>
        </w:rPr>
        <w:t xml:space="preserve"> извън обектите, регистрирани в Областните дирекции по безопасност на храните </w:t>
      </w:r>
      <w:r w:rsidR="00407449" w:rsidRPr="00E72BEC">
        <w:rPr>
          <w:rFonts w:ascii="Verdana" w:hAnsi="Verdana" w:cs="Verdana"/>
        </w:rPr>
        <w:t xml:space="preserve">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w:t>
      </w:r>
      <w:r w:rsidRPr="00E72BEC">
        <w:rPr>
          <w:rFonts w:ascii="Verdana" w:hAnsi="Verdana" w:cs="Verdana"/>
        </w:rPr>
        <w:t>Направените целесъобразни бележки и предложения са отразени.</w:t>
      </w:r>
    </w:p>
    <w:p w:rsidR="0013689C" w:rsidRPr="00E72BEC" w:rsidRDefault="0013689C" w:rsidP="00D42807">
      <w:pPr>
        <w:overflowPunct/>
        <w:autoSpaceDE/>
        <w:autoSpaceDN/>
        <w:adjustRightInd/>
        <w:spacing w:line="360" w:lineRule="auto"/>
        <w:ind w:firstLine="709"/>
        <w:jc w:val="both"/>
        <w:textAlignment w:val="auto"/>
        <w:rPr>
          <w:rFonts w:ascii="Verdana" w:hAnsi="Verdana" w:cs="Verdana"/>
        </w:rPr>
      </w:pPr>
    </w:p>
    <w:p w:rsidR="00353F6D" w:rsidRDefault="00AC3594" w:rsidP="00946181">
      <w:pPr>
        <w:spacing w:after="120" w:line="360" w:lineRule="auto"/>
        <w:jc w:val="both"/>
        <w:rPr>
          <w:rFonts w:ascii="Verdana" w:hAnsi="Verdana"/>
          <w:b/>
        </w:rPr>
      </w:pPr>
      <w:r w:rsidRPr="00E72BEC">
        <w:rPr>
          <w:rFonts w:ascii="Verdana" w:hAnsi="Verdana"/>
          <w:b/>
        </w:rPr>
        <w:t xml:space="preserve">УВАЖАЕМА ГОСПОЖО </w:t>
      </w:r>
      <w:r w:rsidR="0063159F">
        <w:rPr>
          <w:rFonts w:ascii="Verdana" w:hAnsi="Verdana"/>
          <w:b/>
        </w:rPr>
        <w:t>ТАНЕВА</w:t>
      </w:r>
      <w:r w:rsidR="001C537C" w:rsidRPr="00E72BEC">
        <w:rPr>
          <w:rFonts w:ascii="Verdana" w:hAnsi="Verdana"/>
          <w:b/>
        </w:rPr>
        <w:t>,</w:t>
      </w:r>
    </w:p>
    <w:p w:rsidR="00353F6D" w:rsidRDefault="001C537C" w:rsidP="00D42807">
      <w:pPr>
        <w:spacing w:line="360" w:lineRule="auto"/>
        <w:ind w:firstLine="708"/>
        <w:jc w:val="both"/>
        <w:rPr>
          <w:rFonts w:ascii="Verdana" w:hAnsi="Verdana" w:cs="Verdana"/>
          <w:lang w:eastAsia="zh-CN"/>
        </w:rPr>
      </w:pPr>
      <w:r w:rsidRPr="004B4F8D">
        <w:rPr>
          <w:rFonts w:ascii="Verdana" w:hAnsi="Verdana"/>
        </w:rPr>
        <w:t>Във връзка с гореи</w:t>
      </w:r>
      <w:r w:rsidR="00127CBA" w:rsidRPr="004B4F8D">
        <w:rPr>
          <w:rFonts w:ascii="Verdana" w:hAnsi="Verdana"/>
        </w:rPr>
        <w:t>зложеното и на основание чл. 259, ал. 3</w:t>
      </w:r>
      <w:r w:rsidRPr="004B4F8D">
        <w:rPr>
          <w:rFonts w:ascii="Verdana" w:hAnsi="Verdana"/>
        </w:rPr>
        <w:t xml:space="preserve"> от Закона за</w:t>
      </w:r>
      <w:r w:rsidRPr="00E72BEC">
        <w:rPr>
          <w:rFonts w:ascii="Verdana" w:hAnsi="Verdana" w:cs="Verdana"/>
          <w:lang w:eastAsia="zh-CN"/>
        </w:rPr>
        <w:t xml:space="preserve"> ветеринарномедицинската дейност</w:t>
      </w:r>
      <w:r w:rsidR="0013689C" w:rsidRPr="00E72BEC">
        <w:rPr>
          <w:rFonts w:ascii="Verdana" w:hAnsi="Verdana" w:cs="Verdana"/>
          <w:lang w:eastAsia="zh-CN"/>
        </w:rPr>
        <w:t xml:space="preserve"> предлагам да издадете </w:t>
      </w:r>
      <w:r w:rsidR="00773237" w:rsidRPr="00E72BEC">
        <w:rPr>
          <w:rFonts w:ascii="Verdana" w:hAnsi="Verdana" w:cs="Verdana"/>
          <w:lang w:eastAsia="zh-CN"/>
        </w:rPr>
        <w:t>предложения проект</w:t>
      </w:r>
      <w:r w:rsidR="0013689C" w:rsidRPr="00E72BEC">
        <w:rPr>
          <w:rFonts w:ascii="Verdana" w:hAnsi="Verdana" w:cs="Verdana"/>
          <w:lang w:eastAsia="zh-CN"/>
        </w:rPr>
        <w:t xml:space="preserve"> на Наредба  </w:t>
      </w:r>
      <w:r w:rsidR="00773237" w:rsidRPr="00E72BEC">
        <w:rPr>
          <w:rFonts w:ascii="Verdana" w:hAnsi="Verdana" w:cs="Verdana"/>
          <w:lang w:eastAsia="zh-CN"/>
        </w:rPr>
        <w:t>за условията и реда за обезвреждане на странични животински продукти и на продукти, получени от тях</w:t>
      </w:r>
      <w:r w:rsidR="00A76FDB">
        <w:rPr>
          <w:rFonts w:ascii="Verdana" w:hAnsi="Verdana" w:cs="Verdana"/>
          <w:lang w:eastAsia="zh-CN"/>
        </w:rPr>
        <w:t>,</w:t>
      </w:r>
      <w:r w:rsidR="00773237" w:rsidRPr="00E72BEC">
        <w:rPr>
          <w:rFonts w:ascii="Verdana" w:hAnsi="Verdana" w:cs="Verdana"/>
          <w:lang w:eastAsia="zh-CN"/>
        </w:rPr>
        <w:t xml:space="preserve"> извън обектите, регистрирани в Областните дирекции по безопасност на храните.</w:t>
      </w:r>
      <w:r w:rsidR="002052C5" w:rsidRPr="00E72BEC">
        <w:rPr>
          <w:rFonts w:ascii="Verdana" w:hAnsi="Verdana" w:cs="Verdana"/>
          <w:lang w:eastAsia="zh-CN"/>
        </w:rPr>
        <w:t xml:space="preserve"> </w:t>
      </w:r>
      <w:r w:rsidRPr="00E72BEC">
        <w:rPr>
          <w:rFonts w:ascii="Verdana" w:hAnsi="Verdana" w:cs="Verdana"/>
          <w:lang w:eastAsia="zh-CN"/>
        </w:rPr>
        <w:t xml:space="preserve"> </w:t>
      </w:r>
    </w:p>
    <w:p w:rsidR="00946181" w:rsidRPr="00E72BEC" w:rsidRDefault="00946181" w:rsidP="00D42807">
      <w:pPr>
        <w:spacing w:line="360" w:lineRule="auto"/>
        <w:ind w:firstLine="708"/>
        <w:jc w:val="both"/>
        <w:rPr>
          <w:rFonts w:ascii="Verdana" w:hAnsi="Verdana" w:cs="Verdana"/>
          <w:strike/>
          <w:lang w:eastAsia="zh-CN"/>
        </w:rPr>
      </w:pPr>
    </w:p>
    <w:tbl>
      <w:tblPr>
        <w:tblW w:w="8620" w:type="dxa"/>
        <w:tblInd w:w="668" w:type="dxa"/>
        <w:tblLook w:val="01E0" w:firstRow="1" w:lastRow="1" w:firstColumn="1" w:lastColumn="1" w:noHBand="0" w:noVBand="0"/>
      </w:tblPr>
      <w:tblGrid>
        <w:gridCol w:w="1781"/>
        <w:gridCol w:w="6839"/>
      </w:tblGrid>
      <w:tr w:rsidR="00E61E6E" w:rsidRPr="00E61E6E" w:rsidTr="00E61E6E">
        <w:tc>
          <w:tcPr>
            <w:tcW w:w="1781" w:type="dxa"/>
            <w:hideMark/>
          </w:tcPr>
          <w:p w:rsidR="00E61E6E" w:rsidRPr="00E61E6E" w:rsidRDefault="00E61E6E" w:rsidP="00D42807">
            <w:pPr>
              <w:widowControl w:val="0"/>
              <w:overflowPunct/>
              <w:spacing w:line="360" w:lineRule="auto"/>
              <w:textAlignment w:val="auto"/>
              <w:rPr>
                <w:rFonts w:ascii="Verdana" w:hAnsi="Verdana"/>
                <w:b/>
                <w:bCs/>
                <w:lang w:eastAsia="bg-BG"/>
              </w:rPr>
            </w:pPr>
            <w:proofErr w:type="spellStart"/>
            <w:r w:rsidRPr="00E61E6E">
              <w:rPr>
                <w:rFonts w:ascii="Verdana" w:hAnsi="Verdana"/>
                <w:b/>
                <w:bCs/>
                <w:lang w:eastAsia="bg-BG"/>
              </w:rPr>
              <w:t>Приложениe</w:t>
            </w:r>
            <w:proofErr w:type="spellEnd"/>
            <w:r w:rsidRPr="00E61E6E">
              <w:rPr>
                <w:rFonts w:ascii="Verdana" w:hAnsi="Verdana"/>
                <w:b/>
                <w:bCs/>
                <w:lang w:eastAsia="bg-BG"/>
              </w:rPr>
              <w:t xml:space="preserve">: </w:t>
            </w:r>
          </w:p>
        </w:tc>
        <w:tc>
          <w:tcPr>
            <w:tcW w:w="6839" w:type="dxa"/>
            <w:hideMark/>
          </w:tcPr>
          <w:p w:rsidR="00E61E6E" w:rsidRPr="00E61E6E" w:rsidRDefault="00E61E6E" w:rsidP="00D42807">
            <w:pPr>
              <w:numPr>
                <w:ilvl w:val="0"/>
                <w:numId w:val="36"/>
              </w:numPr>
              <w:overflowPunct/>
              <w:autoSpaceDE/>
              <w:adjustRightInd/>
              <w:spacing w:line="360" w:lineRule="auto"/>
              <w:contextualSpacing/>
              <w:jc w:val="both"/>
              <w:textAlignment w:val="auto"/>
              <w:rPr>
                <w:rFonts w:ascii="Verdana" w:hAnsi="Verdana"/>
                <w:bCs/>
                <w:lang w:eastAsia="bg-BG"/>
              </w:rPr>
            </w:pPr>
            <w:r>
              <w:rPr>
                <w:rFonts w:ascii="Verdana" w:hAnsi="Verdana"/>
                <w:bCs/>
                <w:lang w:eastAsia="bg-BG"/>
              </w:rPr>
              <w:t>Проект на Наредба;</w:t>
            </w:r>
          </w:p>
          <w:p w:rsidR="00E61E6E" w:rsidRDefault="00E61E6E" w:rsidP="00D42807">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Справка за отразяване на</w:t>
            </w:r>
            <w:r w:rsidR="0063159F">
              <w:rPr>
                <w:rFonts w:ascii="Verdana" w:hAnsi="Verdana"/>
                <w:bCs/>
                <w:lang w:eastAsia="bg-BG"/>
              </w:rPr>
              <w:t xml:space="preserve"> постъпилите становища</w:t>
            </w:r>
            <w:r w:rsidRPr="00E61E6E">
              <w:rPr>
                <w:rFonts w:ascii="Verdana" w:hAnsi="Verdana"/>
                <w:bCs/>
                <w:lang w:eastAsia="bg-BG"/>
              </w:rPr>
              <w:t>;</w:t>
            </w:r>
          </w:p>
          <w:p w:rsidR="0063159F" w:rsidRPr="00E61E6E" w:rsidRDefault="0063159F" w:rsidP="00D42807">
            <w:pPr>
              <w:numPr>
                <w:ilvl w:val="0"/>
                <w:numId w:val="36"/>
              </w:numPr>
              <w:overflowPunct/>
              <w:autoSpaceDE/>
              <w:adjustRightInd/>
              <w:spacing w:line="360" w:lineRule="auto"/>
              <w:contextualSpacing/>
              <w:jc w:val="both"/>
              <w:textAlignment w:val="auto"/>
              <w:rPr>
                <w:rFonts w:ascii="Verdana" w:hAnsi="Verdana"/>
                <w:bCs/>
                <w:lang w:eastAsia="bg-BG"/>
              </w:rPr>
            </w:pPr>
            <w:r>
              <w:rPr>
                <w:rFonts w:ascii="Verdana" w:hAnsi="Verdana"/>
                <w:bCs/>
                <w:lang w:eastAsia="bg-BG"/>
              </w:rPr>
              <w:t>Постъпили становища</w:t>
            </w:r>
            <w:r w:rsidR="006F32C0">
              <w:rPr>
                <w:rFonts w:ascii="Verdana" w:hAnsi="Verdana"/>
                <w:bCs/>
                <w:lang w:eastAsia="bg-BG"/>
              </w:rPr>
              <w:t>;</w:t>
            </w:r>
          </w:p>
          <w:p w:rsidR="00E61E6E" w:rsidRPr="00E61E6E" w:rsidRDefault="00E61E6E" w:rsidP="00D42807">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Справка за проведената обществена консултация;</w:t>
            </w:r>
          </w:p>
          <w:p w:rsidR="00E61E6E" w:rsidRPr="00E61E6E" w:rsidRDefault="0063159F" w:rsidP="00D42807">
            <w:pPr>
              <w:numPr>
                <w:ilvl w:val="0"/>
                <w:numId w:val="36"/>
              </w:numPr>
              <w:overflowPunct/>
              <w:autoSpaceDE/>
              <w:adjustRightInd/>
              <w:spacing w:line="360" w:lineRule="auto"/>
              <w:contextualSpacing/>
              <w:jc w:val="both"/>
              <w:textAlignment w:val="auto"/>
              <w:rPr>
                <w:rFonts w:ascii="Verdana" w:hAnsi="Verdana"/>
                <w:bCs/>
                <w:lang w:eastAsia="bg-BG"/>
              </w:rPr>
            </w:pPr>
            <w:r>
              <w:rPr>
                <w:rFonts w:ascii="Verdana" w:hAnsi="Verdana"/>
                <w:bCs/>
                <w:lang w:eastAsia="bg-BG"/>
              </w:rPr>
              <w:t>Получени предложения и становища от проведената обществена консултация</w:t>
            </w:r>
            <w:r w:rsidR="00E61E6E" w:rsidRPr="00E61E6E">
              <w:rPr>
                <w:rFonts w:ascii="Verdana" w:hAnsi="Verdana"/>
                <w:bCs/>
                <w:lang w:eastAsia="bg-BG"/>
              </w:rPr>
              <w:t>.</w:t>
            </w:r>
          </w:p>
        </w:tc>
      </w:tr>
    </w:tbl>
    <w:p w:rsidR="00950B68" w:rsidRDefault="00950B68" w:rsidP="00D42807">
      <w:pPr>
        <w:spacing w:line="360" w:lineRule="auto"/>
        <w:jc w:val="both"/>
        <w:rPr>
          <w:rFonts w:ascii="Verdana" w:hAnsi="Verdana"/>
        </w:rPr>
      </w:pPr>
    </w:p>
    <w:p w:rsidR="001D38E8" w:rsidRDefault="001D38E8" w:rsidP="00D42807">
      <w:pPr>
        <w:spacing w:line="360" w:lineRule="auto"/>
        <w:jc w:val="both"/>
        <w:rPr>
          <w:rFonts w:ascii="Verdana" w:hAnsi="Verdana"/>
        </w:rPr>
      </w:pPr>
      <w:r w:rsidRPr="00E72BEC">
        <w:rPr>
          <w:rFonts w:ascii="Verdana" w:hAnsi="Verdana"/>
        </w:rPr>
        <w:t>С уважение,</w:t>
      </w:r>
    </w:p>
    <w:p w:rsidR="00CB5885" w:rsidRDefault="00CB5885" w:rsidP="00D42807">
      <w:pPr>
        <w:spacing w:line="360" w:lineRule="auto"/>
        <w:jc w:val="both"/>
        <w:rPr>
          <w:rFonts w:ascii="Verdana" w:hAnsi="Verdana"/>
        </w:rPr>
      </w:pPr>
    </w:p>
    <w:p w:rsidR="00946181" w:rsidRPr="00E72BEC" w:rsidRDefault="00946181" w:rsidP="00D42807">
      <w:pPr>
        <w:spacing w:line="360" w:lineRule="auto"/>
        <w:jc w:val="both"/>
        <w:rPr>
          <w:rFonts w:ascii="Verdana" w:hAnsi="Verdana"/>
        </w:rPr>
      </w:pPr>
    </w:p>
    <w:p w:rsidR="00636DAE" w:rsidRPr="00383D0B" w:rsidRDefault="00636DAE" w:rsidP="00D42807">
      <w:pPr>
        <w:spacing w:line="360" w:lineRule="auto"/>
        <w:jc w:val="both"/>
        <w:rPr>
          <w:rFonts w:ascii="Verdana" w:hAnsi="Verdana"/>
          <w:b/>
        </w:rPr>
      </w:pPr>
      <w:r w:rsidRPr="00383D0B">
        <w:rPr>
          <w:rFonts w:ascii="Verdana" w:hAnsi="Verdana"/>
          <w:b/>
        </w:rPr>
        <w:t>ДОЦ. Д-Р ЯНКО ИВАНОВ</w:t>
      </w:r>
    </w:p>
    <w:p w:rsidR="00636DAE" w:rsidRPr="00383D0B" w:rsidRDefault="00636DAE" w:rsidP="00D42807">
      <w:pPr>
        <w:spacing w:line="360" w:lineRule="auto"/>
        <w:jc w:val="both"/>
        <w:rPr>
          <w:rFonts w:ascii="Verdana" w:hAnsi="Verdana"/>
          <w:i/>
        </w:rPr>
      </w:pPr>
      <w:r w:rsidRPr="00383D0B">
        <w:rPr>
          <w:rFonts w:ascii="Verdana" w:hAnsi="Verdana"/>
          <w:i/>
        </w:rPr>
        <w:t xml:space="preserve">Заместник-министър </w:t>
      </w:r>
    </w:p>
    <w:p w:rsidR="006E0A2C" w:rsidRPr="00E57018" w:rsidRDefault="006E0A2C" w:rsidP="00A871D0">
      <w:pPr>
        <w:spacing w:line="360" w:lineRule="auto"/>
        <w:jc w:val="both"/>
        <w:rPr>
          <w:rFonts w:ascii="Verdana" w:eastAsia="Calibri" w:hAnsi="Verdana"/>
          <w:smallCaps/>
          <w:sz w:val="16"/>
          <w:szCs w:val="16"/>
          <w:lang w:eastAsia="sr-Cyrl-CS"/>
        </w:rPr>
      </w:pPr>
      <w:bookmarkStart w:id="0" w:name="_GoBack"/>
      <w:bookmarkEnd w:id="0"/>
    </w:p>
    <w:sectPr w:rsidR="006E0A2C" w:rsidRPr="00E57018" w:rsidSect="00946181">
      <w:type w:val="continuous"/>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617" w:rsidRDefault="00526617">
      <w:r>
        <w:separator/>
      </w:r>
    </w:p>
  </w:endnote>
  <w:endnote w:type="continuationSeparator" w:id="0">
    <w:p w:rsidR="00526617" w:rsidRDefault="0052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6D" w:rsidRDefault="001C5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F6D" w:rsidRDefault="00353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6D" w:rsidRDefault="001C537C">
    <w:pPr>
      <w:pStyle w:val="Footer"/>
      <w:jc w:val="right"/>
      <w:rPr>
        <w:rFonts w:ascii="Verdana" w:hAnsi="Verdana"/>
        <w:sz w:val="16"/>
        <w:szCs w:val="16"/>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304502">
      <w:rPr>
        <w:rFonts w:ascii="Verdana" w:hAnsi="Verdana"/>
        <w:noProof/>
        <w:sz w:val="16"/>
        <w:szCs w:val="16"/>
      </w:rPr>
      <w:t>5</w:t>
    </w:r>
    <w:r>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617" w:rsidRDefault="00526617">
      <w:r>
        <w:separator/>
      </w:r>
    </w:p>
  </w:footnote>
  <w:footnote w:type="continuationSeparator" w:id="0">
    <w:p w:rsidR="00526617" w:rsidRDefault="0052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AD" w:rsidRPr="009C6945" w:rsidRDefault="00402CAD" w:rsidP="00402CAD">
    <w:pPr>
      <w:widowControl w:val="0"/>
      <w:overflowPunct/>
      <w:jc w:val="right"/>
      <w:textAlignment w:val="auto"/>
      <w:rPr>
        <w:rFonts w:ascii="Verdana" w:hAnsi="Verdana" w:cs="Verdana"/>
        <w:sz w:val="16"/>
        <w:szCs w:val="16"/>
        <w:lang w:eastAsia="bg-BG"/>
      </w:rPr>
    </w:pPr>
    <w:r>
      <w:rPr>
        <w:rFonts w:ascii="Times New Roman" w:hAnsi="Times New Roman"/>
        <w:noProof/>
        <w:sz w:val="24"/>
        <w:szCs w:val="24"/>
        <w:lang w:val="en-US"/>
      </w:rPr>
      <w:drawing>
        <wp:anchor distT="0" distB="0" distL="114300" distR="114300" simplePos="0" relativeHeight="251659264" behindDoc="1" locked="0" layoutInCell="1" allowOverlap="1" wp14:anchorId="1227B996" wp14:editId="19076931">
          <wp:simplePos x="0" y="0"/>
          <wp:positionH relativeFrom="column">
            <wp:posOffset>2289175</wp:posOffset>
          </wp:positionH>
          <wp:positionV relativeFrom="paragraph">
            <wp:posOffset>-223520</wp:posOffset>
          </wp:positionV>
          <wp:extent cx="1343025" cy="1333500"/>
          <wp:effectExtent l="0" t="0" r="9525" b="0"/>
          <wp:wrapNone/>
          <wp:docPr id="2"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keepNext/>
      <w:overflowPunct/>
      <w:autoSpaceDE/>
      <w:autoSpaceDN/>
      <w:adjustRightInd/>
      <w:spacing w:after="60"/>
      <w:jc w:val="center"/>
      <w:textAlignment w:val="auto"/>
      <w:outlineLvl w:val="0"/>
      <w:rPr>
        <w:rFonts w:ascii="Verdana" w:hAnsi="Verdana" w:cs="Verdana"/>
        <w:spacing w:val="40"/>
        <w:kern w:val="32"/>
        <w:sz w:val="36"/>
        <w:szCs w:val="36"/>
        <w:lang w:eastAsia="bg-BG"/>
      </w:rPr>
    </w:pPr>
  </w:p>
  <w:p w:rsidR="00402CAD" w:rsidRPr="009C6945" w:rsidRDefault="00402CAD" w:rsidP="00402CAD">
    <w:pPr>
      <w:keepNext/>
      <w:overflowPunct/>
      <w:autoSpaceDE/>
      <w:autoSpaceDN/>
      <w:adjustRightInd/>
      <w:spacing w:after="60"/>
      <w:jc w:val="center"/>
      <w:textAlignment w:val="auto"/>
      <w:outlineLvl w:val="0"/>
      <w:rPr>
        <w:rFonts w:ascii="Verdana" w:hAnsi="Verdana" w:cs="Verdana"/>
        <w:spacing w:val="40"/>
        <w:kern w:val="32"/>
        <w:sz w:val="36"/>
        <w:szCs w:val="36"/>
        <w:lang w:eastAsia="bg-BG"/>
      </w:rPr>
    </w:pPr>
    <w:r w:rsidRPr="009C6945">
      <w:rPr>
        <w:rFonts w:ascii="Verdana" w:hAnsi="Verdana" w:cs="Verdana"/>
        <w:spacing w:val="40"/>
        <w:kern w:val="32"/>
        <w:sz w:val="36"/>
        <w:szCs w:val="36"/>
        <w:lang w:eastAsia="bg-BG"/>
      </w:rPr>
      <w:t>РЕПУБЛИКА БЪЛГАРИЯ</w:t>
    </w:r>
  </w:p>
  <w:p w:rsidR="00402CAD" w:rsidRPr="009C6945" w:rsidRDefault="00402CAD" w:rsidP="00402CAD">
    <w:pPr>
      <w:widowControl w:val="0"/>
      <w:pBdr>
        <w:bottom w:val="single" w:sz="4" w:space="1" w:color="auto"/>
      </w:pBdr>
      <w:overflowPunct/>
      <w:spacing w:line="360" w:lineRule="auto"/>
      <w:jc w:val="center"/>
      <w:textAlignment w:val="auto"/>
      <w:rPr>
        <w:rFonts w:ascii="Verdana" w:hAnsi="Verdana" w:cs="Verdana"/>
        <w:sz w:val="24"/>
        <w:szCs w:val="24"/>
        <w:lang w:eastAsia="bg-BG"/>
      </w:rPr>
    </w:pPr>
    <w:r w:rsidRPr="009C6945">
      <w:rPr>
        <w:rFonts w:ascii="Verdana" w:hAnsi="Verdana" w:cs="Verdana"/>
        <w:spacing w:val="40"/>
        <w:sz w:val="24"/>
        <w:szCs w:val="24"/>
        <w:lang w:eastAsia="bg-BG"/>
      </w:rPr>
      <w:t>Заместник-министър на земеделието, храните и горите</w:t>
    </w:r>
  </w:p>
  <w:p w:rsidR="00353F6D" w:rsidRPr="00402CAD" w:rsidRDefault="00353F6D" w:rsidP="00402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8706B5"/>
    <w:multiLevelType w:val="hybridMultilevel"/>
    <w:tmpl w:val="CEA05CC0"/>
    <w:lvl w:ilvl="0" w:tplc="FFFCEB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329259E0"/>
    <w:multiLevelType w:val="multilevel"/>
    <w:tmpl w:val="6BAE85F4"/>
    <w:lvl w:ilvl="0">
      <w:start w:val="1"/>
      <w:numFmt w:val="decimal"/>
      <w:suff w:val="space"/>
      <w:lvlText w:val="%1."/>
      <w:lvlJc w:val="right"/>
      <w:pPr>
        <w:ind w:left="340" w:firstLine="0"/>
      </w:pPr>
      <w:rPr>
        <w:rFonts w:ascii="Verdana" w:hAnsi="Verdana" w:cs="Verdana" w:hint="default"/>
        <w:b w:val="0"/>
        <w:i w:val="0"/>
        <w:sz w:val="20"/>
        <w:szCs w:val="20"/>
      </w:r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12">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3">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2">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nsid w:val="5EBB7AF2"/>
    <w:multiLevelType w:val="hybridMultilevel"/>
    <w:tmpl w:val="620AAC58"/>
    <w:lvl w:ilvl="0" w:tplc="183C0A82">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3"/>
  </w:num>
  <w:num w:numId="4">
    <w:abstractNumId w:val="25"/>
  </w:num>
  <w:num w:numId="5">
    <w:abstractNumId w:val="26"/>
  </w:num>
  <w:num w:numId="6">
    <w:abstractNumId w:val="14"/>
  </w:num>
  <w:num w:numId="7">
    <w:abstractNumId w:val="29"/>
  </w:num>
  <w:num w:numId="8">
    <w:abstractNumId w:val="35"/>
  </w:num>
  <w:num w:numId="9">
    <w:abstractNumId w:val="31"/>
  </w:num>
  <w:num w:numId="10">
    <w:abstractNumId w:val="30"/>
  </w:num>
  <w:num w:numId="11">
    <w:abstractNumId w:val="19"/>
  </w:num>
  <w:num w:numId="12">
    <w:abstractNumId w:val="2"/>
  </w:num>
  <w:num w:numId="13">
    <w:abstractNumId w:val="9"/>
  </w:num>
  <w:num w:numId="14">
    <w:abstractNumId w:val="32"/>
  </w:num>
  <w:num w:numId="15">
    <w:abstractNumId w:val="17"/>
  </w:num>
  <w:num w:numId="16">
    <w:abstractNumId w:val="12"/>
  </w:num>
  <w:num w:numId="17">
    <w:abstractNumId w:val="20"/>
  </w:num>
  <w:num w:numId="18">
    <w:abstractNumId w:val="3"/>
  </w:num>
  <w:num w:numId="19">
    <w:abstractNumId w:val="28"/>
  </w:num>
  <w:num w:numId="20">
    <w:abstractNumId w:val="0"/>
  </w:num>
  <w:num w:numId="21">
    <w:abstractNumId w:val="22"/>
  </w:num>
  <w:num w:numId="22">
    <w:abstractNumId w:val="8"/>
  </w:num>
  <w:num w:numId="23">
    <w:abstractNumId w:val="6"/>
  </w:num>
  <w:num w:numId="24">
    <w:abstractNumId w:val="34"/>
  </w:num>
  <w:num w:numId="25">
    <w:abstractNumId w:val="7"/>
  </w:num>
  <w:num w:numId="26">
    <w:abstractNumId w:val="10"/>
  </w:num>
  <w:num w:numId="27">
    <w:abstractNumId w:val="18"/>
  </w:num>
  <w:num w:numId="28">
    <w:abstractNumId w:val="1"/>
  </w:num>
  <w:num w:numId="29">
    <w:abstractNumId w:val="13"/>
  </w:num>
  <w:num w:numId="30">
    <w:abstractNumId w:val="4"/>
  </w:num>
  <w:num w:numId="31">
    <w:abstractNumId w:val="15"/>
  </w:num>
  <w:num w:numId="32">
    <w:abstractNumId w:val="27"/>
  </w:num>
  <w:num w:numId="33">
    <w:abstractNumId w:val="23"/>
  </w:num>
  <w:num w:numId="34">
    <w:abstractNumId w:val="5"/>
  </w:num>
  <w:num w:numId="35">
    <w:abstractNumId w:val="2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6D"/>
    <w:rsid w:val="00012F69"/>
    <w:rsid w:val="00041D08"/>
    <w:rsid w:val="0004500A"/>
    <w:rsid w:val="000541C7"/>
    <w:rsid w:val="00060A08"/>
    <w:rsid w:val="00061A4F"/>
    <w:rsid w:val="00063A8A"/>
    <w:rsid w:val="000946F8"/>
    <w:rsid w:val="000B272D"/>
    <w:rsid w:val="000B72A6"/>
    <w:rsid w:val="000C501D"/>
    <w:rsid w:val="000D6EB3"/>
    <w:rsid w:val="000D70F0"/>
    <w:rsid w:val="000E06AC"/>
    <w:rsid w:val="000E642C"/>
    <w:rsid w:val="00107DB1"/>
    <w:rsid w:val="00127CBA"/>
    <w:rsid w:val="0013689C"/>
    <w:rsid w:val="00163C8C"/>
    <w:rsid w:val="00164EAC"/>
    <w:rsid w:val="00173F33"/>
    <w:rsid w:val="001859F4"/>
    <w:rsid w:val="00185A52"/>
    <w:rsid w:val="001935BF"/>
    <w:rsid w:val="001B6BBC"/>
    <w:rsid w:val="001B7F8C"/>
    <w:rsid w:val="001C537C"/>
    <w:rsid w:val="001D38E8"/>
    <w:rsid w:val="001E2810"/>
    <w:rsid w:val="001F45D3"/>
    <w:rsid w:val="002008D8"/>
    <w:rsid w:val="00202309"/>
    <w:rsid w:val="002052C5"/>
    <w:rsid w:val="00213A6C"/>
    <w:rsid w:val="00217851"/>
    <w:rsid w:val="00225356"/>
    <w:rsid w:val="00235075"/>
    <w:rsid w:val="00241DAF"/>
    <w:rsid w:val="0026094E"/>
    <w:rsid w:val="0028162D"/>
    <w:rsid w:val="002870ED"/>
    <w:rsid w:val="002A0761"/>
    <w:rsid w:val="002A279E"/>
    <w:rsid w:val="002A5E6F"/>
    <w:rsid w:val="002C1B05"/>
    <w:rsid w:val="002D06B7"/>
    <w:rsid w:val="002D1AD7"/>
    <w:rsid w:val="002E0FC0"/>
    <w:rsid w:val="002F09E3"/>
    <w:rsid w:val="003036E9"/>
    <w:rsid w:val="00304502"/>
    <w:rsid w:val="0030789F"/>
    <w:rsid w:val="003279F3"/>
    <w:rsid w:val="00332B95"/>
    <w:rsid w:val="0033653C"/>
    <w:rsid w:val="003433D0"/>
    <w:rsid w:val="0035062A"/>
    <w:rsid w:val="00353F6D"/>
    <w:rsid w:val="003577CB"/>
    <w:rsid w:val="003A40E2"/>
    <w:rsid w:val="003B52D6"/>
    <w:rsid w:val="003B59F9"/>
    <w:rsid w:val="00402CAD"/>
    <w:rsid w:val="00407449"/>
    <w:rsid w:val="004107A9"/>
    <w:rsid w:val="00414710"/>
    <w:rsid w:val="00423755"/>
    <w:rsid w:val="00437DA0"/>
    <w:rsid w:val="00445311"/>
    <w:rsid w:val="004456D2"/>
    <w:rsid w:val="00461463"/>
    <w:rsid w:val="00465D31"/>
    <w:rsid w:val="00466433"/>
    <w:rsid w:val="004711A7"/>
    <w:rsid w:val="0047370B"/>
    <w:rsid w:val="004B4C3B"/>
    <w:rsid w:val="004B4F8D"/>
    <w:rsid w:val="004B620D"/>
    <w:rsid w:val="004B7448"/>
    <w:rsid w:val="004C3F4A"/>
    <w:rsid w:val="004D0461"/>
    <w:rsid w:val="004D0D3E"/>
    <w:rsid w:val="004F6922"/>
    <w:rsid w:val="00507982"/>
    <w:rsid w:val="00511BDB"/>
    <w:rsid w:val="00512CB9"/>
    <w:rsid w:val="005143B6"/>
    <w:rsid w:val="00520FF1"/>
    <w:rsid w:val="00526617"/>
    <w:rsid w:val="00526DE7"/>
    <w:rsid w:val="00536B19"/>
    <w:rsid w:val="00581A8A"/>
    <w:rsid w:val="00597835"/>
    <w:rsid w:val="005C6A7A"/>
    <w:rsid w:val="005C7953"/>
    <w:rsid w:val="005E5C0D"/>
    <w:rsid w:val="00612147"/>
    <w:rsid w:val="0063159F"/>
    <w:rsid w:val="00636DAE"/>
    <w:rsid w:val="00650245"/>
    <w:rsid w:val="006515F2"/>
    <w:rsid w:val="0066103B"/>
    <w:rsid w:val="00670EC6"/>
    <w:rsid w:val="00690A39"/>
    <w:rsid w:val="006912FF"/>
    <w:rsid w:val="006A33D9"/>
    <w:rsid w:val="006B4E8E"/>
    <w:rsid w:val="006D1381"/>
    <w:rsid w:val="006E0A2C"/>
    <w:rsid w:val="006E2731"/>
    <w:rsid w:val="006F32C0"/>
    <w:rsid w:val="007051C3"/>
    <w:rsid w:val="00721F12"/>
    <w:rsid w:val="00727131"/>
    <w:rsid w:val="00730ECE"/>
    <w:rsid w:val="00731442"/>
    <w:rsid w:val="0075240C"/>
    <w:rsid w:val="00757D0F"/>
    <w:rsid w:val="00763508"/>
    <w:rsid w:val="007645C0"/>
    <w:rsid w:val="007721BE"/>
    <w:rsid w:val="00773237"/>
    <w:rsid w:val="007D5278"/>
    <w:rsid w:val="007D6871"/>
    <w:rsid w:val="007D71E9"/>
    <w:rsid w:val="007F46AD"/>
    <w:rsid w:val="007F5856"/>
    <w:rsid w:val="00831FB4"/>
    <w:rsid w:val="008373B4"/>
    <w:rsid w:val="00862238"/>
    <w:rsid w:val="008631AE"/>
    <w:rsid w:val="0087392A"/>
    <w:rsid w:val="008815D1"/>
    <w:rsid w:val="00881AAA"/>
    <w:rsid w:val="008867A0"/>
    <w:rsid w:val="008B1CFB"/>
    <w:rsid w:val="008D5D84"/>
    <w:rsid w:val="008E78BE"/>
    <w:rsid w:val="008F10E4"/>
    <w:rsid w:val="0090730D"/>
    <w:rsid w:val="00921B40"/>
    <w:rsid w:val="00934EEB"/>
    <w:rsid w:val="00946181"/>
    <w:rsid w:val="00950256"/>
    <w:rsid w:val="00950B68"/>
    <w:rsid w:val="00953610"/>
    <w:rsid w:val="00965A3B"/>
    <w:rsid w:val="00970F9E"/>
    <w:rsid w:val="009716C7"/>
    <w:rsid w:val="00986DDD"/>
    <w:rsid w:val="009B7962"/>
    <w:rsid w:val="009C0900"/>
    <w:rsid w:val="009C13A5"/>
    <w:rsid w:val="009C7957"/>
    <w:rsid w:val="009D4B06"/>
    <w:rsid w:val="009E3A4A"/>
    <w:rsid w:val="009F02CC"/>
    <w:rsid w:val="009F58EC"/>
    <w:rsid w:val="00A3073E"/>
    <w:rsid w:val="00A57A36"/>
    <w:rsid w:val="00A70027"/>
    <w:rsid w:val="00A76FDB"/>
    <w:rsid w:val="00A871D0"/>
    <w:rsid w:val="00A91A11"/>
    <w:rsid w:val="00A93A81"/>
    <w:rsid w:val="00A94004"/>
    <w:rsid w:val="00A94335"/>
    <w:rsid w:val="00AA3A31"/>
    <w:rsid w:val="00AB213F"/>
    <w:rsid w:val="00AC3594"/>
    <w:rsid w:val="00B35AF8"/>
    <w:rsid w:val="00B604A7"/>
    <w:rsid w:val="00B70D6A"/>
    <w:rsid w:val="00BA2BF1"/>
    <w:rsid w:val="00BA6FFC"/>
    <w:rsid w:val="00BB1AE6"/>
    <w:rsid w:val="00BD4B92"/>
    <w:rsid w:val="00BD5AA6"/>
    <w:rsid w:val="00BE62BB"/>
    <w:rsid w:val="00BF5624"/>
    <w:rsid w:val="00C06277"/>
    <w:rsid w:val="00C366C1"/>
    <w:rsid w:val="00C42E12"/>
    <w:rsid w:val="00C5673D"/>
    <w:rsid w:val="00C61DF6"/>
    <w:rsid w:val="00C70685"/>
    <w:rsid w:val="00C72052"/>
    <w:rsid w:val="00C72D78"/>
    <w:rsid w:val="00CA23B2"/>
    <w:rsid w:val="00CB05C6"/>
    <w:rsid w:val="00CB061B"/>
    <w:rsid w:val="00CB0C9D"/>
    <w:rsid w:val="00CB5885"/>
    <w:rsid w:val="00CD1865"/>
    <w:rsid w:val="00CD425E"/>
    <w:rsid w:val="00D21882"/>
    <w:rsid w:val="00D235AE"/>
    <w:rsid w:val="00D30F22"/>
    <w:rsid w:val="00D33208"/>
    <w:rsid w:val="00D42807"/>
    <w:rsid w:val="00D57407"/>
    <w:rsid w:val="00D632AE"/>
    <w:rsid w:val="00D72E5F"/>
    <w:rsid w:val="00D8489C"/>
    <w:rsid w:val="00DD2ECB"/>
    <w:rsid w:val="00DD36E9"/>
    <w:rsid w:val="00DD643F"/>
    <w:rsid w:val="00DE5EA1"/>
    <w:rsid w:val="00DF300C"/>
    <w:rsid w:val="00E01104"/>
    <w:rsid w:val="00E3328E"/>
    <w:rsid w:val="00E3601F"/>
    <w:rsid w:val="00E4618D"/>
    <w:rsid w:val="00E5453E"/>
    <w:rsid w:val="00E57018"/>
    <w:rsid w:val="00E61E6E"/>
    <w:rsid w:val="00E72BEC"/>
    <w:rsid w:val="00E773BA"/>
    <w:rsid w:val="00E87B53"/>
    <w:rsid w:val="00E92A81"/>
    <w:rsid w:val="00EA7436"/>
    <w:rsid w:val="00EB29DA"/>
    <w:rsid w:val="00EC4815"/>
    <w:rsid w:val="00EE0E04"/>
    <w:rsid w:val="00EE0FE0"/>
    <w:rsid w:val="00EE4B9F"/>
    <w:rsid w:val="00EE554B"/>
    <w:rsid w:val="00EF26B5"/>
    <w:rsid w:val="00F350AD"/>
    <w:rsid w:val="00F400C9"/>
    <w:rsid w:val="00F43EE6"/>
    <w:rsid w:val="00F46F58"/>
    <w:rsid w:val="00F52522"/>
    <w:rsid w:val="00F759B9"/>
    <w:rsid w:val="00F771CE"/>
    <w:rsid w:val="00F816C2"/>
    <w:rsid w:val="00FA3152"/>
    <w:rsid w:val="00FB22E4"/>
    <w:rsid w:val="00FB2D84"/>
    <w:rsid w:val="00FC2596"/>
    <w:rsid w:val="00FC609A"/>
    <w:rsid w:val="00FD65DB"/>
    <w:rsid w:val="00FE14A4"/>
    <w:rsid w:val="00FE389B"/>
    <w:rsid w:val="00FE715E"/>
    <w:rsid w:val="00FF03B7"/>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34"/>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34"/>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39504439">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191526833">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629311892">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E7EC-C711-4412-B9B5-D96461AB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9655</Characters>
  <Application>Microsoft Office Word</Application>
  <DocSecurity>0</DocSecurity>
  <Lines>80</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Nataliya Slavova</cp:lastModifiedBy>
  <cp:revision>3</cp:revision>
  <cp:lastPrinted>2020-12-04T15:20:00Z</cp:lastPrinted>
  <dcterms:created xsi:type="dcterms:W3CDTF">2020-12-08T13:01:00Z</dcterms:created>
  <dcterms:modified xsi:type="dcterms:W3CDTF">2020-12-09T13:01:00Z</dcterms:modified>
</cp:coreProperties>
</file>