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6409C" w14:textId="77777777"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E576B" w14:paraId="2592A925" w14:textId="77777777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14:paraId="5C896B26" w14:textId="77777777"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14:paraId="29E4AA43" w14:textId="77777777" w:rsidR="002E576B" w:rsidRDefault="002E576B" w:rsidP="005069F2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r w:rsidR="005069F2">
              <w:rPr>
                <w:b/>
                <w:lang w:val="bg-BG"/>
              </w:rPr>
              <w:t>Информиране в държавите членки</w:t>
            </w:r>
            <w:r>
              <w:rPr>
                <w:b/>
                <w:lang w:val="bg-BG"/>
              </w:rPr>
              <w:t>/</w:t>
            </w:r>
          </w:p>
          <w:p w14:paraId="1EE07FC7" w14:textId="5B3263ED" w:rsidR="00BE5E09" w:rsidRPr="00BE5E09" w:rsidRDefault="00BE5E09" w:rsidP="00BE5E09">
            <w:pPr>
              <w:spacing w:after="200" w:line="276" w:lineRule="auto"/>
              <w:jc w:val="both"/>
              <w:rPr>
                <w:bCs/>
                <w:lang w:val="bg-BG"/>
              </w:rPr>
            </w:pPr>
            <w:r w:rsidRPr="00BE5E09">
              <w:rPr>
                <w:bCs/>
                <w:lang w:val="bg-BG"/>
              </w:rPr>
              <w:t xml:space="preserve">Основната цел на „Информиране в държавите членки“ е </w:t>
            </w:r>
            <w:r>
              <w:rPr>
                <w:bCs/>
                <w:lang w:val="bg-BG"/>
              </w:rPr>
              <w:t>п</w:t>
            </w:r>
            <w:r w:rsidRPr="00BE5E09">
              <w:rPr>
                <w:bCs/>
                <w:lang w:val="bg-BG"/>
              </w:rPr>
              <w:t>отребителите</w:t>
            </w:r>
            <w:r>
              <w:rPr>
                <w:bCs/>
                <w:lang w:val="bg-BG"/>
              </w:rPr>
              <w:t xml:space="preserve"> да бъдат</w:t>
            </w:r>
            <w:r w:rsidRPr="00BE5E09">
              <w:rPr>
                <w:bCs/>
                <w:lang w:val="bg-BG"/>
              </w:rPr>
              <w:t xml:space="preserve"> </w:t>
            </w:r>
            <w:r>
              <w:rPr>
                <w:bCs/>
                <w:lang w:val="bg-BG"/>
              </w:rPr>
              <w:t xml:space="preserve">информирани </w:t>
            </w:r>
            <w:r w:rsidRPr="00BE5E09">
              <w:rPr>
                <w:bCs/>
                <w:lang w:val="bg-BG"/>
              </w:rPr>
              <w:t>за отговорната консумация на вино и/или за системата за качество, заложена от Европейския съюз.</w:t>
            </w:r>
            <w:r>
              <w:rPr>
                <w:bCs/>
                <w:lang w:val="bg-BG"/>
              </w:rPr>
              <w:t xml:space="preserve"> Чрез нея ще се постигне по-висока култура на потреблението на вино и ще се популяризират вината с високо качество – със ЗХП и ЗГУ.</w:t>
            </w:r>
          </w:p>
        </w:tc>
      </w:tr>
    </w:tbl>
    <w:p w14:paraId="066FBE98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14:paraId="633B8F5F" w14:textId="77777777" w:rsidTr="00252CFE">
        <w:tc>
          <w:tcPr>
            <w:tcW w:w="2943" w:type="dxa"/>
            <w:shd w:val="clear" w:color="auto" w:fill="B8CCE4" w:themeFill="accent1" w:themeFillTint="66"/>
          </w:tcPr>
          <w:p w14:paraId="07EF9202" w14:textId="77777777"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14:paraId="0CC10077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ЕФГЗ</w:t>
            </w:r>
          </w:p>
        </w:tc>
      </w:tr>
      <w:tr w:rsidR="002E576B" w14:paraId="5BFE8706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7EF82DEA" w14:textId="77777777"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14:paraId="12065442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17DB3156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секторна</w:t>
            </w:r>
          </w:p>
          <w:p w14:paraId="4F005D0C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58437777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4E8EE013" w14:textId="77777777"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5A370C25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0CD9E014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България/национална</w:t>
            </w:r>
          </w:p>
          <w:p w14:paraId="1D7623AD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10022F36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2F4B0558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14:paraId="6C18D722" w14:textId="42DEF98B" w:rsidR="002E576B" w:rsidRDefault="002F392B" w:rsidP="005069F2">
            <w:pPr>
              <w:jc w:val="center"/>
              <w:rPr>
                <w:lang w:val="bg-BG"/>
              </w:rPr>
            </w:pPr>
            <w:r w:rsidRPr="00E302F4">
              <w:rPr>
                <w:b/>
                <w:bCs/>
                <w:lang w:val="bg-BG"/>
              </w:rPr>
              <w:t>Специфична цел 2:</w:t>
            </w:r>
            <w:r>
              <w:rPr>
                <w:lang w:val="bg-BG"/>
              </w:rPr>
              <w:t xml:space="preserve"> </w:t>
            </w:r>
            <w:r w:rsidRPr="00E302F4">
              <w:rPr>
                <w:lang w:val="bg-BG"/>
              </w:rPr>
              <w:t>Засилване на пазарната ориентация и повишаване на конкурентоспособността, включително поставяне на по-голям акцент върху научните изследвания, технологиите и цифровизацията;</w:t>
            </w:r>
            <w:r>
              <w:rPr>
                <w:lang w:val="bg-BG"/>
              </w:rPr>
              <w:t xml:space="preserve"> </w:t>
            </w:r>
            <w:r w:rsidRPr="00E302F4">
              <w:rPr>
                <w:b/>
                <w:bCs/>
                <w:lang w:val="bg-BG"/>
              </w:rPr>
              <w:t>Потребност 8:</w:t>
            </w:r>
            <w:r>
              <w:t xml:space="preserve"> </w:t>
            </w:r>
            <w:r w:rsidRPr="00E302F4">
              <w:rPr>
                <w:lang w:val="bg-BG"/>
              </w:rPr>
              <w:t>Повишаване на конкурентоспособността на производителите и преработвателите в лозаро-винарския сектор, модернизация на стопанствата и предприятията за производство на вино. Стимулиране на експортната ориентация и подобряване на структурата в сектора.</w:t>
            </w:r>
            <w:r>
              <w:rPr>
                <w:lang w:val="bg-BG"/>
              </w:rPr>
              <w:br/>
            </w:r>
            <w:r w:rsidR="002D5586">
              <w:rPr>
                <w:lang w:val="bg-BG"/>
              </w:rPr>
              <w:br/>
              <w:t xml:space="preserve">Секторен приоритет: </w:t>
            </w:r>
            <w:r w:rsidR="005069F2" w:rsidRPr="005069F2">
              <w:rPr>
                <w:lang w:val="bg-BG"/>
              </w:rPr>
              <w:t>информира</w:t>
            </w:r>
            <w:r w:rsidR="005069F2">
              <w:rPr>
                <w:lang w:val="bg-BG"/>
              </w:rPr>
              <w:t>не на</w:t>
            </w:r>
            <w:r w:rsidR="005069F2" w:rsidRPr="005069F2">
              <w:rPr>
                <w:lang w:val="bg-BG"/>
              </w:rPr>
              <w:t xml:space="preserve"> потребителите за отговорната консумация на вино и/или за системата за качество, заложена от Европейския съюз.</w:t>
            </w:r>
          </w:p>
        </w:tc>
      </w:tr>
      <w:tr w:rsidR="002E576B" w14:paraId="053BA644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3ED9E7D6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14:paraId="489FBF94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33856B81" w14:textId="356529F5" w:rsidR="002E576B" w:rsidRPr="002D5586" w:rsidRDefault="002D5586" w:rsidP="002E57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="004E20BF">
              <w:rPr>
                <w:lang w:val="en-US"/>
              </w:rPr>
              <w:t>.38</w:t>
            </w:r>
            <w:r w:rsidR="00FF71DB">
              <w:rPr>
                <w:lang w:val="bg-BG"/>
              </w:rPr>
              <w:t>а</w:t>
            </w:r>
            <w:r>
              <w:rPr>
                <w:lang w:val="en-US"/>
              </w:rPr>
              <w:t xml:space="preserve"> - </w:t>
            </w:r>
            <w:r w:rsidR="004E20BF" w:rsidRPr="004E20BF">
              <w:rPr>
                <w:lang w:val="en-US"/>
              </w:rPr>
              <w:t>Informing EU</w:t>
            </w:r>
            <w:r w:rsidR="00EC2304">
              <w:rPr>
                <w:lang w:val="en-US"/>
              </w:rPr>
              <w:t xml:space="preserve"> citizens on agri-food products</w:t>
            </w:r>
          </w:p>
          <w:p w14:paraId="207A0C6E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60235D7A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5C662B0F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14:paraId="568ECCAB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40F997ED" w14:textId="77777777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cstheme="minorHAnsi"/>
                <w:lang w:val="bg-BG" w:eastAsia="bg-BG"/>
              </w:rPr>
            </w:pPr>
            <w:r w:rsidRPr="00FF71DB">
              <w:rPr>
                <w:rFonts w:cstheme="minorHAnsi"/>
                <w:lang w:val="bg-BG" w:eastAsia="bg-BG"/>
              </w:rPr>
              <w:t>професионални организации, работещи основно в лозаро-винарския сектор;</w:t>
            </w:r>
          </w:p>
          <w:p w14:paraId="424645F9" w14:textId="2F7F3401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cstheme="minorHAnsi"/>
                <w:shd w:val="clear" w:color="auto" w:fill="FEFEFE"/>
                <w:lang w:val="bg-BG"/>
              </w:rPr>
            </w:pPr>
            <w:r>
              <w:rPr>
                <w:rFonts w:cstheme="minorHAnsi"/>
                <w:shd w:val="clear" w:color="auto" w:fill="FEFEFE"/>
                <w:lang w:val="bg-BG"/>
              </w:rPr>
              <w:t xml:space="preserve">признати </w:t>
            </w:r>
            <w:r w:rsidRPr="00FF71DB">
              <w:rPr>
                <w:rFonts w:cstheme="minorHAnsi"/>
                <w:shd w:val="clear" w:color="auto" w:fill="FEFEFE"/>
                <w:lang w:val="bg-BG"/>
              </w:rPr>
              <w:t>организации на винопроизводители и асоциации на ор</w:t>
            </w:r>
            <w:r>
              <w:rPr>
                <w:rFonts w:cstheme="minorHAnsi"/>
                <w:shd w:val="clear" w:color="auto" w:fill="FEFEFE"/>
                <w:lang w:val="bg-BG"/>
              </w:rPr>
              <w:t>ганизации на винопроизводители;</w:t>
            </w:r>
          </w:p>
          <w:p w14:paraId="1CF74A5C" w14:textId="77777777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cstheme="minorHAnsi"/>
                <w:shd w:val="clear" w:color="auto" w:fill="FEFEFE"/>
                <w:lang w:val="bg-BG"/>
              </w:rPr>
            </w:pPr>
            <w:r w:rsidRPr="00FF71DB">
              <w:rPr>
                <w:rFonts w:cstheme="minorHAnsi"/>
                <w:shd w:val="clear" w:color="auto" w:fill="FEFEFE"/>
                <w:lang w:val="bg-BG"/>
              </w:rPr>
              <w:t>междупрофесионални организации;</w:t>
            </w:r>
          </w:p>
          <w:p w14:paraId="55EC6A49" w14:textId="7E0AD9F8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eastAsia="Times New Roman" w:cstheme="minorHAnsi"/>
                <w:b/>
                <w:lang w:val="bg-BG" w:eastAsia="bg-BG"/>
              </w:rPr>
            </w:pPr>
            <w:r>
              <w:rPr>
                <w:rFonts w:cstheme="minorHAnsi"/>
                <w:lang w:val="bg-BG" w:eastAsia="bg-BG"/>
              </w:rPr>
              <w:t>публични органи</w:t>
            </w:r>
            <w:r w:rsidRPr="00FF71DB">
              <w:rPr>
                <w:rFonts w:cstheme="minorHAnsi"/>
                <w:lang w:val="bg-BG" w:eastAsia="bg-BG"/>
              </w:rPr>
              <w:t xml:space="preserve"> </w:t>
            </w:r>
          </w:p>
          <w:p w14:paraId="6503DC32" w14:textId="5CF50218" w:rsidR="002E576B" w:rsidRDefault="002E576B" w:rsidP="00DC3E22">
            <w:pPr>
              <w:jc w:val="center"/>
              <w:rPr>
                <w:lang w:val="bg-BG"/>
              </w:rPr>
            </w:pPr>
          </w:p>
        </w:tc>
      </w:tr>
    </w:tbl>
    <w:p w14:paraId="47C60010" w14:textId="77777777" w:rsidR="002E576B" w:rsidRDefault="002E576B" w:rsidP="002E576B">
      <w:pPr>
        <w:jc w:val="center"/>
      </w:pPr>
    </w:p>
    <w:p w14:paraId="11FD517D" w14:textId="77777777"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14:paraId="6A195886" w14:textId="77777777" w:rsidTr="005F556B">
        <w:tc>
          <w:tcPr>
            <w:tcW w:w="9242" w:type="dxa"/>
          </w:tcPr>
          <w:p w14:paraId="112D0897" w14:textId="77777777" w:rsidR="00F15F1C" w:rsidRPr="00F15F1C" w:rsidRDefault="00F15F1C" w:rsidP="00F15F1C">
            <w:pPr>
              <w:pStyle w:val="BodyText"/>
              <w:tabs>
                <w:tab w:val="left" w:pos="0"/>
              </w:tabs>
              <w:spacing w:before="0"/>
              <w:ind w:left="0" w:right="119"/>
              <w:jc w:val="both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15F1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Дейностите по информиране в България и другите държави членки обхващат:</w:t>
            </w:r>
          </w:p>
          <w:p w14:paraId="07AF3ECF" w14:textId="77777777" w:rsidR="00F15F1C" w:rsidRPr="00F15F1C" w:rsidRDefault="00F15F1C" w:rsidP="00F15F1C">
            <w:pPr>
              <w:pStyle w:val="BodyText"/>
              <w:numPr>
                <w:ilvl w:val="0"/>
                <w:numId w:val="10"/>
              </w:numPr>
              <w:tabs>
                <w:tab w:val="left" w:pos="0"/>
              </w:tabs>
              <w:spacing w:before="0"/>
              <w:ind w:right="122"/>
              <w:jc w:val="both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15F1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Информация за отговорната консумация на вино и риска, свързан с вредната </w:t>
            </w:r>
            <w:r w:rsidRPr="00F15F1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lastRenderedPageBreak/>
              <w:t>консумация на алкохол и/или</w:t>
            </w:r>
          </w:p>
          <w:p w14:paraId="69093648" w14:textId="77777777" w:rsidR="00F15F1C" w:rsidRPr="00F15F1C" w:rsidRDefault="00F15F1C" w:rsidP="00F15F1C">
            <w:pPr>
              <w:pStyle w:val="BodyText"/>
              <w:numPr>
                <w:ilvl w:val="0"/>
                <w:numId w:val="10"/>
              </w:numPr>
              <w:tabs>
                <w:tab w:val="left" w:pos="0"/>
              </w:tabs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15F1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Информация за системата за качество на вино на ЕС;</w:t>
            </w:r>
          </w:p>
          <w:p w14:paraId="21745302" w14:textId="77777777" w:rsidR="00F15F1C" w:rsidRPr="00F15F1C" w:rsidRDefault="00F15F1C" w:rsidP="00F15F1C">
            <w:pPr>
              <w:pStyle w:val="BodyText"/>
              <w:tabs>
                <w:tab w:val="left" w:pos="0"/>
              </w:tabs>
              <w:spacing w:before="0"/>
              <w:ind w:left="0" w:right="126"/>
              <w:jc w:val="both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15F1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Разходите за дейностите по информиране са допустими, ако са изпълнени в рамките на:</w:t>
            </w:r>
          </w:p>
          <w:p w14:paraId="06A127F5" w14:textId="77777777" w:rsidR="00F15F1C" w:rsidRPr="00F15F1C" w:rsidRDefault="00F15F1C" w:rsidP="00F15F1C">
            <w:pPr>
              <w:pStyle w:val="BodyText"/>
              <w:numPr>
                <w:ilvl w:val="0"/>
                <w:numId w:val="10"/>
              </w:numPr>
              <w:tabs>
                <w:tab w:val="left" w:pos="0"/>
              </w:tabs>
              <w:spacing w:before="0"/>
              <w:ind w:right="122"/>
              <w:jc w:val="both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15F1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Проведени информационни кампании; </w:t>
            </w:r>
          </w:p>
          <w:p w14:paraId="6F868644" w14:textId="77777777" w:rsidR="00F15F1C" w:rsidRPr="00F15F1C" w:rsidRDefault="00F15F1C" w:rsidP="00F15F1C">
            <w:pPr>
              <w:pStyle w:val="BodyText"/>
              <w:numPr>
                <w:ilvl w:val="0"/>
                <w:numId w:val="10"/>
              </w:numPr>
              <w:tabs>
                <w:tab w:val="left" w:pos="0"/>
              </w:tabs>
              <w:spacing w:before="0"/>
              <w:ind w:right="122"/>
              <w:jc w:val="both"/>
              <w:rPr>
                <w:rFonts w:asciiTheme="minorHAnsi" w:hAnsiTheme="minorHAnsi" w:cstheme="minorHAnsi"/>
                <w:sz w:val="22"/>
                <w:szCs w:val="22"/>
                <w:lang w:eastAsia="bg-BG"/>
              </w:rPr>
            </w:pPr>
            <w:r w:rsidRPr="00F15F1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Мероприятия, изложения, панаири, фестивали и конференции с национално/европейско значение за целевата държава членка, в която участва бенефициентът.</w:t>
            </w:r>
          </w:p>
          <w:p w14:paraId="6A195D33" w14:textId="77777777" w:rsidR="005F556B" w:rsidRDefault="005F556B" w:rsidP="005F556B">
            <w:pPr>
              <w:jc w:val="both"/>
              <w:rPr>
                <w:lang w:val="bg-BG"/>
              </w:rPr>
            </w:pPr>
          </w:p>
        </w:tc>
      </w:tr>
    </w:tbl>
    <w:p w14:paraId="6965F534" w14:textId="77777777" w:rsidR="005F556B" w:rsidRDefault="005F556B" w:rsidP="005F556B">
      <w:pPr>
        <w:jc w:val="both"/>
        <w:rPr>
          <w:lang w:val="bg-BG"/>
        </w:rPr>
      </w:pPr>
    </w:p>
    <w:p w14:paraId="077CB4A5" w14:textId="77777777"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562ACEDE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027128" w14:paraId="3D0EB982" w14:textId="77777777" w:rsidTr="005F556B">
        <w:tc>
          <w:tcPr>
            <w:tcW w:w="9242" w:type="dxa"/>
          </w:tcPr>
          <w:p w14:paraId="434F0BF1" w14:textId="77777777" w:rsidR="005F556B" w:rsidRPr="008C7E00" w:rsidRDefault="008C7E00" w:rsidP="005F556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N/A</w:t>
            </w:r>
          </w:p>
          <w:p w14:paraId="4A89E89A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27AD43CC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78EF863E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17FDE672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14:paraId="7BFE55B8" w14:textId="77777777" w:rsidTr="005F556B">
        <w:tc>
          <w:tcPr>
            <w:tcW w:w="9242" w:type="dxa"/>
          </w:tcPr>
          <w:p w14:paraId="6E8C233A" w14:textId="047A633A" w:rsidR="00D728C5" w:rsidRPr="00D728C5" w:rsidRDefault="00D728C5" w:rsidP="00D728C5">
            <w:pPr>
              <w:ind w:right="432" w:firstLine="708"/>
              <w:jc w:val="both"/>
              <w:rPr>
                <w:rFonts w:eastAsia="Times New Roman" w:cstheme="minorHAnsi"/>
                <w:lang w:val="bg-BG" w:eastAsia="bg-BG"/>
              </w:rPr>
            </w:pPr>
            <w:r w:rsidRPr="00D728C5">
              <w:rPr>
                <w:rFonts w:eastAsia="Times New Roman" w:cstheme="minorHAnsi"/>
                <w:lang w:val="bg-BG" w:eastAsia="bg-BG"/>
              </w:rPr>
              <w:t>Финансово подпомагане по мярката е допустимо при спазване на следните изисквания:</w:t>
            </w:r>
          </w:p>
          <w:p w14:paraId="6AB577DB" w14:textId="77777777" w:rsidR="005B3959" w:rsidRPr="005B3959" w:rsidRDefault="005B3959" w:rsidP="00FD104B">
            <w:pPr>
              <w:pStyle w:val="ListParagraph"/>
              <w:numPr>
                <w:ilvl w:val="0"/>
                <w:numId w:val="11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5B3959">
              <w:rPr>
                <w:rFonts w:eastAsia="Times New Roman" w:cstheme="minorHAnsi"/>
                <w:lang w:val="bg-BG" w:eastAsia="bg-BG"/>
              </w:rPr>
              <w:t xml:space="preserve">операциите и свързаните с тях действия са ясно определени, като са описани информационните дейности и включени очакваните разходи; </w:t>
            </w:r>
          </w:p>
          <w:p w14:paraId="4EC40DF6" w14:textId="77777777" w:rsidR="005B3959" w:rsidRPr="005B3959" w:rsidRDefault="005B3959" w:rsidP="00FD104B">
            <w:pPr>
              <w:pStyle w:val="ListParagraph"/>
              <w:numPr>
                <w:ilvl w:val="0"/>
                <w:numId w:val="11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5B3959">
              <w:rPr>
                <w:rFonts w:eastAsia="Times New Roman" w:cstheme="minorHAnsi"/>
                <w:lang w:val="bg-BG" w:eastAsia="bg-BG"/>
              </w:rPr>
              <w:t>има гаранции, че предложените разходи на операцията не превишават обичайните пазарни цени;</w:t>
            </w:r>
          </w:p>
          <w:p w14:paraId="52586471" w14:textId="77777777" w:rsidR="005B3959" w:rsidRPr="005B3959" w:rsidRDefault="005B3959" w:rsidP="00FD104B">
            <w:pPr>
              <w:pStyle w:val="ListParagraph"/>
              <w:numPr>
                <w:ilvl w:val="0"/>
                <w:numId w:val="11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5B3959">
              <w:rPr>
                <w:rFonts w:eastAsia="Times New Roman" w:cstheme="minorHAnsi"/>
                <w:lang w:val="bg-BG" w:eastAsia="bg-BG"/>
              </w:rPr>
              <w:t xml:space="preserve">има гаранции, че бенефициерите имат достъп до достатъчен технически капацитет за гарантиране на възможно най-ефективно изпълнение на мярката; </w:t>
            </w:r>
          </w:p>
          <w:p w14:paraId="2412273B" w14:textId="77777777" w:rsidR="005B3959" w:rsidRPr="005B3959" w:rsidRDefault="005B3959" w:rsidP="00FD104B">
            <w:pPr>
              <w:pStyle w:val="ListParagraph"/>
              <w:numPr>
                <w:ilvl w:val="0"/>
                <w:numId w:val="11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5B3959">
              <w:rPr>
                <w:rFonts w:eastAsia="Times New Roman" w:cstheme="minorHAnsi"/>
                <w:lang w:val="bg-BG" w:eastAsia="bg-BG"/>
              </w:rPr>
              <w:t xml:space="preserve">има съответствие между предложените стратегии и поставените цели и вероятното въздействие и успеха в повишаването на осведомеността на потребителите за отговорната консумация на вино и рисковете, свързани с вредната консумация на алкохол, или за системата на Съюза за защитените наименования за произход и защитените географски указания. </w:t>
            </w:r>
          </w:p>
          <w:p w14:paraId="3B4C5FA7" w14:textId="09DC9B93" w:rsidR="00F041F5" w:rsidRPr="00D728C5" w:rsidRDefault="00D728C5" w:rsidP="00FD104B">
            <w:pPr>
              <w:pStyle w:val="ListParagraph"/>
              <w:numPr>
                <w:ilvl w:val="0"/>
                <w:numId w:val="11"/>
              </w:numPr>
              <w:jc w:val="both"/>
              <w:rPr>
                <w:b/>
                <w:lang w:val="bg-BG"/>
              </w:rPr>
            </w:pPr>
            <w:r w:rsidRPr="00D728C5">
              <w:rPr>
                <w:rFonts w:eastAsia="Times New Roman" w:cstheme="minorHAnsi"/>
                <w:lang w:val="bg-BG" w:eastAsia="bg-BG"/>
              </w:rPr>
              <w:t>има съответствие между предложените стратегии и поставените цели и вероятното въздействие и успеха в увеличаването на търсенето на въпросните продукти.</w:t>
            </w:r>
            <w:r w:rsidRPr="00D728C5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</w:p>
        </w:tc>
      </w:tr>
    </w:tbl>
    <w:p w14:paraId="672B5BB1" w14:textId="77777777" w:rsidR="005F556B" w:rsidRDefault="005F556B" w:rsidP="005F556B">
      <w:pPr>
        <w:spacing w:line="240" w:lineRule="auto"/>
        <w:jc w:val="both"/>
        <w:rPr>
          <w:b/>
        </w:rPr>
      </w:pPr>
    </w:p>
    <w:p w14:paraId="3D34D792" w14:textId="7358EDD7" w:rsidR="00B92EB3" w:rsidRPr="00FD104B" w:rsidRDefault="00FD104B" w:rsidP="00FD104B">
      <w:pPr>
        <w:spacing w:line="240" w:lineRule="auto"/>
        <w:ind w:left="360"/>
        <w:jc w:val="both"/>
        <w:rPr>
          <w:b/>
          <w:lang w:val="bg-BG"/>
        </w:rPr>
      </w:pPr>
      <w:r>
        <w:rPr>
          <w:b/>
          <w:lang w:val="bg-BG"/>
        </w:rPr>
        <w:t xml:space="preserve">4. </w:t>
      </w:r>
      <w:r w:rsidR="00B92EB3" w:rsidRPr="00FD104B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14:paraId="2F3EE1B8" w14:textId="77777777"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92EB3" w:rsidRPr="00027128" w14:paraId="370BB108" w14:textId="77777777" w:rsidTr="00B92EB3">
        <w:tc>
          <w:tcPr>
            <w:tcW w:w="9242" w:type="dxa"/>
          </w:tcPr>
          <w:p w14:paraId="1A6615FB" w14:textId="77777777" w:rsidR="00B92EB3" w:rsidRPr="00641842" w:rsidRDefault="00B92EB3" w:rsidP="005F556B">
            <w:pPr>
              <w:jc w:val="both"/>
              <w:rPr>
                <w:i/>
                <w:lang w:val="bg-BG"/>
              </w:rPr>
            </w:pPr>
          </w:p>
          <w:p w14:paraId="5965F242" w14:textId="5B3FF32C" w:rsidR="00B92EB3" w:rsidRPr="00641842" w:rsidRDefault="00641842" w:rsidP="00E6419B">
            <w:pPr>
              <w:jc w:val="both"/>
              <w:rPr>
                <w:lang w:val="bg-BG"/>
              </w:rPr>
            </w:pPr>
            <w:r w:rsidRPr="00641842">
              <w:rPr>
                <w:lang w:val="bg-BG"/>
              </w:rPr>
              <w:lastRenderedPageBreak/>
              <w:t xml:space="preserve">Параграф </w:t>
            </w:r>
            <w:r w:rsidR="007E7441">
              <w:rPr>
                <w:lang w:val="en-US"/>
              </w:rPr>
              <w:t>2</w:t>
            </w:r>
            <w:r w:rsidRPr="00641842">
              <w:rPr>
                <w:lang w:val="bg-BG"/>
              </w:rPr>
              <w:t xml:space="preserve"> от Приложение 2 към Споразумението за селското стопанство на СТО („зелена кутия“)</w:t>
            </w:r>
          </w:p>
        </w:tc>
      </w:tr>
    </w:tbl>
    <w:p w14:paraId="56935EB1" w14:textId="77777777"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14:paraId="6EA47D85" w14:textId="362C1F46" w:rsidR="005F556B" w:rsidRPr="00FD104B" w:rsidRDefault="00FD104B" w:rsidP="00FD104B">
      <w:pPr>
        <w:spacing w:line="240" w:lineRule="auto"/>
        <w:ind w:left="360"/>
        <w:jc w:val="both"/>
        <w:rPr>
          <w:b/>
          <w:lang w:val="bg-BG"/>
        </w:rPr>
      </w:pPr>
      <w:r>
        <w:rPr>
          <w:b/>
          <w:lang w:val="bg-BG"/>
        </w:rPr>
        <w:t xml:space="preserve">5. </w:t>
      </w:r>
      <w:r w:rsidR="005F556B" w:rsidRPr="00FD104B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FD104B">
        <w:rPr>
          <w:b/>
          <w:lang w:val="bg-BG"/>
        </w:rPr>
        <w:t>(</w:t>
      </w:r>
      <w:r w:rsidR="005F556B" w:rsidRPr="00FD104B">
        <w:rPr>
          <w:b/>
          <w:lang w:val="bg-BG"/>
        </w:rPr>
        <w:t>също и по отношение на базовите изисквания</w:t>
      </w:r>
      <w:r w:rsidR="00950149" w:rsidRPr="00FD104B">
        <w:rPr>
          <w:b/>
          <w:lang w:val="bg-BG"/>
        </w:rPr>
        <w:t>)</w:t>
      </w:r>
      <w:r w:rsidR="005F556B" w:rsidRPr="00FD104B">
        <w:rPr>
          <w:b/>
          <w:lang w:val="bg-BG"/>
        </w:rPr>
        <w:t>:</w:t>
      </w:r>
    </w:p>
    <w:p w14:paraId="377053A0" w14:textId="77777777"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14:paraId="6B44E1C9" w14:textId="77777777"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027128" w14:paraId="6F8FAB53" w14:textId="77777777" w:rsidTr="005F556B">
        <w:tc>
          <w:tcPr>
            <w:tcW w:w="9242" w:type="dxa"/>
          </w:tcPr>
          <w:p w14:paraId="4C96D2DB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28E8D7FF" w14:textId="081F87A8" w:rsidR="005F556B" w:rsidRDefault="007E7441" w:rsidP="005F556B">
            <w:pPr>
              <w:jc w:val="both"/>
              <w:rPr>
                <w:rFonts w:cstheme="minorHAnsi"/>
                <w:lang w:val="bg-BG"/>
              </w:rPr>
            </w:pPr>
            <w:r w:rsidRPr="007E7441">
              <w:rPr>
                <w:rFonts w:cstheme="minorHAnsi"/>
                <w:lang w:val="bg-BG"/>
              </w:rPr>
              <w:t>Максималният разм</w:t>
            </w:r>
            <w:r>
              <w:rPr>
                <w:rFonts w:cstheme="minorHAnsi"/>
                <w:lang w:val="bg-BG"/>
              </w:rPr>
              <w:t>ер на финансовата помощ е до 50</w:t>
            </w:r>
            <w:r w:rsidRPr="007E7441">
              <w:rPr>
                <w:rFonts w:cstheme="minorHAnsi"/>
                <w:lang w:val="bg-BG"/>
              </w:rPr>
              <w:t xml:space="preserve">% от стойността на допустимите разходи за осъществяване на дейностите по </w:t>
            </w:r>
            <w:r w:rsidR="00043FD1">
              <w:rPr>
                <w:rFonts w:cstheme="minorHAnsi"/>
                <w:lang w:val="bg-BG"/>
              </w:rPr>
              <w:t>информиране</w:t>
            </w:r>
            <w:r w:rsidRPr="007E7441">
              <w:rPr>
                <w:rFonts w:cstheme="minorHAnsi"/>
                <w:lang w:val="bg-BG"/>
              </w:rPr>
              <w:t xml:space="preserve">. </w:t>
            </w:r>
            <w:r>
              <w:rPr>
                <w:rFonts w:cstheme="minorHAnsi"/>
                <w:lang w:val="bg-BG"/>
              </w:rPr>
              <w:br/>
              <w:t xml:space="preserve">Към помощта от ЕФГЗ може да бъде отпусната държавна помощ в размер на до 30% </w:t>
            </w:r>
            <w:r w:rsidRPr="007E7441">
              <w:rPr>
                <w:rFonts w:cstheme="minorHAnsi"/>
                <w:lang w:val="bg-BG"/>
              </w:rPr>
              <w:t>от стойността на допустимите разходи</w:t>
            </w:r>
            <w:r>
              <w:rPr>
                <w:rFonts w:cstheme="minorHAnsi"/>
                <w:lang w:val="bg-BG"/>
              </w:rPr>
              <w:t>.</w:t>
            </w:r>
          </w:p>
          <w:p w14:paraId="1713FE19" w14:textId="77777777" w:rsidR="007E7441" w:rsidRDefault="007E7441" w:rsidP="005F556B">
            <w:pPr>
              <w:jc w:val="both"/>
              <w:rPr>
                <w:rFonts w:cstheme="minorHAnsi"/>
                <w:lang w:val="bg-BG"/>
              </w:rPr>
            </w:pPr>
            <w:r>
              <w:rPr>
                <w:rFonts w:cstheme="minorHAnsi"/>
                <w:lang w:val="bg-BG"/>
              </w:rPr>
              <w:t>Кандидатите осигуряват процентът самоучастие до 100%</w:t>
            </w:r>
            <w:r>
              <w:t xml:space="preserve"> </w:t>
            </w:r>
            <w:r w:rsidRPr="007E7441">
              <w:rPr>
                <w:rFonts w:cstheme="minorHAnsi"/>
                <w:lang w:val="bg-BG"/>
              </w:rPr>
              <w:t>от стойността на допустимите разходи</w:t>
            </w:r>
            <w:r>
              <w:rPr>
                <w:rFonts w:cstheme="minorHAnsi"/>
                <w:lang w:val="bg-BG"/>
              </w:rPr>
              <w:t>.</w:t>
            </w:r>
          </w:p>
          <w:p w14:paraId="10F058E9" w14:textId="6930FAD7" w:rsidR="007E7441" w:rsidRDefault="007E7441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4EDE9027" w14:textId="77777777" w:rsidR="000A2E65" w:rsidRPr="000A2E65" w:rsidRDefault="000A2E65" w:rsidP="00A767C0">
      <w:pPr>
        <w:spacing w:line="240" w:lineRule="auto"/>
        <w:jc w:val="both"/>
        <w:rPr>
          <w:b/>
          <w:lang w:val="bg-BG"/>
        </w:rPr>
      </w:pPr>
    </w:p>
    <w:sectPr w:rsidR="000A2E65" w:rsidRPr="000A2E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732A3"/>
    <w:multiLevelType w:val="hybridMultilevel"/>
    <w:tmpl w:val="4BF6A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0747C"/>
    <w:multiLevelType w:val="hybridMultilevel"/>
    <w:tmpl w:val="18B40D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956C5"/>
    <w:multiLevelType w:val="hybridMultilevel"/>
    <w:tmpl w:val="059A2F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0018A5"/>
    <w:multiLevelType w:val="hybridMultilevel"/>
    <w:tmpl w:val="55CE4FC2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eastAsia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140CDB"/>
    <w:multiLevelType w:val="hybridMultilevel"/>
    <w:tmpl w:val="CE427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302BE"/>
    <w:multiLevelType w:val="hybridMultilevel"/>
    <w:tmpl w:val="D71A9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A75C6"/>
    <w:multiLevelType w:val="hybridMultilevel"/>
    <w:tmpl w:val="E59899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3C58CB"/>
    <w:multiLevelType w:val="hybridMultilevel"/>
    <w:tmpl w:val="3390A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12F5B"/>
    <w:multiLevelType w:val="hybridMultilevel"/>
    <w:tmpl w:val="A5FC292C"/>
    <w:lvl w:ilvl="0" w:tplc="62502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40953"/>
    <w:multiLevelType w:val="hybridMultilevel"/>
    <w:tmpl w:val="D7EADEA4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80E10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D51757"/>
    <w:multiLevelType w:val="hybridMultilevel"/>
    <w:tmpl w:val="99B65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7D1D22"/>
    <w:multiLevelType w:val="hybridMultilevel"/>
    <w:tmpl w:val="468249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11"/>
  </w:num>
  <w:num w:numId="5">
    <w:abstractNumId w:val="7"/>
  </w:num>
  <w:num w:numId="6">
    <w:abstractNumId w:val="4"/>
  </w:num>
  <w:num w:numId="7">
    <w:abstractNumId w:val="10"/>
  </w:num>
  <w:num w:numId="8">
    <w:abstractNumId w:val="8"/>
  </w:num>
  <w:num w:numId="9">
    <w:abstractNumId w:val="1"/>
  </w:num>
  <w:num w:numId="10">
    <w:abstractNumId w:val="5"/>
  </w:num>
  <w:num w:numId="11">
    <w:abstractNumId w:val="6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CE6"/>
    <w:rsid w:val="000076E8"/>
    <w:rsid w:val="00027128"/>
    <w:rsid w:val="00043FD1"/>
    <w:rsid w:val="0005350A"/>
    <w:rsid w:val="000606DF"/>
    <w:rsid w:val="00061B49"/>
    <w:rsid w:val="00066084"/>
    <w:rsid w:val="000A2E65"/>
    <w:rsid w:val="00130A1B"/>
    <w:rsid w:val="00155AC0"/>
    <w:rsid w:val="00166843"/>
    <w:rsid w:val="001759E6"/>
    <w:rsid w:val="00186326"/>
    <w:rsid w:val="0021754B"/>
    <w:rsid w:val="002428D2"/>
    <w:rsid w:val="00252CFE"/>
    <w:rsid w:val="002750D8"/>
    <w:rsid w:val="002D5586"/>
    <w:rsid w:val="002E576B"/>
    <w:rsid w:val="002F392B"/>
    <w:rsid w:val="0032176E"/>
    <w:rsid w:val="00323C4C"/>
    <w:rsid w:val="0033594E"/>
    <w:rsid w:val="00364C4D"/>
    <w:rsid w:val="003A6CE6"/>
    <w:rsid w:val="003B2B39"/>
    <w:rsid w:val="003F3954"/>
    <w:rsid w:val="00413957"/>
    <w:rsid w:val="00440223"/>
    <w:rsid w:val="00442CE4"/>
    <w:rsid w:val="0046113A"/>
    <w:rsid w:val="004D47EE"/>
    <w:rsid w:val="004D583C"/>
    <w:rsid w:val="004D721D"/>
    <w:rsid w:val="004E20BF"/>
    <w:rsid w:val="004E63AB"/>
    <w:rsid w:val="005069F2"/>
    <w:rsid w:val="005700BB"/>
    <w:rsid w:val="005B3959"/>
    <w:rsid w:val="005F556B"/>
    <w:rsid w:val="00641842"/>
    <w:rsid w:val="006C3C28"/>
    <w:rsid w:val="006C6730"/>
    <w:rsid w:val="007239EE"/>
    <w:rsid w:val="007E22E7"/>
    <w:rsid w:val="007E7441"/>
    <w:rsid w:val="007F6563"/>
    <w:rsid w:val="00831F84"/>
    <w:rsid w:val="00890974"/>
    <w:rsid w:val="008A7C31"/>
    <w:rsid w:val="008C7E00"/>
    <w:rsid w:val="008F05DA"/>
    <w:rsid w:val="0091452D"/>
    <w:rsid w:val="009372CC"/>
    <w:rsid w:val="00950149"/>
    <w:rsid w:val="00950EC5"/>
    <w:rsid w:val="009D29BA"/>
    <w:rsid w:val="009E6906"/>
    <w:rsid w:val="00A11C79"/>
    <w:rsid w:val="00A20F14"/>
    <w:rsid w:val="00A767C0"/>
    <w:rsid w:val="00AA17E9"/>
    <w:rsid w:val="00AC394A"/>
    <w:rsid w:val="00AD4D20"/>
    <w:rsid w:val="00B04758"/>
    <w:rsid w:val="00B74049"/>
    <w:rsid w:val="00B92EB3"/>
    <w:rsid w:val="00BC12FC"/>
    <w:rsid w:val="00BC2D56"/>
    <w:rsid w:val="00BD6438"/>
    <w:rsid w:val="00BE5E09"/>
    <w:rsid w:val="00BF1907"/>
    <w:rsid w:val="00C02A8F"/>
    <w:rsid w:val="00C5188B"/>
    <w:rsid w:val="00C60582"/>
    <w:rsid w:val="00D728C5"/>
    <w:rsid w:val="00D92818"/>
    <w:rsid w:val="00DB1959"/>
    <w:rsid w:val="00DB312B"/>
    <w:rsid w:val="00DB42EB"/>
    <w:rsid w:val="00DC3E22"/>
    <w:rsid w:val="00E6419B"/>
    <w:rsid w:val="00E76E03"/>
    <w:rsid w:val="00E869B8"/>
    <w:rsid w:val="00EC2304"/>
    <w:rsid w:val="00F041F5"/>
    <w:rsid w:val="00F15F1C"/>
    <w:rsid w:val="00F22043"/>
    <w:rsid w:val="00F530E5"/>
    <w:rsid w:val="00FB222B"/>
    <w:rsid w:val="00FD104B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CAB1"/>
  <w15:docId w15:val="{6FCFA046-6E49-403E-A686-AC0C3AB3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paragraph" w:styleId="BodyText">
    <w:name w:val="Body Text"/>
    <w:basedOn w:val="Normal"/>
    <w:link w:val="BodyTextChar"/>
    <w:uiPriority w:val="1"/>
    <w:qFormat/>
    <w:rsid w:val="00F15F1C"/>
    <w:pPr>
      <w:widowControl w:val="0"/>
      <w:spacing w:before="120" w:after="0" w:line="240" w:lineRule="auto"/>
      <w:ind w:left="156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1"/>
    <w:rsid w:val="00F15F1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7B652-4DA0-4BC2-84F0-3175BE83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Svetoslav Tsekov</dc:creator>
  <cp:lastModifiedBy>Kalina Tuteva</cp:lastModifiedBy>
  <cp:revision>21</cp:revision>
  <dcterms:created xsi:type="dcterms:W3CDTF">2020-10-21T10:47:00Z</dcterms:created>
  <dcterms:modified xsi:type="dcterms:W3CDTF">2020-11-18T08:50:00Z</dcterms:modified>
</cp:coreProperties>
</file>