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86532C">
        <w:rPr>
          <w:rFonts w:ascii="Verdana" w:hAnsi="Verdana"/>
          <w:lang w:val="bg-BG"/>
        </w:rPr>
        <w:t>2</w:t>
      </w:r>
      <w:r w:rsidR="00E52076">
        <w:rPr>
          <w:rFonts w:ascii="Verdana" w:hAnsi="Verdana"/>
          <w:lang w:val="en-US"/>
        </w:rPr>
        <w:t>1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86532C">
        <w:rPr>
          <w:rFonts w:ascii="Verdana" w:hAnsi="Verdana"/>
          <w:lang w:val="bg-BG"/>
        </w:rPr>
        <w:t>26</w:t>
      </w:r>
      <w:r w:rsidR="00EE24C6" w:rsidRPr="00806B2D">
        <w:rPr>
          <w:rFonts w:ascii="Verdana" w:hAnsi="Verdana"/>
          <w:lang w:val="bg-BG"/>
        </w:rPr>
        <w:t>.</w:t>
      </w:r>
      <w:r w:rsidR="0086532C">
        <w:rPr>
          <w:rFonts w:ascii="Verdana" w:hAnsi="Verdana"/>
          <w:lang w:val="bg-BG"/>
        </w:rPr>
        <w:t>11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20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86532C">
        <w:rPr>
          <w:rFonts w:ascii="Verdana" w:hAnsi="Verdana"/>
          <w:b/>
          <w:lang w:val="bg-BG"/>
        </w:rPr>
        <w:t>2</w:t>
      </w:r>
      <w:r w:rsidR="00E52076">
        <w:rPr>
          <w:rFonts w:ascii="Verdana" w:hAnsi="Verdana"/>
          <w:b/>
          <w:lang w:val="en-US"/>
        </w:rPr>
        <w:t>1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86532C">
        <w:rPr>
          <w:rFonts w:ascii="Verdana" w:hAnsi="Verdana"/>
          <w:b/>
          <w:lang w:val="bg-BG"/>
        </w:rPr>
        <w:t xml:space="preserve">26 ноември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20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6B0004" w:rsidRDefault="0078278C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86532C" w:rsidRPr="0086532C">
        <w:rPr>
          <w:rFonts w:ascii="Verdana" w:hAnsi="Verdana"/>
          <w:lang w:val="bg-BG" w:eastAsia="en-US"/>
        </w:rPr>
        <w:t>Утвърждава площадка за проектиране, с която се засяга около 499 кв.м земеделска земя, четвърта категория, неполивна, общинска собственост, за изграждане на обект: „Помпена станция и трафопост”, поземлен имот с идентификатор 00638.17.7 по КККР на с. А</w:t>
      </w:r>
      <w:r w:rsidR="00DC61B0">
        <w:rPr>
          <w:rFonts w:ascii="Verdana" w:hAnsi="Verdana"/>
          <w:lang w:val="bg-BG" w:eastAsia="en-US"/>
        </w:rPr>
        <w:t>.</w:t>
      </w:r>
      <w:r w:rsidR="0086532C" w:rsidRPr="0086532C">
        <w:rPr>
          <w:rFonts w:ascii="Verdana" w:hAnsi="Verdana"/>
          <w:lang w:val="bg-BG" w:eastAsia="en-US"/>
        </w:rPr>
        <w:t>, местност „Байчова ливада“, община Г</w:t>
      </w:r>
      <w:r w:rsidR="00DC61B0">
        <w:rPr>
          <w:rFonts w:ascii="Verdana" w:hAnsi="Verdana"/>
          <w:lang w:val="bg-BG" w:eastAsia="en-US"/>
        </w:rPr>
        <w:t>.</w:t>
      </w:r>
      <w:r w:rsidR="0086532C" w:rsidRPr="0086532C">
        <w:rPr>
          <w:rFonts w:ascii="Verdana" w:hAnsi="Verdana"/>
          <w:lang w:val="bg-BG" w:eastAsia="en-US"/>
        </w:rPr>
        <w:t>, област Г</w:t>
      </w:r>
      <w:r w:rsidR="00DC61B0">
        <w:rPr>
          <w:rFonts w:ascii="Verdana" w:hAnsi="Verdana"/>
          <w:lang w:val="bg-BG" w:eastAsia="en-US"/>
        </w:rPr>
        <w:t>.</w:t>
      </w:r>
      <w:r w:rsidR="0086532C" w:rsidRPr="0086532C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E52076" w:rsidRPr="006B0004" w:rsidRDefault="00E52076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6B0004" w:rsidRDefault="00BE71CD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86532C" w:rsidRPr="0086532C">
        <w:rPr>
          <w:rFonts w:ascii="Verdana" w:hAnsi="Verdana"/>
          <w:lang w:val="bg-BG" w:eastAsia="en-US"/>
        </w:rPr>
        <w:t>Утвърждава площадка за проектиране, с която се засяга около 1281 кв. м земеделска земя, четвърта и осма категория, неполивна, собственост на Община Е</w:t>
      </w:r>
      <w:r w:rsidR="00DC61B0">
        <w:rPr>
          <w:rFonts w:ascii="Verdana" w:hAnsi="Verdana"/>
          <w:lang w:val="bg-BG" w:eastAsia="en-US"/>
        </w:rPr>
        <w:t>.</w:t>
      </w:r>
      <w:r w:rsidR="0086532C" w:rsidRPr="0086532C">
        <w:rPr>
          <w:rFonts w:ascii="Verdana" w:hAnsi="Verdana"/>
          <w:lang w:val="bg-BG" w:eastAsia="en-US"/>
        </w:rPr>
        <w:t>, за изграждане на обект: „Пешеходни алеи по границите на кв. 19 и кв. 26“, поземлен имот с идентификатор 61248.14.100 и 61248.14.5 по КККР на с. Р</w:t>
      </w:r>
      <w:r w:rsidR="00DC61B0">
        <w:rPr>
          <w:rFonts w:ascii="Verdana" w:hAnsi="Verdana"/>
          <w:lang w:val="bg-BG" w:eastAsia="en-US"/>
        </w:rPr>
        <w:t>.</w:t>
      </w:r>
      <w:r w:rsidR="0086532C" w:rsidRPr="0086532C">
        <w:rPr>
          <w:rFonts w:ascii="Verdana" w:hAnsi="Verdana"/>
          <w:lang w:val="bg-BG" w:eastAsia="en-US"/>
        </w:rPr>
        <w:t>, местност „</w:t>
      </w:r>
      <w:proofErr w:type="spellStart"/>
      <w:r w:rsidR="0086532C" w:rsidRPr="0086532C">
        <w:rPr>
          <w:rFonts w:ascii="Verdana" w:hAnsi="Verdana"/>
          <w:lang w:val="bg-BG" w:eastAsia="en-US"/>
        </w:rPr>
        <w:t>Юрто</w:t>
      </w:r>
      <w:proofErr w:type="spellEnd"/>
      <w:r w:rsidR="0086532C" w:rsidRPr="0086532C">
        <w:rPr>
          <w:rFonts w:ascii="Verdana" w:hAnsi="Verdana"/>
          <w:lang w:val="bg-BG" w:eastAsia="en-US"/>
        </w:rPr>
        <w:t>“, община Е</w:t>
      </w:r>
      <w:r w:rsidR="00DC61B0">
        <w:rPr>
          <w:rFonts w:ascii="Verdana" w:hAnsi="Verdana"/>
          <w:lang w:val="bg-BG" w:eastAsia="en-US"/>
        </w:rPr>
        <w:t>.</w:t>
      </w:r>
      <w:r w:rsidR="0086532C" w:rsidRPr="0086532C">
        <w:rPr>
          <w:rFonts w:ascii="Verdana" w:hAnsi="Verdana"/>
          <w:lang w:val="bg-BG" w:eastAsia="en-US"/>
        </w:rPr>
        <w:t>, област С</w:t>
      </w:r>
      <w:r w:rsidR="00DC61B0">
        <w:rPr>
          <w:rFonts w:ascii="Verdana" w:hAnsi="Verdana"/>
          <w:lang w:val="bg-BG" w:eastAsia="en-US"/>
        </w:rPr>
        <w:t>.</w:t>
      </w:r>
      <w:r w:rsidR="0086532C" w:rsidRPr="0086532C">
        <w:rPr>
          <w:rFonts w:ascii="Verdana" w:hAnsi="Verdana"/>
          <w:lang w:val="bg-BG" w:eastAsia="en-US"/>
        </w:rPr>
        <w:t>, при граници, посочени в приложените скица и проект на ПУП-ИПУР</w:t>
      </w:r>
      <w:r w:rsidR="0086532C">
        <w:rPr>
          <w:rFonts w:ascii="Verdana" w:hAnsi="Verdana"/>
          <w:lang w:val="bg-BG" w:eastAsia="en-US"/>
        </w:rPr>
        <w:t>.</w:t>
      </w:r>
    </w:p>
    <w:p w:rsidR="0086532C" w:rsidRDefault="0086532C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4131F7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86532C" w:rsidRDefault="0086532C" w:rsidP="0086532C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86532C" w:rsidRPr="0086532C" w:rsidRDefault="0086532C" w:rsidP="0086532C">
      <w:pPr>
        <w:ind w:firstLine="523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3.</w:t>
      </w:r>
      <w:r w:rsidRPr="0086532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 w:eastAsia="en-US"/>
        </w:rPr>
        <w:t xml:space="preserve">На </w:t>
      </w:r>
      <w:r w:rsidRPr="0086532C">
        <w:rPr>
          <w:rFonts w:ascii="Verdana" w:hAnsi="Verdana"/>
          <w:lang w:val="bg-BG" w:eastAsia="en-US"/>
        </w:rPr>
        <w:t>общо 554 кв.м. земеделска земя, от девета категория, неполивна, от която 456 кв.м. общинска собственост и 98 кв.м. частна собственост, за изграждане на обект: „Улица от о.т. 299 до о.т. 299и”, части от поземлени имоти с идентификатори 17395.64.4, 17395.64.22, 17395.64.6 и 17395.64.68 по КККР на гр. Г</w:t>
      </w:r>
      <w:r w:rsidR="00DC61B0">
        <w:rPr>
          <w:rFonts w:ascii="Verdana" w:hAnsi="Verdana"/>
          <w:lang w:val="bg-BG" w:eastAsia="en-US"/>
        </w:rPr>
        <w:t>.</w:t>
      </w:r>
      <w:r w:rsidRPr="0086532C">
        <w:rPr>
          <w:rFonts w:ascii="Verdana" w:hAnsi="Verdana"/>
          <w:lang w:val="bg-BG" w:eastAsia="en-US"/>
        </w:rPr>
        <w:t>, община Г</w:t>
      </w:r>
      <w:r w:rsidR="00DC61B0">
        <w:rPr>
          <w:rFonts w:ascii="Verdana" w:hAnsi="Verdana"/>
          <w:lang w:val="bg-BG" w:eastAsia="en-US"/>
        </w:rPr>
        <w:t>.</w:t>
      </w:r>
      <w:r w:rsidRPr="0086532C">
        <w:rPr>
          <w:rFonts w:ascii="Verdana" w:hAnsi="Verdana"/>
          <w:lang w:val="bg-BG" w:eastAsia="en-US"/>
        </w:rPr>
        <w:t>, област Б</w:t>
      </w:r>
      <w:r w:rsidR="00DC61B0">
        <w:rPr>
          <w:rFonts w:ascii="Verdana" w:hAnsi="Verdana"/>
          <w:lang w:val="bg-BG" w:eastAsia="en-US"/>
        </w:rPr>
        <w:t>.</w:t>
      </w:r>
      <w:r w:rsidRPr="0086532C">
        <w:rPr>
          <w:rFonts w:ascii="Verdana" w:hAnsi="Verdana"/>
          <w:lang w:val="bg-BG" w:eastAsia="en-US"/>
        </w:rPr>
        <w:t>, при граници, посочени в приложения и влязъл в сила ПУП – ПП.</w:t>
      </w:r>
    </w:p>
    <w:p w:rsidR="0086532C" w:rsidRDefault="0086532C" w:rsidP="0086532C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6532C">
        <w:rPr>
          <w:rFonts w:ascii="Verdana" w:hAnsi="Verdana"/>
          <w:lang w:val="bg-BG" w:eastAsia="en-US"/>
        </w:rPr>
        <w:t>За площта от 456 кв.м. земеделска земя, общинска собственост, на основание чл. 30, ал. 4 от ЗОЗЗ такса не се дължи. За площта от 98 кв.м. земеделска земя, частна собственост, инвеститорът на обекта да заплати на основание чл. 30, ал. 1 от ЗОЗЗ, такса по чл. 8, т. 4 на тарифата в размер на 3,53 лева.</w:t>
      </w:r>
    </w:p>
    <w:p w:rsidR="0086532C" w:rsidRDefault="0086532C" w:rsidP="0086532C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86532C" w:rsidRPr="0086532C" w:rsidRDefault="0086532C" w:rsidP="0086532C">
      <w:pPr>
        <w:ind w:firstLine="523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4.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 w:eastAsia="en-US"/>
        </w:rPr>
        <w:t xml:space="preserve">На </w:t>
      </w:r>
      <w:r w:rsidRPr="0086532C">
        <w:rPr>
          <w:rFonts w:ascii="Verdana" w:hAnsi="Verdana"/>
          <w:lang w:val="bg-BG" w:eastAsia="en-US"/>
        </w:rPr>
        <w:t>15 714 кв.м. земеделска земя, десета категория, поливна, собственост на Община П</w:t>
      </w:r>
      <w:r w:rsidR="00DC61B0">
        <w:rPr>
          <w:rFonts w:ascii="Verdana" w:hAnsi="Verdana"/>
          <w:lang w:val="bg-BG" w:eastAsia="en-US"/>
        </w:rPr>
        <w:t>.</w:t>
      </w:r>
      <w:r w:rsidRPr="0086532C">
        <w:rPr>
          <w:rFonts w:ascii="Verdana" w:hAnsi="Verdana"/>
          <w:lang w:val="bg-BG" w:eastAsia="en-US"/>
        </w:rPr>
        <w:t>, за изграждане на обект: „Разширение на съществуващ обект Стадион в поземлен имот с идентификатор 47189.137.96 и образуване на УПИ 137.96,135.43 – Стадион, хотел с ресторант, сграда за силова подготовка, възстановителен център с фитнес и сауна, обслужваща сграда с търговски обект, съблекални, тоалетни, душове за посетители, складове за инвентар и консумативи, басейни за възрастни и деца, лекоатлетически писти, полигон за хвърляния, паркинг, ППР и трафопост“, поземлен имот с идентификатор 47189.135.43 по КККР на с. М</w:t>
      </w:r>
      <w:r w:rsidR="00DC61B0">
        <w:rPr>
          <w:rFonts w:ascii="Verdana" w:hAnsi="Verdana"/>
          <w:lang w:val="bg-BG" w:eastAsia="en-US"/>
        </w:rPr>
        <w:t>.</w:t>
      </w:r>
      <w:r w:rsidRPr="0086532C">
        <w:rPr>
          <w:rFonts w:ascii="Verdana" w:hAnsi="Verdana"/>
          <w:lang w:val="bg-BG" w:eastAsia="en-US"/>
        </w:rPr>
        <w:t>, община П</w:t>
      </w:r>
      <w:r w:rsidR="00DC61B0">
        <w:rPr>
          <w:rFonts w:ascii="Verdana" w:hAnsi="Verdana"/>
          <w:lang w:val="bg-BG" w:eastAsia="en-US"/>
        </w:rPr>
        <w:t>.</w:t>
      </w:r>
      <w:r w:rsidRPr="0086532C">
        <w:rPr>
          <w:rFonts w:ascii="Verdana" w:hAnsi="Verdana"/>
          <w:lang w:val="bg-BG" w:eastAsia="en-US"/>
        </w:rPr>
        <w:t>, област Б</w:t>
      </w:r>
      <w:r w:rsidR="00DC61B0">
        <w:rPr>
          <w:rFonts w:ascii="Verdana" w:hAnsi="Verdana"/>
          <w:lang w:val="bg-BG" w:eastAsia="en-US"/>
        </w:rPr>
        <w:t>.</w:t>
      </w:r>
      <w:r w:rsidRPr="0086532C">
        <w:rPr>
          <w:rFonts w:ascii="Verdana" w:hAnsi="Verdana"/>
          <w:lang w:val="bg-BG" w:eastAsia="en-US"/>
        </w:rPr>
        <w:t>, при граници, посочени в приложените скица и влязъл в сила ПУП – ИПРЗ.</w:t>
      </w:r>
    </w:p>
    <w:p w:rsidR="0086532C" w:rsidRPr="00A526AE" w:rsidRDefault="0086532C" w:rsidP="0086532C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6532C">
        <w:rPr>
          <w:rFonts w:ascii="Verdana" w:hAnsi="Verdana"/>
          <w:lang w:val="bg-BG" w:eastAsia="en-US"/>
        </w:rPr>
        <w:lastRenderedPageBreak/>
        <w:t xml:space="preserve">На основание чл. 30, ал. 2 от ЗОЗЗ, инвеститорът на обекта да заплати местна такса, определена от </w:t>
      </w:r>
      <w:r>
        <w:rPr>
          <w:rFonts w:ascii="Verdana" w:hAnsi="Verdana"/>
          <w:lang w:val="bg-BG" w:eastAsia="en-US"/>
        </w:rPr>
        <w:t>о</w:t>
      </w:r>
      <w:r w:rsidRPr="0086532C">
        <w:rPr>
          <w:rFonts w:ascii="Verdana" w:hAnsi="Verdana"/>
          <w:lang w:val="bg-BG" w:eastAsia="en-US"/>
        </w:rPr>
        <w:t>бщинския съвет.</w:t>
      </w:r>
    </w:p>
    <w:p w:rsidR="0086532C" w:rsidRPr="00806B2D" w:rsidRDefault="0086532C" w:rsidP="0086532C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86532C" w:rsidRPr="0086532C" w:rsidRDefault="00A526AE" w:rsidP="0086532C">
      <w:pPr>
        <w:ind w:firstLine="601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5</w:t>
      </w:r>
      <w:r w:rsidR="00A96F49" w:rsidRPr="00806B2D">
        <w:rPr>
          <w:rFonts w:ascii="Verdana" w:hAnsi="Verdana"/>
          <w:b/>
          <w:lang w:val="bg-BG"/>
        </w:rPr>
        <w:t>.</w:t>
      </w:r>
      <w:r w:rsidR="001E64D3" w:rsidRPr="001E64D3">
        <w:rPr>
          <w:rFonts w:ascii="Verdana" w:hAnsi="Verdana"/>
          <w:lang w:val="bg-BG"/>
        </w:rPr>
        <w:t xml:space="preserve"> </w:t>
      </w:r>
      <w:r w:rsidR="0086532C">
        <w:rPr>
          <w:rFonts w:ascii="Verdana" w:hAnsi="Verdana"/>
          <w:lang w:val="bg-BG" w:eastAsia="en-US"/>
        </w:rPr>
        <w:t xml:space="preserve">На </w:t>
      </w:r>
      <w:r w:rsidR="0086532C" w:rsidRPr="0086532C">
        <w:rPr>
          <w:rFonts w:ascii="Verdana" w:hAnsi="Verdana"/>
          <w:lang w:val="bg-BG" w:eastAsia="en-US"/>
        </w:rPr>
        <w:t xml:space="preserve">314 кв. м земеделска земя, осма категория, неполивна, собственост на Община Омуртаг, за изграждане на обект: „Укрепване на </w:t>
      </w:r>
      <w:proofErr w:type="spellStart"/>
      <w:r w:rsidR="0086532C" w:rsidRPr="0086532C">
        <w:rPr>
          <w:rFonts w:ascii="Verdana" w:hAnsi="Verdana"/>
          <w:lang w:val="bg-BG" w:eastAsia="en-US"/>
        </w:rPr>
        <w:t>новотрансформирано</w:t>
      </w:r>
      <w:proofErr w:type="spellEnd"/>
      <w:r w:rsidR="0086532C" w:rsidRPr="0086532C">
        <w:rPr>
          <w:rFonts w:ascii="Verdana" w:hAnsi="Verdana"/>
          <w:lang w:val="bg-BG" w:eastAsia="en-US"/>
        </w:rPr>
        <w:t xml:space="preserve"> </w:t>
      </w:r>
      <w:proofErr w:type="spellStart"/>
      <w:r w:rsidR="0086532C" w:rsidRPr="0086532C">
        <w:rPr>
          <w:rFonts w:ascii="Verdana" w:hAnsi="Verdana"/>
          <w:lang w:val="bg-BG" w:eastAsia="en-US"/>
        </w:rPr>
        <w:t>свлачище</w:t>
      </w:r>
      <w:proofErr w:type="spellEnd"/>
      <w:r w:rsidR="0086532C" w:rsidRPr="0086532C">
        <w:rPr>
          <w:rFonts w:ascii="Verdana" w:hAnsi="Verdana"/>
          <w:lang w:val="bg-BG" w:eastAsia="en-US"/>
        </w:rPr>
        <w:t xml:space="preserve"> №ТGV 22.32620.1 и отводняване на част от общински път TGV2054 П</w:t>
      </w:r>
      <w:r w:rsidR="00FA4BC6">
        <w:rPr>
          <w:rFonts w:ascii="Verdana" w:hAnsi="Verdana"/>
          <w:lang w:val="bg-BG" w:eastAsia="en-US"/>
        </w:rPr>
        <w:t>.</w:t>
      </w:r>
      <w:r w:rsidR="0086532C" w:rsidRPr="0086532C">
        <w:rPr>
          <w:rFonts w:ascii="Verdana" w:hAnsi="Verdana"/>
          <w:lang w:val="bg-BG" w:eastAsia="en-US"/>
        </w:rPr>
        <w:t xml:space="preserve"> при км 7+280“, части от поземлени имоти с идентификатори 32620.503.172 и 32620.503.173 по КККР на с. И</w:t>
      </w:r>
      <w:r w:rsidR="00FA4BC6">
        <w:rPr>
          <w:rFonts w:ascii="Verdana" w:hAnsi="Verdana"/>
          <w:lang w:val="bg-BG" w:eastAsia="en-US"/>
        </w:rPr>
        <w:t>.</w:t>
      </w:r>
      <w:r w:rsidR="0086532C" w:rsidRPr="0086532C">
        <w:rPr>
          <w:rFonts w:ascii="Verdana" w:hAnsi="Verdana"/>
          <w:lang w:val="bg-BG" w:eastAsia="en-US"/>
        </w:rPr>
        <w:t>, община О</w:t>
      </w:r>
      <w:r w:rsidR="00FA4BC6">
        <w:rPr>
          <w:rFonts w:ascii="Verdana" w:hAnsi="Verdana"/>
          <w:lang w:val="bg-BG" w:eastAsia="en-US"/>
        </w:rPr>
        <w:t>.</w:t>
      </w:r>
      <w:r w:rsidR="0086532C" w:rsidRPr="0086532C">
        <w:rPr>
          <w:rFonts w:ascii="Verdana" w:hAnsi="Verdana"/>
          <w:lang w:val="bg-BG" w:eastAsia="en-US"/>
        </w:rPr>
        <w:t>, област Т</w:t>
      </w:r>
      <w:r w:rsidR="00FA4BC6">
        <w:rPr>
          <w:rFonts w:ascii="Verdana" w:hAnsi="Verdana"/>
          <w:lang w:val="bg-BG" w:eastAsia="en-US"/>
        </w:rPr>
        <w:t>.</w:t>
      </w:r>
      <w:r w:rsidR="0086532C" w:rsidRPr="0086532C">
        <w:rPr>
          <w:rFonts w:ascii="Verdana" w:hAnsi="Verdana"/>
          <w:lang w:val="bg-BG" w:eastAsia="en-US"/>
        </w:rPr>
        <w:t>, при граници, посочени в приложените скици и влязъл в сила ПУП–ПП.</w:t>
      </w:r>
    </w:p>
    <w:p w:rsidR="001E64D3" w:rsidRDefault="0086532C" w:rsidP="0086532C">
      <w:pPr>
        <w:ind w:firstLine="567"/>
        <w:jc w:val="both"/>
        <w:rPr>
          <w:rFonts w:ascii="Verdana" w:hAnsi="Verdana"/>
          <w:lang w:val="bg-BG"/>
        </w:rPr>
      </w:pPr>
      <w:r w:rsidRPr="0086532C">
        <w:rPr>
          <w:rFonts w:ascii="Verdana" w:hAnsi="Verdana"/>
          <w:lang w:val="bg-BG" w:eastAsia="en-US"/>
        </w:rPr>
        <w:t>На основание чл. 30, ал. 4 от ЗОЗЗ, такса не се заплаща</w:t>
      </w:r>
      <w:r w:rsidRPr="0086532C">
        <w:rPr>
          <w:rFonts w:ascii="Verdana" w:hAnsi="Verdana"/>
          <w:bCs/>
          <w:lang w:val="bg-BG" w:eastAsia="en-US"/>
        </w:rPr>
        <w:t>.</w:t>
      </w:r>
    </w:p>
    <w:p w:rsidR="00CF785B" w:rsidRPr="00A526AE" w:rsidRDefault="00CF785B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102BB7" w:rsidRPr="00806B2D" w:rsidRDefault="00102BB7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4131F7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DB03AE" w:rsidRPr="00806B2D" w:rsidRDefault="00102BB7" w:rsidP="0034576A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DB03AE" w:rsidRPr="00806B2D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F4" w:rsidRDefault="00B307F4">
      <w:r>
        <w:separator/>
      </w:r>
    </w:p>
  </w:endnote>
  <w:endnote w:type="continuationSeparator" w:id="0">
    <w:p w:rsidR="00B307F4" w:rsidRDefault="00B3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76A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F4" w:rsidRDefault="00B307F4">
      <w:r>
        <w:separator/>
      </w:r>
    </w:p>
  </w:footnote>
  <w:footnote w:type="continuationSeparator" w:id="0">
    <w:p w:rsidR="00B307F4" w:rsidRDefault="00B3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576A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32C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4C0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1B6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1B0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2469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37B14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BC6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A778-F178-44FD-B3FB-7E272E07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2020-11-26T11:44:00Z</cp:lastPrinted>
  <dcterms:created xsi:type="dcterms:W3CDTF">2020-11-26T12:22:00Z</dcterms:created>
  <dcterms:modified xsi:type="dcterms:W3CDTF">2020-11-26T15:06:00Z</dcterms:modified>
</cp:coreProperties>
</file>