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B6F83A" w14:textId="77777777" w:rsidR="000D58D4" w:rsidRPr="00B10460" w:rsidRDefault="000D58D4" w:rsidP="005E3CE0">
      <w:pPr>
        <w:ind w:left="8647" w:hanging="850"/>
        <w:jc w:val="center"/>
        <w:rPr>
          <w:rFonts w:ascii="Times New Roman" w:hAnsi="Times New Roman" w:cs="Times New Roman"/>
          <w:b/>
          <w:sz w:val="24"/>
          <w:szCs w:val="24"/>
          <w:lang w:val="en-US"/>
        </w:rPr>
      </w:pPr>
      <w:r w:rsidRPr="00B10460">
        <w:rPr>
          <w:rFonts w:ascii="Times New Roman" w:hAnsi="Times New Roman" w:cs="Times New Roman"/>
          <w:b/>
          <w:sz w:val="24"/>
          <w:szCs w:val="24"/>
        </w:rPr>
        <w:t>Утвърдил:</w:t>
      </w:r>
    </w:p>
    <w:p w14:paraId="515DAB3A" w14:textId="77777777" w:rsidR="000503AA" w:rsidRPr="00BE61E4" w:rsidRDefault="00DB76CF" w:rsidP="00BE61E4">
      <w:pPr>
        <w:jc w:val="right"/>
        <w:rPr>
          <w:rFonts w:ascii="Times New Roman" w:hAnsi="Times New Roman" w:cs="Times New Roman"/>
          <w:b/>
          <w:sz w:val="24"/>
          <w:szCs w:val="24"/>
        </w:rPr>
      </w:pPr>
      <w:r>
        <w:rPr>
          <w:rFonts w:ascii="Times New Roman" w:hAnsi="Times New Roman" w:cs="Times New Roman"/>
          <w:b/>
          <w:sz w:val="24"/>
          <w:szCs w:val="24"/>
          <w:lang w:val="en-US"/>
        </w:rPr>
        <w:pict w14:anchorId="6B177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6pt;height:97.25pt">
            <v:imagedata r:id="rId8" o:title=""/>
            <o:lock v:ext="edit" ungrouping="t" rotation="t" cropping="t" verticies="t" text="t" grouping="t"/>
            <o:signatureline v:ext="edit" id="{9B5F9612-54AA-4240-9A7A-6F0E13265FD4}" provid="{00000000-0000-0000-0000-000000000000}" o:suggestedsigner="Д-Р ЛОЗАНА ВАСИЛЕВА" o:suggestedsigner2="Ръководител на УО на ПРСР" o:suggestedsigneremail="Заместник-министър на земеделието, храните и горите" issignatureline="t"/>
          </v:shape>
        </w:pict>
      </w:r>
    </w:p>
    <w:p w14:paraId="117EA7F7" w14:textId="77777777" w:rsidR="000D58D4" w:rsidRPr="00B10460" w:rsidRDefault="000D58D4" w:rsidP="000D58D4">
      <w:pPr>
        <w:rPr>
          <w:rFonts w:ascii="Times New Roman" w:hAnsi="Times New Roman" w:cs="Times New Roman"/>
          <w:b/>
          <w:sz w:val="24"/>
          <w:szCs w:val="24"/>
        </w:rPr>
      </w:pPr>
    </w:p>
    <w:tbl>
      <w:tblPr>
        <w:tblStyle w:val="TableGrid"/>
        <w:tblW w:w="14425" w:type="dxa"/>
        <w:tblLook w:val="04A0" w:firstRow="1" w:lastRow="0" w:firstColumn="1" w:lastColumn="0" w:noHBand="0" w:noVBand="1"/>
      </w:tblPr>
      <w:tblGrid>
        <w:gridCol w:w="14425"/>
      </w:tblGrid>
      <w:tr w:rsidR="000D58D4" w:rsidRPr="00B10460" w14:paraId="346938A9" w14:textId="77777777" w:rsidTr="00BD4B22">
        <w:tc>
          <w:tcPr>
            <w:tcW w:w="14425" w:type="dxa"/>
            <w:shd w:val="clear" w:color="auto" w:fill="D6E3BC" w:themeFill="accent3" w:themeFillTint="66"/>
          </w:tcPr>
          <w:p w14:paraId="42FE64AE" w14:textId="1C4B38E8" w:rsidR="00952490" w:rsidRPr="00C262C3" w:rsidRDefault="000D58D4" w:rsidP="00416CA6">
            <w:pPr>
              <w:spacing w:line="276" w:lineRule="auto"/>
              <w:jc w:val="both"/>
              <w:rPr>
                <w:rFonts w:ascii="Times New Roman" w:hAnsi="Times New Roman" w:cs="Times New Roman"/>
                <w:sz w:val="24"/>
                <w:szCs w:val="24"/>
              </w:rPr>
            </w:pPr>
            <w:r w:rsidRPr="00B10460">
              <w:rPr>
                <w:rFonts w:ascii="Times New Roman" w:hAnsi="Times New Roman" w:cs="Times New Roman"/>
                <w:b/>
                <w:sz w:val="24"/>
                <w:szCs w:val="24"/>
              </w:rPr>
              <w:t xml:space="preserve">Таблица за направените предложения и </w:t>
            </w:r>
            <w:r w:rsidR="00D352A9" w:rsidRPr="00B10460">
              <w:rPr>
                <w:rFonts w:ascii="Times New Roman" w:hAnsi="Times New Roman" w:cs="Times New Roman"/>
                <w:b/>
                <w:sz w:val="24"/>
                <w:szCs w:val="24"/>
              </w:rPr>
              <w:t>възражения</w:t>
            </w:r>
            <w:r w:rsidRPr="00B10460">
              <w:rPr>
                <w:rFonts w:ascii="Times New Roman" w:hAnsi="Times New Roman" w:cs="Times New Roman"/>
                <w:b/>
                <w:sz w:val="24"/>
                <w:szCs w:val="24"/>
              </w:rPr>
              <w:t xml:space="preserve"> в процеса на обществено обсъждане</w:t>
            </w:r>
            <w:r w:rsidR="00416CA6">
              <w:rPr>
                <w:rFonts w:ascii="Times New Roman" w:hAnsi="Times New Roman" w:cs="Times New Roman"/>
                <w:b/>
                <w:sz w:val="24"/>
                <w:szCs w:val="24"/>
              </w:rPr>
              <w:t xml:space="preserve"> в периода 21.10.2020 г. – 28.10.2020 г.</w:t>
            </w:r>
            <w:r w:rsidRPr="00B10460">
              <w:rPr>
                <w:rFonts w:ascii="Times New Roman" w:hAnsi="Times New Roman" w:cs="Times New Roman"/>
                <w:b/>
                <w:sz w:val="24"/>
                <w:szCs w:val="24"/>
              </w:rPr>
              <w:t xml:space="preserve"> на проект на</w:t>
            </w:r>
            <w:r w:rsidR="00416CA6">
              <w:rPr>
                <w:rFonts w:ascii="Times New Roman" w:hAnsi="Times New Roman" w:cs="Times New Roman"/>
                <w:b/>
                <w:sz w:val="24"/>
                <w:szCs w:val="24"/>
              </w:rPr>
              <w:t xml:space="preserve"> </w:t>
            </w:r>
            <w:r w:rsidR="00B21D80" w:rsidRPr="00B21D80">
              <w:rPr>
                <w:rFonts w:ascii="Times New Roman" w:hAnsi="Times New Roman" w:cs="Times New Roman"/>
                <w:b/>
                <w:sz w:val="24"/>
                <w:szCs w:val="24"/>
              </w:rPr>
              <w:t>Условия за кандидатстване, Условия за изпълнение и приложенията към тях</w:t>
            </w:r>
            <w:r w:rsidRPr="00B10460">
              <w:rPr>
                <w:rFonts w:ascii="Times New Roman" w:hAnsi="Times New Roman" w:cs="Times New Roman"/>
                <w:b/>
                <w:sz w:val="24"/>
                <w:szCs w:val="24"/>
              </w:rPr>
              <w:t xml:space="preserve"> </w:t>
            </w:r>
            <w:r w:rsidR="00B21D80">
              <w:rPr>
                <w:rFonts w:ascii="Times New Roman" w:hAnsi="Times New Roman" w:cs="Times New Roman"/>
                <w:b/>
                <w:sz w:val="24"/>
                <w:szCs w:val="24"/>
              </w:rPr>
              <w:t>по</w:t>
            </w:r>
            <w:r w:rsidRPr="00B10460">
              <w:rPr>
                <w:rFonts w:ascii="Times New Roman" w:hAnsi="Times New Roman" w:cs="Times New Roman"/>
                <w:b/>
                <w:sz w:val="24"/>
                <w:szCs w:val="24"/>
              </w:rPr>
              <w:t xml:space="preserve"> процедура чрез подбор </w:t>
            </w:r>
            <w:r w:rsidR="00A63F0C" w:rsidRPr="00A63F0C">
              <w:rPr>
                <w:rFonts w:ascii="Times New Roman" w:hAnsi="Times New Roman" w:cs="Times New Roman"/>
                <w:b/>
                <w:sz w:val="24"/>
                <w:szCs w:val="24"/>
              </w:rPr>
              <w:t xml:space="preserve">№ BG06RDNP001-16.004 </w:t>
            </w:r>
            <w:r w:rsidRPr="00B10460">
              <w:rPr>
                <w:rFonts w:ascii="Times New Roman" w:hAnsi="Times New Roman" w:cs="Times New Roman"/>
                <w:b/>
                <w:sz w:val="24"/>
                <w:szCs w:val="24"/>
              </w:rPr>
              <w:t xml:space="preserve">на проектни предложения </w:t>
            </w:r>
            <w:r w:rsidR="00C7396A" w:rsidRPr="00C7396A">
              <w:rPr>
                <w:rFonts w:ascii="Times New Roman" w:hAnsi="Times New Roman" w:cs="Times New Roman"/>
                <w:b/>
                <w:sz w:val="24"/>
                <w:szCs w:val="24"/>
              </w:rPr>
              <w:t xml:space="preserve">по подмярка </w:t>
            </w:r>
            <w:r w:rsidR="009B02BB">
              <w:rPr>
                <w:rFonts w:ascii="Times New Roman" w:hAnsi="Times New Roman" w:cs="Times New Roman"/>
                <w:b/>
                <w:sz w:val="24"/>
                <w:szCs w:val="24"/>
              </w:rPr>
              <w:t>16.4</w:t>
            </w:r>
            <w:r w:rsidR="009F4EC6" w:rsidRPr="009F4EC6">
              <w:rPr>
                <w:rFonts w:ascii="Times New Roman" w:hAnsi="Times New Roman" w:cs="Times New Roman"/>
                <w:b/>
                <w:sz w:val="24"/>
                <w:szCs w:val="24"/>
              </w:rPr>
              <w:t xml:space="preserve"> </w:t>
            </w:r>
            <w:r w:rsidR="00393B43" w:rsidRPr="00393B43">
              <w:rPr>
                <w:rFonts w:ascii="Times New Roman" w:hAnsi="Times New Roman" w:cs="Times New Roman"/>
                <w:b/>
                <w:sz w:val="24"/>
                <w:szCs w:val="24"/>
              </w:rPr>
              <w:t>„Подкрепа за хоризонтално и вертикално сътрудничество между участниците във веригата на доставки“ от мярка 16 „Сътрудничество“ от Програма за развитие на селските райони за периода 2014-2020 г.</w:t>
            </w:r>
          </w:p>
        </w:tc>
      </w:tr>
    </w:tbl>
    <w:p w14:paraId="43AF6FE1" w14:textId="77777777" w:rsidR="000D58D4" w:rsidRPr="00B10460" w:rsidRDefault="000D58D4">
      <w:pPr>
        <w:contextualSpacing/>
        <w:rPr>
          <w:rFonts w:ascii="Times New Roman" w:hAnsi="Times New Roman" w:cs="Times New Roman"/>
          <w:sz w:val="24"/>
          <w:szCs w:val="24"/>
        </w:rPr>
      </w:pPr>
    </w:p>
    <w:tbl>
      <w:tblPr>
        <w:tblStyle w:val="TableGrid"/>
        <w:tblW w:w="14425" w:type="dxa"/>
        <w:tblLayout w:type="fixed"/>
        <w:tblLook w:val="0480" w:firstRow="0" w:lastRow="0" w:firstColumn="1" w:lastColumn="0" w:noHBand="0" w:noVBand="1"/>
      </w:tblPr>
      <w:tblGrid>
        <w:gridCol w:w="534"/>
        <w:gridCol w:w="1984"/>
        <w:gridCol w:w="1559"/>
        <w:gridCol w:w="5245"/>
        <w:gridCol w:w="5103"/>
      </w:tblGrid>
      <w:tr w:rsidR="00757C12" w:rsidRPr="00A63F0C" w14:paraId="6649DF15" w14:textId="77777777" w:rsidTr="003F59EE">
        <w:trPr>
          <w:trHeight w:val="20"/>
        </w:trPr>
        <w:tc>
          <w:tcPr>
            <w:tcW w:w="534" w:type="dxa"/>
            <w:vAlign w:val="center"/>
          </w:tcPr>
          <w:p w14:paraId="3C63E554" w14:textId="77777777" w:rsidR="00851AE2" w:rsidRPr="00A63F0C" w:rsidRDefault="00851AE2" w:rsidP="00851AE2">
            <w:pPr>
              <w:jc w:val="center"/>
              <w:rPr>
                <w:rFonts w:ascii="Times New Roman" w:hAnsi="Times New Roman" w:cs="Times New Roman"/>
                <w:b/>
                <w:sz w:val="24"/>
                <w:szCs w:val="24"/>
              </w:rPr>
            </w:pPr>
            <w:r w:rsidRPr="00A63F0C">
              <w:rPr>
                <w:rFonts w:ascii="Times New Roman" w:hAnsi="Times New Roman" w:cs="Times New Roman"/>
                <w:b/>
                <w:sz w:val="24"/>
                <w:szCs w:val="24"/>
              </w:rPr>
              <w:t>№</w:t>
            </w:r>
          </w:p>
        </w:tc>
        <w:tc>
          <w:tcPr>
            <w:tcW w:w="1984" w:type="dxa"/>
            <w:vAlign w:val="center"/>
          </w:tcPr>
          <w:p w14:paraId="5F619225" w14:textId="77777777" w:rsidR="00851AE2" w:rsidRPr="00A63F0C" w:rsidRDefault="00851AE2" w:rsidP="00851AE2">
            <w:pPr>
              <w:jc w:val="center"/>
              <w:rPr>
                <w:rFonts w:ascii="Times New Roman" w:hAnsi="Times New Roman" w:cs="Times New Roman"/>
                <w:b/>
                <w:sz w:val="24"/>
                <w:szCs w:val="24"/>
              </w:rPr>
            </w:pPr>
            <w:r w:rsidRPr="00A63F0C">
              <w:rPr>
                <w:rFonts w:ascii="Times New Roman" w:hAnsi="Times New Roman" w:cs="Times New Roman"/>
                <w:b/>
                <w:sz w:val="24"/>
                <w:szCs w:val="24"/>
              </w:rPr>
              <w:t>Данни на подателя</w:t>
            </w:r>
          </w:p>
        </w:tc>
        <w:tc>
          <w:tcPr>
            <w:tcW w:w="1559" w:type="dxa"/>
            <w:vAlign w:val="center"/>
          </w:tcPr>
          <w:p w14:paraId="3D306BFC" w14:textId="77777777" w:rsidR="00851AE2" w:rsidRPr="00A63F0C" w:rsidRDefault="00851AE2" w:rsidP="00851AE2">
            <w:pPr>
              <w:jc w:val="center"/>
              <w:rPr>
                <w:rFonts w:ascii="Times New Roman" w:hAnsi="Times New Roman" w:cs="Times New Roman"/>
                <w:b/>
                <w:sz w:val="24"/>
                <w:szCs w:val="24"/>
              </w:rPr>
            </w:pPr>
            <w:r w:rsidRPr="00A63F0C">
              <w:rPr>
                <w:rFonts w:ascii="Times New Roman" w:hAnsi="Times New Roman" w:cs="Times New Roman"/>
                <w:b/>
                <w:sz w:val="24"/>
                <w:szCs w:val="24"/>
              </w:rPr>
              <w:t>Дата на получаване</w:t>
            </w:r>
          </w:p>
        </w:tc>
        <w:tc>
          <w:tcPr>
            <w:tcW w:w="5245" w:type="dxa"/>
            <w:vAlign w:val="center"/>
          </w:tcPr>
          <w:p w14:paraId="05AB7486" w14:textId="77777777" w:rsidR="00851AE2" w:rsidRPr="00A63F0C" w:rsidRDefault="00851AE2" w:rsidP="00851AE2">
            <w:pPr>
              <w:jc w:val="center"/>
              <w:rPr>
                <w:rFonts w:ascii="Times New Roman" w:hAnsi="Times New Roman" w:cs="Times New Roman"/>
                <w:b/>
                <w:sz w:val="24"/>
                <w:szCs w:val="24"/>
              </w:rPr>
            </w:pPr>
            <w:r w:rsidRPr="00A63F0C">
              <w:rPr>
                <w:rFonts w:ascii="Times New Roman" w:hAnsi="Times New Roman" w:cs="Times New Roman"/>
                <w:b/>
                <w:sz w:val="24"/>
                <w:szCs w:val="24"/>
              </w:rPr>
              <w:t>Коментар/Предложение</w:t>
            </w:r>
          </w:p>
        </w:tc>
        <w:tc>
          <w:tcPr>
            <w:tcW w:w="5103" w:type="dxa"/>
            <w:vAlign w:val="center"/>
          </w:tcPr>
          <w:p w14:paraId="1DA1E138" w14:textId="77777777" w:rsidR="00851AE2" w:rsidRPr="00A63F0C" w:rsidRDefault="00851AE2" w:rsidP="00851AE2">
            <w:pPr>
              <w:jc w:val="center"/>
              <w:rPr>
                <w:rFonts w:ascii="Times New Roman" w:hAnsi="Times New Roman" w:cs="Times New Roman"/>
                <w:b/>
                <w:sz w:val="24"/>
                <w:szCs w:val="24"/>
              </w:rPr>
            </w:pPr>
            <w:r w:rsidRPr="00A63F0C">
              <w:rPr>
                <w:rFonts w:ascii="Times New Roman" w:hAnsi="Times New Roman" w:cs="Times New Roman"/>
                <w:b/>
                <w:sz w:val="24"/>
                <w:szCs w:val="24"/>
              </w:rPr>
              <w:t>Становище на УО на ПРСР</w:t>
            </w:r>
          </w:p>
        </w:tc>
      </w:tr>
      <w:tr w:rsidR="00252C2A" w:rsidRPr="00A63F0C" w14:paraId="79C97F54" w14:textId="77777777" w:rsidTr="003F59EE">
        <w:trPr>
          <w:trHeight w:val="20"/>
        </w:trPr>
        <w:tc>
          <w:tcPr>
            <w:tcW w:w="534" w:type="dxa"/>
            <w:vAlign w:val="center"/>
          </w:tcPr>
          <w:p w14:paraId="3B001C3E" w14:textId="77777777" w:rsidR="00252C2A" w:rsidRPr="00A63F0C" w:rsidRDefault="00252C2A" w:rsidP="003F0ECE">
            <w:pPr>
              <w:jc w:val="center"/>
              <w:rPr>
                <w:rFonts w:ascii="Times New Roman" w:hAnsi="Times New Roman" w:cs="Times New Roman"/>
                <w:sz w:val="24"/>
                <w:szCs w:val="24"/>
                <w:lang w:val="en-US"/>
              </w:rPr>
            </w:pPr>
            <w:r w:rsidRPr="00A63F0C">
              <w:rPr>
                <w:rFonts w:ascii="Times New Roman" w:hAnsi="Times New Roman" w:cs="Times New Roman"/>
                <w:sz w:val="24"/>
                <w:szCs w:val="24"/>
                <w:lang w:val="en-US"/>
              </w:rPr>
              <w:t>1.</w:t>
            </w:r>
          </w:p>
        </w:tc>
        <w:tc>
          <w:tcPr>
            <w:tcW w:w="1984" w:type="dxa"/>
            <w:vAlign w:val="center"/>
          </w:tcPr>
          <w:p w14:paraId="0E485AC8" w14:textId="2686B85F" w:rsidR="00252C2A" w:rsidRPr="00A63F0C" w:rsidRDefault="00A63F0C" w:rsidP="006D515B">
            <w:pPr>
              <w:rPr>
                <w:rFonts w:ascii="Times New Roman" w:hAnsi="Times New Roman" w:cs="Times New Roman"/>
                <w:sz w:val="24"/>
                <w:szCs w:val="24"/>
              </w:rPr>
            </w:pPr>
            <w:r w:rsidRPr="00A63F0C">
              <w:rPr>
                <w:rFonts w:ascii="Times New Roman" w:hAnsi="Times New Roman" w:cs="Times New Roman"/>
                <w:sz w:val="24"/>
                <w:szCs w:val="24"/>
              </w:rPr>
              <w:t>ДФ „Земеделие“</w:t>
            </w:r>
          </w:p>
        </w:tc>
        <w:tc>
          <w:tcPr>
            <w:tcW w:w="1559" w:type="dxa"/>
            <w:vAlign w:val="center"/>
          </w:tcPr>
          <w:p w14:paraId="08CF5F7C" w14:textId="42D57307" w:rsidR="00252C2A" w:rsidRPr="00A63F0C" w:rsidRDefault="00A63F0C" w:rsidP="00847997">
            <w:pPr>
              <w:rPr>
                <w:rFonts w:ascii="Times New Roman" w:hAnsi="Times New Roman" w:cs="Times New Roman"/>
                <w:sz w:val="24"/>
                <w:szCs w:val="24"/>
              </w:rPr>
            </w:pPr>
            <w:r w:rsidRPr="00A63F0C">
              <w:rPr>
                <w:rFonts w:ascii="Times New Roman" w:hAnsi="Times New Roman" w:cs="Times New Roman"/>
                <w:sz w:val="24"/>
                <w:szCs w:val="24"/>
              </w:rPr>
              <w:t>28.10.2020 г.</w:t>
            </w:r>
          </w:p>
        </w:tc>
        <w:tc>
          <w:tcPr>
            <w:tcW w:w="5245" w:type="dxa"/>
          </w:tcPr>
          <w:p w14:paraId="74160D26" w14:textId="77777777" w:rsidR="00A63F0C" w:rsidRDefault="00A63F0C" w:rsidP="00A63F0C">
            <w:pPr>
              <w:autoSpaceDE w:val="0"/>
              <w:autoSpaceDN w:val="0"/>
              <w:adjustRightInd w:val="0"/>
              <w:ind w:firstLine="708"/>
              <w:jc w:val="both"/>
              <w:rPr>
                <w:rFonts w:ascii="Times New Roman" w:hAnsi="Times New Roman" w:cs="Times New Roman"/>
                <w:b/>
              </w:rPr>
            </w:pPr>
            <w:r w:rsidRPr="00A63F0C">
              <w:rPr>
                <w:rFonts w:ascii="Times New Roman" w:hAnsi="Times New Roman" w:cs="Times New Roman"/>
                <w:b/>
                <w:lang w:val="en-US"/>
              </w:rPr>
              <w:t>I</w:t>
            </w:r>
            <w:r w:rsidRPr="00A63F0C">
              <w:rPr>
                <w:rFonts w:ascii="Times New Roman" w:hAnsi="Times New Roman" w:cs="Times New Roman"/>
                <w:b/>
              </w:rPr>
              <w:t>. По условията за кандидатстване:</w:t>
            </w:r>
          </w:p>
          <w:p w14:paraId="3C499450" w14:textId="078E2B0C" w:rsidR="00A63F0C" w:rsidRPr="00A63F0C" w:rsidRDefault="00A63F0C" w:rsidP="00A63F0C">
            <w:pPr>
              <w:autoSpaceDE w:val="0"/>
              <w:autoSpaceDN w:val="0"/>
              <w:adjustRightInd w:val="0"/>
              <w:jc w:val="both"/>
              <w:rPr>
                <w:rFonts w:ascii="Times New Roman" w:hAnsi="Times New Roman" w:cs="Times New Roman"/>
                <w:b/>
              </w:rPr>
            </w:pPr>
            <w:r w:rsidRPr="00A63F0C">
              <w:rPr>
                <w:rFonts w:ascii="Times New Roman" w:eastAsia="Times New Roman" w:hAnsi="Times New Roman" w:cs="Times New Roman"/>
                <w:color w:val="000000"/>
                <w:sz w:val="24"/>
                <w:szCs w:val="24"/>
                <w:lang w:eastAsia="bg-BG"/>
              </w:rPr>
              <w:t xml:space="preserve">1. В раздел 6. „Цели на предоставяната безвъзмездна финансова помощ по процедурата и очаквани резултати“ е посочено, че: „Подпомагането по процедурата е насочено към насърчаване на форми на сътрудничество, посредством стимулиране на различните участници да работят заедно, за да се случват нови неща.“ Не става ясно какво се има предвид с израза „да се случват нови неща“, като считаме за необходимо целта да бъде конкретизирана. </w:t>
            </w:r>
          </w:p>
          <w:p w14:paraId="6DCBA10B"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lastRenderedPageBreak/>
              <w:t>2. В текстът от раздел 6 „„къса верига на доставки“ означава верига на доставки, в която участват ограничен брой икономически оператори, поели ангажимент да си сътрудничат и посветени на местното икономическо развитие и близките териториални и социални отношения между производители, преработвателни и потребители.“, думата „преработвателни“ да бъде заменена с „преработватели“.</w:t>
            </w:r>
          </w:p>
          <w:p w14:paraId="37EE16FC"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3. В т. 3 от раздел 11.2. „Критерии за недопустимост на кандидатите“ след „лицата“ да се добави текст „които попадат в обхвата на“. Основанието за това е постигане на по-голяма яснота в текста.</w:t>
            </w:r>
          </w:p>
          <w:p w14:paraId="43F4A248" w14:textId="495E94AE"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4.  Съгласно т.</w:t>
            </w:r>
            <w:r w:rsidR="00EC020F">
              <w:rPr>
                <w:rFonts w:ascii="Times New Roman" w:eastAsia="Times New Roman" w:hAnsi="Times New Roman" w:cs="Times New Roman"/>
                <w:color w:val="000000"/>
                <w:sz w:val="24"/>
                <w:szCs w:val="24"/>
                <w:lang w:eastAsia="bg-BG"/>
              </w:rPr>
              <w:t xml:space="preserve"> </w:t>
            </w:r>
            <w:r w:rsidRPr="00A63F0C">
              <w:rPr>
                <w:rFonts w:ascii="Times New Roman" w:eastAsia="Times New Roman" w:hAnsi="Times New Roman" w:cs="Times New Roman"/>
                <w:color w:val="000000"/>
                <w:sz w:val="24"/>
                <w:szCs w:val="24"/>
                <w:lang w:eastAsia="bg-BG"/>
              </w:rPr>
              <w:t xml:space="preserve">2 от раздел 13.2 „Условия за допустимост на дейностите“, „Подпомагането за къси вериги на доставки обхваща само такива дейности, които включват не повече от един посредник между земеделския стопанин и крайния потребител, като посредникът трябва да бъде член на обединението по т. 1.1 от Раздел 11.1. „Критерии за допустимост на кандидатите“. От посочения текст следва, че дейности, за които не е включен посредник, не са допустими за подпомагане. </w:t>
            </w:r>
          </w:p>
          <w:p w14:paraId="1B026ABE"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Същевременно в последващ текст е посочено, че „Посредникът не е задължителен участник в обединението за къса верига на доставки“, което е в противоречие с текстът в т.2. </w:t>
            </w:r>
          </w:p>
          <w:p w14:paraId="46C5B28C"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Моля, да се прецизират посочените текстове, с цел внасяне на яснота в изискванията.</w:t>
            </w:r>
          </w:p>
          <w:p w14:paraId="295F6F31" w14:textId="0860ADC0"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lastRenderedPageBreak/>
              <w:t>5. След т.</w:t>
            </w:r>
            <w:r w:rsidR="00CD3BDF">
              <w:rPr>
                <w:rFonts w:ascii="Times New Roman" w:eastAsia="Times New Roman" w:hAnsi="Times New Roman" w:cs="Times New Roman"/>
                <w:color w:val="000000"/>
                <w:sz w:val="24"/>
                <w:szCs w:val="24"/>
                <w:lang w:eastAsia="bg-BG"/>
              </w:rPr>
              <w:t xml:space="preserve"> </w:t>
            </w:r>
            <w:r w:rsidRPr="00A63F0C">
              <w:rPr>
                <w:rFonts w:ascii="Times New Roman" w:eastAsia="Times New Roman" w:hAnsi="Times New Roman" w:cs="Times New Roman"/>
                <w:color w:val="000000"/>
                <w:sz w:val="24"/>
                <w:szCs w:val="24"/>
                <w:lang w:eastAsia="bg-BG"/>
              </w:rPr>
              <w:t>7 от раздел 13.2 е добавен текст „С други думи, всеки подкрепен промоционален материал или дейност би направил потенциалните клиенти наясно, че въпросната къса верига на доставки или местният пазар съществува и би съобщил за ползите от покупката в конкретния териториален обхват на обединението-кандидат.“ Не става ясно какво точно е изискването, разписано с това изречение. В случай, че би следвало всеки подкрепен промоционален продукт да запознае потенциалните клиенти със съществуването на късата верига на доставки или местния пазар и продуктите й, предлагаме текстът да се прецизира или да отпадне.</w:t>
            </w:r>
          </w:p>
          <w:p w14:paraId="4D396578"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6. В раздел 13.3. „Недопустими дейности“, предлагаме да се добавят подмерки 4.1.2 „Инвестиции в земеделски стопанства по Тематичната подпрограма“ за развитие на малки стопанства и 4.2.2. „Инвестиции в преработка/маркетинг на селскостопански продукти по Тематичната подпрограма.</w:t>
            </w:r>
          </w:p>
          <w:p w14:paraId="2DF68F0D"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7. В раздел 14.1 „Допустими разходи“, в т.3, буква г) текущ ремонт на помещения, използвани за реализиране на дейностите по проектното предложение, представено от обединението.“ Предлагаме да се даде определение за „помещения, използвани за реализиране на дейностите по проектното предложение“ с цел яснота, кои помещения са допустими за извършване на текущ ремонт.</w:t>
            </w:r>
          </w:p>
          <w:p w14:paraId="66DAB31F"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lastRenderedPageBreak/>
              <w:t>8. Предлагаме да се даде определение за „лица, изпълняващи дейности, свързани с функциониране на обединението“. От  разписаните текстове не става ясно тези лица какви дейности следва да изпълняват, за да е изпълнено изискването.</w:t>
            </w:r>
          </w:p>
          <w:p w14:paraId="6F169E73"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9. В раздел „Критерии за недопустимост на кандидатите” в т. 2 да придобие следната редакция: „Потенциалните кандидати и участващите в обединението не могат да участват в процедурата за подбор на проекти и да получат безвъзмездна финансова помощ, в случай че…“ Основанието е, че при заложените в момента текстове не е ясно дали посочените изисквания се отнасят и за лицата участващи в обединението.</w:t>
            </w:r>
          </w:p>
          <w:p w14:paraId="51C99B16"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10. В т. 19 от раздел „Условия за допустимост на дейностите” предлагаме след текста „които противоречат на учредителния ѝ акт” да се допише „и вътрешните им правила“, поради това, че същите често са основополагащи за признаването на група или организация на производители.</w:t>
            </w:r>
          </w:p>
          <w:p w14:paraId="56B722D9" w14:textId="77777777" w:rsidR="00252C2A"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11. Предлагаме да отпадне т.1.7 от раздел 13.3 „Недопустими дейности”, предвид че според т.1 от същия раздел „Не се предоставя финансова помощ за разходите по т. 3 от Раздел 14.1 „Допустими разходи“, според която това се преки разходи. В т. 1.7 е  посочена мярка 9 „Учредяване на групи и организации на производители”, по която не се подпомагат инвестиционни разходи.</w:t>
            </w:r>
          </w:p>
          <w:p w14:paraId="251E9E12" w14:textId="77777777" w:rsidR="00A63F0C" w:rsidRPr="00EA4805" w:rsidRDefault="00A63F0C" w:rsidP="00A63F0C">
            <w:pPr>
              <w:jc w:val="both"/>
              <w:rPr>
                <w:rFonts w:ascii="Times New Roman" w:eastAsia="Times New Roman" w:hAnsi="Times New Roman" w:cs="Times New Roman"/>
                <w:b/>
                <w:bCs/>
                <w:color w:val="000000"/>
                <w:sz w:val="24"/>
                <w:szCs w:val="24"/>
                <w:lang w:eastAsia="bg-BG"/>
              </w:rPr>
            </w:pPr>
            <w:r w:rsidRPr="00EA4805">
              <w:rPr>
                <w:rFonts w:ascii="Times New Roman" w:eastAsia="Times New Roman" w:hAnsi="Times New Roman" w:cs="Times New Roman"/>
                <w:b/>
                <w:bCs/>
                <w:color w:val="000000"/>
                <w:sz w:val="24"/>
                <w:szCs w:val="24"/>
                <w:lang w:eastAsia="bg-BG"/>
              </w:rPr>
              <w:lastRenderedPageBreak/>
              <w:t>II. По Приложение №3А-Инвестиционен и бизнес план</w:t>
            </w:r>
          </w:p>
          <w:p w14:paraId="22A2DDB3"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1. По отношение на Приложение №3А-Инвестиционен и бизнес план, предлагаме да се допълни Таблица 5 „Прогнозна търговска програма за продукцията на обединението“ с колона по отношение на очакваните приходи, както и да се прецизира инструкцията под таблицата като се уточни, че първата година от изпълнението на бизнес плана е „I година е годината от подписване на административен договор.“ Съгласно Условията за изпълнение ползвателят следва да реализира не по-малко от 50% от заложените количества продукция в Таблица 5. Предвид това, че изискването е да се „реализира“ продукция, то би следвало ползвателите да притежават и съответните разходооправдателни документи, доказващи изпълнението му. Тези документи са изискуеми и при подаване на искане за плащане. </w:t>
            </w:r>
          </w:p>
          <w:p w14:paraId="5D1FE89A"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С предложената редакция се дава възможност на ползвателите в случаите, в които не е изпълнено количеството продукция, заложено в бизнес плана, но има реализирани приходи от дейността, да се приеме, че изискването е изпълнено, в случай че приходите са над 50% от заложените в Таблица 5 „Производствена програма за продукцията на обединението“.</w:t>
            </w:r>
          </w:p>
          <w:p w14:paraId="2C2B4E36"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p>
          <w:p w14:paraId="14644789"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2. Предлагаме да се прецизира инструкцията под Таблица 5 „Прогнозна търговска програма за продукцията на обединението“, като се уточни, </w:t>
            </w:r>
            <w:r w:rsidRPr="00A63F0C">
              <w:rPr>
                <w:rFonts w:ascii="Times New Roman" w:eastAsia="Times New Roman" w:hAnsi="Times New Roman" w:cs="Times New Roman"/>
                <w:color w:val="000000"/>
                <w:sz w:val="24"/>
                <w:szCs w:val="24"/>
                <w:lang w:eastAsia="bg-BG"/>
              </w:rPr>
              <w:lastRenderedPageBreak/>
              <w:t xml:space="preserve">че първата година от изпълнението на бизнес плана е „I година е годината от подписване на административен договор.“ </w:t>
            </w:r>
          </w:p>
          <w:p w14:paraId="6619050B"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Същото е целесъобразно поради това, че съгласно Условията за изпълнение, т.1 „Одобреният колективен проект за сътрудничество се изпълнява в срок до 30 месеца от датата на подписване на административния договор. Съгласно т. 2.7.6 от раздел 2. „Ангажименти и други задължения на бенефициентите“, бенефициентът се задължава от датата на подписване на административния договор до изтичане на срока за мониторинг „да реализира не по-малко от 50% от заложените количества продукция в Таблица 5 „Прогнозна търговска програма за продукцията на обединението“ от представения от него и одобрен от ДФЗ - РА „Инвестиционен и бизнес план““.</w:t>
            </w:r>
          </w:p>
          <w:p w14:paraId="68E372A0"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В тази връзка текстът, че „I година е годината на подписване на административен договор“ е неточен и подвеждащ. Така разписан същият въвежда задължение на ползвателите да реализират продукция преди сключване на договора, за което следва да бъдат санкционирани, в случай че същото не е изпълнено. </w:t>
            </w:r>
          </w:p>
          <w:p w14:paraId="78B15916"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В случай, че не се приеме предложението, следва да се коригират текстовете в Условията за изпълнение и договора, съгласно които ползвателят има задължение от сключването на </w:t>
            </w:r>
            <w:r w:rsidRPr="00A63F0C">
              <w:rPr>
                <w:rFonts w:ascii="Times New Roman" w:eastAsia="Times New Roman" w:hAnsi="Times New Roman" w:cs="Times New Roman"/>
                <w:color w:val="000000"/>
                <w:sz w:val="24"/>
                <w:szCs w:val="24"/>
                <w:lang w:eastAsia="bg-BG"/>
              </w:rPr>
              <w:lastRenderedPageBreak/>
              <w:t>договора да реализира не по-малко от 50% от заложените количества продукция.</w:t>
            </w:r>
          </w:p>
          <w:p w14:paraId="46B38F96"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p>
          <w:p w14:paraId="71984B3A"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3. Предлагаме Приложение №3А-Инвестиционен и бизнес план да се допълнят таблиците към Инвестиционният план, като се въведе инструкция коя е първата година от изпълнението на проекта, с цел яснота на ползвателите. </w:t>
            </w:r>
          </w:p>
          <w:p w14:paraId="7876129E" w14:textId="2785D6F0" w:rsid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Обръщаме внимание, че съгласно Условията за кандидатстване, т.7 от раздел 13.3 Недопустими дейности „Финансова помощ не се предоставя за дейности, извършени преди сключване на административния договор.“</w:t>
            </w:r>
          </w:p>
          <w:p w14:paraId="54936FA1" w14:textId="77777777" w:rsidR="0051223D" w:rsidRDefault="0051223D" w:rsidP="00A63F0C">
            <w:pPr>
              <w:jc w:val="both"/>
              <w:rPr>
                <w:rFonts w:ascii="Times New Roman" w:eastAsia="Times New Roman" w:hAnsi="Times New Roman" w:cs="Times New Roman"/>
                <w:color w:val="000000"/>
                <w:sz w:val="24"/>
                <w:szCs w:val="24"/>
                <w:lang w:eastAsia="bg-BG"/>
              </w:rPr>
            </w:pPr>
          </w:p>
          <w:p w14:paraId="67615C25" w14:textId="77777777" w:rsidR="00A63F0C" w:rsidRPr="0051223D" w:rsidRDefault="00A63F0C" w:rsidP="00A63F0C">
            <w:pPr>
              <w:jc w:val="both"/>
              <w:rPr>
                <w:rFonts w:ascii="Times New Roman" w:eastAsia="Times New Roman" w:hAnsi="Times New Roman" w:cs="Times New Roman"/>
                <w:b/>
                <w:bCs/>
                <w:color w:val="000000"/>
                <w:sz w:val="24"/>
                <w:szCs w:val="24"/>
                <w:lang w:eastAsia="bg-BG"/>
              </w:rPr>
            </w:pPr>
            <w:r w:rsidRPr="0051223D">
              <w:rPr>
                <w:rFonts w:ascii="Times New Roman" w:eastAsia="Times New Roman" w:hAnsi="Times New Roman" w:cs="Times New Roman"/>
                <w:b/>
                <w:bCs/>
                <w:color w:val="000000"/>
                <w:sz w:val="24"/>
                <w:szCs w:val="24"/>
                <w:lang w:eastAsia="bg-BG"/>
              </w:rPr>
              <w:t>II. По условията за изпълнение:</w:t>
            </w:r>
          </w:p>
          <w:p w14:paraId="1D18D40E"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1. В т.2.1.3.от раздел 2. „Ангажименти и други задължения на бенефициентите“ предлагаме да отпадне текстът „(когато са кандидатствали с предварителни)“. Основанието е, че по процедурата не са предвидени предварителни разходи. Освен това всички ползватели са длъжни да сключат окончателни договори с изпълнители за всички разходи по одобрения проект.</w:t>
            </w:r>
          </w:p>
          <w:p w14:paraId="5C8BE40B"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2. В т.2.2 да се добавят следните допълнителни точки: „2.2.2. Бенефициентите, които не са възложители по ЗОП, са длъжни в срок до един месец от подписването на административния договор да сключат договори с изпълнители за всички разходи по одобрения проект, да уведомят УО за това и подадат искане </w:t>
            </w:r>
            <w:r w:rsidRPr="00A63F0C">
              <w:rPr>
                <w:rFonts w:ascii="Times New Roman" w:eastAsia="Times New Roman" w:hAnsi="Times New Roman" w:cs="Times New Roman"/>
                <w:color w:val="000000"/>
                <w:sz w:val="24"/>
                <w:szCs w:val="24"/>
                <w:lang w:eastAsia="bg-BG"/>
              </w:rPr>
              <w:lastRenderedPageBreak/>
              <w:t>за сключване на допълнително споразумение за вписване на избраните изпълнители.</w:t>
            </w:r>
          </w:p>
          <w:p w14:paraId="7DB8545B"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2.2.3. В случай че бенефициентът не е сключил договори с изпълнителите до един месец от изтичането на срока по т. 2.2.2 ръководителят на УО пристъпва към едностранно прекратяване на административния договор (чл. 39, ал. 4 от ЗУСЕСИФ)“. </w:t>
            </w:r>
          </w:p>
          <w:p w14:paraId="23892983"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В случай че се приеме следва да се допълни и административният договор с това изискване.</w:t>
            </w:r>
          </w:p>
          <w:p w14:paraId="600A4335"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Основанието е, че при подаване на проектното предложение кандидатите представят най-малко три съпоставими независими оферти от изпълнители без да се гарантира, че след сключване на административния договор действително ще се ползват услугите на лицето предложило одобрения разходи. С така предложения текст се гарантира, че ползвателят действително ще ползва услугите на одобрения от УО изпълнител.</w:t>
            </w:r>
          </w:p>
          <w:p w14:paraId="04C12013"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3. Текстът в т. 2.7.6. от раздел 2. „Ангажименти и други задължения на бенефициентите“ „да реализира не по-малко от 50% от заложените количества продукция  в Таблица 5 „Прогнозна търговска програма за продукцията на обединението“ от представения от него и одобрен от ДФЗ - РА „Инвестиционен и бизнес план“ от секция 2. „Ангажименти и други задължения на бенефициентите“ да придобие следната редакция „да реализира не по-малко от 50% от заложените количества продукция или </w:t>
            </w:r>
            <w:r w:rsidRPr="00A63F0C">
              <w:rPr>
                <w:rFonts w:ascii="Times New Roman" w:eastAsia="Times New Roman" w:hAnsi="Times New Roman" w:cs="Times New Roman"/>
                <w:color w:val="000000"/>
                <w:sz w:val="24"/>
                <w:szCs w:val="24"/>
                <w:lang w:eastAsia="bg-BG"/>
              </w:rPr>
              <w:lastRenderedPageBreak/>
              <w:t xml:space="preserve">приходи в „Таблица 5. Производствена програма за продукцията на обединението“ от представения от него и одобрен от ДФЗ - РА бизнес план.“ </w:t>
            </w:r>
          </w:p>
          <w:p w14:paraId="7FF827E1"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Мотивите са изложени по-горе.</w:t>
            </w:r>
          </w:p>
          <w:p w14:paraId="6E1EDEAB"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В случай че не се приеме следва да се извърши корекция и в текстовете в административния договор в чл.9, ал.3.</w:t>
            </w:r>
          </w:p>
          <w:p w14:paraId="315130BF"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4. В случай че се приеме предложението в предходната точка следва да се допълни и т.4.7 от раздел V. „Права и задължения на ДФЗ-РА“ със същият текст.</w:t>
            </w:r>
          </w:p>
          <w:p w14:paraId="12C7D526"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5. В т.2.10.2 от раздел 2. „Ангажименти и други задължения на бенефициентите“ ползвателите имат право да „подадат искане за до две междинни плащания за всяка календарна година считано от датата на сключване на административния договор;“. Предлагаме след думата „година“ да се добави текст „на изпълнение на проекта“ с цел уеднаквяване с административния договор.</w:t>
            </w:r>
          </w:p>
          <w:p w14:paraId="1748CA67"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Също така предлагаме да отпадне текстът „считано от датата на сключване на административния договор“. При така разписан текст има неяснота относно момента, в който започва да тече срокът за подаване на искането за междинно плащане – от датата на сключване на административния договор или от 01.01. на годината, в която е сключен договора.</w:t>
            </w:r>
          </w:p>
          <w:p w14:paraId="5E89A2B7"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6. В т.4 от раздел В. Мерки за информиране и публичност, текстът „В случаите на закупуване на машини, оборудване и/или превозни средства </w:t>
            </w:r>
            <w:r w:rsidRPr="00A63F0C">
              <w:rPr>
                <w:rFonts w:ascii="Times New Roman" w:eastAsia="Times New Roman" w:hAnsi="Times New Roman" w:cs="Times New Roman"/>
                <w:color w:val="000000"/>
                <w:sz w:val="24"/>
                <w:szCs w:val="24"/>
                <w:lang w:eastAsia="bg-BG"/>
              </w:rPr>
              <w:lastRenderedPageBreak/>
              <w:t xml:space="preserve">е необходимо да се поставят стикери върху всеки актив, закупен по проекта, включващи информация  както за съфинансирането от ЕЗФРСР, така и национално съфинансиране“ да придобие следната редакция: „В случаите на закупуване на машини, оборудване и/или превозни средства е необходимо да се поставят стикери върху всеки актив, закупен по проекта, включващи информация за името на обединението, съфинансирането от ЕЗФРСР и националното съфинансиране.“ Основанието за това е, че в случай, че липсва информация за името на обединението се обезсмисля и поставянето на стикера. </w:t>
            </w:r>
          </w:p>
          <w:p w14:paraId="61342364"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Обръщаме внимание, че съгласно Единния наръчник на бенефициента за прилагане на правилата за информация и комуникация, стикери се поставят на машини и/или оборудване предназначено за постоянно инсталиране. В тази връзка препратката към наръчника не дава достатъчна информация относно съдържанието и размера на посочените в Условията за изпълнение стикери.7. Предлагаме текстът в т.2.6.10. да придобие следната редакция „Бенефициентите се задължават да предоставят на ДФЗ – РА общ годишен график за изпълнение на всички, предвидени за годината дейности по проектното предложение, съгласно Приложение№ 12, най-късно 15 календарни дни преди извършване на първата дейност. Информацията се предоставя през раздел „Кореспонденция“ в ИСУН2020 г.</w:t>
            </w:r>
          </w:p>
          <w:p w14:paraId="283E9629"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lastRenderedPageBreak/>
              <w:t>При неспазване на това задължение разходите, заложени за популяризиране на дадената дейност не се възстановяват, а продукцията, реализирана при провеждането на конкретния пазар, не се взема предвид при проверка изпълнението на задължението по т.2.7.6.“</w:t>
            </w:r>
          </w:p>
          <w:p w14:paraId="04136CC7"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Основанието е, че заложеният срок от 5 работни е прекалено кратък за организиране извършването на необходимите проверки от страна на ДФЗ-РА. Предлагаме графикът да се предоставя на годишна база, с цел улеснение на ползвателите по отношение на ангажимента за следене на сроковете за представянето му.</w:t>
            </w:r>
          </w:p>
          <w:p w14:paraId="7840C583"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8. Да се създаде нова т. 2.6.10.1 със следния текст „В случай на промяна в графика, бенефициентът е длъжен да уведоми ДФЗ-РА най-късно 15 календарни дни преди извършване на променената дейност.“.</w:t>
            </w:r>
          </w:p>
          <w:p w14:paraId="67E62DC5"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w:t>
            </w:r>
          </w:p>
          <w:p w14:paraId="0476D016"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III. По административния договор:  </w:t>
            </w:r>
          </w:p>
          <w:p w14:paraId="5D199696"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1. В чл. 5, ал.1 датата „1ви септември 2023г.“ да се промени на „1ви октомври 2023г.“, както и да се коригира срокът за изпълнение на проекта от 36 месеца на 30 месеца. </w:t>
            </w:r>
          </w:p>
          <w:p w14:paraId="39B2D3FB"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Основанието е уеднаквяване на текстовете между Условията за изпълнение и административния договор.  </w:t>
            </w:r>
          </w:p>
          <w:p w14:paraId="1C7B15B5"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В случай че коректните дати и периоди са посочени в договора, то следва да се извърши корекция в текстовете в Условията за изпълнение.</w:t>
            </w:r>
          </w:p>
          <w:p w14:paraId="38FC8C35"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lastRenderedPageBreak/>
              <w:t>2. В чл.5 да се създаде нова алинея (6) със следния текст „Бенефициентът се задължава да започне реалното изпълнение на одобрения проект в срок не по-дълъг от шест месеца от сключване на този договор. В същият срок БЕНЕФИЦИЕНТЪТ уведомява ФОНДА и представя надлежни доказателства за започналото реално изпълнение.“</w:t>
            </w:r>
          </w:p>
          <w:p w14:paraId="4B9BA3B9"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3. В чл.5 да отпадне ал.5, поради това че текстът е идентичен с този в ал.4.</w:t>
            </w:r>
          </w:p>
          <w:p w14:paraId="2CE4BB36"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ab/>
              <w:t>4. В чл.16, ал.1 да се създаде нова точка 9 със следния текст „При незапочване на изпълнението в срока по чл. 5, ал. 2 – с едноседмично предизвестие и ако в този срок Бенефициентът не представи надлежни доказателства, че изпълнението е започнало в срока по чл. 5, ал. 6. 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p>
          <w:p w14:paraId="5DEED9A3"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5. В чл.29 да се създаде нова буква „д“ със следния текст „„Надлежни доказателства за започване на изпълнението“ по смисъла на чл. 5, ал. 6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документи/действия, удостоверяващи, </w:t>
            </w:r>
            <w:r w:rsidRPr="00A63F0C">
              <w:rPr>
                <w:rFonts w:ascii="Times New Roman" w:eastAsia="Times New Roman" w:hAnsi="Times New Roman" w:cs="Times New Roman"/>
                <w:color w:val="000000"/>
                <w:sz w:val="24"/>
                <w:szCs w:val="24"/>
                <w:lang w:eastAsia="bg-BG"/>
              </w:rPr>
              <w:lastRenderedPageBreak/>
              <w:t>че Бенефициентът е започнал изпълнението по отношение на инвестиция на стойност не по-малка от 20 на сто от размера на помощта по чл. 2, ал. 2, включително подадено от Бенефициента и прието от Фонда искане за междинно плащане по този договор, независимо от стойността на заявените за плащане разходи.“</w:t>
            </w:r>
          </w:p>
          <w:p w14:paraId="2F2025F2"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6. Съгласно чл.9, ал.4 „Бенефициентът е длъжен да съхранява документацията, свързана с предоставената държавна помощ за период от 10 години от датата на получаване на окончателното плащане. Фондът информира бенефициента за началната дата, от която започва да тече 10-годишния срок. Срокът спира да тече в случай на съдебно производство или при надлежно обосновано искане на Европейската комисия.“</w:t>
            </w:r>
          </w:p>
          <w:p w14:paraId="7F5C85AF"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а/ Предлагаме да отпадне изречението „Фондът информира бенефициента за началната дата, от която започва да тече 10-годишния срок“. Същото е излишно предвид това, че Фондът уведомява ползвателя кога е извършено плащане по проекта и в тази връзка лицата са запознати от кой момент започва да тече срокът на горепосоченото изискване.</w:t>
            </w:r>
          </w:p>
          <w:p w14:paraId="1B818370"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б/ Предлагаме текстът в чл.9, ал.4. да придобие следната редакция „Бенефициентът е длъжен да съхранява документацията, свързана с предоставената държавна помощ за период от 6 месеца след изтичане на срока на мониторинг по проекта“.</w:t>
            </w:r>
          </w:p>
          <w:p w14:paraId="529C12B6"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lastRenderedPageBreak/>
              <w:t xml:space="preserve">           Основанието е уеднаквяване със всички мерки, прилагани в момента, както и че съгласно т.730 от Насоките на ЕС за държавната помощ „Държавите членки трябва да гарантират, че се съхранява подробна документация за всички мерки по предоставянето на помощта… Тази документация трябва да се съхранява 10 години от датата на предоставяне на помощта и при поискване да бъде представяна на Комисията“, което е изискване към държавите членки, а не към ползвателите.</w:t>
            </w:r>
          </w:p>
          <w:p w14:paraId="4886C4B5"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Същото е в противоречие с т.2.4. от раздел 2. „Ангажименти и други задължения на бенефициентите“, съгласно която „Бенефициентите са длъжни от сключването на административния договор за предоставяне на безвъзмездна финансова помощ до изтичане на шест месеца, считано от изтичане на срока за мониторинг, да представят на Управляващия орган на (УО) на ПРСР 2014-2020 г. и на ДФЗ – РА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бенефициентите, произтичащи от отпуснатото подпомагане, в рамките на срока за мониторинг“, т.е ползвателят няма задължения към УО и ДФЗ след изтичане на срока на мониторинг и не може да бъде санкциониран за това, че не е представил изискани след срока документи.</w:t>
            </w:r>
          </w:p>
          <w:p w14:paraId="75351F81"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           </w:t>
            </w:r>
          </w:p>
          <w:p w14:paraId="12068A35"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lastRenderedPageBreak/>
              <w:t xml:space="preserve">  </w:t>
            </w:r>
            <w:r w:rsidRPr="00A63F0C">
              <w:rPr>
                <w:rFonts w:ascii="Times New Roman" w:eastAsia="Times New Roman" w:hAnsi="Times New Roman" w:cs="Times New Roman"/>
                <w:color w:val="000000"/>
                <w:sz w:val="24"/>
                <w:szCs w:val="24"/>
                <w:lang w:eastAsia="bg-BG"/>
              </w:rPr>
              <w:tab/>
              <w:t>В допълнение към условията за изпълнение и административния договор посочваме, че съгласно чл.18, ал.4 от договора, „В случай че бенефициентът не спази сроковете за подаване на искане за междинно или окончателно плащане дължи връщане на пълния размер на получените плащания, ведно със законната лихва върху тях, считано от датата, на която изпадне в забава за връщането им“. Същото е в противоречие с т. 2.10.4 от раздел 2. „Ангажименти и други задължения на бенефициентите“ към Условията за изпълнение, съгласно която „Когато бенефициентът не е подал искане за окончателно плащане в сроковете посочени в Раздел Б „Финансово изпълнение на проектите и плащане“ от настоящите условия, той губи правото на подпомагане по проекта и дължи възстановяване на всички получени до момента плащания;“, т.е липсва основанието за отказ на плащанията при неспазване на срока за подаване на искане за междинно плащане, поради което предлагаме да отпадне думата „междинно“ от договора.</w:t>
            </w:r>
          </w:p>
          <w:p w14:paraId="1FF0CDED" w14:textId="77777777" w:rsidR="00A63F0C" w:rsidRPr="00A63F0C" w:rsidRDefault="00A63F0C" w:rsidP="00A63F0C">
            <w:pPr>
              <w:jc w:val="both"/>
              <w:rPr>
                <w:rFonts w:ascii="Times New Roman" w:eastAsia="Times New Roman" w:hAnsi="Times New Roman" w:cs="Times New Roman"/>
                <w:color w:val="000000"/>
                <w:sz w:val="24"/>
                <w:szCs w:val="24"/>
                <w:lang w:eastAsia="bg-BG"/>
              </w:rPr>
            </w:pPr>
          </w:p>
          <w:p w14:paraId="438C5101" w14:textId="77777777" w:rsidR="00A63F0C" w:rsidRDefault="00A63F0C" w:rsidP="00A63F0C">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Обръщаме внимание, че в условията за изпълнение и договора не е разписан срок за подаване на искане за второ междинно плащане за всяка календарна година, с което се затрудняват ползвателите и ДФЗ по отношение на отчитането и проследяването на изпълнението на проекта.</w:t>
            </w:r>
          </w:p>
          <w:p w14:paraId="29AB33C3" w14:textId="2738A7DB" w:rsidR="009A5C94" w:rsidRPr="00A63F0C" w:rsidRDefault="009A5C94" w:rsidP="00A63F0C">
            <w:pPr>
              <w:jc w:val="both"/>
              <w:rPr>
                <w:rFonts w:ascii="Times New Roman" w:eastAsia="Times New Roman" w:hAnsi="Times New Roman" w:cs="Times New Roman"/>
                <w:color w:val="000000"/>
                <w:sz w:val="24"/>
                <w:szCs w:val="24"/>
                <w:lang w:eastAsia="bg-BG"/>
              </w:rPr>
            </w:pPr>
          </w:p>
        </w:tc>
        <w:tc>
          <w:tcPr>
            <w:tcW w:w="5103" w:type="dxa"/>
          </w:tcPr>
          <w:p w14:paraId="27ED9ACE" w14:textId="77777777" w:rsidR="00252C2A" w:rsidRPr="00A63F0C" w:rsidRDefault="00252C2A" w:rsidP="00EB3D34">
            <w:pPr>
              <w:pStyle w:val="htleft"/>
              <w:spacing w:before="0" w:beforeAutospacing="0" w:after="0" w:afterAutospacing="0"/>
              <w:jc w:val="both"/>
              <w:rPr>
                <w:color w:val="000000"/>
              </w:rPr>
            </w:pPr>
          </w:p>
          <w:p w14:paraId="615897F1" w14:textId="235B99C3" w:rsidR="00644721" w:rsidRPr="00A63F0C" w:rsidRDefault="00EC020F" w:rsidP="00EC020F">
            <w:pPr>
              <w:pStyle w:val="htleft"/>
              <w:numPr>
                <w:ilvl w:val="0"/>
                <w:numId w:val="23"/>
              </w:numPr>
              <w:spacing w:before="0" w:beforeAutospacing="0" w:after="0" w:afterAutospacing="0"/>
              <w:jc w:val="both"/>
              <w:rPr>
                <w:color w:val="000000"/>
              </w:rPr>
            </w:pPr>
            <w:r>
              <w:rPr>
                <w:color w:val="000000"/>
              </w:rPr>
              <w:t>Приема се. Текстът е редактиран.</w:t>
            </w:r>
          </w:p>
          <w:p w14:paraId="1EC9E0DA" w14:textId="77777777" w:rsidR="00644721" w:rsidRPr="00A63F0C" w:rsidRDefault="00644721" w:rsidP="001B41AF">
            <w:pPr>
              <w:pStyle w:val="htleft"/>
              <w:spacing w:before="0" w:beforeAutospacing="0" w:after="0" w:afterAutospacing="0"/>
              <w:jc w:val="both"/>
              <w:rPr>
                <w:color w:val="000000"/>
              </w:rPr>
            </w:pPr>
          </w:p>
          <w:p w14:paraId="41C3DF0A" w14:textId="77777777" w:rsidR="00644721" w:rsidRPr="00A63F0C" w:rsidRDefault="00644721" w:rsidP="001B41AF">
            <w:pPr>
              <w:pStyle w:val="htleft"/>
              <w:spacing w:before="0" w:beforeAutospacing="0" w:after="0" w:afterAutospacing="0"/>
              <w:jc w:val="both"/>
              <w:rPr>
                <w:color w:val="000000"/>
              </w:rPr>
            </w:pPr>
          </w:p>
          <w:p w14:paraId="1250664A" w14:textId="77777777" w:rsidR="00644721" w:rsidRPr="00A63F0C" w:rsidRDefault="00644721" w:rsidP="001B41AF">
            <w:pPr>
              <w:pStyle w:val="htleft"/>
              <w:spacing w:before="0" w:beforeAutospacing="0" w:after="0" w:afterAutospacing="0"/>
              <w:jc w:val="both"/>
              <w:rPr>
                <w:color w:val="000000"/>
              </w:rPr>
            </w:pPr>
          </w:p>
          <w:p w14:paraId="26858E11" w14:textId="77777777" w:rsidR="00644721" w:rsidRPr="00A63F0C" w:rsidRDefault="00644721" w:rsidP="001B41AF">
            <w:pPr>
              <w:pStyle w:val="htleft"/>
              <w:spacing w:before="0" w:beforeAutospacing="0" w:after="0" w:afterAutospacing="0"/>
              <w:jc w:val="both"/>
              <w:rPr>
                <w:color w:val="000000"/>
              </w:rPr>
            </w:pPr>
          </w:p>
          <w:p w14:paraId="0656E6F1" w14:textId="77777777" w:rsidR="001B57D5" w:rsidRPr="00A63F0C" w:rsidRDefault="001B57D5" w:rsidP="00913E3B">
            <w:pPr>
              <w:pStyle w:val="htleft"/>
              <w:spacing w:before="0" w:beforeAutospacing="0" w:after="0" w:afterAutospacing="0"/>
              <w:jc w:val="both"/>
              <w:rPr>
                <w:color w:val="000000"/>
              </w:rPr>
            </w:pPr>
          </w:p>
          <w:p w14:paraId="0647DCF9" w14:textId="77777777" w:rsidR="001B57D5" w:rsidRDefault="001B57D5" w:rsidP="00EC22E0">
            <w:pPr>
              <w:pStyle w:val="htleft"/>
              <w:spacing w:before="0" w:beforeAutospacing="0" w:after="0" w:afterAutospacing="0"/>
              <w:jc w:val="both"/>
              <w:rPr>
                <w:color w:val="000000"/>
              </w:rPr>
            </w:pPr>
          </w:p>
          <w:p w14:paraId="0A9C7EDE" w14:textId="77777777" w:rsidR="00EC020F" w:rsidRDefault="00EC020F" w:rsidP="00EC22E0">
            <w:pPr>
              <w:pStyle w:val="htleft"/>
              <w:spacing w:before="0" w:beforeAutospacing="0" w:after="0" w:afterAutospacing="0"/>
              <w:jc w:val="both"/>
              <w:rPr>
                <w:color w:val="000000"/>
              </w:rPr>
            </w:pPr>
          </w:p>
          <w:p w14:paraId="2E9076C1" w14:textId="77777777" w:rsidR="00EC020F" w:rsidRDefault="00EC020F" w:rsidP="00EC22E0">
            <w:pPr>
              <w:pStyle w:val="htleft"/>
              <w:spacing w:before="0" w:beforeAutospacing="0" w:after="0" w:afterAutospacing="0"/>
              <w:jc w:val="both"/>
              <w:rPr>
                <w:color w:val="000000"/>
              </w:rPr>
            </w:pPr>
          </w:p>
          <w:p w14:paraId="6AAB55E4" w14:textId="77777777" w:rsidR="00EC020F" w:rsidRDefault="00EC020F" w:rsidP="00EC22E0">
            <w:pPr>
              <w:pStyle w:val="htleft"/>
              <w:spacing w:before="0" w:beforeAutospacing="0" w:after="0" w:afterAutospacing="0"/>
              <w:jc w:val="both"/>
              <w:rPr>
                <w:color w:val="000000"/>
              </w:rPr>
            </w:pPr>
          </w:p>
          <w:p w14:paraId="234CB26D" w14:textId="77777777" w:rsidR="00EC020F" w:rsidRDefault="00EC020F" w:rsidP="00EC22E0">
            <w:pPr>
              <w:pStyle w:val="htleft"/>
              <w:spacing w:before="0" w:beforeAutospacing="0" w:after="0" w:afterAutospacing="0"/>
              <w:jc w:val="both"/>
              <w:rPr>
                <w:color w:val="000000"/>
              </w:rPr>
            </w:pPr>
          </w:p>
          <w:p w14:paraId="7D0599B3" w14:textId="77777777" w:rsidR="00EC020F" w:rsidRDefault="00EC020F" w:rsidP="00EC020F">
            <w:pPr>
              <w:pStyle w:val="htleft"/>
              <w:numPr>
                <w:ilvl w:val="0"/>
                <w:numId w:val="23"/>
              </w:numPr>
              <w:spacing w:before="0" w:beforeAutospacing="0" w:after="0" w:afterAutospacing="0"/>
              <w:jc w:val="both"/>
              <w:rPr>
                <w:color w:val="000000"/>
              </w:rPr>
            </w:pPr>
            <w:r>
              <w:rPr>
                <w:color w:val="000000"/>
              </w:rPr>
              <w:lastRenderedPageBreak/>
              <w:t>Приема се.</w:t>
            </w:r>
          </w:p>
          <w:p w14:paraId="56221B32" w14:textId="77777777" w:rsidR="00EC020F" w:rsidRDefault="00EC020F" w:rsidP="00EC020F">
            <w:pPr>
              <w:pStyle w:val="htleft"/>
              <w:spacing w:before="0" w:beforeAutospacing="0" w:after="0" w:afterAutospacing="0"/>
              <w:jc w:val="both"/>
              <w:rPr>
                <w:color w:val="000000"/>
              </w:rPr>
            </w:pPr>
          </w:p>
          <w:p w14:paraId="69B0091C" w14:textId="77777777" w:rsidR="00EC020F" w:rsidRDefault="00EC020F" w:rsidP="00EC020F">
            <w:pPr>
              <w:pStyle w:val="htleft"/>
              <w:spacing w:before="0" w:beforeAutospacing="0" w:after="0" w:afterAutospacing="0"/>
              <w:jc w:val="both"/>
              <w:rPr>
                <w:color w:val="000000"/>
              </w:rPr>
            </w:pPr>
          </w:p>
          <w:p w14:paraId="26DBECF6" w14:textId="77777777" w:rsidR="00EC020F" w:rsidRDefault="00EC020F" w:rsidP="00EC020F">
            <w:pPr>
              <w:pStyle w:val="htleft"/>
              <w:spacing w:before="0" w:beforeAutospacing="0" w:after="0" w:afterAutospacing="0"/>
              <w:jc w:val="both"/>
              <w:rPr>
                <w:color w:val="000000"/>
              </w:rPr>
            </w:pPr>
          </w:p>
          <w:p w14:paraId="504AD488" w14:textId="77777777" w:rsidR="00EC020F" w:rsidRDefault="00EC020F" w:rsidP="00EC020F">
            <w:pPr>
              <w:pStyle w:val="htleft"/>
              <w:spacing w:before="0" w:beforeAutospacing="0" w:after="0" w:afterAutospacing="0"/>
              <w:jc w:val="both"/>
              <w:rPr>
                <w:color w:val="000000"/>
              </w:rPr>
            </w:pPr>
          </w:p>
          <w:p w14:paraId="59043302" w14:textId="77777777" w:rsidR="00EC020F" w:rsidRDefault="00EC020F" w:rsidP="00EC020F">
            <w:pPr>
              <w:pStyle w:val="htleft"/>
              <w:spacing w:before="0" w:beforeAutospacing="0" w:after="0" w:afterAutospacing="0"/>
              <w:jc w:val="both"/>
              <w:rPr>
                <w:color w:val="000000"/>
              </w:rPr>
            </w:pPr>
          </w:p>
          <w:p w14:paraId="6E6C1ABE" w14:textId="77777777" w:rsidR="00EC020F" w:rsidRDefault="00EC020F" w:rsidP="00EC020F">
            <w:pPr>
              <w:pStyle w:val="htleft"/>
              <w:spacing w:before="0" w:beforeAutospacing="0" w:after="0" w:afterAutospacing="0"/>
              <w:jc w:val="both"/>
              <w:rPr>
                <w:color w:val="000000"/>
              </w:rPr>
            </w:pPr>
          </w:p>
          <w:p w14:paraId="04779823" w14:textId="77777777" w:rsidR="00EC020F" w:rsidRDefault="00EC020F" w:rsidP="00EC020F">
            <w:pPr>
              <w:pStyle w:val="htleft"/>
              <w:spacing w:before="0" w:beforeAutospacing="0" w:after="0" w:afterAutospacing="0"/>
              <w:jc w:val="both"/>
              <w:rPr>
                <w:color w:val="000000"/>
              </w:rPr>
            </w:pPr>
          </w:p>
          <w:p w14:paraId="5149F876" w14:textId="77777777" w:rsidR="00EC020F" w:rsidRDefault="00EC020F" w:rsidP="00EC020F">
            <w:pPr>
              <w:pStyle w:val="htleft"/>
              <w:spacing w:before="0" w:beforeAutospacing="0" w:after="0" w:afterAutospacing="0"/>
              <w:jc w:val="both"/>
              <w:rPr>
                <w:color w:val="000000"/>
              </w:rPr>
            </w:pPr>
          </w:p>
          <w:p w14:paraId="48522565" w14:textId="77777777" w:rsidR="00EC020F" w:rsidRDefault="00EC020F" w:rsidP="00EC020F">
            <w:pPr>
              <w:pStyle w:val="htleft"/>
              <w:numPr>
                <w:ilvl w:val="0"/>
                <w:numId w:val="23"/>
              </w:numPr>
              <w:spacing w:before="0" w:beforeAutospacing="0" w:after="0" w:afterAutospacing="0"/>
              <w:jc w:val="both"/>
              <w:rPr>
                <w:color w:val="000000"/>
              </w:rPr>
            </w:pPr>
            <w:r>
              <w:rPr>
                <w:color w:val="000000"/>
              </w:rPr>
              <w:t>Приема се.</w:t>
            </w:r>
          </w:p>
          <w:p w14:paraId="22F15E30" w14:textId="77777777" w:rsidR="00EC020F" w:rsidRDefault="00EC020F" w:rsidP="00EC020F">
            <w:pPr>
              <w:pStyle w:val="htleft"/>
              <w:spacing w:before="0" w:beforeAutospacing="0" w:after="0" w:afterAutospacing="0"/>
              <w:jc w:val="both"/>
              <w:rPr>
                <w:color w:val="000000"/>
              </w:rPr>
            </w:pPr>
          </w:p>
          <w:p w14:paraId="2952C2DF" w14:textId="77777777" w:rsidR="00EC020F" w:rsidRDefault="00EC020F" w:rsidP="00EC020F">
            <w:pPr>
              <w:pStyle w:val="htleft"/>
              <w:spacing w:before="0" w:beforeAutospacing="0" w:after="0" w:afterAutospacing="0"/>
              <w:jc w:val="both"/>
              <w:rPr>
                <w:color w:val="000000"/>
              </w:rPr>
            </w:pPr>
          </w:p>
          <w:p w14:paraId="1F51A503" w14:textId="77777777" w:rsidR="00EC020F" w:rsidRDefault="00EC020F" w:rsidP="00EC020F">
            <w:pPr>
              <w:pStyle w:val="htleft"/>
              <w:spacing w:before="0" w:beforeAutospacing="0" w:after="0" w:afterAutospacing="0"/>
              <w:jc w:val="both"/>
              <w:rPr>
                <w:color w:val="000000"/>
              </w:rPr>
            </w:pPr>
          </w:p>
          <w:p w14:paraId="5D789053" w14:textId="77777777" w:rsidR="00EC020F" w:rsidRDefault="00EC020F" w:rsidP="00EC020F">
            <w:pPr>
              <w:pStyle w:val="htleft"/>
              <w:spacing w:before="0" w:beforeAutospacing="0" w:after="0" w:afterAutospacing="0"/>
              <w:jc w:val="both"/>
              <w:rPr>
                <w:color w:val="000000"/>
              </w:rPr>
            </w:pPr>
          </w:p>
          <w:p w14:paraId="5BC66C5D" w14:textId="77777777" w:rsidR="00EC020F" w:rsidRDefault="00EC020F" w:rsidP="00EC020F">
            <w:pPr>
              <w:pStyle w:val="htleft"/>
              <w:numPr>
                <w:ilvl w:val="0"/>
                <w:numId w:val="23"/>
              </w:numPr>
              <w:spacing w:before="0" w:beforeAutospacing="0" w:after="0" w:afterAutospacing="0"/>
              <w:jc w:val="both"/>
              <w:rPr>
                <w:color w:val="000000"/>
              </w:rPr>
            </w:pPr>
            <w:r>
              <w:rPr>
                <w:color w:val="000000"/>
              </w:rPr>
              <w:t>Приема се.</w:t>
            </w:r>
          </w:p>
          <w:p w14:paraId="1019C755" w14:textId="77777777" w:rsidR="00CD3BDF" w:rsidRDefault="00CD3BDF" w:rsidP="00CD3BDF">
            <w:pPr>
              <w:pStyle w:val="htleft"/>
              <w:spacing w:before="0" w:beforeAutospacing="0" w:after="0" w:afterAutospacing="0"/>
              <w:jc w:val="both"/>
              <w:rPr>
                <w:color w:val="000000"/>
              </w:rPr>
            </w:pPr>
          </w:p>
          <w:p w14:paraId="60065962" w14:textId="77777777" w:rsidR="00CD3BDF" w:rsidRDefault="00CD3BDF" w:rsidP="00CD3BDF">
            <w:pPr>
              <w:pStyle w:val="htleft"/>
              <w:spacing w:before="0" w:beforeAutospacing="0" w:after="0" w:afterAutospacing="0"/>
              <w:jc w:val="both"/>
              <w:rPr>
                <w:color w:val="000000"/>
              </w:rPr>
            </w:pPr>
          </w:p>
          <w:p w14:paraId="086A0C9A" w14:textId="77777777" w:rsidR="00CD3BDF" w:rsidRDefault="00CD3BDF" w:rsidP="00CD3BDF">
            <w:pPr>
              <w:pStyle w:val="htleft"/>
              <w:spacing w:before="0" w:beforeAutospacing="0" w:after="0" w:afterAutospacing="0"/>
              <w:jc w:val="both"/>
              <w:rPr>
                <w:color w:val="000000"/>
              </w:rPr>
            </w:pPr>
          </w:p>
          <w:p w14:paraId="226F24C5" w14:textId="77777777" w:rsidR="00CD3BDF" w:rsidRDefault="00CD3BDF" w:rsidP="00CD3BDF">
            <w:pPr>
              <w:pStyle w:val="htleft"/>
              <w:spacing w:before="0" w:beforeAutospacing="0" w:after="0" w:afterAutospacing="0"/>
              <w:jc w:val="both"/>
              <w:rPr>
                <w:color w:val="000000"/>
              </w:rPr>
            </w:pPr>
          </w:p>
          <w:p w14:paraId="3136AAB8" w14:textId="77777777" w:rsidR="00CD3BDF" w:rsidRDefault="00CD3BDF" w:rsidP="00CD3BDF">
            <w:pPr>
              <w:pStyle w:val="htleft"/>
              <w:spacing w:before="0" w:beforeAutospacing="0" w:after="0" w:afterAutospacing="0"/>
              <w:jc w:val="both"/>
              <w:rPr>
                <w:color w:val="000000"/>
              </w:rPr>
            </w:pPr>
          </w:p>
          <w:p w14:paraId="4E90BE24" w14:textId="77777777" w:rsidR="00CD3BDF" w:rsidRDefault="00CD3BDF" w:rsidP="00CD3BDF">
            <w:pPr>
              <w:pStyle w:val="htleft"/>
              <w:spacing w:before="0" w:beforeAutospacing="0" w:after="0" w:afterAutospacing="0"/>
              <w:jc w:val="both"/>
              <w:rPr>
                <w:color w:val="000000"/>
              </w:rPr>
            </w:pPr>
          </w:p>
          <w:p w14:paraId="764B61E2" w14:textId="77777777" w:rsidR="00CD3BDF" w:rsidRDefault="00CD3BDF" w:rsidP="00CD3BDF">
            <w:pPr>
              <w:pStyle w:val="htleft"/>
              <w:spacing w:before="0" w:beforeAutospacing="0" w:after="0" w:afterAutospacing="0"/>
              <w:jc w:val="both"/>
              <w:rPr>
                <w:color w:val="000000"/>
              </w:rPr>
            </w:pPr>
          </w:p>
          <w:p w14:paraId="5397F6D8" w14:textId="77777777" w:rsidR="00CD3BDF" w:rsidRDefault="00CD3BDF" w:rsidP="00CD3BDF">
            <w:pPr>
              <w:pStyle w:val="htleft"/>
              <w:spacing w:before="0" w:beforeAutospacing="0" w:after="0" w:afterAutospacing="0"/>
              <w:jc w:val="both"/>
              <w:rPr>
                <w:color w:val="000000"/>
              </w:rPr>
            </w:pPr>
          </w:p>
          <w:p w14:paraId="10DAA2CF" w14:textId="77777777" w:rsidR="00CD3BDF" w:rsidRDefault="00CD3BDF" w:rsidP="00CD3BDF">
            <w:pPr>
              <w:pStyle w:val="htleft"/>
              <w:spacing w:before="0" w:beforeAutospacing="0" w:after="0" w:afterAutospacing="0"/>
              <w:jc w:val="both"/>
              <w:rPr>
                <w:color w:val="000000"/>
              </w:rPr>
            </w:pPr>
          </w:p>
          <w:p w14:paraId="7D2E0AE7" w14:textId="77777777" w:rsidR="00CD3BDF" w:rsidRDefault="00CD3BDF" w:rsidP="00CD3BDF">
            <w:pPr>
              <w:pStyle w:val="htleft"/>
              <w:spacing w:before="0" w:beforeAutospacing="0" w:after="0" w:afterAutospacing="0"/>
              <w:jc w:val="both"/>
              <w:rPr>
                <w:color w:val="000000"/>
              </w:rPr>
            </w:pPr>
          </w:p>
          <w:p w14:paraId="45D5FF90" w14:textId="77777777" w:rsidR="00CD3BDF" w:rsidRDefault="00CD3BDF" w:rsidP="00CD3BDF">
            <w:pPr>
              <w:pStyle w:val="htleft"/>
              <w:spacing w:before="0" w:beforeAutospacing="0" w:after="0" w:afterAutospacing="0"/>
              <w:jc w:val="both"/>
              <w:rPr>
                <w:color w:val="000000"/>
              </w:rPr>
            </w:pPr>
          </w:p>
          <w:p w14:paraId="260B7886" w14:textId="77777777" w:rsidR="00CD3BDF" w:rsidRDefault="00CD3BDF" w:rsidP="00CD3BDF">
            <w:pPr>
              <w:pStyle w:val="htleft"/>
              <w:spacing w:before="0" w:beforeAutospacing="0" w:after="0" w:afterAutospacing="0"/>
              <w:jc w:val="both"/>
              <w:rPr>
                <w:color w:val="000000"/>
              </w:rPr>
            </w:pPr>
          </w:p>
          <w:p w14:paraId="347AF6BA" w14:textId="77777777" w:rsidR="00CD3BDF" w:rsidRDefault="00CD3BDF" w:rsidP="00CD3BDF">
            <w:pPr>
              <w:pStyle w:val="htleft"/>
              <w:spacing w:before="0" w:beforeAutospacing="0" w:after="0" w:afterAutospacing="0"/>
              <w:jc w:val="both"/>
              <w:rPr>
                <w:color w:val="000000"/>
              </w:rPr>
            </w:pPr>
          </w:p>
          <w:p w14:paraId="09871454" w14:textId="77777777" w:rsidR="00CD3BDF" w:rsidRDefault="00CD3BDF" w:rsidP="00CD3BDF">
            <w:pPr>
              <w:pStyle w:val="htleft"/>
              <w:spacing w:before="0" w:beforeAutospacing="0" w:after="0" w:afterAutospacing="0"/>
              <w:jc w:val="both"/>
              <w:rPr>
                <w:color w:val="000000"/>
              </w:rPr>
            </w:pPr>
          </w:p>
          <w:p w14:paraId="5835B679" w14:textId="77777777" w:rsidR="00CD3BDF" w:rsidRDefault="00CD3BDF" w:rsidP="00CD3BDF">
            <w:pPr>
              <w:pStyle w:val="htleft"/>
              <w:spacing w:before="0" w:beforeAutospacing="0" w:after="0" w:afterAutospacing="0"/>
              <w:jc w:val="both"/>
              <w:rPr>
                <w:color w:val="000000"/>
              </w:rPr>
            </w:pPr>
          </w:p>
          <w:p w14:paraId="4637CABE" w14:textId="77777777" w:rsidR="00CD3BDF" w:rsidRDefault="00CD3BDF" w:rsidP="00CD3BDF">
            <w:pPr>
              <w:pStyle w:val="htleft"/>
              <w:spacing w:before="0" w:beforeAutospacing="0" w:after="0" w:afterAutospacing="0"/>
              <w:jc w:val="both"/>
              <w:rPr>
                <w:color w:val="000000"/>
              </w:rPr>
            </w:pPr>
          </w:p>
          <w:p w14:paraId="21D6A4C6" w14:textId="77777777" w:rsidR="00CD3BDF" w:rsidRDefault="00CD3BDF" w:rsidP="00CD3BDF">
            <w:pPr>
              <w:pStyle w:val="htleft"/>
              <w:spacing w:before="0" w:beforeAutospacing="0" w:after="0" w:afterAutospacing="0"/>
              <w:jc w:val="both"/>
              <w:rPr>
                <w:color w:val="000000"/>
              </w:rPr>
            </w:pPr>
          </w:p>
          <w:p w14:paraId="15D59747" w14:textId="61E63BAC" w:rsidR="00CD3BDF" w:rsidRDefault="00CD3BDF" w:rsidP="00CD3BDF">
            <w:pPr>
              <w:pStyle w:val="htleft"/>
              <w:numPr>
                <w:ilvl w:val="0"/>
                <w:numId w:val="23"/>
              </w:numPr>
              <w:spacing w:before="0" w:beforeAutospacing="0" w:after="0" w:afterAutospacing="0"/>
              <w:jc w:val="both"/>
              <w:rPr>
                <w:color w:val="000000"/>
              </w:rPr>
            </w:pPr>
            <w:r>
              <w:rPr>
                <w:color w:val="000000"/>
              </w:rPr>
              <w:lastRenderedPageBreak/>
              <w:t xml:space="preserve">Приема се. Текстът </w:t>
            </w:r>
            <w:r w:rsidR="00EA4805">
              <w:rPr>
                <w:color w:val="000000"/>
              </w:rPr>
              <w:t>отпада</w:t>
            </w:r>
            <w:r>
              <w:rPr>
                <w:color w:val="000000"/>
              </w:rPr>
              <w:t>.</w:t>
            </w:r>
          </w:p>
          <w:p w14:paraId="6942805F" w14:textId="77777777" w:rsidR="00CD3BDF" w:rsidRDefault="00CD3BDF" w:rsidP="00CD3BDF">
            <w:pPr>
              <w:pStyle w:val="htleft"/>
              <w:spacing w:before="0" w:beforeAutospacing="0" w:after="0" w:afterAutospacing="0"/>
              <w:jc w:val="both"/>
              <w:rPr>
                <w:color w:val="000000"/>
              </w:rPr>
            </w:pPr>
          </w:p>
          <w:p w14:paraId="3B249BBE" w14:textId="77777777" w:rsidR="00CD3BDF" w:rsidRDefault="00CD3BDF" w:rsidP="00CD3BDF">
            <w:pPr>
              <w:pStyle w:val="htleft"/>
              <w:spacing w:before="0" w:beforeAutospacing="0" w:after="0" w:afterAutospacing="0"/>
              <w:jc w:val="both"/>
              <w:rPr>
                <w:color w:val="000000"/>
              </w:rPr>
            </w:pPr>
          </w:p>
          <w:p w14:paraId="34394799" w14:textId="77777777" w:rsidR="00CD3BDF" w:rsidRDefault="00CD3BDF" w:rsidP="00CD3BDF">
            <w:pPr>
              <w:pStyle w:val="htleft"/>
              <w:spacing w:before="0" w:beforeAutospacing="0" w:after="0" w:afterAutospacing="0"/>
              <w:jc w:val="both"/>
              <w:rPr>
                <w:color w:val="000000"/>
              </w:rPr>
            </w:pPr>
          </w:p>
          <w:p w14:paraId="0AB68326" w14:textId="77777777" w:rsidR="00CD3BDF" w:rsidRDefault="00CD3BDF" w:rsidP="00CD3BDF">
            <w:pPr>
              <w:pStyle w:val="htleft"/>
              <w:spacing w:before="0" w:beforeAutospacing="0" w:after="0" w:afterAutospacing="0"/>
              <w:jc w:val="both"/>
              <w:rPr>
                <w:color w:val="000000"/>
              </w:rPr>
            </w:pPr>
          </w:p>
          <w:p w14:paraId="13E743E1" w14:textId="77777777" w:rsidR="00CD3BDF" w:rsidRDefault="00CD3BDF" w:rsidP="00CD3BDF">
            <w:pPr>
              <w:pStyle w:val="htleft"/>
              <w:spacing w:before="0" w:beforeAutospacing="0" w:after="0" w:afterAutospacing="0"/>
              <w:jc w:val="both"/>
              <w:rPr>
                <w:color w:val="000000"/>
              </w:rPr>
            </w:pPr>
          </w:p>
          <w:p w14:paraId="39968160" w14:textId="77777777" w:rsidR="00CD3BDF" w:rsidRDefault="00CD3BDF" w:rsidP="00CD3BDF">
            <w:pPr>
              <w:pStyle w:val="htleft"/>
              <w:spacing w:before="0" w:beforeAutospacing="0" w:after="0" w:afterAutospacing="0"/>
              <w:jc w:val="both"/>
              <w:rPr>
                <w:color w:val="000000"/>
              </w:rPr>
            </w:pPr>
          </w:p>
          <w:p w14:paraId="13040BA8" w14:textId="77777777" w:rsidR="00CD3BDF" w:rsidRDefault="00CD3BDF" w:rsidP="00CD3BDF">
            <w:pPr>
              <w:pStyle w:val="htleft"/>
              <w:spacing w:before="0" w:beforeAutospacing="0" w:after="0" w:afterAutospacing="0"/>
              <w:jc w:val="both"/>
              <w:rPr>
                <w:color w:val="000000"/>
              </w:rPr>
            </w:pPr>
          </w:p>
          <w:p w14:paraId="3509DFF0" w14:textId="77777777" w:rsidR="00CD3BDF" w:rsidRDefault="00CD3BDF" w:rsidP="00CD3BDF">
            <w:pPr>
              <w:pStyle w:val="htleft"/>
              <w:spacing w:before="0" w:beforeAutospacing="0" w:after="0" w:afterAutospacing="0"/>
              <w:jc w:val="both"/>
              <w:rPr>
                <w:color w:val="000000"/>
              </w:rPr>
            </w:pPr>
          </w:p>
          <w:p w14:paraId="06395000" w14:textId="77777777" w:rsidR="00CD3BDF" w:rsidRDefault="00CD3BDF" w:rsidP="00CD3BDF">
            <w:pPr>
              <w:pStyle w:val="htleft"/>
              <w:spacing w:before="0" w:beforeAutospacing="0" w:after="0" w:afterAutospacing="0"/>
              <w:jc w:val="both"/>
              <w:rPr>
                <w:color w:val="000000"/>
              </w:rPr>
            </w:pPr>
          </w:p>
          <w:p w14:paraId="3474EFF5" w14:textId="77777777" w:rsidR="00CD3BDF" w:rsidRDefault="00CD3BDF" w:rsidP="00CD3BDF">
            <w:pPr>
              <w:pStyle w:val="htleft"/>
              <w:spacing w:before="0" w:beforeAutospacing="0" w:after="0" w:afterAutospacing="0"/>
              <w:jc w:val="both"/>
              <w:rPr>
                <w:color w:val="000000"/>
              </w:rPr>
            </w:pPr>
          </w:p>
          <w:p w14:paraId="2D8EDE9B" w14:textId="77777777" w:rsidR="00CD3BDF" w:rsidRDefault="00CD3BDF" w:rsidP="00CD3BDF">
            <w:pPr>
              <w:pStyle w:val="htleft"/>
              <w:spacing w:before="0" w:beforeAutospacing="0" w:after="0" w:afterAutospacing="0"/>
              <w:jc w:val="both"/>
              <w:rPr>
                <w:color w:val="000000"/>
              </w:rPr>
            </w:pPr>
          </w:p>
          <w:p w14:paraId="32A29C34" w14:textId="77777777" w:rsidR="00CD3BDF" w:rsidRDefault="00CD3BDF" w:rsidP="00CD3BDF">
            <w:pPr>
              <w:pStyle w:val="htleft"/>
              <w:spacing w:before="0" w:beforeAutospacing="0" w:after="0" w:afterAutospacing="0"/>
              <w:jc w:val="both"/>
              <w:rPr>
                <w:color w:val="000000"/>
              </w:rPr>
            </w:pPr>
          </w:p>
          <w:p w14:paraId="326643CD" w14:textId="77777777" w:rsidR="00CD3BDF" w:rsidRDefault="00CD3BDF" w:rsidP="00CD3BDF">
            <w:pPr>
              <w:pStyle w:val="htleft"/>
              <w:spacing w:before="0" w:beforeAutospacing="0" w:after="0" w:afterAutospacing="0"/>
              <w:jc w:val="both"/>
              <w:rPr>
                <w:color w:val="000000"/>
              </w:rPr>
            </w:pPr>
          </w:p>
          <w:p w14:paraId="7CF09B0C" w14:textId="77777777" w:rsidR="00CD3BDF" w:rsidRDefault="00CD3BDF" w:rsidP="00CD3BDF">
            <w:pPr>
              <w:pStyle w:val="htleft"/>
              <w:spacing w:before="0" w:beforeAutospacing="0" w:after="0" w:afterAutospacing="0"/>
              <w:jc w:val="both"/>
              <w:rPr>
                <w:color w:val="000000"/>
              </w:rPr>
            </w:pPr>
          </w:p>
          <w:p w14:paraId="134A397D" w14:textId="77777777" w:rsidR="00CD3BDF" w:rsidRDefault="00CD3BDF" w:rsidP="00CD3BDF">
            <w:pPr>
              <w:pStyle w:val="htleft"/>
              <w:numPr>
                <w:ilvl w:val="0"/>
                <w:numId w:val="23"/>
              </w:numPr>
              <w:spacing w:before="0" w:beforeAutospacing="0" w:after="0" w:afterAutospacing="0"/>
              <w:jc w:val="both"/>
              <w:rPr>
                <w:color w:val="000000"/>
              </w:rPr>
            </w:pPr>
            <w:r>
              <w:rPr>
                <w:color w:val="000000"/>
              </w:rPr>
              <w:t>Приема се.</w:t>
            </w:r>
          </w:p>
          <w:p w14:paraId="1B51AA39" w14:textId="77777777" w:rsidR="00CD3BDF" w:rsidRDefault="00CD3BDF" w:rsidP="00CD3BDF">
            <w:pPr>
              <w:pStyle w:val="htleft"/>
              <w:spacing w:before="0" w:beforeAutospacing="0" w:after="0" w:afterAutospacing="0"/>
              <w:jc w:val="both"/>
              <w:rPr>
                <w:color w:val="000000"/>
              </w:rPr>
            </w:pPr>
          </w:p>
          <w:p w14:paraId="2C88DDC8" w14:textId="77777777" w:rsidR="00CD3BDF" w:rsidRDefault="00CD3BDF" w:rsidP="00CD3BDF">
            <w:pPr>
              <w:pStyle w:val="htleft"/>
              <w:spacing w:before="0" w:beforeAutospacing="0" w:after="0" w:afterAutospacing="0"/>
              <w:jc w:val="both"/>
              <w:rPr>
                <w:color w:val="000000"/>
              </w:rPr>
            </w:pPr>
          </w:p>
          <w:p w14:paraId="399872E6" w14:textId="77777777" w:rsidR="00CD3BDF" w:rsidRDefault="00CD3BDF" w:rsidP="00CD3BDF">
            <w:pPr>
              <w:pStyle w:val="htleft"/>
              <w:spacing w:before="0" w:beforeAutospacing="0" w:after="0" w:afterAutospacing="0"/>
              <w:jc w:val="both"/>
              <w:rPr>
                <w:color w:val="000000"/>
              </w:rPr>
            </w:pPr>
          </w:p>
          <w:p w14:paraId="508A8D44" w14:textId="77777777" w:rsidR="00CD3BDF" w:rsidRDefault="00CD3BDF" w:rsidP="00CD3BDF">
            <w:pPr>
              <w:pStyle w:val="htleft"/>
              <w:spacing w:before="0" w:beforeAutospacing="0" w:after="0" w:afterAutospacing="0"/>
              <w:jc w:val="both"/>
              <w:rPr>
                <w:color w:val="000000"/>
              </w:rPr>
            </w:pPr>
          </w:p>
          <w:p w14:paraId="16AD4AE1" w14:textId="77777777" w:rsidR="00CD3BDF" w:rsidRDefault="00CD3BDF" w:rsidP="00CD3BDF">
            <w:pPr>
              <w:pStyle w:val="htleft"/>
              <w:spacing w:before="0" w:beforeAutospacing="0" w:after="0" w:afterAutospacing="0"/>
              <w:jc w:val="both"/>
              <w:rPr>
                <w:color w:val="000000"/>
              </w:rPr>
            </w:pPr>
          </w:p>
          <w:p w14:paraId="54ACEFD2" w14:textId="77777777" w:rsidR="00CD3BDF" w:rsidRDefault="00CD3BDF" w:rsidP="00CD3BDF">
            <w:pPr>
              <w:pStyle w:val="htleft"/>
              <w:spacing w:before="0" w:beforeAutospacing="0" w:after="0" w:afterAutospacing="0"/>
              <w:jc w:val="both"/>
              <w:rPr>
                <w:color w:val="000000"/>
              </w:rPr>
            </w:pPr>
          </w:p>
          <w:p w14:paraId="4D7470F5" w14:textId="2AD6B29B" w:rsidR="00CD3BDF" w:rsidRDefault="00FC6D7A" w:rsidP="00CD3BDF">
            <w:pPr>
              <w:pStyle w:val="htleft"/>
              <w:numPr>
                <w:ilvl w:val="0"/>
                <w:numId w:val="23"/>
              </w:numPr>
              <w:spacing w:before="0" w:beforeAutospacing="0" w:after="0" w:afterAutospacing="0"/>
              <w:jc w:val="both"/>
              <w:rPr>
                <w:color w:val="000000"/>
              </w:rPr>
            </w:pPr>
            <w:r>
              <w:rPr>
                <w:color w:val="000000"/>
              </w:rPr>
              <w:t>Приема се.</w:t>
            </w:r>
          </w:p>
          <w:p w14:paraId="30AFD8DD" w14:textId="77777777" w:rsidR="00286670" w:rsidRDefault="00286670" w:rsidP="00286670">
            <w:pPr>
              <w:pStyle w:val="htleft"/>
              <w:spacing w:before="0" w:beforeAutospacing="0" w:after="0" w:afterAutospacing="0"/>
              <w:jc w:val="both"/>
              <w:rPr>
                <w:color w:val="000000"/>
              </w:rPr>
            </w:pPr>
          </w:p>
          <w:p w14:paraId="001DA452" w14:textId="77777777" w:rsidR="00286670" w:rsidRDefault="00286670" w:rsidP="00286670">
            <w:pPr>
              <w:pStyle w:val="htleft"/>
              <w:spacing w:before="0" w:beforeAutospacing="0" w:after="0" w:afterAutospacing="0"/>
              <w:jc w:val="both"/>
              <w:rPr>
                <w:color w:val="000000"/>
              </w:rPr>
            </w:pPr>
          </w:p>
          <w:p w14:paraId="7EB3A821" w14:textId="77777777" w:rsidR="00286670" w:rsidRDefault="00286670" w:rsidP="00286670">
            <w:pPr>
              <w:pStyle w:val="htleft"/>
              <w:spacing w:before="0" w:beforeAutospacing="0" w:after="0" w:afterAutospacing="0"/>
              <w:jc w:val="both"/>
              <w:rPr>
                <w:color w:val="000000"/>
              </w:rPr>
            </w:pPr>
          </w:p>
          <w:p w14:paraId="129B4885" w14:textId="77777777" w:rsidR="00286670" w:rsidRDefault="00286670" w:rsidP="00286670">
            <w:pPr>
              <w:pStyle w:val="htleft"/>
              <w:spacing w:before="0" w:beforeAutospacing="0" w:after="0" w:afterAutospacing="0"/>
              <w:jc w:val="both"/>
              <w:rPr>
                <w:color w:val="000000"/>
              </w:rPr>
            </w:pPr>
          </w:p>
          <w:p w14:paraId="45F6A2CE" w14:textId="77777777" w:rsidR="00286670" w:rsidRDefault="00286670" w:rsidP="00286670">
            <w:pPr>
              <w:pStyle w:val="htleft"/>
              <w:spacing w:before="0" w:beforeAutospacing="0" w:after="0" w:afterAutospacing="0"/>
              <w:jc w:val="both"/>
              <w:rPr>
                <w:color w:val="000000"/>
              </w:rPr>
            </w:pPr>
          </w:p>
          <w:p w14:paraId="5B60D3F5" w14:textId="77777777" w:rsidR="00286670" w:rsidRDefault="00286670" w:rsidP="00286670">
            <w:pPr>
              <w:pStyle w:val="htleft"/>
              <w:spacing w:before="0" w:beforeAutospacing="0" w:after="0" w:afterAutospacing="0"/>
              <w:jc w:val="both"/>
              <w:rPr>
                <w:color w:val="000000"/>
              </w:rPr>
            </w:pPr>
          </w:p>
          <w:p w14:paraId="7ED41137" w14:textId="77777777" w:rsidR="00286670" w:rsidRDefault="00286670" w:rsidP="00286670">
            <w:pPr>
              <w:pStyle w:val="htleft"/>
              <w:spacing w:before="0" w:beforeAutospacing="0" w:after="0" w:afterAutospacing="0"/>
              <w:jc w:val="both"/>
              <w:rPr>
                <w:color w:val="000000"/>
              </w:rPr>
            </w:pPr>
          </w:p>
          <w:p w14:paraId="6D445970" w14:textId="77777777" w:rsidR="00286670" w:rsidRDefault="00286670" w:rsidP="00286670">
            <w:pPr>
              <w:pStyle w:val="htleft"/>
              <w:spacing w:before="0" w:beforeAutospacing="0" w:after="0" w:afterAutospacing="0"/>
              <w:jc w:val="both"/>
              <w:rPr>
                <w:color w:val="000000"/>
              </w:rPr>
            </w:pPr>
          </w:p>
          <w:p w14:paraId="0418D34E" w14:textId="77777777" w:rsidR="00286670" w:rsidRDefault="00286670" w:rsidP="00286670">
            <w:pPr>
              <w:pStyle w:val="htleft"/>
              <w:spacing w:before="0" w:beforeAutospacing="0" w:after="0" w:afterAutospacing="0"/>
              <w:jc w:val="both"/>
              <w:rPr>
                <w:color w:val="000000"/>
              </w:rPr>
            </w:pPr>
          </w:p>
          <w:p w14:paraId="0E9172A7" w14:textId="77777777" w:rsidR="00286670" w:rsidRDefault="00EA4805" w:rsidP="00286670">
            <w:pPr>
              <w:pStyle w:val="htleft"/>
              <w:numPr>
                <w:ilvl w:val="0"/>
                <w:numId w:val="23"/>
              </w:numPr>
              <w:spacing w:before="0" w:beforeAutospacing="0" w:after="0" w:afterAutospacing="0"/>
              <w:jc w:val="both"/>
              <w:rPr>
                <w:color w:val="000000"/>
              </w:rPr>
            </w:pPr>
            <w:r>
              <w:rPr>
                <w:color w:val="000000"/>
              </w:rPr>
              <w:lastRenderedPageBreak/>
              <w:t>Приема се. Текстът е редактиран.</w:t>
            </w:r>
          </w:p>
          <w:p w14:paraId="6F24639B" w14:textId="77777777" w:rsidR="00EA4805" w:rsidRDefault="00EA4805" w:rsidP="00EA4805">
            <w:pPr>
              <w:pStyle w:val="htleft"/>
              <w:spacing w:before="0" w:beforeAutospacing="0" w:after="0" w:afterAutospacing="0"/>
              <w:jc w:val="both"/>
              <w:rPr>
                <w:color w:val="000000"/>
              </w:rPr>
            </w:pPr>
          </w:p>
          <w:p w14:paraId="51D3EB46" w14:textId="77777777" w:rsidR="00EA4805" w:rsidRDefault="00EA4805" w:rsidP="00EA4805">
            <w:pPr>
              <w:pStyle w:val="htleft"/>
              <w:spacing w:before="0" w:beforeAutospacing="0" w:after="0" w:afterAutospacing="0"/>
              <w:jc w:val="both"/>
              <w:rPr>
                <w:color w:val="000000"/>
              </w:rPr>
            </w:pPr>
          </w:p>
          <w:p w14:paraId="7169F1BA" w14:textId="77777777" w:rsidR="00EA4805" w:rsidRDefault="00EA4805" w:rsidP="00EA4805">
            <w:pPr>
              <w:pStyle w:val="htleft"/>
              <w:spacing w:before="0" w:beforeAutospacing="0" w:after="0" w:afterAutospacing="0"/>
              <w:jc w:val="both"/>
              <w:rPr>
                <w:color w:val="000000"/>
              </w:rPr>
            </w:pPr>
          </w:p>
          <w:p w14:paraId="1CE811B7" w14:textId="77777777" w:rsidR="00EA4805" w:rsidRDefault="00EA4805" w:rsidP="00EA4805">
            <w:pPr>
              <w:pStyle w:val="htleft"/>
              <w:spacing w:before="0" w:beforeAutospacing="0" w:after="0" w:afterAutospacing="0"/>
              <w:jc w:val="both"/>
              <w:rPr>
                <w:color w:val="000000"/>
              </w:rPr>
            </w:pPr>
          </w:p>
          <w:p w14:paraId="25A227D7" w14:textId="77777777" w:rsidR="00EA4805" w:rsidRDefault="00EA4805" w:rsidP="00EA4805">
            <w:pPr>
              <w:pStyle w:val="htleft"/>
              <w:spacing w:before="0" w:beforeAutospacing="0" w:after="0" w:afterAutospacing="0"/>
              <w:jc w:val="both"/>
              <w:rPr>
                <w:color w:val="000000"/>
              </w:rPr>
            </w:pPr>
          </w:p>
          <w:p w14:paraId="471F9214" w14:textId="77777777" w:rsidR="00EA4805" w:rsidRDefault="00EA4805" w:rsidP="00EA4805">
            <w:pPr>
              <w:pStyle w:val="htleft"/>
              <w:numPr>
                <w:ilvl w:val="0"/>
                <w:numId w:val="23"/>
              </w:numPr>
              <w:spacing w:before="0" w:beforeAutospacing="0" w:after="0" w:afterAutospacing="0"/>
              <w:jc w:val="both"/>
              <w:rPr>
                <w:color w:val="000000"/>
              </w:rPr>
            </w:pPr>
            <w:r>
              <w:rPr>
                <w:color w:val="000000"/>
              </w:rPr>
              <w:t>Приема се.</w:t>
            </w:r>
          </w:p>
          <w:p w14:paraId="5D1E05AE" w14:textId="77777777" w:rsidR="00EA4805" w:rsidRDefault="00EA4805" w:rsidP="00EA4805">
            <w:pPr>
              <w:pStyle w:val="htleft"/>
              <w:spacing w:before="0" w:beforeAutospacing="0" w:after="0" w:afterAutospacing="0"/>
              <w:jc w:val="both"/>
              <w:rPr>
                <w:color w:val="000000"/>
              </w:rPr>
            </w:pPr>
          </w:p>
          <w:p w14:paraId="42391829" w14:textId="77777777" w:rsidR="00EA4805" w:rsidRDefault="00EA4805" w:rsidP="00EA4805">
            <w:pPr>
              <w:pStyle w:val="htleft"/>
              <w:spacing w:before="0" w:beforeAutospacing="0" w:after="0" w:afterAutospacing="0"/>
              <w:jc w:val="both"/>
              <w:rPr>
                <w:color w:val="000000"/>
              </w:rPr>
            </w:pPr>
          </w:p>
          <w:p w14:paraId="4F664672" w14:textId="77777777" w:rsidR="00EA4805" w:rsidRDefault="00EA4805" w:rsidP="00EA4805">
            <w:pPr>
              <w:pStyle w:val="htleft"/>
              <w:spacing w:before="0" w:beforeAutospacing="0" w:after="0" w:afterAutospacing="0"/>
              <w:jc w:val="both"/>
              <w:rPr>
                <w:color w:val="000000"/>
              </w:rPr>
            </w:pPr>
          </w:p>
          <w:p w14:paraId="77A24CD8" w14:textId="77777777" w:rsidR="00EA4805" w:rsidRDefault="00EA4805" w:rsidP="00EA4805">
            <w:pPr>
              <w:pStyle w:val="htleft"/>
              <w:spacing w:before="0" w:beforeAutospacing="0" w:after="0" w:afterAutospacing="0"/>
              <w:jc w:val="both"/>
              <w:rPr>
                <w:color w:val="000000"/>
              </w:rPr>
            </w:pPr>
          </w:p>
          <w:p w14:paraId="2B8405C8" w14:textId="77777777" w:rsidR="00EA4805" w:rsidRDefault="00EA4805" w:rsidP="00EA4805">
            <w:pPr>
              <w:pStyle w:val="htleft"/>
              <w:spacing w:before="0" w:beforeAutospacing="0" w:after="0" w:afterAutospacing="0"/>
              <w:jc w:val="both"/>
              <w:rPr>
                <w:color w:val="000000"/>
              </w:rPr>
            </w:pPr>
          </w:p>
          <w:p w14:paraId="2FDA4BD7" w14:textId="77777777" w:rsidR="00EA4805" w:rsidRDefault="00EA4805" w:rsidP="00EA4805">
            <w:pPr>
              <w:pStyle w:val="htleft"/>
              <w:spacing w:before="0" w:beforeAutospacing="0" w:after="0" w:afterAutospacing="0"/>
              <w:jc w:val="both"/>
              <w:rPr>
                <w:color w:val="000000"/>
              </w:rPr>
            </w:pPr>
          </w:p>
          <w:p w14:paraId="58A141B4" w14:textId="77777777" w:rsidR="00EA4805" w:rsidRDefault="00EA4805" w:rsidP="00EA4805">
            <w:pPr>
              <w:pStyle w:val="htleft"/>
              <w:spacing w:before="0" w:beforeAutospacing="0" w:after="0" w:afterAutospacing="0"/>
              <w:jc w:val="both"/>
              <w:rPr>
                <w:color w:val="000000"/>
              </w:rPr>
            </w:pPr>
          </w:p>
          <w:p w14:paraId="07D0F292" w14:textId="77777777" w:rsidR="00EA4805" w:rsidRDefault="00EA4805" w:rsidP="00EA4805">
            <w:pPr>
              <w:pStyle w:val="htleft"/>
              <w:spacing w:before="0" w:beforeAutospacing="0" w:after="0" w:afterAutospacing="0"/>
              <w:jc w:val="both"/>
              <w:rPr>
                <w:color w:val="000000"/>
              </w:rPr>
            </w:pPr>
          </w:p>
          <w:p w14:paraId="0C3DE12E" w14:textId="77777777" w:rsidR="00EA4805" w:rsidRDefault="00EA4805" w:rsidP="00EA4805">
            <w:pPr>
              <w:pStyle w:val="htleft"/>
              <w:spacing w:before="0" w:beforeAutospacing="0" w:after="0" w:afterAutospacing="0"/>
              <w:jc w:val="both"/>
              <w:rPr>
                <w:color w:val="000000"/>
              </w:rPr>
            </w:pPr>
          </w:p>
          <w:p w14:paraId="6B7B6DD5" w14:textId="77777777" w:rsidR="00EA4805" w:rsidRDefault="00EA4805" w:rsidP="00EA4805">
            <w:pPr>
              <w:pStyle w:val="htleft"/>
              <w:numPr>
                <w:ilvl w:val="0"/>
                <w:numId w:val="23"/>
              </w:numPr>
              <w:spacing w:before="0" w:beforeAutospacing="0" w:after="0" w:afterAutospacing="0"/>
              <w:jc w:val="both"/>
              <w:rPr>
                <w:color w:val="000000"/>
              </w:rPr>
            </w:pPr>
            <w:r>
              <w:rPr>
                <w:color w:val="000000"/>
              </w:rPr>
              <w:t>Приема се.</w:t>
            </w:r>
          </w:p>
          <w:p w14:paraId="7ACF446C" w14:textId="77777777" w:rsidR="00EA4805" w:rsidRDefault="00EA4805" w:rsidP="00EA4805">
            <w:pPr>
              <w:pStyle w:val="htleft"/>
              <w:spacing w:before="0" w:beforeAutospacing="0" w:after="0" w:afterAutospacing="0"/>
              <w:jc w:val="both"/>
              <w:rPr>
                <w:color w:val="000000"/>
              </w:rPr>
            </w:pPr>
          </w:p>
          <w:p w14:paraId="77F28DCF" w14:textId="77777777" w:rsidR="00EA4805" w:rsidRDefault="00EA4805" w:rsidP="00EA4805">
            <w:pPr>
              <w:pStyle w:val="htleft"/>
              <w:spacing w:before="0" w:beforeAutospacing="0" w:after="0" w:afterAutospacing="0"/>
              <w:jc w:val="both"/>
              <w:rPr>
                <w:color w:val="000000"/>
              </w:rPr>
            </w:pPr>
          </w:p>
          <w:p w14:paraId="76533C4C" w14:textId="77777777" w:rsidR="00EA4805" w:rsidRDefault="00EA4805" w:rsidP="00EA4805">
            <w:pPr>
              <w:pStyle w:val="htleft"/>
              <w:spacing w:before="0" w:beforeAutospacing="0" w:after="0" w:afterAutospacing="0"/>
              <w:jc w:val="both"/>
              <w:rPr>
                <w:color w:val="000000"/>
              </w:rPr>
            </w:pPr>
          </w:p>
          <w:p w14:paraId="3137A6B0" w14:textId="77777777" w:rsidR="00EA4805" w:rsidRDefault="00EA4805" w:rsidP="00EA4805">
            <w:pPr>
              <w:pStyle w:val="htleft"/>
              <w:spacing w:before="0" w:beforeAutospacing="0" w:after="0" w:afterAutospacing="0"/>
              <w:jc w:val="both"/>
              <w:rPr>
                <w:color w:val="000000"/>
              </w:rPr>
            </w:pPr>
          </w:p>
          <w:p w14:paraId="5B14DD85" w14:textId="77777777" w:rsidR="00EA4805" w:rsidRDefault="00EA4805" w:rsidP="00EA4805">
            <w:pPr>
              <w:pStyle w:val="htleft"/>
              <w:spacing w:before="0" w:beforeAutospacing="0" w:after="0" w:afterAutospacing="0"/>
              <w:jc w:val="both"/>
              <w:rPr>
                <w:color w:val="000000"/>
              </w:rPr>
            </w:pPr>
          </w:p>
          <w:p w14:paraId="2501917E" w14:textId="77777777" w:rsidR="00EA4805" w:rsidRDefault="00EA4805" w:rsidP="00EA4805">
            <w:pPr>
              <w:pStyle w:val="htleft"/>
              <w:spacing w:before="0" w:beforeAutospacing="0" w:after="0" w:afterAutospacing="0"/>
              <w:jc w:val="both"/>
              <w:rPr>
                <w:color w:val="000000"/>
              </w:rPr>
            </w:pPr>
          </w:p>
          <w:p w14:paraId="6F3195FB" w14:textId="77777777" w:rsidR="00EA4805" w:rsidRDefault="00EA4805" w:rsidP="00EA4805">
            <w:pPr>
              <w:pStyle w:val="htleft"/>
              <w:numPr>
                <w:ilvl w:val="0"/>
                <w:numId w:val="23"/>
              </w:numPr>
              <w:spacing w:before="0" w:beforeAutospacing="0" w:after="0" w:afterAutospacing="0"/>
              <w:jc w:val="both"/>
              <w:rPr>
                <w:color w:val="000000"/>
              </w:rPr>
            </w:pPr>
            <w:r>
              <w:rPr>
                <w:color w:val="000000"/>
              </w:rPr>
              <w:t>Приема се.</w:t>
            </w:r>
          </w:p>
          <w:p w14:paraId="0FE779E4" w14:textId="77777777" w:rsidR="00EA4805" w:rsidRDefault="00EA4805" w:rsidP="00EA4805">
            <w:pPr>
              <w:pStyle w:val="htleft"/>
              <w:spacing w:before="0" w:beforeAutospacing="0" w:after="0" w:afterAutospacing="0"/>
              <w:jc w:val="both"/>
              <w:rPr>
                <w:color w:val="000000"/>
              </w:rPr>
            </w:pPr>
          </w:p>
          <w:p w14:paraId="180C4A2D" w14:textId="77777777" w:rsidR="00EA4805" w:rsidRDefault="00EA4805" w:rsidP="00EA4805">
            <w:pPr>
              <w:pStyle w:val="htleft"/>
              <w:spacing w:before="0" w:beforeAutospacing="0" w:after="0" w:afterAutospacing="0"/>
              <w:jc w:val="both"/>
              <w:rPr>
                <w:color w:val="000000"/>
              </w:rPr>
            </w:pPr>
          </w:p>
          <w:p w14:paraId="7E087A4C" w14:textId="77777777" w:rsidR="00EA4805" w:rsidRDefault="00EA4805" w:rsidP="00EA4805">
            <w:pPr>
              <w:pStyle w:val="htleft"/>
              <w:spacing w:before="0" w:beforeAutospacing="0" w:after="0" w:afterAutospacing="0"/>
              <w:jc w:val="both"/>
              <w:rPr>
                <w:color w:val="000000"/>
              </w:rPr>
            </w:pPr>
          </w:p>
          <w:p w14:paraId="4B578235" w14:textId="77777777" w:rsidR="00EA4805" w:rsidRDefault="00EA4805" w:rsidP="00EA4805">
            <w:pPr>
              <w:pStyle w:val="htleft"/>
              <w:spacing w:before="0" w:beforeAutospacing="0" w:after="0" w:afterAutospacing="0"/>
              <w:jc w:val="both"/>
              <w:rPr>
                <w:color w:val="000000"/>
              </w:rPr>
            </w:pPr>
          </w:p>
          <w:p w14:paraId="490D5447" w14:textId="77777777" w:rsidR="00EA4805" w:rsidRDefault="00EA4805" w:rsidP="00EA4805">
            <w:pPr>
              <w:pStyle w:val="htleft"/>
              <w:spacing w:before="0" w:beforeAutospacing="0" w:after="0" w:afterAutospacing="0"/>
              <w:jc w:val="both"/>
              <w:rPr>
                <w:color w:val="000000"/>
              </w:rPr>
            </w:pPr>
          </w:p>
          <w:p w14:paraId="4E2F3017" w14:textId="77777777" w:rsidR="00EA4805" w:rsidRDefault="00EA4805" w:rsidP="00EA4805">
            <w:pPr>
              <w:pStyle w:val="htleft"/>
              <w:spacing w:before="0" w:beforeAutospacing="0" w:after="0" w:afterAutospacing="0"/>
              <w:jc w:val="both"/>
              <w:rPr>
                <w:color w:val="000000"/>
              </w:rPr>
            </w:pPr>
          </w:p>
          <w:p w14:paraId="6781FC47" w14:textId="77777777" w:rsidR="00EA4805" w:rsidRDefault="00EA4805" w:rsidP="00EA4805">
            <w:pPr>
              <w:pStyle w:val="htleft"/>
              <w:spacing w:before="0" w:beforeAutospacing="0" w:after="0" w:afterAutospacing="0"/>
              <w:jc w:val="both"/>
              <w:rPr>
                <w:color w:val="000000"/>
              </w:rPr>
            </w:pPr>
          </w:p>
          <w:p w14:paraId="33CE810E" w14:textId="77777777" w:rsidR="00EA4805" w:rsidRDefault="00EA4805" w:rsidP="00EA4805">
            <w:pPr>
              <w:pStyle w:val="htleft"/>
              <w:spacing w:before="0" w:beforeAutospacing="0" w:after="0" w:afterAutospacing="0"/>
              <w:jc w:val="both"/>
              <w:rPr>
                <w:color w:val="000000"/>
              </w:rPr>
            </w:pPr>
          </w:p>
          <w:p w14:paraId="08E7B467" w14:textId="77777777" w:rsidR="00EA4805" w:rsidRDefault="00EA4805" w:rsidP="00EA4805">
            <w:pPr>
              <w:pStyle w:val="htleft"/>
              <w:spacing w:before="0" w:beforeAutospacing="0" w:after="0" w:afterAutospacing="0"/>
              <w:jc w:val="both"/>
              <w:rPr>
                <w:color w:val="000000"/>
              </w:rPr>
            </w:pPr>
          </w:p>
          <w:p w14:paraId="40BD01DF" w14:textId="77777777" w:rsidR="00EA4805" w:rsidRDefault="00CA3A07" w:rsidP="00EA4805">
            <w:pPr>
              <w:pStyle w:val="htleft"/>
              <w:spacing w:before="0" w:beforeAutospacing="0" w:after="0" w:afterAutospacing="0"/>
              <w:jc w:val="both"/>
              <w:rPr>
                <w:color w:val="000000"/>
              </w:rPr>
            </w:pPr>
            <w:r>
              <w:rPr>
                <w:color w:val="000000"/>
              </w:rPr>
              <w:t>1. Не се приема. За доказване на продадените количества се представят „д</w:t>
            </w:r>
            <w:r w:rsidRPr="00CA3A07">
              <w:rPr>
                <w:color w:val="000000"/>
              </w:rPr>
              <w:t>окументи доказващи реализация на произведената продукция – касови бележки, месечни отчети и др.</w:t>
            </w:r>
            <w:r>
              <w:rPr>
                <w:color w:val="000000"/>
              </w:rPr>
              <w:t xml:space="preserve">“ , от които е видно продаденото количество от продукцията на обединението. Приходите от продажби не са приходи за обединението, а за всеки участник (с изключение на групите и организациите на производители), поради което не е целесъобразно да бъдат включени в </w:t>
            </w:r>
            <w:r w:rsidRPr="00CA3A07">
              <w:rPr>
                <w:color w:val="000000"/>
              </w:rPr>
              <w:t>Таблица 5 „Прогнозна търговска програма за продукцията на обединението“</w:t>
            </w:r>
            <w:r>
              <w:rPr>
                <w:color w:val="000000"/>
              </w:rPr>
              <w:t>.</w:t>
            </w:r>
          </w:p>
          <w:p w14:paraId="73BE9651" w14:textId="77777777" w:rsidR="00E14EED" w:rsidRDefault="00E14EED" w:rsidP="00EA4805">
            <w:pPr>
              <w:pStyle w:val="htleft"/>
              <w:spacing w:before="0" w:beforeAutospacing="0" w:after="0" w:afterAutospacing="0"/>
              <w:jc w:val="both"/>
              <w:rPr>
                <w:color w:val="000000"/>
              </w:rPr>
            </w:pPr>
          </w:p>
          <w:p w14:paraId="2BACC853" w14:textId="77777777" w:rsidR="00E14EED" w:rsidRDefault="00E14EED" w:rsidP="00EA4805">
            <w:pPr>
              <w:pStyle w:val="htleft"/>
              <w:spacing w:before="0" w:beforeAutospacing="0" w:after="0" w:afterAutospacing="0"/>
              <w:jc w:val="both"/>
              <w:rPr>
                <w:color w:val="000000"/>
              </w:rPr>
            </w:pPr>
          </w:p>
          <w:p w14:paraId="469AAE2B" w14:textId="77777777" w:rsidR="00E14EED" w:rsidRDefault="00E14EED" w:rsidP="00EA4805">
            <w:pPr>
              <w:pStyle w:val="htleft"/>
              <w:spacing w:before="0" w:beforeAutospacing="0" w:after="0" w:afterAutospacing="0"/>
              <w:jc w:val="both"/>
              <w:rPr>
                <w:color w:val="000000"/>
              </w:rPr>
            </w:pPr>
          </w:p>
          <w:p w14:paraId="442546C7" w14:textId="77777777" w:rsidR="00E14EED" w:rsidRDefault="00E14EED" w:rsidP="00EA4805">
            <w:pPr>
              <w:pStyle w:val="htleft"/>
              <w:spacing w:before="0" w:beforeAutospacing="0" w:after="0" w:afterAutospacing="0"/>
              <w:jc w:val="both"/>
              <w:rPr>
                <w:color w:val="000000"/>
              </w:rPr>
            </w:pPr>
          </w:p>
          <w:p w14:paraId="0F851698" w14:textId="77777777" w:rsidR="00E14EED" w:rsidRDefault="00E14EED" w:rsidP="00EA4805">
            <w:pPr>
              <w:pStyle w:val="htleft"/>
              <w:spacing w:before="0" w:beforeAutospacing="0" w:after="0" w:afterAutospacing="0"/>
              <w:jc w:val="both"/>
              <w:rPr>
                <w:color w:val="000000"/>
              </w:rPr>
            </w:pPr>
          </w:p>
          <w:p w14:paraId="18A076C8" w14:textId="77777777" w:rsidR="00E14EED" w:rsidRDefault="00E14EED" w:rsidP="00EA4805">
            <w:pPr>
              <w:pStyle w:val="htleft"/>
              <w:spacing w:before="0" w:beforeAutospacing="0" w:after="0" w:afterAutospacing="0"/>
              <w:jc w:val="both"/>
              <w:rPr>
                <w:color w:val="000000"/>
              </w:rPr>
            </w:pPr>
          </w:p>
          <w:p w14:paraId="2AB2D84B" w14:textId="77777777" w:rsidR="00E14EED" w:rsidRDefault="00E14EED" w:rsidP="00EA4805">
            <w:pPr>
              <w:pStyle w:val="htleft"/>
              <w:spacing w:before="0" w:beforeAutospacing="0" w:after="0" w:afterAutospacing="0"/>
              <w:jc w:val="both"/>
              <w:rPr>
                <w:color w:val="000000"/>
              </w:rPr>
            </w:pPr>
          </w:p>
          <w:p w14:paraId="3E3ACF5F" w14:textId="77777777" w:rsidR="00E14EED" w:rsidRDefault="00E14EED" w:rsidP="00EA4805">
            <w:pPr>
              <w:pStyle w:val="htleft"/>
              <w:spacing w:before="0" w:beforeAutospacing="0" w:after="0" w:afterAutospacing="0"/>
              <w:jc w:val="both"/>
              <w:rPr>
                <w:color w:val="000000"/>
              </w:rPr>
            </w:pPr>
          </w:p>
          <w:p w14:paraId="30B6590F" w14:textId="77777777" w:rsidR="00E14EED" w:rsidRDefault="00E14EED" w:rsidP="00EA4805">
            <w:pPr>
              <w:pStyle w:val="htleft"/>
              <w:spacing w:before="0" w:beforeAutospacing="0" w:after="0" w:afterAutospacing="0"/>
              <w:jc w:val="both"/>
              <w:rPr>
                <w:color w:val="000000"/>
              </w:rPr>
            </w:pPr>
          </w:p>
          <w:p w14:paraId="718CF12D" w14:textId="77777777" w:rsidR="00E14EED" w:rsidRDefault="00E14EED" w:rsidP="00EA4805">
            <w:pPr>
              <w:pStyle w:val="htleft"/>
              <w:spacing w:before="0" w:beforeAutospacing="0" w:after="0" w:afterAutospacing="0"/>
              <w:jc w:val="both"/>
              <w:rPr>
                <w:color w:val="000000"/>
              </w:rPr>
            </w:pPr>
          </w:p>
          <w:p w14:paraId="60F915EC" w14:textId="77777777" w:rsidR="00E14EED" w:rsidRDefault="00E14EED" w:rsidP="00EA4805">
            <w:pPr>
              <w:pStyle w:val="htleft"/>
              <w:spacing w:before="0" w:beforeAutospacing="0" w:after="0" w:afterAutospacing="0"/>
              <w:jc w:val="both"/>
              <w:rPr>
                <w:color w:val="000000"/>
              </w:rPr>
            </w:pPr>
          </w:p>
          <w:p w14:paraId="57142EE0" w14:textId="77777777" w:rsidR="00E14EED" w:rsidRDefault="00E14EED" w:rsidP="00EA4805">
            <w:pPr>
              <w:pStyle w:val="htleft"/>
              <w:spacing w:before="0" w:beforeAutospacing="0" w:after="0" w:afterAutospacing="0"/>
              <w:jc w:val="both"/>
              <w:rPr>
                <w:color w:val="000000"/>
              </w:rPr>
            </w:pPr>
          </w:p>
          <w:p w14:paraId="7690A1EA" w14:textId="77777777" w:rsidR="00E14EED" w:rsidRDefault="00E14EED" w:rsidP="00EA4805">
            <w:pPr>
              <w:pStyle w:val="htleft"/>
              <w:spacing w:before="0" w:beforeAutospacing="0" w:after="0" w:afterAutospacing="0"/>
              <w:jc w:val="both"/>
              <w:rPr>
                <w:color w:val="000000"/>
              </w:rPr>
            </w:pPr>
          </w:p>
          <w:p w14:paraId="1BE6DA82" w14:textId="77777777" w:rsidR="00E14EED" w:rsidRDefault="00E14EED" w:rsidP="00EA4805">
            <w:pPr>
              <w:pStyle w:val="htleft"/>
              <w:spacing w:before="0" w:beforeAutospacing="0" w:after="0" w:afterAutospacing="0"/>
              <w:jc w:val="both"/>
              <w:rPr>
                <w:color w:val="000000"/>
              </w:rPr>
            </w:pPr>
          </w:p>
          <w:p w14:paraId="39F3CA28" w14:textId="77777777" w:rsidR="00E14EED" w:rsidRDefault="00E14EED" w:rsidP="00EA4805">
            <w:pPr>
              <w:pStyle w:val="htleft"/>
              <w:spacing w:before="0" w:beforeAutospacing="0" w:after="0" w:afterAutospacing="0"/>
              <w:jc w:val="both"/>
              <w:rPr>
                <w:color w:val="000000"/>
              </w:rPr>
            </w:pPr>
          </w:p>
          <w:p w14:paraId="70EB0789" w14:textId="77777777" w:rsidR="00E14EED" w:rsidRDefault="00E14EED" w:rsidP="00EA4805">
            <w:pPr>
              <w:pStyle w:val="htleft"/>
              <w:spacing w:before="0" w:beforeAutospacing="0" w:after="0" w:afterAutospacing="0"/>
              <w:jc w:val="both"/>
              <w:rPr>
                <w:color w:val="000000"/>
              </w:rPr>
            </w:pPr>
          </w:p>
          <w:p w14:paraId="4C2A2A15" w14:textId="016D8E2C" w:rsidR="00E14EED" w:rsidRDefault="00E14EED" w:rsidP="00EA4805">
            <w:pPr>
              <w:pStyle w:val="htleft"/>
              <w:spacing w:before="0" w:beforeAutospacing="0" w:after="0" w:afterAutospacing="0"/>
              <w:jc w:val="both"/>
              <w:rPr>
                <w:color w:val="000000"/>
              </w:rPr>
            </w:pPr>
            <w:r>
              <w:rPr>
                <w:color w:val="000000"/>
              </w:rPr>
              <w:t xml:space="preserve">2. </w:t>
            </w:r>
            <w:r w:rsidR="00A13898">
              <w:rPr>
                <w:color w:val="000000"/>
              </w:rPr>
              <w:t xml:space="preserve">Не се приема. </w:t>
            </w:r>
            <w:r w:rsidR="004E3124">
              <w:rPr>
                <w:color w:val="000000"/>
              </w:rPr>
              <w:t xml:space="preserve">Приходите от продажба на продукцията на </w:t>
            </w:r>
            <w:r w:rsidR="00A13898">
              <w:rPr>
                <w:color w:val="000000"/>
              </w:rPr>
              <w:t>земеделските стопани</w:t>
            </w:r>
            <w:r w:rsidR="004E3124">
              <w:rPr>
                <w:color w:val="000000"/>
              </w:rPr>
              <w:t xml:space="preserve"> се декларират </w:t>
            </w:r>
            <w:r w:rsidR="00A13898">
              <w:rPr>
                <w:color w:val="000000"/>
              </w:rPr>
              <w:t xml:space="preserve">в годишната данъчна декларация и </w:t>
            </w:r>
            <w:r w:rsidR="00A13898">
              <w:rPr>
                <w:color w:val="000000"/>
              </w:rPr>
              <w:lastRenderedPageBreak/>
              <w:t xml:space="preserve">представляват облагаем доход, както и тези на юридическите лица. Годишните данъчни декларации обхващат период от една календарна година, какъвто подход е приет и в Насоките по подмярка 16.4. От гледна точка на проследимост на продадените количества от страна на обединенията и техните участници е възприет подходът от една календарна година. </w:t>
            </w:r>
          </w:p>
          <w:p w14:paraId="62F3E475" w14:textId="40FF9FFD" w:rsidR="00A13898" w:rsidRDefault="00A13898" w:rsidP="00EA4805">
            <w:pPr>
              <w:pStyle w:val="htleft"/>
              <w:spacing w:before="0" w:beforeAutospacing="0" w:after="0" w:afterAutospacing="0"/>
              <w:jc w:val="both"/>
              <w:rPr>
                <w:color w:val="000000"/>
              </w:rPr>
            </w:pPr>
            <w:r>
              <w:rPr>
                <w:color w:val="000000"/>
              </w:rPr>
              <w:t>Коригирани са текстовете в Условията за изпълнение и административния договор.</w:t>
            </w:r>
          </w:p>
          <w:p w14:paraId="29A97122" w14:textId="6465FAC5" w:rsidR="0051223D" w:rsidRDefault="0051223D" w:rsidP="00EA4805">
            <w:pPr>
              <w:pStyle w:val="htleft"/>
              <w:spacing w:before="0" w:beforeAutospacing="0" w:after="0" w:afterAutospacing="0"/>
              <w:jc w:val="both"/>
              <w:rPr>
                <w:color w:val="000000"/>
              </w:rPr>
            </w:pPr>
          </w:p>
          <w:p w14:paraId="3752341B" w14:textId="67A5AFCC" w:rsidR="0051223D" w:rsidRDefault="0051223D" w:rsidP="00EA4805">
            <w:pPr>
              <w:pStyle w:val="htleft"/>
              <w:spacing w:before="0" w:beforeAutospacing="0" w:after="0" w:afterAutospacing="0"/>
              <w:jc w:val="both"/>
              <w:rPr>
                <w:color w:val="000000"/>
              </w:rPr>
            </w:pPr>
          </w:p>
          <w:p w14:paraId="5A560398" w14:textId="30D4B9EF" w:rsidR="0051223D" w:rsidRDefault="0051223D" w:rsidP="00EA4805">
            <w:pPr>
              <w:pStyle w:val="htleft"/>
              <w:spacing w:before="0" w:beforeAutospacing="0" w:after="0" w:afterAutospacing="0"/>
              <w:jc w:val="both"/>
              <w:rPr>
                <w:color w:val="000000"/>
              </w:rPr>
            </w:pPr>
          </w:p>
          <w:p w14:paraId="6BEDC5E3" w14:textId="1BCD7AEC" w:rsidR="0051223D" w:rsidRDefault="0051223D" w:rsidP="00EA4805">
            <w:pPr>
              <w:pStyle w:val="htleft"/>
              <w:spacing w:before="0" w:beforeAutospacing="0" w:after="0" w:afterAutospacing="0"/>
              <w:jc w:val="both"/>
              <w:rPr>
                <w:color w:val="000000"/>
              </w:rPr>
            </w:pPr>
          </w:p>
          <w:p w14:paraId="34F1611D" w14:textId="2B2763E9" w:rsidR="0051223D" w:rsidRDefault="0051223D" w:rsidP="00EA4805">
            <w:pPr>
              <w:pStyle w:val="htleft"/>
              <w:spacing w:before="0" w:beforeAutospacing="0" w:after="0" w:afterAutospacing="0"/>
              <w:jc w:val="both"/>
              <w:rPr>
                <w:color w:val="000000"/>
              </w:rPr>
            </w:pPr>
          </w:p>
          <w:p w14:paraId="2130BB56" w14:textId="658F95FA" w:rsidR="0051223D" w:rsidRDefault="0051223D" w:rsidP="00EA4805">
            <w:pPr>
              <w:pStyle w:val="htleft"/>
              <w:spacing w:before="0" w:beforeAutospacing="0" w:after="0" w:afterAutospacing="0"/>
              <w:jc w:val="both"/>
              <w:rPr>
                <w:color w:val="000000"/>
              </w:rPr>
            </w:pPr>
          </w:p>
          <w:p w14:paraId="50797974" w14:textId="5F35249D" w:rsidR="0051223D" w:rsidRDefault="0051223D" w:rsidP="00EA4805">
            <w:pPr>
              <w:pStyle w:val="htleft"/>
              <w:spacing w:before="0" w:beforeAutospacing="0" w:after="0" w:afterAutospacing="0"/>
              <w:jc w:val="both"/>
              <w:rPr>
                <w:color w:val="000000"/>
              </w:rPr>
            </w:pPr>
          </w:p>
          <w:p w14:paraId="14CA9432" w14:textId="3AA410FD" w:rsidR="0051223D" w:rsidRDefault="0051223D" w:rsidP="00EA4805">
            <w:pPr>
              <w:pStyle w:val="htleft"/>
              <w:spacing w:before="0" w:beforeAutospacing="0" w:after="0" w:afterAutospacing="0"/>
              <w:jc w:val="both"/>
              <w:rPr>
                <w:color w:val="000000"/>
              </w:rPr>
            </w:pPr>
          </w:p>
          <w:p w14:paraId="432C970C" w14:textId="20AB78BC" w:rsidR="0051223D" w:rsidRDefault="0051223D" w:rsidP="00EA4805">
            <w:pPr>
              <w:pStyle w:val="htleft"/>
              <w:spacing w:before="0" w:beforeAutospacing="0" w:after="0" w:afterAutospacing="0"/>
              <w:jc w:val="both"/>
              <w:rPr>
                <w:color w:val="000000"/>
              </w:rPr>
            </w:pPr>
          </w:p>
          <w:p w14:paraId="6D4381D0" w14:textId="51D7E745" w:rsidR="0051223D" w:rsidRDefault="0051223D" w:rsidP="00EA4805">
            <w:pPr>
              <w:pStyle w:val="htleft"/>
              <w:spacing w:before="0" w:beforeAutospacing="0" w:after="0" w:afterAutospacing="0"/>
              <w:jc w:val="both"/>
              <w:rPr>
                <w:color w:val="000000"/>
              </w:rPr>
            </w:pPr>
          </w:p>
          <w:p w14:paraId="62D032AF" w14:textId="68353DA3" w:rsidR="0051223D" w:rsidRDefault="0051223D" w:rsidP="00EA4805">
            <w:pPr>
              <w:pStyle w:val="htleft"/>
              <w:spacing w:before="0" w:beforeAutospacing="0" w:after="0" w:afterAutospacing="0"/>
              <w:jc w:val="both"/>
              <w:rPr>
                <w:color w:val="000000"/>
              </w:rPr>
            </w:pPr>
          </w:p>
          <w:p w14:paraId="5D8A7CCA" w14:textId="24E244C6" w:rsidR="0051223D" w:rsidRDefault="0051223D" w:rsidP="00EA4805">
            <w:pPr>
              <w:pStyle w:val="htleft"/>
              <w:spacing w:before="0" w:beforeAutospacing="0" w:after="0" w:afterAutospacing="0"/>
              <w:jc w:val="both"/>
              <w:rPr>
                <w:color w:val="000000"/>
              </w:rPr>
            </w:pPr>
          </w:p>
          <w:p w14:paraId="17752F48" w14:textId="05A39E59" w:rsidR="0051223D" w:rsidRDefault="0051223D" w:rsidP="00EA4805">
            <w:pPr>
              <w:pStyle w:val="htleft"/>
              <w:spacing w:before="0" w:beforeAutospacing="0" w:after="0" w:afterAutospacing="0"/>
              <w:jc w:val="both"/>
              <w:rPr>
                <w:color w:val="000000"/>
              </w:rPr>
            </w:pPr>
          </w:p>
          <w:p w14:paraId="70FE70DB" w14:textId="6C3C680F" w:rsidR="0051223D" w:rsidRDefault="0051223D" w:rsidP="00EA4805">
            <w:pPr>
              <w:pStyle w:val="htleft"/>
              <w:spacing w:before="0" w:beforeAutospacing="0" w:after="0" w:afterAutospacing="0"/>
              <w:jc w:val="both"/>
              <w:rPr>
                <w:color w:val="000000"/>
              </w:rPr>
            </w:pPr>
          </w:p>
          <w:p w14:paraId="6470F3DE" w14:textId="5C48858E" w:rsidR="0051223D" w:rsidRDefault="0051223D" w:rsidP="00EA4805">
            <w:pPr>
              <w:pStyle w:val="htleft"/>
              <w:spacing w:before="0" w:beforeAutospacing="0" w:after="0" w:afterAutospacing="0"/>
              <w:jc w:val="both"/>
              <w:rPr>
                <w:color w:val="000000"/>
              </w:rPr>
            </w:pPr>
          </w:p>
          <w:p w14:paraId="653886BB" w14:textId="44958E39" w:rsidR="0051223D" w:rsidRDefault="0051223D" w:rsidP="00EA4805">
            <w:pPr>
              <w:pStyle w:val="htleft"/>
              <w:spacing w:before="0" w:beforeAutospacing="0" w:after="0" w:afterAutospacing="0"/>
              <w:jc w:val="both"/>
              <w:rPr>
                <w:color w:val="000000"/>
              </w:rPr>
            </w:pPr>
          </w:p>
          <w:p w14:paraId="387DF5D4" w14:textId="534C86AE" w:rsidR="0051223D" w:rsidRDefault="0051223D" w:rsidP="00EA4805">
            <w:pPr>
              <w:pStyle w:val="htleft"/>
              <w:spacing w:before="0" w:beforeAutospacing="0" w:after="0" w:afterAutospacing="0"/>
              <w:jc w:val="both"/>
              <w:rPr>
                <w:color w:val="000000"/>
              </w:rPr>
            </w:pPr>
          </w:p>
          <w:p w14:paraId="39D791AF" w14:textId="1DFCC390" w:rsidR="0051223D" w:rsidRDefault="0051223D" w:rsidP="00EA4805">
            <w:pPr>
              <w:pStyle w:val="htleft"/>
              <w:spacing w:before="0" w:beforeAutospacing="0" w:after="0" w:afterAutospacing="0"/>
              <w:jc w:val="both"/>
              <w:rPr>
                <w:color w:val="000000"/>
              </w:rPr>
            </w:pPr>
          </w:p>
          <w:p w14:paraId="04E72EC0" w14:textId="33F94182" w:rsidR="0051223D" w:rsidRDefault="0051223D" w:rsidP="00EA4805">
            <w:pPr>
              <w:pStyle w:val="htleft"/>
              <w:spacing w:before="0" w:beforeAutospacing="0" w:after="0" w:afterAutospacing="0"/>
              <w:jc w:val="both"/>
              <w:rPr>
                <w:color w:val="000000"/>
              </w:rPr>
            </w:pPr>
          </w:p>
          <w:p w14:paraId="7C52F62F" w14:textId="15BB60BD" w:rsidR="0051223D" w:rsidRDefault="0051223D" w:rsidP="00EA4805">
            <w:pPr>
              <w:pStyle w:val="htleft"/>
              <w:spacing w:before="0" w:beforeAutospacing="0" w:after="0" w:afterAutospacing="0"/>
              <w:jc w:val="both"/>
              <w:rPr>
                <w:color w:val="000000"/>
              </w:rPr>
            </w:pPr>
          </w:p>
          <w:p w14:paraId="507AE948" w14:textId="165458F5" w:rsidR="0051223D" w:rsidRDefault="0051223D" w:rsidP="00EA4805">
            <w:pPr>
              <w:pStyle w:val="htleft"/>
              <w:spacing w:before="0" w:beforeAutospacing="0" w:after="0" w:afterAutospacing="0"/>
              <w:jc w:val="both"/>
              <w:rPr>
                <w:color w:val="000000"/>
              </w:rPr>
            </w:pPr>
          </w:p>
          <w:p w14:paraId="3CE574C3" w14:textId="49BD3ACD" w:rsidR="0051223D" w:rsidRDefault="0051223D" w:rsidP="00EA4805">
            <w:pPr>
              <w:pStyle w:val="htleft"/>
              <w:spacing w:before="0" w:beforeAutospacing="0" w:after="0" w:afterAutospacing="0"/>
              <w:jc w:val="both"/>
              <w:rPr>
                <w:color w:val="000000"/>
              </w:rPr>
            </w:pPr>
          </w:p>
          <w:p w14:paraId="7B859BC4" w14:textId="4FB5B17A" w:rsidR="0051223D" w:rsidRDefault="0051223D" w:rsidP="00EA4805">
            <w:pPr>
              <w:pStyle w:val="htleft"/>
              <w:spacing w:before="0" w:beforeAutospacing="0" w:after="0" w:afterAutospacing="0"/>
              <w:jc w:val="both"/>
              <w:rPr>
                <w:color w:val="000000"/>
              </w:rPr>
            </w:pPr>
          </w:p>
          <w:p w14:paraId="08667828" w14:textId="5E1C3A0C" w:rsidR="0051223D" w:rsidRDefault="0051223D" w:rsidP="00EA4805">
            <w:pPr>
              <w:pStyle w:val="htleft"/>
              <w:spacing w:before="0" w:beforeAutospacing="0" w:after="0" w:afterAutospacing="0"/>
              <w:jc w:val="both"/>
              <w:rPr>
                <w:color w:val="000000"/>
              </w:rPr>
            </w:pPr>
          </w:p>
          <w:p w14:paraId="7BEBBBF1" w14:textId="1D9607BC" w:rsidR="0051223D" w:rsidRDefault="0051223D" w:rsidP="00EA4805">
            <w:pPr>
              <w:pStyle w:val="htleft"/>
              <w:spacing w:before="0" w:beforeAutospacing="0" w:after="0" w:afterAutospacing="0"/>
              <w:jc w:val="both"/>
              <w:rPr>
                <w:color w:val="000000"/>
              </w:rPr>
            </w:pPr>
          </w:p>
          <w:p w14:paraId="1FB38274" w14:textId="5B780C89" w:rsidR="0051223D" w:rsidRDefault="0051223D" w:rsidP="00EA4805">
            <w:pPr>
              <w:pStyle w:val="htleft"/>
              <w:spacing w:before="0" w:beforeAutospacing="0" w:after="0" w:afterAutospacing="0"/>
              <w:jc w:val="both"/>
              <w:rPr>
                <w:color w:val="000000"/>
              </w:rPr>
            </w:pPr>
            <w:r>
              <w:rPr>
                <w:color w:val="000000"/>
              </w:rPr>
              <w:t>3. Приема се.</w:t>
            </w:r>
          </w:p>
          <w:p w14:paraId="562C45C9" w14:textId="7B7E018A" w:rsidR="0051223D" w:rsidRDefault="0051223D" w:rsidP="00EA4805">
            <w:pPr>
              <w:pStyle w:val="htleft"/>
              <w:spacing w:before="0" w:beforeAutospacing="0" w:after="0" w:afterAutospacing="0"/>
              <w:jc w:val="both"/>
              <w:rPr>
                <w:color w:val="000000"/>
              </w:rPr>
            </w:pPr>
          </w:p>
          <w:p w14:paraId="2C0DFCF3" w14:textId="77777777" w:rsidR="0051223D" w:rsidRDefault="0051223D" w:rsidP="00EA4805">
            <w:pPr>
              <w:pStyle w:val="htleft"/>
              <w:spacing w:before="0" w:beforeAutospacing="0" w:after="0" w:afterAutospacing="0"/>
              <w:jc w:val="both"/>
              <w:rPr>
                <w:color w:val="000000"/>
              </w:rPr>
            </w:pPr>
          </w:p>
          <w:p w14:paraId="693EB585" w14:textId="77777777" w:rsidR="00A13898" w:rsidRDefault="00A13898" w:rsidP="00EA4805">
            <w:pPr>
              <w:pStyle w:val="htleft"/>
              <w:spacing w:before="0" w:beforeAutospacing="0" w:after="0" w:afterAutospacing="0"/>
              <w:jc w:val="both"/>
              <w:rPr>
                <w:color w:val="000000"/>
              </w:rPr>
            </w:pPr>
          </w:p>
          <w:p w14:paraId="16FEECE5" w14:textId="77777777" w:rsidR="005B06EA" w:rsidRDefault="005B06EA" w:rsidP="00EA4805">
            <w:pPr>
              <w:pStyle w:val="htleft"/>
              <w:spacing w:before="0" w:beforeAutospacing="0" w:after="0" w:afterAutospacing="0"/>
              <w:jc w:val="both"/>
              <w:rPr>
                <w:color w:val="000000"/>
              </w:rPr>
            </w:pPr>
          </w:p>
          <w:p w14:paraId="40E6C538" w14:textId="77777777" w:rsidR="005B06EA" w:rsidRDefault="005B06EA" w:rsidP="00EA4805">
            <w:pPr>
              <w:pStyle w:val="htleft"/>
              <w:spacing w:before="0" w:beforeAutospacing="0" w:after="0" w:afterAutospacing="0"/>
              <w:jc w:val="both"/>
              <w:rPr>
                <w:color w:val="000000"/>
              </w:rPr>
            </w:pPr>
          </w:p>
          <w:p w14:paraId="6A24FB95" w14:textId="77777777" w:rsidR="005B06EA" w:rsidRDefault="005B06EA" w:rsidP="00EA4805">
            <w:pPr>
              <w:pStyle w:val="htleft"/>
              <w:spacing w:before="0" w:beforeAutospacing="0" w:after="0" w:afterAutospacing="0"/>
              <w:jc w:val="both"/>
              <w:rPr>
                <w:color w:val="000000"/>
              </w:rPr>
            </w:pPr>
          </w:p>
          <w:p w14:paraId="1F60FDB8" w14:textId="77777777" w:rsidR="005B06EA" w:rsidRDefault="005B06EA" w:rsidP="00EA4805">
            <w:pPr>
              <w:pStyle w:val="htleft"/>
              <w:spacing w:before="0" w:beforeAutospacing="0" w:after="0" w:afterAutospacing="0"/>
              <w:jc w:val="both"/>
              <w:rPr>
                <w:color w:val="000000"/>
              </w:rPr>
            </w:pPr>
          </w:p>
          <w:p w14:paraId="21E37A47" w14:textId="77777777" w:rsidR="005B06EA" w:rsidRDefault="005B06EA" w:rsidP="00EA4805">
            <w:pPr>
              <w:pStyle w:val="htleft"/>
              <w:spacing w:before="0" w:beforeAutospacing="0" w:after="0" w:afterAutospacing="0"/>
              <w:jc w:val="both"/>
              <w:rPr>
                <w:color w:val="000000"/>
              </w:rPr>
            </w:pPr>
          </w:p>
          <w:p w14:paraId="228B653A" w14:textId="77777777" w:rsidR="005B06EA" w:rsidRDefault="005B06EA" w:rsidP="00EA4805">
            <w:pPr>
              <w:pStyle w:val="htleft"/>
              <w:spacing w:before="0" w:beforeAutospacing="0" w:after="0" w:afterAutospacing="0"/>
              <w:jc w:val="both"/>
              <w:rPr>
                <w:color w:val="000000"/>
              </w:rPr>
            </w:pPr>
          </w:p>
          <w:p w14:paraId="4D1DC324" w14:textId="77777777" w:rsidR="005B06EA" w:rsidRDefault="005B06EA" w:rsidP="00EA4805">
            <w:pPr>
              <w:pStyle w:val="htleft"/>
              <w:spacing w:before="0" w:beforeAutospacing="0" w:after="0" w:afterAutospacing="0"/>
              <w:jc w:val="both"/>
              <w:rPr>
                <w:color w:val="000000"/>
              </w:rPr>
            </w:pPr>
          </w:p>
          <w:p w14:paraId="18C8D02B" w14:textId="77777777" w:rsidR="005B06EA" w:rsidRDefault="005B06EA" w:rsidP="00EA4805">
            <w:pPr>
              <w:pStyle w:val="htleft"/>
              <w:spacing w:before="0" w:beforeAutospacing="0" w:after="0" w:afterAutospacing="0"/>
              <w:jc w:val="both"/>
              <w:rPr>
                <w:color w:val="000000"/>
              </w:rPr>
            </w:pPr>
          </w:p>
          <w:p w14:paraId="18A55517" w14:textId="77777777" w:rsidR="005B06EA" w:rsidRDefault="005B06EA" w:rsidP="00EA4805">
            <w:pPr>
              <w:pStyle w:val="htleft"/>
              <w:spacing w:before="0" w:beforeAutospacing="0" w:after="0" w:afterAutospacing="0"/>
              <w:jc w:val="both"/>
              <w:rPr>
                <w:color w:val="000000"/>
              </w:rPr>
            </w:pPr>
          </w:p>
          <w:p w14:paraId="2639A8A0" w14:textId="77777777" w:rsidR="005B06EA" w:rsidRDefault="005B06EA" w:rsidP="00EA4805">
            <w:pPr>
              <w:pStyle w:val="htleft"/>
              <w:spacing w:before="0" w:beforeAutospacing="0" w:after="0" w:afterAutospacing="0"/>
              <w:jc w:val="both"/>
              <w:rPr>
                <w:color w:val="000000"/>
              </w:rPr>
            </w:pPr>
            <w:r>
              <w:rPr>
                <w:color w:val="000000"/>
              </w:rPr>
              <w:t>1. Приема се</w:t>
            </w:r>
          </w:p>
          <w:p w14:paraId="5F563A99" w14:textId="77777777" w:rsidR="005B06EA" w:rsidRDefault="005B06EA" w:rsidP="00EA4805">
            <w:pPr>
              <w:pStyle w:val="htleft"/>
              <w:spacing w:before="0" w:beforeAutospacing="0" w:after="0" w:afterAutospacing="0"/>
              <w:jc w:val="both"/>
              <w:rPr>
                <w:color w:val="000000"/>
              </w:rPr>
            </w:pPr>
          </w:p>
          <w:p w14:paraId="63672283" w14:textId="77777777" w:rsidR="005B06EA" w:rsidRDefault="005B06EA" w:rsidP="00EA4805">
            <w:pPr>
              <w:pStyle w:val="htleft"/>
              <w:spacing w:before="0" w:beforeAutospacing="0" w:after="0" w:afterAutospacing="0"/>
              <w:jc w:val="both"/>
              <w:rPr>
                <w:color w:val="000000"/>
              </w:rPr>
            </w:pPr>
          </w:p>
          <w:p w14:paraId="1E4C60F1" w14:textId="77777777" w:rsidR="005B06EA" w:rsidRDefault="005B06EA" w:rsidP="00EA4805">
            <w:pPr>
              <w:pStyle w:val="htleft"/>
              <w:spacing w:before="0" w:beforeAutospacing="0" w:after="0" w:afterAutospacing="0"/>
              <w:jc w:val="both"/>
              <w:rPr>
                <w:color w:val="000000"/>
              </w:rPr>
            </w:pPr>
          </w:p>
          <w:p w14:paraId="59F7B524" w14:textId="77777777" w:rsidR="005B06EA" w:rsidRDefault="005B06EA" w:rsidP="00EA4805">
            <w:pPr>
              <w:pStyle w:val="htleft"/>
              <w:spacing w:before="0" w:beforeAutospacing="0" w:after="0" w:afterAutospacing="0"/>
              <w:jc w:val="both"/>
              <w:rPr>
                <w:color w:val="000000"/>
              </w:rPr>
            </w:pPr>
          </w:p>
          <w:p w14:paraId="33022329" w14:textId="77777777" w:rsidR="005B06EA" w:rsidRDefault="005B06EA" w:rsidP="00EA4805">
            <w:pPr>
              <w:pStyle w:val="htleft"/>
              <w:spacing w:before="0" w:beforeAutospacing="0" w:after="0" w:afterAutospacing="0"/>
              <w:jc w:val="both"/>
              <w:rPr>
                <w:color w:val="000000"/>
              </w:rPr>
            </w:pPr>
          </w:p>
          <w:p w14:paraId="79D0AEF2" w14:textId="77777777" w:rsidR="005B06EA" w:rsidRDefault="005B06EA" w:rsidP="00EA4805">
            <w:pPr>
              <w:pStyle w:val="htleft"/>
              <w:spacing w:before="0" w:beforeAutospacing="0" w:after="0" w:afterAutospacing="0"/>
              <w:jc w:val="both"/>
              <w:rPr>
                <w:color w:val="000000"/>
              </w:rPr>
            </w:pPr>
          </w:p>
          <w:p w14:paraId="12A1DC97" w14:textId="77777777" w:rsidR="005B06EA" w:rsidRDefault="005B06EA" w:rsidP="00EA4805">
            <w:pPr>
              <w:pStyle w:val="htleft"/>
              <w:spacing w:before="0" w:beforeAutospacing="0" w:after="0" w:afterAutospacing="0"/>
              <w:jc w:val="both"/>
              <w:rPr>
                <w:color w:val="000000"/>
              </w:rPr>
            </w:pPr>
          </w:p>
          <w:p w14:paraId="5A672EBA" w14:textId="77777777" w:rsidR="005B06EA" w:rsidRDefault="005B06EA" w:rsidP="00EA4805">
            <w:pPr>
              <w:pStyle w:val="htleft"/>
              <w:spacing w:before="0" w:beforeAutospacing="0" w:after="0" w:afterAutospacing="0"/>
              <w:jc w:val="both"/>
              <w:rPr>
                <w:color w:val="000000"/>
              </w:rPr>
            </w:pPr>
          </w:p>
          <w:p w14:paraId="274F4D9B" w14:textId="77777777" w:rsidR="005B06EA" w:rsidRDefault="005B06EA" w:rsidP="00EA4805">
            <w:pPr>
              <w:pStyle w:val="htleft"/>
              <w:spacing w:before="0" w:beforeAutospacing="0" w:after="0" w:afterAutospacing="0"/>
              <w:jc w:val="both"/>
              <w:rPr>
                <w:color w:val="000000"/>
              </w:rPr>
            </w:pPr>
            <w:r>
              <w:rPr>
                <w:color w:val="000000"/>
              </w:rPr>
              <w:t>2. Приема се</w:t>
            </w:r>
          </w:p>
          <w:p w14:paraId="49131424" w14:textId="77777777" w:rsidR="005B06EA" w:rsidRDefault="005B06EA" w:rsidP="00EA4805">
            <w:pPr>
              <w:pStyle w:val="htleft"/>
              <w:spacing w:before="0" w:beforeAutospacing="0" w:after="0" w:afterAutospacing="0"/>
              <w:jc w:val="both"/>
              <w:rPr>
                <w:color w:val="000000"/>
              </w:rPr>
            </w:pPr>
          </w:p>
          <w:p w14:paraId="5888F41C" w14:textId="77777777" w:rsidR="005B06EA" w:rsidRDefault="005B06EA" w:rsidP="00EA4805">
            <w:pPr>
              <w:pStyle w:val="htleft"/>
              <w:spacing w:before="0" w:beforeAutospacing="0" w:after="0" w:afterAutospacing="0"/>
              <w:jc w:val="both"/>
              <w:rPr>
                <w:color w:val="000000"/>
              </w:rPr>
            </w:pPr>
          </w:p>
          <w:p w14:paraId="54EB19E6" w14:textId="77777777" w:rsidR="005B06EA" w:rsidRDefault="005B06EA" w:rsidP="00EA4805">
            <w:pPr>
              <w:pStyle w:val="htleft"/>
              <w:spacing w:before="0" w:beforeAutospacing="0" w:after="0" w:afterAutospacing="0"/>
              <w:jc w:val="both"/>
              <w:rPr>
                <w:color w:val="000000"/>
              </w:rPr>
            </w:pPr>
          </w:p>
          <w:p w14:paraId="563B1730" w14:textId="77777777" w:rsidR="005B06EA" w:rsidRDefault="005B06EA" w:rsidP="00EA4805">
            <w:pPr>
              <w:pStyle w:val="htleft"/>
              <w:spacing w:before="0" w:beforeAutospacing="0" w:after="0" w:afterAutospacing="0"/>
              <w:jc w:val="both"/>
              <w:rPr>
                <w:color w:val="000000"/>
              </w:rPr>
            </w:pPr>
          </w:p>
          <w:p w14:paraId="22BAEE39" w14:textId="77777777" w:rsidR="005B06EA" w:rsidRDefault="005B06EA" w:rsidP="00EA4805">
            <w:pPr>
              <w:pStyle w:val="htleft"/>
              <w:spacing w:before="0" w:beforeAutospacing="0" w:after="0" w:afterAutospacing="0"/>
              <w:jc w:val="both"/>
              <w:rPr>
                <w:color w:val="000000"/>
              </w:rPr>
            </w:pPr>
          </w:p>
          <w:p w14:paraId="73613B47" w14:textId="77777777" w:rsidR="005B06EA" w:rsidRDefault="005B06EA" w:rsidP="00EA4805">
            <w:pPr>
              <w:pStyle w:val="htleft"/>
              <w:spacing w:before="0" w:beforeAutospacing="0" w:after="0" w:afterAutospacing="0"/>
              <w:jc w:val="both"/>
              <w:rPr>
                <w:color w:val="000000"/>
              </w:rPr>
            </w:pPr>
          </w:p>
          <w:p w14:paraId="3A520DC6" w14:textId="77777777" w:rsidR="005B06EA" w:rsidRDefault="005B06EA" w:rsidP="00EA4805">
            <w:pPr>
              <w:pStyle w:val="htleft"/>
              <w:spacing w:before="0" w:beforeAutospacing="0" w:after="0" w:afterAutospacing="0"/>
              <w:jc w:val="both"/>
              <w:rPr>
                <w:color w:val="000000"/>
              </w:rPr>
            </w:pPr>
          </w:p>
          <w:p w14:paraId="0C6ED12A" w14:textId="77777777" w:rsidR="005B06EA" w:rsidRDefault="005B06EA" w:rsidP="00EA4805">
            <w:pPr>
              <w:pStyle w:val="htleft"/>
              <w:spacing w:before="0" w:beforeAutospacing="0" w:after="0" w:afterAutospacing="0"/>
              <w:jc w:val="both"/>
              <w:rPr>
                <w:color w:val="000000"/>
              </w:rPr>
            </w:pPr>
          </w:p>
          <w:p w14:paraId="080BD0A2" w14:textId="77777777" w:rsidR="005B06EA" w:rsidRDefault="005B06EA" w:rsidP="00EA4805">
            <w:pPr>
              <w:pStyle w:val="htleft"/>
              <w:spacing w:before="0" w:beforeAutospacing="0" w:after="0" w:afterAutospacing="0"/>
              <w:jc w:val="both"/>
              <w:rPr>
                <w:color w:val="000000"/>
              </w:rPr>
            </w:pPr>
          </w:p>
          <w:p w14:paraId="7E852C82" w14:textId="77777777" w:rsidR="005B06EA" w:rsidRDefault="005B06EA" w:rsidP="00EA4805">
            <w:pPr>
              <w:pStyle w:val="htleft"/>
              <w:spacing w:before="0" w:beforeAutospacing="0" w:after="0" w:afterAutospacing="0"/>
              <w:jc w:val="both"/>
              <w:rPr>
                <w:color w:val="000000"/>
              </w:rPr>
            </w:pPr>
          </w:p>
          <w:p w14:paraId="350BA55F" w14:textId="77777777" w:rsidR="005B06EA" w:rsidRDefault="005B06EA" w:rsidP="00EA4805">
            <w:pPr>
              <w:pStyle w:val="htleft"/>
              <w:spacing w:before="0" w:beforeAutospacing="0" w:after="0" w:afterAutospacing="0"/>
              <w:jc w:val="both"/>
              <w:rPr>
                <w:color w:val="000000"/>
              </w:rPr>
            </w:pPr>
          </w:p>
          <w:p w14:paraId="126A9CFE" w14:textId="77777777" w:rsidR="005B06EA" w:rsidRDefault="005B06EA" w:rsidP="00EA4805">
            <w:pPr>
              <w:pStyle w:val="htleft"/>
              <w:spacing w:before="0" w:beforeAutospacing="0" w:after="0" w:afterAutospacing="0"/>
              <w:jc w:val="both"/>
              <w:rPr>
                <w:color w:val="000000"/>
              </w:rPr>
            </w:pPr>
          </w:p>
          <w:p w14:paraId="266FD151" w14:textId="77777777" w:rsidR="005B06EA" w:rsidRDefault="005B06EA" w:rsidP="00EA4805">
            <w:pPr>
              <w:pStyle w:val="htleft"/>
              <w:spacing w:before="0" w:beforeAutospacing="0" w:after="0" w:afterAutospacing="0"/>
              <w:jc w:val="both"/>
              <w:rPr>
                <w:color w:val="000000"/>
              </w:rPr>
            </w:pPr>
          </w:p>
          <w:p w14:paraId="6B04CD5C" w14:textId="77777777" w:rsidR="005B06EA" w:rsidRDefault="005B06EA" w:rsidP="00EA4805">
            <w:pPr>
              <w:pStyle w:val="htleft"/>
              <w:spacing w:before="0" w:beforeAutospacing="0" w:after="0" w:afterAutospacing="0"/>
              <w:jc w:val="both"/>
              <w:rPr>
                <w:color w:val="000000"/>
              </w:rPr>
            </w:pPr>
          </w:p>
          <w:p w14:paraId="143D9664" w14:textId="77777777" w:rsidR="005B06EA" w:rsidRDefault="005B06EA" w:rsidP="00EA4805">
            <w:pPr>
              <w:pStyle w:val="htleft"/>
              <w:spacing w:before="0" w:beforeAutospacing="0" w:after="0" w:afterAutospacing="0"/>
              <w:jc w:val="both"/>
              <w:rPr>
                <w:color w:val="000000"/>
              </w:rPr>
            </w:pPr>
          </w:p>
          <w:p w14:paraId="0C1D824E" w14:textId="77777777" w:rsidR="005B06EA" w:rsidRDefault="005B06EA" w:rsidP="00EA4805">
            <w:pPr>
              <w:pStyle w:val="htleft"/>
              <w:spacing w:before="0" w:beforeAutospacing="0" w:after="0" w:afterAutospacing="0"/>
              <w:jc w:val="both"/>
              <w:rPr>
                <w:color w:val="000000"/>
              </w:rPr>
            </w:pPr>
          </w:p>
          <w:p w14:paraId="0398A1B4" w14:textId="77777777" w:rsidR="005B06EA" w:rsidRDefault="005B06EA" w:rsidP="00EA4805">
            <w:pPr>
              <w:pStyle w:val="htleft"/>
              <w:spacing w:before="0" w:beforeAutospacing="0" w:after="0" w:afterAutospacing="0"/>
              <w:jc w:val="both"/>
              <w:rPr>
                <w:color w:val="000000"/>
              </w:rPr>
            </w:pPr>
          </w:p>
          <w:p w14:paraId="3BC4E58A" w14:textId="77777777" w:rsidR="005B06EA" w:rsidRDefault="005B06EA" w:rsidP="00EA4805">
            <w:pPr>
              <w:pStyle w:val="htleft"/>
              <w:spacing w:before="0" w:beforeAutospacing="0" w:after="0" w:afterAutospacing="0"/>
              <w:jc w:val="both"/>
              <w:rPr>
                <w:color w:val="000000"/>
              </w:rPr>
            </w:pPr>
          </w:p>
          <w:p w14:paraId="2DAB102C" w14:textId="77777777" w:rsidR="005B06EA" w:rsidRDefault="005B06EA" w:rsidP="00EA4805">
            <w:pPr>
              <w:pStyle w:val="htleft"/>
              <w:spacing w:before="0" w:beforeAutospacing="0" w:after="0" w:afterAutospacing="0"/>
              <w:jc w:val="both"/>
              <w:rPr>
                <w:color w:val="000000"/>
              </w:rPr>
            </w:pPr>
          </w:p>
          <w:p w14:paraId="37F6F3BF" w14:textId="77777777" w:rsidR="005B06EA" w:rsidRDefault="005B06EA" w:rsidP="00EA4805">
            <w:pPr>
              <w:pStyle w:val="htleft"/>
              <w:spacing w:before="0" w:beforeAutospacing="0" w:after="0" w:afterAutospacing="0"/>
              <w:jc w:val="both"/>
              <w:rPr>
                <w:color w:val="000000"/>
              </w:rPr>
            </w:pPr>
          </w:p>
          <w:p w14:paraId="5F28D829" w14:textId="77777777" w:rsidR="005B06EA" w:rsidRDefault="005B06EA" w:rsidP="00EA4805">
            <w:pPr>
              <w:pStyle w:val="htleft"/>
              <w:spacing w:before="0" w:beforeAutospacing="0" w:after="0" w:afterAutospacing="0"/>
              <w:jc w:val="both"/>
              <w:rPr>
                <w:color w:val="000000"/>
              </w:rPr>
            </w:pPr>
          </w:p>
          <w:p w14:paraId="486295E0" w14:textId="77777777" w:rsidR="005B06EA" w:rsidRDefault="005B06EA" w:rsidP="00EA4805">
            <w:pPr>
              <w:pStyle w:val="htleft"/>
              <w:spacing w:before="0" w:beforeAutospacing="0" w:after="0" w:afterAutospacing="0"/>
              <w:jc w:val="both"/>
              <w:rPr>
                <w:color w:val="000000"/>
              </w:rPr>
            </w:pPr>
          </w:p>
          <w:p w14:paraId="5765C708" w14:textId="77777777" w:rsidR="005B06EA" w:rsidRDefault="005B06EA" w:rsidP="00EA4805">
            <w:pPr>
              <w:pStyle w:val="htleft"/>
              <w:spacing w:before="0" w:beforeAutospacing="0" w:after="0" w:afterAutospacing="0"/>
              <w:jc w:val="both"/>
              <w:rPr>
                <w:color w:val="000000"/>
              </w:rPr>
            </w:pPr>
          </w:p>
          <w:p w14:paraId="008CC79E" w14:textId="77777777" w:rsidR="005B06EA" w:rsidRDefault="005B06EA" w:rsidP="00EA4805">
            <w:pPr>
              <w:pStyle w:val="htleft"/>
              <w:spacing w:before="0" w:beforeAutospacing="0" w:after="0" w:afterAutospacing="0"/>
              <w:jc w:val="both"/>
              <w:rPr>
                <w:color w:val="000000"/>
              </w:rPr>
            </w:pPr>
          </w:p>
          <w:p w14:paraId="00D1EF2F" w14:textId="77777777" w:rsidR="005B06EA" w:rsidRDefault="005B06EA" w:rsidP="00EA4805">
            <w:pPr>
              <w:pStyle w:val="htleft"/>
              <w:spacing w:before="0" w:beforeAutospacing="0" w:after="0" w:afterAutospacing="0"/>
              <w:jc w:val="both"/>
              <w:rPr>
                <w:color w:val="000000"/>
              </w:rPr>
            </w:pPr>
          </w:p>
          <w:p w14:paraId="41A23581" w14:textId="77777777" w:rsidR="005B06EA" w:rsidRDefault="005B06EA" w:rsidP="00EA4805">
            <w:pPr>
              <w:pStyle w:val="htleft"/>
              <w:spacing w:before="0" w:beforeAutospacing="0" w:after="0" w:afterAutospacing="0"/>
              <w:jc w:val="both"/>
              <w:rPr>
                <w:color w:val="000000"/>
              </w:rPr>
            </w:pPr>
          </w:p>
          <w:p w14:paraId="01504EB7" w14:textId="77777777" w:rsidR="005B06EA" w:rsidRDefault="005B06EA" w:rsidP="00EA4805">
            <w:pPr>
              <w:pStyle w:val="htleft"/>
              <w:spacing w:before="0" w:beforeAutospacing="0" w:after="0" w:afterAutospacing="0"/>
              <w:jc w:val="both"/>
              <w:rPr>
                <w:color w:val="000000"/>
              </w:rPr>
            </w:pPr>
          </w:p>
          <w:p w14:paraId="7DE9B2DA" w14:textId="340C1FC8" w:rsidR="005B06EA" w:rsidRDefault="005B06EA" w:rsidP="00EA4805">
            <w:pPr>
              <w:pStyle w:val="htleft"/>
              <w:spacing w:before="0" w:beforeAutospacing="0" w:after="0" w:afterAutospacing="0"/>
              <w:jc w:val="both"/>
              <w:rPr>
                <w:color w:val="000000"/>
              </w:rPr>
            </w:pPr>
            <w:r>
              <w:rPr>
                <w:color w:val="000000"/>
              </w:rPr>
              <w:t>3, 4. Не се приема. Условията за кандидатстване по процедурата са обвързани с количеството реализирана продукция, а не приходи от продажби.</w:t>
            </w:r>
          </w:p>
          <w:p w14:paraId="502C1053" w14:textId="7D9C4E01" w:rsidR="005B06EA" w:rsidRDefault="005B06EA" w:rsidP="00EA4805">
            <w:pPr>
              <w:pStyle w:val="htleft"/>
              <w:spacing w:before="0" w:beforeAutospacing="0" w:after="0" w:afterAutospacing="0"/>
              <w:jc w:val="both"/>
              <w:rPr>
                <w:color w:val="000000"/>
              </w:rPr>
            </w:pPr>
          </w:p>
          <w:p w14:paraId="70697D3D" w14:textId="64B4010A" w:rsidR="005B06EA" w:rsidRDefault="005B06EA" w:rsidP="00EA4805">
            <w:pPr>
              <w:pStyle w:val="htleft"/>
              <w:spacing w:before="0" w:beforeAutospacing="0" w:after="0" w:afterAutospacing="0"/>
              <w:jc w:val="both"/>
              <w:rPr>
                <w:color w:val="000000"/>
              </w:rPr>
            </w:pPr>
          </w:p>
          <w:p w14:paraId="6898B6EB" w14:textId="092ECB3A" w:rsidR="005B06EA" w:rsidRDefault="005B06EA" w:rsidP="00EA4805">
            <w:pPr>
              <w:pStyle w:val="htleft"/>
              <w:spacing w:before="0" w:beforeAutospacing="0" w:after="0" w:afterAutospacing="0"/>
              <w:jc w:val="both"/>
              <w:rPr>
                <w:color w:val="000000"/>
              </w:rPr>
            </w:pPr>
          </w:p>
          <w:p w14:paraId="63372784" w14:textId="516F5B4A" w:rsidR="005B06EA" w:rsidRDefault="005B06EA" w:rsidP="00EA4805">
            <w:pPr>
              <w:pStyle w:val="htleft"/>
              <w:spacing w:before="0" w:beforeAutospacing="0" w:after="0" w:afterAutospacing="0"/>
              <w:jc w:val="both"/>
              <w:rPr>
                <w:color w:val="000000"/>
              </w:rPr>
            </w:pPr>
          </w:p>
          <w:p w14:paraId="380E0AD0" w14:textId="12ACD886" w:rsidR="005B06EA" w:rsidRDefault="005B06EA" w:rsidP="00EA4805">
            <w:pPr>
              <w:pStyle w:val="htleft"/>
              <w:spacing w:before="0" w:beforeAutospacing="0" w:after="0" w:afterAutospacing="0"/>
              <w:jc w:val="both"/>
              <w:rPr>
                <w:color w:val="000000"/>
              </w:rPr>
            </w:pPr>
          </w:p>
          <w:p w14:paraId="0BFB4448" w14:textId="2CC77A53" w:rsidR="005B06EA" w:rsidRDefault="005B06EA" w:rsidP="00EA4805">
            <w:pPr>
              <w:pStyle w:val="htleft"/>
              <w:spacing w:before="0" w:beforeAutospacing="0" w:after="0" w:afterAutospacing="0"/>
              <w:jc w:val="both"/>
              <w:rPr>
                <w:color w:val="000000"/>
              </w:rPr>
            </w:pPr>
          </w:p>
          <w:p w14:paraId="7BAC9253" w14:textId="4ACEB171" w:rsidR="005B06EA" w:rsidRDefault="005B06EA" w:rsidP="00EA4805">
            <w:pPr>
              <w:pStyle w:val="htleft"/>
              <w:spacing w:before="0" w:beforeAutospacing="0" w:after="0" w:afterAutospacing="0"/>
              <w:jc w:val="both"/>
              <w:rPr>
                <w:color w:val="000000"/>
              </w:rPr>
            </w:pPr>
          </w:p>
          <w:p w14:paraId="767A2120" w14:textId="35CA51D6" w:rsidR="005B06EA" w:rsidRDefault="005B06EA" w:rsidP="00EA4805">
            <w:pPr>
              <w:pStyle w:val="htleft"/>
              <w:spacing w:before="0" w:beforeAutospacing="0" w:after="0" w:afterAutospacing="0"/>
              <w:jc w:val="both"/>
              <w:rPr>
                <w:color w:val="000000"/>
              </w:rPr>
            </w:pPr>
          </w:p>
          <w:p w14:paraId="2DB246C0" w14:textId="5BE47490" w:rsidR="005B06EA" w:rsidRDefault="005B06EA" w:rsidP="00EA4805">
            <w:pPr>
              <w:pStyle w:val="htleft"/>
              <w:spacing w:before="0" w:beforeAutospacing="0" w:after="0" w:afterAutospacing="0"/>
              <w:jc w:val="both"/>
              <w:rPr>
                <w:color w:val="000000"/>
              </w:rPr>
            </w:pPr>
          </w:p>
          <w:p w14:paraId="6658AD6C" w14:textId="5C501C73" w:rsidR="005B06EA" w:rsidRDefault="005B06EA" w:rsidP="00EA4805">
            <w:pPr>
              <w:pStyle w:val="htleft"/>
              <w:spacing w:before="0" w:beforeAutospacing="0" w:after="0" w:afterAutospacing="0"/>
              <w:jc w:val="both"/>
              <w:rPr>
                <w:color w:val="000000"/>
              </w:rPr>
            </w:pPr>
          </w:p>
          <w:p w14:paraId="08605AC2" w14:textId="77190349" w:rsidR="005B06EA" w:rsidRDefault="005B06EA" w:rsidP="00EA4805">
            <w:pPr>
              <w:pStyle w:val="htleft"/>
              <w:spacing w:before="0" w:beforeAutospacing="0" w:after="0" w:afterAutospacing="0"/>
              <w:jc w:val="both"/>
              <w:rPr>
                <w:color w:val="000000"/>
              </w:rPr>
            </w:pPr>
          </w:p>
          <w:p w14:paraId="15A008B3" w14:textId="1FA005A1" w:rsidR="005B06EA" w:rsidRDefault="005B06EA" w:rsidP="00EA4805">
            <w:pPr>
              <w:pStyle w:val="htleft"/>
              <w:spacing w:before="0" w:beforeAutospacing="0" w:after="0" w:afterAutospacing="0"/>
              <w:jc w:val="both"/>
              <w:rPr>
                <w:color w:val="000000"/>
              </w:rPr>
            </w:pPr>
          </w:p>
          <w:p w14:paraId="5904A99C" w14:textId="4EDFCAAA" w:rsidR="005B06EA" w:rsidRDefault="005B06EA" w:rsidP="00EA4805">
            <w:pPr>
              <w:pStyle w:val="htleft"/>
              <w:spacing w:before="0" w:beforeAutospacing="0" w:after="0" w:afterAutospacing="0"/>
              <w:jc w:val="both"/>
              <w:rPr>
                <w:color w:val="000000"/>
              </w:rPr>
            </w:pPr>
          </w:p>
          <w:p w14:paraId="7A6EB6DE" w14:textId="64E3E2AF" w:rsidR="005B06EA" w:rsidRDefault="005B06EA" w:rsidP="00EA4805">
            <w:pPr>
              <w:pStyle w:val="htleft"/>
              <w:spacing w:before="0" w:beforeAutospacing="0" w:after="0" w:afterAutospacing="0"/>
              <w:jc w:val="both"/>
              <w:rPr>
                <w:color w:val="000000"/>
              </w:rPr>
            </w:pPr>
          </w:p>
          <w:p w14:paraId="157C525B" w14:textId="690D8983" w:rsidR="005B06EA" w:rsidRDefault="005B06EA" w:rsidP="00EA4805">
            <w:pPr>
              <w:pStyle w:val="htleft"/>
              <w:spacing w:before="0" w:beforeAutospacing="0" w:after="0" w:afterAutospacing="0"/>
              <w:jc w:val="both"/>
              <w:rPr>
                <w:color w:val="000000"/>
              </w:rPr>
            </w:pPr>
          </w:p>
          <w:p w14:paraId="47615735" w14:textId="6E1E88FD" w:rsidR="005B06EA" w:rsidRDefault="005B06EA" w:rsidP="00EA4805">
            <w:pPr>
              <w:pStyle w:val="htleft"/>
              <w:spacing w:before="0" w:beforeAutospacing="0" w:after="0" w:afterAutospacing="0"/>
              <w:jc w:val="both"/>
              <w:rPr>
                <w:color w:val="000000"/>
              </w:rPr>
            </w:pPr>
          </w:p>
          <w:p w14:paraId="247A44A1" w14:textId="19CC84E5" w:rsidR="005B06EA" w:rsidRDefault="005B06EA" w:rsidP="00EA4805">
            <w:pPr>
              <w:pStyle w:val="htleft"/>
              <w:spacing w:before="0" w:beforeAutospacing="0" w:after="0" w:afterAutospacing="0"/>
              <w:jc w:val="both"/>
              <w:rPr>
                <w:color w:val="000000"/>
              </w:rPr>
            </w:pPr>
          </w:p>
          <w:p w14:paraId="5612FF69" w14:textId="2B676405" w:rsidR="005B06EA" w:rsidRDefault="005B06EA" w:rsidP="00EA4805">
            <w:pPr>
              <w:pStyle w:val="htleft"/>
              <w:spacing w:before="0" w:beforeAutospacing="0" w:after="0" w:afterAutospacing="0"/>
              <w:jc w:val="both"/>
              <w:rPr>
                <w:color w:val="000000"/>
              </w:rPr>
            </w:pPr>
          </w:p>
          <w:p w14:paraId="3874ED5B" w14:textId="69D64BD3" w:rsidR="005B06EA" w:rsidRDefault="005B06EA" w:rsidP="00EA4805">
            <w:pPr>
              <w:pStyle w:val="htleft"/>
              <w:spacing w:before="0" w:beforeAutospacing="0" w:after="0" w:afterAutospacing="0"/>
              <w:jc w:val="both"/>
              <w:rPr>
                <w:color w:val="000000"/>
              </w:rPr>
            </w:pPr>
          </w:p>
          <w:p w14:paraId="5D27C6A0" w14:textId="56E09918" w:rsidR="005B06EA" w:rsidRDefault="005B06EA" w:rsidP="00EA4805">
            <w:pPr>
              <w:pStyle w:val="htleft"/>
              <w:spacing w:before="0" w:beforeAutospacing="0" w:after="0" w:afterAutospacing="0"/>
              <w:jc w:val="both"/>
              <w:rPr>
                <w:color w:val="000000"/>
              </w:rPr>
            </w:pPr>
            <w:r>
              <w:rPr>
                <w:color w:val="000000"/>
              </w:rPr>
              <w:t>5. Приема се.</w:t>
            </w:r>
          </w:p>
          <w:p w14:paraId="015E1A98" w14:textId="43B81A45" w:rsidR="005B06EA" w:rsidRDefault="005B06EA" w:rsidP="00EA4805">
            <w:pPr>
              <w:pStyle w:val="htleft"/>
              <w:spacing w:before="0" w:beforeAutospacing="0" w:after="0" w:afterAutospacing="0"/>
              <w:jc w:val="both"/>
              <w:rPr>
                <w:color w:val="000000"/>
              </w:rPr>
            </w:pPr>
          </w:p>
          <w:p w14:paraId="08D4AE39" w14:textId="330DBEED" w:rsidR="005B06EA" w:rsidRDefault="005B06EA" w:rsidP="00EA4805">
            <w:pPr>
              <w:pStyle w:val="htleft"/>
              <w:spacing w:before="0" w:beforeAutospacing="0" w:after="0" w:afterAutospacing="0"/>
              <w:jc w:val="both"/>
              <w:rPr>
                <w:color w:val="000000"/>
              </w:rPr>
            </w:pPr>
          </w:p>
          <w:p w14:paraId="3162637D" w14:textId="27DBA7DC" w:rsidR="005B06EA" w:rsidRDefault="005B06EA" w:rsidP="00EA4805">
            <w:pPr>
              <w:pStyle w:val="htleft"/>
              <w:spacing w:before="0" w:beforeAutospacing="0" w:after="0" w:afterAutospacing="0"/>
              <w:jc w:val="both"/>
              <w:rPr>
                <w:color w:val="000000"/>
              </w:rPr>
            </w:pPr>
          </w:p>
          <w:p w14:paraId="30C37485" w14:textId="58A426C7" w:rsidR="005B06EA" w:rsidRDefault="005B06EA" w:rsidP="00EA4805">
            <w:pPr>
              <w:pStyle w:val="htleft"/>
              <w:spacing w:before="0" w:beforeAutospacing="0" w:after="0" w:afterAutospacing="0"/>
              <w:jc w:val="both"/>
              <w:rPr>
                <w:color w:val="000000"/>
              </w:rPr>
            </w:pPr>
          </w:p>
          <w:p w14:paraId="2C709422" w14:textId="45C59E9D" w:rsidR="005B06EA" w:rsidRDefault="005B06EA" w:rsidP="00EA4805">
            <w:pPr>
              <w:pStyle w:val="htleft"/>
              <w:spacing w:before="0" w:beforeAutospacing="0" w:after="0" w:afterAutospacing="0"/>
              <w:jc w:val="both"/>
              <w:rPr>
                <w:color w:val="000000"/>
              </w:rPr>
            </w:pPr>
          </w:p>
          <w:p w14:paraId="4962BFD5" w14:textId="78C1EDCC" w:rsidR="005B06EA" w:rsidRDefault="005B06EA" w:rsidP="00EA4805">
            <w:pPr>
              <w:pStyle w:val="htleft"/>
              <w:spacing w:before="0" w:beforeAutospacing="0" w:after="0" w:afterAutospacing="0"/>
              <w:jc w:val="both"/>
              <w:rPr>
                <w:color w:val="000000"/>
              </w:rPr>
            </w:pPr>
          </w:p>
          <w:p w14:paraId="42CCADA2" w14:textId="5C647B10" w:rsidR="005B06EA" w:rsidRDefault="005B06EA" w:rsidP="00EA4805">
            <w:pPr>
              <w:pStyle w:val="htleft"/>
              <w:spacing w:before="0" w:beforeAutospacing="0" w:after="0" w:afterAutospacing="0"/>
              <w:jc w:val="both"/>
              <w:rPr>
                <w:color w:val="000000"/>
              </w:rPr>
            </w:pPr>
          </w:p>
          <w:p w14:paraId="15D20BF4" w14:textId="3079C0BF" w:rsidR="005B06EA" w:rsidRDefault="005B06EA" w:rsidP="00EA4805">
            <w:pPr>
              <w:pStyle w:val="htleft"/>
              <w:spacing w:before="0" w:beforeAutospacing="0" w:after="0" w:afterAutospacing="0"/>
              <w:jc w:val="both"/>
              <w:rPr>
                <w:color w:val="000000"/>
              </w:rPr>
            </w:pPr>
          </w:p>
          <w:p w14:paraId="49E4382D" w14:textId="3EC7D987" w:rsidR="005B06EA" w:rsidRDefault="005B06EA" w:rsidP="00EA4805">
            <w:pPr>
              <w:pStyle w:val="htleft"/>
              <w:spacing w:before="0" w:beforeAutospacing="0" w:after="0" w:afterAutospacing="0"/>
              <w:jc w:val="both"/>
              <w:rPr>
                <w:color w:val="000000"/>
              </w:rPr>
            </w:pPr>
          </w:p>
          <w:p w14:paraId="13F0F460" w14:textId="413A7EAE" w:rsidR="005B06EA" w:rsidRDefault="005B06EA" w:rsidP="00EA4805">
            <w:pPr>
              <w:pStyle w:val="htleft"/>
              <w:spacing w:before="0" w:beforeAutospacing="0" w:after="0" w:afterAutospacing="0"/>
              <w:jc w:val="both"/>
              <w:rPr>
                <w:color w:val="000000"/>
              </w:rPr>
            </w:pPr>
          </w:p>
          <w:p w14:paraId="7C1AB944" w14:textId="6D19727A" w:rsidR="005B06EA" w:rsidRDefault="005B06EA" w:rsidP="00EA4805">
            <w:pPr>
              <w:pStyle w:val="htleft"/>
              <w:spacing w:before="0" w:beforeAutospacing="0" w:after="0" w:afterAutospacing="0"/>
              <w:jc w:val="both"/>
              <w:rPr>
                <w:color w:val="000000"/>
              </w:rPr>
            </w:pPr>
          </w:p>
          <w:p w14:paraId="0449B35A" w14:textId="061478B7" w:rsidR="005B06EA" w:rsidRDefault="005B06EA" w:rsidP="00EA4805">
            <w:pPr>
              <w:pStyle w:val="htleft"/>
              <w:spacing w:before="0" w:beforeAutospacing="0" w:after="0" w:afterAutospacing="0"/>
              <w:jc w:val="both"/>
              <w:rPr>
                <w:color w:val="000000"/>
              </w:rPr>
            </w:pPr>
          </w:p>
          <w:p w14:paraId="5A67C238" w14:textId="3EAF9B6A" w:rsidR="005B06EA" w:rsidRDefault="005B06EA" w:rsidP="00EA4805">
            <w:pPr>
              <w:pStyle w:val="htleft"/>
              <w:spacing w:before="0" w:beforeAutospacing="0" w:after="0" w:afterAutospacing="0"/>
              <w:jc w:val="both"/>
              <w:rPr>
                <w:color w:val="000000"/>
              </w:rPr>
            </w:pPr>
          </w:p>
          <w:p w14:paraId="71E9FA8F" w14:textId="4A82267D" w:rsidR="005B06EA" w:rsidRDefault="005B06EA" w:rsidP="00EA4805">
            <w:pPr>
              <w:pStyle w:val="htleft"/>
              <w:spacing w:before="0" w:beforeAutospacing="0" w:after="0" w:afterAutospacing="0"/>
              <w:jc w:val="both"/>
              <w:rPr>
                <w:color w:val="000000"/>
              </w:rPr>
            </w:pPr>
          </w:p>
          <w:p w14:paraId="7E0B578F" w14:textId="3677B22E" w:rsidR="005B06EA" w:rsidRDefault="005B06EA" w:rsidP="00EA4805">
            <w:pPr>
              <w:pStyle w:val="htleft"/>
              <w:spacing w:before="0" w:beforeAutospacing="0" w:after="0" w:afterAutospacing="0"/>
              <w:jc w:val="both"/>
              <w:rPr>
                <w:color w:val="000000"/>
              </w:rPr>
            </w:pPr>
          </w:p>
          <w:p w14:paraId="28FB6900" w14:textId="499B8132" w:rsidR="005B06EA" w:rsidRDefault="005B06EA" w:rsidP="00EA4805">
            <w:pPr>
              <w:pStyle w:val="htleft"/>
              <w:spacing w:before="0" w:beforeAutospacing="0" w:after="0" w:afterAutospacing="0"/>
              <w:jc w:val="both"/>
              <w:rPr>
                <w:color w:val="000000"/>
              </w:rPr>
            </w:pPr>
          </w:p>
          <w:p w14:paraId="4841C047" w14:textId="3C3E9094" w:rsidR="005B06EA" w:rsidRDefault="005B06EA" w:rsidP="00EA4805">
            <w:pPr>
              <w:pStyle w:val="htleft"/>
              <w:spacing w:before="0" w:beforeAutospacing="0" w:after="0" w:afterAutospacing="0"/>
              <w:jc w:val="both"/>
              <w:rPr>
                <w:color w:val="000000"/>
              </w:rPr>
            </w:pPr>
            <w:r>
              <w:rPr>
                <w:color w:val="000000"/>
              </w:rPr>
              <w:t>6. Приема се.</w:t>
            </w:r>
          </w:p>
          <w:p w14:paraId="473D4D44" w14:textId="02CFFC66" w:rsidR="005B06EA" w:rsidRDefault="005B06EA" w:rsidP="00EA4805">
            <w:pPr>
              <w:pStyle w:val="htleft"/>
              <w:spacing w:before="0" w:beforeAutospacing="0" w:after="0" w:afterAutospacing="0"/>
              <w:jc w:val="both"/>
              <w:rPr>
                <w:color w:val="000000"/>
              </w:rPr>
            </w:pPr>
          </w:p>
          <w:p w14:paraId="00128670" w14:textId="334A6D33" w:rsidR="005B06EA" w:rsidRDefault="005B06EA" w:rsidP="00EA4805">
            <w:pPr>
              <w:pStyle w:val="htleft"/>
              <w:spacing w:before="0" w:beforeAutospacing="0" w:after="0" w:afterAutospacing="0"/>
              <w:jc w:val="both"/>
              <w:rPr>
                <w:color w:val="000000"/>
              </w:rPr>
            </w:pPr>
          </w:p>
          <w:p w14:paraId="494BFF77" w14:textId="25A34E35" w:rsidR="005B06EA" w:rsidRDefault="005B06EA" w:rsidP="00EA4805">
            <w:pPr>
              <w:pStyle w:val="htleft"/>
              <w:spacing w:before="0" w:beforeAutospacing="0" w:after="0" w:afterAutospacing="0"/>
              <w:jc w:val="both"/>
              <w:rPr>
                <w:color w:val="000000"/>
              </w:rPr>
            </w:pPr>
          </w:p>
          <w:p w14:paraId="04FC0227" w14:textId="1AC7CF4B" w:rsidR="005B06EA" w:rsidRDefault="005B06EA" w:rsidP="00EA4805">
            <w:pPr>
              <w:pStyle w:val="htleft"/>
              <w:spacing w:before="0" w:beforeAutospacing="0" w:after="0" w:afterAutospacing="0"/>
              <w:jc w:val="both"/>
              <w:rPr>
                <w:color w:val="000000"/>
              </w:rPr>
            </w:pPr>
          </w:p>
          <w:p w14:paraId="7E68315B" w14:textId="65531FAA" w:rsidR="005B06EA" w:rsidRDefault="005B06EA" w:rsidP="00EA4805">
            <w:pPr>
              <w:pStyle w:val="htleft"/>
              <w:spacing w:before="0" w:beforeAutospacing="0" w:after="0" w:afterAutospacing="0"/>
              <w:jc w:val="both"/>
              <w:rPr>
                <w:color w:val="000000"/>
              </w:rPr>
            </w:pPr>
          </w:p>
          <w:p w14:paraId="40F29732" w14:textId="7E7EFC30" w:rsidR="005B06EA" w:rsidRDefault="005B06EA" w:rsidP="00EA4805">
            <w:pPr>
              <w:pStyle w:val="htleft"/>
              <w:spacing w:before="0" w:beforeAutospacing="0" w:after="0" w:afterAutospacing="0"/>
              <w:jc w:val="both"/>
              <w:rPr>
                <w:color w:val="000000"/>
              </w:rPr>
            </w:pPr>
          </w:p>
          <w:p w14:paraId="689DC5E1" w14:textId="3CBA1004" w:rsidR="005B06EA" w:rsidRDefault="005B06EA" w:rsidP="00EA4805">
            <w:pPr>
              <w:pStyle w:val="htleft"/>
              <w:spacing w:before="0" w:beforeAutospacing="0" w:after="0" w:afterAutospacing="0"/>
              <w:jc w:val="both"/>
              <w:rPr>
                <w:color w:val="000000"/>
              </w:rPr>
            </w:pPr>
          </w:p>
          <w:p w14:paraId="4905507B" w14:textId="637579B0" w:rsidR="005B06EA" w:rsidRDefault="005B06EA" w:rsidP="00EA4805">
            <w:pPr>
              <w:pStyle w:val="htleft"/>
              <w:spacing w:before="0" w:beforeAutospacing="0" w:after="0" w:afterAutospacing="0"/>
              <w:jc w:val="both"/>
              <w:rPr>
                <w:color w:val="000000"/>
              </w:rPr>
            </w:pPr>
          </w:p>
          <w:p w14:paraId="2CCA41F6" w14:textId="673F78B5" w:rsidR="005B06EA" w:rsidRDefault="005B06EA" w:rsidP="00EA4805">
            <w:pPr>
              <w:pStyle w:val="htleft"/>
              <w:spacing w:before="0" w:beforeAutospacing="0" w:after="0" w:afterAutospacing="0"/>
              <w:jc w:val="both"/>
              <w:rPr>
                <w:color w:val="000000"/>
              </w:rPr>
            </w:pPr>
          </w:p>
          <w:p w14:paraId="0906A41B" w14:textId="1E0BF82F" w:rsidR="005B06EA" w:rsidRDefault="005B06EA" w:rsidP="00EA4805">
            <w:pPr>
              <w:pStyle w:val="htleft"/>
              <w:spacing w:before="0" w:beforeAutospacing="0" w:after="0" w:afterAutospacing="0"/>
              <w:jc w:val="both"/>
              <w:rPr>
                <w:color w:val="000000"/>
              </w:rPr>
            </w:pPr>
          </w:p>
          <w:p w14:paraId="4C3CEBE7" w14:textId="153DF42F" w:rsidR="005B06EA" w:rsidRDefault="005B06EA" w:rsidP="00EA4805">
            <w:pPr>
              <w:pStyle w:val="htleft"/>
              <w:spacing w:before="0" w:beforeAutospacing="0" w:after="0" w:afterAutospacing="0"/>
              <w:jc w:val="both"/>
              <w:rPr>
                <w:color w:val="000000"/>
              </w:rPr>
            </w:pPr>
          </w:p>
          <w:p w14:paraId="04CD72E3" w14:textId="032CB883" w:rsidR="005B06EA" w:rsidRDefault="005B06EA" w:rsidP="00EA4805">
            <w:pPr>
              <w:pStyle w:val="htleft"/>
              <w:spacing w:before="0" w:beforeAutospacing="0" w:after="0" w:afterAutospacing="0"/>
              <w:jc w:val="both"/>
              <w:rPr>
                <w:color w:val="000000"/>
              </w:rPr>
            </w:pPr>
          </w:p>
          <w:p w14:paraId="65AF3B26" w14:textId="40957DEE" w:rsidR="005B06EA" w:rsidRDefault="005B06EA" w:rsidP="00EA4805">
            <w:pPr>
              <w:pStyle w:val="htleft"/>
              <w:spacing w:before="0" w:beforeAutospacing="0" w:after="0" w:afterAutospacing="0"/>
              <w:jc w:val="both"/>
              <w:rPr>
                <w:color w:val="000000"/>
              </w:rPr>
            </w:pPr>
          </w:p>
          <w:p w14:paraId="420CEF40" w14:textId="0E4920AC" w:rsidR="005B06EA" w:rsidRDefault="005B06EA" w:rsidP="00EA4805">
            <w:pPr>
              <w:pStyle w:val="htleft"/>
              <w:spacing w:before="0" w:beforeAutospacing="0" w:after="0" w:afterAutospacing="0"/>
              <w:jc w:val="both"/>
              <w:rPr>
                <w:color w:val="000000"/>
              </w:rPr>
            </w:pPr>
          </w:p>
          <w:p w14:paraId="2677311D" w14:textId="3763F13D" w:rsidR="005B06EA" w:rsidRDefault="005B06EA" w:rsidP="00EA4805">
            <w:pPr>
              <w:pStyle w:val="htleft"/>
              <w:spacing w:before="0" w:beforeAutospacing="0" w:after="0" w:afterAutospacing="0"/>
              <w:jc w:val="both"/>
              <w:rPr>
                <w:color w:val="000000"/>
              </w:rPr>
            </w:pPr>
          </w:p>
          <w:p w14:paraId="102A86BB" w14:textId="6DBEA26C" w:rsidR="005B06EA" w:rsidRDefault="005B06EA" w:rsidP="00EA4805">
            <w:pPr>
              <w:pStyle w:val="htleft"/>
              <w:spacing w:before="0" w:beforeAutospacing="0" w:after="0" w:afterAutospacing="0"/>
              <w:jc w:val="both"/>
              <w:rPr>
                <w:color w:val="000000"/>
              </w:rPr>
            </w:pPr>
          </w:p>
          <w:p w14:paraId="456A0A1C" w14:textId="690ABAF2" w:rsidR="005B06EA" w:rsidRDefault="005B06EA" w:rsidP="00EA4805">
            <w:pPr>
              <w:pStyle w:val="htleft"/>
              <w:spacing w:before="0" w:beforeAutospacing="0" w:after="0" w:afterAutospacing="0"/>
              <w:jc w:val="both"/>
              <w:rPr>
                <w:color w:val="000000"/>
              </w:rPr>
            </w:pPr>
          </w:p>
          <w:p w14:paraId="5BB2B512" w14:textId="5F69B60C" w:rsidR="005B06EA" w:rsidRDefault="005B06EA" w:rsidP="00EA4805">
            <w:pPr>
              <w:pStyle w:val="htleft"/>
              <w:spacing w:before="0" w:beforeAutospacing="0" w:after="0" w:afterAutospacing="0"/>
              <w:jc w:val="both"/>
              <w:rPr>
                <w:color w:val="000000"/>
              </w:rPr>
            </w:pPr>
          </w:p>
          <w:p w14:paraId="7579CE76" w14:textId="0EA35B56" w:rsidR="005B06EA" w:rsidRDefault="005B06EA" w:rsidP="00EA4805">
            <w:pPr>
              <w:pStyle w:val="htleft"/>
              <w:spacing w:before="0" w:beforeAutospacing="0" w:after="0" w:afterAutospacing="0"/>
              <w:jc w:val="both"/>
              <w:rPr>
                <w:color w:val="000000"/>
              </w:rPr>
            </w:pPr>
          </w:p>
          <w:p w14:paraId="2BF3AD83" w14:textId="3574D12A" w:rsidR="005B06EA" w:rsidRDefault="005B06EA" w:rsidP="00EA4805">
            <w:pPr>
              <w:pStyle w:val="htleft"/>
              <w:spacing w:before="0" w:beforeAutospacing="0" w:after="0" w:afterAutospacing="0"/>
              <w:jc w:val="both"/>
              <w:rPr>
                <w:color w:val="000000"/>
              </w:rPr>
            </w:pPr>
          </w:p>
          <w:p w14:paraId="5D890AC1" w14:textId="3269B6ED" w:rsidR="005B06EA" w:rsidRDefault="005B06EA" w:rsidP="00EA4805">
            <w:pPr>
              <w:pStyle w:val="htleft"/>
              <w:spacing w:before="0" w:beforeAutospacing="0" w:after="0" w:afterAutospacing="0"/>
              <w:jc w:val="both"/>
              <w:rPr>
                <w:color w:val="000000"/>
              </w:rPr>
            </w:pPr>
          </w:p>
          <w:p w14:paraId="1C9B6370" w14:textId="64AFFC91" w:rsidR="005B06EA" w:rsidRDefault="005B06EA" w:rsidP="00EA4805">
            <w:pPr>
              <w:pStyle w:val="htleft"/>
              <w:spacing w:before="0" w:beforeAutospacing="0" w:after="0" w:afterAutospacing="0"/>
              <w:jc w:val="both"/>
              <w:rPr>
                <w:color w:val="000000"/>
              </w:rPr>
            </w:pPr>
          </w:p>
          <w:p w14:paraId="4E792768" w14:textId="528134FE" w:rsidR="005B06EA" w:rsidRDefault="005B06EA" w:rsidP="00EA4805">
            <w:pPr>
              <w:pStyle w:val="htleft"/>
              <w:spacing w:before="0" w:beforeAutospacing="0" w:after="0" w:afterAutospacing="0"/>
              <w:jc w:val="both"/>
              <w:rPr>
                <w:color w:val="000000"/>
              </w:rPr>
            </w:pPr>
          </w:p>
          <w:p w14:paraId="41DAC3FF" w14:textId="080C31A8" w:rsidR="005B06EA" w:rsidRDefault="005B06EA" w:rsidP="00EA4805">
            <w:pPr>
              <w:pStyle w:val="htleft"/>
              <w:spacing w:before="0" w:beforeAutospacing="0" w:after="0" w:afterAutospacing="0"/>
              <w:jc w:val="both"/>
              <w:rPr>
                <w:color w:val="000000"/>
              </w:rPr>
            </w:pPr>
          </w:p>
          <w:p w14:paraId="56D9BD9E" w14:textId="592625DD" w:rsidR="005B06EA" w:rsidRDefault="005B06EA" w:rsidP="00EA4805">
            <w:pPr>
              <w:pStyle w:val="htleft"/>
              <w:spacing w:before="0" w:beforeAutospacing="0" w:after="0" w:afterAutospacing="0"/>
              <w:jc w:val="both"/>
              <w:rPr>
                <w:color w:val="000000"/>
              </w:rPr>
            </w:pPr>
          </w:p>
          <w:p w14:paraId="2787636E" w14:textId="270D5F10" w:rsidR="005B06EA" w:rsidRDefault="005B06EA" w:rsidP="00EA4805">
            <w:pPr>
              <w:pStyle w:val="htleft"/>
              <w:spacing w:before="0" w:beforeAutospacing="0" w:after="0" w:afterAutospacing="0"/>
              <w:jc w:val="both"/>
              <w:rPr>
                <w:color w:val="000000"/>
              </w:rPr>
            </w:pPr>
          </w:p>
          <w:p w14:paraId="4704ACB3" w14:textId="17AF0372" w:rsidR="005B06EA" w:rsidRDefault="005B06EA" w:rsidP="00EA4805">
            <w:pPr>
              <w:pStyle w:val="htleft"/>
              <w:spacing w:before="0" w:beforeAutospacing="0" w:after="0" w:afterAutospacing="0"/>
              <w:jc w:val="both"/>
              <w:rPr>
                <w:color w:val="000000"/>
              </w:rPr>
            </w:pPr>
          </w:p>
          <w:p w14:paraId="3023EDC1" w14:textId="2DAA9B78" w:rsidR="005B06EA" w:rsidRDefault="005B06EA" w:rsidP="00EA4805">
            <w:pPr>
              <w:pStyle w:val="htleft"/>
              <w:spacing w:before="0" w:beforeAutospacing="0" w:after="0" w:afterAutospacing="0"/>
              <w:jc w:val="both"/>
              <w:rPr>
                <w:color w:val="000000"/>
              </w:rPr>
            </w:pPr>
          </w:p>
          <w:p w14:paraId="051B0EB5" w14:textId="692892A0" w:rsidR="005B06EA" w:rsidRDefault="005B06EA" w:rsidP="00EA4805">
            <w:pPr>
              <w:pStyle w:val="htleft"/>
              <w:spacing w:before="0" w:beforeAutospacing="0" w:after="0" w:afterAutospacing="0"/>
              <w:jc w:val="both"/>
              <w:rPr>
                <w:color w:val="000000"/>
              </w:rPr>
            </w:pPr>
          </w:p>
          <w:p w14:paraId="548DF2F1" w14:textId="70D84989" w:rsidR="005B06EA" w:rsidRDefault="005B06EA" w:rsidP="00EA4805">
            <w:pPr>
              <w:pStyle w:val="htleft"/>
              <w:spacing w:before="0" w:beforeAutospacing="0" w:after="0" w:afterAutospacing="0"/>
              <w:jc w:val="both"/>
              <w:rPr>
                <w:color w:val="000000"/>
              </w:rPr>
            </w:pPr>
          </w:p>
          <w:p w14:paraId="3489F020" w14:textId="0E575BF9" w:rsidR="005B06EA" w:rsidRDefault="005B06EA" w:rsidP="00EA4805">
            <w:pPr>
              <w:pStyle w:val="htleft"/>
              <w:spacing w:before="0" w:beforeAutospacing="0" w:after="0" w:afterAutospacing="0"/>
              <w:jc w:val="both"/>
              <w:rPr>
                <w:color w:val="000000"/>
              </w:rPr>
            </w:pPr>
          </w:p>
          <w:p w14:paraId="48700A8A" w14:textId="13DA90F2" w:rsidR="005B06EA" w:rsidRDefault="005B06EA" w:rsidP="00EA4805">
            <w:pPr>
              <w:pStyle w:val="htleft"/>
              <w:spacing w:before="0" w:beforeAutospacing="0" w:after="0" w:afterAutospacing="0"/>
              <w:jc w:val="both"/>
              <w:rPr>
                <w:color w:val="000000"/>
              </w:rPr>
            </w:pPr>
          </w:p>
          <w:p w14:paraId="42F753AE" w14:textId="2E600FCA" w:rsidR="005B06EA" w:rsidRDefault="005B06EA" w:rsidP="00EA4805">
            <w:pPr>
              <w:pStyle w:val="htleft"/>
              <w:spacing w:before="0" w:beforeAutospacing="0" w:after="0" w:afterAutospacing="0"/>
              <w:jc w:val="both"/>
              <w:rPr>
                <w:color w:val="000000"/>
              </w:rPr>
            </w:pPr>
          </w:p>
          <w:p w14:paraId="364A9778" w14:textId="06683FFC" w:rsidR="005B06EA" w:rsidRDefault="005B06EA" w:rsidP="00EA4805">
            <w:pPr>
              <w:pStyle w:val="htleft"/>
              <w:spacing w:before="0" w:beforeAutospacing="0" w:after="0" w:afterAutospacing="0"/>
              <w:jc w:val="both"/>
              <w:rPr>
                <w:color w:val="000000"/>
              </w:rPr>
            </w:pPr>
          </w:p>
          <w:p w14:paraId="686B6329" w14:textId="5783EB11" w:rsidR="005B06EA" w:rsidRDefault="005B06EA" w:rsidP="00EA4805">
            <w:pPr>
              <w:pStyle w:val="htleft"/>
              <w:spacing w:before="0" w:beforeAutospacing="0" w:after="0" w:afterAutospacing="0"/>
              <w:jc w:val="both"/>
              <w:rPr>
                <w:color w:val="000000"/>
              </w:rPr>
            </w:pPr>
          </w:p>
          <w:p w14:paraId="7ADDCF34" w14:textId="766F0028" w:rsidR="005B06EA" w:rsidRDefault="005B06EA" w:rsidP="00EA4805">
            <w:pPr>
              <w:pStyle w:val="htleft"/>
              <w:spacing w:before="0" w:beforeAutospacing="0" w:after="0" w:afterAutospacing="0"/>
              <w:jc w:val="both"/>
              <w:rPr>
                <w:color w:val="000000"/>
              </w:rPr>
            </w:pPr>
          </w:p>
          <w:p w14:paraId="1B65F8E4" w14:textId="128932AD" w:rsidR="005B06EA" w:rsidRDefault="005B06EA" w:rsidP="00EA4805">
            <w:pPr>
              <w:pStyle w:val="htleft"/>
              <w:spacing w:before="0" w:beforeAutospacing="0" w:after="0" w:afterAutospacing="0"/>
              <w:jc w:val="both"/>
              <w:rPr>
                <w:color w:val="000000"/>
              </w:rPr>
            </w:pPr>
          </w:p>
          <w:p w14:paraId="3469E200" w14:textId="21C9BFD0" w:rsidR="005B06EA" w:rsidRDefault="005B06EA" w:rsidP="00EA4805">
            <w:pPr>
              <w:pStyle w:val="htleft"/>
              <w:spacing w:before="0" w:beforeAutospacing="0" w:after="0" w:afterAutospacing="0"/>
              <w:jc w:val="both"/>
              <w:rPr>
                <w:color w:val="000000"/>
              </w:rPr>
            </w:pPr>
          </w:p>
          <w:p w14:paraId="53D04782" w14:textId="6DD93B56" w:rsidR="005B06EA" w:rsidRDefault="005B06EA" w:rsidP="00EA4805">
            <w:pPr>
              <w:pStyle w:val="htleft"/>
              <w:spacing w:before="0" w:beforeAutospacing="0" w:after="0" w:afterAutospacing="0"/>
              <w:jc w:val="both"/>
              <w:rPr>
                <w:color w:val="000000"/>
              </w:rPr>
            </w:pPr>
          </w:p>
          <w:p w14:paraId="41C64C13" w14:textId="1E653D4A" w:rsidR="005B06EA" w:rsidRDefault="005B06EA" w:rsidP="00EA4805">
            <w:pPr>
              <w:pStyle w:val="htleft"/>
              <w:spacing w:before="0" w:beforeAutospacing="0" w:after="0" w:afterAutospacing="0"/>
              <w:jc w:val="both"/>
              <w:rPr>
                <w:color w:val="000000"/>
              </w:rPr>
            </w:pPr>
          </w:p>
          <w:p w14:paraId="2CED0A37" w14:textId="550ED87A" w:rsidR="005B06EA" w:rsidRDefault="005B06EA" w:rsidP="00EA4805">
            <w:pPr>
              <w:pStyle w:val="htleft"/>
              <w:spacing w:before="0" w:beforeAutospacing="0" w:after="0" w:afterAutospacing="0"/>
              <w:jc w:val="both"/>
              <w:rPr>
                <w:color w:val="000000"/>
              </w:rPr>
            </w:pPr>
          </w:p>
          <w:p w14:paraId="35939D62" w14:textId="51CE5BFE" w:rsidR="005B06EA" w:rsidRDefault="005B06EA" w:rsidP="00EA4805">
            <w:pPr>
              <w:pStyle w:val="htleft"/>
              <w:spacing w:before="0" w:beforeAutospacing="0" w:after="0" w:afterAutospacing="0"/>
              <w:jc w:val="both"/>
              <w:rPr>
                <w:color w:val="000000"/>
              </w:rPr>
            </w:pPr>
          </w:p>
          <w:p w14:paraId="74AC0E9D" w14:textId="19C61110" w:rsidR="005B06EA" w:rsidRDefault="005B06EA" w:rsidP="00EA4805">
            <w:pPr>
              <w:pStyle w:val="htleft"/>
              <w:spacing w:before="0" w:beforeAutospacing="0" w:after="0" w:afterAutospacing="0"/>
              <w:jc w:val="both"/>
              <w:rPr>
                <w:color w:val="000000"/>
              </w:rPr>
            </w:pPr>
          </w:p>
          <w:p w14:paraId="5E894157" w14:textId="5E2CAFA8" w:rsidR="005B06EA" w:rsidRDefault="005B06EA" w:rsidP="00EA4805">
            <w:pPr>
              <w:pStyle w:val="htleft"/>
              <w:spacing w:before="0" w:beforeAutospacing="0" w:after="0" w:afterAutospacing="0"/>
              <w:jc w:val="both"/>
              <w:rPr>
                <w:color w:val="000000"/>
              </w:rPr>
            </w:pPr>
          </w:p>
          <w:p w14:paraId="735BBBCF" w14:textId="02F4CC69" w:rsidR="005B06EA" w:rsidRDefault="005B06EA" w:rsidP="00EA4805">
            <w:pPr>
              <w:pStyle w:val="htleft"/>
              <w:spacing w:before="0" w:beforeAutospacing="0" w:after="0" w:afterAutospacing="0"/>
              <w:jc w:val="both"/>
              <w:rPr>
                <w:color w:val="000000"/>
              </w:rPr>
            </w:pPr>
          </w:p>
          <w:p w14:paraId="045291C5" w14:textId="7A0CDAAE" w:rsidR="005B06EA" w:rsidRDefault="005B06EA" w:rsidP="00EA4805">
            <w:pPr>
              <w:pStyle w:val="htleft"/>
              <w:spacing w:before="0" w:beforeAutospacing="0" w:after="0" w:afterAutospacing="0"/>
              <w:jc w:val="both"/>
              <w:rPr>
                <w:color w:val="000000"/>
              </w:rPr>
            </w:pPr>
          </w:p>
          <w:p w14:paraId="5A2E4F14" w14:textId="790ECD35" w:rsidR="005B06EA" w:rsidRDefault="005B06EA" w:rsidP="00EA4805">
            <w:pPr>
              <w:pStyle w:val="htleft"/>
              <w:spacing w:before="0" w:beforeAutospacing="0" w:after="0" w:afterAutospacing="0"/>
              <w:jc w:val="both"/>
              <w:rPr>
                <w:color w:val="000000"/>
              </w:rPr>
            </w:pPr>
          </w:p>
          <w:p w14:paraId="7A625088" w14:textId="120F72DC" w:rsidR="005B06EA" w:rsidRDefault="005B06EA" w:rsidP="00EA4805">
            <w:pPr>
              <w:pStyle w:val="htleft"/>
              <w:spacing w:before="0" w:beforeAutospacing="0" w:after="0" w:afterAutospacing="0"/>
              <w:jc w:val="both"/>
              <w:rPr>
                <w:color w:val="000000"/>
              </w:rPr>
            </w:pPr>
            <w:r>
              <w:rPr>
                <w:color w:val="000000"/>
              </w:rPr>
              <w:t>8. Приема се.</w:t>
            </w:r>
          </w:p>
          <w:p w14:paraId="75B60E20" w14:textId="538C39DA" w:rsidR="005B06EA" w:rsidRDefault="005B06EA" w:rsidP="00EA4805">
            <w:pPr>
              <w:pStyle w:val="htleft"/>
              <w:spacing w:before="0" w:beforeAutospacing="0" w:after="0" w:afterAutospacing="0"/>
              <w:jc w:val="both"/>
              <w:rPr>
                <w:color w:val="000000"/>
              </w:rPr>
            </w:pPr>
          </w:p>
          <w:p w14:paraId="45944DE4" w14:textId="270EE7A4" w:rsidR="005B06EA" w:rsidRDefault="005B06EA" w:rsidP="00EA4805">
            <w:pPr>
              <w:pStyle w:val="htleft"/>
              <w:spacing w:before="0" w:beforeAutospacing="0" w:after="0" w:afterAutospacing="0"/>
              <w:jc w:val="both"/>
              <w:rPr>
                <w:color w:val="000000"/>
              </w:rPr>
            </w:pPr>
          </w:p>
          <w:p w14:paraId="4A25B15A" w14:textId="7760C191" w:rsidR="005B06EA" w:rsidRDefault="005B06EA" w:rsidP="00EA4805">
            <w:pPr>
              <w:pStyle w:val="htleft"/>
              <w:spacing w:before="0" w:beforeAutospacing="0" w:after="0" w:afterAutospacing="0"/>
              <w:jc w:val="both"/>
              <w:rPr>
                <w:color w:val="000000"/>
              </w:rPr>
            </w:pPr>
          </w:p>
          <w:p w14:paraId="3CAC8D0A" w14:textId="4952EF02" w:rsidR="005B06EA" w:rsidRDefault="005B06EA" w:rsidP="00EA4805">
            <w:pPr>
              <w:pStyle w:val="htleft"/>
              <w:spacing w:before="0" w:beforeAutospacing="0" w:after="0" w:afterAutospacing="0"/>
              <w:jc w:val="both"/>
              <w:rPr>
                <w:color w:val="000000"/>
              </w:rPr>
            </w:pPr>
          </w:p>
          <w:p w14:paraId="0DA7ED6E" w14:textId="01194DE9" w:rsidR="005B06EA" w:rsidRDefault="005B06EA" w:rsidP="00EA4805">
            <w:pPr>
              <w:pStyle w:val="htleft"/>
              <w:spacing w:before="0" w:beforeAutospacing="0" w:after="0" w:afterAutospacing="0"/>
              <w:jc w:val="both"/>
              <w:rPr>
                <w:color w:val="000000"/>
              </w:rPr>
            </w:pPr>
          </w:p>
          <w:p w14:paraId="29041EEF" w14:textId="77777777" w:rsidR="005B06EA" w:rsidRPr="00A63F0C" w:rsidRDefault="005B06EA" w:rsidP="005B06EA">
            <w:pPr>
              <w:jc w:val="both"/>
              <w:rPr>
                <w:rFonts w:ascii="Times New Roman" w:eastAsia="Times New Roman" w:hAnsi="Times New Roman" w:cs="Times New Roman"/>
                <w:color w:val="000000"/>
                <w:sz w:val="24"/>
                <w:szCs w:val="24"/>
                <w:lang w:eastAsia="bg-BG"/>
              </w:rPr>
            </w:pPr>
            <w:r w:rsidRPr="00A63F0C">
              <w:rPr>
                <w:rFonts w:ascii="Times New Roman" w:eastAsia="Times New Roman" w:hAnsi="Times New Roman" w:cs="Times New Roman"/>
                <w:color w:val="000000"/>
                <w:sz w:val="24"/>
                <w:szCs w:val="24"/>
                <w:lang w:eastAsia="bg-BG"/>
              </w:rPr>
              <w:t xml:space="preserve">III. По административния договор:  </w:t>
            </w:r>
          </w:p>
          <w:p w14:paraId="42CE9AF1" w14:textId="77777777" w:rsidR="005B06EA" w:rsidRDefault="005B06EA" w:rsidP="00EA4805">
            <w:pPr>
              <w:pStyle w:val="htleft"/>
              <w:spacing w:before="0" w:beforeAutospacing="0" w:after="0" w:afterAutospacing="0"/>
              <w:jc w:val="both"/>
              <w:rPr>
                <w:color w:val="000000"/>
              </w:rPr>
            </w:pPr>
          </w:p>
          <w:p w14:paraId="4898F4BD" w14:textId="77777777" w:rsidR="005B06EA" w:rsidRDefault="005B06EA" w:rsidP="00EA4805">
            <w:pPr>
              <w:pStyle w:val="htleft"/>
              <w:spacing w:before="0" w:beforeAutospacing="0" w:after="0" w:afterAutospacing="0"/>
              <w:jc w:val="both"/>
              <w:rPr>
                <w:color w:val="000000"/>
              </w:rPr>
            </w:pPr>
            <w:r>
              <w:rPr>
                <w:color w:val="000000"/>
              </w:rPr>
              <w:t>1. Приема се</w:t>
            </w:r>
          </w:p>
          <w:p w14:paraId="411E1985" w14:textId="77777777" w:rsidR="005B06EA" w:rsidRDefault="005B06EA" w:rsidP="00EA4805">
            <w:pPr>
              <w:pStyle w:val="htleft"/>
              <w:spacing w:before="0" w:beforeAutospacing="0" w:after="0" w:afterAutospacing="0"/>
              <w:jc w:val="both"/>
              <w:rPr>
                <w:color w:val="000000"/>
              </w:rPr>
            </w:pPr>
          </w:p>
          <w:p w14:paraId="573C24A4" w14:textId="77777777" w:rsidR="005B06EA" w:rsidRDefault="005B06EA" w:rsidP="00EA4805">
            <w:pPr>
              <w:pStyle w:val="htleft"/>
              <w:spacing w:before="0" w:beforeAutospacing="0" w:after="0" w:afterAutospacing="0"/>
              <w:jc w:val="both"/>
              <w:rPr>
                <w:color w:val="000000"/>
              </w:rPr>
            </w:pPr>
          </w:p>
          <w:p w14:paraId="427005C3" w14:textId="77777777" w:rsidR="005B06EA" w:rsidRDefault="005B06EA" w:rsidP="00EA4805">
            <w:pPr>
              <w:pStyle w:val="htleft"/>
              <w:spacing w:before="0" w:beforeAutospacing="0" w:after="0" w:afterAutospacing="0"/>
              <w:jc w:val="both"/>
              <w:rPr>
                <w:color w:val="000000"/>
              </w:rPr>
            </w:pPr>
          </w:p>
          <w:p w14:paraId="0FAA0082" w14:textId="77777777" w:rsidR="005B06EA" w:rsidRDefault="005B06EA" w:rsidP="00EA4805">
            <w:pPr>
              <w:pStyle w:val="htleft"/>
              <w:spacing w:before="0" w:beforeAutospacing="0" w:after="0" w:afterAutospacing="0"/>
              <w:jc w:val="both"/>
              <w:rPr>
                <w:color w:val="000000"/>
              </w:rPr>
            </w:pPr>
          </w:p>
          <w:p w14:paraId="6CECECA7" w14:textId="77777777" w:rsidR="005B06EA" w:rsidRDefault="005B06EA" w:rsidP="00EA4805">
            <w:pPr>
              <w:pStyle w:val="htleft"/>
              <w:spacing w:before="0" w:beforeAutospacing="0" w:after="0" w:afterAutospacing="0"/>
              <w:jc w:val="both"/>
              <w:rPr>
                <w:color w:val="000000"/>
              </w:rPr>
            </w:pPr>
          </w:p>
          <w:p w14:paraId="5614440F" w14:textId="77777777" w:rsidR="005B06EA" w:rsidRDefault="005B06EA" w:rsidP="00EA4805">
            <w:pPr>
              <w:pStyle w:val="htleft"/>
              <w:spacing w:before="0" w:beforeAutospacing="0" w:after="0" w:afterAutospacing="0"/>
              <w:jc w:val="both"/>
              <w:rPr>
                <w:color w:val="000000"/>
              </w:rPr>
            </w:pPr>
          </w:p>
          <w:p w14:paraId="55E4E29E" w14:textId="77777777" w:rsidR="005B06EA" w:rsidRDefault="005B06EA" w:rsidP="00EA4805">
            <w:pPr>
              <w:pStyle w:val="htleft"/>
              <w:spacing w:before="0" w:beforeAutospacing="0" w:after="0" w:afterAutospacing="0"/>
              <w:jc w:val="both"/>
              <w:rPr>
                <w:color w:val="000000"/>
              </w:rPr>
            </w:pPr>
          </w:p>
          <w:p w14:paraId="0DFB1DEA" w14:textId="77777777" w:rsidR="005B06EA" w:rsidRDefault="005B06EA" w:rsidP="00EA4805">
            <w:pPr>
              <w:pStyle w:val="htleft"/>
              <w:spacing w:before="0" w:beforeAutospacing="0" w:after="0" w:afterAutospacing="0"/>
              <w:jc w:val="both"/>
              <w:rPr>
                <w:color w:val="000000"/>
              </w:rPr>
            </w:pPr>
          </w:p>
          <w:p w14:paraId="14279368" w14:textId="77777777" w:rsidR="005B06EA" w:rsidRDefault="005B06EA" w:rsidP="00EA4805">
            <w:pPr>
              <w:pStyle w:val="htleft"/>
              <w:spacing w:before="0" w:beforeAutospacing="0" w:after="0" w:afterAutospacing="0"/>
              <w:jc w:val="both"/>
              <w:rPr>
                <w:color w:val="000000"/>
              </w:rPr>
            </w:pPr>
          </w:p>
          <w:p w14:paraId="1A12EB58" w14:textId="77777777" w:rsidR="005B06EA" w:rsidRDefault="005B06EA" w:rsidP="00EA4805">
            <w:pPr>
              <w:pStyle w:val="htleft"/>
              <w:spacing w:before="0" w:beforeAutospacing="0" w:after="0" w:afterAutospacing="0"/>
              <w:jc w:val="both"/>
              <w:rPr>
                <w:color w:val="000000"/>
              </w:rPr>
            </w:pPr>
          </w:p>
          <w:p w14:paraId="44F65063" w14:textId="77777777" w:rsidR="005B06EA" w:rsidRDefault="005B06EA" w:rsidP="00EA4805">
            <w:pPr>
              <w:pStyle w:val="htleft"/>
              <w:spacing w:before="0" w:beforeAutospacing="0" w:after="0" w:afterAutospacing="0"/>
              <w:jc w:val="both"/>
              <w:rPr>
                <w:color w:val="000000"/>
              </w:rPr>
            </w:pPr>
            <w:r>
              <w:rPr>
                <w:color w:val="000000"/>
              </w:rPr>
              <w:lastRenderedPageBreak/>
              <w:t>2. Приема се</w:t>
            </w:r>
          </w:p>
          <w:p w14:paraId="12C4CF0D" w14:textId="77777777" w:rsidR="005B06EA" w:rsidRDefault="005B06EA" w:rsidP="00EA4805">
            <w:pPr>
              <w:pStyle w:val="htleft"/>
              <w:spacing w:before="0" w:beforeAutospacing="0" w:after="0" w:afterAutospacing="0"/>
              <w:jc w:val="both"/>
              <w:rPr>
                <w:color w:val="000000"/>
              </w:rPr>
            </w:pPr>
          </w:p>
          <w:p w14:paraId="0502F5C9" w14:textId="77777777" w:rsidR="005B06EA" w:rsidRDefault="005B06EA" w:rsidP="00EA4805">
            <w:pPr>
              <w:pStyle w:val="htleft"/>
              <w:spacing w:before="0" w:beforeAutospacing="0" w:after="0" w:afterAutospacing="0"/>
              <w:jc w:val="both"/>
              <w:rPr>
                <w:color w:val="000000"/>
              </w:rPr>
            </w:pPr>
          </w:p>
          <w:p w14:paraId="4212953E" w14:textId="77777777" w:rsidR="005B06EA" w:rsidRDefault="005B06EA" w:rsidP="00EA4805">
            <w:pPr>
              <w:pStyle w:val="htleft"/>
              <w:spacing w:before="0" w:beforeAutospacing="0" w:after="0" w:afterAutospacing="0"/>
              <w:jc w:val="both"/>
              <w:rPr>
                <w:color w:val="000000"/>
              </w:rPr>
            </w:pPr>
          </w:p>
          <w:p w14:paraId="15857746" w14:textId="77777777" w:rsidR="005B06EA" w:rsidRDefault="005B06EA" w:rsidP="00EA4805">
            <w:pPr>
              <w:pStyle w:val="htleft"/>
              <w:spacing w:before="0" w:beforeAutospacing="0" w:after="0" w:afterAutospacing="0"/>
              <w:jc w:val="both"/>
              <w:rPr>
                <w:color w:val="000000"/>
              </w:rPr>
            </w:pPr>
          </w:p>
          <w:p w14:paraId="3CDD88A9" w14:textId="77777777" w:rsidR="005B06EA" w:rsidRDefault="005B06EA" w:rsidP="00EA4805">
            <w:pPr>
              <w:pStyle w:val="htleft"/>
              <w:spacing w:before="0" w:beforeAutospacing="0" w:after="0" w:afterAutospacing="0"/>
              <w:jc w:val="both"/>
              <w:rPr>
                <w:color w:val="000000"/>
              </w:rPr>
            </w:pPr>
          </w:p>
          <w:p w14:paraId="561D874F" w14:textId="77777777" w:rsidR="005B06EA" w:rsidRDefault="005B06EA" w:rsidP="00EA4805">
            <w:pPr>
              <w:pStyle w:val="htleft"/>
              <w:spacing w:before="0" w:beforeAutospacing="0" w:after="0" w:afterAutospacing="0"/>
              <w:jc w:val="both"/>
              <w:rPr>
                <w:color w:val="000000"/>
              </w:rPr>
            </w:pPr>
          </w:p>
          <w:p w14:paraId="6E79EE73" w14:textId="77777777" w:rsidR="005B06EA" w:rsidRDefault="005B06EA" w:rsidP="00EA4805">
            <w:pPr>
              <w:pStyle w:val="htleft"/>
              <w:spacing w:before="0" w:beforeAutospacing="0" w:after="0" w:afterAutospacing="0"/>
              <w:jc w:val="both"/>
              <w:rPr>
                <w:color w:val="000000"/>
              </w:rPr>
            </w:pPr>
          </w:p>
          <w:p w14:paraId="38404AC0" w14:textId="77777777" w:rsidR="005B06EA" w:rsidRDefault="005B06EA" w:rsidP="00EA4805">
            <w:pPr>
              <w:pStyle w:val="htleft"/>
              <w:spacing w:before="0" w:beforeAutospacing="0" w:after="0" w:afterAutospacing="0"/>
              <w:jc w:val="both"/>
              <w:rPr>
                <w:color w:val="000000"/>
              </w:rPr>
            </w:pPr>
            <w:r>
              <w:rPr>
                <w:color w:val="000000"/>
              </w:rPr>
              <w:t>3. Приема се</w:t>
            </w:r>
          </w:p>
          <w:p w14:paraId="5FEF1FB7" w14:textId="77777777" w:rsidR="005B06EA" w:rsidRDefault="005B06EA" w:rsidP="00EA4805">
            <w:pPr>
              <w:pStyle w:val="htleft"/>
              <w:spacing w:before="0" w:beforeAutospacing="0" w:after="0" w:afterAutospacing="0"/>
              <w:jc w:val="both"/>
              <w:rPr>
                <w:color w:val="000000"/>
              </w:rPr>
            </w:pPr>
          </w:p>
          <w:p w14:paraId="5EA40604" w14:textId="77777777" w:rsidR="005B06EA" w:rsidRDefault="005B06EA" w:rsidP="00EA4805">
            <w:pPr>
              <w:pStyle w:val="htleft"/>
              <w:spacing w:before="0" w:beforeAutospacing="0" w:after="0" w:afterAutospacing="0"/>
              <w:jc w:val="both"/>
              <w:rPr>
                <w:color w:val="000000"/>
              </w:rPr>
            </w:pPr>
            <w:r>
              <w:rPr>
                <w:color w:val="000000"/>
              </w:rPr>
              <w:t>4. Приема се</w:t>
            </w:r>
          </w:p>
          <w:p w14:paraId="57532682" w14:textId="77777777" w:rsidR="005B06EA" w:rsidRDefault="005B06EA" w:rsidP="00EA4805">
            <w:pPr>
              <w:pStyle w:val="htleft"/>
              <w:spacing w:before="0" w:beforeAutospacing="0" w:after="0" w:afterAutospacing="0"/>
              <w:jc w:val="both"/>
              <w:rPr>
                <w:color w:val="000000"/>
              </w:rPr>
            </w:pPr>
          </w:p>
          <w:p w14:paraId="03E0BCC9" w14:textId="77777777" w:rsidR="005B06EA" w:rsidRDefault="005B06EA" w:rsidP="00EA4805">
            <w:pPr>
              <w:pStyle w:val="htleft"/>
              <w:spacing w:before="0" w:beforeAutospacing="0" w:after="0" w:afterAutospacing="0"/>
              <w:jc w:val="both"/>
              <w:rPr>
                <w:color w:val="000000"/>
              </w:rPr>
            </w:pPr>
          </w:p>
          <w:p w14:paraId="6027C299" w14:textId="77777777" w:rsidR="005B06EA" w:rsidRDefault="005B06EA" w:rsidP="00EA4805">
            <w:pPr>
              <w:pStyle w:val="htleft"/>
              <w:spacing w:before="0" w:beforeAutospacing="0" w:after="0" w:afterAutospacing="0"/>
              <w:jc w:val="both"/>
              <w:rPr>
                <w:color w:val="000000"/>
              </w:rPr>
            </w:pPr>
          </w:p>
          <w:p w14:paraId="5570B88D" w14:textId="77777777" w:rsidR="005B06EA" w:rsidRDefault="005B06EA" w:rsidP="00EA4805">
            <w:pPr>
              <w:pStyle w:val="htleft"/>
              <w:spacing w:before="0" w:beforeAutospacing="0" w:after="0" w:afterAutospacing="0"/>
              <w:jc w:val="both"/>
              <w:rPr>
                <w:color w:val="000000"/>
              </w:rPr>
            </w:pPr>
          </w:p>
          <w:p w14:paraId="3CF9C9F7" w14:textId="77777777" w:rsidR="005B06EA" w:rsidRDefault="005B06EA" w:rsidP="00EA4805">
            <w:pPr>
              <w:pStyle w:val="htleft"/>
              <w:spacing w:before="0" w:beforeAutospacing="0" w:after="0" w:afterAutospacing="0"/>
              <w:jc w:val="both"/>
              <w:rPr>
                <w:color w:val="000000"/>
              </w:rPr>
            </w:pPr>
          </w:p>
          <w:p w14:paraId="56FD3E90" w14:textId="77777777" w:rsidR="005B06EA" w:rsidRDefault="005B06EA" w:rsidP="00EA4805">
            <w:pPr>
              <w:pStyle w:val="htleft"/>
              <w:spacing w:before="0" w:beforeAutospacing="0" w:after="0" w:afterAutospacing="0"/>
              <w:jc w:val="both"/>
              <w:rPr>
                <w:color w:val="000000"/>
              </w:rPr>
            </w:pPr>
          </w:p>
          <w:p w14:paraId="63582A34" w14:textId="77777777" w:rsidR="005B06EA" w:rsidRDefault="005B06EA" w:rsidP="00EA4805">
            <w:pPr>
              <w:pStyle w:val="htleft"/>
              <w:spacing w:before="0" w:beforeAutospacing="0" w:after="0" w:afterAutospacing="0"/>
              <w:jc w:val="both"/>
              <w:rPr>
                <w:color w:val="000000"/>
              </w:rPr>
            </w:pPr>
          </w:p>
          <w:p w14:paraId="6005D211" w14:textId="77777777" w:rsidR="005B06EA" w:rsidRDefault="005B06EA" w:rsidP="00EA4805">
            <w:pPr>
              <w:pStyle w:val="htleft"/>
              <w:spacing w:before="0" w:beforeAutospacing="0" w:after="0" w:afterAutospacing="0"/>
              <w:jc w:val="both"/>
              <w:rPr>
                <w:color w:val="000000"/>
              </w:rPr>
            </w:pPr>
          </w:p>
          <w:p w14:paraId="5F6E6ED8" w14:textId="77777777" w:rsidR="005B06EA" w:rsidRDefault="005B06EA" w:rsidP="00EA4805">
            <w:pPr>
              <w:pStyle w:val="htleft"/>
              <w:spacing w:before="0" w:beforeAutospacing="0" w:after="0" w:afterAutospacing="0"/>
              <w:jc w:val="both"/>
              <w:rPr>
                <w:color w:val="000000"/>
              </w:rPr>
            </w:pPr>
          </w:p>
          <w:p w14:paraId="1E98124D" w14:textId="77777777" w:rsidR="005B06EA" w:rsidRDefault="005B06EA" w:rsidP="00EA4805">
            <w:pPr>
              <w:pStyle w:val="htleft"/>
              <w:spacing w:before="0" w:beforeAutospacing="0" w:after="0" w:afterAutospacing="0"/>
              <w:jc w:val="both"/>
              <w:rPr>
                <w:color w:val="000000"/>
              </w:rPr>
            </w:pPr>
          </w:p>
          <w:p w14:paraId="4B8996C4" w14:textId="77777777" w:rsidR="005B06EA" w:rsidRDefault="005B06EA" w:rsidP="00EA4805">
            <w:pPr>
              <w:pStyle w:val="htleft"/>
              <w:spacing w:before="0" w:beforeAutospacing="0" w:after="0" w:afterAutospacing="0"/>
              <w:jc w:val="both"/>
              <w:rPr>
                <w:color w:val="000000"/>
              </w:rPr>
            </w:pPr>
            <w:r>
              <w:rPr>
                <w:color w:val="000000"/>
              </w:rPr>
              <w:t xml:space="preserve">5. </w:t>
            </w:r>
            <w:r w:rsidR="00670F2F">
              <w:rPr>
                <w:color w:val="000000"/>
              </w:rPr>
              <w:t>Приема се</w:t>
            </w:r>
          </w:p>
          <w:p w14:paraId="108BB473" w14:textId="77777777" w:rsidR="00670F2F" w:rsidRDefault="00670F2F" w:rsidP="00EA4805">
            <w:pPr>
              <w:pStyle w:val="htleft"/>
              <w:spacing w:before="0" w:beforeAutospacing="0" w:after="0" w:afterAutospacing="0"/>
              <w:jc w:val="both"/>
              <w:rPr>
                <w:color w:val="000000"/>
              </w:rPr>
            </w:pPr>
          </w:p>
          <w:p w14:paraId="3974A208" w14:textId="77777777" w:rsidR="00670F2F" w:rsidRDefault="00670F2F" w:rsidP="00EA4805">
            <w:pPr>
              <w:pStyle w:val="htleft"/>
              <w:spacing w:before="0" w:beforeAutospacing="0" w:after="0" w:afterAutospacing="0"/>
              <w:jc w:val="both"/>
              <w:rPr>
                <w:color w:val="000000"/>
              </w:rPr>
            </w:pPr>
          </w:p>
          <w:p w14:paraId="1DBE75B6" w14:textId="77777777" w:rsidR="00670F2F" w:rsidRDefault="00670F2F" w:rsidP="00EA4805">
            <w:pPr>
              <w:pStyle w:val="htleft"/>
              <w:spacing w:before="0" w:beforeAutospacing="0" w:after="0" w:afterAutospacing="0"/>
              <w:jc w:val="both"/>
              <w:rPr>
                <w:color w:val="000000"/>
              </w:rPr>
            </w:pPr>
          </w:p>
          <w:p w14:paraId="5AA608AE" w14:textId="77777777" w:rsidR="00670F2F" w:rsidRDefault="00670F2F" w:rsidP="00EA4805">
            <w:pPr>
              <w:pStyle w:val="htleft"/>
              <w:spacing w:before="0" w:beforeAutospacing="0" w:after="0" w:afterAutospacing="0"/>
              <w:jc w:val="both"/>
              <w:rPr>
                <w:color w:val="000000"/>
              </w:rPr>
            </w:pPr>
          </w:p>
          <w:p w14:paraId="599DEEE2" w14:textId="77777777" w:rsidR="00670F2F" w:rsidRDefault="00670F2F" w:rsidP="00EA4805">
            <w:pPr>
              <w:pStyle w:val="htleft"/>
              <w:spacing w:before="0" w:beforeAutospacing="0" w:after="0" w:afterAutospacing="0"/>
              <w:jc w:val="both"/>
              <w:rPr>
                <w:color w:val="000000"/>
              </w:rPr>
            </w:pPr>
          </w:p>
          <w:p w14:paraId="2C21E166" w14:textId="77777777" w:rsidR="00670F2F" w:rsidRDefault="00670F2F" w:rsidP="00EA4805">
            <w:pPr>
              <w:pStyle w:val="htleft"/>
              <w:spacing w:before="0" w:beforeAutospacing="0" w:after="0" w:afterAutospacing="0"/>
              <w:jc w:val="both"/>
              <w:rPr>
                <w:color w:val="000000"/>
              </w:rPr>
            </w:pPr>
          </w:p>
          <w:p w14:paraId="6417A9FD" w14:textId="77777777" w:rsidR="00670F2F" w:rsidRDefault="00670F2F" w:rsidP="00EA4805">
            <w:pPr>
              <w:pStyle w:val="htleft"/>
              <w:spacing w:before="0" w:beforeAutospacing="0" w:after="0" w:afterAutospacing="0"/>
              <w:jc w:val="both"/>
              <w:rPr>
                <w:color w:val="000000"/>
              </w:rPr>
            </w:pPr>
          </w:p>
          <w:p w14:paraId="469FB9D5" w14:textId="77777777" w:rsidR="00670F2F" w:rsidRDefault="00670F2F" w:rsidP="00EA4805">
            <w:pPr>
              <w:pStyle w:val="htleft"/>
              <w:spacing w:before="0" w:beforeAutospacing="0" w:after="0" w:afterAutospacing="0"/>
              <w:jc w:val="both"/>
              <w:rPr>
                <w:color w:val="000000"/>
              </w:rPr>
            </w:pPr>
          </w:p>
          <w:p w14:paraId="280795F0" w14:textId="77777777" w:rsidR="00670F2F" w:rsidRDefault="00670F2F" w:rsidP="00EA4805">
            <w:pPr>
              <w:pStyle w:val="htleft"/>
              <w:spacing w:before="0" w:beforeAutospacing="0" w:after="0" w:afterAutospacing="0"/>
              <w:jc w:val="both"/>
              <w:rPr>
                <w:color w:val="000000"/>
              </w:rPr>
            </w:pPr>
          </w:p>
          <w:p w14:paraId="5B08EE3C" w14:textId="77777777" w:rsidR="00670F2F" w:rsidRDefault="00670F2F" w:rsidP="00EA4805">
            <w:pPr>
              <w:pStyle w:val="htleft"/>
              <w:spacing w:before="0" w:beforeAutospacing="0" w:after="0" w:afterAutospacing="0"/>
              <w:jc w:val="both"/>
              <w:rPr>
                <w:color w:val="000000"/>
              </w:rPr>
            </w:pPr>
          </w:p>
          <w:p w14:paraId="72CB874F" w14:textId="77777777" w:rsidR="00670F2F" w:rsidRDefault="00670F2F" w:rsidP="00EA4805">
            <w:pPr>
              <w:pStyle w:val="htleft"/>
              <w:spacing w:before="0" w:beforeAutospacing="0" w:after="0" w:afterAutospacing="0"/>
              <w:jc w:val="both"/>
              <w:rPr>
                <w:color w:val="000000"/>
              </w:rPr>
            </w:pPr>
          </w:p>
          <w:p w14:paraId="31DD05E9" w14:textId="77777777" w:rsidR="00670F2F" w:rsidRDefault="00670F2F" w:rsidP="00EA4805">
            <w:pPr>
              <w:pStyle w:val="htleft"/>
              <w:spacing w:before="0" w:beforeAutospacing="0" w:after="0" w:afterAutospacing="0"/>
              <w:jc w:val="both"/>
              <w:rPr>
                <w:color w:val="000000"/>
              </w:rPr>
            </w:pPr>
          </w:p>
          <w:p w14:paraId="785F9EE6" w14:textId="77777777" w:rsidR="00670F2F" w:rsidRDefault="00670F2F" w:rsidP="00EA4805">
            <w:pPr>
              <w:pStyle w:val="htleft"/>
              <w:spacing w:before="0" w:beforeAutospacing="0" w:after="0" w:afterAutospacing="0"/>
              <w:jc w:val="both"/>
              <w:rPr>
                <w:color w:val="000000"/>
              </w:rPr>
            </w:pPr>
          </w:p>
          <w:p w14:paraId="0C8C25EB" w14:textId="77777777" w:rsidR="00670F2F" w:rsidRDefault="00670F2F" w:rsidP="00EA4805">
            <w:pPr>
              <w:pStyle w:val="htleft"/>
              <w:spacing w:before="0" w:beforeAutospacing="0" w:after="0" w:afterAutospacing="0"/>
              <w:jc w:val="both"/>
              <w:rPr>
                <w:color w:val="000000"/>
              </w:rPr>
            </w:pPr>
          </w:p>
          <w:p w14:paraId="1B35B0D9" w14:textId="77777777" w:rsidR="00670F2F" w:rsidRDefault="00670F2F" w:rsidP="00EA4805">
            <w:pPr>
              <w:pStyle w:val="htleft"/>
              <w:spacing w:before="0" w:beforeAutospacing="0" w:after="0" w:afterAutospacing="0"/>
              <w:jc w:val="both"/>
              <w:rPr>
                <w:color w:val="000000"/>
              </w:rPr>
            </w:pPr>
          </w:p>
          <w:p w14:paraId="4991037E" w14:textId="77777777" w:rsidR="00670F2F" w:rsidRDefault="00670F2F" w:rsidP="00EA4805">
            <w:pPr>
              <w:pStyle w:val="htleft"/>
              <w:spacing w:before="0" w:beforeAutospacing="0" w:after="0" w:afterAutospacing="0"/>
              <w:jc w:val="both"/>
              <w:rPr>
                <w:color w:val="000000"/>
              </w:rPr>
            </w:pPr>
          </w:p>
          <w:p w14:paraId="319A4FC8" w14:textId="77777777" w:rsidR="00670F2F" w:rsidRDefault="00670F2F" w:rsidP="00EA4805">
            <w:pPr>
              <w:pStyle w:val="htleft"/>
              <w:spacing w:before="0" w:beforeAutospacing="0" w:after="0" w:afterAutospacing="0"/>
              <w:jc w:val="both"/>
              <w:rPr>
                <w:color w:val="000000"/>
              </w:rPr>
            </w:pPr>
          </w:p>
          <w:p w14:paraId="72884BE7" w14:textId="77777777" w:rsidR="00670F2F" w:rsidRDefault="00670F2F" w:rsidP="00EA4805">
            <w:pPr>
              <w:pStyle w:val="htleft"/>
              <w:spacing w:before="0" w:beforeAutospacing="0" w:after="0" w:afterAutospacing="0"/>
              <w:jc w:val="both"/>
              <w:rPr>
                <w:color w:val="000000"/>
              </w:rPr>
            </w:pPr>
            <w:r>
              <w:rPr>
                <w:color w:val="000000"/>
              </w:rPr>
              <w:t>6. Приема се</w:t>
            </w:r>
          </w:p>
          <w:p w14:paraId="77A0413D" w14:textId="77777777" w:rsidR="00670F2F" w:rsidRDefault="00670F2F" w:rsidP="00EA4805">
            <w:pPr>
              <w:pStyle w:val="htleft"/>
              <w:spacing w:before="0" w:beforeAutospacing="0" w:after="0" w:afterAutospacing="0"/>
              <w:jc w:val="both"/>
              <w:rPr>
                <w:color w:val="000000"/>
              </w:rPr>
            </w:pPr>
          </w:p>
          <w:p w14:paraId="5715B506" w14:textId="77777777" w:rsidR="00670F2F" w:rsidRDefault="00670F2F" w:rsidP="00EA4805">
            <w:pPr>
              <w:pStyle w:val="htleft"/>
              <w:spacing w:before="0" w:beforeAutospacing="0" w:after="0" w:afterAutospacing="0"/>
              <w:jc w:val="both"/>
              <w:rPr>
                <w:color w:val="000000"/>
              </w:rPr>
            </w:pPr>
          </w:p>
          <w:p w14:paraId="66D72793" w14:textId="77777777" w:rsidR="00670F2F" w:rsidRDefault="00670F2F" w:rsidP="00EA4805">
            <w:pPr>
              <w:pStyle w:val="htleft"/>
              <w:spacing w:before="0" w:beforeAutospacing="0" w:after="0" w:afterAutospacing="0"/>
              <w:jc w:val="both"/>
              <w:rPr>
                <w:color w:val="000000"/>
              </w:rPr>
            </w:pPr>
          </w:p>
          <w:p w14:paraId="58F8B9C4" w14:textId="77777777" w:rsidR="00670F2F" w:rsidRDefault="00670F2F" w:rsidP="00EA4805">
            <w:pPr>
              <w:pStyle w:val="htleft"/>
              <w:spacing w:before="0" w:beforeAutospacing="0" w:after="0" w:afterAutospacing="0"/>
              <w:jc w:val="both"/>
              <w:rPr>
                <w:color w:val="000000"/>
              </w:rPr>
            </w:pPr>
          </w:p>
          <w:p w14:paraId="512BF1ED" w14:textId="77777777" w:rsidR="00670F2F" w:rsidRDefault="00670F2F" w:rsidP="00EA4805">
            <w:pPr>
              <w:pStyle w:val="htleft"/>
              <w:spacing w:before="0" w:beforeAutospacing="0" w:after="0" w:afterAutospacing="0"/>
              <w:jc w:val="both"/>
              <w:rPr>
                <w:color w:val="000000"/>
              </w:rPr>
            </w:pPr>
          </w:p>
          <w:p w14:paraId="7FF1931E" w14:textId="77777777" w:rsidR="00670F2F" w:rsidRDefault="00670F2F" w:rsidP="00EA4805">
            <w:pPr>
              <w:pStyle w:val="htleft"/>
              <w:spacing w:before="0" w:beforeAutospacing="0" w:after="0" w:afterAutospacing="0"/>
              <w:jc w:val="both"/>
              <w:rPr>
                <w:color w:val="000000"/>
              </w:rPr>
            </w:pPr>
          </w:p>
          <w:p w14:paraId="5CCE9320" w14:textId="77777777" w:rsidR="00670F2F" w:rsidRDefault="00670F2F" w:rsidP="00EA4805">
            <w:pPr>
              <w:pStyle w:val="htleft"/>
              <w:spacing w:before="0" w:beforeAutospacing="0" w:after="0" w:afterAutospacing="0"/>
              <w:jc w:val="both"/>
              <w:rPr>
                <w:color w:val="000000"/>
              </w:rPr>
            </w:pPr>
          </w:p>
          <w:p w14:paraId="20B78969" w14:textId="77777777" w:rsidR="00670F2F" w:rsidRDefault="00670F2F" w:rsidP="00EA4805">
            <w:pPr>
              <w:pStyle w:val="htleft"/>
              <w:spacing w:before="0" w:beforeAutospacing="0" w:after="0" w:afterAutospacing="0"/>
              <w:jc w:val="both"/>
              <w:rPr>
                <w:color w:val="000000"/>
              </w:rPr>
            </w:pPr>
          </w:p>
          <w:p w14:paraId="499CB5AD" w14:textId="77777777" w:rsidR="00670F2F" w:rsidRDefault="00670F2F" w:rsidP="00EA4805">
            <w:pPr>
              <w:pStyle w:val="htleft"/>
              <w:spacing w:before="0" w:beforeAutospacing="0" w:after="0" w:afterAutospacing="0"/>
              <w:jc w:val="both"/>
              <w:rPr>
                <w:color w:val="000000"/>
              </w:rPr>
            </w:pPr>
          </w:p>
          <w:p w14:paraId="19A828FF" w14:textId="77777777" w:rsidR="00670F2F" w:rsidRDefault="00670F2F" w:rsidP="00EA4805">
            <w:pPr>
              <w:pStyle w:val="htleft"/>
              <w:spacing w:before="0" w:beforeAutospacing="0" w:after="0" w:afterAutospacing="0"/>
              <w:jc w:val="both"/>
              <w:rPr>
                <w:color w:val="000000"/>
              </w:rPr>
            </w:pPr>
          </w:p>
          <w:p w14:paraId="159C1990" w14:textId="77777777" w:rsidR="00670F2F" w:rsidRDefault="00670F2F" w:rsidP="00EA4805">
            <w:pPr>
              <w:pStyle w:val="htleft"/>
              <w:spacing w:before="0" w:beforeAutospacing="0" w:after="0" w:afterAutospacing="0"/>
              <w:jc w:val="both"/>
              <w:rPr>
                <w:color w:val="000000"/>
              </w:rPr>
            </w:pPr>
          </w:p>
          <w:p w14:paraId="2C6DA786" w14:textId="77777777" w:rsidR="00670F2F" w:rsidRDefault="00670F2F" w:rsidP="00EA4805">
            <w:pPr>
              <w:pStyle w:val="htleft"/>
              <w:spacing w:before="0" w:beforeAutospacing="0" w:after="0" w:afterAutospacing="0"/>
              <w:jc w:val="both"/>
              <w:rPr>
                <w:color w:val="000000"/>
              </w:rPr>
            </w:pPr>
          </w:p>
          <w:p w14:paraId="334AF442" w14:textId="77777777" w:rsidR="00670F2F" w:rsidRDefault="00670F2F" w:rsidP="00EA4805">
            <w:pPr>
              <w:pStyle w:val="htleft"/>
              <w:spacing w:before="0" w:beforeAutospacing="0" w:after="0" w:afterAutospacing="0"/>
              <w:jc w:val="both"/>
              <w:rPr>
                <w:color w:val="000000"/>
              </w:rPr>
            </w:pPr>
          </w:p>
          <w:p w14:paraId="619695F4" w14:textId="77777777" w:rsidR="00670F2F" w:rsidRDefault="00670F2F" w:rsidP="00EA4805">
            <w:pPr>
              <w:pStyle w:val="htleft"/>
              <w:spacing w:before="0" w:beforeAutospacing="0" w:after="0" w:afterAutospacing="0"/>
              <w:jc w:val="both"/>
              <w:rPr>
                <w:color w:val="000000"/>
              </w:rPr>
            </w:pPr>
          </w:p>
          <w:p w14:paraId="6D236690" w14:textId="77777777" w:rsidR="00670F2F" w:rsidRDefault="00670F2F" w:rsidP="00EA4805">
            <w:pPr>
              <w:pStyle w:val="htleft"/>
              <w:spacing w:before="0" w:beforeAutospacing="0" w:after="0" w:afterAutospacing="0"/>
              <w:jc w:val="both"/>
              <w:rPr>
                <w:color w:val="000000"/>
              </w:rPr>
            </w:pPr>
          </w:p>
          <w:p w14:paraId="4A16BC7B" w14:textId="77777777" w:rsidR="00670F2F" w:rsidRDefault="00670F2F" w:rsidP="00EA4805">
            <w:pPr>
              <w:pStyle w:val="htleft"/>
              <w:spacing w:before="0" w:beforeAutospacing="0" w:after="0" w:afterAutospacing="0"/>
              <w:jc w:val="both"/>
              <w:rPr>
                <w:color w:val="000000"/>
              </w:rPr>
            </w:pPr>
          </w:p>
          <w:p w14:paraId="2B097839" w14:textId="77777777" w:rsidR="00670F2F" w:rsidRDefault="00670F2F" w:rsidP="00EA4805">
            <w:pPr>
              <w:pStyle w:val="htleft"/>
              <w:spacing w:before="0" w:beforeAutospacing="0" w:after="0" w:afterAutospacing="0"/>
              <w:jc w:val="both"/>
              <w:rPr>
                <w:color w:val="000000"/>
              </w:rPr>
            </w:pPr>
          </w:p>
          <w:p w14:paraId="6A3366C3" w14:textId="77777777" w:rsidR="00670F2F" w:rsidRDefault="00670F2F" w:rsidP="00EA4805">
            <w:pPr>
              <w:pStyle w:val="htleft"/>
              <w:spacing w:before="0" w:beforeAutospacing="0" w:after="0" w:afterAutospacing="0"/>
              <w:jc w:val="both"/>
              <w:rPr>
                <w:color w:val="000000"/>
              </w:rPr>
            </w:pPr>
          </w:p>
          <w:p w14:paraId="49A096D5" w14:textId="77777777" w:rsidR="00670F2F" w:rsidRDefault="00670F2F" w:rsidP="00EA4805">
            <w:pPr>
              <w:pStyle w:val="htleft"/>
              <w:spacing w:before="0" w:beforeAutospacing="0" w:after="0" w:afterAutospacing="0"/>
              <w:jc w:val="both"/>
              <w:rPr>
                <w:color w:val="000000"/>
              </w:rPr>
            </w:pPr>
          </w:p>
          <w:p w14:paraId="1D5150B6" w14:textId="77777777" w:rsidR="00670F2F" w:rsidRDefault="00670F2F" w:rsidP="00EA4805">
            <w:pPr>
              <w:pStyle w:val="htleft"/>
              <w:spacing w:before="0" w:beforeAutospacing="0" w:after="0" w:afterAutospacing="0"/>
              <w:jc w:val="both"/>
              <w:rPr>
                <w:color w:val="000000"/>
              </w:rPr>
            </w:pPr>
          </w:p>
          <w:p w14:paraId="7FCF9020" w14:textId="77777777" w:rsidR="00670F2F" w:rsidRDefault="00670F2F" w:rsidP="00EA4805">
            <w:pPr>
              <w:pStyle w:val="htleft"/>
              <w:spacing w:before="0" w:beforeAutospacing="0" w:after="0" w:afterAutospacing="0"/>
              <w:jc w:val="both"/>
              <w:rPr>
                <w:color w:val="000000"/>
              </w:rPr>
            </w:pPr>
          </w:p>
          <w:p w14:paraId="258FF4A6" w14:textId="77777777" w:rsidR="00670F2F" w:rsidRDefault="00670F2F" w:rsidP="00EA4805">
            <w:pPr>
              <w:pStyle w:val="htleft"/>
              <w:spacing w:before="0" w:beforeAutospacing="0" w:after="0" w:afterAutospacing="0"/>
              <w:jc w:val="both"/>
              <w:rPr>
                <w:color w:val="000000"/>
              </w:rPr>
            </w:pPr>
          </w:p>
          <w:p w14:paraId="02F2D78F" w14:textId="77777777" w:rsidR="00670F2F" w:rsidRDefault="00670F2F" w:rsidP="00EA4805">
            <w:pPr>
              <w:pStyle w:val="htleft"/>
              <w:spacing w:before="0" w:beforeAutospacing="0" w:after="0" w:afterAutospacing="0"/>
              <w:jc w:val="both"/>
              <w:rPr>
                <w:color w:val="000000"/>
              </w:rPr>
            </w:pPr>
          </w:p>
          <w:p w14:paraId="7DC228EC" w14:textId="77777777" w:rsidR="00670F2F" w:rsidRDefault="00670F2F" w:rsidP="00EA4805">
            <w:pPr>
              <w:pStyle w:val="htleft"/>
              <w:spacing w:before="0" w:beforeAutospacing="0" w:after="0" w:afterAutospacing="0"/>
              <w:jc w:val="both"/>
              <w:rPr>
                <w:color w:val="000000"/>
              </w:rPr>
            </w:pPr>
          </w:p>
          <w:p w14:paraId="0C5847C1" w14:textId="77777777" w:rsidR="00670F2F" w:rsidRDefault="00670F2F" w:rsidP="00EA4805">
            <w:pPr>
              <w:pStyle w:val="htleft"/>
              <w:spacing w:before="0" w:beforeAutospacing="0" w:after="0" w:afterAutospacing="0"/>
              <w:jc w:val="both"/>
              <w:rPr>
                <w:color w:val="000000"/>
              </w:rPr>
            </w:pPr>
          </w:p>
          <w:p w14:paraId="3AB2132C" w14:textId="77777777" w:rsidR="00670F2F" w:rsidRDefault="00670F2F" w:rsidP="00EA4805">
            <w:pPr>
              <w:pStyle w:val="htleft"/>
              <w:spacing w:before="0" w:beforeAutospacing="0" w:after="0" w:afterAutospacing="0"/>
              <w:jc w:val="both"/>
              <w:rPr>
                <w:color w:val="000000"/>
              </w:rPr>
            </w:pPr>
          </w:p>
          <w:p w14:paraId="404EE589" w14:textId="77777777" w:rsidR="00670F2F" w:rsidRDefault="00670F2F" w:rsidP="00EA4805">
            <w:pPr>
              <w:pStyle w:val="htleft"/>
              <w:spacing w:before="0" w:beforeAutospacing="0" w:after="0" w:afterAutospacing="0"/>
              <w:jc w:val="both"/>
              <w:rPr>
                <w:color w:val="000000"/>
              </w:rPr>
            </w:pPr>
          </w:p>
          <w:p w14:paraId="3D2789C6" w14:textId="77777777" w:rsidR="00670F2F" w:rsidRDefault="00670F2F" w:rsidP="00EA4805">
            <w:pPr>
              <w:pStyle w:val="htleft"/>
              <w:spacing w:before="0" w:beforeAutospacing="0" w:after="0" w:afterAutospacing="0"/>
              <w:jc w:val="both"/>
              <w:rPr>
                <w:color w:val="000000"/>
              </w:rPr>
            </w:pPr>
          </w:p>
          <w:p w14:paraId="3F9E8351" w14:textId="77777777" w:rsidR="00670F2F" w:rsidRDefault="00670F2F" w:rsidP="00EA4805">
            <w:pPr>
              <w:pStyle w:val="htleft"/>
              <w:spacing w:before="0" w:beforeAutospacing="0" w:after="0" w:afterAutospacing="0"/>
              <w:jc w:val="both"/>
              <w:rPr>
                <w:color w:val="000000"/>
              </w:rPr>
            </w:pPr>
          </w:p>
          <w:p w14:paraId="6C536D92" w14:textId="77777777" w:rsidR="00670F2F" w:rsidRDefault="00670F2F" w:rsidP="00EA4805">
            <w:pPr>
              <w:pStyle w:val="htleft"/>
              <w:spacing w:before="0" w:beforeAutospacing="0" w:after="0" w:afterAutospacing="0"/>
              <w:jc w:val="both"/>
              <w:rPr>
                <w:color w:val="000000"/>
              </w:rPr>
            </w:pPr>
          </w:p>
          <w:p w14:paraId="06D8EED6" w14:textId="77777777" w:rsidR="00670F2F" w:rsidRDefault="00670F2F" w:rsidP="00EA4805">
            <w:pPr>
              <w:pStyle w:val="htleft"/>
              <w:spacing w:before="0" w:beforeAutospacing="0" w:after="0" w:afterAutospacing="0"/>
              <w:jc w:val="both"/>
              <w:rPr>
                <w:color w:val="000000"/>
              </w:rPr>
            </w:pPr>
          </w:p>
          <w:p w14:paraId="68BAE7ED" w14:textId="77777777" w:rsidR="00670F2F" w:rsidRDefault="00670F2F" w:rsidP="00EA4805">
            <w:pPr>
              <w:pStyle w:val="htleft"/>
              <w:spacing w:before="0" w:beforeAutospacing="0" w:after="0" w:afterAutospacing="0"/>
              <w:jc w:val="both"/>
              <w:rPr>
                <w:color w:val="000000"/>
              </w:rPr>
            </w:pPr>
          </w:p>
          <w:p w14:paraId="7CC97D3E" w14:textId="77777777" w:rsidR="00670F2F" w:rsidRDefault="00670F2F" w:rsidP="00EA4805">
            <w:pPr>
              <w:pStyle w:val="htleft"/>
              <w:spacing w:before="0" w:beforeAutospacing="0" w:after="0" w:afterAutospacing="0"/>
              <w:jc w:val="both"/>
              <w:rPr>
                <w:color w:val="000000"/>
              </w:rPr>
            </w:pPr>
          </w:p>
          <w:p w14:paraId="7B3E65B6" w14:textId="77777777" w:rsidR="00670F2F" w:rsidRDefault="00670F2F" w:rsidP="00EA4805">
            <w:pPr>
              <w:pStyle w:val="htleft"/>
              <w:spacing w:before="0" w:beforeAutospacing="0" w:after="0" w:afterAutospacing="0"/>
              <w:jc w:val="both"/>
              <w:rPr>
                <w:color w:val="000000"/>
              </w:rPr>
            </w:pPr>
          </w:p>
          <w:p w14:paraId="31C8174B" w14:textId="77777777" w:rsidR="00670F2F" w:rsidRDefault="00670F2F" w:rsidP="00EA4805">
            <w:pPr>
              <w:pStyle w:val="htleft"/>
              <w:spacing w:before="0" w:beforeAutospacing="0" w:after="0" w:afterAutospacing="0"/>
              <w:jc w:val="both"/>
              <w:rPr>
                <w:color w:val="000000"/>
              </w:rPr>
            </w:pPr>
          </w:p>
          <w:p w14:paraId="2DDD45AF" w14:textId="77777777" w:rsidR="00670F2F" w:rsidRDefault="00670F2F" w:rsidP="00EA4805">
            <w:pPr>
              <w:pStyle w:val="htleft"/>
              <w:spacing w:before="0" w:beforeAutospacing="0" w:after="0" w:afterAutospacing="0"/>
              <w:jc w:val="both"/>
              <w:rPr>
                <w:color w:val="000000"/>
              </w:rPr>
            </w:pPr>
          </w:p>
          <w:p w14:paraId="2F41CEB2" w14:textId="77777777" w:rsidR="00670F2F" w:rsidRDefault="00670F2F" w:rsidP="00EA4805">
            <w:pPr>
              <w:pStyle w:val="htleft"/>
              <w:spacing w:before="0" w:beforeAutospacing="0" w:after="0" w:afterAutospacing="0"/>
              <w:jc w:val="both"/>
              <w:rPr>
                <w:color w:val="000000"/>
              </w:rPr>
            </w:pPr>
          </w:p>
          <w:p w14:paraId="59431DE0" w14:textId="77777777" w:rsidR="00670F2F" w:rsidRDefault="00670F2F" w:rsidP="00EA4805">
            <w:pPr>
              <w:pStyle w:val="htleft"/>
              <w:spacing w:before="0" w:beforeAutospacing="0" w:after="0" w:afterAutospacing="0"/>
              <w:jc w:val="both"/>
              <w:rPr>
                <w:color w:val="000000"/>
              </w:rPr>
            </w:pPr>
          </w:p>
          <w:p w14:paraId="255E39DD" w14:textId="77777777" w:rsidR="00670F2F" w:rsidRDefault="00670F2F" w:rsidP="00EA4805">
            <w:pPr>
              <w:pStyle w:val="htleft"/>
              <w:spacing w:before="0" w:beforeAutospacing="0" w:after="0" w:afterAutospacing="0"/>
              <w:jc w:val="both"/>
              <w:rPr>
                <w:color w:val="000000"/>
              </w:rPr>
            </w:pPr>
          </w:p>
          <w:p w14:paraId="2B61457F" w14:textId="77777777" w:rsidR="00670F2F" w:rsidRDefault="00670F2F" w:rsidP="00EA4805">
            <w:pPr>
              <w:pStyle w:val="htleft"/>
              <w:spacing w:before="0" w:beforeAutospacing="0" w:after="0" w:afterAutospacing="0"/>
              <w:jc w:val="both"/>
              <w:rPr>
                <w:color w:val="000000"/>
              </w:rPr>
            </w:pPr>
          </w:p>
          <w:p w14:paraId="1963549E" w14:textId="77777777" w:rsidR="00670F2F" w:rsidRDefault="00670F2F" w:rsidP="00EA4805">
            <w:pPr>
              <w:pStyle w:val="htleft"/>
              <w:spacing w:before="0" w:beforeAutospacing="0" w:after="0" w:afterAutospacing="0"/>
              <w:jc w:val="both"/>
              <w:rPr>
                <w:color w:val="000000"/>
              </w:rPr>
            </w:pPr>
          </w:p>
          <w:p w14:paraId="28A6E18F" w14:textId="77777777" w:rsidR="00670F2F" w:rsidRDefault="00670F2F" w:rsidP="00EA4805">
            <w:pPr>
              <w:pStyle w:val="htleft"/>
              <w:spacing w:before="0" w:beforeAutospacing="0" w:after="0" w:afterAutospacing="0"/>
              <w:jc w:val="both"/>
              <w:rPr>
                <w:color w:val="000000"/>
              </w:rPr>
            </w:pPr>
          </w:p>
          <w:p w14:paraId="2C6FFE87" w14:textId="77777777" w:rsidR="00670F2F" w:rsidRDefault="00670F2F" w:rsidP="00EA4805">
            <w:pPr>
              <w:pStyle w:val="htleft"/>
              <w:spacing w:before="0" w:beforeAutospacing="0" w:after="0" w:afterAutospacing="0"/>
              <w:jc w:val="both"/>
              <w:rPr>
                <w:color w:val="000000"/>
              </w:rPr>
            </w:pPr>
          </w:p>
          <w:p w14:paraId="7EA95AEA" w14:textId="77777777" w:rsidR="00670F2F" w:rsidRDefault="00670F2F" w:rsidP="00EA4805">
            <w:pPr>
              <w:pStyle w:val="htleft"/>
              <w:spacing w:before="0" w:beforeAutospacing="0" w:after="0" w:afterAutospacing="0"/>
              <w:jc w:val="both"/>
              <w:rPr>
                <w:color w:val="000000"/>
              </w:rPr>
            </w:pPr>
          </w:p>
          <w:p w14:paraId="052606BD" w14:textId="77777777" w:rsidR="00670F2F" w:rsidRDefault="00670F2F" w:rsidP="00EA4805">
            <w:pPr>
              <w:pStyle w:val="htleft"/>
              <w:spacing w:before="0" w:beforeAutospacing="0" w:after="0" w:afterAutospacing="0"/>
              <w:jc w:val="both"/>
              <w:rPr>
                <w:color w:val="000000"/>
              </w:rPr>
            </w:pPr>
          </w:p>
          <w:p w14:paraId="67E5E9E9" w14:textId="77777777" w:rsidR="00670F2F" w:rsidRDefault="00670F2F" w:rsidP="00EA4805">
            <w:pPr>
              <w:pStyle w:val="htleft"/>
              <w:spacing w:before="0" w:beforeAutospacing="0" w:after="0" w:afterAutospacing="0"/>
              <w:jc w:val="both"/>
              <w:rPr>
                <w:color w:val="000000"/>
              </w:rPr>
            </w:pPr>
          </w:p>
          <w:p w14:paraId="72DEE40C" w14:textId="77777777" w:rsidR="00670F2F" w:rsidRDefault="00670F2F" w:rsidP="00EA4805">
            <w:pPr>
              <w:pStyle w:val="htleft"/>
              <w:spacing w:before="0" w:beforeAutospacing="0" w:after="0" w:afterAutospacing="0"/>
              <w:jc w:val="both"/>
              <w:rPr>
                <w:color w:val="000000"/>
              </w:rPr>
            </w:pPr>
          </w:p>
          <w:p w14:paraId="7DB5BEB9" w14:textId="77777777" w:rsidR="00670F2F" w:rsidRDefault="00670F2F" w:rsidP="00EA4805">
            <w:pPr>
              <w:pStyle w:val="htleft"/>
              <w:spacing w:before="0" w:beforeAutospacing="0" w:after="0" w:afterAutospacing="0"/>
              <w:jc w:val="both"/>
              <w:rPr>
                <w:color w:val="000000"/>
              </w:rPr>
            </w:pPr>
          </w:p>
          <w:p w14:paraId="1803B08A" w14:textId="77777777" w:rsidR="00670F2F" w:rsidRDefault="00670F2F" w:rsidP="00EA4805">
            <w:pPr>
              <w:pStyle w:val="htleft"/>
              <w:spacing w:before="0" w:beforeAutospacing="0" w:after="0" w:afterAutospacing="0"/>
              <w:jc w:val="both"/>
              <w:rPr>
                <w:color w:val="000000"/>
              </w:rPr>
            </w:pPr>
          </w:p>
          <w:p w14:paraId="51015831" w14:textId="77777777" w:rsidR="00670F2F" w:rsidRDefault="00670F2F" w:rsidP="00EA4805">
            <w:pPr>
              <w:pStyle w:val="htleft"/>
              <w:spacing w:before="0" w:beforeAutospacing="0" w:after="0" w:afterAutospacing="0"/>
              <w:jc w:val="both"/>
              <w:rPr>
                <w:color w:val="000000"/>
              </w:rPr>
            </w:pPr>
          </w:p>
          <w:p w14:paraId="631E24EF" w14:textId="77777777" w:rsidR="00670F2F" w:rsidRDefault="00670F2F" w:rsidP="00EA4805">
            <w:pPr>
              <w:pStyle w:val="htleft"/>
              <w:spacing w:before="0" w:beforeAutospacing="0" w:after="0" w:afterAutospacing="0"/>
              <w:jc w:val="both"/>
              <w:rPr>
                <w:color w:val="000000"/>
              </w:rPr>
            </w:pPr>
          </w:p>
          <w:p w14:paraId="0F8AD96D" w14:textId="77777777" w:rsidR="00670F2F" w:rsidRDefault="00670F2F" w:rsidP="00EA4805">
            <w:pPr>
              <w:pStyle w:val="htleft"/>
              <w:spacing w:before="0" w:beforeAutospacing="0" w:after="0" w:afterAutospacing="0"/>
              <w:jc w:val="both"/>
              <w:rPr>
                <w:color w:val="000000"/>
              </w:rPr>
            </w:pPr>
          </w:p>
          <w:p w14:paraId="67FCD679" w14:textId="77777777" w:rsidR="00670F2F" w:rsidRDefault="00670F2F" w:rsidP="00EA4805">
            <w:pPr>
              <w:pStyle w:val="htleft"/>
              <w:spacing w:before="0" w:beforeAutospacing="0" w:after="0" w:afterAutospacing="0"/>
              <w:jc w:val="both"/>
              <w:rPr>
                <w:color w:val="000000"/>
              </w:rPr>
            </w:pPr>
          </w:p>
          <w:p w14:paraId="2BC93980" w14:textId="77777777" w:rsidR="00670F2F" w:rsidRDefault="00670F2F" w:rsidP="00EA4805">
            <w:pPr>
              <w:pStyle w:val="htleft"/>
              <w:spacing w:before="0" w:beforeAutospacing="0" w:after="0" w:afterAutospacing="0"/>
              <w:jc w:val="both"/>
              <w:rPr>
                <w:color w:val="000000"/>
              </w:rPr>
            </w:pPr>
          </w:p>
          <w:p w14:paraId="494565D8" w14:textId="77777777" w:rsidR="00670F2F" w:rsidRDefault="00670F2F" w:rsidP="00EA4805">
            <w:pPr>
              <w:pStyle w:val="htleft"/>
              <w:spacing w:before="0" w:beforeAutospacing="0" w:after="0" w:afterAutospacing="0"/>
              <w:jc w:val="both"/>
              <w:rPr>
                <w:color w:val="000000"/>
              </w:rPr>
            </w:pPr>
          </w:p>
          <w:p w14:paraId="486BD534" w14:textId="77777777" w:rsidR="00670F2F" w:rsidRDefault="00670F2F" w:rsidP="00EA4805">
            <w:pPr>
              <w:pStyle w:val="htleft"/>
              <w:spacing w:before="0" w:beforeAutospacing="0" w:after="0" w:afterAutospacing="0"/>
              <w:jc w:val="both"/>
              <w:rPr>
                <w:color w:val="000000"/>
              </w:rPr>
            </w:pPr>
          </w:p>
          <w:p w14:paraId="4EE672A8" w14:textId="11F43460" w:rsidR="00670F2F" w:rsidRPr="00A63F0C" w:rsidRDefault="00670F2F" w:rsidP="00EA4805">
            <w:pPr>
              <w:pStyle w:val="htleft"/>
              <w:spacing w:before="0" w:beforeAutospacing="0" w:after="0" w:afterAutospacing="0"/>
              <w:jc w:val="both"/>
              <w:rPr>
                <w:color w:val="000000"/>
              </w:rPr>
            </w:pPr>
            <w:r>
              <w:rPr>
                <w:color w:val="000000"/>
              </w:rPr>
              <w:lastRenderedPageBreak/>
              <w:t>Приема се</w:t>
            </w:r>
          </w:p>
        </w:tc>
      </w:tr>
      <w:tr w:rsidR="00A63F0C" w:rsidRPr="00A63F0C" w14:paraId="27CC875E" w14:textId="77777777" w:rsidTr="003F59EE">
        <w:trPr>
          <w:trHeight w:val="20"/>
        </w:trPr>
        <w:tc>
          <w:tcPr>
            <w:tcW w:w="534" w:type="dxa"/>
            <w:vAlign w:val="center"/>
          </w:tcPr>
          <w:p w14:paraId="0F53DEE1" w14:textId="77777777" w:rsidR="00A63F0C" w:rsidRPr="00A63F0C" w:rsidRDefault="00A63F0C" w:rsidP="003F0ECE">
            <w:pPr>
              <w:jc w:val="center"/>
              <w:rPr>
                <w:rFonts w:ascii="Times New Roman" w:hAnsi="Times New Roman" w:cs="Times New Roman"/>
                <w:sz w:val="24"/>
                <w:szCs w:val="24"/>
                <w:lang w:val="en-US"/>
              </w:rPr>
            </w:pPr>
          </w:p>
        </w:tc>
        <w:tc>
          <w:tcPr>
            <w:tcW w:w="1984" w:type="dxa"/>
            <w:vAlign w:val="center"/>
          </w:tcPr>
          <w:p w14:paraId="2B224E4F" w14:textId="77777777" w:rsidR="00A63F0C" w:rsidRDefault="00A63F0C" w:rsidP="009A5C94">
            <w:pPr>
              <w:rPr>
                <w:rFonts w:ascii="Times New Roman" w:hAnsi="Times New Roman" w:cs="Times New Roman"/>
                <w:sz w:val="24"/>
                <w:szCs w:val="24"/>
              </w:rPr>
            </w:pPr>
          </w:p>
          <w:p w14:paraId="5E22E7F7" w14:textId="77777777" w:rsidR="00EE1207" w:rsidRPr="00EE1207" w:rsidRDefault="00EE1207" w:rsidP="009A5C94">
            <w:pPr>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ГРУПИ И ОРГАНИЗАЦИИ НА ПРОИЗВОДИТЕЛИ</w:t>
            </w:r>
          </w:p>
          <w:p w14:paraId="7C29E291" w14:textId="77777777" w:rsidR="00EE1207" w:rsidRPr="00EE1207" w:rsidRDefault="00EE1207" w:rsidP="009A5C94">
            <w:pPr>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членове на НОКА</w:t>
            </w:r>
          </w:p>
          <w:p w14:paraId="6DE5CDD5" w14:textId="77777777" w:rsidR="00EE1207" w:rsidRPr="00EE1207" w:rsidRDefault="00EE1207" w:rsidP="009A5C94">
            <w:pPr>
              <w:rPr>
                <w:rFonts w:ascii="Times New Roman" w:eastAsia="Times New Roman" w:hAnsi="Times New Roman" w:cs="Times New Roman"/>
                <w:color w:val="000000"/>
                <w:sz w:val="24"/>
                <w:szCs w:val="24"/>
                <w:lang w:eastAsia="bg-BG"/>
              </w:rPr>
            </w:pPr>
          </w:p>
          <w:p w14:paraId="241659A5" w14:textId="77777777" w:rsidR="00EE1207" w:rsidRPr="00EE1207" w:rsidRDefault="00EE1207" w:rsidP="009A5C94">
            <w:pPr>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гр. Велико Търново 5000</w:t>
            </w:r>
          </w:p>
          <w:p w14:paraId="1F9A2213" w14:textId="0879CCC3" w:rsidR="00EE1207" w:rsidRPr="00A63F0C" w:rsidRDefault="00EE1207" w:rsidP="009A5C94">
            <w:pPr>
              <w:rPr>
                <w:rFonts w:ascii="Times New Roman" w:hAnsi="Times New Roman" w:cs="Times New Roman"/>
                <w:sz w:val="24"/>
                <w:szCs w:val="24"/>
              </w:rPr>
            </w:pPr>
            <w:r w:rsidRPr="00EE1207">
              <w:rPr>
                <w:rFonts w:ascii="Times New Roman" w:eastAsia="Times New Roman" w:hAnsi="Times New Roman" w:cs="Times New Roman"/>
                <w:color w:val="000000"/>
                <w:sz w:val="24"/>
                <w:szCs w:val="24"/>
                <w:lang w:eastAsia="bg-BG"/>
              </w:rPr>
              <w:t>ул. „Никола Габровски” №25 А</w:t>
            </w:r>
          </w:p>
        </w:tc>
        <w:tc>
          <w:tcPr>
            <w:tcW w:w="1559" w:type="dxa"/>
            <w:vAlign w:val="center"/>
          </w:tcPr>
          <w:p w14:paraId="5374AADA" w14:textId="77777777" w:rsidR="00A63F0C" w:rsidRDefault="00A63F0C" w:rsidP="00847997">
            <w:pPr>
              <w:rPr>
                <w:rFonts w:ascii="Times New Roman" w:hAnsi="Times New Roman" w:cs="Times New Roman"/>
                <w:sz w:val="24"/>
                <w:szCs w:val="24"/>
              </w:rPr>
            </w:pPr>
          </w:p>
          <w:p w14:paraId="7719FF8D" w14:textId="171E2CCE" w:rsidR="00EE1207" w:rsidRPr="00A63F0C" w:rsidRDefault="00EE1207" w:rsidP="00847997">
            <w:pPr>
              <w:rPr>
                <w:rFonts w:ascii="Times New Roman" w:hAnsi="Times New Roman" w:cs="Times New Roman"/>
                <w:sz w:val="24"/>
                <w:szCs w:val="24"/>
              </w:rPr>
            </w:pPr>
            <w:r>
              <w:rPr>
                <w:rFonts w:ascii="Times New Roman" w:hAnsi="Times New Roman" w:cs="Times New Roman"/>
                <w:sz w:val="24"/>
                <w:szCs w:val="24"/>
              </w:rPr>
              <w:t>28.10.2020 г.</w:t>
            </w:r>
          </w:p>
        </w:tc>
        <w:tc>
          <w:tcPr>
            <w:tcW w:w="5245" w:type="dxa"/>
          </w:tcPr>
          <w:p w14:paraId="402A6BD6" w14:textId="31E80EB2" w:rsidR="00EE1207" w:rsidRPr="00EE1207" w:rsidRDefault="00EE1207" w:rsidP="00EE1207">
            <w:pPr>
              <w:jc w:val="both"/>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Във връзка с публикуван проект на УСЛОВИЯ ЗА КАНДИДАТСТВАНЕ</w:t>
            </w:r>
            <w:r>
              <w:rPr>
                <w:rFonts w:ascii="Times New Roman" w:eastAsia="Times New Roman" w:hAnsi="Times New Roman" w:cs="Times New Roman"/>
                <w:color w:val="000000"/>
                <w:sz w:val="24"/>
                <w:szCs w:val="24"/>
                <w:lang w:eastAsia="bg-BG"/>
              </w:rPr>
              <w:t xml:space="preserve"> </w:t>
            </w:r>
            <w:r w:rsidRPr="00EE1207">
              <w:rPr>
                <w:rFonts w:ascii="Times New Roman" w:eastAsia="Times New Roman" w:hAnsi="Times New Roman" w:cs="Times New Roman"/>
                <w:color w:val="000000"/>
                <w:sz w:val="24"/>
                <w:szCs w:val="24"/>
                <w:lang w:eastAsia="bg-BG"/>
              </w:rPr>
              <w:t>с проектни предложения за предоставяне на безвъзмездна финансова помощ по Процедура чрез подбор № BG06RDNP001-16.004 по подмярка 16.4 „Подкрепа за хоризонтално и вертикално сътрудничество между участниците във веригата на доставки“ от мярка 16 „Сътрудничество“ от Програма за развитие на селските райони за периода 2014-2020 г., предоставям на вниманието Ви следните коментари и препоръки:</w:t>
            </w:r>
          </w:p>
          <w:p w14:paraId="3677BA8C"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p>
          <w:p w14:paraId="2A3C637A"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1.    По Раздел 11. Допустими кандидати, подраздел 11.1. Критерии за допустимост на кандидатите:</w:t>
            </w:r>
          </w:p>
          <w:p w14:paraId="69C11842"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p>
          <w:p w14:paraId="2FCC8D1F"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1.1.    Съгласнот. 4.2.1 Важно: „Групи или организации на производители са допустими кандидати или участници в обединение по т. 1 само ако участват с всички свои членове“. Моля да уточните какво се разбира под „участват“ и как ще се проверява съответствието с това изискване на етап изпълнение на проекта след одобрение и изплащане на финансовата помощ.</w:t>
            </w:r>
          </w:p>
          <w:p w14:paraId="554E9C60" w14:textId="020883AE" w:rsidR="00EE1207" w:rsidRDefault="00EE1207" w:rsidP="00EE1207">
            <w:pPr>
              <w:jc w:val="both"/>
              <w:rPr>
                <w:rFonts w:ascii="Times New Roman" w:eastAsia="Times New Roman" w:hAnsi="Times New Roman" w:cs="Times New Roman"/>
                <w:color w:val="000000"/>
                <w:sz w:val="24"/>
                <w:szCs w:val="24"/>
                <w:lang w:eastAsia="bg-BG"/>
              </w:rPr>
            </w:pPr>
          </w:p>
          <w:p w14:paraId="1BB0621C" w14:textId="58B092FB" w:rsidR="00F40B13" w:rsidRDefault="00F40B13" w:rsidP="00EE1207">
            <w:pPr>
              <w:jc w:val="both"/>
              <w:rPr>
                <w:rFonts w:ascii="Times New Roman" w:eastAsia="Times New Roman" w:hAnsi="Times New Roman" w:cs="Times New Roman"/>
                <w:color w:val="000000"/>
                <w:sz w:val="24"/>
                <w:szCs w:val="24"/>
                <w:lang w:eastAsia="bg-BG"/>
              </w:rPr>
            </w:pPr>
          </w:p>
          <w:p w14:paraId="09038A9E" w14:textId="67E9844C" w:rsidR="00F40B13" w:rsidRDefault="00F40B13" w:rsidP="00EE1207">
            <w:pPr>
              <w:jc w:val="both"/>
              <w:rPr>
                <w:rFonts w:ascii="Times New Roman" w:eastAsia="Times New Roman" w:hAnsi="Times New Roman" w:cs="Times New Roman"/>
                <w:color w:val="000000"/>
                <w:sz w:val="24"/>
                <w:szCs w:val="24"/>
                <w:lang w:eastAsia="bg-BG"/>
              </w:rPr>
            </w:pPr>
          </w:p>
          <w:p w14:paraId="04853A98" w14:textId="06258AAD" w:rsidR="00F40B13" w:rsidRDefault="00F40B13" w:rsidP="00EE1207">
            <w:pPr>
              <w:jc w:val="both"/>
              <w:rPr>
                <w:rFonts w:ascii="Times New Roman" w:eastAsia="Times New Roman" w:hAnsi="Times New Roman" w:cs="Times New Roman"/>
                <w:color w:val="000000"/>
                <w:sz w:val="24"/>
                <w:szCs w:val="24"/>
                <w:lang w:eastAsia="bg-BG"/>
              </w:rPr>
            </w:pPr>
          </w:p>
          <w:p w14:paraId="6945BDD3" w14:textId="77777777" w:rsidR="00F40B13" w:rsidRPr="00EE1207" w:rsidRDefault="00F40B13" w:rsidP="00EE1207">
            <w:pPr>
              <w:jc w:val="both"/>
              <w:rPr>
                <w:rFonts w:ascii="Times New Roman" w:eastAsia="Times New Roman" w:hAnsi="Times New Roman" w:cs="Times New Roman"/>
                <w:color w:val="000000"/>
                <w:sz w:val="24"/>
                <w:szCs w:val="24"/>
                <w:lang w:eastAsia="bg-BG"/>
              </w:rPr>
            </w:pPr>
          </w:p>
          <w:p w14:paraId="43D1FEF8" w14:textId="21AC6CA2" w:rsidR="00EE1207" w:rsidRDefault="00EE1207" w:rsidP="00EE1207">
            <w:pPr>
              <w:jc w:val="both"/>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 xml:space="preserve">1.2.    Моля да бъде уточнено изрично следното: Ще се приеме ли условието за изпълнено, ако всички членове на групата на производители са </w:t>
            </w:r>
            <w:r w:rsidRPr="00EE1207">
              <w:rPr>
                <w:rFonts w:ascii="Times New Roman" w:eastAsia="Times New Roman" w:hAnsi="Times New Roman" w:cs="Times New Roman"/>
                <w:color w:val="000000"/>
                <w:sz w:val="24"/>
                <w:szCs w:val="24"/>
                <w:lang w:eastAsia="bg-BG"/>
              </w:rPr>
              <w:lastRenderedPageBreak/>
              <w:t>изброени в Таблици 3, например, в Приложение №3А Инвестиционен и бизнес план? Допустимо ли е стойностите, заложени в Таблица 5. Прогнозна търговска програма за продукцията на обединението на инвестиционния и бизнес план, да бъдат по-малки от тези, заложени в Таблица 3Б на същия?</w:t>
            </w:r>
          </w:p>
          <w:p w14:paraId="6ED05904" w14:textId="49F3EA4F" w:rsidR="003B2BAF" w:rsidRDefault="003B2BAF" w:rsidP="00EE1207">
            <w:pPr>
              <w:jc w:val="both"/>
              <w:rPr>
                <w:rFonts w:ascii="Times New Roman" w:eastAsia="Times New Roman" w:hAnsi="Times New Roman" w:cs="Times New Roman"/>
                <w:color w:val="000000"/>
                <w:sz w:val="24"/>
                <w:szCs w:val="24"/>
                <w:lang w:eastAsia="bg-BG"/>
              </w:rPr>
            </w:pPr>
          </w:p>
          <w:p w14:paraId="2D70BC48" w14:textId="58F3D8FE" w:rsidR="003B2BAF" w:rsidRDefault="003B2BAF" w:rsidP="00EE1207">
            <w:pPr>
              <w:jc w:val="both"/>
              <w:rPr>
                <w:rFonts w:ascii="Times New Roman" w:eastAsia="Times New Roman" w:hAnsi="Times New Roman" w:cs="Times New Roman"/>
                <w:color w:val="000000"/>
                <w:sz w:val="24"/>
                <w:szCs w:val="24"/>
                <w:lang w:eastAsia="bg-BG"/>
              </w:rPr>
            </w:pPr>
          </w:p>
          <w:p w14:paraId="1DD86304" w14:textId="115B42A9" w:rsidR="003B2BAF" w:rsidRDefault="003B2BAF" w:rsidP="00EE1207">
            <w:pPr>
              <w:jc w:val="both"/>
              <w:rPr>
                <w:rFonts w:ascii="Times New Roman" w:eastAsia="Times New Roman" w:hAnsi="Times New Roman" w:cs="Times New Roman"/>
                <w:color w:val="000000"/>
                <w:sz w:val="24"/>
                <w:szCs w:val="24"/>
                <w:lang w:eastAsia="bg-BG"/>
              </w:rPr>
            </w:pPr>
          </w:p>
          <w:p w14:paraId="7518F554" w14:textId="59889099" w:rsidR="003B2BAF" w:rsidRDefault="003B2BAF" w:rsidP="00EE1207">
            <w:pPr>
              <w:jc w:val="both"/>
              <w:rPr>
                <w:rFonts w:ascii="Times New Roman" w:eastAsia="Times New Roman" w:hAnsi="Times New Roman" w:cs="Times New Roman"/>
                <w:color w:val="000000"/>
                <w:sz w:val="24"/>
                <w:szCs w:val="24"/>
                <w:lang w:eastAsia="bg-BG"/>
              </w:rPr>
            </w:pPr>
          </w:p>
          <w:p w14:paraId="67202BCD" w14:textId="583D38BA" w:rsidR="003B2BAF" w:rsidRDefault="003B2BAF" w:rsidP="00EE1207">
            <w:pPr>
              <w:jc w:val="both"/>
              <w:rPr>
                <w:rFonts w:ascii="Times New Roman" w:eastAsia="Times New Roman" w:hAnsi="Times New Roman" w:cs="Times New Roman"/>
                <w:color w:val="000000"/>
                <w:sz w:val="24"/>
                <w:szCs w:val="24"/>
                <w:lang w:eastAsia="bg-BG"/>
              </w:rPr>
            </w:pPr>
          </w:p>
          <w:p w14:paraId="3FB62EEE" w14:textId="4B3347DD" w:rsidR="003B2BAF" w:rsidRDefault="003B2BAF" w:rsidP="00EE1207">
            <w:pPr>
              <w:jc w:val="both"/>
              <w:rPr>
                <w:rFonts w:ascii="Times New Roman" w:eastAsia="Times New Roman" w:hAnsi="Times New Roman" w:cs="Times New Roman"/>
                <w:color w:val="000000"/>
                <w:sz w:val="24"/>
                <w:szCs w:val="24"/>
                <w:lang w:eastAsia="bg-BG"/>
              </w:rPr>
            </w:pPr>
          </w:p>
          <w:p w14:paraId="0958B63D" w14:textId="2B540A8B" w:rsidR="003B2BAF" w:rsidRDefault="003B2BAF" w:rsidP="00EE1207">
            <w:pPr>
              <w:jc w:val="both"/>
              <w:rPr>
                <w:rFonts w:ascii="Times New Roman" w:eastAsia="Times New Roman" w:hAnsi="Times New Roman" w:cs="Times New Roman"/>
                <w:color w:val="000000"/>
                <w:sz w:val="24"/>
                <w:szCs w:val="24"/>
                <w:lang w:eastAsia="bg-BG"/>
              </w:rPr>
            </w:pPr>
          </w:p>
          <w:p w14:paraId="52253BCE" w14:textId="79742859" w:rsidR="003B2BAF" w:rsidRDefault="003B2BAF" w:rsidP="00EE1207">
            <w:pPr>
              <w:jc w:val="both"/>
              <w:rPr>
                <w:rFonts w:ascii="Times New Roman" w:eastAsia="Times New Roman" w:hAnsi="Times New Roman" w:cs="Times New Roman"/>
                <w:color w:val="000000"/>
                <w:sz w:val="24"/>
                <w:szCs w:val="24"/>
                <w:lang w:eastAsia="bg-BG"/>
              </w:rPr>
            </w:pPr>
          </w:p>
          <w:p w14:paraId="61B9DBBF" w14:textId="77777777" w:rsidR="003B2BAF" w:rsidRPr="00EE1207" w:rsidRDefault="003B2BAF" w:rsidP="00EE1207">
            <w:pPr>
              <w:jc w:val="both"/>
              <w:rPr>
                <w:rFonts w:ascii="Times New Roman" w:eastAsia="Times New Roman" w:hAnsi="Times New Roman" w:cs="Times New Roman"/>
                <w:color w:val="000000"/>
                <w:sz w:val="24"/>
                <w:szCs w:val="24"/>
                <w:lang w:eastAsia="bg-BG"/>
              </w:rPr>
            </w:pPr>
          </w:p>
          <w:p w14:paraId="6A2F3FBE"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p>
          <w:p w14:paraId="31AD3916"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1.3.    Моля да бъде уточнено изрично следното: Ще бъде ли налагана санкция и ще се счита ли за неизпълнение на поетите от обединението ангажименти по проекта, ако в дадена година на изпълнение на проекта след окончателното му плащане някой от членовете не е успял да реализира продукция чрез обединението, но са постигнати показателите, заложени в Таблица 5. Прогнозна търговска програма за продукцията на обединението?</w:t>
            </w:r>
          </w:p>
          <w:p w14:paraId="5D73CB65"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p>
          <w:p w14:paraId="3E4EC9B1"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 xml:space="preserve">1.4.    Във връзка със следното: т. 5. „Участниците в обединението трябва да са вписани по реда на чл. 39 или чл. 40 от Наредба № 26 от 14.10.2010 г. за специфичните изисквания за директни </w:t>
            </w:r>
            <w:r w:rsidRPr="00EE1207">
              <w:rPr>
                <w:rFonts w:ascii="Times New Roman" w:eastAsia="Times New Roman" w:hAnsi="Times New Roman" w:cs="Times New Roman"/>
                <w:color w:val="000000"/>
                <w:sz w:val="24"/>
                <w:szCs w:val="24"/>
                <w:lang w:eastAsia="bg-BG"/>
              </w:rPr>
              <w:lastRenderedPageBreak/>
              <w:t xml:space="preserve">доставки на малки количества суровини и храни от животински произход, когато е приложимо. По отношение на групи или организации на производители изискването за вписване по реда на чл. 39 от Наредба № 26 от 14.10.2010 г. се отнася за техните членове, когато е приложимо“; т. 6 „Участниците земеделски стопани и предприятия в областта на преработка на храни трябва да произвеждат продуктите, с които участват в обединението“ и даденото определение за „посредник“, съгласно което „Преработвателят на селскостопански продукти също е посредник, в случаите когато купува продуктите с цел преработка и продажба за собствена сметка“, моля за допълнителни уточняващи текстове, даващи яснота относно следното: Когато кандидат е група на производители на овче мляко, например, и част от членовете са регистрирани по Наредба № 26 от 14.10.2010 г., тъй като преработват част от млякото си, но останалите членове дават част от млякото си за преработка на ишлеме /не го продават на преработвателя, а плащат за услугата млякото им да бъде преработено в сирене, например/, допустимо ли е кандидатът да продава чрез къса верига на доставки преработения на ишлеме продукт, млякото за който е произведено от член на кандидата, но преработвателят не е член на обединението /все пак кандидатът е група на производители и членовете могат да бъдат само земеделски производители/? Допустимо ли е в описания </w:t>
            </w:r>
            <w:r w:rsidRPr="00EE1207">
              <w:rPr>
                <w:rFonts w:ascii="Times New Roman" w:eastAsia="Times New Roman" w:hAnsi="Times New Roman" w:cs="Times New Roman"/>
                <w:color w:val="000000"/>
                <w:sz w:val="24"/>
                <w:szCs w:val="24"/>
                <w:lang w:eastAsia="bg-BG"/>
              </w:rPr>
              <w:lastRenderedPageBreak/>
              <w:t>случай преработвателят да не е член на обединението за къса верига на доставки? Счита ли се в описания случай преработвателят за посредник?</w:t>
            </w:r>
          </w:p>
          <w:p w14:paraId="6F9C69A2"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p>
          <w:p w14:paraId="5E8D5FFD"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1.5.    В т. 14 е поставено следното изискване към земеделските производители-животновъди „да са собственици и/или ползватели на животновъдните обекти, сгради и помещения, използвани за животновъдната дейност, в случай че развиват такава. Оценителната комисия извършва служебна проверка в регистъра на земеделските стопани.“ – Настояваме това изискване да отпадне. За всички участници в обединението-земеделски производители, които се занимават с животновъдство, се изисква задължително регистрация по реда на чл. 137 от ЗВД на животновъдните им обекти. Продукцията на тези фермери идва от животни, които трябва да са тяхна собственост или да ги ползват на друго основание, а не от сгради. Настояваме това изискване да отпадне, с него не се проверява съответствие с никакъв критерий за допустимост и се създава излишна административна тежест. Макар и да е предвидена служебна проверка, не става ясно какви са изискванията към ползвателите на животновъдните обекти, например – за срок и т.н., така че да може кандидатите сами да проверят в аванс съответствието с поставените изисквания.</w:t>
            </w:r>
          </w:p>
          <w:p w14:paraId="70A85BBA"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p>
          <w:p w14:paraId="05D3E137"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lastRenderedPageBreak/>
              <w:t>2.    Моля в насоките да бъде дадено определение на „екипа по проекта – за лица, изпълняващи дейности, свързани с функциониране на обединението, например координатор, асистент, технически сътрудник“. Не става ясно от Раздел 14.1. Допустими разходи и по-конкретно, т. 1. Текущи разходи за осъществяване на сътрудничеството във връзка с изпълнение на колективния проект попадат ли в тази група разходи тези за лица – координатори и асистенти, които се занимават с координирането на доставките на земеделските производители, участващи в обединение за къса верига на доставки, например, или разходите за финансов експерт, който се занимава със счетоводството на обединението по повод приходите и разходите на обединението кандидат във връзка с изпълнение на проекта за къси вериги на доставка.</w:t>
            </w:r>
          </w:p>
          <w:p w14:paraId="6C7A15DD" w14:textId="77777777" w:rsidR="00EE1207" w:rsidRPr="00EE1207" w:rsidRDefault="00EE1207" w:rsidP="00EE1207">
            <w:pPr>
              <w:jc w:val="both"/>
              <w:rPr>
                <w:rFonts w:ascii="Times New Roman" w:eastAsia="Times New Roman" w:hAnsi="Times New Roman" w:cs="Times New Roman"/>
                <w:color w:val="000000"/>
                <w:sz w:val="24"/>
                <w:szCs w:val="24"/>
                <w:lang w:eastAsia="bg-BG"/>
              </w:rPr>
            </w:pPr>
          </w:p>
          <w:p w14:paraId="3B6DBD75" w14:textId="22A5B48D" w:rsidR="00EE1207" w:rsidRPr="00A63F0C" w:rsidRDefault="00EE1207" w:rsidP="00EE1207">
            <w:pPr>
              <w:jc w:val="both"/>
              <w:rPr>
                <w:rFonts w:ascii="Times New Roman" w:eastAsia="Times New Roman" w:hAnsi="Times New Roman" w:cs="Times New Roman"/>
                <w:color w:val="000000"/>
                <w:sz w:val="24"/>
                <w:szCs w:val="24"/>
                <w:lang w:eastAsia="bg-BG"/>
              </w:rPr>
            </w:pPr>
            <w:r w:rsidRPr="00EE1207">
              <w:rPr>
                <w:rFonts w:ascii="Times New Roman" w:eastAsia="Times New Roman" w:hAnsi="Times New Roman" w:cs="Times New Roman"/>
                <w:color w:val="000000"/>
                <w:sz w:val="24"/>
                <w:szCs w:val="24"/>
                <w:lang w:eastAsia="bg-BG"/>
              </w:rPr>
              <w:t>3.    Моля да се уточни в насоките дали са допустими разходите за наем на облачно пространство /за един интернет магазин, например/ и разходите за поддръжка на магазини за онлайн търговия. Ако да, в кой точно допустим разход попадат, лимитирани ли са по някакъв начин – предлагаме да се изброят примерно срещу съответния допустим разход с цел внасяне на по-голяма яснота.</w:t>
            </w:r>
          </w:p>
        </w:tc>
        <w:tc>
          <w:tcPr>
            <w:tcW w:w="5103" w:type="dxa"/>
          </w:tcPr>
          <w:p w14:paraId="21840787" w14:textId="77777777" w:rsidR="00A63F0C" w:rsidRDefault="00A63F0C" w:rsidP="00EB3D34">
            <w:pPr>
              <w:pStyle w:val="htleft"/>
              <w:spacing w:before="0" w:beforeAutospacing="0" w:after="0" w:afterAutospacing="0"/>
              <w:jc w:val="both"/>
              <w:rPr>
                <w:color w:val="000000"/>
              </w:rPr>
            </w:pPr>
          </w:p>
          <w:p w14:paraId="5F701042" w14:textId="11B18101" w:rsidR="009A5C94" w:rsidRDefault="009A5C94" w:rsidP="00EB3D34">
            <w:pPr>
              <w:pStyle w:val="htleft"/>
              <w:spacing w:before="0" w:beforeAutospacing="0" w:after="0" w:afterAutospacing="0"/>
              <w:jc w:val="both"/>
              <w:rPr>
                <w:color w:val="000000"/>
              </w:rPr>
            </w:pPr>
          </w:p>
          <w:p w14:paraId="61AEC8D2" w14:textId="095B08BE" w:rsidR="009A5C94" w:rsidRDefault="009A5C94" w:rsidP="00EB3D34">
            <w:pPr>
              <w:pStyle w:val="htleft"/>
              <w:spacing w:before="0" w:beforeAutospacing="0" w:after="0" w:afterAutospacing="0"/>
              <w:jc w:val="both"/>
              <w:rPr>
                <w:color w:val="000000"/>
              </w:rPr>
            </w:pPr>
          </w:p>
          <w:p w14:paraId="046B1C72" w14:textId="1C2EF677" w:rsidR="009A5C94" w:rsidRDefault="009A5C94" w:rsidP="00EB3D34">
            <w:pPr>
              <w:pStyle w:val="htleft"/>
              <w:spacing w:before="0" w:beforeAutospacing="0" w:after="0" w:afterAutospacing="0"/>
              <w:jc w:val="both"/>
              <w:rPr>
                <w:color w:val="000000"/>
              </w:rPr>
            </w:pPr>
          </w:p>
          <w:p w14:paraId="50B1FDC9" w14:textId="5761D798" w:rsidR="009A5C94" w:rsidRDefault="009A5C94" w:rsidP="00EB3D34">
            <w:pPr>
              <w:pStyle w:val="htleft"/>
              <w:spacing w:before="0" w:beforeAutospacing="0" w:after="0" w:afterAutospacing="0"/>
              <w:jc w:val="both"/>
              <w:rPr>
                <w:color w:val="000000"/>
              </w:rPr>
            </w:pPr>
          </w:p>
          <w:p w14:paraId="5F98B84F" w14:textId="00E3A397" w:rsidR="009A5C94" w:rsidRDefault="009A5C94" w:rsidP="00EB3D34">
            <w:pPr>
              <w:pStyle w:val="htleft"/>
              <w:spacing w:before="0" w:beforeAutospacing="0" w:after="0" w:afterAutospacing="0"/>
              <w:jc w:val="both"/>
              <w:rPr>
                <w:color w:val="000000"/>
              </w:rPr>
            </w:pPr>
          </w:p>
          <w:p w14:paraId="3807991E" w14:textId="1689F5C2" w:rsidR="009A5C94" w:rsidRDefault="009A5C94" w:rsidP="00EB3D34">
            <w:pPr>
              <w:pStyle w:val="htleft"/>
              <w:spacing w:before="0" w:beforeAutospacing="0" w:after="0" w:afterAutospacing="0"/>
              <w:jc w:val="both"/>
              <w:rPr>
                <w:color w:val="000000"/>
              </w:rPr>
            </w:pPr>
          </w:p>
          <w:p w14:paraId="45A5DAF5" w14:textId="06CDCDC9" w:rsidR="009A5C94" w:rsidRDefault="009A5C94" w:rsidP="00EB3D34">
            <w:pPr>
              <w:pStyle w:val="htleft"/>
              <w:spacing w:before="0" w:beforeAutospacing="0" w:after="0" w:afterAutospacing="0"/>
              <w:jc w:val="both"/>
              <w:rPr>
                <w:color w:val="000000"/>
              </w:rPr>
            </w:pPr>
          </w:p>
          <w:p w14:paraId="205C5743" w14:textId="118C6482" w:rsidR="009A5C94" w:rsidRDefault="009A5C94" w:rsidP="00EB3D34">
            <w:pPr>
              <w:pStyle w:val="htleft"/>
              <w:spacing w:before="0" w:beforeAutospacing="0" w:after="0" w:afterAutospacing="0"/>
              <w:jc w:val="both"/>
              <w:rPr>
                <w:color w:val="000000"/>
              </w:rPr>
            </w:pPr>
          </w:p>
          <w:p w14:paraId="51F8876C" w14:textId="46701CEA" w:rsidR="009A5C94" w:rsidRDefault="009A5C94" w:rsidP="00EB3D34">
            <w:pPr>
              <w:pStyle w:val="htleft"/>
              <w:spacing w:before="0" w:beforeAutospacing="0" w:after="0" w:afterAutospacing="0"/>
              <w:jc w:val="both"/>
              <w:rPr>
                <w:color w:val="000000"/>
              </w:rPr>
            </w:pPr>
          </w:p>
          <w:p w14:paraId="56121F50" w14:textId="104825E5" w:rsidR="009A5C94" w:rsidRDefault="009A5C94" w:rsidP="00EB3D34">
            <w:pPr>
              <w:pStyle w:val="htleft"/>
              <w:spacing w:before="0" w:beforeAutospacing="0" w:after="0" w:afterAutospacing="0"/>
              <w:jc w:val="both"/>
              <w:rPr>
                <w:color w:val="000000"/>
              </w:rPr>
            </w:pPr>
          </w:p>
          <w:p w14:paraId="3AE26FE6" w14:textId="1BEB9CC1" w:rsidR="009A5C94" w:rsidRDefault="009A5C94" w:rsidP="00EB3D34">
            <w:pPr>
              <w:pStyle w:val="htleft"/>
              <w:spacing w:before="0" w:beforeAutospacing="0" w:after="0" w:afterAutospacing="0"/>
              <w:jc w:val="both"/>
              <w:rPr>
                <w:color w:val="000000"/>
              </w:rPr>
            </w:pPr>
          </w:p>
          <w:p w14:paraId="38E9558E" w14:textId="6A840053" w:rsidR="009A5C94" w:rsidRDefault="009A5C94" w:rsidP="00EB3D34">
            <w:pPr>
              <w:pStyle w:val="htleft"/>
              <w:spacing w:before="0" w:beforeAutospacing="0" w:after="0" w:afterAutospacing="0"/>
              <w:jc w:val="both"/>
              <w:rPr>
                <w:color w:val="000000"/>
              </w:rPr>
            </w:pPr>
          </w:p>
          <w:p w14:paraId="650D64E4" w14:textId="4DE45884" w:rsidR="009A5C94" w:rsidRDefault="009A5C94" w:rsidP="00EB3D34">
            <w:pPr>
              <w:pStyle w:val="htleft"/>
              <w:spacing w:before="0" w:beforeAutospacing="0" w:after="0" w:afterAutospacing="0"/>
              <w:jc w:val="both"/>
              <w:rPr>
                <w:color w:val="000000"/>
              </w:rPr>
            </w:pPr>
          </w:p>
          <w:p w14:paraId="4C24AA0D" w14:textId="359C965B" w:rsidR="009A5C94" w:rsidRDefault="009A5C94" w:rsidP="00EB3D34">
            <w:pPr>
              <w:pStyle w:val="htleft"/>
              <w:spacing w:before="0" w:beforeAutospacing="0" w:after="0" w:afterAutospacing="0"/>
              <w:jc w:val="both"/>
              <w:rPr>
                <w:color w:val="000000"/>
              </w:rPr>
            </w:pPr>
          </w:p>
          <w:p w14:paraId="5340EE89" w14:textId="7D0BD090" w:rsidR="009A5C94" w:rsidRDefault="009A5C94" w:rsidP="00EB3D34">
            <w:pPr>
              <w:pStyle w:val="htleft"/>
              <w:spacing w:before="0" w:beforeAutospacing="0" w:after="0" w:afterAutospacing="0"/>
              <w:jc w:val="both"/>
              <w:rPr>
                <w:color w:val="000000"/>
              </w:rPr>
            </w:pPr>
          </w:p>
          <w:p w14:paraId="494D1980" w14:textId="4FA51139" w:rsidR="009A5C94" w:rsidRDefault="009A5C94" w:rsidP="00EB3D34">
            <w:pPr>
              <w:pStyle w:val="htleft"/>
              <w:spacing w:before="0" w:beforeAutospacing="0" w:after="0" w:afterAutospacing="0"/>
              <w:jc w:val="both"/>
              <w:rPr>
                <w:color w:val="000000"/>
              </w:rPr>
            </w:pPr>
            <w:r>
              <w:rPr>
                <w:color w:val="000000"/>
              </w:rPr>
              <w:t xml:space="preserve">1.1 Групите и организациите на производители са допустим кандиидат по процедурата, като те могат както да участват като самостоятелен кандидат или като член на обединение. В случаите, когато участва група или организация е необходимо </w:t>
            </w:r>
            <w:r w:rsidRPr="009A5C94">
              <w:rPr>
                <w:color w:val="000000"/>
              </w:rPr>
              <w:t>решение на компетентния орган на групата/организацията, за участие в обединението по процедура с всичките си членове</w:t>
            </w:r>
            <w:r>
              <w:rPr>
                <w:color w:val="000000"/>
              </w:rPr>
              <w:t xml:space="preserve">, предвидено в т. 22 от раздел </w:t>
            </w:r>
            <w:r w:rsidRPr="009A5C94">
              <w:rPr>
                <w:color w:val="000000"/>
              </w:rPr>
              <w:t xml:space="preserve">24.1. </w:t>
            </w:r>
            <w:r>
              <w:rPr>
                <w:color w:val="000000"/>
              </w:rPr>
              <w:t>„</w:t>
            </w:r>
            <w:r w:rsidRPr="009A5C94">
              <w:rPr>
                <w:color w:val="000000"/>
              </w:rPr>
              <w:t>Списък с общи документи</w:t>
            </w:r>
            <w:r>
              <w:rPr>
                <w:color w:val="000000"/>
              </w:rPr>
              <w:t>“. За целта кандидатът попълва Таблица № 3</w:t>
            </w:r>
            <w:r w:rsidR="00670F2F">
              <w:rPr>
                <w:color w:val="000000"/>
              </w:rPr>
              <w:t xml:space="preserve">. </w:t>
            </w:r>
          </w:p>
          <w:p w14:paraId="6B19E8D4" w14:textId="5C060D11" w:rsidR="009A5C94" w:rsidRDefault="009A5C94" w:rsidP="00EB3D34">
            <w:pPr>
              <w:pStyle w:val="htleft"/>
              <w:spacing w:before="0" w:beforeAutospacing="0" w:after="0" w:afterAutospacing="0"/>
              <w:jc w:val="both"/>
              <w:rPr>
                <w:color w:val="000000"/>
              </w:rPr>
            </w:pPr>
          </w:p>
          <w:p w14:paraId="6F302F59" w14:textId="269551EF" w:rsidR="009A5C94" w:rsidRDefault="009A5C94" w:rsidP="00EB3D34">
            <w:pPr>
              <w:pStyle w:val="htleft"/>
              <w:spacing w:before="0" w:beforeAutospacing="0" w:after="0" w:afterAutospacing="0"/>
              <w:jc w:val="both"/>
              <w:rPr>
                <w:color w:val="000000"/>
              </w:rPr>
            </w:pPr>
          </w:p>
          <w:p w14:paraId="4975072E" w14:textId="67B7A68E" w:rsidR="009A5C94" w:rsidRDefault="00845489" w:rsidP="00EB3D34">
            <w:pPr>
              <w:pStyle w:val="htleft"/>
              <w:spacing w:before="0" w:beforeAutospacing="0" w:after="0" w:afterAutospacing="0"/>
              <w:jc w:val="both"/>
              <w:rPr>
                <w:color w:val="000000"/>
              </w:rPr>
            </w:pPr>
            <w:r>
              <w:rPr>
                <w:color w:val="000000"/>
              </w:rPr>
              <w:t xml:space="preserve">1.2 Група или организация на производители, която е кандидат или участник в обединението-кандидат, описва своите членове в Таблица </w:t>
            </w:r>
            <w:r w:rsidRPr="00845489">
              <w:rPr>
                <w:color w:val="000000"/>
              </w:rPr>
              <w:t xml:space="preserve">2.А. </w:t>
            </w:r>
            <w:r>
              <w:rPr>
                <w:color w:val="000000"/>
              </w:rPr>
              <w:lastRenderedPageBreak/>
              <w:t>„</w:t>
            </w:r>
            <w:r w:rsidRPr="00845489">
              <w:rPr>
                <w:color w:val="000000"/>
              </w:rPr>
              <w:t>Налична земя по видове култури, с която всеки член на обединението - земеделски стопанин участва</w:t>
            </w:r>
            <w:r>
              <w:rPr>
                <w:color w:val="000000"/>
              </w:rPr>
              <w:t>“ и/или Таблица 3.А.</w:t>
            </w:r>
            <w:r w:rsidRPr="00845489">
              <w:rPr>
                <w:color w:val="000000"/>
              </w:rPr>
              <w:t xml:space="preserve"> </w:t>
            </w:r>
            <w:r>
              <w:rPr>
                <w:color w:val="000000"/>
              </w:rPr>
              <w:t>„</w:t>
            </w:r>
            <w:r w:rsidRPr="00845489">
              <w:rPr>
                <w:color w:val="000000"/>
              </w:rPr>
              <w:t>Налични животни по видове за всеки член на обединението</w:t>
            </w:r>
            <w:r>
              <w:rPr>
                <w:color w:val="000000"/>
              </w:rPr>
              <w:t xml:space="preserve">“, като информацията цели да обедини производствения капацитет на всички участници в обединението. Чрез попълване на </w:t>
            </w:r>
            <w:r w:rsidRPr="00845489">
              <w:rPr>
                <w:color w:val="000000"/>
              </w:rPr>
              <w:t xml:space="preserve">Таблица 5. </w:t>
            </w:r>
            <w:r>
              <w:rPr>
                <w:color w:val="000000"/>
              </w:rPr>
              <w:t>„</w:t>
            </w:r>
            <w:r w:rsidRPr="00845489">
              <w:rPr>
                <w:color w:val="000000"/>
              </w:rPr>
              <w:t>Прогнозна търговска програма за продукцията на обединението</w:t>
            </w:r>
            <w:r>
              <w:rPr>
                <w:color w:val="000000"/>
              </w:rPr>
              <w:t xml:space="preserve">“ от Приложение 3А „Инвестиционен и бизнес план“ кандидатът планира количествата продукция, които смята да реализира чрез обединението. Тези количества се определят от самия кандидат и те не могат да надхвърлят стойностите на произведената продукция, описана в Таблица </w:t>
            </w:r>
            <w:r w:rsidRPr="00845489">
              <w:rPr>
                <w:color w:val="000000"/>
              </w:rPr>
              <w:t>2.А.</w:t>
            </w:r>
            <w:r>
              <w:rPr>
                <w:color w:val="000000"/>
              </w:rPr>
              <w:t xml:space="preserve"> и Таблица 3.А.</w:t>
            </w:r>
          </w:p>
          <w:p w14:paraId="0D6F5AA4" w14:textId="77777777" w:rsidR="009A5C94" w:rsidRDefault="009A5C94" w:rsidP="00EB3D34">
            <w:pPr>
              <w:pStyle w:val="htleft"/>
              <w:spacing w:before="0" w:beforeAutospacing="0" w:after="0" w:afterAutospacing="0"/>
              <w:jc w:val="both"/>
              <w:rPr>
                <w:color w:val="000000"/>
              </w:rPr>
            </w:pPr>
          </w:p>
          <w:p w14:paraId="184C0400" w14:textId="77777777" w:rsidR="009A5C94" w:rsidRDefault="00F40B13" w:rsidP="00F40B13">
            <w:pPr>
              <w:pStyle w:val="htleft"/>
              <w:spacing w:before="0" w:beforeAutospacing="0" w:after="0" w:afterAutospacing="0"/>
              <w:jc w:val="both"/>
              <w:rPr>
                <w:color w:val="000000"/>
              </w:rPr>
            </w:pPr>
            <w:r>
              <w:rPr>
                <w:color w:val="000000"/>
              </w:rPr>
              <w:t xml:space="preserve">1.3 Ангажиментите по проекта, свързани с реализиране на продукцията, са предвидени общо за обединението, а не за един или няколко от членовете му. В тази връзка ще се следят предвидените количества продукция на годишна база в </w:t>
            </w:r>
            <w:r w:rsidRPr="00F40B13">
              <w:rPr>
                <w:color w:val="000000"/>
              </w:rPr>
              <w:t xml:space="preserve">Таблица 5. </w:t>
            </w:r>
            <w:r>
              <w:rPr>
                <w:color w:val="000000"/>
              </w:rPr>
              <w:t>„</w:t>
            </w:r>
            <w:r w:rsidRPr="00F40B13">
              <w:rPr>
                <w:color w:val="000000"/>
              </w:rPr>
              <w:t>Прогнозна търговска програма за продукцията на обединението</w:t>
            </w:r>
            <w:r>
              <w:rPr>
                <w:color w:val="000000"/>
              </w:rPr>
              <w:t>“ от Приложение № 3А „Инвестиционен и бизнес план“.</w:t>
            </w:r>
          </w:p>
          <w:p w14:paraId="7F8F8963" w14:textId="77777777" w:rsidR="00F40B13" w:rsidRDefault="00F40B13" w:rsidP="00F40B13">
            <w:pPr>
              <w:pStyle w:val="htleft"/>
              <w:spacing w:before="0" w:beforeAutospacing="0" w:after="0" w:afterAutospacing="0"/>
              <w:jc w:val="both"/>
              <w:rPr>
                <w:color w:val="000000"/>
              </w:rPr>
            </w:pPr>
          </w:p>
          <w:p w14:paraId="6ABAAA29" w14:textId="77777777" w:rsidR="00F40B13" w:rsidRDefault="00F40B13" w:rsidP="00F40B13">
            <w:pPr>
              <w:pStyle w:val="htleft"/>
              <w:spacing w:before="0" w:beforeAutospacing="0" w:after="0" w:afterAutospacing="0"/>
              <w:jc w:val="both"/>
              <w:rPr>
                <w:color w:val="000000"/>
              </w:rPr>
            </w:pPr>
          </w:p>
          <w:p w14:paraId="7CC8D06A" w14:textId="77777777" w:rsidR="00F40B13" w:rsidRDefault="00F40B13" w:rsidP="00F40B13">
            <w:pPr>
              <w:pStyle w:val="htleft"/>
              <w:spacing w:before="0" w:beforeAutospacing="0" w:after="0" w:afterAutospacing="0"/>
              <w:jc w:val="both"/>
              <w:rPr>
                <w:color w:val="000000"/>
              </w:rPr>
            </w:pPr>
            <w:r>
              <w:rPr>
                <w:color w:val="000000"/>
              </w:rPr>
              <w:t xml:space="preserve">1.4. </w:t>
            </w:r>
            <w:r w:rsidR="0049747D">
              <w:rPr>
                <w:color w:val="000000"/>
              </w:rPr>
              <w:t xml:space="preserve">Във връзка с Вашия въпрос е направено уточняващо допълнение на определението за „посредник“, където се уточнява, че преработватели на селскостопански продукти, </w:t>
            </w:r>
            <w:r w:rsidR="0049747D">
              <w:rPr>
                <w:color w:val="000000"/>
              </w:rPr>
              <w:lastRenderedPageBreak/>
              <w:t xml:space="preserve">които не са собственици на продукта не се считат за „посредник“ и не е необходимо да бъдат член на обединението, а за доставчик на услуга за конкретния фермер. В тази връзка </w:t>
            </w:r>
            <w:r w:rsidR="0043366D">
              <w:rPr>
                <w:color w:val="000000"/>
              </w:rPr>
              <w:t xml:space="preserve">няма пречка </w:t>
            </w:r>
            <w:r w:rsidR="0049747D">
              <w:rPr>
                <w:color w:val="000000"/>
              </w:rPr>
              <w:t>земеделски стопани, които преработват „на ишлеме“ своята продукция</w:t>
            </w:r>
            <w:r w:rsidR="0043366D">
              <w:rPr>
                <w:color w:val="000000"/>
              </w:rPr>
              <w:t>,</w:t>
            </w:r>
            <w:r w:rsidR="0049747D">
              <w:rPr>
                <w:color w:val="000000"/>
              </w:rPr>
              <w:t xml:space="preserve"> да я продават чрез обединението.</w:t>
            </w:r>
          </w:p>
          <w:p w14:paraId="26CA002F" w14:textId="77777777" w:rsidR="003B2BAF" w:rsidRDefault="003B2BAF" w:rsidP="00F40B13">
            <w:pPr>
              <w:pStyle w:val="htleft"/>
              <w:spacing w:before="0" w:beforeAutospacing="0" w:after="0" w:afterAutospacing="0"/>
              <w:jc w:val="both"/>
              <w:rPr>
                <w:color w:val="000000"/>
              </w:rPr>
            </w:pPr>
          </w:p>
          <w:p w14:paraId="77720980" w14:textId="77777777" w:rsidR="003B2BAF" w:rsidRDefault="003B2BAF" w:rsidP="00F40B13">
            <w:pPr>
              <w:pStyle w:val="htleft"/>
              <w:spacing w:before="0" w:beforeAutospacing="0" w:after="0" w:afterAutospacing="0"/>
              <w:jc w:val="both"/>
              <w:rPr>
                <w:color w:val="000000"/>
              </w:rPr>
            </w:pPr>
          </w:p>
          <w:p w14:paraId="6E08647B" w14:textId="77777777" w:rsidR="003B2BAF" w:rsidRDefault="003B2BAF" w:rsidP="00F40B13">
            <w:pPr>
              <w:pStyle w:val="htleft"/>
              <w:spacing w:before="0" w:beforeAutospacing="0" w:after="0" w:afterAutospacing="0"/>
              <w:jc w:val="both"/>
              <w:rPr>
                <w:color w:val="000000"/>
              </w:rPr>
            </w:pPr>
          </w:p>
          <w:p w14:paraId="50AEE35A" w14:textId="77777777" w:rsidR="003B2BAF" w:rsidRDefault="003B2BAF" w:rsidP="00F40B13">
            <w:pPr>
              <w:pStyle w:val="htleft"/>
              <w:spacing w:before="0" w:beforeAutospacing="0" w:after="0" w:afterAutospacing="0"/>
              <w:jc w:val="both"/>
              <w:rPr>
                <w:color w:val="000000"/>
              </w:rPr>
            </w:pPr>
          </w:p>
          <w:p w14:paraId="30C26DEB" w14:textId="77777777" w:rsidR="003B2BAF" w:rsidRDefault="003B2BAF" w:rsidP="00F40B13">
            <w:pPr>
              <w:pStyle w:val="htleft"/>
              <w:spacing w:before="0" w:beforeAutospacing="0" w:after="0" w:afterAutospacing="0"/>
              <w:jc w:val="both"/>
              <w:rPr>
                <w:color w:val="000000"/>
              </w:rPr>
            </w:pPr>
          </w:p>
          <w:p w14:paraId="3FC23E60" w14:textId="77777777" w:rsidR="003B2BAF" w:rsidRDefault="003B2BAF" w:rsidP="00F40B13">
            <w:pPr>
              <w:pStyle w:val="htleft"/>
              <w:spacing w:before="0" w:beforeAutospacing="0" w:after="0" w:afterAutospacing="0"/>
              <w:jc w:val="both"/>
              <w:rPr>
                <w:color w:val="000000"/>
              </w:rPr>
            </w:pPr>
          </w:p>
          <w:p w14:paraId="34E7FE90" w14:textId="77777777" w:rsidR="003B2BAF" w:rsidRDefault="003B2BAF" w:rsidP="00F40B13">
            <w:pPr>
              <w:pStyle w:val="htleft"/>
              <w:spacing w:before="0" w:beforeAutospacing="0" w:after="0" w:afterAutospacing="0"/>
              <w:jc w:val="both"/>
              <w:rPr>
                <w:color w:val="000000"/>
              </w:rPr>
            </w:pPr>
          </w:p>
          <w:p w14:paraId="64F6F4F3" w14:textId="77777777" w:rsidR="003B2BAF" w:rsidRDefault="003B2BAF" w:rsidP="00F40B13">
            <w:pPr>
              <w:pStyle w:val="htleft"/>
              <w:spacing w:before="0" w:beforeAutospacing="0" w:after="0" w:afterAutospacing="0"/>
              <w:jc w:val="both"/>
              <w:rPr>
                <w:color w:val="000000"/>
              </w:rPr>
            </w:pPr>
          </w:p>
          <w:p w14:paraId="753FFD35" w14:textId="77777777" w:rsidR="003B2BAF" w:rsidRDefault="003B2BAF" w:rsidP="00F40B13">
            <w:pPr>
              <w:pStyle w:val="htleft"/>
              <w:spacing w:before="0" w:beforeAutospacing="0" w:after="0" w:afterAutospacing="0"/>
              <w:jc w:val="both"/>
              <w:rPr>
                <w:color w:val="000000"/>
              </w:rPr>
            </w:pPr>
          </w:p>
          <w:p w14:paraId="1BB4E134" w14:textId="77777777" w:rsidR="003B2BAF" w:rsidRDefault="003B2BAF" w:rsidP="00F40B13">
            <w:pPr>
              <w:pStyle w:val="htleft"/>
              <w:spacing w:before="0" w:beforeAutospacing="0" w:after="0" w:afterAutospacing="0"/>
              <w:jc w:val="both"/>
              <w:rPr>
                <w:color w:val="000000"/>
              </w:rPr>
            </w:pPr>
          </w:p>
          <w:p w14:paraId="29AC90EE" w14:textId="77777777" w:rsidR="003B2BAF" w:rsidRDefault="003B2BAF" w:rsidP="00F40B13">
            <w:pPr>
              <w:pStyle w:val="htleft"/>
              <w:spacing w:before="0" w:beforeAutospacing="0" w:after="0" w:afterAutospacing="0"/>
              <w:jc w:val="both"/>
              <w:rPr>
                <w:color w:val="000000"/>
              </w:rPr>
            </w:pPr>
          </w:p>
          <w:p w14:paraId="3B519FD9" w14:textId="77777777" w:rsidR="003B2BAF" w:rsidRDefault="003B2BAF" w:rsidP="00F40B13">
            <w:pPr>
              <w:pStyle w:val="htleft"/>
              <w:spacing w:before="0" w:beforeAutospacing="0" w:after="0" w:afterAutospacing="0"/>
              <w:jc w:val="both"/>
              <w:rPr>
                <w:color w:val="000000"/>
              </w:rPr>
            </w:pPr>
          </w:p>
          <w:p w14:paraId="2B8A869E" w14:textId="77777777" w:rsidR="003B2BAF" w:rsidRDefault="003B2BAF" w:rsidP="00F40B13">
            <w:pPr>
              <w:pStyle w:val="htleft"/>
              <w:spacing w:before="0" w:beforeAutospacing="0" w:after="0" w:afterAutospacing="0"/>
              <w:jc w:val="both"/>
              <w:rPr>
                <w:color w:val="000000"/>
              </w:rPr>
            </w:pPr>
          </w:p>
          <w:p w14:paraId="4F27F896" w14:textId="77777777" w:rsidR="003B2BAF" w:rsidRDefault="003B2BAF" w:rsidP="00F40B13">
            <w:pPr>
              <w:pStyle w:val="htleft"/>
              <w:spacing w:before="0" w:beforeAutospacing="0" w:after="0" w:afterAutospacing="0"/>
              <w:jc w:val="both"/>
              <w:rPr>
                <w:color w:val="000000"/>
              </w:rPr>
            </w:pPr>
          </w:p>
          <w:p w14:paraId="660908BD" w14:textId="77777777" w:rsidR="003B2BAF" w:rsidRDefault="003B2BAF" w:rsidP="00F40B13">
            <w:pPr>
              <w:pStyle w:val="htleft"/>
              <w:spacing w:before="0" w:beforeAutospacing="0" w:after="0" w:afterAutospacing="0"/>
              <w:jc w:val="both"/>
              <w:rPr>
                <w:color w:val="000000"/>
              </w:rPr>
            </w:pPr>
          </w:p>
          <w:p w14:paraId="58652419" w14:textId="77777777" w:rsidR="003B2BAF" w:rsidRDefault="003B2BAF" w:rsidP="00F40B13">
            <w:pPr>
              <w:pStyle w:val="htleft"/>
              <w:spacing w:before="0" w:beforeAutospacing="0" w:after="0" w:afterAutospacing="0"/>
              <w:jc w:val="both"/>
              <w:rPr>
                <w:color w:val="000000"/>
              </w:rPr>
            </w:pPr>
          </w:p>
          <w:p w14:paraId="57C45463" w14:textId="77777777" w:rsidR="003B2BAF" w:rsidRDefault="003B2BAF" w:rsidP="00F40B13">
            <w:pPr>
              <w:pStyle w:val="htleft"/>
              <w:spacing w:before="0" w:beforeAutospacing="0" w:after="0" w:afterAutospacing="0"/>
              <w:jc w:val="both"/>
              <w:rPr>
                <w:color w:val="000000"/>
              </w:rPr>
            </w:pPr>
          </w:p>
          <w:p w14:paraId="169AC04E" w14:textId="77777777" w:rsidR="003B2BAF" w:rsidRDefault="003B2BAF" w:rsidP="00F40B13">
            <w:pPr>
              <w:pStyle w:val="htleft"/>
              <w:spacing w:before="0" w:beforeAutospacing="0" w:after="0" w:afterAutospacing="0"/>
              <w:jc w:val="both"/>
              <w:rPr>
                <w:color w:val="000000"/>
              </w:rPr>
            </w:pPr>
          </w:p>
          <w:p w14:paraId="52A9E0D6" w14:textId="77777777" w:rsidR="003B2BAF" w:rsidRDefault="003B2BAF" w:rsidP="00F40B13">
            <w:pPr>
              <w:pStyle w:val="htleft"/>
              <w:spacing w:before="0" w:beforeAutospacing="0" w:after="0" w:afterAutospacing="0"/>
              <w:jc w:val="both"/>
              <w:rPr>
                <w:color w:val="000000"/>
              </w:rPr>
            </w:pPr>
          </w:p>
          <w:p w14:paraId="165F6D15" w14:textId="77777777" w:rsidR="003B2BAF" w:rsidRDefault="003B2BAF" w:rsidP="00F40B13">
            <w:pPr>
              <w:pStyle w:val="htleft"/>
              <w:spacing w:before="0" w:beforeAutospacing="0" w:after="0" w:afterAutospacing="0"/>
              <w:jc w:val="both"/>
              <w:rPr>
                <w:color w:val="000000"/>
              </w:rPr>
            </w:pPr>
          </w:p>
          <w:p w14:paraId="20A51089" w14:textId="77777777" w:rsidR="003B2BAF" w:rsidRDefault="003B2BAF" w:rsidP="00F40B13">
            <w:pPr>
              <w:pStyle w:val="htleft"/>
              <w:spacing w:before="0" w:beforeAutospacing="0" w:after="0" w:afterAutospacing="0"/>
              <w:jc w:val="both"/>
              <w:rPr>
                <w:color w:val="000000"/>
              </w:rPr>
            </w:pPr>
          </w:p>
          <w:p w14:paraId="563F9FEF" w14:textId="77777777" w:rsidR="003B2BAF" w:rsidRDefault="003B2BAF" w:rsidP="00F40B13">
            <w:pPr>
              <w:pStyle w:val="htleft"/>
              <w:spacing w:before="0" w:beforeAutospacing="0" w:after="0" w:afterAutospacing="0"/>
              <w:jc w:val="both"/>
              <w:rPr>
                <w:color w:val="000000"/>
              </w:rPr>
            </w:pPr>
          </w:p>
          <w:p w14:paraId="06C2E04C" w14:textId="77777777" w:rsidR="003B2BAF" w:rsidRDefault="003B2BAF" w:rsidP="00F40B13">
            <w:pPr>
              <w:pStyle w:val="htleft"/>
              <w:spacing w:before="0" w:beforeAutospacing="0" w:after="0" w:afterAutospacing="0"/>
              <w:jc w:val="both"/>
              <w:rPr>
                <w:color w:val="000000"/>
              </w:rPr>
            </w:pPr>
          </w:p>
          <w:p w14:paraId="52073668" w14:textId="77777777" w:rsidR="003B2BAF" w:rsidRDefault="003B2BAF" w:rsidP="00F40B13">
            <w:pPr>
              <w:pStyle w:val="htleft"/>
              <w:spacing w:before="0" w:beforeAutospacing="0" w:after="0" w:afterAutospacing="0"/>
              <w:jc w:val="both"/>
              <w:rPr>
                <w:color w:val="000000"/>
              </w:rPr>
            </w:pPr>
          </w:p>
          <w:p w14:paraId="3579B065" w14:textId="77777777" w:rsidR="003B2BAF" w:rsidRDefault="003B2BAF" w:rsidP="00F40B13">
            <w:pPr>
              <w:pStyle w:val="htleft"/>
              <w:spacing w:before="0" w:beforeAutospacing="0" w:after="0" w:afterAutospacing="0"/>
              <w:jc w:val="both"/>
              <w:rPr>
                <w:color w:val="000000"/>
              </w:rPr>
            </w:pPr>
          </w:p>
          <w:p w14:paraId="3DBEFFA2" w14:textId="77777777" w:rsidR="003B2BAF" w:rsidRDefault="003B2BAF" w:rsidP="00F40B13">
            <w:pPr>
              <w:pStyle w:val="htleft"/>
              <w:spacing w:before="0" w:beforeAutospacing="0" w:after="0" w:afterAutospacing="0"/>
              <w:jc w:val="both"/>
              <w:rPr>
                <w:color w:val="000000"/>
              </w:rPr>
            </w:pPr>
          </w:p>
          <w:p w14:paraId="371C004E" w14:textId="77777777" w:rsidR="003B2BAF" w:rsidRDefault="003B2BAF" w:rsidP="00F40B13">
            <w:pPr>
              <w:pStyle w:val="htleft"/>
              <w:spacing w:before="0" w:beforeAutospacing="0" w:after="0" w:afterAutospacing="0"/>
              <w:jc w:val="both"/>
              <w:rPr>
                <w:color w:val="000000"/>
              </w:rPr>
            </w:pPr>
          </w:p>
          <w:p w14:paraId="04E95AE4" w14:textId="77777777" w:rsidR="003B2BAF" w:rsidRDefault="003B2BAF" w:rsidP="00F40B13">
            <w:pPr>
              <w:pStyle w:val="htleft"/>
              <w:spacing w:before="0" w:beforeAutospacing="0" w:after="0" w:afterAutospacing="0"/>
              <w:jc w:val="both"/>
              <w:rPr>
                <w:color w:val="000000"/>
              </w:rPr>
            </w:pPr>
          </w:p>
          <w:p w14:paraId="385B1668" w14:textId="77777777" w:rsidR="003B2BAF" w:rsidRDefault="003B2BAF" w:rsidP="00F40B13">
            <w:pPr>
              <w:pStyle w:val="htleft"/>
              <w:spacing w:before="0" w:beforeAutospacing="0" w:after="0" w:afterAutospacing="0"/>
              <w:jc w:val="both"/>
              <w:rPr>
                <w:color w:val="000000"/>
              </w:rPr>
            </w:pPr>
          </w:p>
          <w:p w14:paraId="13A4563C" w14:textId="77777777" w:rsidR="003B2BAF" w:rsidRDefault="003B2BAF" w:rsidP="00F40B13">
            <w:pPr>
              <w:pStyle w:val="htleft"/>
              <w:spacing w:before="0" w:beforeAutospacing="0" w:after="0" w:afterAutospacing="0"/>
              <w:jc w:val="both"/>
              <w:rPr>
                <w:color w:val="000000"/>
              </w:rPr>
            </w:pPr>
          </w:p>
          <w:p w14:paraId="033D5D41" w14:textId="4E21A717" w:rsidR="003B2BAF" w:rsidRDefault="003B2BAF" w:rsidP="00F40B13">
            <w:pPr>
              <w:pStyle w:val="htleft"/>
              <w:spacing w:before="0" w:beforeAutospacing="0" w:after="0" w:afterAutospacing="0"/>
              <w:jc w:val="both"/>
              <w:rPr>
                <w:color w:val="000000"/>
              </w:rPr>
            </w:pPr>
            <w:r>
              <w:rPr>
                <w:color w:val="000000"/>
              </w:rPr>
              <w:t xml:space="preserve">1.5. </w:t>
            </w:r>
            <w:r w:rsidRPr="0062767B">
              <w:rPr>
                <w:color w:val="000000"/>
              </w:rPr>
              <w:t xml:space="preserve">Приема се. </w:t>
            </w:r>
          </w:p>
          <w:p w14:paraId="032DC9C2" w14:textId="0EA1C676" w:rsidR="0062767B" w:rsidRDefault="0062767B" w:rsidP="00F40B13">
            <w:pPr>
              <w:pStyle w:val="htleft"/>
              <w:spacing w:before="0" w:beforeAutospacing="0" w:after="0" w:afterAutospacing="0"/>
              <w:jc w:val="both"/>
              <w:rPr>
                <w:color w:val="000000"/>
              </w:rPr>
            </w:pPr>
          </w:p>
          <w:p w14:paraId="6F474C12" w14:textId="1D3E5005" w:rsidR="0062767B" w:rsidRDefault="0062767B" w:rsidP="00F40B13">
            <w:pPr>
              <w:pStyle w:val="htleft"/>
              <w:spacing w:before="0" w:beforeAutospacing="0" w:after="0" w:afterAutospacing="0"/>
              <w:jc w:val="both"/>
              <w:rPr>
                <w:color w:val="000000"/>
              </w:rPr>
            </w:pPr>
          </w:p>
          <w:p w14:paraId="7A907E7E" w14:textId="1451AE33" w:rsidR="0062767B" w:rsidRDefault="0062767B" w:rsidP="00F40B13">
            <w:pPr>
              <w:pStyle w:val="htleft"/>
              <w:spacing w:before="0" w:beforeAutospacing="0" w:after="0" w:afterAutospacing="0"/>
              <w:jc w:val="both"/>
              <w:rPr>
                <w:color w:val="000000"/>
              </w:rPr>
            </w:pPr>
          </w:p>
          <w:p w14:paraId="1C9488E9" w14:textId="095516D5" w:rsidR="0062767B" w:rsidRDefault="0062767B" w:rsidP="00F40B13">
            <w:pPr>
              <w:pStyle w:val="htleft"/>
              <w:spacing w:before="0" w:beforeAutospacing="0" w:after="0" w:afterAutospacing="0"/>
              <w:jc w:val="both"/>
              <w:rPr>
                <w:color w:val="000000"/>
              </w:rPr>
            </w:pPr>
          </w:p>
          <w:p w14:paraId="2059A819" w14:textId="2A927BD5" w:rsidR="0062767B" w:rsidRDefault="0062767B" w:rsidP="00F40B13">
            <w:pPr>
              <w:pStyle w:val="htleft"/>
              <w:spacing w:before="0" w:beforeAutospacing="0" w:after="0" w:afterAutospacing="0"/>
              <w:jc w:val="both"/>
              <w:rPr>
                <w:color w:val="000000"/>
              </w:rPr>
            </w:pPr>
          </w:p>
          <w:p w14:paraId="50A56F6C" w14:textId="75B0624A" w:rsidR="0062767B" w:rsidRDefault="0062767B" w:rsidP="00F40B13">
            <w:pPr>
              <w:pStyle w:val="htleft"/>
              <w:spacing w:before="0" w:beforeAutospacing="0" w:after="0" w:afterAutospacing="0"/>
              <w:jc w:val="both"/>
              <w:rPr>
                <w:color w:val="000000"/>
              </w:rPr>
            </w:pPr>
          </w:p>
          <w:p w14:paraId="0AB7ABD8" w14:textId="77777777" w:rsidR="0062767B" w:rsidRDefault="0062767B" w:rsidP="00F40B13">
            <w:pPr>
              <w:pStyle w:val="htleft"/>
              <w:spacing w:before="0" w:beforeAutospacing="0" w:after="0" w:afterAutospacing="0"/>
              <w:jc w:val="both"/>
              <w:rPr>
                <w:color w:val="000000"/>
              </w:rPr>
            </w:pPr>
          </w:p>
          <w:p w14:paraId="0286B987" w14:textId="77777777" w:rsidR="008045AC" w:rsidRDefault="008045AC" w:rsidP="00F40B13">
            <w:pPr>
              <w:pStyle w:val="htleft"/>
              <w:spacing w:before="0" w:beforeAutospacing="0" w:after="0" w:afterAutospacing="0"/>
              <w:jc w:val="both"/>
              <w:rPr>
                <w:color w:val="000000"/>
              </w:rPr>
            </w:pPr>
          </w:p>
          <w:p w14:paraId="4FD658E0" w14:textId="77777777" w:rsidR="008045AC" w:rsidRDefault="008045AC" w:rsidP="00F40B13">
            <w:pPr>
              <w:pStyle w:val="htleft"/>
              <w:spacing w:before="0" w:beforeAutospacing="0" w:after="0" w:afterAutospacing="0"/>
              <w:jc w:val="both"/>
              <w:rPr>
                <w:color w:val="000000"/>
              </w:rPr>
            </w:pPr>
          </w:p>
          <w:p w14:paraId="738CDC5B" w14:textId="77777777" w:rsidR="008045AC" w:rsidRDefault="008045AC" w:rsidP="00F40B13">
            <w:pPr>
              <w:pStyle w:val="htleft"/>
              <w:spacing w:before="0" w:beforeAutospacing="0" w:after="0" w:afterAutospacing="0"/>
              <w:jc w:val="both"/>
              <w:rPr>
                <w:color w:val="000000"/>
              </w:rPr>
            </w:pPr>
          </w:p>
          <w:p w14:paraId="41FB261B" w14:textId="77777777" w:rsidR="008045AC" w:rsidRPr="0062767B" w:rsidRDefault="008045AC" w:rsidP="00F40B13">
            <w:pPr>
              <w:pStyle w:val="htleft"/>
              <w:spacing w:before="0" w:beforeAutospacing="0" w:after="0" w:afterAutospacing="0"/>
              <w:jc w:val="both"/>
              <w:rPr>
                <w:color w:val="000000"/>
                <w:lang w:val="en-US"/>
              </w:rPr>
            </w:pPr>
          </w:p>
          <w:p w14:paraId="0734E595" w14:textId="77777777" w:rsidR="008045AC" w:rsidRDefault="008045AC" w:rsidP="00F40B13">
            <w:pPr>
              <w:pStyle w:val="htleft"/>
              <w:spacing w:before="0" w:beforeAutospacing="0" w:after="0" w:afterAutospacing="0"/>
              <w:jc w:val="both"/>
              <w:rPr>
                <w:color w:val="000000"/>
              </w:rPr>
            </w:pPr>
          </w:p>
          <w:p w14:paraId="39C86C42" w14:textId="77777777" w:rsidR="008045AC" w:rsidRDefault="008045AC" w:rsidP="00F40B13">
            <w:pPr>
              <w:pStyle w:val="htleft"/>
              <w:spacing w:before="0" w:beforeAutospacing="0" w:after="0" w:afterAutospacing="0"/>
              <w:jc w:val="both"/>
              <w:rPr>
                <w:color w:val="000000"/>
              </w:rPr>
            </w:pPr>
          </w:p>
          <w:p w14:paraId="3BCC61A7" w14:textId="77777777" w:rsidR="008045AC" w:rsidRDefault="008045AC" w:rsidP="00F40B13">
            <w:pPr>
              <w:pStyle w:val="htleft"/>
              <w:spacing w:before="0" w:beforeAutospacing="0" w:after="0" w:afterAutospacing="0"/>
              <w:jc w:val="both"/>
              <w:rPr>
                <w:color w:val="000000"/>
              </w:rPr>
            </w:pPr>
          </w:p>
          <w:p w14:paraId="4A63767D" w14:textId="77777777" w:rsidR="008045AC" w:rsidRDefault="008045AC" w:rsidP="00F40B13">
            <w:pPr>
              <w:pStyle w:val="htleft"/>
              <w:spacing w:before="0" w:beforeAutospacing="0" w:after="0" w:afterAutospacing="0"/>
              <w:jc w:val="both"/>
              <w:rPr>
                <w:color w:val="000000"/>
              </w:rPr>
            </w:pPr>
          </w:p>
          <w:p w14:paraId="06396C0C" w14:textId="77777777" w:rsidR="008045AC" w:rsidRDefault="008045AC" w:rsidP="00F40B13">
            <w:pPr>
              <w:pStyle w:val="htleft"/>
              <w:spacing w:before="0" w:beforeAutospacing="0" w:after="0" w:afterAutospacing="0"/>
              <w:jc w:val="both"/>
              <w:rPr>
                <w:color w:val="000000"/>
              </w:rPr>
            </w:pPr>
          </w:p>
          <w:p w14:paraId="70C3E1EE" w14:textId="77777777" w:rsidR="008045AC" w:rsidRDefault="008045AC" w:rsidP="00F40B13">
            <w:pPr>
              <w:pStyle w:val="htleft"/>
              <w:spacing w:before="0" w:beforeAutospacing="0" w:after="0" w:afterAutospacing="0"/>
              <w:jc w:val="both"/>
              <w:rPr>
                <w:color w:val="000000"/>
              </w:rPr>
            </w:pPr>
          </w:p>
          <w:p w14:paraId="3A467E86" w14:textId="77777777" w:rsidR="008045AC" w:rsidRDefault="008045AC" w:rsidP="00F40B13">
            <w:pPr>
              <w:pStyle w:val="htleft"/>
              <w:spacing w:before="0" w:beforeAutospacing="0" w:after="0" w:afterAutospacing="0"/>
              <w:jc w:val="both"/>
              <w:rPr>
                <w:color w:val="000000"/>
              </w:rPr>
            </w:pPr>
          </w:p>
          <w:p w14:paraId="26D00F3E" w14:textId="77777777" w:rsidR="008045AC" w:rsidRDefault="008045AC" w:rsidP="00F40B13">
            <w:pPr>
              <w:pStyle w:val="htleft"/>
              <w:spacing w:before="0" w:beforeAutospacing="0" w:after="0" w:afterAutospacing="0"/>
              <w:jc w:val="both"/>
              <w:rPr>
                <w:color w:val="000000"/>
              </w:rPr>
            </w:pPr>
          </w:p>
          <w:p w14:paraId="7D18688E" w14:textId="77777777" w:rsidR="008045AC" w:rsidRDefault="008045AC" w:rsidP="00F40B13">
            <w:pPr>
              <w:pStyle w:val="htleft"/>
              <w:spacing w:before="0" w:beforeAutospacing="0" w:after="0" w:afterAutospacing="0"/>
              <w:jc w:val="both"/>
              <w:rPr>
                <w:color w:val="000000"/>
              </w:rPr>
            </w:pPr>
          </w:p>
          <w:p w14:paraId="5FEA0346" w14:textId="77777777" w:rsidR="008045AC" w:rsidRDefault="008045AC" w:rsidP="00F40B13">
            <w:pPr>
              <w:pStyle w:val="htleft"/>
              <w:spacing w:before="0" w:beforeAutospacing="0" w:after="0" w:afterAutospacing="0"/>
              <w:jc w:val="both"/>
              <w:rPr>
                <w:color w:val="000000"/>
              </w:rPr>
            </w:pPr>
          </w:p>
          <w:p w14:paraId="39104302" w14:textId="77777777" w:rsidR="008045AC" w:rsidRDefault="008045AC" w:rsidP="00F40B13">
            <w:pPr>
              <w:pStyle w:val="htleft"/>
              <w:spacing w:before="0" w:beforeAutospacing="0" w:after="0" w:afterAutospacing="0"/>
              <w:jc w:val="both"/>
              <w:rPr>
                <w:color w:val="000000"/>
              </w:rPr>
            </w:pPr>
          </w:p>
          <w:p w14:paraId="2C19F442" w14:textId="77777777" w:rsidR="008045AC" w:rsidRDefault="008045AC" w:rsidP="00F40B13">
            <w:pPr>
              <w:pStyle w:val="htleft"/>
              <w:spacing w:before="0" w:beforeAutospacing="0" w:after="0" w:afterAutospacing="0"/>
              <w:jc w:val="both"/>
              <w:rPr>
                <w:color w:val="000000"/>
              </w:rPr>
            </w:pPr>
          </w:p>
          <w:p w14:paraId="261016F9" w14:textId="77777777" w:rsidR="008045AC" w:rsidRDefault="008045AC" w:rsidP="00F40B13">
            <w:pPr>
              <w:pStyle w:val="htleft"/>
              <w:spacing w:before="0" w:beforeAutospacing="0" w:after="0" w:afterAutospacing="0"/>
              <w:jc w:val="both"/>
              <w:rPr>
                <w:color w:val="000000"/>
              </w:rPr>
            </w:pPr>
          </w:p>
          <w:p w14:paraId="18FA197A" w14:textId="77777777" w:rsidR="008045AC" w:rsidRDefault="008045AC" w:rsidP="00F40B13">
            <w:pPr>
              <w:pStyle w:val="htleft"/>
              <w:spacing w:before="0" w:beforeAutospacing="0" w:after="0" w:afterAutospacing="0"/>
              <w:jc w:val="both"/>
              <w:rPr>
                <w:color w:val="000000"/>
              </w:rPr>
            </w:pPr>
          </w:p>
          <w:p w14:paraId="60F36F5C" w14:textId="574FDB12" w:rsidR="008045AC" w:rsidRDefault="008045AC" w:rsidP="00F40B13">
            <w:pPr>
              <w:pStyle w:val="htleft"/>
              <w:spacing w:before="0" w:beforeAutospacing="0" w:after="0" w:afterAutospacing="0"/>
              <w:jc w:val="both"/>
              <w:rPr>
                <w:color w:val="000000"/>
              </w:rPr>
            </w:pPr>
            <w:r>
              <w:rPr>
                <w:color w:val="000000"/>
              </w:rPr>
              <w:lastRenderedPageBreak/>
              <w:t xml:space="preserve">2. Приема се. Направено е допълнение в текста. Рзходите по </w:t>
            </w:r>
            <w:r w:rsidRPr="008045AC">
              <w:rPr>
                <w:color w:val="000000"/>
              </w:rPr>
              <w:t>т. 1</w:t>
            </w:r>
            <w:r>
              <w:rPr>
                <w:color w:val="000000"/>
              </w:rPr>
              <w:t xml:space="preserve"> от </w:t>
            </w:r>
            <w:r w:rsidRPr="008045AC">
              <w:rPr>
                <w:color w:val="000000"/>
              </w:rPr>
              <w:t xml:space="preserve">Раздел 14.1. </w:t>
            </w:r>
            <w:r>
              <w:rPr>
                <w:color w:val="000000"/>
              </w:rPr>
              <w:t>„</w:t>
            </w:r>
            <w:r w:rsidRPr="008045AC">
              <w:rPr>
                <w:color w:val="000000"/>
              </w:rPr>
              <w:t>Допустими разходи и по-конкретно</w:t>
            </w:r>
            <w:r>
              <w:rPr>
                <w:color w:val="000000"/>
              </w:rPr>
              <w:t xml:space="preserve">“ са допустими за управление (вкл. организиране, провеждане) на дейностите, предвидени </w:t>
            </w:r>
            <w:r w:rsidRPr="008045AC">
              <w:rPr>
                <w:color w:val="000000"/>
              </w:rPr>
              <w:t xml:space="preserve"> </w:t>
            </w:r>
            <w:r>
              <w:rPr>
                <w:color w:val="000000"/>
              </w:rPr>
              <w:t>в колективния проект за сътрудничество, вкл. финансовото отчитане, подаване на заявки за авансово/междинни/окончателно плащане.</w:t>
            </w:r>
          </w:p>
          <w:p w14:paraId="2D9438C0" w14:textId="2A51F737" w:rsidR="00205D33" w:rsidRDefault="00205D33" w:rsidP="00F40B13">
            <w:pPr>
              <w:pStyle w:val="htleft"/>
              <w:spacing w:before="0" w:beforeAutospacing="0" w:after="0" w:afterAutospacing="0"/>
              <w:jc w:val="both"/>
              <w:rPr>
                <w:color w:val="000000"/>
              </w:rPr>
            </w:pPr>
          </w:p>
          <w:p w14:paraId="2585CE2D" w14:textId="19435BFB" w:rsidR="00205D33" w:rsidRDefault="00205D33" w:rsidP="00F40B13">
            <w:pPr>
              <w:pStyle w:val="htleft"/>
              <w:spacing w:before="0" w:beforeAutospacing="0" w:after="0" w:afterAutospacing="0"/>
              <w:jc w:val="both"/>
              <w:rPr>
                <w:color w:val="000000"/>
              </w:rPr>
            </w:pPr>
          </w:p>
          <w:p w14:paraId="482C7889" w14:textId="6D18FD21" w:rsidR="00205D33" w:rsidRDefault="00205D33" w:rsidP="00F40B13">
            <w:pPr>
              <w:pStyle w:val="htleft"/>
              <w:spacing w:before="0" w:beforeAutospacing="0" w:after="0" w:afterAutospacing="0"/>
              <w:jc w:val="both"/>
              <w:rPr>
                <w:color w:val="000000"/>
              </w:rPr>
            </w:pPr>
          </w:p>
          <w:p w14:paraId="72B3C143" w14:textId="750A254B" w:rsidR="00205D33" w:rsidRDefault="00205D33" w:rsidP="00F40B13">
            <w:pPr>
              <w:pStyle w:val="htleft"/>
              <w:spacing w:before="0" w:beforeAutospacing="0" w:after="0" w:afterAutospacing="0"/>
              <w:jc w:val="both"/>
              <w:rPr>
                <w:color w:val="000000"/>
              </w:rPr>
            </w:pPr>
          </w:p>
          <w:p w14:paraId="21459520" w14:textId="0576AF3D" w:rsidR="00205D33" w:rsidRDefault="00205D33" w:rsidP="00F40B13">
            <w:pPr>
              <w:pStyle w:val="htleft"/>
              <w:spacing w:before="0" w:beforeAutospacing="0" w:after="0" w:afterAutospacing="0"/>
              <w:jc w:val="both"/>
              <w:rPr>
                <w:color w:val="000000"/>
              </w:rPr>
            </w:pPr>
          </w:p>
          <w:p w14:paraId="352D7CFF" w14:textId="2D210134" w:rsidR="00205D33" w:rsidRDefault="00205D33" w:rsidP="00F40B13">
            <w:pPr>
              <w:pStyle w:val="htleft"/>
              <w:spacing w:before="0" w:beforeAutospacing="0" w:after="0" w:afterAutospacing="0"/>
              <w:jc w:val="both"/>
              <w:rPr>
                <w:color w:val="000000"/>
              </w:rPr>
            </w:pPr>
          </w:p>
          <w:p w14:paraId="6637F511" w14:textId="0BC16A77" w:rsidR="00205D33" w:rsidRDefault="00205D33" w:rsidP="00F40B13">
            <w:pPr>
              <w:pStyle w:val="htleft"/>
              <w:spacing w:before="0" w:beforeAutospacing="0" w:after="0" w:afterAutospacing="0"/>
              <w:jc w:val="both"/>
              <w:rPr>
                <w:color w:val="000000"/>
              </w:rPr>
            </w:pPr>
          </w:p>
          <w:p w14:paraId="161E102E" w14:textId="1A5F69FD" w:rsidR="00205D33" w:rsidRDefault="00205D33" w:rsidP="00F40B13">
            <w:pPr>
              <w:pStyle w:val="htleft"/>
              <w:spacing w:before="0" w:beforeAutospacing="0" w:after="0" w:afterAutospacing="0"/>
              <w:jc w:val="both"/>
              <w:rPr>
                <w:color w:val="000000"/>
              </w:rPr>
            </w:pPr>
          </w:p>
          <w:p w14:paraId="5971C801" w14:textId="7D12B7EF" w:rsidR="00205D33" w:rsidRDefault="00205D33" w:rsidP="00F40B13">
            <w:pPr>
              <w:pStyle w:val="htleft"/>
              <w:spacing w:before="0" w:beforeAutospacing="0" w:after="0" w:afterAutospacing="0"/>
              <w:jc w:val="both"/>
              <w:rPr>
                <w:color w:val="000000"/>
              </w:rPr>
            </w:pPr>
          </w:p>
          <w:p w14:paraId="52274967" w14:textId="4837DEBE" w:rsidR="00205D33" w:rsidRDefault="00205D33" w:rsidP="00F40B13">
            <w:pPr>
              <w:pStyle w:val="htleft"/>
              <w:spacing w:before="0" w:beforeAutospacing="0" w:after="0" w:afterAutospacing="0"/>
              <w:jc w:val="both"/>
              <w:rPr>
                <w:color w:val="000000"/>
              </w:rPr>
            </w:pPr>
          </w:p>
          <w:p w14:paraId="2268EF33" w14:textId="2EAD38A4" w:rsidR="00205D33" w:rsidRDefault="00205D33" w:rsidP="00F40B13">
            <w:pPr>
              <w:pStyle w:val="htleft"/>
              <w:spacing w:before="0" w:beforeAutospacing="0" w:after="0" w:afterAutospacing="0"/>
              <w:jc w:val="both"/>
              <w:rPr>
                <w:color w:val="000000"/>
              </w:rPr>
            </w:pPr>
          </w:p>
          <w:p w14:paraId="4662BF7F" w14:textId="76AD446D" w:rsidR="00205D33" w:rsidRDefault="00205D33" w:rsidP="00F40B13">
            <w:pPr>
              <w:pStyle w:val="htleft"/>
              <w:spacing w:before="0" w:beforeAutospacing="0" w:after="0" w:afterAutospacing="0"/>
              <w:jc w:val="both"/>
              <w:rPr>
                <w:color w:val="000000"/>
              </w:rPr>
            </w:pPr>
            <w:r w:rsidRPr="00FC6D7A">
              <w:rPr>
                <w:color w:val="000000"/>
              </w:rPr>
              <w:t xml:space="preserve">3. </w:t>
            </w:r>
            <w:r w:rsidR="00FC6D7A" w:rsidRPr="00FC6D7A">
              <w:rPr>
                <w:color w:val="000000"/>
              </w:rPr>
              <w:t>Приема</w:t>
            </w:r>
            <w:r w:rsidR="00FC6D7A">
              <w:rPr>
                <w:color w:val="000000"/>
              </w:rPr>
              <w:t xml:space="preserve"> се. В раздел 14.3 „Недопустими разходи“ са уточнени като недопустими разходи: „</w:t>
            </w:r>
            <w:r w:rsidR="00FC6D7A">
              <w:t>Разходи за наем на споделени интернет пространства</w:t>
            </w:r>
            <w:r w:rsidR="00FC6D7A">
              <w:rPr>
                <w:lang w:val="en-US"/>
              </w:rPr>
              <w:t xml:space="preserve"> (</w:t>
            </w:r>
            <w:r w:rsidR="00FC6D7A">
              <w:t xml:space="preserve">клауд сървъри)“, които по своята същност представляват услуга и не попадат в обхвата на допустимите инвестиционни разходи по </w:t>
            </w:r>
            <w:proofErr w:type="spellStart"/>
            <w:r w:rsidR="00FC6D7A">
              <w:t>прцедурата</w:t>
            </w:r>
            <w:proofErr w:type="spellEnd"/>
            <w:r w:rsidR="00FC6D7A">
              <w:t xml:space="preserve">. </w:t>
            </w:r>
          </w:p>
          <w:p w14:paraId="1119995E" w14:textId="77777777" w:rsidR="00205D33" w:rsidRDefault="00205D33" w:rsidP="00F40B13">
            <w:pPr>
              <w:pStyle w:val="htleft"/>
              <w:spacing w:before="0" w:beforeAutospacing="0" w:after="0" w:afterAutospacing="0"/>
              <w:jc w:val="both"/>
              <w:rPr>
                <w:color w:val="000000"/>
              </w:rPr>
            </w:pPr>
          </w:p>
          <w:p w14:paraId="7AB5D718" w14:textId="30BC3094" w:rsidR="00205D33" w:rsidRDefault="00205D33" w:rsidP="00F40B13">
            <w:pPr>
              <w:pStyle w:val="htleft"/>
              <w:spacing w:before="0" w:beforeAutospacing="0" w:after="0" w:afterAutospacing="0"/>
              <w:jc w:val="both"/>
              <w:rPr>
                <w:color w:val="000000"/>
              </w:rPr>
            </w:pPr>
          </w:p>
          <w:p w14:paraId="65E1208B" w14:textId="77777777" w:rsidR="00205D33" w:rsidRDefault="00205D33" w:rsidP="00F40B13">
            <w:pPr>
              <w:pStyle w:val="htleft"/>
              <w:spacing w:before="0" w:beforeAutospacing="0" w:after="0" w:afterAutospacing="0"/>
              <w:jc w:val="both"/>
              <w:rPr>
                <w:color w:val="000000"/>
              </w:rPr>
            </w:pPr>
          </w:p>
          <w:p w14:paraId="08BCE8B8" w14:textId="77777777" w:rsidR="00205D33" w:rsidRDefault="00205D33" w:rsidP="00F40B13">
            <w:pPr>
              <w:pStyle w:val="htleft"/>
              <w:spacing w:before="0" w:beforeAutospacing="0" w:after="0" w:afterAutospacing="0"/>
              <w:jc w:val="both"/>
              <w:rPr>
                <w:color w:val="000000"/>
              </w:rPr>
            </w:pPr>
          </w:p>
          <w:p w14:paraId="5FA746BA" w14:textId="77777777" w:rsidR="00205D33" w:rsidRDefault="00205D33" w:rsidP="00F40B13">
            <w:pPr>
              <w:pStyle w:val="htleft"/>
              <w:spacing w:before="0" w:beforeAutospacing="0" w:after="0" w:afterAutospacing="0"/>
              <w:jc w:val="both"/>
              <w:rPr>
                <w:color w:val="000000"/>
              </w:rPr>
            </w:pPr>
          </w:p>
          <w:p w14:paraId="57CC1408" w14:textId="77777777" w:rsidR="00205D33" w:rsidRDefault="00205D33" w:rsidP="00F40B13">
            <w:pPr>
              <w:pStyle w:val="htleft"/>
              <w:spacing w:before="0" w:beforeAutospacing="0" w:after="0" w:afterAutospacing="0"/>
              <w:jc w:val="both"/>
              <w:rPr>
                <w:color w:val="000000"/>
              </w:rPr>
            </w:pPr>
          </w:p>
          <w:p w14:paraId="0B1FA028" w14:textId="77777777" w:rsidR="00205D33" w:rsidRDefault="00205D33" w:rsidP="00F40B13">
            <w:pPr>
              <w:pStyle w:val="htleft"/>
              <w:spacing w:before="0" w:beforeAutospacing="0" w:after="0" w:afterAutospacing="0"/>
              <w:jc w:val="both"/>
              <w:rPr>
                <w:color w:val="000000"/>
              </w:rPr>
            </w:pPr>
          </w:p>
          <w:p w14:paraId="7C0A0771" w14:textId="4B295145" w:rsidR="00205D33" w:rsidRPr="00A63F0C" w:rsidRDefault="00205D33" w:rsidP="00F40B13">
            <w:pPr>
              <w:pStyle w:val="htleft"/>
              <w:spacing w:before="0" w:beforeAutospacing="0" w:after="0" w:afterAutospacing="0"/>
              <w:jc w:val="both"/>
              <w:rPr>
                <w:color w:val="000000"/>
              </w:rPr>
            </w:pPr>
          </w:p>
        </w:tc>
      </w:tr>
      <w:tr w:rsidR="00780BE9" w:rsidRPr="00A63F0C" w14:paraId="4C61017D" w14:textId="77777777" w:rsidTr="003F59EE">
        <w:trPr>
          <w:trHeight w:val="20"/>
        </w:trPr>
        <w:tc>
          <w:tcPr>
            <w:tcW w:w="534" w:type="dxa"/>
            <w:vAlign w:val="center"/>
          </w:tcPr>
          <w:p w14:paraId="5989D2FF" w14:textId="6410916B" w:rsidR="00780BE9" w:rsidRPr="00A63F0C" w:rsidRDefault="00780BE9" w:rsidP="003F0ECE">
            <w:pPr>
              <w:jc w:val="center"/>
              <w:rPr>
                <w:rFonts w:ascii="Times New Roman" w:hAnsi="Times New Roman" w:cs="Times New Roman"/>
                <w:sz w:val="24"/>
                <w:szCs w:val="24"/>
                <w:lang w:val="en-US"/>
              </w:rPr>
            </w:pPr>
            <w:r>
              <w:rPr>
                <w:rFonts w:ascii="Times New Roman" w:hAnsi="Times New Roman" w:cs="Times New Roman"/>
                <w:sz w:val="24"/>
                <w:szCs w:val="24"/>
                <w:lang w:val="en-US"/>
              </w:rPr>
              <w:lastRenderedPageBreak/>
              <w:t>3.</w:t>
            </w:r>
          </w:p>
        </w:tc>
        <w:tc>
          <w:tcPr>
            <w:tcW w:w="1984" w:type="dxa"/>
            <w:vAlign w:val="center"/>
          </w:tcPr>
          <w:p w14:paraId="0279403A" w14:textId="77777777" w:rsidR="00780BE9" w:rsidRPr="00780BE9" w:rsidRDefault="00780BE9" w:rsidP="00780BE9">
            <w:pPr>
              <w:rPr>
                <w:rFonts w:ascii="Times New Roman" w:hAnsi="Times New Roman" w:cs="Times New Roman"/>
                <w:b/>
                <w:sz w:val="24"/>
                <w:szCs w:val="24"/>
                <w:lang w:val="en-US"/>
              </w:rPr>
            </w:pPr>
            <w:r w:rsidRPr="00780BE9">
              <w:rPr>
                <w:rFonts w:ascii="Times New Roman" w:hAnsi="Times New Roman" w:cs="Times New Roman"/>
                <w:b/>
                <w:bCs/>
                <w:i/>
                <w:iCs/>
                <w:sz w:val="24"/>
                <w:szCs w:val="24"/>
              </w:rPr>
              <w:t xml:space="preserve">Фондация Смарт </w:t>
            </w:r>
            <w:proofErr w:type="spellStart"/>
            <w:r w:rsidRPr="00780BE9">
              <w:rPr>
                <w:rFonts w:ascii="Times New Roman" w:hAnsi="Times New Roman" w:cs="Times New Roman"/>
                <w:b/>
                <w:bCs/>
                <w:i/>
                <w:iCs/>
                <w:sz w:val="24"/>
                <w:szCs w:val="24"/>
              </w:rPr>
              <w:t>Агростарт</w:t>
            </w:r>
            <w:proofErr w:type="spellEnd"/>
          </w:p>
          <w:p w14:paraId="17705E60" w14:textId="77777777" w:rsidR="00780BE9" w:rsidRDefault="00780BE9" w:rsidP="009A5C94">
            <w:pPr>
              <w:rPr>
                <w:rFonts w:ascii="Times New Roman" w:hAnsi="Times New Roman" w:cs="Times New Roman"/>
                <w:sz w:val="24"/>
                <w:szCs w:val="24"/>
              </w:rPr>
            </w:pPr>
          </w:p>
        </w:tc>
        <w:tc>
          <w:tcPr>
            <w:tcW w:w="1559" w:type="dxa"/>
            <w:vAlign w:val="center"/>
          </w:tcPr>
          <w:p w14:paraId="4CE14544" w14:textId="2948B87B" w:rsidR="00780BE9" w:rsidRPr="00780BE9" w:rsidRDefault="00780BE9" w:rsidP="00847997">
            <w:pPr>
              <w:rPr>
                <w:rFonts w:ascii="Times New Roman" w:hAnsi="Times New Roman" w:cs="Times New Roman"/>
                <w:sz w:val="24"/>
                <w:szCs w:val="24"/>
              </w:rPr>
            </w:pPr>
            <w:r>
              <w:rPr>
                <w:rFonts w:ascii="Times New Roman" w:hAnsi="Times New Roman" w:cs="Times New Roman"/>
                <w:sz w:val="24"/>
                <w:szCs w:val="24"/>
                <w:lang w:val="en-US"/>
              </w:rPr>
              <w:t xml:space="preserve">28.10.2020 </w:t>
            </w:r>
            <w:r>
              <w:rPr>
                <w:rFonts w:ascii="Times New Roman" w:hAnsi="Times New Roman" w:cs="Times New Roman"/>
                <w:sz w:val="24"/>
                <w:szCs w:val="24"/>
              </w:rPr>
              <w:t>г.</w:t>
            </w:r>
          </w:p>
        </w:tc>
        <w:tc>
          <w:tcPr>
            <w:tcW w:w="5245" w:type="dxa"/>
          </w:tcPr>
          <w:p w14:paraId="5EE13085" w14:textId="77777777" w:rsidR="00780BE9" w:rsidRPr="00780BE9" w:rsidRDefault="00780BE9" w:rsidP="00780BE9">
            <w:pPr>
              <w:shd w:val="clear" w:color="auto" w:fill="FFFFFF"/>
              <w:jc w:val="both"/>
              <w:rPr>
                <w:rFonts w:ascii="Times New Roman" w:eastAsia="Calibri" w:hAnsi="Times New Roman" w:cs="Times New Roman"/>
                <w:b/>
                <w:sz w:val="24"/>
                <w:szCs w:val="24"/>
              </w:rPr>
            </w:pPr>
            <w:r w:rsidRPr="00780BE9">
              <w:rPr>
                <w:rFonts w:ascii="Times New Roman" w:eastAsia="Calibri" w:hAnsi="Times New Roman" w:cs="Times New Roman"/>
                <w:b/>
                <w:sz w:val="24"/>
                <w:szCs w:val="24"/>
              </w:rPr>
              <w:t xml:space="preserve">Предложения по проект на насоки за кандидатстване по процедура чрез подбор по подмярка 16.4 „Подкрепа за хоризонтално и вертикално сътрудничество между участниците във веригата на доставки“  от Програма за развитие на селските райони 2014-2020 г. от Фондация Смарт </w:t>
            </w:r>
            <w:proofErr w:type="spellStart"/>
            <w:r w:rsidRPr="00780BE9">
              <w:rPr>
                <w:rFonts w:ascii="Times New Roman" w:eastAsia="Calibri" w:hAnsi="Times New Roman" w:cs="Times New Roman"/>
                <w:b/>
                <w:sz w:val="24"/>
                <w:szCs w:val="24"/>
              </w:rPr>
              <w:t>Агростарт</w:t>
            </w:r>
            <w:proofErr w:type="spellEnd"/>
          </w:p>
          <w:p w14:paraId="000F565B" w14:textId="77777777" w:rsidR="00780BE9" w:rsidRPr="00780BE9" w:rsidRDefault="00780BE9" w:rsidP="00780BE9">
            <w:pPr>
              <w:shd w:val="clear" w:color="auto" w:fill="FFFFFF"/>
              <w:jc w:val="both"/>
              <w:rPr>
                <w:rFonts w:ascii="Times New Roman" w:eastAsia="Calibri" w:hAnsi="Times New Roman" w:cs="Times New Roman"/>
                <w:sz w:val="24"/>
                <w:szCs w:val="24"/>
              </w:rPr>
            </w:pPr>
            <w:r w:rsidRPr="00780BE9">
              <w:rPr>
                <w:rFonts w:ascii="Times New Roman" w:eastAsia="Calibri" w:hAnsi="Times New Roman" w:cs="Times New Roman"/>
                <w:sz w:val="24"/>
                <w:szCs w:val="24"/>
              </w:rPr>
              <w:t>Във връзка с публикуваните за обществено обсъждане в ИСУН 2020 насоки за кандидатстване по процедура по подмярка 16.4 „Подкрепа за хоризонтално и вертикално сътрудничество между участниците във веригата на доставки“ от Програма за развитие на селските райони 2014-2020 г. и в съответствие с АПК, Раздел I и II, представяме на Вашето внимание, следните коментари и предложения:</w:t>
            </w:r>
          </w:p>
          <w:p w14:paraId="67709415" w14:textId="77777777" w:rsidR="00780BE9" w:rsidRPr="00780BE9" w:rsidRDefault="00780BE9" w:rsidP="00780BE9">
            <w:pPr>
              <w:numPr>
                <w:ilvl w:val="0"/>
                <w:numId w:val="24"/>
              </w:numPr>
              <w:shd w:val="clear" w:color="auto" w:fill="FFFFFF"/>
              <w:ind w:left="714" w:hanging="357"/>
              <w:jc w:val="both"/>
              <w:rPr>
                <w:rFonts w:ascii="Times New Roman" w:eastAsia="Calibri" w:hAnsi="Times New Roman" w:cs="Times New Roman"/>
                <w:sz w:val="24"/>
                <w:szCs w:val="24"/>
                <w:shd w:val="clear" w:color="auto" w:fill="FEFEFE"/>
              </w:rPr>
            </w:pPr>
            <w:r w:rsidRPr="00780BE9">
              <w:rPr>
                <w:rFonts w:ascii="Times New Roman" w:eastAsia="Calibri" w:hAnsi="Times New Roman" w:cs="Times New Roman"/>
                <w:sz w:val="24"/>
                <w:szCs w:val="24"/>
                <w:shd w:val="clear" w:color="auto" w:fill="FEFEFE"/>
              </w:rPr>
              <w:t>С цел яснота за кандидатите по процедурата, при възможност да бъде уточнено относно задължителното изпълнение на дейности за популяризиране проекта, включва ли възможността за използването на онлайн платформи.</w:t>
            </w:r>
          </w:p>
          <w:p w14:paraId="64EDDE37" w14:textId="77777777" w:rsidR="00780BE9" w:rsidRPr="00780BE9" w:rsidRDefault="00780BE9" w:rsidP="00780BE9">
            <w:pPr>
              <w:numPr>
                <w:ilvl w:val="0"/>
                <w:numId w:val="24"/>
              </w:numPr>
              <w:shd w:val="clear" w:color="auto" w:fill="FFFFFF"/>
              <w:ind w:left="714" w:hanging="357"/>
              <w:jc w:val="both"/>
              <w:rPr>
                <w:rFonts w:ascii="Times New Roman" w:eastAsia="Calibri" w:hAnsi="Times New Roman" w:cs="Times New Roman"/>
                <w:sz w:val="24"/>
                <w:szCs w:val="24"/>
                <w:shd w:val="clear" w:color="auto" w:fill="FEFEFE"/>
              </w:rPr>
            </w:pPr>
            <w:r w:rsidRPr="00780BE9">
              <w:rPr>
                <w:rFonts w:ascii="Times New Roman" w:eastAsia="Calibri" w:hAnsi="Times New Roman" w:cs="Times New Roman"/>
                <w:sz w:val="24"/>
                <w:szCs w:val="24"/>
                <w:shd w:val="clear" w:color="auto" w:fill="FEFEFE"/>
              </w:rPr>
              <w:t>С цел яснота за кандидатите относно т. 17 от 13.2 „Условия за допустимост на дейностите”, да се поясни дали за дейности и разходи, за които не е заявено подпомагане по процедурата, важи изискването за включването им в колективния проект за сътрудничество;</w:t>
            </w:r>
          </w:p>
          <w:p w14:paraId="1472E3BC" w14:textId="77777777" w:rsidR="00780BE9" w:rsidRPr="00780BE9" w:rsidRDefault="00780BE9" w:rsidP="00780BE9">
            <w:pPr>
              <w:numPr>
                <w:ilvl w:val="0"/>
                <w:numId w:val="24"/>
              </w:numPr>
              <w:shd w:val="clear" w:color="auto" w:fill="FFFFFF"/>
              <w:ind w:left="714" w:hanging="357"/>
              <w:jc w:val="both"/>
              <w:rPr>
                <w:rFonts w:ascii="Times New Roman" w:eastAsia="Calibri" w:hAnsi="Times New Roman" w:cs="Times New Roman"/>
                <w:sz w:val="24"/>
                <w:szCs w:val="24"/>
                <w:shd w:val="clear" w:color="auto" w:fill="FEFEFE"/>
              </w:rPr>
            </w:pPr>
            <w:r w:rsidRPr="00780BE9">
              <w:rPr>
                <w:rFonts w:ascii="Times New Roman" w:eastAsia="Calibri" w:hAnsi="Times New Roman" w:cs="Times New Roman"/>
                <w:sz w:val="24"/>
                <w:szCs w:val="24"/>
                <w:shd w:val="clear" w:color="auto" w:fill="FEFEFE"/>
              </w:rPr>
              <w:lastRenderedPageBreak/>
              <w:t>С цел яснота за кандидатите относно условието по т. 9.3 от 14.2 „Условия за допустимост на разходите” да се посочи Приложение 15;</w:t>
            </w:r>
          </w:p>
          <w:p w14:paraId="16977186" w14:textId="77777777" w:rsidR="00780BE9" w:rsidRPr="00780BE9" w:rsidRDefault="00780BE9" w:rsidP="00780BE9">
            <w:pPr>
              <w:numPr>
                <w:ilvl w:val="0"/>
                <w:numId w:val="24"/>
              </w:numPr>
              <w:shd w:val="clear" w:color="auto" w:fill="FFFFFF"/>
              <w:ind w:left="714" w:hanging="357"/>
              <w:jc w:val="both"/>
              <w:rPr>
                <w:rFonts w:ascii="Times New Roman" w:eastAsia="Calibri" w:hAnsi="Times New Roman" w:cs="Times New Roman"/>
                <w:sz w:val="24"/>
                <w:szCs w:val="24"/>
                <w:shd w:val="clear" w:color="auto" w:fill="FEFEFE"/>
              </w:rPr>
            </w:pPr>
            <w:r w:rsidRPr="00780BE9">
              <w:rPr>
                <w:rFonts w:ascii="Times New Roman" w:eastAsia="Calibri" w:hAnsi="Times New Roman" w:cs="Times New Roman"/>
                <w:sz w:val="24"/>
                <w:szCs w:val="24"/>
                <w:shd w:val="clear" w:color="auto" w:fill="FEFEFE"/>
              </w:rPr>
              <w:t>С цел осигуряване на оборотни средства за кандидатите при възможност да бъдат предвидени повече на брой искания за плащания при изпълнение на проекта;</w:t>
            </w:r>
          </w:p>
          <w:p w14:paraId="31A3874D" w14:textId="77777777" w:rsidR="00780BE9" w:rsidRPr="00780BE9" w:rsidRDefault="00780BE9" w:rsidP="00780BE9">
            <w:pPr>
              <w:autoSpaceDE w:val="0"/>
              <w:autoSpaceDN w:val="0"/>
              <w:adjustRightInd w:val="0"/>
              <w:jc w:val="both"/>
              <w:rPr>
                <w:rFonts w:ascii="Times New Roman" w:eastAsia="Calibri" w:hAnsi="Times New Roman" w:cs="Times New Roman"/>
                <w:b/>
                <w:bCs/>
                <w:i/>
                <w:iCs/>
                <w:sz w:val="24"/>
                <w:szCs w:val="24"/>
                <w:lang w:eastAsia="bg-BG"/>
              </w:rPr>
            </w:pPr>
          </w:p>
          <w:p w14:paraId="698A75DA" w14:textId="77777777" w:rsidR="00780BE9" w:rsidRPr="00780BE9" w:rsidRDefault="00780BE9" w:rsidP="00780BE9">
            <w:pPr>
              <w:autoSpaceDE w:val="0"/>
              <w:autoSpaceDN w:val="0"/>
              <w:adjustRightInd w:val="0"/>
              <w:jc w:val="both"/>
              <w:rPr>
                <w:rFonts w:ascii="Times New Roman" w:eastAsia="Calibri" w:hAnsi="Times New Roman" w:cs="Times New Roman"/>
                <w:b/>
                <w:sz w:val="24"/>
                <w:szCs w:val="24"/>
                <w:lang w:val="en-US"/>
              </w:rPr>
            </w:pPr>
            <w:r w:rsidRPr="00780BE9">
              <w:rPr>
                <w:rFonts w:ascii="Times New Roman" w:eastAsia="Calibri" w:hAnsi="Times New Roman" w:cs="Times New Roman"/>
                <w:b/>
                <w:bCs/>
                <w:i/>
                <w:iCs/>
                <w:sz w:val="24"/>
                <w:szCs w:val="24"/>
                <w:lang w:eastAsia="bg-BG"/>
              </w:rPr>
              <w:t xml:space="preserve">Фондация Смарт </w:t>
            </w:r>
            <w:proofErr w:type="spellStart"/>
            <w:r w:rsidRPr="00780BE9">
              <w:rPr>
                <w:rFonts w:ascii="Times New Roman" w:eastAsia="Calibri" w:hAnsi="Times New Roman" w:cs="Times New Roman"/>
                <w:b/>
                <w:bCs/>
                <w:i/>
                <w:iCs/>
                <w:sz w:val="24"/>
                <w:szCs w:val="24"/>
                <w:lang w:eastAsia="bg-BG"/>
              </w:rPr>
              <w:t>Агростарт</w:t>
            </w:r>
            <w:proofErr w:type="spellEnd"/>
          </w:p>
          <w:p w14:paraId="792B2AF9" w14:textId="77777777" w:rsidR="00780BE9" w:rsidRPr="00780BE9" w:rsidRDefault="00780BE9" w:rsidP="00780BE9">
            <w:pPr>
              <w:jc w:val="both"/>
              <w:rPr>
                <w:rFonts w:ascii="Times New Roman" w:eastAsia="Times New Roman" w:hAnsi="Times New Roman" w:cs="Times New Roman"/>
                <w:color w:val="000000"/>
                <w:sz w:val="24"/>
                <w:szCs w:val="24"/>
                <w:lang w:eastAsia="bg-BG"/>
              </w:rPr>
            </w:pPr>
          </w:p>
        </w:tc>
        <w:tc>
          <w:tcPr>
            <w:tcW w:w="5103" w:type="dxa"/>
          </w:tcPr>
          <w:p w14:paraId="09D5EB94" w14:textId="77777777" w:rsidR="00780BE9" w:rsidRDefault="00780BE9" w:rsidP="00EB3D34">
            <w:pPr>
              <w:pStyle w:val="htleft"/>
              <w:spacing w:before="0" w:beforeAutospacing="0" w:after="0" w:afterAutospacing="0"/>
              <w:jc w:val="both"/>
              <w:rPr>
                <w:color w:val="000000"/>
              </w:rPr>
            </w:pPr>
          </w:p>
          <w:p w14:paraId="19DDDE5D" w14:textId="77777777" w:rsidR="00780BE9" w:rsidRDefault="00780BE9" w:rsidP="00EB3D34">
            <w:pPr>
              <w:pStyle w:val="htleft"/>
              <w:spacing w:before="0" w:beforeAutospacing="0" w:after="0" w:afterAutospacing="0"/>
              <w:jc w:val="both"/>
              <w:rPr>
                <w:color w:val="000000"/>
              </w:rPr>
            </w:pPr>
          </w:p>
          <w:p w14:paraId="150A8AD9" w14:textId="77777777" w:rsidR="00780BE9" w:rsidRDefault="00780BE9" w:rsidP="00EB3D34">
            <w:pPr>
              <w:pStyle w:val="htleft"/>
              <w:spacing w:before="0" w:beforeAutospacing="0" w:after="0" w:afterAutospacing="0"/>
              <w:jc w:val="both"/>
              <w:rPr>
                <w:color w:val="000000"/>
              </w:rPr>
            </w:pPr>
          </w:p>
          <w:p w14:paraId="0C022A01" w14:textId="77777777" w:rsidR="00780BE9" w:rsidRDefault="00780BE9" w:rsidP="00EB3D34">
            <w:pPr>
              <w:pStyle w:val="htleft"/>
              <w:spacing w:before="0" w:beforeAutospacing="0" w:after="0" w:afterAutospacing="0"/>
              <w:jc w:val="both"/>
              <w:rPr>
                <w:color w:val="000000"/>
              </w:rPr>
            </w:pPr>
          </w:p>
          <w:p w14:paraId="59925792" w14:textId="77777777" w:rsidR="00780BE9" w:rsidRDefault="00780BE9" w:rsidP="00EB3D34">
            <w:pPr>
              <w:pStyle w:val="htleft"/>
              <w:spacing w:before="0" w:beforeAutospacing="0" w:after="0" w:afterAutospacing="0"/>
              <w:jc w:val="both"/>
              <w:rPr>
                <w:color w:val="000000"/>
              </w:rPr>
            </w:pPr>
          </w:p>
          <w:p w14:paraId="1882CDB4" w14:textId="77777777" w:rsidR="00780BE9" w:rsidRDefault="00780BE9" w:rsidP="00EB3D34">
            <w:pPr>
              <w:pStyle w:val="htleft"/>
              <w:spacing w:before="0" w:beforeAutospacing="0" w:after="0" w:afterAutospacing="0"/>
              <w:jc w:val="both"/>
              <w:rPr>
                <w:color w:val="000000"/>
              </w:rPr>
            </w:pPr>
          </w:p>
          <w:p w14:paraId="23F207A2" w14:textId="77777777" w:rsidR="00780BE9" w:rsidRDefault="00780BE9" w:rsidP="00EB3D34">
            <w:pPr>
              <w:pStyle w:val="htleft"/>
              <w:spacing w:before="0" w:beforeAutospacing="0" w:after="0" w:afterAutospacing="0"/>
              <w:jc w:val="both"/>
              <w:rPr>
                <w:color w:val="000000"/>
              </w:rPr>
            </w:pPr>
          </w:p>
          <w:p w14:paraId="0B9CEF4D" w14:textId="77777777" w:rsidR="00780BE9" w:rsidRDefault="00780BE9" w:rsidP="00EB3D34">
            <w:pPr>
              <w:pStyle w:val="htleft"/>
              <w:spacing w:before="0" w:beforeAutospacing="0" w:after="0" w:afterAutospacing="0"/>
              <w:jc w:val="both"/>
              <w:rPr>
                <w:color w:val="000000"/>
              </w:rPr>
            </w:pPr>
          </w:p>
          <w:p w14:paraId="6A61A136" w14:textId="77777777" w:rsidR="00780BE9" w:rsidRDefault="00780BE9" w:rsidP="00EB3D34">
            <w:pPr>
              <w:pStyle w:val="htleft"/>
              <w:spacing w:before="0" w:beforeAutospacing="0" w:after="0" w:afterAutospacing="0"/>
              <w:jc w:val="both"/>
              <w:rPr>
                <w:color w:val="000000"/>
              </w:rPr>
            </w:pPr>
          </w:p>
          <w:p w14:paraId="3987A982" w14:textId="77777777" w:rsidR="00780BE9" w:rsidRDefault="00780BE9" w:rsidP="00EB3D34">
            <w:pPr>
              <w:pStyle w:val="htleft"/>
              <w:spacing w:before="0" w:beforeAutospacing="0" w:after="0" w:afterAutospacing="0"/>
              <w:jc w:val="both"/>
              <w:rPr>
                <w:color w:val="000000"/>
              </w:rPr>
            </w:pPr>
          </w:p>
          <w:p w14:paraId="44867F93" w14:textId="77777777" w:rsidR="00780BE9" w:rsidRDefault="00780BE9" w:rsidP="00EB3D34">
            <w:pPr>
              <w:pStyle w:val="htleft"/>
              <w:spacing w:before="0" w:beforeAutospacing="0" w:after="0" w:afterAutospacing="0"/>
              <w:jc w:val="both"/>
              <w:rPr>
                <w:color w:val="000000"/>
              </w:rPr>
            </w:pPr>
          </w:p>
          <w:p w14:paraId="7C0FE24F" w14:textId="77777777" w:rsidR="00780BE9" w:rsidRDefault="00780BE9" w:rsidP="00EB3D34">
            <w:pPr>
              <w:pStyle w:val="htleft"/>
              <w:spacing w:before="0" w:beforeAutospacing="0" w:after="0" w:afterAutospacing="0"/>
              <w:jc w:val="both"/>
              <w:rPr>
                <w:color w:val="000000"/>
              </w:rPr>
            </w:pPr>
          </w:p>
          <w:p w14:paraId="19BC11EE" w14:textId="77777777" w:rsidR="00780BE9" w:rsidRDefault="00780BE9" w:rsidP="00EB3D34">
            <w:pPr>
              <w:pStyle w:val="htleft"/>
              <w:spacing w:before="0" w:beforeAutospacing="0" w:after="0" w:afterAutospacing="0"/>
              <w:jc w:val="both"/>
              <w:rPr>
                <w:color w:val="000000"/>
              </w:rPr>
            </w:pPr>
          </w:p>
          <w:p w14:paraId="78294072" w14:textId="77777777" w:rsidR="00780BE9" w:rsidRDefault="00780BE9" w:rsidP="00EB3D34">
            <w:pPr>
              <w:pStyle w:val="htleft"/>
              <w:spacing w:before="0" w:beforeAutospacing="0" w:after="0" w:afterAutospacing="0"/>
              <w:jc w:val="both"/>
              <w:rPr>
                <w:color w:val="000000"/>
              </w:rPr>
            </w:pPr>
          </w:p>
          <w:p w14:paraId="110191B2" w14:textId="77777777" w:rsidR="00DB76CF" w:rsidRDefault="00DB76CF" w:rsidP="00DB76CF">
            <w:pPr>
              <w:pStyle w:val="htleft"/>
              <w:numPr>
                <w:ilvl w:val="0"/>
                <w:numId w:val="25"/>
              </w:numPr>
              <w:spacing w:before="0" w:beforeAutospacing="0" w:after="0" w:afterAutospacing="0"/>
              <w:ind w:left="17" w:firstLine="0"/>
              <w:jc w:val="both"/>
              <w:rPr>
                <w:color w:val="000000"/>
              </w:rPr>
            </w:pPr>
            <w:r>
              <w:rPr>
                <w:color w:val="000000"/>
              </w:rPr>
              <w:t xml:space="preserve">Дейностите за популяризиране са допустими, когато изпълняват всяко едно от условията в т. 6 от раздел </w:t>
            </w:r>
            <w:r w:rsidRPr="00264161">
              <w:rPr>
                <w:color w:val="000000"/>
              </w:rPr>
              <w:t xml:space="preserve">13.2: </w:t>
            </w:r>
            <w:r>
              <w:rPr>
                <w:color w:val="000000"/>
              </w:rPr>
              <w:t>„</w:t>
            </w:r>
            <w:r w:rsidRPr="00264161">
              <w:rPr>
                <w:color w:val="000000"/>
              </w:rPr>
              <w:t>Условия за допустимост на дейностите</w:t>
            </w:r>
            <w:r>
              <w:rPr>
                <w:color w:val="000000"/>
              </w:rPr>
              <w:t xml:space="preserve">“. Кандидатите сами определят какви дейности за популяризиране да включат в колективния проект за сътрудничество, в рамките на допустимите разходи по т. 2 от раздел  </w:t>
            </w:r>
            <w:r w:rsidRPr="00264161">
              <w:rPr>
                <w:color w:val="000000"/>
              </w:rPr>
              <w:t xml:space="preserve">14.1. </w:t>
            </w:r>
            <w:r>
              <w:rPr>
                <w:color w:val="000000"/>
              </w:rPr>
              <w:t>„</w:t>
            </w:r>
            <w:r w:rsidRPr="00264161">
              <w:rPr>
                <w:color w:val="000000"/>
              </w:rPr>
              <w:t>Допустими разходи</w:t>
            </w:r>
            <w:r>
              <w:rPr>
                <w:color w:val="000000"/>
              </w:rPr>
              <w:t>“, включително създаване и поддържане на електронна страница.</w:t>
            </w:r>
          </w:p>
          <w:p w14:paraId="043F128A" w14:textId="77777777" w:rsidR="00DB76CF" w:rsidRDefault="00DB76CF" w:rsidP="00DB76CF">
            <w:pPr>
              <w:pStyle w:val="htleft"/>
              <w:numPr>
                <w:ilvl w:val="0"/>
                <w:numId w:val="25"/>
              </w:numPr>
              <w:spacing w:before="0" w:beforeAutospacing="0" w:after="0" w:afterAutospacing="0"/>
              <w:ind w:left="17" w:firstLine="0"/>
              <w:jc w:val="both"/>
              <w:rPr>
                <w:color w:val="000000"/>
              </w:rPr>
            </w:pPr>
            <w:r>
              <w:rPr>
                <w:color w:val="000000"/>
              </w:rPr>
              <w:t xml:space="preserve">Т. 17 от раздел </w:t>
            </w:r>
            <w:r w:rsidRPr="00B71138">
              <w:rPr>
                <w:color w:val="000000"/>
              </w:rPr>
              <w:t>13.2 „Условия за допустимост на дейностите”</w:t>
            </w:r>
            <w:r>
              <w:rPr>
                <w:color w:val="000000"/>
              </w:rPr>
              <w:t xml:space="preserve"> се отнася само за предвидените от кандидата дейности, както е описано в изискването, и няма отношение към такива, за които не е заявено подпомагане.</w:t>
            </w:r>
          </w:p>
          <w:p w14:paraId="02B6E671" w14:textId="51547AF8" w:rsidR="00DB76CF" w:rsidRDefault="00DB76CF" w:rsidP="00DB76CF">
            <w:pPr>
              <w:pStyle w:val="htleft"/>
              <w:numPr>
                <w:ilvl w:val="0"/>
                <w:numId w:val="25"/>
              </w:numPr>
              <w:spacing w:before="0" w:beforeAutospacing="0" w:after="0" w:afterAutospacing="0"/>
              <w:ind w:left="17" w:firstLine="0"/>
              <w:jc w:val="both"/>
              <w:rPr>
                <w:color w:val="000000"/>
              </w:rPr>
            </w:pPr>
            <w:r>
              <w:rPr>
                <w:color w:val="000000"/>
              </w:rPr>
              <w:lastRenderedPageBreak/>
              <w:t>Приема се.</w:t>
            </w:r>
            <w:r>
              <w:rPr>
                <w:color w:val="000000"/>
                <w:lang w:val="en-US"/>
              </w:rPr>
              <w:t xml:space="preserve"> В </w:t>
            </w:r>
            <w:proofErr w:type="spellStart"/>
            <w:r>
              <w:rPr>
                <w:color w:val="000000"/>
                <w:lang w:val="en-US"/>
              </w:rPr>
              <w:t>следваща</w:t>
            </w:r>
            <w:proofErr w:type="spellEnd"/>
            <w:r>
              <w:rPr>
                <w:color w:val="000000"/>
                <w:lang w:val="en-US"/>
              </w:rPr>
              <w:t xml:space="preserve"> </w:t>
            </w:r>
            <w:proofErr w:type="spellStart"/>
            <w:r>
              <w:rPr>
                <w:color w:val="000000"/>
                <w:lang w:val="en-US"/>
              </w:rPr>
              <w:t>точка</w:t>
            </w:r>
            <w:proofErr w:type="spellEnd"/>
            <w:r>
              <w:rPr>
                <w:color w:val="000000"/>
                <w:lang w:val="en-US"/>
              </w:rPr>
              <w:t xml:space="preserve"> 10 </w:t>
            </w:r>
            <w:proofErr w:type="spellStart"/>
            <w:r>
              <w:rPr>
                <w:color w:val="000000"/>
                <w:lang w:val="en-US"/>
              </w:rPr>
              <w:t>се</w:t>
            </w:r>
            <w:proofErr w:type="spellEnd"/>
            <w:r>
              <w:rPr>
                <w:color w:val="000000"/>
                <w:lang w:val="en-US"/>
              </w:rPr>
              <w:t xml:space="preserve"> </w:t>
            </w:r>
            <w:proofErr w:type="spellStart"/>
            <w:r>
              <w:rPr>
                <w:color w:val="000000"/>
                <w:lang w:val="en-US"/>
              </w:rPr>
              <w:t>реферира</w:t>
            </w:r>
            <w:proofErr w:type="spellEnd"/>
            <w:r>
              <w:rPr>
                <w:color w:val="000000"/>
                <w:lang w:val="en-US"/>
              </w:rPr>
              <w:t xml:space="preserve"> към </w:t>
            </w:r>
            <w:proofErr w:type="spellStart"/>
            <w:r>
              <w:rPr>
                <w:color w:val="000000"/>
                <w:lang w:val="en-US"/>
              </w:rPr>
              <w:t>Приложение</w:t>
            </w:r>
            <w:proofErr w:type="spellEnd"/>
            <w:r>
              <w:rPr>
                <w:color w:val="000000"/>
                <w:lang w:val="en-US"/>
              </w:rPr>
              <w:t xml:space="preserve"> № 15.</w:t>
            </w:r>
            <w:bookmarkStart w:id="0" w:name="_GoBack"/>
            <w:bookmarkEnd w:id="0"/>
          </w:p>
          <w:p w14:paraId="081C9A88" w14:textId="1E59AE54" w:rsidR="00780BE9" w:rsidRDefault="00DB76CF" w:rsidP="00DB76CF">
            <w:pPr>
              <w:pStyle w:val="htleft"/>
              <w:spacing w:before="0" w:beforeAutospacing="0" w:after="0" w:afterAutospacing="0"/>
              <w:jc w:val="both"/>
              <w:rPr>
                <w:color w:val="000000"/>
              </w:rPr>
            </w:pPr>
            <w:r>
              <w:rPr>
                <w:color w:val="000000"/>
                <w:lang w:val="en-US"/>
              </w:rPr>
              <w:t xml:space="preserve">4. </w:t>
            </w:r>
            <w:r>
              <w:rPr>
                <w:color w:val="000000"/>
              </w:rPr>
              <w:t>Кандидатите имат възможност за авансово, междинни и окончателно плащане. Не става ясно какво е предложението за брой плащания.</w:t>
            </w:r>
          </w:p>
        </w:tc>
      </w:tr>
    </w:tbl>
    <w:p w14:paraId="1B24BA9A" w14:textId="77777777" w:rsidR="00E55582" w:rsidRPr="00751D6B" w:rsidRDefault="00E55582" w:rsidP="00C5701A">
      <w:pPr>
        <w:rPr>
          <w:rFonts w:ascii="Times New Roman" w:hAnsi="Times New Roman" w:cs="Times New Roman"/>
          <w:color w:val="FFFFFF" w:themeColor="background1"/>
          <w:sz w:val="24"/>
          <w:szCs w:val="24"/>
        </w:rPr>
      </w:pPr>
    </w:p>
    <w:sectPr w:rsidR="00E55582" w:rsidRPr="00751D6B" w:rsidSect="000D58D4">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CBD22" w14:textId="77777777" w:rsidR="0081484A" w:rsidRDefault="0081484A" w:rsidP="00611248">
      <w:pPr>
        <w:spacing w:after="0" w:line="240" w:lineRule="auto"/>
      </w:pPr>
      <w:r>
        <w:separator/>
      </w:r>
    </w:p>
  </w:endnote>
  <w:endnote w:type="continuationSeparator" w:id="0">
    <w:p w14:paraId="095680C1" w14:textId="77777777" w:rsidR="0081484A" w:rsidRDefault="0081484A" w:rsidP="00611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9487946"/>
      <w:docPartObj>
        <w:docPartGallery w:val="Page Numbers (Bottom of Page)"/>
        <w:docPartUnique/>
      </w:docPartObj>
    </w:sdtPr>
    <w:sdtEndPr/>
    <w:sdtContent>
      <w:sdt>
        <w:sdtPr>
          <w:id w:val="860082579"/>
          <w:docPartObj>
            <w:docPartGallery w:val="Page Numbers (Top of Page)"/>
            <w:docPartUnique/>
          </w:docPartObj>
        </w:sdtPr>
        <w:sdtEndPr/>
        <w:sdtContent>
          <w:p w14:paraId="488CC3B5" w14:textId="3BE589E3" w:rsidR="00111404" w:rsidRDefault="00111404">
            <w:pPr>
              <w:pStyle w:val="Footer"/>
              <w:jc w:val="right"/>
            </w:pPr>
            <w:r>
              <w:t>Page</w:t>
            </w:r>
            <w:r>
              <w:rPr>
                <w:b/>
                <w:bCs/>
                <w:sz w:val="24"/>
                <w:szCs w:val="24"/>
              </w:rPr>
              <w:fldChar w:fldCharType="begin"/>
            </w:r>
            <w:r>
              <w:rPr>
                <w:b/>
                <w:bCs/>
              </w:rPr>
              <w:instrText xml:space="preserve"> PAGE </w:instrText>
            </w:r>
            <w:r>
              <w:rPr>
                <w:b/>
                <w:bCs/>
                <w:sz w:val="24"/>
                <w:szCs w:val="24"/>
              </w:rPr>
              <w:fldChar w:fldCharType="separate"/>
            </w:r>
            <w:r w:rsidR="00DB76CF">
              <w:rPr>
                <w:b/>
                <w:bCs/>
                <w:noProof/>
              </w:rPr>
              <w:t>22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B76CF">
              <w:rPr>
                <w:b/>
                <w:bCs/>
                <w:noProof/>
              </w:rPr>
              <w:t>22</w:t>
            </w:r>
            <w:r>
              <w:rPr>
                <w:b/>
                <w:bCs/>
                <w:sz w:val="24"/>
                <w:szCs w:val="24"/>
              </w:rPr>
              <w:fldChar w:fldCharType="end"/>
            </w:r>
          </w:p>
        </w:sdtContent>
      </w:sdt>
    </w:sdtContent>
  </w:sdt>
  <w:p w14:paraId="5B3CDE9A" w14:textId="77777777" w:rsidR="00111404" w:rsidRDefault="001114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3AE4CC" w14:textId="77777777" w:rsidR="0081484A" w:rsidRDefault="0081484A" w:rsidP="00611248">
      <w:pPr>
        <w:spacing w:after="0" w:line="240" w:lineRule="auto"/>
      </w:pPr>
      <w:r>
        <w:separator/>
      </w:r>
    </w:p>
  </w:footnote>
  <w:footnote w:type="continuationSeparator" w:id="0">
    <w:p w14:paraId="2C22F03A" w14:textId="77777777" w:rsidR="0081484A" w:rsidRDefault="0081484A" w:rsidP="0061124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746DA6"/>
    <w:multiLevelType w:val="multilevel"/>
    <w:tmpl w:val="64A2150A"/>
    <w:lvl w:ilvl="0">
      <w:start w:val="1"/>
      <w:numFmt w:val="decimal"/>
      <w:lvlText w:val="%1."/>
      <w:lvlJc w:val="left"/>
      <w:pPr>
        <w:tabs>
          <w:tab w:val="num" w:pos="360"/>
        </w:tabs>
        <w:ind w:left="360" w:hanging="360"/>
      </w:pPr>
      <w:rPr>
        <w:b w:val="0"/>
      </w:rPr>
    </w:lvl>
    <w:lvl w:ilvl="1">
      <w:start w:val="1"/>
      <w:numFmt w:val="decimal"/>
      <w:lvlText w:val="%2."/>
      <w:lvlJc w:val="left"/>
      <w:pPr>
        <w:tabs>
          <w:tab w:val="num" w:pos="360"/>
        </w:tabs>
        <w:ind w:left="360" w:hanging="360"/>
      </w:pPr>
    </w:lvl>
    <w:lvl w:ilvl="2">
      <w:start w:val="1"/>
      <w:numFmt w:val="decimal"/>
      <w:lvlText w:val="%3."/>
      <w:lvlJc w:val="left"/>
      <w:pPr>
        <w:tabs>
          <w:tab w:val="num" w:pos="360"/>
        </w:tabs>
        <w:ind w:left="360" w:hanging="360"/>
      </w:pPr>
    </w:lvl>
    <w:lvl w:ilvl="3">
      <w:start w:val="1"/>
      <w:numFmt w:val="decimal"/>
      <w:lvlText w:val="%4."/>
      <w:lvlJc w:val="left"/>
      <w:pPr>
        <w:tabs>
          <w:tab w:val="num" w:pos="360"/>
        </w:tabs>
        <w:ind w:left="360" w:hanging="360"/>
      </w:pPr>
    </w:lvl>
    <w:lvl w:ilvl="4">
      <w:start w:val="1"/>
      <w:numFmt w:val="decimal"/>
      <w:lvlText w:val="%5."/>
      <w:lvlJc w:val="left"/>
      <w:pPr>
        <w:tabs>
          <w:tab w:val="num" w:pos="360"/>
        </w:tabs>
        <w:ind w:left="360" w:hanging="360"/>
      </w:pPr>
    </w:lvl>
    <w:lvl w:ilvl="5">
      <w:start w:val="1"/>
      <w:numFmt w:val="decimal"/>
      <w:lvlText w:val="%6."/>
      <w:lvlJc w:val="left"/>
      <w:pPr>
        <w:tabs>
          <w:tab w:val="num" w:pos="502"/>
        </w:tabs>
        <w:ind w:left="502" w:hanging="360"/>
      </w:pPr>
    </w:lvl>
    <w:lvl w:ilvl="6">
      <w:start w:val="1"/>
      <w:numFmt w:val="decimal"/>
      <w:lvlText w:val="%7."/>
      <w:lvlJc w:val="left"/>
      <w:pPr>
        <w:tabs>
          <w:tab w:val="num" w:pos="502"/>
        </w:tabs>
        <w:ind w:left="502"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DA6521F"/>
    <w:multiLevelType w:val="hybridMultilevel"/>
    <w:tmpl w:val="E1565B2E"/>
    <w:lvl w:ilvl="0" w:tplc="222E9DA2">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EDE1620"/>
    <w:multiLevelType w:val="hybridMultilevel"/>
    <w:tmpl w:val="4C38535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77648A6"/>
    <w:multiLevelType w:val="multilevel"/>
    <w:tmpl w:val="72A24C4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1B362622"/>
    <w:multiLevelType w:val="multilevel"/>
    <w:tmpl w:val="4DF2D3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F105DC8"/>
    <w:multiLevelType w:val="multilevel"/>
    <w:tmpl w:val="0E8EA47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F594B1F"/>
    <w:multiLevelType w:val="hybridMultilevel"/>
    <w:tmpl w:val="C6040B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0C15162"/>
    <w:multiLevelType w:val="multilevel"/>
    <w:tmpl w:val="AF42EF92"/>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8" w15:restartNumberingAfterBreak="0">
    <w:nsid w:val="2A053B79"/>
    <w:multiLevelType w:val="hybridMultilevel"/>
    <w:tmpl w:val="97E81152"/>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2007164"/>
    <w:multiLevelType w:val="multilevel"/>
    <w:tmpl w:val="95600FA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34F8546C"/>
    <w:multiLevelType w:val="multilevel"/>
    <w:tmpl w:val="0C242B08"/>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1" w15:restartNumberingAfterBreak="0">
    <w:nsid w:val="3B920C0D"/>
    <w:multiLevelType w:val="hybridMultilevel"/>
    <w:tmpl w:val="5364AD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49BC697A"/>
    <w:multiLevelType w:val="multilevel"/>
    <w:tmpl w:val="8C62EE88"/>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3" w15:restartNumberingAfterBreak="0">
    <w:nsid w:val="4D24333C"/>
    <w:multiLevelType w:val="multilevel"/>
    <w:tmpl w:val="AB009010"/>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15:restartNumberingAfterBreak="0">
    <w:nsid w:val="4E432F36"/>
    <w:multiLevelType w:val="multilevel"/>
    <w:tmpl w:val="E3AE38E0"/>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5" w15:restartNumberingAfterBreak="0">
    <w:nsid w:val="55026292"/>
    <w:multiLevelType w:val="hybridMultilevel"/>
    <w:tmpl w:val="129A23E0"/>
    <w:lvl w:ilvl="0" w:tplc="C67656B6">
      <w:start w:val="1"/>
      <w:numFmt w:val="decimal"/>
      <w:lvlText w:val="%1."/>
      <w:lvlJc w:val="left"/>
      <w:pPr>
        <w:ind w:left="252" w:hanging="360"/>
      </w:pPr>
      <w:rPr>
        <w:rFonts w:hint="default"/>
      </w:rPr>
    </w:lvl>
    <w:lvl w:ilvl="1" w:tplc="04020019" w:tentative="1">
      <w:start w:val="1"/>
      <w:numFmt w:val="lowerLetter"/>
      <w:lvlText w:val="%2."/>
      <w:lvlJc w:val="left"/>
      <w:pPr>
        <w:ind w:left="972" w:hanging="360"/>
      </w:pPr>
    </w:lvl>
    <w:lvl w:ilvl="2" w:tplc="0402001B" w:tentative="1">
      <w:start w:val="1"/>
      <w:numFmt w:val="lowerRoman"/>
      <w:lvlText w:val="%3."/>
      <w:lvlJc w:val="right"/>
      <w:pPr>
        <w:ind w:left="1692" w:hanging="180"/>
      </w:pPr>
    </w:lvl>
    <w:lvl w:ilvl="3" w:tplc="0402000F" w:tentative="1">
      <w:start w:val="1"/>
      <w:numFmt w:val="decimal"/>
      <w:lvlText w:val="%4."/>
      <w:lvlJc w:val="left"/>
      <w:pPr>
        <w:ind w:left="2412" w:hanging="360"/>
      </w:pPr>
    </w:lvl>
    <w:lvl w:ilvl="4" w:tplc="04020019" w:tentative="1">
      <w:start w:val="1"/>
      <w:numFmt w:val="lowerLetter"/>
      <w:lvlText w:val="%5."/>
      <w:lvlJc w:val="left"/>
      <w:pPr>
        <w:ind w:left="3132" w:hanging="360"/>
      </w:pPr>
    </w:lvl>
    <w:lvl w:ilvl="5" w:tplc="0402001B" w:tentative="1">
      <w:start w:val="1"/>
      <w:numFmt w:val="lowerRoman"/>
      <w:lvlText w:val="%6."/>
      <w:lvlJc w:val="right"/>
      <w:pPr>
        <w:ind w:left="3852" w:hanging="180"/>
      </w:pPr>
    </w:lvl>
    <w:lvl w:ilvl="6" w:tplc="0402000F" w:tentative="1">
      <w:start w:val="1"/>
      <w:numFmt w:val="decimal"/>
      <w:lvlText w:val="%7."/>
      <w:lvlJc w:val="left"/>
      <w:pPr>
        <w:ind w:left="4572" w:hanging="360"/>
      </w:pPr>
    </w:lvl>
    <w:lvl w:ilvl="7" w:tplc="04020019" w:tentative="1">
      <w:start w:val="1"/>
      <w:numFmt w:val="lowerLetter"/>
      <w:lvlText w:val="%8."/>
      <w:lvlJc w:val="left"/>
      <w:pPr>
        <w:ind w:left="5292" w:hanging="360"/>
      </w:pPr>
    </w:lvl>
    <w:lvl w:ilvl="8" w:tplc="0402001B" w:tentative="1">
      <w:start w:val="1"/>
      <w:numFmt w:val="lowerRoman"/>
      <w:lvlText w:val="%9."/>
      <w:lvlJc w:val="right"/>
      <w:pPr>
        <w:ind w:left="6012" w:hanging="180"/>
      </w:pPr>
    </w:lvl>
  </w:abstractNum>
  <w:abstractNum w:abstractNumId="16" w15:restartNumberingAfterBreak="0">
    <w:nsid w:val="592A560A"/>
    <w:multiLevelType w:val="hybridMultilevel"/>
    <w:tmpl w:val="39D8771C"/>
    <w:lvl w:ilvl="0" w:tplc="F482D97E">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7" w15:restartNumberingAfterBreak="0">
    <w:nsid w:val="5A542191"/>
    <w:multiLevelType w:val="hybridMultilevel"/>
    <w:tmpl w:val="BF524A18"/>
    <w:lvl w:ilvl="0" w:tplc="CF3A60CA">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3DB11D9"/>
    <w:multiLevelType w:val="multilevel"/>
    <w:tmpl w:val="ADAAC6E4"/>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19" w15:restartNumberingAfterBreak="0">
    <w:nsid w:val="663A058C"/>
    <w:multiLevelType w:val="hybridMultilevel"/>
    <w:tmpl w:val="5156B406"/>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69CC13D6"/>
    <w:multiLevelType w:val="hybridMultilevel"/>
    <w:tmpl w:val="CDACE86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6AAD332F"/>
    <w:multiLevelType w:val="multilevel"/>
    <w:tmpl w:val="8846446C"/>
    <w:lvl w:ilvl="0">
      <w:start w:val="1"/>
      <w:numFmt w:val="upperRoman"/>
      <w:lvlText w:val="%1."/>
      <w:lvlJc w:val="right"/>
      <w:pPr>
        <w:tabs>
          <w:tab w:val="num" w:pos="720"/>
        </w:tabs>
        <w:ind w:left="720" w:hanging="360"/>
      </w:pPr>
    </w:lvl>
    <w:lvl w:ilvl="1">
      <w:start w:val="1"/>
      <w:numFmt w:val="upperRoman"/>
      <w:lvlText w:val="%2."/>
      <w:lvlJc w:val="right"/>
      <w:pPr>
        <w:tabs>
          <w:tab w:val="num" w:pos="1440"/>
        </w:tabs>
        <w:ind w:left="1440" w:hanging="360"/>
      </w:pPr>
    </w:lvl>
    <w:lvl w:ilvl="2">
      <w:start w:val="1"/>
      <w:numFmt w:val="upperRoman"/>
      <w:lvlText w:val="%3."/>
      <w:lvlJc w:val="right"/>
      <w:pPr>
        <w:tabs>
          <w:tab w:val="num" w:pos="2160"/>
        </w:tabs>
        <w:ind w:left="2160" w:hanging="360"/>
      </w:pPr>
    </w:lvl>
    <w:lvl w:ilvl="3">
      <w:start w:val="1"/>
      <w:numFmt w:val="upperRoman"/>
      <w:lvlText w:val="%4."/>
      <w:lvlJc w:val="right"/>
      <w:pPr>
        <w:tabs>
          <w:tab w:val="num" w:pos="2880"/>
        </w:tabs>
        <w:ind w:left="2880" w:hanging="360"/>
      </w:pPr>
    </w:lvl>
    <w:lvl w:ilvl="4">
      <w:start w:val="1"/>
      <w:numFmt w:val="upperRoman"/>
      <w:lvlText w:val="%5."/>
      <w:lvlJc w:val="right"/>
      <w:pPr>
        <w:tabs>
          <w:tab w:val="num" w:pos="3600"/>
        </w:tabs>
        <w:ind w:left="3600" w:hanging="360"/>
      </w:pPr>
    </w:lvl>
    <w:lvl w:ilvl="5">
      <w:start w:val="1"/>
      <w:numFmt w:val="upperRoman"/>
      <w:lvlText w:val="%6."/>
      <w:lvlJc w:val="right"/>
      <w:pPr>
        <w:tabs>
          <w:tab w:val="num" w:pos="4320"/>
        </w:tabs>
        <w:ind w:left="4320" w:hanging="360"/>
      </w:pPr>
    </w:lvl>
    <w:lvl w:ilvl="6">
      <w:start w:val="1"/>
      <w:numFmt w:val="upperRoman"/>
      <w:lvlText w:val="%7."/>
      <w:lvlJc w:val="right"/>
      <w:pPr>
        <w:tabs>
          <w:tab w:val="num" w:pos="5040"/>
        </w:tabs>
        <w:ind w:left="5040" w:hanging="360"/>
      </w:pPr>
    </w:lvl>
    <w:lvl w:ilvl="7">
      <w:start w:val="1"/>
      <w:numFmt w:val="upperRoman"/>
      <w:lvlText w:val="%8."/>
      <w:lvlJc w:val="right"/>
      <w:pPr>
        <w:tabs>
          <w:tab w:val="num" w:pos="5760"/>
        </w:tabs>
        <w:ind w:left="5760" w:hanging="360"/>
      </w:pPr>
    </w:lvl>
    <w:lvl w:ilvl="8">
      <w:start w:val="1"/>
      <w:numFmt w:val="upperRoman"/>
      <w:lvlText w:val="%9."/>
      <w:lvlJc w:val="right"/>
      <w:pPr>
        <w:tabs>
          <w:tab w:val="num" w:pos="6480"/>
        </w:tabs>
        <w:ind w:left="6480" w:hanging="360"/>
      </w:pPr>
    </w:lvl>
  </w:abstractNum>
  <w:abstractNum w:abstractNumId="22" w15:restartNumberingAfterBreak="0">
    <w:nsid w:val="6FF01343"/>
    <w:multiLevelType w:val="hybridMultilevel"/>
    <w:tmpl w:val="526C8CF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742755F7"/>
    <w:multiLevelType w:val="hybridMultilevel"/>
    <w:tmpl w:val="5858AFB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7AB82BD8"/>
    <w:multiLevelType w:val="hybridMultilevel"/>
    <w:tmpl w:val="164CCFF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num>
  <w:num w:numId="14">
    <w:abstractNumId w:val="1"/>
  </w:num>
  <w:num w:numId="15">
    <w:abstractNumId w:val="19"/>
  </w:num>
  <w:num w:numId="16">
    <w:abstractNumId w:val="24"/>
  </w:num>
  <w:num w:numId="17">
    <w:abstractNumId w:val="20"/>
  </w:num>
  <w:num w:numId="18">
    <w:abstractNumId w:val="17"/>
  </w:num>
  <w:num w:numId="19">
    <w:abstractNumId w:val="2"/>
  </w:num>
  <w:num w:numId="20">
    <w:abstractNumId w:val="23"/>
  </w:num>
  <w:num w:numId="21">
    <w:abstractNumId w:val="11"/>
  </w:num>
  <w:num w:numId="22">
    <w:abstractNumId w:val="15"/>
  </w:num>
  <w:num w:numId="23">
    <w:abstractNumId w:val="16"/>
  </w:num>
  <w:num w:numId="24">
    <w:abstractNumId w:val="22"/>
  </w:num>
  <w:num w:numId="25">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8D4"/>
    <w:rsid w:val="000007D5"/>
    <w:rsid w:val="00001A8A"/>
    <w:rsid w:val="000030F8"/>
    <w:rsid w:val="00007EBD"/>
    <w:rsid w:val="00013911"/>
    <w:rsid w:val="000140B6"/>
    <w:rsid w:val="00016667"/>
    <w:rsid w:val="00017482"/>
    <w:rsid w:val="00021433"/>
    <w:rsid w:val="00021508"/>
    <w:rsid w:val="0002241C"/>
    <w:rsid w:val="000227D6"/>
    <w:rsid w:val="00023506"/>
    <w:rsid w:val="00023EFC"/>
    <w:rsid w:val="00026A10"/>
    <w:rsid w:val="00026F8A"/>
    <w:rsid w:val="00027938"/>
    <w:rsid w:val="000306DE"/>
    <w:rsid w:val="000309AF"/>
    <w:rsid w:val="0003384F"/>
    <w:rsid w:val="000349C1"/>
    <w:rsid w:val="00034AD6"/>
    <w:rsid w:val="00035A45"/>
    <w:rsid w:val="000364CC"/>
    <w:rsid w:val="000367B0"/>
    <w:rsid w:val="0004054C"/>
    <w:rsid w:val="00040FF5"/>
    <w:rsid w:val="00041904"/>
    <w:rsid w:val="000434D8"/>
    <w:rsid w:val="000453BC"/>
    <w:rsid w:val="000473C5"/>
    <w:rsid w:val="000503AA"/>
    <w:rsid w:val="00050B51"/>
    <w:rsid w:val="00056067"/>
    <w:rsid w:val="000618BA"/>
    <w:rsid w:val="00062108"/>
    <w:rsid w:val="00063161"/>
    <w:rsid w:val="00067D63"/>
    <w:rsid w:val="0007278C"/>
    <w:rsid w:val="00072EDE"/>
    <w:rsid w:val="0007446B"/>
    <w:rsid w:val="000759C9"/>
    <w:rsid w:val="0007620D"/>
    <w:rsid w:val="000778AB"/>
    <w:rsid w:val="00085093"/>
    <w:rsid w:val="0008648A"/>
    <w:rsid w:val="000864ED"/>
    <w:rsid w:val="000921F1"/>
    <w:rsid w:val="00096C11"/>
    <w:rsid w:val="00097371"/>
    <w:rsid w:val="000A0A4B"/>
    <w:rsid w:val="000A0B6C"/>
    <w:rsid w:val="000A2CA9"/>
    <w:rsid w:val="000A3A74"/>
    <w:rsid w:val="000A4666"/>
    <w:rsid w:val="000A5D67"/>
    <w:rsid w:val="000A7D2E"/>
    <w:rsid w:val="000B1C5D"/>
    <w:rsid w:val="000B59A0"/>
    <w:rsid w:val="000B5E40"/>
    <w:rsid w:val="000B73E5"/>
    <w:rsid w:val="000C05D7"/>
    <w:rsid w:val="000C5730"/>
    <w:rsid w:val="000C69A6"/>
    <w:rsid w:val="000D0F26"/>
    <w:rsid w:val="000D322D"/>
    <w:rsid w:val="000D588D"/>
    <w:rsid w:val="000D58D4"/>
    <w:rsid w:val="000D5E07"/>
    <w:rsid w:val="000D6EB1"/>
    <w:rsid w:val="000E0298"/>
    <w:rsid w:val="000E1AE4"/>
    <w:rsid w:val="000E388C"/>
    <w:rsid w:val="000E7397"/>
    <w:rsid w:val="000F3468"/>
    <w:rsid w:val="000F56E0"/>
    <w:rsid w:val="000F643E"/>
    <w:rsid w:val="00103370"/>
    <w:rsid w:val="00104CAF"/>
    <w:rsid w:val="00111404"/>
    <w:rsid w:val="00113550"/>
    <w:rsid w:val="001136A2"/>
    <w:rsid w:val="00114917"/>
    <w:rsid w:val="00117212"/>
    <w:rsid w:val="00121167"/>
    <w:rsid w:val="00121F69"/>
    <w:rsid w:val="00123D44"/>
    <w:rsid w:val="001366FD"/>
    <w:rsid w:val="00136F32"/>
    <w:rsid w:val="00146592"/>
    <w:rsid w:val="00151593"/>
    <w:rsid w:val="001538DF"/>
    <w:rsid w:val="00153A7A"/>
    <w:rsid w:val="0015408A"/>
    <w:rsid w:val="00154217"/>
    <w:rsid w:val="001549FD"/>
    <w:rsid w:val="00160595"/>
    <w:rsid w:val="00162083"/>
    <w:rsid w:val="00164CAB"/>
    <w:rsid w:val="00167E28"/>
    <w:rsid w:val="0017328B"/>
    <w:rsid w:val="0017504D"/>
    <w:rsid w:val="00176254"/>
    <w:rsid w:val="00184DA7"/>
    <w:rsid w:val="00185263"/>
    <w:rsid w:val="00185CDF"/>
    <w:rsid w:val="00187C16"/>
    <w:rsid w:val="001901B6"/>
    <w:rsid w:val="00190B05"/>
    <w:rsid w:val="00190EBE"/>
    <w:rsid w:val="00193C90"/>
    <w:rsid w:val="001955F3"/>
    <w:rsid w:val="001A3727"/>
    <w:rsid w:val="001A5248"/>
    <w:rsid w:val="001A7A2E"/>
    <w:rsid w:val="001B30A0"/>
    <w:rsid w:val="001B41AF"/>
    <w:rsid w:val="001B5384"/>
    <w:rsid w:val="001B53D9"/>
    <w:rsid w:val="001B57D5"/>
    <w:rsid w:val="001C1714"/>
    <w:rsid w:val="001C216D"/>
    <w:rsid w:val="001D0D0D"/>
    <w:rsid w:val="001D3F45"/>
    <w:rsid w:val="001D78B2"/>
    <w:rsid w:val="001E4306"/>
    <w:rsid w:val="001E4699"/>
    <w:rsid w:val="001E6D4E"/>
    <w:rsid w:val="001F0DB5"/>
    <w:rsid w:val="001F4E59"/>
    <w:rsid w:val="001F5E01"/>
    <w:rsid w:val="002020DD"/>
    <w:rsid w:val="002036EF"/>
    <w:rsid w:val="00205D33"/>
    <w:rsid w:val="00207B85"/>
    <w:rsid w:val="00211033"/>
    <w:rsid w:val="00216E41"/>
    <w:rsid w:val="00222AE5"/>
    <w:rsid w:val="00225B25"/>
    <w:rsid w:val="00226FF9"/>
    <w:rsid w:val="00231013"/>
    <w:rsid w:val="00231FBC"/>
    <w:rsid w:val="002418AE"/>
    <w:rsid w:val="00243620"/>
    <w:rsid w:val="00247F82"/>
    <w:rsid w:val="002525D8"/>
    <w:rsid w:val="00252C2A"/>
    <w:rsid w:val="00256AE1"/>
    <w:rsid w:val="0026057C"/>
    <w:rsid w:val="002607BF"/>
    <w:rsid w:val="00265261"/>
    <w:rsid w:val="0026608D"/>
    <w:rsid w:val="00266A9D"/>
    <w:rsid w:val="00267549"/>
    <w:rsid w:val="00270946"/>
    <w:rsid w:val="002775C1"/>
    <w:rsid w:val="0028288A"/>
    <w:rsid w:val="00282A7C"/>
    <w:rsid w:val="00282AFA"/>
    <w:rsid w:val="00284EF3"/>
    <w:rsid w:val="00286670"/>
    <w:rsid w:val="00286D49"/>
    <w:rsid w:val="002870B0"/>
    <w:rsid w:val="00287516"/>
    <w:rsid w:val="00287626"/>
    <w:rsid w:val="00293051"/>
    <w:rsid w:val="002934F5"/>
    <w:rsid w:val="00295034"/>
    <w:rsid w:val="00297AF9"/>
    <w:rsid w:val="002A1568"/>
    <w:rsid w:val="002A36CB"/>
    <w:rsid w:val="002A50C5"/>
    <w:rsid w:val="002A5571"/>
    <w:rsid w:val="002A695A"/>
    <w:rsid w:val="002A7494"/>
    <w:rsid w:val="002B0642"/>
    <w:rsid w:val="002B103B"/>
    <w:rsid w:val="002B1CB6"/>
    <w:rsid w:val="002B2768"/>
    <w:rsid w:val="002B46AF"/>
    <w:rsid w:val="002B5E23"/>
    <w:rsid w:val="002B7222"/>
    <w:rsid w:val="002C3FCB"/>
    <w:rsid w:val="002C5DDA"/>
    <w:rsid w:val="002D0FDD"/>
    <w:rsid w:val="002D1D69"/>
    <w:rsid w:val="002D236F"/>
    <w:rsid w:val="002D2DAA"/>
    <w:rsid w:val="002D3572"/>
    <w:rsid w:val="002D441B"/>
    <w:rsid w:val="002D4758"/>
    <w:rsid w:val="002D557E"/>
    <w:rsid w:val="002D5FFC"/>
    <w:rsid w:val="002E32AA"/>
    <w:rsid w:val="002E6E92"/>
    <w:rsid w:val="002F42CC"/>
    <w:rsid w:val="0030089F"/>
    <w:rsid w:val="0030109D"/>
    <w:rsid w:val="0030219F"/>
    <w:rsid w:val="00304C4F"/>
    <w:rsid w:val="00312EF7"/>
    <w:rsid w:val="003173CA"/>
    <w:rsid w:val="00332BCB"/>
    <w:rsid w:val="00337507"/>
    <w:rsid w:val="003379C1"/>
    <w:rsid w:val="003403B6"/>
    <w:rsid w:val="00342BAC"/>
    <w:rsid w:val="003433B7"/>
    <w:rsid w:val="003455B1"/>
    <w:rsid w:val="00352D66"/>
    <w:rsid w:val="003534A4"/>
    <w:rsid w:val="003555B4"/>
    <w:rsid w:val="003561DD"/>
    <w:rsid w:val="00357DA9"/>
    <w:rsid w:val="00364012"/>
    <w:rsid w:val="003656B2"/>
    <w:rsid w:val="00373442"/>
    <w:rsid w:val="00373507"/>
    <w:rsid w:val="00377C35"/>
    <w:rsid w:val="00381400"/>
    <w:rsid w:val="00381BC2"/>
    <w:rsid w:val="00385C24"/>
    <w:rsid w:val="0039232B"/>
    <w:rsid w:val="00393B43"/>
    <w:rsid w:val="0039464E"/>
    <w:rsid w:val="00394907"/>
    <w:rsid w:val="003964CA"/>
    <w:rsid w:val="003A01FC"/>
    <w:rsid w:val="003A25CC"/>
    <w:rsid w:val="003A265E"/>
    <w:rsid w:val="003B0DA8"/>
    <w:rsid w:val="003B2552"/>
    <w:rsid w:val="003B2BAF"/>
    <w:rsid w:val="003C31A6"/>
    <w:rsid w:val="003C3B5C"/>
    <w:rsid w:val="003C3F12"/>
    <w:rsid w:val="003C5AC8"/>
    <w:rsid w:val="003C691E"/>
    <w:rsid w:val="003C6E9B"/>
    <w:rsid w:val="003D31DC"/>
    <w:rsid w:val="003D3587"/>
    <w:rsid w:val="003D4581"/>
    <w:rsid w:val="003D68AA"/>
    <w:rsid w:val="003E2A6F"/>
    <w:rsid w:val="003E63C4"/>
    <w:rsid w:val="003F03D6"/>
    <w:rsid w:val="003F082A"/>
    <w:rsid w:val="003F0B73"/>
    <w:rsid w:val="003F0ECE"/>
    <w:rsid w:val="003F189B"/>
    <w:rsid w:val="003F59EE"/>
    <w:rsid w:val="00406E4B"/>
    <w:rsid w:val="0041294D"/>
    <w:rsid w:val="00414CA5"/>
    <w:rsid w:val="00416CA6"/>
    <w:rsid w:val="00417523"/>
    <w:rsid w:val="0042019D"/>
    <w:rsid w:val="004206FD"/>
    <w:rsid w:val="00420833"/>
    <w:rsid w:val="00421168"/>
    <w:rsid w:val="0042186F"/>
    <w:rsid w:val="00422BD2"/>
    <w:rsid w:val="0042418B"/>
    <w:rsid w:val="00430E0A"/>
    <w:rsid w:val="0043178D"/>
    <w:rsid w:val="0043366D"/>
    <w:rsid w:val="004343E7"/>
    <w:rsid w:val="004349CE"/>
    <w:rsid w:val="00434A98"/>
    <w:rsid w:val="00437422"/>
    <w:rsid w:val="00442CBF"/>
    <w:rsid w:val="004447B9"/>
    <w:rsid w:val="0044571C"/>
    <w:rsid w:val="004458B7"/>
    <w:rsid w:val="00446719"/>
    <w:rsid w:val="00446901"/>
    <w:rsid w:val="00446EEF"/>
    <w:rsid w:val="00451BFD"/>
    <w:rsid w:val="00452183"/>
    <w:rsid w:val="00453588"/>
    <w:rsid w:val="0045709F"/>
    <w:rsid w:val="004652A9"/>
    <w:rsid w:val="004666FD"/>
    <w:rsid w:val="00467D1A"/>
    <w:rsid w:val="00470ECF"/>
    <w:rsid w:val="00471BAB"/>
    <w:rsid w:val="0047208C"/>
    <w:rsid w:val="00473FA7"/>
    <w:rsid w:val="00477370"/>
    <w:rsid w:val="0048045F"/>
    <w:rsid w:val="00486043"/>
    <w:rsid w:val="0048724A"/>
    <w:rsid w:val="00490F8A"/>
    <w:rsid w:val="004923E2"/>
    <w:rsid w:val="0049384B"/>
    <w:rsid w:val="0049747D"/>
    <w:rsid w:val="00497BCE"/>
    <w:rsid w:val="004A0358"/>
    <w:rsid w:val="004A2D15"/>
    <w:rsid w:val="004A6E6C"/>
    <w:rsid w:val="004B2CBB"/>
    <w:rsid w:val="004B44A0"/>
    <w:rsid w:val="004B4FF9"/>
    <w:rsid w:val="004C07E2"/>
    <w:rsid w:val="004C29A0"/>
    <w:rsid w:val="004C3547"/>
    <w:rsid w:val="004C577A"/>
    <w:rsid w:val="004C58BA"/>
    <w:rsid w:val="004C6047"/>
    <w:rsid w:val="004C683D"/>
    <w:rsid w:val="004C7786"/>
    <w:rsid w:val="004D241F"/>
    <w:rsid w:val="004D559C"/>
    <w:rsid w:val="004D5CD3"/>
    <w:rsid w:val="004D6A4C"/>
    <w:rsid w:val="004D6A74"/>
    <w:rsid w:val="004E3124"/>
    <w:rsid w:val="004E3D8C"/>
    <w:rsid w:val="004E4677"/>
    <w:rsid w:val="004E6278"/>
    <w:rsid w:val="004F00B8"/>
    <w:rsid w:val="00504FA6"/>
    <w:rsid w:val="005111A0"/>
    <w:rsid w:val="0051223D"/>
    <w:rsid w:val="005132B6"/>
    <w:rsid w:val="00521BF5"/>
    <w:rsid w:val="0052402C"/>
    <w:rsid w:val="005272EF"/>
    <w:rsid w:val="00527593"/>
    <w:rsid w:val="00532D82"/>
    <w:rsid w:val="00532DEC"/>
    <w:rsid w:val="00537A10"/>
    <w:rsid w:val="00540CF4"/>
    <w:rsid w:val="0054132F"/>
    <w:rsid w:val="005413C2"/>
    <w:rsid w:val="005449B5"/>
    <w:rsid w:val="00550F6A"/>
    <w:rsid w:val="00553B5C"/>
    <w:rsid w:val="00554EB2"/>
    <w:rsid w:val="00555245"/>
    <w:rsid w:val="0056379E"/>
    <w:rsid w:val="00567ADE"/>
    <w:rsid w:val="00571441"/>
    <w:rsid w:val="00573396"/>
    <w:rsid w:val="005747D4"/>
    <w:rsid w:val="005764E2"/>
    <w:rsid w:val="0057771F"/>
    <w:rsid w:val="00580E8D"/>
    <w:rsid w:val="00581CC7"/>
    <w:rsid w:val="005845D4"/>
    <w:rsid w:val="00593058"/>
    <w:rsid w:val="005A08A1"/>
    <w:rsid w:val="005B06EA"/>
    <w:rsid w:val="005B225F"/>
    <w:rsid w:val="005B22AC"/>
    <w:rsid w:val="005B3AF7"/>
    <w:rsid w:val="005B48DE"/>
    <w:rsid w:val="005B6D8B"/>
    <w:rsid w:val="005C3CEB"/>
    <w:rsid w:val="005C3D76"/>
    <w:rsid w:val="005C3FB1"/>
    <w:rsid w:val="005C720F"/>
    <w:rsid w:val="005D518F"/>
    <w:rsid w:val="005E3A3A"/>
    <w:rsid w:val="005E3CE0"/>
    <w:rsid w:val="005E473D"/>
    <w:rsid w:val="005F19D1"/>
    <w:rsid w:val="005F48C8"/>
    <w:rsid w:val="005F62BF"/>
    <w:rsid w:val="005F67B5"/>
    <w:rsid w:val="005F7698"/>
    <w:rsid w:val="006015D0"/>
    <w:rsid w:val="00601FC6"/>
    <w:rsid w:val="00603347"/>
    <w:rsid w:val="0060422A"/>
    <w:rsid w:val="00606140"/>
    <w:rsid w:val="00611248"/>
    <w:rsid w:val="00611302"/>
    <w:rsid w:val="00612905"/>
    <w:rsid w:val="00616062"/>
    <w:rsid w:val="0062306B"/>
    <w:rsid w:val="0062767B"/>
    <w:rsid w:val="006328F3"/>
    <w:rsid w:val="006368EA"/>
    <w:rsid w:val="00644721"/>
    <w:rsid w:val="006451D1"/>
    <w:rsid w:val="00646101"/>
    <w:rsid w:val="00646511"/>
    <w:rsid w:val="006466F3"/>
    <w:rsid w:val="00646A32"/>
    <w:rsid w:val="00647553"/>
    <w:rsid w:val="006475BF"/>
    <w:rsid w:val="006604D6"/>
    <w:rsid w:val="00660D73"/>
    <w:rsid w:val="0066122F"/>
    <w:rsid w:val="00663CA5"/>
    <w:rsid w:val="00670547"/>
    <w:rsid w:val="00670F2F"/>
    <w:rsid w:val="006710AA"/>
    <w:rsid w:val="0067507B"/>
    <w:rsid w:val="006762AA"/>
    <w:rsid w:val="00677034"/>
    <w:rsid w:val="00681F6D"/>
    <w:rsid w:val="00682F6F"/>
    <w:rsid w:val="006838F4"/>
    <w:rsid w:val="00684E24"/>
    <w:rsid w:val="006863C5"/>
    <w:rsid w:val="006912B1"/>
    <w:rsid w:val="00696435"/>
    <w:rsid w:val="006A02D5"/>
    <w:rsid w:val="006A1641"/>
    <w:rsid w:val="006A2B95"/>
    <w:rsid w:val="006A3C8F"/>
    <w:rsid w:val="006A4BA8"/>
    <w:rsid w:val="006A4BBF"/>
    <w:rsid w:val="006B3526"/>
    <w:rsid w:val="006B7D21"/>
    <w:rsid w:val="006B7D2C"/>
    <w:rsid w:val="006C0712"/>
    <w:rsid w:val="006C1A96"/>
    <w:rsid w:val="006C1BB0"/>
    <w:rsid w:val="006C1E3F"/>
    <w:rsid w:val="006C270A"/>
    <w:rsid w:val="006D0719"/>
    <w:rsid w:val="006D09F0"/>
    <w:rsid w:val="006D515B"/>
    <w:rsid w:val="006E42FE"/>
    <w:rsid w:val="006F1809"/>
    <w:rsid w:val="006F69FA"/>
    <w:rsid w:val="00700125"/>
    <w:rsid w:val="0070188A"/>
    <w:rsid w:val="00702AC8"/>
    <w:rsid w:val="00706FD5"/>
    <w:rsid w:val="007079DB"/>
    <w:rsid w:val="007151E8"/>
    <w:rsid w:val="00716A10"/>
    <w:rsid w:val="00720A60"/>
    <w:rsid w:val="0072290A"/>
    <w:rsid w:val="00722CF8"/>
    <w:rsid w:val="00724B68"/>
    <w:rsid w:val="00724E08"/>
    <w:rsid w:val="00731414"/>
    <w:rsid w:val="00736BA5"/>
    <w:rsid w:val="0073762C"/>
    <w:rsid w:val="00740359"/>
    <w:rsid w:val="00741DC3"/>
    <w:rsid w:val="007447C4"/>
    <w:rsid w:val="0074780B"/>
    <w:rsid w:val="00750795"/>
    <w:rsid w:val="00751805"/>
    <w:rsid w:val="00751D6B"/>
    <w:rsid w:val="00752B91"/>
    <w:rsid w:val="0075343C"/>
    <w:rsid w:val="00753521"/>
    <w:rsid w:val="007550AF"/>
    <w:rsid w:val="00755DAB"/>
    <w:rsid w:val="00757C12"/>
    <w:rsid w:val="00761FC2"/>
    <w:rsid w:val="007641E8"/>
    <w:rsid w:val="00765804"/>
    <w:rsid w:val="00770F0F"/>
    <w:rsid w:val="007716AE"/>
    <w:rsid w:val="00773791"/>
    <w:rsid w:val="0077555B"/>
    <w:rsid w:val="00775BED"/>
    <w:rsid w:val="00780295"/>
    <w:rsid w:val="00780BE9"/>
    <w:rsid w:val="00781037"/>
    <w:rsid w:val="0078335A"/>
    <w:rsid w:val="00784893"/>
    <w:rsid w:val="00786007"/>
    <w:rsid w:val="00786A7E"/>
    <w:rsid w:val="00786B83"/>
    <w:rsid w:val="007875B0"/>
    <w:rsid w:val="007A02C1"/>
    <w:rsid w:val="007A2485"/>
    <w:rsid w:val="007A346E"/>
    <w:rsid w:val="007A5685"/>
    <w:rsid w:val="007A6EC9"/>
    <w:rsid w:val="007B1FBD"/>
    <w:rsid w:val="007B2F6B"/>
    <w:rsid w:val="007B4486"/>
    <w:rsid w:val="007B4715"/>
    <w:rsid w:val="007B52AF"/>
    <w:rsid w:val="007C0B08"/>
    <w:rsid w:val="007C178A"/>
    <w:rsid w:val="007C1E57"/>
    <w:rsid w:val="007C2733"/>
    <w:rsid w:val="007D0F95"/>
    <w:rsid w:val="007D5731"/>
    <w:rsid w:val="007D6DA2"/>
    <w:rsid w:val="007D7C7D"/>
    <w:rsid w:val="007E23D0"/>
    <w:rsid w:val="007F0F96"/>
    <w:rsid w:val="007F3CA7"/>
    <w:rsid w:val="007F557B"/>
    <w:rsid w:val="007F5A00"/>
    <w:rsid w:val="007F5B1B"/>
    <w:rsid w:val="00801A82"/>
    <w:rsid w:val="008045AC"/>
    <w:rsid w:val="0080596D"/>
    <w:rsid w:val="00807827"/>
    <w:rsid w:val="0081100E"/>
    <w:rsid w:val="0081484A"/>
    <w:rsid w:val="00817102"/>
    <w:rsid w:val="00817FF7"/>
    <w:rsid w:val="00821896"/>
    <w:rsid w:val="008340D7"/>
    <w:rsid w:val="008347A9"/>
    <w:rsid w:val="00841192"/>
    <w:rsid w:val="00845489"/>
    <w:rsid w:val="00847997"/>
    <w:rsid w:val="00847BDD"/>
    <w:rsid w:val="0085007A"/>
    <w:rsid w:val="00850197"/>
    <w:rsid w:val="008504BD"/>
    <w:rsid w:val="0085188E"/>
    <w:rsid w:val="00851AE2"/>
    <w:rsid w:val="00851BF5"/>
    <w:rsid w:val="0085362E"/>
    <w:rsid w:val="00853EF6"/>
    <w:rsid w:val="00855140"/>
    <w:rsid w:val="00855A78"/>
    <w:rsid w:val="00860875"/>
    <w:rsid w:val="00861202"/>
    <w:rsid w:val="00862F59"/>
    <w:rsid w:val="00866FA0"/>
    <w:rsid w:val="00872530"/>
    <w:rsid w:val="00874979"/>
    <w:rsid w:val="008757AB"/>
    <w:rsid w:val="00877F93"/>
    <w:rsid w:val="008840ED"/>
    <w:rsid w:val="00885804"/>
    <w:rsid w:val="0088725C"/>
    <w:rsid w:val="008907F5"/>
    <w:rsid w:val="00891C06"/>
    <w:rsid w:val="008929AB"/>
    <w:rsid w:val="00895080"/>
    <w:rsid w:val="00896B38"/>
    <w:rsid w:val="0089743C"/>
    <w:rsid w:val="008A0B30"/>
    <w:rsid w:val="008A2BF5"/>
    <w:rsid w:val="008A3C25"/>
    <w:rsid w:val="008A438B"/>
    <w:rsid w:val="008A6473"/>
    <w:rsid w:val="008A731A"/>
    <w:rsid w:val="008B0C21"/>
    <w:rsid w:val="008B0E70"/>
    <w:rsid w:val="008B3F54"/>
    <w:rsid w:val="008B67B2"/>
    <w:rsid w:val="008B6A92"/>
    <w:rsid w:val="008C2743"/>
    <w:rsid w:val="008C376D"/>
    <w:rsid w:val="008C6BCC"/>
    <w:rsid w:val="008C6CF4"/>
    <w:rsid w:val="008C71F8"/>
    <w:rsid w:val="008C7E63"/>
    <w:rsid w:val="008D20CF"/>
    <w:rsid w:val="008D35A8"/>
    <w:rsid w:val="008D6B7D"/>
    <w:rsid w:val="008D7341"/>
    <w:rsid w:val="008D7F10"/>
    <w:rsid w:val="008E00B7"/>
    <w:rsid w:val="008E0A95"/>
    <w:rsid w:val="008E1C97"/>
    <w:rsid w:val="008E30DC"/>
    <w:rsid w:val="008E3934"/>
    <w:rsid w:val="008E41FB"/>
    <w:rsid w:val="008E48F0"/>
    <w:rsid w:val="008E4C4F"/>
    <w:rsid w:val="008E5E02"/>
    <w:rsid w:val="008E69A0"/>
    <w:rsid w:val="008E6B2E"/>
    <w:rsid w:val="008F0399"/>
    <w:rsid w:val="008F5B0E"/>
    <w:rsid w:val="0090152B"/>
    <w:rsid w:val="00905CC7"/>
    <w:rsid w:val="009109E2"/>
    <w:rsid w:val="009120F8"/>
    <w:rsid w:val="009124DB"/>
    <w:rsid w:val="009132F4"/>
    <w:rsid w:val="00913E3B"/>
    <w:rsid w:val="00915945"/>
    <w:rsid w:val="009202AB"/>
    <w:rsid w:val="00920BBA"/>
    <w:rsid w:val="00924329"/>
    <w:rsid w:val="00932F4D"/>
    <w:rsid w:val="009333F2"/>
    <w:rsid w:val="009344A2"/>
    <w:rsid w:val="00935F3A"/>
    <w:rsid w:val="0093624D"/>
    <w:rsid w:val="0093647D"/>
    <w:rsid w:val="00940974"/>
    <w:rsid w:val="00941B23"/>
    <w:rsid w:val="009423E9"/>
    <w:rsid w:val="00942AC1"/>
    <w:rsid w:val="00945554"/>
    <w:rsid w:val="00951929"/>
    <w:rsid w:val="00951DEC"/>
    <w:rsid w:val="00952490"/>
    <w:rsid w:val="00952B30"/>
    <w:rsid w:val="009556E3"/>
    <w:rsid w:val="0095648A"/>
    <w:rsid w:val="00965E98"/>
    <w:rsid w:val="0096600F"/>
    <w:rsid w:val="00966E6A"/>
    <w:rsid w:val="00967E12"/>
    <w:rsid w:val="00971BF4"/>
    <w:rsid w:val="00972319"/>
    <w:rsid w:val="00975922"/>
    <w:rsid w:val="009759A0"/>
    <w:rsid w:val="009767F5"/>
    <w:rsid w:val="0097696A"/>
    <w:rsid w:val="00977DB9"/>
    <w:rsid w:val="00980914"/>
    <w:rsid w:val="00981D2D"/>
    <w:rsid w:val="00983689"/>
    <w:rsid w:val="009848A0"/>
    <w:rsid w:val="009853EB"/>
    <w:rsid w:val="009920BD"/>
    <w:rsid w:val="0099269D"/>
    <w:rsid w:val="00992714"/>
    <w:rsid w:val="00993673"/>
    <w:rsid w:val="00994934"/>
    <w:rsid w:val="00997DED"/>
    <w:rsid w:val="009A00E5"/>
    <w:rsid w:val="009A03B7"/>
    <w:rsid w:val="009A04FA"/>
    <w:rsid w:val="009A2080"/>
    <w:rsid w:val="009A378A"/>
    <w:rsid w:val="009A42FF"/>
    <w:rsid w:val="009A5C03"/>
    <w:rsid w:val="009A5C94"/>
    <w:rsid w:val="009A66E0"/>
    <w:rsid w:val="009B02BB"/>
    <w:rsid w:val="009B0957"/>
    <w:rsid w:val="009B2574"/>
    <w:rsid w:val="009B5DF0"/>
    <w:rsid w:val="009C1244"/>
    <w:rsid w:val="009D1A03"/>
    <w:rsid w:val="009D1C90"/>
    <w:rsid w:val="009D2873"/>
    <w:rsid w:val="009D579F"/>
    <w:rsid w:val="009D6D97"/>
    <w:rsid w:val="009E00EB"/>
    <w:rsid w:val="009E1D37"/>
    <w:rsid w:val="009E50D6"/>
    <w:rsid w:val="009E656C"/>
    <w:rsid w:val="009F1A9F"/>
    <w:rsid w:val="009F4EC6"/>
    <w:rsid w:val="009F5B88"/>
    <w:rsid w:val="009F5F25"/>
    <w:rsid w:val="009F6DBB"/>
    <w:rsid w:val="00A02AF2"/>
    <w:rsid w:val="00A044A4"/>
    <w:rsid w:val="00A066C4"/>
    <w:rsid w:val="00A10F24"/>
    <w:rsid w:val="00A12876"/>
    <w:rsid w:val="00A13898"/>
    <w:rsid w:val="00A17DEA"/>
    <w:rsid w:val="00A269D7"/>
    <w:rsid w:val="00A27939"/>
    <w:rsid w:val="00A302DC"/>
    <w:rsid w:val="00A33435"/>
    <w:rsid w:val="00A335CD"/>
    <w:rsid w:val="00A34102"/>
    <w:rsid w:val="00A34171"/>
    <w:rsid w:val="00A36009"/>
    <w:rsid w:val="00A43F3F"/>
    <w:rsid w:val="00A46DF5"/>
    <w:rsid w:val="00A525A1"/>
    <w:rsid w:val="00A576C2"/>
    <w:rsid w:val="00A60C81"/>
    <w:rsid w:val="00A63F0C"/>
    <w:rsid w:val="00A66A3D"/>
    <w:rsid w:val="00A671D1"/>
    <w:rsid w:val="00A6743D"/>
    <w:rsid w:val="00A715A4"/>
    <w:rsid w:val="00A71981"/>
    <w:rsid w:val="00A71B6F"/>
    <w:rsid w:val="00A75418"/>
    <w:rsid w:val="00A82711"/>
    <w:rsid w:val="00A83211"/>
    <w:rsid w:val="00A83FE1"/>
    <w:rsid w:val="00A84BB8"/>
    <w:rsid w:val="00A87C87"/>
    <w:rsid w:val="00A87D51"/>
    <w:rsid w:val="00A90046"/>
    <w:rsid w:val="00A90223"/>
    <w:rsid w:val="00A94CE6"/>
    <w:rsid w:val="00A9748D"/>
    <w:rsid w:val="00A9778B"/>
    <w:rsid w:val="00A97FF2"/>
    <w:rsid w:val="00AA4CD7"/>
    <w:rsid w:val="00AA658D"/>
    <w:rsid w:val="00AA6D77"/>
    <w:rsid w:val="00AB1215"/>
    <w:rsid w:val="00AB1473"/>
    <w:rsid w:val="00AB20A3"/>
    <w:rsid w:val="00AB39FF"/>
    <w:rsid w:val="00AC0DA6"/>
    <w:rsid w:val="00AC15F5"/>
    <w:rsid w:val="00AC5D25"/>
    <w:rsid w:val="00AC7983"/>
    <w:rsid w:val="00AD4022"/>
    <w:rsid w:val="00AD4596"/>
    <w:rsid w:val="00AD49A6"/>
    <w:rsid w:val="00AE0B95"/>
    <w:rsid w:val="00AE17BD"/>
    <w:rsid w:val="00AE37A6"/>
    <w:rsid w:val="00AE54A5"/>
    <w:rsid w:val="00AE6BB1"/>
    <w:rsid w:val="00AE7A35"/>
    <w:rsid w:val="00AF4146"/>
    <w:rsid w:val="00AF459A"/>
    <w:rsid w:val="00AF5B05"/>
    <w:rsid w:val="00B05211"/>
    <w:rsid w:val="00B07876"/>
    <w:rsid w:val="00B10460"/>
    <w:rsid w:val="00B10CE6"/>
    <w:rsid w:val="00B11AA4"/>
    <w:rsid w:val="00B12B43"/>
    <w:rsid w:val="00B2122E"/>
    <w:rsid w:val="00B21D80"/>
    <w:rsid w:val="00B21FBE"/>
    <w:rsid w:val="00B25472"/>
    <w:rsid w:val="00B268A8"/>
    <w:rsid w:val="00B34053"/>
    <w:rsid w:val="00B43A71"/>
    <w:rsid w:val="00B43E06"/>
    <w:rsid w:val="00B450DA"/>
    <w:rsid w:val="00B45DD6"/>
    <w:rsid w:val="00B46C87"/>
    <w:rsid w:val="00B50303"/>
    <w:rsid w:val="00B529EF"/>
    <w:rsid w:val="00B5340D"/>
    <w:rsid w:val="00B53EDA"/>
    <w:rsid w:val="00B54159"/>
    <w:rsid w:val="00B54C91"/>
    <w:rsid w:val="00B57447"/>
    <w:rsid w:val="00B57873"/>
    <w:rsid w:val="00B61B76"/>
    <w:rsid w:val="00B6324A"/>
    <w:rsid w:val="00B63640"/>
    <w:rsid w:val="00B64E71"/>
    <w:rsid w:val="00B65566"/>
    <w:rsid w:val="00B659B2"/>
    <w:rsid w:val="00B67D17"/>
    <w:rsid w:val="00B70487"/>
    <w:rsid w:val="00B73E4B"/>
    <w:rsid w:val="00B76C12"/>
    <w:rsid w:val="00B77443"/>
    <w:rsid w:val="00B80A43"/>
    <w:rsid w:val="00B814D9"/>
    <w:rsid w:val="00B82213"/>
    <w:rsid w:val="00B826DF"/>
    <w:rsid w:val="00B829AD"/>
    <w:rsid w:val="00B8483B"/>
    <w:rsid w:val="00B85CD9"/>
    <w:rsid w:val="00B874FC"/>
    <w:rsid w:val="00B917E5"/>
    <w:rsid w:val="00B92AF8"/>
    <w:rsid w:val="00B94AD6"/>
    <w:rsid w:val="00B94CC6"/>
    <w:rsid w:val="00BA13BF"/>
    <w:rsid w:val="00BA3DD2"/>
    <w:rsid w:val="00BA4FB6"/>
    <w:rsid w:val="00BA5C2F"/>
    <w:rsid w:val="00BA5E2C"/>
    <w:rsid w:val="00BB04FB"/>
    <w:rsid w:val="00BB0FC3"/>
    <w:rsid w:val="00BB78DA"/>
    <w:rsid w:val="00BC00FF"/>
    <w:rsid w:val="00BD3E65"/>
    <w:rsid w:val="00BD4B22"/>
    <w:rsid w:val="00BD73A4"/>
    <w:rsid w:val="00BE08C4"/>
    <w:rsid w:val="00BE13C6"/>
    <w:rsid w:val="00BE2E56"/>
    <w:rsid w:val="00BE61E4"/>
    <w:rsid w:val="00BE69D9"/>
    <w:rsid w:val="00BE6B18"/>
    <w:rsid w:val="00BE74E6"/>
    <w:rsid w:val="00BF0129"/>
    <w:rsid w:val="00BF0565"/>
    <w:rsid w:val="00BF17C6"/>
    <w:rsid w:val="00BF2688"/>
    <w:rsid w:val="00BF2B7F"/>
    <w:rsid w:val="00BF3637"/>
    <w:rsid w:val="00C01BE4"/>
    <w:rsid w:val="00C02654"/>
    <w:rsid w:val="00C02D9B"/>
    <w:rsid w:val="00C0345D"/>
    <w:rsid w:val="00C03A46"/>
    <w:rsid w:val="00C05744"/>
    <w:rsid w:val="00C066D7"/>
    <w:rsid w:val="00C079AE"/>
    <w:rsid w:val="00C10CC1"/>
    <w:rsid w:val="00C10CDC"/>
    <w:rsid w:val="00C15305"/>
    <w:rsid w:val="00C1639F"/>
    <w:rsid w:val="00C16464"/>
    <w:rsid w:val="00C212F7"/>
    <w:rsid w:val="00C21B99"/>
    <w:rsid w:val="00C22A9A"/>
    <w:rsid w:val="00C240CD"/>
    <w:rsid w:val="00C262AB"/>
    <w:rsid w:val="00C262C3"/>
    <w:rsid w:val="00C27E3A"/>
    <w:rsid w:val="00C305C1"/>
    <w:rsid w:val="00C312A1"/>
    <w:rsid w:val="00C31419"/>
    <w:rsid w:val="00C31FAB"/>
    <w:rsid w:val="00C33245"/>
    <w:rsid w:val="00C40BE7"/>
    <w:rsid w:val="00C4271C"/>
    <w:rsid w:val="00C43885"/>
    <w:rsid w:val="00C45FD8"/>
    <w:rsid w:val="00C460F5"/>
    <w:rsid w:val="00C4631C"/>
    <w:rsid w:val="00C530BB"/>
    <w:rsid w:val="00C5701A"/>
    <w:rsid w:val="00C61C41"/>
    <w:rsid w:val="00C6308A"/>
    <w:rsid w:val="00C637A1"/>
    <w:rsid w:val="00C661E1"/>
    <w:rsid w:val="00C71880"/>
    <w:rsid w:val="00C72D5D"/>
    <w:rsid w:val="00C7396A"/>
    <w:rsid w:val="00C81AC0"/>
    <w:rsid w:val="00C8439D"/>
    <w:rsid w:val="00C85952"/>
    <w:rsid w:val="00C85B1E"/>
    <w:rsid w:val="00C87E1C"/>
    <w:rsid w:val="00C90225"/>
    <w:rsid w:val="00C91E48"/>
    <w:rsid w:val="00C92669"/>
    <w:rsid w:val="00C92749"/>
    <w:rsid w:val="00C945B4"/>
    <w:rsid w:val="00C96733"/>
    <w:rsid w:val="00C968FC"/>
    <w:rsid w:val="00C976CE"/>
    <w:rsid w:val="00CA3A07"/>
    <w:rsid w:val="00CA3D87"/>
    <w:rsid w:val="00CA4325"/>
    <w:rsid w:val="00CA4EAF"/>
    <w:rsid w:val="00CA6ED8"/>
    <w:rsid w:val="00CC01E6"/>
    <w:rsid w:val="00CC0D3B"/>
    <w:rsid w:val="00CC2E62"/>
    <w:rsid w:val="00CC4E63"/>
    <w:rsid w:val="00CC4F17"/>
    <w:rsid w:val="00CC4F28"/>
    <w:rsid w:val="00CC545F"/>
    <w:rsid w:val="00CC68C6"/>
    <w:rsid w:val="00CC735E"/>
    <w:rsid w:val="00CD2BF4"/>
    <w:rsid w:val="00CD3BDF"/>
    <w:rsid w:val="00CD689C"/>
    <w:rsid w:val="00CD6ED3"/>
    <w:rsid w:val="00CE0997"/>
    <w:rsid w:val="00CE16DE"/>
    <w:rsid w:val="00CE5B69"/>
    <w:rsid w:val="00CE779E"/>
    <w:rsid w:val="00CF7217"/>
    <w:rsid w:val="00D031A7"/>
    <w:rsid w:val="00D03931"/>
    <w:rsid w:val="00D04C0A"/>
    <w:rsid w:val="00D05350"/>
    <w:rsid w:val="00D0583E"/>
    <w:rsid w:val="00D05A53"/>
    <w:rsid w:val="00D10295"/>
    <w:rsid w:val="00D16781"/>
    <w:rsid w:val="00D1724A"/>
    <w:rsid w:val="00D1757F"/>
    <w:rsid w:val="00D175CD"/>
    <w:rsid w:val="00D22BDD"/>
    <w:rsid w:val="00D22E33"/>
    <w:rsid w:val="00D23017"/>
    <w:rsid w:val="00D232CB"/>
    <w:rsid w:val="00D259B8"/>
    <w:rsid w:val="00D2655C"/>
    <w:rsid w:val="00D301B3"/>
    <w:rsid w:val="00D334DC"/>
    <w:rsid w:val="00D33E14"/>
    <w:rsid w:val="00D352A9"/>
    <w:rsid w:val="00D35542"/>
    <w:rsid w:val="00D36D06"/>
    <w:rsid w:val="00D3749C"/>
    <w:rsid w:val="00D50829"/>
    <w:rsid w:val="00D51C05"/>
    <w:rsid w:val="00D52E57"/>
    <w:rsid w:val="00D538B7"/>
    <w:rsid w:val="00D56A86"/>
    <w:rsid w:val="00D56C30"/>
    <w:rsid w:val="00D56D3C"/>
    <w:rsid w:val="00D6144D"/>
    <w:rsid w:val="00D6222D"/>
    <w:rsid w:val="00D6251F"/>
    <w:rsid w:val="00D63BFC"/>
    <w:rsid w:val="00D70531"/>
    <w:rsid w:val="00D733CB"/>
    <w:rsid w:val="00D7411B"/>
    <w:rsid w:val="00D7498F"/>
    <w:rsid w:val="00D765ED"/>
    <w:rsid w:val="00D7741B"/>
    <w:rsid w:val="00D774C5"/>
    <w:rsid w:val="00D77AE5"/>
    <w:rsid w:val="00D82FA5"/>
    <w:rsid w:val="00D837D3"/>
    <w:rsid w:val="00D9071D"/>
    <w:rsid w:val="00D9487B"/>
    <w:rsid w:val="00D96ABB"/>
    <w:rsid w:val="00DA48D4"/>
    <w:rsid w:val="00DB494E"/>
    <w:rsid w:val="00DB5296"/>
    <w:rsid w:val="00DB5F6D"/>
    <w:rsid w:val="00DB6D0B"/>
    <w:rsid w:val="00DB76CF"/>
    <w:rsid w:val="00DB79D6"/>
    <w:rsid w:val="00DC029E"/>
    <w:rsid w:val="00DC1BBC"/>
    <w:rsid w:val="00DC4747"/>
    <w:rsid w:val="00DC586D"/>
    <w:rsid w:val="00DC5FBF"/>
    <w:rsid w:val="00DD0044"/>
    <w:rsid w:val="00DD04BC"/>
    <w:rsid w:val="00DD0A33"/>
    <w:rsid w:val="00DD0F85"/>
    <w:rsid w:val="00DD517B"/>
    <w:rsid w:val="00DD5767"/>
    <w:rsid w:val="00DD7725"/>
    <w:rsid w:val="00DE4897"/>
    <w:rsid w:val="00DE4E08"/>
    <w:rsid w:val="00DE590D"/>
    <w:rsid w:val="00DF154A"/>
    <w:rsid w:val="00DF6BE9"/>
    <w:rsid w:val="00DF7200"/>
    <w:rsid w:val="00DF7C52"/>
    <w:rsid w:val="00E04AE0"/>
    <w:rsid w:val="00E107AE"/>
    <w:rsid w:val="00E13801"/>
    <w:rsid w:val="00E14298"/>
    <w:rsid w:val="00E149F7"/>
    <w:rsid w:val="00E14EED"/>
    <w:rsid w:val="00E179F9"/>
    <w:rsid w:val="00E20366"/>
    <w:rsid w:val="00E221DE"/>
    <w:rsid w:val="00E2384C"/>
    <w:rsid w:val="00E306BF"/>
    <w:rsid w:val="00E40364"/>
    <w:rsid w:val="00E41BBA"/>
    <w:rsid w:val="00E42A6F"/>
    <w:rsid w:val="00E54CE8"/>
    <w:rsid w:val="00E55582"/>
    <w:rsid w:val="00E559A7"/>
    <w:rsid w:val="00E56526"/>
    <w:rsid w:val="00E57B62"/>
    <w:rsid w:val="00E60F1B"/>
    <w:rsid w:val="00E62553"/>
    <w:rsid w:val="00E637AF"/>
    <w:rsid w:val="00E63D5F"/>
    <w:rsid w:val="00E64867"/>
    <w:rsid w:val="00E64CBE"/>
    <w:rsid w:val="00E7215E"/>
    <w:rsid w:val="00E72FEC"/>
    <w:rsid w:val="00E744AE"/>
    <w:rsid w:val="00E75410"/>
    <w:rsid w:val="00E777AC"/>
    <w:rsid w:val="00E86527"/>
    <w:rsid w:val="00E879D9"/>
    <w:rsid w:val="00E87AF4"/>
    <w:rsid w:val="00E87D90"/>
    <w:rsid w:val="00E9243E"/>
    <w:rsid w:val="00E9281B"/>
    <w:rsid w:val="00E94DC5"/>
    <w:rsid w:val="00E97A99"/>
    <w:rsid w:val="00EA0575"/>
    <w:rsid w:val="00EA2F18"/>
    <w:rsid w:val="00EA3989"/>
    <w:rsid w:val="00EA4805"/>
    <w:rsid w:val="00EA4C88"/>
    <w:rsid w:val="00EB069E"/>
    <w:rsid w:val="00EB3021"/>
    <w:rsid w:val="00EB3D34"/>
    <w:rsid w:val="00EB53D6"/>
    <w:rsid w:val="00EB6159"/>
    <w:rsid w:val="00EB6882"/>
    <w:rsid w:val="00EC020F"/>
    <w:rsid w:val="00EC1066"/>
    <w:rsid w:val="00EC22E0"/>
    <w:rsid w:val="00EC269F"/>
    <w:rsid w:val="00EC72FB"/>
    <w:rsid w:val="00ED0E7F"/>
    <w:rsid w:val="00ED1BC3"/>
    <w:rsid w:val="00ED4F61"/>
    <w:rsid w:val="00EE007A"/>
    <w:rsid w:val="00EE0A5A"/>
    <w:rsid w:val="00EE1207"/>
    <w:rsid w:val="00EE249A"/>
    <w:rsid w:val="00EE3097"/>
    <w:rsid w:val="00EF061B"/>
    <w:rsid w:val="00EF2BAD"/>
    <w:rsid w:val="00EF3AD3"/>
    <w:rsid w:val="00EF67E1"/>
    <w:rsid w:val="00EF6964"/>
    <w:rsid w:val="00F010B0"/>
    <w:rsid w:val="00F01419"/>
    <w:rsid w:val="00F07FBA"/>
    <w:rsid w:val="00F1018D"/>
    <w:rsid w:val="00F11E65"/>
    <w:rsid w:val="00F13C20"/>
    <w:rsid w:val="00F13E70"/>
    <w:rsid w:val="00F1405E"/>
    <w:rsid w:val="00F14D98"/>
    <w:rsid w:val="00F14DCA"/>
    <w:rsid w:val="00F15265"/>
    <w:rsid w:val="00F15E86"/>
    <w:rsid w:val="00F26A85"/>
    <w:rsid w:val="00F31D9C"/>
    <w:rsid w:val="00F323BE"/>
    <w:rsid w:val="00F34A35"/>
    <w:rsid w:val="00F360EA"/>
    <w:rsid w:val="00F36A3C"/>
    <w:rsid w:val="00F40B13"/>
    <w:rsid w:val="00F42F33"/>
    <w:rsid w:val="00F440FC"/>
    <w:rsid w:val="00F442D4"/>
    <w:rsid w:val="00F470E1"/>
    <w:rsid w:val="00F5419D"/>
    <w:rsid w:val="00F557F7"/>
    <w:rsid w:val="00F5724D"/>
    <w:rsid w:val="00F741EB"/>
    <w:rsid w:val="00F7481C"/>
    <w:rsid w:val="00F7776A"/>
    <w:rsid w:val="00F802CB"/>
    <w:rsid w:val="00F81922"/>
    <w:rsid w:val="00F819B2"/>
    <w:rsid w:val="00F83C10"/>
    <w:rsid w:val="00F85C92"/>
    <w:rsid w:val="00F8628A"/>
    <w:rsid w:val="00F86D0A"/>
    <w:rsid w:val="00F90836"/>
    <w:rsid w:val="00F913D7"/>
    <w:rsid w:val="00F918D0"/>
    <w:rsid w:val="00F93E92"/>
    <w:rsid w:val="00F978FD"/>
    <w:rsid w:val="00F9799D"/>
    <w:rsid w:val="00FA1523"/>
    <w:rsid w:val="00FA1ED5"/>
    <w:rsid w:val="00FA5CF8"/>
    <w:rsid w:val="00FB0D16"/>
    <w:rsid w:val="00FB1384"/>
    <w:rsid w:val="00FB4111"/>
    <w:rsid w:val="00FB7531"/>
    <w:rsid w:val="00FC3817"/>
    <w:rsid w:val="00FC6204"/>
    <w:rsid w:val="00FC6D7A"/>
    <w:rsid w:val="00FC7D1F"/>
    <w:rsid w:val="00FD0B40"/>
    <w:rsid w:val="00FD5644"/>
    <w:rsid w:val="00FD7322"/>
    <w:rsid w:val="00FD73D1"/>
    <w:rsid w:val="00FE3782"/>
    <w:rsid w:val="00FE43BE"/>
    <w:rsid w:val="00FE5697"/>
    <w:rsid w:val="00FE74FD"/>
    <w:rsid w:val="00FF05C6"/>
    <w:rsid w:val="00FF0833"/>
    <w:rsid w:val="00FF54A1"/>
    <w:rsid w:val="00FF5930"/>
    <w:rsid w:val="00FF60C7"/>
    <w:rsid w:val="00FF696E"/>
  </w:rsids>
  <m:mathPr>
    <m:mathFont m:val="Cambria Math"/>
    <m:brkBin m:val="before"/>
    <m:brkBinSub m:val="--"/>
    <m:smallFrac/>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514CC"/>
  <w15:docId w15:val="{1AC8D1F7-4FF1-432C-9412-61366F93A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3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D5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51AE2"/>
    <w:rPr>
      <w:color w:val="0000FF"/>
      <w:u w:val="single"/>
    </w:rPr>
  </w:style>
  <w:style w:type="paragraph" w:styleId="Header">
    <w:name w:val="header"/>
    <w:basedOn w:val="Normal"/>
    <w:link w:val="HeaderChar"/>
    <w:uiPriority w:val="99"/>
    <w:unhideWhenUsed/>
    <w:rsid w:val="00611248"/>
    <w:pPr>
      <w:tabs>
        <w:tab w:val="center" w:pos="4536"/>
        <w:tab w:val="right" w:pos="9072"/>
      </w:tabs>
      <w:spacing w:after="0" w:line="240" w:lineRule="auto"/>
    </w:pPr>
  </w:style>
  <w:style w:type="character" w:customStyle="1" w:styleId="HeaderChar">
    <w:name w:val="Header Char"/>
    <w:basedOn w:val="DefaultParagraphFont"/>
    <w:link w:val="Header"/>
    <w:uiPriority w:val="99"/>
    <w:rsid w:val="00611248"/>
  </w:style>
  <w:style w:type="paragraph" w:styleId="Footer">
    <w:name w:val="footer"/>
    <w:basedOn w:val="Normal"/>
    <w:link w:val="FooterChar"/>
    <w:uiPriority w:val="99"/>
    <w:unhideWhenUsed/>
    <w:rsid w:val="00611248"/>
    <w:pPr>
      <w:tabs>
        <w:tab w:val="center" w:pos="4536"/>
        <w:tab w:val="right" w:pos="9072"/>
      </w:tabs>
      <w:spacing w:after="0" w:line="240" w:lineRule="auto"/>
    </w:pPr>
  </w:style>
  <w:style w:type="character" w:customStyle="1" w:styleId="FooterChar">
    <w:name w:val="Footer Char"/>
    <w:basedOn w:val="DefaultParagraphFont"/>
    <w:link w:val="Footer"/>
    <w:uiPriority w:val="99"/>
    <w:rsid w:val="00611248"/>
  </w:style>
  <w:style w:type="paragraph" w:styleId="NormalWeb">
    <w:name w:val="Normal (Web)"/>
    <w:basedOn w:val="Normal"/>
    <w:uiPriority w:val="99"/>
    <w:unhideWhenUsed/>
    <w:rsid w:val="001A7A2E"/>
    <w:pPr>
      <w:spacing w:before="100" w:beforeAutospacing="1" w:after="100" w:afterAutospacing="1" w:line="240" w:lineRule="auto"/>
    </w:pPr>
    <w:rPr>
      <w:rFonts w:ascii="Times New Roman" w:hAnsi="Times New Roman" w:cs="Times New Roman"/>
      <w:sz w:val="24"/>
      <w:szCs w:val="24"/>
      <w:lang w:eastAsia="bg-BG"/>
    </w:rPr>
  </w:style>
  <w:style w:type="paragraph" w:customStyle="1" w:styleId="htleft">
    <w:name w:val="htleft"/>
    <w:basedOn w:val="Normal"/>
    <w:rsid w:val="00AB147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ListParagraph">
    <w:name w:val="List Paragraph"/>
    <w:basedOn w:val="Normal"/>
    <w:uiPriority w:val="34"/>
    <w:qFormat/>
    <w:rsid w:val="00D837D3"/>
    <w:pPr>
      <w:ind w:left="708"/>
    </w:pPr>
    <w:rPr>
      <w:rFonts w:ascii="Calibri" w:eastAsia="Calibri" w:hAnsi="Calibri" w:cs="Times New Roman"/>
    </w:rPr>
  </w:style>
  <w:style w:type="paragraph" w:styleId="BalloonText">
    <w:name w:val="Balloon Text"/>
    <w:basedOn w:val="Normal"/>
    <w:link w:val="BalloonTextChar"/>
    <w:uiPriority w:val="99"/>
    <w:semiHidden/>
    <w:unhideWhenUsed/>
    <w:rsid w:val="00E57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7B62"/>
    <w:rPr>
      <w:rFonts w:ascii="Tahoma" w:hAnsi="Tahoma" w:cs="Tahoma"/>
      <w:sz w:val="16"/>
      <w:szCs w:val="16"/>
    </w:rPr>
  </w:style>
  <w:style w:type="character" w:styleId="CommentReference">
    <w:name w:val="annotation reference"/>
    <w:basedOn w:val="DefaultParagraphFont"/>
    <w:uiPriority w:val="99"/>
    <w:semiHidden/>
    <w:unhideWhenUsed/>
    <w:rsid w:val="00702AC8"/>
    <w:rPr>
      <w:sz w:val="16"/>
      <w:szCs w:val="16"/>
    </w:rPr>
  </w:style>
  <w:style w:type="paragraph" w:styleId="CommentText">
    <w:name w:val="annotation text"/>
    <w:basedOn w:val="Normal"/>
    <w:link w:val="CommentTextChar"/>
    <w:uiPriority w:val="99"/>
    <w:semiHidden/>
    <w:unhideWhenUsed/>
    <w:rsid w:val="00702AC8"/>
    <w:pPr>
      <w:spacing w:line="240" w:lineRule="auto"/>
    </w:pPr>
    <w:rPr>
      <w:sz w:val="20"/>
      <w:szCs w:val="20"/>
    </w:rPr>
  </w:style>
  <w:style w:type="character" w:customStyle="1" w:styleId="CommentTextChar">
    <w:name w:val="Comment Text Char"/>
    <w:basedOn w:val="DefaultParagraphFont"/>
    <w:link w:val="CommentText"/>
    <w:uiPriority w:val="99"/>
    <w:semiHidden/>
    <w:rsid w:val="00702AC8"/>
    <w:rPr>
      <w:sz w:val="20"/>
      <w:szCs w:val="20"/>
    </w:rPr>
  </w:style>
  <w:style w:type="paragraph" w:styleId="CommentSubject">
    <w:name w:val="annotation subject"/>
    <w:basedOn w:val="CommentText"/>
    <w:next w:val="CommentText"/>
    <w:link w:val="CommentSubjectChar"/>
    <w:uiPriority w:val="99"/>
    <w:semiHidden/>
    <w:unhideWhenUsed/>
    <w:rsid w:val="00702AC8"/>
    <w:rPr>
      <w:b/>
      <w:bCs/>
    </w:rPr>
  </w:style>
  <w:style w:type="character" w:customStyle="1" w:styleId="CommentSubjectChar">
    <w:name w:val="Comment Subject Char"/>
    <w:basedOn w:val="CommentTextChar"/>
    <w:link w:val="CommentSubject"/>
    <w:uiPriority w:val="99"/>
    <w:semiHidden/>
    <w:rsid w:val="00702AC8"/>
    <w:rPr>
      <w:b/>
      <w:bCs/>
      <w:sz w:val="20"/>
      <w:szCs w:val="20"/>
    </w:rPr>
  </w:style>
  <w:style w:type="paragraph" w:customStyle="1" w:styleId="Default">
    <w:name w:val="Default"/>
    <w:rsid w:val="00603347"/>
    <w:pPr>
      <w:autoSpaceDE w:val="0"/>
      <w:autoSpaceDN w:val="0"/>
      <w:adjustRightInd w:val="0"/>
      <w:spacing w:after="0" w:line="240" w:lineRule="auto"/>
    </w:pPr>
    <w:rPr>
      <w:rFonts w:ascii="Times New Roman" w:hAnsi="Times New Roman" w:cs="Times New Roman"/>
      <w:color w:val="000000"/>
      <w:sz w:val="24"/>
      <w:szCs w:val="24"/>
      <w:lang w:val="en-US"/>
    </w:rPr>
  </w:style>
  <w:style w:type="paragraph" w:customStyle="1" w:styleId="CM1">
    <w:name w:val="CM1"/>
    <w:basedOn w:val="Default"/>
    <w:next w:val="Default"/>
    <w:uiPriority w:val="99"/>
    <w:rsid w:val="00603347"/>
    <w:rPr>
      <w:color w:val="auto"/>
    </w:rPr>
  </w:style>
  <w:style w:type="paragraph" w:customStyle="1" w:styleId="CM3">
    <w:name w:val="CM3"/>
    <w:basedOn w:val="Default"/>
    <w:next w:val="Default"/>
    <w:uiPriority w:val="99"/>
    <w:rsid w:val="00603347"/>
    <w:rPr>
      <w:color w:val="auto"/>
    </w:rPr>
  </w:style>
  <w:style w:type="paragraph" w:customStyle="1" w:styleId="CM4">
    <w:name w:val="CM4"/>
    <w:basedOn w:val="Default"/>
    <w:next w:val="Default"/>
    <w:uiPriority w:val="99"/>
    <w:rsid w:val="00603347"/>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3231">
      <w:bodyDiv w:val="1"/>
      <w:marLeft w:val="0"/>
      <w:marRight w:val="0"/>
      <w:marTop w:val="0"/>
      <w:marBottom w:val="0"/>
      <w:divBdr>
        <w:top w:val="none" w:sz="0" w:space="0" w:color="auto"/>
        <w:left w:val="none" w:sz="0" w:space="0" w:color="auto"/>
        <w:bottom w:val="none" w:sz="0" w:space="0" w:color="auto"/>
        <w:right w:val="none" w:sz="0" w:space="0" w:color="auto"/>
      </w:divBdr>
    </w:div>
    <w:div w:id="109863601">
      <w:bodyDiv w:val="1"/>
      <w:marLeft w:val="0"/>
      <w:marRight w:val="0"/>
      <w:marTop w:val="0"/>
      <w:marBottom w:val="0"/>
      <w:divBdr>
        <w:top w:val="none" w:sz="0" w:space="0" w:color="auto"/>
        <w:left w:val="none" w:sz="0" w:space="0" w:color="auto"/>
        <w:bottom w:val="none" w:sz="0" w:space="0" w:color="auto"/>
        <w:right w:val="none" w:sz="0" w:space="0" w:color="auto"/>
      </w:divBdr>
    </w:div>
    <w:div w:id="137889794">
      <w:bodyDiv w:val="1"/>
      <w:marLeft w:val="0"/>
      <w:marRight w:val="0"/>
      <w:marTop w:val="0"/>
      <w:marBottom w:val="0"/>
      <w:divBdr>
        <w:top w:val="none" w:sz="0" w:space="0" w:color="auto"/>
        <w:left w:val="none" w:sz="0" w:space="0" w:color="auto"/>
        <w:bottom w:val="none" w:sz="0" w:space="0" w:color="auto"/>
        <w:right w:val="none" w:sz="0" w:space="0" w:color="auto"/>
      </w:divBdr>
    </w:div>
    <w:div w:id="163209505">
      <w:bodyDiv w:val="1"/>
      <w:marLeft w:val="0"/>
      <w:marRight w:val="0"/>
      <w:marTop w:val="0"/>
      <w:marBottom w:val="0"/>
      <w:divBdr>
        <w:top w:val="none" w:sz="0" w:space="0" w:color="auto"/>
        <w:left w:val="none" w:sz="0" w:space="0" w:color="auto"/>
        <w:bottom w:val="none" w:sz="0" w:space="0" w:color="auto"/>
        <w:right w:val="none" w:sz="0" w:space="0" w:color="auto"/>
      </w:divBdr>
      <w:divsChild>
        <w:div w:id="363604812">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901503">
      <w:bodyDiv w:val="1"/>
      <w:marLeft w:val="0"/>
      <w:marRight w:val="0"/>
      <w:marTop w:val="0"/>
      <w:marBottom w:val="0"/>
      <w:divBdr>
        <w:top w:val="none" w:sz="0" w:space="0" w:color="auto"/>
        <w:left w:val="none" w:sz="0" w:space="0" w:color="auto"/>
        <w:bottom w:val="none" w:sz="0" w:space="0" w:color="auto"/>
        <w:right w:val="none" w:sz="0" w:space="0" w:color="auto"/>
      </w:divBdr>
    </w:div>
    <w:div w:id="190654708">
      <w:bodyDiv w:val="1"/>
      <w:marLeft w:val="0"/>
      <w:marRight w:val="0"/>
      <w:marTop w:val="0"/>
      <w:marBottom w:val="0"/>
      <w:divBdr>
        <w:top w:val="none" w:sz="0" w:space="0" w:color="auto"/>
        <w:left w:val="none" w:sz="0" w:space="0" w:color="auto"/>
        <w:bottom w:val="none" w:sz="0" w:space="0" w:color="auto"/>
        <w:right w:val="none" w:sz="0" w:space="0" w:color="auto"/>
      </w:divBdr>
    </w:div>
    <w:div w:id="402997210">
      <w:bodyDiv w:val="1"/>
      <w:marLeft w:val="0"/>
      <w:marRight w:val="0"/>
      <w:marTop w:val="0"/>
      <w:marBottom w:val="0"/>
      <w:divBdr>
        <w:top w:val="none" w:sz="0" w:space="0" w:color="auto"/>
        <w:left w:val="none" w:sz="0" w:space="0" w:color="auto"/>
        <w:bottom w:val="none" w:sz="0" w:space="0" w:color="auto"/>
        <w:right w:val="none" w:sz="0" w:space="0" w:color="auto"/>
      </w:divBdr>
    </w:div>
    <w:div w:id="617102680">
      <w:bodyDiv w:val="1"/>
      <w:marLeft w:val="0"/>
      <w:marRight w:val="0"/>
      <w:marTop w:val="0"/>
      <w:marBottom w:val="0"/>
      <w:divBdr>
        <w:top w:val="none" w:sz="0" w:space="0" w:color="auto"/>
        <w:left w:val="none" w:sz="0" w:space="0" w:color="auto"/>
        <w:bottom w:val="none" w:sz="0" w:space="0" w:color="auto"/>
        <w:right w:val="none" w:sz="0" w:space="0" w:color="auto"/>
      </w:divBdr>
    </w:div>
    <w:div w:id="663969739">
      <w:bodyDiv w:val="1"/>
      <w:marLeft w:val="0"/>
      <w:marRight w:val="0"/>
      <w:marTop w:val="0"/>
      <w:marBottom w:val="0"/>
      <w:divBdr>
        <w:top w:val="none" w:sz="0" w:space="0" w:color="auto"/>
        <w:left w:val="none" w:sz="0" w:space="0" w:color="auto"/>
        <w:bottom w:val="none" w:sz="0" w:space="0" w:color="auto"/>
        <w:right w:val="none" w:sz="0" w:space="0" w:color="auto"/>
      </w:divBdr>
    </w:div>
    <w:div w:id="671757507">
      <w:bodyDiv w:val="1"/>
      <w:marLeft w:val="0"/>
      <w:marRight w:val="0"/>
      <w:marTop w:val="0"/>
      <w:marBottom w:val="0"/>
      <w:divBdr>
        <w:top w:val="none" w:sz="0" w:space="0" w:color="auto"/>
        <w:left w:val="none" w:sz="0" w:space="0" w:color="auto"/>
        <w:bottom w:val="none" w:sz="0" w:space="0" w:color="auto"/>
        <w:right w:val="none" w:sz="0" w:space="0" w:color="auto"/>
      </w:divBdr>
    </w:div>
    <w:div w:id="676661776">
      <w:bodyDiv w:val="1"/>
      <w:marLeft w:val="0"/>
      <w:marRight w:val="0"/>
      <w:marTop w:val="0"/>
      <w:marBottom w:val="0"/>
      <w:divBdr>
        <w:top w:val="none" w:sz="0" w:space="0" w:color="auto"/>
        <w:left w:val="none" w:sz="0" w:space="0" w:color="auto"/>
        <w:bottom w:val="none" w:sz="0" w:space="0" w:color="auto"/>
        <w:right w:val="none" w:sz="0" w:space="0" w:color="auto"/>
      </w:divBdr>
    </w:div>
    <w:div w:id="813445266">
      <w:bodyDiv w:val="1"/>
      <w:marLeft w:val="0"/>
      <w:marRight w:val="0"/>
      <w:marTop w:val="0"/>
      <w:marBottom w:val="0"/>
      <w:divBdr>
        <w:top w:val="none" w:sz="0" w:space="0" w:color="auto"/>
        <w:left w:val="none" w:sz="0" w:space="0" w:color="auto"/>
        <w:bottom w:val="none" w:sz="0" w:space="0" w:color="auto"/>
        <w:right w:val="none" w:sz="0" w:space="0" w:color="auto"/>
      </w:divBdr>
    </w:div>
    <w:div w:id="976957481">
      <w:bodyDiv w:val="1"/>
      <w:marLeft w:val="0"/>
      <w:marRight w:val="0"/>
      <w:marTop w:val="0"/>
      <w:marBottom w:val="0"/>
      <w:divBdr>
        <w:top w:val="none" w:sz="0" w:space="0" w:color="auto"/>
        <w:left w:val="none" w:sz="0" w:space="0" w:color="auto"/>
        <w:bottom w:val="none" w:sz="0" w:space="0" w:color="auto"/>
        <w:right w:val="none" w:sz="0" w:space="0" w:color="auto"/>
      </w:divBdr>
    </w:div>
    <w:div w:id="1015616463">
      <w:bodyDiv w:val="1"/>
      <w:marLeft w:val="0"/>
      <w:marRight w:val="0"/>
      <w:marTop w:val="0"/>
      <w:marBottom w:val="0"/>
      <w:divBdr>
        <w:top w:val="none" w:sz="0" w:space="0" w:color="auto"/>
        <w:left w:val="none" w:sz="0" w:space="0" w:color="auto"/>
        <w:bottom w:val="none" w:sz="0" w:space="0" w:color="auto"/>
        <w:right w:val="none" w:sz="0" w:space="0" w:color="auto"/>
      </w:divBdr>
    </w:div>
    <w:div w:id="1131097548">
      <w:bodyDiv w:val="1"/>
      <w:marLeft w:val="0"/>
      <w:marRight w:val="0"/>
      <w:marTop w:val="0"/>
      <w:marBottom w:val="0"/>
      <w:divBdr>
        <w:top w:val="none" w:sz="0" w:space="0" w:color="auto"/>
        <w:left w:val="none" w:sz="0" w:space="0" w:color="auto"/>
        <w:bottom w:val="none" w:sz="0" w:space="0" w:color="auto"/>
        <w:right w:val="none" w:sz="0" w:space="0" w:color="auto"/>
      </w:divBdr>
    </w:div>
    <w:div w:id="1257664947">
      <w:bodyDiv w:val="1"/>
      <w:marLeft w:val="0"/>
      <w:marRight w:val="0"/>
      <w:marTop w:val="0"/>
      <w:marBottom w:val="0"/>
      <w:divBdr>
        <w:top w:val="none" w:sz="0" w:space="0" w:color="auto"/>
        <w:left w:val="none" w:sz="0" w:space="0" w:color="auto"/>
        <w:bottom w:val="none" w:sz="0" w:space="0" w:color="auto"/>
        <w:right w:val="none" w:sz="0" w:space="0" w:color="auto"/>
      </w:divBdr>
    </w:div>
    <w:div w:id="1348367583">
      <w:bodyDiv w:val="1"/>
      <w:marLeft w:val="0"/>
      <w:marRight w:val="0"/>
      <w:marTop w:val="0"/>
      <w:marBottom w:val="0"/>
      <w:divBdr>
        <w:top w:val="none" w:sz="0" w:space="0" w:color="auto"/>
        <w:left w:val="none" w:sz="0" w:space="0" w:color="auto"/>
        <w:bottom w:val="none" w:sz="0" w:space="0" w:color="auto"/>
        <w:right w:val="none" w:sz="0" w:space="0" w:color="auto"/>
      </w:divBdr>
    </w:div>
    <w:div w:id="1382169543">
      <w:bodyDiv w:val="1"/>
      <w:marLeft w:val="0"/>
      <w:marRight w:val="0"/>
      <w:marTop w:val="0"/>
      <w:marBottom w:val="0"/>
      <w:divBdr>
        <w:top w:val="none" w:sz="0" w:space="0" w:color="auto"/>
        <w:left w:val="none" w:sz="0" w:space="0" w:color="auto"/>
        <w:bottom w:val="none" w:sz="0" w:space="0" w:color="auto"/>
        <w:right w:val="none" w:sz="0" w:space="0" w:color="auto"/>
      </w:divBdr>
    </w:div>
    <w:div w:id="1422333802">
      <w:bodyDiv w:val="1"/>
      <w:marLeft w:val="0"/>
      <w:marRight w:val="0"/>
      <w:marTop w:val="0"/>
      <w:marBottom w:val="0"/>
      <w:divBdr>
        <w:top w:val="none" w:sz="0" w:space="0" w:color="auto"/>
        <w:left w:val="none" w:sz="0" w:space="0" w:color="auto"/>
        <w:bottom w:val="none" w:sz="0" w:space="0" w:color="auto"/>
        <w:right w:val="none" w:sz="0" w:space="0" w:color="auto"/>
      </w:divBdr>
    </w:div>
    <w:div w:id="1469664831">
      <w:bodyDiv w:val="1"/>
      <w:marLeft w:val="0"/>
      <w:marRight w:val="0"/>
      <w:marTop w:val="0"/>
      <w:marBottom w:val="0"/>
      <w:divBdr>
        <w:top w:val="none" w:sz="0" w:space="0" w:color="auto"/>
        <w:left w:val="none" w:sz="0" w:space="0" w:color="auto"/>
        <w:bottom w:val="none" w:sz="0" w:space="0" w:color="auto"/>
        <w:right w:val="none" w:sz="0" w:space="0" w:color="auto"/>
      </w:divBdr>
    </w:div>
    <w:div w:id="1517693119">
      <w:bodyDiv w:val="1"/>
      <w:marLeft w:val="0"/>
      <w:marRight w:val="0"/>
      <w:marTop w:val="0"/>
      <w:marBottom w:val="0"/>
      <w:divBdr>
        <w:top w:val="none" w:sz="0" w:space="0" w:color="auto"/>
        <w:left w:val="none" w:sz="0" w:space="0" w:color="auto"/>
        <w:bottom w:val="none" w:sz="0" w:space="0" w:color="auto"/>
        <w:right w:val="none" w:sz="0" w:space="0" w:color="auto"/>
      </w:divBdr>
    </w:div>
    <w:div w:id="1565216325">
      <w:bodyDiv w:val="1"/>
      <w:marLeft w:val="0"/>
      <w:marRight w:val="0"/>
      <w:marTop w:val="0"/>
      <w:marBottom w:val="0"/>
      <w:divBdr>
        <w:top w:val="none" w:sz="0" w:space="0" w:color="auto"/>
        <w:left w:val="none" w:sz="0" w:space="0" w:color="auto"/>
        <w:bottom w:val="none" w:sz="0" w:space="0" w:color="auto"/>
        <w:right w:val="none" w:sz="0" w:space="0" w:color="auto"/>
      </w:divBdr>
    </w:div>
    <w:div w:id="1671714193">
      <w:bodyDiv w:val="1"/>
      <w:marLeft w:val="0"/>
      <w:marRight w:val="0"/>
      <w:marTop w:val="0"/>
      <w:marBottom w:val="0"/>
      <w:divBdr>
        <w:top w:val="none" w:sz="0" w:space="0" w:color="auto"/>
        <w:left w:val="none" w:sz="0" w:space="0" w:color="auto"/>
        <w:bottom w:val="none" w:sz="0" w:space="0" w:color="auto"/>
        <w:right w:val="none" w:sz="0" w:space="0" w:color="auto"/>
      </w:divBdr>
    </w:div>
    <w:div w:id="1759643166">
      <w:bodyDiv w:val="1"/>
      <w:marLeft w:val="0"/>
      <w:marRight w:val="0"/>
      <w:marTop w:val="0"/>
      <w:marBottom w:val="0"/>
      <w:divBdr>
        <w:top w:val="none" w:sz="0" w:space="0" w:color="auto"/>
        <w:left w:val="none" w:sz="0" w:space="0" w:color="auto"/>
        <w:bottom w:val="none" w:sz="0" w:space="0" w:color="auto"/>
        <w:right w:val="none" w:sz="0" w:space="0" w:color="auto"/>
      </w:divBdr>
    </w:div>
    <w:div w:id="1833832130">
      <w:bodyDiv w:val="1"/>
      <w:marLeft w:val="0"/>
      <w:marRight w:val="0"/>
      <w:marTop w:val="0"/>
      <w:marBottom w:val="0"/>
      <w:divBdr>
        <w:top w:val="none" w:sz="0" w:space="0" w:color="auto"/>
        <w:left w:val="none" w:sz="0" w:space="0" w:color="auto"/>
        <w:bottom w:val="none" w:sz="0" w:space="0" w:color="auto"/>
        <w:right w:val="none" w:sz="0" w:space="0" w:color="auto"/>
      </w:divBdr>
    </w:div>
    <w:div w:id="1918326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2A2BE4-5394-445D-88C6-C2E525EC67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22</Pages>
  <Words>4733</Words>
  <Characters>26981</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 M. Krastev</dc:creator>
  <cp:lastModifiedBy>Milen M. Krastev</cp:lastModifiedBy>
  <cp:revision>5</cp:revision>
  <cp:lastPrinted>2020-02-25T07:59:00Z</cp:lastPrinted>
  <dcterms:created xsi:type="dcterms:W3CDTF">2020-10-29T08:39:00Z</dcterms:created>
  <dcterms:modified xsi:type="dcterms:W3CDTF">2020-10-29T14:38:00Z</dcterms:modified>
</cp:coreProperties>
</file>