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DE8" w:rsidRPr="0027373A" w:rsidRDefault="00EC0C8E" w:rsidP="007B139E">
      <w:pPr>
        <w:spacing w:line="360" w:lineRule="auto"/>
        <w:jc w:val="center"/>
        <w:rPr>
          <w:rFonts w:ascii="Times New Roman" w:hAnsi="Times New Roman" w:cs="Times New Roman"/>
          <w:b/>
          <w:sz w:val="24"/>
          <w:szCs w:val="24"/>
        </w:rPr>
      </w:pPr>
      <w:bookmarkStart w:id="0" w:name="_GoBack"/>
      <w:bookmarkEnd w:id="0"/>
      <w:r w:rsidRPr="0027373A">
        <w:rPr>
          <w:rFonts w:ascii="Times New Roman" w:hAnsi="Times New Roman" w:cs="Times New Roman"/>
          <w:b/>
          <w:sz w:val="24"/>
          <w:szCs w:val="24"/>
        </w:rPr>
        <w:t>Мотиви към проект на Закон за изменение и допълнение на Закона за рибарството и аквакултурите</w:t>
      </w:r>
    </w:p>
    <w:p w:rsidR="0027373A" w:rsidRPr="00B2040F" w:rsidRDefault="0027373A" w:rsidP="00B2040F">
      <w:pPr>
        <w:spacing w:after="0" w:line="360" w:lineRule="auto"/>
        <w:jc w:val="both"/>
        <w:rPr>
          <w:rFonts w:ascii="Times New Roman" w:hAnsi="Times New Roman" w:cs="Times New Roman"/>
          <w:sz w:val="24"/>
          <w:szCs w:val="24"/>
        </w:rPr>
      </w:pPr>
    </w:p>
    <w:p w:rsidR="00EC6169" w:rsidRDefault="00825A5A" w:rsidP="0027373A">
      <w:pPr>
        <w:spacing w:after="0" w:line="360" w:lineRule="auto"/>
        <w:ind w:firstLine="720"/>
        <w:jc w:val="both"/>
        <w:rPr>
          <w:rFonts w:ascii="Times New Roman" w:hAnsi="Times New Roman" w:cs="Times New Roman"/>
          <w:strike/>
          <w:sz w:val="24"/>
          <w:szCs w:val="24"/>
        </w:rPr>
      </w:pPr>
      <w:r w:rsidRPr="0027373A">
        <w:rPr>
          <w:rFonts w:ascii="Times New Roman" w:hAnsi="Times New Roman" w:cs="Times New Roman"/>
          <w:sz w:val="24"/>
          <w:szCs w:val="24"/>
        </w:rPr>
        <w:t xml:space="preserve">С предвидените изменения и допълнения в Закона за рибарството и аквакултурите (ЗРА) се цели по-прецизно и ефективно прилагане на общата политика в областта на рибарството и уреждане на отношенията, свързани със собствеността, организацията, управлението, ползването и опазването на рибните ресурси във водите на Република България, търговията с риба и други водни организми. Промените се налагат и с оглед необходимостта </w:t>
      </w:r>
      <w:r w:rsidR="00AC065C">
        <w:rPr>
          <w:rFonts w:ascii="Times New Roman" w:hAnsi="Times New Roman" w:cs="Times New Roman"/>
          <w:sz w:val="24"/>
          <w:szCs w:val="24"/>
        </w:rPr>
        <w:t>правните норми</w:t>
      </w:r>
      <w:r w:rsidR="000F7BBC">
        <w:rPr>
          <w:rFonts w:ascii="Times New Roman" w:hAnsi="Times New Roman" w:cs="Times New Roman"/>
          <w:sz w:val="24"/>
          <w:szCs w:val="24"/>
        </w:rPr>
        <w:t xml:space="preserve"> в </w:t>
      </w:r>
      <w:r w:rsidRPr="0027373A">
        <w:rPr>
          <w:rFonts w:ascii="Times New Roman" w:hAnsi="Times New Roman" w:cs="Times New Roman"/>
          <w:sz w:val="24"/>
          <w:szCs w:val="24"/>
        </w:rPr>
        <w:t>ЗРА да бъде съобразен</w:t>
      </w:r>
      <w:r w:rsidR="00AC065C">
        <w:rPr>
          <w:rFonts w:ascii="Times New Roman" w:hAnsi="Times New Roman" w:cs="Times New Roman"/>
          <w:sz w:val="24"/>
          <w:szCs w:val="24"/>
        </w:rPr>
        <w:t>и</w:t>
      </w:r>
      <w:r w:rsidRPr="0027373A">
        <w:rPr>
          <w:rFonts w:ascii="Times New Roman" w:hAnsi="Times New Roman" w:cs="Times New Roman"/>
          <w:sz w:val="24"/>
          <w:szCs w:val="24"/>
        </w:rPr>
        <w:t xml:space="preserve"> с относимото европейско законодателство</w:t>
      </w:r>
      <w:r w:rsidR="005F49F3" w:rsidRPr="0027373A">
        <w:rPr>
          <w:rFonts w:ascii="Times New Roman" w:hAnsi="Times New Roman" w:cs="Times New Roman"/>
          <w:sz w:val="24"/>
          <w:szCs w:val="24"/>
        </w:rPr>
        <w:t>.</w:t>
      </w:r>
      <w:r w:rsidR="001A594E">
        <w:rPr>
          <w:rFonts w:ascii="Times New Roman" w:hAnsi="Times New Roman" w:cs="Times New Roman"/>
          <w:sz w:val="24"/>
          <w:szCs w:val="24"/>
        </w:rPr>
        <w:t xml:space="preserve"> В тази връзка се въвеждат</w:t>
      </w:r>
      <w:r w:rsidR="005F49F3" w:rsidRPr="0027373A">
        <w:rPr>
          <w:rFonts w:ascii="Times New Roman" w:hAnsi="Times New Roman" w:cs="Times New Roman"/>
          <w:sz w:val="24"/>
          <w:szCs w:val="24"/>
        </w:rPr>
        <w:t xml:space="preserve"> </w:t>
      </w:r>
      <w:r w:rsidRPr="0027373A">
        <w:rPr>
          <w:rFonts w:ascii="Times New Roman" w:hAnsi="Times New Roman" w:cs="Times New Roman"/>
          <w:sz w:val="24"/>
          <w:szCs w:val="24"/>
        </w:rPr>
        <w:t xml:space="preserve">легални дефиниции </w:t>
      </w:r>
      <w:r w:rsidR="005F49F3" w:rsidRPr="0027373A">
        <w:rPr>
          <w:rFonts w:ascii="Times New Roman" w:hAnsi="Times New Roman" w:cs="Times New Roman"/>
          <w:sz w:val="24"/>
          <w:szCs w:val="24"/>
        </w:rPr>
        <w:t>и термини,</w:t>
      </w:r>
      <w:r w:rsidR="005F49F3" w:rsidRPr="0027373A">
        <w:rPr>
          <w:rFonts w:ascii="Times New Roman" w:hAnsi="Times New Roman" w:cs="Times New Roman"/>
          <w:sz w:val="24"/>
          <w:szCs w:val="24"/>
          <w:lang w:eastAsia="bg-BG"/>
        </w:rPr>
        <w:t xml:space="preserve"> използвани в</w:t>
      </w:r>
      <w:r w:rsidR="00064CA9">
        <w:rPr>
          <w:rFonts w:ascii="Times New Roman" w:hAnsi="Times New Roman" w:cs="Times New Roman"/>
          <w:sz w:val="24"/>
          <w:szCs w:val="24"/>
          <w:lang w:eastAsia="bg-BG"/>
        </w:rPr>
        <w:t xml:space="preserve"> областта на</w:t>
      </w:r>
      <w:r w:rsidR="005F49F3" w:rsidRPr="0027373A">
        <w:rPr>
          <w:rFonts w:ascii="Times New Roman" w:hAnsi="Times New Roman" w:cs="Times New Roman"/>
          <w:sz w:val="24"/>
          <w:szCs w:val="24"/>
          <w:lang w:eastAsia="bg-BG"/>
        </w:rPr>
        <w:t xml:space="preserve"> рибарството и аквакултурите, </w:t>
      </w:r>
      <w:r w:rsidR="00AC065C">
        <w:rPr>
          <w:rFonts w:ascii="Times New Roman" w:hAnsi="Times New Roman" w:cs="Times New Roman"/>
          <w:sz w:val="24"/>
          <w:szCs w:val="24"/>
          <w:lang w:eastAsia="bg-BG"/>
        </w:rPr>
        <w:t>прецизират се</w:t>
      </w:r>
      <w:r w:rsidR="00064CA9">
        <w:rPr>
          <w:rFonts w:ascii="Times New Roman" w:hAnsi="Times New Roman" w:cs="Times New Roman"/>
          <w:sz w:val="24"/>
          <w:szCs w:val="24"/>
          <w:lang w:eastAsia="bg-BG"/>
        </w:rPr>
        <w:t xml:space="preserve"> действащи разпоредби</w:t>
      </w:r>
      <w:r w:rsidR="00AC065C">
        <w:rPr>
          <w:rFonts w:ascii="Times New Roman" w:hAnsi="Times New Roman" w:cs="Times New Roman"/>
          <w:sz w:val="24"/>
          <w:szCs w:val="24"/>
          <w:lang w:eastAsia="bg-BG"/>
        </w:rPr>
        <w:t xml:space="preserve"> и се отстраняват нормативни празноти</w:t>
      </w:r>
      <w:r w:rsidR="00616F28">
        <w:rPr>
          <w:rFonts w:ascii="Times New Roman" w:hAnsi="Times New Roman" w:cs="Times New Roman"/>
          <w:sz w:val="24"/>
          <w:szCs w:val="24"/>
          <w:lang w:eastAsia="bg-BG"/>
        </w:rPr>
        <w:t>, като по този начин се осигурява по-ефективно прилагане на Общата политика в областта на рибарството на Европейския съюз</w:t>
      </w:r>
      <w:r w:rsidR="002F297B">
        <w:rPr>
          <w:rFonts w:ascii="Times New Roman" w:hAnsi="Times New Roman" w:cs="Times New Roman"/>
          <w:sz w:val="24"/>
          <w:szCs w:val="24"/>
          <w:lang w:eastAsia="bg-BG"/>
        </w:rPr>
        <w:t>.</w:t>
      </w:r>
    </w:p>
    <w:p w:rsidR="001E21D7" w:rsidRDefault="001E21D7" w:rsidP="000F7BBC">
      <w:pPr>
        <w:spacing w:after="0" w:line="360" w:lineRule="auto"/>
        <w:ind w:firstLine="720"/>
        <w:jc w:val="both"/>
        <w:rPr>
          <w:rFonts w:ascii="Times New Roman" w:hAnsi="Times New Roman" w:cs="Times New Roman"/>
          <w:sz w:val="24"/>
          <w:szCs w:val="24"/>
        </w:rPr>
      </w:pPr>
      <w:r w:rsidRPr="001E21D7">
        <w:rPr>
          <w:rFonts w:ascii="Times New Roman" w:hAnsi="Times New Roman" w:cs="Times New Roman"/>
          <w:sz w:val="24"/>
          <w:szCs w:val="24"/>
        </w:rPr>
        <w:t>Предвиден</w:t>
      </w:r>
      <w:r>
        <w:rPr>
          <w:rFonts w:ascii="Times New Roman" w:hAnsi="Times New Roman" w:cs="Times New Roman"/>
          <w:sz w:val="24"/>
          <w:szCs w:val="24"/>
        </w:rPr>
        <w:t>а</w:t>
      </w:r>
      <w:r w:rsidRPr="00B2040F">
        <w:rPr>
          <w:rFonts w:ascii="Times New Roman" w:hAnsi="Times New Roman" w:cs="Times New Roman"/>
          <w:sz w:val="24"/>
          <w:szCs w:val="24"/>
        </w:rPr>
        <w:t xml:space="preserve"> е отмяна на разпоредби</w:t>
      </w:r>
      <w:r w:rsidR="00C169C9">
        <w:rPr>
          <w:rFonts w:ascii="Times New Roman" w:hAnsi="Times New Roman" w:cs="Times New Roman"/>
          <w:sz w:val="24"/>
          <w:szCs w:val="24"/>
        </w:rPr>
        <w:t>те</w:t>
      </w:r>
      <w:r w:rsidRPr="00B2040F">
        <w:rPr>
          <w:rFonts w:ascii="Times New Roman" w:hAnsi="Times New Roman" w:cs="Times New Roman"/>
          <w:sz w:val="24"/>
          <w:szCs w:val="24"/>
        </w:rPr>
        <w:t>, касаещи</w:t>
      </w:r>
      <w:r>
        <w:rPr>
          <w:rFonts w:ascii="Times New Roman" w:hAnsi="Times New Roman" w:cs="Times New Roman"/>
          <w:sz w:val="24"/>
          <w:szCs w:val="24"/>
        </w:rPr>
        <w:t xml:space="preserve"> държавните помощи в областта на рибарството. Това се налага, тъй като </w:t>
      </w:r>
      <w:r w:rsidR="000F7BBC">
        <w:rPr>
          <w:rFonts w:ascii="Times New Roman" w:hAnsi="Times New Roman" w:cs="Times New Roman"/>
          <w:sz w:val="24"/>
          <w:szCs w:val="24"/>
        </w:rPr>
        <w:t xml:space="preserve">същите преуреждат процедури, включени в предметния обхват на Закона за държавните помощи, </w:t>
      </w:r>
      <w:r w:rsidR="00C169C9">
        <w:rPr>
          <w:rFonts w:ascii="Times New Roman" w:hAnsi="Times New Roman" w:cs="Times New Roman"/>
          <w:sz w:val="24"/>
          <w:szCs w:val="24"/>
        </w:rPr>
        <w:t xml:space="preserve">който </w:t>
      </w:r>
      <w:r w:rsidR="000F7BBC">
        <w:rPr>
          <w:rFonts w:ascii="Times New Roman" w:hAnsi="Times New Roman" w:cs="Times New Roman"/>
          <w:sz w:val="24"/>
          <w:szCs w:val="24"/>
        </w:rPr>
        <w:t xml:space="preserve">регламентира на </w:t>
      </w:r>
      <w:r>
        <w:rPr>
          <w:rFonts w:ascii="Times New Roman" w:hAnsi="Times New Roman" w:cs="Times New Roman"/>
          <w:sz w:val="24"/>
          <w:szCs w:val="24"/>
        </w:rPr>
        <w:t>национално ниво условията и реда за предоставяне на държавни и минимални помощи, включително и в сектор Рибарство</w:t>
      </w:r>
      <w:r w:rsidR="000F7BBC">
        <w:rPr>
          <w:rFonts w:ascii="Times New Roman" w:hAnsi="Times New Roman" w:cs="Times New Roman"/>
          <w:sz w:val="24"/>
          <w:szCs w:val="24"/>
        </w:rPr>
        <w:t>.</w:t>
      </w:r>
    </w:p>
    <w:p w:rsidR="001A594E" w:rsidRDefault="001A594E" w:rsidP="000F7B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Предвижда се </w:t>
      </w:r>
      <w:r w:rsidRPr="0027373A">
        <w:rPr>
          <w:rFonts w:ascii="Times New Roman" w:hAnsi="Times New Roman" w:cs="Times New Roman"/>
          <w:sz w:val="24"/>
          <w:szCs w:val="24"/>
        </w:rPr>
        <w:t xml:space="preserve">Научно-техническият съвет по рибарство и аквакултури (НТСРА) </w:t>
      </w:r>
      <w:r>
        <w:rPr>
          <w:rFonts w:ascii="Times New Roman" w:hAnsi="Times New Roman" w:cs="Times New Roman"/>
          <w:sz w:val="24"/>
          <w:szCs w:val="24"/>
        </w:rPr>
        <w:t xml:space="preserve">да </w:t>
      </w:r>
      <w:r w:rsidRPr="0027373A">
        <w:rPr>
          <w:rFonts w:ascii="Times New Roman" w:hAnsi="Times New Roman" w:cs="Times New Roman"/>
          <w:sz w:val="24"/>
          <w:szCs w:val="24"/>
        </w:rPr>
        <w:t>се замен</w:t>
      </w:r>
      <w:r>
        <w:rPr>
          <w:rFonts w:ascii="Times New Roman" w:hAnsi="Times New Roman" w:cs="Times New Roman"/>
          <w:sz w:val="24"/>
          <w:szCs w:val="24"/>
        </w:rPr>
        <w:t>и</w:t>
      </w:r>
      <w:r w:rsidR="00616F28">
        <w:rPr>
          <w:rFonts w:ascii="Times New Roman" w:hAnsi="Times New Roman" w:cs="Times New Roman"/>
          <w:sz w:val="24"/>
          <w:szCs w:val="24"/>
        </w:rPr>
        <w:t>,</w:t>
      </w:r>
      <w:r>
        <w:rPr>
          <w:rFonts w:ascii="Times New Roman" w:hAnsi="Times New Roman" w:cs="Times New Roman"/>
          <w:sz w:val="24"/>
          <w:szCs w:val="24"/>
        </w:rPr>
        <w:t xml:space="preserve"> като консултативен орган към министъра на земеделието, храните и горите</w:t>
      </w:r>
      <w:r w:rsidR="00616F28">
        <w:rPr>
          <w:rFonts w:ascii="Times New Roman" w:hAnsi="Times New Roman" w:cs="Times New Roman"/>
          <w:sz w:val="24"/>
          <w:szCs w:val="24"/>
        </w:rPr>
        <w:t>,</w:t>
      </w:r>
      <w:r>
        <w:rPr>
          <w:rFonts w:ascii="Times New Roman" w:hAnsi="Times New Roman" w:cs="Times New Roman"/>
          <w:sz w:val="24"/>
          <w:szCs w:val="24"/>
        </w:rPr>
        <w:t xml:space="preserve"> от действащия от 2015 г. до момента Консултативен съвет по рибарство </w:t>
      </w:r>
      <w:r w:rsidRPr="00B2040F">
        <w:rPr>
          <w:rFonts w:ascii="Times New Roman" w:hAnsi="Times New Roman" w:cs="Times New Roman"/>
          <w:sz w:val="24"/>
          <w:szCs w:val="24"/>
          <w:lang w:val="ru-RU"/>
        </w:rPr>
        <w:t>(</w:t>
      </w:r>
      <w:r>
        <w:rPr>
          <w:rFonts w:ascii="Times New Roman" w:hAnsi="Times New Roman" w:cs="Times New Roman"/>
          <w:sz w:val="24"/>
          <w:szCs w:val="24"/>
        </w:rPr>
        <w:t>КС</w:t>
      </w:r>
      <w:r w:rsidRPr="004269A1">
        <w:rPr>
          <w:rFonts w:ascii="Times New Roman" w:hAnsi="Times New Roman" w:cs="Times New Roman"/>
          <w:sz w:val="24"/>
          <w:szCs w:val="24"/>
        </w:rPr>
        <w:t>Р</w:t>
      </w:r>
      <w:r w:rsidRPr="00B2040F">
        <w:rPr>
          <w:rFonts w:ascii="Times New Roman" w:hAnsi="Times New Roman" w:cs="Times New Roman"/>
          <w:sz w:val="24"/>
          <w:szCs w:val="24"/>
          <w:lang w:val="ru-RU"/>
        </w:rPr>
        <w:t>).</w:t>
      </w:r>
      <w:r w:rsidRPr="005406C7">
        <w:rPr>
          <w:rFonts w:ascii="Times New Roman" w:hAnsi="Times New Roman" w:cs="Times New Roman"/>
          <w:sz w:val="24"/>
          <w:szCs w:val="24"/>
        </w:rPr>
        <w:t xml:space="preserve"> </w:t>
      </w:r>
      <w:r w:rsidRPr="0027373A">
        <w:rPr>
          <w:rFonts w:ascii="Times New Roman" w:hAnsi="Times New Roman" w:cs="Times New Roman"/>
          <w:sz w:val="24"/>
          <w:szCs w:val="24"/>
        </w:rPr>
        <w:t>Относимите текстове са актуализирани, като е регламентиран</w:t>
      </w:r>
      <w:r>
        <w:rPr>
          <w:rFonts w:ascii="Times New Roman" w:hAnsi="Times New Roman" w:cs="Times New Roman"/>
          <w:sz w:val="24"/>
          <w:szCs w:val="24"/>
        </w:rPr>
        <w:t xml:space="preserve">а структурата, организацията и функциите, които осъществява </w:t>
      </w:r>
      <w:r w:rsidRPr="0027373A">
        <w:rPr>
          <w:rFonts w:ascii="Times New Roman" w:hAnsi="Times New Roman" w:cs="Times New Roman"/>
          <w:sz w:val="24"/>
          <w:szCs w:val="24"/>
        </w:rPr>
        <w:t>действащия</w:t>
      </w:r>
      <w:r>
        <w:rPr>
          <w:rFonts w:ascii="Times New Roman" w:hAnsi="Times New Roman" w:cs="Times New Roman"/>
          <w:sz w:val="24"/>
          <w:szCs w:val="24"/>
        </w:rPr>
        <w:t>т</w:t>
      </w:r>
      <w:r w:rsidRPr="0027373A">
        <w:rPr>
          <w:rFonts w:ascii="Times New Roman" w:hAnsi="Times New Roman" w:cs="Times New Roman"/>
          <w:sz w:val="24"/>
          <w:szCs w:val="24"/>
        </w:rPr>
        <w:t xml:space="preserve"> КСР</w:t>
      </w:r>
      <w:r w:rsidR="00616F28">
        <w:rPr>
          <w:rFonts w:ascii="Times New Roman" w:hAnsi="Times New Roman" w:cs="Times New Roman"/>
          <w:sz w:val="24"/>
          <w:szCs w:val="24"/>
        </w:rPr>
        <w:t>.</w:t>
      </w:r>
    </w:p>
    <w:p w:rsidR="00024BDF" w:rsidRDefault="00C169C9" w:rsidP="001A5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Към момента в</w:t>
      </w:r>
      <w:r w:rsidR="00024BDF" w:rsidRPr="0027373A">
        <w:rPr>
          <w:rFonts w:ascii="Times New Roman" w:hAnsi="Times New Roman" w:cs="Times New Roman"/>
          <w:sz w:val="24"/>
          <w:szCs w:val="24"/>
        </w:rPr>
        <w:t xml:space="preserve"> ЗРА </w:t>
      </w:r>
      <w:r>
        <w:rPr>
          <w:rFonts w:ascii="Times New Roman" w:hAnsi="Times New Roman" w:cs="Times New Roman"/>
          <w:sz w:val="24"/>
          <w:szCs w:val="24"/>
        </w:rPr>
        <w:t>липсва</w:t>
      </w:r>
      <w:r w:rsidR="00024BDF" w:rsidRPr="0027373A">
        <w:rPr>
          <w:rFonts w:ascii="Times New Roman" w:hAnsi="Times New Roman" w:cs="Times New Roman"/>
          <w:sz w:val="24"/>
          <w:szCs w:val="24"/>
        </w:rPr>
        <w:t xml:space="preserve"> механизъм, който да разграничи целта при осъществяването на развъждането и отглеждането на риба и други водни организми. Аквакултурите</w:t>
      </w:r>
      <w:r w:rsidR="00616F28">
        <w:rPr>
          <w:rFonts w:ascii="Times New Roman" w:hAnsi="Times New Roman" w:cs="Times New Roman"/>
          <w:sz w:val="24"/>
          <w:szCs w:val="24"/>
        </w:rPr>
        <w:t>,</w:t>
      </w:r>
      <w:r w:rsidR="00024BDF" w:rsidRPr="0027373A">
        <w:rPr>
          <w:rFonts w:ascii="Times New Roman" w:hAnsi="Times New Roman" w:cs="Times New Roman"/>
          <w:sz w:val="24"/>
          <w:szCs w:val="24"/>
        </w:rPr>
        <w:t xml:space="preserve"> като дейност</w:t>
      </w:r>
      <w:r w:rsidR="00616F28">
        <w:rPr>
          <w:rFonts w:ascii="Times New Roman" w:hAnsi="Times New Roman" w:cs="Times New Roman"/>
          <w:sz w:val="24"/>
          <w:szCs w:val="24"/>
        </w:rPr>
        <w:t>,</w:t>
      </w:r>
      <w:r w:rsidR="00024BDF" w:rsidRPr="0027373A">
        <w:rPr>
          <w:rFonts w:ascii="Times New Roman" w:hAnsi="Times New Roman" w:cs="Times New Roman"/>
          <w:sz w:val="24"/>
          <w:szCs w:val="24"/>
        </w:rPr>
        <w:t xml:space="preserve"> се осъществяват в две </w:t>
      </w:r>
      <w:r>
        <w:rPr>
          <w:rFonts w:ascii="Times New Roman" w:hAnsi="Times New Roman" w:cs="Times New Roman"/>
          <w:sz w:val="24"/>
          <w:szCs w:val="24"/>
        </w:rPr>
        <w:t xml:space="preserve">основни </w:t>
      </w:r>
      <w:r w:rsidR="00024BDF" w:rsidRPr="0027373A">
        <w:rPr>
          <w:rFonts w:ascii="Times New Roman" w:hAnsi="Times New Roman" w:cs="Times New Roman"/>
          <w:sz w:val="24"/>
          <w:szCs w:val="24"/>
        </w:rPr>
        <w:t xml:space="preserve">насоки: продажба/реализация на </w:t>
      </w:r>
      <w:r>
        <w:rPr>
          <w:rFonts w:ascii="Times New Roman" w:hAnsi="Times New Roman" w:cs="Times New Roman"/>
          <w:sz w:val="24"/>
          <w:szCs w:val="24"/>
        </w:rPr>
        <w:t xml:space="preserve">продукцията на </w:t>
      </w:r>
      <w:r w:rsidR="00024BDF" w:rsidRPr="0027373A">
        <w:rPr>
          <w:rFonts w:ascii="Times New Roman" w:hAnsi="Times New Roman" w:cs="Times New Roman"/>
          <w:sz w:val="24"/>
          <w:szCs w:val="24"/>
        </w:rPr>
        <w:t xml:space="preserve">клиенти или </w:t>
      </w:r>
      <w:r>
        <w:rPr>
          <w:rFonts w:ascii="Times New Roman" w:hAnsi="Times New Roman" w:cs="Times New Roman"/>
          <w:sz w:val="24"/>
          <w:szCs w:val="24"/>
        </w:rPr>
        <w:t xml:space="preserve">извършване на </w:t>
      </w:r>
      <w:r w:rsidR="00024BDF" w:rsidRPr="0027373A">
        <w:rPr>
          <w:rFonts w:ascii="Times New Roman" w:hAnsi="Times New Roman" w:cs="Times New Roman"/>
          <w:sz w:val="24"/>
          <w:szCs w:val="24"/>
        </w:rPr>
        <w:t>платен риболов. В тази връзка е необходимо да се направи ясно разграничаване между рибовъдните стопанства, в които реално се произвеждат аквакултури</w:t>
      </w:r>
      <w:r>
        <w:rPr>
          <w:rFonts w:ascii="Times New Roman" w:hAnsi="Times New Roman" w:cs="Times New Roman"/>
          <w:sz w:val="24"/>
          <w:szCs w:val="24"/>
        </w:rPr>
        <w:t xml:space="preserve"> с цел продажба/реализация на продукция на клиенти</w:t>
      </w:r>
      <w:r w:rsidR="00024BDF" w:rsidRPr="0027373A">
        <w:rPr>
          <w:rFonts w:ascii="Times New Roman" w:hAnsi="Times New Roman" w:cs="Times New Roman"/>
          <w:sz w:val="24"/>
          <w:szCs w:val="24"/>
        </w:rPr>
        <w:t xml:space="preserve"> и тези, в които се извършва платен риболов (риболов със спортно-развлекателни цели). С предлаганите изменения целта за развъждане и отглеждане на риба и други водни организми ще бъде ясно дефинирана. По този начин ще се регулират по-ефективно обществените отношения в тази област. Л</w:t>
      </w:r>
      <w:r w:rsidR="00024BDF" w:rsidRPr="0027373A">
        <w:rPr>
          <w:rFonts w:ascii="Times New Roman" w:hAnsi="Times New Roman" w:cs="Times New Roman"/>
          <w:sz w:val="24"/>
          <w:szCs w:val="24"/>
          <w:lang w:eastAsia="bg-BG"/>
        </w:rPr>
        <w:t xml:space="preserve">ицата, регистрирани с цел извършване на платен риболов ще могат да продават уловената риба и други водни </w:t>
      </w:r>
      <w:r w:rsidR="00024BDF" w:rsidRPr="0027373A">
        <w:rPr>
          <w:rFonts w:ascii="Times New Roman" w:hAnsi="Times New Roman" w:cs="Times New Roman"/>
          <w:sz w:val="24"/>
          <w:szCs w:val="24"/>
          <w:lang w:eastAsia="bg-BG"/>
        </w:rPr>
        <w:lastRenderedPageBreak/>
        <w:t>организми само на извършващите риболов в обекта. Прецизирани са и разпоредбите относно изискванията и задълженията на лицата, които развъждат и отглеждат риба и други водни организми за различните обекти, както и условията за прекратяване на регистрацията им.</w:t>
      </w:r>
      <w:r w:rsidR="00F10578">
        <w:rPr>
          <w:rFonts w:ascii="Times New Roman" w:hAnsi="Times New Roman" w:cs="Times New Roman"/>
          <w:sz w:val="24"/>
          <w:szCs w:val="24"/>
          <w:lang w:eastAsia="bg-BG"/>
        </w:rPr>
        <w:t xml:space="preserve"> </w:t>
      </w:r>
      <w:r w:rsidR="00F10578" w:rsidRPr="00F10578">
        <w:rPr>
          <w:rFonts w:ascii="Times New Roman" w:hAnsi="Times New Roman" w:cs="Times New Roman"/>
          <w:sz w:val="24"/>
          <w:szCs w:val="24"/>
          <w:lang w:eastAsia="bg-BG"/>
        </w:rPr>
        <w:t xml:space="preserve">Предвижда се </w:t>
      </w:r>
      <w:r w:rsidR="004269A1">
        <w:rPr>
          <w:rFonts w:ascii="Times New Roman" w:hAnsi="Times New Roman" w:cs="Times New Roman"/>
          <w:sz w:val="24"/>
          <w:szCs w:val="24"/>
          <w:lang w:eastAsia="bg-BG"/>
        </w:rPr>
        <w:t xml:space="preserve">забрана </w:t>
      </w:r>
      <w:r w:rsidR="00F10578" w:rsidRPr="00F10578">
        <w:rPr>
          <w:rFonts w:ascii="Times New Roman" w:hAnsi="Times New Roman" w:cs="Times New Roman"/>
          <w:sz w:val="24"/>
          <w:szCs w:val="24"/>
          <w:lang w:eastAsia="bg-BG"/>
        </w:rPr>
        <w:t>на производството на аквакултури в завирени участъци/задбаражни езера на водноелектрически централи в реките и старите речни корита, с оглед опазване на естествените речни екосистеми.</w:t>
      </w:r>
    </w:p>
    <w:p w:rsidR="00A825AB" w:rsidRDefault="00A825AB" w:rsidP="000F7B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отношение на извършването на любителски риболов в законопроекта са </w:t>
      </w:r>
      <w:r w:rsidR="00616F28">
        <w:rPr>
          <w:rFonts w:ascii="Times New Roman" w:hAnsi="Times New Roman" w:cs="Times New Roman"/>
          <w:sz w:val="24"/>
          <w:szCs w:val="24"/>
        </w:rPr>
        <w:t>предвидени</w:t>
      </w:r>
      <w:r>
        <w:rPr>
          <w:rFonts w:ascii="Times New Roman" w:hAnsi="Times New Roman" w:cs="Times New Roman"/>
          <w:sz w:val="24"/>
          <w:szCs w:val="24"/>
        </w:rPr>
        <w:t xml:space="preserve"> </w:t>
      </w:r>
      <w:r w:rsidR="00C169C9">
        <w:rPr>
          <w:rFonts w:ascii="Times New Roman" w:hAnsi="Times New Roman" w:cs="Times New Roman"/>
          <w:sz w:val="24"/>
          <w:szCs w:val="24"/>
        </w:rPr>
        <w:t xml:space="preserve">нови </w:t>
      </w:r>
      <w:r>
        <w:rPr>
          <w:rFonts w:ascii="Times New Roman" w:hAnsi="Times New Roman" w:cs="Times New Roman"/>
          <w:sz w:val="24"/>
          <w:szCs w:val="24"/>
        </w:rPr>
        <w:t>текстове</w:t>
      </w:r>
      <w:r w:rsidR="00616F28">
        <w:rPr>
          <w:rFonts w:ascii="Times New Roman" w:hAnsi="Times New Roman" w:cs="Times New Roman"/>
          <w:sz w:val="24"/>
          <w:szCs w:val="24"/>
        </w:rPr>
        <w:t>,</w:t>
      </w:r>
      <w:r>
        <w:rPr>
          <w:rFonts w:ascii="Times New Roman" w:hAnsi="Times New Roman" w:cs="Times New Roman"/>
          <w:sz w:val="24"/>
          <w:szCs w:val="24"/>
        </w:rPr>
        <w:t xml:space="preserve"> </w:t>
      </w:r>
      <w:r w:rsidR="00C169C9">
        <w:rPr>
          <w:rFonts w:ascii="Times New Roman" w:hAnsi="Times New Roman" w:cs="Times New Roman"/>
          <w:sz w:val="24"/>
          <w:szCs w:val="24"/>
        </w:rPr>
        <w:t>регулиращи</w:t>
      </w:r>
      <w:r>
        <w:rPr>
          <w:rFonts w:ascii="Times New Roman" w:hAnsi="Times New Roman" w:cs="Times New Roman"/>
          <w:sz w:val="24"/>
          <w:szCs w:val="24"/>
        </w:rPr>
        <w:t xml:space="preserve"> риболовния излет с продължителност повече от един ден, както и се въвежда изискване за наличие на валиден билет за любителски риболов за Черно море. </w:t>
      </w:r>
      <w:r w:rsidR="00024BDF" w:rsidRPr="0027373A">
        <w:rPr>
          <w:rFonts w:ascii="Times New Roman" w:hAnsi="Times New Roman" w:cs="Times New Roman"/>
          <w:sz w:val="24"/>
          <w:szCs w:val="24"/>
        </w:rPr>
        <w:t>С цел възпитаване и насърчаване към отговорен любителски риболов</w:t>
      </w:r>
      <w:r w:rsidR="00024BDF">
        <w:rPr>
          <w:rFonts w:ascii="Times New Roman" w:hAnsi="Times New Roman" w:cs="Times New Roman"/>
          <w:sz w:val="24"/>
          <w:szCs w:val="24"/>
        </w:rPr>
        <w:t>, са</w:t>
      </w:r>
      <w:r w:rsidR="00024BDF" w:rsidRPr="0027373A">
        <w:rPr>
          <w:rFonts w:ascii="Times New Roman" w:hAnsi="Times New Roman" w:cs="Times New Roman"/>
          <w:sz w:val="24"/>
          <w:szCs w:val="24"/>
        </w:rPr>
        <w:t xml:space="preserve"> </w:t>
      </w:r>
      <w:r w:rsidR="00024BDF">
        <w:rPr>
          <w:rFonts w:ascii="Times New Roman" w:hAnsi="Times New Roman" w:cs="Times New Roman"/>
          <w:sz w:val="24"/>
          <w:szCs w:val="24"/>
        </w:rPr>
        <w:t>въведени</w:t>
      </w:r>
      <w:r>
        <w:rPr>
          <w:rFonts w:ascii="Times New Roman" w:hAnsi="Times New Roman" w:cs="Times New Roman"/>
          <w:sz w:val="24"/>
          <w:szCs w:val="24"/>
        </w:rPr>
        <w:t xml:space="preserve"> разпоредби, уреждащи условията, при които лицата под 14-годишна възраст могат да извършват любителски риболов</w:t>
      </w:r>
      <w:r w:rsidR="004269A1">
        <w:rPr>
          <w:rFonts w:ascii="Times New Roman" w:hAnsi="Times New Roman" w:cs="Times New Roman"/>
          <w:sz w:val="24"/>
          <w:szCs w:val="24"/>
        </w:rPr>
        <w:t>.</w:t>
      </w:r>
    </w:p>
    <w:p w:rsidR="001A594E" w:rsidRDefault="001A594E" w:rsidP="000F7BBC">
      <w:pPr>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rPr>
        <w:t xml:space="preserve">С цел повишаване на информираността и осигуряване на достъп до водните обекти държавна собственост, определени само за любителски риболов, в които е възложено управлението на рибните ресурси на риболовни сдружения, регистрирани при условията и по реда на Закона за юридическите лица с нестопанска цел, са въведени нови изисквания по отношение на обозначаването на водния обект и определянето на зона за свободен достъп до водния обект. </w:t>
      </w:r>
      <w:r w:rsidRPr="0027373A">
        <w:rPr>
          <w:rFonts w:ascii="Times New Roman" w:hAnsi="Times New Roman" w:cs="Times New Roman"/>
          <w:sz w:val="24"/>
          <w:szCs w:val="24"/>
          <w:lang w:eastAsia="bg-BG"/>
        </w:rPr>
        <w:t>По този начин ще се гарантира по-доброто управление на рибните ресурси в съответния воден обект, както и ще се даде възможност в определена зона от него лицата, които имат валиден билет за любителски риболов да извършват тази дейност без да притежават членска карта.</w:t>
      </w:r>
      <w:r w:rsidR="00C169C9">
        <w:rPr>
          <w:rFonts w:ascii="Times New Roman" w:hAnsi="Times New Roman" w:cs="Times New Roman"/>
          <w:sz w:val="24"/>
          <w:szCs w:val="24"/>
          <w:lang w:eastAsia="bg-BG"/>
        </w:rPr>
        <w:t xml:space="preserve"> </w:t>
      </w:r>
      <w:r w:rsidR="00C169C9" w:rsidRPr="00C169C9">
        <w:rPr>
          <w:rFonts w:ascii="Times New Roman" w:hAnsi="Times New Roman" w:cs="Times New Roman"/>
          <w:sz w:val="24"/>
          <w:szCs w:val="24"/>
          <w:lang w:eastAsia="bg-BG"/>
        </w:rPr>
        <w:t xml:space="preserve">Регламентирана е </w:t>
      </w:r>
      <w:r w:rsidR="00C169C9">
        <w:rPr>
          <w:rFonts w:ascii="Times New Roman" w:hAnsi="Times New Roman" w:cs="Times New Roman"/>
          <w:sz w:val="24"/>
          <w:szCs w:val="24"/>
          <w:lang w:eastAsia="bg-BG"/>
        </w:rPr>
        <w:t xml:space="preserve">и </w:t>
      </w:r>
      <w:r w:rsidR="00C169C9" w:rsidRPr="00C169C9">
        <w:rPr>
          <w:rFonts w:ascii="Times New Roman" w:hAnsi="Times New Roman" w:cs="Times New Roman"/>
          <w:sz w:val="24"/>
          <w:szCs w:val="24"/>
          <w:lang w:eastAsia="bg-BG"/>
        </w:rPr>
        <w:t>забрана за търговия с риба и други водни организми, уловени в съответните водни обекти с възложено управление на рибните ресурси.</w:t>
      </w:r>
    </w:p>
    <w:p w:rsidR="006D3517" w:rsidRPr="006D3517" w:rsidRDefault="006D3517" w:rsidP="006D35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Прецизирани са разпоредбите, свързани с търговията и превоза на риба и други водни организми.</w:t>
      </w:r>
    </w:p>
    <w:p w:rsidR="00825A5A" w:rsidRPr="0027373A" w:rsidRDefault="008B1707" w:rsidP="006417BD">
      <w:pPr>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С цел </w:t>
      </w:r>
      <w:r w:rsidR="002E77B8">
        <w:rPr>
          <w:rFonts w:ascii="Times New Roman" w:hAnsi="Times New Roman"/>
          <w:sz w:val="24"/>
          <w:szCs w:val="24"/>
        </w:rPr>
        <w:t xml:space="preserve">осъществяване на </w:t>
      </w:r>
      <w:r>
        <w:rPr>
          <w:rFonts w:ascii="Times New Roman" w:hAnsi="Times New Roman"/>
          <w:sz w:val="24"/>
          <w:szCs w:val="24"/>
        </w:rPr>
        <w:t>по-ефективен контрол</w:t>
      </w:r>
      <w:r w:rsidRPr="004B3623">
        <w:rPr>
          <w:rFonts w:ascii="Times New Roman" w:hAnsi="Times New Roman"/>
          <w:sz w:val="24"/>
          <w:szCs w:val="24"/>
        </w:rPr>
        <w:t xml:space="preserve"> </w:t>
      </w:r>
      <w:r w:rsidRPr="00FF64E2">
        <w:rPr>
          <w:rFonts w:ascii="Times New Roman" w:hAnsi="Times New Roman"/>
          <w:sz w:val="24"/>
          <w:szCs w:val="24"/>
        </w:rPr>
        <w:t>при внос, износ и реекспорт на продукти от риболов</w:t>
      </w:r>
      <w:r>
        <w:rPr>
          <w:rFonts w:ascii="Times New Roman" w:hAnsi="Times New Roman"/>
          <w:sz w:val="24"/>
          <w:szCs w:val="24"/>
        </w:rPr>
        <w:t xml:space="preserve"> е </w:t>
      </w:r>
      <w:r w:rsidR="002F297B">
        <w:rPr>
          <w:rFonts w:ascii="Times New Roman" w:hAnsi="Times New Roman"/>
          <w:sz w:val="24"/>
          <w:szCs w:val="24"/>
        </w:rPr>
        <w:t>регламентиран</w:t>
      </w:r>
      <w:r w:rsidR="00616F28">
        <w:rPr>
          <w:rFonts w:ascii="Times New Roman" w:hAnsi="Times New Roman"/>
          <w:sz w:val="24"/>
          <w:szCs w:val="24"/>
        </w:rPr>
        <w:t xml:space="preserve"> обхватът на</w:t>
      </w:r>
      <w:r w:rsidR="002E77B8">
        <w:rPr>
          <w:rFonts w:ascii="Times New Roman" w:hAnsi="Times New Roman"/>
          <w:sz w:val="24"/>
          <w:szCs w:val="24"/>
        </w:rPr>
        <w:t xml:space="preserve"> </w:t>
      </w:r>
      <w:r>
        <w:rPr>
          <w:rFonts w:ascii="Times New Roman" w:hAnsi="Times New Roman"/>
          <w:sz w:val="24"/>
          <w:szCs w:val="24"/>
        </w:rPr>
        <w:t>взаимодействие</w:t>
      </w:r>
      <w:r w:rsidRPr="004B3623">
        <w:rPr>
          <w:rFonts w:ascii="Times New Roman" w:hAnsi="Times New Roman"/>
          <w:sz w:val="24"/>
          <w:szCs w:val="24"/>
        </w:rPr>
        <w:t xml:space="preserve"> </w:t>
      </w:r>
      <w:r>
        <w:rPr>
          <w:rFonts w:ascii="Times New Roman" w:hAnsi="Times New Roman"/>
          <w:sz w:val="24"/>
          <w:szCs w:val="24"/>
        </w:rPr>
        <w:t>между Изпълнителна агенция по рибарство и аквакултури (</w:t>
      </w:r>
      <w:r w:rsidRPr="004B3623">
        <w:rPr>
          <w:rFonts w:ascii="Times New Roman" w:hAnsi="Times New Roman"/>
          <w:sz w:val="24"/>
          <w:szCs w:val="24"/>
        </w:rPr>
        <w:t>ИАРА</w:t>
      </w:r>
      <w:r>
        <w:rPr>
          <w:rFonts w:ascii="Times New Roman" w:hAnsi="Times New Roman"/>
          <w:sz w:val="24"/>
          <w:szCs w:val="24"/>
        </w:rPr>
        <w:t>)</w:t>
      </w:r>
      <w:r w:rsidRPr="004B3623">
        <w:rPr>
          <w:rFonts w:ascii="Times New Roman" w:hAnsi="Times New Roman"/>
          <w:sz w:val="24"/>
          <w:szCs w:val="24"/>
        </w:rPr>
        <w:t xml:space="preserve">, Българската агенция по безопасност на храните (БАБХ) и Агенция </w:t>
      </w:r>
      <w:r>
        <w:rPr>
          <w:rFonts w:ascii="Times New Roman" w:hAnsi="Times New Roman"/>
          <w:sz w:val="24"/>
          <w:szCs w:val="24"/>
        </w:rPr>
        <w:t>„</w:t>
      </w:r>
      <w:r w:rsidRPr="004B3623">
        <w:rPr>
          <w:rFonts w:ascii="Times New Roman" w:hAnsi="Times New Roman"/>
          <w:sz w:val="24"/>
          <w:szCs w:val="24"/>
        </w:rPr>
        <w:t>Митници</w:t>
      </w:r>
      <w:r>
        <w:rPr>
          <w:rFonts w:ascii="Times New Roman" w:hAnsi="Times New Roman"/>
          <w:sz w:val="24"/>
          <w:szCs w:val="24"/>
        </w:rPr>
        <w:t xml:space="preserve">“, </w:t>
      </w:r>
      <w:r w:rsidRPr="004B3623">
        <w:rPr>
          <w:rFonts w:ascii="Times New Roman" w:hAnsi="Times New Roman"/>
          <w:sz w:val="24"/>
          <w:szCs w:val="24"/>
        </w:rPr>
        <w:t>съобразно тяхната компетентност</w:t>
      </w:r>
      <w:r>
        <w:rPr>
          <w:rFonts w:ascii="Times New Roman" w:hAnsi="Times New Roman"/>
          <w:sz w:val="24"/>
          <w:szCs w:val="24"/>
        </w:rPr>
        <w:t>.</w:t>
      </w:r>
    </w:p>
    <w:p w:rsidR="0051159D" w:rsidRDefault="0051159D" w:rsidP="0027373A">
      <w:pPr>
        <w:spacing w:after="0" w:line="360" w:lineRule="auto"/>
        <w:ind w:firstLine="720"/>
        <w:jc w:val="both"/>
        <w:rPr>
          <w:rFonts w:ascii="Times New Roman" w:hAnsi="Times New Roman" w:cs="Times New Roman"/>
          <w:sz w:val="24"/>
          <w:szCs w:val="24"/>
          <w:lang w:eastAsia="bg-BG"/>
        </w:rPr>
      </w:pPr>
      <w:r>
        <w:rPr>
          <w:rFonts w:ascii="Times New Roman" w:hAnsi="Times New Roman" w:cs="Times New Roman"/>
          <w:sz w:val="24"/>
          <w:szCs w:val="24"/>
          <w:lang w:eastAsia="bg-BG"/>
        </w:rPr>
        <w:t>С цел повишаване на информираността на заинтересованите лица е предвидено задължение за ежегодно публикуване на интернет страницата на ИАРА на информация за комплексните и значими язовири по приложение № 1 към чл. 13, т. 1 от Закона за водите, използвани за аквакултури в мрежени клетки със значително производство.</w:t>
      </w:r>
    </w:p>
    <w:p w:rsidR="0051159D" w:rsidRPr="0027373A" w:rsidRDefault="00511775" w:rsidP="00350015">
      <w:pPr>
        <w:spacing w:after="0" w:line="360" w:lineRule="auto"/>
        <w:ind w:firstLine="720"/>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С цел осигуряване ефективно прилагане на действащото европейско законодателство в областта на рибарството е регламентирано отнемане на специалното </w:t>
      </w:r>
      <w:r>
        <w:rPr>
          <w:rFonts w:ascii="Times New Roman" w:hAnsi="Times New Roman" w:cs="Times New Roman"/>
          <w:sz w:val="24"/>
          <w:szCs w:val="24"/>
          <w:lang w:eastAsia="bg-BG"/>
        </w:rPr>
        <w:lastRenderedPageBreak/>
        <w:t>разрешително за усвояване на квотиран вид риба или други водни организми, в сл</w:t>
      </w:r>
      <w:r w:rsidR="00616F28">
        <w:rPr>
          <w:rFonts w:ascii="Times New Roman" w:hAnsi="Times New Roman" w:cs="Times New Roman"/>
          <w:sz w:val="24"/>
          <w:szCs w:val="24"/>
          <w:lang w:eastAsia="bg-BG"/>
        </w:rPr>
        <w:t>у</w:t>
      </w:r>
      <w:r>
        <w:rPr>
          <w:rFonts w:ascii="Times New Roman" w:hAnsi="Times New Roman" w:cs="Times New Roman"/>
          <w:sz w:val="24"/>
          <w:szCs w:val="24"/>
          <w:lang w:eastAsia="bg-BG"/>
        </w:rPr>
        <w:t>чаите на временно или окончателно отнемане на разрешителното за стопански риболов.</w:t>
      </w:r>
    </w:p>
    <w:p w:rsidR="006334DB" w:rsidRPr="0027373A" w:rsidRDefault="006334DB" w:rsidP="0027373A">
      <w:pPr>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rPr>
        <w:t xml:space="preserve">За да се подпомогне опазването на речните местообитания и ограничаване на </w:t>
      </w:r>
      <w:r w:rsidR="00FA72DB">
        <w:rPr>
          <w:rFonts w:ascii="Times New Roman" w:hAnsi="Times New Roman" w:cs="Times New Roman"/>
          <w:sz w:val="24"/>
          <w:szCs w:val="24"/>
        </w:rPr>
        <w:t xml:space="preserve">неблагоприятно </w:t>
      </w:r>
      <w:r w:rsidRPr="0027373A">
        <w:rPr>
          <w:rFonts w:ascii="Times New Roman" w:hAnsi="Times New Roman" w:cs="Times New Roman"/>
          <w:sz w:val="24"/>
          <w:szCs w:val="24"/>
        </w:rPr>
        <w:t xml:space="preserve">влияние </w:t>
      </w:r>
      <w:r w:rsidR="00CC1D8A">
        <w:rPr>
          <w:rFonts w:ascii="Times New Roman" w:hAnsi="Times New Roman" w:cs="Times New Roman"/>
          <w:sz w:val="24"/>
          <w:szCs w:val="24"/>
        </w:rPr>
        <w:t>на</w:t>
      </w:r>
      <w:r w:rsidR="00CC1D8A" w:rsidRPr="0027373A">
        <w:rPr>
          <w:rFonts w:ascii="Times New Roman" w:hAnsi="Times New Roman" w:cs="Times New Roman"/>
          <w:sz w:val="24"/>
          <w:szCs w:val="24"/>
        </w:rPr>
        <w:t xml:space="preserve"> </w:t>
      </w:r>
      <w:r w:rsidRPr="0027373A">
        <w:rPr>
          <w:rFonts w:ascii="Times New Roman" w:hAnsi="Times New Roman" w:cs="Times New Roman"/>
          <w:sz w:val="24"/>
          <w:szCs w:val="24"/>
        </w:rPr>
        <w:t xml:space="preserve">човешка дейност </w:t>
      </w:r>
      <w:r w:rsidR="00F10578">
        <w:rPr>
          <w:rFonts w:ascii="Times New Roman" w:hAnsi="Times New Roman" w:cs="Times New Roman"/>
          <w:sz w:val="24"/>
          <w:szCs w:val="24"/>
        </w:rPr>
        <w:t xml:space="preserve">в тях, </w:t>
      </w:r>
      <w:r w:rsidRPr="0027373A">
        <w:rPr>
          <w:rFonts w:ascii="Times New Roman" w:hAnsi="Times New Roman" w:cs="Times New Roman"/>
          <w:sz w:val="24"/>
          <w:szCs w:val="24"/>
        </w:rPr>
        <w:t>отпада възможността за възлагане на управлението на рибните ресурси в реките и старите речни корита на сдружения, регистрирани при условията и по реда на Закона за юридическите лица с нестопанска цел.</w:t>
      </w:r>
    </w:p>
    <w:p w:rsidR="00191C07" w:rsidRDefault="00CC1D8A" w:rsidP="0027373A">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Увеличен е обхватът на списъка на регистрите, които се водят и поддържат от ИАРА. </w:t>
      </w:r>
      <w:r w:rsidR="00191C07" w:rsidRPr="0027373A">
        <w:rPr>
          <w:rFonts w:ascii="Times New Roman" w:hAnsi="Times New Roman" w:cs="Times New Roman"/>
          <w:sz w:val="24"/>
          <w:szCs w:val="24"/>
        </w:rPr>
        <w:t xml:space="preserve">Задължението да се поддържа регистър по отношение на тежките нарушения на кораби с присъдени наказателни точки, произтичащо от </w:t>
      </w:r>
      <w:r w:rsidR="00191C07" w:rsidRPr="0027373A">
        <w:rPr>
          <w:rFonts w:ascii="Times New Roman" w:eastAsia="Calibri" w:hAnsi="Times New Roman" w:cs="Times New Roman"/>
          <w:sz w:val="24"/>
          <w:szCs w:val="24"/>
        </w:rPr>
        <w:t xml:space="preserve">Регламент (ЕО) № 1005/2008 на Съвета от 29 септември 2008 година за създаване на система на Общността за предотвратяване, възпиране и премахване на незаконния, недеклариран и нерегулиран риболов, за изменение на регламенти (ЕИО) № 2847/93, (ЕО) № 1936/2001 и (ЕО) № 601/2004 и за отмяна на регламенти (ЕО) № 1093/94 и (ЕО) № 1447/1999 </w:t>
      </w:r>
      <w:r w:rsidR="00191C07" w:rsidRPr="0027373A">
        <w:rPr>
          <w:rFonts w:ascii="Times New Roman" w:hAnsi="Times New Roman" w:cs="Times New Roman"/>
          <w:sz w:val="24"/>
          <w:szCs w:val="24"/>
        </w:rPr>
        <w:t xml:space="preserve">обуславя необходимостта да бъде включен такъв регистър към списъка с регистрите, които се съставят и </w:t>
      </w:r>
      <w:r w:rsidR="00F902C2">
        <w:rPr>
          <w:rFonts w:ascii="Times New Roman" w:hAnsi="Times New Roman" w:cs="Times New Roman"/>
          <w:sz w:val="24"/>
          <w:szCs w:val="24"/>
        </w:rPr>
        <w:t xml:space="preserve">поддържат </w:t>
      </w:r>
      <w:r w:rsidR="00191C07" w:rsidRPr="0027373A">
        <w:rPr>
          <w:rFonts w:ascii="Times New Roman" w:hAnsi="Times New Roman" w:cs="Times New Roman"/>
          <w:sz w:val="24"/>
          <w:szCs w:val="24"/>
        </w:rPr>
        <w:t xml:space="preserve">от ИАРА. Включен е и воденият от ИАРА към момента регистър на </w:t>
      </w:r>
      <w:r w:rsidR="00191C07" w:rsidRPr="0027373A">
        <w:rPr>
          <w:rFonts w:ascii="Times New Roman" w:eastAsia="Calibri" w:hAnsi="Times New Roman" w:cs="Times New Roman"/>
          <w:sz w:val="24"/>
          <w:szCs w:val="24"/>
        </w:rPr>
        <w:t>издадените удостоверения за свободен капацитет.</w:t>
      </w:r>
    </w:p>
    <w:p w:rsidR="0030013D" w:rsidRPr="0027373A" w:rsidRDefault="0030013D" w:rsidP="0027373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Във връзка с </w:t>
      </w:r>
      <w:r w:rsidR="007C5531">
        <w:rPr>
          <w:rFonts w:ascii="Times New Roman" w:eastAsia="Calibri" w:hAnsi="Times New Roman" w:cs="Times New Roman"/>
          <w:sz w:val="24"/>
          <w:szCs w:val="24"/>
        </w:rPr>
        <w:t>предвидената</w:t>
      </w:r>
      <w:r>
        <w:rPr>
          <w:rFonts w:ascii="Times New Roman" w:eastAsia="Calibri" w:hAnsi="Times New Roman" w:cs="Times New Roman"/>
          <w:sz w:val="24"/>
          <w:szCs w:val="24"/>
        </w:rPr>
        <w:t xml:space="preserve"> промяна по отношение на издаването на документи за извършване на стопански риболов от риболовните кораби с обща дължина под 10 метра, извършващи дребномащабен риболов и отговарящи на специфични изисквания, е прецизиран регистърът на издадените разрешителни по чл. 16, ал. 1 от ЗРА.</w:t>
      </w:r>
    </w:p>
    <w:p w:rsidR="00F10578" w:rsidRDefault="00DB1067" w:rsidP="0027373A">
      <w:pPr>
        <w:spacing w:after="0" w:line="360" w:lineRule="auto"/>
        <w:ind w:firstLine="720"/>
        <w:jc w:val="both"/>
        <w:rPr>
          <w:rFonts w:ascii="Times New Roman" w:hAnsi="Times New Roman" w:cs="Times New Roman"/>
          <w:sz w:val="24"/>
          <w:szCs w:val="24"/>
          <w:lang w:eastAsia="bg-BG"/>
        </w:rPr>
      </w:pPr>
      <w:r>
        <w:rPr>
          <w:rFonts w:ascii="Times New Roman" w:hAnsi="Times New Roman" w:cs="Times New Roman"/>
          <w:sz w:val="24"/>
          <w:szCs w:val="24"/>
          <w:lang w:eastAsia="bg-BG"/>
        </w:rPr>
        <w:t>В законопроекта са посочени ясно правните субекти, които имат право да извършват стопански риболов</w:t>
      </w:r>
      <w:r w:rsidR="00FD238C">
        <w:rPr>
          <w:rFonts w:ascii="Times New Roman" w:hAnsi="Times New Roman" w:cs="Times New Roman"/>
          <w:sz w:val="24"/>
          <w:szCs w:val="24"/>
          <w:lang w:eastAsia="bg-BG"/>
        </w:rPr>
        <w:t xml:space="preserve"> във водите на Черно море и река Дунав,</w:t>
      </w:r>
      <w:r>
        <w:rPr>
          <w:rFonts w:ascii="Times New Roman" w:hAnsi="Times New Roman" w:cs="Times New Roman"/>
          <w:sz w:val="24"/>
          <w:szCs w:val="24"/>
          <w:lang w:eastAsia="bg-BG"/>
        </w:rPr>
        <w:t xml:space="preserve"> като е направено </w:t>
      </w:r>
      <w:r w:rsidR="00191C07" w:rsidRPr="0027373A">
        <w:rPr>
          <w:rFonts w:ascii="Times New Roman" w:hAnsi="Times New Roman" w:cs="Times New Roman"/>
          <w:sz w:val="24"/>
          <w:szCs w:val="24"/>
          <w:lang w:eastAsia="bg-BG"/>
        </w:rPr>
        <w:t>разграничаване на юридическите лица, които имат право да се регистрират в ИАРА.</w:t>
      </w:r>
      <w:r w:rsidR="00FD238C">
        <w:rPr>
          <w:rFonts w:ascii="Times New Roman" w:hAnsi="Times New Roman" w:cs="Times New Roman"/>
          <w:sz w:val="24"/>
          <w:szCs w:val="24"/>
          <w:lang w:eastAsia="bg-BG"/>
        </w:rPr>
        <w:t xml:space="preserve"> Действащите към момента разпоредби </w:t>
      </w:r>
      <w:r w:rsidR="00191C07" w:rsidRPr="0027373A">
        <w:rPr>
          <w:rFonts w:ascii="Times New Roman" w:hAnsi="Times New Roman" w:cs="Times New Roman"/>
          <w:sz w:val="24"/>
          <w:szCs w:val="24"/>
          <w:lang w:eastAsia="bg-BG"/>
        </w:rPr>
        <w:t>позволява</w:t>
      </w:r>
      <w:r w:rsidR="00FD238C">
        <w:rPr>
          <w:rFonts w:ascii="Times New Roman" w:hAnsi="Times New Roman" w:cs="Times New Roman"/>
          <w:sz w:val="24"/>
          <w:szCs w:val="24"/>
          <w:lang w:eastAsia="bg-BG"/>
        </w:rPr>
        <w:t>т</w:t>
      </w:r>
      <w:r w:rsidR="00191C07" w:rsidRPr="0027373A">
        <w:rPr>
          <w:rFonts w:ascii="Times New Roman" w:hAnsi="Times New Roman" w:cs="Times New Roman"/>
          <w:sz w:val="24"/>
          <w:szCs w:val="24"/>
          <w:lang w:eastAsia="bg-BG"/>
        </w:rPr>
        <w:t xml:space="preserve"> на юридически лица с нестопанска цел да се регистрират</w:t>
      </w:r>
      <w:r w:rsidR="00191C07" w:rsidRPr="0027373A">
        <w:rPr>
          <w:rFonts w:ascii="Times New Roman" w:hAnsi="Times New Roman" w:cs="Times New Roman"/>
          <w:sz w:val="24"/>
          <w:szCs w:val="24"/>
        </w:rPr>
        <w:t xml:space="preserve"> за </w:t>
      </w:r>
      <w:r w:rsidR="00501E32" w:rsidRPr="0027373A">
        <w:rPr>
          <w:rFonts w:ascii="Times New Roman" w:hAnsi="Times New Roman" w:cs="Times New Roman"/>
          <w:sz w:val="24"/>
          <w:szCs w:val="24"/>
        </w:rPr>
        <w:t xml:space="preserve">извършване на стопански риболов, за </w:t>
      </w:r>
      <w:r w:rsidR="00501E32" w:rsidRPr="0027373A">
        <w:rPr>
          <w:rFonts w:ascii="Times New Roman" w:hAnsi="Times New Roman" w:cs="Times New Roman"/>
          <w:sz w:val="24"/>
          <w:szCs w:val="24"/>
          <w:lang w:eastAsia="bg-BG"/>
        </w:rPr>
        <w:t>развъждане и отглеждане на риба и други водни организми, за</w:t>
      </w:r>
      <w:r w:rsidR="00191C07" w:rsidRPr="0027373A">
        <w:rPr>
          <w:rFonts w:ascii="Times New Roman" w:hAnsi="Times New Roman" w:cs="Times New Roman"/>
          <w:sz w:val="24"/>
          <w:szCs w:val="24"/>
        </w:rPr>
        <w:t xml:space="preserve"> </w:t>
      </w:r>
      <w:r w:rsidR="00191C07" w:rsidRPr="0027373A">
        <w:rPr>
          <w:rFonts w:ascii="Times New Roman" w:hAnsi="Times New Roman" w:cs="Times New Roman"/>
          <w:sz w:val="24"/>
          <w:szCs w:val="24"/>
          <w:lang w:eastAsia="bg-BG"/>
        </w:rPr>
        <w:t xml:space="preserve">продажба на </w:t>
      </w:r>
      <w:r w:rsidR="00501E32" w:rsidRPr="0027373A">
        <w:rPr>
          <w:rFonts w:ascii="Times New Roman" w:hAnsi="Times New Roman" w:cs="Times New Roman"/>
          <w:sz w:val="24"/>
          <w:szCs w:val="24"/>
          <w:lang w:eastAsia="bg-BG"/>
        </w:rPr>
        <w:t>продукти от риболов и аквакултури</w:t>
      </w:r>
      <w:r w:rsidR="00191C07" w:rsidRPr="0027373A">
        <w:rPr>
          <w:rFonts w:ascii="Times New Roman" w:hAnsi="Times New Roman" w:cs="Times New Roman"/>
          <w:sz w:val="24"/>
          <w:szCs w:val="24"/>
          <w:lang w:eastAsia="bg-BG"/>
        </w:rPr>
        <w:t>. Предвид факта, че риболовната и аквакултурната</w:t>
      </w:r>
      <w:r w:rsidR="00501E32" w:rsidRPr="0027373A">
        <w:rPr>
          <w:rFonts w:ascii="Times New Roman" w:hAnsi="Times New Roman" w:cs="Times New Roman"/>
          <w:sz w:val="24"/>
          <w:szCs w:val="24"/>
          <w:lang w:eastAsia="bg-BG"/>
        </w:rPr>
        <w:t xml:space="preserve"> дейност</w:t>
      </w:r>
      <w:r w:rsidR="00191C07" w:rsidRPr="0027373A">
        <w:rPr>
          <w:rFonts w:ascii="Times New Roman" w:hAnsi="Times New Roman" w:cs="Times New Roman"/>
          <w:sz w:val="24"/>
          <w:szCs w:val="24"/>
          <w:lang w:eastAsia="bg-BG"/>
        </w:rPr>
        <w:t xml:space="preserve"> предполага</w:t>
      </w:r>
      <w:r w:rsidR="00501E32" w:rsidRPr="0027373A">
        <w:rPr>
          <w:rFonts w:ascii="Times New Roman" w:hAnsi="Times New Roman" w:cs="Times New Roman"/>
          <w:sz w:val="24"/>
          <w:szCs w:val="24"/>
          <w:lang w:eastAsia="bg-BG"/>
        </w:rPr>
        <w:t>т</w:t>
      </w:r>
      <w:r w:rsidR="00191C07" w:rsidRPr="0027373A">
        <w:rPr>
          <w:rFonts w:ascii="Times New Roman" w:hAnsi="Times New Roman" w:cs="Times New Roman"/>
          <w:sz w:val="24"/>
          <w:szCs w:val="24"/>
          <w:lang w:eastAsia="bg-BG"/>
        </w:rPr>
        <w:t xml:space="preserve"> реализиране на печалба, би следвало юридически лица, извършващи тази дейност да са регистрирани </w:t>
      </w:r>
      <w:r w:rsidR="003159F3" w:rsidRPr="0027373A">
        <w:rPr>
          <w:rFonts w:ascii="Times New Roman" w:hAnsi="Times New Roman" w:cs="Times New Roman"/>
          <w:sz w:val="24"/>
          <w:szCs w:val="24"/>
          <w:lang w:eastAsia="bg-BG"/>
        </w:rPr>
        <w:t xml:space="preserve">единствено </w:t>
      </w:r>
      <w:r w:rsidR="00501E32" w:rsidRPr="0027373A">
        <w:rPr>
          <w:rFonts w:ascii="Times New Roman" w:hAnsi="Times New Roman" w:cs="Times New Roman"/>
          <w:sz w:val="24"/>
          <w:szCs w:val="24"/>
          <w:lang w:eastAsia="bg-BG"/>
        </w:rPr>
        <w:t>по Търговския закон.</w:t>
      </w:r>
      <w:r w:rsidR="00FD238C">
        <w:rPr>
          <w:rFonts w:ascii="Times New Roman" w:hAnsi="Times New Roman" w:cs="Times New Roman"/>
          <w:sz w:val="24"/>
          <w:szCs w:val="24"/>
          <w:lang w:eastAsia="bg-BG"/>
        </w:rPr>
        <w:t xml:space="preserve"> </w:t>
      </w:r>
    </w:p>
    <w:p w:rsidR="00543299" w:rsidRPr="009D2826" w:rsidRDefault="00543299" w:rsidP="00B2040F">
      <w:pPr>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rPr>
        <w:t>Един от най-съществените механизми за устойчиво управление на рибните ресурси е събирането на надеждни данни за риболовната дейност, което да послужи за основа на вземането на адекватни решения за управление, опазване и устойчива експлоатация на живите водни</w:t>
      </w:r>
      <w:r w:rsidR="00556533">
        <w:rPr>
          <w:rFonts w:ascii="Times New Roman" w:hAnsi="Times New Roman" w:cs="Times New Roman"/>
          <w:sz w:val="24"/>
          <w:szCs w:val="24"/>
        </w:rPr>
        <w:t xml:space="preserve"> организми</w:t>
      </w:r>
      <w:r w:rsidRPr="0027373A">
        <w:rPr>
          <w:rFonts w:ascii="Times New Roman" w:hAnsi="Times New Roman" w:cs="Times New Roman"/>
          <w:sz w:val="24"/>
          <w:szCs w:val="24"/>
        </w:rPr>
        <w:t xml:space="preserve">. </w:t>
      </w:r>
      <w:r w:rsidR="00811254">
        <w:rPr>
          <w:rFonts w:ascii="Times New Roman" w:hAnsi="Times New Roman" w:cs="Times New Roman"/>
          <w:sz w:val="24"/>
          <w:szCs w:val="24"/>
        </w:rPr>
        <w:t>Предвижда се и</w:t>
      </w:r>
      <w:r w:rsidRPr="0027373A">
        <w:rPr>
          <w:rFonts w:ascii="Times New Roman" w:hAnsi="Times New Roman" w:cs="Times New Roman"/>
          <w:sz w:val="24"/>
          <w:szCs w:val="24"/>
        </w:rPr>
        <w:t>нформацията за улов</w:t>
      </w:r>
      <w:r w:rsidR="00811254">
        <w:rPr>
          <w:rFonts w:ascii="Times New Roman" w:hAnsi="Times New Roman" w:cs="Times New Roman"/>
          <w:sz w:val="24"/>
          <w:szCs w:val="24"/>
        </w:rPr>
        <w:t>ите от стопански риболов</w:t>
      </w:r>
      <w:r w:rsidRPr="0027373A">
        <w:rPr>
          <w:rFonts w:ascii="Times New Roman" w:hAnsi="Times New Roman" w:cs="Times New Roman"/>
          <w:sz w:val="24"/>
          <w:szCs w:val="24"/>
        </w:rPr>
        <w:t xml:space="preserve"> </w:t>
      </w:r>
      <w:r w:rsidR="00811254">
        <w:rPr>
          <w:rFonts w:ascii="Times New Roman" w:hAnsi="Times New Roman" w:cs="Times New Roman"/>
          <w:sz w:val="24"/>
          <w:szCs w:val="24"/>
        </w:rPr>
        <w:t xml:space="preserve">да </w:t>
      </w:r>
      <w:r w:rsidRPr="0027373A">
        <w:rPr>
          <w:rFonts w:ascii="Times New Roman" w:hAnsi="Times New Roman" w:cs="Times New Roman"/>
          <w:sz w:val="24"/>
          <w:szCs w:val="24"/>
        </w:rPr>
        <w:t xml:space="preserve">се събира посредством попълване на риболовен дневник, </w:t>
      </w:r>
      <w:r w:rsidR="00811254">
        <w:rPr>
          <w:rFonts w:ascii="Times New Roman" w:hAnsi="Times New Roman" w:cs="Times New Roman"/>
          <w:sz w:val="24"/>
          <w:szCs w:val="24"/>
        </w:rPr>
        <w:t xml:space="preserve">а от </w:t>
      </w:r>
      <w:r w:rsidR="00811254">
        <w:rPr>
          <w:rFonts w:ascii="Times New Roman" w:hAnsi="Times New Roman" w:cs="Times New Roman"/>
          <w:sz w:val="24"/>
          <w:szCs w:val="24"/>
        </w:rPr>
        <w:lastRenderedPageBreak/>
        <w:t>любителски риболов - посредством попълване на билета за любителски риболов.</w:t>
      </w:r>
      <w:r w:rsidR="00114214">
        <w:rPr>
          <w:rFonts w:ascii="Times New Roman" w:hAnsi="Times New Roman" w:cs="Times New Roman"/>
          <w:sz w:val="24"/>
          <w:szCs w:val="24"/>
        </w:rPr>
        <w:t xml:space="preserve"> </w:t>
      </w:r>
      <w:r w:rsidR="00811254" w:rsidRPr="00B2040F">
        <w:rPr>
          <w:rFonts w:ascii="Times New Roman" w:hAnsi="Times New Roman" w:cs="Times New Roman"/>
          <w:sz w:val="24"/>
          <w:szCs w:val="24"/>
        </w:rPr>
        <w:t>Отменят</w:t>
      </w:r>
      <w:r w:rsidRPr="0027373A">
        <w:rPr>
          <w:rFonts w:ascii="Times New Roman" w:hAnsi="Times New Roman" w:cs="Times New Roman"/>
          <w:sz w:val="24"/>
          <w:szCs w:val="24"/>
        </w:rPr>
        <w:t xml:space="preserve"> </w:t>
      </w:r>
      <w:r w:rsidR="00811254">
        <w:rPr>
          <w:rFonts w:ascii="Times New Roman" w:hAnsi="Times New Roman" w:cs="Times New Roman"/>
          <w:sz w:val="24"/>
          <w:szCs w:val="24"/>
        </w:rPr>
        <w:t xml:space="preserve">се </w:t>
      </w:r>
      <w:r w:rsidRPr="0027373A">
        <w:rPr>
          <w:rFonts w:ascii="Times New Roman" w:hAnsi="Times New Roman" w:cs="Times New Roman"/>
          <w:sz w:val="24"/>
          <w:szCs w:val="24"/>
        </w:rPr>
        <w:t>действащите разпоредби</w:t>
      </w:r>
      <w:r w:rsidR="00811254">
        <w:rPr>
          <w:rFonts w:ascii="Times New Roman" w:hAnsi="Times New Roman" w:cs="Times New Roman"/>
          <w:sz w:val="24"/>
          <w:szCs w:val="24"/>
        </w:rPr>
        <w:t>,</w:t>
      </w:r>
      <w:r w:rsidRPr="0027373A">
        <w:rPr>
          <w:rFonts w:ascii="Times New Roman" w:hAnsi="Times New Roman" w:cs="Times New Roman"/>
          <w:sz w:val="24"/>
          <w:szCs w:val="24"/>
        </w:rPr>
        <w:t xml:space="preserve"> </w:t>
      </w:r>
      <w:r w:rsidR="00811254">
        <w:rPr>
          <w:rFonts w:ascii="Times New Roman" w:hAnsi="Times New Roman" w:cs="Times New Roman"/>
          <w:sz w:val="24"/>
          <w:szCs w:val="24"/>
        </w:rPr>
        <w:t xml:space="preserve">съгласно които </w:t>
      </w:r>
      <w:r w:rsidRPr="0027373A">
        <w:rPr>
          <w:rFonts w:ascii="Times New Roman" w:hAnsi="Times New Roman" w:cs="Times New Roman"/>
          <w:sz w:val="24"/>
          <w:szCs w:val="24"/>
        </w:rPr>
        <w:t>капитаните на риболовни кораби с дължина до 10 метра се освобождават от задължението да водят риболовен дневник, при наличие на влязъл</w:t>
      </w:r>
      <w:r w:rsidR="00556533">
        <w:rPr>
          <w:rFonts w:ascii="Times New Roman" w:hAnsi="Times New Roman" w:cs="Times New Roman"/>
          <w:sz w:val="24"/>
          <w:szCs w:val="24"/>
        </w:rPr>
        <w:t xml:space="preserve"> в сила</w:t>
      </w:r>
      <w:r w:rsidRPr="0027373A">
        <w:rPr>
          <w:rFonts w:ascii="Times New Roman" w:hAnsi="Times New Roman" w:cs="Times New Roman"/>
          <w:sz w:val="24"/>
          <w:szCs w:val="24"/>
        </w:rPr>
        <w:t xml:space="preserve"> план за статистически извадки</w:t>
      </w:r>
      <w:r w:rsidR="000D4693" w:rsidRPr="0027373A">
        <w:rPr>
          <w:rFonts w:ascii="Times New Roman" w:hAnsi="Times New Roman" w:cs="Times New Roman"/>
          <w:sz w:val="24"/>
          <w:szCs w:val="24"/>
        </w:rPr>
        <w:t>.</w:t>
      </w:r>
      <w:r w:rsidRPr="0027373A">
        <w:rPr>
          <w:rFonts w:ascii="Times New Roman" w:hAnsi="Times New Roman" w:cs="Times New Roman"/>
          <w:sz w:val="24"/>
          <w:szCs w:val="24"/>
        </w:rPr>
        <w:t xml:space="preserve"> </w:t>
      </w:r>
      <w:r w:rsidR="00A00362" w:rsidRPr="00114214">
        <w:rPr>
          <w:rFonts w:ascii="Times New Roman" w:hAnsi="Times New Roman" w:cs="Times New Roman"/>
          <w:sz w:val="24"/>
          <w:szCs w:val="24"/>
        </w:rPr>
        <w:t>В</w:t>
      </w:r>
      <w:r w:rsidR="00FD6B73" w:rsidRPr="00114214">
        <w:rPr>
          <w:rFonts w:ascii="Times New Roman" w:hAnsi="Times New Roman" w:cs="Times New Roman"/>
          <w:sz w:val="24"/>
          <w:szCs w:val="24"/>
        </w:rPr>
        <w:t xml:space="preserve"> з</w:t>
      </w:r>
      <w:r w:rsidR="009F465B" w:rsidRPr="00114214">
        <w:rPr>
          <w:rFonts w:ascii="Times New Roman" w:hAnsi="Times New Roman" w:cs="Times New Roman"/>
          <w:sz w:val="24"/>
          <w:szCs w:val="24"/>
        </w:rPr>
        <w:t xml:space="preserve">аконопроекта </w:t>
      </w:r>
      <w:r w:rsidR="00FD6B73" w:rsidRPr="00114214">
        <w:rPr>
          <w:rFonts w:ascii="Times New Roman" w:hAnsi="Times New Roman" w:cs="Times New Roman"/>
          <w:sz w:val="24"/>
          <w:szCs w:val="24"/>
        </w:rPr>
        <w:t>са предвидени разпоредби, които позволя</w:t>
      </w:r>
      <w:r w:rsidR="00A00362" w:rsidRPr="00114214">
        <w:rPr>
          <w:rFonts w:ascii="Times New Roman" w:hAnsi="Times New Roman" w:cs="Times New Roman"/>
          <w:sz w:val="24"/>
          <w:szCs w:val="24"/>
        </w:rPr>
        <w:t>ва</w:t>
      </w:r>
      <w:r w:rsidR="00FD6B73" w:rsidRPr="00114214">
        <w:rPr>
          <w:rFonts w:ascii="Times New Roman" w:hAnsi="Times New Roman" w:cs="Times New Roman"/>
          <w:sz w:val="24"/>
          <w:szCs w:val="24"/>
        </w:rPr>
        <w:t xml:space="preserve">т попълването и изпращането на данните от риболовния дневник по електронен път за кораби с обща дължина под 12 м, включително </w:t>
      </w:r>
      <w:r w:rsidR="00A00362" w:rsidRPr="00114214">
        <w:rPr>
          <w:rFonts w:ascii="Times New Roman" w:hAnsi="Times New Roman" w:cs="Times New Roman"/>
          <w:sz w:val="24"/>
          <w:szCs w:val="24"/>
        </w:rPr>
        <w:t>от такива</w:t>
      </w:r>
      <w:r w:rsidR="00FD6B73" w:rsidRPr="00114214">
        <w:rPr>
          <w:rFonts w:ascii="Times New Roman" w:hAnsi="Times New Roman" w:cs="Times New Roman"/>
          <w:sz w:val="24"/>
          <w:szCs w:val="24"/>
        </w:rPr>
        <w:t xml:space="preserve">, извършващи дребномащабен риболов, което </w:t>
      </w:r>
      <w:r w:rsidR="009F465B" w:rsidRPr="00114214">
        <w:rPr>
          <w:rFonts w:ascii="Times New Roman" w:hAnsi="Times New Roman" w:cs="Times New Roman"/>
          <w:sz w:val="24"/>
          <w:szCs w:val="24"/>
        </w:rPr>
        <w:t xml:space="preserve">ще </w:t>
      </w:r>
      <w:r w:rsidR="00FD6B73" w:rsidRPr="00114214">
        <w:rPr>
          <w:rFonts w:ascii="Times New Roman" w:hAnsi="Times New Roman" w:cs="Times New Roman"/>
          <w:sz w:val="24"/>
          <w:szCs w:val="24"/>
        </w:rPr>
        <w:t xml:space="preserve">намали административната тежест за тези оператори и значително </w:t>
      </w:r>
      <w:r w:rsidR="00A27C0E" w:rsidRPr="00114214">
        <w:rPr>
          <w:rFonts w:ascii="Times New Roman" w:hAnsi="Times New Roman" w:cs="Times New Roman"/>
          <w:sz w:val="24"/>
          <w:szCs w:val="24"/>
        </w:rPr>
        <w:t xml:space="preserve">ще </w:t>
      </w:r>
      <w:r w:rsidR="00FD6B73" w:rsidRPr="00114214">
        <w:rPr>
          <w:rFonts w:ascii="Times New Roman" w:hAnsi="Times New Roman" w:cs="Times New Roman"/>
          <w:sz w:val="24"/>
          <w:szCs w:val="24"/>
        </w:rPr>
        <w:t>подобри качеството на събираните данни за риболовните дейности на този сегмент от риболовния флот.</w:t>
      </w:r>
    </w:p>
    <w:p w:rsidR="00E763B7" w:rsidRPr="0027373A" w:rsidRDefault="00BE766D" w:rsidP="003553EE">
      <w:pPr>
        <w:tabs>
          <w:tab w:val="left" w:pos="567"/>
        </w:tabs>
        <w:spacing w:after="0" w:line="360" w:lineRule="auto"/>
        <w:ind w:firstLine="720"/>
        <w:jc w:val="both"/>
        <w:rPr>
          <w:rFonts w:ascii="Times New Roman" w:hAnsi="Times New Roman" w:cs="Times New Roman"/>
          <w:sz w:val="24"/>
          <w:szCs w:val="24"/>
          <w:lang w:eastAsia="bg-BG"/>
        </w:rPr>
      </w:pPr>
      <w:r>
        <w:rPr>
          <w:rFonts w:ascii="Times New Roman" w:eastAsia="Calibri" w:hAnsi="Times New Roman" w:cs="Times New Roman"/>
          <w:sz w:val="24"/>
          <w:szCs w:val="24"/>
        </w:rPr>
        <w:t xml:space="preserve">Създава се нов раздел, в който се уреждат специфичните изисквания за извършване на дребномащабен риболов в Черно море от риболовни кораби с обща дължина под 10 метра. Целта на предложението е въвеждане </w:t>
      </w:r>
      <w:r w:rsidR="005406C7">
        <w:rPr>
          <w:rFonts w:ascii="Times New Roman" w:eastAsia="Calibri" w:hAnsi="Times New Roman" w:cs="Times New Roman"/>
          <w:sz w:val="24"/>
          <w:szCs w:val="24"/>
        </w:rPr>
        <w:t>н</w:t>
      </w:r>
      <w:r>
        <w:rPr>
          <w:rFonts w:ascii="Times New Roman" w:eastAsia="Calibri" w:hAnsi="Times New Roman" w:cs="Times New Roman"/>
          <w:sz w:val="24"/>
          <w:szCs w:val="24"/>
        </w:rPr>
        <w:t xml:space="preserve">а възможност за облекчаване на операторите, извършващи дребномащабен риболов с кораби с обща дължина под 10 метра и отговарящи на специфични изисквания при издаване на документите за извършване на стопански риболов. Същевременно, това ще позволи диференцирането на специфична група, извършващи т.нар. „занаятчийски риболов“ в Черно море </w:t>
      </w:r>
      <w:r w:rsidRPr="00B2040F">
        <w:rPr>
          <w:rFonts w:ascii="Times New Roman" w:eastAsia="Calibri" w:hAnsi="Times New Roman" w:cs="Times New Roman"/>
          <w:sz w:val="24"/>
          <w:szCs w:val="24"/>
          <w:lang w:val="ru-RU"/>
        </w:rPr>
        <w:t>(</w:t>
      </w:r>
      <w:r>
        <w:rPr>
          <w:rFonts w:ascii="Times New Roman" w:eastAsia="Calibri" w:hAnsi="Times New Roman" w:cs="Times New Roman"/>
          <w:sz w:val="24"/>
          <w:szCs w:val="24"/>
        </w:rPr>
        <w:t>малки по обем улови, реализирани от малки кораби в близост до брега, в рамките на кратки риболовни излети, с малко на брой или дължина статични риболовни уреди</w:t>
      </w:r>
      <w:r w:rsidRPr="00B2040F">
        <w:rPr>
          <w:rFonts w:ascii="Times New Roman" w:eastAsia="Calibri" w:hAnsi="Times New Roman" w:cs="Times New Roman"/>
          <w:sz w:val="24"/>
          <w:szCs w:val="24"/>
          <w:lang w:val="ru-RU"/>
        </w:rPr>
        <w:t>)</w:t>
      </w:r>
      <w:r>
        <w:rPr>
          <w:rFonts w:ascii="Times New Roman" w:eastAsia="Calibri" w:hAnsi="Times New Roman" w:cs="Times New Roman"/>
          <w:sz w:val="24"/>
          <w:szCs w:val="24"/>
        </w:rPr>
        <w:t>.</w:t>
      </w:r>
      <w:r w:rsidR="00114214">
        <w:rPr>
          <w:rFonts w:ascii="Times New Roman" w:eastAsia="Calibri" w:hAnsi="Times New Roman" w:cs="Times New Roman"/>
          <w:sz w:val="24"/>
          <w:szCs w:val="24"/>
        </w:rPr>
        <w:t xml:space="preserve"> </w:t>
      </w:r>
      <w:r w:rsidR="003553EE">
        <w:rPr>
          <w:rFonts w:ascii="Times New Roman" w:hAnsi="Times New Roman" w:cs="Times New Roman"/>
          <w:sz w:val="24"/>
          <w:szCs w:val="24"/>
          <w:lang w:eastAsia="bg-BG"/>
        </w:rPr>
        <w:t>Предвид обема на уловите и спецификата на извършвания риболов от тези оператори, същите формират слабо конкурентноспособна и силно уязвима група. В тази връзка е предв</w:t>
      </w:r>
      <w:r w:rsidR="0080320D">
        <w:rPr>
          <w:rFonts w:ascii="Times New Roman" w:hAnsi="Times New Roman" w:cs="Times New Roman"/>
          <w:sz w:val="24"/>
          <w:szCs w:val="24"/>
          <w:lang w:eastAsia="bg-BG"/>
        </w:rPr>
        <w:t>ид</w:t>
      </w:r>
      <w:r w:rsidR="003553EE">
        <w:rPr>
          <w:rFonts w:ascii="Times New Roman" w:hAnsi="Times New Roman" w:cs="Times New Roman"/>
          <w:sz w:val="24"/>
          <w:szCs w:val="24"/>
          <w:lang w:eastAsia="bg-BG"/>
        </w:rPr>
        <w:t xml:space="preserve">ено </w:t>
      </w:r>
      <w:r w:rsidR="0080320D">
        <w:rPr>
          <w:rFonts w:ascii="Times New Roman" w:hAnsi="Times New Roman" w:cs="Times New Roman"/>
          <w:sz w:val="24"/>
          <w:szCs w:val="24"/>
          <w:lang w:eastAsia="bg-BG"/>
        </w:rPr>
        <w:t xml:space="preserve">въвеждане на възможност за </w:t>
      </w:r>
      <w:r w:rsidR="003553EE">
        <w:rPr>
          <w:rFonts w:ascii="Times New Roman" w:hAnsi="Times New Roman" w:cs="Times New Roman"/>
          <w:sz w:val="24"/>
          <w:szCs w:val="24"/>
          <w:lang w:eastAsia="bg-BG"/>
        </w:rPr>
        <w:t xml:space="preserve">облекчаване </w:t>
      </w:r>
      <w:r w:rsidR="0080320D">
        <w:rPr>
          <w:rFonts w:ascii="Times New Roman" w:hAnsi="Times New Roman" w:cs="Times New Roman"/>
          <w:sz w:val="24"/>
          <w:szCs w:val="24"/>
          <w:lang w:eastAsia="bg-BG"/>
        </w:rPr>
        <w:t xml:space="preserve">на тези оператори </w:t>
      </w:r>
      <w:r w:rsidR="003553EE">
        <w:rPr>
          <w:rFonts w:ascii="Times New Roman" w:hAnsi="Times New Roman" w:cs="Times New Roman"/>
          <w:sz w:val="24"/>
          <w:szCs w:val="24"/>
          <w:lang w:eastAsia="bg-BG"/>
        </w:rPr>
        <w:t>при издаван</w:t>
      </w:r>
      <w:r w:rsidR="0080320D">
        <w:rPr>
          <w:rFonts w:ascii="Times New Roman" w:hAnsi="Times New Roman" w:cs="Times New Roman"/>
          <w:sz w:val="24"/>
          <w:szCs w:val="24"/>
          <w:lang w:eastAsia="bg-BG"/>
        </w:rPr>
        <w:t>е на</w:t>
      </w:r>
      <w:r w:rsidR="003553EE">
        <w:rPr>
          <w:rFonts w:ascii="Times New Roman" w:hAnsi="Times New Roman" w:cs="Times New Roman"/>
          <w:sz w:val="24"/>
          <w:szCs w:val="24"/>
          <w:lang w:eastAsia="bg-BG"/>
        </w:rPr>
        <w:t xml:space="preserve"> документи</w:t>
      </w:r>
      <w:r w:rsidR="0080320D">
        <w:rPr>
          <w:rFonts w:ascii="Times New Roman" w:hAnsi="Times New Roman" w:cs="Times New Roman"/>
          <w:sz w:val="24"/>
          <w:szCs w:val="24"/>
          <w:lang w:eastAsia="bg-BG"/>
        </w:rPr>
        <w:t>те</w:t>
      </w:r>
      <w:r w:rsidR="003553EE">
        <w:rPr>
          <w:rFonts w:ascii="Times New Roman" w:hAnsi="Times New Roman" w:cs="Times New Roman"/>
          <w:sz w:val="24"/>
          <w:szCs w:val="24"/>
          <w:lang w:eastAsia="bg-BG"/>
        </w:rPr>
        <w:t xml:space="preserve"> за извършване на стопански риболов.</w:t>
      </w:r>
    </w:p>
    <w:p w:rsidR="00CE3601" w:rsidRPr="0027373A" w:rsidRDefault="001C5DBA" w:rsidP="0027373A">
      <w:pPr>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t>С цел по-ефективно управление на риболовния капацитет на флота на Република България е предвидена възможност за отписване от</w:t>
      </w:r>
      <w:r w:rsidR="00CE3601" w:rsidRPr="0027373A">
        <w:rPr>
          <w:rFonts w:ascii="Times New Roman" w:hAnsi="Times New Roman" w:cs="Times New Roman"/>
          <w:sz w:val="24"/>
          <w:szCs w:val="24"/>
          <w:lang w:eastAsia="bg-BG"/>
        </w:rPr>
        <w:t xml:space="preserve"> регистъра на риболовните кораби</w:t>
      </w:r>
      <w:r w:rsidRPr="0027373A">
        <w:rPr>
          <w:rFonts w:ascii="Times New Roman" w:hAnsi="Times New Roman" w:cs="Times New Roman"/>
          <w:sz w:val="24"/>
          <w:szCs w:val="24"/>
          <w:lang w:eastAsia="bg-BG"/>
        </w:rPr>
        <w:t>,</w:t>
      </w:r>
      <w:r w:rsidR="00CE3601" w:rsidRPr="0027373A">
        <w:rPr>
          <w:rFonts w:ascii="Times New Roman" w:hAnsi="Times New Roman" w:cs="Times New Roman"/>
          <w:sz w:val="24"/>
          <w:szCs w:val="24"/>
          <w:lang w:eastAsia="bg-BG"/>
        </w:rPr>
        <w:t xml:space="preserve"> воден от ИАРА</w:t>
      </w:r>
      <w:r w:rsidRPr="0027373A">
        <w:rPr>
          <w:rFonts w:ascii="Times New Roman" w:hAnsi="Times New Roman" w:cs="Times New Roman"/>
          <w:sz w:val="24"/>
          <w:szCs w:val="24"/>
          <w:lang w:eastAsia="bg-BG"/>
        </w:rPr>
        <w:t>, на плавателни съдове</w:t>
      </w:r>
      <w:r w:rsidR="00CE3601" w:rsidRPr="0027373A">
        <w:rPr>
          <w:rFonts w:ascii="Times New Roman" w:hAnsi="Times New Roman" w:cs="Times New Roman"/>
          <w:sz w:val="24"/>
          <w:szCs w:val="24"/>
          <w:lang w:eastAsia="bg-BG"/>
        </w:rPr>
        <w:t>, за които няма издадено разрешително за стопански риболов в продължение на</w:t>
      </w:r>
      <w:r w:rsidRPr="0027373A">
        <w:rPr>
          <w:rFonts w:ascii="Times New Roman" w:hAnsi="Times New Roman" w:cs="Times New Roman"/>
          <w:sz w:val="24"/>
          <w:szCs w:val="24"/>
          <w:lang w:eastAsia="bg-BG"/>
        </w:rPr>
        <w:t xml:space="preserve"> 2 или повече</w:t>
      </w:r>
      <w:r w:rsidR="00CE3601" w:rsidRPr="0027373A">
        <w:rPr>
          <w:rFonts w:ascii="Times New Roman" w:hAnsi="Times New Roman" w:cs="Times New Roman"/>
          <w:sz w:val="24"/>
          <w:szCs w:val="24"/>
          <w:lang w:eastAsia="bg-BG"/>
        </w:rPr>
        <w:t xml:space="preserve"> години. </w:t>
      </w:r>
      <w:r w:rsidRPr="0027373A">
        <w:rPr>
          <w:rFonts w:ascii="Times New Roman" w:hAnsi="Times New Roman" w:cs="Times New Roman"/>
          <w:sz w:val="24"/>
          <w:szCs w:val="24"/>
          <w:lang w:eastAsia="bg-BG"/>
        </w:rPr>
        <w:t>По този начин ще се предотврати задържането на</w:t>
      </w:r>
      <w:r w:rsidR="00CE3601" w:rsidRPr="0027373A">
        <w:rPr>
          <w:rFonts w:ascii="Times New Roman" w:hAnsi="Times New Roman" w:cs="Times New Roman"/>
          <w:sz w:val="24"/>
          <w:szCs w:val="24"/>
          <w:lang w:eastAsia="bg-BG"/>
        </w:rPr>
        <w:t xml:space="preserve"> риболовен капацитет</w:t>
      </w:r>
      <w:r w:rsidRPr="0027373A">
        <w:rPr>
          <w:rFonts w:ascii="Times New Roman" w:hAnsi="Times New Roman" w:cs="Times New Roman"/>
          <w:sz w:val="24"/>
          <w:szCs w:val="24"/>
          <w:lang w:eastAsia="bg-BG"/>
        </w:rPr>
        <w:t xml:space="preserve"> и ще се </w:t>
      </w:r>
      <w:r w:rsidR="007F13E6" w:rsidRPr="0027373A">
        <w:rPr>
          <w:rFonts w:ascii="Times New Roman" w:hAnsi="Times New Roman" w:cs="Times New Roman"/>
          <w:sz w:val="24"/>
          <w:szCs w:val="24"/>
          <w:lang w:eastAsia="bg-BG"/>
        </w:rPr>
        <w:t>създаде</w:t>
      </w:r>
      <w:r w:rsidR="00CE3601" w:rsidRPr="0027373A">
        <w:rPr>
          <w:rFonts w:ascii="Times New Roman" w:hAnsi="Times New Roman" w:cs="Times New Roman"/>
          <w:sz w:val="24"/>
          <w:szCs w:val="24"/>
          <w:lang w:eastAsia="bg-BG"/>
        </w:rPr>
        <w:t xml:space="preserve"> правно основание риболовните кораби да бъдат отписани и съответно риболовния капацит</w:t>
      </w:r>
      <w:r w:rsidRPr="0027373A">
        <w:rPr>
          <w:rFonts w:ascii="Times New Roman" w:hAnsi="Times New Roman" w:cs="Times New Roman"/>
          <w:sz w:val="24"/>
          <w:szCs w:val="24"/>
          <w:lang w:eastAsia="bg-BG"/>
        </w:rPr>
        <w:t>ет да бъде управляван</w:t>
      </w:r>
      <w:r w:rsidR="00C00A1B" w:rsidRPr="0027373A">
        <w:rPr>
          <w:rFonts w:ascii="Times New Roman" w:hAnsi="Times New Roman" w:cs="Times New Roman"/>
          <w:sz w:val="24"/>
          <w:szCs w:val="24"/>
          <w:lang w:eastAsia="bg-BG"/>
        </w:rPr>
        <w:t xml:space="preserve"> по-ефективно</w:t>
      </w:r>
      <w:r w:rsidRPr="0027373A">
        <w:rPr>
          <w:rFonts w:ascii="Times New Roman" w:hAnsi="Times New Roman" w:cs="Times New Roman"/>
          <w:sz w:val="24"/>
          <w:szCs w:val="24"/>
          <w:lang w:eastAsia="bg-BG"/>
        </w:rPr>
        <w:t>.</w:t>
      </w:r>
    </w:p>
    <w:p w:rsidR="00E763B7" w:rsidRPr="0027373A" w:rsidRDefault="00FF1A41" w:rsidP="0027373A">
      <w:pPr>
        <w:tabs>
          <w:tab w:val="left" w:pos="567"/>
        </w:tabs>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rPr>
        <w:t xml:space="preserve">Във връзка с </w:t>
      </w:r>
      <w:r w:rsidR="0080320D">
        <w:rPr>
          <w:rFonts w:ascii="Times New Roman" w:hAnsi="Times New Roman" w:cs="Times New Roman"/>
          <w:sz w:val="24"/>
          <w:szCs w:val="24"/>
        </w:rPr>
        <w:t xml:space="preserve">установени </w:t>
      </w:r>
      <w:r w:rsidRPr="0027373A">
        <w:rPr>
          <w:rFonts w:ascii="Times New Roman" w:hAnsi="Times New Roman" w:cs="Times New Roman"/>
          <w:sz w:val="24"/>
          <w:szCs w:val="24"/>
        </w:rPr>
        <w:t>нормативни празноти са актуализирани и допълнени хипотезите, в които изпълнителният директор на ИАРА може със заповед да прекрати действието на разрешителното за стопански риболов, включително със специализиран уред. Също така с цел намаляване на административната тежест са предложени промени в процедурата за получаване на разрешително за стопански риболов със специализиран уред.</w:t>
      </w:r>
    </w:p>
    <w:p w:rsidR="002230D6" w:rsidRPr="0027373A" w:rsidRDefault="00FF1A41" w:rsidP="0027373A">
      <w:pPr>
        <w:tabs>
          <w:tab w:val="left" w:pos="567"/>
        </w:tabs>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lastRenderedPageBreak/>
        <w:t>С оглед осигуряване спазването на задължения, произтичащи от европейското законодателство,</w:t>
      </w:r>
      <w:r w:rsidR="00BE2764" w:rsidRPr="0027373A">
        <w:rPr>
          <w:rFonts w:ascii="Times New Roman" w:hAnsi="Times New Roman" w:cs="Times New Roman"/>
          <w:sz w:val="24"/>
          <w:szCs w:val="24"/>
          <w:lang w:eastAsia="bg-BG"/>
        </w:rPr>
        <w:t xml:space="preserve"> и</w:t>
      </w:r>
      <w:r w:rsidR="00DC1392" w:rsidRPr="0027373A">
        <w:rPr>
          <w:rFonts w:ascii="Times New Roman" w:hAnsi="Times New Roman" w:cs="Times New Roman"/>
          <w:sz w:val="24"/>
          <w:szCs w:val="24"/>
          <w:lang w:eastAsia="bg-BG"/>
        </w:rPr>
        <w:t xml:space="preserve"> осъществяване на по-ефективен контрол</w:t>
      </w:r>
      <w:r w:rsidRPr="0027373A">
        <w:rPr>
          <w:rFonts w:ascii="Times New Roman" w:hAnsi="Times New Roman" w:cs="Times New Roman"/>
          <w:sz w:val="24"/>
          <w:szCs w:val="24"/>
          <w:lang w:eastAsia="bg-BG"/>
        </w:rPr>
        <w:t xml:space="preserve"> са предвидени разпоредби, регламентиращи</w:t>
      </w:r>
      <w:r w:rsidR="002230D6" w:rsidRPr="0027373A">
        <w:rPr>
          <w:rFonts w:ascii="Times New Roman" w:hAnsi="Times New Roman" w:cs="Times New Roman"/>
          <w:sz w:val="24"/>
          <w:szCs w:val="24"/>
          <w:lang w:eastAsia="bg-BG"/>
        </w:rPr>
        <w:t>:</w:t>
      </w:r>
    </w:p>
    <w:p w:rsidR="00F67500" w:rsidRPr="0027373A" w:rsidRDefault="002230D6" w:rsidP="0027373A">
      <w:pPr>
        <w:tabs>
          <w:tab w:val="left" w:pos="567"/>
        </w:tabs>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t>-</w:t>
      </w:r>
      <w:r w:rsidR="00FF1A41" w:rsidRPr="0027373A">
        <w:rPr>
          <w:rFonts w:ascii="Times New Roman" w:hAnsi="Times New Roman" w:cs="Times New Roman"/>
          <w:sz w:val="24"/>
          <w:szCs w:val="24"/>
          <w:lang w:eastAsia="bg-BG"/>
        </w:rPr>
        <w:t xml:space="preserve"> изискванията за маркиране на риболовните уреди, с които се извършва стопански риболов,</w:t>
      </w:r>
      <w:r w:rsidRPr="0027373A">
        <w:rPr>
          <w:rFonts w:ascii="Times New Roman" w:hAnsi="Times New Roman" w:cs="Times New Roman"/>
          <w:sz w:val="24"/>
          <w:szCs w:val="24"/>
          <w:lang w:eastAsia="bg-BG"/>
        </w:rPr>
        <w:t xml:space="preserve"> </w:t>
      </w:r>
      <w:r w:rsidR="00FF1A41" w:rsidRPr="0027373A">
        <w:rPr>
          <w:rFonts w:ascii="Times New Roman" w:hAnsi="Times New Roman" w:cs="Times New Roman"/>
          <w:sz w:val="24"/>
          <w:szCs w:val="24"/>
          <w:lang w:eastAsia="bg-BG"/>
        </w:rPr>
        <w:t>за водене на риболовен дневник в електронен и хартиен вариант</w:t>
      </w:r>
      <w:r w:rsidR="00F67500" w:rsidRPr="0027373A">
        <w:rPr>
          <w:rFonts w:ascii="Times New Roman" w:hAnsi="Times New Roman" w:cs="Times New Roman"/>
          <w:sz w:val="24"/>
          <w:szCs w:val="24"/>
          <w:lang w:eastAsia="bg-BG"/>
        </w:rPr>
        <w:t>, както и задължението за разтоварване;</w:t>
      </w:r>
    </w:p>
    <w:p w:rsidR="002230D6" w:rsidRPr="0027373A" w:rsidRDefault="00F67500" w:rsidP="0027373A">
      <w:pPr>
        <w:tabs>
          <w:tab w:val="left" w:pos="567"/>
        </w:tabs>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t>- реда за записване на информация за случаен улов на морски бозайници</w:t>
      </w:r>
      <w:r w:rsidR="00BE2764" w:rsidRPr="0027373A">
        <w:rPr>
          <w:rFonts w:ascii="Times New Roman" w:hAnsi="Times New Roman" w:cs="Times New Roman"/>
          <w:sz w:val="24"/>
          <w:szCs w:val="24"/>
          <w:lang w:eastAsia="bg-BG"/>
        </w:rPr>
        <w:t>;</w:t>
      </w:r>
    </w:p>
    <w:p w:rsidR="00FF1A41" w:rsidRPr="0027373A" w:rsidRDefault="002230D6" w:rsidP="0027373A">
      <w:pPr>
        <w:tabs>
          <w:tab w:val="left" w:pos="567"/>
        </w:tabs>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t>- ограничение</w:t>
      </w:r>
      <w:r w:rsidR="00FF1A41" w:rsidRPr="0027373A">
        <w:rPr>
          <w:rFonts w:ascii="Times New Roman" w:hAnsi="Times New Roman" w:cs="Times New Roman"/>
          <w:sz w:val="24"/>
          <w:szCs w:val="24"/>
          <w:lang w:eastAsia="bg-BG"/>
        </w:rPr>
        <w:t xml:space="preserve"> за трансбордиране на</w:t>
      </w:r>
      <w:r w:rsidR="008B15A2" w:rsidRPr="0027373A">
        <w:rPr>
          <w:rFonts w:ascii="Times New Roman" w:hAnsi="Times New Roman" w:cs="Times New Roman"/>
          <w:sz w:val="24"/>
          <w:szCs w:val="24"/>
          <w:lang w:eastAsia="bg-BG"/>
        </w:rPr>
        <w:t xml:space="preserve"> улов във водите на Черно море </w:t>
      </w:r>
      <w:r w:rsidR="00FF1A41" w:rsidRPr="0027373A">
        <w:rPr>
          <w:rFonts w:ascii="Times New Roman" w:hAnsi="Times New Roman" w:cs="Times New Roman"/>
          <w:sz w:val="24"/>
          <w:szCs w:val="24"/>
          <w:lang w:eastAsia="bg-BG"/>
        </w:rPr>
        <w:t>и изключенията</w:t>
      </w:r>
      <w:r w:rsidR="008B15A2" w:rsidRPr="0027373A">
        <w:rPr>
          <w:rFonts w:ascii="Times New Roman" w:hAnsi="Times New Roman" w:cs="Times New Roman"/>
          <w:sz w:val="24"/>
          <w:szCs w:val="24"/>
          <w:lang w:eastAsia="bg-BG"/>
        </w:rPr>
        <w:t xml:space="preserve"> от него</w:t>
      </w:r>
      <w:r w:rsidR="00FF1A41" w:rsidRPr="0027373A">
        <w:rPr>
          <w:rFonts w:ascii="Times New Roman" w:hAnsi="Times New Roman" w:cs="Times New Roman"/>
          <w:sz w:val="24"/>
          <w:szCs w:val="24"/>
          <w:lang w:eastAsia="bg-BG"/>
        </w:rPr>
        <w:t>.</w:t>
      </w:r>
    </w:p>
    <w:p w:rsidR="00E70AA6" w:rsidRPr="0027373A" w:rsidRDefault="00E70AA6" w:rsidP="0027373A">
      <w:pPr>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t xml:space="preserve">С цел постигане </w:t>
      </w:r>
      <w:r w:rsidR="00A27C0E" w:rsidRPr="0027373A">
        <w:rPr>
          <w:rFonts w:ascii="Times New Roman" w:hAnsi="Times New Roman" w:cs="Times New Roman"/>
          <w:sz w:val="24"/>
          <w:szCs w:val="24"/>
          <w:lang w:eastAsia="bg-BG"/>
        </w:rPr>
        <w:t xml:space="preserve">на </w:t>
      </w:r>
      <w:r w:rsidRPr="0027373A">
        <w:rPr>
          <w:rFonts w:ascii="Times New Roman" w:hAnsi="Times New Roman" w:cs="Times New Roman"/>
          <w:sz w:val="24"/>
          <w:szCs w:val="24"/>
          <w:lang w:eastAsia="bg-BG"/>
        </w:rPr>
        <w:t>по-устойчиво управление и опазване на рибните ресурси, както и засилен контрол на риболова, посредством създаването на различни механизми за тази цел, е предвидена възможност изпълнителният директор на ИАРА с мотивирана заповед да определя специфични условия и ред за улов на даден вид риба или други водни организми, за които не е определен общ допустим улов и/или квота.</w:t>
      </w:r>
    </w:p>
    <w:p w:rsidR="004947E0" w:rsidRDefault="00ED750F" w:rsidP="0027373A">
      <w:pPr>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rPr>
        <w:t xml:space="preserve">С оглед повишаване на контрола и събиране на актуална информация за </w:t>
      </w:r>
      <w:r w:rsidR="00A27C0E" w:rsidRPr="0027373A">
        <w:rPr>
          <w:rFonts w:ascii="Times New Roman" w:hAnsi="Times New Roman" w:cs="Times New Roman"/>
          <w:sz w:val="24"/>
          <w:szCs w:val="24"/>
        </w:rPr>
        <w:t xml:space="preserve">обема </w:t>
      </w:r>
      <w:r w:rsidRPr="0027373A">
        <w:rPr>
          <w:rFonts w:ascii="Times New Roman" w:hAnsi="Times New Roman" w:cs="Times New Roman"/>
          <w:sz w:val="24"/>
          <w:szCs w:val="24"/>
        </w:rPr>
        <w:t xml:space="preserve">на ползвания ресурс при извършване на любителски риболов в Черно море се променят реда и условията за извършване на този вид риболов. </w:t>
      </w:r>
      <w:r w:rsidR="001E645D" w:rsidRPr="0027373A">
        <w:rPr>
          <w:rFonts w:ascii="Times New Roman" w:hAnsi="Times New Roman" w:cs="Times New Roman"/>
          <w:sz w:val="24"/>
          <w:szCs w:val="24"/>
        </w:rPr>
        <w:t>Съгласно действащия ЗРА Черно море е единственият естествен воден обект, за който не се изисква притежание на валиден билет за любителски риболов. Това поставя в неравностойно положение любителите риболовци в останалата част на страната с тези, които извършват любителски риболов в Черно море. С цел прилагане на унифициран подход към всички любители риболовци и повишаване на събираемостта на данни за любителския риболов в Черно море се въве</w:t>
      </w:r>
      <w:r w:rsidRPr="0027373A">
        <w:rPr>
          <w:rFonts w:ascii="Times New Roman" w:hAnsi="Times New Roman" w:cs="Times New Roman"/>
          <w:sz w:val="24"/>
          <w:szCs w:val="24"/>
        </w:rPr>
        <w:t>жда изискване за валиден билет за любителски риболов във водите на Черно море</w:t>
      </w:r>
      <w:r w:rsidR="001E645D" w:rsidRPr="0027373A">
        <w:rPr>
          <w:rFonts w:ascii="Times New Roman" w:hAnsi="Times New Roman" w:cs="Times New Roman"/>
          <w:sz w:val="24"/>
          <w:szCs w:val="24"/>
        </w:rPr>
        <w:t xml:space="preserve">. Действащото законодателство предоставя възможност за извършване на любителски риболов във водите на Черно море с използването на до три броя въдици, като на една от тях може да бъде монтирано чепаре, което позволява улавянето на повече на брой екземпляри от дребни пелагични или мигриращи видове при едно замятане. В тази връзка максималното допустимото количество за еднодневен улов във водите на Черно море е определено на 5 кг. </w:t>
      </w:r>
    </w:p>
    <w:p w:rsidR="00C7387C" w:rsidRPr="0027373A" w:rsidRDefault="000A6219" w:rsidP="0027373A">
      <w:pPr>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rPr>
        <w:t xml:space="preserve">С </w:t>
      </w:r>
      <w:r w:rsidR="00E12CA7" w:rsidRPr="0027373A">
        <w:rPr>
          <w:rFonts w:ascii="Times New Roman" w:hAnsi="Times New Roman" w:cs="Times New Roman"/>
          <w:sz w:val="24"/>
          <w:szCs w:val="24"/>
        </w:rPr>
        <w:t xml:space="preserve">цел опазване на рибните ресурси и </w:t>
      </w:r>
      <w:r w:rsidRPr="0027373A">
        <w:rPr>
          <w:rFonts w:ascii="Times New Roman" w:hAnsi="Times New Roman" w:cs="Times New Roman"/>
          <w:sz w:val="24"/>
          <w:szCs w:val="24"/>
        </w:rPr>
        <w:t>предотвратяване настъпването на трудно поправими вреди, които биха могли да настъпят от закъснение на изпълнението на някои общи административни актове</w:t>
      </w:r>
      <w:r w:rsidR="00E12CA7" w:rsidRPr="0027373A">
        <w:rPr>
          <w:rFonts w:ascii="Times New Roman" w:hAnsi="Times New Roman" w:cs="Times New Roman"/>
          <w:sz w:val="24"/>
          <w:szCs w:val="24"/>
        </w:rPr>
        <w:t xml:space="preserve"> (заповеди)</w:t>
      </w:r>
      <w:r w:rsidRPr="0027373A">
        <w:rPr>
          <w:rFonts w:ascii="Times New Roman" w:hAnsi="Times New Roman" w:cs="Times New Roman"/>
          <w:sz w:val="24"/>
          <w:szCs w:val="24"/>
        </w:rPr>
        <w:t xml:space="preserve"> на министъра на земеделието, храните и горите се налага допускане на предварително изпълнение по отношение на предвидените в проекта хипотези</w:t>
      </w:r>
      <w:r w:rsidR="00C7387C" w:rsidRPr="0027373A">
        <w:rPr>
          <w:rFonts w:ascii="Times New Roman" w:hAnsi="Times New Roman" w:cs="Times New Roman"/>
          <w:sz w:val="24"/>
          <w:szCs w:val="24"/>
        </w:rPr>
        <w:t xml:space="preserve">, съгласно Административнопроцесуалния кодекс. По този начин </w:t>
      </w:r>
      <w:r w:rsidR="00E12CA7" w:rsidRPr="0027373A">
        <w:rPr>
          <w:rFonts w:ascii="Times New Roman" w:hAnsi="Times New Roman" w:cs="Times New Roman"/>
          <w:sz w:val="24"/>
          <w:szCs w:val="24"/>
        </w:rPr>
        <w:t xml:space="preserve">се </w:t>
      </w:r>
      <w:r w:rsidR="00C7387C" w:rsidRPr="0027373A">
        <w:rPr>
          <w:rFonts w:ascii="Times New Roman" w:hAnsi="Times New Roman" w:cs="Times New Roman"/>
          <w:sz w:val="24"/>
          <w:szCs w:val="24"/>
        </w:rPr>
        <w:t>осигур</w:t>
      </w:r>
      <w:r w:rsidR="00E12CA7" w:rsidRPr="0027373A">
        <w:rPr>
          <w:rFonts w:ascii="Times New Roman" w:hAnsi="Times New Roman" w:cs="Times New Roman"/>
          <w:sz w:val="24"/>
          <w:szCs w:val="24"/>
        </w:rPr>
        <w:t>ява</w:t>
      </w:r>
      <w:r w:rsidR="00C7387C" w:rsidRPr="0027373A">
        <w:rPr>
          <w:rFonts w:ascii="Times New Roman" w:hAnsi="Times New Roman" w:cs="Times New Roman"/>
          <w:sz w:val="24"/>
          <w:szCs w:val="24"/>
        </w:rPr>
        <w:t xml:space="preserve"> възможност</w:t>
      </w:r>
      <w:r w:rsidR="00C7387C" w:rsidRPr="0027373A">
        <w:rPr>
          <w:rFonts w:ascii="Times New Roman" w:hAnsi="Times New Roman" w:cs="Times New Roman"/>
          <w:sz w:val="24"/>
          <w:szCs w:val="24"/>
          <w:lang w:eastAsia="bg-BG"/>
        </w:rPr>
        <w:t xml:space="preserve"> за предприемането на своевременни мерки и ще се гарантира </w:t>
      </w:r>
      <w:r w:rsidR="00C7387C" w:rsidRPr="0027373A">
        <w:rPr>
          <w:rFonts w:ascii="Times New Roman" w:hAnsi="Times New Roman" w:cs="Times New Roman"/>
          <w:sz w:val="24"/>
          <w:szCs w:val="24"/>
          <w:lang w:eastAsia="bg-BG"/>
        </w:rPr>
        <w:lastRenderedPageBreak/>
        <w:t>устойчивото управление и опазване на рибните ресурси, посредством създаването на различни механизми в случаите, в които ресурсите са застрашени в голяма степен</w:t>
      </w:r>
      <w:r w:rsidR="00D86D9A" w:rsidRPr="0027373A">
        <w:rPr>
          <w:rFonts w:ascii="Times New Roman" w:hAnsi="Times New Roman" w:cs="Times New Roman"/>
          <w:sz w:val="24"/>
          <w:szCs w:val="24"/>
          <w:lang w:eastAsia="bg-BG"/>
        </w:rPr>
        <w:t>,</w:t>
      </w:r>
      <w:r w:rsidR="00C7387C" w:rsidRPr="0027373A">
        <w:rPr>
          <w:rFonts w:ascii="Times New Roman" w:hAnsi="Times New Roman" w:cs="Times New Roman"/>
          <w:sz w:val="24"/>
          <w:szCs w:val="24"/>
          <w:lang w:eastAsia="bg-BG"/>
        </w:rPr>
        <w:t xml:space="preserve"> </w:t>
      </w:r>
      <w:r w:rsidR="00D86D9A" w:rsidRPr="0027373A">
        <w:rPr>
          <w:rFonts w:ascii="Times New Roman" w:hAnsi="Times New Roman" w:cs="Times New Roman"/>
          <w:sz w:val="24"/>
          <w:szCs w:val="24"/>
          <w:lang w:eastAsia="bg-BG"/>
        </w:rPr>
        <w:t xml:space="preserve">а </w:t>
      </w:r>
      <w:r w:rsidR="00C7387C" w:rsidRPr="0027373A">
        <w:rPr>
          <w:rFonts w:ascii="Times New Roman" w:hAnsi="Times New Roman" w:cs="Times New Roman"/>
          <w:sz w:val="24"/>
          <w:szCs w:val="24"/>
          <w:lang w:eastAsia="bg-BG"/>
        </w:rPr>
        <w:t>сроковете за обществено обсъждане ще се съкратят. Аналогична възможност е предвидена и в случаите, в които</w:t>
      </w:r>
      <w:r w:rsidR="00C7387C" w:rsidRPr="0027373A">
        <w:rPr>
          <w:rFonts w:ascii="Times New Roman" w:hAnsi="Times New Roman" w:cs="Times New Roman"/>
          <w:sz w:val="24"/>
          <w:szCs w:val="24"/>
        </w:rPr>
        <w:t xml:space="preserve"> </w:t>
      </w:r>
      <w:r w:rsidR="00C7387C" w:rsidRPr="0027373A">
        <w:rPr>
          <w:rFonts w:ascii="Times New Roman" w:hAnsi="Times New Roman" w:cs="Times New Roman"/>
          <w:sz w:val="24"/>
          <w:szCs w:val="24"/>
          <w:lang w:eastAsia="bg-BG"/>
        </w:rPr>
        <w:t>са установени с научно становище обстоятелства, застрашаващи развитието на рибните ресурси.</w:t>
      </w:r>
    </w:p>
    <w:p w:rsidR="007124F3" w:rsidRPr="0027373A" w:rsidRDefault="00C24964" w:rsidP="0027373A">
      <w:pPr>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lang w:eastAsia="bg-BG"/>
        </w:rPr>
        <w:t xml:space="preserve">Предвид </w:t>
      </w:r>
      <w:r w:rsidR="00AA5423" w:rsidRPr="0027373A">
        <w:rPr>
          <w:rFonts w:ascii="Times New Roman" w:hAnsi="Times New Roman" w:cs="Times New Roman"/>
          <w:sz w:val="24"/>
          <w:szCs w:val="24"/>
          <w:lang w:eastAsia="bg-BG"/>
        </w:rPr>
        <w:t xml:space="preserve">отрицателно </w:t>
      </w:r>
      <w:r w:rsidR="00287A05" w:rsidRPr="0027373A">
        <w:rPr>
          <w:rFonts w:ascii="Times New Roman" w:hAnsi="Times New Roman" w:cs="Times New Roman"/>
          <w:sz w:val="24"/>
          <w:szCs w:val="24"/>
          <w:lang w:eastAsia="bg-BG"/>
        </w:rPr>
        <w:t>въздействие</w:t>
      </w:r>
      <w:r w:rsidRPr="0027373A">
        <w:rPr>
          <w:rFonts w:ascii="Times New Roman" w:hAnsi="Times New Roman" w:cs="Times New Roman"/>
          <w:sz w:val="24"/>
          <w:szCs w:val="24"/>
          <w:lang w:eastAsia="bg-BG"/>
        </w:rPr>
        <w:t>, ко</w:t>
      </w:r>
      <w:r w:rsidR="00287A05" w:rsidRPr="0027373A">
        <w:rPr>
          <w:rFonts w:ascii="Times New Roman" w:hAnsi="Times New Roman" w:cs="Times New Roman"/>
          <w:sz w:val="24"/>
          <w:szCs w:val="24"/>
          <w:lang w:eastAsia="bg-BG"/>
        </w:rPr>
        <w:t>е</w:t>
      </w:r>
      <w:r w:rsidRPr="0027373A">
        <w:rPr>
          <w:rFonts w:ascii="Times New Roman" w:hAnsi="Times New Roman" w:cs="Times New Roman"/>
          <w:sz w:val="24"/>
          <w:szCs w:val="24"/>
          <w:lang w:eastAsia="bg-BG"/>
        </w:rPr>
        <w:t xml:space="preserve">то </w:t>
      </w:r>
      <w:r w:rsidR="00AA5423" w:rsidRPr="0027373A">
        <w:rPr>
          <w:rFonts w:ascii="Times New Roman" w:hAnsi="Times New Roman" w:cs="Times New Roman"/>
          <w:sz w:val="24"/>
          <w:szCs w:val="24"/>
          <w:lang w:eastAsia="bg-BG"/>
        </w:rPr>
        <w:t xml:space="preserve">оказват </w:t>
      </w:r>
      <w:r w:rsidRPr="0027373A">
        <w:rPr>
          <w:rFonts w:ascii="Times New Roman" w:hAnsi="Times New Roman" w:cs="Times New Roman"/>
          <w:sz w:val="24"/>
          <w:szCs w:val="24"/>
          <w:lang w:eastAsia="bg-BG"/>
        </w:rPr>
        <w:t>върху рибния ресурс</w:t>
      </w:r>
      <w:r w:rsidR="00287A05" w:rsidRPr="0027373A">
        <w:rPr>
          <w:rFonts w:ascii="Times New Roman" w:hAnsi="Times New Roman" w:cs="Times New Roman"/>
          <w:sz w:val="24"/>
          <w:szCs w:val="24"/>
          <w:lang w:eastAsia="bg-BG"/>
        </w:rPr>
        <w:t>,</w:t>
      </w:r>
      <w:r w:rsidRPr="0027373A">
        <w:rPr>
          <w:rFonts w:ascii="Times New Roman" w:hAnsi="Times New Roman" w:cs="Times New Roman"/>
          <w:sz w:val="24"/>
          <w:szCs w:val="24"/>
          <w:lang w:eastAsia="bg-BG"/>
        </w:rPr>
        <w:t xml:space="preserve"> </w:t>
      </w:r>
      <w:r w:rsidR="007124F3" w:rsidRPr="0027373A">
        <w:rPr>
          <w:rFonts w:ascii="Times New Roman" w:hAnsi="Times New Roman" w:cs="Times New Roman"/>
          <w:sz w:val="24"/>
          <w:szCs w:val="24"/>
          <w:lang w:eastAsia="bg-BG"/>
        </w:rPr>
        <w:t>са</w:t>
      </w:r>
      <w:r w:rsidR="0013250C" w:rsidRPr="0027373A">
        <w:rPr>
          <w:rFonts w:ascii="Times New Roman" w:hAnsi="Times New Roman" w:cs="Times New Roman"/>
          <w:sz w:val="24"/>
          <w:szCs w:val="24"/>
        </w:rPr>
        <w:t xml:space="preserve"> допълнен</w:t>
      </w:r>
      <w:r w:rsidR="007124F3" w:rsidRPr="0027373A">
        <w:rPr>
          <w:rFonts w:ascii="Times New Roman" w:hAnsi="Times New Roman" w:cs="Times New Roman"/>
          <w:sz w:val="24"/>
          <w:szCs w:val="24"/>
        </w:rPr>
        <w:t>и заб</w:t>
      </w:r>
      <w:r w:rsidR="0013250C" w:rsidRPr="0027373A">
        <w:rPr>
          <w:rFonts w:ascii="Times New Roman" w:hAnsi="Times New Roman" w:cs="Times New Roman"/>
          <w:sz w:val="24"/>
          <w:szCs w:val="24"/>
        </w:rPr>
        <w:t>ранените уреди, средства, принадлежности и приспособления за извършване на риболов</w:t>
      </w:r>
      <w:r w:rsidR="007124F3" w:rsidRPr="0027373A">
        <w:rPr>
          <w:rFonts w:ascii="Times New Roman" w:hAnsi="Times New Roman" w:cs="Times New Roman"/>
          <w:sz w:val="24"/>
          <w:szCs w:val="24"/>
        </w:rPr>
        <w:t xml:space="preserve">, като са добавени уредите </w:t>
      </w:r>
      <w:r w:rsidR="007124F3" w:rsidRPr="0027373A">
        <w:rPr>
          <w:rFonts w:ascii="Times New Roman" w:hAnsi="Times New Roman" w:cs="Times New Roman"/>
          <w:sz w:val="24"/>
          <w:szCs w:val="24"/>
          <w:lang w:eastAsia="bg-BG"/>
        </w:rPr>
        <w:t>серкме, цапало</w:t>
      </w:r>
      <w:r w:rsidR="00A27C0E" w:rsidRPr="0027373A">
        <w:rPr>
          <w:rFonts w:ascii="Times New Roman" w:hAnsi="Times New Roman" w:cs="Times New Roman"/>
          <w:sz w:val="24"/>
          <w:szCs w:val="24"/>
          <w:lang w:eastAsia="bg-BG"/>
        </w:rPr>
        <w:t>,</w:t>
      </w:r>
      <w:r w:rsidR="007124F3" w:rsidRPr="0027373A">
        <w:rPr>
          <w:rFonts w:ascii="Times New Roman" w:hAnsi="Times New Roman" w:cs="Times New Roman"/>
          <w:sz w:val="24"/>
          <w:szCs w:val="24"/>
          <w:lang w:eastAsia="bg-BG"/>
        </w:rPr>
        <w:t xml:space="preserve"> рачило и герим</w:t>
      </w:r>
      <w:r w:rsidR="0013250C" w:rsidRPr="0027373A">
        <w:rPr>
          <w:rFonts w:ascii="Times New Roman" w:hAnsi="Times New Roman" w:cs="Times New Roman"/>
          <w:sz w:val="24"/>
          <w:szCs w:val="24"/>
        </w:rPr>
        <w:t>. В тази връзка са въведени и</w:t>
      </w:r>
      <w:r w:rsidR="007124F3" w:rsidRPr="0027373A">
        <w:rPr>
          <w:rFonts w:ascii="Times New Roman" w:hAnsi="Times New Roman" w:cs="Times New Roman"/>
          <w:sz w:val="24"/>
          <w:szCs w:val="24"/>
        </w:rPr>
        <w:t xml:space="preserve"> съответните легални дефиниции.</w:t>
      </w:r>
    </w:p>
    <w:p w:rsidR="007124F3" w:rsidRDefault="007124F3" w:rsidP="0027373A">
      <w:pPr>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lang w:eastAsia="bg-BG"/>
        </w:rPr>
        <w:t>С оглед изпълнението на ангажимент, произтичащ от европейското законодателство, е необходимо въвеждането на текстове, свързани с монтиране и поддържане на система за автоматично разпознаване</w:t>
      </w:r>
      <w:r w:rsidR="000A6219" w:rsidRPr="0027373A">
        <w:rPr>
          <w:rFonts w:ascii="Times New Roman" w:hAnsi="Times New Roman" w:cs="Times New Roman"/>
          <w:sz w:val="24"/>
          <w:szCs w:val="24"/>
          <w:lang w:eastAsia="bg-BG"/>
        </w:rPr>
        <w:t xml:space="preserve"> (AIS)</w:t>
      </w:r>
      <w:r w:rsidR="005406C7">
        <w:rPr>
          <w:rFonts w:ascii="Times New Roman" w:hAnsi="Times New Roman" w:cs="Times New Roman"/>
          <w:sz w:val="24"/>
          <w:szCs w:val="24"/>
          <w:lang w:eastAsia="bg-BG"/>
        </w:rPr>
        <w:t xml:space="preserve"> </w:t>
      </w:r>
      <w:r w:rsidR="005406C7">
        <w:rPr>
          <w:rFonts w:ascii="Times New Roman" w:hAnsi="Times New Roman"/>
          <w:sz w:val="24"/>
          <w:szCs w:val="24"/>
        </w:rPr>
        <w:t>и</w:t>
      </w:r>
      <w:r w:rsidR="005406C7" w:rsidRPr="00352788">
        <w:rPr>
          <w:rFonts w:ascii="Times New Roman" w:hAnsi="Times New Roman"/>
          <w:sz w:val="24"/>
          <w:szCs w:val="24"/>
        </w:rPr>
        <w:t xml:space="preserve"> </w:t>
      </w:r>
      <w:r w:rsidR="005406C7">
        <w:rPr>
          <w:rFonts w:ascii="Times New Roman" w:hAnsi="Times New Roman"/>
          <w:sz w:val="24"/>
          <w:szCs w:val="24"/>
        </w:rPr>
        <w:t>използването</w:t>
      </w:r>
      <w:r w:rsidR="005406C7" w:rsidRPr="003F206C">
        <w:rPr>
          <w:rFonts w:ascii="Times New Roman" w:hAnsi="Times New Roman"/>
          <w:sz w:val="24"/>
          <w:szCs w:val="24"/>
        </w:rPr>
        <w:t xml:space="preserve"> на системата за наблюдение на риболовните кораби</w:t>
      </w:r>
      <w:r w:rsidR="005406C7">
        <w:rPr>
          <w:rFonts w:ascii="Times New Roman" w:hAnsi="Times New Roman"/>
          <w:sz w:val="24"/>
          <w:szCs w:val="24"/>
        </w:rPr>
        <w:t>,</w:t>
      </w:r>
      <w:r w:rsidR="005406C7" w:rsidRPr="003F206C">
        <w:rPr>
          <w:rFonts w:ascii="Times New Roman" w:hAnsi="Times New Roman"/>
          <w:sz w:val="24"/>
          <w:szCs w:val="24"/>
        </w:rPr>
        <w:t xml:space="preserve"> </w:t>
      </w:r>
      <w:r w:rsidR="005406C7">
        <w:rPr>
          <w:rFonts w:ascii="Times New Roman" w:hAnsi="Times New Roman"/>
          <w:sz w:val="24"/>
          <w:szCs w:val="24"/>
        </w:rPr>
        <w:t>както и</w:t>
      </w:r>
      <w:r w:rsidR="005406C7" w:rsidRPr="003F206C">
        <w:rPr>
          <w:rFonts w:ascii="Times New Roman" w:hAnsi="Times New Roman"/>
          <w:sz w:val="24"/>
          <w:szCs w:val="24"/>
        </w:rPr>
        <w:t xml:space="preserve"> </w:t>
      </w:r>
      <w:r w:rsidR="005406C7">
        <w:rPr>
          <w:rFonts w:ascii="Times New Roman" w:hAnsi="Times New Roman"/>
          <w:sz w:val="24"/>
          <w:szCs w:val="24"/>
        </w:rPr>
        <w:t xml:space="preserve">възможността за </w:t>
      </w:r>
      <w:r w:rsidR="005406C7" w:rsidRPr="003F206C">
        <w:rPr>
          <w:rFonts w:ascii="Times New Roman" w:hAnsi="Times New Roman"/>
          <w:sz w:val="24"/>
          <w:szCs w:val="24"/>
        </w:rPr>
        <w:t>установяване на административни нарушения</w:t>
      </w:r>
      <w:r w:rsidR="005406C7" w:rsidRPr="00343BCD">
        <w:t xml:space="preserve"> </w:t>
      </w:r>
      <w:r w:rsidR="005406C7" w:rsidRPr="00343BCD">
        <w:rPr>
          <w:rFonts w:ascii="Times New Roman" w:hAnsi="Times New Roman"/>
          <w:sz w:val="24"/>
          <w:szCs w:val="24"/>
        </w:rPr>
        <w:t>чрез система</w:t>
      </w:r>
      <w:r w:rsidR="005406C7">
        <w:rPr>
          <w:rFonts w:ascii="Times New Roman" w:hAnsi="Times New Roman"/>
          <w:sz w:val="24"/>
          <w:szCs w:val="24"/>
        </w:rPr>
        <w:t>та</w:t>
      </w:r>
      <w:r w:rsidR="005406C7" w:rsidRPr="00343BCD">
        <w:rPr>
          <w:rFonts w:ascii="Times New Roman" w:hAnsi="Times New Roman"/>
          <w:sz w:val="24"/>
          <w:szCs w:val="24"/>
        </w:rPr>
        <w:t xml:space="preserve"> за наблюдение на риболовните кораби</w:t>
      </w:r>
      <w:r w:rsidR="000A6219" w:rsidRPr="0027373A">
        <w:rPr>
          <w:rFonts w:ascii="Times New Roman" w:hAnsi="Times New Roman" w:cs="Times New Roman"/>
          <w:sz w:val="24"/>
          <w:szCs w:val="24"/>
          <w:lang w:eastAsia="bg-BG"/>
        </w:rPr>
        <w:t xml:space="preserve">. По този начин ще се осигури по-ефективен контрол върху риболова. </w:t>
      </w:r>
      <w:r w:rsidRPr="0027373A">
        <w:rPr>
          <w:rFonts w:ascii="Times New Roman" w:hAnsi="Times New Roman" w:cs="Times New Roman"/>
          <w:sz w:val="24"/>
          <w:szCs w:val="24"/>
          <w:lang w:eastAsia="bg-BG"/>
        </w:rPr>
        <w:t>В случаите на неизпълнение, чрез предвиждане на административнонаказателни разпоредби, ще се санкционират лицата, които не изпълняват задължението си да поддържат тази система. Същата идея е заложена и в прецизирането на разпоредбите за бордово оборудване за проследяване.</w:t>
      </w:r>
    </w:p>
    <w:p w:rsidR="0013250C" w:rsidRPr="0027373A" w:rsidRDefault="00C7387C" w:rsidP="0027373A">
      <w:pPr>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rPr>
        <w:t>В случаите, когато е констатирана необходимост от предприемане на конкретни дейности за управлението на даден ресурс, който не е обект на общ допустим улов (ОДУ) и/или квота, е създадена възможност за издаване на мотивирана заповед, определяща реда и условията за извършване на улов на дадения вид. По този начин се запълва нормативен пропуск, чието отстраняване ще позволи определянето, при необходимост, на конкретни мерки за управлението на даден вид, както и ще допринесе за прилагането на общата политика в областта на рибарството на Европейския съюз.</w:t>
      </w:r>
    </w:p>
    <w:p w:rsidR="007124F3" w:rsidRPr="0027373A" w:rsidRDefault="0013250C" w:rsidP="0027373A">
      <w:pPr>
        <w:spacing w:after="0" w:line="360" w:lineRule="auto"/>
        <w:ind w:firstLine="720"/>
        <w:jc w:val="both"/>
        <w:rPr>
          <w:rFonts w:ascii="Times New Roman" w:hAnsi="Times New Roman" w:cs="Times New Roman"/>
          <w:sz w:val="24"/>
          <w:szCs w:val="24"/>
          <w:lang w:eastAsia="bg-BG"/>
        </w:rPr>
      </w:pPr>
      <w:r w:rsidRPr="0027373A">
        <w:rPr>
          <w:rFonts w:ascii="Times New Roman" w:hAnsi="Times New Roman" w:cs="Times New Roman"/>
          <w:sz w:val="24"/>
          <w:szCs w:val="24"/>
        </w:rPr>
        <w:t xml:space="preserve">Поради липса в действащия ЗРА </w:t>
      </w:r>
      <w:r w:rsidR="004947E0" w:rsidRPr="004947E0">
        <w:rPr>
          <w:rFonts w:ascii="Times New Roman" w:hAnsi="Times New Roman" w:cs="Times New Roman"/>
          <w:sz w:val="24"/>
          <w:szCs w:val="24"/>
          <w:lang w:eastAsia="bg-BG"/>
        </w:rPr>
        <w:t xml:space="preserve">са </w:t>
      </w:r>
      <w:r w:rsidR="001010C6">
        <w:rPr>
          <w:rFonts w:ascii="Times New Roman" w:hAnsi="Times New Roman" w:cs="Times New Roman"/>
          <w:sz w:val="24"/>
          <w:szCs w:val="24"/>
          <w:lang w:eastAsia="bg-BG"/>
        </w:rPr>
        <w:t xml:space="preserve">предвидени </w:t>
      </w:r>
      <w:r w:rsidR="004947E0" w:rsidRPr="004947E0">
        <w:rPr>
          <w:rFonts w:ascii="Times New Roman" w:hAnsi="Times New Roman" w:cs="Times New Roman"/>
          <w:sz w:val="24"/>
          <w:szCs w:val="24"/>
          <w:lang w:eastAsia="bg-BG"/>
        </w:rPr>
        <w:t>разпоредби, касаещи проследяемостта, търговията и превоза на риба и други водни организми, като ефективното им прилагане ще гарантира качественото претегляне на продукти от риболов.</w:t>
      </w:r>
      <w:r w:rsidR="001010C6">
        <w:rPr>
          <w:rFonts w:ascii="Times New Roman" w:hAnsi="Times New Roman" w:cs="Times New Roman"/>
          <w:sz w:val="24"/>
          <w:szCs w:val="24"/>
          <w:lang w:eastAsia="bg-BG"/>
        </w:rPr>
        <w:t xml:space="preserve"> </w:t>
      </w:r>
      <w:r w:rsidR="00EC71D1" w:rsidRPr="0027373A">
        <w:rPr>
          <w:rFonts w:ascii="Times New Roman" w:hAnsi="Times New Roman" w:cs="Times New Roman"/>
          <w:sz w:val="24"/>
          <w:szCs w:val="24"/>
          <w:lang w:eastAsia="bg-BG"/>
        </w:rPr>
        <w:t>В тази връзка се</w:t>
      </w:r>
      <w:r w:rsidRPr="0027373A">
        <w:rPr>
          <w:rFonts w:ascii="Times New Roman" w:hAnsi="Times New Roman" w:cs="Times New Roman"/>
          <w:sz w:val="24"/>
          <w:szCs w:val="24"/>
          <w:lang w:eastAsia="bg-BG"/>
        </w:rPr>
        <w:t xml:space="preserve"> задължават центровете за първа продажба и регистрираните купувачи да извършват претеглянията на продукти от риболов само с одобрени системи за претегляне (калибрирани везни)</w:t>
      </w:r>
      <w:r w:rsidR="00EC71D1" w:rsidRPr="0027373A">
        <w:rPr>
          <w:rFonts w:ascii="Times New Roman" w:hAnsi="Times New Roman" w:cs="Times New Roman"/>
          <w:sz w:val="24"/>
          <w:szCs w:val="24"/>
          <w:lang w:eastAsia="bg-BG"/>
        </w:rPr>
        <w:t xml:space="preserve">, а </w:t>
      </w:r>
      <w:r w:rsidRPr="0027373A">
        <w:rPr>
          <w:rFonts w:ascii="Times New Roman" w:hAnsi="Times New Roman" w:cs="Times New Roman"/>
          <w:sz w:val="24"/>
          <w:szCs w:val="24"/>
          <w:lang w:eastAsia="bg-BG"/>
        </w:rPr>
        <w:t xml:space="preserve">лицата, извършващи първа продажба на продукти от риболов задължително следва да водят </w:t>
      </w:r>
      <w:r w:rsidR="00EC71D1" w:rsidRPr="0027373A">
        <w:rPr>
          <w:rFonts w:ascii="Times New Roman" w:hAnsi="Times New Roman" w:cs="Times New Roman"/>
          <w:sz w:val="24"/>
          <w:szCs w:val="24"/>
          <w:lang w:eastAsia="bg-BG"/>
        </w:rPr>
        <w:t>и изпращат в ИАРА записи на претеглянията.</w:t>
      </w:r>
      <w:r w:rsidR="000A6219" w:rsidRPr="0027373A">
        <w:rPr>
          <w:rFonts w:ascii="Times New Roman" w:hAnsi="Times New Roman" w:cs="Times New Roman"/>
          <w:sz w:val="24"/>
          <w:szCs w:val="24"/>
        </w:rPr>
        <w:t xml:space="preserve"> </w:t>
      </w:r>
      <w:r w:rsidR="001010C6" w:rsidRPr="0027373A">
        <w:rPr>
          <w:rFonts w:ascii="Times New Roman" w:hAnsi="Times New Roman" w:cs="Times New Roman"/>
          <w:sz w:val="24"/>
          <w:szCs w:val="24"/>
          <w:lang w:eastAsia="bg-BG"/>
        </w:rPr>
        <w:t xml:space="preserve">В изпълнение на изискванията на европейското законодателство лицата, извършващи първа продажба на продукти от риболов, се задължават да предоставят конкретна </w:t>
      </w:r>
      <w:r w:rsidR="001010C6" w:rsidRPr="0027373A">
        <w:rPr>
          <w:rFonts w:ascii="Times New Roman" w:hAnsi="Times New Roman" w:cs="Times New Roman"/>
          <w:sz w:val="24"/>
          <w:szCs w:val="24"/>
          <w:lang w:eastAsia="bg-BG"/>
        </w:rPr>
        <w:lastRenderedPageBreak/>
        <w:t>информация за потребителите, тъй като до момента липсват правни норми, които да уреждат минималните изисквания за етикетиране на тези продукти.</w:t>
      </w:r>
      <w:r w:rsidR="001010C6">
        <w:rPr>
          <w:rFonts w:ascii="Times New Roman" w:hAnsi="Times New Roman" w:cs="Times New Roman"/>
          <w:sz w:val="24"/>
          <w:szCs w:val="24"/>
          <w:lang w:eastAsia="bg-BG"/>
        </w:rPr>
        <w:t xml:space="preserve"> </w:t>
      </w:r>
      <w:r w:rsidR="000A6219" w:rsidRPr="0027373A">
        <w:rPr>
          <w:rFonts w:ascii="Times New Roman" w:hAnsi="Times New Roman" w:cs="Times New Roman"/>
          <w:sz w:val="24"/>
          <w:szCs w:val="24"/>
        </w:rPr>
        <w:t>По този начин р</w:t>
      </w:r>
      <w:r w:rsidR="000A6219" w:rsidRPr="0027373A">
        <w:rPr>
          <w:rFonts w:ascii="Times New Roman" w:hAnsi="Times New Roman" w:cs="Times New Roman"/>
          <w:sz w:val="24"/>
          <w:szCs w:val="24"/>
          <w:lang w:eastAsia="bg-BG"/>
        </w:rPr>
        <w:t xml:space="preserve">азпоредбите, свързани с </w:t>
      </w:r>
      <w:r w:rsidR="001010C6">
        <w:rPr>
          <w:rFonts w:ascii="Times New Roman" w:hAnsi="Times New Roman" w:cs="Times New Roman"/>
          <w:sz w:val="24"/>
          <w:szCs w:val="24"/>
          <w:lang w:eastAsia="bg-BG"/>
        </w:rPr>
        <w:t xml:space="preserve">регулиране на </w:t>
      </w:r>
      <w:r w:rsidR="000A6219" w:rsidRPr="0027373A">
        <w:rPr>
          <w:rFonts w:ascii="Times New Roman" w:hAnsi="Times New Roman" w:cs="Times New Roman"/>
          <w:sz w:val="24"/>
          <w:szCs w:val="24"/>
          <w:lang w:eastAsia="bg-BG"/>
        </w:rPr>
        <w:t>търговията и превоз на риба и други водни организми, ще бъдат по-ефективни.</w:t>
      </w:r>
    </w:p>
    <w:p w:rsidR="00547759" w:rsidRPr="0027373A" w:rsidRDefault="00547759" w:rsidP="0027373A">
      <w:pPr>
        <w:spacing w:after="0" w:line="360" w:lineRule="auto"/>
        <w:ind w:firstLine="720"/>
        <w:jc w:val="both"/>
        <w:rPr>
          <w:rFonts w:ascii="Times New Roman" w:hAnsi="Times New Roman" w:cs="Times New Roman"/>
          <w:sz w:val="24"/>
          <w:szCs w:val="24"/>
        </w:rPr>
      </w:pPr>
      <w:r w:rsidRPr="0027373A">
        <w:rPr>
          <w:rFonts w:ascii="Times New Roman" w:hAnsi="Times New Roman" w:cs="Times New Roman"/>
          <w:sz w:val="24"/>
          <w:szCs w:val="24"/>
        </w:rPr>
        <w:t>С цел опазване на биологичното разнообразие и осигуряване на оптимални условия за размножаване и развитие на популациите от риба и други водни организми</w:t>
      </w:r>
      <w:r w:rsidR="003A160E">
        <w:rPr>
          <w:rFonts w:ascii="Times New Roman" w:hAnsi="Times New Roman" w:cs="Times New Roman"/>
          <w:sz w:val="24"/>
          <w:szCs w:val="24"/>
        </w:rPr>
        <w:t xml:space="preserve"> в съответствие с постъпили научни становища, предложения от неправителствени организации, решения от КСР и др.</w:t>
      </w:r>
      <w:r w:rsidRPr="0027373A">
        <w:rPr>
          <w:rFonts w:ascii="Times New Roman" w:hAnsi="Times New Roman" w:cs="Times New Roman"/>
          <w:sz w:val="24"/>
          <w:szCs w:val="24"/>
        </w:rPr>
        <w:t xml:space="preserve"> са </w:t>
      </w:r>
      <w:r w:rsidR="003A160E">
        <w:rPr>
          <w:rFonts w:ascii="Times New Roman" w:hAnsi="Times New Roman" w:cs="Times New Roman"/>
          <w:sz w:val="24"/>
          <w:szCs w:val="24"/>
        </w:rPr>
        <w:t>актуализирани</w:t>
      </w:r>
      <w:r w:rsidRPr="0027373A">
        <w:rPr>
          <w:rFonts w:ascii="Times New Roman" w:hAnsi="Times New Roman" w:cs="Times New Roman"/>
          <w:sz w:val="24"/>
          <w:szCs w:val="24"/>
        </w:rPr>
        <w:t xml:space="preserve"> </w:t>
      </w:r>
      <w:r w:rsidRPr="003A160E">
        <w:rPr>
          <w:rFonts w:ascii="Times New Roman" w:hAnsi="Times New Roman" w:cs="Times New Roman"/>
          <w:sz w:val="24"/>
          <w:szCs w:val="24"/>
        </w:rPr>
        <w:t>Приложение № 1</w:t>
      </w:r>
      <w:r w:rsidR="003A160E">
        <w:rPr>
          <w:rFonts w:ascii="Times New Roman" w:hAnsi="Times New Roman" w:cs="Times New Roman"/>
          <w:sz w:val="24"/>
          <w:szCs w:val="24"/>
        </w:rPr>
        <w:t xml:space="preserve"> </w:t>
      </w:r>
      <w:r w:rsidR="003A160E" w:rsidRPr="00B2040F">
        <w:rPr>
          <w:rFonts w:ascii="Times New Roman" w:hAnsi="Times New Roman" w:cs="Times New Roman"/>
          <w:sz w:val="24"/>
          <w:szCs w:val="24"/>
          <w:lang w:val="ru-RU"/>
        </w:rPr>
        <w:t>(</w:t>
      </w:r>
      <w:r w:rsidR="003A160E">
        <w:rPr>
          <w:rFonts w:ascii="Times New Roman" w:hAnsi="Times New Roman" w:cs="Times New Roman"/>
          <w:sz w:val="24"/>
          <w:szCs w:val="24"/>
        </w:rPr>
        <w:t>въведени са нови срокове на забрани за улов на риба и други водни организми през периода на размножаването им, съобразно специфичните биологични особености на видовете, както и с оглед надморската височина</w:t>
      </w:r>
      <w:r w:rsidR="003A160E" w:rsidRPr="00B2040F">
        <w:rPr>
          <w:rFonts w:ascii="Times New Roman" w:hAnsi="Times New Roman" w:cs="Times New Roman"/>
          <w:sz w:val="24"/>
          <w:szCs w:val="24"/>
          <w:lang w:val="ru-RU"/>
        </w:rPr>
        <w:t xml:space="preserve">) </w:t>
      </w:r>
      <w:r w:rsidR="003A160E">
        <w:rPr>
          <w:rFonts w:ascii="Times New Roman" w:hAnsi="Times New Roman" w:cs="Times New Roman"/>
          <w:sz w:val="24"/>
          <w:szCs w:val="24"/>
        </w:rPr>
        <w:t xml:space="preserve">и Приложение № 2 </w:t>
      </w:r>
      <w:r w:rsidR="003A160E" w:rsidRPr="00B2040F">
        <w:rPr>
          <w:rFonts w:ascii="Times New Roman" w:hAnsi="Times New Roman" w:cs="Times New Roman"/>
          <w:sz w:val="24"/>
          <w:szCs w:val="24"/>
          <w:lang w:val="ru-RU"/>
        </w:rPr>
        <w:t>(</w:t>
      </w:r>
      <w:r w:rsidR="003A160E">
        <w:rPr>
          <w:rFonts w:ascii="Times New Roman" w:hAnsi="Times New Roman" w:cs="Times New Roman"/>
          <w:sz w:val="24"/>
          <w:szCs w:val="24"/>
        </w:rPr>
        <w:t>актуализирани са минималните размери за улов на някои в</w:t>
      </w:r>
      <w:r w:rsidR="002F297B">
        <w:rPr>
          <w:rFonts w:ascii="Times New Roman" w:hAnsi="Times New Roman" w:cs="Times New Roman"/>
          <w:sz w:val="24"/>
          <w:szCs w:val="24"/>
        </w:rPr>
        <w:t>и</w:t>
      </w:r>
      <w:r w:rsidR="003A160E">
        <w:rPr>
          <w:rFonts w:ascii="Times New Roman" w:hAnsi="Times New Roman" w:cs="Times New Roman"/>
          <w:sz w:val="24"/>
          <w:szCs w:val="24"/>
        </w:rPr>
        <w:t>д</w:t>
      </w:r>
      <w:r w:rsidR="001010C6">
        <w:rPr>
          <w:rFonts w:ascii="Times New Roman" w:hAnsi="Times New Roman" w:cs="Times New Roman"/>
          <w:sz w:val="24"/>
          <w:szCs w:val="24"/>
        </w:rPr>
        <w:t>о</w:t>
      </w:r>
      <w:r w:rsidR="003A160E">
        <w:rPr>
          <w:rFonts w:ascii="Times New Roman" w:hAnsi="Times New Roman" w:cs="Times New Roman"/>
          <w:sz w:val="24"/>
          <w:szCs w:val="24"/>
        </w:rPr>
        <w:t>ве риба и други водни организми, включително са въведени такива за нови в</w:t>
      </w:r>
      <w:r w:rsidR="002F297B">
        <w:rPr>
          <w:rFonts w:ascii="Times New Roman" w:hAnsi="Times New Roman" w:cs="Times New Roman"/>
          <w:sz w:val="24"/>
          <w:szCs w:val="24"/>
        </w:rPr>
        <w:t>и</w:t>
      </w:r>
      <w:r w:rsidR="003A160E">
        <w:rPr>
          <w:rFonts w:ascii="Times New Roman" w:hAnsi="Times New Roman" w:cs="Times New Roman"/>
          <w:sz w:val="24"/>
          <w:szCs w:val="24"/>
        </w:rPr>
        <w:t>д</w:t>
      </w:r>
      <w:r w:rsidR="001010C6">
        <w:rPr>
          <w:rFonts w:ascii="Times New Roman" w:hAnsi="Times New Roman" w:cs="Times New Roman"/>
          <w:sz w:val="24"/>
          <w:szCs w:val="24"/>
        </w:rPr>
        <w:t>о</w:t>
      </w:r>
      <w:r w:rsidR="003A160E">
        <w:rPr>
          <w:rFonts w:ascii="Times New Roman" w:hAnsi="Times New Roman" w:cs="Times New Roman"/>
          <w:sz w:val="24"/>
          <w:szCs w:val="24"/>
        </w:rPr>
        <w:t>ве</w:t>
      </w:r>
      <w:r w:rsidR="003A160E" w:rsidRPr="00B2040F">
        <w:rPr>
          <w:rFonts w:ascii="Times New Roman" w:hAnsi="Times New Roman" w:cs="Times New Roman"/>
          <w:sz w:val="24"/>
          <w:szCs w:val="24"/>
          <w:lang w:val="ru-RU"/>
        </w:rPr>
        <w:t>)</w:t>
      </w:r>
      <w:r w:rsidR="002F297B">
        <w:rPr>
          <w:rFonts w:ascii="Times New Roman" w:hAnsi="Times New Roman" w:cs="Times New Roman"/>
          <w:sz w:val="24"/>
          <w:szCs w:val="24"/>
          <w:lang w:val="ru-RU"/>
        </w:rPr>
        <w:t>.</w:t>
      </w:r>
    </w:p>
    <w:p w:rsidR="00ED53D5" w:rsidRPr="002F297B" w:rsidRDefault="000A6219" w:rsidP="002F297B">
      <w:pPr>
        <w:spacing w:after="0" w:line="360" w:lineRule="auto"/>
        <w:ind w:firstLine="720"/>
        <w:jc w:val="both"/>
        <w:rPr>
          <w:rFonts w:ascii="Times New Roman" w:hAnsi="Times New Roman" w:cs="Times New Roman"/>
          <w:strike/>
          <w:sz w:val="24"/>
          <w:szCs w:val="24"/>
        </w:rPr>
      </w:pPr>
      <w:r w:rsidRPr="0027373A">
        <w:rPr>
          <w:rFonts w:ascii="Times New Roman" w:hAnsi="Times New Roman" w:cs="Times New Roman"/>
          <w:sz w:val="24"/>
          <w:szCs w:val="24"/>
        </w:rPr>
        <w:t>Тъй като действащите административнонаказателни разпоредби не обхващат или не обхващат в пълнота всички административнонаказателни състави, са предвидени нови такива, съобразени</w:t>
      </w:r>
      <w:r w:rsidR="00287A05" w:rsidRPr="0027373A">
        <w:rPr>
          <w:rFonts w:ascii="Times New Roman" w:hAnsi="Times New Roman" w:cs="Times New Roman"/>
          <w:sz w:val="24"/>
          <w:szCs w:val="24"/>
        </w:rPr>
        <w:t xml:space="preserve"> с</w:t>
      </w:r>
      <w:r w:rsidRPr="0027373A">
        <w:rPr>
          <w:rFonts w:ascii="Times New Roman" w:hAnsi="Times New Roman" w:cs="Times New Roman"/>
          <w:sz w:val="24"/>
          <w:szCs w:val="24"/>
        </w:rPr>
        <w:t xml:space="preserve"> настоящ</w:t>
      </w:r>
      <w:r w:rsidR="00ED53D5" w:rsidRPr="00B2040F">
        <w:rPr>
          <w:rFonts w:ascii="Times New Roman" w:hAnsi="Times New Roman" w:cs="Times New Roman"/>
          <w:sz w:val="24"/>
          <w:szCs w:val="24"/>
        </w:rPr>
        <w:t>ите</w:t>
      </w:r>
      <w:r w:rsidRPr="00B2040F">
        <w:rPr>
          <w:rFonts w:ascii="Times New Roman" w:hAnsi="Times New Roman" w:cs="Times New Roman"/>
          <w:strike/>
          <w:sz w:val="24"/>
          <w:szCs w:val="24"/>
        </w:rPr>
        <w:t xml:space="preserve"> </w:t>
      </w:r>
      <w:r w:rsidRPr="0027373A">
        <w:rPr>
          <w:rFonts w:ascii="Times New Roman" w:hAnsi="Times New Roman" w:cs="Times New Roman"/>
          <w:sz w:val="24"/>
          <w:szCs w:val="24"/>
        </w:rPr>
        <w:t>икономическ</w:t>
      </w:r>
      <w:r w:rsidR="00ED53D5">
        <w:rPr>
          <w:rFonts w:ascii="Times New Roman" w:hAnsi="Times New Roman" w:cs="Times New Roman"/>
          <w:sz w:val="24"/>
          <w:szCs w:val="24"/>
        </w:rPr>
        <w:t>и</w:t>
      </w:r>
      <w:r w:rsidRPr="0027373A">
        <w:rPr>
          <w:rFonts w:ascii="Times New Roman" w:hAnsi="Times New Roman" w:cs="Times New Roman"/>
          <w:sz w:val="24"/>
          <w:szCs w:val="24"/>
        </w:rPr>
        <w:t xml:space="preserve"> и </w:t>
      </w:r>
      <w:r w:rsidR="00ED53D5" w:rsidRPr="0027373A">
        <w:rPr>
          <w:rFonts w:ascii="Times New Roman" w:hAnsi="Times New Roman" w:cs="Times New Roman"/>
          <w:sz w:val="24"/>
          <w:szCs w:val="24"/>
        </w:rPr>
        <w:t>социалн</w:t>
      </w:r>
      <w:r w:rsidR="00ED53D5">
        <w:rPr>
          <w:rFonts w:ascii="Times New Roman" w:hAnsi="Times New Roman" w:cs="Times New Roman"/>
          <w:sz w:val="24"/>
          <w:szCs w:val="24"/>
        </w:rPr>
        <w:t>и</w:t>
      </w:r>
      <w:r w:rsidR="00ED53D5" w:rsidRPr="0027373A">
        <w:rPr>
          <w:rFonts w:ascii="Times New Roman" w:hAnsi="Times New Roman" w:cs="Times New Roman"/>
          <w:sz w:val="24"/>
          <w:szCs w:val="24"/>
        </w:rPr>
        <w:t xml:space="preserve"> </w:t>
      </w:r>
      <w:r w:rsidR="00ED53D5">
        <w:rPr>
          <w:rFonts w:ascii="Times New Roman" w:hAnsi="Times New Roman" w:cs="Times New Roman"/>
          <w:sz w:val="24"/>
          <w:szCs w:val="24"/>
        </w:rPr>
        <w:t>условия</w:t>
      </w:r>
      <w:r w:rsidRPr="0027373A">
        <w:rPr>
          <w:rFonts w:ascii="Times New Roman" w:hAnsi="Times New Roman" w:cs="Times New Roman"/>
          <w:sz w:val="24"/>
          <w:szCs w:val="24"/>
        </w:rPr>
        <w:t>.</w:t>
      </w:r>
      <w:r w:rsidR="00ED53D5">
        <w:rPr>
          <w:rFonts w:ascii="Times New Roman" w:hAnsi="Times New Roman" w:cs="Times New Roman"/>
          <w:sz w:val="24"/>
          <w:szCs w:val="24"/>
        </w:rPr>
        <w:t xml:space="preserve"> Предвидените административнонаказателни разпоредби ясно диференцират правния</w:t>
      </w:r>
      <w:r w:rsidR="00ED3DCE">
        <w:rPr>
          <w:rFonts w:ascii="Times New Roman" w:hAnsi="Times New Roman" w:cs="Times New Roman"/>
          <w:sz w:val="24"/>
          <w:szCs w:val="24"/>
        </w:rPr>
        <w:t>т</w:t>
      </w:r>
      <w:r w:rsidR="00ED53D5">
        <w:rPr>
          <w:rFonts w:ascii="Times New Roman" w:hAnsi="Times New Roman" w:cs="Times New Roman"/>
          <w:sz w:val="24"/>
          <w:szCs w:val="24"/>
        </w:rPr>
        <w:t xml:space="preserve"> статус на извършителя, респективно санкциите, които се налагат при извършване </w:t>
      </w:r>
      <w:r w:rsidR="006A4281">
        <w:rPr>
          <w:rFonts w:ascii="Times New Roman" w:hAnsi="Times New Roman" w:cs="Times New Roman"/>
          <w:sz w:val="24"/>
          <w:szCs w:val="24"/>
        </w:rPr>
        <w:t xml:space="preserve">на </w:t>
      </w:r>
      <w:r w:rsidR="00ED53D5">
        <w:rPr>
          <w:rFonts w:ascii="Times New Roman" w:hAnsi="Times New Roman" w:cs="Times New Roman"/>
          <w:sz w:val="24"/>
          <w:szCs w:val="24"/>
        </w:rPr>
        <w:t>съо</w:t>
      </w:r>
      <w:r w:rsidR="001010C6">
        <w:rPr>
          <w:rFonts w:ascii="Times New Roman" w:hAnsi="Times New Roman" w:cs="Times New Roman"/>
          <w:sz w:val="24"/>
          <w:szCs w:val="24"/>
        </w:rPr>
        <w:t>т</w:t>
      </w:r>
      <w:r w:rsidR="00ED53D5">
        <w:rPr>
          <w:rFonts w:ascii="Times New Roman" w:hAnsi="Times New Roman" w:cs="Times New Roman"/>
          <w:sz w:val="24"/>
          <w:szCs w:val="24"/>
        </w:rPr>
        <w:t>ветното нарушение. С оглед осъществяване на превенция при извършване на нарушенията, се предвижда легална дефиниция за повторно</w:t>
      </w:r>
      <w:r w:rsidR="006A4281">
        <w:rPr>
          <w:rFonts w:ascii="Times New Roman" w:hAnsi="Times New Roman" w:cs="Times New Roman"/>
          <w:sz w:val="24"/>
          <w:szCs w:val="24"/>
        </w:rPr>
        <w:t>ст на</w:t>
      </w:r>
      <w:r w:rsidR="00ED53D5">
        <w:rPr>
          <w:rFonts w:ascii="Times New Roman" w:hAnsi="Times New Roman" w:cs="Times New Roman"/>
          <w:sz w:val="24"/>
          <w:szCs w:val="24"/>
        </w:rPr>
        <w:t xml:space="preserve"> нарушение, както и увеличаване на размера на </w:t>
      </w:r>
      <w:r w:rsidR="006A4281">
        <w:rPr>
          <w:rFonts w:ascii="Times New Roman" w:hAnsi="Times New Roman" w:cs="Times New Roman"/>
          <w:sz w:val="24"/>
          <w:szCs w:val="24"/>
        </w:rPr>
        <w:t>санкциите в тези случаи</w:t>
      </w:r>
    </w:p>
    <w:p w:rsidR="00BB13A9" w:rsidRPr="00BB13A9" w:rsidRDefault="00BB13A9" w:rsidP="00BB13A9">
      <w:pPr>
        <w:spacing w:after="0" w:line="360" w:lineRule="auto"/>
        <w:ind w:firstLine="720"/>
        <w:jc w:val="both"/>
        <w:rPr>
          <w:rFonts w:ascii="Times New Roman" w:hAnsi="Times New Roman" w:cs="Times New Roman"/>
          <w:sz w:val="24"/>
          <w:szCs w:val="24"/>
        </w:rPr>
      </w:pPr>
      <w:r w:rsidRPr="00BB13A9">
        <w:rPr>
          <w:rFonts w:ascii="Times New Roman" w:hAnsi="Times New Roman" w:cs="Times New Roman"/>
          <w:sz w:val="24"/>
          <w:szCs w:val="24"/>
        </w:rPr>
        <w:t>По проекта на Закон за изменение и допълнение на Закона за рибарството и аквакултурите са проведени обществени консултации съгласно чл. 26, ал. 3 от Закона за нормативните актове, като проекта на решение, законопроектът за изменение и допълнение на Закона за рибарството и аквакултурите, мотивите към него, частичната предварителна оценка на въздействието и становището на дирекция „Модернизация на администрацията“ на Министерския съвет по частичната предварителна оценка на въздействието са публикувани на интернет страницата на Министерството на земеделието, храните и горите и на Портала за обществени консултации, със срок за предложения и становища 30 дни, от 25 август 2020 г. до 24 септември 2020 г.</w:t>
      </w:r>
    </w:p>
    <w:p w:rsidR="00842B1B" w:rsidRPr="00871A13" w:rsidRDefault="00842B1B" w:rsidP="00842B1B">
      <w:pPr>
        <w:autoSpaceDE w:val="0"/>
        <w:adjustRightInd w:val="0"/>
        <w:spacing w:after="0" w:line="360" w:lineRule="auto"/>
        <w:ind w:firstLine="709"/>
        <w:jc w:val="both"/>
        <w:rPr>
          <w:rFonts w:ascii="Times New Roman" w:hAnsi="Times New Roman"/>
          <w:sz w:val="24"/>
          <w:szCs w:val="24"/>
          <w:lang w:val="af-ZA"/>
        </w:rPr>
      </w:pPr>
      <w:r>
        <w:rPr>
          <w:rFonts w:ascii="Times New Roman" w:hAnsi="Times New Roman"/>
          <w:sz w:val="24"/>
          <w:szCs w:val="24"/>
        </w:rPr>
        <w:t>С</w:t>
      </w:r>
      <w:r w:rsidRPr="00FF5221">
        <w:rPr>
          <w:rFonts w:ascii="Times New Roman" w:hAnsi="Times New Roman"/>
          <w:sz w:val="24"/>
          <w:szCs w:val="24"/>
        </w:rPr>
        <w:t xml:space="preserve"> Решение </w:t>
      </w:r>
      <w:r>
        <w:rPr>
          <w:rFonts w:ascii="Times New Roman" w:hAnsi="Times New Roman"/>
          <w:sz w:val="24"/>
          <w:szCs w:val="24"/>
        </w:rPr>
        <w:t xml:space="preserve">за изпълнение </w:t>
      </w:r>
      <w:r w:rsidRPr="00FF5221">
        <w:rPr>
          <w:rFonts w:ascii="Times New Roman" w:hAnsi="Times New Roman"/>
          <w:sz w:val="24"/>
          <w:szCs w:val="24"/>
        </w:rPr>
        <w:t>на Комисията от 27 март 2020 година</w:t>
      </w:r>
      <w:r>
        <w:rPr>
          <w:rFonts w:ascii="Times New Roman" w:hAnsi="Times New Roman"/>
          <w:sz w:val="24"/>
          <w:szCs w:val="24"/>
        </w:rPr>
        <w:t xml:space="preserve"> </w:t>
      </w:r>
      <w:r>
        <w:rPr>
          <w:rFonts w:ascii="Times New Roman" w:hAnsi="Times New Roman"/>
          <w:sz w:val="24"/>
          <w:szCs w:val="24"/>
          <w:lang w:val="en-US"/>
        </w:rPr>
        <w:t>C(2020) 1858</w:t>
      </w:r>
      <w:r>
        <w:rPr>
          <w:rFonts w:ascii="Times New Roman" w:hAnsi="Times New Roman"/>
          <w:sz w:val="24"/>
          <w:szCs w:val="24"/>
        </w:rPr>
        <w:t xml:space="preserve"> </w:t>
      </w:r>
      <w:r>
        <w:rPr>
          <w:rFonts w:ascii="Times New Roman" w:hAnsi="Times New Roman"/>
          <w:sz w:val="24"/>
          <w:szCs w:val="24"/>
          <w:lang w:val="en-US"/>
        </w:rPr>
        <w:t xml:space="preserve">final </w:t>
      </w:r>
      <w:r>
        <w:rPr>
          <w:rFonts w:ascii="Times New Roman" w:hAnsi="Times New Roman"/>
          <w:sz w:val="24"/>
          <w:szCs w:val="24"/>
        </w:rPr>
        <w:t xml:space="preserve">е </w:t>
      </w:r>
      <w:r w:rsidRPr="00FF5221">
        <w:rPr>
          <w:rFonts w:ascii="Times New Roman" w:hAnsi="Times New Roman"/>
          <w:sz w:val="24"/>
          <w:szCs w:val="24"/>
        </w:rPr>
        <w:t>определен</w:t>
      </w:r>
      <w:r>
        <w:rPr>
          <w:rFonts w:ascii="Times New Roman" w:hAnsi="Times New Roman"/>
          <w:sz w:val="24"/>
          <w:szCs w:val="24"/>
        </w:rPr>
        <w:t xml:space="preserve"> План за действие з</w:t>
      </w:r>
      <w:r w:rsidRPr="00FF5221">
        <w:rPr>
          <w:rFonts w:ascii="Times New Roman" w:hAnsi="Times New Roman"/>
          <w:sz w:val="24"/>
          <w:szCs w:val="24"/>
        </w:rPr>
        <w:t>а преодоляване на недостатъците в българската система за контрол в рибарството</w:t>
      </w:r>
      <w:r>
        <w:rPr>
          <w:rFonts w:ascii="Times New Roman" w:hAnsi="Times New Roman"/>
          <w:sz w:val="24"/>
          <w:szCs w:val="24"/>
        </w:rPr>
        <w:t xml:space="preserve"> (План за </w:t>
      </w:r>
      <w:r w:rsidR="00582AA7">
        <w:rPr>
          <w:rFonts w:ascii="Times New Roman" w:hAnsi="Times New Roman"/>
          <w:sz w:val="24"/>
          <w:szCs w:val="24"/>
        </w:rPr>
        <w:t>действие</w:t>
      </w:r>
      <w:r>
        <w:rPr>
          <w:rFonts w:ascii="Times New Roman" w:hAnsi="Times New Roman"/>
          <w:sz w:val="24"/>
          <w:szCs w:val="24"/>
        </w:rPr>
        <w:t>). Заложените в него конкретни мерки за изпълнението му изискват</w:t>
      </w:r>
      <w:r w:rsidRPr="00FF5221">
        <w:rPr>
          <w:rFonts w:ascii="Times New Roman" w:hAnsi="Times New Roman"/>
          <w:sz w:val="24"/>
          <w:szCs w:val="24"/>
        </w:rPr>
        <w:t xml:space="preserve"> приемане на нови или адаптиране на съществуващи законови разпоредби. </w:t>
      </w:r>
      <w:r>
        <w:rPr>
          <w:rFonts w:ascii="Times New Roman" w:hAnsi="Times New Roman"/>
          <w:sz w:val="24"/>
          <w:szCs w:val="24"/>
        </w:rPr>
        <w:t>Независимо, че  ч</w:t>
      </w:r>
      <w:r w:rsidRPr="00FF5221">
        <w:rPr>
          <w:rFonts w:ascii="Times New Roman" w:hAnsi="Times New Roman"/>
          <w:sz w:val="24"/>
          <w:szCs w:val="24"/>
        </w:rPr>
        <w:t xml:space="preserve">аст от мерките са намерили отражение в изготвения проект </w:t>
      </w:r>
      <w:r w:rsidRPr="00FF5221">
        <w:rPr>
          <w:rFonts w:ascii="Times New Roman" w:hAnsi="Times New Roman"/>
          <w:sz w:val="24"/>
          <w:szCs w:val="24"/>
        </w:rPr>
        <w:lastRenderedPageBreak/>
        <w:t>на Закон за изменение и допълнение на Закона за рибарството и аквакултурите</w:t>
      </w:r>
      <w:r>
        <w:rPr>
          <w:rFonts w:ascii="Times New Roman" w:hAnsi="Times New Roman"/>
          <w:sz w:val="24"/>
          <w:szCs w:val="24"/>
        </w:rPr>
        <w:t xml:space="preserve"> </w:t>
      </w:r>
      <w:r w:rsidRPr="00FF5221">
        <w:rPr>
          <w:rFonts w:ascii="Times New Roman" w:hAnsi="Times New Roman"/>
          <w:sz w:val="24"/>
          <w:szCs w:val="24"/>
        </w:rPr>
        <w:t xml:space="preserve">е необходимо да се </w:t>
      </w:r>
      <w:r>
        <w:rPr>
          <w:rFonts w:ascii="Times New Roman" w:hAnsi="Times New Roman"/>
          <w:sz w:val="24"/>
          <w:szCs w:val="24"/>
        </w:rPr>
        <w:t>предвидят</w:t>
      </w:r>
      <w:r w:rsidRPr="00FF5221">
        <w:rPr>
          <w:rFonts w:ascii="Times New Roman" w:hAnsi="Times New Roman"/>
          <w:sz w:val="24"/>
          <w:szCs w:val="24"/>
        </w:rPr>
        <w:t xml:space="preserve"> нови текстове</w:t>
      </w:r>
      <w:r>
        <w:rPr>
          <w:rFonts w:ascii="Times New Roman" w:hAnsi="Times New Roman"/>
          <w:sz w:val="24"/>
          <w:szCs w:val="24"/>
        </w:rPr>
        <w:t xml:space="preserve"> във връзка с писмо на Европейската комисия с </w:t>
      </w:r>
      <w:r>
        <w:rPr>
          <w:rFonts w:ascii="Times New Roman" w:hAnsi="Times New Roman"/>
          <w:sz w:val="24"/>
          <w:szCs w:val="24"/>
          <w:lang w:val="en-US"/>
        </w:rPr>
        <w:t>Ref. Ares (2020)</w:t>
      </w:r>
      <w:r>
        <w:rPr>
          <w:rFonts w:ascii="Times New Roman" w:hAnsi="Times New Roman"/>
          <w:sz w:val="24"/>
          <w:szCs w:val="24"/>
        </w:rPr>
        <w:t xml:space="preserve"> </w:t>
      </w:r>
      <w:r>
        <w:rPr>
          <w:rFonts w:ascii="Times New Roman" w:hAnsi="Times New Roman"/>
          <w:sz w:val="24"/>
          <w:szCs w:val="24"/>
          <w:lang w:val="en-US"/>
        </w:rPr>
        <w:t>4752064</w:t>
      </w:r>
      <w:r>
        <w:rPr>
          <w:rFonts w:ascii="Times New Roman" w:hAnsi="Times New Roman"/>
          <w:sz w:val="24"/>
          <w:szCs w:val="24"/>
        </w:rPr>
        <w:t xml:space="preserve"> от </w:t>
      </w:r>
      <w:r>
        <w:rPr>
          <w:rFonts w:ascii="Times New Roman" w:hAnsi="Times New Roman"/>
          <w:sz w:val="24"/>
          <w:szCs w:val="24"/>
          <w:lang w:val="en-US"/>
        </w:rPr>
        <w:t>11.09</w:t>
      </w:r>
      <w:r>
        <w:rPr>
          <w:rFonts w:ascii="Times New Roman" w:hAnsi="Times New Roman"/>
          <w:sz w:val="24"/>
          <w:szCs w:val="24"/>
        </w:rPr>
        <w:t>.</w:t>
      </w:r>
      <w:r>
        <w:rPr>
          <w:rFonts w:ascii="Times New Roman" w:hAnsi="Times New Roman"/>
          <w:sz w:val="24"/>
          <w:szCs w:val="24"/>
          <w:lang w:val="en-US"/>
        </w:rPr>
        <w:t xml:space="preserve">2020 </w:t>
      </w:r>
      <w:r>
        <w:rPr>
          <w:rFonts w:ascii="Times New Roman" w:hAnsi="Times New Roman"/>
          <w:sz w:val="24"/>
          <w:szCs w:val="24"/>
        </w:rPr>
        <w:t xml:space="preserve">г. относно проект на одитен доклад </w:t>
      </w:r>
      <w:r>
        <w:rPr>
          <w:rFonts w:ascii="Times New Roman" w:hAnsi="Times New Roman"/>
          <w:sz w:val="24"/>
          <w:szCs w:val="24"/>
          <w:lang w:val="en-US"/>
        </w:rPr>
        <w:t>BG</w:t>
      </w:r>
      <w:r>
        <w:rPr>
          <w:rFonts w:ascii="Times New Roman" w:hAnsi="Times New Roman"/>
          <w:sz w:val="24"/>
          <w:szCs w:val="24"/>
        </w:rPr>
        <w:t>-2020-</w:t>
      </w:r>
      <w:r>
        <w:rPr>
          <w:rFonts w:ascii="Times New Roman" w:hAnsi="Times New Roman"/>
          <w:sz w:val="24"/>
          <w:szCs w:val="24"/>
          <w:lang w:val="en-US"/>
        </w:rPr>
        <w:t xml:space="preserve">D4-01-A </w:t>
      </w:r>
      <w:r>
        <w:rPr>
          <w:rFonts w:ascii="Times New Roman" w:hAnsi="Times New Roman"/>
          <w:sz w:val="24"/>
          <w:szCs w:val="24"/>
        </w:rPr>
        <w:t>за изпълнение на Плана за действие.</w:t>
      </w:r>
      <w:r w:rsidRPr="002F5498">
        <w:rPr>
          <w:rFonts w:ascii="Times New Roman" w:hAnsi="Times New Roman"/>
          <w:sz w:val="24"/>
          <w:szCs w:val="24"/>
          <w:lang w:val="af-ZA"/>
        </w:rPr>
        <w:t xml:space="preserve"> </w:t>
      </w:r>
      <w:r>
        <w:rPr>
          <w:rFonts w:ascii="Times New Roman" w:hAnsi="Times New Roman"/>
          <w:sz w:val="24"/>
          <w:szCs w:val="24"/>
        </w:rPr>
        <w:t>След обществената консултация са в</w:t>
      </w:r>
      <w:r>
        <w:rPr>
          <w:rFonts w:ascii="Times New Roman" w:hAnsi="Times New Roman"/>
          <w:sz w:val="24"/>
          <w:szCs w:val="24"/>
          <w:lang w:val="af-ZA"/>
        </w:rPr>
        <w:t xml:space="preserve">ключени </w:t>
      </w:r>
      <w:r>
        <w:rPr>
          <w:rFonts w:ascii="Times New Roman" w:hAnsi="Times New Roman"/>
          <w:sz w:val="24"/>
          <w:szCs w:val="24"/>
        </w:rPr>
        <w:t xml:space="preserve">нови </w:t>
      </w:r>
      <w:r w:rsidRPr="00E714C2">
        <w:rPr>
          <w:rFonts w:ascii="Times New Roman" w:hAnsi="Times New Roman"/>
          <w:sz w:val="24"/>
          <w:szCs w:val="24"/>
          <w:lang w:val="af-ZA"/>
        </w:rPr>
        <w:t>текстове</w:t>
      </w:r>
      <w:r>
        <w:rPr>
          <w:rFonts w:ascii="Times New Roman" w:hAnsi="Times New Roman"/>
          <w:sz w:val="24"/>
          <w:szCs w:val="24"/>
        </w:rPr>
        <w:t xml:space="preserve"> в законопроекта</w:t>
      </w:r>
      <w:r w:rsidRPr="00E714C2">
        <w:rPr>
          <w:rFonts w:ascii="Times New Roman" w:hAnsi="Times New Roman"/>
          <w:sz w:val="24"/>
          <w:szCs w:val="24"/>
          <w:lang w:val="af-ZA"/>
        </w:rPr>
        <w:t>, които да гарантират съответствието на националната система за контрол със системата за контрол на Европейския съюз, свързани с</w:t>
      </w:r>
      <w:r>
        <w:rPr>
          <w:rFonts w:ascii="Times New Roman" w:hAnsi="Times New Roman"/>
          <w:sz w:val="24"/>
          <w:szCs w:val="24"/>
        </w:rPr>
        <w:t>ъс задължението за разтоварване</w:t>
      </w:r>
      <w:r w:rsidRPr="00E714C2">
        <w:rPr>
          <w:rFonts w:ascii="Times New Roman" w:hAnsi="Times New Roman"/>
          <w:sz w:val="24"/>
          <w:szCs w:val="24"/>
          <w:lang w:val="af-ZA"/>
        </w:rPr>
        <w:t xml:space="preserve"> правилата за проследяемост, етикетиране на продуктите от риболов, първата продажба, системата за електронно докладване и мониторинга на дейностите на риболовния флот.</w:t>
      </w:r>
      <w:r>
        <w:rPr>
          <w:rFonts w:ascii="Times New Roman" w:hAnsi="Times New Roman"/>
          <w:sz w:val="24"/>
          <w:szCs w:val="24"/>
        </w:rPr>
        <w:t xml:space="preserve"> </w:t>
      </w:r>
      <w:r w:rsidRPr="00FF5221">
        <w:rPr>
          <w:rFonts w:ascii="Times New Roman" w:hAnsi="Times New Roman"/>
          <w:sz w:val="24"/>
          <w:szCs w:val="24"/>
        </w:rPr>
        <w:t xml:space="preserve">Предвид поетите ангажименти и срокове за изпълнение на конкретните мерки в Плана за действие </w:t>
      </w:r>
      <w:r w:rsidRPr="00E714C2">
        <w:rPr>
          <w:rFonts w:ascii="Times New Roman" w:hAnsi="Times New Roman"/>
          <w:sz w:val="24"/>
          <w:szCs w:val="24"/>
        </w:rPr>
        <w:t>Закон</w:t>
      </w:r>
      <w:r>
        <w:rPr>
          <w:rFonts w:ascii="Times New Roman" w:hAnsi="Times New Roman"/>
          <w:sz w:val="24"/>
          <w:szCs w:val="24"/>
        </w:rPr>
        <w:t>а</w:t>
      </w:r>
      <w:r w:rsidRPr="00E714C2">
        <w:rPr>
          <w:rFonts w:ascii="Times New Roman" w:hAnsi="Times New Roman"/>
          <w:sz w:val="24"/>
          <w:szCs w:val="24"/>
        </w:rPr>
        <w:t xml:space="preserve"> за изменение и допълнение на Закона за рибарството и аквакултурите </w:t>
      </w:r>
      <w:r>
        <w:rPr>
          <w:rFonts w:ascii="Times New Roman" w:hAnsi="Times New Roman"/>
          <w:sz w:val="24"/>
          <w:szCs w:val="24"/>
        </w:rPr>
        <w:t xml:space="preserve">е публикуван отново </w:t>
      </w:r>
      <w:r w:rsidRPr="00711CF8">
        <w:rPr>
          <w:rFonts w:ascii="Times New Roman" w:hAnsi="Times New Roman"/>
          <w:sz w:val="24"/>
          <w:szCs w:val="24"/>
          <w:lang w:val="af-ZA"/>
        </w:rPr>
        <w:t xml:space="preserve">със срок за предложения и становища </w:t>
      </w:r>
      <w:r w:rsidRPr="00711CF8">
        <w:rPr>
          <w:rFonts w:ascii="Times New Roman" w:hAnsi="Times New Roman"/>
          <w:sz w:val="24"/>
          <w:szCs w:val="24"/>
        </w:rPr>
        <w:t xml:space="preserve">14 </w:t>
      </w:r>
      <w:r w:rsidRPr="00711CF8">
        <w:rPr>
          <w:rFonts w:ascii="Times New Roman" w:hAnsi="Times New Roman"/>
          <w:sz w:val="24"/>
          <w:szCs w:val="24"/>
          <w:lang w:val="af-ZA"/>
        </w:rPr>
        <w:t>дни</w:t>
      </w:r>
      <w:r>
        <w:rPr>
          <w:rFonts w:ascii="Times New Roman" w:hAnsi="Times New Roman"/>
          <w:sz w:val="24"/>
          <w:szCs w:val="24"/>
        </w:rPr>
        <w:t xml:space="preserve">, съгласно </w:t>
      </w:r>
      <w:r w:rsidRPr="0076173A">
        <w:rPr>
          <w:rFonts w:ascii="Times New Roman" w:hAnsi="Times New Roman"/>
          <w:sz w:val="24"/>
          <w:szCs w:val="24"/>
        </w:rPr>
        <w:t xml:space="preserve">чл. 26, ал. </w:t>
      </w:r>
      <w:r>
        <w:rPr>
          <w:rFonts w:ascii="Times New Roman" w:hAnsi="Times New Roman"/>
          <w:sz w:val="24"/>
          <w:szCs w:val="24"/>
        </w:rPr>
        <w:t>3 и 4</w:t>
      </w:r>
      <w:r w:rsidRPr="0076173A">
        <w:rPr>
          <w:rFonts w:ascii="Times New Roman" w:hAnsi="Times New Roman"/>
          <w:sz w:val="24"/>
          <w:szCs w:val="24"/>
        </w:rPr>
        <w:t xml:space="preserve"> от Закона за нормативните актове</w:t>
      </w:r>
      <w:r w:rsidRPr="00711CF8">
        <w:rPr>
          <w:rFonts w:ascii="Times New Roman" w:hAnsi="Times New Roman"/>
          <w:sz w:val="24"/>
          <w:szCs w:val="24"/>
          <w:lang w:val="af-ZA"/>
        </w:rPr>
        <w:t>.</w:t>
      </w:r>
    </w:p>
    <w:p w:rsidR="002F51CA" w:rsidRPr="00B2040F" w:rsidRDefault="002F51CA" w:rsidP="0027373A">
      <w:pPr>
        <w:spacing w:after="0" w:line="360" w:lineRule="auto"/>
        <w:ind w:firstLine="720"/>
        <w:jc w:val="both"/>
        <w:rPr>
          <w:rFonts w:ascii="Times New Roman" w:hAnsi="Times New Roman" w:cs="Times New Roman"/>
          <w:sz w:val="24"/>
          <w:szCs w:val="24"/>
          <w:lang w:val="ru-RU"/>
        </w:rPr>
      </w:pPr>
      <w:r w:rsidRPr="0027373A">
        <w:rPr>
          <w:rFonts w:ascii="Times New Roman" w:hAnsi="Times New Roman" w:cs="Times New Roman"/>
          <w:sz w:val="24"/>
          <w:szCs w:val="24"/>
        </w:rPr>
        <w:t xml:space="preserve">Проектът на Закон за изменение и допълнение на </w:t>
      </w:r>
      <w:r w:rsidR="00723924">
        <w:rPr>
          <w:rFonts w:ascii="Times New Roman" w:hAnsi="Times New Roman" w:cs="Times New Roman"/>
          <w:sz w:val="24"/>
          <w:szCs w:val="24"/>
        </w:rPr>
        <w:t>Закона за рибарството и аквакултурите</w:t>
      </w:r>
      <w:r w:rsidR="00723924" w:rsidRPr="0027373A">
        <w:rPr>
          <w:rFonts w:ascii="Times New Roman" w:hAnsi="Times New Roman" w:cs="Times New Roman"/>
          <w:sz w:val="24"/>
          <w:szCs w:val="24"/>
        </w:rPr>
        <w:t xml:space="preserve"> </w:t>
      </w:r>
      <w:r w:rsidRPr="0027373A">
        <w:rPr>
          <w:rFonts w:ascii="Times New Roman" w:hAnsi="Times New Roman" w:cs="Times New Roman"/>
          <w:sz w:val="24"/>
          <w:szCs w:val="24"/>
        </w:rPr>
        <w:t>не съдържа разпоредби, транспониращи актове на Европейския съюз.</w:t>
      </w:r>
    </w:p>
    <w:p w:rsidR="00537C07" w:rsidRPr="00B2040F" w:rsidRDefault="00537C07" w:rsidP="0027373A">
      <w:pPr>
        <w:spacing w:after="0" w:line="360" w:lineRule="auto"/>
        <w:ind w:firstLine="720"/>
        <w:jc w:val="both"/>
        <w:rPr>
          <w:rFonts w:ascii="Times New Roman" w:hAnsi="Times New Roman" w:cs="Times New Roman"/>
          <w:sz w:val="24"/>
          <w:szCs w:val="24"/>
          <w:lang w:val="ru-RU"/>
        </w:rPr>
      </w:pPr>
    </w:p>
    <w:p w:rsidR="00537C07" w:rsidRPr="00537C07" w:rsidRDefault="00537C07" w:rsidP="00D11B61">
      <w:pPr>
        <w:spacing w:after="0" w:line="360" w:lineRule="auto"/>
        <w:jc w:val="both"/>
        <w:rPr>
          <w:rFonts w:ascii="Times New Roman" w:hAnsi="Times New Roman" w:cs="Times New Roman"/>
          <w:sz w:val="24"/>
          <w:szCs w:val="24"/>
        </w:rPr>
      </w:pPr>
    </w:p>
    <w:sectPr w:rsidR="00537C07" w:rsidRPr="00537C07" w:rsidSect="0027373A">
      <w:footerReference w:type="default" r:id="rId8"/>
      <w:pgSz w:w="11907" w:h="16840" w:code="9"/>
      <w:pgMar w:top="1134"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FC7" w:rsidRDefault="00AB1FC7" w:rsidP="0027373A">
      <w:pPr>
        <w:spacing w:after="0" w:line="240" w:lineRule="auto"/>
      </w:pPr>
      <w:r>
        <w:separator/>
      </w:r>
    </w:p>
  </w:endnote>
  <w:endnote w:type="continuationSeparator" w:id="0">
    <w:p w:rsidR="00AB1FC7" w:rsidRDefault="00AB1FC7" w:rsidP="0027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549249"/>
      <w:docPartObj>
        <w:docPartGallery w:val="Page Numbers (Bottom of Page)"/>
        <w:docPartUnique/>
      </w:docPartObj>
    </w:sdtPr>
    <w:sdtEndPr>
      <w:rPr>
        <w:noProof/>
      </w:rPr>
    </w:sdtEndPr>
    <w:sdtContent>
      <w:p w:rsidR="004C551D" w:rsidRDefault="004C551D">
        <w:pPr>
          <w:pStyle w:val="Footer"/>
          <w:jc w:val="right"/>
        </w:pPr>
        <w:r>
          <w:fldChar w:fldCharType="begin"/>
        </w:r>
        <w:r>
          <w:instrText xml:space="preserve"> PAGE   \* MERGEFORMAT </w:instrText>
        </w:r>
        <w:r>
          <w:fldChar w:fldCharType="separate"/>
        </w:r>
        <w:r w:rsidR="009D71B2">
          <w:rPr>
            <w:noProof/>
          </w:rPr>
          <w:t>2</w:t>
        </w:r>
        <w:r>
          <w:rPr>
            <w:noProof/>
          </w:rPr>
          <w:fldChar w:fldCharType="end"/>
        </w:r>
      </w:p>
    </w:sdtContent>
  </w:sdt>
  <w:p w:rsidR="004C551D" w:rsidRDefault="004C5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FC7" w:rsidRDefault="00AB1FC7" w:rsidP="0027373A">
      <w:pPr>
        <w:spacing w:after="0" w:line="240" w:lineRule="auto"/>
      </w:pPr>
      <w:r>
        <w:separator/>
      </w:r>
    </w:p>
  </w:footnote>
  <w:footnote w:type="continuationSeparator" w:id="0">
    <w:p w:rsidR="00AB1FC7" w:rsidRDefault="00AB1FC7" w:rsidP="00273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88E"/>
    <w:multiLevelType w:val="hybridMultilevel"/>
    <w:tmpl w:val="7890965E"/>
    <w:lvl w:ilvl="0" w:tplc="6C3A6E64">
      <w:start w:val="2"/>
      <w:numFmt w:val="bullet"/>
      <w:lvlText w:val="-"/>
      <w:lvlJc w:val="left"/>
      <w:pPr>
        <w:ind w:left="927" w:hanging="360"/>
      </w:pPr>
      <w:rPr>
        <w:rFonts w:ascii="Verdana" w:eastAsia="Times New Roman" w:hAnsi="Verdana"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17386AD9"/>
    <w:multiLevelType w:val="multilevel"/>
    <w:tmpl w:val="8E001CB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D482045"/>
    <w:multiLevelType w:val="multilevel"/>
    <w:tmpl w:val="5D68E360"/>
    <w:lvl w:ilvl="0">
      <w:start w:val="1"/>
      <w:numFmt w:val="bullet"/>
      <w:suff w:val="space"/>
      <w:lvlText w:val=""/>
      <w:lvlJc w:val="left"/>
      <w:pPr>
        <w:ind w:left="0" w:firstLine="720"/>
      </w:pPr>
      <w:rPr>
        <w:rFonts w:ascii="Symbol" w:hAnsi="Symbol" w:hint="default"/>
      </w:rPr>
    </w:lvl>
    <w:lvl w:ilvl="1">
      <w:start w:val="1"/>
      <w:numFmt w:val="bullet"/>
      <w:lvlText w:val="o"/>
      <w:lvlJc w:val="left"/>
      <w:pPr>
        <w:ind w:left="2079" w:hanging="360"/>
      </w:pPr>
      <w:rPr>
        <w:rFonts w:ascii="Courier New" w:hAnsi="Courier New" w:cs="Courier New" w:hint="default"/>
      </w:rPr>
    </w:lvl>
    <w:lvl w:ilvl="2">
      <w:start w:val="1"/>
      <w:numFmt w:val="bullet"/>
      <w:lvlText w:val=""/>
      <w:lvlJc w:val="left"/>
      <w:pPr>
        <w:ind w:left="2799" w:hanging="360"/>
      </w:pPr>
      <w:rPr>
        <w:rFonts w:ascii="Wingdings" w:hAnsi="Wingdings" w:hint="default"/>
      </w:rPr>
    </w:lvl>
    <w:lvl w:ilvl="3">
      <w:start w:val="1"/>
      <w:numFmt w:val="bullet"/>
      <w:lvlText w:val=""/>
      <w:lvlJc w:val="left"/>
      <w:pPr>
        <w:ind w:left="3519" w:hanging="360"/>
      </w:pPr>
      <w:rPr>
        <w:rFonts w:ascii="Symbol" w:hAnsi="Symbol" w:hint="default"/>
      </w:rPr>
    </w:lvl>
    <w:lvl w:ilvl="4">
      <w:start w:val="1"/>
      <w:numFmt w:val="bullet"/>
      <w:lvlText w:val="o"/>
      <w:lvlJc w:val="left"/>
      <w:pPr>
        <w:ind w:left="4239" w:hanging="360"/>
      </w:pPr>
      <w:rPr>
        <w:rFonts w:ascii="Courier New" w:hAnsi="Courier New" w:cs="Courier New" w:hint="default"/>
      </w:rPr>
    </w:lvl>
    <w:lvl w:ilvl="5">
      <w:start w:val="1"/>
      <w:numFmt w:val="bullet"/>
      <w:lvlText w:val=""/>
      <w:lvlJc w:val="left"/>
      <w:pPr>
        <w:ind w:left="4959" w:hanging="360"/>
      </w:pPr>
      <w:rPr>
        <w:rFonts w:ascii="Wingdings" w:hAnsi="Wingdings" w:hint="default"/>
      </w:rPr>
    </w:lvl>
    <w:lvl w:ilvl="6">
      <w:start w:val="1"/>
      <w:numFmt w:val="bullet"/>
      <w:lvlText w:val=""/>
      <w:lvlJc w:val="left"/>
      <w:pPr>
        <w:ind w:left="5679" w:hanging="360"/>
      </w:pPr>
      <w:rPr>
        <w:rFonts w:ascii="Symbol" w:hAnsi="Symbol" w:hint="default"/>
      </w:rPr>
    </w:lvl>
    <w:lvl w:ilvl="7">
      <w:start w:val="1"/>
      <w:numFmt w:val="bullet"/>
      <w:lvlText w:val="o"/>
      <w:lvlJc w:val="left"/>
      <w:pPr>
        <w:ind w:left="6399" w:hanging="360"/>
      </w:pPr>
      <w:rPr>
        <w:rFonts w:ascii="Courier New" w:hAnsi="Courier New" w:cs="Courier New" w:hint="default"/>
      </w:rPr>
    </w:lvl>
    <w:lvl w:ilvl="8">
      <w:start w:val="1"/>
      <w:numFmt w:val="bullet"/>
      <w:lvlText w:val=""/>
      <w:lvlJc w:val="left"/>
      <w:pPr>
        <w:ind w:left="711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75"/>
    <w:rsid w:val="00024BDF"/>
    <w:rsid w:val="00034806"/>
    <w:rsid w:val="00064A20"/>
    <w:rsid w:val="00064CA9"/>
    <w:rsid w:val="0006771C"/>
    <w:rsid w:val="000765D2"/>
    <w:rsid w:val="0009503D"/>
    <w:rsid w:val="000A6219"/>
    <w:rsid w:val="000C6290"/>
    <w:rsid w:val="000D4693"/>
    <w:rsid w:val="000E707A"/>
    <w:rsid w:val="000F22AC"/>
    <w:rsid w:val="000F7BBC"/>
    <w:rsid w:val="001010C6"/>
    <w:rsid w:val="00114214"/>
    <w:rsid w:val="00114B3E"/>
    <w:rsid w:val="00117DE8"/>
    <w:rsid w:val="00125666"/>
    <w:rsid w:val="0013250C"/>
    <w:rsid w:val="0014743E"/>
    <w:rsid w:val="00151F29"/>
    <w:rsid w:val="0017222C"/>
    <w:rsid w:val="00191C07"/>
    <w:rsid w:val="00193135"/>
    <w:rsid w:val="001A594E"/>
    <w:rsid w:val="001A62BA"/>
    <w:rsid w:val="001B1D2A"/>
    <w:rsid w:val="001B5D6D"/>
    <w:rsid w:val="001C5DBA"/>
    <w:rsid w:val="001D2183"/>
    <w:rsid w:val="001E21D7"/>
    <w:rsid w:val="001E4E37"/>
    <w:rsid w:val="001E645D"/>
    <w:rsid w:val="001F56CB"/>
    <w:rsid w:val="0021527E"/>
    <w:rsid w:val="002230D6"/>
    <w:rsid w:val="00230E97"/>
    <w:rsid w:val="002436C5"/>
    <w:rsid w:val="00250524"/>
    <w:rsid w:val="0026017A"/>
    <w:rsid w:val="00271AC4"/>
    <w:rsid w:val="0027373A"/>
    <w:rsid w:val="00281D3F"/>
    <w:rsid w:val="00287A05"/>
    <w:rsid w:val="002B6BC1"/>
    <w:rsid w:val="002B707C"/>
    <w:rsid w:val="002E77B8"/>
    <w:rsid w:val="002F297B"/>
    <w:rsid w:val="002F51CA"/>
    <w:rsid w:val="0030013D"/>
    <w:rsid w:val="003159F3"/>
    <w:rsid w:val="00320FBB"/>
    <w:rsid w:val="00327551"/>
    <w:rsid w:val="00350015"/>
    <w:rsid w:val="003553EE"/>
    <w:rsid w:val="00383CDB"/>
    <w:rsid w:val="003A160E"/>
    <w:rsid w:val="003A3595"/>
    <w:rsid w:val="003C28E5"/>
    <w:rsid w:val="003C38B5"/>
    <w:rsid w:val="003D36AB"/>
    <w:rsid w:val="003D6739"/>
    <w:rsid w:val="0041778C"/>
    <w:rsid w:val="004269A1"/>
    <w:rsid w:val="00452352"/>
    <w:rsid w:val="00492D4C"/>
    <w:rsid w:val="004947E0"/>
    <w:rsid w:val="004A59B3"/>
    <w:rsid w:val="004C14AD"/>
    <w:rsid w:val="004C551D"/>
    <w:rsid w:val="004F3CD3"/>
    <w:rsid w:val="00501E32"/>
    <w:rsid w:val="00502899"/>
    <w:rsid w:val="0051159D"/>
    <w:rsid w:val="00511775"/>
    <w:rsid w:val="005233E5"/>
    <w:rsid w:val="00537C07"/>
    <w:rsid w:val="005406C7"/>
    <w:rsid w:val="00543299"/>
    <w:rsid w:val="00544B9E"/>
    <w:rsid w:val="00547759"/>
    <w:rsid w:val="00556533"/>
    <w:rsid w:val="00582AA7"/>
    <w:rsid w:val="005B6A41"/>
    <w:rsid w:val="005D2740"/>
    <w:rsid w:val="005E0092"/>
    <w:rsid w:val="005F0224"/>
    <w:rsid w:val="005F49F3"/>
    <w:rsid w:val="006049BC"/>
    <w:rsid w:val="00616F28"/>
    <w:rsid w:val="006171FD"/>
    <w:rsid w:val="006334DB"/>
    <w:rsid w:val="006411FA"/>
    <w:rsid w:val="006417BD"/>
    <w:rsid w:val="006502B9"/>
    <w:rsid w:val="00650FCE"/>
    <w:rsid w:val="0065555E"/>
    <w:rsid w:val="00661F5E"/>
    <w:rsid w:val="006729F9"/>
    <w:rsid w:val="006821B0"/>
    <w:rsid w:val="006949FE"/>
    <w:rsid w:val="006A4281"/>
    <w:rsid w:val="006A6BC0"/>
    <w:rsid w:val="006B370F"/>
    <w:rsid w:val="006B59CB"/>
    <w:rsid w:val="006B7E33"/>
    <w:rsid w:val="006D3517"/>
    <w:rsid w:val="006D3E93"/>
    <w:rsid w:val="006D5FC2"/>
    <w:rsid w:val="006F476A"/>
    <w:rsid w:val="007124F3"/>
    <w:rsid w:val="00715C42"/>
    <w:rsid w:val="00723924"/>
    <w:rsid w:val="00732AFA"/>
    <w:rsid w:val="00741080"/>
    <w:rsid w:val="0076543F"/>
    <w:rsid w:val="0077730F"/>
    <w:rsid w:val="007952C0"/>
    <w:rsid w:val="007A30E0"/>
    <w:rsid w:val="007B139E"/>
    <w:rsid w:val="007B1FAA"/>
    <w:rsid w:val="007B319A"/>
    <w:rsid w:val="007B505E"/>
    <w:rsid w:val="007B6AC9"/>
    <w:rsid w:val="007C5531"/>
    <w:rsid w:val="007D278C"/>
    <w:rsid w:val="007E2322"/>
    <w:rsid w:val="007F13E6"/>
    <w:rsid w:val="0080320D"/>
    <w:rsid w:val="00811254"/>
    <w:rsid w:val="00814B8D"/>
    <w:rsid w:val="00825A5A"/>
    <w:rsid w:val="00841609"/>
    <w:rsid w:val="00842B1B"/>
    <w:rsid w:val="00846420"/>
    <w:rsid w:val="00855B6D"/>
    <w:rsid w:val="008563D2"/>
    <w:rsid w:val="00860971"/>
    <w:rsid w:val="0087698A"/>
    <w:rsid w:val="008859B8"/>
    <w:rsid w:val="008B15A2"/>
    <w:rsid w:val="008B1707"/>
    <w:rsid w:val="008B3A1B"/>
    <w:rsid w:val="008C05F4"/>
    <w:rsid w:val="00921484"/>
    <w:rsid w:val="009417BB"/>
    <w:rsid w:val="0095304A"/>
    <w:rsid w:val="00966F84"/>
    <w:rsid w:val="00974A76"/>
    <w:rsid w:val="0097720E"/>
    <w:rsid w:val="009A7A0E"/>
    <w:rsid w:val="009C52D0"/>
    <w:rsid w:val="009D2826"/>
    <w:rsid w:val="009D54CF"/>
    <w:rsid w:val="009D71B2"/>
    <w:rsid w:val="009E70ED"/>
    <w:rsid w:val="009F465B"/>
    <w:rsid w:val="009F6372"/>
    <w:rsid w:val="00A00362"/>
    <w:rsid w:val="00A270A8"/>
    <w:rsid w:val="00A27C0E"/>
    <w:rsid w:val="00A417A7"/>
    <w:rsid w:val="00A43728"/>
    <w:rsid w:val="00A52F75"/>
    <w:rsid w:val="00A77CF3"/>
    <w:rsid w:val="00A825AB"/>
    <w:rsid w:val="00AA5423"/>
    <w:rsid w:val="00AB1FC7"/>
    <w:rsid w:val="00AB6EC5"/>
    <w:rsid w:val="00AC065C"/>
    <w:rsid w:val="00B03985"/>
    <w:rsid w:val="00B14266"/>
    <w:rsid w:val="00B16C22"/>
    <w:rsid w:val="00B2040F"/>
    <w:rsid w:val="00B66781"/>
    <w:rsid w:val="00BB132C"/>
    <w:rsid w:val="00BB13A9"/>
    <w:rsid w:val="00BC3CBB"/>
    <w:rsid w:val="00BD3E36"/>
    <w:rsid w:val="00BE2764"/>
    <w:rsid w:val="00BE766D"/>
    <w:rsid w:val="00BF301F"/>
    <w:rsid w:val="00BF579B"/>
    <w:rsid w:val="00C00A1B"/>
    <w:rsid w:val="00C169C9"/>
    <w:rsid w:val="00C24964"/>
    <w:rsid w:val="00C275ED"/>
    <w:rsid w:val="00C61BB2"/>
    <w:rsid w:val="00C62840"/>
    <w:rsid w:val="00C717B8"/>
    <w:rsid w:val="00C7387C"/>
    <w:rsid w:val="00C83CAF"/>
    <w:rsid w:val="00CB505B"/>
    <w:rsid w:val="00CC1D8A"/>
    <w:rsid w:val="00CC22EE"/>
    <w:rsid w:val="00CE3601"/>
    <w:rsid w:val="00D035B7"/>
    <w:rsid w:val="00D11B61"/>
    <w:rsid w:val="00D41B64"/>
    <w:rsid w:val="00D52389"/>
    <w:rsid w:val="00D611BB"/>
    <w:rsid w:val="00D655D7"/>
    <w:rsid w:val="00D8674E"/>
    <w:rsid w:val="00D86D9A"/>
    <w:rsid w:val="00D92197"/>
    <w:rsid w:val="00D935DA"/>
    <w:rsid w:val="00DB08F2"/>
    <w:rsid w:val="00DB1067"/>
    <w:rsid w:val="00DC1016"/>
    <w:rsid w:val="00DC1392"/>
    <w:rsid w:val="00E12CA7"/>
    <w:rsid w:val="00E3756C"/>
    <w:rsid w:val="00E37F12"/>
    <w:rsid w:val="00E43C65"/>
    <w:rsid w:val="00E55C10"/>
    <w:rsid w:val="00E562A7"/>
    <w:rsid w:val="00E60C32"/>
    <w:rsid w:val="00E667A2"/>
    <w:rsid w:val="00E70AA6"/>
    <w:rsid w:val="00E763B7"/>
    <w:rsid w:val="00EA132A"/>
    <w:rsid w:val="00EA628B"/>
    <w:rsid w:val="00EB06F6"/>
    <w:rsid w:val="00EB5705"/>
    <w:rsid w:val="00EB5EFF"/>
    <w:rsid w:val="00EC0C8E"/>
    <w:rsid w:val="00EC6169"/>
    <w:rsid w:val="00EC71D1"/>
    <w:rsid w:val="00ED3DCE"/>
    <w:rsid w:val="00ED53D5"/>
    <w:rsid w:val="00ED750F"/>
    <w:rsid w:val="00EE4B02"/>
    <w:rsid w:val="00F10578"/>
    <w:rsid w:val="00F11880"/>
    <w:rsid w:val="00F537E8"/>
    <w:rsid w:val="00F6567B"/>
    <w:rsid w:val="00F665FF"/>
    <w:rsid w:val="00F67500"/>
    <w:rsid w:val="00F75DA4"/>
    <w:rsid w:val="00F902C2"/>
    <w:rsid w:val="00F969E8"/>
    <w:rsid w:val="00FA72DB"/>
    <w:rsid w:val="00FC6837"/>
    <w:rsid w:val="00FC7F18"/>
    <w:rsid w:val="00FD238C"/>
    <w:rsid w:val="00FD302E"/>
    <w:rsid w:val="00FD6189"/>
    <w:rsid w:val="00FD6B73"/>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FB8F5-E883-49DF-AE01-39120243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FA"/>
    <w:pPr>
      <w:ind w:left="720"/>
      <w:contextualSpacing/>
    </w:pPr>
  </w:style>
  <w:style w:type="paragraph" w:styleId="BalloonText">
    <w:name w:val="Balloon Text"/>
    <w:basedOn w:val="Normal"/>
    <w:link w:val="BalloonTextChar"/>
    <w:uiPriority w:val="99"/>
    <w:semiHidden/>
    <w:unhideWhenUsed/>
    <w:rsid w:val="0073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AFA"/>
    <w:rPr>
      <w:rFonts w:ascii="Tahoma" w:hAnsi="Tahoma" w:cs="Tahoma"/>
      <w:sz w:val="16"/>
      <w:szCs w:val="16"/>
      <w:lang w:val="bg-BG"/>
    </w:rPr>
  </w:style>
  <w:style w:type="character" w:styleId="CommentReference">
    <w:name w:val="annotation reference"/>
    <w:basedOn w:val="DefaultParagraphFont"/>
    <w:uiPriority w:val="99"/>
    <w:semiHidden/>
    <w:unhideWhenUsed/>
    <w:rsid w:val="00BC3CBB"/>
    <w:rPr>
      <w:sz w:val="16"/>
      <w:szCs w:val="16"/>
    </w:rPr>
  </w:style>
  <w:style w:type="paragraph" w:styleId="CommentText">
    <w:name w:val="annotation text"/>
    <w:basedOn w:val="Normal"/>
    <w:link w:val="CommentTextChar"/>
    <w:uiPriority w:val="99"/>
    <w:semiHidden/>
    <w:unhideWhenUsed/>
    <w:rsid w:val="00BC3CBB"/>
    <w:pPr>
      <w:spacing w:line="240" w:lineRule="auto"/>
    </w:pPr>
    <w:rPr>
      <w:sz w:val="20"/>
      <w:szCs w:val="20"/>
    </w:rPr>
  </w:style>
  <w:style w:type="character" w:customStyle="1" w:styleId="CommentTextChar">
    <w:name w:val="Comment Text Char"/>
    <w:basedOn w:val="DefaultParagraphFont"/>
    <w:link w:val="CommentText"/>
    <w:uiPriority w:val="99"/>
    <w:semiHidden/>
    <w:rsid w:val="00BC3CBB"/>
    <w:rPr>
      <w:sz w:val="20"/>
      <w:szCs w:val="20"/>
      <w:lang w:val="bg-BG"/>
    </w:rPr>
  </w:style>
  <w:style w:type="paragraph" w:styleId="CommentSubject">
    <w:name w:val="annotation subject"/>
    <w:basedOn w:val="CommentText"/>
    <w:next w:val="CommentText"/>
    <w:link w:val="CommentSubjectChar"/>
    <w:uiPriority w:val="99"/>
    <w:semiHidden/>
    <w:unhideWhenUsed/>
    <w:rsid w:val="00BC3CBB"/>
    <w:rPr>
      <w:b/>
      <w:bCs/>
    </w:rPr>
  </w:style>
  <w:style w:type="character" w:customStyle="1" w:styleId="CommentSubjectChar">
    <w:name w:val="Comment Subject Char"/>
    <w:basedOn w:val="CommentTextChar"/>
    <w:link w:val="CommentSubject"/>
    <w:uiPriority w:val="99"/>
    <w:semiHidden/>
    <w:rsid w:val="00BC3CBB"/>
    <w:rPr>
      <w:b/>
      <w:bCs/>
      <w:sz w:val="20"/>
      <w:szCs w:val="20"/>
      <w:lang w:val="bg-BG"/>
    </w:rPr>
  </w:style>
  <w:style w:type="paragraph" w:styleId="Header">
    <w:name w:val="header"/>
    <w:basedOn w:val="Normal"/>
    <w:link w:val="HeaderChar"/>
    <w:uiPriority w:val="99"/>
    <w:unhideWhenUsed/>
    <w:rsid w:val="0027373A"/>
    <w:pPr>
      <w:tabs>
        <w:tab w:val="center" w:pos="4703"/>
        <w:tab w:val="right" w:pos="9406"/>
      </w:tabs>
      <w:spacing w:after="0" w:line="240" w:lineRule="auto"/>
    </w:pPr>
  </w:style>
  <w:style w:type="character" w:customStyle="1" w:styleId="HeaderChar">
    <w:name w:val="Header Char"/>
    <w:basedOn w:val="DefaultParagraphFont"/>
    <w:link w:val="Header"/>
    <w:uiPriority w:val="99"/>
    <w:rsid w:val="0027373A"/>
    <w:rPr>
      <w:lang w:val="bg-BG"/>
    </w:rPr>
  </w:style>
  <w:style w:type="paragraph" w:styleId="Footer">
    <w:name w:val="footer"/>
    <w:basedOn w:val="Normal"/>
    <w:link w:val="FooterChar"/>
    <w:uiPriority w:val="99"/>
    <w:unhideWhenUsed/>
    <w:rsid w:val="0027373A"/>
    <w:pPr>
      <w:tabs>
        <w:tab w:val="center" w:pos="4703"/>
        <w:tab w:val="right" w:pos="9406"/>
      </w:tabs>
      <w:spacing w:after="0" w:line="240" w:lineRule="auto"/>
    </w:pPr>
  </w:style>
  <w:style w:type="character" w:customStyle="1" w:styleId="FooterChar">
    <w:name w:val="Footer Char"/>
    <w:basedOn w:val="DefaultParagraphFont"/>
    <w:link w:val="Footer"/>
    <w:uiPriority w:val="99"/>
    <w:rsid w:val="0027373A"/>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6752-C7E8-4FA7-8E95-F2B8A81C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2879</Words>
  <Characters>16413</Characters>
  <Application>Microsoft Office Word</Application>
  <DocSecurity>0</DocSecurity>
  <Lines>136</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Plamen V. Petkov</dc:creator>
  <cp:lastModifiedBy>Desislava g. Georgieva</cp:lastModifiedBy>
  <cp:revision>2</cp:revision>
  <cp:lastPrinted>2020-10-16T13:31:00Z</cp:lastPrinted>
  <dcterms:created xsi:type="dcterms:W3CDTF">2020-10-27T15:23:00Z</dcterms:created>
  <dcterms:modified xsi:type="dcterms:W3CDTF">2020-10-27T15:23:00Z</dcterms:modified>
</cp:coreProperties>
</file>