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6C" w:rsidRPr="00180EA4" w:rsidRDefault="0042716C" w:rsidP="001B2250">
      <w:pPr>
        <w:spacing w:line="360" w:lineRule="auto"/>
        <w:rPr>
          <w:rFonts w:ascii="Verdana" w:hAnsi="Verdana"/>
          <w:b/>
          <w:bCs/>
          <w:lang w:val="bg-BG"/>
        </w:rPr>
      </w:pPr>
      <w:bookmarkStart w:id="0" w:name="_GoBack"/>
      <w:bookmarkEnd w:id="0"/>
    </w:p>
    <w:p w:rsidR="006555BC" w:rsidRPr="006555BC" w:rsidRDefault="006555BC" w:rsidP="001B2250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eastAsia="bg-BG"/>
        </w:rPr>
      </w:pPr>
      <w:r w:rsidRPr="006555BC">
        <w:rPr>
          <w:rFonts w:ascii="Verdana" w:hAnsi="Verdana" w:cs="Verdana"/>
          <w:lang w:val="bg-BG" w:eastAsia="bg-BG"/>
        </w:rPr>
        <w:t>……………………………</w:t>
      </w:r>
    </w:p>
    <w:p w:rsidR="006555BC" w:rsidRPr="006555BC" w:rsidRDefault="006555BC" w:rsidP="001B2250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eastAsia="bg-BG"/>
        </w:rPr>
      </w:pPr>
      <w:r w:rsidRPr="006555BC">
        <w:rPr>
          <w:rFonts w:ascii="Verdana" w:hAnsi="Verdana" w:cs="Verdana"/>
          <w:lang w:val="bg-BG" w:eastAsia="bg-BG"/>
        </w:rPr>
        <w:t>…………………………… г.</w:t>
      </w:r>
    </w:p>
    <w:p w:rsidR="00BD4316" w:rsidRDefault="00BD4316" w:rsidP="001B2250">
      <w:pPr>
        <w:spacing w:line="360" w:lineRule="auto"/>
        <w:rPr>
          <w:rFonts w:ascii="Verdana" w:hAnsi="Verdana"/>
          <w:b/>
          <w:bCs/>
          <w:lang w:val="bg-BG"/>
        </w:rPr>
      </w:pPr>
    </w:p>
    <w:p w:rsidR="00CC6835" w:rsidRDefault="00CC6835" w:rsidP="001B2250">
      <w:pPr>
        <w:spacing w:line="360" w:lineRule="auto"/>
        <w:rPr>
          <w:rFonts w:ascii="Verdana" w:hAnsi="Verdana"/>
          <w:b/>
          <w:bCs/>
          <w:lang w:val="bg-BG"/>
        </w:rPr>
      </w:pPr>
    </w:p>
    <w:p w:rsidR="00862AF4" w:rsidRDefault="00862AF4" w:rsidP="001B2250">
      <w:pPr>
        <w:spacing w:line="360" w:lineRule="auto"/>
        <w:rPr>
          <w:rFonts w:ascii="Verdana" w:hAnsi="Verdana"/>
          <w:b/>
          <w:bCs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6555BC" w:rsidRPr="006555BC" w:rsidTr="0057386D">
        <w:tc>
          <w:tcPr>
            <w:tcW w:w="4503" w:type="dxa"/>
            <w:shd w:val="clear" w:color="auto" w:fill="auto"/>
          </w:tcPr>
          <w:p w:rsidR="006555BC" w:rsidRPr="006555BC" w:rsidRDefault="006555BC" w:rsidP="001B2250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6555BC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:rsidR="006555BC" w:rsidRPr="006555BC" w:rsidRDefault="006555BC" w:rsidP="001B2250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6555BC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6555BC" w:rsidRPr="006555BC" w:rsidRDefault="006555BC" w:rsidP="001B2250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6555BC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 w:rsidRPr="006555BC"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6555BC" w:rsidRPr="006555BC" w:rsidRDefault="006555BC" w:rsidP="001B2250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6555BC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:rsidR="006555BC" w:rsidRPr="006555BC" w:rsidRDefault="006555BC" w:rsidP="001B2250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6555BC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6555BC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6555BC" w:rsidRPr="006555BC" w:rsidRDefault="006555BC" w:rsidP="001B2250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6555BC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:rsidR="006555BC" w:rsidRPr="006555BC" w:rsidRDefault="006555BC" w:rsidP="001B2250">
            <w:pPr>
              <w:widowControl w:val="0"/>
              <w:overflowPunct/>
              <w:spacing w:line="360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6555BC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:rsidR="006555BC" w:rsidRPr="006555BC" w:rsidRDefault="006555BC" w:rsidP="001B2250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60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:rsidR="006555BC" w:rsidRDefault="006555BC" w:rsidP="001B2250">
      <w:pPr>
        <w:spacing w:line="360" w:lineRule="auto"/>
        <w:rPr>
          <w:rFonts w:ascii="Verdana" w:hAnsi="Verdana"/>
          <w:b/>
          <w:bCs/>
          <w:lang w:val="bg-BG"/>
        </w:rPr>
      </w:pPr>
    </w:p>
    <w:p w:rsidR="00CC6835" w:rsidRDefault="00CC6835" w:rsidP="001B2250">
      <w:pPr>
        <w:spacing w:line="360" w:lineRule="auto"/>
        <w:rPr>
          <w:rFonts w:ascii="Verdana" w:hAnsi="Verdana"/>
          <w:b/>
          <w:bCs/>
          <w:lang w:val="bg-BG"/>
        </w:rPr>
      </w:pPr>
    </w:p>
    <w:p w:rsidR="006555BC" w:rsidRDefault="006555BC" w:rsidP="001B2250">
      <w:pPr>
        <w:spacing w:line="360" w:lineRule="auto"/>
        <w:rPr>
          <w:rFonts w:ascii="Verdana" w:hAnsi="Verdana"/>
          <w:b/>
          <w:bCs/>
          <w:lang w:val="bg-BG"/>
        </w:rPr>
      </w:pPr>
    </w:p>
    <w:p w:rsidR="00CC6835" w:rsidRPr="00180EA4" w:rsidRDefault="00CC6835" w:rsidP="001B2250">
      <w:pPr>
        <w:spacing w:line="360" w:lineRule="auto"/>
        <w:rPr>
          <w:rFonts w:ascii="Verdana" w:hAnsi="Verdana"/>
          <w:b/>
          <w:bCs/>
          <w:lang w:val="bg-BG"/>
        </w:rPr>
      </w:pPr>
    </w:p>
    <w:p w:rsidR="006555BC" w:rsidRPr="006555BC" w:rsidRDefault="006555BC" w:rsidP="001B2250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</w:pPr>
      <w:r w:rsidRPr="006555BC"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  <w:t>ДОКЛАД</w:t>
      </w:r>
    </w:p>
    <w:p w:rsidR="00862AF4" w:rsidRDefault="006555BC" w:rsidP="001B2250">
      <w:pPr>
        <w:widowControl w:val="0"/>
        <w:overflowPunct/>
        <w:spacing w:line="360" w:lineRule="auto"/>
        <w:jc w:val="center"/>
        <w:textAlignment w:val="auto"/>
        <w:rPr>
          <w:rFonts w:ascii="Verdana" w:hAnsi="Verdana" w:cs="Verdana"/>
          <w:lang w:val="bg-BG" w:eastAsia="bg-BG"/>
        </w:rPr>
      </w:pPr>
      <w:r w:rsidRPr="006555BC">
        <w:rPr>
          <w:rFonts w:ascii="Verdana" w:hAnsi="Verdana" w:cs="Verdana"/>
          <w:lang w:val="bg-BG" w:eastAsia="bg-BG"/>
        </w:rPr>
        <w:t xml:space="preserve">от </w:t>
      </w:r>
      <w:r w:rsidRPr="006555BC">
        <w:rPr>
          <w:rFonts w:ascii="Verdana" w:hAnsi="Verdana"/>
          <w:lang w:val="bg-BG"/>
        </w:rPr>
        <w:t>доц. д-р Янко Иванов</w:t>
      </w:r>
      <w:r w:rsidRPr="006555BC">
        <w:rPr>
          <w:rFonts w:ascii="Verdana" w:hAnsi="Verdana" w:cs="Verdana"/>
          <w:lang w:val="bg-BG" w:eastAsia="bg-BG"/>
        </w:rPr>
        <w:t xml:space="preserve"> – заместник-министър на земеделието, храните и горите</w:t>
      </w:r>
    </w:p>
    <w:p w:rsidR="00E55BA7" w:rsidRDefault="00E55BA7" w:rsidP="001B2250">
      <w:pPr>
        <w:widowControl w:val="0"/>
        <w:overflowPunct/>
        <w:spacing w:line="360" w:lineRule="auto"/>
        <w:jc w:val="center"/>
        <w:textAlignment w:val="auto"/>
        <w:rPr>
          <w:rFonts w:ascii="Verdana" w:hAnsi="Verdana" w:cs="Verdana"/>
          <w:lang w:val="bg-BG" w:eastAsia="bg-BG"/>
        </w:rPr>
      </w:pPr>
    </w:p>
    <w:p w:rsidR="00E55BA7" w:rsidRPr="00E55BA7" w:rsidRDefault="00E55BA7" w:rsidP="001B2250">
      <w:pPr>
        <w:widowControl w:val="0"/>
        <w:overflowPunct/>
        <w:spacing w:line="360" w:lineRule="auto"/>
        <w:jc w:val="center"/>
        <w:textAlignment w:val="auto"/>
        <w:rPr>
          <w:rFonts w:ascii="Verdana" w:hAnsi="Verdana" w:cs="Verdana"/>
          <w:lang w:val="bg-BG" w:eastAsia="bg-BG"/>
        </w:rPr>
      </w:pPr>
    </w:p>
    <w:p w:rsidR="00862AF4" w:rsidRPr="00E55BA7" w:rsidRDefault="005C0F0A" w:rsidP="001B2250">
      <w:pPr>
        <w:spacing w:before="100" w:beforeAutospacing="1" w:after="100" w:afterAutospacing="1" w:line="360" w:lineRule="auto"/>
        <w:ind w:left="1134" w:hanging="1134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b/>
          <w:lang w:val="bg-BG"/>
        </w:rPr>
        <w:t xml:space="preserve">Относно: </w:t>
      </w:r>
      <w:r w:rsidR="00BD4316" w:rsidRPr="00180EA4">
        <w:rPr>
          <w:rFonts w:ascii="Verdana" w:hAnsi="Verdana"/>
          <w:lang w:val="bg-BG"/>
        </w:rPr>
        <w:t>П</w:t>
      </w:r>
      <w:r w:rsidR="007D19DA" w:rsidRPr="00180EA4">
        <w:rPr>
          <w:rFonts w:ascii="Verdana" w:hAnsi="Verdana"/>
          <w:lang w:val="bg-BG"/>
        </w:rPr>
        <w:t xml:space="preserve">роект на Наредба </w:t>
      </w:r>
      <w:r w:rsidR="006A455B" w:rsidRPr="00180EA4">
        <w:rPr>
          <w:rFonts w:ascii="Verdana" w:hAnsi="Verdana"/>
          <w:lang w:val="bg-BG"/>
        </w:rPr>
        <w:t>за мерките за контрол върху определени субстанции и остатъци от тях в живи животни и храни от животински произход, предназначени за консумация от хора</w:t>
      </w:r>
    </w:p>
    <w:p w:rsidR="00E55BA7" w:rsidRDefault="00E55BA7" w:rsidP="001B2250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CC6835" w:rsidRDefault="00CC6835" w:rsidP="001B2250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966EA8" w:rsidRPr="00180EA4" w:rsidRDefault="00966EA8" w:rsidP="001B2250">
      <w:pPr>
        <w:spacing w:after="120" w:line="360" w:lineRule="auto"/>
        <w:jc w:val="both"/>
        <w:rPr>
          <w:rFonts w:ascii="Verdana" w:hAnsi="Verdana"/>
          <w:b/>
          <w:lang w:val="bg-BG"/>
        </w:rPr>
      </w:pPr>
      <w:r w:rsidRPr="00180EA4">
        <w:rPr>
          <w:rFonts w:ascii="Verdana" w:hAnsi="Verdana"/>
          <w:b/>
          <w:lang w:val="bg-BG"/>
        </w:rPr>
        <w:t>УВАЖАЕМ</w:t>
      </w:r>
      <w:r w:rsidR="000A0964" w:rsidRPr="00180EA4">
        <w:rPr>
          <w:rFonts w:ascii="Verdana" w:hAnsi="Verdana"/>
          <w:b/>
          <w:lang w:val="bg-BG"/>
        </w:rPr>
        <w:t xml:space="preserve">А ГОСПОЖО </w:t>
      </w:r>
      <w:r w:rsidR="00DB40F4" w:rsidRPr="00180EA4">
        <w:rPr>
          <w:rFonts w:ascii="Verdana" w:hAnsi="Verdana"/>
          <w:b/>
          <w:lang w:val="bg-BG"/>
        </w:rPr>
        <w:t>МИНИСТЪР</w:t>
      </w:r>
      <w:r w:rsidRPr="00180EA4">
        <w:rPr>
          <w:rFonts w:ascii="Verdana" w:hAnsi="Verdana"/>
          <w:b/>
          <w:lang w:val="bg-BG"/>
        </w:rPr>
        <w:t>,</w:t>
      </w:r>
    </w:p>
    <w:p w:rsidR="008C03B8" w:rsidRDefault="00F162F2" w:rsidP="001B2250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 xml:space="preserve">На основание чл. </w:t>
      </w:r>
      <w:r w:rsidR="00180EA4" w:rsidRPr="00180EA4">
        <w:rPr>
          <w:rFonts w:ascii="Verdana" w:hAnsi="Verdana"/>
          <w:lang w:val="bg-BG"/>
        </w:rPr>
        <w:t xml:space="preserve">36 </w:t>
      </w:r>
      <w:r w:rsidRPr="00180EA4">
        <w:rPr>
          <w:rFonts w:ascii="Verdana" w:hAnsi="Verdana"/>
          <w:lang w:val="bg-BG"/>
        </w:rPr>
        <w:t xml:space="preserve">от Закона за управление на агрохранителната верига внасям за одобряване проект на Наредба за </w:t>
      </w:r>
      <w:r w:rsidR="008C03B8" w:rsidRPr="00180EA4">
        <w:rPr>
          <w:rFonts w:ascii="Verdana" w:hAnsi="Verdana"/>
          <w:lang w:val="bg-BG"/>
        </w:rPr>
        <w:t>мерките за контрол върху определени субстанции и остатъци от тях в живи животни и храни от животински произход, предназначени за консумация от хора</w:t>
      </w:r>
      <w:r w:rsidR="008C03B8">
        <w:rPr>
          <w:rFonts w:ascii="Verdana" w:hAnsi="Verdana"/>
          <w:lang w:val="bg-BG"/>
        </w:rPr>
        <w:t>.</w:t>
      </w:r>
    </w:p>
    <w:p w:rsidR="006555BC" w:rsidRPr="00180EA4" w:rsidRDefault="006555BC" w:rsidP="001B2250">
      <w:pPr>
        <w:spacing w:line="360" w:lineRule="auto"/>
        <w:ind w:firstLine="708"/>
        <w:jc w:val="both"/>
        <w:rPr>
          <w:rFonts w:ascii="Verdana" w:hAnsi="Verdana"/>
          <w:lang w:val="bg-BG"/>
        </w:rPr>
      </w:pPr>
    </w:p>
    <w:p w:rsidR="00F162F2" w:rsidRPr="001B2250" w:rsidRDefault="00F162F2" w:rsidP="001B2250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1B2250">
        <w:rPr>
          <w:rFonts w:ascii="Verdana" w:hAnsi="Verdana"/>
          <w:b/>
          <w:lang w:val="bg-BG"/>
        </w:rPr>
        <w:t>Причини, които налагат приемането на акта</w:t>
      </w:r>
    </w:p>
    <w:p w:rsidR="00F162F2" w:rsidRPr="00180EA4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 xml:space="preserve">В </w:t>
      </w:r>
      <w:r w:rsidR="005D0EF4">
        <w:rPr>
          <w:rFonts w:ascii="Verdana" w:hAnsi="Verdana"/>
          <w:lang w:val="bg-BG"/>
        </w:rPr>
        <w:t>„</w:t>
      </w:r>
      <w:r w:rsidRPr="00180EA4">
        <w:rPr>
          <w:rFonts w:ascii="Verdana" w:hAnsi="Verdana"/>
          <w:lang w:val="bg-BG"/>
        </w:rPr>
        <w:t>Държавен вестник</w:t>
      </w:r>
      <w:r w:rsidR="005D0EF4">
        <w:rPr>
          <w:rFonts w:ascii="Verdana" w:hAnsi="Verdana"/>
          <w:lang w:val="bg-BG"/>
        </w:rPr>
        <w:t>“</w:t>
      </w:r>
      <w:r w:rsidRPr="00180EA4">
        <w:rPr>
          <w:rFonts w:ascii="Verdana" w:hAnsi="Verdana"/>
          <w:lang w:val="bg-BG"/>
        </w:rPr>
        <w:t xml:space="preserve"> бр. 51 от 5 юни 2020 г. беше обнародван Закон за управление на агрохранителната верига. Съгласно § 13 от </w:t>
      </w:r>
      <w:r w:rsidR="005D0EF4" w:rsidRPr="00180EA4">
        <w:rPr>
          <w:rFonts w:ascii="Verdana" w:hAnsi="Verdana"/>
          <w:lang w:val="bg-BG"/>
        </w:rPr>
        <w:t xml:space="preserve">заключителните </w:t>
      </w:r>
      <w:r w:rsidRPr="00180EA4">
        <w:rPr>
          <w:rFonts w:ascii="Verdana" w:hAnsi="Verdana"/>
          <w:lang w:val="bg-BG"/>
        </w:rPr>
        <w:lastRenderedPageBreak/>
        <w:t>разпоредби, законът влезе в сила в 14-дневе</w:t>
      </w:r>
      <w:r w:rsidR="006555BC">
        <w:rPr>
          <w:rFonts w:ascii="Verdana" w:hAnsi="Verdana"/>
          <w:lang w:val="bg-BG"/>
        </w:rPr>
        <w:t>н срок след обнародването му в „Държавен вестник“</w:t>
      </w:r>
      <w:r w:rsidRPr="00180EA4">
        <w:rPr>
          <w:rFonts w:ascii="Verdana" w:hAnsi="Verdana"/>
          <w:lang w:val="bg-BG"/>
        </w:rPr>
        <w:t>.</w:t>
      </w:r>
    </w:p>
    <w:p w:rsidR="00F162F2" w:rsidRPr="00180EA4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 xml:space="preserve">Съгласно § 12 от </w:t>
      </w:r>
      <w:r w:rsidR="005D0EF4" w:rsidRPr="00180EA4">
        <w:rPr>
          <w:rFonts w:ascii="Verdana" w:hAnsi="Verdana"/>
          <w:lang w:val="bg-BG"/>
        </w:rPr>
        <w:t xml:space="preserve">заключителните </w:t>
      </w:r>
      <w:r w:rsidRPr="00180EA4">
        <w:rPr>
          <w:rFonts w:ascii="Verdana" w:hAnsi="Verdana"/>
          <w:lang w:val="bg-BG"/>
        </w:rPr>
        <w:t>разпоредби, подзаконовите нормативни актове по прилагането на този закон трябва да се приемат, съответно издадат в 6-месечен срок от влизането му в сила.</w:t>
      </w:r>
    </w:p>
    <w:p w:rsidR="00F162F2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 xml:space="preserve">Към настоящия момент е в сила и се прилага </w:t>
      </w:r>
      <w:r w:rsidR="00202CAD">
        <w:rPr>
          <w:rFonts w:ascii="Verdana" w:hAnsi="Verdana"/>
          <w:lang w:val="bg-BG"/>
        </w:rPr>
        <w:t xml:space="preserve">Наредба № </w:t>
      </w:r>
      <w:r w:rsidR="00180EA4" w:rsidRPr="00180EA4">
        <w:rPr>
          <w:rFonts w:ascii="Verdana" w:hAnsi="Verdana"/>
          <w:lang w:val="bg-BG"/>
        </w:rPr>
        <w:t>119 от 2006 г. за мерките за контрол върху определени субстанции и остатъци от тях в живи животни, суровини и храни от животински произход, предназначени за консумация от хора</w:t>
      </w:r>
      <w:r w:rsidRPr="00180EA4">
        <w:rPr>
          <w:rFonts w:ascii="Verdana" w:hAnsi="Verdana"/>
          <w:lang w:val="bg-BG"/>
        </w:rPr>
        <w:t xml:space="preserve"> (обн.</w:t>
      </w:r>
      <w:r w:rsidR="005D0EF4">
        <w:rPr>
          <w:rFonts w:ascii="Verdana" w:hAnsi="Verdana"/>
        </w:rPr>
        <w:t>,</w:t>
      </w:r>
      <w:r w:rsidRPr="00180EA4">
        <w:rPr>
          <w:rFonts w:ascii="Verdana" w:hAnsi="Verdana"/>
          <w:lang w:val="bg-BG"/>
        </w:rPr>
        <w:t xml:space="preserve"> ДВ, бр. </w:t>
      </w:r>
      <w:r w:rsidR="00180EA4">
        <w:rPr>
          <w:rFonts w:ascii="Verdana" w:hAnsi="Verdana"/>
          <w:lang w:val="bg-BG"/>
        </w:rPr>
        <w:t>6 от 2007</w:t>
      </w:r>
      <w:r w:rsidRPr="00180EA4">
        <w:rPr>
          <w:rFonts w:ascii="Verdana" w:hAnsi="Verdana"/>
          <w:lang w:val="bg-BG"/>
        </w:rPr>
        <w:t xml:space="preserve"> г.). Наредбата е издадена на основание </w:t>
      </w:r>
      <w:r w:rsidR="00180EA4">
        <w:rPr>
          <w:rFonts w:ascii="Verdana" w:hAnsi="Verdana"/>
          <w:lang w:val="bg-BG"/>
        </w:rPr>
        <w:t xml:space="preserve">отменения чл. 62 от </w:t>
      </w:r>
      <w:r w:rsidR="00180EA4" w:rsidRPr="00180EA4">
        <w:rPr>
          <w:rFonts w:ascii="Verdana" w:hAnsi="Verdana"/>
          <w:lang w:val="bg-BG"/>
        </w:rPr>
        <w:t>Закона за ветеринарномедицинската дейност</w:t>
      </w:r>
      <w:r w:rsidRPr="00180EA4">
        <w:rPr>
          <w:rFonts w:ascii="Verdana" w:hAnsi="Verdana"/>
          <w:lang w:val="bg-BG"/>
        </w:rPr>
        <w:t xml:space="preserve">, което води до необходимостта от нейното издаване с ново основание чл. </w:t>
      </w:r>
      <w:r w:rsidR="00180EA4">
        <w:rPr>
          <w:rFonts w:ascii="Verdana" w:hAnsi="Verdana"/>
          <w:lang w:val="bg-BG"/>
        </w:rPr>
        <w:t xml:space="preserve">36 </w:t>
      </w:r>
      <w:r w:rsidRPr="00180EA4">
        <w:rPr>
          <w:rFonts w:ascii="Verdana" w:hAnsi="Verdana"/>
          <w:lang w:val="bg-BG"/>
        </w:rPr>
        <w:t>от Закона за управление на агрохранителната верига.</w:t>
      </w:r>
      <w:r w:rsidR="00180EA4">
        <w:rPr>
          <w:rFonts w:ascii="Verdana" w:hAnsi="Verdana"/>
          <w:lang w:val="bg-BG"/>
        </w:rPr>
        <w:t xml:space="preserve"> </w:t>
      </w:r>
    </w:p>
    <w:p w:rsidR="006555BC" w:rsidRPr="00180EA4" w:rsidRDefault="006555BC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F162F2" w:rsidRPr="00180EA4" w:rsidRDefault="00F162F2" w:rsidP="001B2250">
      <w:pPr>
        <w:pStyle w:val="NormalWeb"/>
        <w:spacing w:before="0" w:beforeAutospacing="0" w:after="0" w:afterAutospacing="0" w:line="360" w:lineRule="auto"/>
        <w:ind w:firstLine="720"/>
        <w:rPr>
          <w:rFonts w:ascii="Verdana" w:hAnsi="Verdana"/>
          <w:b/>
          <w:sz w:val="20"/>
          <w:szCs w:val="20"/>
          <w:lang w:eastAsia="en-US"/>
        </w:rPr>
      </w:pPr>
      <w:r w:rsidRPr="00180EA4">
        <w:rPr>
          <w:rFonts w:ascii="Verdana" w:hAnsi="Verdana"/>
          <w:b/>
          <w:sz w:val="20"/>
          <w:szCs w:val="20"/>
          <w:lang w:eastAsia="en-US"/>
        </w:rPr>
        <w:t xml:space="preserve">Цели </w:t>
      </w:r>
    </w:p>
    <w:p w:rsidR="00F162F2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 xml:space="preserve">С тази наредба се </w:t>
      </w:r>
      <w:r w:rsidR="00180EA4" w:rsidRPr="00180EA4">
        <w:rPr>
          <w:rFonts w:ascii="Verdana" w:hAnsi="Verdana"/>
          <w:lang w:val="bg-BG"/>
        </w:rPr>
        <w:t>определят мерките за контрол, които Българската агенция по безопасност на храните (БАБХ) прилага за мониторинг на субстанциите и групите остатъци, изискванията към системите за самоконтрол за остатъци на собствениците на животни и храни от животински произход, предназначени за консумация от хора и мерките, които БАБХ предприема при съмнени</w:t>
      </w:r>
      <w:r w:rsidR="00180EA4">
        <w:rPr>
          <w:rFonts w:ascii="Verdana" w:hAnsi="Verdana"/>
          <w:lang w:val="bg-BG"/>
        </w:rPr>
        <w:t>е или установяване на нарушение</w:t>
      </w:r>
      <w:r w:rsidRPr="00180EA4">
        <w:rPr>
          <w:rFonts w:ascii="Verdana" w:hAnsi="Verdana"/>
          <w:lang w:val="bg-BG"/>
        </w:rPr>
        <w:t xml:space="preserve">. С това се цели високо ниво на защита здравето на потребителите и недопускане на възможността от </w:t>
      </w:r>
      <w:r w:rsidR="00180EA4">
        <w:rPr>
          <w:rFonts w:ascii="Verdana" w:hAnsi="Verdana"/>
          <w:lang w:val="bg-BG"/>
        </w:rPr>
        <w:t>попадането на</w:t>
      </w:r>
      <w:r w:rsidR="000A59E9">
        <w:rPr>
          <w:rFonts w:ascii="Verdana" w:hAnsi="Verdana"/>
          <w:lang w:val="bg-BG"/>
        </w:rPr>
        <w:t xml:space="preserve"> храни на пазара, добити от животни, които са били подложени на незаконно третиране</w:t>
      </w:r>
      <w:r w:rsidRPr="00180EA4">
        <w:rPr>
          <w:rFonts w:ascii="Verdana" w:hAnsi="Verdana"/>
          <w:lang w:val="bg-BG"/>
        </w:rPr>
        <w:t xml:space="preserve">. </w:t>
      </w:r>
    </w:p>
    <w:p w:rsidR="006555BC" w:rsidRPr="00180EA4" w:rsidRDefault="006555BC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F162F2" w:rsidRPr="00180EA4" w:rsidRDefault="00F162F2" w:rsidP="001B2250">
      <w:pPr>
        <w:pStyle w:val="NormalWeb"/>
        <w:spacing w:before="0" w:beforeAutospacing="0" w:after="0" w:afterAutospacing="0" w:line="360" w:lineRule="auto"/>
        <w:ind w:firstLine="720"/>
        <w:rPr>
          <w:rFonts w:ascii="Verdana" w:hAnsi="Verdana"/>
          <w:b/>
          <w:sz w:val="20"/>
          <w:szCs w:val="20"/>
          <w:lang w:eastAsia="en-US"/>
        </w:rPr>
      </w:pPr>
      <w:r w:rsidRPr="00180EA4">
        <w:rPr>
          <w:rFonts w:ascii="Verdana" w:hAnsi="Verdana"/>
          <w:b/>
          <w:sz w:val="20"/>
          <w:szCs w:val="20"/>
          <w:lang w:eastAsia="en-US"/>
        </w:rPr>
        <w:t>Очаквани резултати от прилагането на акта</w:t>
      </w:r>
    </w:p>
    <w:p w:rsidR="00F162F2" w:rsidRPr="00180EA4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 xml:space="preserve">С прилагането на наредбата ще се постигне уеднаквяване на условията и реда за </w:t>
      </w:r>
      <w:r w:rsidR="000A59E9">
        <w:rPr>
          <w:rFonts w:ascii="Verdana" w:hAnsi="Verdana"/>
          <w:lang w:val="bg-BG"/>
        </w:rPr>
        <w:t>контрол</w:t>
      </w:r>
      <w:r w:rsidRPr="00180EA4">
        <w:rPr>
          <w:rFonts w:ascii="Verdana" w:hAnsi="Verdana"/>
          <w:lang w:val="bg-BG"/>
        </w:rPr>
        <w:t xml:space="preserve"> от </w:t>
      </w:r>
      <w:r w:rsidR="00385B1A">
        <w:rPr>
          <w:rFonts w:ascii="Verdana" w:hAnsi="Verdana"/>
          <w:lang w:val="bg-BG"/>
        </w:rPr>
        <w:t xml:space="preserve">БАБХ </w:t>
      </w:r>
      <w:r w:rsidR="000A59E9">
        <w:rPr>
          <w:rFonts w:ascii="Verdana" w:hAnsi="Verdana"/>
          <w:lang w:val="bg-BG"/>
        </w:rPr>
        <w:t>върху субстанции</w:t>
      </w:r>
      <w:r w:rsidR="00385B1A">
        <w:rPr>
          <w:rFonts w:ascii="Verdana" w:hAnsi="Verdana"/>
          <w:lang w:val="bg-BG"/>
        </w:rPr>
        <w:t>те</w:t>
      </w:r>
      <w:r w:rsidR="00385B1A" w:rsidRPr="00385B1A">
        <w:t xml:space="preserve"> </w:t>
      </w:r>
      <w:r w:rsidR="00385B1A" w:rsidRPr="00385B1A">
        <w:rPr>
          <w:rFonts w:ascii="Verdana" w:hAnsi="Verdana"/>
          <w:lang w:val="bg-BG"/>
        </w:rPr>
        <w:t>и групите остатъци</w:t>
      </w:r>
      <w:r w:rsidR="000A59E9">
        <w:rPr>
          <w:rFonts w:ascii="Verdana" w:hAnsi="Verdana"/>
          <w:lang w:val="bg-BG"/>
        </w:rPr>
        <w:t>, които са обект на мониторинг</w:t>
      </w:r>
      <w:r w:rsidR="00385B1A">
        <w:rPr>
          <w:rFonts w:ascii="Verdana" w:hAnsi="Verdana"/>
          <w:lang w:val="bg-BG"/>
        </w:rPr>
        <w:t>, както и мерките, които се предприемат при съмнение или установяване на нарушение</w:t>
      </w:r>
      <w:r w:rsidR="000A59E9">
        <w:rPr>
          <w:rFonts w:ascii="Verdana" w:hAnsi="Verdana"/>
          <w:lang w:val="bg-BG"/>
        </w:rPr>
        <w:t>.</w:t>
      </w:r>
    </w:p>
    <w:p w:rsidR="00F162F2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 xml:space="preserve">Наредбата ще даде правото на бизнес операторите да </w:t>
      </w:r>
      <w:r w:rsidR="00A859D0">
        <w:rPr>
          <w:rFonts w:ascii="Verdana" w:hAnsi="Verdana"/>
          <w:lang w:val="bg-BG"/>
        </w:rPr>
        <w:t>изпълняват</w:t>
      </w:r>
      <w:r w:rsidR="000A59E9">
        <w:rPr>
          <w:rFonts w:ascii="Verdana" w:hAnsi="Verdana"/>
          <w:lang w:val="bg-BG"/>
        </w:rPr>
        <w:t xml:space="preserve"> собствена система за </w:t>
      </w:r>
      <w:r w:rsidR="00A859D0">
        <w:rPr>
          <w:rFonts w:ascii="Verdana" w:hAnsi="Verdana"/>
          <w:lang w:val="bg-BG"/>
        </w:rPr>
        <w:t>самоконтрол за остатъци</w:t>
      </w:r>
      <w:r w:rsidRPr="00180EA4">
        <w:rPr>
          <w:rFonts w:ascii="Verdana" w:hAnsi="Verdana"/>
          <w:lang w:val="bg-BG"/>
        </w:rPr>
        <w:t xml:space="preserve">. С прилагането на акта ще се сведе до минимум вероятността </w:t>
      </w:r>
      <w:r w:rsidR="00A859D0" w:rsidRPr="00A859D0">
        <w:rPr>
          <w:rFonts w:ascii="Verdana" w:hAnsi="Verdana"/>
          <w:lang w:val="bg-BG"/>
        </w:rPr>
        <w:t xml:space="preserve">от попадането на храни на пазара, добити от животни, които са били подложени на незаконно третиране </w:t>
      </w:r>
      <w:r w:rsidRPr="00180EA4">
        <w:rPr>
          <w:rFonts w:ascii="Verdana" w:hAnsi="Verdana"/>
          <w:lang w:val="bg-BG"/>
        </w:rPr>
        <w:t>и по този начин ще се осигури по-високо ниво на защита здравето на потребителите.</w:t>
      </w:r>
    </w:p>
    <w:p w:rsidR="006555BC" w:rsidRPr="00180EA4" w:rsidRDefault="006555BC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F162F2" w:rsidRPr="00180EA4" w:rsidRDefault="00F162F2" w:rsidP="001B2250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180EA4">
        <w:rPr>
          <w:rFonts w:ascii="Verdana" w:hAnsi="Verdana"/>
          <w:b/>
          <w:lang w:val="bg-BG"/>
        </w:rPr>
        <w:t>Анализ за съответствие с правото на Европейския съюз</w:t>
      </w:r>
    </w:p>
    <w:p w:rsidR="006555BC" w:rsidRDefault="002128FB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CA3E02">
        <w:rPr>
          <w:rFonts w:ascii="Verdana" w:hAnsi="Verdana"/>
          <w:lang w:val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2128FB" w:rsidRPr="00180EA4" w:rsidRDefault="002128FB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F162F2" w:rsidRPr="00A859D0" w:rsidRDefault="00F162F2" w:rsidP="001B2250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A859D0">
        <w:rPr>
          <w:rFonts w:ascii="Verdana" w:hAnsi="Verdana"/>
          <w:b/>
          <w:lang w:val="bg-BG"/>
        </w:rPr>
        <w:lastRenderedPageBreak/>
        <w:t>Финансови и други средства, необходими за прилагането на новата уредба</w:t>
      </w:r>
    </w:p>
    <w:p w:rsidR="00F162F2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>За приемането на проекта на акт не са необходими допълнителни разходи/трасфери/други плащания по бюджета на Министерството на земеделието, храните и горите. Предложеният проект не води до въздействие върху държавния бюджет и върху адресатите на наредбата.</w:t>
      </w:r>
    </w:p>
    <w:p w:rsidR="006555BC" w:rsidRPr="00180EA4" w:rsidRDefault="006555BC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F162F2" w:rsidRPr="00180EA4" w:rsidRDefault="00F162F2" w:rsidP="001B2250">
      <w:pPr>
        <w:pStyle w:val="NormalWeb"/>
        <w:spacing w:before="0" w:beforeAutospacing="0" w:after="0" w:afterAutospacing="0" w:line="360" w:lineRule="auto"/>
        <w:ind w:firstLine="720"/>
        <w:rPr>
          <w:rFonts w:ascii="Verdana" w:hAnsi="Verdana"/>
          <w:b/>
          <w:sz w:val="20"/>
          <w:szCs w:val="20"/>
          <w:lang w:eastAsia="en-US"/>
        </w:rPr>
      </w:pPr>
      <w:r w:rsidRPr="00180EA4">
        <w:rPr>
          <w:rFonts w:ascii="Verdana" w:hAnsi="Verdana"/>
          <w:b/>
          <w:sz w:val="20"/>
          <w:szCs w:val="20"/>
          <w:lang w:eastAsia="en-US"/>
        </w:rPr>
        <w:t>Информация за проведените обществени консултации</w:t>
      </w:r>
    </w:p>
    <w:p w:rsidR="00F162F2" w:rsidRPr="00180EA4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F162F2" w:rsidRPr="00180EA4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>Съгласно чл. 26, ал. 5 от Закона за нормативните актове справката за постъпилите предложения и становища, заедно с обосновка за неприетите предложения,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1B2250" w:rsidRDefault="001B2250" w:rsidP="001B2250">
      <w:pPr>
        <w:spacing w:line="360" w:lineRule="auto"/>
        <w:ind w:firstLine="709"/>
        <w:jc w:val="both"/>
        <w:rPr>
          <w:rFonts w:ascii="Verdana" w:hAnsi="Verdana"/>
        </w:rPr>
      </w:pPr>
    </w:p>
    <w:p w:rsidR="00F162F2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862AF4" w:rsidRPr="00180EA4" w:rsidRDefault="00862AF4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F162F2" w:rsidRPr="00180EA4" w:rsidRDefault="00F162F2" w:rsidP="001B2250">
      <w:pPr>
        <w:spacing w:before="120" w:after="120" w:line="360" w:lineRule="auto"/>
        <w:jc w:val="both"/>
        <w:rPr>
          <w:rFonts w:ascii="Verdana" w:hAnsi="Verdana"/>
          <w:b/>
          <w:lang w:val="bg-BG"/>
        </w:rPr>
      </w:pPr>
      <w:r w:rsidRPr="00180EA4">
        <w:rPr>
          <w:rFonts w:ascii="Verdana" w:hAnsi="Verdana"/>
          <w:b/>
          <w:lang w:val="bg-BG"/>
        </w:rPr>
        <w:t>УВАЖАЕМА ГОСПОЖО МИНИСТЪР,</w:t>
      </w:r>
    </w:p>
    <w:p w:rsidR="00F162F2" w:rsidRPr="00180EA4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80EA4">
        <w:rPr>
          <w:rFonts w:ascii="Verdana" w:hAnsi="Verdana"/>
          <w:lang w:val="bg-BG"/>
        </w:rPr>
        <w:t xml:space="preserve">Във връзка с гореизложеното и на основание </w:t>
      </w:r>
      <w:r w:rsidR="00A859D0" w:rsidRPr="00180EA4">
        <w:rPr>
          <w:rFonts w:ascii="Verdana" w:hAnsi="Verdana"/>
          <w:lang w:val="bg-BG"/>
        </w:rPr>
        <w:t>чл. 36 от Закона за управление на агрохранителната верига</w:t>
      </w:r>
      <w:r w:rsidRPr="00180EA4">
        <w:rPr>
          <w:rFonts w:ascii="Verdana" w:hAnsi="Verdana"/>
          <w:lang w:val="bg-BG"/>
        </w:rPr>
        <w:t xml:space="preserve">, предлагам да одобрите предложения проект на </w:t>
      </w:r>
      <w:r w:rsidR="00A859D0" w:rsidRPr="00180EA4">
        <w:rPr>
          <w:rFonts w:ascii="Verdana" w:hAnsi="Verdana"/>
          <w:lang w:val="bg-BG"/>
        </w:rPr>
        <w:t>Наредба за мерките за контрол върху определени субстанции и остатъци от тях в живи животни и храни от животински произход, предназначени за консумация от хора</w:t>
      </w:r>
      <w:r w:rsidRPr="00180EA4">
        <w:rPr>
          <w:rFonts w:ascii="Verdana" w:hAnsi="Verdana"/>
          <w:lang w:val="bg-BG"/>
        </w:rPr>
        <w:t xml:space="preserve">. </w:t>
      </w:r>
    </w:p>
    <w:p w:rsidR="00F162F2" w:rsidRPr="00180EA4" w:rsidRDefault="00F162F2" w:rsidP="001B2250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F162F2" w:rsidRPr="00180EA4" w:rsidTr="00CB5E8B">
        <w:tc>
          <w:tcPr>
            <w:tcW w:w="1781" w:type="dxa"/>
            <w:shd w:val="clear" w:color="auto" w:fill="auto"/>
          </w:tcPr>
          <w:p w:rsidR="00F162F2" w:rsidRPr="00180EA4" w:rsidRDefault="00F162F2" w:rsidP="001B2250">
            <w:pPr>
              <w:spacing w:line="360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180EA4">
              <w:rPr>
                <w:rFonts w:ascii="Verdana" w:hAnsi="Verdana"/>
                <w:b/>
                <w:lang w:val="bg-BG"/>
              </w:rPr>
              <w:t>Приложениe:</w:t>
            </w:r>
          </w:p>
        </w:tc>
        <w:tc>
          <w:tcPr>
            <w:tcW w:w="6839" w:type="dxa"/>
            <w:shd w:val="clear" w:color="auto" w:fill="auto"/>
          </w:tcPr>
          <w:p w:rsidR="00F162F2" w:rsidRDefault="00F162F2" w:rsidP="001B2250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0EA4">
              <w:rPr>
                <w:rFonts w:ascii="Verdana" w:hAnsi="Verdana"/>
                <w:lang w:val="bg-BG"/>
              </w:rPr>
              <w:t>Проект на Наредба;</w:t>
            </w:r>
          </w:p>
          <w:p w:rsidR="00F162F2" w:rsidRPr="00180EA4" w:rsidRDefault="00F162F2" w:rsidP="001B2250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0EA4">
              <w:rPr>
                <w:rFonts w:ascii="Verdana" w:hAnsi="Verdana"/>
                <w:lang w:val="bg-BG"/>
              </w:rPr>
              <w:t>Справка за отразяване на постъпилите становища;</w:t>
            </w:r>
          </w:p>
          <w:p w:rsidR="00F162F2" w:rsidRPr="00180EA4" w:rsidRDefault="00F162F2" w:rsidP="001B2250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0EA4">
              <w:rPr>
                <w:rFonts w:ascii="Verdana" w:hAnsi="Verdana"/>
                <w:lang w:val="bg-BG"/>
              </w:rPr>
              <w:t>Справка за отразяване на постъпилите предложения от обществената консултация;</w:t>
            </w:r>
          </w:p>
          <w:p w:rsidR="00F162F2" w:rsidRPr="00180EA4" w:rsidRDefault="00F162F2" w:rsidP="001B2250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0EA4">
              <w:rPr>
                <w:rFonts w:ascii="Verdana" w:hAnsi="Verdana"/>
                <w:lang w:val="bg-BG"/>
              </w:rPr>
              <w:t>Постъпили становища.</w:t>
            </w:r>
          </w:p>
        </w:tc>
      </w:tr>
    </w:tbl>
    <w:p w:rsidR="00E55BA7" w:rsidRDefault="00E55BA7" w:rsidP="001B2250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70696C" w:rsidRDefault="0070696C" w:rsidP="001B2250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180EA4">
        <w:rPr>
          <w:rFonts w:ascii="Verdana" w:hAnsi="Verdana" w:cs="Verdana"/>
          <w:lang w:val="bg-BG" w:eastAsia="bg-BG"/>
        </w:rPr>
        <w:t>С уважение,</w:t>
      </w:r>
    </w:p>
    <w:p w:rsidR="00862AF4" w:rsidRDefault="00862AF4" w:rsidP="001B2250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eastAsia="bg-BG"/>
        </w:rPr>
      </w:pPr>
    </w:p>
    <w:p w:rsidR="00016653" w:rsidRPr="00016653" w:rsidRDefault="00016653" w:rsidP="001B2250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eastAsia="bg-BG"/>
        </w:rPr>
      </w:pPr>
    </w:p>
    <w:p w:rsidR="0070696C" w:rsidRPr="00180EA4" w:rsidRDefault="0070696C" w:rsidP="001B2250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caps/>
          <w:lang w:val="bg-BG" w:eastAsia="bg-BG"/>
        </w:rPr>
      </w:pPr>
      <w:r w:rsidRPr="00180EA4">
        <w:rPr>
          <w:rFonts w:ascii="Verdana" w:hAnsi="Verdana"/>
          <w:b/>
          <w:lang w:val="bg-BG"/>
        </w:rPr>
        <w:t>ДОЦ. Д-Р ЯНКО ИВАНОВ</w:t>
      </w:r>
    </w:p>
    <w:p w:rsidR="00DB6E39" w:rsidRPr="00016653" w:rsidRDefault="0070696C" w:rsidP="00016653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i/>
          <w:caps/>
        </w:rPr>
      </w:pPr>
      <w:r w:rsidRPr="00180EA4">
        <w:rPr>
          <w:rFonts w:ascii="Verdana" w:hAnsi="Verdana" w:cs="Verdana"/>
          <w:i/>
          <w:lang w:val="bg-BG"/>
        </w:rPr>
        <w:t xml:space="preserve">Заместник-министър </w:t>
      </w:r>
      <w:r w:rsidRPr="00180EA4">
        <w:rPr>
          <w:rFonts w:ascii="Verdana" w:hAnsi="Verdana"/>
          <w:i/>
          <w:lang w:val="bg-BG"/>
        </w:rPr>
        <w:t>на земеделието, храните и горите</w:t>
      </w:r>
    </w:p>
    <w:sectPr w:rsidR="00DB6E39" w:rsidRPr="00016653" w:rsidSect="00CC6835">
      <w:footerReference w:type="even" r:id="rId8"/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E3" w:rsidRDefault="00545BE3">
      <w:r>
        <w:separator/>
      </w:r>
    </w:p>
  </w:endnote>
  <w:endnote w:type="continuationSeparator" w:id="0">
    <w:p w:rsidR="00545BE3" w:rsidRDefault="0054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A6" w:rsidRDefault="00FB17CB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78A6" w:rsidRDefault="00CD78A6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1091622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55BC" w:rsidRPr="006555BC" w:rsidRDefault="006555BC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555BC">
          <w:rPr>
            <w:rFonts w:ascii="Verdana" w:hAnsi="Verdana"/>
            <w:sz w:val="16"/>
            <w:szCs w:val="16"/>
          </w:rPr>
          <w:fldChar w:fldCharType="begin"/>
        </w:r>
        <w:r w:rsidRPr="006555B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555BC">
          <w:rPr>
            <w:rFonts w:ascii="Verdana" w:hAnsi="Verdana"/>
            <w:sz w:val="16"/>
            <w:szCs w:val="16"/>
          </w:rPr>
          <w:fldChar w:fldCharType="separate"/>
        </w:r>
        <w:r w:rsidR="00AF144D">
          <w:rPr>
            <w:rFonts w:ascii="Verdana" w:hAnsi="Verdana"/>
            <w:noProof/>
            <w:sz w:val="16"/>
            <w:szCs w:val="16"/>
          </w:rPr>
          <w:t>2</w:t>
        </w:r>
        <w:r w:rsidRPr="006555BC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E3" w:rsidRDefault="00545BE3">
      <w:r>
        <w:separator/>
      </w:r>
    </w:p>
  </w:footnote>
  <w:footnote w:type="continuationSeparator" w:id="0">
    <w:p w:rsidR="00545BE3" w:rsidRDefault="0054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BC" w:rsidRPr="006555BC" w:rsidRDefault="006555BC" w:rsidP="006555BC">
    <w:pPr>
      <w:widowControl w:val="0"/>
      <w:overflowPunct/>
      <w:spacing w:line="360" w:lineRule="auto"/>
      <w:ind w:firstLine="720"/>
      <w:jc w:val="both"/>
      <w:textAlignment w:val="auto"/>
      <w:rPr>
        <w:rFonts w:ascii="Verdana" w:hAnsi="Verdana" w:cs="Verdana"/>
        <w:lang w:val="bg-BG" w:eastAsia="bg-BG"/>
      </w:rPr>
    </w:pPr>
    <w:r w:rsidRPr="006555BC">
      <w:rPr>
        <w:rFonts w:ascii="Verdana" w:hAnsi="Verdana" w:cs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538B200" wp14:editId="6B114B1E">
          <wp:simplePos x="0" y="0"/>
          <wp:positionH relativeFrom="column">
            <wp:posOffset>2207895</wp:posOffset>
          </wp:positionH>
          <wp:positionV relativeFrom="paragraph">
            <wp:posOffset>-387985</wp:posOffset>
          </wp:positionV>
          <wp:extent cx="1189355" cy="118808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188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55BC" w:rsidRPr="006555BC" w:rsidRDefault="006555BC" w:rsidP="006555BC">
    <w:pPr>
      <w:widowControl w:val="0"/>
      <w:overflowPunct/>
      <w:spacing w:line="360" w:lineRule="auto"/>
      <w:ind w:firstLine="720"/>
      <w:jc w:val="both"/>
      <w:textAlignment w:val="auto"/>
      <w:rPr>
        <w:rFonts w:ascii="Verdana" w:hAnsi="Verdana" w:cs="Verdana"/>
        <w:lang w:val="bg-BG" w:eastAsia="bg-BG"/>
      </w:rPr>
    </w:pPr>
  </w:p>
  <w:p w:rsidR="006555BC" w:rsidRPr="006555BC" w:rsidRDefault="006555BC" w:rsidP="006555BC">
    <w:pPr>
      <w:widowControl w:val="0"/>
      <w:overflowPunct/>
      <w:spacing w:line="360" w:lineRule="auto"/>
      <w:ind w:firstLine="720"/>
      <w:jc w:val="both"/>
      <w:textAlignment w:val="auto"/>
      <w:rPr>
        <w:rFonts w:ascii="Verdana" w:hAnsi="Verdana" w:cs="Verdana"/>
        <w:lang w:eastAsia="bg-BG"/>
      </w:rPr>
    </w:pPr>
  </w:p>
  <w:p w:rsidR="006555BC" w:rsidRPr="006555BC" w:rsidRDefault="006555BC" w:rsidP="006555BC">
    <w:pPr>
      <w:keepNext/>
      <w:overflowPunct/>
      <w:autoSpaceDE/>
      <w:autoSpaceDN/>
      <w:adjustRightInd/>
      <w:spacing w:before="120"/>
      <w:jc w:val="center"/>
      <w:textAlignment w:val="auto"/>
      <w:outlineLvl w:val="0"/>
      <w:rPr>
        <w:rFonts w:ascii="Platinum Bg" w:hAnsi="Platinum Bg" w:cs="Platinum Bg"/>
        <w:spacing w:val="40"/>
        <w:kern w:val="32"/>
        <w:sz w:val="36"/>
        <w:szCs w:val="36"/>
        <w:lang w:val="bg-BG" w:eastAsia="bg-BG"/>
      </w:rPr>
    </w:pPr>
    <w:r w:rsidRPr="006555BC">
      <w:rPr>
        <w:rFonts w:ascii="Platinum Bg" w:hAnsi="Platinum Bg" w:cs="Platinum Bg"/>
        <w:spacing w:val="40"/>
        <w:kern w:val="32"/>
        <w:sz w:val="36"/>
        <w:szCs w:val="36"/>
        <w:lang w:val="bg-BG" w:eastAsia="bg-BG"/>
      </w:rPr>
      <w:t>РЕПУБЛИКА БЪЛГАРИЯ</w:t>
    </w:r>
  </w:p>
  <w:p w:rsidR="006555BC" w:rsidRPr="006555BC" w:rsidRDefault="006555BC" w:rsidP="006555BC">
    <w:pPr>
      <w:widowControl w:val="0"/>
      <w:pBdr>
        <w:bottom w:val="single" w:sz="4" w:space="1" w:color="auto"/>
      </w:pBdr>
      <w:overflowPunct/>
      <w:spacing w:line="360" w:lineRule="auto"/>
      <w:jc w:val="center"/>
      <w:textAlignment w:val="auto"/>
      <w:rPr>
        <w:rFonts w:ascii="Timok" w:hAnsi="Timok" w:cs="Timok"/>
        <w:spacing w:val="38"/>
        <w:sz w:val="32"/>
        <w:szCs w:val="32"/>
        <w:lang w:val="ru-RU" w:eastAsia="bg-BG"/>
      </w:rPr>
    </w:pPr>
    <w:r w:rsidRPr="006555BC">
      <w:rPr>
        <w:rFonts w:ascii="Platinum Bg" w:hAnsi="Platinum Bg" w:cs="Platinum Bg"/>
        <w:spacing w:val="30"/>
        <w:sz w:val="32"/>
        <w:szCs w:val="32"/>
        <w:lang w:val="bg-BG" w:eastAsia="bg-BG"/>
      </w:rPr>
      <w:t>Заместник-министър на земеделието, храните и гори</w:t>
    </w:r>
    <w:r w:rsidRPr="006555BC">
      <w:rPr>
        <w:rFonts w:ascii="Platinum Bg" w:hAnsi="Platinum Bg" w:cs="Platinum Bg"/>
        <w:spacing w:val="38"/>
        <w:sz w:val="32"/>
        <w:szCs w:val="32"/>
        <w:lang w:val="bg-BG" w:eastAsia="bg-BG"/>
      </w:rPr>
      <w:t>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2B1"/>
    <w:multiLevelType w:val="hybridMultilevel"/>
    <w:tmpl w:val="35161E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 w15:restartNumberingAfterBreak="0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29"/>
    <w:rsid w:val="000029B2"/>
    <w:rsid w:val="00003F7A"/>
    <w:rsid w:val="00004EE2"/>
    <w:rsid w:val="00013EC5"/>
    <w:rsid w:val="00015F82"/>
    <w:rsid w:val="00015FC9"/>
    <w:rsid w:val="00016653"/>
    <w:rsid w:val="000239E6"/>
    <w:rsid w:val="00025E3C"/>
    <w:rsid w:val="00036EF6"/>
    <w:rsid w:val="0004185B"/>
    <w:rsid w:val="00046B85"/>
    <w:rsid w:val="000543CC"/>
    <w:rsid w:val="000567E1"/>
    <w:rsid w:val="00070677"/>
    <w:rsid w:val="00077FE0"/>
    <w:rsid w:val="000804AB"/>
    <w:rsid w:val="0009440F"/>
    <w:rsid w:val="000A0964"/>
    <w:rsid w:val="000A47D4"/>
    <w:rsid w:val="000A4B07"/>
    <w:rsid w:val="000A59E9"/>
    <w:rsid w:val="000A7EEF"/>
    <w:rsid w:val="000B36DE"/>
    <w:rsid w:val="000B390D"/>
    <w:rsid w:val="000B50D9"/>
    <w:rsid w:val="000C169F"/>
    <w:rsid w:val="000C34CF"/>
    <w:rsid w:val="000C492F"/>
    <w:rsid w:val="000C58D6"/>
    <w:rsid w:val="000C6581"/>
    <w:rsid w:val="000D71EA"/>
    <w:rsid w:val="000E0748"/>
    <w:rsid w:val="000E290D"/>
    <w:rsid w:val="000F4462"/>
    <w:rsid w:val="0010546A"/>
    <w:rsid w:val="00112787"/>
    <w:rsid w:val="001142C0"/>
    <w:rsid w:val="00114CC8"/>
    <w:rsid w:val="00126F09"/>
    <w:rsid w:val="0013304D"/>
    <w:rsid w:val="00137EA4"/>
    <w:rsid w:val="00141071"/>
    <w:rsid w:val="00146D26"/>
    <w:rsid w:val="0015060D"/>
    <w:rsid w:val="001542B8"/>
    <w:rsid w:val="00157186"/>
    <w:rsid w:val="0015737C"/>
    <w:rsid w:val="001623FC"/>
    <w:rsid w:val="0017131D"/>
    <w:rsid w:val="00172D44"/>
    <w:rsid w:val="0017451E"/>
    <w:rsid w:val="0017507F"/>
    <w:rsid w:val="0017737B"/>
    <w:rsid w:val="00180EA4"/>
    <w:rsid w:val="0018530D"/>
    <w:rsid w:val="0018549B"/>
    <w:rsid w:val="001A18DF"/>
    <w:rsid w:val="001A6C21"/>
    <w:rsid w:val="001A6F94"/>
    <w:rsid w:val="001B2250"/>
    <w:rsid w:val="001B5DE2"/>
    <w:rsid w:val="001E3022"/>
    <w:rsid w:val="001E52FB"/>
    <w:rsid w:val="001F2177"/>
    <w:rsid w:val="001F30AD"/>
    <w:rsid w:val="001F6C3D"/>
    <w:rsid w:val="00202837"/>
    <w:rsid w:val="00202CAD"/>
    <w:rsid w:val="002128B6"/>
    <w:rsid w:val="002128FB"/>
    <w:rsid w:val="0022794D"/>
    <w:rsid w:val="002367F3"/>
    <w:rsid w:val="00236F55"/>
    <w:rsid w:val="0024453C"/>
    <w:rsid w:val="00247C10"/>
    <w:rsid w:val="002511E5"/>
    <w:rsid w:val="00254949"/>
    <w:rsid w:val="00261CF3"/>
    <w:rsid w:val="00275CC2"/>
    <w:rsid w:val="002852E9"/>
    <w:rsid w:val="002A5B8D"/>
    <w:rsid w:val="002B2E83"/>
    <w:rsid w:val="002B3DDE"/>
    <w:rsid w:val="002B59CF"/>
    <w:rsid w:val="002B7330"/>
    <w:rsid w:val="002C5266"/>
    <w:rsid w:val="002C5933"/>
    <w:rsid w:val="002C6D17"/>
    <w:rsid w:val="002D3043"/>
    <w:rsid w:val="002F3BCD"/>
    <w:rsid w:val="002F421A"/>
    <w:rsid w:val="00303967"/>
    <w:rsid w:val="003059FA"/>
    <w:rsid w:val="00315893"/>
    <w:rsid w:val="003259FA"/>
    <w:rsid w:val="00341F50"/>
    <w:rsid w:val="0034610D"/>
    <w:rsid w:val="0035316F"/>
    <w:rsid w:val="003610FC"/>
    <w:rsid w:val="00364CBE"/>
    <w:rsid w:val="0037398D"/>
    <w:rsid w:val="00374AEC"/>
    <w:rsid w:val="00380BF2"/>
    <w:rsid w:val="003826B7"/>
    <w:rsid w:val="00385B1A"/>
    <w:rsid w:val="00386DA0"/>
    <w:rsid w:val="00391077"/>
    <w:rsid w:val="00394014"/>
    <w:rsid w:val="00397ACB"/>
    <w:rsid w:val="003A162B"/>
    <w:rsid w:val="003A6D3A"/>
    <w:rsid w:val="003B24AA"/>
    <w:rsid w:val="003B5282"/>
    <w:rsid w:val="003B5D95"/>
    <w:rsid w:val="003D1C00"/>
    <w:rsid w:val="003D7D82"/>
    <w:rsid w:val="003E360F"/>
    <w:rsid w:val="003E7DD9"/>
    <w:rsid w:val="003F3E7E"/>
    <w:rsid w:val="00407C13"/>
    <w:rsid w:val="00422669"/>
    <w:rsid w:val="0042716C"/>
    <w:rsid w:val="004402BF"/>
    <w:rsid w:val="00440AB9"/>
    <w:rsid w:val="00444078"/>
    <w:rsid w:val="004544B9"/>
    <w:rsid w:val="0045654A"/>
    <w:rsid w:val="004645B5"/>
    <w:rsid w:val="004662B4"/>
    <w:rsid w:val="0046791C"/>
    <w:rsid w:val="00472B03"/>
    <w:rsid w:val="00483088"/>
    <w:rsid w:val="004834DE"/>
    <w:rsid w:val="00485830"/>
    <w:rsid w:val="0049032D"/>
    <w:rsid w:val="004940BE"/>
    <w:rsid w:val="00496752"/>
    <w:rsid w:val="004A1C53"/>
    <w:rsid w:val="004C4702"/>
    <w:rsid w:val="004D0C4E"/>
    <w:rsid w:val="004D679D"/>
    <w:rsid w:val="004F21E6"/>
    <w:rsid w:val="004F559A"/>
    <w:rsid w:val="00510A19"/>
    <w:rsid w:val="00523361"/>
    <w:rsid w:val="005236F5"/>
    <w:rsid w:val="00525AAE"/>
    <w:rsid w:val="00540321"/>
    <w:rsid w:val="00545BE3"/>
    <w:rsid w:val="00547CBE"/>
    <w:rsid w:val="00550439"/>
    <w:rsid w:val="00561EF3"/>
    <w:rsid w:val="005641CB"/>
    <w:rsid w:val="00566BBD"/>
    <w:rsid w:val="00585DB9"/>
    <w:rsid w:val="00593153"/>
    <w:rsid w:val="0059607D"/>
    <w:rsid w:val="0059756F"/>
    <w:rsid w:val="005A09E0"/>
    <w:rsid w:val="005B785E"/>
    <w:rsid w:val="005C0F0A"/>
    <w:rsid w:val="005C20CE"/>
    <w:rsid w:val="005C3719"/>
    <w:rsid w:val="005C3E47"/>
    <w:rsid w:val="005D05F5"/>
    <w:rsid w:val="005D0EF4"/>
    <w:rsid w:val="005D23AD"/>
    <w:rsid w:val="005D7904"/>
    <w:rsid w:val="005E36AF"/>
    <w:rsid w:val="005E4AEF"/>
    <w:rsid w:val="005F147B"/>
    <w:rsid w:val="005F488A"/>
    <w:rsid w:val="006028FC"/>
    <w:rsid w:val="00605BB7"/>
    <w:rsid w:val="0061085F"/>
    <w:rsid w:val="00610E6A"/>
    <w:rsid w:val="00616348"/>
    <w:rsid w:val="00622815"/>
    <w:rsid w:val="0064432C"/>
    <w:rsid w:val="0064658E"/>
    <w:rsid w:val="00650E93"/>
    <w:rsid w:val="006555BC"/>
    <w:rsid w:val="00660F91"/>
    <w:rsid w:val="00667D8E"/>
    <w:rsid w:val="006774B5"/>
    <w:rsid w:val="0069112D"/>
    <w:rsid w:val="0069766A"/>
    <w:rsid w:val="006A455B"/>
    <w:rsid w:val="006A52F1"/>
    <w:rsid w:val="006B0E06"/>
    <w:rsid w:val="006B2161"/>
    <w:rsid w:val="006B4244"/>
    <w:rsid w:val="006B4C3E"/>
    <w:rsid w:val="006B665B"/>
    <w:rsid w:val="006C2976"/>
    <w:rsid w:val="006C2FC6"/>
    <w:rsid w:val="006C730F"/>
    <w:rsid w:val="006D0657"/>
    <w:rsid w:val="006D724A"/>
    <w:rsid w:val="006E05E8"/>
    <w:rsid w:val="006E3B44"/>
    <w:rsid w:val="006E4242"/>
    <w:rsid w:val="006F4BB9"/>
    <w:rsid w:val="0070696C"/>
    <w:rsid w:val="00721884"/>
    <w:rsid w:val="007232BE"/>
    <w:rsid w:val="0072397A"/>
    <w:rsid w:val="0072483B"/>
    <w:rsid w:val="0072737B"/>
    <w:rsid w:val="00727787"/>
    <w:rsid w:val="0073366A"/>
    <w:rsid w:val="00744E58"/>
    <w:rsid w:val="00746AB2"/>
    <w:rsid w:val="007478A4"/>
    <w:rsid w:val="0075728C"/>
    <w:rsid w:val="00761E64"/>
    <w:rsid w:val="0076225C"/>
    <w:rsid w:val="007707C3"/>
    <w:rsid w:val="00776450"/>
    <w:rsid w:val="00781DD4"/>
    <w:rsid w:val="00790D02"/>
    <w:rsid w:val="00794DC8"/>
    <w:rsid w:val="007A63D9"/>
    <w:rsid w:val="007B21F0"/>
    <w:rsid w:val="007B4F1C"/>
    <w:rsid w:val="007B6EA5"/>
    <w:rsid w:val="007B7466"/>
    <w:rsid w:val="007C0102"/>
    <w:rsid w:val="007C6B69"/>
    <w:rsid w:val="007C7695"/>
    <w:rsid w:val="007D19DA"/>
    <w:rsid w:val="007D6AC6"/>
    <w:rsid w:val="007D7D79"/>
    <w:rsid w:val="007E5D61"/>
    <w:rsid w:val="007E742F"/>
    <w:rsid w:val="007F0170"/>
    <w:rsid w:val="007F1300"/>
    <w:rsid w:val="007F68B1"/>
    <w:rsid w:val="00827656"/>
    <w:rsid w:val="00836B48"/>
    <w:rsid w:val="008437A2"/>
    <w:rsid w:val="0084699F"/>
    <w:rsid w:val="00851F53"/>
    <w:rsid w:val="00853A51"/>
    <w:rsid w:val="00854E62"/>
    <w:rsid w:val="00856354"/>
    <w:rsid w:val="0086008A"/>
    <w:rsid w:val="00862AF4"/>
    <w:rsid w:val="00871AB5"/>
    <w:rsid w:val="008730E8"/>
    <w:rsid w:val="008778DE"/>
    <w:rsid w:val="00881954"/>
    <w:rsid w:val="0088517D"/>
    <w:rsid w:val="008906EB"/>
    <w:rsid w:val="00891AFA"/>
    <w:rsid w:val="008B2938"/>
    <w:rsid w:val="008C03B8"/>
    <w:rsid w:val="008D4C5D"/>
    <w:rsid w:val="008D51FF"/>
    <w:rsid w:val="008E1C5F"/>
    <w:rsid w:val="008E1E75"/>
    <w:rsid w:val="008E27FA"/>
    <w:rsid w:val="008E4F08"/>
    <w:rsid w:val="008F0635"/>
    <w:rsid w:val="008F2E30"/>
    <w:rsid w:val="008F671C"/>
    <w:rsid w:val="009073DF"/>
    <w:rsid w:val="00915BEC"/>
    <w:rsid w:val="009306C2"/>
    <w:rsid w:val="00935A2F"/>
    <w:rsid w:val="00966EA8"/>
    <w:rsid w:val="00972F39"/>
    <w:rsid w:val="009903E8"/>
    <w:rsid w:val="00993355"/>
    <w:rsid w:val="00994567"/>
    <w:rsid w:val="009A01BB"/>
    <w:rsid w:val="009A32B3"/>
    <w:rsid w:val="009A67BC"/>
    <w:rsid w:val="009A7152"/>
    <w:rsid w:val="009D0593"/>
    <w:rsid w:val="009D2C1E"/>
    <w:rsid w:val="009E0FC2"/>
    <w:rsid w:val="009E105F"/>
    <w:rsid w:val="009E4361"/>
    <w:rsid w:val="009F0F72"/>
    <w:rsid w:val="009F755F"/>
    <w:rsid w:val="00A22153"/>
    <w:rsid w:val="00A33D9F"/>
    <w:rsid w:val="00A3788C"/>
    <w:rsid w:val="00A37ACB"/>
    <w:rsid w:val="00A419A2"/>
    <w:rsid w:val="00A555CF"/>
    <w:rsid w:val="00A55B37"/>
    <w:rsid w:val="00A5779C"/>
    <w:rsid w:val="00A621A5"/>
    <w:rsid w:val="00A658D1"/>
    <w:rsid w:val="00A72242"/>
    <w:rsid w:val="00A74043"/>
    <w:rsid w:val="00A8153E"/>
    <w:rsid w:val="00A859D0"/>
    <w:rsid w:val="00A913CC"/>
    <w:rsid w:val="00A91520"/>
    <w:rsid w:val="00AA3CF4"/>
    <w:rsid w:val="00AB0918"/>
    <w:rsid w:val="00AB7BF9"/>
    <w:rsid w:val="00AB7F34"/>
    <w:rsid w:val="00AC04FA"/>
    <w:rsid w:val="00AC68DD"/>
    <w:rsid w:val="00AD0729"/>
    <w:rsid w:val="00AE155B"/>
    <w:rsid w:val="00AE45FC"/>
    <w:rsid w:val="00AF144D"/>
    <w:rsid w:val="00AF206F"/>
    <w:rsid w:val="00AF25A2"/>
    <w:rsid w:val="00AF76CC"/>
    <w:rsid w:val="00B0253B"/>
    <w:rsid w:val="00B03C32"/>
    <w:rsid w:val="00B11656"/>
    <w:rsid w:val="00B137AD"/>
    <w:rsid w:val="00B21F97"/>
    <w:rsid w:val="00B231F2"/>
    <w:rsid w:val="00B2379B"/>
    <w:rsid w:val="00B35123"/>
    <w:rsid w:val="00B635E9"/>
    <w:rsid w:val="00B70736"/>
    <w:rsid w:val="00B74C4C"/>
    <w:rsid w:val="00B76138"/>
    <w:rsid w:val="00B76B55"/>
    <w:rsid w:val="00B90B92"/>
    <w:rsid w:val="00B91E6E"/>
    <w:rsid w:val="00B940DD"/>
    <w:rsid w:val="00B967E9"/>
    <w:rsid w:val="00BA0B4A"/>
    <w:rsid w:val="00BA27D7"/>
    <w:rsid w:val="00BA3E8F"/>
    <w:rsid w:val="00BB2376"/>
    <w:rsid w:val="00BB346A"/>
    <w:rsid w:val="00BB3874"/>
    <w:rsid w:val="00BC0D21"/>
    <w:rsid w:val="00BD1CBE"/>
    <w:rsid w:val="00BD4316"/>
    <w:rsid w:val="00BF067F"/>
    <w:rsid w:val="00BF1BE3"/>
    <w:rsid w:val="00C03276"/>
    <w:rsid w:val="00C072D7"/>
    <w:rsid w:val="00C11662"/>
    <w:rsid w:val="00C13472"/>
    <w:rsid w:val="00C263FB"/>
    <w:rsid w:val="00C34EF4"/>
    <w:rsid w:val="00C369D8"/>
    <w:rsid w:val="00C429E8"/>
    <w:rsid w:val="00C52275"/>
    <w:rsid w:val="00C6423F"/>
    <w:rsid w:val="00C726F2"/>
    <w:rsid w:val="00C82A17"/>
    <w:rsid w:val="00C913C9"/>
    <w:rsid w:val="00C91556"/>
    <w:rsid w:val="00C915A1"/>
    <w:rsid w:val="00C9496B"/>
    <w:rsid w:val="00CA3E02"/>
    <w:rsid w:val="00CB0692"/>
    <w:rsid w:val="00CB1C09"/>
    <w:rsid w:val="00CB229D"/>
    <w:rsid w:val="00CB2E07"/>
    <w:rsid w:val="00CB6436"/>
    <w:rsid w:val="00CC4F29"/>
    <w:rsid w:val="00CC4FFF"/>
    <w:rsid w:val="00CC6835"/>
    <w:rsid w:val="00CC6A78"/>
    <w:rsid w:val="00CD6C4A"/>
    <w:rsid w:val="00CD78A6"/>
    <w:rsid w:val="00CF1F3B"/>
    <w:rsid w:val="00CF65B0"/>
    <w:rsid w:val="00CF7466"/>
    <w:rsid w:val="00D202AE"/>
    <w:rsid w:val="00D22566"/>
    <w:rsid w:val="00D26970"/>
    <w:rsid w:val="00D27541"/>
    <w:rsid w:val="00D32400"/>
    <w:rsid w:val="00D37222"/>
    <w:rsid w:val="00D41D4F"/>
    <w:rsid w:val="00D453F5"/>
    <w:rsid w:val="00D46E87"/>
    <w:rsid w:val="00D50D3B"/>
    <w:rsid w:val="00D518C2"/>
    <w:rsid w:val="00D527AB"/>
    <w:rsid w:val="00D5452E"/>
    <w:rsid w:val="00D54833"/>
    <w:rsid w:val="00D615E9"/>
    <w:rsid w:val="00D74A47"/>
    <w:rsid w:val="00D927FB"/>
    <w:rsid w:val="00D96167"/>
    <w:rsid w:val="00DA09EF"/>
    <w:rsid w:val="00DA4A2F"/>
    <w:rsid w:val="00DA4B48"/>
    <w:rsid w:val="00DA6465"/>
    <w:rsid w:val="00DB3223"/>
    <w:rsid w:val="00DB32D6"/>
    <w:rsid w:val="00DB40F4"/>
    <w:rsid w:val="00DB6E39"/>
    <w:rsid w:val="00DB70BD"/>
    <w:rsid w:val="00DC4803"/>
    <w:rsid w:val="00DC501F"/>
    <w:rsid w:val="00DC6810"/>
    <w:rsid w:val="00DD29C0"/>
    <w:rsid w:val="00DE705B"/>
    <w:rsid w:val="00DE779F"/>
    <w:rsid w:val="00DF4D82"/>
    <w:rsid w:val="00E02BF9"/>
    <w:rsid w:val="00E037AE"/>
    <w:rsid w:val="00E04522"/>
    <w:rsid w:val="00E06076"/>
    <w:rsid w:val="00E07F3E"/>
    <w:rsid w:val="00E1316D"/>
    <w:rsid w:val="00E160B2"/>
    <w:rsid w:val="00E23F52"/>
    <w:rsid w:val="00E27654"/>
    <w:rsid w:val="00E30DE4"/>
    <w:rsid w:val="00E33BA7"/>
    <w:rsid w:val="00E434CC"/>
    <w:rsid w:val="00E55B06"/>
    <w:rsid w:val="00E55BA7"/>
    <w:rsid w:val="00E5763E"/>
    <w:rsid w:val="00E61ECF"/>
    <w:rsid w:val="00E67E26"/>
    <w:rsid w:val="00E7429A"/>
    <w:rsid w:val="00E75B90"/>
    <w:rsid w:val="00E77C52"/>
    <w:rsid w:val="00E80913"/>
    <w:rsid w:val="00E90A7C"/>
    <w:rsid w:val="00E9335D"/>
    <w:rsid w:val="00EA4147"/>
    <w:rsid w:val="00EA51C3"/>
    <w:rsid w:val="00EA6378"/>
    <w:rsid w:val="00EB46BB"/>
    <w:rsid w:val="00EE6B0F"/>
    <w:rsid w:val="00EE7CA1"/>
    <w:rsid w:val="00F012C2"/>
    <w:rsid w:val="00F04D11"/>
    <w:rsid w:val="00F07BAC"/>
    <w:rsid w:val="00F15C42"/>
    <w:rsid w:val="00F162F2"/>
    <w:rsid w:val="00F27E4C"/>
    <w:rsid w:val="00F42882"/>
    <w:rsid w:val="00F44442"/>
    <w:rsid w:val="00F458EA"/>
    <w:rsid w:val="00F46E1B"/>
    <w:rsid w:val="00F47286"/>
    <w:rsid w:val="00F47689"/>
    <w:rsid w:val="00F47DBE"/>
    <w:rsid w:val="00F51FB7"/>
    <w:rsid w:val="00F5756A"/>
    <w:rsid w:val="00F626C4"/>
    <w:rsid w:val="00F636CE"/>
    <w:rsid w:val="00F66BF2"/>
    <w:rsid w:val="00F72BCC"/>
    <w:rsid w:val="00F75FCE"/>
    <w:rsid w:val="00F80202"/>
    <w:rsid w:val="00F90DAE"/>
    <w:rsid w:val="00F9158E"/>
    <w:rsid w:val="00FA05D8"/>
    <w:rsid w:val="00FA520C"/>
    <w:rsid w:val="00FA56CE"/>
    <w:rsid w:val="00FB17CB"/>
    <w:rsid w:val="00FD5258"/>
    <w:rsid w:val="00FD58DB"/>
    <w:rsid w:val="00FD6474"/>
    <w:rsid w:val="00FD6992"/>
    <w:rsid w:val="00FE46DB"/>
    <w:rsid w:val="00FE57B3"/>
    <w:rsid w:val="00FF136E"/>
    <w:rsid w:val="00FF581D"/>
    <w:rsid w:val="00FF75BB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778743-E5FC-44F3-8054-50F765C4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A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2379B"/>
    <w:rPr>
      <w:rFonts w:ascii="Tahoma" w:hAnsi="Tahoma" w:cs="Tahoma"/>
      <w:sz w:val="16"/>
      <w:szCs w:val="16"/>
    </w:rPr>
  </w:style>
  <w:style w:type="character" w:customStyle="1" w:styleId="list21">
    <w:name w:val="list_21"/>
    <w:rsid w:val="005E36AF"/>
    <w:rPr>
      <w:rFonts w:ascii="Arial" w:hAnsi="Arial" w:cs="Arial" w:hint="default"/>
      <w:b/>
      <w:bCs/>
      <w:strike w:val="0"/>
      <w:dstrike w:val="0"/>
      <w:color w:val="CC000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5E36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rsid w:val="0017131D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">
    <w:name w:val="historyitem"/>
    <w:basedOn w:val="DefaultParagraphFont"/>
    <w:rsid w:val="0017131D"/>
  </w:style>
  <w:style w:type="character" w:customStyle="1" w:styleId="historyitemselected1">
    <w:name w:val="historyitemselected1"/>
    <w:rsid w:val="0017131D"/>
    <w:rPr>
      <w:b/>
      <w:bCs/>
      <w:color w:val="0086C6"/>
    </w:rPr>
  </w:style>
  <w:style w:type="paragraph" w:customStyle="1" w:styleId="a0">
    <w:basedOn w:val="Normal"/>
    <w:rsid w:val="005C0F0A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CharChar4">
    <w:name w:val="Char Char4"/>
    <w:basedOn w:val="Normal"/>
    <w:rsid w:val="00DF4D8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D50D3B"/>
    <w:rPr>
      <w:rFonts w:ascii="Arial" w:eastAsia="Times New Roman" w:hAnsi="Arial"/>
      <w:lang w:val="en-US" w:eastAsia="en-US"/>
    </w:rPr>
  </w:style>
  <w:style w:type="character" w:styleId="CommentReference">
    <w:name w:val="annotation reference"/>
    <w:rsid w:val="000B3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36DE"/>
  </w:style>
  <w:style w:type="character" w:customStyle="1" w:styleId="CommentTextChar">
    <w:name w:val="Comment Text Char"/>
    <w:link w:val="CommentText"/>
    <w:rsid w:val="000B36D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36DE"/>
    <w:rPr>
      <w:b/>
      <w:bCs/>
    </w:rPr>
  </w:style>
  <w:style w:type="character" w:customStyle="1" w:styleId="CommentSubjectChar">
    <w:name w:val="Comment Subject Char"/>
    <w:link w:val="CommentSubject"/>
    <w:rsid w:val="000B36DE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7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87A2-98F4-45C0-B5EA-CE70867C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mzh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Desislava g. Georgieva</cp:lastModifiedBy>
  <cp:revision>2</cp:revision>
  <cp:lastPrinted>2019-11-21T07:10:00Z</cp:lastPrinted>
  <dcterms:created xsi:type="dcterms:W3CDTF">2020-10-19T09:24:00Z</dcterms:created>
  <dcterms:modified xsi:type="dcterms:W3CDTF">2020-10-19T09:24:00Z</dcterms:modified>
</cp:coreProperties>
</file>