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D1" w:rsidRPr="009B1FD1" w:rsidRDefault="009B1FD1" w:rsidP="001D6C2A">
      <w:pPr>
        <w:widowControl/>
        <w:tabs>
          <w:tab w:val="left" w:pos="2265"/>
          <w:tab w:val="left" w:pos="7305"/>
        </w:tabs>
        <w:autoSpaceDE/>
        <w:autoSpaceDN/>
        <w:adjustRightInd/>
        <w:spacing w:before="120" w:line="360" w:lineRule="auto"/>
        <w:ind w:right="-7"/>
        <w:jc w:val="both"/>
        <w:rPr>
          <w:sz w:val="24"/>
          <w:szCs w:val="24"/>
          <w:lang w:eastAsia="en-US"/>
        </w:rPr>
      </w:pPr>
      <w:bookmarkStart w:id="0" w:name="_GoBack"/>
      <w:bookmarkEnd w:id="0"/>
      <w:r w:rsidRPr="009B1FD1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0FC7DA" wp14:editId="5272C611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F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8256C25" wp14:editId="6EB2857B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FD1">
        <w:rPr>
          <w:sz w:val="24"/>
          <w:szCs w:val="24"/>
          <w:lang w:eastAsia="en-US"/>
        </w:rPr>
        <w:t xml:space="preserve">                                             </w:t>
      </w:r>
      <w:r w:rsidRPr="009B1FD1">
        <w:rPr>
          <w:noProof/>
          <w:sz w:val="24"/>
          <w:szCs w:val="24"/>
        </w:rPr>
        <w:drawing>
          <wp:inline distT="0" distB="0" distL="0" distR="0" wp14:anchorId="51B7A8CF" wp14:editId="0DD3E10C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FD1">
        <w:rPr>
          <w:noProof/>
          <w:sz w:val="24"/>
          <w:szCs w:val="24"/>
        </w:rPr>
        <w:tab/>
      </w:r>
      <w:r w:rsidRPr="009B1FD1">
        <w:rPr>
          <w:noProof/>
          <w:sz w:val="24"/>
          <w:szCs w:val="24"/>
        </w:rPr>
        <w:drawing>
          <wp:inline distT="0" distB="0" distL="0" distR="0" wp14:anchorId="146D46A7" wp14:editId="3F3C3E79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FD1" w:rsidRPr="000E7407" w:rsidRDefault="009B1FD1" w:rsidP="001D6C2A">
      <w:pPr>
        <w:spacing w:line="360" w:lineRule="auto"/>
        <w:ind w:left="5652" w:firstLine="720"/>
        <w:jc w:val="center"/>
        <w:rPr>
          <w:sz w:val="24"/>
          <w:szCs w:val="24"/>
          <w:shd w:val="clear" w:color="auto" w:fill="FEFEFE"/>
        </w:rPr>
      </w:pPr>
    </w:p>
    <w:p w:rsidR="00983FB5" w:rsidRPr="00FC04DB" w:rsidRDefault="00983FB5" w:rsidP="001D6C2A">
      <w:pPr>
        <w:spacing w:line="360" w:lineRule="auto"/>
        <w:ind w:left="5652" w:hanging="1966"/>
        <w:jc w:val="center"/>
        <w:rPr>
          <w:b/>
          <w:sz w:val="24"/>
          <w:szCs w:val="24"/>
          <w:shd w:val="clear" w:color="auto" w:fill="FEFEFE"/>
        </w:rPr>
      </w:pPr>
      <w:r w:rsidRPr="00FC04DB">
        <w:rPr>
          <w:b/>
          <w:sz w:val="24"/>
          <w:szCs w:val="24"/>
          <w:shd w:val="clear" w:color="auto" w:fill="FEFEFE"/>
        </w:rPr>
        <w:t xml:space="preserve">Приложение № </w:t>
      </w:r>
      <w:r w:rsidR="005E5B1D" w:rsidRPr="00FC04DB">
        <w:rPr>
          <w:b/>
          <w:sz w:val="24"/>
          <w:szCs w:val="24"/>
          <w:shd w:val="clear" w:color="auto" w:fill="FEFEFE"/>
        </w:rPr>
        <w:t xml:space="preserve">5 </w:t>
      </w:r>
      <w:r w:rsidR="000B2AA6" w:rsidRPr="00FC04DB">
        <w:rPr>
          <w:b/>
          <w:sz w:val="24"/>
          <w:szCs w:val="24"/>
          <w:shd w:val="clear" w:color="auto" w:fill="FEFEFE"/>
        </w:rPr>
        <w:t>към Условия за кандидатстване</w:t>
      </w:r>
    </w:p>
    <w:p w:rsidR="007B0BC6" w:rsidRPr="000E7407" w:rsidRDefault="007B0BC6" w:rsidP="001D6C2A">
      <w:pPr>
        <w:spacing w:line="360" w:lineRule="auto"/>
        <w:ind w:left="5652"/>
        <w:rPr>
          <w:sz w:val="24"/>
          <w:szCs w:val="24"/>
          <w:shd w:val="clear" w:color="auto" w:fill="FEFEFE"/>
        </w:rPr>
      </w:pPr>
    </w:p>
    <w:p w:rsidR="00983FB5" w:rsidRPr="000E7407" w:rsidRDefault="00983FB5" w:rsidP="001D6C2A">
      <w:pPr>
        <w:spacing w:line="360" w:lineRule="auto"/>
        <w:jc w:val="both"/>
        <w:rPr>
          <w:sz w:val="24"/>
          <w:szCs w:val="24"/>
          <w:shd w:val="clear" w:color="auto" w:fill="FEFEFE"/>
        </w:rPr>
      </w:pPr>
    </w:p>
    <w:p w:rsidR="000C198D" w:rsidRPr="000C198D" w:rsidRDefault="000C198D" w:rsidP="001D6C2A">
      <w:pPr>
        <w:widowControl/>
        <w:autoSpaceDE/>
        <w:autoSpaceDN/>
        <w:adjustRightInd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0C198D">
        <w:rPr>
          <w:b/>
          <w:bCs/>
          <w:color w:val="000000"/>
          <w:sz w:val="24"/>
          <w:szCs w:val="24"/>
        </w:rPr>
        <w:t>КРИТЕРИИ ЗА ТЕХНИЧЕСКА ОЦЕНКА НА ЗАЯВЛЕНИЯ ЗА ПОДПОМАГАНЕ НА МАЛКИ ПИЛОТНИ ПРОЕКТИ</w:t>
      </w:r>
    </w:p>
    <w:p w:rsidR="000C198D" w:rsidRPr="000C198D" w:rsidRDefault="000C198D" w:rsidP="001D6C2A">
      <w:pPr>
        <w:widowControl/>
        <w:autoSpaceDE/>
        <w:autoSpaceDN/>
        <w:adjustRightInd/>
        <w:spacing w:after="240" w:line="360" w:lineRule="auto"/>
        <w:rPr>
          <w:color w:val="000000"/>
          <w:sz w:val="24"/>
          <w:szCs w:val="24"/>
        </w:rPr>
      </w:pPr>
    </w:p>
    <w:tbl>
      <w:tblPr>
        <w:tblW w:w="972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"/>
        <w:gridCol w:w="7676"/>
        <w:gridCol w:w="1787"/>
      </w:tblGrid>
      <w:tr w:rsidR="000C198D" w:rsidRPr="000C198D" w:rsidTr="000C198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Точки</w:t>
            </w:r>
          </w:p>
        </w:tc>
      </w:tr>
      <w:tr w:rsidR="000C198D" w:rsidRPr="000C198D" w:rsidTr="000C198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 xml:space="preserve">Степен на включени в проекта дейности, свързани с доброволно участие под формата на труд или финансиране от представители на местната общност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Максимален брой точки – 20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От 1 до 10 човекодни доброволен труд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5 точки 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Над 10 човекодни доброволен труд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10 точки 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Осигурено е съфинансиране от представител/и на местната общност от 1 до 2 % спрямо размера на исканото финансиране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5 точки 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Осигурено е съфинансиране от представител/и на местната общност над 2% и до 3 % спрямо размера на исканото финансиране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7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Осигурено е съфинансиране от представител/и на местната общност над 3% спрямо размера на исканото финансиране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10 точки</w:t>
            </w:r>
          </w:p>
        </w:tc>
      </w:tr>
      <w:tr w:rsidR="000C198D" w:rsidRPr="000C198D" w:rsidTr="000C198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Степен на полза на проекта за местната общност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Максимален брой точки – 50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Реализираните чрез проекта продукти, услуги или инвестиции са в полза на една възрастова група от населението на територията (деца, младежи или възрастни хора)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10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Реализираните чрез проекта продукти, услуги или инвестиции са в полза на повече от една възрастова група от населението на територията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20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Планирани действия за гарантиране устойчивост на резултатите от проекта в рамките на 1 календарна година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10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Планирани действия за гарантиране устойчивост на резултатите от проекта повече от 1 календарна година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20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Предвидено въвеждане на иновативна за територията дейност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10 точки</w:t>
            </w:r>
          </w:p>
        </w:tc>
      </w:tr>
      <w:tr w:rsidR="000C198D" w:rsidRPr="000C198D" w:rsidTr="000C198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Степен на съгласуваност с местната общност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Максимален брой точки – 30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Проведено 1 информационно събитие/обсъждане за съгласуване на проекта с общността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5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Проведени 2 информационни събития/обсъждания за съгласуване на проекта с общността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10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Проведени повече от 2 информационни събития/обсъждания за съгласуване на проекта с общността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15 точки</w:t>
            </w:r>
          </w:p>
        </w:tc>
      </w:tr>
      <w:tr w:rsidR="000C198D" w:rsidRPr="000C198D" w:rsidTr="000C19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 xml:space="preserve">Над 2 % от населението на територията на МИГ, подкрепило проекта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color w:val="000000"/>
                <w:sz w:val="24"/>
                <w:szCs w:val="24"/>
              </w:rPr>
              <w:t>15 точки</w:t>
            </w:r>
          </w:p>
        </w:tc>
      </w:tr>
      <w:tr w:rsidR="000C198D" w:rsidRPr="000C198D" w:rsidTr="000C198D"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Максимален брой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98D" w:rsidRPr="000C198D" w:rsidRDefault="000C198D" w:rsidP="001D6C2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C198D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0C198D" w:rsidRPr="000E7407" w:rsidRDefault="000C198D" w:rsidP="001D6C2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  <w:shd w:val="clear" w:color="auto" w:fill="FEFEFE"/>
        </w:rPr>
      </w:pPr>
    </w:p>
    <w:p w:rsidR="00983FB5" w:rsidRPr="000E7407" w:rsidRDefault="00983FB5" w:rsidP="001D6C2A">
      <w:pPr>
        <w:spacing w:line="360" w:lineRule="auto"/>
        <w:jc w:val="both"/>
        <w:rPr>
          <w:sz w:val="24"/>
          <w:szCs w:val="24"/>
          <w:shd w:val="clear" w:color="auto" w:fill="FEFEFE"/>
        </w:rPr>
      </w:pPr>
      <w:r w:rsidRPr="002F5086">
        <w:rPr>
          <w:sz w:val="24"/>
          <w:szCs w:val="24"/>
          <w:shd w:val="clear" w:color="auto" w:fill="FEFEFE"/>
        </w:rPr>
        <w:t xml:space="preserve">Етапът на техническа </w:t>
      </w:r>
      <w:r w:rsidR="000B2AA6" w:rsidRPr="002F5086">
        <w:rPr>
          <w:sz w:val="24"/>
          <w:szCs w:val="24"/>
          <w:shd w:val="clear" w:color="auto" w:fill="FEFEFE"/>
        </w:rPr>
        <w:t xml:space="preserve">и финансова </w:t>
      </w:r>
      <w:r w:rsidRPr="002F5086">
        <w:rPr>
          <w:sz w:val="24"/>
          <w:szCs w:val="24"/>
          <w:shd w:val="clear" w:color="auto" w:fill="FEFEFE"/>
        </w:rPr>
        <w:t>оценка преминават проектите, получили не по-малко от 40 точки.</w:t>
      </w:r>
    </w:p>
    <w:p w:rsidR="00A628A8" w:rsidRPr="00A628A8" w:rsidRDefault="00A628A8" w:rsidP="001D6C2A">
      <w:pPr>
        <w:spacing w:line="360" w:lineRule="auto"/>
        <w:jc w:val="both"/>
        <w:rPr>
          <w:b/>
          <w:sz w:val="24"/>
          <w:szCs w:val="24"/>
          <w:shd w:val="clear" w:color="auto" w:fill="FEFEFE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81"/>
        <w:gridCol w:w="709"/>
        <w:gridCol w:w="736"/>
        <w:gridCol w:w="1788"/>
      </w:tblGrid>
      <w:tr w:rsidR="00A628A8" w:rsidRPr="0099243A" w:rsidTr="00A628A8"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A628A8" w:rsidRDefault="00A628A8" w:rsidP="001D6C2A">
            <w:pPr>
              <w:widowControl/>
              <w:tabs>
                <w:tab w:val="left" w:pos="0"/>
              </w:tabs>
              <w:overflowPunct w:val="0"/>
              <w:autoSpaceDE/>
              <w:autoSpaceDN/>
              <w:adjustRightInd/>
              <w:spacing w:before="120" w:after="200" w:line="360" w:lineRule="auto"/>
              <w:ind w:left="644"/>
              <w:textAlignment w:val="baseline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99243A" w:rsidRDefault="00A628A8" w:rsidP="001D6C2A">
            <w:pPr>
              <w:spacing w:line="360" w:lineRule="auto"/>
              <w:jc w:val="both"/>
              <w:rPr>
                <w:b/>
                <w:sz w:val="24"/>
                <w:szCs w:val="24"/>
                <w:shd w:val="clear" w:color="auto" w:fill="FEFEFE"/>
              </w:rPr>
            </w:pPr>
            <w:r w:rsidRPr="0099243A">
              <w:rPr>
                <w:b/>
                <w:sz w:val="24"/>
                <w:szCs w:val="24"/>
                <w:shd w:val="clear" w:color="auto" w:fill="FEFEFE"/>
              </w:rPr>
              <w:t>ЗАКЛЮЧЕНИЯ: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99243A" w:rsidRDefault="00A628A8" w:rsidP="001D6C2A">
            <w:pPr>
              <w:spacing w:line="360" w:lineRule="auto"/>
              <w:rPr>
                <w:b/>
                <w:sz w:val="24"/>
                <w:szCs w:val="24"/>
              </w:rPr>
            </w:pPr>
            <w:r w:rsidRPr="0099243A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99243A" w:rsidRDefault="00A628A8" w:rsidP="001D6C2A">
            <w:pPr>
              <w:spacing w:line="360" w:lineRule="auto"/>
              <w:rPr>
                <w:b/>
                <w:sz w:val="24"/>
                <w:szCs w:val="24"/>
              </w:rPr>
            </w:pPr>
            <w:r w:rsidRPr="0099243A">
              <w:rPr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99243A" w:rsidRDefault="00A628A8" w:rsidP="001D6C2A">
            <w:pPr>
              <w:spacing w:line="360" w:lineRule="auto"/>
              <w:rPr>
                <w:b/>
                <w:sz w:val="24"/>
                <w:szCs w:val="24"/>
              </w:rPr>
            </w:pPr>
            <w:r w:rsidRPr="0099243A">
              <w:rPr>
                <w:b/>
                <w:sz w:val="24"/>
                <w:szCs w:val="24"/>
              </w:rPr>
              <w:t>Неприложимо</w:t>
            </w:r>
          </w:p>
        </w:tc>
      </w:tr>
      <w:tr w:rsidR="00A628A8" w:rsidRPr="0099243A" w:rsidTr="00A628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99243A" w:rsidRDefault="00A628A8" w:rsidP="001D6C2A">
            <w:pPr>
              <w:widowControl/>
              <w:numPr>
                <w:ilvl w:val="0"/>
                <w:numId w:val="1"/>
              </w:numPr>
              <w:tabs>
                <w:tab w:val="left" w:pos="0"/>
              </w:tabs>
              <w:overflowPunct w:val="0"/>
              <w:autoSpaceDE/>
              <w:autoSpaceDN/>
              <w:adjustRightInd/>
              <w:spacing w:before="120" w:after="20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  <w:r w:rsidRPr="0099243A">
              <w:rPr>
                <w:rFonts w:eastAsiaTheme="minorHAnsi"/>
                <w:sz w:val="24"/>
                <w:szCs w:val="24"/>
                <w:lang w:eastAsia="en-US"/>
              </w:rPr>
              <w:t>Налице е необходимост за изпращане на уведомление до МИГ във връзка с констатирани липса на документи и/или неяснота, или неточност на представените документи;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628A8" w:rsidRPr="0099243A" w:rsidTr="00A628A8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28A8" w:rsidRPr="0099243A" w:rsidRDefault="00A628A8" w:rsidP="001D6C2A">
            <w:pPr>
              <w:widowControl/>
              <w:numPr>
                <w:ilvl w:val="0"/>
                <w:numId w:val="1"/>
              </w:numPr>
              <w:tabs>
                <w:tab w:val="left" w:pos="0"/>
              </w:tabs>
              <w:overflowPunct w:val="0"/>
              <w:autoSpaceDE/>
              <w:autoSpaceDN/>
              <w:adjustRightInd/>
              <w:spacing w:before="120" w:after="20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81" w:type="dxa"/>
            <w:tcBorders>
              <w:top w:val="single" w:sz="4" w:space="0" w:color="auto"/>
            </w:tcBorders>
            <w:vAlign w:val="center"/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  <w:r w:rsidRPr="0099243A">
              <w:rPr>
                <w:rFonts w:eastAsiaTheme="minorHAnsi"/>
                <w:sz w:val="24"/>
                <w:szCs w:val="24"/>
                <w:lang w:eastAsia="en-US"/>
              </w:rPr>
              <w:t>В случай на изпратено уведомление до МИГ във връзка с констатирани липса на документи и/или неяснота, или неточност на представените документи МИГ е представил чрез ИСУН допълнителната информация и/или документи в срок до 10 работни дни от датата на уведомяването.</w:t>
            </w:r>
          </w:p>
        </w:tc>
        <w:tc>
          <w:tcPr>
            <w:tcW w:w="709" w:type="dxa"/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36" w:type="dxa"/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88" w:type="dxa"/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628A8" w:rsidRPr="00A628A8" w:rsidTr="00A628A8"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28A8" w:rsidRPr="0099243A" w:rsidRDefault="00A628A8" w:rsidP="001D6C2A">
            <w:pPr>
              <w:widowControl/>
              <w:numPr>
                <w:ilvl w:val="0"/>
                <w:numId w:val="1"/>
              </w:numPr>
              <w:tabs>
                <w:tab w:val="left" w:pos="0"/>
              </w:tabs>
              <w:overflowPunct w:val="0"/>
              <w:autoSpaceDE/>
              <w:autoSpaceDN/>
              <w:adjustRightInd/>
              <w:spacing w:before="120" w:after="20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81" w:type="dxa"/>
            <w:vAlign w:val="center"/>
          </w:tcPr>
          <w:p w:rsidR="00A628A8" w:rsidRPr="0099243A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  <w:r w:rsidRPr="0099243A">
              <w:rPr>
                <w:rFonts w:eastAsiaTheme="minorHAnsi"/>
                <w:sz w:val="24"/>
                <w:szCs w:val="24"/>
                <w:lang w:eastAsia="en-US"/>
              </w:rPr>
              <w:t>Проектното предложение преминава етап на техническа и финансова оценка</w:t>
            </w:r>
          </w:p>
        </w:tc>
        <w:tc>
          <w:tcPr>
            <w:tcW w:w="709" w:type="dxa"/>
          </w:tcPr>
          <w:p w:rsidR="00A628A8" w:rsidRPr="00A628A8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36" w:type="dxa"/>
          </w:tcPr>
          <w:p w:rsidR="00A628A8" w:rsidRPr="00A628A8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88" w:type="dxa"/>
          </w:tcPr>
          <w:p w:rsidR="00A628A8" w:rsidRPr="00A628A8" w:rsidRDefault="00A628A8" w:rsidP="001D6C2A">
            <w:pPr>
              <w:widowControl/>
              <w:overflowPunct w:val="0"/>
              <w:spacing w:before="120" w:line="360" w:lineRule="auto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A628A8" w:rsidRPr="000E7407" w:rsidRDefault="00A628A8" w:rsidP="001D6C2A">
      <w:pPr>
        <w:spacing w:line="360" w:lineRule="auto"/>
        <w:jc w:val="both"/>
        <w:rPr>
          <w:sz w:val="24"/>
          <w:szCs w:val="24"/>
          <w:shd w:val="clear" w:color="auto" w:fill="FEFEFE"/>
        </w:rPr>
      </w:pPr>
    </w:p>
    <w:sectPr w:rsidR="00A628A8" w:rsidRPr="000E7407" w:rsidSect="001D6C2A">
      <w:pgSz w:w="11906" w:h="16838"/>
      <w:pgMar w:top="127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A251B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5"/>
    <w:rsid w:val="000B2AA6"/>
    <w:rsid w:val="000C198D"/>
    <w:rsid w:val="000E7407"/>
    <w:rsid w:val="001D6C2A"/>
    <w:rsid w:val="002F5086"/>
    <w:rsid w:val="005038D6"/>
    <w:rsid w:val="00556ED9"/>
    <w:rsid w:val="005E5B1D"/>
    <w:rsid w:val="007328EB"/>
    <w:rsid w:val="007B0BC6"/>
    <w:rsid w:val="00811CA0"/>
    <w:rsid w:val="00983FB5"/>
    <w:rsid w:val="0099243A"/>
    <w:rsid w:val="009A67BF"/>
    <w:rsid w:val="009B1FD1"/>
    <w:rsid w:val="00A628A8"/>
    <w:rsid w:val="00A746C7"/>
    <w:rsid w:val="00E83338"/>
    <w:rsid w:val="00E93012"/>
    <w:rsid w:val="00F34560"/>
    <w:rsid w:val="00F4168C"/>
    <w:rsid w:val="00F5013E"/>
    <w:rsid w:val="00F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FD1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FD1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6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2</cp:revision>
  <dcterms:created xsi:type="dcterms:W3CDTF">2020-09-29T15:46:00Z</dcterms:created>
  <dcterms:modified xsi:type="dcterms:W3CDTF">2020-09-29T15:46:00Z</dcterms:modified>
</cp:coreProperties>
</file>