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38" w:rsidRPr="00837AAB" w:rsidRDefault="002B7038" w:rsidP="00552E55">
      <w:pPr>
        <w:spacing w:line="360" w:lineRule="auto"/>
        <w:rPr>
          <w:rFonts w:ascii="Times New Roman" w:hAnsi="Times New Roman"/>
          <w:b/>
          <w:szCs w:val="24"/>
          <w:lang w:val="bg-BG"/>
        </w:rPr>
      </w:pPr>
      <w:bookmarkStart w:id="0" w:name="_GoBack"/>
      <w:bookmarkEnd w:id="0"/>
    </w:p>
    <w:tbl>
      <w:tblPr>
        <w:tblW w:w="95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71"/>
        <w:gridCol w:w="4955"/>
      </w:tblGrid>
      <w:tr w:rsidR="00041ED7" w:rsidRPr="00837AAB" w:rsidTr="008631FC">
        <w:tc>
          <w:tcPr>
            <w:tcW w:w="9184" w:type="dxa"/>
            <w:gridSpan w:val="2"/>
            <w:shd w:val="clear" w:color="auto" w:fill="D9D9D9"/>
          </w:tcPr>
          <w:p w:rsidR="006403C1" w:rsidRPr="00837AAB" w:rsidRDefault="006403C1" w:rsidP="00552E55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Формуляр за </w:t>
            </w:r>
            <w:r w:rsidR="00350191" w:rsidRPr="00837AAB">
              <w:rPr>
                <w:rFonts w:ascii="Times New Roman" w:hAnsi="Times New Roman"/>
                <w:szCs w:val="24"/>
                <w:lang w:val="bg-BG"/>
              </w:rPr>
              <w:t>частична предварителна оценка на въздействието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*</w:t>
            </w:r>
          </w:p>
          <w:p w:rsidR="006403C1" w:rsidRPr="00837AAB" w:rsidRDefault="00350191" w:rsidP="00552E55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(</w:t>
            </w:r>
            <w:r w:rsidR="006403C1" w:rsidRPr="00837AAB">
              <w:rPr>
                <w:rFonts w:ascii="Times New Roman" w:hAnsi="Times New Roman"/>
                <w:szCs w:val="24"/>
                <w:lang w:val="bg-BG"/>
              </w:rPr>
              <w:t>Приложете към формуляра допълнителн</w:t>
            </w:r>
            <w:r w:rsidR="00E91CF0" w:rsidRPr="00837AAB">
              <w:rPr>
                <w:rFonts w:ascii="Times New Roman" w:hAnsi="Times New Roman"/>
                <w:szCs w:val="24"/>
                <w:lang w:val="bg-BG"/>
              </w:rPr>
              <w:t>а</w:t>
            </w:r>
            <w:r w:rsidR="006403C1" w:rsidRPr="00837AAB">
              <w:rPr>
                <w:rFonts w:ascii="Times New Roman" w:hAnsi="Times New Roman"/>
                <w:szCs w:val="24"/>
                <w:lang w:val="bg-BG"/>
              </w:rPr>
              <w:t xml:space="preserve"> информация/документи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)</w:t>
            </w:r>
          </w:p>
        </w:tc>
      </w:tr>
      <w:tr w:rsidR="00645054" w:rsidRPr="00837AAB" w:rsidTr="008631FC">
        <w:tc>
          <w:tcPr>
            <w:tcW w:w="4407" w:type="dxa"/>
            <w:shd w:val="clear" w:color="auto" w:fill="auto"/>
          </w:tcPr>
          <w:p w:rsidR="00552E55" w:rsidRPr="00837AAB" w:rsidRDefault="006403C1" w:rsidP="00CB64BE">
            <w:pPr>
              <w:spacing w:line="36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Ин</w:t>
            </w:r>
            <w:r w:rsidR="00350191" w:rsidRPr="00837AAB">
              <w:rPr>
                <w:rFonts w:ascii="Times New Roman" w:hAnsi="Times New Roman"/>
                <w:b/>
                <w:szCs w:val="24"/>
                <w:lang w:val="bg-BG"/>
              </w:rPr>
              <w:t>ституция</w:t>
            </w:r>
            <w:r w:rsidR="00AB282D"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: </w:t>
            </w:r>
            <w:r w:rsidR="00552E55" w:rsidRPr="00837AAB">
              <w:rPr>
                <w:rFonts w:ascii="Times New Roman" w:hAnsi="Times New Roman"/>
                <w:b/>
                <w:szCs w:val="24"/>
                <w:lang w:val="bg-BG"/>
              </w:rPr>
              <w:t>Министерство на земеделието, храните и горите</w:t>
            </w:r>
          </w:p>
          <w:p w:rsidR="006403C1" w:rsidRPr="00837AAB" w:rsidRDefault="006403C1" w:rsidP="00552E55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4777" w:type="dxa"/>
            <w:shd w:val="clear" w:color="auto" w:fill="auto"/>
          </w:tcPr>
          <w:p w:rsidR="006403C1" w:rsidRPr="00837AAB" w:rsidRDefault="00350191" w:rsidP="00962800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Нормативен акт</w:t>
            </w:r>
            <w:r w:rsidR="00D266C9"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: </w:t>
            </w:r>
            <w:r w:rsidR="00552E55"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Закон за изменение и допълнение на </w:t>
            </w:r>
            <w:r w:rsidR="00D266C9" w:rsidRPr="00837AAB">
              <w:rPr>
                <w:rFonts w:ascii="Times New Roman" w:hAnsi="Times New Roman"/>
                <w:b/>
                <w:szCs w:val="24"/>
                <w:lang w:val="bg-BG"/>
              </w:rPr>
              <w:t>Закон</w:t>
            </w:r>
            <w:r w:rsidR="00552E55" w:rsidRPr="00837AAB">
              <w:rPr>
                <w:rFonts w:ascii="Times New Roman" w:hAnsi="Times New Roman"/>
                <w:b/>
                <w:szCs w:val="24"/>
                <w:lang w:val="bg-BG"/>
              </w:rPr>
              <w:t>а</w:t>
            </w:r>
            <w:r w:rsidR="00D266C9"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 за </w:t>
            </w:r>
            <w:r w:rsidR="00962800" w:rsidRPr="00837AAB">
              <w:rPr>
                <w:rFonts w:ascii="Times New Roman" w:hAnsi="Times New Roman"/>
                <w:b/>
                <w:szCs w:val="24"/>
                <w:lang w:val="bg-BG"/>
              </w:rPr>
              <w:t>подпомагане на земеделските производители</w:t>
            </w:r>
          </w:p>
        </w:tc>
      </w:tr>
      <w:tr w:rsidR="00645054" w:rsidRPr="00837AAB" w:rsidTr="008631FC">
        <w:tc>
          <w:tcPr>
            <w:tcW w:w="4407" w:type="dxa"/>
            <w:shd w:val="clear" w:color="auto" w:fill="auto"/>
          </w:tcPr>
          <w:p w:rsidR="006403C1" w:rsidRPr="00837AAB" w:rsidRDefault="006403C1" w:rsidP="00552E55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За включване в </w:t>
            </w:r>
            <w:r w:rsidRPr="00837AAB">
              <w:rPr>
                <w:rFonts w:ascii="Times New Roman" w:hAnsi="Times New Roman"/>
                <w:b/>
                <w:szCs w:val="24"/>
                <w:u w:val="single"/>
                <w:lang w:val="bg-BG"/>
              </w:rPr>
              <w:t>законодателна</w:t>
            </w:r>
            <w:r w:rsidR="005479D3" w:rsidRPr="00837AAB">
              <w:rPr>
                <w:rFonts w:ascii="Times New Roman" w:hAnsi="Times New Roman"/>
                <w:b/>
                <w:szCs w:val="24"/>
                <w:u w:val="single"/>
                <w:lang w:val="bg-BG"/>
              </w:rPr>
              <w:t>та</w:t>
            </w: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/</w:t>
            </w:r>
          </w:p>
          <w:p w:rsidR="00552E55" w:rsidRPr="00837AAB" w:rsidRDefault="006403C1" w:rsidP="00552E55">
            <w:pPr>
              <w:spacing w:line="36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оперативна</w:t>
            </w:r>
            <w:r w:rsidR="00350191" w:rsidRPr="00837AAB">
              <w:rPr>
                <w:rFonts w:ascii="Times New Roman" w:hAnsi="Times New Roman"/>
                <w:b/>
                <w:szCs w:val="24"/>
                <w:lang w:val="bg-BG"/>
              </w:rPr>
              <w:t>та</w:t>
            </w: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 програма на Министерския съвет за периода:</w:t>
            </w:r>
            <w:r w:rsidR="00350191"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 </w:t>
            </w:r>
          </w:p>
          <w:p w:rsidR="006403C1" w:rsidRPr="00837AAB" w:rsidRDefault="00552E55" w:rsidP="00552E55">
            <w:pPr>
              <w:spacing w:line="36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1 юни – 31 декември 2020 г. </w:t>
            </w:r>
          </w:p>
        </w:tc>
        <w:tc>
          <w:tcPr>
            <w:tcW w:w="4777" w:type="dxa"/>
            <w:shd w:val="clear" w:color="auto" w:fill="auto"/>
            <w:vAlign w:val="bottom"/>
          </w:tcPr>
          <w:p w:rsidR="006403C1" w:rsidRPr="00837AAB" w:rsidRDefault="006403C1" w:rsidP="00552E55">
            <w:pPr>
              <w:spacing w:line="36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Дата:</w:t>
            </w:r>
            <w:r w:rsidR="00461AAB"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 18</w:t>
            </w:r>
            <w:r w:rsidR="00B7334A" w:rsidRPr="00837AAB">
              <w:rPr>
                <w:rFonts w:ascii="Times New Roman" w:hAnsi="Times New Roman"/>
                <w:b/>
                <w:szCs w:val="24"/>
                <w:lang w:val="bg-BG"/>
              </w:rPr>
              <w:t>.11.2020 г.</w:t>
            </w:r>
          </w:p>
        </w:tc>
      </w:tr>
      <w:tr w:rsidR="00645054" w:rsidRPr="00837AAB" w:rsidTr="008631FC">
        <w:tc>
          <w:tcPr>
            <w:tcW w:w="4407" w:type="dxa"/>
            <w:shd w:val="clear" w:color="auto" w:fill="auto"/>
          </w:tcPr>
          <w:p w:rsidR="00B7334A" w:rsidRPr="00837AAB" w:rsidRDefault="006403C1" w:rsidP="007411EE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Контакт за въпроси:</w:t>
            </w:r>
            <w:r w:rsidR="00D266C9"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 </w:t>
            </w:r>
          </w:p>
          <w:p w:rsidR="00B7334A" w:rsidRPr="00837AAB" w:rsidRDefault="00B7334A" w:rsidP="007411EE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Милена Йорданова </w:t>
            </w:r>
            <w:r w:rsidR="001B71E7" w:rsidRPr="00837AAB">
              <w:rPr>
                <w:rFonts w:ascii="Times New Roman" w:hAnsi="Times New Roman"/>
                <w:b/>
                <w:szCs w:val="24"/>
                <w:lang w:val="bg-BG"/>
              </w:rPr>
              <w:t>–</w:t>
            </w: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 началник на отдел </w:t>
            </w:r>
            <w:r w:rsidR="007B5B0E">
              <w:rPr>
                <w:rFonts w:ascii="Times New Roman" w:hAnsi="Times New Roman"/>
                <w:b/>
                <w:szCs w:val="24"/>
                <w:lang w:val="bg-BG"/>
              </w:rPr>
              <w:t xml:space="preserve">в </w:t>
            </w: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дирекция "Идентификация на земеделските парцели</w:t>
            </w:r>
            <w:r w:rsidR="00461AAB" w:rsidRPr="00837AAB">
              <w:rPr>
                <w:rFonts w:ascii="Times New Roman" w:hAnsi="Times New Roman"/>
                <w:b/>
                <w:szCs w:val="24"/>
                <w:lang w:val="bg-BG"/>
              </w:rPr>
              <w:t>“</w:t>
            </w:r>
          </w:p>
          <w:p w:rsidR="00B7334A" w:rsidRPr="00837AAB" w:rsidRDefault="00D41BB7" w:rsidP="007411EE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hyperlink r:id="rId7" w:history="1">
              <w:r w:rsidR="008631FC" w:rsidRPr="00837AAB">
                <w:rPr>
                  <w:rStyle w:val="Hyperlink"/>
                  <w:rFonts w:ascii="Times New Roman" w:hAnsi="Times New Roman"/>
                  <w:b/>
                  <w:szCs w:val="24"/>
                  <w:lang w:val="bg-BG"/>
                </w:rPr>
                <w:t>mgyordanova@mzh.government.bg</w:t>
              </w:r>
            </w:hyperlink>
            <w:r w:rsidR="008631FC"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 </w:t>
            </w:r>
          </w:p>
          <w:p w:rsidR="00B7334A" w:rsidRPr="00837AAB" w:rsidRDefault="00B7334A" w:rsidP="007411EE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</w:p>
          <w:p w:rsidR="007411EE" w:rsidRPr="00837AAB" w:rsidRDefault="007411EE" w:rsidP="007411EE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Даниела Вачева – държавен експерт в дирекция „Поземлени отношения и </w:t>
            </w:r>
            <w:proofErr w:type="spellStart"/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комасация</w:t>
            </w:r>
            <w:proofErr w:type="spellEnd"/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“</w:t>
            </w:r>
          </w:p>
          <w:p w:rsidR="007411EE" w:rsidRPr="00837AAB" w:rsidRDefault="00D41BB7" w:rsidP="007411EE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hyperlink r:id="rId8" w:history="1">
              <w:r w:rsidR="007411EE" w:rsidRPr="00837AAB">
                <w:rPr>
                  <w:rStyle w:val="Hyperlink"/>
                  <w:rFonts w:ascii="Times New Roman" w:hAnsi="Times New Roman"/>
                  <w:b/>
                  <w:szCs w:val="24"/>
                  <w:lang w:val="bg-BG"/>
                </w:rPr>
                <w:t>dvacheva@mzh.government.bg</w:t>
              </w:r>
            </w:hyperlink>
          </w:p>
          <w:p w:rsidR="00552E55" w:rsidRPr="00837AAB" w:rsidRDefault="00552E55" w:rsidP="007411EE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4777" w:type="dxa"/>
            <w:shd w:val="clear" w:color="auto" w:fill="auto"/>
          </w:tcPr>
          <w:p w:rsidR="00B7334A" w:rsidRPr="00837AAB" w:rsidRDefault="00B7334A" w:rsidP="007411EE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</w:p>
          <w:p w:rsidR="00B7334A" w:rsidRPr="00837AAB" w:rsidRDefault="00B7334A" w:rsidP="007411EE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Телефон: 985 11 </w:t>
            </w:r>
            <w:r w:rsidR="007B5B0E">
              <w:rPr>
                <w:rFonts w:ascii="Times New Roman" w:hAnsi="Times New Roman"/>
                <w:b/>
                <w:szCs w:val="24"/>
                <w:lang w:val="bg-BG"/>
              </w:rPr>
              <w:t>447</w:t>
            </w:r>
          </w:p>
          <w:p w:rsidR="00B7334A" w:rsidRPr="00837AAB" w:rsidRDefault="00B7334A" w:rsidP="007411EE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</w:p>
          <w:p w:rsidR="00B7334A" w:rsidRPr="00837AAB" w:rsidRDefault="00B7334A" w:rsidP="007411EE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</w:p>
          <w:p w:rsidR="008631FC" w:rsidRPr="00837AAB" w:rsidRDefault="008631FC" w:rsidP="007411EE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</w:p>
          <w:p w:rsidR="008631FC" w:rsidRPr="00837AAB" w:rsidRDefault="008631FC" w:rsidP="007411EE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</w:p>
          <w:p w:rsidR="006403C1" w:rsidRPr="00837AAB" w:rsidRDefault="006403C1" w:rsidP="007411EE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Телефон:</w:t>
            </w:r>
            <w:r w:rsidR="00D92BC4"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 985 11 </w:t>
            </w:r>
            <w:r w:rsidR="007411EE" w:rsidRPr="00837AAB">
              <w:rPr>
                <w:rFonts w:ascii="Times New Roman" w:hAnsi="Times New Roman"/>
                <w:b/>
                <w:szCs w:val="24"/>
                <w:lang w:val="bg-BG"/>
              </w:rPr>
              <w:t>432</w:t>
            </w:r>
          </w:p>
        </w:tc>
      </w:tr>
      <w:tr w:rsidR="00041ED7" w:rsidRPr="00837AAB" w:rsidTr="008631FC">
        <w:tc>
          <w:tcPr>
            <w:tcW w:w="9184" w:type="dxa"/>
            <w:gridSpan w:val="2"/>
            <w:shd w:val="clear" w:color="auto" w:fill="auto"/>
          </w:tcPr>
          <w:p w:rsidR="008F28D1" w:rsidRPr="00837AAB" w:rsidRDefault="006403C1" w:rsidP="00D05E7F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7AAB">
              <w:rPr>
                <w:rFonts w:ascii="Times New Roman" w:hAnsi="Times New Roman"/>
                <w:b/>
                <w:sz w:val="24"/>
                <w:szCs w:val="24"/>
              </w:rPr>
              <w:t>Дефиниране на проблема:</w:t>
            </w:r>
            <w:r w:rsidR="008F28D1" w:rsidRPr="00837A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05E7F" w:rsidRPr="00837AAB" w:rsidRDefault="00D05E7F" w:rsidP="00D05E7F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Необходимост от създаването и функционирането на нова информационна система за интегриране на пространствени и </w:t>
            </w:r>
            <w:proofErr w:type="spellStart"/>
            <w:r w:rsidRPr="00837AAB">
              <w:rPr>
                <w:rFonts w:ascii="Times New Roman" w:hAnsi="Times New Roman"/>
                <w:szCs w:val="24"/>
                <w:lang w:val="bg-BG"/>
              </w:rPr>
              <w:t>регистрови</w:t>
            </w:r>
            <w:proofErr w:type="spellEnd"/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данни и допълване на Интегрираната система за администриране и контрол със</w:t>
            </w:r>
            <w:r w:rsidRPr="00837AAB">
              <w:rPr>
                <w:lang w:val="bg-BG"/>
              </w:rPr>
              <w:t xml:space="preserve">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система за електронни услуги.</w:t>
            </w:r>
          </w:p>
          <w:p w:rsidR="00D05E7F" w:rsidRPr="00837AAB" w:rsidRDefault="00D05E7F" w:rsidP="00D05E7F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С оглед навлизането на нови технологии, които предоставят информация за състоянието на дадена площ, действащите разпоредби на Закона за подпомагане на земеделските производители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 xml:space="preserve"> (ЗПЗП)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по отношение обновяване на използвани данни, необходими за осъществяване на контрол по отношение на </w:t>
            </w:r>
            <w:proofErr w:type="spellStart"/>
            <w:r w:rsidRPr="00837AAB">
              <w:rPr>
                <w:rFonts w:ascii="Times New Roman" w:hAnsi="Times New Roman"/>
                <w:szCs w:val="24"/>
                <w:lang w:val="bg-BG"/>
              </w:rPr>
              <w:t>земеползването</w:t>
            </w:r>
            <w:proofErr w:type="spellEnd"/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, следва да бъдат осъвременени чрез включване на възможността за използване на допълнителни информационни източници, без за това да е необходимо ежегодно да се ангажира финансов ресурс. Същевременно е необходимо да бъде осигурена публичност на данните за физически блокове, които се ползват при проверки преди отпускане на подпомагане на земеделски стопани по отделни схеми и мерки на единица площ.  </w:t>
            </w:r>
          </w:p>
          <w:p w:rsidR="00B7334A" w:rsidRPr="00837AAB" w:rsidRDefault="00D05E7F" w:rsidP="00552E55">
            <w:pPr>
              <w:spacing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lastRenderedPageBreak/>
              <w:t>На следващо място е налице н</w:t>
            </w:r>
            <w:r w:rsidR="00B7334A" w:rsidRPr="00837AAB">
              <w:rPr>
                <w:rFonts w:ascii="Times New Roman" w:hAnsi="Times New Roman"/>
                <w:szCs w:val="24"/>
                <w:lang w:val="bg-BG"/>
              </w:rPr>
              <w:t>еобходимост от определяне на нов срок за земите по чл. 19 от Закона за собствеността и ползването на земеделските земи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 xml:space="preserve"> (ЗСПЗЗ)</w:t>
            </w:r>
            <w:r w:rsidR="00B7334A" w:rsidRPr="00837AAB">
              <w:rPr>
                <w:rFonts w:ascii="Times New Roman" w:hAnsi="Times New Roman"/>
                <w:szCs w:val="24"/>
                <w:lang w:val="bg-BG"/>
              </w:rPr>
              <w:t>.</w:t>
            </w:r>
          </w:p>
          <w:p w:rsidR="00962800" w:rsidRPr="00837AAB" w:rsidRDefault="00962800" w:rsidP="00D25751">
            <w:pPr>
              <w:spacing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Изтичане на 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>5-годишния срок, определен с § 14 от преходни и заключителни разпоредби на Закона за изменение и допълнение на Закона за опазване на земеделските земи (</w:t>
            </w:r>
            <w:proofErr w:type="spellStart"/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>обн</w:t>
            </w:r>
            <w:proofErr w:type="spellEnd"/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>. ДВ. бр. 100 от 2015 г.)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за предоставяне от общинските съвети на земите по чл. 19 от ЗСПЗЗ по реда на § 27, ал. 2 от 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>п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реходните и заключителни разпоредби към 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>Закона за собствеността и ползването на земеделските земи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(ДВ, бр. 62 от 2010 г.), а именно – за установяване на границите на земеделските имоти,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граници;  за изпълнение на съдебни решения за признато право на собственост; за обезщетяване на собствениците, чиято собственост не може да бъде възстановена.</w:t>
            </w:r>
          </w:p>
          <w:p w:rsidR="006403C1" w:rsidRPr="00837AAB" w:rsidRDefault="006403C1" w:rsidP="005813B5">
            <w:pPr>
              <w:pStyle w:val="ListParagraph"/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837AAB">
              <w:rPr>
                <w:rFonts w:ascii="Times New Roman" w:hAnsi="Times New Roman"/>
                <w:i/>
                <w:szCs w:val="24"/>
              </w:rPr>
              <w:t>Кратко опишете проблема и причините за неговото възникване. Посочете аргументите, които обосновават нормативната промяна</w:t>
            </w:r>
            <w:r w:rsidR="009B17C9" w:rsidRPr="00837AAB">
              <w:rPr>
                <w:rFonts w:ascii="Times New Roman" w:hAnsi="Times New Roman"/>
                <w:i/>
                <w:szCs w:val="24"/>
              </w:rPr>
              <w:t>.</w:t>
            </w:r>
          </w:p>
          <w:p w:rsidR="005813B5" w:rsidRPr="00837AAB" w:rsidRDefault="005813B5" w:rsidP="005813B5">
            <w:pPr>
              <w:spacing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В Закона за подпомагане на земеделските производители не е уредено функционирането на система, която да обединява данни от различни информационни масиви, така че да се осъществява своевременното получаване на информация и същевременно да се гарантира 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>своевременно предоставяне на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услуги, като е необходимо земеделските стопани да посещават областна или общинска структура на администрацията за подаване на документи или получаване на документ. С оглед предприетите мерки в условията на възникналата пандемия от COVID-19 е необходимо усилията да бъдат насочени именно към създаване на единна система и използване на електронните услуги, така че да се улеснят както стопаните, така и административните структури на централно и регионално ниво.</w:t>
            </w:r>
          </w:p>
          <w:p w:rsidR="005813B5" w:rsidRPr="00837AAB" w:rsidRDefault="005813B5" w:rsidP="005813B5">
            <w:pPr>
              <w:spacing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Въпреки препоръките, включени в работни документи на Обединения изследователски център към Европейската комисия и все по-широкото прилагане на нови технологии, които да позволяват мониторинг на ползването на земеделските земи, действащите разпоредби на ЗПЗП не отразяват тази възможност и съответно в законодателство е налице непълнота по отношение на начините за актуализация на информация в Системата за идентификация на земеделските парцели, която да бъде използвана за коректното и ефективно разходване на средства от европейския и национален бюджет. Няма предвидена хипотеза за изразяване на несъгласие по отношение на данни за физически блокове, които се използват при извършване на проверки от страна на Държавен фонд „Земеделие“ – Разплащателна агенция като част от Системата за идентификация на земеделските парцели.</w:t>
            </w:r>
          </w:p>
          <w:p w:rsidR="005813B5" w:rsidRPr="00837AAB" w:rsidRDefault="005813B5" w:rsidP="009C3108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lastRenderedPageBreak/>
              <w:t xml:space="preserve">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Необходимо е да се съобрази съдебната практика по издавани актове от страна на министъра на земеделието, храните и горите при неспазване на забраните за разораване и преобразуване на постоянно затревени площи, тъй като се установява, че действащите текстове не са достатъчно ясни и позволяват различно тълкуване, което от своя страна води до</w:t>
            </w:r>
            <w:r w:rsidRPr="00837AAB">
              <w:rPr>
                <w:lang w:val="bg-BG"/>
              </w:rPr>
              <w:t xml:space="preserve">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невъзможност за санкциониране на нарушителите при отмяна на актовете, съответно на наложените глоби или имуществени санкции. Съдебната практика показва, че текстовете в ЗПЗП, които касаят случаите, при които изпълнителният директор на ДФ „Земеделие“ – Разплащателна агенция може да отпусне или съответно да намали размера на финансовото подпомагане не са достатъчно добре разграничени, като същото отново води до отмяна на съответните актове и до невъзможност да се осигури адекватна защита на финансовите интереси на ЕС.</w:t>
            </w:r>
          </w:p>
          <w:p w:rsidR="0074456F" w:rsidRPr="00837AAB" w:rsidRDefault="005813B5" w:rsidP="009C3108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По отношение и</w:t>
            </w:r>
            <w:r w:rsidR="00D73E19" w:rsidRPr="00837AAB">
              <w:rPr>
                <w:rFonts w:ascii="Times New Roman" w:hAnsi="Times New Roman"/>
                <w:szCs w:val="24"/>
                <w:lang w:val="bg-BG"/>
              </w:rPr>
              <w:t xml:space="preserve">зтичането на 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>5-годишния срок, определен с § 14 от преходни и заключителни разпоредби на Закона за изменение и допълнение на Закона за опазване на земеделските земи (</w:t>
            </w:r>
            <w:proofErr w:type="spellStart"/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>обн</w:t>
            </w:r>
            <w:proofErr w:type="spellEnd"/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>. ДВ. бр. 100 от 2015 г.)</w:t>
            </w:r>
            <w:r w:rsidR="00D73E19" w:rsidRPr="00837AAB">
              <w:rPr>
                <w:rFonts w:ascii="Times New Roman" w:hAnsi="Times New Roman"/>
                <w:szCs w:val="24"/>
                <w:lang w:val="bg-BG"/>
              </w:rPr>
              <w:t xml:space="preserve"> за предоставяне от общинските съвети на земите по чл. 19 от ЗСПЗЗ ще доведе до невъзможност </w:t>
            </w:r>
            <w:r w:rsidR="007411EE" w:rsidRPr="00837AAB">
              <w:rPr>
                <w:rFonts w:ascii="Times New Roman" w:hAnsi="Times New Roman"/>
                <w:szCs w:val="24"/>
                <w:lang w:val="bg-BG"/>
              </w:rPr>
              <w:t>за</w:t>
            </w:r>
            <w:r w:rsidR="00D73E19" w:rsidRPr="00837AAB">
              <w:rPr>
                <w:rFonts w:ascii="Times New Roman" w:hAnsi="Times New Roman"/>
                <w:szCs w:val="24"/>
                <w:lang w:val="bg-BG"/>
              </w:rPr>
              <w:t xml:space="preserve"> довършване на реституционни процедури със земеделски земи. </w:t>
            </w:r>
            <w:r w:rsidR="0074456F" w:rsidRPr="00837AAB">
              <w:rPr>
                <w:rFonts w:ascii="Times New Roman" w:hAnsi="Times New Roman"/>
                <w:szCs w:val="24"/>
                <w:lang w:val="bg-BG"/>
              </w:rPr>
              <w:t xml:space="preserve">За довършването на административната процедура по възстановяване правото на собственост върху заявените и признати за възстановяване земеделски земи се изисква наличие на необходимия поземлен ресурс, за да се гарантира предоставянето на земите от общинския поземлен фонд на собственици с признати права за възстановяване на собствеността, респ. за тяхното обезщетяване. Същевременно </w:t>
            </w:r>
            <w:r w:rsidR="00D73E19" w:rsidRPr="00837AAB">
              <w:rPr>
                <w:rFonts w:ascii="Times New Roman" w:hAnsi="Times New Roman"/>
                <w:szCs w:val="24"/>
                <w:lang w:val="bg-BG"/>
              </w:rPr>
              <w:t>с</w:t>
            </w:r>
            <w:r w:rsidR="0074456F" w:rsidRPr="00837AAB">
              <w:rPr>
                <w:rFonts w:ascii="Times New Roman" w:hAnsi="Times New Roman"/>
                <w:szCs w:val="24"/>
                <w:lang w:val="bg-BG"/>
              </w:rPr>
              <w:t>е предви</w:t>
            </w:r>
            <w:r w:rsidR="00D73E19" w:rsidRPr="00837AAB">
              <w:rPr>
                <w:rFonts w:ascii="Times New Roman" w:hAnsi="Times New Roman"/>
                <w:szCs w:val="24"/>
                <w:lang w:val="bg-BG"/>
              </w:rPr>
              <w:t xml:space="preserve">жда </w:t>
            </w:r>
            <w:r w:rsidR="002B53FD" w:rsidRPr="00837AAB">
              <w:rPr>
                <w:rFonts w:ascii="Times New Roman" w:hAnsi="Times New Roman"/>
                <w:szCs w:val="24"/>
                <w:lang w:val="bg-BG"/>
              </w:rPr>
              <w:t xml:space="preserve">ограничителен режим в петгодишния срок по отношение на разпореждането с тях като </w:t>
            </w:r>
            <w:r w:rsidR="0074456F" w:rsidRPr="00837AAB">
              <w:rPr>
                <w:rFonts w:ascii="Times New Roman" w:hAnsi="Times New Roman"/>
                <w:szCs w:val="24"/>
                <w:lang w:val="bg-BG"/>
              </w:rPr>
              <w:t>общинските съвети могат да предоставят земите по чл. 19 от ЗСПЗЗ за изпълнение на дейности по предоставени права по Закона за подземните богатства и на други проекти, за които съгласно закон се допуска принудително отчуждаване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>,</w:t>
            </w:r>
            <w:r w:rsidR="0074456F" w:rsidRPr="00837AAB">
              <w:rPr>
                <w:rFonts w:ascii="Times New Roman" w:hAnsi="Times New Roman"/>
                <w:szCs w:val="24"/>
                <w:lang w:val="bg-BG"/>
              </w:rPr>
              <w:t xml:space="preserve"> за инвестиционни проекти, получили сертификат за инвестиции клас А по Закона за насърчаване на инвестициите, когато това е заявено при сертифицирането на проекта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>,</w:t>
            </w:r>
            <w:r w:rsidR="0074456F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="002B53FD" w:rsidRPr="00837AAB">
              <w:rPr>
                <w:rFonts w:ascii="Times New Roman" w:hAnsi="Times New Roman"/>
                <w:szCs w:val="24"/>
                <w:lang w:val="bg-BG"/>
              </w:rPr>
              <w:t>з</w:t>
            </w:r>
            <w:r w:rsidR="00D73E19" w:rsidRPr="00837AAB">
              <w:rPr>
                <w:rFonts w:ascii="Times New Roman" w:hAnsi="Times New Roman"/>
                <w:szCs w:val="24"/>
                <w:lang w:val="bg-BG"/>
              </w:rPr>
              <w:t>а енергийни обекти по смисъла на §</w:t>
            </w:r>
            <w:r w:rsidR="002B53FD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="00D73E19" w:rsidRPr="00837AAB">
              <w:rPr>
                <w:rFonts w:ascii="Times New Roman" w:hAnsi="Times New Roman"/>
                <w:szCs w:val="24"/>
                <w:lang w:val="bg-BG"/>
              </w:rPr>
              <w:t xml:space="preserve">1, т. 23 от </w:t>
            </w:r>
            <w:r w:rsidR="002B53FD" w:rsidRPr="00837AAB">
              <w:rPr>
                <w:rFonts w:ascii="Times New Roman" w:hAnsi="Times New Roman"/>
                <w:szCs w:val="24"/>
                <w:lang w:val="bg-BG"/>
              </w:rPr>
              <w:t xml:space="preserve">допълнителните разпоредби </w:t>
            </w:r>
            <w:r w:rsidR="00D73E19" w:rsidRPr="00837AAB">
              <w:rPr>
                <w:rFonts w:ascii="Times New Roman" w:hAnsi="Times New Roman"/>
                <w:szCs w:val="24"/>
                <w:lang w:val="bg-BG"/>
              </w:rPr>
              <w:t>на Закона за енергетиката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 xml:space="preserve"> и др.</w:t>
            </w:r>
            <w:r w:rsidR="0074456F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</w:p>
          <w:p w:rsidR="00D05E7F" w:rsidRPr="00837AAB" w:rsidRDefault="006403C1" w:rsidP="00461AAB">
            <w:pPr>
              <w:spacing w:before="120" w:after="120" w:line="36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1.2. Опишете какви са проблемите в </w:t>
            </w:r>
            <w:r w:rsidR="005479D3" w:rsidRPr="00837AAB">
              <w:rPr>
                <w:rFonts w:ascii="Times New Roman" w:hAnsi="Times New Roman"/>
                <w:i/>
                <w:szCs w:val="24"/>
                <w:lang w:val="bg-BG"/>
              </w:rPr>
              <w:t>прилагането</w:t>
            </w: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 на съществуващото законодателство или възникналите обстоятелства, които налагат приемането на ново</w:t>
            </w:r>
            <w:r w:rsidR="005479D3"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 законодателство</w:t>
            </w: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. Посочете възможно ли е проблемът да се реши в рамките на съществуващото законодателство чрез промяна в организацията на работа и/или </w:t>
            </w:r>
            <w:r w:rsidR="00AB282D" w:rsidRPr="00837AAB">
              <w:rPr>
                <w:rFonts w:ascii="Times New Roman" w:hAnsi="Times New Roman"/>
                <w:i/>
                <w:szCs w:val="24"/>
                <w:lang w:val="bg-BG"/>
              </w:rPr>
              <w:t>чрез</w:t>
            </w:r>
            <w:r w:rsidR="005479D3"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>въвеждане на нови технологични възможности (например съвместни инспекции между няколко органа и др.)</w:t>
            </w:r>
            <w:r w:rsidR="009B17C9" w:rsidRPr="00837AAB">
              <w:rPr>
                <w:rFonts w:ascii="Times New Roman" w:hAnsi="Times New Roman"/>
                <w:i/>
                <w:szCs w:val="24"/>
                <w:lang w:val="bg-BG"/>
              </w:rPr>
              <w:t>.</w:t>
            </w:r>
          </w:p>
          <w:p w:rsidR="00D05E7F" w:rsidRPr="00837AAB" w:rsidRDefault="00D05E7F" w:rsidP="00552E55">
            <w:pPr>
              <w:spacing w:before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Съдебната практика по актове и решения, издавани от министъра на земеделието, храните и горите</w:t>
            </w:r>
            <w:r w:rsidRPr="00837AAB">
              <w:rPr>
                <w:rFonts w:ascii="Times New Roman" w:hAnsi="Times New Roman"/>
                <w:lang w:val="bg-BG"/>
              </w:rPr>
              <w:t xml:space="preserve"> във връзка със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специализирания слой „Площи, допустими за подпомагане“ и слой „Постоянно затревени площи“, както и по актове и решения на изпълнителния директор на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lastRenderedPageBreak/>
              <w:t>Държавен фонд „Земеделие“ във връзка с различните схеми за подпомагане налага някои от действащите норми от Закона за подпомагане на земеделските производители</w:t>
            </w:r>
            <w:r w:rsidR="005813B5" w:rsidRPr="00837AAB">
              <w:rPr>
                <w:rFonts w:ascii="Times New Roman" w:hAnsi="Times New Roman"/>
                <w:szCs w:val="24"/>
                <w:lang w:val="bg-BG"/>
              </w:rPr>
              <w:t xml:space="preserve"> по отношение на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="005813B5" w:rsidRPr="00837AAB">
              <w:rPr>
                <w:rFonts w:ascii="Times New Roman" w:hAnsi="Times New Roman"/>
                <w:szCs w:val="24"/>
                <w:lang w:val="bg-BG"/>
              </w:rPr>
              <w:t xml:space="preserve">Системата за идентификация на земеделските парцели, както и тези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регламентиращи административни процедури, да бъдат допълнително прецизирани и допълнени.</w:t>
            </w:r>
          </w:p>
          <w:p w:rsidR="005813B5" w:rsidRPr="00837AAB" w:rsidRDefault="005813B5" w:rsidP="00552E55">
            <w:pPr>
              <w:spacing w:before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За осъществяване на по-ефективен контрол на подпомаганите площи и в съответствие със съществуващото изискване земите, за които се иска подпомагане да са на разположение на земеделските стопани, се налага да бъдат въведени механизми, с които да се избегнат възможностите за заявяване на площи, за които не са изпълнение договорни отношения за тяхното ползване или техния размер е ограничен по силата на други приложими нормативни актове.</w:t>
            </w:r>
          </w:p>
          <w:p w:rsidR="00D73E19" w:rsidRPr="00837AAB" w:rsidRDefault="005813B5" w:rsidP="00552E55">
            <w:pPr>
              <w:spacing w:before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По отношение на земите по чл. 19 от ЗСПЗЗ д</w:t>
            </w:r>
            <w:r w:rsidR="00FC3B71" w:rsidRPr="00837AAB">
              <w:rPr>
                <w:rFonts w:ascii="Times New Roman" w:hAnsi="Times New Roman"/>
                <w:szCs w:val="24"/>
                <w:lang w:val="bg-BG"/>
              </w:rPr>
              <w:t xml:space="preserve">ействащата нормативна уредба не съдържа механизъм, чрез който </w:t>
            </w:r>
            <w:r w:rsidR="00D73E19" w:rsidRPr="00837AAB">
              <w:rPr>
                <w:rFonts w:ascii="Times New Roman" w:hAnsi="Times New Roman"/>
                <w:szCs w:val="24"/>
                <w:lang w:val="bg-BG"/>
              </w:rPr>
              <w:t xml:space="preserve">може да се продължи довършването на административната процедура по възстановяване правото на собственост върху заявените и признати за възстановяване земеделски земи. Освен това липсват нормативни разпоредби, </w:t>
            </w:r>
            <w:r w:rsidR="00F05A07" w:rsidRPr="00837AAB">
              <w:rPr>
                <w:rFonts w:ascii="Times New Roman" w:hAnsi="Times New Roman"/>
                <w:szCs w:val="24"/>
                <w:lang w:val="bg-BG"/>
              </w:rPr>
              <w:t xml:space="preserve">макар и ограничителни, </w:t>
            </w:r>
            <w:r w:rsidR="00D73E19" w:rsidRPr="00837AAB">
              <w:rPr>
                <w:rFonts w:ascii="Times New Roman" w:hAnsi="Times New Roman"/>
                <w:szCs w:val="24"/>
                <w:lang w:val="bg-BG"/>
              </w:rPr>
              <w:t xml:space="preserve">които да дават възможност за реализиране </w:t>
            </w:r>
            <w:r w:rsidR="002F0D2F" w:rsidRPr="00837AAB">
              <w:rPr>
                <w:rFonts w:ascii="Times New Roman" w:hAnsi="Times New Roman"/>
                <w:szCs w:val="24"/>
                <w:lang w:val="bg-BG"/>
              </w:rPr>
              <w:t xml:space="preserve">върху земи по чл. 19 от ЗСПЗЗ на инвестиционни проекти, получили сертификат за инвестиции клас А, както и </w:t>
            </w:r>
            <w:r w:rsidR="00F05A07" w:rsidRPr="00837AAB">
              <w:rPr>
                <w:rFonts w:ascii="Times New Roman" w:hAnsi="Times New Roman"/>
                <w:szCs w:val="24"/>
                <w:lang w:val="bg-BG"/>
              </w:rPr>
              <w:t xml:space="preserve">за </w:t>
            </w:r>
            <w:r w:rsidR="002F0D2F" w:rsidRPr="00837AAB">
              <w:rPr>
                <w:rFonts w:ascii="Times New Roman" w:hAnsi="Times New Roman"/>
                <w:szCs w:val="24"/>
                <w:lang w:val="bg-BG"/>
              </w:rPr>
              <w:t xml:space="preserve">енергийни обекти </w:t>
            </w:r>
            <w:r w:rsidR="00D73E19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="002F0D2F" w:rsidRPr="00837AAB">
              <w:rPr>
                <w:rFonts w:ascii="Times New Roman" w:hAnsi="Times New Roman"/>
                <w:szCs w:val="24"/>
                <w:lang w:val="bg-BG"/>
              </w:rPr>
              <w:t xml:space="preserve">по смисъла на §1, т. 23 от </w:t>
            </w:r>
            <w:r w:rsidR="00F05A07" w:rsidRPr="00837AAB">
              <w:rPr>
                <w:rFonts w:ascii="Times New Roman" w:hAnsi="Times New Roman"/>
                <w:szCs w:val="24"/>
                <w:lang w:val="bg-BG"/>
              </w:rPr>
              <w:t xml:space="preserve">допълнителните разпоредби </w:t>
            </w:r>
            <w:r w:rsidR="002F0D2F" w:rsidRPr="00837AAB">
              <w:rPr>
                <w:rFonts w:ascii="Times New Roman" w:hAnsi="Times New Roman"/>
                <w:szCs w:val="24"/>
                <w:lang w:val="bg-BG"/>
              </w:rPr>
              <w:t xml:space="preserve">на Закона за енергетиката.  </w:t>
            </w:r>
          </w:p>
          <w:p w:rsidR="00FC3B71" w:rsidRPr="00837AAB" w:rsidRDefault="00292B59" w:rsidP="00552E55">
            <w:pPr>
              <w:spacing w:before="120" w:line="360" w:lineRule="auto"/>
              <w:jc w:val="both"/>
              <w:rPr>
                <w:rFonts w:ascii="Times New Roman" w:hAnsi="Times New Roman"/>
                <w:color w:val="FF0000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Проблемът не може да бъде решен в рамките на съществуващото законодателство, тъй като</w:t>
            </w:r>
            <w:r w:rsidR="002F0D2F" w:rsidRPr="00837AAB">
              <w:rPr>
                <w:rFonts w:ascii="Times New Roman" w:hAnsi="Times New Roman"/>
                <w:szCs w:val="24"/>
                <w:lang w:val="bg-BG"/>
              </w:rPr>
              <w:t xml:space="preserve"> изтичането на </w:t>
            </w:r>
            <w:r w:rsidR="00F05A07" w:rsidRPr="00837AAB">
              <w:rPr>
                <w:rFonts w:ascii="Times New Roman" w:hAnsi="Times New Roman"/>
                <w:szCs w:val="24"/>
                <w:lang w:val="bg-BG"/>
              </w:rPr>
              <w:t>пет годишния срок</w:t>
            </w:r>
            <w:r w:rsidR="009E7220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="006B5EB8" w:rsidRPr="00837AAB">
              <w:rPr>
                <w:rFonts w:ascii="Times New Roman" w:hAnsi="Times New Roman"/>
                <w:szCs w:val="24"/>
                <w:lang w:val="bg-BG"/>
              </w:rPr>
              <w:t>възпрепятства постигането на заложените с мерките цели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.</w:t>
            </w:r>
          </w:p>
          <w:p w:rsidR="00292B59" w:rsidRPr="00837AAB" w:rsidRDefault="006403C1" w:rsidP="009C3108">
            <w:pPr>
              <w:pStyle w:val="ListParagraph"/>
              <w:numPr>
                <w:ilvl w:val="1"/>
                <w:numId w:val="5"/>
              </w:numPr>
              <w:spacing w:before="120"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837AAB">
              <w:rPr>
                <w:rFonts w:ascii="Times New Roman" w:hAnsi="Times New Roman"/>
                <w:i/>
                <w:szCs w:val="24"/>
              </w:rPr>
              <w:t>Посочете дали са извършени последващи оценки на нормативния акт</w:t>
            </w:r>
            <w:r w:rsidR="00AB282D" w:rsidRPr="00837AAB">
              <w:rPr>
                <w:rFonts w:ascii="Times New Roman" w:hAnsi="Times New Roman"/>
                <w:i/>
                <w:szCs w:val="24"/>
              </w:rPr>
              <w:t>,</w:t>
            </w:r>
            <w:r w:rsidRPr="00837AAB">
              <w:rPr>
                <w:rFonts w:ascii="Times New Roman" w:hAnsi="Times New Roman"/>
                <w:i/>
                <w:szCs w:val="24"/>
              </w:rPr>
              <w:t xml:space="preserve"> или анализи за изпълнението на политиката и какви са резултатите от тях?</w:t>
            </w:r>
            <w:r w:rsidR="000F3419" w:rsidRPr="00837AAB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:rsidR="00461AAB" w:rsidRPr="00837AAB" w:rsidRDefault="00461AAB" w:rsidP="00461AAB">
            <w:pPr>
              <w:spacing w:before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Не е извършвана последваща оценка на Закона за подпомагане на земеделските производители</w:t>
            </w:r>
          </w:p>
        </w:tc>
      </w:tr>
      <w:tr w:rsidR="00041ED7" w:rsidRPr="00837AAB" w:rsidTr="008631FC">
        <w:tc>
          <w:tcPr>
            <w:tcW w:w="9184" w:type="dxa"/>
            <w:gridSpan w:val="2"/>
            <w:shd w:val="clear" w:color="auto" w:fill="auto"/>
          </w:tcPr>
          <w:p w:rsidR="00292B59" w:rsidRPr="00837AAB" w:rsidRDefault="006403C1" w:rsidP="009C3108">
            <w:pPr>
              <w:pStyle w:val="ListParagraph"/>
              <w:numPr>
                <w:ilvl w:val="0"/>
                <w:numId w:val="5"/>
              </w:numPr>
              <w:spacing w:before="12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7A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Цели:</w:t>
            </w:r>
          </w:p>
          <w:p w:rsidR="005813B5" w:rsidRPr="00837AAB" w:rsidRDefault="005813B5" w:rsidP="00461AAB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1.</w:t>
            </w:r>
            <w:r w:rsidR="008631FC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Създаване на правно основание за използване и интегриране на информация от различни източници при осъществяване на дейностите на Министерство на земеделието, храните и горите;</w:t>
            </w:r>
          </w:p>
          <w:p w:rsidR="005813B5" w:rsidRPr="00837AAB" w:rsidRDefault="005813B5" w:rsidP="00461AAB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2.</w:t>
            </w:r>
            <w:r w:rsidR="008631FC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Осигуряване на възможности за намаляване на ресурса и времето, необходими за извършване на контрол на извършваната земеделска дейност и съответно липса на такава,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lastRenderedPageBreak/>
              <w:t>както и упражняване на по-ефективен контрол на разходването на финансовия ресурс, предвиден за подпомагане на земеделските стопани;</w:t>
            </w:r>
          </w:p>
          <w:p w:rsidR="005813B5" w:rsidRPr="00837AAB" w:rsidRDefault="005813B5" w:rsidP="005813B5">
            <w:pPr>
              <w:spacing w:before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3.</w:t>
            </w:r>
            <w:r w:rsidR="008631FC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Постигане на по-голяма яснота относно констатирането на случаите и идентифициране на субектите, за които в процеса на осъществяване на контрол за спазване на изискванията при извършване на земеделска дейност в постоянно затревени площи са установени нарушения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 xml:space="preserve"> и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>п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о-точно разграничаване на различните хипотези, при които може да бъде отпуснато подпомагане на земеделските стопани, като същевременно бъде постигната по-добро разбиране на отделните етапи в процеса на изчисляване на размера на финансовите средства, които могат да бъдат отпуснати.</w:t>
            </w:r>
          </w:p>
          <w:p w:rsidR="005813B5" w:rsidRPr="00837AAB" w:rsidRDefault="005813B5" w:rsidP="005813B5">
            <w:pPr>
              <w:spacing w:before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4. Конкретизиране на случаите, при които за земеделска земя или част от нея не може да се иска подпомагане, в т.ч. при неизпълнение на договорни отношения както с частни субекти, така и с държавните органи.</w:t>
            </w:r>
          </w:p>
          <w:p w:rsidR="005813B5" w:rsidRPr="00837AAB" w:rsidRDefault="005813B5" w:rsidP="005813B5">
            <w:pPr>
              <w:spacing w:before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5. Постигане на по-ефективна защита на фина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>н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совите интереси на Европейския съюз.</w:t>
            </w:r>
          </w:p>
          <w:p w:rsidR="00586285" w:rsidRPr="00837AAB" w:rsidRDefault="005813B5" w:rsidP="00552E55">
            <w:pPr>
              <w:spacing w:before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6</w:t>
            </w:r>
            <w:r w:rsidR="00292B59" w:rsidRPr="00837AAB">
              <w:rPr>
                <w:rFonts w:ascii="Times New Roman" w:hAnsi="Times New Roman"/>
                <w:szCs w:val="24"/>
                <w:lang w:val="bg-BG"/>
              </w:rPr>
              <w:t>.</w:t>
            </w:r>
            <w:r w:rsidR="00914CB7" w:rsidRPr="00837AAB">
              <w:rPr>
                <w:lang w:val="bg-BG"/>
              </w:rPr>
              <w:t xml:space="preserve"> </w:t>
            </w:r>
            <w:r w:rsidR="00586285" w:rsidRPr="00837AAB">
              <w:rPr>
                <w:rFonts w:ascii="Times New Roman" w:hAnsi="Times New Roman"/>
                <w:szCs w:val="24"/>
                <w:lang w:val="bg-BG"/>
              </w:rPr>
              <w:t xml:space="preserve">Защита </w:t>
            </w:r>
            <w:r w:rsidR="00BD222D" w:rsidRPr="00837AAB">
              <w:rPr>
                <w:rFonts w:ascii="Times New Roman" w:hAnsi="Times New Roman"/>
                <w:szCs w:val="24"/>
                <w:lang w:val="bg-BG"/>
              </w:rPr>
              <w:t xml:space="preserve">и гарантиране </w:t>
            </w:r>
            <w:r w:rsidR="00586285" w:rsidRPr="00837AAB">
              <w:rPr>
                <w:rFonts w:ascii="Times New Roman" w:hAnsi="Times New Roman"/>
                <w:szCs w:val="24"/>
                <w:lang w:val="bg-BG"/>
              </w:rPr>
              <w:t xml:space="preserve">собствеността </w:t>
            </w:r>
            <w:r w:rsidR="00BD222D" w:rsidRPr="00837AAB">
              <w:rPr>
                <w:rFonts w:ascii="Times New Roman" w:hAnsi="Times New Roman"/>
                <w:szCs w:val="24"/>
                <w:lang w:val="bg-BG"/>
              </w:rPr>
              <w:t xml:space="preserve">на гражданите, </w:t>
            </w:r>
            <w:r w:rsidR="00586285" w:rsidRPr="00837AAB">
              <w:rPr>
                <w:rFonts w:ascii="Times New Roman" w:hAnsi="Times New Roman"/>
                <w:szCs w:val="24"/>
                <w:lang w:val="bg-BG"/>
              </w:rPr>
              <w:t xml:space="preserve">поради </w:t>
            </w:r>
            <w:proofErr w:type="spellStart"/>
            <w:r w:rsidR="00586285" w:rsidRPr="00837AAB">
              <w:rPr>
                <w:rFonts w:ascii="Times New Roman" w:hAnsi="Times New Roman"/>
                <w:szCs w:val="24"/>
                <w:lang w:val="bg-BG"/>
              </w:rPr>
              <w:t>неприключилата</w:t>
            </w:r>
            <w:proofErr w:type="spellEnd"/>
            <w:r w:rsidR="00586285" w:rsidRPr="00837AAB">
              <w:rPr>
                <w:rFonts w:ascii="Times New Roman" w:hAnsi="Times New Roman"/>
                <w:szCs w:val="24"/>
                <w:lang w:val="bg-BG"/>
              </w:rPr>
              <w:t xml:space="preserve"> поземлена реституция;</w:t>
            </w:r>
          </w:p>
          <w:p w:rsidR="00C03F77" w:rsidRPr="00837AAB" w:rsidRDefault="005813B5" w:rsidP="00552E55">
            <w:pPr>
              <w:spacing w:before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7</w:t>
            </w:r>
            <w:r w:rsidR="00586285" w:rsidRPr="00837AAB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="00914CB7" w:rsidRPr="00837AAB">
              <w:rPr>
                <w:rFonts w:ascii="Times New Roman" w:hAnsi="Times New Roman"/>
                <w:szCs w:val="24"/>
                <w:lang w:val="bg-BG"/>
              </w:rPr>
              <w:t xml:space="preserve">Приключване на поземлената реституция </w:t>
            </w:r>
            <w:r w:rsidR="00EB58AF" w:rsidRPr="00837AAB">
              <w:rPr>
                <w:rFonts w:ascii="Times New Roman" w:hAnsi="Times New Roman"/>
                <w:szCs w:val="24"/>
                <w:lang w:val="bg-BG"/>
              </w:rPr>
              <w:t xml:space="preserve">чрез </w:t>
            </w:r>
            <w:r w:rsidR="00914CB7" w:rsidRPr="00837AAB">
              <w:rPr>
                <w:rFonts w:ascii="Times New Roman" w:hAnsi="Times New Roman"/>
                <w:szCs w:val="24"/>
                <w:lang w:val="bg-BG"/>
              </w:rPr>
              <w:t xml:space="preserve">предоставяне на земите по чл. 19 от ЗСПЗЗ на собственици с признати права за възстановяване на собственост, респ. за тяхното обезщетяване със земи. </w:t>
            </w:r>
          </w:p>
          <w:p w:rsidR="00EB58AF" w:rsidRPr="00837AAB" w:rsidRDefault="005813B5" w:rsidP="00552E55">
            <w:pPr>
              <w:spacing w:before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8</w:t>
            </w:r>
            <w:r w:rsidR="00586285" w:rsidRPr="00837AAB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="00EB58AF" w:rsidRPr="00837AAB">
              <w:rPr>
                <w:rFonts w:ascii="Times New Roman" w:hAnsi="Times New Roman"/>
                <w:szCs w:val="24"/>
                <w:lang w:val="bg-BG"/>
              </w:rPr>
              <w:t>Въвеждане на огранич</w:t>
            </w:r>
            <w:r w:rsidR="00F05A07" w:rsidRPr="00837AAB">
              <w:rPr>
                <w:rFonts w:ascii="Times New Roman" w:hAnsi="Times New Roman"/>
                <w:szCs w:val="24"/>
                <w:lang w:val="bg-BG"/>
              </w:rPr>
              <w:t xml:space="preserve">ителен режим по отношение на </w:t>
            </w:r>
            <w:r w:rsidR="00EB58AF" w:rsidRPr="00837AAB">
              <w:rPr>
                <w:rFonts w:ascii="Times New Roman" w:hAnsi="Times New Roman"/>
                <w:szCs w:val="24"/>
                <w:lang w:val="bg-BG"/>
              </w:rPr>
              <w:t>разпореждане</w:t>
            </w:r>
            <w:r w:rsidR="00F05A07" w:rsidRPr="00837AAB">
              <w:rPr>
                <w:rFonts w:ascii="Times New Roman" w:hAnsi="Times New Roman"/>
                <w:szCs w:val="24"/>
                <w:lang w:val="bg-BG"/>
              </w:rPr>
              <w:t>то</w:t>
            </w:r>
            <w:r w:rsidR="00EB58AF" w:rsidRPr="00837AAB">
              <w:rPr>
                <w:rFonts w:ascii="Times New Roman" w:hAnsi="Times New Roman"/>
                <w:szCs w:val="24"/>
                <w:lang w:val="bg-BG"/>
              </w:rPr>
              <w:t xml:space="preserve"> със земи по чл. 19 от ЗСПЗЗ, с цел  гарантиране на поземлен ресурс, необходим за постигане на </w:t>
            </w:r>
            <w:r w:rsidR="00586285" w:rsidRPr="00837AAB">
              <w:rPr>
                <w:rFonts w:ascii="Times New Roman" w:hAnsi="Times New Roman"/>
                <w:szCs w:val="24"/>
                <w:lang w:val="bg-BG"/>
              </w:rPr>
              <w:t xml:space="preserve">предходните </w:t>
            </w:r>
            <w:r w:rsidR="00EB58AF" w:rsidRPr="00837AAB">
              <w:rPr>
                <w:rFonts w:ascii="Times New Roman" w:hAnsi="Times New Roman"/>
                <w:szCs w:val="24"/>
                <w:lang w:val="bg-BG"/>
              </w:rPr>
              <w:t>цел</w:t>
            </w:r>
            <w:r w:rsidR="00586285" w:rsidRPr="00837AAB">
              <w:rPr>
                <w:rFonts w:ascii="Times New Roman" w:hAnsi="Times New Roman"/>
                <w:szCs w:val="24"/>
                <w:lang w:val="bg-BG"/>
              </w:rPr>
              <w:t>и</w:t>
            </w:r>
            <w:r w:rsidR="00EB58AF" w:rsidRPr="00837AAB">
              <w:rPr>
                <w:rFonts w:ascii="Times New Roman" w:hAnsi="Times New Roman"/>
                <w:szCs w:val="24"/>
                <w:lang w:val="bg-BG"/>
              </w:rPr>
              <w:t>.</w:t>
            </w:r>
          </w:p>
          <w:p w:rsidR="00292B59" w:rsidRPr="00837AAB" w:rsidRDefault="005813B5" w:rsidP="00461AAB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9</w:t>
            </w:r>
            <w:r w:rsidR="00EB58AF" w:rsidRPr="00837AAB">
              <w:rPr>
                <w:rFonts w:ascii="Times New Roman" w:hAnsi="Times New Roman"/>
                <w:szCs w:val="24"/>
                <w:lang w:val="bg-BG"/>
              </w:rPr>
              <w:t>. Същевременно с</w:t>
            </w:r>
            <w:r w:rsidR="005A2377" w:rsidRPr="00837AAB">
              <w:rPr>
                <w:rFonts w:ascii="Times New Roman" w:hAnsi="Times New Roman"/>
                <w:szCs w:val="24"/>
                <w:lang w:val="bg-BG"/>
              </w:rPr>
              <w:t xml:space="preserve">ъздаване на </w:t>
            </w:r>
            <w:r w:rsidR="00586285" w:rsidRPr="00837AAB">
              <w:rPr>
                <w:rFonts w:ascii="Times New Roman" w:hAnsi="Times New Roman"/>
                <w:szCs w:val="24"/>
                <w:lang w:val="bg-BG"/>
              </w:rPr>
              <w:t>нормативно определени</w:t>
            </w:r>
            <w:r w:rsidR="00F05A07" w:rsidRPr="00837AAB">
              <w:rPr>
                <w:rFonts w:ascii="Times New Roman" w:hAnsi="Times New Roman"/>
                <w:szCs w:val="24"/>
                <w:lang w:val="bg-BG"/>
              </w:rPr>
              <w:t xml:space="preserve"> изключения с ограничение на  </w:t>
            </w:r>
            <w:r w:rsidR="005A2377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="00F05A07" w:rsidRPr="00837AAB">
              <w:rPr>
                <w:rFonts w:ascii="Times New Roman" w:hAnsi="Times New Roman"/>
                <w:szCs w:val="24"/>
                <w:lang w:val="bg-BG"/>
              </w:rPr>
              <w:t xml:space="preserve">възможностите </w:t>
            </w:r>
            <w:r w:rsidR="005A2377" w:rsidRPr="00837AAB">
              <w:rPr>
                <w:rFonts w:ascii="Times New Roman" w:hAnsi="Times New Roman"/>
                <w:szCs w:val="24"/>
                <w:lang w:val="bg-BG"/>
              </w:rPr>
              <w:t>за</w:t>
            </w:r>
            <w:r w:rsidR="00914CB7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="00BD222D" w:rsidRPr="00837AAB">
              <w:rPr>
                <w:rFonts w:ascii="Times New Roman" w:hAnsi="Times New Roman"/>
                <w:szCs w:val="24"/>
                <w:lang w:val="bg-BG"/>
              </w:rPr>
              <w:t xml:space="preserve">разпореждане с тези земи за: </w:t>
            </w:r>
            <w:r w:rsidR="00F05A07" w:rsidRPr="00837AAB">
              <w:rPr>
                <w:rFonts w:ascii="Times New Roman" w:hAnsi="Times New Roman"/>
                <w:szCs w:val="24"/>
                <w:lang w:val="bg-BG"/>
              </w:rPr>
              <w:t xml:space="preserve">изпълнение на дейности по предоставени права по Закона за подземните богатства и на други проекти, за които съгласно закон се допуска принудително отчуждаване; </w:t>
            </w:r>
            <w:r w:rsidR="00EB58AF" w:rsidRPr="00837AAB">
              <w:rPr>
                <w:rFonts w:ascii="Times New Roman" w:hAnsi="Times New Roman"/>
                <w:szCs w:val="24"/>
                <w:lang w:val="bg-BG"/>
              </w:rPr>
              <w:t>реализиране на инвестиционни проекти, получили сертификат за инвестиции клас А по Закона за насърчаване на инвестициите, както и изграждане на енергийни обекти по смисъла на §</w:t>
            </w:r>
            <w:r w:rsidR="00586285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="00EB58AF" w:rsidRPr="00837AAB">
              <w:rPr>
                <w:rFonts w:ascii="Times New Roman" w:hAnsi="Times New Roman"/>
                <w:szCs w:val="24"/>
                <w:lang w:val="bg-BG"/>
              </w:rPr>
              <w:t>1, т. 23 от ДР на Закона за енергетиката</w:t>
            </w:r>
            <w:r w:rsidR="009650FD" w:rsidRPr="00837AAB">
              <w:rPr>
                <w:rFonts w:ascii="Times New Roman" w:hAnsi="Times New Roman"/>
                <w:szCs w:val="24"/>
                <w:lang w:val="bg-BG"/>
              </w:rPr>
              <w:t>.</w:t>
            </w:r>
          </w:p>
          <w:p w:rsidR="00292B59" w:rsidRPr="00837AAB" w:rsidRDefault="005813B5" w:rsidP="00461AAB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10</w:t>
            </w:r>
            <w:r w:rsidR="00292B59" w:rsidRPr="00837AAB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="009D449C" w:rsidRPr="00837AAB">
              <w:rPr>
                <w:rFonts w:ascii="Times New Roman" w:hAnsi="Times New Roman"/>
                <w:szCs w:val="24"/>
                <w:lang w:val="bg-BG"/>
              </w:rPr>
              <w:t xml:space="preserve">Разкриване на устойчиви работни места, свързани с изграждане, експлоатация, поддръжка, </w:t>
            </w:r>
            <w:r w:rsidR="00586285" w:rsidRPr="00837AAB">
              <w:rPr>
                <w:rFonts w:ascii="Times New Roman" w:hAnsi="Times New Roman"/>
                <w:szCs w:val="24"/>
                <w:lang w:val="bg-BG"/>
              </w:rPr>
              <w:t xml:space="preserve">постоянна </w:t>
            </w:r>
            <w:r w:rsidR="009D449C" w:rsidRPr="00837AAB">
              <w:rPr>
                <w:rFonts w:ascii="Times New Roman" w:hAnsi="Times New Roman"/>
                <w:szCs w:val="24"/>
                <w:lang w:val="bg-BG"/>
              </w:rPr>
              <w:t>заетост и охрана на обектите.</w:t>
            </w:r>
          </w:p>
          <w:p w:rsidR="009D449C" w:rsidRPr="00837AAB" w:rsidRDefault="005813B5" w:rsidP="00461AAB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11</w:t>
            </w:r>
            <w:r w:rsidR="00EB58AF" w:rsidRPr="00837AAB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С</w:t>
            </w:r>
            <w:r w:rsidR="00F05A07" w:rsidRPr="00837AAB">
              <w:rPr>
                <w:rFonts w:ascii="Times New Roman" w:hAnsi="Times New Roman"/>
                <w:szCs w:val="24"/>
                <w:lang w:val="bg-BG"/>
              </w:rPr>
              <w:t>тимулиране на о</w:t>
            </w:r>
            <w:r w:rsidR="009D449C" w:rsidRPr="00837AAB">
              <w:rPr>
                <w:rFonts w:ascii="Times New Roman" w:hAnsi="Times New Roman"/>
                <w:szCs w:val="24"/>
                <w:lang w:val="bg-BG"/>
              </w:rPr>
              <w:t xml:space="preserve">безлюдените райони </w:t>
            </w:r>
            <w:r w:rsidR="00F05A07" w:rsidRPr="00837AAB">
              <w:rPr>
                <w:rFonts w:ascii="Times New Roman" w:hAnsi="Times New Roman"/>
                <w:szCs w:val="24"/>
                <w:lang w:val="bg-BG"/>
              </w:rPr>
              <w:t xml:space="preserve">чрез възможности за </w:t>
            </w:r>
            <w:r w:rsidR="009D449C" w:rsidRPr="00837AAB">
              <w:rPr>
                <w:rFonts w:ascii="Times New Roman" w:hAnsi="Times New Roman"/>
                <w:szCs w:val="24"/>
                <w:lang w:val="bg-BG"/>
              </w:rPr>
              <w:t>стопанско оживление.</w:t>
            </w:r>
          </w:p>
          <w:p w:rsidR="009D449C" w:rsidRPr="00837AAB" w:rsidRDefault="005813B5" w:rsidP="00461AAB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12</w:t>
            </w:r>
            <w:r w:rsidR="009D449C" w:rsidRPr="00837AAB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="00F05A07" w:rsidRPr="00837AAB">
              <w:rPr>
                <w:rFonts w:ascii="Times New Roman" w:hAnsi="Times New Roman"/>
                <w:szCs w:val="24"/>
                <w:lang w:val="bg-BG"/>
              </w:rPr>
              <w:t>Възможност за п</w:t>
            </w:r>
            <w:r w:rsidR="009D449C" w:rsidRPr="00837AAB">
              <w:rPr>
                <w:rFonts w:ascii="Times New Roman" w:hAnsi="Times New Roman"/>
                <w:szCs w:val="24"/>
                <w:lang w:val="bg-BG"/>
              </w:rPr>
              <w:t>ривличане на инвестиции, което ще изиграе ролята на временна антикризисна мярка в подкрепа на местната ик</w:t>
            </w:r>
            <w:r w:rsidR="00F05A07" w:rsidRPr="00837AAB">
              <w:rPr>
                <w:rFonts w:ascii="Times New Roman" w:hAnsi="Times New Roman"/>
                <w:szCs w:val="24"/>
                <w:lang w:val="bg-BG"/>
              </w:rPr>
              <w:t>о</w:t>
            </w:r>
            <w:r w:rsidR="009D449C" w:rsidRPr="00837AAB">
              <w:rPr>
                <w:rFonts w:ascii="Times New Roman" w:hAnsi="Times New Roman"/>
                <w:szCs w:val="24"/>
                <w:lang w:val="bg-BG"/>
              </w:rPr>
              <w:t>номика по общини в сектора на услугите и търговията.</w:t>
            </w:r>
          </w:p>
          <w:p w:rsidR="00AB282D" w:rsidRPr="00837AAB" w:rsidRDefault="005479D3" w:rsidP="00D25751">
            <w:pPr>
              <w:spacing w:before="120" w:line="36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lastRenderedPageBreak/>
              <w:t xml:space="preserve">Посочете </w:t>
            </w:r>
            <w:r w:rsidR="006403C1" w:rsidRPr="00837AAB">
              <w:rPr>
                <w:rFonts w:ascii="Times New Roman" w:hAnsi="Times New Roman"/>
                <w:i/>
                <w:szCs w:val="24"/>
                <w:lang w:val="bg-BG"/>
              </w:rPr>
              <w:t>целите, които си поставя нормативната промяна</w:t>
            </w: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>,</w:t>
            </w:r>
            <w:r w:rsidR="006403C1"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 по конкретен и измерим начин и график</w:t>
            </w: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, </w:t>
            </w:r>
            <w:r w:rsidR="009B17C9" w:rsidRPr="00837AAB">
              <w:rPr>
                <w:rFonts w:ascii="Times New Roman" w:hAnsi="Times New Roman"/>
                <w:i/>
                <w:szCs w:val="24"/>
                <w:lang w:val="bg-BG"/>
              </w:rPr>
              <w:t>ако</w:t>
            </w:r>
            <w:r w:rsidR="006403C1"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 е приложимо</w:t>
            </w:r>
            <w:r w:rsidR="00AB282D" w:rsidRPr="00837AAB">
              <w:rPr>
                <w:rFonts w:ascii="Times New Roman" w:hAnsi="Times New Roman"/>
                <w:i/>
                <w:szCs w:val="24"/>
                <w:lang w:val="bg-BG"/>
              </w:rPr>
              <w:t>,</w:t>
            </w:r>
            <w:r w:rsidR="006403C1"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 за тяхното постигане. Съответстват ли целите на действащата стратегическа рамка?</w:t>
            </w:r>
          </w:p>
        </w:tc>
      </w:tr>
      <w:tr w:rsidR="00041ED7" w:rsidRPr="00837AAB" w:rsidTr="008631FC">
        <w:tc>
          <w:tcPr>
            <w:tcW w:w="9184" w:type="dxa"/>
            <w:gridSpan w:val="2"/>
            <w:shd w:val="clear" w:color="auto" w:fill="auto"/>
          </w:tcPr>
          <w:p w:rsidR="00607C89" w:rsidRPr="00837AAB" w:rsidRDefault="006403C1" w:rsidP="00552E55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lastRenderedPageBreak/>
              <w:t>3. Иденти</w:t>
            </w:r>
            <w:r w:rsidR="005479D3"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фициране на заинтересованите страни: </w:t>
            </w:r>
          </w:p>
          <w:p w:rsidR="00EB3656" w:rsidRPr="00837AAB" w:rsidRDefault="00EB3656" w:rsidP="009C3108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Министерство на земеделието, храните и горите;</w:t>
            </w:r>
          </w:p>
          <w:p w:rsidR="005813B5" w:rsidRPr="00837AAB" w:rsidRDefault="005813B5" w:rsidP="009C3108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Държавен фонд „Земеделие“;</w:t>
            </w:r>
          </w:p>
          <w:p w:rsidR="005813B5" w:rsidRPr="00837AAB" w:rsidRDefault="005813B5" w:rsidP="009C3108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Земеделски стопани, които кандидатстват за подпомагане по схеми и мерки по Общата селскостопанска политика - 102 808 бр.;</w:t>
            </w:r>
          </w:p>
          <w:p w:rsidR="00EF01FB" w:rsidRPr="00837AAB" w:rsidRDefault="00377156" w:rsidP="009C3108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Граждани - собственици на земеделски земи с признато за възстановяване право на собственост</w:t>
            </w:r>
            <w:r w:rsidR="00EF01FB" w:rsidRPr="00837AAB">
              <w:rPr>
                <w:rFonts w:ascii="Times New Roman" w:hAnsi="Times New Roman"/>
                <w:szCs w:val="24"/>
                <w:lang w:val="bg-BG"/>
              </w:rPr>
              <w:t>;</w:t>
            </w:r>
          </w:p>
          <w:p w:rsidR="00EF01FB" w:rsidRPr="00837AAB" w:rsidRDefault="00377156" w:rsidP="009C3108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Общините в Република България</w:t>
            </w:r>
            <w:r w:rsidR="00EF01FB" w:rsidRPr="00837AAB">
              <w:rPr>
                <w:rFonts w:ascii="Times New Roman" w:hAnsi="Times New Roman"/>
                <w:szCs w:val="24"/>
                <w:lang w:val="bg-BG"/>
              </w:rPr>
              <w:t>;</w:t>
            </w:r>
          </w:p>
          <w:p w:rsidR="00EF01FB" w:rsidRPr="00837AAB" w:rsidRDefault="00377156" w:rsidP="009C3108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Инвеститори</w:t>
            </w:r>
            <w:r w:rsidR="00EF01FB" w:rsidRPr="00837AAB">
              <w:rPr>
                <w:rFonts w:ascii="Times New Roman" w:hAnsi="Times New Roman"/>
                <w:szCs w:val="24"/>
                <w:lang w:val="bg-BG"/>
              </w:rPr>
              <w:t>;</w:t>
            </w:r>
          </w:p>
          <w:p w:rsidR="00377156" w:rsidRPr="00837AAB" w:rsidRDefault="00377156" w:rsidP="009C3108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Неправителствени организации.</w:t>
            </w:r>
          </w:p>
          <w:p w:rsidR="006403C1" w:rsidRPr="00837AAB" w:rsidRDefault="005479D3" w:rsidP="00552E55">
            <w:pPr>
              <w:spacing w:before="120" w:after="120"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>Посочете всички</w:t>
            </w:r>
            <w:r w:rsidR="00E3563B"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 потенциални засегнати </w:t>
            </w:r>
            <w:r w:rsidR="006403C1" w:rsidRPr="00837AAB">
              <w:rPr>
                <w:rFonts w:ascii="Times New Roman" w:hAnsi="Times New Roman"/>
                <w:i/>
                <w:szCs w:val="24"/>
                <w:lang w:val="bg-BG"/>
              </w:rPr>
              <w:t>и заинтересовани страни, върху които предложението ще окаже пряко или косвено въздействие (би</w:t>
            </w:r>
            <w:r w:rsidR="00E3563B"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знес в дадена  област/всички </w:t>
            </w:r>
            <w:r w:rsidR="006403C1" w:rsidRPr="00837AAB">
              <w:rPr>
                <w:rFonts w:ascii="Times New Roman" w:hAnsi="Times New Roman"/>
                <w:i/>
                <w:szCs w:val="24"/>
                <w:lang w:val="bg-BG"/>
              </w:rPr>
              <w:t>предп</w:t>
            </w:r>
            <w:r w:rsidR="00E3563B"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риемачи, неправителствени </w:t>
            </w:r>
            <w:r w:rsidR="006403C1" w:rsidRPr="00837AAB">
              <w:rPr>
                <w:rFonts w:ascii="Times New Roman" w:hAnsi="Times New Roman"/>
                <w:i/>
                <w:szCs w:val="24"/>
                <w:lang w:val="bg-BG"/>
              </w:rPr>
              <w:t>организации, граждани/техни представители, държавни органи, др.).</w:t>
            </w:r>
          </w:p>
        </w:tc>
      </w:tr>
      <w:tr w:rsidR="00041ED7" w:rsidRPr="00837AAB" w:rsidTr="008631FC">
        <w:tc>
          <w:tcPr>
            <w:tcW w:w="9184" w:type="dxa"/>
            <w:gridSpan w:val="2"/>
            <w:shd w:val="clear" w:color="auto" w:fill="auto"/>
          </w:tcPr>
          <w:p w:rsidR="006403C1" w:rsidRPr="00837AAB" w:rsidRDefault="006403C1" w:rsidP="00552E55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4. Варианти на действие:</w:t>
            </w:r>
          </w:p>
          <w:p w:rsidR="00607C89" w:rsidRPr="00837AAB" w:rsidRDefault="00607C89" w:rsidP="00552E55">
            <w:pPr>
              <w:spacing w:after="120"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Вариант 0: „Без действие”</w:t>
            </w:r>
          </w:p>
          <w:p w:rsidR="00607C89" w:rsidRPr="00837AAB" w:rsidRDefault="00377156" w:rsidP="00552E55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Липсата на </w:t>
            </w:r>
            <w:r w:rsidR="00BD222D" w:rsidRPr="00837AAB">
              <w:rPr>
                <w:rFonts w:ascii="Times New Roman" w:hAnsi="Times New Roman"/>
                <w:szCs w:val="24"/>
                <w:lang w:val="bg-BG"/>
              </w:rPr>
              <w:t xml:space="preserve">законодателна промяна </w:t>
            </w:r>
            <w:r w:rsidR="00D21406" w:rsidRPr="00837AAB">
              <w:rPr>
                <w:rFonts w:ascii="Times New Roman" w:hAnsi="Times New Roman"/>
                <w:szCs w:val="24"/>
                <w:lang w:val="bg-BG"/>
              </w:rPr>
              <w:t>ще доведе до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 xml:space="preserve"> невъзможност за постигане</w:t>
            </w:r>
            <w:r w:rsidR="0007116B" w:rsidRPr="00837AAB">
              <w:rPr>
                <w:rFonts w:ascii="Times New Roman" w:hAnsi="Times New Roman"/>
                <w:szCs w:val="24"/>
                <w:lang w:val="bg-BG"/>
              </w:rPr>
              <w:t xml:space="preserve"> на поставените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 xml:space="preserve"> със законопроекта</w:t>
            </w:r>
            <w:r w:rsidR="0007116B" w:rsidRPr="00837AAB">
              <w:rPr>
                <w:rFonts w:ascii="Times New Roman" w:hAnsi="Times New Roman"/>
                <w:szCs w:val="24"/>
                <w:lang w:val="bg-BG"/>
              </w:rPr>
              <w:t xml:space="preserve"> цели. </w:t>
            </w:r>
            <w:r w:rsidR="0044493C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</w:p>
          <w:p w:rsidR="00607C89" w:rsidRPr="00837AAB" w:rsidRDefault="00607C89" w:rsidP="00552E55">
            <w:pPr>
              <w:spacing w:after="120"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Вариант 1: „Приемане на Закон за изменение и допълнение на Закона за </w:t>
            </w:r>
            <w:r w:rsidR="00586285" w:rsidRPr="00837AAB">
              <w:rPr>
                <w:rFonts w:ascii="Times New Roman" w:hAnsi="Times New Roman"/>
                <w:b/>
                <w:szCs w:val="24"/>
                <w:lang w:val="bg-BG"/>
              </w:rPr>
              <w:t>подпомагане на земеделските производители</w:t>
            </w: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“</w:t>
            </w:r>
          </w:p>
          <w:p w:rsidR="005813B5" w:rsidRPr="00837AAB" w:rsidRDefault="005813B5" w:rsidP="005813B5">
            <w:pPr>
              <w:spacing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С приемането на промените в ЗПЗП ще се постигне интегриране на данни и информация от държавни и общински органи в единна система, както и функциониране на система, която да позволи по-улеснен достъп на заинтересованите страни при подаване и получаване на информация и документи по електронен път.  </w:t>
            </w:r>
          </w:p>
          <w:p w:rsidR="005813B5" w:rsidRPr="00837AAB" w:rsidRDefault="005813B5" w:rsidP="005813B5">
            <w:pPr>
              <w:spacing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Ще се извършва по-ефективно наблюдение на </w:t>
            </w:r>
            <w:proofErr w:type="spellStart"/>
            <w:r w:rsidRPr="00837AAB">
              <w:rPr>
                <w:rFonts w:ascii="Times New Roman" w:hAnsi="Times New Roman"/>
                <w:szCs w:val="24"/>
                <w:lang w:val="bg-BG"/>
              </w:rPr>
              <w:t>земеползването</w:t>
            </w:r>
            <w:proofErr w:type="spellEnd"/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и площите, за които се иска подпомагане посредством използване на нови технологии за мониторинг и осигуряване на публичност на данните, част от Системата за идентификация на земеделските парцели. </w:t>
            </w:r>
          </w:p>
          <w:p w:rsidR="005813B5" w:rsidRPr="00837AAB" w:rsidRDefault="005813B5" w:rsidP="005813B5">
            <w:pPr>
              <w:spacing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Ще се осигури възможност за намаляване на ресурса и времето, необходими за извършване на контрол на осъществявана земеделска дейност и съответно липса на такава, както и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lastRenderedPageBreak/>
              <w:t>упражняване на по-ефективен контрол на разходването на финансовия ресурс за подпомагане на земеделските стопани;</w:t>
            </w:r>
          </w:p>
          <w:p w:rsidR="005813B5" w:rsidRPr="00837AAB" w:rsidRDefault="005813B5" w:rsidP="00552E55">
            <w:pPr>
              <w:spacing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Ще се прецизират дейностите, които се считат за неизпълнение на изисквания, свързани с ползване и поддържане на постоянно затревените площи и етапите от административните процедури при отпускане на финансово подпомагане, като същевременно бъде постигнато по-добро разбиране на решенията, вземани от Министерство на земеделието, храните и горите и Държавен фонд „Земеделие“.</w:t>
            </w:r>
          </w:p>
          <w:p w:rsidR="002D674D" w:rsidRPr="00837AAB" w:rsidRDefault="005813B5" w:rsidP="002D674D">
            <w:pPr>
              <w:spacing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Ще се създадат</w:t>
            </w:r>
            <w:r w:rsidR="002D674D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="00EB3656" w:rsidRPr="00837AAB">
              <w:rPr>
                <w:rFonts w:ascii="Times New Roman" w:hAnsi="Times New Roman"/>
                <w:szCs w:val="24"/>
                <w:lang w:val="bg-BG"/>
              </w:rPr>
              <w:t xml:space="preserve">необходимите </w:t>
            </w:r>
            <w:r w:rsidR="002D674D" w:rsidRPr="00837AAB">
              <w:rPr>
                <w:rFonts w:ascii="Times New Roman" w:hAnsi="Times New Roman"/>
                <w:szCs w:val="24"/>
                <w:lang w:val="bg-BG"/>
              </w:rPr>
              <w:t xml:space="preserve">условия </w:t>
            </w:r>
            <w:r w:rsidR="00EB3656" w:rsidRPr="00837AAB">
              <w:rPr>
                <w:rFonts w:ascii="Times New Roman" w:hAnsi="Times New Roman"/>
                <w:szCs w:val="24"/>
                <w:lang w:val="bg-BG"/>
              </w:rPr>
              <w:t>за</w:t>
            </w:r>
            <w:r w:rsidR="002D674D" w:rsidRPr="00837AAB">
              <w:rPr>
                <w:rFonts w:ascii="Times New Roman" w:hAnsi="Times New Roman"/>
                <w:szCs w:val="24"/>
                <w:lang w:val="bg-BG"/>
              </w:rPr>
              <w:t xml:space="preserve"> гарантиране на</w:t>
            </w:r>
            <w:r w:rsidR="00EB3656" w:rsidRPr="00837AAB">
              <w:rPr>
                <w:rFonts w:ascii="Times New Roman" w:hAnsi="Times New Roman"/>
                <w:szCs w:val="24"/>
                <w:lang w:val="bg-BG"/>
              </w:rPr>
              <w:t xml:space="preserve">личието на </w:t>
            </w:r>
            <w:r w:rsidR="002D674D" w:rsidRPr="00837AAB">
              <w:rPr>
                <w:rFonts w:ascii="Times New Roman" w:hAnsi="Times New Roman"/>
                <w:szCs w:val="24"/>
                <w:lang w:val="bg-BG"/>
              </w:rPr>
              <w:t>поземлен ресурс за приключване на реституцията със земед</w:t>
            </w:r>
            <w:r w:rsidR="00EB3656" w:rsidRPr="00837AAB">
              <w:rPr>
                <w:rFonts w:ascii="Times New Roman" w:hAnsi="Times New Roman"/>
                <w:szCs w:val="24"/>
                <w:lang w:val="bg-BG"/>
              </w:rPr>
              <w:t>е</w:t>
            </w:r>
            <w:r w:rsidR="002D674D" w:rsidRPr="00837AAB">
              <w:rPr>
                <w:rFonts w:ascii="Times New Roman" w:hAnsi="Times New Roman"/>
                <w:szCs w:val="24"/>
                <w:lang w:val="bg-BG"/>
              </w:rPr>
              <w:t>лски земи.</w:t>
            </w:r>
          </w:p>
          <w:p w:rsidR="006403C1" w:rsidRPr="00837AAB" w:rsidRDefault="002D674D" w:rsidP="002D674D">
            <w:pPr>
              <w:spacing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="006403C1" w:rsidRPr="00837AAB">
              <w:rPr>
                <w:rFonts w:ascii="Times New Roman" w:hAnsi="Times New Roman"/>
                <w:i/>
                <w:szCs w:val="24"/>
                <w:lang w:val="bg-BG"/>
              </w:rPr>
              <w:t>Идентифицирайте основните регулаторни и нерегулаторни възможни варианти на действие от стр</w:t>
            </w:r>
            <w:r w:rsidR="008F28D1"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ана на държавата, включително </w:t>
            </w:r>
            <w:r w:rsidR="006403C1" w:rsidRPr="00837AAB">
              <w:rPr>
                <w:rFonts w:ascii="Times New Roman" w:hAnsi="Times New Roman"/>
                <w:i/>
                <w:szCs w:val="24"/>
                <w:lang w:val="bg-BG"/>
              </w:rPr>
              <w:t>варианта „</w:t>
            </w:r>
            <w:r w:rsidR="006403C1" w:rsidRPr="00837AAB">
              <w:rPr>
                <w:rFonts w:ascii="Times New Roman" w:hAnsi="Times New Roman"/>
                <w:i/>
                <w:caps/>
                <w:szCs w:val="24"/>
                <w:lang w:val="bg-BG"/>
              </w:rPr>
              <w:t>б</w:t>
            </w:r>
            <w:r w:rsidR="006403C1" w:rsidRPr="00837AAB">
              <w:rPr>
                <w:rFonts w:ascii="Times New Roman" w:hAnsi="Times New Roman"/>
                <w:i/>
                <w:szCs w:val="24"/>
                <w:lang w:val="bg-BG"/>
              </w:rPr>
              <w:t>ез действие“.</w:t>
            </w:r>
          </w:p>
        </w:tc>
      </w:tr>
      <w:tr w:rsidR="00041ED7" w:rsidRPr="00837AAB" w:rsidTr="008631FC">
        <w:tc>
          <w:tcPr>
            <w:tcW w:w="9184" w:type="dxa"/>
            <w:gridSpan w:val="2"/>
            <w:shd w:val="clear" w:color="auto" w:fill="auto"/>
          </w:tcPr>
          <w:p w:rsidR="0007116B" w:rsidRPr="00837AAB" w:rsidRDefault="006403C1" w:rsidP="00552E55">
            <w:pPr>
              <w:spacing w:before="120" w:after="120"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lastRenderedPageBreak/>
              <w:t>5. Негативни въздействия:</w:t>
            </w:r>
          </w:p>
          <w:p w:rsidR="001E14BC" w:rsidRPr="00837AAB" w:rsidRDefault="0007116B" w:rsidP="00552E55">
            <w:pPr>
              <w:spacing w:after="120"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Вариант 0: „Без действие”</w:t>
            </w:r>
            <w:r w:rsidR="003B6806"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: </w:t>
            </w:r>
          </w:p>
          <w:p w:rsidR="001F6D1C" w:rsidRPr="00837AAB" w:rsidRDefault="001F6D1C" w:rsidP="001F6D1C">
            <w:pPr>
              <w:spacing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Няма да бъде уредено създаването и функционирането на система, която да ползва информация от различни държавни и общински органи и няма да се постигне 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>своевременно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>предоставяне на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услуги, като за подаване или получаване на документ или информация ще се налага посещение в съответната административна структура. Няма да се постигне актуализацията на данните, ползвани в Интегрираната система за администриране и контрол за разходване на европейските и национални средствата, отпускани в сектор земеделие, ще продължи да бъде ограничена до действащите възможности, като няма да бъдат оползотворени в пълна степен възможностите за наблюдение и оценка, които предоставят съвременните технологии за наблюдение. Няма да се постигне прозрачност и публичност на данните за физически блокове, които се включват при административните проверки, извършвани от Държавен фонд „Земеделие“ – Разплащателна агенция;</w:t>
            </w:r>
          </w:p>
          <w:p w:rsidR="001F6D1C" w:rsidRPr="00837AAB" w:rsidRDefault="001F6D1C" w:rsidP="00552E55">
            <w:pPr>
              <w:spacing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Актове на министъра на земеделието, храните и горите, включително налагани глоби или имуществени санкции при констатираните нарушения, както и актове на изпълнителния директор на Държавен фонд „Земеделие“ ще продължат да бъдат отменяни поради противоречиво тълкуване от съдилищата на разпоредби от ЗПЗП.</w:t>
            </w:r>
          </w:p>
          <w:p w:rsidR="001F6D1C" w:rsidRPr="00837AAB" w:rsidRDefault="001F6D1C" w:rsidP="00552E55">
            <w:pPr>
              <w:spacing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Няма да се осигури </w:t>
            </w:r>
            <w:r w:rsidR="002D674D" w:rsidRPr="00837AAB">
              <w:rPr>
                <w:rFonts w:ascii="Times New Roman" w:hAnsi="Times New Roman"/>
                <w:szCs w:val="24"/>
                <w:lang w:val="bg-BG"/>
              </w:rPr>
              <w:t>възможност за приключване на поземлената реституция</w:t>
            </w:r>
            <w:r w:rsidR="0025306C" w:rsidRPr="00837AAB">
              <w:rPr>
                <w:rFonts w:ascii="Times New Roman" w:hAnsi="Times New Roman"/>
                <w:szCs w:val="24"/>
                <w:lang w:val="bg-BG"/>
              </w:rPr>
              <w:t xml:space="preserve"> и н</w:t>
            </w:r>
            <w:r w:rsidR="002D674D" w:rsidRPr="00837AAB">
              <w:rPr>
                <w:rFonts w:ascii="Times New Roman" w:hAnsi="Times New Roman"/>
                <w:szCs w:val="24"/>
                <w:lang w:val="bg-BG"/>
              </w:rPr>
              <w:t xml:space="preserve">арушаване правата на собственост на гражданите. </w:t>
            </w:r>
          </w:p>
          <w:p w:rsidR="004906C5" w:rsidRPr="00837AAB" w:rsidRDefault="0025306C" w:rsidP="00552E55">
            <w:pPr>
              <w:spacing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Увеличава се рискът от разп</w:t>
            </w:r>
            <w:r w:rsidR="002D674D" w:rsidRPr="00837AAB">
              <w:rPr>
                <w:rFonts w:ascii="Times New Roman" w:hAnsi="Times New Roman"/>
                <w:szCs w:val="24"/>
                <w:lang w:val="bg-BG"/>
              </w:rPr>
              <w:t xml:space="preserve">ореждане с тези земи от страна на общините и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съответно </w:t>
            </w:r>
            <w:r w:rsidR="00002753" w:rsidRPr="00837AAB">
              <w:rPr>
                <w:rFonts w:ascii="Times New Roman" w:hAnsi="Times New Roman"/>
                <w:szCs w:val="24"/>
                <w:lang w:val="bg-BG"/>
              </w:rPr>
              <w:t xml:space="preserve">нараства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риск</w:t>
            </w:r>
            <w:r w:rsidR="00002753" w:rsidRPr="00837AAB">
              <w:rPr>
                <w:rFonts w:ascii="Times New Roman" w:hAnsi="Times New Roman"/>
                <w:szCs w:val="24"/>
                <w:lang w:val="bg-BG"/>
              </w:rPr>
              <w:t>а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от </w:t>
            </w:r>
            <w:r w:rsidR="002D674D" w:rsidRPr="00837AAB">
              <w:rPr>
                <w:rFonts w:ascii="Times New Roman" w:hAnsi="Times New Roman"/>
                <w:szCs w:val="24"/>
                <w:lang w:val="bg-BG"/>
              </w:rPr>
              <w:t xml:space="preserve">липса на земеделски </w:t>
            </w:r>
            <w:r w:rsidR="00EB3656" w:rsidRPr="00837AAB">
              <w:rPr>
                <w:rFonts w:ascii="Times New Roman" w:hAnsi="Times New Roman"/>
                <w:szCs w:val="24"/>
                <w:lang w:val="bg-BG"/>
              </w:rPr>
              <w:t>фонд</w:t>
            </w:r>
            <w:r w:rsidR="002D674D" w:rsidRPr="00837AAB">
              <w:rPr>
                <w:rFonts w:ascii="Times New Roman" w:hAnsi="Times New Roman"/>
                <w:szCs w:val="24"/>
                <w:lang w:val="bg-BG"/>
              </w:rPr>
              <w:t xml:space="preserve"> за възстановяване</w:t>
            </w:r>
            <w:r w:rsidR="008E53D1" w:rsidRPr="00837AAB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</w:p>
          <w:p w:rsidR="00416F55" w:rsidRPr="00837AAB" w:rsidRDefault="003B6806" w:rsidP="007411EE">
            <w:pPr>
              <w:spacing w:after="120"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lastRenderedPageBreak/>
              <w:t xml:space="preserve">Вариант 1: </w:t>
            </w:r>
            <w:r w:rsidR="007411EE" w:rsidRPr="00837AAB">
              <w:rPr>
                <w:rFonts w:ascii="Times New Roman" w:hAnsi="Times New Roman"/>
                <w:b/>
                <w:szCs w:val="24"/>
                <w:lang w:val="bg-BG"/>
              </w:rPr>
              <w:t>„Приемане на Закон за изменение и допълнение на Закона за подпомагане на земеделските производители“</w:t>
            </w:r>
          </w:p>
          <w:p w:rsidR="003B6806" w:rsidRPr="00837AAB" w:rsidRDefault="001F6D1C" w:rsidP="00552E55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Не се очакват </w:t>
            </w:r>
            <w:r w:rsidR="003B6806" w:rsidRPr="00837AAB">
              <w:rPr>
                <w:rFonts w:ascii="Times New Roman" w:hAnsi="Times New Roman"/>
                <w:szCs w:val="24"/>
                <w:lang w:val="bg-BG"/>
              </w:rPr>
              <w:t>негативни въздействия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за нито една от групите заинтересовани страни.</w:t>
            </w:r>
          </w:p>
          <w:p w:rsidR="006403C1" w:rsidRPr="00837AAB" w:rsidRDefault="006403C1" w:rsidP="00D25751">
            <w:pPr>
              <w:spacing w:before="120" w:after="120" w:line="36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социални, екологични и други негативни въздействия за всеки един от вариантите, в т.ч. разходи (негативни въздействия) за идентифицираните заинтересовани страни в резултат на предприемане на действията. Пояснете кои разходи (негативни въздействия) с</w:t>
            </w:r>
            <w:r w:rsidR="008F28D1" w:rsidRPr="00837AAB">
              <w:rPr>
                <w:rFonts w:ascii="Times New Roman" w:hAnsi="Times New Roman"/>
                <w:i/>
                <w:szCs w:val="24"/>
                <w:lang w:val="bg-BG"/>
              </w:rPr>
              <w:t>е очаква да бъдат второстепенни</w:t>
            </w: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 и кои да са значителни.</w:t>
            </w:r>
          </w:p>
        </w:tc>
      </w:tr>
      <w:tr w:rsidR="00041ED7" w:rsidRPr="00837AAB" w:rsidTr="008631FC">
        <w:tc>
          <w:tcPr>
            <w:tcW w:w="9184" w:type="dxa"/>
            <w:gridSpan w:val="2"/>
            <w:shd w:val="clear" w:color="auto" w:fill="auto"/>
          </w:tcPr>
          <w:p w:rsidR="00F8366B" w:rsidRPr="00837AAB" w:rsidRDefault="006403C1" w:rsidP="00552E55">
            <w:pPr>
              <w:spacing w:before="120" w:after="120"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lastRenderedPageBreak/>
              <w:t xml:space="preserve">6. Положителни въздействия: </w:t>
            </w:r>
          </w:p>
          <w:p w:rsidR="001E14BC" w:rsidRPr="00837AAB" w:rsidRDefault="00F8366B" w:rsidP="00552E55">
            <w:pPr>
              <w:spacing w:before="120" w:after="120"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Вариант 0: „Без действие”:  </w:t>
            </w:r>
          </w:p>
          <w:p w:rsidR="006403C1" w:rsidRPr="00837AAB" w:rsidRDefault="00F8366B" w:rsidP="00552E55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Няма положително въздействие</w:t>
            </w:r>
            <w:r w:rsidR="00BD1906" w:rsidRPr="00837AAB">
              <w:rPr>
                <w:rFonts w:ascii="Times New Roman" w:hAnsi="Times New Roman"/>
                <w:szCs w:val="24"/>
                <w:lang w:val="bg-BG"/>
              </w:rPr>
              <w:t xml:space="preserve"> за заинтересованите страни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.</w:t>
            </w:r>
          </w:p>
          <w:p w:rsidR="001F6D1C" w:rsidRPr="00837AAB" w:rsidRDefault="00F8366B" w:rsidP="00552E55">
            <w:pPr>
              <w:spacing w:before="120" w:after="120"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Вариант 1: „Приемане на Закон за изменение и допълнение на Закона за </w:t>
            </w:r>
            <w:r w:rsidR="00B120C9" w:rsidRPr="00837AAB">
              <w:rPr>
                <w:rFonts w:ascii="Times New Roman" w:hAnsi="Times New Roman"/>
                <w:b/>
                <w:szCs w:val="24"/>
                <w:lang w:val="bg-BG"/>
              </w:rPr>
              <w:t>подпомагане на земеделските производители“</w:t>
            </w: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: </w:t>
            </w:r>
          </w:p>
          <w:p w:rsidR="001F6D1C" w:rsidRPr="00837AAB" w:rsidRDefault="00461AAB" w:rsidP="001F6D1C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Ще се създаде нова система за и</w:t>
            </w:r>
            <w:r w:rsidR="001F6D1C" w:rsidRPr="00837AAB">
              <w:rPr>
                <w:rFonts w:ascii="Times New Roman" w:hAnsi="Times New Roman"/>
                <w:szCs w:val="24"/>
                <w:lang w:val="bg-BG"/>
              </w:rPr>
              <w:t>зползване и интегриране на информация от различни източници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;</w:t>
            </w:r>
          </w:p>
          <w:p w:rsidR="001F6D1C" w:rsidRPr="00837AAB" w:rsidRDefault="00461AAB" w:rsidP="001F6D1C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Ще се осигури п</w:t>
            </w:r>
            <w:r w:rsidR="001F6D1C" w:rsidRPr="00837AAB">
              <w:rPr>
                <w:rFonts w:ascii="Times New Roman" w:hAnsi="Times New Roman"/>
                <w:szCs w:val="24"/>
                <w:lang w:val="bg-BG"/>
              </w:rPr>
              <w:t xml:space="preserve">о-ефективен контрол на извършването на земеделска дейност и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обоснованост </w:t>
            </w:r>
            <w:r w:rsidR="001F6D1C" w:rsidRPr="00837AAB">
              <w:rPr>
                <w:rFonts w:ascii="Times New Roman" w:hAnsi="Times New Roman"/>
                <w:szCs w:val="24"/>
                <w:lang w:val="bg-BG"/>
              </w:rPr>
              <w:t>на решенията за финансовото подпомагане на земеделските стопани;</w:t>
            </w:r>
          </w:p>
          <w:p w:rsidR="001F6D1C" w:rsidRPr="00837AAB" w:rsidRDefault="00461AAB" w:rsidP="001F6D1C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Ще се прецизира </w:t>
            </w:r>
            <w:r w:rsidR="001F6D1C" w:rsidRPr="00837AAB">
              <w:rPr>
                <w:rFonts w:ascii="Times New Roman" w:hAnsi="Times New Roman"/>
                <w:szCs w:val="24"/>
                <w:lang w:val="bg-BG"/>
              </w:rPr>
              <w:t>извършвания контрол и установяването на нарушения при ползването на постоянно затревени площи и използваната информация в процеса на извършване на плащания от Държавен фонд „Земеделие“ – Разплащателна агенция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;</w:t>
            </w:r>
          </w:p>
          <w:p w:rsidR="00BD1906" w:rsidRPr="00837AAB" w:rsidRDefault="00461AAB" w:rsidP="00552E55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Ще се осигурят</w:t>
            </w:r>
            <w:r w:rsidR="00C36AC3" w:rsidRPr="00837AAB">
              <w:rPr>
                <w:rFonts w:ascii="Times New Roman" w:hAnsi="Times New Roman"/>
                <w:szCs w:val="24"/>
                <w:lang w:val="bg-BG"/>
              </w:rPr>
              <w:t xml:space="preserve"> необходимите условия и поземлен ресурс за приключване на поземлената реституция</w:t>
            </w:r>
            <w:r w:rsidR="00F8366B" w:rsidRPr="00837AAB">
              <w:rPr>
                <w:rFonts w:ascii="Times New Roman" w:hAnsi="Times New Roman"/>
                <w:szCs w:val="24"/>
                <w:lang w:val="bg-BG"/>
              </w:rPr>
              <w:t>, което ще гарантира</w:t>
            </w:r>
            <w:r w:rsidR="00D21406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="00BD1906" w:rsidRPr="00837AAB">
              <w:rPr>
                <w:rFonts w:ascii="Times New Roman" w:hAnsi="Times New Roman"/>
                <w:szCs w:val="24"/>
                <w:lang w:val="bg-BG"/>
              </w:rPr>
              <w:t>и постигане на  поставените цели.</w:t>
            </w:r>
          </w:p>
          <w:p w:rsidR="00F8366B" w:rsidRPr="00837AAB" w:rsidRDefault="00461AAB" w:rsidP="00552E55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С</w:t>
            </w:r>
            <w:r w:rsidR="00C36AC3" w:rsidRPr="00837AAB">
              <w:rPr>
                <w:rFonts w:ascii="Times New Roman" w:hAnsi="Times New Roman"/>
                <w:szCs w:val="24"/>
                <w:lang w:val="bg-BG"/>
              </w:rPr>
              <w:t>обствениците с признато право на собственост</w:t>
            </w:r>
            <w:r w:rsidR="00C33768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ще имат</w:t>
            </w:r>
            <w:r w:rsidR="00C36AC3" w:rsidRPr="00837AAB">
              <w:rPr>
                <w:rFonts w:ascii="Times New Roman" w:hAnsi="Times New Roman"/>
                <w:szCs w:val="24"/>
                <w:lang w:val="bg-BG"/>
              </w:rPr>
              <w:t xml:space="preserve"> възможност в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нов</w:t>
            </w:r>
            <w:r w:rsidR="00C36AC3" w:rsidRPr="00837AAB">
              <w:rPr>
                <w:rFonts w:ascii="Times New Roman" w:hAnsi="Times New Roman"/>
                <w:szCs w:val="24"/>
                <w:lang w:val="bg-BG"/>
              </w:rPr>
              <w:t xml:space="preserve"> сро</w:t>
            </w:r>
            <w:r w:rsidR="00002753" w:rsidRPr="00837AAB">
              <w:rPr>
                <w:rFonts w:ascii="Times New Roman" w:hAnsi="Times New Roman"/>
                <w:szCs w:val="24"/>
                <w:lang w:val="bg-BG"/>
              </w:rPr>
              <w:t>к</w:t>
            </w:r>
            <w:r w:rsidR="00C36AC3" w:rsidRPr="00837AAB">
              <w:rPr>
                <w:rFonts w:ascii="Times New Roman" w:hAnsi="Times New Roman"/>
                <w:szCs w:val="24"/>
                <w:lang w:val="bg-BG"/>
              </w:rPr>
              <w:t xml:space="preserve"> от 5 години да идентифицират имотите си. </w:t>
            </w:r>
          </w:p>
          <w:p w:rsidR="00C36AC3" w:rsidRPr="00837AAB" w:rsidRDefault="00461AAB" w:rsidP="008E53D1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На</w:t>
            </w:r>
            <w:r w:rsidR="00BD025E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общините</w:t>
            </w:r>
            <w:r w:rsidR="00C36AC3" w:rsidRPr="00837AAB">
              <w:rPr>
                <w:rFonts w:ascii="Times New Roman" w:hAnsi="Times New Roman"/>
                <w:szCs w:val="24"/>
                <w:lang w:val="bg-BG"/>
              </w:rPr>
              <w:t xml:space="preserve"> ще се даде възможност при </w:t>
            </w:r>
            <w:r w:rsidR="00002753" w:rsidRPr="00837AAB">
              <w:rPr>
                <w:rFonts w:ascii="Times New Roman" w:hAnsi="Times New Roman"/>
                <w:szCs w:val="24"/>
                <w:lang w:val="bg-BG"/>
              </w:rPr>
              <w:t xml:space="preserve">условията на ограничителен режим, </w:t>
            </w:r>
            <w:r w:rsidR="00C36AC3" w:rsidRPr="00837AAB">
              <w:rPr>
                <w:rFonts w:ascii="Times New Roman" w:hAnsi="Times New Roman"/>
                <w:szCs w:val="24"/>
                <w:lang w:val="bg-BG"/>
              </w:rPr>
              <w:t>да се разпореждат със земите по чл. 19 от ЗСПЗЗ</w:t>
            </w:r>
            <w:r w:rsidR="00002753" w:rsidRPr="00837AAB">
              <w:rPr>
                <w:rFonts w:ascii="Times New Roman" w:hAnsi="Times New Roman"/>
                <w:szCs w:val="24"/>
                <w:lang w:val="bg-BG"/>
              </w:rPr>
              <w:t>. П</w:t>
            </w:r>
            <w:r w:rsidR="00C36AC3" w:rsidRPr="00837AAB">
              <w:rPr>
                <w:rFonts w:ascii="Times New Roman" w:hAnsi="Times New Roman"/>
                <w:szCs w:val="24"/>
                <w:lang w:val="bg-BG"/>
              </w:rPr>
              <w:t xml:space="preserve">о този начин ще се задоволят техни потенциални икономически и социални нужди, като същевременно </w:t>
            </w:r>
            <w:r w:rsidR="006C47FD" w:rsidRPr="00837AAB">
              <w:rPr>
                <w:rFonts w:ascii="Times New Roman" w:hAnsi="Times New Roman"/>
                <w:szCs w:val="24"/>
                <w:lang w:val="bg-BG"/>
              </w:rPr>
              <w:t xml:space="preserve">с това </w:t>
            </w:r>
            <w:r w:rsidR="00C36AC3" w:rsidRPr="00837AAB">
              <w:rPr>
                <w:rFonts w:ascii="Times New Roman" w:hAnsi="Times New Roman"/>
                <w:szCs w:val="24"/>
                <w:lang w:val="bg-BG"/>
              </w:rPr>
              <w:t>ще се осигурят нови работни места.</w:t>
            </w:r>
          </w:p>
          <w:p w:rsidR="00C36AC3" w:rsidRPr="00837AAB" w:rsidRDefault="00386F5B" w:rsidP="008E53D1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lastRenderedPageBreak/>
              <w:t xml:space="preserve"> </w:t>
            </w:r>
            <w:r w:rsidR="006C47FD" w:rsidRPr="00837AAB">
              <w:rPr>
                <w:rFonts w:ascii="Times New Roman" w:hAnsi="Times New Roman"/>
                <w:szCs w:val="24"/>
                <w:lang w:val="bg-BG"/>
              </w:rPr>
              <w:t>Ще се даде възможност</w:t>
            </w:r>
            <w:r w:rsidR="00D25751" w:rsidRPr="00837AAB">
              <w:rPr>
                <w:rFonts w:ascii="Times New Roman" w:hAnsi="Times New Roman"/>
                <w:szCs w:val="24"/>
                <w:lang w:val="bg-BG"/>
              </w:rPr>
              <w:t xml:space="preserve"> за</w:t>
            </w:r>
            <w:r w:rsidR="006C47FD" w:rsidRPr="00837AAB">
              <w:rPr>
                <w:rFonts w:ascii="Times New Roman" w:hAnsi="Times New Roman"/>
                <w:szCs w:val="24"/>
                <w:lang w:val="bg-BG"/>
              </w:rPr>
              <w:t xml:space="preserve"> реализиране</w:t>
            </w:r>
            <w:r w:rsidR="00002753" w:rsidRPr="00837AAB">
              <w:rPr>
                <w:rFonts w:ascii="Times New Roman" w:hAnsi="Times New Roman"/>
                <w:szCs w:val="24"/>
                <w:lang w:val="bg-BG"/>
              </w:rPr>
              <w:t>то</w:t>
            </w:r>
            <w:r w:rsidR="006C47FD" w:rsidRPr="00837AAB">
              <w:rPr>
                <w:rFonts w:ascii="Times New Roman" w:hAnsi="Times New Roman"/>
                <w:szCs w:val="24"/>
                <w:lang w:val="bg-BG"/>
              </w:rPr>
              <w:t xml:space="preserve"> на инвестиционни проекти</w:t>
            </w:r>
            <w:r w:rsidR="00002753" w:rsidRPr="00837AAB">
              <w:rPr>
                <w:rFonts w:ascii="Times New Roman" w:hAnsi="Times New Roman"/>
                <w:szCs w:val="24"/>
                <w:lang w:val="bg-BG"/>
              </w:rPr>
              <w:t>,</w:t>
            </w:r>
            <w:r w:rsidR="00002753" w:rsidRPr="00837AAB">
              <w:rPr>
                <w:lang w:val="bg-BG"/>
              </w:rPr>
              <w:t xml:space="preserve"> </w:t>
            </w:r>
            <w:r w:rsidR="00002753" w:rsidRPr="00837AAB">
              <w:rPr>
                <w:rFonts w:ascii="Times New Roman" w:hAnsi="Times New Roman"/>
                <w:szCs w:val="24"/>
                <w:lang w:val="bg-BG"/>
              </w:rPr>
              <w:t>получили сертификат за инвестиции клас А</w:t>
            </w:r>
            <w:r w:rsidR="006C47FD" w:rsidRPr="00837AAB">
              <w:rPr>
                <w:rFonts w:ascii="Times New Roman" w:hAnsi="Times New Roman"/>
                <w:szCs w:val="24"/>
                <w:lang w:val="bg-BG"/>
              </w:rPr>
              <w:t xml:space="preserve"> и енергийни обекти върху  подходящи терени, които представляват земи по чл. 19 от ЗСПЗЗ. </w:t>
            </w:r>
          </w:p>
          <w:p w:rsidR="006403C1" w:rsidRPr="00837AAB" w:rsidRDefault="006403C1" w:rsidP="00BD025E">
            <w:pPr>
              <w:spacing w:before="120" w:after="120" w:line="360" w:lineRule="auto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социални, екологични и други ползи за идентифицираните заинтересовани страни за всеки един от вариантите в резултат на предприемане на действията. Посочете как очакваните ползи кореспондират с формулираните цели.</w:t>
            </w:r>
          </w:p>
        </w:tc>
      </w:tr>
      <w:tr w:rsidR="00041ED7" w:rsidRPr="00837AAB" w:rsidTr="008631FC">
        <w:tc>
          <w:tcPr>
            <w:tcW w:w="9184" w:type="dxa"/>
            <w:gridSpan w:val="2"/>
            <w:shd w:val="clear" w:color="auto" w:fill="auto"/>
          </w:tcPr>
          <w:p w:rsidR="00461AAB" w:rsidRPr="00837AAB" w:rsidRDefault="000F3419" w:rsidP="00552E55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lastRenderedPageBreak/>
              <w:t xml:space="preserve">7. Потенциални </w:t>
            </w:r>
            <w:r w:rsidR="006403C1" w:rsidRPr="00837AAB">
              <w:rPr>
                <w:rFonts w:ascii="Times New Roman" w:hAnsi="Times New Roman"/>
                <w:b/>
                <w:szCs w:val="24"/>
                <w:lang w:val="bg-BG"/>
              </w:rPr>
              <w:t>рискове:</w:t>
            </w:r>
            <w:r w:rsidR="006403C1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</w:p>
          <w:p w:rsidR="00461AAB" w:rsidRPr="00837AAB" w:rsidRDefault="00461AAB" w:rsidP="00552E55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Съществува риск от възникването на съдебни спорове, тъй като актовете на министъра на земеделието, храните и горите и на изпълнителния директор на ДФЗ подлежат на съдебен контрол.</w:t>
            </w:r>
          </w:p>
          <w:p w:rsidR="009C4481" w:rsidRPr="00837AAB" w:rsidRDefault="00461AAB" w:rsidP="00552E55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Н</w:t>
            </w:r>
            <w:r w:rsidR="006C47FD" w:rsidRPr="00837AAB">
              <w:rPr>
                <w:rFonts w:ascii="Times New Roman" w:hAnsi="Times New Roman"/>
                <w:szCs w:val="24"/>
                <w:lang w:val="bg-BG"/>
              </w:rPr>
              <w:t>алагане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то</w:t>
            </w:r>
            <w:r w:rsidR="006C47FD" w:rsidRPr="00837AAB">
              <w:rPr>
                <w:rFonts w:ascii="Times New Roman" w:hAnsi="Times New Roman"/>
                <w:szCs w:val="24"/>
                <w:lang w:val="bg-BG"/>
              </w:rPr>
              <w:t xml:space="preserve"> на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нов</w:t>
            </w:r>
            <w:r w:rsidR="006C47FD" w:rsidRPr="00837AAB">
              <w:rPr>
                <w:rFonts w:ascii="Times New Roman" w:hAnsi="Times New Roman"/>
                <w:szCs w:val="24"/>
                <w:lang w:val="bg-BG"/>
              </w:rPr>
              <w:t xml:space="preserve"> 5-годишен ограничителен режим </w:t>
            </w:r>
            <w:r w:rsidR="00890845" w:rsidRPr="00837AAB">
              <w:rPr>
                <w:rFonts w:ascii="Times New Roman" w:hAnsi="Times New Roman"/>
                <w:szCs w:val="24"/>
                <w:lang w:val="bg-BG"/>
              </w:rPr>
              <w:t xml:space="preserve">на общините </w:t>
            </w:r>
            <w:r w:rsidR="006C47FD" w:rsidRPr="00837AAB">
              <w:rPr>
                <w:rFonts w:ascii="Times New Roman" w:hAnsi="Times New Roman"/>
                <w:szCs w:val="24"/>
                <w:lang w:val="bg-BG"/>
              </w:rPr>
              <w:t>за разпореждане с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ъс земите по чл. 19 от ЗСПЗЗ</w:t>
            </w:r>
            <w:r w:rsidR="00890845" w:rsidRPr="00837AAB">
              <w:rPr>
                <w:rFonts w:ascii="Times New Roman" w:hAnsi="Times New Roman"/>
                <w:szCs w:val="24"/>
                <w:lang w:val="bg-BG"/>
              </w:rPr>
              <w:t>.</w:t>
            </w:r>
            <w:r w:rsidR="006C47FD"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</w:p>
          <w:p w:rsidR="006403C1" w:rsidRPr="00837AAB" w:rsidRDefault="000F3419" w:rsidP="00552E55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>Посочете възможните рискове от приемането на</w:t>
            </w:r>
            <w:r w:rsidR="006403C1"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 нормативната промяна, включително възникване на съдебни спорове.</w:t>
            </w:r>
          </w:p>
        </w:tc>
      </w:tr>
      <w:tr w:rsidR="00041ED7" w:rsidRPr="00837AAB" w:rsidTr="008631FC">
        <w:tc>
          <w:tcPr>
            <w:tcW w:w="9184" w:type="dxa"/>
            <w:gridSpan w:val="2"/>
            <w:shd w:val="clear" w:color="auto" w:fill="auto"/>
          </w:tcPr>
          <w:p w:rsidR="006403C1" w:rsidRPr="00837AAB" w:rsidRDefault="006403C1" w:rsidP="00552E55">
            <w:pPr>
              <w:spacing w:line="36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8.1. Административната тежест за физическите и юридическите лица:</w:t>
            </w:r>
          </w:p>
          <w:p w:rsidR="006403C1" w:rsidRPr="00837AAB" w:rsidRDefault="006403C1" w:rsidP="00552E55">
            <w:pPr>
              <w:spacing w:line="360" w:lineRule="auto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MS Mincho" w:eastAsia="MS Mincho" w:hAnsi="MS Mincho" w:cs="MS Mincho"/>
                <w:szCs w:val="24"/>
                <w:lang w:val="bg-BG"/>
              </w:rPr>
              <w:t>☐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Ще се повиши</w:t>
            </w:r>
          </w:p>
          <w:p w:rsidR="006403C1" w:rsidRPr="00837AAB" w:rsidRDefault="00461AAB" w:rsidP="00552E55">
            <w:pPr>
              <w:spacing w:line="360" w:lineRule="auto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MS Mincho" w:eastAsia="MS Mincho" w:hAnsi="MS Mincho" w:cs="MS Mincho"/>
                <w:szCs w:val="24"/>
                <w:lang w:val="bg-BG"/>
              </w:rPr>
              <w:sym w:font="Wingdings 2" w:char="F053"/>
            </w:r>
            <w:r w:rsidRPr="00837AAB">
              <w:rPr>
                <w:rFonts w:ascii="MS Mincho" w:eastAsia="MS Mincho" w:hAnsi="MS Mincho" w:cs="MS Mincho"/>
                <w:szCs w:val="24"/>
                <w:lang w:val="bg-BG"/>
              </w:rPr>
              <w:t xml:space="preserve"> </w:t>
            </w:r>
            <w:r w:rsidR="006403C1" w:rsidRPr="00837AAB">
              <w:rPr>
                <w:rFonts w:ascii="Times New Roman" w:hAnsi="Times New Roman"/>
                <w:szCs w:val="24"/>
                <w:lang w:val="bg-BG"/>
              </w:rPr>
              <w:t>Ще се намали</w:t>
            </w:r>
          </w:p>
          <w:p w:rsidR="006403C1" w:rsidRPr="00837AAB" w:rsidRDefault="00461AAB" w:rsidP="00552E55">
            <w:pPr>
              <w:spacing w:line="360" w:lineRule="auto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Segoe UI Symbol" w:hAnsi="Segoe UI Symbol" w:cs="Segoe UI Symbol"/>
                <w:szCs w:val="24"/>
                <w:lang w:val="bg-BG"/>
              </w:rPr>
              <w:t>☐</w:t>
            </w:r>
            <w:r w:rsidR="006403C1" w:rsidRPr="00837AAB">
              <w:rPr>
                <w:rFonts w:ascii="Times New Roman" w:hAnsi="Times New Roman"/>
                <w:szCs w:val="24"/>
                <w:lang w:val="bg-BG"/>
              </w:rPr>
              <w:t xml:space="preserve"> Няма ефект</w:t>
            </w:r>
          </w:p>
          <w:p w:rsidR="00461AAB" w:rsidRPr="00837AAB" w:rsidRDefault="00461AAB" w:rsidP="00461AAB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Очаква се намаляване на административната тежест за физическите и юридически лица земеделски стопани чрез въвеждането на възможност за интегрирано ползване на информация от различни институции и електронизация на процесите и процедурите, осъществявани чрез Интегрираната система за администриране и контрол.</w:t>
            </w:r>
          </w:p>
          <w:p w:rsidR="006403C1" w:rsidRPr="00837AAB" w:rsidRDefault="006403C1" w:rsidP="00552E55">
            <w:pPr>
              <w:spacing w:line="36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8.2. Създават ли се нови регулаторни режими? Засягат ли се съществуващи режими и услуги?</w:t>
            </w:r>
          </w:p>
          <w:p w:rsidR="006403C1" w:rsidRPr="00837AAB" w:rsidRDefault="00F8366B" w:rsidP="00552E55">
            <w:pPr>
              <w:spacing w:line="360" w:lineRule="auto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Не</w:t>
            </w:r>
          </w:p>
        </w:tc>
      </w:tr>
      <w:tr w:rsidR="00041ED7" w:rsidRPr="00837AAB" w:rsidTr="008631FC">
        <w:tc>
          <w:tcPr>
            <w:tcW w:w="9184" w:type="dxa"/>
            <w:gridSpan w:val="2"/>
            <w:shd w:val="clear" w:color="auto" w:fill="auto"/>
          </w:tcPr>
          <w:p w:rsidR="006403C1" w:rsidRPr="00837AAB" w:rsidRDefault="006403C1" w:rsidP="00552E55">
            <w:pPr>
              <w:spacing w:line="36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9. Създават ли се нови регистри?</w:t>
            </w:r>
          </w:p>
          <w:p w:rsidR="006403C1" w:rsidRPr="00837AAB" w:rsidRDefault="00F8366B" w:rsidP="00552E55">
            <w:pPr>
              <w:spacing w:before="120" w:after="120"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>Не</w:t>
            </w:r>
          </w:p>
        </w:tc>
      </w:tr>
      <w:tr w:rsidR="00041ED7" w:rsidRPr="00837AAB" w:rsidTr="008631FC">
        <w:tc>
          <w:tcPr>
            <w:tcW w:w="9184" w:type="dxa"/>
            <w:gridSpan w:val="2"/>
            <w:shd w:val="clear" w:color="auto" w:fill="auto"/>
          </w:tcPr>
          <w:p w:rsidR="006403C1" w:rsidRPr="00837AAB" w:rsidRDefault="006403C1" w:rsidP="00552E55">
            <w:pPr>
              <w:spacing w:line="36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10. </w:t>
            </w:r>
            <w:r w:rsidR="0012421B" w:rsidRPr="00837AAB">
              <w:rPr>
                <w:rFonts w:ascii="Times New Roman" w:hAnsi="Times New Roman"/>
                <w:b/>
                <w:szCs w:val="24"/>
                <w:lang w:val="bg-BG"/>
              </w:rPr>
              <w:t>Как въздейства актът</w:t>
            </w: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 върху </w:t>
            </w:r>
            <w:proofErr w:type="spellStart"/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микро</w:t>
            </w:r>
            <w:proofErr w:type="spellEnd"/>
            <w:r w:rsidR="0012421B" w:rsidRPr="00837AAB">
              <w:rPr>
                <w:rFonts w:ascii="Times New Roman" w:hAnsi="Times New Roman"/>
                <w:b/>
                <w:szCs w:val="24"/>
                <w:lang w:val="bg-BG"/>
              </w:rPr>
              <w:t>-</w:t>
            </w: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, малки</w:t>
            </w:r>
            <w:r w:rsidR="0012421B" w:rsidRPr="00837AAB">
              <w:rPr>
                <w:rFonts w:ascii="Times New Roman" w:hAnsi="Times New Roman"/>
                <w:b/>
                <w:szCs w:val="24"/>
                <w:lang w:val="bg-BG"/>
              </w:rPr>
              <w:t>те</w:t>
            </w: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 и средни</w:t>
            </w:r>
            <w:r w:rsidR="0012421B" w:rsidRPr="00837AAB">
              <w:rPr>
                <w:rFonts w:ascii="Times New Roman" w:hAnsi="Times New Roman"/>
                <w:b/>
                <w:szCs w:val="24"/>
                <w:lang w:val="bg-BG"/>
              </w:rPr>
              <w:t>те</w:t>
            </w: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 предприятия (МСП)</w:t>
            </w:r>
            <w:r w:rsidR="0012421B" w:rsidRPr="00837AAB">
              <w:rPr>
                <w:rFonts w:ascii="Times New Roman" w:hAnsi="Times New Roman"/>
                <w:b/>
                <w:szCs w:val="24"/>
                <w:lang w:val="bg-BG"/>
              </w:rPr>
              <w:t>?</w:t>
            </w:r>
          </w:p>
          <w:p w:rsidR="006403C1" w:rsidRPr="00837AAB" w:rsidRDefault="006403C1" w:rsidP="00552E55">
            <w:pPr>
              <w:spacing w:line="360" w:lineRule="auto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MS Mincho" w:eastAsia="MS Mincho" w:hAnsi="MS Mincho" w:cs="MS Mincho"/>
                <w:szCs w:val="24"/>
                <w:lang w:val="bg-BG"/>
              </w:rPr>
              <w:t>☐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Актът засяга пряко МСП</w:t>
            </w:r>
          </w:p>
          <w:p w:rsidR="006403C1" w:rsidRPr="00837AAB" w:rsidRDefault="006403C1" w:rsidP="00552E55">
            <w:pPr>
              <w:spacing w:line="360" w:lineRule="auto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MS Mincho" w:eastAsia="MS Mincho" w:hAnsi="MS Mincho" w:cs="MS Mincho"/>
                <w:szCs w:val="24"/>
                <w:lang w:val="bg-BG"/>
              </w:rPr>
              <w:t>☐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 Актът не засяга МСП</w:t>
            </w:r>
          </w:p>
          <w:p w:rsidR="006403C1" w:rsidRPr="00837AAB" w:rsidRDefault="00CB64BE" w:rsidP="00CB64BE">
            <w:pPr>
              <w:spacing w:line="360" w:lineRule="auto"/>
              <w:rPr>
                <w:rFonts w:ascii="Times New Roman" w:hAnsi="Times New Roman"/>
                <w:szCs w:val="24"/>
                <w:u w:val="single"/>
                <w:lang w:val="bg-BG"/>
              </w:rPr>
            </w:pPr>
            <w:r w:rsidRPr="00837AAB">
              <w:rPr>
                <w:rFonts w:ascii="MS Mincho" w:eastAsia="MS Mincho" w:hAnsi="MS Mincho" w:cs="MS Mincho"/>
                <w:szCs w:val="24"/>
                <w:lang w:val="bg-BG"/>
              </w:rPr>
              <w:lastRenderedPageBreak/>
              <w:sym w:font="Wingdings 2" w:char="F053"/>
            </w:r>
            <w:r w:rsidR="006403C1" w:rsidRPr="00837AAB">
              <w:rPr>
                <w:rFonts w:ascii="Times New Roman" w:hAnsi="Times New Roman"/>
                <w:szCs w:val="24"/>
                <w:u w:val="single"/>
                <w:lang w:val="bg-BG"/>
              </w:rPr>
              <w:t xml:space="preserve">  Няма ефект</w:t>
            </w:r>
          </w:p>
        </w:tc>
      </w:tr>
      <w:tr w:rsidR="00041ED7" w:rsidRPr="00837AAB" w:rsidTr="008631FC">
        <w:tc>
          <w:tcPr>
            <w:tcW w:w="9184" w:type="dxa"/>
            <w:gridSpan w:val="2"/>
            <w:shd w:val="clear" w:color="auto" w:fill="auto"/>
          </w:tcPr>
          <w:p w:rsidR="006403C1" w:rsidRPr="00837AAB" w:rsidRDefault="006403C1" w:rsidP="00552E55">
            <w:pPr>
              <w:spacing w:line="36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lastRenderedPageBreak/>
              <w:t>11.  Проектът на нормативен акт изисква</w:t>
            </w:r>
            <w:r w:rsidR="0012421B"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 ли</w:t>
            </w: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 ц</w:t>
            </w:r>
            <w:r w:rsidR="0012421B" w:rsidRPr="00837AAB">
              <w:rPr>
                <w:rFonts w:ascii="Times New Roman" w:hAnsi="Times New Roman"/>
                <w:b/>
                <w:szCs w:val="24"/>
                <w:lang w:val="bg-BG"/>
              </w:rPr>
              <w:t>ялостна оценка на въздействието?</w:t>
            </w:r>
          </w:p>
          <w:p w:rsidR="006403C1" w:rsidRPr="00837AAB" w:rsidRDefault="006403C1" w:rsidP="00552E55">
            <w:pPr>
              <w:spacing w:line="360" w:lineRule="auto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MS Mincho" w:eastAsia="MS Mincho" w:hAnsi="MS Mincho" w:cs="MS Mincho"/>
                <w:szCs w:val="24"/>
                <w:lang w:val="bg-BG"/>
              </w:rPr>
              <w:t>☐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Да</w:t>
            </w:r>
          </w:p>
          <w:p w:rsidR="006403C1" w:rsidRPr="00837AAB" w:rsidRDefault="00CB64BE" w:rsidP="00CB64BE">
            <w:pPr>
              <w:spacing w:line="360" w:lineRule="auto"/>
              <w:rPr>
                <w:rFonts w:ascii="Times New Roman" w:hAnsi="Times New Roman"/>
                <w:szCs w:val="24"/>
                <w:u w:val="single"/>
                <w:lang w:val="bg-BG"/>
              </w:rPr>
            </w:pPr>
            <w:r w:rsidRPr="00837AAB">
              <w:rPr>
                <w:rFonts w:ascii="MS Mincho" w:eastAsia="MS Mincho" w:hAnsi="MS Mincho" w:cs="MS Mincho"/>
                <w:szCs w:val="24"/>
                <w:lang w:val="bg-BG"/>
              </w:rPr>
              <w:sym w:font="Wingdings 2" w:char="F053"/>
            </w:r>
            <w:r w:rsidR="006403C1" w:rsidRPr="00837AAB">
              <w:rPr>
                <w:rFonts w:ascii="Times New Roman" w:hAnsi="Times New Roman"/>
                <w:szCs w:val="24"/>
                <w:lang w:val="bg-BG"/>
              </w:rPr>
              <w:t xml:space="preserve"> Не</w:t>
            </w:r>
          </w:p>
        </w:tc>
      </w:tr>
      <w:tr w:rsidR="00041ED7" w:rsidRPr="00837AAB" w:rsidTr="008631FC">
        <w:tc>
          <w:tcPr>
            <w:tcW w:w="9184" w:type="dxa"/>
            <w:gridSpan w:val="2"/>
            <w:shd w:val="clear" w:color="auto" w:fill="auto"/>
          </w:tcPr>
          <w:p w:rsidR="00461AAB" w:rsidRPr="00837AAB" w:rsidRDefault="006403C1" w:rsidP="00461AAB">
            <w:pPr>
              <w:spacing w:line="360" w:lineRule="auto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12. Обществени консултации: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</w:p>
          <w:p w:rsidR="00461AAB" w:rsidRPr="00837AAB" w:rsidRDefault="00461AAB" w:rsidP="00461AAB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В </w:t>
            </w:r>
            <w:r w:rsidR="00837AAB" w:rsidRPr="00837AAB">
              <w:rPr>
                <w:rFonts w:ascii="Times New Roman" w:hAnsi="Times New Roman"/>
                <w:szCs w:val="24"/>
                <w:lang w:val="bg-BG"/>
              </w:rPr>
              <w:t>изпълнение на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чл. 26 от Закона за нормативните актове  се предвижда провеждането на </w:t>
            </w:r>
            <w:r w:rsidRPr="007D080F">
              <w:rPr>
                <w:rFonts w:ascii="Times New Roman" w:hAnsi="Times New Roman"/>
                <w:szCs w:val="24"/>
                <w:lang w:val="bg-BG"/>
              </w:rPr>
              <w:t xml:space="preserve">обществени консултации чрез публикуване на проекта на закон с мотивите, частичната </w:t>
            </w:r>
            <w:r w:rsidR="008631FC" w:rsidRPr="007D080F">
              <w:rPr>
                <w:rFonts w:ascii="Times New Roman" w:hAnsi="Times New Roman"/>
                <w:szCs w:val="24"/>
                <w:lang w:val="bg-BG"/>
              </w:rPr>
              <w:t xml:space="preserve">предварителна </w:t>
            </w:r>
            <w:r w:rsidRPr="007D080F">
              <w:rPr>
                <w:rFonts w:ascii="Times New Roman" w:hAnsi="Times New Roman"/>
                <w:szCs w:val="24"/>
                <w:lang w:val="bg-BG"/>
              </w:rPr>
              <w:t xml:space="preserve">оценка на въздействие и становището на </w:t>
            </w:r>
            <w:r w:rsidR="00324C68" w:rsidRPr="007D080F">
              <w:rPr>
                <w:rFonts w:ascii="Times New Roman" w:hAnsi="Times New Roman"/>
                <w:szCs w:val="24"/>
                <w:lang w:val="bg-BG"/>
              </w:rPr>
              <w:t xml:space="preserve">дирекция „Модернизация на администрацията“ в 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>Министерския съвет на Портала за обществени консултации и на интернет страницата на Министерството на земеделието, храните и горите за срок от 30 дни.</w:t>
            </w:r>
          </w:p>
          <w:p w:rsidR="006403C1" w:rsidRPr="00837AAB" w:rsidRDefault="006403C1" w:rsidP="00552E55">
            <w:pPr>
              <w:spacing w:line="360" w:lineRule="auto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Обобщете най-важните въпроси за  консултации в случай на извършване на цялостна </w:t>
            </w:r>
            <w:r w:rsidR="0012421B" w:rsidRPr="00837AAB">
              <w:rPr>
                <w:rFonts w:ascii="Times New Roman" w:hAnsi="Times New Roman"/>
                <w:i/>
                <w:szCs w:val="24"/>
                <w:lang w:val="bg-BG"/>
              </w:rPr>
              <w:t>оценка на въздействието</w:t>
            </w: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 или за обществените консултации по чл. 26 от Закона за</w:t>
            </w:r>
            <w:r w:rsidR="0012421B"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 нормативните актове. Посочете </w:t>
            </w: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>ин</w:t>
            </w:r>
            <w:r w:rsidR="0012421B"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дикативен график за тяхното провеждане и </w:t>
            </w:r>
            <w:r w:rsidR="00562172"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видовете </w:t>
            </w: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>консултационни процедури.</w:t>
            </w:r>
          </w:p>
        </w:tc>
      </w:tr>
      <w:tr w:rsidR="00041ED7" w:rsidRPr="00837AAB" w:rsidTr="008631FC">
        <w:tc>
          <w:tcPr>
            <w:tcW w:w="9184" w:type="dxa"/>
            <w:gridSpan w:val="2"/>
            <w:shd w:val="clear" w:color="auto" w:fill="auto"/>
          </w:tcPr>
          <w:p w:rsidR="006403C1" w:rsidRPr="00837AAB" w:rsidRDefault="006403C1" w:rsidP="00552E55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13. Приемането на нормативния акт произтича ли от правото на </w:t>
            </w:r>
            <w:r w:rsidR="0012421B" w:rsidRPr="00837AAB">
              <w:rPr>
                <w:rFonts w:ascii="Times New Roman" w:hAnsi="Times New Roman"/>
                <w:b/>
                <w:szCs w:val="24"/>
                <w:lang w:val="bg-BG"/>
              </w:rPr>
              <w:t>Европейския съюз?</w:t>
            </w:r>
          </w:p>
          <w:p w:rsidR="006403C1" w:rsidRPr="00837AAB" w:rsidRDefault="006403C1" w:rsidP="00552E55">
            <w:pPr>
              <w:spacing w:line="360" w:lineRule="auto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MS Mincho" w:eastAsia="MS Mincho" w:hAnsi="MS Mincho" w:cs="MS Mincho"/>
                <w:szCs w:val="24"/>
                <w:lang w:val="bg-BG"/>
              </w:rPr>
              <w:t>☐</w:t>
            </w:r>
            <w:r w:rsidRPr="00837AAB">
              <w:rPr>
                <w:rFonts w:ascii="Times New Roman" w:hAnsi="Times New Roman"/>
                <w:szCs w:val="24"/>
                <w:lang w:val="bg-BG"/>
              </w:rPr>
              <w:t xml:space="preserve"> Да</w:t>
            </w:r>
          </w:p>
          <w:p w:rsidR="006403C1" w:rsidRPr="00837AAB" w:rsidRDefault="00CB64BE" w:rsidP="00552E55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37AAB">
              <w:rPr>
                <w:rFonts w:ascii="MS Mincho" w:eastAsia="MS Mincho" w:hAnsi="MS Mincho" w:cs="MS Mincho"/>
                <w:szCs w:val="24"/>
                <w:lang w:val="bg-BG"/>
              </w:rPr>
              <w:sym w:font="Wingdings 2" w:char="F053"/>
            </w:r>
            <w:r w:rsidR="006403C1" w:rsidRPr="00837AAB">
              <w:rPr>
                <w:rFonts w:ascii="Times New Roman" w:hAnsi="Times New Roman"/>
                <w:szCs w:val="24"/>
                <w:lang w:val="bg-BG"/>
              </w:rPr>
              <w:t xml:space="preserve">  Не</w:t>
            </w:r>
          </w:p>
          <w:p w:rsidR="006403C1" w:rsidRPr="00837AAB" w:rsidRDefault="006403C1" w:rsidP="00461AAB">
            <w:pPr>
              <w:spacing w:line="36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Моля посочете изискванията на правото на </w:t>
            </w:r>
            <w:r w:rsidR="0012421B" w:rsidRPr="00837AAB">
              <w:rPr>
                <w:rFonts w:ascii="Times New Roman" w:hAnsi="Times New Roman"/>
                <w:i/>
                <w:szCs w:val="24"/>
                <w:lang w:val="bg-BG"/>
              </w:rPr>
              <w:t>Европейския съюз</w:t>
            </w: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, включително информацията по т. 8.1 и 8.2, дали е извършена оценка на въздействието на ниво </w:t>
            </w:r>
            <w:r w:rsidR="009B17C9" w:rsidRPr="00837AAB">
              <w:rPr>
                <w:rFonts w:ascii="Times New Roman" w:hAnsi="Times New Roman"/>
                <w:i/>
                <w:szCs w:val="24"/>
                <w:lang w:val="bg-BG"/>
              </w:rPr>
              <w:t>Европейски</w:t>
            </w:r>
            <w:r w:rsidR="0012421B"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 съюз</w:t>
            </w:r>
            <w:r w:rsidR="009B17C9" w:rsidRPr="00837AAB">
              <w:rPr>
                <w:rFonts w:ascii="Times New Roman" w:hAnsi="Times New Roman"/>
                <w:i/>
                <w:szCs w:val="24"/>
                <w:lang w:val="bg-BG"/>
              </w:rPr>
              <w:t>,</w:t>
            </w: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 и я приложете (или </w:t>
            </w:r>
            <w:r w:rsidR="00AB282D" w:rsidRPr="00837AAB">
              <w:rPr>
                <w:rFonts w:ascii="Times New Roman" w:hAnsi="Times New Roman"/>
                <w:i/>
                <w:szCs w:val="24"/>
                <w:lang w:val="bg-BG"/>
              </w:rPr>
              <w:t xml:space="preserve">посочете </w:t>
            </w:r>
            <w:r w:rsidRPr="00837AAB">
              <w:rPr>
                <w:rFonts w:ascii="Times New Roman" w:hAnsi="Times New Roman"/>
                <w:i/>
                <w:szCs w:val="24"/>
                <w:lang w:val="bg-BG"/>
              </w:rPr>
              <w:t>връзка към източник).</w:t>
            </w:r>
          </w:p>
        </w:tc>
      </w:tr>
      <w:tr w:rsidR="00041ED7" w:rsidRPr="00837AAB" w:rsidTr="008631FC">
        <w:tc>
          <w:tcPr>
            <w:tcW w:w="9184" w:type="dxa"/>
            <w:gridSpan w:val="2"/>
            <w:shd w:val="clear" w:color="auto" w:fill="auto"/>
          </w:tcPr>
          <w:p w:rsidR="006403C1" w:rsidRPr="00837AAB" w:rsidRDefault="006403C1" w:rsidP="00552E55">
            <w:pPr>
              <w:spacing w:line="36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14. </w:t>
            </w:r>
            <w:r w:rsidR="0012421B" w:rsidRPr="00837AAB">
              <w:rPr>
                <w:rFonts w:ascii="Times New Roman" w:hAnsi="Times New Roman"/>
                <w:b/>
                <w:szCs w:val="24"/>
                <w:lang w:val="bg-BG"/>
              </w:rPr>
              <w:t>Име</w:t>
            </w:r>
            <w:r w:rsidR="009B17C9" w:rsidRPr="00837AAB">
              <w:rPr>
                <w:rFonts w:ascii="Times New Roman" w:hAnsi="Times New Roman"/>
                <w:b/>
                <w:szCs w:val="24"/>
                <w:lang w:val="bg-BG"/>
              </w:rPr>
              <w:t>,</w:t>
            </w:r>
            <w:r w:rsidR="0012421B"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 длъжност</w:t>
            </w:r>
            <w:r w:rsidR="009B17C9" w:rsidRPr="00837AAB">
              <w:rPr>
                <w:rFonts w:ascii="Times New Roman" w:hAnsi="Times New Roman"/>
                <w:b/>
                <w:szCs w:val="24"/>
                <w:lang w:val="bg-BG"/>
              </w:rPr>
              <w:t>, дата и подпис</w:t>
            </w: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 на директор</w:t>
            </w:r>
            <w:r w:rsidR="0012421B" w:rsidRPr="00837AAB">
              <w:rPr>
                <w:rFonts w:ascii="Times New Roman" w:hAnsi="Times New Roman"/>
                <w:b/>
                <w:szCs w:val="24"/>
                <w:lang w:val="bg-BG"/>
              </w:rPr>
              <w:t>а</w:t>
            </w: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 на дирекцията, отговорна за изработването на нормативния акт:</w:t>
            </w:r>
          </w:p>
          <w:p w:rsidR="00461AAB" w:rsidRPr="00837AAB" w:rsidRDefault="00B440A1" w:rsidP="00552E55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Име и длъжност:</w:t>
            </w:r>
          </w:p>
          <w:p w:rsidR="00461AAB" w:rsidRPr="00837AAB" w:rsidRDefault="00461AAB" w:rsidP="00552E55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Георги Праматаров – директор на дирекция „Идентификация на земеделските парцели“</w:t>
            </w:r>
          </w:p>
          <w:p w:rsidR="00461AAB" w:rsidRPr="00837AAB" w:rsidRDefault="00461AAB" w:rsidP="00552E55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Подпис:</w:t>
            </w:r>
          </w:p>
          <w:p w:rsidR="00461AAB" w:rsidRPr="00837AAB" w:rsidRDefault="00461AAB" w:rsidP="00552E55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Дата: 06.10.2020 г.</w:t>
            </w:r>
          </w:p>
          <w:p w:rsidR="00E7745E" w:rsidRPr="00837AAB" w:rsidRDefault="00E7745E" w:rsidP="00552E55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</w:p>
          <w:p w:rsidR="009B17C9" w:rsidRPr="00837AAB" w:rsidRDefault="007411EE" w:rsidP="00552E55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инж. Петър Вутов</w:t>
            </w:r>
            <w:r w:rsidR="00D266C9"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 – директор на дирекция „П</w:t>
            </w: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оземлени отношения и </w:t>
            </w:r>
            <w:proofErr w:type="spellStart"/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комасация</w:t>
            </w:r>
            <w:proofErr w:type="spellEnd"/>
            <w:r w:rsidR="00D266C9" w:rsidRPr="00837AAB">
              <w:rPr>
                <w:rFonts w:ascii="Times New Roman" w:hAnsi="Times New Roman"/>
                <w:b/>
                <w:szCs w:val="24"/>
                <w:lang w:val="bg-BG"/>
              </w:rPr>
              <w:t>“</w:t>
            </w:r>
          </w:p>
          <w:p w:rsidR="006403C1" w:rsidRPr="00837AAB" w:rsidRDefault="006403C1" w:rsidP="00552E55">
            <w:pPr>
              <w:spacing w:line="36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 xml:space="preserve">Дата: </w:t>
            </w:r>
            <w:r w:rsidR="00461AAB" w:rsidRPr="00837AAB">
              <w:rPr>
                <w:rFonts w:ascii="Times New Roman" w:hAnsi="Times New Roman"/>
                <w:b/>
                <w:szCs w:val="24"/>
                <w:lang w:val="bg-BG"/>
              </w:rPr>
              <w:t>06.10.2020 г.</w:t>
            </w:r>
          </w:p>
          <w:p w:rsidR="00CB64BE" w:rsidRPr="00837AAB" w:rsidRDefault="006403C1" w:rsidP="00552E55">
            <w:pPr>
              <w:spacing w:line="36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837AAB">
              <w:rPr>
                <w:rFonts w:ascii="Times New Roman" w:hAnsi="Times New Roman"/>
                <w:b/>
                <w:szCs w:val="24"/>
                <w:lang w:val="bg-BG"/>
              </w:rPr>
              <w:t>Подпис:</w:t>
            </w:r>
          </w:p>
          <w:p w:rsidR="001B71E7" w:rsidRPr="00837AAB" w:rsidRDefault="001B71E7" w:rsidP="00552E55">
            <w:pPr>
              <w:spacing w:line="360" w:lineRule="auto"/>
              <w:rPr>
                <w:rFonts w:ascii="Times New Roman" w:hAnsi="Times New Roman"/>
                <w:b/>
                <w:szCs w:val="24"/>
                <w:lang w:val="bg-BG"/>
              </w:rPr>
            </w:pPr>
          </w:p>
          <w:p w:rsidR="001B71E7" w:rsidRPr="00837AAB" w:rsidRDefault="001B71E7" w:rsidP="00552E55">
            <w:pPr>
              <w:spacing w:line="360" w:lineRule="auto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</w:tr>
    </w:tbl>
    <w:p w:rsidR="006403C1" w:rsidRPr="00837AAB" w:rsidRDefault="006403C1" w:rsidP="00552E55">
      <w:pPr>
        <w:spacing w:line="360" w:lineRule="auto"/>
        <w:rPr>
          <w:rFonts w:ascii="HebarU" w:hAnsi="HebarU"/>
          <w:lang w:val="bg-BG"/>
        </w:rPr>
      </w:pPr>
    </w:p>
    <w:sectPr w:rsidR="006403C1" w:rsidRPr="00837AAB" w:rsidSect="00E7745E">
      <w:headerReference w:type="even" r:id="rId9"/>
      <w:headerReference w:type="default" r:id="rId10"/>
      <w:pgSz w:w="11906" w:h="16838" w:code="9"/>
      <w:pgMar w:top="1134" w:right="1134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BB7" w:rsidRDefault="00D41BB7">
      <w:r>
        <w:separator/>
      </w:r>
    </w:p>
  </w:endnote>
  <w:endnote w:type="continuationSeparator" w:id="0">
    <w:p w:rsidR="00D41BB7" w:rsidRDefault="00D4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BB7" w:rsidRDefault="00D41BB7">
      <w:r>
        <w:separator/>
      </w:r>
    </w:p>
  </w:footnote>
  <w:footnote w:type="continuationSeparator" w:id="0">
    <w:p w:rsidR="00D41BB7" w:rsidRDefault="00D4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B5" w:rsidRDefault="005813B5" w:rsidP="00BB4A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13B5" w:rsidRDefault="00581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16853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5813B5" w:rsidRPr="00CB64BE" w:rsidRDefault="005813B5">
        <w:pPr>
          <w:pStyle w:val="Header"/>
          <w:jc w:val="center"/>
          <w:rPr>
            <w:rFonts w:ascii="Times New Roman" w:hAnsi="Times New Roman"/>
            <w:sz w:val="20"/>
          </w:rPr>
        </w:pPr>
        <w:r w:rsidRPr="00CB64BE">
          <w:rPr>
            <w:rFonts w:ascii="Times New Roman" w:hAnsi="Times New Roman"/>
            <w:sz w:val="20"/>
          </w:rPr>
          <w:fldChar w:fldCharType="begin"/>
        </w:r>
        <w:r w:rsidRPr="00CB64BE">
          <w:rPr>
            <w:rFonts w:ascii="Times New Roman" w:hAnsi="Times New Roman"/>
            <w:sz w:val="20"/>
          </w:rPr>
          <w:instrText xml:space="preserve"> PAGE   \* MERGEFORMAT </w:instrText>
        </w:r>
        <w:r w:rsidRPr="00CB64BE">
          <w:rPr>
            <w:rFonts w:ascii="Times New Roman" w:hAnsi="Times New Roman"/>
            <w:sz w:val="20"/>
          </w:rPr>
          <w:fldChar w:fldCharType="separate"/>
        </w:r>
        <w:r w:rsidR="00B15F0A">
          <w:rPr>
            <w:rFonts w:ascii="Times New Roman" w:hAnsi="Times New Roman"/>
            <w:noProof/>
            <w:sz w:val="20"/>
          </w:rPr>
          <w:t>10</w:t>
        </w:r>
        <w:r w:rsidRPr="00CB64BE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:rsidR="005813B5" w:rsidRPr="00B81B4C" w:rsidRDefault="005813B5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A93"/>
    <w:multiLevelType w:val="multilevel"/>
    <w:tmpl w:val="CB668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8D2390"/>
    <w:multiLevelType w:val="multilevel"/>
    <w:tmpl w:val="25327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81E1440"/>
    <w:multiLevelType w:val="hybridMultilevel"/>
    <w:tmpl w:val="196A5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067CC"/>
    <w:multiLevelType w:val="multilevel"/>
    <w:tmpl w:val="748A6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4" w15:restartNumberingAfterBreak="0">
    <w:nsid w:val="7F1B07C1"/>
    <w:multiLevelType w:val="hybridMultilevel"/>
    <w:tmpl w:val="EA7AF636"/>
    <w:lvl w:ilvl="0" w:tplc="75DAB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2753"/>
    <w:rsid w:val="00010E7C"/>
    <w:rsid w:val="00010F54"/>
    <w:rsid w:val="00017209"/>
    <w:rsid w:val="00017E27"/>
    <w:rsid w:val="00027987"/>
    <w:rsid w:val="00030B66"/>
    <w:rsid w:val="00034880"/>
    <w:rsid w:val="0003573A"/>
    <w:rsid w:val="00036CAB"/>
    <w:rsid w:val="0003736B"/>
    <w:rsid w:val="00041585"/>
    <w:rsid w:val="00041ED7"/>
    <w:rsid w:val="0004379C"/>
    <w:rsid w:val="00044201"/>
    <w:rsid w:val="00046251"/>
    <w:rsid w:val="000472FB"/>
    <w:rsid w:val="0005334A"/>
    <w:rsid w:val="000537EB"/>
    <w:rsid w:val="0006261D"/>
    <w:rsid w:val="00065BCA"/>
    <w:rsid w:val="00066284"/>
    <w:rsid w:val="00070195"/>
    <w:rsid w:val="00070EC0"/>
    <w:rsid w:val="0007116B"/>
    <w:rsid w:val="00071E56"/>
    <w:rsid w:val="00072979"/>
    <w:rsid w:val="000746C0"/>
    <w:rsid w:val="00076FA5"/>
    <w:rsid w:val="0007739A"/>
    <w:rsid w:val="00077FD6"/>
    <w:rsid w:val="000803EF"/>
    <w:rsid w:val="00081190"/>
    <w:rsid w:val="000934A1"/>
    <w:rsid w:val="00096A18"/>
    <w:rsid w:val="000B386E"/>
    <w:rsid w:val="000B611F"/>
    <w:rsid w:val="000B6F07"/>
    <w:rsid w:val="000B7A6A"/>
    <w:rsid w:val="000C103A"/>
    <w:rsid w:val="000C3923"/>
    <w:rsid w:val="000E07AF"/>
    <w:rsid w:val="000E6C2C"/>
    <w:rsid w:val="000F3419"/>
    <w:rsid w:val="000F7543"/>
    <w:rsid w:val="00107DCF"/>
    <w:rsid w:val="001166E1"/>
    <w:rsid w:val="00116CA5"/>
    <w:rsid w:val="00122489"/>
    <w:rsid w:val="00123DC1"/>
    <w:rsid w:val="0012421B"/>
    <w:rsid w:val="00127C08"/>
    <w:rsid w:val="00127DC3"/>
    <w:rsid w:val="00137341"/>
    <w:rsid w:val="001441F8"/>
    <w:rsid w:val="00145635"/>
    <w:rsid w:val="00153FCD"/>
    <w:rsid w:val="00157AD4"/>
    <w:rsid w:val="00160625"/>
    <w:rsid w:val="00177D6C"/>
    <w:rsid w:val="00182E07"/>
    <w:rsid w:val="00184449"/>
    <w:rsid w:val="00184627"/>
    <w:rsid w:val="00185560"/>
    <w:rsid w:val="001906D8"/>
    <w:rsid w:val="00191B7D"/>
    <w:rsid w:val="00195C5A"/>
    <w:rsid w:val="001B71E7"/>
    <w:rsid w:val="001C5EED"/>
    <w:rsid w:val="001C7601"/>
    <w:rsid w:val="001C7E64"/>
    <w:rsid w:val="001D2ACB"/>
    <w:rsid w:val="001D4F6E"/>
    <w:rsid w:val="001D58DD"/>
    <w:rsid w:val="001D769C"/>
    <w:rsid w:val="001E14BC"/>
    <w:rsid w:val="001E3FDE"/>
    <w:rsid w:val="001F0E0C"/>
    <w:rsid w:val="001F1F23"/>
    <w:rsid w:val="001F58AF"/>
    <w:rsid w:val="001F6D1C"/>
    <w:rsid w:val="00201E0A"/>
    <w:rsid w:val="00204A2F"/>
    <w:rsid w:val="00205918"/>
    <w:rsid w:val="00206F48"/>
    <w:rsid w:val="00207D83"/>
    <w:rsid w:val="002247E1"/>
    <w:rsid w:val="0022539E"/>
    <w:rsid w:val="00226ABA"/>
    <w:rsid w:val="00226ED9"/>
    <w:rsid w:val="002322DC"/>
    <w:rsid w:val="00241275"/>
    <w:rsid w:val="0024555D"/>
    <w:rsid w:val="00246ECD"/>
    <w:rsid w:val="00252E59"/>
    <w:rsid w:val="0025306C"/>
    <w:rsid w:val="00260A03"/>
    <w:rsid w:val="0026546D"/>
    <w:rsid w:val="00271690"/>
    <w:rsid w:val="00274097"/>
    <w:rsid w:val="00281057"/>
    <w:rsid w:val="0028421D"/>
    <w:rsid w:val="002870CB"/>
    <w:rsid w:val="00292B59"/>
    <w:rsid w:val="002A1C92"/>
    <w:rsid w:val="002A72BA"/>
    <w:rsid w:val="002B000A"/>
    <w:rsid w:val="002B1E71"/>
    <w:rsid w:val="002B53FD"/>
    <w:rsid w:val="002B5BF4"/>
    <w:rsid w:val="002B7038"/>
    <w:rsid w:val="002C01C8"/>
    <w:rsid w:val="002C1288"/>
    <w:rsid w:val="002D1BBD"/>
    <w:rsid w:val="002D269E"/>
    <w:rsid w:val="002D3BEA"/>
    <w:rsid w:val="002D5288"/>
    <w:rsid w:val="002D674D"/>
    <w:rsid w:val="002E2456"/>
    <w:rsid w:val="002E6F46"/>
    <w:rsid w:val="002E72BE"/>
    <w:rsid w:val="002F0BF0"/>
    <w:rsid w:val="002F0D2F"/>
    <w:rsid w:val="002F2FC3"/>
    <w:rsid w:val="002F714B"/>
    <w:rsid w:val="003051A9"/>
    <w:rsid w:val="00311650"/>
    <w:rsid w:val="003128B1"/>
    <w:rsid w:val="003174DD"/>
    <w:rsid w:val="00317FC9"/>
    <w:rsid w:val="003200AC"/>
    <w:rsid w:val="00323482"/>
    <w:rsid w:val="003236BE"/>
    <w:rsid w:val="00324C68"/>
    <w:rsid w:val="0033106A"/>
    <w:rsid w:val="00335117"/>
    <w:rsid w:val="003405EF"/>
    <w:rsid w:val="00347C16"/>
    <w:rsid w:val="00347FBA"/>
    <w:rsid w:val="00350191"/>
    <w:rsid w:val="003523FD"/>
    <w:rsid w:val="0035437B"/>
    <w:rsid w:val="0036036F"/>
    <w:rsid w:val="0036717C"/>
    <w:rsid w:val="003709E1"/>
    <w:rsid w:val="00377156"/>
    <w:rsid w:val="00386F5B"/>
    <w:rsid w:val="00387CC9"/>
    <w:rsid w:val="003A25A2"/>
    <w:rsid w:val="003A5B6D"/>
    <w:rsid w:val="003B0416"/>
    <w:rsid w:val="003B5C7D"/>
    <w:rsid w:val="003B6806"/>
    <w:rsid w:val="003C0E69"/>
    <w:rsid w:val="003C59A5"/>
    <w:rsid w:val="003D364C"/>
    <w:rsid w:val="003E2B21"/>
    <w:rsid w:val="003F34AE"/>
    <w:rsid w:val="003F5AC1"/>
    <w:rsid w:val="003F7A38"/>
    <w:rsid w:val="00402E20"/>
    <w:rsid w:val="00402E8A"/>
    <w:rsid w:val="00406FBF"/>
    <w:rsid w:val="00412DF9"/>
    <w:rsid w:val="00413783"/>
    <w:rsid w:val="00415934"/>
    <w:rsid w:val="00416F55"/>
    <w:rsid w:val="00421BA3"/>
    <w:rsid w:val="0042265D"/>
    <w:rsid w:val="00425999"/>
    <w:rsid w:val="004311B7"/>
    <w:rsid w:val="00431F03"/>
    <w:rsid w:val="00441BCB"/>
    <w:rsid w:val="00442C97"/>
    <w:rsid w:val="0044493C"/>
    <w:rsid w:val="00445370"/>
    <w:rsid w:val="00446FB8"/>
    <w:rsid w:val="00447883"/>
    <w:rsid w:val="00450719"/>
    <w:rsid w:val="00461AAB"/>
    <w:rsid w:val="0046646D"/>
    <w:rsid w:val="004672DA"/>
    <w:rsid w:val="004716C5"/>
    <w:rsid w:val="004718D1"/>
    <w:rsid w:val="0047543E"/>
    <w:rsid w:val="00477DEF"/>
    <w:rsid w:val="0048295E"/>
    <w:rsid w:val="00483E36"/>
    <w:rsid w:val="0048557D"/>
    <w:rsid w:val="004855D2"/>
    <w:rsid w:val="0048633C"/>
    <w:rsid w:val="004906C5"/>
    <w:rsid w:val="0049207D"/>
    <w:rsid w:val="00494305"/>
    <w:rsid w:val="004A28FF"/>
    <w:rsid w:val="004A5A63"/>
    <w:rsid w:val="004A66F8"/>
    <w:rsid w:val="004A6840"/>
    <w:rsid w:val="004A7A56"/>
    <w:rsid w:val="004B4452"/>
    <w:rsid w:val="004C0A3F"/>
    <w:rsid w:val="004C58F8"/>
    <w:rsid w:val="004C7099"/>
    <w:rsid w:val="004E0326"/>
    <w:rsid w:val="004F2373"/>
    <w:rsid w:val="004F2D9B"/>
    <w:rsid w:val="004F5B0E"/>
    <w:rsid w:val="00500EA7"/>
    <w:rsid w:val="00502FFD"/>
    <w:rsid w:val="0050425F"/>
    <w:rsid w:val="00506D36"/>
    <w:rsid w:val="005121F6"/>
    <w:rsid w:val="00512F12"/>
    <w:rsid w:val="00512FA6"/>
    <w:rsid w:val="005235D1"/>
    <w:rsid w:val="005244D5"/>
    <w:rsid w:val="0052603F"/>
    <w:rsid w:val="00527B5A"/>
    <w:rsid w:val="0053160F"/>
    <w:rsid w:val="00540301"/>
    <w:rsid w:val="005421DA"/>
    <w:rsid w:val="0054380F"/>
    <w:rsid w:val="00545EB3"/>
    <w:rsid w:val="005464EF"/>
    <w:rsid w:val="005479D3"/>
    <w:rsid w:val="00552E55"/>
    <w:rsid w:val="005561A8"/>
    <w:rsid w:val="00562172"/>
    <w:rsid w:val="005674FD"/>
    <w:rsid w:val="005708D2"/>
    <w:rsid w:val="005730BA"/>
    <w:rsid w:val="00575FC8"/>
    <w:rsid w:val="0057740F"/>
    <w:rsid w:val="00577942"/>
    <w:rsid w:val="005813B5"/>
    <w:rsid w:val="00581E43"/>
    <w:rsid w:val="00586285"/>
    <w:rsid w:val="00591FF6"/>
    <w:rsid w:val="005945C9"/>
    <w:rsid w:val="00594AD0"/>
    <w:rsid w:val="00596330"/>
    <w:rsid w:val="005A1CE0"/>
    <w:rsid w:val="005A2377"/>
    <w:rsid w:val="005A6BFB"/>
    <w:rsid w:val="005B1232"/>
    <w:rsid w:val="005B51DB"/>
    <w:rsid w:val="005D6CAE"/>
    <w:rsid w:val="005E2BE1"/>
    <w:rsid w:val="005E3297"/>
    <w:rsid w:val="005F4821"/>
    <w:rsid w:val="005F7417"/>
    <w:rsid w:val="005F7510"/>
    <w:rsid w:val="006008CD"/>
    <w:rsid w:val="00601890"/>
    <w:rsid w:val="006027F0"/>
    <w:rsid w:val="00605D66"/>
    <w:rsid w:val="00606FA5"/>
    <w:rsid w:val="00607C89"/>
    <w:rsid w:val="006240EC"/>
    <w:rsid w:val="00626DDD"/>
    <w:rsid w:val="00632F2C"/>
    <w:rsid w:val="00633DBC"/>
    <w:rsid w:val="00636A7F"/>
    <w:rsid w:val="006403C1"/>
    <w:rsid w:val="006413E3"/>
    <w:rsid w:val="00641B8A"/>
    <w:rsid w:val="00643923"/>
    <w:rsid w:val="00645054"/>
    <w:rsid w:val="00661162"/>
    <w:rsid w:val="0066638C"/>
    <w:rsid w:val="00672D04"/>
    <w:rsid w:val="0067708D"/>
    <w:rsid w:val="00682E25"/>
    <w:rsid w:val="006844C5"/>
    <w:rsid w:val="0069672F"/>
    <w:rsid w:val="006A076C"/>
    <w:rsid w:val="006A1572"/>
    <w:rsid w:val="006A5657"/>
    <w:rsid w:val="006A6E8B"/>
    <w:rsid w:val="006B5EB8"/>
    <w:rsid w:val="006C140B"/>
    <w:rsid w:val="006C25DB"/>
    <w:rsid w:val="006C47FD"/>
    <w:rsid w:val="006C63CE"/>
    <w:rsid w:val="006D5329"/>
    <w:rsid w:val="006E10C6"/>
    <w:rsid w:val="006E236F"/>
    <w:rsid w:val="006E42B8"/>
    <w:rsid w:val="006E78FC"/>
    <w:rsid w:val="006E7B08"/>
    <w:rsid w:val="006F53ED"/>
    <w:rsid w:val="00700F1E"/>
    <w:rsid w:val="00702962"/>
    <w:rsid w:val="00704CE4"/>
    <w:rsid w:val="007074CB"/>
    <w:rsid w:val="00712C72"/>
    <w:rsid w:val="00715163"/>
    <w:rsid w:val="00720A8E"/>
    <w:rsid w:val="00721AFC"/>
    <w:rsid w:val="00724CBF"/>
    <w:rsid w:val="007337A0"/>
    <w:rsid w:val="007411EE"/>
    <w:rsid w:val="0074456F"/>
    <w:rsid w:val="00745ACC"/>
    <w:rsid w:val="00756914"/>
    <w:rsid w:val="00757892"/>
    <w:rsid w:val="00762595"/>
    <w:rsid w:val="00763D04"/>
    <w:rsid w:val="00771199"/>
    <w:rsid w:val="00776AE1"/>
    <w:rsid w:val="00781026"/>
    <w:rsid w:val="007833A0"/>
    <w:rsid w:val="00783C15"/>
    <w:rsid w:val="007929A4"/>
    <w:rsid w:val="0079312F"/>
    <w:rsid w:val="007961C3"/>
    <w:rsid w:val="007A10A4"/>
    <w:rsid w:val="007A1BC5"/>
    <w:rsid w:val="007A3792"/>
    <w:rsid w:val="007B07D2"/>
    <w:rsid w:val="007B5B0E"/>
    <w:rsid w:val="007C695A"/>
    <w:rsid w:val="007C7539"/>
    <w:rsid w:val="007D080F"/>
    <w:rsid w:val="007D1C5D"/>
    <w:rsid w:val="007D2668"/>
    <w:rsid w:val="007D5DF3"/>
    <w:rsid w:val="007E1791"/>
    <w:rsid w:val="007E389F"/>
    <w:rsid w:val="007E3DB2"/>
    <w:rsid w:val="007F1CCE"/>
    <w:rsid w:val="00802078"/>
    <w:rsid w:val="00810E2E"/>
    <w:rsid w:val="0082125A"/>
    <w:rsid w:val="00823B5F"/>
    <w:rsid w:val="00825E96"/>
    <w:rsid w:val="00827D9E"/>
    <w:rsid w:val="00832BC9"/>
    <w:rsid w:val="0083568A"/>
    <w:rsid w:val="00837AAB"/>
    <w:rsid w:val="008403A6"/>
    <w:rsid w:val="00842743"/>
    <w:rsid w:val="008453C1"/>
    <w:rsid w:val="00846B51"/>
    <w:rsid w:val="00847F1E"/>
    <w:rsid w:val="008509ED"/>
    <w:rsid w:val="00852037"/>
    <w:rsid w:val="00855E50"/>
    <w:rsid w:val="008618DC"/>
    <w:rsid w:val="008624BE"/>
    <w:rsid w:val="008631FC"/>
    <w:rsid w:val="00863658"/>
    <w:rsid w:val="008662DE"/>
    <w:rsid w:val="00881AFB"/>
    <w:rsid w:val="0088242D"/>
    <w:rsid w:val="0088415D"/>
    <w:rsid w:val="00884BE5"/>
    <w:rsid w:val="00890845"/>
    <w:rsid w:val="008936A1"/>
    <w:rsid w:val="008A138F"/>
    <w:rsid w:val="008A1CC8"/>
    <w:rsid w:val="008A23C2"/>
    <w:rsid w:val="008A54F0"/>
    <w:rsid w:val="008B083A"/>
    <w:rsid w:val="008B21F7"/>
    <w:rsid w:val="008B493B"/>
    <w:rsid w:val="008B5C87"/>
    <w:rsid w:val="008C2090"/>
    <w:rsid w:val="008D5825"/>
    <w:rsid w:val="008E19D2"/>
    <w:rsid w:val="008E53D1"/>
    <w:rsid w:val="008E65D6"/>
    <w:rsid w:val="008F28D1"/>
    <w:rsid w:val="008F74B2"/>
    <w:rsid w:val="009065DC"/>
    <w:rsid w:val="009108EC"/>
    <w:rsid w:val="00910A66"/>
    <w:rsid w:val="009119AC"/>
    <w:rsid w:val="00914CB7"/>
    <w:rsid w:val="0092581C"/>
    <w:rsid w:val="00925DB2"/>
    <w:rsid w:val="009313BC"/>
    <w:rsid w:val="00935442"/>
    <w:rsid w:val="0094166E"/>
    <w:rsid w:val="00951322"/>
    <w:rsid w:val="009554E9"/>
    <w:rsid w:val="00956AAE"/>
    <w:rsid w:val="00956BE3"/>
    <w:rsid w:val="00962800"/>
    <w:rsid w:val="009650FD"/>
    <w:rsid w:val="0096618A"/>
    <w:rsid w:val="00980DFA"/>
    <w:rsid w:val="009A39F6"/>
    <w:rsid w:val="009B17C9"/>
    <w:rsid w:val="009C3108"/>
    <w:rsid w:val="009C4481"/>
    <w:rsid w:val="009C6933"/>
    <w:rsid w:val="009D449C"/>
    <w:rsid w:val="009D4C67"/>
    <w:rsid w:val="009D4FBB"/>
    <w:rsid w:val="009D613F"/>
    <w:rsid w:val="009D7571"/>
    <w:rsid w:val="009E7220"/>
    <w:rsid w:val="009F5BC0"/>
    <w:rsid w:val="009F63C7"/>
    <w:rsid w:val="00A01B97"/>
    <w:rsid w:val="00A04A82"/>
    <w:rsid w:val="00A05FA8"/>
    <w:rsid w:val="00A0711F"/>
    <w:rsid w:val="00A12AA7"/>
    <w:rsid w:val="00A13C0D"/>
    <w:rsid w:val="00A34088"/>
    <w:rsid w:val="00A35FA1"/>
    <w:rsid w:val="00A450EB"/>
    <w:rsid w:val="00A47505"/>
    <w:rsid w:val="00A57425"/>
    <w:rsid w:val="00A624F4"/>
    <w:rsid w:val="00A65247"/>
    <w:rsid w:val="00A66877"/>
    <w:rsid w:val="00A6703E"/>
    <w:rsid w:val="00A728A5"/>
    <w:rsid w:val="00A72904"/>
    <w:rsid w:val="00A732F7"/>
    <w:rsid w:val="00A74EA5"/>
    <w:rsid w:val="00A84981"/>
    <w:rsid w:val="00A85FA8"/>
    <w:rsid w:val="00A86973"/>
    <w:rsid w:val="00A870B5"/>
    <w:rsid w:val="00A93D22"/>
    <w:rsid w:val="00A942FD"/>
    <w:rsid w:val="00A94BC6"/>
    <w:rsid w:val="00AA0A0A"/>
    <w:rsid w:val="00AA112F"/>
    <w:rsid w:val="00AA1AD4"/>
    <w:rsid w:val="00AA5CF9"/>
    <w:rsid w:val="00AB075C"/>
    <w:rsid w:val="00AB282D"/>
    <w:rsid w:val="00AC1EC7"/>
    <w:rsid w:val="00AC33F8"/>
    <w:rsid w:val="00AD1995"/>
    <w:rsid w:val="00AD7759"/>
    <w:rsid w:val="00AE49E7"/>
    <w:rsid w:val="00AF38C0"/>
    <w:rsid w:val="00AF7829"/>
    <w:rsid w:val="00B10C8D"/>
    <w:rsid w:val="00B120C9"/>
    <w:rsid w:val="00B124D4"/>
    <w:rsid w:val="00B1446F"/>
    <w:rsid w:val="00B15F0A"/>
    <w:rsid w:val="00B200C7"/>
    <w:rsid w:val="00B24AB3"/>
    <w:rsid w:val="00B26442"/>
    <w:rsid w:val="00B3197D"/>
    <w:rsid w:val="00B334C5"/>
    <w:rsid w:val="00B36C9A"/>
    <w:rsid w:val="00B440A1"/>
    <w:rsid w:val="00B50ACB"/>
    <w:rsid w:val="00B50FE2"/>
    <w:rsid w:val="00B54DE4"/>
    <w:rsid w:val="00B60E9B"/>
    <w:rsid w:val="00B668F2"/>
    <w:rsid w:val="00B7334A"/>
    <w:rsid w:val="00B81B4C"/>
    <w:rsid w:val="00B832CD"/>
    <w:rsid w:val="00B86DD2"/>
    <w:rsid w:val="00B8709E"/>
    <w:rsid w:val="00B87BBB"/>
    <w:rsid w:val="00B963B5"/>
    <w:rsid w:val="00BA48B6"/>
    <w:rsid w:val="00BB19DC"/>
    <w:rsid w:val="00BB4A11"/>
    <w:rsid w:val="00BC6DEA"/>
    <w:rsid w:val="00BD025E"/>
    <w:rsid w:val="00BD118D"/>
    <w:rsid w:val="00BD1906"/>
    <w:rsid w:val="00BD222D"/>
    <w:rsid w:val="00BE27A3"/>
    <w:rsid w:val="00BE46D5"/>
    <w:rsid w:val="00BE56AD"/>
    <w:rsid w:val="00BF1248"/>
    <w:rsid w:val="00C03A2B"/>
    <w:rsid w:val="00C03F77"/>
    <w:rsid w:val="00C10A45"/>
    <w:rsid w:val="00C214AB"/>
    <w:rsid w:val="00C26833"/>
    <w:rsid w:val="00C33768"/>
    <w:rsid w:val="00C33A66"/>
    <w:rsid w:val="00C36AC3"/>
    <w:rsid w:val="00C42BA9"/>
    <w:rsid w:val="00C43EEE"/>
    <w:rsid w:val="00C50C73"/>
    <w:rsid w:val="00C5131C"/>
    <w:rsid w:val="00C515C7"/>
    <w:rsid w:val="00C53D94"/>
    <w:rsid w:val="00C54407"/>
    <w:rsid w:val="00C576EF"/>
    <w:rsid w:val="00C615EC"/>
    <w:rsid w:val="00C61CF1"/>
    <w:rsid w:val="00C66416"/>
    <w:rsid w:val="00C67D3E"/>
    <w:rsid w:val="00C751FA"/>
    <w:rsid w:val="00C76BA7"/>
    <w:rsid w:val="00C858B9"/>
    <w:rsid w:val="00C864A6"/>
    <w:rsid w:val="00C94054"/>
    <w:rsid w:val="00C978E8"/>
    <w:rsid w:val="00CA00C2"/>
    <w:rsid w:val="00CA10BD"/>
    <w:rsid w:val="00CA2775"/>
    <w:rsid w:val="00CB42DA"/>
    <w:rsid w:val="00CB55F9"/>
    <w:rsid w:val="00CB64BE"/>
    <w:rsid w:val="00CB72A6"/>
    <w:rsid w:val="00CC2C2B"/>
    <w:rsid w:val="00CD604B"/>
    <w:rsid w:val="00CD6AF0"/>
    <w:rsid w:val="00CE063B"/>
    <w:rsid w:val="00CE2761"/>
    <w:rsid w:val="00CE5ADC"/>
    <w:rsid w:val="00CF197A"/>
    <w:rsid w:val="00CF68C3"/>
    <w:rsid w:val="00D05E7F"/>
    <w:rsid w:val="00D21406"/>
    <w:rsid w:val="00D23FAD"/>
    <w:rsid w:val="00D25751"/>
    <w:rsid w:val="00D266C9"/>
    <w:rsid w:val="00D330E1"/>
    <w:rsid w:val="00D41BB7"/>
    <w:rsid w:val="00D5200A"/>
    <w:rsid w:val="00D53CD2"/>
    <w:rsid w:val="00D547A5"/>
    <w:rsid w:val="00D64C41"/>
    <w:rsid w:val="00D71D80"/>
    <w:rsid w:val="00D73E19"/>
    <w:rsid w:val="00D92BC4"/>
    <w:rsid w:val="00D9601A"/>
    <w:rsid w:val="00DB249A"/>
    <w:rsid w:val="00DC1046"/>
    <w:rsid w:val="00DC107E"/>
    <w:rsid w:val="00DD14A3"/>
    <w:rsid w:val="00DD4A6E"/>
    <w:rsid w:val="00DE0F6D"/>
    <w:rsid w:val="00E002F5"/>
    <w:rsid w:val="00E02EBB"/>
    <w:rsid w:val="00E172E4"/>
    <w:rsid w:val="00E204E4"/>
    <w:rsid w:val="00E2254F"/>
    <w:rsid w:val="00E30F5A"/>
    <w:rsid w:val="00E3563B"/>
    <w:rsid w:val="00E46271"/>
    <w:rsid w:val="00E52148"/>
    <w:rsid w:val="00E53FF4"/>
    <w:rsid w:val="00E56EB0"/>
    <w:rsid w:val="00E5775E"/>
    <w:rsid w:val="00E57C47"/>
    <w:rsid w:val="00E769D7"/>
    <w:rsid w:val="00E7745E"/>
    <w:rsid w:val="00E84F53"/>
    <w:rsid w:val="00E856B2"/>
    <w:rsid w:val="00E91CF0"/>
    <w:rsid w:val="00E92369"/>
    <w:rsid w:val="00E94A73"/>
    <w:rsid w:val="00EA0854"/>
    <w:rsid w:val="00EA1605"/>
    <w:rsid w:val="00EA7294"/>
    <w:rsid w:val="00EB0C78"/>
    <w:rsid w:val="00EB3656"/>
    <w:rsid w:val="00EB51B5"/>
    <w:rsid w:val="00EB58AF"/>
    <w:rsid w:val="00EC018A"/>
    <w:rsid w:val="00EC1D8A"/>
    <w:rsid w:val="00EC5774"/>
    <w:rsid w:val="00ED0A26"/>
    <w:rsid w:val="00ED288F"/>
    <w:rsid w:val="00ED4957"/>
    <w:rsid w:val="00EE311A"/>
    <w:rsid w:val="00EE5377"/>
    <w:rsid w:val="00EF01FB"/>
    <w:rsid w:val="00F010B8"/>
    <w:rsid w:val="00F014F5"/>
    <w:rsid w:val="00F0525E"/>
    <w:rsid w:val="00F05A07"/>
    <w:rsid w:val="00F2182A"/>
    <w:rsid w:val="00F229E9"/>
    <w:rsid w:val="00F23821"/>
    <w:rsid w:val="00F40CAA"/>
    <w:rsid w:val="00F45CC5"/>
    <w:rsid w:val="00F46DBA"/>
    <w:rsid w:val="00F537C7"/>
    <w:rsid w:val="00F63339"/>
    <w:rsid w:val="00F64347"/>
    <w:rsid w:val="00F652FA"/>
    <w:rsid w:val="00F66EA9"/>
    <w:rsid w:val="00F7235D"/>
    <w:rsid w:val="00F764EB"/>
    <w:rsid w:val="00F76FD4"/>
    <w:rsid w:val="00F81B06"/>
    <w:rsid w:val="00F8366B"/>
    <w:rsid w:val="00F85EB1"/>
    <w:rsid w:val="00F95019"/>
    <w:rsid w:val="00FA6873"/>
    <w:rsid w:val="00FB5C61"/>
    <w:rsid w:val="00FC3B71"/>
    <w:rsid w:val="00FC6B3C"/>
    <w:rsid w:val="00FD0F5D"/>
    <w:rsid w:val="00FD2357"/>
    <w:rsid w:val="00FD7F07"/>
    <w:rsid w:val="00FE1B65"/>
    <w:rsid w:val="00FE4034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AE27CA1-837E-4107-9DE1-B5449E67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Heading6">
    <w:name w:val="heading 6"/>
    <w:basedOn w:val="Normal"/>
    <w:next w:val="Normal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Heading8">
    <w:name w:val="heading 8"/>
    <w:basedOn w:val="Normal"/>
    <w:next w:val="Normal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 Знак"/>
    <w:basedOn w:val="Normal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link w:val="BodyTextIndentChar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customStyle="1" w:styleId="HeadName">
    <w:name w:val="HeadName"/>
    <w:basedOn w:val="Normal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BalloonText">
    <w:name w:val="Balloon Text"/>
    <w:basedOn w:val="Normal"/>
    <w:semiHidden/>
    <w:rsid w:val="002B000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PlainText">
    <w:name w:val="Plain Text"/>
    <w:basedOn w:val="Normal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eastAsia="bg-BG"/>
    </w:rPr>
  </w:style>
  <w:style w:type="table" w:styleId="TableGrid">
    <w:name w:val="Table Grid"/>
    <w:basedOn w:val="TableNormal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Normal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Hyperlink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Normal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NormalWeb">
    <w:name w:val="Normal (Web)"/>
    <w:basedOn w:val="Normal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ListParagraph">
    <w:name w:val="List Paragraph"/>
    <w:basedOn w:val="Normal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Normal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Normal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ListContinue2">
    <w:name w:val="List Continue 2"/>
    <w:basedOn w:val="Normal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TOC1">
    <w:name w:val="toc 1"/>
    <w:basedOn w:val="Normal"/>
    <w:next w:val="Normal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17FC9"/>
  </w:style>
  <w:style w:type="character" w:customStyle="1" w:styleId="longdesc">
    <w:name w:val="long_desc"/>
    <w:basedOn w:val="DefaultParagraphFont"/>
    <w:rsid w:val="00317FC9"/>
  </w:style>
  <w:style w:type="character" w:customStyle="1" w:styleId="samedocreference">
    <w:name w:val="samedocreference"/>
    <w:basedOn w:val="DefaultParagraphFont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DefaultParagraphFont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Normal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Strong">
    <w:name w:val="Strong"/>
    <w:qFormat/>
    <w:rsid w:val="000E6C2C"/>
    <w:rPr>
      <w:b/>
      <w:bCs/>
    </w:rPr>
  </w:style>
  <w:style w:type="character" w:customStyle="1" w:styleId="BodyTextIndentChar">
    <w:name w:val="Body Text Indent Char"/>
    <w:link w:val="BodyTextIndent"/>
    <w:rsid w:val="000E6C2C"/>
    <w:rPr>
      <w:rFonts w:ascii="HebarU" w:hAnsi="HebarU"/>
      <w:sz w:val="24"/>
      <w:lang w:val="bg-BG" w:eastAsia="en-US" w:bidi="ar-SA"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Normal"/>
    <w:next w:val="Normal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CommentReference">
    <w:name w:val="annotation reference"/>
    <w:semiHidden/>
    <w:rsid w:val="002E2456"/>
    <w:rPr>
      <w:sz w:val="16"/>
      <w:szCs w:val="16"/>
    </w:rPr>
  </w:style>
  <w:style w:type="paragraph" w:styleId="HTMLPreformatted">
    <w:name w:val="HTML Preformatted"/>
    <w:basedOn w:val="Normal"/>
    <w:link w:val="HTMLPreformattedChar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PreformattedChar">
    <w:name w:val="HTML Preformatted Char"/>
    <w:link w:val="HTMLPreformatted"/>
    <w:locked/>
    <w:rsid w:val="003236BE"/>
    <w:rPr>
      <w:rFonts w:ascii="Courier" w:hAnsi="Courier"/>
      <w:lang w:val="bg-BG" w:eastAsia="en-US" w:bidi="ar-SA"/>
    </w:rPr>
  </w:style>
  <w:style w:type="character" w:customStyle="1" w:styleId="FooterChar">
    <w:name w:val="Footer Char"/>
    <w:link w:val="Footer"/>
    <w:locked/>
    <w:rsid w:val="003236BE"/>
    <w:rPr>
      <w:rFonts w:ascii="Hebar" w:hAnsi="Hebar"/>
      <w:sz w:val="24"/>
      <w:lang w:val="en-GB" w:eastAsia="en-US" w:bidi="ar-SA"/>
    </w:rPr>
  </w:style>
  <w:style w:type="paragraph" w:customStyle="1" w:styleId="CharCharCharCharCharCharCharChar">
    <w:name w:val="Char Char Char Char Char Char Char Char"/>
    <w:basedOn w:val="Normal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WW8Num1z0">
    <w:name w:val="WW8Num1z0"/>
    <w:rsid w:val="006403C1"/>
    <w:rPr>
      <w:rFonts w:cs="Times New Roman"/>
    </w:rPr>
  </w:style>
  <w:style w:type="character" w:customStyle="1" w:styleId="WW8Num2z0">
    <w:name w:val="WW8Num2z0"/>
    <w:rsid w:val="006403C1"/>
    <w:rPr>
      <w:rFonts w:ascii="Symbol" w:hAnsi="Symbol" w:cs="Symbol"/>
    </w:rPr>
  </w:style>
  <w:style w:type="character" w:customStyle="1" w:styleId="WW8Num2z1">
    <w:name w:val="WW8Num2z1"/>
    <w:rsid w:val="006403C1"/>
    <w:rPr>
      <w:rFonts w:ascii="Courier New" w:hAnsi="Courier New" w:cs="Courier New"/>
    </w:rPr>
  </w:style>
  <w:style w:type="character" w:customStyle="1" w:styleId="WW8Num2z2">
    <w:name w:val="WW8Num2z2"/>
    <w:rsid w:val="006403C1"/>
    <w:rPr>
      <w:rFonts w:ascii="Wingdings" w:hAnsi="Wingdings" w:cs="Wingdings"/>
    </w:rPr>
  </w:style>
  <w:style w:type="character" w:customStyle="1" w:styleId="WW8Num3z0">
    <w:name w:val="WW8Num3z0"/>
    <w:rsid w:val="006403C1"/>
    <w:rPr>
      <w:rFonts w:cs="Times New Roman"/>
    </w:rPr>
  </w:style>
  <w:style w:type="character" w:customStyle="1" w:styleId="WW8Num4z0">
    <w:name w:val="WW8Num4z0"/>
    <w:rsid w:val="006403C1"/>
    <w:rPr>
      <w:rFonts w:cs="Times New Roman"/>
    </w:rPr>
  </w:style>
  <w:style w:type="character" w:customStyle="1" w:styleId="WW8Num5z0">
    <w:name w:val="WW8Num5z0"/>
    <w:rsid w:val="006403C1"/>
    <w:rPr>
      <w:rFonts w:cs="Times New Roman"/>
    </w:rPr>
  </w:style>
  <w:style w:type="character" w:customStyle="1" w:styleId="WW8Num6z0">
    <w:name w:val="WW8Num6z0"/>
    <w:rsid w:val="006403C1"/>
    <w:rPr>
      <w:rFonts w:cs="Times New Roman"/>
    </w:rPr>
  </w:style>
  <w:style w:type="character" w:customStyle="1" w:styleId="WW8Num7z0">
    <w:name w:val="WW8Num7z0"/>
    <w:rsid w:val="006403C1"/>
    <w:rPr>
      <w:rFonts w:cs="Times New Roman"/>
    </w:rPr>
  </w:style>
  <w:style w:type="character" w:customStyle="1" w:styleId="WW8Num7z2">
    <w:name w:val="WW8Num7z2"/>
    <w:rsid w:val="006403C1"/>
    <w:rPr>
      <w:rFonts w:ascii="Symbol" w:hAnsi="Symbol" w:cs="Symbol"/>
    </w:rPr>
  </w:style>
  <w:style w:type="character" w:customStyle="1" w:styleId="WW8Num8z0">
    <w:name w:val="WW8Num8z0"/>
    <w:rsid w:val="006403C1"/>
    <w:rPr>
      <w:rFonts w:cs="Times New Roman"/>
    </w:rPr>
  </w:style>
  <w:style w:type="character" w:customStyle="1" w:styleId="Absatz-Standardschriftart">
    <w:name w:val="Absatz-Standardschriftart"/>
    <w:rsid w:val="006403C1"/>
  </w:style>
  <w:style w:type="character" w:customStyle="1" w:styleId="RTFNum21">
    <w:name w:val="RTF_Num 2 1"/>
    <w:rsid w:val="006403C1"/>
    <w:rPr>
      <w:rFonts w:cs="Times New Roman"/>
    </w:rPr>
  </w:style>
  <w:style w:type="character" w:customStyle="1" w:styleId="RTFNum22">
    <w:name w:val="RTF_Num 2 2"/>
    <w:rsid w:val="006403C1"/>
    <w:rPr>
      <w:rFonts w:cs="Times New Roman"/>
    </w:rPr>
  </w:style>
  <w:style w:type="character" w:customStyle="1" w:styleId="RTFNum23">
    <w:name w:val="RTF_Num 2 3"/>
    <w:rsid w:val="006403C1"/>
    <w:rPr>
      <w:rFonts w:cs="Times New Roman"/>
    </w:rPr>
  </w:style>
  <w:style w:type="character" w:customStyle="1" w:styleId="RTFNum24">
    <w:name w:val="RTF_Num 2 4"/>
    <w:rsid w:val="006403C1"/>
    <w:rPr>
      <w:rFonts w:cs="Times New Roman"/>
    </w:rPr>
  </w:style>
  <w:style w:type="character" w:customStyle="1" w:styleId="RTFNum25">
    <w:name w:val="RTF_Num 2 5"/>
    <w:rsid w:val="006403C1"/>
    <w:rPr>
      <w:rFonts w:cs="Times New Roman"/>
    </w:rPr>
  </w:style>
  <w:style w:type="character" w:customStyle="1" w:styleId="RTFNum26">
    <w:name w:val="RTF_Num 2 6"/>
    <w:rsid w:val="006403C1"/>
    <w:rPr>
      <w:rFonts w:cs="Times New Roman"/>
    </w:rPr>
  </w:style>
  <w:style w:type="character" w:customStyle="1" w:styleId="RTFNum27">
    <w:name w:val="RTF_Num 2 7"/>
    <w:rsid w:val="006403C1"/>
    <w:rPr>
      <w:rFonts w:cs="Times New Roman"/>
    </w:rPr>
  </w:style>
  <w:style w:type="character" w:customStyle="1" w:styleId="RTFNum28">
    <w:name w:val="RTF_Num 2 8"/>
    <w:rsid w:val="006403C1"/>
    <w:rPr>
      <w:rFonts w:cs="Times New Roman"/>
    </w:rPr>
  </w:style>
  <w:style w:type="character" w:customStyle="1" w:styleId="RTFNum29">
    <w:name w:val="RTF_Num 2 9"/>
    <w:rsid w:val="006403C1"/>
    <w:rPr>
      <w:rFonts w:cs="Times New Roman"/>
    </w:rPr>
  </w:style>
  <w:style w:type="character" w:customStyle="1" w:styleId="RTFNum31">
    <w:name w:val="RTF_Num 3 1"/>
    <w:rsid w:val="006403C1"/>
    <w:rPr>
      <w:rFonts w:ascii="Symbol" w:eastAsia="Symbol" w:hAnsi="Symbol" w:cs="Symbol"/>
    </w:rPr>
  </w:style>
  <w:style w:type="character" w:customStyle="1" w:styleId="RTFNum32">
    <w:name w:val="RTF_Num 3 2"/>
    <w:rsid w:val="006403C1"/>
    <w:rPr>
      <w:rFonts w:ascii="Courier New" w:eastAsia="Courier New" w:hAnsi="Courier New" w:cs="Courier New"/>
    </w:rPr>
  </w:style>
  <w:style w:type="character" w:customStyle="1" w:styleId="RTFNum33">
    <w:name w:val="RTF_Num 3 3"/>
    <w:rsid w:val="006403C1"/>
    <w:rPr>
      <w:rFonts w:ascii="Wingdings" w:eastAsia="Wingdings" w:hAnsi="Wingdings" w:cs="Wingdings"/>
    </w:rPr>
  </w:style>
  <w:style w:type="character" w:customStyle="1" w:styleId="RTFNum34">
    <w:name w:val="RTF_Num 3 4"/>
    <w:rsid w:val="006403C1"/>
    <w:rPr>
      <w:rFonts w:ascii="Symbol" w:eastAsia="Symbol" w:hAnsi="Symbol" w:cs="Symbol"/>
    </w:rPr>
  </w:style>
  <w:style w:type="character" w:customStyle="1" w:styleId="RTFNum35">
    <w:name w:val="RTF_Num 3 5"/>
    <w:rsid w:val="006403C1"/>
    <w:rPr>
      <w:rFonts w:ascii="Courier New" w:eastAsia="Courier New" w:hAnsi="Courier New" w:cs="Courier New"/>
    </w:rPr>
  </w:style>
  <w:style w:type="character" w:customStyle="1" w:styleId="RTFNum36">
    <w:name w:val="RTF_Num 3 6"/>
    <w:rsid w:val="006403C1"/>
    <w:rPr>
      <w:rFonts w:ascii="Wingdings" w:eastAsia="Wingdings" w:hAnsi="Wingdings" w:cs="Wingdings"/>
    </w:rPr>
  </w:style>
  <w:style w:type="character" w:customStyle="1" w:styleId="RTFNum37">
    <w:name w:val="RTF_Num 3 7"/>
    <w:rsid w:val="006403C1"/>
    <w:rPr>
      <w:rFonts w:ascii="Symbol" w:eastAsia="Symbol" w:hAnsi="Symbol" w:cs="Symbol"/>
    </w:rPr>
  </w:style>
  <w:style w:type="character" w:customStyle="1" w:styleId="RTFNum38">
    <w:name w:val="RTF_Num 3 8"/>
    <w:rsid w:val="006403C1"/>
    <w:rPr>
      <w:rFonts w:ascii="Courier New" w:eastAsia="Courier New" w:hAnsi="Courier New" w:cs="Courier New"/>
    </w:rPr>
  </w:style>
  <w:style w:type="character" w:customStyle="1" w:styleId="RTFNum39">
    <w:name w:val="RTF_Num 3 9"/>
    <w:rsid w:val="006403C1"/>
    <w:rPr>
      <w:rFonts w:ascii="Wingdings" w:eastAsia="Wingdings" w:hAnsi="Wingdings" w:cs="Wingdings"/>
    </w:rPr>
  </w:style>
  <w:style w:type="character" w:customStyle="1" w:styleId="RTFNum41">
    <w:name w:val="RTF_Num 4 1"/>
    <w:rsid w:val="006403C1"/>
    <w:rPr>
      <w:rFonts w:ascii="Symbol" w:eastAsia="Symbol" w:hAnsi="Symbol" w:cs="Symbol"/>
    </w:rPr>
  </w:style>
  <w:style w:type="character" w:customStyle="1" w:styleId="RTFNum42">
    <w:name w:val="RTF_Num 4 2"/>
    <w:rsid w:val="006403C1"/>
    <w:rPr>
      <w:rFonts w:ascii="Courier New" w:eastAsia="Courier New" w:hAnsi="Courier New" w:cs="Courier New"/>
    </w:rPr>
  </w:style>
  <w:style w:type="character" w:customStyle="1" w:styleId="RTFNum43">
    <w:name w:val="RTF_Num 4 3"/>
    <w:rsid w:val="006403C1"/>
    <w:rPr>
      <w:rFonts w:ascii="Wingdings" w:eastAsia="Wingdings" w:hAnsi="Wingdings" w:cs="Wingdings"/>
    </w:rPr>
  </w:style>
  <w:style w:type="character" w:customStyle="1" w:styleId="RTFNum44">
    <w:name w:val="RTF_Num 4 4"/>
    <w:rsid w:val="006403C1"/>
    <w:rPr>
      <w:rFonts w:ascii="Symbol" w:eastAsia="Symbol" w:hAnsi="Symbol" w:cs="Symbol"/>
    </w:rPr>
  </w:style>
  <w:style w:type="character" w:customStyle="1" w:styleId="RTFNum45">
    <w:name w:val="RTF_Num 4 5"/>
    <w:rsid w:val="006403C1"/>
    <w:rPr>
      <w:rFonts w:ascii="Courier New" w:eastAsia="Courier New" w:hAnsi="Courier New" w:cs="Courier New"/>
    </w:rPr>
  </w:style>
  <w:style w:type="character" w:customStyle="1" w:styleId="RTFNum46">
    <w:name w:val="RTF_Num 4 6"/>
    <w:rsid w:val="006403C1"/>
    <w:rPr>
      <w:rFonts w:ascii="Wingdings" w:eastAsia="Wingdings" w:hAnsi="Wingdings" w:cs="Wingdings"/>
    </w:rPr>
  </w:style>
  <w:style w:type="character" w:customStyle="1" w:styleId="RTFNum47">
    <w:name w:val="RTF_Num 4 7"/>
    <w:rsid w:val="006403C1"/>
    <w:rPr>
      <w:rFonts w:ascii="Symbol" w:eastAsia="Symbol" w:hAnsi="Symbol" w:cs="Symbol"/>
    </w:rPr>
  </w:style>
  <w:style w:type="character" w:customStyle="1" w:styleId="RTFNum48">
    <w:name w:val="RTF_Num 4 8"/>
    <w:rsid w:val="006403C1"/>
    <w:rPr>
      <w:rFonts w:ascii="Courier New" w:eastAsia="Courier New" w:hAnsi="Courier New" w:cs="Courier New"/>
    </w:rPr>
  </w:style>
  <w:style w:type="character" w:customStyle="1" w:styleId="RTFNum49">
    <w:name w:val="RTF_Num 4 9"/>
    <w:rsid w:val="006403C1"/>
    <w:rPr>
      <w:rFonts w:ascii="Wingdings" w:eastAsia="Wingdings" w:hAnsi="Wingdings" w:cs="Wingdings"/>
    </w:rPr>
  </w:style>
  <w:style w:type="character" w:customStyle="1" w:styleId="RTFNum51">
    <w:name w:val="RTF_Num 5 1"/>
    <w:rsid w:val="006403C1"/>
    <w:rPr>
      <w:rFonts w:cs="Times New Roman"/>
    </w:rPr>
  </w:style>
  <w:style w:type="character" w:customStyle="1" w:styleId="RTFNum52">
    <w:name w:val="RTF_Num 5 2"/>
    <w:rsid w:val="006403C1"/>
    <w:rPr>
      <w:rFonts w:cs="Times New Roman"/>
    </w:rPr>
  </w:style>
  <w:style w:type="character" w:customStyle="1" w:styleId="RTFNum53">
    <w:name w:val="RTF_Num 5 3"/>
    <w:rsid w:val="006403C1"/>
    <w:rPr>
      <w:rFonts w:cs="Times New Roman"/>
    </w:rPr>
  </w:style>
  <w:style w:type="character" w:customStyle="1" w:styleId="RTFNum54">
    <w:name w:val="RTF_Num 5 4"/>
    <w:rsid w:val="006403C1"/>
    <w:rPr>
      <w:rFonts w:cs="Times New Roman"/>
    </w:rPr>
  </w:style>
  <w:style w:type="character" w:customStyle="1" w:styleId="RTFNum55">
    <w:name w:val="RTF_Num 5 5"/>
    <w:rsid w:val="006403C1"/>
    <w:rPr>
      <w:rFonts w:cs="Times New Roman"/>
    </w:rPr>
  </w:style>
  <w:style w:type="character" w:customStyle="1" w:styleId="RTFNum56">
    <w:name w:val="RTF_Num 5 6"/>
    <w:rsid w:val="006403C1"/>
    <w:rPr>
      <w:rFonts w:cs="Times New Roman"/>
    </w:rPr>
  </w:style>
  <w:style w:type="character" w:customStyle="1" w:styleId="RTFNum57">
    <w:name w:val="RTF_Num 5 7"/>
    <w:rsid w:val="006403C1"/>
    <w:rPr>
      <w:rFonts w:cs="Times New Roman"/>
    </w:rPr>
  </w:style>
  <w:style w:type="character" w:customStyle="1" w:styleId="RTFNum58">
    <w:name w:val="RTF_Num 5 8"/>
    <w:rsid w:val="006403C1"/>
    <w:rPr>
      <w:rFonts w:cs="Times New Roman"/>
    </w:rPr>
  </w:style>
  <w:style w:type="character" w:customStyle="1" w:styleId="RTFNum59">
    <w:name w:val="RTF_Num 5 9"/>
    <w:rsid w:val="006403C1"/>
    <w:rPr>
      <w:rFonts w:cs="Times New Roman"/>
    </w:rPr>
  </w:style>
  <w:style w:type="character" w:customStyle="1" w:styleId="RTFNum61">
    <w:name w:val="RTF_Num 6 1"/>
    <w:rsid w:val="006403C1"/>
    <w:rPr>
      <w:rFonts w:cs="Times New Roman"/>
    </w:rPr>
  </w:style>
  <w:style w:type="character" w:customStyle="1" w:styleId="RTFNum62">
    <w:name w:val="RTF_Num 6 2"/>
    <w:rsid w:val="006403C1"/>
    <w:rPr>
      <w:rFonts w:cs="Times New Roman"/>
    </w:rPr>
  </w:style>
  <w:style w:type="character" w:customStyle="1" w:styleId="RTFNum63">
    <w:name w:val="RTF_Num 6 3"/>
    <w:rsid w:val="006403C1"/>
    <w:rPr>
      <w:rFonts w:cs="Times New Roman"/>
    </w:rPr>
  </w:style>
  <w:style w:type="character" w:customStyle="1" w:styleId="RTFNum64">
    <w:name w:val="RTF_Num 6 4"/>
    <w:rsid w:val="006403C1"/>
    <w:rPr>
      <w:rFonts w:cs="Times New Roman"/>
    </w:rPr>
  </w:style>
  <w:style w:type="character" w:customStyle="1" w:styleId="RTFNum65">
    <w:name w:val="RTF_Num 6 5"/>
    <w:rsid w:val="006403C1"/>
    <w:rPr>
      <w:rFonts w:cs="Times New Roman"/>
    </w:rPr>
  </w:style>
  <w:style w:type="character" w:customStyle="1" w:styleId="RTFNum66">
    <w:name w:val="RTF_Num 6 6"/>
    <w:rsid w:val="006403C1"/>
    <w:rPr>
      <w:rFonts w:cs="Times New Roman"/>
    </w:rPr>
  </w:style>
  <w:style w:type="character" w:customStyle="1" w:styleId="RTFNum67">
    <w:name w:val="RTF_Num 6 7"/>
    <w:rsid w:val="006403C1"/>
    <w:rPr>
      <w:rFonts w:cs="Times New Roman"/>
    </w:rPr>
  </w:style>
  <w:style w:type="character" w:customStyle="1" w:styleId="RTFNum68">
    <w:name w:val="RTF_Num 6 8"/>
    <w:rsid w:val="006403C1"/>
    <w:rPr>
      <w:rFonts w:cs="Times New Roman"/>
    </w:rPr>
  </w:style>
  <w:style w:type="character" w:customStyle="1" w:styleId="RTFNum69">
    <w:name w:val="RTF_Num 6 9"/>
    <w:rsid w:val="006403C1"/>
    <w:rPr>
      <w:rFonts w:cs="Times New Roman"/>
    </w:rPr>
  </w:style>
  <w:style w:type="character" w:customStyle="1" w:styleId="RTFNum71">
    <w:name w:val="RTF_Num 7 1"/>
    <w:rsid w:val="006403C1"/>
    <w:rPr>
      <w:rFonts w:cs="Times New Roman"/>
    </w:rPr>
  </w:style>
  <w:style w:type="character" w:customStyle="1" w:styleId="RTFNum72">
    <w:name w:val="RTF_Num 7 2"/>
    <w:rsid w:val="006403C1"/>
    <w:rPr>
      <w:rFonts w:cs="Times New Roman"/>
    </w:rPr>
  </w:style>
  <w:style w:type="character" w:customStyle="1" w:styleId="RTFNum73">
    <w:name w:val="RTF_Num 7 3"/>
    <w:rsid w:val="006403C1"/>
    <w:rPr>
      <w:rFonts w:cs="Times New Roman"/>
    </w:rPr>
  </w:style>
  <w:style w:type="character" w:customStyle="1" w:styleId="RTFNum74">
    <w:name w:val="RTF_Num 7 4"/>
    <w:rsid w:val="006403C1"/>
    <w:rPr>
      <w:rFonts w:cs="Times New Roman"/>
    </w:rPr>
  </w:style>
  <w:style w:type="character" w:customStyle="1" w:styleId="RTFNum75">
    <w:name w:val="RTF_Num 7 5"/>
    <w:rsid w:val="006403C1"/>
    <w:rPr>
      <w:rFonts w:cs="Times New Roman"/>
    </w:rPr>
  </w:style>
  <w:style w:type="character" w:customStyle="1" w:styleId="RTFNum76">
    <w:name w:val="RTF_Num 7 6"/>
    <w:rsid w:val="006403C1"/>
    <w:rPr>
      <w:rFonts w:cs="Times New Roman"/>
    </w:rPr>
  </w:style>
  <w:style w:type="character" w:customStyle="1" w:styleId="RTFNum77">
    <w:name w:val="RTF_Num 7 7"/>
    <w:rsid w:val="006403C1"/>
    <w:rPr>
      <w:rFonts w:cs="Times New Roman"/>
    </w:rPr>
  </w:style>
  <w:style w:type="character" w:customStyle="1" w:styleId="RTFNum78">
    <w:name w:val="RTF_Num 7 8"/>
    <w:rsid w:val="006403C1"/>
    <w:rPr>
      <w:rFonts w:cs="Times New Roman"/>
    </w:rPr>
  </w:style>
  <w:style w:type="character" w:customStyle="1" w:styleId="RTFNum79">
    <w:name w:val="RTF_Num 7 9"/>
    <w:rsid w:val="006403C1"/>
    <w:rPr>
      <w:rFonts w:cs="Times New Roman"/>
    </w:rPr>
  </w:style>
  <w:style w:type="character" w:customStyle="1" w:styleId="RTFNum81">
    <w:name w:val="RTF_Num 8 1"/>
    <w:rsid w:val="006403C1"/>
    <w:rPr>
      <w:rFonts w:cs="Times New Roman"/>
    </w:rPr>
  </w:style>
  <w:style w:type="character" w:customStyle="1" w:styleId="RTFNum82">
    <w:name w:val="RTF_Num 8 2"/>
    <w:rsid w:val="006403C1"/>
    <w:rPr>
      <w:rFonts w:cs="Times New Roman"/>
    </w:rPr>
  </w:style>
  <w:style w:type="character" w:customStyle="1" w:styleId="RTFNum83">
    <w:name w:val="RTF_Num 8 3"/>
    <w:rsid w:val="006403C1"/>
    <w:rPr>
      <w:rFonts w:cs="Times New Roman"/>
    </w:rPr>
  </w:style>
  <w:style w:type="character" w:customStyle="1" w:styleId="RTFNum84">
    <w:name w:val="RTF_Num 8 4"/>
    <w:rsid w:val="006403C1"/>
    <w:rPr>
      <w:rFonts w:cs="Times New Roman"/>
    </w:rPr>
  </w:style>
  <w:style w:type="character" w:customStyle="1" w:styleId="RTFNum85">
    <w:name w:val="RTF_Num 8 5"/>
    <w:rsid w:val="006403C1"/>
    <w:rPr>
      <w:rFonts w:cs="Times New Roman"/>
    </w:rPr>
  </w:style>
  <w:style w:type="character" w:customStyle="1" w:styleId="RTFNum86">
    <w:name w:val="RTF_Num 8 6"/>
    <w:rsid w:val="006403C1"/>
    <w:rPr>
      <w:rFonts w:cs="Times New Roman"/>
    </w:rPr>
  </w:style>
  <w:style w:type="character" w:customStyle="1" w:styleId="RTFNum87">
    <w:name w:val="RTF_Num 8 7"/>
    <w:rsid w:val="006403C1"/>
    <w:rPr>
      <w:rFonts w:cs="Times New Roman"/>
    </w:rPr>
  </w:style>
  <w:style w:type="character" w:customStyle="1" w:styleId="RTFNum88">
    <w:name w:val="RTF_Num 8 8"/>
    <w:rsid w:val="006403C1"/>
    <w:rPr>
      <w:rFonts w:cs="Times New Roman"/>
    </w:rPr>
  </w:style>
  <w:style w:type="character" w:customStyle="1" w:styleId="RTFNum89">
    <w:name w:val="RTF_Num 8 9"/>
    <w:rsid w:val="006403C1"/>
    <w:rPr>
      <w:rFonts w:cs="Times New Roman"/>
    </w:rPr>
  </w:style>
  <w:style w:type="character" w:customStyle="1" w:styleId="RTFNum91">
    <w:name w:val="RTF_Num 9 1"/>
    <w:rsid w:val="006403C1"/>
    <w:rPr>
      <w:rFonts w:cs="Times New Roman"/>
    </w:rPr>
  </w:style>
  <w:style w:type="character" w:customStyle="1" w:styleId="RTFNum92">
    <w:name w:val="RTF_Num 9 2"/>
    <w:rsid w:val="006403C1"/>
    <w:rPr>
      <w:rFonts w:cs="Times New Roman"/>
    </w:rPr>
  </w:style>
  <w:style w:type="character" w:customStyle="1" w:styleId="RTFNum93">
    <w:name w:val="RTF_Num 9 3"/>
    <w:rsid w:val="006403C1"/>
    <w:rPr>
      <w:rFonts w:cs="Times New Roman"/>
    </w:rPr>
  </w:style>
  <w:style w:type="character" w:customStyle="1" w:styleId="RTFNum94">
    <w:name w:val="RTF_Num 9 4"/>
    <w:rsid w:val="006403C1"/>
    <w:rPr>
      <w:rFonts w:cs="Times New Roman"/>
    </w:rPr>
  </w:style>
  <w:style w:type="character" w:customStyle="1" w:styleId="RTFNum95">
    <w:name w:val="RTF_Num 9 5"/>
    <w:rsid w:val="006403C1"/>
    <w:rPr>
      <w:rFonts w:cs="Times New Roman"/>
    </w:rPr>
  </w:style>
  <w:style w:type="character" w:customStyle="1" w:styleId="RTFNum96">
    <w:name w:val="RTF_Num 9 6"/>
    <w:rsid w:val="006403C1"/>
    <w:rPr>
      <w:rFonts w:cs="Times New Roman"/>
    </w:rPr>
  </w:style>
  <w:style w:type="character" w:customStyle="1" w:styleId="RTFNum97">
    <w:name w:val="RTF_Num 9 7"/>
    <w:rsid w:val="006403C1"/>
    <w:rPr>
      <w:rFonts w:cs="Times New Roman"/>
    </w:rPr>
  </w:style>
  <w:style w:type="character" w:customStyle="1" w:styleId="RTFNum98">
    <w:name w:val="RTF_Num 9 8"/>
    <w:rsid w:val="006403C1"/>
    <w:rPr>
      <w:rFonts w:cs="Times New Roman"/>
    </w:rPr>
  </w:style>
  <w:style w:type="character" w:customStyle="1" w:styleId="RTFNum99">
    <w:name w:val="RTF_Num 9 9"/>
    <w:rsid w:val="006403C1"/>
    <w:rPr>
      <w:rFonts w:cs="Times New Roman"/>
    </w:rPr>
  </w:style>
  <w:style w:type="character" w:customStyle="1" w:styleId="RTFNum101">
    <w:name w:val="RTF_Num 10 1"/>
    <w:rsid w:val="006403C1"/>
    <w:rPr>
      <w:rFonts w:cs="Times New Roman"/>
    </w:rPr>
  </w:style>
  <w:style w:type="character" w:customStyle="1" w:styleId="RTFNum102">
    <w:name w:val="RTF_Num 10 2"/>
    <w:rsid w:val="006403C1"/>
    <w:rPr>
      <w:rFonts w:cs="Times New Roman"/>
    </w:rPr>
  </w:style>
  <w:style w:type="character" w:customStyle="1" w:styleId="RTFNum103">
    <w:name w:val="RTF_Num 10 3"/>
    <w:rsid w:val="006403C1"/>
    <w:rPr>
      <w:rFonts w:cs="Times New Roman"/>
    </w:rPr>
  </w:style>
  <w:style w:type="character" w:customStyle="1" w:styleId="RTFNum104">
    <w:name w:val="RTF_Num 10 4"/>
    <w:rsid w:val="006403C1"/>
    <w:rPr>
      <w:rFonts w:cs="Times New Roman"/>
    </w:rPr>
  </w:style>
  <w:style w:type="character" w:customStyle="1" w:styleId="RTFNum105">
    <w:name w:val="RTF_Num 10 5"/>
    <w:rsid w:val="006403C1"/>
    <w:rPr>
      <w:rFonts w:cs="Times New Roman"/>
    </w:rPr>
  </w:style>
  <w:style w:type="character" w:customStyle="1" w:styleId="RTFNum106">
    <w:name w:val="RTF_Num 10 6"/>
    <w:rsid w:val="006403C1"/>
    <w:rPr>
      <w:rFonts w:cs="Times New Roman"/>
    </w:rPr>
  </w:style>
  <w:style w:type="character" w:customStyle="1" w:styleId="RTFNum107">
    <w:name w:val="RTF_Num 10 7"/>
    <w:rsid w:val="006403C1"/>
    <w:rPr>
      <w:rFonts w:cs="Times New Roman"/>
    </w:rPr>
  </w:style>
  <w:style w:type="character" w:customStyle="1" w:styleId="RTFNum108">
    <w:name w:val="RTF_Num 10 8"/>
    <w:rsid w:val="006403C1"/>
    <w:rPr>
      <w:rFonts w:cs="Times New Roman"/>
    </w:rPr>
  </w:style>
  <w:style w:type="character" w:customStyle="1" w:styleId="RTFNum109">
    <w:name w:val="RTF_Num 10 9"/>
    <w:rsid w:val="006403C1"/>
    <w:rPr>
      <w:rFonts w:cs="Times New Roman"/>
    </w:rPr>
  </w:style>
  <w:style w:type="character" w:customStyle="1" w:styleId="RTFNum111">
    <w:name w:val="RTF_Num 11 1"/>
    <w:rsid w:val="006403C1"/>
    <w:rPr>
      <w:rFonts w:cs="Times New Roman"/>
    </w:rPr>
  </w:style>
  <w:style w:type="character" w:customStyle="1" w:styleId="RTFNum112">
    <w:name w:val="RTF_Num 11 2"/>
    <w:rsid w:val="006403C1"/>
    <w:rPr>
      <w:rFonts w:cs="Times New Roman"/>
    </w:rPr>
  </w:style>
  <w:style w:type="character" w:customStyle="1" w:styleId="RTFNum113">
    <w:name w:val="RTF_Num 11 3"/>
    <w:rsid w:val="006403C1"/>
    <w:rPr>
      <w:rFonts w:cs="Times New Roman"/>
    </w:rPr>
  </w:style>
  <w:style w:type="character" w:customStyle="1" w:styleId="RTFNum114">
    <w:name w:val="RTF_Num 11 4"/>
    <w:rsid w:val="006403C1"/>
    <w:rPr>
      <w:rFonts w:cs="Times New Roman"/>
    </w:rPr>
  </w:style>
  <w:style w:type="character" w:customStyle="1" w:styleId="RTFNum115">
    <w:name w:val="RTF_Num 11 5"/>
    <w:rsid w:val="006403C1"/>
    <w:rPr>
      <w:rFonts w:cs="Times New Roman"/>
    </w:rPr>
  </w:style>
  <w:style w:type="character" w:customStyle="1" w:styleId="RTFNum116">
    <w:name w:val="RTF_Num 11 6"/>
    <w:rsid w:val="006403C1"/>
    <w:rPr>
      <w:rFonts w:cs="Times New Roman"/>
    </w:rPr>
  </w:style>
  <w:style w:type="character" w:customStyle="1" w:styleId="RTFNum117">
    <w:name w:val="RTF_Num 11 7"/>
    <w:rsid w:val="006403C1"/>
    <w:rPr>
      <w:rFonts w:cs="Times New Roman"/>
    </w:rPr>
  </w:style>
  <w:style w:type="character" w:customStyle="1" w:styleId="RTFNum118">
    <w:name w:val="RTF_Num 11 8"/>
    <w:rsid w:val="006403C1"/>
    <w:rPr>
      <w:rFonts w:cs="Times New Roman"/>
    </w:rPr>
  </w:style>
  <w:style w:type="character" w:customStyle="1" w:styleId="RTFNum119">
    <w:name w:val="RTF_Num 11 9"/>
    <w:rsid w:val="006403C1"/>
    <w:rPr>
      <w:rFonts w:cs="Times New Roman"/>
    </w:rPr>
  </w:style>
  <w:style w:type="character" w:customStyle="1" w:styleId="RTFNum121">
    <w:name w:val="RTF_Num 12 1"/>
    <w:rsid w:val="006403C1"/>
    <w:rPr>
      <w:rFonts w:cs="Times New Roman"/>
    </w:rPr>
  </w:style>
  <w:style w:type="character" w:customStyle="1" w:styleId="RTFNum122">
    <w:name w:val="RTF_Num 12 2"/>
    <w:rsid w:val="006403C1"/>
    <w:rPr>
      <w:rFonts w:cs="Times New Roman"/>
    </w:rPr>
  </w:style>
  <w:style w:type="character" w:customStyle="1" w:styleId="RTFNum123">
    <w:name w:val="RTF_Num 12 3"/>
    <w:rsid w:val="006403C1"/>
    <w:rPr>
      <w:rFonts w:cs="Times New Roman"/>
    </w:rPr>
  </w:style>
  <w:style w:type="character" w:customStyle="1" w:styleId="RTFNum124">
    <w:name w:val="RTF_Num 12 4"/>
    <w:rsid w:val="006403C1"/>
    <w:rPr>
      <w:rFonts w:cs="Times New Roman"/>
    </w:rPr>
  </w:style>
  <w:style w:type="character" w:customStyle="1" w:styleId="RTFNum125">
    <w:name w:val="RTF_Num 12 5"/>
    <w:rsid w:val="006403C1"/>
    <w:rPr>
      <w:rFonts w:cs="Times New Roman"/>
    </w:rPr>
  </w:style>
  <w:style w:type="character" w:customStyle="1" w:styleId="RTFNum126">
    <w:name w:val="RTF_Num 12 6"/>
    <w:rsid w:val="006403C1"/>
    <w:rPr>
      <w:rFonts w:cs="Times New Roman"/>
    </w:rPr>
  </w:style>
  <w:style w:type="character" w:customStyle="1" w:styleId="RTFNum127">
    <w:name w:val="RTF_Num 12 7"/>
    <w:rsid w:val="006403C1"/>
    <w:rPr>
      <w:rFonts w:cs="Times New Roman"/>
    </w:rPr>
  </w:style>
  <w:style w:type="character" w:customStyle="1" w:styleId="RTFNum128">
    <w:name w:val="RTF_Num 12 8"/>
    <w:rsid w:val="006403C1"/>
    <w:rPr>
      <w:rFonts w:cs="Times New Roman"/>
    </w:rPr>
  </w:style>
  <w:style w:type="character" w:customStyle="1" w:styleId="RTFNum129">
    <w:name w:val="RTF_Num 12 9"/>
    <w:rsid w:val="006403C1"/>
    <w:rPr>
      <w:rFonts w:cs="Times New Roman"/>
    </w:rPr>
  </w:style>
  <w:style w:type="character" w:customStyle="1" w:styleId="RTFNum131">
    <w:name w:val="RTF_Num 13 1"/>
    <w:rsid w:val="006403C1"/>
    <w:rPr>
      <w:rFonts w:cs="Times New Roman"/>
    </w:rPr>
  </w:style>
  <w:style w:type="character" w:customStyle="1" w:styleId="RTFNum132">
    <w:name w:val="RTF_Num 13 2"/>
    <w:rsid w:val="006403C1"/>
    <w:rPr>
      <w:rFonts w:cs="Times New Roman"/>
    </w:rPr>
  </w:style>
  <w:style w:type="character" w:customStyle="1" w:styleId="RTFNum133">
    <w:name w:val="RTF_Num 13 3"/>
    <w:rsid w:val="006403C1"/>
    <w:rPr>
      <w:rFonts w:cs="Times New Roman"/>
    </w:rPr>
  </w:style>
  <w:style w:type="character" w:customStyle="1" w:styleId="RTFNum134">
    <w:name w:val="RTF_Num 13 4"/>
    <w:rsid w:val="006403C1"/>
    <w:rPr>
      <w:rFonts w:cs="Times New Roman"/>
    </w:rPr>
  </w:style>
  <w:style w:type="character" w:customStyle="1" w:styleId="RTFNum135">
    <w:name w:val="RTF_Num 13 5"/>
    <w:rsid w:val="006403C1"/>
    <w:rPr>
      <w:rFonts w:cs="Times New Roman"/>
    </w:rPr>
  </w:style>
  <w:style w:type="character" w:customStyle="1" w:styleId="RTFNum136">
    <w:name w:val="RTF_Num 13 6"/>
    <w:rsid w:val="006403C1"/>
    <w:rPr>
      <w:rFonts w:cs="Times New Roman"/>
    </w:rPr>
  </w:style>
  <w:style w:type="character" w:customStyle="1" w:styleId="RTFNum137">
    <w:name w:val="RTF_Num 13 7"/>
    <w:rsid w:val="006403C1"/>
    <w:rPr>
      <w:rFonts w:cs="Times New Roman"/>
    </w:rPr>
  </w:style>
  <w:style w:type="character" w:customStyle="1" w:styleId="RTFNum138">
    <w:name w:val="RTF_Num 13 8"/>
    <w:rsid w:val="006403C1"/>
    <w:rPr>
      <w:rFonts w:cs="Times New Roman"/>
    </w:rPr>
  </w:style>
  <w:style w:type="character" w:customStyle="1" w:styleId="RTFNum139">
    <w:name w:val="RTF_Num 13 9"/>
    <w:rsid w:val="006403C1"/>
    <w:rPr>
      <w:rFonts w:cs="Times New Roman"/>
    </w:rPr>
  </w:style>
  <w:style w:type="character" w:customStyle="1" w:styleId="RTFNum141">
    <w:name w:val="RTF_Num 14 1"/>
    <w:rsid w:val="006403C1"/>
    <w:rPr>
      <w:rFonts w:cs="Times New Roman"/>
    </w:rPr>
  </w:style>
  <w:style w:type="character" w:customStyle="1" w:styleId="RTFNum142">
    <w:name w:val="RTF_Num 14 2"/>
    <w:rsid w:val="006403C1"/>
    <w:rPr>
      <w:rFonts w:cs="Times New Roman"/>
    </w:rPr>
  </w:style>
  <w:style w:type="character" w:customStyle="1" w:styleId="RTFNum143">
    <w:name w:val="RTF_Num 14 3"/>
    <w:rsid w:val="006403C1"/>
    <w:rPr>
      <w:rFonts w:cs="Times New Roman"/>
    </w:rPr>
  </w:style>
  <w:style w:type="character" w:customStyle="1" w:styleId="RTFNum144">
    <w:name w:val="RTF_Num 14 4"/>
    <w:rsid w:val="006403C1"/>
    <w:rPr>
      <w:rFonts w:cs="Times New Roman"/>
    </w:rPr>
  </w:style>
  <w:style w:type="character" w:customStyle="1" w:styleId="RTFNum145">
    <w:name w:val="RTF_Num 14 5"/>
    <w:rsid w:val="006403C1"/>
    <w:rPr>
      <w:rFonts w:cs="Times New Roman"/>
    </w:rPr>
  </w:style>
  <w:style w:type="character" w:customStyle="1" w:styleId="RTFNum146">
    <w:name w:val="RTF_Num 14 6"/>
    <w:rsid w:val="006403C1"/>
    <w:rPr>
      <w:rFonts w:cs="Times New Roman"/>
    </w:rPr>
  </w:style>
  <w:style w:type="character" w:customStyle="1" w:styleId="RTFNum147">
    <w:name w:val="RTF_Num 14 7"/>
    <w:rsid w:val="006403C1"/>
    <w:rPr>
      <w:rFonts w:cs="Times New Roman"/>
    </w:rPr>
  </w:style>
  <w:style w:type="character" w:customStyle="1" w:styleId="RTFNum148">
    <w:name w:val="RTF_Num 14 8"/>
    <w:rsid w:val="006403C1"/>
    <w:rPr>
      <w:rFonts w:cs="Times New Roman"/>
    </w:rPr>
  </w:style>
  <w:style w:type="character" w:customStyle="1" w:styleId="RTFNum149">
    <w:name w:val="RTF_Num 14 9"/>
    <w:rsid w:val="006403C1"/>
    <w:rPr>
      <w:rFonts w:cs="Times New Roman"/>
    </w:rPr>
  </w:style>
  <w:style w:type="character" w:customStyle="1" w:styleId="RTFNum151">
    <w:name w:val="RTF_Num 15 1"/>
    <w:rsid w:val="006403C1"/>
    <w:rPr>
      <w:rFonts w:ascii="Symbol" w:eastAsia="Symbol" w:hAnsi="Symbol" w:cs="Symbol"/>
    </w:rPr>
  </w:style>
  <w:style w:type="character" w:customStyle="1" w:styleId="RTFNum152">
    <w:name w:val="RTF_Num 15 2"/>
    <w:rsid w:val="006403C1"/>
    <w:rPr>
      <w:rFonts w:ascii="Courier New" w:eastAsia="Courier New" w:hAnsi="Courier New" w:cs="Courier New"/>
    </w:rPr>
  </w:style>
  <w:style w:type="character" w:customStyle="1" w:styleId="RTFNum153">
    <w:name w:val="RTF_Num 15 3"/>
    <w:rsid w:val="006403C1"/>
    <w:rPr>
      <w:rFonts w:ascii="Wingdings" w:eastAsia="Wingdings" w:hAnsi="Wingdings" w:cs="Wingdings"/>
    </w:rPr>
  </w:style>
  <w:style w:type="character" w:customStyle="1" w:styleId="RTFNum154">
    <w:name w:val="RTF_Num 15 4"/>
    <w:rsid w:val="006403C1"/>
    <w:rPr>
      <w:rFonts w:ascii="Symbol" w:eastAsia="Symbol" w:hAnsi="Symbol" w:cs="Symbol"/>
    </w:rPr>
  </w:style>
  <w:style w:type="character" w:customStyle="1" w:styleId="RTFNum155">
    <w:name w:val="RTF_Num 15 5"/>
    <w:rsid w:val="006403C1"/>
    <w:rPr>
      <w:rFonts w:ascii="Courier New" w:eastAsia="Courier New" w:hAnsi="Courier New" w:cs="Courier New"/>
    </w:rPr>
  </w:style>
  <w:style w:type="character" w:customStyle="1" w:styleId="RTFNum156">
    <w:name w:val="RTF_Num 15 6"/>
    <w:rsid w:val="006403C1"/>
    <w:rPr>
      <w:rFonts w:ascii="Wingdings" w:eastAsia="Wingdings" w:hAnsi="Wingdings" w:cs="Wingdings"/>
    </w:rPr>
  </w:style>
  <w:style w:type="character" w:customStyle="1" w:styleId="RTFNum157">
    <w:name w:val="RTF_Num 15 7"/>
    <w:rsid w:val="006403C1"/>
    <w:rPr>
      <w:rFonts w:ascii="Symbol" w:eastAsia="Symbol" w:hAnsi="Symbol" w:cs="Symbol"/>
    </w:rPr>
  </w:style>
  <w:style w:type="character" w:customStyle="1" w:styleId="RTFNum158">
    <w:name w:val="RTF_Num 15 8"/>
    <w:rsid w:val="006403C1"/>
    <w:rPr>
      <w:rFonts w:ascii="Courier New" w:eastAsia="Courier New" w:hAnsi="Courier New" w:cs="Courier New"/>
    </w:rPr>
  </w:style>
  <w:style w:type="character" w:customStyle="1" w:styleId="RTFNum159">
    <w:name w:val="RTF_Num 15 9"/>
    <w:rsid w:val="006403C1"/>
    <w:rPr>
      <w:rFonts w:ascii="Wingdings" w:eastAsia="Wingdings" w:hAnsi="Wingdings" w:cs="Wingdings"/>
    </w:rPr>
  </w:style>
  <w:style w:type="character" w:customStyle="1" w:styleId="RTFNum161">
    <w:name w:val="RTF_Num 16 1"/>
    <w:rsid w:val="006403C1"/>
    <w:rPr>
      <w:rFonts w:cs="Times New Roman"/>
    </w:rPr>
  </w:style>
  <w:style w:type="character" w:customStyle="1" w:styleId="RTFNum162">
    <w:name w:val="RTF_Num 16 2"/>
    <w:rsid w:val="006403C1"/>
    <w:rPr>
      <w:rFonts w:cs="Times New Roman"/>
    </w:rPr>
  </w:style>
  <w:style w:type="character" w:customStyle="1" w:styleId="RTFNum163">
    <w:name w:val="RTF_Num 16 3"/>
    <w:rsid w:val="006403C1"/>
    <w:rPr>
      <w:rFonts w:ascii="Symbol" w:eastAsia="Symbol" w:hAnsi="Symbol" w:cs="Symbol"/>
    </w:rPr>
  </w:style>
  <w:style w:type="character" w:customStyle="1" w:styleId="RTFNum164">
    <w:name w:val="RTF_Num 16 4"/>
    <w:rsid w:val="006403C1"/>
    <w:rPr>
      <w:rFonts w:cs="Times New Roman"/>
    </w:rPr>
  </w:style>
  <w:style w:type="character" w:customStyle="1" w:styleId="RTFNum165">
    <w:name w:val="RTF_Num 16 5"/>
    <w:rsid w:val="006403C1"/>
    <w:rPr>
      <w:rFonts w:cs="Times New Roman"/>
    </w:rPr>
  </w:style>
  <w:style w:type="character" w:customStyle="1" w:styleId="RTFNum166">
    <w:name w:val="RTF_Num 16 6"/>
    <w:rsid w:val="006403C1"/>
    <w:rPr>
      <w:rFonts w:cs="Times New Roman"/>
    </w:rPr>
  </w:style>
  <w:style w:type="character" w:customStyle="1" w:styleId="RTFNum167">
    <w:name w:val="RTF_Num 16 7"/>
    <w:rsid w:val="006403C1"/>
    <w:rPr>
      <w:rFonts w:cs="Times New Roman"/>
    </w:rPr>
  </w:style>
  <w:style w:type="character" w:customStyle="1" w:styleId="RTFNum168">
    <w:name w:val="RTF_Num 16 8"/>
    <w:rsid w:val="006403C1"/>
    <w:rPr>
      <w:rFonts w:cs="Times New Roman"/>
    </w:rPr>
  </w:style>
  <w:style w:type="character" w:customStyle="1" w:styleId="RTFNum169">
    <w:name w:val="RTF_Num 16 9"/>
    <w:rsid w:val="006403C1"/>
    <w:rPr>
      <w:rFonts w:cs="Times New Roman"/>
    </w:rPr>
  </w:style>
  <w:style w:type="character" w:customStyle="1" w:styleId="RTFNum171">
    <w:name w:val="RTF_Num 17 1"/>
    <w:rsid w:val="006403C1"/>
    <w:rPr>
      <w:rFonts w:cs="Times New Roman"/>
    </w:rPr>
  </w:style>
  <w:style w:type="character" w:customStyle="1" w:styleId="RTFNum172">
    <w:name w:val="RTF_Num 17 2"/>
    <w:rsid w:val="006403C1"/>
    <w:rPr>
      <w:rFonts w:cs="Times New Roman"/>
    </w:rPr>
  </w:style>
  <w:style w:type="character" w:customStyle="1" w:styleId="RTFNum173">
    <w:name w:val="RTF_Num 17 3"/>
    <w:rsid w:val="006403C1"/>
    <w:rPr>
      <w:rFonts w:cs="Times New Roman"/>
    </w:rPr>
  </w:style>
  <w:style w:type="character" w:customStyle="1" w:styleId="RTFNum174">
    <w:name w:val="RTF_Num 17 4"/>
    <w:rsid w:val="006403C1"/>
    <w:rPr>
      <w:rFonts w:cs="Times New Roman"/>
    </w:rPr>
  </w:style>
  <w:style w:type="character" w:customStyle="1" w:styleId="RTFNum175">
    <w:name w:val="RTF_Num 17 5"/>
    <w:rsid w:val="006403C1"/>
    <w:rPr>
      <w:rFonts w:cs="Times New Roman"/>
    </w:rPr>
  </w:style>
  <w:style w:type="character" w:customStyle="1" w:styleId="RTFNum176">
    <w:name w:val="RTF_Num 17 6"/>
    <w:rsid w:val="006403C1"/>
    <w:rPr>
      <w:rFonts w:cs="Times New Roman"/>
    </w:rPr>
  </w:style>
  <w:style w:type="character" w:customStyle="1" w:styleId="RTFNum177">
    <w:name w:val="RTF_Num 17 7"/>
    <w:rsid w:val="006403C1"/>
    <w:rPr>
      <w:rFonts w:cs="Times New Roman"/>
    </w:rPr>
  </w:style>
  <w:style w:type="character" w:customStyle="1" w:styleId="RTFNum178">
    <w:name w:val="RTF_Num 17 8"/>
    <w:rsid w:val="006403C1"/>
    <w:rPr>
      <w:rFonts w:cs="Times New Roman"/>
    </w:rPr>
  </w:style>
  <w:style w:type="character" w:customStyle="1" w:styleId="RTFNum179">
    <w:name w:val="RTF_Num 17 9"/>
    <w:rsid w:val="006403C1"/>
    <w:rPr>
      <w:rFonts w:cs="Times New Roman"/>
    </w:rPr>
  </w:style>
  <w:style w:type="character" w:customStyle="1" w:styleId="RTFNum181">
    <w:name w:val="RTF_Num 18 1"/>
    <w:rsid w:val="006403C1"/>
    <w:rPr>
      <w:rFonts w:cs="Times New Roman"/>
    </w:rPr>
  </w:style>
  <w:style w:type="character" w:customStyle="1" w:styleId="RTFNum182">
    <w:name w:val="RTF_Num 18 2"/>
    <w:rsid w:val="006403C1"/>
    <w:rPr>
      <w:rFonts w:cs="Times New Roman"/>
    </w:rPr>
  </w:style>
  <w:style w:type="character" w:customStyle="1" w:styleId="RTFNum183">
    <w:name w:val="RTF_Num 18 3"/>
    <w:rsid w:val="006403C1"/>
    <w:rPr>
      <w:rFonts w:cs="Times New Roman"/>
    </w:rPr>
  </w:style>
  <w:style w:type="character" w:customStyle="1" w:styleId="RTFNum184">
    <w:name w:val="RTF_Num 18 4"/>
    <w:rsid w:val="006403C1"/>
    <w:rPr>
      <w:rFonts w:cs="Times New Roman"/>
    </w:rPr>
  </w:style>
  <w:style w:type="character" w:customStyle="1" w:styleId="RTFNum185">
    <w:name w:val="RTF_Num 18 5"/>
    <w:rsid w:val="006403C1"/>
    <w:rPr>
      <w:rFonts w:cs="Times New Roman"/>
    </w:rPr>
  </w:style>
  <w:style w:type="character" w:customStyle="1" w:styleId="RTFNum186">
    <w:name w:val="RTF_Num 18 6"/>
    <w:rsid w:val="006403C1"/>
    <w:rPr>
      <w:rFonts w:cs="Times New Roman"/>
    </w:rPr>
  </w:style>
  <w:style w:type="character" w:customStyle="1" w:styleId="RTFNum187">
    <w:name w:val="RTF_Num 18 7"/>
    <w:rsid w:val="006403C1"/>
    <w:rPr>
      <w:rFonts w:cs="Times New Roman"/>
    </w:rPr>
  </w:style>
  <w:style w:type="character" w:customStyle="1" w:styleId="RTFNum188">
    <w:name w:val="RTF_Num 18 8"/>
    <w:rsid w:val="006403C1"/>
    <w:rPr>
      <w:rFonts w:cs="Times New Roman"/>
    </w:rPr>
  </w:style>
  <w:style w:type="character" w:customStyle="1" w:styleId="RTFNum189">
    <w:name w:val="RTF_Num 18 9"/>
    <w:rsid w:val="006403C1"/>
    <w:rPr>
      <w:rFonts w:cs="Times New Roman"/>
    </w:rPr>
  </w:style>
  <w:style w:type="character" w:customStyle="1" w:styleId="BalloonTextChar">
    <w:name w:val="Balloon Text Char"/>
    <w:rsid w:val="006403C1"/>
    <w:rPr>
      <w:rFonts w:ascii="Times New Roman" w:eastAsia="Times New Roman" w:hAnsi="Times New Roman" w:cs="Times New Roman"/>
      <w:sz w:val="2"/>
      <w:szCs w:val="2"/>
    </w:rPr>
  </w:style>
  <w:style w:type="character" w:customStyle="1" w:styleId="EmailStyle18">
    <w:name w:val="EmailStyle18"/>
    <w:rsid w:val="006403C1"/>
    <w:rPr>
      <w:rFonts w:ascii="Arial" w:eastAsia="Arial" w:hAnsi="Arial" w:cs="Arial"/>
      <w:color w:val="auto"/>
      <w:sz w:val="20"/>
      <w:szCs w:val="20"/>
    </w:rPr>
  </w:style>
  <w:style w:type="character" w:customStyle="1" w:styleId="PlainTextChar">
    <w:name w:val="Plain Text Char"/>
    <w:rsid w:val="006403C1"/>
    <w:rPr>
      <w:rFonts w:ascii="Courier New" w:eastAsia="Courier New" w:hAnsi="Courier New" w:cs="Courier New"/>
      <w:sz w:val="20"/>
      <w:szCs w:val="20"/>
    </w:rPr>
  </w:style>
  <w:style w:type="paragraph" w:customStyle="1" w:styleId="Heading">
    <w:name w:val="Heading"/>
    <w:basedOn w:val="Normal"/>
    <w:next w:val="BodyText"/>
    <w:rsid w:val="006403C1"/>
    <w:pPr>
      <w:keepNext/>
      <w:widowControl w:val="0"/>
      <w:suppressAutoHyphens/>
      <w:spacing w:before="240" w:after="120" w:line="276" w:lineRule="auto"/>
    </w:pPr>
    <w:rPr>
      <w:rFonts w:ascii="Arial" w:eastAsia="Lucida Sans Unicode" w:hAnsi="Arial" w:cs="Tahoma"/>
      <w:sz w:val="28"/>
      <w:szCs w:val="28"/>
      <w:lang w:val="en-US" w:eastAsia="ar-SA"/>
    </w:rPr>
  </w:style>
  <w:style w:type="paragraph" w:styleId="List">
    <w:name w:val="List"/>
    <w:basedOn w:val="BodyText"/>
    <w:rsid w:val="006403C1"/>
    <w:pPr>
      <w:suppressAutoHyphens/>
      <w:spacing w:after="120" w:line="276" w:lineRule="auto"/>
      <w:jc w:val="left"/>
    </w:pPr>
    <w:rPr>
      <w:rFonts w:ascii="Calibri" w:eastAsia="Calibri" w:hAnsi="Calibri" w:cs="Tahoma"/>
      <w:szCs w:val="22"/>
      <w:lang w:eastAsia="ar-SA"/>
    </w:rPr>
  </w:style>
  <w:style w:type="paragraph" w:styleId="Caption">
    <w:name w:val="caption"/>
    <w:basedOn w:val="Normal"/>
    <w:qFormat/>
    <w:rsid w:val="006403C1"/>
    <w:pPr>
      <w:widowControl w:val="0"/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Cs w:val="24"/>
      <w:lang w:val="en-US" w:eastAsia="ar-SA"/>
    </w:rPr>
  </w:style>
  <w:style w:type="paragraph" w:customStyle="1" w:styleId="Index">
    <w:name w:val="Index"/>
    <w:basedOn w:val="Normal"/>
    <w:rsid w:val="006403C1"/>
    <w:pPr>
      <w:widowControl w:val="0"/>
      <w:suppressLineNumbers/>
      <w:suppressAutoHyphens/>
      <w:spacing w:line="276" w:lineRule="auto"/>
    </w:pPr>
    <w:rPr>
      <w:rFonts w:ascii="Calibri" w:eastAsia="Calibri" w:hAnsi="Calibri" w:cs="Tahoma"/>
      <w:szCs w:val="22"/>
      <w:lang w:val="en-US" w:eastAsia="ar-SA"/>
    </w:rPr>
  </w:style>
  <w:style w:type="paragraph" w:customStyle="1" w:styleId="IATableText">
    <w:name w:val="IATableText"/>
    <w:basedOn w:val="Normal"/>
    <w:rsid w:val="006403C1"/>
    <w:pPr>
      <w:spacing w:before="60" w:after="60"/>
      <w:ind w:left="113" w:right="113"/>
    </w:pPr>
    <w:rPr>
      <w:rFonts w:ascii="Arial" w:eastAsia="SimSun" w:hAnsi="Arial"/>
      <w:sz w:val="22"/>
      <w:lang w:eastAsia="ar-SA"/>
    </w:rPr>
  </w:style>
  <w:style w:type="paragraph" w:styleId="Revision">
    <w:name w:val="Revision"/>
    <w:hidden/>
    <w:semiHidden/>
    <w:rsid w:val="006403C1"/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CommentTextChar">
    <w:name w:val="Comment Text Char"/>
    <w:link w:val="CommentText"/>
    <w:rsid w:val="006403C1"/>
    <w:rPr>
      <w:rFonts w:ascii="Hebar" w:hAnsi="Hebar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6403C1"/>
    <w:pPr>
      <w:widowControl w:val="0"/>
      <w:suppressAutoHyphens/>
      <w:spacing w:line="276" w:lineRule="auto"/>
    </w:pPr>
    <w:rPr>
      <w:rFonts w:ascii="Calibri" w:eastAsia="Calibri" w:hAnsi="Calibri" w:cs="Calibri"/>
      <w:b/>
      <w:bCs/>
      <w:lang w:val="en-US" w:eastAsia="ar-SA"/>
    </w:rPr>
  </w:style>
  <w:style w:type="character" w:customStyle="1" w:styleId="CommentSubjectChar">
    <w:name w:val="Comment Subject Char"/>
    <w:link w:val="CommentSubject"/>
    <w:rsid w:val="006403C1"/>
    <w:rPr>
      <w:rFonts w:ascii="Calibri" w:eastAsia="Calibri" w:hAnsi="Calibri" w:cs="Calibri"/>
      <w:b/>
      <w:bCs/>
      <w:lang w:val="en-US" w:eastAsia="ar-SA" w:bidi="ar-SA"/>
    </w:rPr>
  </w:style>
  <w:style w:type="paragraph" w:styleId="FootnoteText">
    <w:name w:val="footnote text"/>
    <w:basedOn w:val="Normal"/>
    <w:link w:val="FootnoteTextChar"/>
    <w:rsid w:val="006403C1"/>
    <w:rPr>
      <w:rFonts w:ascii="Times New Roman" w:hAnsi="Times New Roman"/>
      <w:sz w:val="20"/>
      <w:lang w:val="bg-BG" w:eastAsia="en-GB"/>
    </w:rPr>
  </w:style>
  <w:style w:type="character" w:customStyle="1" w:styleId="FootnoteTextChar">
    <w:name w:val="Footnote Text Char"/>
    <w:link w:val="FootnoteText"/>
    <w:rsid w:val="006403C1"/>
    <w:rPr>
      <w:lang w:val="bg-BG" w:eastAsia="en-GB" w:bidi="ar-SA"/>
    </w:rPr>
  </w:style>
  <w:style w:type="character" w:customStyle="1" w:styleId="Heading1Char">
    <w:name w:val="Heading 1 Char"/>
    <w:link w:val="Heading1"/>
    <w:rsid w:val="006403C1"/>
    <w:rPr>
      <w:rFonts w:ascii="Arial" w:hAnsi="Arial"/>
      <w:b/>
      <w:sz w:val="24"/>
      <w:lang w:val="en-US" w:eastAsia="en-US" w:bidi="ar-SA"/>
    </w:rPr>
  </w:style>
  <w:style w:type="character" w:styleId="FootnoteReference">
    <w:name w:val="footnote reference"/>
    <w:rsid w:val="006403C1"/>
    <w:rPr>
      <w:vertAlign w:val="superscript"/>
    </w:rPr>
  </w:style>
  <w:style w:type="character" w:customStyle="1" w:styleId="samedocreference1">
    <w:name w:val="samedocreference1"/>
    <w:rsid w:val="006403C1"/>
    <w:rPr>
      <w:i w:val="0"/>
      <w:iCs w:val="0"/>
      <w:color w:val="8B000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B64BE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acheva@mzh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yordanova@mzh.government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Частична оценка на въздействието</vt:lpstr>
    </vt:vector>
  </TitlesOfParts>
  <Company>Counsil of Ministers</Company>
  <LinksUpToDate>false</LinksUpToDate>
  <CharactersWithSpaces>20728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Частична оценка на въздействието</dc:title>
  <dc:creator>Windows User</dc:creator>
  <cp:lastModifiedBy>user</cp:lastModifiedBy>
  <cp:revision>2</cp:revision>
  <cp:lastPrinted>2020-10-06T11:22:00Z</cp:lastPrinted>
  <dcterms:created xsi:type="dcterms:W3CDTF">2020-10-09T09:50:00Z</dcterms:created>
  <dcterms:modified xsi:type="dcterms:W3CDTF">2020-10-09T09:50:00Z</dcterms:modified>
</cp:coreProperties>
</file>