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BBF" w:rsidRPr="00CB2A28" w:rsidRDefault="00D11BBF" w:rsidP="00D11BBF">
      <w:pPr>
        <w:spacing w:after="0" w:line="360" w:lineRule="auto"/>
        <w:jc w:val="center"/>
        <w:rPr>
          <w:rFonts w:ascii="Times New Roman" w:eastAsia="Times New Roman" w:hAnsi="Times New Roman" w:cs="Times New Roman"/>
          <w:b/>
          <w:spacing w:val="70"/>
          <w:sz w:val="28"/>
          <w:szCs w:val="28"/>
          <w:lang w:val="bg-BG" w:eastAsia="bg-BG"/>
        </w:rPr>
      </w:pPr>
      <w:r w:rsidRPr="00CB2A28">
        <w:rPr>
          <w:rFonts w:ascii="Times New Roman" w:eastAsia="Times New Roman" w:hAnsi="Times New Roman" w:cs="Times New Roman"/>
          <w:b/>
          <w:spacing w:val="70"/>
          <w:sz w:val="28"/>
          <w:szCs w:val="28"/>
          <w:lang w:val="bg-BG" w:eastAsia="bg-BG"/>
        </w:rPr>
        <w:t>МОТИВИ</w:t>
      </w:r>
    </w:p>
    <w:p w:rsidR="00D11BBF" w:rsidRPr="00CB2A28" w:rsidRDefault="00D11BBF" w:rsidP="00D11BBF">
      <w:pPr>
        <w:spacing w:after="0" w:line="360" w:lineRule="auto"/>
        <w:jc w:val="center"/>
        <w:rPr>
          <w:rFonts w:ascii="Times New Roman" w:eastAsia="Times New Roman" w:hAnsi="Times New Roman" w:cs="Times New Roman"/>
          <w:b/>
          <w:sz w:val="24"/>
          <w:szCs w:val="24"/>
          <w:lang w:val="bg-BG" w:eastAsia="bg-BG"/>
        </w:rPr>
      </w:pPr>
      <w:r w:rsidRPr="00CB2A28">
        <w:rPr>
          <w:rFonts w:ascii="Times New Roman" w:eastAsia="Times New Roman" w:hAnsi="Times New Roman" w:cs="Times New Roman"/>
          <w:b/>
          <w:sz w:val="24"/>
          <w:szCs w:val="24"/>
          <w:lang w:val="bg-BG" w:eastAsia="bg-BG"/>
        </w:rPr>
        <w:t>към проекта на Закон за изменение и допълнение на Закона за подпомагане на земеделските производители</w:t>
      </w:r>
    </w:p>
    <w:p w:rsidR="00D11BBF" w:rsidRPr="00CB2A28" w:rsidRDefault="00D11BBF" w:rsidP="00D11BBF">
      <w:pPr>
        <w:spacing w:after="0" w:line="360" w:lineRule="auto"/>
        <w:jc w:val="center"/>
        <w:rPr>
          <w:rFonts w:ascii="Times New Roman" w:eastAsia="Times New Roman" w:hAnsi="Times New Roman" w:cs="Times New Roman"/>
          <w:b/>
          <w:sz w:val="24"/>
          <w:szCs w:val="24"/>
          <w:lang w:val="bg-BG" w:eastAsia="bg-BG"/>
        </w:rPr>
      </w:pPr>
    </w:p>
    <w:p w:rsidR="00655B3C" w:rsidRPr="00CB2A28" w:rsidRDefault="00655B3C" w:rsidP="00655B3C">
      <w:pPr>
        <w:spacing w:after="0" w:line="360" w:lineRule="auto"/>
        <w:ind w:firstLine="720"/>
        <w:jc w:val="both"/>
        <w:rPr>
          <w:rFonts w:ascii="Times New Roman" w:eastAsia="Times New Roman" w:hAnsi="Times New Roman" w:cs="Times New Roman"/>
          <w:spacing w:val="-2"/>
          <w:sz w:val="24"/>
          <w:szCs w:val="24"/>
          <w:lang w:val="bg-BG" w:eastAsia="bg-BG"/>
        </w:rPr>
      </w:pPr>
      <w:r w:rsidRPr="00CB2A28">
        <w:rPr>
          <w:rFonts w:ascii="Times New Roman" w:eastAsia="Times New Roman" w:hAnsi="Times New Roman" w:cs="Times New Roman"/>
          <w:spacing w:val="-2"/>
          <w:sz w:val="24"/>
          <w:szCs w:val="24"/>
          <w:lang w:val="bg-BG" w:eastAsia="bg-BG"/>
        </w:rPr>
        <w:t>Закон</w:t>
      </w:r>
      <w:r w:rsidR="00E94177" w:rsidRPr="00CB2A28">
        <w:rPr>
          <w:rFonts w:ascii="Times New Roman" w:eastAsia="Times New Roman" w:hAnsi="Times New Roman" w:cs="Times New Roman"/>
          <w:spacing w:val="-2"/>
          <w:sz w:val="24"/>
          <w:szCs w:val="24"/>
          <w:lang w:val="bg-BG" w:eastAsia="bg-BG"/>
        </w:rPr>
        <w:t>ът</w:t>
      </w:r>
      <w:r w:rsidRPr="00CB2A28">
        <w:rPr>
          <w:rFonts w:ascii="Times New Roman" w:eastAsia="Times New Roman" w:hAnsi="Times New Roman" w:cs="Times New Roman"/>
          <w:spacing w:val="-2"/>
          <w:sz w:val="24"/>
          <w:szCs w:val="24"/>
          <w:lang w:val="bg-BG" w:eastAsia="bg-BG"/>
        </w:rPr>
        <w:t xml:space="preserve"> за подпомагане на земеделските производители (ЗПЗП) уре</w:t>
      </w:r>
      <w:r w:rsidR="00E94177" w:rsidRPr="00CB2A28">
        <w:rPr>
          <w:rFonts w:ascii="Times New Roman" w:eastAsia="Times New Roman" w:hAnsi="Times New Roman" w:cs="Times New Roman"/>
          <w:spacing w:val="-2"/>
          <w:sz w:val="24"/>
          <w:szCs w:val="24"/>
          <w:lang w:val="bg-BG" w:eastAsia="bg-BG"/>
        </w:rPr>
        <w:t>жда</w:t>
      </w:r>
      <w:r w:rsidRPr="00CB2A28">
        <w:rPr>
          <w:rFonts w:ascii="Times New Roman" w:eastAsia="Times New Roman" w:hAnsi="Times New Roman" w:cs="Times New Roman"/>
          <w:spacing w:val="-2"/>
          <w:sz w:val="24"/>
          <w:szCs w:val="24"/>
          <w:lang w:val="bg-BG" w:eastAsia="bg-BG"/>
        </w:rPr>
        <w:t xml:space="preserve"> </w:t>
      </w:r>
      <w:r w:rsidR="006F37B2" w:rsidRPr="00CB2A28">
        <w:rPr>
          <w:rFonts w:ascii="Times New Roman" w:eastAsia="Times New Roman" w:hAnsi="Times New Roman" w:cs="Times New Roman"/>
          <w:spacing w:val="-2"/>
          <w:sz w:val="24"/>
          <w:szCs w:val="24"/>
          <w:lang w:val="bg-BG" w:eastAsia="bg-BG"/>
        </w:rPr>
        <w:t>държавното подпомагане и подпомагането на земеделските стопани</w:t>
      </w:r>
      <w:r w:rsidRPr="00CB2A28">
        <w:rPr>
          <w:rFonts w:ascii="Times New Roman" w:eastAsia="Times New Roman" w:hAnsi="Times New Roman" w:cs="Times New Roman"/>
          <w:spacing w:val="-2"/>
          <w:sz w:val="24"/>
          <w:szCs w:val="24"/>
          <w:lang w:val="bg-BG" w:eastAsia="bg-BG"/>
        </w:rPr>
        <w:t xml:space="preserve"> в съответствие с Общата селскостопанска политика на Европейския съюз, </w:t>
      </w:r>
      <w:r w:rsidR="00636F27" w:rsidRPr="00CB2A28">
        <w:rPr>
          <w:rFonts w:ascii="Times New Roman" w:eastAsia="Times New Roman" w:hAnsi="Times New Roman" w:cs="Times New Roman"/>
          <w:spacing w:val="-2"/>
          <w:sz w:val="24"/>
          <w:szCs w:val="24"/>
          <w:lang w:val="bg-BG" w:eastAsia="bg-BG"/>
        </w:rPr>
        <w:t xml:space="preserve">функционирането на </w:t>
      </w:r>
      <w:r w:rsidR="00430A65" w:rsidRPr="00CB2A28">
        <w:rPr>
          <w:rFonts w:ascii="Times New Roman" w:eastAsia="Times New Roman" w:hAnsi="Times New Roman" w:cs="Times New Roman"/>
          <w:spacing w:val="-2"/>
          <w:sz w:val="24"/>
          <w:szCs w:val="24"/>
          <w:lang w:val="bg-BG" w:eastAsia="bg-BG"/>
        </w:rPr>
        <w:t xml:space="preserve">Интегрираната </w:t>
      </w:r>
      <w:r w:rsidRPr="00CB2A28">
        <w:rPr>
          <w:rFonts w:ascii="Times New Roman" w:eastAsia="Times New Roman" w:hAnsi="Times New Roman" w:cs="Times New Roman"/>
          <w:spacing w:val="-2"/>
          <w:sz w:val="24"/>
          <w:szCs w:val="24"/>
          <w:lang w:val="bg-BG" w:eastAsia="bg-BG"/>
        </w:rPr>
        <w:t>система за администриране и контрол</w:t>
      </w:r>
      <w:r w:rsidR="004A76F2" w:rsidRPr="00CB2A28">
        <w:rPr>
          <w:rFonts w:ascii="Times New Roman" w:eastAsia="Times New Roman" w:hAnsi="Times New Roman" w:cs="Times New Roman"/>
          <w:spacing w:val="-2"/>
          <w:sz w:val="24"/>
          <w:szCs w:val="24"/>
          <w:lang w:val="bg-BG" w:eastAsia="bg-BG"/>
        </w:rPr>
        <w:t xml:space="preserve"> (ИСАК)</w:t>
      </w:r>
      <w:r w:rsidRPr="00CB2A28">
        <w:rPr>
          <w:rFonts w:ascii="Times New Roman" w:eastAsia="Times New Roman" w:hAnsi="Times New Roman" w:cs="Times New Roman"/>
          <w:spacing w:val="-2"/>
          <w:sz w:val="24"/>
          <w:szCs w:val="24"/>
          <w:lang w:val="bg-BG" w:eastAsia="bg-BG"/>
        </w:rPr>
        <w:t>,</w:t>
      </w:r>
      <w:r w:rsidR="00430A65" w:rsidRPr="00CB2A28">
        <w:rPr>
          <w:rFonts w:ascii="Times New Roman" w:eastAsia="Times New Roman" w:hAnsi="Times New Roman" w:cs="Times New Roman"/>
          <w:spacing w:val="-2"/>
          <w:sz w:val="24"/>
          <w:szCs w:val="24"/>
          <w:lang w:val="bg-BG" w:eastAsia="bg-BG"/>
        </w:rPr>
        <w:t xml:space="preserve"> основен инструмент за прилагане и </w:t>
      </w:r>
      <w:r w:rsidR="00BD68F3" w:rsidRPr="00CB2A28">
        <w:rPr>
          <w:rFonts w:ascii="Times New Roman" w:eastAsia="Times New Roman" w:hAnsi="Times New Roman" w:cs="Times New Roman"/>
          <w:spacing w:val="-2"/>
          <w:sz w:val="24"/>
          <w:szCs w:val="24"/>
          <w:lang w:val="bg-BG" w:eastAsia="bg-BG"/>
        </w:rPr>
        <w:t xml:space="preserve">извършване на проверки преди отпускане </w:t>
      </w:r>
      <w:r w:rsidR="00430A65" w:rsidRPr="00CB2A28">
        <w:rPr>
          <w:rFonts w:ascii="Times New Roman" w:eastAsia="Times New Roman" w:hAnsi="Times New Roman" w:cs="Times New Roman"/>
          <w:spacing w:val="-2"/>
          <w:sz w:val="24"/>
          <w:szCs w:val="24"/>
          <w:lang w:val="bg-BG" w:eastAsia="bg-BG"/>
        </w:rPr>
        <w:t xml:space="preserve">на </w:t>
      </w:r>
      <w:r w:rsidR="00BD68F3" w:rsidRPr="00CB2A28">
        <w:rPr>
          <w:rFonts w:ascii="Times New Roman" w:eastAsia="Times New Roman" w:hAnsi="Times New Roman" w:cs="Times New Roman"/>
          <w:spacing w:val="-2"/>
          <w:sz w:val="24"/>
          <w:szCs w:val="24"/>
          <w:lang w:val="bg-BG" w:eastAsia="bg-BG"/>
        </w:rPr>
        <w:t xml:space="preserve">финансово подпомагане </w:t>
      </w:r>
      <w:r w:rsidR="006F37B2" w:rsidRPr="00CB2A28">
        <w:rPr>
          <w:rFonts w:ascii="Times New Roman" w:eastAsia="Times New Roman" w:hAnsi="Times New Roman" w:cs="Times New Roman"/>
          <w:spacing w:val="-2"/>
          <w:sz w:val="24"/>
          <w:szCs w:val="24"/>
          <w:lang w:val="bg-BG" w:eastAsia="bg-BG"/>
        </w:rPr>
        <w:t>н</w:t>
      </w:r>
      <w:r w:rsidR="00430A65" w:rsidRPr="00CB2A28">
        <w:rPr>
          <w:rFonts w:ascii="Times New Roman" w:eastAsia="Times New Roman" w:hAnsi="Times New Roman" w:cs="Times New Roman"/>
          <w:spacing w:val="-2"/>
          <w:sz w:val="24"/>
          <w:szCs w:val="24"/>
          <w:lang w:val="bg-BG" w:eastAsia="bg-BG"/>
        </w:rPr>
        <w:t>а земеделските стопани, както и създаването на Системата за идентификация на земеделските парцели и обновяването на данните, включени в системата</w:t>
      </w:r>
      <w:r w:rsidRPr="00CB2A28">
        <w:rPr>
          <w:rFonts w:ascii="Times New Roman" w:eastAsia="Times New Roman" w:hAnsi="Times New Roman" w:cs="Times New Roman"/>
          <w:spacing w:val="-2"/>
          <w:sz w:val="24"/>
          <w:szCs w:val="24"/>
          <w:lang w:val="bg-BG" w:eastAsia="bg-BG"/>
        </w:rPr>
        <w:t>.</w:t>
      </w:r>
      <w:r w:rsidR="00430A65" w:rsidRPr="00CB2A28">
        <w:rPr>
          <w:rFonts w:ascii="Times New Roman" w:eastAsia="Times New Roman" w:hAnsi="Times New Roman" w:cs="Times New Roman"/>
          <w:spacing w:val="-2"/>
          <w:sz w:val="24"/>
          <w:szCs w:val="24"/>
          <w:lang w:val="bg-BG" w:eastAsia="bg-BG"/>
        </w:rPr>
        <w:t xml:space="preserve"> </w:t>
      </w:r>
    </w:p>
    <w:p w:rsidR="002B33C7" w:rsidRPr="00CB2A28" w:rsidRDefault="00D11BBF" w:rsidP="00D11BBF">
      <w:pPr>
        <w:spacing w:after="0" w:line="360" w:lineRule="auto"/>
        <w:ind w:firstLine="720"/>
        <w:jc w:val="both"/>
        <w:rPr>
          <w:rFonts w:ascii="Times New Roman" w:eastAsia="Times New Roman" w:hAnsi="Times New Roman" w:cs="Times New Roman"/>
          <w:spacing w:val="-2"/>
          <w:sz w:val="24"/>
          <w:szCs w:val="24"/>
          <w:lang w:val="bg-BG" w:eastAsia="bg-BG"/>
        </w:rPr>
      </w:pPr>
      <w:r w:rsidRPr="00CB2A28">
        <w:rPr>
          <w:rFonts w:ascii="Times New Roman" w:eastAsia="Times New Roman" w:hAnsi="Times New Roman" w:cs="Times New Roman"/>
          <w:spacing w:val="-2"/>
          <w:sz w:val="24"/>
          <w:szCs w:val="24"/>
          <w:lang w:val="bg-BG" w:eastAsia="bg-BG"/>
        </w:rPr>
        <w:t>С предвидените изм</w:t>
      </w:r>
      <w:r w:rsidR="00CB4283" w:rsidRPr="00CB2A28">
        <w:rPr>
          <w:rFonts w:ascii="Times New Roman" w:eastAsia="Times New Roman" w:hAnsi="Times New Roman" w:cs="Times New Roman"/>
          <w:spacing w:val="-2"/>
          <w:sz w:val="24"/>
          <w:szCs w:val="24"/>
          <w:lang w:val="bg-BG" w:eastAsia="bg-BG"/>
        </w:rPr>
        <w:t xml:space="preserve">енения и допълнения в </w:t>
      </w:r>
      <w:r w:rsidRPr="00CB2A28">
        <w:rPr>
          <w:rFonts w:ascii="Times New Roman" w:eastAsia="Times New Roman" w:hAnsi="Times New Roman" w:cs="Times New Roman"/>
          <w:spacing w:val="-2"/>
          <w:sz w:val="24"/>
          <w:szCs w:val="24"/>
          <w:lang w:val="bg-BG" w:eastAsia="bg-BG"/>
        </w:rPr>
        <w:t>З</w:t>
      </w:r>
      <w:r w:rsidR="00CB4283" w:rsidRPr="00CB2A28">
        <w:rPr>
          <w:rFonts w:ascii="Times New Roman" w:eastAsia="Times New Roman" w:hAnsi="Times New Roman" w:cs="Times New Roman"/>
          <w:spacing w:val="-2"/>
          <w:sz w:val="24"/>
          <w:szCs w:val="24"/>
          <w:lang w:val="bg-BG" w:eastAsia="bg-BG"/>
        </w:rPr>
        <w:t>ПЗП</w:t>
      </w:r>
      <w:r w:rsidRPr="00CB2A28">
        <w:rPr>
          <w:rFonts w:ascii="Times New Roman" w:eastAsia="Times New Roman" w:hAnsi="Times New Roman" w:cs="Times New Roman"/>
          <w:spacing w:val="-2"/>
          <w:sz w:val="24"/>
          <w:szCs w:val="24"/>
          <w:lang w:val="bg-BG" w:eastAsia="bg-BG"/>
        </w:rPr>
        <w:t xml:space="preserve"> се </w:t>
      </w:r>
      <w:r w:rsidR="00CB4283" w:rsidRPr="00CB2A28">
        <w:rPr>
          <w:rFonts w:ascii="Times New Roman" w:eastAsia="Times New Roman" w:hAnsi="Times New Roman" w:cs="Times New Roman"/>
          <w:spacing w:val="-2"/>
          <w:sz w:val="24"/>
          <w:szCs w:val="24"/>
          <w:lang w:val="bg-BG" w:eastAsia="bg-BG"/>
        </w:rPr>
        <w:t xml:space="preserve">цели </w:t>
      </w:r>
      <w:r w:rsidR="00655B3C" w:rsidRPr="00CB2A28">
        <w:rPr>
          <w:rFonts w:ascii="Times New Roman" w:eastAsia="Times New Roman" w:hAnsi="Times New Roman" w:cs="Times New Roman"/>
          <w:spacing w:val="-2"/>
          <w:sz w:val="24"/>
          <w:szCs w:val="24"/>
          <w:lang w:val="bg-BG" w:eastAsia="bg-BG"/>
        </w:rPr>
        <w:t>да се създадат необходимите законови предпоставки за интегриране на данни от различни информационни системи</w:t>
      </w:r>
      <w:r w:rsidR="002B33C7" w:rsidRPr="00CB2A28">
        <w:rPr>
          <w:rFonts w:ascii="Times New Roman" w:eastAsia="Times New Roman" w:hAnsi="Times New Roman" w:cs="Times New Roman"/>
          <w:spacing w:val="-2"/>
          <w:sz w:val="24"/>
          <w:szCs w:val="24"/>
          <w:lang w:val="bg-BG" w:eastAsia="bg-BG"/>
        </w:rPr>
        <w:t xml:space="preserve">, </w:t>
      </w:r>
      <w:r w:rsidR="00655B3C" w:rsidRPr="00CB2A28">
        <w:rPr>
          <w:rFonts w:ascii="Times New Roman" w:eastAsia="Times New Roman" w:hAnsi="Times New Roman" w:cs="Times New Roman"/>
          <w:spacing w:val="-2"/>
          <w:sz w:val="24"/>
          <w:szCs w:val="24"/>
          <w:lang w:val="bg-BG" w:eastAsia="bg-BG"/>
        </w:rPr>
        <w:t xml:space="preserve">с </w:t>
      </w:r>
      <w:r w:rsidR="002B33C7" w:rsidRPr="00CB2A28">
        <w:rPr>
          <w:rFonts w:ascii="Times New Roman" w:eastAsia="Times New Roman" w:hAnsi="Times New Roman" w:cs="Times New Roman"/>
          <w:spacing w:val="-2"/>
          <w:sz w:val="24"/>
          <w:szCs w:val="24"/>
          <w:lang w:val="bg-BG" w:eastAsia="bg-BG"/>
        </w:rPr>
        <w:t xml:space="preserve">което да се подобри </w:t>
      </w:r>
      <w:r w:rsidR="005B79B2" w:rsidRPr="00CB2A28">
        <w:rPr>
          <w:rFonts w:ascii="Times New Roman" w:eastAsia="Times New Roman" w:hAnsi="Times New Roman" w:cs="Times New Roman"/>
          <w:spacing w:val="-2"/>
          <w:sz w:val="24"/>
          <w:szCs w:val="24"/>
          <w:lang w:val="bg-BG" w:eastAsia="bg-BG"/>
        </w:rPr>
        <w:t xml:space="preserve">ефективността на </w:t>
      </w:r>
      <w:r w:rsidR="006F37B2" w:rsidRPr="00CB2A28">
        <w:rPr>
          <w:rFonts w:ascii="Times New Roman" w:eastAsia="Times New Roman" w:hAnsi="Times New Roman" w:cs="Times New Roman"/>
          <w:spacing w:val="-2"/>
          <w:sz w:val="24"/>
          <w:szCs w:val="24"/>
          <w:lang w:val="bg-BG" w:eastAsia="bg-BG"/>
        </w:rPr>
        <w:t xml:space="preserve">разработване </w:t>
      </w:r>
      <w:r w:rsidR="005B79B2" w:rsidRPr="00CB2A28">
        <w:rPr>
          <w:rFonts w:ascii="Times New Roman" w:eastAsia="Times New Roman" w:hAnsi="Times New Roman" w:cs="Times New Roman"/>
          <w:spacing w:val="-2"/>
          <w:sz w:val="24"/>
          <w:szCs w:val="24"/>
          <w:lang w:val="bg-BG" w:eastAsia="bg-BG"/>
        </w:rPr>
        <w:t xml:space="preserve">и прилагане на различни инструменти за финансово стимулиране на земеделските стопани, </w:t>
      </w:r>
      <w:r w:rsidR="00BD68F3" w:rsidRPr="00CB2A28">
        <w:rPr>
          <w:rFonts w:ascii="Times New Roman" w:eastAsia="Times New Roman" w:hAnsi="Times New Roman" w:cs="Times New Roman"/>
          <w:spacing w:val="-2"/>
          <w:sz w:val="24"/>
          <w:szCs w:val="24"/>
          <w:lang w:val="bg-BG" w:eastAsia="bg-BG"/>
        </w:rPr>
        <w:t xml:space="preserve">както и </w:t>
      </w:r>
      <w:r w:rsidR="005B79B2" w:rsidRPr="00CB2A28">
        <w:rPr>
          <w:rFonts w:ascii="Times New Roman" w:eastAsia="Times New Roman" w:hAnsi="Times New Roman" w:cs="Times New Roman"/>
          <w:spacing w:val="-2"/>
          <w:sz w:val="24"/>
          <w:szCs w:val="24"/>
          <w:lang w:val="bg-BG" w:eastAsia="bg-BG"/>
        </w:rPr>
        <w:t>контрола по прилагане на секторното законодателство</w:t>
      </w:r>
      <w:r w:rsidR="002B33C7" w:rsidRPr="00CB2A28">
        <w:rPr>
          <w:rFonts w:ascii="Times New Roman" w:eastAsia="Times New Roman" w:hAnsi="Times New Roman" w:cs="Times New Roman"/>
          <w:spacing w:val="-2"/>
          <w:sz w:val="24"/>
          <w:szCs w:val="24"/>
          <w:lang w:val="bg-BG" w:eastAsia="bg-BG"/>
        </w:rPr>
        <w:t>.</w:t>
      </w:r>
    </w:p>
    <w:p w:rsidR="005B79B2" w:rsidRPr="00CB2A28" w:rsidRDefault="00A31D5D" w:rsidP="00D11BBF">
      <w:pPr>
        <w:spacing w:after="0" w:line="360" w:lineRule="auto"/>
        <w:ind w:firstLine="720"/>
        <w:jc w:val="both"/>
        <w:rPr>
          <w:rFonts w:ascii="Times New Roman" w:eastAsia="Times New Roman" w:hAnsi="Times New Roman" w:cs="Times New Roman"/>
          <w:spacing w:val="-2"/>
          <w:sz w:val="24"/>
          <w:szCs w:val="24"/>
          <w:lang w:val="bg-BG" w:eastAsia="bg-BG"/>
        </w:rPr>
      </w:pPr>
      <w:r w:rsidRPr="00CB2A28">
        <w:rPr>
          <w:rFonts w:ascii="Times New Roman" w:eastAsia="Times New Roman" w:hAnsi="Times New Roman" w:cs="Times New Roman"/>
          <w:spacing w:val="-2"/>
          <w:sz w:val="24"/>
          <w:szCs w:val="24"/>
          <w:lang w:val="bg-BG" w:eastAsia="bg-BG"/>
        </w:rPr>
        <w:t xml:space="preserve">В </w:t>
      </w:r>
      <w:r w:rsidR="002B33C7" w:rsidRPr="00CB2A28">
        <w:rPr>
          <w:rFonts w:ascii="Times New Roman" w:eastAsia="Times New Roman" w:hAnsi="Times New Roman" w:cs="Times New Roman"/>
          <w:spacing w:val="-2"/>
          <w:sz w:val="24"/>
          <w:szCs w:val="24"/>
          <w:lang w:val="bg-BG" w:eastAsia="bg-BG"/>
        </w:rPr>
        <w:t xml:space="preserve">съответствие с приоритетите за електронизация на </w:t>
      </w:r>
      <w:r w:rsidRPr="00CB2A28">
        <w:rPr>
          <w:rFonts w:ascii="Times New Roman" w:eastAsia="Times New Roman" w:hAnsi="Times New Roman" w:cs="Times New Roman"/>
          <w:spacing w:val="-2"/>
          <w:sz w:val="24"/>
          <w:szCs w:val="24"/>
          <w:lang w:val="bg-BG" w:eastAsia="bg-BG"/>
        </w:rPr>
        <w:t>администрацията</w:t>
      </w:r>
      <w:r w:rsidR="00BD68F3" w:rsidRPr="00CB2A28">
        <w:rPr>
          <w:rFonts w:ascii="Times New Roman" w:eastAsia="Times New Roman" w:hAnsi="Times New Roman" w:cs="Times New Roman"/>
          <w:spacing w:val="-2"/>
          <w:sz w:val="24"/>
          <w:szCs w:val="24"/>
          <w:lang w:val="bg-BG" w:eastAsia="bg-BG"/>
        </w:rPr>
        <w:t>,</w:t>
      </w:r>
      <w:r w:rsidR="002B33C7" w:rsidRPr="00CB2A28">
        <w:rPr>
          <w:rFonts w:ascii="Times New Roman" w:eastAsia="Times New Roman" w:hAnsi="Times New Roman" w:cs="Times New Roman"/>
          <w:spacing w:val="-2"/>
          <w:sz w:val="24"/>
          <w:szCs w:val="24"/>
          <w:lang w:val="bg-BG" w:eastAsia="bg-BG"/>
        </w:rPr>
        <w:t xml:space="preserve"> </w:t>
      </w:r>
      <w:r w:rsidRPr="00CB2A28">
        <w:rPr>
          <w:rFonts w:ascii="Times New Roman" w:eastAsia="Times New Roman" w:hAnsi="Times New Roman" w:cs="Times New Roman"/>
          <w:spacing w:val="-2"/>
          <w:sz w:val="24"/>
          <w:szCs w:val="24"/>
          <w:lang w:val="bg-BG" w:eastAsia="bg-BG"/>
        </w:rPr>
        <w:t>структурата на ИСАК се допълва със система</w:t>
      </w:r>
      <w:r w:rsidR="00BD68F3" w:rsidRPr="00CB2A28">
        <w:rPr>
          <w:rFonts w:ascii="Times New Roman" w:eastAsia="Times New Roman" w:hAnsi="Times New Roman" w:cs="Times New Roman"/>
          <w:spacing w:val="-2"/>
          <w:sz w:val="24"/>
          <w:szCs w:val="24"/>
          <w:lang w:val="bg-BG" w:eastAsia="bg-BG"/>
        </w:rPr>
        <w:t xml:space="preserve"> за електронни услуги</w:t>
      </w:r>
      <w:r w:rsidRPr="00CB2A28">
        <w:rPr>
          <w:rFonts w:ascii="Times New Roman" w:eastAsia="Times New Roman" w:hAnsi="Times New Roman" w:cs="Times New Roman"/>
          <w:spacing w:val="-2"/>
          <w:sz w:val="24"/>
          <w:szCs w:val="24"/>
          <w:lang w:val="bg-BG" w:eastAsia="bg-BG"/>
        </w:rPr>
        <w:t xml:space="preserve">, която осигурява възможност за облекчаване и оптимизация на административния процес и намаляване на административната тежест. Същевременно за постигане на по-голяма яснота се прецизира и определението на </w:t>
      </w:r>
      <w:r w:rsidR="00DC39C2" w:rsidRPr="00CB2A28">
        <w:rPr>
          <w:rFonts w:ascii="Times New Roman" w:eastAsia="Times New Roman" w:hAnsi="Times New Roman" w:cs="Times New Roman"/>
          <w:spacing w:val="-2"/>
          <w:sz w:val="24"/>
          <w:szCs w:val="24"/>
          <w:lang w:val="bg-BG" w:eastAsia="bg-BG"/>
        </w:rPr>
        <w:t xml:space="preserve">Системата </w:t>
      </w:r>
      <w:r w:rsidRPr="00CB2A28">
        <w:rPr>
          <w:rFonts w:ascii="Times New Roman" w:eastAsia="Times New Roman" w:hAnsi="Times New Roman" w:cs="Times New Roman"/>
          <w:spacing w:val="-2"/>
          <w:sz w:val="24"/>
          <w:szCs w:val="24"/>
          <w:lang w:val="bg-BG" w:eastAsia="bg-BG"/>
        </w:rPr>
        <w:t>за идентификация на земеделските парцели</w:t>
      </w:r>
      <w:r w:rsidR="00DC39C2" w:rsidRPr="00CB2A28">
        <w:rPr>
          <w:rFonts w:ascii="Times New Roman" w:eastAsia="Times New Roman" w:hAnsi="Times New Roman" w:cs="Times New Roman"/>
          <w:spacing w:val="-2"/>
          <w:sz w:val="24"/>
          <w:szCs w:val="24"/>
          <w:lang w:val="bg-BG" w:eastAsia="bg-BG"/>
        </w:rPr>
        <w:t xml:space="preserve"> (СИЗП)</w:t>
      </w:r>
      <w:r w:rsidR="00BC73DD" w:rsidRPr="00CB2A28">
        <w:rPr>
          <w:rFonts w:ascii="Times New Roman" w:eastAsia="Times New Roman" w:hAnsi="Times New Roman" w:cs="Times New Roman"/>
          <w:spacing w:val="-2"/>
          <w:sz w:val="24"/>
          <w:szCs w:val="24"/>
          <w:lang w:val="bg-BG" w:eastAsia="bg-BG"/>
        </w:rPr>
        <w:t xml:space="preserve">, при съобразяване с насоките </w:t>
      </w:r>
      <w:r w:rsidR="00BD68F3" w:rsidRPr="00CB2A28">
        <w:rPr>
          <w:rFonts w:ascii="Times New Roman" w:eastAsia="Times New Roman" w:hAnsi="Times New Roman" w:cs="Times New Roman"/>
          <w:spacing w:val="-2"/>
          <w:sz w:val="24"/>
          <w:szCs w:val="24"/>
          <w:lang w:val="bg-BG" w:eastAsia="bg-BG"/>
        </w:rPr>
        <w:t>в работни документи на Обединения изследователски център към Европейската комисия</w:t>
      </w:r>
      <w:r w:rsidR="005B79B2" w:rsidRPr="00CB2A28">
        <w:rPr>
          <w:rFonts w:ascii="Times New Roman" w:eastAsia="Times New Roman" w:hAnsi="Times New Roman" w:cs="Times New Roman"/>
          <w:spacing w:val="-2"/>
          <w:sz w:val="24"/>
          <w:szCs w:val="24"/>
          <w:lang w:val="bg-BG" w:eastAsia="bg-BG"/>
        </w:rPr>
        <w:t>.</w:t>
      </w:r>
    </w:p>
    <w:p w:rsidR="00DC39C2" w:rsidRPr="00CB2A28" w:rsidRDefault="00487ADB" w:rsidP="001E416C">
      <w:pPr>
        <w:spacing w:after="0" w:line="360" w:lineRule="auto"/>
        <w:ind w:firstLine="720"/>
        <w:jc w:val="both"/>
        <w:rPr>
          <w:rFonts w:ascii="Times New Roman" w:eastAsia="Times New Roman" w:hAnsi="Times New Roman" w:cs="Times New Roman"/>
          <w:spacing w:val="-2"/>
          <w:sz w:val="24"/>
          <w:szCs w:val="24"/>
          <w:lang w:val="bg-BG" w:eastAsia="bg-BG"/>
        </w:rPr>
      </w:pPr>
      <w:r w:rsidRPr="00CB2A28">
        <w:rPr>
          <w:rFonts w:ascii="Times New Roman" w:eastAsia="Times New Roman" w:hAnsi="Times New Roman" w:cs="Times New Roman"/>
          <w:spacing w:val="-2"/>
          <w:sz w:val="24"/>
          <w:szCs w:val="24"/>
          <w:lang w:val="bg-BG" w:eastAsia="bg-BG"/>
        </w:rPr>
        <w:t xml:space="preserve">Отчитайки все по-широкото използване на новите технологии за наблюдение и </w:t>
      </w:r>
      <w:r w:rsidR="00BD68F3" w:rsidRPr="00CB2A28">
        <w:rPr>
          <w:rFonts w:ascii="Times New Roman" w:eastAsia="Times New Roman" w:hAnsi="Times New Roman" w:cs="Times New Roman"/>
          <w:spacing w:val="-2"/>
          <w:sz w:val="24"/>
          <w:szCs w:val="24"/>
          <w:lang w:val="bg-BG" w:eastAsia="bg-BG"/>
        </w:rPr>
        <w:t>мониторинг</w:t>
      </w:r>
      <w:r w:rsidRPr="00CB2A28">
        <w:rPr>
          <w:rFonts w:ascii="Times New Roman" w:eastAsia="Times New Roman" w:hAnsi="Times New Roman" w:cs="Times New Roman"/>
          <w:spacing w:val="-2"/>
          <w:sz w:val="24"/>
          <w:szCs w:val="24"/>
          <w:lang w:val="bg-BG" w:eastAsia="bg-BG"/>
        </w:rPr>
        <w:t xml:space="preserve"> на състоянието на дадена площ, промените в закона предвиждат възможност при </w:t>
      </w:r>
      <w:r w:rsidR="00DC39C2" w:rsidRPr="00CB2A28">
        <w:rPr>
          <w:rFonts w:ascii="Times New Roman" w:eastAsia="Times New Roman" w:hAnsi="Times New Roman" w:cs="Times New Roman"/>
          <w:spacing w:val="-2"/>
          <w:sz w:val="24"/>
          <w:szCs w:val="24"/>
          <w:lang w:val="bg-BG" w:eastAsia="bg-BG"/>
        </w:rPr>
        <w:t xml:space="preserve">обновяване на информацията в СИЗП </w:t>
      </w:r>
      <w:r w:rsidRPr="00CB2A28">
        <w:rPr>
          <w:rFonts w:ascii="Times New Roman" w:eastAsia="Times New Roman" w:hAnsi="Times New Roman" w:cs="Times New Roman"/>
          <w:spacing w:val="-2"/>
          <w:sz w:val="24"/>
          <w:szCs w:val="24"/>
          <w:lang w:val="bg-BG" w:eastAsia="bg-BG"/>
        </w:rPr>
        <w:t xml:space="preserve">да могат да се използват и безплатни източници на информация, които да подпомогнат извършването на оценка на реалното ползване на площите. </w:t>
      </w:r>
    </w:p>
    <w:p w:rsidR="00A31D5D" w:rsidRPr="00CB2A28" w:rsidRDefault="00DB52BD" w:rsidP="00DE02F7">
      <w:pPr>
        <w:spacing w:after="0" w:line="360" w:lineRule="auto"/>
        <w:ind w:firstLine="720"/>
        <w:jc w:val="both"/>
        <w:rPr>
          <w:rFonts w:ascii="Times New Roman" w:eastAsia="Times New Roman" w:hAnsi="Times New Roman" w:cs="Times New Roman"/>
          <w:spacing w:val="-2"/>
          <w:sz w:val="24"/>
          <w:szCs w:val="24"/>
          <w:lang w:val="bg-BG" w:eastAsia="bg-BG"/>
        </w:rPr>
      </w:pPr>
      <w:r w:rsidRPr="00CB2A28">
        <w:rPr>
          <w:rFonts w:ascii="Times New Roman" w:eastAsia="Times New Roman" w:hAnsi="Times New Roman" w:cs="Times New Roman"/>
          <w:spacing w:val="-2"/>
          <w:sz w:val="24"/>
          <w:szCs w:val="24"/>
          <w:lang w:val="bg-BG" w:eastAsia="bg-BG"/>
        </w:rPr>
        <w:t xml:space="preserve">С измененията в ЗПЗП се </w:t>
      </w:r>
      <w:r w:rsidR="00DE02F7" w:rsidRPr="00CB2A28">
        <w:rPr>
          <w:rFonts w:ascii="Times New Roman" w:eastAsia="Times New Roman" w:hAnsi="Times New Roman" w:cs="Times New Roman"/>
          <w:spacing w:val="-2"/>
          <w:sz w:val="24"/>
          <w:szCs w:val="24"/>
          <w:lang w:val="bg-BG" w:eastAsia="bg-BG"/>
        </w:rPr>
        <w:t xml:space="preserve">създават законови предпоставки заинтересовани лица да </w:t>
      </w:r>
      <w:r w:rsidR="000D4ECA" w:rsidRPr="00CB2A28">
        <w:rPr>
          <w:rFonts w:ascii="Times New Roman" w:eastAsia="Times New Roman" w:hAnsi="Times New Roman" w:cs="Times New Roman"/>
          <w:spacing w:val="-2"/>
          <w:sz w:val="24"/>
          <w:szCs w:val="24"/>
          <w:lang w:val="bg-BG" w:eastAsia="bg-BG"/>
        </w:rPr>
        <w:t xml:space="preserve">изразят несъгласие с </w:t>
      </w:r>
      <w:r w:rsidR="00DE02F7" w:rsidRPr="00CB2A28">
        <w:rPr>
          <w:rFonts w:ascii="Times New Roman" w:eastAsia="Times New Roman" w:hAnsi="Times New Roman" w:cs="Times New Roman"/>
          <w:spacing w:val="-2"/>
          <w:sz w:val="24"/>
          <w:szCs w:val="24"/>
          <w:lang w:val="bg-BG" w:eastAsia="bg-BG"/>
        </w:rPr>
        <w:t>данни</w:t>
      </w:r>
      <w:r w:rsidR="000D4ECA" w:rsidRPr="00CB2A28">
        <w:rPr>
          <w:rFonts w:ascii="Times New Roman" w:eastAsia="Times New Roman" w:hAnsi="Times New Roman" w:cs="Times New Roman"/>
          <w:spacing w:val="-2"/>
          <w:sz w:val="24"/>
          <w:szCs w:val="24"/>
          <w:lang w:val="bg-BG" w:eastAsia="bg-BG"/>
        </w:rPr>
        <w:t>те</w:t>
      </w:r>
      <w:r w:rsidR="00DE02F7" w:rsidRPr="00CB2A28">
        <w:rPr>
          <w:rFonts w:ascii="Times New Roman" w:eastAsia="Times New Roman" w:hAnsi="Times New Roman" w:cs="Times New Roman"/>
          <w:spacing w:val="-2"/>
          <w:sz w:val="24"/>
          <w:szCs w:val="24"/>
          <w:lang w:val="bg-BG" w:eastAsia="bg-BG"/>
        </w:rPr>
        <w:t xml:space="preserve"> в СИЗП</w:t>
      </w:r>
      <w:r w:rsidR="000D4ECA" w:rsidRPr="00CB2A28">
        <w:rPr>
          <w:rFonts w:ascii="Times New Roman" w:eastAsia="Times New Roman" w:hAnsi="Times New Roman" w:cs="Times New Roman"/>
          <w:spacing w:val="-2"/>
          <w:sz w:val="24"/>
          <w:szCs w:val="24"/>
          <w:lang w:val="bg-BG" w:eastAsia="bg-BG"/>
        </w:rPr>
        <w:t xml:space="preserve"> по отношение на референти</w:t>
      </w:r>
      <w:r w:rsidR="005B6DD6" w:rsidRPr="00CB2A28">
        <w:rPr>
          <w:rFonts w:ascii="Times New Roman" w:eastAsia="Times New Roman" w:hAnsi="Times New Roman" w:cs="Times New Roman"/>
          <w:spacing w:val="-2"/>
          <w:sz w:val="24"/>
          <w:szCs w:val="24"/>
          <w:lang w:val="bg-BG" w:eastAsia="bg-BG"/>
        </w:rPr>
        <w:t>те</w:t>
      </w:r>
      <w:r w:rsidR="000D4ECA" w:rsidRPr="00CB2A28">
        <w:rPr>
          <w:rFonts w:ascii="Times New Roman" w:eastAsia="Times New Roman" w:hAnsi="Times New Roman" w:cs="Times New Roman"/>
          <w:spacing w:val="-2"/>
          <w:sz w:val="24"/>
          <w:szCs w:val="24"/>
          <w:lang w:val="bg-BG" w:eastAsia="bg-BG"/>
        </w:rPr>
        <w:t xml:space="preserve"> парцели, като така се създават и необходими механизми за отстраняване на </w:t>
      </w:r>
      <w:proofErr w:type="spellStart"/>
      <w:r w:rsidR="000D4ECA" w:rsidRPr="00CB2A28">
        <w:rPr>
          <w:rFonts w:ascii="Times New Roman" w:eastAsia="Times New Roman" w:hAnsi="Times New Roman" w:cs="Times New Roman"/>
          <w:spacing w:val="-2"/>
          <w:sz w:val="24"/>
          <w:szCs w:val="24"/>
          <w:lang w:val="bg-BG" w:eastAsia="bg-BG"/>
        </w:rPr>
        <w:t>непълноти</w:t>
      </w:r>
      <w:proofErr w:type="spellEnd"/>
      <w:r w:rsidR="000D4ECA" w:rsidRPr="00CB2A28">
        <w:rPr>
          <w:rFonts w:ascii="Times New Roman" w:eastAsia="Times New Roman" w:hAnsi="Times New Roman" w:cs="Times New Roman"/>
          <w:spacing w:val="-2"/>
          <w:sz w:val="24"/>
          <w:szCs w:val="24"/>
          <w:lang w:val="bg-BG" w:eastAsia="bg-BG"/>
        </w:rPr>
        <w:t xml:space="preserve"> и неточности в данните, така че да се осигури по-ефективно и целесъобразно разходване на средства</w:t>
      </w:r>
      <w:r w:rsidR="005B6DD6" w:rsidRPr="00CB2A28">
        <w:rPr>
          <w:rFonts w:ascii="Times New Roman" w:eastAsia="Times New Roman" w:hAnsi="Times New Roman" w:cs="Times New Roman"/>
          <w:spacing w:val="-2"/>
          <w:sz w:val="24"/>
          <w:szCs w:val="24"/>
          <w:lang w:val="bg-BG" w:eastAsia="bg-BG"/>
        </w:rPr>
        <w:t>та , отпускани за подпомагане на земеделските стопани от европейските фондове</w:t>
      </w:r>
      <w:r w:rsidR="000D4ECA" w:rsidRPr="00CB2A28">
        <w:rPr>
          <w:rFonts w:ascii="Times New Roman" w:eastAsia="Times New Roman" w:hAnsi="Times New Roman" w:cs="Times New Roman"/>
          <w:spacing w:val="-2"/>
          <w:sz w:val="24"/>
          <w:szCs w:val="24"/>
          <w:lang w:val="bg-BG" w:eastAsia="bg-BG"/>
        </w:rPr>
        <w:t xml:space="preserve"> и държавн</w:t>
      </w:r>
      <w:r w:rsidR="005B6DD6" w:rsidRPr="00CB2A28">
        <w:rPr>
          <w:rFonts w:ascii="Times New Roman" w:eastAsia="Times New Roman" w:hAnsi="Times New Roman" w:cs="Times New Roman"/>
          <w:spacing w:val="-2"/>
          <w:sz w:val="24"/>
          <w:szCs w:val="24"/>
          <w:lang w:val="bg-BG" w:eastAsia="bg-BG"/>
        </w:rPr>
        <w:t>ия</w:t>
      </w:r>
      <w:r w:rsidR="000D4ECA" w:rsidRPr="00CB2A28">
        <w:rPr>
          <w:rFonts w:ascii="Times New Roman" w:eastAsia="Times New Roman" w:hAnsi="Times New Roman" w:cs="Times New Roman"/>
          <w:spacing w:val="-2"/>
          <w:sz w:val="24"/>
          <w:szCs w:val="24"/>
          <w:lang w:val="bg-BG" w:eastAsia="bg-BG"/>
        </w:rPr>
        <w:t xml:space="preserve"> бюджет</w:t>
      </w:r>
      <w:r w:rsidR="00DE02F7" w:rsidRPr="00CB2A28">
        <w:rPr>
          <w:rFonts w:ascii="Times New Roman" w:eastAsia="Times New Roman" w:hAnsi="Times New Roman" w:cs="Times New Roman"/>
          <w:spacing w:val="-2"/>
          <w:sz w:val="24"/>
          <w:szCs w:val="24"/>
          <w:lang w:val="bg-BG" w:eastAsia="bg-BG"/>
        </w:rPr>
        <w:t>.</w:t>
      </w:r>
      <w:r w:rsidR="000D4ECA" w:rsidRPr="00CB2A28">
        <w:rPr>
          <w:rFonts w:ascii="Times New Roman" w:eastAsia="Times New Roman" w:hAnsi="Times New Roman" w:cs="Times New Roman"/>
          <w:spacing w:val="-2"/>
          <w:sz w:val="24"/>
          <w:szCs w:val="24"/>
          <w:lang w:val="bg-BG" w:eastAsia="bg-BG"/>
        </w:rPr>
        <w:t xml:space="preserve"> </w:t>
      </w:r>
    </w:p>
    <w:p w:rsidR="00155EFC" w:rsidRPr="00CB2A28" w:rsidRDefault="00155EFC" w:rsidP="00DE02F7">
      <w:pPr>
        <w:spacing w:after="0" w:line="360" w:lineRule="auto"/>
        <w:ind w:firstLine="720"/>
        <w:jc w:val="both"/>
        <w:rPr>
          <w:rFonts w:ascii="Times New Roman" w:eastAsia="Times New Roman" w:hAnsi="Times New Roman" w:cs="Times New Roman"/>
          <w:spacing w:val="-2"/>
          <w:sz w:val="24"/>
          <w:szCs w:val="24"/>
          <w:lang w:val="bg-BG" w:eastAsia="bg-BG"/>
        </w:rPr>
      </w:pPr>
      <w:r w:rsidRPr="00CB2A28">
        <w:rPr>
          <w:rFonts w:ascii="Times New Roman" w:eastAsia="Times New Roman" w:hAnsi="Times New Roman" w:cs="Times New Roman"/>
          <w:spacing w:val="-2"/>
          <w:sz w:val="24"/>
          <w:szCs w:val="24"/>
          <w:lang w:val="bg-BG" w:eastAsia="bg-BG"/>
        </w:rPr>
        <w:lastRenderedPageBreak/>
        <w:t>Предложенията за промени в ЗПЗП целят прецизиране на текстове по отношение слой „Постоянно затревени площи“, като същите са съобразени с</w:t>
      </w:r>
      <w:r w:rsidR="00346AD3" w:rsidRPr="00CB2A28">
        <w:rPr>
          <w:rFonts w:ascii="Times New Roman" w:eastAsia="Times New Roman" w:hAnsi="Times New Roman" w:cs="Times New Roman"/>
          <w:spacing w:val="-2"/>
          <w:sz w:val="24"/>
          <w:szCs w:val="24"/>
          <w:lang w:val="bg-BG" w:eastAsia="bg-BG"/>
        </w:rPr>
        <w:t xml:space="preserve"> решения в хода на с</w:t>
      </w:r>
      <w:r w:rsidRPr="00CB2A28">
        <w:rPr>
          <w:rFonts w:ascii="Times New Roman" w:eastAsia="Times New Roman" w:hAnsi="Times New Roman" w:cs="Times New Roman"/>
          <w:spacing w:val="-2"/>
          <w:sz w:val="24"/>
          <w:szCs w:val="24"/>
          <w:lang w:val="bg-BG" w:eastAsia="bg-BG"/>
        </w:rPr>
        <w:t xml:space="preserve">ъдебни процедури и установени </w:t>
      </w:r>
      <w:proofErr w:type="spellStart"/>
      <w:r w:rsidRPr="00CB2A28">
        <w:rPr>
          <w:rFonts w:ascii="Times New Roman" w:eastAsia="Times New Roman" w:hAnsi="Times New Roman" w:cs="Times New Roman"/>
          <w:spacing w:val="-2"/>
          <w:sz w:val="24"/>
          <w:szCs w:val="24"/>
          <w:lang w:val="bg-BG" w:eastAsia="bg-BG"/>
        </w:rPr>
        <w:t>непълноти</w:t>
      </w:r>
      <w:proofErr w:type="spellEnd"/>
      <w:r w:rsidRPr="00CB2A28">
        <w:rPr>
          <w:rFonts w:ascii="Times New Roman" w:eastAsia="Times New Roman" w:hAnsi="Times New Roman" w:cs="Times New Roman"/>
          <w:spacing w:val="-2"/>
          <w:sz w:val="24"/>
          <w:szCs w:val="24"/>
          <w:lang w:val="bg-BG" w:eastAsia="bg-BG"/>
        </w:rPr>
        <w:t xml:space="preserve"> в текущите разпоредби. Същевременно се внася допълнителна яснота по отношение възникването на задължение за възстановяване на разорани постоянно затревени площи.  </w:t>
      </w:r>
    </w:p>
    <w:p w:rsidR="00346AD3" w:rsidRPr="00CB2A28" w:rsidRDefault="00346AD3" w:rsidP="00E94177">
      <w:pPr>
        <w:spacing w:after="0" w:line="360" w:lineRule="auto"/>
        <w:ind w:firstLine="720"/>
        <w:jc w:val="both"/>
        <w:rPr>
          <w:rFonts w:ascii="Times New Roman" w:eastAsia="Times New Roman" w:hAnsi="Times New Roman" w:cs="Times New Roman"/>
          <w:sz w:val="24"/>
          <w:szCs w:val="24"/>
          <w:lang w:val="bg-BG" w:eastAsia="bg-BG"/>
        </w:rPr>
      </w:pPr>
      <w:r w:rsidRPr="00CB2A28">
        <w:rPr>
          <w:rFonts w:ascii="Times New Roman" w:eastAsia="Times New Roman" w:hAnsi="Times New Roman" w:cs="Times New Roman"/>
          <w:sz w:val="24"/>
          <w:szCs w:val="24"/>
          <w:lang w:val="bg-BG" w:eastAsia="bg-BG"/>
        </w:rPr>
        <w:t>Текстовете в закона за изменение и допълнение на ЗПЗП осигуряват възможност за получаване на данни от държавни и общински органи на МЗХГ, така че да бъде осигурена в пълна степен актуалността и своевременното постъпване на данни, необходими за по-ефективното функциониране на системите в администрацията, като същевременно се цели и намаляване на административната тежест за земеделските стопани.</w:t>
      </w:r>
    </w:p>
    <w:p w:rsidR="00285AA1" w:rsidRPr="00CB2A28" w:rsidRDefault="00285AA1" w:rsidP="00F95AFA">
      <w:pPr>
        <w:spacing w:after="0" w:line="360" w:lineRule="auto"/>
        <w:ind w:firstLine="720"/>
        <w:jc w:val="both"/>
        <w:rPr>
          <w:rFonts w:ascii="Times New Roman" w:eastAsia="Times New Roman" w:hAnsi="Times New Roman" w:cs="Times New Roman"/>
          <w:sz w:val="24"/>
          <w:szCs w:val="24"/>
          <w:lang w:val="bg-BG" w:eastAsia="bg-BG"/>
        </w:rPr>
      </w:pPr>
      <w:r w:rsidRPr="00CB2A28">
        <w:rPr>
          <w:rFonts w:ascii="Times New Roman" w:eastAsia="Times New Roman" w:hAnsi="Times New Roman" w:cs="Times New Roman"/>
          <w:sz w:val="24"/>
          <w:szCs w:val="24"/>
          <w:lang w:val="bg-BG" w:eastAsia="bg-BG"/>
        </w:rPr>
        <w:t xml:space="preserve">Поради установени системни нарушения на клаузите в договорите за наем или аренда на земеделски земи от държавния поземлен фонд, свързани с плащанията на наемните или </w:t>
      </w:r>
      <w:proofErr w:type="spellStart"/>
      <w:r w:rsidRPr="00CB2A28">
        <w:rPr>
          <w:rFonts w:ascii="Times New Roman" w:eastAsia="Times New Roman" w:hAnsi="Times New Roman" w:cs="Times New Roman"/>
          <w:sz w:val="24"/>
          <w:szCs w:val="24"/>
          <w:lang w:val="bg-BG" w:eastAsia="bg-BG"/>
        </w:rPr>
        <w:t>арендни</w:t>
      </w:r>
      <w:proofErr w:type="spellEnd"/>
      <w:r w:rsidRPr="00CB2A28">
        <w:rPr>
          <w:rFonts w:ascii="Times New Roman" w:eastAsia="Times New Roman" w:hAnsi="Times New Roman" w:cs="Times New Roman"/>
          <w:sz w:val="24"/>
          <w:szCs w:val="24"/>
          <w:lang w:val="bg-BG" w:eastAsia="bg-BG"/>
        </w:rPr>
        <w:t xml:space="preserve"> вноски до определения срок, като дисциплинираща мярка за изпълнение на задълженията по договорите, допълнително към вече </w:t>
      </w:r>
      <w:r w:rsidR="00356560" w:rsidRPr="00CB2A28">
        <w:rPr>
          <w:rFonts w:ascii="Times New Roman" w:eastAsia="Times New Roman" w:hAnsi="Times New Roman" w:cs="Times New Roman"/>
          <w:sz w:val="24"/>
          <w:szCs w:val="24"/>
          <w:lang w:val="bg-BG" w:eastAsia="bg-BG"/>
        </w:rPr>
        <w:t xml:space="preserve">съществуващи законови </w:t>
      </w:r>
      <w:r w:rsidR="00CF7931" w:rsidRPr="00CB2A28">
        <w:rPr>
          <w:rFonts w:ascii="Times New Roman" w:eastAsia="Times New Roman" w:hAnsi="Times New Roman" w:cs="Times New Roman"/>
          <w:sz w:val="24"/>
          <w:szCs w:val="24"/>
          <w:lang w:val="bg-BG" w:eastAsia="bg-BG"/>
        </w:rPr>
        <w:t>ограничения</w:t>
      </w:r>
      <w:r w:rsidRPr="00CB2A28">
        <w:rPr>
          <w:rFonts w:ascii="Times New Roman" w:eastAsia="Times New Roman" w:hAnsi="Times New Roman" w:cs="Times New Roman"/>
          <w:sz w:val="24"/>
          <w:szCs w:val="24"/>
          <w:lang w:val="bg-BG" w:eastAsia="bg-BG"/>
        </w:rPr>
        <w:t xml:space="preserve">, при които поради неплатени задължения, </w:t>
      </w:r>
      <w:r w:rsidR="006E6E5B" w:rsidRPr="00CB2A28">
        <w:rPr>
          <w:rFonts w:ascii="Times New Roman" w:eastAsia="Times New Roman" w:hAnsi="Times New Roman" w:cs="Times New Roman"/>
          <w:sz w:val="24"/>
          <w:szCs w:val="24"/>
          <w:lang w:val="bg-BG" w:eastAsia="bg-BG"/>
        </w:rPr>
        <w:t>площи, за които не е извършено плащане</w:t>
      </w:r>
      <w:r w:rsidRPr="00CB2A28">
        <w:rPr>
          <w:rFonts w:ascii="Times New Roman" w:eastAsia="Times New Roman" w:hAnsi="Times New Roman" w:cs="Times New Roman"/>
          <w:sz w:val="24"/>
          <w:szCs w:val="24"/>
          <w:lang w:val="bg-BG" w:eastAsia="bg-BG"/>
        </w:rPr>
        <w:t xml:space="preserve">, </w:t>
      </w:r>
      <w:r w:rsidR="00750880" w:rsidRPr="00CB2A28">
        <w:rPr>
          <w:rFonts w:ascii="Times New Roman" w:eastAsia="Times New Roman" w:hAnsi="Times New Roman" w:cs="Times New Roman"/>
          <w:sz w:val="24"/>
          <w:szCs w:val="24"/>
          <w:lang w:val="bg-BG" w:eastAsia="bg-BG"/>
        </w:rPr>
        <w:t>не се считат за</w:t>
      </w:r>
      <w:r w:rsidR="003E66AA" w:rsidRPr="00CB2A28">
        <w:rPr>
          <w:rFonts w:ascii="Times New Roman" w:eastAsia="Times New Roman" w:hAnsi="Times New Roman" w:cs="Times New Roman"/>
          <w:sz w:val="24"/>
          <w:szCs w:val="24"/>
          <w:lang w:val="bg-BG" w:eastAsia="bg-BG"/>
        </w:rPr>
        <w:t xml:space="preserve"> правно</w:t>
      </w:r>
      <w:r w:rsidR="00750880" w:rsidRPr="00CB2A28">
        <w:rPr>
          <w:rFonts w:ascii="Times New Roman" w:eastAsia="Times New Roman" w:hAnsi="Times New Roman" w:cs="Times New Roman"/>
          <w:sz w:val="24"/>
          <w:szCs w:val="24"/>
          <w:lang w:val="bg-BG" w:eastAsia="bg-BG"/>
        </w:rPr>
        <w:t xml:space="preserve"> основание</w:t>
      </w:r>
      <w:r w:rsidR="003E66AA" w:rsidRPr="00CB2A28">
        <w:rPr>
          <w:rFonts w:ascii="Times New Roman" w:eastAsia="Times New Roman" w:hAnsi="Times New Roman" w:cs="Times New Roman"/>
          <w:sz w:val="24"/>
          <w:szCs w:val="24"/>
          <w:lang w:val="bg-BG" w:eastAsia="bg-BG"/>
        </w:rPr>
        <w:t xml:space="preserve"> за подпомагане</w:t>
      </w:r>
      <w:r w:rsidR="00750880" w:rsidRPr="00CB2A28">
        <w:rPr>
          <w:rFonts w:ascii="Times New Roman" w:eastAsia="Times New Roman" w:hAnsi="Times New Roman" w:cs="Times New Roman"/>
          <w:sz w:val="24"/>
          <w:szCs w:val="24"/>
          <w:lang w:val="bg-BG" w:eastAsia="bg-BG"/>
        </w:rPr>
        <w:t xml:space="preserve">, </w:t>
      </w:r>
      <w:r w:rsidRPr="00CB2A28">
        <w:rPr>
          <w:rFonts w:ascii="Times New Roman" w:eastAsia="Times New Roman" w:hAnsi="Times New Roman" w:cs="Times New Roman"/>
          <w:sz w:val="24"/>
          <w:szCs w:val="24"/>
          <w:lang w:val="bg-BG" w:eastAsia="bg-BG"/>
        </w:rPr>
        <w:t xml:space="preserve">се въвежда и </w:t>
      </w:r>
      <w:r w:rsidR="00370FF2" w:rsidRPr="00CB2A28">
        <w:rPr>
          <w:rFonts w:ascii="Times New Roman" w:eastAsia="Times New Roman" w:hAnsi="Times New Roman" w:cs="Times New Roman"/>
          <w:sz w:val="24"/>
          <w:szCs w:val="24"/>
          <w:lang w:val="bg-BG" w:eastAsia="bg-BG"/>
        </w:rPr>
        <w:t xml:space="preserve">ограничение </w:t>
      </w:r>
      <w:r w:rsidRPr="00CB2A28">
        <w:rPr>
          <w:rFonts w:ascii="Times New Roman" w:eastAsia="Times New Roman" w:hAnsi="Times New Roman" w:cs="Times New Roman"/>
          <w:sz w:val="24"/>
          <w:szCs w:val="24"/>
          <w:lang w:val="bg-BG" w:eastAsia="bg-BG"/>
        </w:rPr>
        <w:t xml:space="preserve">на правното основание </w:t>
      </w:r>
      <w:r w:rsidR="00160C2B" w:rsidRPr="00CB2A28">
        <w:rPr>
          <w:rFonts w:ascii="Times New Roman" w:eastAsia="Times New Roman" w:hAnsi="Times New Roman" w:cs="Times New Roman"/>
          <w:sz w:val="24"/>
          <w:szCs w:val="24"/>
          <w:lang w:val="bg-BG" w:eastAsia="bg-BG"/>
        </w:rPr>
        <w:t xml:space="preserve">и </w:t>
      </w:r>
      <w:r w:rsidRPr="00CB2A28">
        <w:rPr>
          <w:rFonts w:ascii="Times New Roman" w:eastAsia="Times New Roman" w:hAnsi="Times New Roman" w:cs="Times New Roman"/>
          <w:sz w:val="24"/>
          <w:szCs w:val="24"/>
          <w:lang w:val="bg-BG" w:eastAsia="bg-BG"/>
        </w:rPr>
        <w:t>за неизрядните наематели или арендатори на земи от ДПФ</w:t>
      </w:r>
      <w:r w:rsidR="00EF0D55" w:rsidRPr="00CB2A28">
        <w:rPr>
          <w:rFonts w:ascii="Times New Roman" w:eastAsia="Times New Roman" w:hAnsi="Times New Roman" w:cs="Times New Roman"/>
          <w:sz w:val="24"/>
          <w:szCs w:val="24"/>
          <w:lang w:val="bg-BG" w:eastAsia="bg-BG"/>
        </w:rPr>
        <w:t>.</w:t>
      </w:r>
    </w:p>
    <w:p w:rsidR="001D5CD1" w:rsidRPr="00CB2A28" w:rsidRDefault="00346AD3" w:rsidP="00E94177">
      <w:pPr>
        <w:spacing w:after="0" w:line="360" w:lineRule="auto"/>
        <w:ind w:firstLine="720"/>
        <w:jc w:val="both"/>
        <w:rPr>
          <w:rFonts w:ascii="Times New Roman" w:eastAsia="Times New Roman" w:hAnsi="Times New Roman" w:cs="Times New Roman"/>
          <w:sz w:val="24"/>
          <w:szCs w:val="24"/>
          <w:lang w:val="bg-BG" w:eastAsia="bg-BG"/>
        </w:rPr>
      </w:pPr>
      <w:r w:rsidRPr="00CB2A28">
        <w:rPr>
          <w:rFonts w:ascii="Times New Roman" w:eastAsia="Times New Roman" w:hAnsi="Times New Roman" w:cs="Times New Roman"/>
          <w:sz w:val="24"/>
          <w:szCs w:val="24"/>
          <w:lang w:val="bg-BG" w:eastAsia="bg-BG"/>
        </w:rPr>
        <w:t xml:space="preserve">Същевременно, с цел </w:t>
      </w:r>
      <w:r w:rsidR="00DC1D45" w:rsidRPr="00CB2A28">
        <w:rPr>
          <w:rFonts w:ascii="Times New Roman" w:eastAsia="Times New Roman" w:hAnsi="Times New Roman" w:cs="Times New Roman"/>
          <w:sz w:val="24"/>
          <w:szCs w:val="24"/>
          <w:lang w:val="bg-BG" w:eastAsia="bg-BG"/>
        </w:rPr>
        <w:t xml:space="preserve">подобряване механизма за контрол на заявяваните за подпомагане и ползвани земеделски площи се допълват текстове, с които размерът на правно основание за участници в </w:t>
      </w:r>
      <w:r w:rsidR="005B6DD6" w:rsidRPr="00CB2A28">
        <w:rPr>
          <w:rFonts w:ascii="Times New Roman" w:eastAsia="Times New Roman" w:hAnsi="Times New Roman" w:cs="Times New Roman"/>
          <w:sz w:val="24"/>
          <w:szCs w:val="24"/>
          <w:lang w:val="bg-BG" w:eastAsia="bg-BG"/>
        </w:rPr>
        <w:t xml:space="preserve">доброволни </w:t>
      </w:r>
      <w:r w:rsidR="00DC1D45" w:rsidRPr="00CB2A28">
        <w:rPr>
          <w:rFonts w:ascii="Times New Roman" w:eastAsia="Times New Roman" w:hAnsi="Times New Roman" w:cs="Times New Roman"/>
          <w:sz w:val="24"/>
          <w:szCs w:val="24"/>
          <w:lang w:val="bg-BG" w:eastAsia="bg-BG"/>
        </w:rPr>
        <w:t xml:space="preserve">споразумения и </w:t>
      </w:r>
      <w:r w:rsidR="005B6DD6" w:rsidRPr="00CB2A28">
        <w:rPr>
          <w:rFonts w:ascii="Times New Roman" w:eastAsia="Times New Roman" w:hAnsi="Times New Roman" w:cs="Times New Roman"/>
          <w:sz w:val="24"/>
          <w:szCs w:val="24"/>
          <w:lang w:val="bg-BG" w:eastAsia="bg-BG"/>
        </w:rPr>
        <w:t xml:space="preserve">служебни </w:t>
      </w:r>
      <w:r w:rsidR="00DC1D45" w:rsidRPr="00CB2A28">
        <w:rPr>
          <w:rFonts w:ascii="Times New Roman" w:eastAsia="Times New Roman" w:hAnsi="Times New Roman" w:cs="Times New Roman"/>
          <w:sz w:val="24"/>
          <w:szCs w:val="24"/>
          <w:lang w:val="bg-BG" w:eastAsia="bg-BG"/>
        </w:rPr>
        <w:t xml:space="preserve">разпределения по Закона за собствеността и ползването на земеделските земи (ЗСПЗЗ) се отчита до размера на масивите за ползване, одобрени със заповед на оправомощено лице. </w:t>
      </w:r>
      <w:r w:rsidR="005B6DD6" w:rsidRPr="00CB2A28">
        <w:rPr>
          <w:rFonts w:ascii="Times New Roman" w:eastAsia="Times New Roman" w:hAnsi="Times New Roman" w:cs="Times New Roman"/>
          <w:sz w:val="24"/>
          <w:szCs w:val="24"/>
          <w:lang w:val="bg-BG" w:eastAsia="bg-BG"/>
        </w:rPr>
        <w:t>Изменението е основано и с оглед практиката на Конституционния съд по случаи, в които е изисквано тълкуване до каква степен определените чрез граници на масиви за ползване правни основания са противоконституционни. Чрез предложените текстове</w:t>
      </w:r>
      <w:r w:rsidR="00DC1D45" w:rsidRPr="00CB2A28">
        <w:rPr>
          <w:rFonts w:ascii="Times New Roman" w:eastAsia="Times New Roman" w:hAnsi="Times New Roman" w:cs="Times New Roman"/>
          <w:sz w:val="24"/>
          <w:szCs w:val="24"/>
          <w:lang w:val="bg-BG" w:eastAsia="bg-BG"/>
        </w:rPr>
        <w:t xml:space="preserve"> се гарантира правото на ползване на имоти от други земеделски стопани, които не участват в процедури по споразумяване и разпределение по </w:t>
      </w:r>
      <w:r w:rsidR="00886F6B" w:rsidRPr="00CB2A28">
        <w:rPr>
          <w:rFonts w:ascii="Times New Roman" w:eastAsia="Times New Roman" w:hAnsi="Times New Roman" w:cs="Times New Roman"/>
          <w:sz w:val="24"/>
          <w:szCs w:val="24"/>
          <w:lang w:val="bg-BG" w:eastAsia="bg-BG"/>
        </w:rPr>
        <w:t>ЗСПЗЗ</w:t>
      </w:r>
      <w:r w:rsidR="00DC1D45" w:rsidRPr="00CB2A28">
        <w:rPr>
          <w:rFonts w:ascii="Times New Roman" w:eastAsia="Times New Roman" w:hAnsi="Times New Roman" w:cs="Times New Roman"/>
          <w:sz w:val="24"/>
          <w:szCs w:val="24"/>
          <w:lang w:val="bg-BG" w:eastAsia="bg-BG"/>
        </w:rPr>
        <w:t>.</w:t>
      </w:r>
    </w:p>
    <w:p w:rsidR="00D85CE9" w:rsidRPr="00CB2A28" w:rsidRDefault="001D5CD1" w:rsidP="00D85CE9">
      <w:pPr>
        <w:spacing w:after="0" w:line="360" w:lineRule="auto"/>
        <w:ind w:firstLine="720"/>
        <w:jc w:val="both"/>
        <w:rPr>
          <w:rFonts w:ascii="Times New Roman" w:eastAsia="Times New Roman" w:hAnsi="Times New Roman" w:cs="Times New Roman"/>
          <w:sz w:val="24"/>
          <w:szCs w:val="24"/>
          <w:lang w:val="bg-BG" w:eastAsia="bg-BG"/>
        </w:rPr>
      </w:pPr>
      <w:r w:rsidRPr="00CB2A28">
        <w:rPr>
          <w:rFonts w:ascii="Times New Roman" w:eastAsia="Times New Roman" w:hAnsi="Times New Roman" w:cs="Times New Roman"/>
          <w:sz w:val="24"/>
          <w:szCs w:val="24"/>
          <w:lang w:val="bg-BG" w:eastAsia="bg-BG"/>
        </w:rPr>
        <w:t>За да се избегне неправомерното ползване на европейските фондове и държавния бюджет, в предложените изменения на ЗПЗП са включени текстове, с които</w:t>
      </w:r>
      <w:r w:rsidR="005B6DD6" w:rsidRPr="00CB2A28">
        <w:rPr>
          <w:rFonts w:ascii="Times New Roman" w:eastAsia="Times New Roman" w:hAnsi="Times New Roman" w:cs="Times New Roman"/>
          <w:sz w:val="24"/>
          <w:szCs w:val="24"/>
          <w:lang w:val="bg-BG" w:eastAsia="bg-BG"/>
        </w:rPr>
        <w:t xml:space="preserve"> допълнително</w:t>
      </w:r>
      <w:r w:rsidRPr="00CB2A28">
        <w:rPr>
          <w:rFonts w:ascii="Times New Roman" w:eastAsia="Times New Roman" w:hAnsi="Times New Roman" w:cs="Times New Roman"/>
          <w:sz w:val="24"/>
          <w:szCs w:val="24"/>
          <w:lang w:val="bg-BG" w:eastAsia="bg-BG"/>
        </w:rPr>
        <w:t xml:space="preserve"> се ограничават възможностите за получаване на подпомагане за площи, които не са включени в регистрираната ползвана площ от земеделските стопани. </w:t>
      </w:r>
      <w:r w:rsidR="005B6DD6" w:rsidRPr="00CB2A28">
        <w:rPr>
          <w:rFonts w:ascii="Times New Roman" w:eastAsia="Times New Roman" w:hAnsi="Times New Roman" w:cs="Times New Roman"/>
          <w:sz w:val="24"/>
          <w:szCs w:val="24"/>
          <w:lang w:val="bg-BG" w:eastAsia="bg-BG"/>
        </w:rPr>
        <w:t xml:space="preserve">Разпоредбите са в съответствие с изискването ползваната площ да е на разположение на </w:t>
      </w:r>
      <w:r w:rsidR="005B6DD6" w:rsidRPr="00CB2A28">
        <w:rPr>
          <w:rFonts w:ascii="Times New Roman" w:eastAsia="Times New Roman" w:hAnsi="Times New Roman" w:cs="Times New Roman"/>
          <w:sz w:val="24"/>
          <w:szCs w:val="24"/>
          <w:lang w:val="bg-BG" w:eastAsia="bg-BG"/>
        </w:rPr>
        <w:lastRenderedPageBreak/>
        <w:t xml:space="preserve">земеделските стопани към определената в закона дата. </w:t>
      </w:r>
      <w:r w:rsidRPr="00CB2A28">
        <w:rPr>
          <w:rFonts w:ascii="Times New Roman" w:eastAsia="Times New Roman" w:hAnsi="Times New Roman" w:cs="Times New Roman"/>
          <w:sz w:val="24"/>
          <w:szCs w:val="24"/>
          <w:lang w:val="bg-BG" w:eastAsia="bg-BG"/>
        </w:rPr>
        <w:t>С цел яснота при извършване на административните процедури и предварително информиране на стопаните при установяване на такъв вид несъответствие, законът предвижда да се предоставя</w:t>
      </w:r>
      <w:r w:rsidR="005B6DD6" w:rsidRPr="00CB2A28">
        <w:rPr>
          <w:rFonts w:ascii="Times New Roman" w:eastAsia="Times New Roman" w:hAnsi="Times New Roman" w:cs="Times New Roman"/>
          <w:sz w:val="24"/>
          <w:szCs w:val="24"/>
          <w:lang w:val="bg-BG" w:eastAsia="bg-BG"/>
        </w:rPr>
        <w:t xml:space="preserve"> съответната</w:t>
      </w:r>
      <w:r w:rsidRPr="00CB2A28">
        <w:rPr>
          <w:rFonts w:ascii="Times New Roman" w:eastAsia="Times New Roman" w:hAnsi="Times New Roman" w:cs="Times New Roman"/>
          <w:sz w:val="24"/>
          <w:szCs w:val="24"/>
          <w:lang w:val="bg-BG" w:eastAsia="bg-BG"/>
        </w:rPr>
        <w:t xml:space="preserve"> информация. </w:t>
      </w:r>
    </w:p>
    <w:p w:rsidR="00D85CE9" w:rsidRPr="00CB2A28" w:rsidRDefault="00D85CE9" w:rsidP="00D85CE9">
      <w:pPr>
        <w:spacing w:after="0" w:line="360" w:lineRule="auto"/>
        <w:ind w:firstLine="720"/>
        <w:jc w:val="both"/>
        <w:rPr>
          <w:rFonts w:ascii="Times New Roman" w:eastAsia="Times New Roman" w:hAnsi="Times New Roman" w:cs="Times New Roman"/>
          <w:sz w:val="24"/>
          <w:szCs w:val="24"/>
          <w:lang w:val="bg-BG" w:eastAsia="bg-BG"/>
        </w:rPr>
      </w:pPr>
      <w:r w:rsidRPr="00CB2A28">
        <w:rPr>
          <w:rFonts w:ascii="Times New Roman" w:eastAsia="Times New Roman" w:hAnsi="Times New Roman" w:cs="Times New Roman"/>
          <w:sz w:val="24"/>
          <w:szCs w:val="24"/>
          <w:lang w:val="bg-BG" w:eastAsia="bg-BG"/>
        </w:rPr>
        <w:t xml:space="preserve">С предложените изменения </w:t>
      </w:r>
      <w:r w:rsidR="001C7B83" w:rsidRPr="00CB2A28">
        <w:rPr>
          <w:rFonts w:ascii="Times New Roman" w:eastAsia="Times New Roman" w:hAnsi="Times New Roman" w:cs="Times New Roman"/>
          <w:sz w:val="24"/>
          <w:szCs w:val="24"/>
          <w:lang w:val="bg-BG" w:eastAsia="bg-BG"/>
        </w:rPr>
        <w:t>се отменя</w:t>
      </w:r>
      <w:r w:rsidR="004816EC" w:rsidRPr="00CB2A28">
        <w:rPr>
          <w:rFonts w:ascii="Times New Roman" w:eastAsia="Times New Roman" w:hAnsi="Times New Roman" w:cs="Times New Roman"/>
          <w:sz w:val="24"/>
          <w:szCs w:val="24"/>
          <w:lang w:val="bg-BG" w:eastAsia="bg-BG"/>
        </w:rPr>
        <w:t xml:space="preserve"> задължение</w:t>
      </w:r>
      <w:r w:rsidR="001C7B83" w:rsidRPr="00CB2A28">
        <w:rPr>
          <w:rFonts w:ascii="Times New Roman" w:eastAsia="Times New Roman" w:hAnsi="Times New Roman" w:cs="Times New Roman"/>
          <w:sz w:val="24"/>
          <w:szCs w:val="24"/>
          <w:lang w:val="bg-BG" w:eastAsia="bg-BG"/>
        </w:rPr>
        <w:t>то</w:t>
      </w:r>
      <w:r w:rsidR="004816EC" w:rsidRPr="00CB2A28">
        <w:rPr>
          <w:rFonts w:ascii="Times New Roman" w:eastAsia="Times New Roman" w:hAnsi="Times New Roman" w:cs="Times New Roman"/>
          <w:sz w:val="24"/>
          <w:szCs w:val="24"/>
          <w:lang w:val="bg-BG" w:eastAsia="bg-BG"/>
        </w:rPr>
        <w:t xml:space="preserve"> за поставяне на печат </w:t>
      </w:r>
      <w:r w:rsidR="001C7B83" w:rsidRPr="00CB2A28">
        <w:rPr>
          <w:rFonts w:ascii="Times New Roman" w:eastAsia="Times New Roman" w:hAnsi="Times New Roman" w:cs="Times New Roman"/>
          <w:sz w:val="24"/>
          <w:szCs w:val="24"/>
          <w:lang w:val="bg-BG" w:eastAsia="bg-BG"/>
        </w:rPr>
        <w:t>на част от документите, включени в подаваните заявления за подпомагане.</w:t>
      </w:r>
    </w:p>
    <w:p w:rsidR="00AC73FD" w:rsidRPr="00CB2A28" w:rsidRDefault="00AC73FD" w:rsidP="00D85CE9">
      <w:pPr>
        <w:spacing w:after="0" w:line="360" w:lineRule="auto"/>
        <w:ind w:firstLine="720"/>
        <w:jc w:val="both"/>
        <w:rPr>
          <w:rFonts w:ascii="Times New Roman" w:eastAsia="Times New Roman" w:hAnsi="Times New Roman" w:cs="Times New Roman"/>
          <w:sz w:val="24"/>
          <w:szCs w:val="24"/>
          <w:lang w:val="bg-BG" w:eastAsia="bg-BG"/>
        </w:rPr>
      </w:pPr>
      <w:r w:rsidRPr="00CB2A28">
        <w:rPr>
          <w:rFonts w:ascii="Times New Roman" w:eastAsia="Times New Roman" w:hAnsi="Times New Roman" w:cs="Times New Roman"/>
          <w:sz w:val="24"/>
          <w:szCs w:val="24"/>
          <w:lang w:val="bg-BG" w:eastAsia="bg-BG"/>
        </w:rPr>
        <w:t>С оглед съдебната практика и за да се укажат по-конкретно различните хипотези за изплащане, намаляване или отказ от плащане от страна на Разплащателна агенция се допълват случаите, за които може да се извърши или намали изплащане на финансово подпомагане.</w:t>
      </w:r>
    </w:p>
    <w:p w:rsidR="00E94177" w:rsidRPr="00CB2A28" w:rsidRDefault="00E94177" w:rsidP="00D85CE9">
      <w:pPr>
        <w:spacing w:after="0" w:line="360" w:lineRule="auto"/>
        <w:ind w:firstLine="720"/>
        <w:jc w:val="both"/>
        <w:rPr>
          <w:rFonts w:ascii="Times New Roman" w:eastAsia="Times New Roman" w:hAnsi="Times New Roman" w:cs="Times New Roman"/>
          <w:sz w:val="24"/>
          <w:szCs w:val="24"/>
          <w:lang w:val="bg-BG" w:eastAsia="bg-BG"/>
        </w:rPr>
      </w:pPr>
      <w:r w:rsidRPr="00CB2A28">
        <w:rPr>
          <w:rFonts w:ascii="Times New Roman" w:eastAsia="Times New Roman" w:hAnsi="Times New Roman" w:cs="Times New Roman"/>
          <w:sz w:val="24"/>
          <w:szCs w:val="24"/>
          <w:lang w:val="bg-BG" w:eastAsia="bg-BG"/>
        </w:rPr>
        <w:t>На 16.09.2016 г. Европейската комисия одобри схема за държавна помощ „Помощ под формата на отстъпка от стойността на акциза върху газьола, използван в първичното селскостопанско производство”, с регистрационен номер SA.46425. Схемата за държавна помощ е разработена в съответствие с изискванията на Регламент (ЕС) № 651 на Комисията от 17 юни 2014 г. за обявяване на някои категории помощи за съвместими с вътрешния пазар в приложение на членове 107 и 108 от Договора и е със срок на прилагане до 31.12.2020 г. С</w:t>
      </w:r>
      <w:r w:rsidR="001D4BE9" w:rsidRPr="00CB2A28">
        <w:rPr>
          <w:lang w:val="bg-BG"/>
        </w:rPr>
        <w:t xml:space="preserve"> </w:t>
      </w:r>
      <w:r w:rsidR="001D4BE9" w:rsidRPr="00CB2A28">
        <w:rPr>
          <w:rFonts w:ascii="Times New Roman" w:eastAsia="Times New Roman" w:hAnsi="Times New Roman" w:cs="Times New Roman"/>
          <w:sz w:val="24"/>
          <w:szCs w:val="24"/>
          <w:lang w:val="bg-BG" w:eastAsia="bg-BG"/>
        </w:rPr>
        <w:t>Регламент (ЕС) 2020/972 на Комисията от 2 юли 2020 година за изменение на Регламент (ЕС) № 1407/2013 по отношение на удължаването на срока на неговото действие и за изменение на Регламент (ЕС) № 651/2014 по отношение на удължаването на срока на неговото действие и съответни промени (OВ L 215, 7.7.2020 г.)</w:t>
      </w:r>
      <w:r w:rsidRPr="00CB2A28">
        <w:rPr>
          <w:rFonts w:ascii="Times New Roman" w:eastAsia="Times New Roman" w:hAnsi="Times New Roman" w:cs="Times New Roman"/>
          <w:sz w:val="24"/>
          <w:szCs w:val="24"/>
          <w:lang w:val="bg-BG" w:eastAsia="bg-BG"/>
        </w:rPr>
        <w:t xml:space="preserve"> е удължен срокът за прилагане на Регламент (ЕС) № 651/2014 г. до 31.12.2023 г. С предлаганото изменение в ЗПЗП ще се удължи срокът за прилагане на държавната помощ до 31.12.2023 г., което от своя страна ще допринесе за постигане на един от приоритетите от Програмата на правителството - устойчиво, конкурентоспособно и пазарно ориентирано земеделие. </w:t>
      </w:r>
    </w:p>
    <w:p w:rsidR="001D4BE9" w:rsidRPr="00CB2A28" w:rsidRDefault="001D4BE9" w:rsidP="001D4BE9">
      <w:pPr>
        <w:spacing w:after="0" w:line="360" w:lineRule="auto"/>
        <w:ind w:firstLine="720"/>
        <w:jc w:val="both"/>
        <w:rPr>
          <w:rFonts w:ascii="Times New Roman" w:eastAsia="Times New Roman" w:hAnsi="Times New Roman" w:cs="Times New Roman"/>
          <w:sz w:val="24"/>
          <w:szCs w:val="20"/>
          <w:lang w:val="bg-BG" w:eastAsia="bg-BG"/>
        </w:rPr>
      </w:pPr>
      <w:r w:rsidRPr="00CB2A28">
        <w:rPr>
          <w:rFonts w:ascii="Times New Roman" w:eastAsia="Times New Roman" w:hAnsi="Times New Roman" w:cs="Times New Roman"/>
          <w:sz w:val="24"/>
          <w:szCs w:val="20"/>
          <w:lang w:val="bg-BG" w:eastAsia="bg-BG"/>
        </w:rPr>
        <w:t>Проектът предвижда удължаване с пет години на срока, определен с § 14 от преходни и заключителни разпоредби на Закона за изменение и допълнение на Закона за опазване на земеделските земи (</w:t>
      </w:r>
      <w:proofErr w:type="spellStart"/>
      <w:r w:rsidRPr="00CB2A28">
        <w:rPr>
          <w:rFonts w:ascii="Times New Roman" w:eastAsia="Times New Roman" w:hAnsi="Times New Roman" w:cs="Times New Roman"/>
          <w:sz w:val="24"/>
          <w:szCs w:val="20"/>
          <w:lang w:val="bg-BG" w:eastAsia="bg-BG"/>
        </w:rPr>
        <w:t>обн</w:t>
      </w:r>
      <w:proofErr w:type="spellEnd"/>
      <w:r w:rsidRPr="00CB2A28">
        <w:rPr>
          <w:rFonts w:ascii="Times New Roman" w:eastAsia="Times New Roman" w:hAnsi="Times New Roman" w:cs="Times New Roman"/>
          <w:sz w:val="24"/>
          <w:szCs w:val="20"/>
          <w:lang w:val="bg-BG" w:eastAsia="bg-BG"/>
        </w:rPr>
        <w:t xml:space="preserve">. ДВ. бр. 100 от 2015 г.) за предоставяне от общинските съвети на земите от остатъчния поземлен фонд, т. нар. „земи по чл. 19 от ЗСПЗЗ“ по реда на § 27, ал. 2 от Преходните и заключителни разпоредби към ЗИД на ЗСПЗЗ (ДВ, бр. 62 от 10 август 2010 г.), а именно – за установяване на границите на земеделските имоти, за които е издадено решение на общинската служба по земеделие за признаване на правото на възстановяване на собствеността в съществуващи или възстановими стари реални граници; за изпълнение на съдебни решения за признато </w:t>
      </w:r>
      <w:r w:rsidRPr="00CB2A28">
        <w:rPr>
          <w:rFonts w:ascii="Times New Roman" w:eastAsia="Times New Roman" w:hAnsi="Times New Roman" w:cs="Times New Roman"/>
          <w:sz w:val="24"/>
          <w:szCs w:val="20"/>
          <w:lang w:val="bg-BG" w:eastAsia="bg-BG"/>
        </w:rPr>
        <w:lastRenderedPageBreak/>
        <w:t>право на собственост; за обезщетяване на собствениците, чиято собственост не може да бъде възстановена.</w:t>
      </w:r>
      <w:r w:rsidRPr="00CB2A28">
        <w:rPr>
          <w:lang w:val="bg-BG"/>
        </w:rPr>
        <w:t xml:space="preserve"> </w:t>
      </w:r>
      <w:r w:rsidRPr="00CB2A28">
        <w:rPr>
          <w:rFonts w:ascii="Times New Roman" w:eastAsia="Times New Roman" w:hAnsi="Times New Roman" w:cs="Times New Roman"/>
          <w:sz w:val="24"/>
          <w:szCs w:val="20"/>
          <w:lang w:val="bg-BG" w:eastAsia="bg-BG"/>
        </w:rPr>
        <w:t>Срокът изтича на 22 декември 2020 г.</w:t>
      </w:r>
    </w:p>
    <w:p w:rsidR="001D4BE9" w:rsidRPr="00CB2A28" w:rsidRDefault="001D4BE9" w:rsidP="001D4BE9">
      <w:pPr>
        <w:spacing w:after="0" w:line="360" w:lineRule="auto"/>
        <w:ind w:firstLine="720"/>
        <w:jc w:val="both"/>
        <w:rPr>
          <w:rFonts w:ascii="Times New Roman" w:eastAsia="Times New Roman" w:hAnsi="Times New Roman" w:cs="Times New Roman"/>
          <w:sz w:val="24"/>
          <w:szCs w:val="20"/>
          <w:lang w:val="bg-BG" w:eastAsia="bg-BG"/>
        </w:rPr>
      </w:pPr>
      <w:r w:rsidRPr="00CB2A28">
        <w:rPr>
          <w:rFonts w:ascii="Times New Roman" w:eastAsia="Times New Roman" w:hAnsi="Times New Roman" w:cs="Times New Roman"/>
          <w:sz w:val="24"/>
          <w:szCs w:val="20"/>
          <w:lang w:val="bg-BG" w:eastAsia="bg-BG"/>
        </w:rPr>
        <w:t xml:space="preserve">Същевременно с продължаване на ограничителния режим за разпореждане със земите по чл. 19 от ЗСПЗЗ, в проекта е предвидено в петгодишния срок общинските съвети да могат да предоставят земите по чл. 19 от ЗСПЗЗ за изпълнение на обекти на техническата инфраструктура; за изпълнение на дейности по предоставени права по Закона за подземните богатства и на други проекти, за които съгласно закон се допуска принудително отчуждаване; за създаване на нови или разширяване на границите на съществуващи урбанизирани територии (населени места и селищни образувания), когато това е предвидено с влязъл в сила общ устройствен план за съответната територия на общината; за инвестиционни проекти, получили сертификат за инвестиции клас А по Закона за насърчаване на инвестициите, когато това е заявено при сертифицирането на проекта; за енергийни обекти по смисъла на § 1, т. 23 от допълнителните разпоредби на Закона за енергетиката; за изпълнение на проекти за уедряване на земеделски земи за землищата на общината по чл. 37е и 37з от Закона за собствеността и ползването на земеделските земи. </w:t>
      </w:r>
    </w:p>
    <w:p w:rsidR="001D4BE9" w:rsidRPr="00CB2A28" w:rsidRDefault="001D4BE9" w:rsidP="001D4BE9">
      <w:pPr>
        <w:spacing w:after="0" w:line="360" w:lineRule="auto"/>
        <w:ind w:firstLine="720"/>
        <w:jc w:val="both"/>
        <w:rPr>
          <w:rFonts w:ascii="Times New Roman" w:eastAsia="Times New Roman" w:hAnsi="Times New Roman" w:cs="Times New Roman"/>
          <w:sz w:val="24"/>
          <w:szCs w:val="20"/>
          <w:lang w:val="bg-BG" w:eastAsia="bg-BG"/>
        </w:rPr>
      </w:pPr>
      <w:r w:rsidRPr="00CB2A28">
        <w:rPr>
          <w:rFonts w:ascii="Times New Roman" w:eastAsia="Times New Roman" w:hAnsi="Times New Roman" w:cs="Times New Roman"/>
          <w:sz w:val="24"/>
          <w:szCs w:val="20"/>
          <w:lang w:val="bg-BG" w:eastAsia="bg-BG"/>
        </w:rPr>
        <w:t xml:space="preserve"> Поземлената реституция все още не е приключила, след почти 30-годишното прилагане на ЗСПЗЗ. В тази връзка, политиката да се разширяват правата на общините за разпореждане със земите по чл. 19 преди да е приключила реституцията,  поставя под въпрос довършването на възстановителните и </w:t>
      </w:r>
      <w:proofErr w:type="spellStart"/>
      <w:r w:rsidRPr="00CB2A28">
        <w:rPr>
          <w:rFonts w:ascii="Times New Roman" w:eastAsia="Times New Roman" w:hAnsi="Times New Roman" w:cs="Times New Roman"/>
          <w:sz w:val="24"/>
          <w:szCs w:val="20"/>
          <w:lang w:val="bg-BG" w:eastAsia="bg-BG"/>
        </w:rPr>
        <w:t>обезщетителни</w:t>
      </w:r>
      <w:proofErr w:type="spellEnd"/>
      <w:r w:rsidRPr="00CB2A28">
        <w:rPr>
          <w:rFonts w:ascii="Times New Roman" w:eastAsia="Times New Roman" w:hAnsi="Times New Roman" w:cs="Times New Roman"/>
          <w:sz w:val="24"/>
          <w:szCs w:val="20"/>
          <w:lang w:val="bg-BG" w:eastAsia="bg-BG"/>
        </w:rPr>
        <w:t xml:space="preserve"> процедури със земя по реда на ЗСПЗЗ в полза на </w:t>
      </w:r>
      <w:proofErr w:type="spellStart"/>
      <w:r w:rsidRPr="00CB2A28">
        <w:rPr>
          <w:rFonts w:ascii="Times New Roman" w:eastAsia="Times New Roman" w:hAnsi="Times New Roman" w:cs="Times New Roman"/>
          <w:sz w:val="24"/>
          <w:szCs w:val="20"/>
          <w:lang w:val="bg-BG" w:eastAsia="bg-BG"/>
        </w:rPr>
        <w:t>правоимащите</w:t>
      </w:r>
      <w:proofErr w:type="spellEnd"/>
      <w:r w:rsidRPr="00CB2A28">
        <w:rPr>
          <w:rFonts w:ascii="Times New Roman" w:eastAsia="Times New Roman" w:hAnsi="Times New Roman" w:cs="Times New Roman"/>
          <w:sz w:val="24"/>
          <w:szCs w:val="20"/>
          <w:lang w:val="bg-BG" w:eastAsia="bg-BG"/>
        </w:rPr>
        <w:t xml:space="preserve"> собственици. Недовършената поземлена реституция е проблем, идентифициран и от Европейския съд по правата на човека, като системно нарушение на чл. 1 от Протокол 1 към Конвенцията за защита правата на човека и основните свободи, за което се ангажира отговорността на държавата.</w:t>
      </w:r>
    </w:p>
    <w:p w:rsidR="001D4BE9" w:rsidRPr="00CB2A28" w:rsidRDefault="001D4BE9" w:rsidP="001D4BE9">
      <w:pPr>
        <w:spacing w:after="0" w:line="360" w:lineRule="auto"/>
        <w:ind w:firstLine="720"/>
        <w:jc w:val="both"/>
        <w:rPr>
          <w:rFonts w:ascii="Times New Roman" w:eastAsia="Times New Roman" w:hAnsi="Times New Roman" w:cs="Times New Roman"/>
          <w:sz w:val="24"/>
          <w:szCs w:val="20"/>
          <w:lang w:val="bg-BG" w:eastAsia="bg-BG"/>
        </w:rPr>
      </w:pPr>
      <w:r w:rsidRPr="00CB2A28">
        <w:rPr>
          <w:rFonts w:ascii="Times New Roman" w:eastAsia="Times New Roman" w:hAnsi="Times New Roman" w:cs="Times New Roman"/>
          <w:sz w:val="24"/>
          <w:szCs w:val="20"/>
          <w:lang w:val="bg-BG" w:eastAsia="bg-BG"/>
        </w:rPr>
        <w:t>С продължаване за срок от пет години на ограниченията в разпореждането със земите по чл. 19, се гарантира пълното постигане целите на ЗСПЗЗ за възстановяване на собствеността или обезщетяване на собствениците на земеделски земи.</w:t>
      </w:r>
    </w:p>
    <w:p w:rsidR="00CB2A28" w:rsidRPr="00CB2A28" w:rsidRDefault="00CB2A28" w:rsidP="00CB2A28">
      <w:pPr>
        <w:widowControl w:val="0"/>
        <w:autoSpaceDE w:val="0"/>
        <w:spacing w:after="0" w:line="360" w:lineRule="auto"/>
        <w:ind w:firstLine="720"/>
        <w:jc w:val="both"/>
        <w:rPr>
          <w:rFonts w:ascii="Times New Roman" w:hAnsi="Times New Roman"/>
          <w:sz w:val="24"/>
          <w:szCs w:val="24"/>
          <w:lang w:val="bg-BG"/>
        </w:rPr>
      </w:pPr>
      <w:r w:rsidRPr="00CB2A28">
        <w:rPr>
          <w:rFonts w:ascii="Times New Roman" w:hAnsi="Times New Roman"/>
          <w:sz w:val="24"/>
          <w:szCs w:val="24"/>
          <w:lang w:val="bg-BG"/>
        </w:rPr>
        <w:t>По проекта на</w:t>
      </w:r>
      <w:r w:rsidRPr="00CB2A28">
        <w:rPr>
          <w:rFonts w:ascii="Times New Roman" w:hAnsi="Times New Roman"/>
          <w:sz w:val="24"/>
          <w:szCs w:val="24"/>
          <w:lang w:val="bg-BG" w:eastAsia="bg-BG"/>
        </w:rPr>
        <w:t xml:space="preserve"> Закон за изменение и допълнение на ЗПЗП </w:t>
      </w:r>
      <w:r w:rsidRPr="00CB2A28">
        <w:rPr>
          <w:rFonts w:ascii="Times New Roman" w:hAnsi="Times New Roman"/>
          <w:sz w:val="24"/>
          <w:szCs w:val="24"/>
          <w:lang w:val="bg-BG"/>
        </w:rPr>
        <w:t>са проведени обществени консултации съгласно чл. 26, ал. 3 и 4 от Закона за нормативните актове със срок за предложения и становища 14 дни.</w:t>
      </w:r>
    </w:p>
    <w:p w:rsidR="00CB2A28" w:rsidRPr="00CB2A28" w:rsidRDefault="00CB2A28" w:rsidP="00CB2A28">
      <w:pPr>
        <w:widowControl w:val="0"/>
        <w:autoSpaceDE w:val="0"/>
        <w:spacing w:after="0" w:line="360" w:lineRule="auto"/>
        <w:ind w:firstLine="720"/>
        <w:jc w:val="both"/>
        <w:rPr>
          <w:rFonts w:ascii="Times New Roman" w:hAnsi="Times New Roman"/>
          <w:sz w:val="24"/>
          <w:szCs w:val="24"/>
          <w:lang w:val="bg-BG"/>
        </w:rPr>
      </w:pPr>
      <w:r w:rsidRPr="00CB2A28">
        <w:rPr>
          <w:rFonts w:ascii="Times New Roman" w:hAnsi="Times New Roman"/>
          <w:sz w:val="24"/>
          <w:szCs w:val="24"/>
          <w:lang w:val="bg-BG"/>
        </w:rPr>
        <w:t xml:space="preserve">По-краткия срок за обществена консултация се налага във връзка с изтичането на </w:t>
      </w:r>
      <w:r w:rsidRPr="00CB2A28">
        <w:rPr>
          <w:rFonts w:ascii="Times New Roman" w:eastAsia="Times New Roman" w:hAnsi="Times New Roman"/>
          <w:sz w:val="24"/>
          <w:szCs w:val="20"/>
          <w:lang w:val="bg-BG" w:eastAsia="bg-BG"/>
        </w:rPr>
        <w:t>срока,</w:t>
      </w:r>
      <w:r w:rsidRPr="00CB2A28">
        <w:rPr>
          <w:lang w:val="bg-BG"/>
        </w:rPr>
        <w:t xml:space="preserve"> </w:t>
      </w:r>
      <w:r w:rsidRPr="00CB2A28">
        <w:rPr>
          <w:rFonts w:ascii="Times New Roman" w:eastAsia="Times New Roman" w:hAnsi="Times New Roman"/>
          <w:sz w:val="24"/>
          <w:szCs w:val="20"/>
          <w:lang w:val="bg-BG" w:eastAsia="bg-BG"/>
        </w:rPr>
        <w:t>определен с § 14 от преходни и заключителни разпоредби на Закона за изменение и допълнение на Закона за опазване на земеделските земи (</w:t>
      </w:r>
      <w:proofErr w:type="spellStart"/>
      <w:r w:rsidRPr="00CB2A28">
        <w:rPr>
          <w:rFonts w:ascii="Times New Roman" w:eastAsia="Times New Roman" w:hAnsi="Times New Roman"/>
          <w:sz w:val="24"/>
          <w:szCs w:val="20"/>
          <w:lang w:val="bg-BG" w:eastAsia="bg-BG"/>
        </w:rPr>
        <w:t>обн</w:t>
      </w:r>
      <w:proofErr w:type="spellEnd"/>
      <w:r w:rsidRPr="00CB2A28">
        <w:rPr>
          <w:rFonts w:ascii="Times New Roman" w:eastAsia="Times New Roman" w:hAnsi="Times New Roman"/>
          <w:sz w:val="24"/>
          <w:szCs w:val="20"/>
          <w:lang w:val="bg-BG" w:eastAsia="bg-BG"/>
        </w:rPr>
        <w:t xml:space="preserve">., ДВ, бр. 100 от 2015 г.), който приключва на </w:t>
      </w:r>
      <w:r w:rsidRPr="00CB2A28">
        <w:rPr>
          <w:rFonts w:ascii="Times New Roman" w:hAnsi="Times New Roman"/>
          <w:sz w:val="24"/>
          <w:szCs w:val="24"/>
          <w:lang w:val="bg-BG"/>
        </w:rPr>
        <w:t xml:space="preserve">22 декември 2020 г. </w:t>
      </w:r>
    </w:p>
    <w:p w:rsidR="00CB2A28" w:rsidRPr="00CB2A28" w:rsidRDefault="00CB2A28" w:rsidP="00CB2A28">
      <w:pPr>
        <w:spacing w:after="0" w:line="360" w:lineRule="auto"/>
        <w:ind w:firstLine="720"/>
        <w:jc w:val="both"/>
        <w:textAlignment w:val="center"/>
        <w:rPr>
          <w:rFonts w:ascii="Times New Roman" w:eastAsia="Times New Roman" w:hAnsi="Times New Roman"/>
          <w:sz w:val="24"/>
          <w:szCs w:val="24"/>
          <w:lang w:val="bg-BG" w:eastAsia="bg-BG"/>
        </w:rPr>
      </w:pPr>
      <w:r w:rsidRPr="00CB2A28">
        <w:rPr>
          <w:rFonts w:ascii="Times New Roman" w:eastAsia="Times New Roman" w:hAnsi="Times New Roman"/>
          <w:sz w:val="24"/>
          <w:szCs w:val="24"/>
          <w:lang w:val="bg-BG" w:eastAsia="bg-BG"/>
        </w:rPr>
        <w:lastRenderedPageBreak/>
        <w:t xml:space="preserve">В случай че този срок не бъде удължен за нов период от време, общинските съвети няма да могат да предоставят земите по чл. 19 от Закона за собствеността и ползването на земеделските земи за изпълнение на обекти на техническата инфраструктура; за изпълнение на дейности по предоставени права по Закона за подземните богатства и на други проекти, за които съгласно закон се допуска принудително отчуждаване; за създаване на нови или разширяване на границите на съществуващи урбанизирани територии (населени места и селищни образувания), когато това е предвидено с влязъл в сила общ устройствен план за съответната територия на общината; за инвестиционни проекти, получили сертификат за инвестиции клас А по Закона за насърчаване на инвестициите, когато това е заявено при сертифицирането на проекта; за енергийни обекти по смисъла на § 1, т. 23 от допълнителните разпоредби на Закона за енергетиката; за изпълнение на проекти за уедряване на земеделски земи за землищата на общината по чл. 37е и 37з от Закона за собствеността и ползването на земеделските земи. </w:t>
      </w:r>
    </w:p>
    <w:p w:rsidR="00CB2A28" w:rsidRPr="00CB2A28" w:rsidRDefault="00CB2A28" w:rsidP="00CB2A28">
      <w:pPr>
        <w:widowControl w:val="0"/>
        <w:autoSpaceDE w:val="0"/>
        <w:spacing w:after="0" w:line="360" w:lineRule="auto"/>
        <w:ind w:firstLine="720"/>
        <w:jc w:val="both"/>
        <w:rPr>
          <w:rFonts w:ascii="Times New Roman" w:hAnsi="Times New Roman"/>
          <w:sz w:val="24"/>
          <w:szCs w:val="24"/>
          <w:lang w:val="bg-BG"/>
        </w:rPr>
      </w:pPr>
      <w:r w:rsidRPr="00CB2A28">
        <w:rPr>
          <w:rFonts w:ascii="Times New Roman" w:hAnsi="Times New Roman"/>
          <w:sz w:val="24"/>
          <w:szCs w:val="24"/>
          <w:lang w:val="bg-BG"/>
        </w:rPr>
        <w:t xml:space="preserve">С оглед ситуацията в страната подобна възможност ще доведе до подобряване икономическото състояние на общините и инвестиционния климат по места.   </w:t>
      </w:r>
    </w:p>
    <w:p w:rsidR="00CB2A28" w:rsidRPr="00CB2A28" w:rsidRDefault="00CB2A28" w:rsidP="00CB2A28">
      <w:pPr>
        <w:widowControl w:val="0"/>
        <w:autoSpaceDE w:val="0"/>
        <w:spacing w:after="0" w:line="360" w:lineRule="auto"/>
        <w:ind w:firstLine="720"/>
        <w:jc w:val="both"/>
        <w:rPr>
          <w:rFonts w:ascii="Times New Roman" w:hAnsi="Times New Roman"/>
          <w:sz w:val="24"/>
          <w:szCs w:val="24"/>
          <w:lang w:val="bg-BG"/>
        </w:rPr>
      </w:pPr>
      <w:r w:rsidRPr="00CB2A28">
        <w:rPr>
          <w:rFonts w:ascii="Times New Roman" w:hAnsi="Times New Roman"/>
          <w:sz w:val="24"/>
          <w:szCs w:val="24"/>
          <w:lang w:val="bg-BG"/>
        </w:rPr>
        <w:t xml:space="preserve">Общият размер на държавната помощ </w:t>
      </w:r>
      <w:r w:rsidRPr="00CB2A28">
        <w:rPr>
          <w:rFonts w:ascii="Times New Roman" w:eastAsia="Calibri" w:hAnsi="Times New Roman"/>
          <w:sz w:val="24"/>
          <w:szCs w:val="24"/>
          <w:lang w:val="bg-BG"/>
        </w:rPr>
        <w:t xml:space="preserve">„Помощ под формата на отстъпка от стойността на акциза върху газьола, използван в първичното селскостопанско производство”, </w:t>
      </w:r>
      <w:r w:rsidRPr="00CB2A28">
        <w:rPr>
          <w:rFonts w:ascii="Times New Roman" w:hAnsi="Times New Roman"/>
          <w:sz w:val="24"/>
          <w:szCs w:val="24"/>
          <w:lang w:val="bg-BG"/>
        </w:rPr>
        <w:t>се определя със закона за държавния бюджет на Република България за съответната година. Към момента удължаването на схемата до 2023 г. налага включването на бюджет по схемата за държавна помощ за 2021 година в Закона за държавния бюджет на Република България за 2021 г. В срок до 27 октомври 2020 г.  министърът на финансите следва да подготви и внесе в Министерския съвет за разглеждане и одобряване проекта на Закон за държавния бюджет на Република България за 2021 г. В срок до 30 октомври 2020 г. Министерският съвет следва да внесе законопроекта за държавния бюджет на Република България за 2021 г. заедно с бюджетните документи в Народното събрание, включително актуализираната средносрочна бюджетна прогноза за периода 2021-2023 г.</w:t>
      </w:r>
    </w:p>
    <w:p w:rsidR="00CB2A28" w:rsidRPr="00CB2A28" w:rsidRDefault="00CB2A28" w:rsidP="001D4BE9">
      <w:pPr>
        <w:spacing w:after="0" w:line="360" w:lineRule="auto"/>
        <w:ind w:firstLine="720"/>
        <w:jc w:val="both"/>
        <w:rPr>
          <w:rFonts w:ascii="Times New Roman" w:eastAsia="Times New Roman" w:hAnsi="Times New Roman" w:cs="Times New Roman"/>
          <w:sz w:val="24"/>
          <w:szCs w:val="20"/>
          <w:lang w:val="bg-BG" w:eastAsia="bg-BG"/>
        </w:rPr>
      </w:pPr>
    </w:p>
    <w:p w:rsidR="00992EBB" w:rsidRPr="00CB2A28" w:rsidRDefault="00992EBB" w:rsidP="00E94177">
      <w:pPr>
        <w:spacing w:after="0" w:line="360" w:lineRule="auto"/>
        <w:ind w:firstLine="720"/>
        <w:jc w:val="both"/>
        <w:rPr>
          <w:rFonts w:ascii="Times New Roman" w:eastAsia="Times New Roman" w:hAnsi="Times New Roman" w:cs="Times New Roman"/>
          <w:sz w:val="24"/>
          <w:szCs w:val="24"/>
          <w:lang w:val="bg-BG" w:eastAsia="bg-BG"/>
        </w:rPr>
      </w:pPr>
    </w:p>
    <w:p w:rsidR="00B85D1F" w:rsidRPr="00CB2A28" w:rsidRDefault="00B85D1F" w:rsidP="00B85D1F">
      <w:pPr>
        <w:widowControl w:val="0"/>
        <w:shd w:val="clear" w:color="auto" w:fill="FFFFFF"/>
        <w:tabs>
          <w:tab w:val="left" w:leader="dot" w:pos="3802"/>
        </w:tabs>
        <w:autoSpaceDE w:val="0"/>
        <w:autoSpaceDN w:val="0"/>
        <w:adjustRightInd w:val="0"/>
        <w:spacing w:after="0" w:line="360" w:lineRule="auto"/>
        <w:rPr>
          <w:rFonts w:ascii="Times New Roman" w:hAnsi="Times New Roman"/>
          <w:b/>
          <w:bCs/>
          <w:caps/>
          <w:sz w:val="24"/>
          <w:szCs w:val="24"/>
          <w:lang w:val="bg-BG" w:eastAsia="bg-BG"/>
        </w:rPr>
      </w:pPr>
    </w:p>
    <w:p w:rsidR="00B85D1F" w:rsidRPr="00CB2A28" w:rsidRDefault="00B85D1F" w:rsidP="00B85D1F">
      <w:pPr>
        <w:widowControl w:val="0"/>
        <w:shd w:val="clear" w:color="auto" w:fill="FFFFFF"/>
        <w:tabs>
          <w:tab w:val="left" w:leader="dot" w:pos="3802"/>
        </w:tabs>
        <w:autoSpaceDE w:val="0"/>
        <w:autoSpaceDN w:val="0"/>
        <w:adjustRightInd w:val="0"/>
        <w:spacing w:after="0" w:line="360" w:lineRule="auto"/>
        <w:rPr>
          <w:rFonts w:ascii="Times New Roman" w:hAnsi="Times New Roman"/>
          <w:b/>
          <w:bCs/>
          <w:caps/>
          <w:sz w:val="24"/>
          <w:szCs w:val="24"/>
          <w:lang w:val="bg-BG" w:eastAsia="bg-BG"/>
        </w:rPr>
      </w:pPr>
      <w:r w:rsidRPr="00CB2A28">
        <w:rPr>
          <w:rFonts w:ascii="Times New Roman" w:hAnsi="Times New Roman"/>
          <w:b/>
          <w:bCs/>
          <w:caps/>
          <w:sz w:val="24"/>
          <w:szCs w:val="24"/>
          <w:lang w:val="bg-BG" w:eastAsia="bg-BG"/>
        </w:rPr>
        <w:t>МИНИСТЪР-ПРЕДСЕДАТЕЛ:</w:t>
      </w:r>
    </w:p>
    <w:p w:rsidR="00B85D1F" w:rsidRPr="00CB2A28" w:rsidRDefault="00B85D1F" w:rsidP="00B85D1F">
      <w:pPr>
        <w:widowControl w:val="0"/>
        <w:shd w:val="clear" w:color="auto" w:fill="FFFFFF"/>
        <w:tabs>
          <w:tab w:val="left" w:leader="dot" w:pos="3802"/>
        </w:tabs>
        <w:autoSpaceDE w:val="0"/>
        <w:autoSpaceDN w:val="0"/>
        <w:adjustRightInd w:val="0"/>
        <w:spacing w:after="0" w:line="360" w:lineRule="auto"/>
        <w:ind w:left="2832"/>
        <w:rPr>
          <w:rFonts w:ascii="Times New Roman" w:hAnsi="Times New Roman"/>
          <w:b/>
          <w:bCs/>
          <w:caps/>
          <w:sz w:val="24"/>
          <w:szCs w:val="24"/>
          <w:lang w:val="bg-BG" w:eastAsia="bg-BG"/>
        </w:rPr>
      </w:pPr>
      <w:r w:rsidRPr="00CB2A28">
        <w:rPr>
          <w:rFonts w:ascii="Times New Roman" w:hAnsi="Times New Roman"/>
          <w:b/>
          <w:bCs/>
          <w:caps/>
          <w:sz w:val="24"/>
          <w:szCs w:val="24"/>
          <w:lang w:val="bg-BG" w:eastAsia="bg-BG"/>
        </w:rPr>
        <w:t xml:space="preserve">              Бойко Борисов</w:t>
      </w:r>
      <w:bookmarkStart w:id="0" w:name="_GoBack"/>
      <w:bookmarkEnd w:id="0"/>
    </w:p>
    <w:sectPr w:rsidR="00B85D1F" w:rsidRPr="00CB2A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BBF"/>
    <w:rsid w:val="000302C3"/>
    <w:rsid w:val="00056A44"/>
    <w:rsid w:val="00062F05"/>
    <w:rsid w:val="000D4ECA"/>
    <w:rsid w:val="00155EFC"/>
    <w:rsid w:val="00160C2B"/>
    <w:rsid w:val="001A7502"/>
    <w:rsid w:val="001C7B83"/>
    <w:rsid w:val="001D4BE9"/>
    <w:rsid w:val="001D5CD1"/>
    <w:rsid w:val="001E416C"/>
    <w:rsid w:val="00272FE7"/>
    <w:rsid w:val="00285AA1"/>
    <w:rsid w:val="002A65B6"/>
    <w:rsid w:val="002B33C7"/>
    <w:rsid w:val="00346AD3"/>
    <w:rsid w:val="00356560"/>
    <w:rsid w:val="00370FF2"/>
    <w:rsid w:val="003E66AA"/>
    <w:rsid w:val="00430A65"/>
    <w:rsid w:val="004816EC"/>
    <w:rsid w:val="00487ADB"/>
    <w:rsid w:val="00496C54"/>
    <w:rsid w:val="004A76F2"/>
    <w:rsid w:val="004D51CD"/>
    <w:rsid w:val="005A521B"/>
    <w:rsid w:val="005B6DD6"/>
    <w:rsid w:val="005B79B2"/>
    <w:rsid w:val="006210F4"/>
    <w:rsid w:val="00636F27"/>
    <w:rsid w:val="00655B3C"/>
    <w:rsid w:val="006E0F4D"/>
    <w:rsid w:val="006E6E5B"/>
    <w:rsid w:val="006F37B2"/>
    <w:rsid w:val="00750880"/>
    <w:rsid w:val="00816BDE"/>
    <w:rsid w:val="00886F6B"/>
    <w:rsid w:val="00992EBB"/>
    <w:rsid w:val="00A31D5D"/>
    <w:rsid w:val="00AC73FD"/>
    <w:rsid w:val="00B85D1F"/>
    <w:rsid w:val="00BC73DD"/>
    <w:rsid w:val="00BD68F3"/>
    <w:rsid w:val="00C332C9"/>
    <w:rsid w:val="00CB2A28"/>
    <w:rsid w:val="00CB4283"/>
    <w:rsid w:val="00CE578E"/>
    <w:rsid w:val="00CF045E"/>
    <w:rsid w:val="00CF7931"/>
    <w:rsid w:val="00D03020"/>
    <w:rsid w:val="00D11BBF"/>
    <w:rsid w:val="00D2523B"/>
    <w:rsid w:val="00D85CE9"/>
    <w:rsid w:val="00DB52BD"/>
    <w:rsid w:val="00DC1D45"/>
    <w:rsid w:val="00DC39C2"/>
    <w:rsid w:val="00DE02F7"/>
    <w:rsid w:val="00E94177"/>
    <w:rsid w:val="00EE26DD"/>
    <w:rsid w:val="00EF0D55"/>
    <w:rsid w:val="00F95AF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5992CC-6B42-4A2A-A0FA-25278A47A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BBF"/>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11BBF"/>
    <w:pPr>
      <w:widowControl w:val="0"/>
      <w:autoSpaceDE w:val="0"/>
      <w:autoSpaceDN w:val="0"/>
      <w:spacing w:after="0" w:line="240" w:lineRule="auto"/>
      <w:ind w:left="124"/>
    </w:pPr>
    <w:rPr>
      <w:rFonts w:ascii="Liberation Serif" w:eastAsia="Liberation Serif" w:hAnsi="Liberation Serif" w:cs="Liberation Serif"/>
      <w:lang w:val="bg-BG"/>
    </w:rPr>
  </w:style>
  <w:style w:type="paragraph" w:styleId="BalloonText">
    <w:name w:val="Balloon Text"/>
    <w:basedOn w:val="Normal"/>
    <w:link w:val="BalloonTextChar"/>
    <w:uiPriority w:val="99"/>
    <w:semiHidden/>
    <w:unhideWhenUsed/>
    <w:rsid w:val="00F95A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AF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550514">
      <w:bodyDiv w:val="1"/>
      <w:marLeft w:val="0"/>
      <w:marRight w:val="0"/>
      <w:marTop w:val="0"/>
      <w:marBottom w:val="0"/>
      <w:divBdr>
        <w:top w:val="none" w:sz="0" w:space="0" w:color="auto"/>
        <w:left w:val="none" w:sz="0" w:space="0" w:color="auto"/>
        <w:bottom w:val="none" w:sz="0" w:space="0" w:color="auto"/>
        <w:right w:val="none" w:sz="0" w:space="0" w:color="auto"/>
      </w:divBdr>
    </w:div>
    <w:div w:id="1481186992">
      <w:bodyDiv w:val="1"/>
      <w:marLeft w:val="0"/>
      <w:marRight w:val="0"/>
      <w:marTop w:val="0"/>
      <w:marBottom w:val="0"/>
      <w:divBdr>
        <w:top w:val="none" w:sz="0" w:space="0" w:color="auto"/>
        <w:left w:val="none" w:sz="0" w:space="0" w:color="auto"/>
        <w:bottom w:val="none" w:sz="0" w:space="0" w:color="auto"/>
        <w:right w:val="none" w:sz="0" w:space="0" w:color="auto"/>
      </w:divBdr>
    </w:div>
    <w:div w:id="1888640849">
      <w:bodyDiv w:val="1"/>
      <w:marLeft w:val="0"/>
      <w:marRight w:val="0"/>
      <w:marTop w:val="0"/>
      <w:marBottom w:val="0"/>
      <w:divBdr>
        <w:top w:val="none" w:sz="0" w:space="0" w:color="auto"/>
        <w:left w:val="none" w:sz="0" w:space="0" w:color="auto"/>
        <w:bottom w:val="none" w:sz="0" w:space="0" w:color="auto"/>
        <w:right w:val="none" w:sz="0" w:space="0" w:color="auto"/>
      </w:divBdr>
    </w:div>
    <w:div w:id="198268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5</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Aleksandar Angelov</cp:lastModifiedBy>
  <cp:revision>13</cp:revision>
  <dcterms:created xsi:type="dcterms:W3CDTF">2020-10-05T10:06:00Z</dcterms:created>
  <dcterms:modified xsi:type="dcterms:W3CDTF">2020-10-09T15:28:00Z</dcterms:modified>
</cp:coreProperties>
</file>