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78" w:rsidRPr="00AE1752" w:rsidRDefault="00E34278" w:rsidP="00AE1752">
      <w:pPr>
        <w:spacing w:line="360" w:lineRule="auto"/>
        <w:jc w:val="center"/>
        <w:rPr>
          <w:b/>
          <w:caps/>
          <w:spacing w:val="16"/>
          <w:sz w:val="28"/>
          <w:szCs w:val="28"/>
          <w:lang w:val="ru-RU"/>
        </w:rPr>
      </w:pPr>
      <w:bookmarkStart w:id="0" w:name="_GoBack"/>
      <w:bookmarkEnd w:id="0"/>
      <w:r w:rsidRPr="00AE1752">
        <w:rPr>
          <w:b/>
          <w:caps/>
          <w:spacing w:val="16"/>
          <w:sz w:val="28"/>
          <w:szCs w:val="28"/>
        </w:rPr>
        <w:t>Министерство на земеделието, храните и горите</w:t>
      </w:r>
    </w:p>
    <w:p w:rsidR="00E34278" w:rsidRPr="00AE1752" w:rsidRDefault="00E34278" w:rsidP="00AE1752">
      <w:pPr>
        <w:pStyle w:val="Heading3"/>
        <w:tabs>
          <w:tab w:val="left" w:pos="180"/>
          <w:tab w:val="left" w:pos="851"/>
          <w:tab w:val="left" w:pos="993"/>
        </w:tabs>
        <w:spacing w:before="0" w:beforeAutospacing="0" w:after="0" w:afterAutospacing="0" w:line="360" w:lineRule="auto"/>
        <w:jc w:val="right"/>
        <w:rPr>
          <w:b w:val="0"/>
          <w:color w:val="000000"/>
          <w:sz w:val="24"/>
          <w:szCs w:val="24"/>
        </w:rPr>
      </w:pPr>
      <w:r w:rsidRPr="00AE1752">
        <w:rPr>
          <w:b w:val="0"/>
          <w:color w:val="000000"/>
          <w:sz w:val="24"/>
          <w:szCs w:val="24"/>
        </w:rPr>
        <w:t>Проект</w:t>
      </w:r>
    </w:p>
    <w:p w:rsidR="00103DD0" w:rsidRPr="00AE1752" w:rsidRDefault="00103DD0" w:rsidP="00AE1752">
      <w:pPr>
        <w:pStyle w:val="Heading3"/>
        <w:tabs>
          <w:tab w:val="left" w:pos="180"/>
          <w:tab w:val="left" w:pos="851"/>
          <w:tab w:val="left" w:pos="993"/>
        </w:tabs>
        <w:spacing w:before="0" w:beforeAutospacing="0" w:after="0" w:afterAutospacing="0" w:line="360" w:lineRule="auto"/>
        <w:rPr>
          <w:sz w:val="24"/>
          <w:szCs w:val="24"/>
          <w:lang w:val="en-US"/>
        </w:rPr>
      </w:pPr>
    </w:p>
    <w:p w:rsidR="00F86470" w:rsidRPr="00103DD0" w:rsidRDefault="00E34278" w:rsidP="00103DD0">
      <w:pPr>
        <w:pStyle w:val="Heading3"/>
        <w:tabs>
          <w:tab w:val="left" w:pos="180"/>
          <w:tab w:val="left" w:pos="851"/>
          <w:tab w:val="left" w:pos="993"/>
        </w:tabs>
        <w:spacing w:before="0" w:beforeAutospacing="0" w:after="0" w:afterAutospacing="0" w:line="360" w:lineRule="auto"/>
        <w:ind w:left="-142" w:firstLine="142"/>
        <w:jc w:val="center"/>
        <w:rPr>
          <w:b w:val="0"/>
          <w:sz w:val="24"/>
          <w:szCs w:val="24"/>
        </w:rPr>
      </w:pPr>
      <w:r w:rsidRPr="00AE1752">
        <w:rPr>
          <w:spacing w:val="4"/>
          <w:sz w:val="24"/>
          <w:szCs w:val="24"/>
        </w:rPr>
        <w:t xml:space="preserve">Наредба за </w:t>
      </w:r>
      <w:r w:rsidR="00D278E2">
        <w:rPr>
          <w:spacing w:val="4"/>
          <w:sz w:val="24"/>
          <w:szCs w:val="24"/>
        </w:rPr>
        <w:t xml:space="preserve">изменение и </w:t>
      </w:r>
      <w:r w:rsidR="00D67C98" w:rsidRPr="00AE1752">
        <w:rPr>
          <w:spacing w:val="4"/>
          <w:sz w:val="24"/>
          <w:szCs w:val="24"/>
        </w:rPr>
        <w:t>допълнение</w:t>
      </w:r>
      <w:r w:rsidRPr="00AE1752">
        <w:rPr>
          <w:spacing w:val="4"/>
          <w:sz w:val="24"/>
          <w:szCs w:val="24"/>
        </w:rPr>
        <w:t xml:space="preserve"> на </w:t>
      </w:r>
      <w:r w:rsidRPr="00AE1752">
        <w:rPr>
          <w:bCs w:val="0"/>
          <w:spacing w:val="4"/>
          <w:sz w:val="24"/>
          <w:szCs w:val="24"/>
        </w:rPr>
        <w:t xml:space="preserve">Наредба № 6 от 2018 г. за условията и реда за предоставяне на финансова помощ по Национална програма за подпомагане на </w:t>
      </w:r>
      <w:proofErr w:type="spellStart"/>
      <w:r w:rsidRPr="00AE1752">
        <w:rPr>
          <w:bCs w:val="0"/>
          <w:spacing w:val="4"/>
          <w:sz w:val="24"/>
          <w:szCs w:val="24"/>
        </w:rPr>
        <w:t>лозаро</w:t>
      </w:r>
      <w:proofErr w:type="spellEnd"/>
      <w:r w:rsidRPr="00AE1752">
        <w:rPr>
          <w:bCs w:val="0"/>
          <w:spacing w:val="4"/>
          <w:sz w:val="24"/>
          <w:szCs w:val="24"/>
        </w:rPr>
        <w:t xml:space="preserve">-винарския сектор за периода 2019 – 2023 г. </w:t>
      </w:r>
      <w:r w:rsidRPr="00103DD0">
        <w:rPr>
          <w:b w:val="0"/>
          <w:bCs w:val="0"/>
          <w:sz w:val="24"/>
          <w:szCs w:val="24"/>
        </w:rPr>
        <w:t>(</w:t>
      </w:r>
      <w:proofErr w:type="spellStart"/>
      <w:r w:rsidR="00C76E64" w:rsidRPr="00103DD0">
        <w:rPr>
          <w:b w:val="0"/>
          <w:bCs w:val="0"/>
          <w:sz w:val="24"/>
          <w:szCs w:val="24"/>
        </w:rPr>
        <w:t>oбн</w:t>
      </w:r>
      <w:proofErr w:type="spellEnd"/>
      <w:r w:rsidR="00C76E64" w:rsidRPr="00103DD0">
        <w:rPr>
          <w:b w:val="0"/>
          <w:bCs w:val="0"/>
          <w:sz w:val="24"/>
          <w:szCs w:val="24"/>
        </w:rPr>
        <w:t>., ДВ, бр. 93 от 2018 г.; изм., бр. 8, 39, 53, 69 и 74 от 2019 г. и бр. 4, 24, 45, 56</w:t>
      </w:r>
      <w:r w:rsidR="00AE1752" w:rsidRPr="00103DD0">
        <w:rPr>
          <w:b w:val="0"/>
          <w:bCs w:val="0"/>
          <w:sz w:val="24"/>
          <w:szCs w:val="24"/>
        </w:rPr>
        <w:t>,</w:t>
      </w:r>
      <w:r w:rsidR="00C76E64" w:rsidRPr="00103DD0">
        <w:rPr>
          <w:b w:val="0"/>
          <w:bCs w:val="0"/>
          <w:sz w:val="24"/>
          <w:szCs w:val="24"/>
        </w:rPr>
        <w:t xml:space="preserve"> 63 </w:t>
      </w:r>
      <w:r w:rsidR="00D278E2" w:rsidRPr="00103DD0">
        <w:rPr>
          <w:b w:val="0"/>
          <w:bCs w:val="0"/>
          <w:sz w:val="24"/>
          <w:szCs w:val="24"/>
        </w:rPr>
        <w:t>и 85</w:t>
      </w:r>
      <w:r w:rsidR="00AE1752" w:rsidRPr="00103DD0">
        <w:rPr>
          <w:b w:val="0"/>
          <w:bCs w:val="0"/>
          <w:sz w:val="24"/>
          <w:szCs w:val="24"/>
        </w:rPr>
        <w:t xml:space="preserve"> </w:t>
      </w:r>
      <w:r w:rsidR="00C76E64" w:rsidRPr="00103DD0">
        <w:rPr>
          <w:b w:val="0"/>
          <w:bCs w:val="0"/>
          <w:sz w:val="24"/>
          <w:szCs w:val="24"/>
        </w:rPr>
        <w:t>от 2020 г.</w:t>
      </w:r>
      <w:r w:rsidRPr="00103DD0">
        <w:rPr>
          <w:b w:val="0"/>
          <w:bCs w:val="0"/>
          <w:sz w:val="24"/>
          <w:szCs w:val="24"/>
        </w:rPr>
        <w:t>)</w:t>
      </w:r>
    </w:p>
    <w:p w:rsidR="00103DD0" w:rsidRPr="00AE1752" w:rsidRDefault="00103DD0" w:rsidP="00AE1752">
      <w:pPr>
        <w:widowControl w:val="0"/>
        <w:autoSpaceDE w:val="0"/>
        <w:autoSpaceDN w:val="0"/>
        <w:adjustRightInd w:val="0"/>
        <w:spacing w:line="360" w:lineRule="auto"/>
        <w:ind w:firstLine="709"/>
        <w:rPr>
          <w:b/>
        </w:rPr>
      </w:pPr>
    </w:p>
    <w:p w:rsidR="000146D4" w:rsidRDefault="000146D4" w:rsidP="000146D4">
      <w:pPr>
        <w:widowControl w:val="0"/>
        <w:autoSpaceDE w:val="0"/>
        <w:autoSpaceDN w:val="0"/>
        <w:adjustRightInd w:val="0"/>
        <w:spacing w:line="360" w:lineRule="auto"/>
        <w:ind w:firstLine="709"/>
        <w:jc w:val="both"/>
      </w:pPr>
      <w:bookmarkStart w:id="1" w:name="_Hlk51066085"/>
      <w:r w:rsidRPr="000146D4">
        <w:rPr>
          <w:b/>
        </w:rPr>
        <w:t>§ 1.</w:t>
      </w:r>
      <w:r>
        <w:rPr>
          <w:b/>
          <w:lang w:val="en-US"/>
        </w:rPr>
        <w:t xml:space="preserve"> </w:t>
      </w:r>
      <w:r>
        <w:t xml:space="preserve">В чл. 1 се </w:t>
      </w:r>
      <w:r w:rsidR="00787CF0">
        <w:t>създава</w:t>
      </w:r>
      <w:r>
        <w:t xml:space="preserve"> т. 6:</w:t>
      </w:r>
    </w:p>
    <w:p w:rsidR="000146D4" w:rsidRDefault="000146D4" w:rsidP="000146D4">
      <w:pPr>
        <w:widowControl w:val="0"/>
        <w:autoSpaceDE w:val="0"/>
        <w:autoSpaceDN w:val="0"/>
        <w:adjustRightInd w:val="0"/>
        <w:spacing w:line="360" w:lineRule="auto"/>
        <w:ind w:firstLine="709"/>
        <w:jc w:val="both"/>
      </w:pPr>
      <w:r>
        <w:t>„6. „Информиране в държавите членки““.</w:t>
      </w:r>
    </w:p>
    <w:p w:rsidR="000146D4" w:rsidRDefault="000146D4" w:rsidP="000146D4">
      <w:pPr>
        <w:widowControl w:val="0"/>
        <w:autoSpaceDE w:val="0"/>
        <w:autoSpaceDN w:val="0"/>
        <w:adjustRightInd w:val="0"/>
        <w:spacing w:line="360" w:lineRule="auto"/>
        <w:ind w:firstLine="709"/>
        <w:jc w:val="both"/>
      </w:pPr>
    </w:p>
    <w:p w:rsidR="000146D4" w:rsidRPr="000146D4" w:rsidRDefault="000146D4" w:rsidP="000146D4">
      <w:pPr>
        <w:widowControl w:val="0"/>
        <w:autoSpaceDE w:val="0"/>
        <w:autoSpaceDN w:val="0"/>
        <w:adjustRightInd w:val="0"/>
        <w:spacing w:line="360" w:lineRule="auto"/>
        <w:ind w:firstLine="709"/>
        <w:jc w:val="both"/>
      </w:pPr>
      <w:r>
        <w:rPr>
          <w:b/>
        </w:rPr>
        <w:t>§ 2</w:t>
      </w:r>
      <w:r w:rsidRPr="00AE1752">
        <w:rPr>
          <w:b/>
        </w:rPr>
        <w:t>.</w:t>
      </w:r>
      <w:r>
        <w:rPr>
          <w:b/>
        </w:rPr>
        <w:t xml:space="preserve"> </w:t>
      </w:r>
      <w:r w:rsidRPr="000146D4">
        <w:t>В чл. 3, ал. 1, 4 и 7 думите „чл. 1, т. 1, 2 и 3“ се заменят с „чл. 1, т. 1, 2, 3 и 6“</w:t>
      </w:r>
      <w:r>
        <w:t>.</w:t>
      </w:r>
    </w:p>
    <w:p w:rsidR="000146D4" w:rsidRDefault="000146D4" w:rsidP="00AE1752">
      <w:pPr>
        <w:widowControl w:val="0"/>
        <w:autoSpaceDE w:val="0"/>
        <w:autoSpaceDN w:val="0"/>
        <w:adjustRightInd w:val="0"/>
        <w:spacing w:line="360" w:lineRule="auto"/>
        <w:ind w:firstLine="709"/>
        <w:jc w:val="both"/>
        <w:rPr>
          <w:b/>
        </w:rPr>
      </w:pPr>
    </w:p>
    <w:p w:rsidR="00B6667B" w:rsidRDefault="000146D4" w:rsidP="00AE1752">
      <w:pPr>
        <w:widowControl w:val="0"/>
        <w:autoSpaceDE w:val="0"/>
        <w:autoSpaceDN w:val="0"/>
        <w:adjustRightInd w:val="0"/>
        <w:spacing w:line="360" w:lineRule="auto"/>
        <w:ind w:firstLine="709"/>
        <w:jc w:val="both"/>
        <w:rPr>
          <w:b/>
        </w:rPr>
      </w:pPr>
      <w:r>
        <w:rPr>
          <w:b/>
        </w:rPr>
        <w:t>§ 3</w:t>
      </w:r>
      <w:r w:rsidR="00B6667B" w:rsidRPr="00AE1752">
        <w:rPr>
          <w:b/>
        </w:rPr>
        <w:t>.</w:t>
      </w:r>
      <w:r w:rsidR="00B6667B">
        <w:rPr>
          <w:b/>
        </w:rPr>
        <w:t xml:space="preserve"> </w:t>
      </w:r>
      <w:r w:rsidR="00B6667B" w:rsidRPr="004A6095">
        <w:t>В чл. 34, ал. 1, т. 5 накрая се добавя „</w:t>
      </w:r>
      <w:r w:rsidR="00787CF0">
        <w:t xml:space="preserve">- </w:t>
      </w:r>
      <w:r w:rsidR="00B6667B" w:rsidRPr="004A6095">
        <w:t>юридическ</w:t>
      </w:r>
      <w:r w:rsidR="007A5A21">
        <w:t>и</w:t>
      </w:r>
      <w:r w:rsidR="00B6667B" w:rsidRPr="004A6095">
        <w:t xml:space="preserve"> лиц</w:t>
      </w:r>
      <w:r w:rsidR="007A5A21">
        <w:t>а</w:t>
      </w:r>
      <w:r w:rsidR="00B6667B" w:rsidRPr="004A6095">
        <w:t>, регистриран</w:t>
      </w:r>
      <w:r w:rsidR="007A5A21">
        <w:t>и</w:t>
      </w:r>
      <w:r w:rsidR="00B6667B" w:rsidRPr="004A6095">
        <w:t xml:space="preserve"> по Закона за юридическите лица с нестопанска цел, ко</w:t>
      </w:r>
      <w:r w:rsidR="007A5A21">
        <w:t>и</w:t>
      </w:r>
      <w:r w:rsidR="00B6667B" w:rsidRPr="004A6095">
        <w:t>то обединява</w:t>
      </w:r>
      <w:r w:rsidR="007A5A21">
        <w:t>т</w:t>
      </w:r>
      <w:r w:rsidR="00B6667B" w:rsidRPr="004A6095">
        <w:t xml:space="preserve"> производители или производители и търговци на вина със ЗНП, ЗГУ или на сортови вина без ЗНП и ЗГУ.</w:t>
      </w:r>
      <w:r w:rsidR="004A6095" w:rsidRPr="004A6095">
        <w:t>“</w:t>
      </w:r>
      <w:r w:rsidR="004A6095">
        <w:t>.</w:t>
      </w:r>
    </w:p>
    <w:p w:rsidR="004A6095" w:rsidRDefault="004A6095" w:rsidP="00AE1752">
      <w:pPr>
        <w:widowControl w:val="0"/>
        <w:autoSpaceDE w:val="0"/>
        <w:autoSpaceDN w:val="0"/>
        <w:adjustRightInd w:val="0"/>
        <w:spacing w:line="360" w:lineRule="auto"/>
        <w:ind w:firstLine="709"/>
        <w:jc w:val="both"/>
        <w:rPr>
          <w:b/>
        </w:rPr>
      </w:pPr>
    </w:p>
    <w:p w:rsidR="00E34278" w:rsidRPr="00AE1752" w:rsidRDefault="005415F4" w:rsidP="00AE1752">
      <w:pPr>
        <w:widowControl w:val="0"/>
        <w:autoSpaceDE w:val="0"/>
        <w:autoSpaceDN w:val="0"/>
        <w:adjustRightInd w:val="0"/>
        <w:spacing w:line="360" w:lineRule="auto"/>
        <w:ind w:firstLine="709"/>
        <w:jc w:val="both"/>
        <w:rPr>
          <w:bCs/>
        </w:rPr>
      </w:pPr>
      <w:r w:rsidRPr="00AE1752">
        <w:rPr>
          <w:b/>
        </w:rPr>
        <w:t xml:space="preserve">§ </w:t>
      </w:r>
      <w:r w:rsidR="000146D4">
        <w:rPr>
          <w:b/>
        </w:rPr>
        <w:t>4</w:t>
      </w:r>
      <w:r w:rsidRPr="00AE1752">
        <w:rPr>
          <w:b/>
        </w:rPr>
        <w:t xml:space="preserve">. </w:t>
      </w:r>
      <w:bookmarkEnd w:id="1"/>
      <w:r w:rsidR="00D67C98" w:rsidRPr="00AE1752">
        <w:rPr>
          <w:bCs/>
        </w:rPr>
        <w:t xml:space="preserve">Създава се Глава седма мярка </w:t>
      </w:r>
      <w:r w:rsidR="00AE1752" w:rsidRPr="00AE1752">
        <w:rPr>
          <w:bCs/>
        </w:rPr>
        <w:t>„</w:t>
      </w:r>
      <w:r w:rsidR="00D67C98" w:rsidRPr="00AE1752">
        <w:rPr>
          <w:bCs/>
        </w:rPr>
        <w:t>Информиране в държавите членки</w:t>
      </w:r>
      <w:r w:rsidR="00AE1752" w:rsidRPr="00AE1752">
        <w:rPr>
          <w:bCs/>
        </w:rPr>
        <w:t>“</w:t>
      </w:r>
      <w:r w:rsidR="00D67C98" w:rsidRPr="00AE1752">
        <w:rPr>
          <w:bCs/>
        </w:rPr>
        <w:t xml:space="preserve"> с чл. 96 – 113:</w:t>
      </w:r>
    </w:p>
    <w:p w:rsidR="00D67C98" w:rsidRPr="00AE1752" w:rsidRDefault="00AE1752" w:rsidP="00AE1752">
      <w:pPr>
        <w:widowControl w:val="0"/>
        <w:autoSpaceDE w:val="0"/>
        <w:autoSpaceDN w:val="0"/>
        <w:adjustRightInd w:val="0"/>
        <w:spacing w:line="360" w:lineRule="auto"/>
        <w:jc w:val="center"/>
        <w:rPr>
          <w:bCs/>
        </w:rPr>
      </w:pPr>
      <w:r w:rsidRPr="00AE1752">
        <w:rPr>
          <w:bCs/>
        </w:rPr>
        <w:t>„</w:t>
      </w:r>
      <w:r w:rsidR="00D67C98" w:rsidRPr="00AE1752">
        <w:rPr>
          <w:bCs/>
        </w:rPr>
        <w:t>Глава седма</w:t>
      </w:r>
    </w:p>
    <w:p w:rsidR="00D67C98" w:rsidRPr="00AE1752" w:rsidRDefault="00D67C98" w:rsidP="00AE1752">
      <w:pPr>
        <w:widowControl w:val="0"/>
        <w:autoSpaceDE w:val="0"/>
        <w:autoSpaceDN w:val="0"/>
        <w:adjustRightInd w:val="0"/>
        <w:spacing w:line="360" w:lineRule="auto"/>
        <w:jc w:val="center"/>
        <w:rPr>
          <w:b/>
          <w:bCs/>
        </w:rPr>
      </w:pPr>
      <w:r w:rsidRPr="00AE1752">
        <w:rPr>
          <w:b/>
          <w:bCs/>
        </w:rPr>
        <w:t xml:space="preserve">МЯРКА </w:t>
      </w:r>
      <w:r w:rsidR="00AE1752" w:rsidRPr="00AE1752">
        <w:rPr>
          <w:b/>
          <w:bCs/>
        </w:rPr>
        <w:t>„</w:t>
      </w:r>
      <w:r w:rsidRPr="00AE1752">
        <w:rPr>
          <w:b/>
          <w:bCs/>
        </w:rPr>
        <w:t>ИНФОРМИРАНЕ В ДЪРЖАВИТЕ ЧЛЕНКИ</w:t>
      </w:r>
      <w:r w:rsidR="00AE1752" w:rsidRPr="00AE1752">
        <w:rPr>
          <w:b/>
          <w:bCs/>
        </w:rPr>
        <w:t>“</w:t>
      </w:r>
    </w:p>
    <w:p w:rsidR="00D67C98" w:rsidRPr="00AE1752" w:rsidRDefault="00D67C98" w:rsidP="00AE1752">
      <w:pPr>
        <w:widowControl w:val="0"/>
        <w:autoSpaceDE w:val="0"/>
        <w:autoSpaceDN w:val="0"/>
        <w:adjustRightInd w:val="0"/>
        <w:spacing w:line="360" w:lineRule="auto"/>
        <w:jc w:val="center"/>
        <w:rPr>
          <w:bCs/>
        </w:rPr>
      </w:pPr>
      <w:r w:rsidRPr="00AE1752">
        <w:rPr>
          <w:bCs/>
        </w:rPr>
        <w:t>Раздел I</w:t>
      </w:r>
    </w:p>
    <w:p w:rsidR="00D67C98" w:rsidRPr="00AE1752" w:rsidRDefault="00D67C98" w:rsidP="00AE1752">
      <w:pPr>
        <w:widowControl w:val="0"/>
        <w:autoSpaceDE w:val="0"/>
        <w:autoSpaceDN w:val="0"/>
        <w:adjustRightInd w:val="0"/>
        <w:spacing w:line="360" w:lineRule="auto"/>
        <w:jc w:val="center"/>
        <w:rPr>
          <w:b/>
          <w:bCs/>
        </w:rPr>
      </w:pPr>
      <w:r w:rsidRPr="00AE1752">
        <w:rPr>
          <w:b/>
          <w:bCs/>
        </w:rPr>
        <w:t>Дейности</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spacing w:line="360" w:lineRule="auto"/>
        <w:ind w:firstLine="708"/>
        <w:jc w:val="both"/>
      </w:pPr>
      <w:r w:rsidRPr="00AE1752">
        <w:rPr>
          <w:b/>
        </w:rPr>
        <w:t>Чл. 96.</w:t>
      </w:r>
      <w:r w:rsidR="00A476C7" w:rsidRPr="00AE1752">
        <w:t xml:space="preserve"> (1) Мярка </w:t>
      </w:r>
      <w:r w:rsidR="00AE1752" w:rsidRPr="00AE1752">
        <w:t>„</w:t>
      </w:r>
      <w:r w:rsidR="00A476C7" w:rsidRPr="00AE1752">
        <w:t>Информиране в държавите членки</w:t>
      </w:r>
      <w:r w:rsidR="00AE1752" w:rsidRPr="00AE1752">
        <w:t>“</w:t>
      </w:r>
      <w:r w:rsidRPr="00AE1752">
        <w:t xml:space="preserve"> се прилага за информиране на потребителите относно:</w:t>
      </w:r>
    </w:p>
    <w:p w:rsidR="00D67C98" w:rsidRPr="00AE1752" w:rsidRDefault="00D67C98" w:rsidP="00AE1752">
      <w:pPr>
        <w:spacing w:line="360" w:lineRule="auto"/>
        <w:ind w:firstLine="708"/>
        <w:jc w:val="both"/>
      </w:pPr>
      <w:r w:rsidRPr="00AE1752">
        <w:t>1. отговорната консумация на вино и риска, свързан с вредната консумация на алкохол;</w:t>
      </w:r>
    </w:p>
    <w:p w:rsidR="00D67C98" w:rsidRPr="00AE1752" w:rsidRDefault="00D67C98" w:rsidP="00AE1752">
      <w:pPr>
        <w:spacing w:line="360" w:lineRule="auto"/>
        <w:ind w:firstLine="708"/>
        <w:jc w:val="both"/>
      </w:pPr>
      <w:r w:rsidRPr="00AE1752">
        <w:t xml:space="preserve">2. схемата на Европейския съюз за ЗНП и ЗГУ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 </w:t>
      </w:r>
    </w:p>
    <w:p w:rsidR="00D67C98" w:rsidRPr="00AE1752" w:rsidRDefault="00D67C98" w:rsidP="00AE1752">
      <w:pPr>
        <w:spacing w:line="360" w:lineRule="auto"/>
        <w:ind w:firstLine="708"/>
        <w:jc w:val="both"/>
      </w:pPr>
      <w:r w:rsidRPr="00AE1752">
        <w:t>(2) По мярката се подпомагат следните дейности:</w:t>
      </w:r>
    </w:p>
    <w:p w:rsidR="00D67C98" w:rsidRPr="00AE1752" w:rsidRDefault="00D67C98" w:rsidP="00AE1752">
      <w:pPr>
        <w:spacing w:line="360" w:lineRule="auto"/>
        <w:ind w:firstLine="708"/>
        <w:jc w:val="both"/>
      </w:pPr>
      <w:r w:rsidRPr="00AE1752">
        <w:t>1. провеждане на информационни кампании:</w:t>
      </w:r>
    </w:p>
    <w:p w:rsidR="00D67C98" w:rsidRPr="00AE1752" w:rsidRDefault="00D67C98" w:rsidP="00AE1752">
      <w:pPr>
        <w:spacing w:line="360" w:lineRule="auto"/>
        <w:ind w:firstLine="708"/>
        <w:jc w:val="both"/>
      </w:pPr>
      <w:r w:rsidRPr="00AE1752">
        <w:t>а) в медии - печатни и електронни издания, радио и телевизия;</w:t>
      </w:r>
    </w:p>
    <w:p w:rsidR="00D67C98" w:rsidRPr="00AE1752" w:rsidRDefault="00D67C98" w:rsidP="00AE1752">
      <w:pPr>
        <w:spacing w:line="360" w:lineRule="auto"/>
        <w:ind w:firstLine="708"/>
        <w:jc w:val="both"/>
      </w:pPr>
      <w:r w:rsidRPr="00AE1752">
        <w:lastRenderedPageBreak/>
        <w:t xml:space="preserve">б) чрез печатни информационни материали </w:t>
      </w:r>
      <w:r w:rsidR="00AE1752" w:rsidRPr="00AE1752">
        <w:t>–</w:t>
      </w:r>
      <w:r w:rsidRPr="00AE1752">
        <w:t xml:space="preserve"> брошури, </w:t>
      </w:r>
      <w:proofErr w:type="spellStart"/>
      <w:r w:rsidRPr="00AE1752">
        <w:t>дипляни</w:t>
      </w:r>
      <w:proofErr w:type="spellEnd"/>
      <w:r w:rsidRPr="00AE1752">
        <w:t>, флаери, плакати, билбордове и др. подобни;</w:t>
      </w:r>
    </w:p>
    <w:p w:rsidR="00D67C98" w:rsidRPr="00AE1752" w:rsidRDefault="00D67C98" w:rsidP="00AE1752">
      <w:pPr>
        <w:spacing w:line="360" w:lineRule="auto"/>
        <w:ind w:firstLine="708"/>
        <w:jc w:val="both"/>
      </w:pPr>
      <w:r w:rsidRPr="00AE1752">
        <w:t>в) чрез интернет – уебсайтове, банери, съобщения в социални мрежи;</w:t>
      </w:r>
    </w:p>
    <w:p w:rsidR="00D67C98" w:rsidRPr="00AE1752" w:rsidRDefault="00D67C98" w:rsidP="00AE1752">
      <w:pPr>
        <w:spacing w:line="360" w:lineRule="auto"/>
        <w:ind w:firstLine="708"/>
        <w:jc w:val="both"/>
      </w:pPr>
      <w:r w:rsidRPr="00AE1752">
        <w:t xml:space="preserve">г) </w:t>
      </w:r>
      <w:r w:rsidR="00E1147D">
        <w:t xml:space="preserve">чрез </w:t>
      </w:r>
      <w:r w:rsidRPr="00AE1752">
        <w:t>дегустации в търговски обекти, ресторанти, производствени помещения, както и по време на организирани семинари и мероприятия по т. 2;</w:t>
      </w:r>
    </w:p>
    <w:p w:rsidR="00D67C98" w:rsidRPr="00AE1752" w:rsidRDefault="00D67C98" w:rsidP="00AE1752">
      <w:pPr>
        <w:spacing w:line="360" w:lineRule="auto"/>
        <w:ind w:firstLine="708"/>
        <w:jc w:val="both"/>
      </w:pPr>
      <w:r w:rsidRPr="00AE1752">
        <w:t xml:space="preserve">д) на семинари с участието на професионалисти от </w:t>
      </w:r>
      <w:proofErr w:type="spellStart"/>
      <w:r w:rsidRPr="00AE1752">
        <w:t>лозаро</w:t>
      </w:r>
      <w:proofErr w:type="spellEnd"/>
      <w:r w:rsidRPr="00AE1752">
        <w:t xml:space="preserve">-винарския сектор – производители, </w:t>
      </w:r>
      <w:proofErr w:type="spellStart"/>
      <w:r w:rsidRPr="00AE1752">
        <w:t>сомелиери</w:t>
      </w:r>
      <w:proofErr w:type="spellEnd"/>
      <w:r w:rsidRPr="00AE1752">
        <w:t xml:space="preserve"> и </w:t>
      </w:r>
      <w:proofErr w:type="spellStart"/>
      <w:r w:rsidRPr="00AE1752">
        <w:t>енолози</w:t>
      </w:r>
      <w:proofErr w:type="spellEnd"/>
      <w:r w:rsidRPr="00AE1752">
        <w:t xml:space="preserve"> и/или потребители;</w:t>
      </w:r>
    </w:p>
    <w:p w:rsidR="00D67C98" w:rsidRPr="00AE1752" w:rsidRDefault="00D67C98" w:rsidP="00AE1752">
      <w:pPr>
        <w:spacing w:line="360" w:lineRule="auto"/>
        <w:ind w:firstLine="708"/>
        <w:jc w:val="both"/>
      </w:pPr>
      <w:r w:rsidRPr="00AE1752">
        <w:t xml:space="preserve">2. провеждане на или участие в мероприятия, изложения, панаири, фестивали и конференции. </w:t>
      </w:r>
    </w:p>
    <w:p w:rsidR="00D67C98" w:rsidRPr="00AE1752" w:rsidRDefault="00D67C98" w:rsidP="00AE1752">
      <w:pPr>
        <w:spacing w:line="360" w:lineRule="auto"/>
        <w:ind w:firstLine="708"/>
        <w:jc w:val="both"/>
      </w:pPr>
      <w:r w:rsidRPr="00AE1752">
        <w:t>(3) Проектните предложения по мярката могат да включват дейностите по а</w:t>
      </w:r>
      <w:r w:rsidR="003529B6">
        <w:t>л. 2, т. 1 и т. 2 заедно или по</w:t>
      </w:r>
      <w:r w:rsidRPr="00AE1752">
        <w:t>отделно.</w:t>
      </w:r>
    </w:p>
    <w:p w:rsidR="003D4FF1" w:rsidRDefault="003D4FF1" w:rsidP="003D4FF1">
      <w:pPr>
        <w:spacing w:line="360" w:lineRule="auto"/>
        <w:ind w:firstLine="708"/>
        <w:jc w:val="both"/>
      </w:pPr>
      <w:r w:rsidRPr="00AE1752">
        <w:t>(</w:t>
      </w:r>
      <w:r>
        <w:t>4</w:t>
      </w:r>
      <w:r w:rsidRPr="00AE1752">
        <w:t xml:space="preserve">) Дейностите по ал. 2, т. 1 се придружават от научно доказани данни и </w:t>
      </w:r>
      <w:r>
        <w:t xml:space="preserve">са </w:t>
      </w:r>
      <w:r w:rsidRPr="00AE1752">
        <w:t xml:space="preserve">в съответствие с подхода на органите, отговорни за общественото здраве в държава членка, където ще се изпълнява проектът. </w:t>
      </w:r>
    </w:p>
    <w:p w:rsidR="00D67C98" w:rsidRDefault="002C3BF7" w:rsidP="00AE1752">
      <w:pPr>
        <w:spacing w:line="360" w:lineRule="auto"/>
        <w:ind w:firstLine="708"/>
        <w:jc w:val="both"/>
      </w:pPr>
      <w:r>
        <w:t>(</w:t>
      </w:r>
      <w:r w:rsidR="003D4FF1">
        <w:t>5</w:t>
      </w:r>
      <w:r w:rsidR="00D67C98" w:rsidRPr="00AE1752">
        <w:t xml:space="preserve">) Дейностите по ал. 2, т. 2 се изпълняват на публични мероприятия с национално или европейско значение. Мероприятия от национално значение са такива, на които участват представителите на </w:t>
      </w:r>
      <w:proofErr w:type="spellStart"/>
      <w:r w:rsidR="00D67C98" w:rsidRPr="00AE1752">
        <w:t>лозаро</w:t>
      </w:r>
      <w:proofErr w:type="spellEnd"/>
      <w:r w:rsidR="00D67C98" w:rsidRPr="00AE1752">
        <w:t>-винарския сектор от най-малко три винарски региони в страната, а мероприятия с европейско значение - на които участват представители от най-малко две държави членки.</w:t>
      </w:r>
    </w:p>
    <w:p w:rsidR="002C3BF7" w:rsidRDefault="002C3BF7" w:rsidP="002C3BF7">
      <w:pPr>
        <w:spacing w:line="360" w:lineRule="auto"/>
        <w:ind w:firstLine="708"/>
        <w:jc w:val="both"/>
      </w:pPr>
      <w:r>
        <w:t>(6)</w:t>
      </w:r>
      <w:r w:rsidRPr="00AE1752">
        <w:t xml:space="preserve"> Дейностите по ал. 2, т. </w:t>
      </w:r>
      <w:r>
        <w:t>2 следва да бъдат базирани на</w:t>
      </w:r>
      <w:r w:rsidRPr="002C3BF7">
        <w:t xml:space="preserve"> </w:t>
      </w:r>
      <w:r>
        <w:t>специфичното</w:t>
      </w:r>
      <w:r w:rsidRPr="002C3BF7">
        <w:t xml:space="preserve"> качеств</w:t>
      </w:r>
      <w:r>
        <w:t>о</w:t>
      </w:r>
      <w:r w:rsidRPr="002C3BF7">
        <w:t xml:space="preserve"> на виното</w:t>
      </w:r>
      <w:r>
        <w:t>, неговата репутация</w:t>
      </w:r>
      <w:r w:rsidRPr="00686055">
        <w:t xml:space="preserve"> или други характеристики, които конкретен географски произход или околна среда предоставят на вината</w:t>
      </w:r>
      <w:r>
        <w:t xml:space="preserve"> със ЗНП/ЗГУ</w:t>
      </w:r>
      <w:r w:rsidRPr="00686055">
        <w:t>, произведени в този регион</w:t>
      </w:r>
      <w:r w:rsidR="00E0571C">
        <w:t xml:space="preserve">, </w:t>
      </w:r>
      <w:r w:rsidR="00E0571C" w:rsidRPr="00E0571C">
        <w:t xml:space="preserve">и не </w:t>
      </w:r>
      <w:r w:rsidR="00E0571C">
        <w:t xml:space="preserve">следва да </w:t>
      </w:r>
      <w:r w:rsidR="00E0571C" w:rsidRPr="00E0571C">
        <w:t>насърчава</w:t>
      </w:r>
      <w:r w:rsidR="00E0571C">
        <w:t>т</w:t>
      </w:r>
      <w:r w:rsidR="00E0571C" w:rsidRPr="00E0571C">
        <w:t xml:space="preserve"> консумацията на вино поради специфичния му произход</w:t>
      </w:r>
      <w:r w:rsidRPr="00686055">
        <w:t>.</w:t>
      </w:r>
      <w:r>
        <w:t xml:space="preserve"> </w:t>
      </w:r>
      <w:r w:rsidRPr="002C3BF7">
        <w:t>Не се допуска видимост на търговски марки</w:t>
      </w:r>
      <w:r>
        <w:t>.</w:t>
      </w:r>
    </w:p>
    <w:p w:rsidR="00E0571C" w:rsidRDefault="00E0571C" w:rsidP="00AE1752">
      <w:pPr>
        <w:spacing w:line="360" w:lineRule="auto"/>
        <w:ind w:firstLine="708"/>
        <w:jc w:val="both"/>
        <w:rPr>
          <w:b/>
        </w:rPr>
      </w:pPr>
    </w:p>
    <w:p w:rsidR="00D67C98" w:rsidRPr="00AE1752" w:rsidRDefault="00D67C98" w:rsidP="00AE1752">
      <w:pPr>
        <w:spacing w:line="360" w:lineRule="auto"/>
        <w:ind w:firstLine="708"/>
        <w:jc w:val="both"/>
      </w:pPr>
      <w:r w:rsidRPr="00AE1752">
        <w:rPr>
          <w:b/>
        </w:rPr>
        <w:t>Чл. 97.</w:t>
      </w:r>
      <w:r w:rsidRPr="00AE1752">
        <w:t xml:space="preserve"> (1) Допустими за финансиране са:</w:t>
      </w:r>
    </w:p>
    <w:p w:rsidR="00D67C98" w:rsidRPr="00AE1752" w:rsidRDefault="00D67C98" w:rsidP="00AE1752">
      <w:pPr>
        <w:spacing w:line="360" w:lineRule="auto"/>
        <w:ind w:firstLine="708"/>
        <w:jc w:val="both"/>
      </w:pPr>
      <w:r w:rsidRPr="00AE1752">
        <w:t>1. разходи за дейно</w:t>
      </w:r>
      <w:r w:rsidR="00C63272">
        <w:t>стите по чл. 96, ал. 2, т. 1, букви</w:t>
      </w:r>
      <w:r w:rsidRPr="00AE1752">
        <w:t xml:space="preserve"> </w:t>
      </w:r>
      <w:r w:rsidR="00D7590F">
        <w:t>„</w:t>
      </w:r>
      <w:r w:rsidRPr="00AE1752">
        <w:t>а</w:t>
      </w:r>
      <w:r w:rsidR="00D7590F">
        <w:t>“</w:t>
      </w:r>
      <w:r w:rsidRPr="00AE1752">
        <w:t xml:space="preserve"> и </w:t>
      </w:r>
      <w:r w:rsidR="00D7590F">
        <w:t>„</w:t>
      </w:r>
      <w:r w:rsidRPr="00AE1752">
        <w:t>б</w:t>
      </w:r>
      <w:r w:rsidR="00D7590F">
        <w:t>“</w:t>
      </w:r>
      <w:r w:rsidRPr="00AE1752">
        <w:t xml:space="preserve"> – за режисура, изработка на клипове – до три на брой, с максимална продължителност 30 секунди, дизайн, езикова адаптация (превод) и отпечатване/публикуване на текстове (статии) в печатни и електронни издания, дизайн, езикова адаптация (превод) и отпечатване на печатни информационни материали, наем на билборд, реклама в медиите;</w:t>
      </w:r>
    </w:p>
    <w:p w:rsidR="00D67C98" w:rsidRPr="00AE1752" w:rsidRDefault="00D67C98" w:rsidP="00AE1752">
      <w:pPr>
        <w:spacing w:line="360" w:lineRule="auto"/>
        <w:ind w:firstLine="708"/>
        <w:jc w:val="both"/>
      </w:pPr>
      <w:r w:rsidRPr="00AE1752">
        <w:t>2. разходи за дейностите по чл. 96, ал. 2, т. 1, б</w:t>
      </w:r>
      <w:r w:rsidR="00C63272">
        <w:t>уква</w:t>
      </w:r>
      <w:r w:rsidRPr="00AE1752">
        <w:t xml:space="preserve"> </w:t>
      </w:r>
      <w:r w:rsidR="00D7590F">
        <w:t>„</w:t>
      </w:r>
      <w:r w:rsidRPr="00AE1752">
        <w:t>в</w:t>
      </w:r>
      <w:r w:rsidR="00D7590F">
        <w:t>“</w:t>
      </w:r>
      <w:r w:rsidRPr="00AE1752">
        <w:t xml:space="preserve"> – за създаване и актуализиране на съдържанието на уебсайт, графично оформление, закупуване на домейн и хостинг;</w:t>
      </w:r>
    </w:p>
    <w:p w:rsidR="00D67C98" w:rsidRPr="00AE1752" w:rsidRDefault="00D67C98" w:rsidP="00AE1752">
      <w:pPr>
        <w:spacing w:line="360" w:lineRule="auto"/>
        <w:ind w:firstLine="708"/>
        <w:jc w:val="both"/>
      </w:pPr>
      <w:r w:rsidRPr="00AE1752">
        <w:lastRenderedPageBreak/>
        <w:t>3. разходи за дейностите по чл. 96, ал. 2, т. 1, б</w:t>
      </w:r>
      <w:r w:rsidR="00C63272">
        <w:t>уква</w:t>
      </w:r>
      <w:r w:rsidRPr="00AE1752">
        <w:t xml:space="preserve"> </w:t>
      </w:r>
      <w:r w:rsidR="00D7590F">
        <w:t>„</w:t>
      </w:r>
      <w:r w:rsidRPr="00AE1752">
        <w:t>г</w:t>
      </w:r>
      <w:r w:rsidR="00D7590F">
        <w:t>“</w:t>
      </w:r>
      <w:r w:rsidRPr="00AE1752">
        <w:t xml:space="preserve"> - за наемане на щанд или помещение или изграждане на щанд с до 2 лица на обект, логистика и транспорт (външен и вътрешен), изработване на рекламни и информационни материали, свързани с дегустацията – консумативи и оборудване свързани с дегустацията;</w:t>
      </w:r>
    </w:p>
    <w:p w:rsidR="00D67C98" w:rsidRPr="00AE1752" w:rsidRDefault="00D67C98" w:rsidP="00AE1752">
      <w:pPr>
        <w:spacing w:line="360" w:lineRule="auto"/>
        <w:ind w:firstLine="708"/>
        <w:jc w:val="both"/>
      </w:pPr>
      <w:r w:rsidRPr="00AE1752">
        <w:t>4. разходи за дейностите по чл. 96, ал. 2, т. 1, б</w:t>
      </w:r>
      <w:r w:rsidR="00C63272">
        <w:t>уква</w:t>
      </w:r>
      <w:r w:rsidRPr="00AE1752">
        <w:t xml:space="preserve"> </w:t>
      </w:r>
      <w:r w:rsidR="00D7590F">
        <w:t>„</w:t>
      </w:r>
      <w:r w:rsidRPr="00AE1752">
        <w:t>д</w:t>
      </w:r>
      <w:r w:rsidR="00D7590F">
        <w:t>“</w:t>
      </w:r>
      <w:r w:rsidRPr="00AE1752">
        <w:t xml:space="preserve"> – наем на помещение, материали, </w:t>
      </w:r>
      <w:proofErr w:type="spellStart"/>
      <w:r w:rsidRPr="00AE1752">
        <w:t>прессъобщение</w:t>
      </w:r>
      <w:proofErr w:type="spellEnd"/>
      <w:r w:rsidRPr="00AE1752">
        <w:t>, кетъринг;</w:t>
      </w:r>
    </w:p>
    <w:p w:rsidR="00D67C98" w:rsidRPr="00AE1752" w:rsidRDefault="00D67C98" w:rsidP="00AE1752">
      <w:pPr>
        <w:spacing w:line="360" w:lineRule="auto"/>
        <w:ind w:firstLine="708"/>
        <w:jc w:val="both"/>
      </w:pPr>
      <w:r w:rsidRPr="00AE1752">
        <w:t>5. разходи за дейностите по чл. 96, ал. 2, т. 2 - такса за участие, наем на пространство, конструкция на щанд/наем на щанд</w:t>
      </w:r>
      <w:r w:rsidR="001A2B6F">
        <w:t xml:space="preserve">, </w:t>
      </w:r>
      <w:r w:rsidR="00C63272">
        <w:t xml:space="preserve"> разходи за</w:t>
      </w:r>
      <w:r w:rsidRPr="00AE1752">
        <w:t xml:space="preserve"> </w:t>
      </w:r>
      <w:r w:rsidR="001A2B6F">
        <w:t xml:space="preserve">до 2 </w:t>
      </w:r>
      <w:r w:rsidRPr="00AE1752">
        <w:t>лица</w:t>
      </w:r>
      <w:r w:rsidR="001A2B6F">
        <w:t>, обслужващи щанда</w:t>
      </w:r>
      <w:r w:rsidRPr="00AE1752">
        <w:t xml:space="preserve">, разходи за закупуване и </w:t>
      </w:r>
      <w:proofErr w:type="spellStart"/>
      <w:r w:rsidRPr="00AE1752">
        <w:t>брандиране</w:t>
      </w:r>
      <w:proofErr w:type="spellEnd"/>
      <w:r w:rsidRPr="00AE1752">
        <w:t xml:space="preserve"> на тениски и шапки за наетия персонал, наемане на техника (хладилници и монитори), такса за обслужване (вода, електричество, почистване, охрана);</w:t>
      </w:r>
    </w:p>
    <w:p w:rsidR="00D67C98" w:rsidRPr="00AE1752" w:rsidRDefault="00D67C98" w:rsidP="00AE1752">
      <w:pPr>
        <w:spacing w:line="360" w:lineRule="auto"/>
        <w:ind w:firstLine="708"/>
        <w:jc w:val="both"/>
      </w:pPr>
      <w:r w:rsidRPr="00AE1752">
        <w:t>6. разходи за персонал, направени във връзка с подготовката, изпълнението или проследяването на конкретната подпомагана дейност по чл. 96, ал. 2, включително оценката – обхващат разходите за персонал, нает по договор от бенефициента конкретно във връзка с подпомаганата дейност, както и разходите, съответстващи на дела от работното време, прекаран от постоянния персонал на бенефициента в конкретната/</w:t>
      </w:r>
      <w:proofErr w:type="spellStart"/>
      <w:r w:rsidRPr="00AE1752">
        <w:t>ите</w:t>
      </w:r>
      <w:proofErr w:type="spellEnd"/>
      <w:r w:rsidRPr="00AE1752">
        <w:t xml:space="preserve"> дейност/и;</w:t>
      </w:r>
    </w:p>
    <w:p w:rsidR="00D67C98" w:rsidRPr="00AE1752" w:rsidRDefault="00D67C98" w:rsidP="00AE1752">
      <w:pPr>
        <w:spacing w:line="360" w:lineRule="auto"/>
        <w:ind w:firstLine="708"/>
        <w:jc w:val="both"/>
      </w:pPr>
      <w:r w:rsidRPr="00AE1752">
        <w:t>7. административни разходи, които не надвишават 4 на сто от общата сума на одобрените и извършени дейности без разходите по т. 6;</w:t>
      </w:r>
    </w:p>
    <w:p w:rsidR="00D67C98" w:rsidRPr="00AE1752" w:rsidRDefault="00D67C98" w:rsidP="00AE1752">
      <w:pPr>
        <w:spacing w:line="360" w:lineRule="auto"/>
        <w:ind w:firstLine="708"/>
        <w:jc w:val="both"/>
      </w:pPr>
      <w:r w:rsidRPr="00AE1752">
        <w:t xml:space="preserve">8. разходи за мостри (по цени на производител) свързани с дейностите по чл. 96, ал. 2, т. 1, </w:t>
      </w:r>
      <w:r w:rsidR="00C63272">
        <w:t xml:space="preserve">буква </w:t>
      </w:r>
      <w:r w:rsidR="00D7590F">
        <w:t>„</w:t>
      </w:r>
      <w:r w:rsidRPr="00AE1752">
        <w:t>г</w:t>
      </w:r>
      <w:r w:rsidR="00D7590F">
        <w:t>“</w:t>
      </w:r>
      <w:r w:rsidRPr="00AE1752">
        <w:t xml:space="preserve"> – изработка, транспорт и складиране;</w:t>
      </w:r>
    </w:p>
    <w:p w:rsidR="00D67C98" w:rsidRPr="00AE1752" w:rsidRDefault="00D67C98" w:rsidP="00AE1752">
      <w:pPr>
        <w:spacing w:line="360" w:lineRule="auto"/>
        <w:ind w:firstLine="708"/>
        <w:jc w:val="both"/>
        <w:rPr>
          <w:highlight w:val="yellow"/>
        </w:rPr>
      </w:pPr>
      <w:r w:rsidRPr="00AE1752">
        <w:t>9. разходи за път, дневни и нощувки за дейно</w:t>
      </w:r>
      <w:r w:rsidR="00C63272">
        <w:t>стите по чл. 96, ал. 2, т. 1, букви</w:t>
      </w:r>
      <w:r w:rsidRPr="00AE1752">
        <w:t xml:space="preserve"> </w:t>
      </w:r>
      <w:r w:rsidR="00D7590F">
        <w:t>„</w:t>
      </w:r>
      <w:r w:rsidRPr="00AE1752">
        <w:t>г</w:t>
      </w:r>
      <w:r w:rsidR="00D7590F">
        <w:t>“</w:t>
      </w:r>
      <w:r w:rsidRPr="00AE1752">
        <w:t xml:space="preserve"> и </w:t>
      </w:r>
      <w:r w:rsidR="00D7590F">
        <w:t>„</w:t>
      </w:r>
      <w:r w:rsidRPr="00AE1752">
        <w:t>д</w:t>
      </w:r>
      <w:r w:rsidR="00D7590F">
        <w:t>“</w:t>
      </w:r>
      <w:r w:rsidRPr="00AE1752">
        <w:t xml:space="preserve"> и т. 2 – транспорт, хотелско настаняване и дневни на представители от </w:t>
      </w:r>
      <w:r w:rsidR="00803923">
        <w:t>целевата/целевите държава/и,</w:t>
      </w:r>
      <w:r w:rsidR="00803923" w:rsidRPr="00AE1752">
        <w:t xml:space="preserve"> </w:t>
      </w:r>
      <w:r w:rsidRPr="00AE1752">
        <w:t>съгласно Наредбата за служебните командировки и специализации в чужбина и Наредбата за командировките в страната</w:t>
      </w:r>
      <w:r w:rsidR="00195B7F">
        <w:t>, приета с ПМС № 72 от 1986 г (</w:t>
      </w:r>
      <w:proofErr w:type="spellStart"/>
      <w:r w:rsidR="00195B7F">
        <w:t>обн</w:t>
      </w:r>
      <w:proofErr w:type="spellEnd"/>
      <w:r w:rsidR="00195B7F">
        <w:t>., ДВ, бр. 11 от 1987 г.)</w:t>
      </w:r>
      <w:r w:rsidRPr="00AE1752">
        <w:t>.</w:t>
      </w:r>
      <w:r w:rsidRPr="00AE1752">
        <w:rPr>
          <w:highlight w:val="yellow"/>
        </w:rPr>
        <w:t xml:space="preserve"> </w:t>
      </w:r>
    </w:p>
    <w:p w:rsidR="00D67C98" w:rsidRPr="00AE1752" w:rsidRDefault="00D67C98" w:rsidP="00AE1752">
      <w:pPr>
        <w:spacing w:line="360" w:lineRule="auto"/>
        <w:ind w:firstLine="708"/>
        <w:jc w:val="both"/>
      </w:pPr>
      <w:r w:rsidRPr="00AE1752">
        <w:t xml:space="preserve">(2) Допустими за финансиране са разходите, които са осъществявани от и за сметка на одобрения кандидат и са направени след датата на подписване на договора за предоставяне на финансова помощ и преди изтичането му. </w:t>
      </w:r>
    </w:p>
    <w:p w:rsidR="00D67C98" w:rsidRPr="00AE1752" w:rsidRDefault="00D67C98" w:rsidP="00AE1752">
      <w:pPr>
        <w:spacing w:line="360" w:lineRule="auto"/>
        <w:ind w:firstLine="708"/>
        <w:jc w:val="both"/>
      </w:pPr>
      <w:r w:rsidRPr="00AE1752">
        <w:t>(3) За всеки заявен за финансиране разход по ал. 1, т. 1 – 4 и в случай на разходи по т. 5, които се извършват от наето от кандидата лице,  кандидатът представя най-малко три съпоставими независими оферти в оригинал. Запитването за оферта е по образец съгласно приложение № 5, а получените оферти съдържат:</w:t>
      </w:r>
    </w:p>
    <w:p w:rsidR="00D67C98" w:rsidRPr="00AE1752" w:rsidRDefault="00D67C98" w:rsidP="00AE1752">
      <w:pPr>
        <w:spacing w:line="360" w:lineRule="auto"/>
        <w:ind w:firstLine="708"/>
        <w:jc w:val="both"/>
      </w:pPr>
      <w:r w:rsidRPr="00AE1752">
        <w:t xml:space="preserve">1. наименование и адрес на оферента; когато оферентът е местно лице, той следва да е вписан в търговския регистър към Агенцията по вписванията; когато оферентът е </w:t>
      </w:r>
      <w:r w:rsidRPr="00AE1752">
        <w:lastRenderedPageBreak/>
        <w:t>чуждестранно лице, той следва да представи документ за правосубектност съгласно законодателството на държавата, в която е регистриран;</w:t>
      </w:r>
    </w:p>
    <w:p w:rsidR="00D67C98" w:rsidRPr="00AE1752" w:rsidRDefault="00D67C98" w:rsidP="00AE1752">
      <w:pPr>
        <w:spacing w:line="360" w:lineRule="auto"/>
        <w:ind w:firstLine="708"/>
        <w:jc w:val="both"/>
      </w:pPr>
      <w:r w:rsidRPr="00AE1752">
        <w:t>2. срок на изпълнение на дейностите, включени в информационния проект съгласно чл. 96, ал. 2;</w:t>
      </w:r>
    </w:p>
    <w:p w:rsidR="00D67C98" w:rsidRPr="00AE1752" w:rsidRDefault="00D67C98" w:rsidP="00AE1752">
      <w:pPr>
        <w:spacing w:line="360" w:lineRule="auto"/>
        <w:ind w:firstLine="708"/>
        <w:jc w:val="both"/>
      </w:pPr>
      <w:r w:rsidRPr="00AE1752">
        <w:t>3. датата на издаване на офертата;</w:t>
      </w:r>
    </w:p>
    <w:p w:rsidR="00D67C98" w:rsidRPr="00AE1752" w:rsidRDefault="00D67C98" w:rsidP="00AE1752">
      <w:pPr>
        <w:spacing w:line="360" w:lineRule="auto"/>
        <w:ind w:firstLine="708"/>
        <w:jc w:val="both"/>
      </w:pPr>
      <w:r w:rsidRPr="00AE1752">
        <w:t>4. подпис на оферента;</w:t>
      </w:r>
    </w:p>
    <w:p w:rsidR="00D67C98" w:rsidRPr="00AE1752" w:rsidRDefault="00D67C98" w:rsidP="00AE1752">
      <w:pPr>
        <w:spacing w:line="360" w:lineRule="auto"/>
        <w:ind w:firstLine="708"/>
        <w:jc w:val="both"/>
      </w:pPr>
      <w:r w:rsidRPr="00AE1752">
        <w:t>5. ясно и детайлно описание на разходите съгласно ал. 1;</w:t>
      </w:r>
    </w:p>
    <w:p w:rsidR="00D67C98" w:rsidRPr="00AE1752" w:rsidRDefault="00D67C98" w:rsidP="00AE1752">
      <w:pPr>
        <w:spacing w:line="360" w:lineRule="auto"/>
        <w:ind w:firstLine="708"/>
        <w:jc w:val="both"/>
      </w:pPr>
      <w:r w:rsidRPr="00AE1752">
        <w:t>6. цена в левове или евро с клауза за ДДС.</w:t>
      </w:r>
    </w:p>
    <w:p w:rsidR="00D67C98" w:rsidRPr="00AE1752" w:rsidRDefault="00D67C98" w:rsidP="00AE1752">
      <w:pPr>
        <w:spacing w:line="360" w:lineRule="auto"/>
        <w:ind w:firstLine="708"/>
        <w:jc w:val="both"/>
        <w:rPr>
          <w:color w:val="FF0000"/>
        </w:rPr>
      </w:pPr>
      <w:r w:rsidRPr="00AE1752">
        <w:t xml:space="preserve">(4) Кандидатът за предоставяне на финансова помощ представя решение за избор на оферент/и, получил/и запитване за оферта по образец съгласно приложение № 5. Държавен фонд </w:t>
      </w:r>
      <w:r w:rsidR="00AE1752" w:rsidRPr="00AE1752">
        <w:t>„</w:t>
      </w:r>
      <w:r w:rsidRPr="00AE1752">
        <w:t>Земеделие</w:t>
      </w:r>
      <w:r w:rsidR="00AE1752" w:rsidRPr="00AE1752">
        <w:t>“</w:t>
      </w:r>
      <w:r w:rsidRPr="00AE1752">
        <w:t xml:space="preserve"> проверява проведения избор на оферент чрез съпоставяне на поне три независими съпоставими оферти, като извършва съпоставка между цените, посочени във всяка от представените оферти, и одобрява за финансиране разхода до най-ниския му размер. За сходни разходи за дейности по ал. 1 в офертите на различните кандидати за предоставяне на финансова помощ се избира най-ниската предложена цена.</w:t>
      </w:r>
    </w:p>
    <w:p w:rsidR="00D67C98" w:rsidRPr="00AE1752" w:rsidRDefault="00D67C98" w:rsidP="00AE1752">
      <w:pPr>
        <w:spacing w:line="360" w:lineRule="auto"/>
        <w:ind w:firstLine="708"/>
        <w:jc w:val="both"/>
      </w:pPr>
      <w:r w:rsidRPr="00AE1752">
        <w:t xml:space="preserve">(5) Всеки заявен за финансиране разход по ал. 1, т. 1 - 4 и когато е приложимо по т. 5 може да бъде реализиран от различни оференти при спазване изискването на ал. 3. </w:t>
      </w:r>
    </w:p>
    <w:p w:rsidR="00D67C98" w:rsidRPr="00AE1752" w:rsidRDefault="00D67C98" w:rsidP="00AE1752">
      <w:pPr>
        <w:spacing w:line="360" w:lineRule="auto"/>
        <w:ind w:firstLine="708"/>
        <w:jc w:val="both"/>
      </w:pPr>
      <w:r w:rsidRPr="00AE1752">
        <w:t xml:space="preserve">(6) </w:t>
      </w:r>
      <w:r w:rsidR="005A0917">
        <w:t>За и</w:t>
      </w:r>
      <w:r w:rsidR="00C63033">
        <w:t xml:space="preserve">зпълнението на проекта </w:t>
      </w:r>
      <w:r w:rsidR="005A0917">
        <w:t>се извършва</w:t>
      </w:r>
      <w:r w:rsidR="00C63033">
        <w:t xml:space="preserve"> оценка на постигнатите резултати. </w:t>
      </w:r>
      <w:r w:rsidRPr="00AE1752">
        <w:t>Избраният оферент за извършване на оценка следва да бъде независим и различен от избраните оференти за разходите по дейностите съгласно ал. 3.</w:t>
      </w:r>
    </w:p>
    <w:p w:rsidR="00D67C98" w:rsidRPr="00AE1752" w:rsidRDefault="00D67C98" w:rsidP="00AE1752">
      <w:pPr>
        <w:spacing w:line="360" w:lineRule="auto"/>
        <w:ind w:firstLine="708"/>
        <w:jc w:val="both"/>
      </w:pPr>
      <w:r w:rsidRPr="00AE1752">
        <w:t>(7) Когато офертата по ал. 3 е предоставена от оферент, чиято основна дейност не е свързана с обекта на офертата, следва да се предоставят доказателства за възможността да достави заявените услуги (заверени копия на договори за услуги или рамкови споразумения за доставка на услуги с детайлно описание на техническите характеристики, цена в левове, срок, количество и начин на доставка заедно с подробна количествено-стойностна сметка).</w:t>
      </w:r>
    </w:p>
    <w:p w:rsidR="00D67C98" w:rsidRPr="00AE1752" w:rsidRDefault="00D67C98" w:rsidP="00AE1752">
      <w:pPr>
        <w:spacing w:line="360" w:lineRule="auto"/>
        <w:ind w:firstLine="708"/>
        <w:jc w:val="both"/>
      </w:pPr>
      <w:r w:rsidRPr="00AE1752">
        <w:t xml:space="preserve">(8) Кандидатите за предоставяне на финансова помощ и оферентите </w:t>
      </w:r>
      <w:r w:rsidR="00847FB8">
        <w:t xml:space="preserve">следва да </w:t>
      </w:r>
      <w:r w:rsidR="002200CB">
        <w:t>не се намират в свързаност</w:t>
      </w:r>
      <w:r w:rsidRPr="00AE1752">
        <w:t xml:space="preserve"> съгласно § 1, т. 20 от допълнителната разпоредба. </w:t>
      </w:r>
    </w:p>
    <w:p w:rsidR="00D67C98" w:rsidRPr="00AE1752" w:rsidRDefault="00D67C98" w:rsidP="00AE1752">
      <w:pPr>
        <w:spacing w:line="360" w:lineRule="auto"/>
        <w:ind w:firstLine="708"/>
        <w:jc w:val="both"/>
      </w:pPr>
      <w:r w:rsidRPr="00AE1752">
        <w:t>(9) Когато кандидатът за предоставяне на финансова помощ се явява възложител по смисъла на ЗОП, той прилага разпоредбите на същия закон по отношение на извършване на разходите.</w:t>
      </w:r>
    </w:p>
    <w:p w:rsidR="00D67C98" w:rsidRPr="00AE1752" w:rsidRDefault="00D67C98" w:rsidP="00AE1752">
      <w:pPr>
        <w:spacing w:line="360" w:lineRule="auto"/>
        <w:jc w:val="both"/>
      </w:pPr>
    </w:p>
    <w:p w:rsidR="00D67C98" w:rsidRPr="00AE1752" w:rsidRDefault="00D67C98" w:rsidP="00AE1752">
      <w:pPr>
        <w:spacing w:line="360" w:lineRule="auto"/>
        <w:ind w:firstLine="708"/>
        <w:jc w:val="both"/>
      </w:pPr>
      <w:r w:rsidRPr="00AE1752">
        <w:rPr>
          <w:b/>
        </w:rPr>
        <w:t>Чл. 98.</w:t>
      </w:r>
      <w:r w:rsidRPr="00AE1752">
        <w:t xml:space="preserve"> (1) Недопустими за финансиране са разходите за:</w:t>
      </w:r>
    </w:p>
    <w:p w:rsidR="00D67C98" w:rsidRPr="00AE1752" w:rsidRDefault="00D67C98" w:rsidP="00AE1752">
      <w:pPr>
        <w:spacing w:line="360" w:lineRule="auto"/>
        <w:ind w:firstLine="708"/>
        <w:jc w:val="both"/>
      </w:pPr>
      <w:r w:rsidRPr="00AE1752">
        <w:t xml:space="preserve">1. заделени средства за бъдещи загуби или дългове; </w:t>
      </w:r>
    </w:p>
    <w:p w:rsidR="00D67C98" w:rsidRPr="00AE1752" w:rsidRDefault="00D67C98" w:rsidP="00AE1752">
      <w:pPr>
        <w:spacing w:line="360" w:lineRule="auto"/>
        <w:ind w:firstLine="708"/>
        <w:jc w:val="both"/>
      </w:pPr>
      <w:r w:rsidRPr="00AE1752">
        <w:t xml:space="preserve">2. такси и разходи за публичен транспорт, покрити от дневните; </w:t>
      </w:r>
    </w:p>
    <w:p w:rsidR="00D67C98" w:rsidRPr="00AE1752" w:rsidRDefault="00D67C98" w:rsidP="00AE1752">
      <w:pPr>
        <w:spacing w:line="360" w:lineRule="auto"/>
        <w:ind w:firstLine="708"/>
        <w:jc w:val="both"/>
      </w:pPr>
      <w:r w:rsidRPr="00AE1752">
        <w:lastRenderedPageBreak/>
        <w:t xml:space="preserve">3. банкови такси, банкови лихви и застраховки; </w:t>
      </w:r>
    </w:p>
    <w:p w:rsidR="00D67C98" w:rsidRPr="00AE1752" w:rsidRDefault="00D67C98" w:rsidP="00AE1752">
      <w:pPr>
        <w:spacing w:line="360" w:lineRule="auto"/>
        <w:ind w:firstLine="708"/>
        <w:jc w:val="both"/>
      </w:pPr>
      <w:r w:rsidRPr="00AE1752">
        <w:t xml:space="preserve">4. загуби при обмяна на валута; </w:t>
      </w:r>
    </w:p>
    <w:p w:rsidR="00D67C98" w:rsidRPr="00AE1752" w:rsidRDefault="00D67C98" w:rsidP="00AE1752">
      <w:pPr>
        <w:spacing w:line="360" w:lineRule="auto"/>
        <w:ind w:firstLine="708"/>
        <w:jc w:val="both"/>
      </w:pPr>
      <w:r w:rsidRPr="00AE1752">
        <w:t xml:space="preserve">5. разходи, които не попадат в обхвата на проекта; </w:t>
      </w:r>
    </w:p>
    <w:p w:rsidR="00D67C98" w:rsidRPr="00AE1752" w:rsidRDefault="00D67C98" w:rsidP="00AE1752">
      <w:pPr>
        <w:spacing w:line="360" w:lineRule="auto"/>
        <w:ind w:firstLine="708"/>
        <w:jc w:val="both"/>
      </w:pPr>
      <w:r w:rsidRPr="00AE1752">
        <w:t xml:space="preserve">6. създаване и/или развитие на търговска марка; </w:t>
      </w:r>
    </w:p>
    <w:p w:rsidR="00D67C98" w:rsidRPr="00AE1752" w:rsidRDefault="00D67C98" w:rsidP="00AE1752">
      <w:pPr>
        <w:spacing w:line="360" w:lineRule="auto"/>
        <w:ind w:firstLine="708"/>
        <w:jc w:val="both"/>
      </w:pPr>
      <w:r w:rsidRPr="00AE1752">
        <w:t>7. данък добавена стойност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w:t>
      </w:r>
    </w:p>
    <w:p w:rsidR="00D67C98" w:rsidRPr="00AE1752" w:rsidRDefault="00D67C98" w:rsidP="00AE1752">
      <w:pPr>
        <w:spacing w:line="360" w:lineRule="auto"/>
        <w:ind w:firstLine="708"/>
        <w:jc w:val="both"/>
      </w:pPr>
      <w:r w:rsidRPr="00AE1752">
        <w:t>8. извършване на дейности извън обхвата на чл. 96, ал. 2;</w:t>
      </w:r>
    </w:p>
    <w:p w:rsidR="00D67C98" w:rsidRPr="00AE1752" w:rsidRDefault="00D67C98" w:rsidP="00AE1752">
      <w:pPr>
        <w:spacing w:line="360" w:lineRule="auto"/>
        <w:ind w:firstLine="708"/>
        <w:jc w:val="both"/>
      </w:pPr>
      <w:r w:rsidRPr="00AE1752">
        <w:t xml:space="preserve">9. дейности, включени в информационния проект, съгласно чл. 96, ал. 2, извършени от лица, различни от избрания оферент. </w:t>
      </w:r>
    </w:p>
    <w:p w:rsidR="00D67C98" w:rsidRPr="00AE1752" w:rsidRDefault="00D67C98" w:rsidP="00AE1752">
      <w:pPr>
        <w:spacing w:line="360" w:lineRule="auto"/>
        <w:ind w:firstLine="708"/>
        <w:jc w:val="both"/>
        <w:rPr>
          <w:lang w:val="en-US"/>
        </w:rPr>
      </w:pPr>
      <w:r w:rsidRPr="00AE1752">
        <w:t xml:space="preserve">(2) Не се подпомагат проекти и дейности, получили финансиране </w:t>
      </w:r>
      <w:r w:rsidR="00D7590F" w:rsidRPr="00AE1752">
        <w:t>по национални и регионални кампании</w:t>
      </w:r>
      <w:r w:rsidR="00D7590F">
        <w:t xml:space="preserve"> и по</w:t>
      </w:r>
      <w:r w:rsidRPr="00AE1752">
        <w:t xml:space="preserve">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Регламент (ЕС) № 1144/2014 на Европейския парламент и на Съвета от 22 октомври 2014 г. за мерките за информиране и насърчаване, свързани със селскостопански продукти, прилагани на вътрешния пазар в трети държави и за отмяна на Регламент (ЕО) № 3/2008 на Съвета  и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sidR="00D7590F">
        <w:t>.</w:t>
      </w:r>
    </w:p>
    <w:p w:rsidR="0001198E" w:rsidRPr="00AE1752" w:rsidRDefault="0001198E" w:rsidP="00AE1752">
      <w:pPr>
        <w:spacing w:line="360" w:lineRule="auto"/>
        <w:ind w:firstLine="708"/>
        <w:jc w:val="both"/>
        <w:rPr>
          <w:lang w:val="en-US"/>
        </w:rPr>
      </w:pPr>
    </w:p>
    <w:p w:rsidR="00D67C98" w:rsidRPr="00AE1752" w:rsidRDefault="00D67C98" w:rsidP="00AE1752">
      <w:pPr>
        <w:widowControl w:val="0"/>
        <w:autoSpaceDE w:val="0"/>
        <w:autoSpaceDN w:val="0"/>
        <w:adjustRightInd w:val="0"/>
        <w:spacing w:line="360" w:lineRule="auto"/>
        <w:jc w:val="center"/>
        <w:rPr>
          <w:bCs/>
        </w:rPr>
      </w:pPr>
      <w:r w:rsidRPr="00AE1752">
        <w:rPr>
          <w:bCs/>
        </w:rPr>
        <w:t>Раздел II</w:t>
      </w:r>
    </w:p>
    <w:p w:rsidR="00D67C98" w:rsidRPr="00AE1752" w:rsidRDefault="00D67C98" w:rsidP="00AE1752">
      <w:pPr>
        <w:widowControl w:val="0"/>
        <w:autoSpaceDE w:val="0"/>
        <w:autoSpaceDN w:val="0"/>
        <w:adjustRightInd w:val="0"/>
        <w:spacing w:line="360" w:lineRule="auto"/>
        <w:jc w:val="center"/>
        <w:rPr>
          <w:b/>
          <w:bCs/>
        </w:rPr>
      </w:pPr>
      <w:r w:rsidRPr="00AE1752">
        <w:rPr>
          <w:b/>
          <w:bCs/>
        </w:rPr>
        <w:t>Изисквания към кандидатите</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99</w:t>
      </w:r>
      <w:r w:rsidRPr="00AE1752">
        <w:t xml:space="preserve">. (1) Финансова помощ по мярка </w:t>
      </w:r>
      <w:r w:rsidR="00AE1752" w:rsidRPr="00AE1752">
        <w:t>„</w:t>
      </w:r>
      <w:r w:rsidRPr="00AE1752">
        <w:t>Информиране в държавите членки</w:t>
      </w:r>
      <w:r w:rsidR="00AE1752" w:rsidRPr="00AE1752">
        <w:t>“</w:t>
      </w:r>
      <w:r w:rsidRPr="00AE1752">
        <w:t xml:space="preserve"> могат да получат: </w:t>
      </w:r>
    </w:p>
    <w:p w:rsidR="00D67C98" w:rsidRPr="00AE1752" w:rsidRDefault="00D67C98" w:rsidP="00AE1752">
      <w:pPr>
        <w:widowControl w:val="0"/>
        <w:autoSpaceDE w:val="0"/>
        <w:autoSpaceDN w:val="0"/>
        <w:adjustRightInd w:val="0"/>
        <w:spacing w:line="360" w:lineRule="auto"/>
        <w:ind w:firstLine="709"/>
        <w:jc w:val="both"/>
      </w:pPr>
      <w:r w:rsidRPr="00AE1752">
        <w:t xml:space="preserve">1. </w:t>
      </w:r>
      <w:r w:rsidR="00517102" w:rsidRPr="00556D21">
        <w:t>признати</w:t>
      </w:r>
      <w:r w:rsidR="00517102">
        <w:t xml:space="preserve"> </w:t>
      </w:r>
      <w:r w:rsidRPr="00AE1752">
        <w:t xml:space="preserve">организации на производители на </w:t>
      </w:r>
      <w:proofErr w:type="spellStart"/>
      <w:r w:rsidRPr="00AE1752">
        <w:t>лозаро</w:t>
      </w:r>
      <w:proofErr w:type="spellEnd"/>
      <w:r w:rsidRPr="00AE1752">
        <w:t xml:space="preserve">-винарски продукти и асоциации на организации на производители на </w:t>
      </w:r>
      <w:proofErr w:type="spellStart"/>
      <w:r w:rsidRPr="00AE1752">
        <w:t>лозаро</w:t>
      </w:r>
      <w:proofErr w:type="spellEnd"/>
      <w:r w:rsidRPr="00AE1752">
        <w:t xml:space="preserve">-винарски продукти; </w:t>
      </w:r>
    </w:p>
    <w:p w:rsidR="00D67C98" w:rsidRPr="00AE1752" w:rsidRDefault="00D67C98" w:rsidP="00AE1752">
      <w:pPr>
        <w:widowControl w:val="0"/>
        <w:autoSpaceDE w:val="0"/>
        <w:autoSpaceDN w:val="0"/>
        <w:adjustRightInd w:val="0"/>
        <w:spacing w:line="360" w:lineRule="auto"/>
        <w:ind w:firstLine="709"/>
        <w:jc w:val="both"/>
      </w:pPr>
      <w:r w:rsidRPr="00AE1752">
        <w:t xml:space="preserve">2. </w:t>
      </w:r>
      <w:proofErr w:type="spellStart"/>
      <w:r w:rsidRPr="00AE1752">
        <w:t>междупрофесионални</w:t>
      </w:r>
      <w:proofErr w:type="spellEnd"/>
      <w:r w:rsidRPr="00AE1752">
        <w:t xml:space="preserve"> организации по Закона за виното и спиртните напитки; </w:t>
      </w:r>
    </w:p>
    <w:p w:rsidR="006E1B3D" w:rsidRDefault="006E1B3D" w:rsidP="00AE1752">
      <w:pPr>
        <w:widowControl w:val="0"/>
        <w:autoSpaceDE w:val="0"/>
        <w:autoSpaceDN w:val="0"/>
        <w:adjustRightInd w:val="0"/>
        <w:spacing w:line="360" w:lineRule="auto"/>
        <w:ind w:firstLine="709"/>
        <w:jc w:val="both"/>
      </w:pPr>
      <w:r>
        <w:t>3</w:t>
      </w:r>
      <w:r w:rsidR="00D67C98" w:rsidRPr="00AE1752">
        <w:t xml:space="preserve">. професионални </w:t>
      </w:r>
      <w:r w:rsidR="00D67C98" w:rsidRPr="00556D21">
        <w:t>организации</w:t>
      </w:r>
      <w:r w:rsidR="00C62B44" w:rsidRPr="00556D21">
        <w:t xml:space="preserve"> с не по-малко от две годишна история, считано от датата на първоначалната регистрация</w:t>
      </w:r>
      <w:r w:rsidR="00D67C98" w:rsidRPr="00556D21">
        <w:t>,</w:t>
      </w:r>
      <w:r w:rsidR="00D67C98" w:rsidRPr="00AE1752">
        <w:t xml:space="preserve"> работещи ос</w:t>
      </w:r>
      <w:r w:rsidR="00FC5A0F" w:rsidRPr="00AE1752">
        <w:t xml:space="preserve">новно в </w:t>
      </w:r>
      <w:proofErr w:type="spellStart"/>
      <w:r w:rsidR="00FC5A0F" w:rsidRPr="00AE1752">
        <w:t>лозаро</w:t>
      </w:r>
      <w:proofErr w:type="spellEnd"/>
      <w:r w:rsidR="00FC5A0F" w:rsidRPr="00AE1752">
        <w:t>-винарския сектор</w:t>
      </w:r>
      <w:r w:rsidR="007B769B">
        <w:t xml:space="preserve"> - </w:t>
      </w:r>
      <w:r w:rsidR="00DD2032">
        <w:t>юридическ</w:t>
      </w:r>
      <w:r w:rsidR="00B3262C">
        <w:t>и</w:t>
      </w:r>
      <w:r w:rsidR="00DD2032">
        <w:t xml:space="preserve"> лиц</w:t>
      </w:r>
      <w:r w:rsidR="00B3262C">
        <w:t>а</w:t>
      </w:r>
      <w:r w:rsidR="007B769B" w:rsidRPr="007B769B">
        <w:t>, регистриран</w:t>
      </w:r>
      <w:r w:rsidR="00B3262C">
        <w:t>и</w:t>
      </w:r>
      <w:r w:rsidR="007B769B" w:rsidRPr="007B769B">
        <w:t xml:space="preserve"> по Закона за юридическите лица с нестопанска цел, с цели, основна и допълнителна д</w:t>
      </w:r>
      <w:r>
        <w:t xml:space="preserve">ейност в </w:t>
      </w:r>
      <w:proofErr w:type="spellStart"/>
      <w:r>
        <w:t>лозаро</w:t>
      </w:r>
      <w:proofErr w:type="spellEnd"/>
      <w:r>
        <w:t>-винарския секто</w:t>
      </w:r>
      <w:r w:rsidR="00847FB8">
        <w:t>р</w:t>
      </w:r>
      <w:r>
        <w:t>;</w:t>
      </w:r>
    </w:p>
    <w:p w:rsidR="006E1B3D" w:rsidRPr="00AE1752" w:rsidRDefault="006E1B3D" w:rsidP="006E1B3D">
      <w:pPr>
        <w:widowControl w:val="0"/>
        <w:autoSpaceDE w:val="0"/>
        <w:autoSpaceDN w:val="0"/>
        <w:adjustRightInd w:val="0"/>
        <w:spacing w:line="360" w:lineRule="auto"/>
        <w:ind w:firstLine="709"/>
        <w:jc w:val="both"/>
      </w:pPr>
      <w:r>
        <w:t>4</w:t>
      </w:r>
      <w:r w:rsidRPr="00AE1752">
        <w:t xml:space="preserve">. </w:t>
      </w:r>
      <w:proofErr w:type="spellStart"/>
      <w:r w:rsidR="009E7845">
        <w:t>публичноправни</w:t>
      </w:r>
      <w:proofErr w:type="spellEnd"/>
      <w:r w:rsidR="009E7845">
        <w:t xml:space="preserve"> организации, съгласно чл. 3 от</w:t>
      </w:r>
      <w:r w:rsidR="009E7845" w:rsidRPr="009E7845">
        <w:t xml:space="preserve"> </w:t>
      </w:r>
      <w:r w:rsidR="009E7845">
        <w:t>Д</w:t>
      </w:r>
      <w:r w:rsidR="009E7845" w:rsidRPr="009E7845">
        <w:t xml:space="preserve">елегиран регламент (ЕС) </w:t>
      </w:r>
      <w:r w:rsidR="009E7845" w:rsidRPr="009E7845">
        <w:lastRenderedPageBreak/>
        <w:t>2016/1149</w:t>
      </w:r>
      <w:r w:rsidRPr="00AE1752">
        <w:t>, когато не са еди</w:t>
      </w:r>
      <w:r>
        <w:t>нствени бенефициенти на помощта.</w:t>
      </w:r>
    </w:p>
    <w:p w:rsidR="000E590D" w:rsidRPr="00AE1752" w:rsidRDefault="00D67C98" w:rsidP="000E590D">
      <w:pPr>
        <w:widowControl w:val="0"/>
        <w:autoSpaceDE w:val="0"/>
        <w:autoSpaceDN w:val="0"/>
        <w:adjustRightInd w:val="0"/>
        <w:spacing w:line="360" w:lineRule="auto"/>
        <w:ind w:firstLine="709"/>
        <w:jc w:val="both"/>
      </w:pPr>
      <w:r w:rsidRPr="00AE1752">
        <w:t>(2</w:t>
      </w:r>
      <w:r w:rsidR="0093431D">
        <w:t xml:space="preserve">) </w:t>
      </w:r>
      <w:r w:rsidR="000E590D">
        <w:t>Когато</w:t>
      </w:r>
      <w:r w:rsidR="000E590D" w:rsidRPr="0093431D">
        <w:t xml:space="preserve"> </w:t>
      </w:r>
      <w:r w:rsidR="000E590D">
        <w:t>кандидат по мярката е лице по чл. 99, ал. 1, т</w:t>
      </w:r>
      <w:r w:rsidR="003E7785">
        <w:t>. 1-3</w:t>
      </w:r>
      <w:r w:rsidR="000E590D" w:rsidRPr="0093431D">
        <w:t xml:space="preserve">, </w:t>
      </w:r>
      <w:r w:rsidR="00B3262C">
        <w:t>в проекта могат да бъдат включени лица, които не са членове на съответния кандидат</w:t>
      </w:r>
      <w:r w:rsidR="000E590D" w:rsidRPr="00AE1752">
        <w:t>.</w:t>
      </w:r>
    </w:p>
    <w:p w:rsidR="00D67C98" w:rsidRPr="00AE1752" w:rsidRDefault="00D67C98" w:rsidP="00AE1752">
      <w:pPr>
        <w:widowControl w:val="0"/>
        <w:autoSpaceDE w:val="0"/>
        <w:autoSpaceDN w:val="0"/>
        <w:adjustRightInd w:val="0"/>
        <w:spacing w:line="360" w:lineRule="auto"/>
        <w:ind w:firstLine="709"/>
        <w:jc w:val="both"/>
      </w:pPr>
      <w:r w:rsidRPr="00AE1752">
        <w:t xml:space="preserve">(3) Финансова помощ по мярка </w:t>
      </w:r>
      <w:r w:rsidR="00AE1752" w:rsidRPr="00AE1752">
        <w:t>„</w:t>
      </w:r>
      <w:r w:rsidRPr="00AE1752">
        <w:t>Информиране в държавите членки</w:t>
      </w:r>
      <w:r w:rsidR="00AE1752" w:rsidRPr="00AE1752">
        <w:t>“</w:t>
      </w:r>
      <w:r w:rsidRPr="00AE1752">
        <w:t xml:space="preserve">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D67C98" w:rsidRPr="00AE1752" w:rsidRDefault="00D67C98" w:rsidP="00AE1752">
      <w:pPr>
        <w:widowControl w:val="0"/>
        <w:autoSpaceDE w:val="0"/>
        <w:autoSpaceDN w:val="0"/>
        <w:adjustRightInd w:val="0"/>
        <w:spacing w:line="360" w:lineRule="auto"/>
        <w:ind w:firstLine="709"/>
        <w:jc w:val="both"/>
      </w:pPr>
      <w:r w:rsidRPr="00AE1752">
        <w:t xml:space="preserve"> (4) Кандидатите по ал. 1 могат да получат финансова помощ по мярката, когато:</w:t>
      </w:r>
    </w:p>
    <w:p w:rsidR="00D67C98" w:rsidRPr="00AE1752" w:rsidRDefault="00D67C98" w:rsidP="00AE1752">
      <w:pPr>
        <w:widowControl w:val="0"/>
        <w:autoSpaceDE w:val="0"/>
        <w:autoSpaceDN w:val="0"/>
        <w:adjustRightInd w:val="0"/>
        <w:spacing w:line="360" w:lineRule="auto"/>
        <w:ind w:firstLine="709"/>
        <w:jc w:val="both"/>
      </w:pPr>
      <w:r w:rsidRPr="00AE1752">
        <w:t xml:space="preserve"> 1. нямат изискуеми и ликвидни задължения към ДФЗ, освен ако е допуснато разсрочване, отсрочване или обезпечение на задълженията;</w:t>
      </w:r>
    </w:p>
    <w:p w:rsidR="00D67C98" w:rsidRPr="00AE1752" w:rsidRDefault="00D67C98" w:rsidP="00AE1752">
      <w:pPr>
        <w:widowControl w:val="0"/>
        <w:autoSpaceDE w:val="0"/>
        <w:autoSpaceDN w:val="0"/>
        <w:adjustRightInd w:val="0"/>
        <w:spacing w:line="360" w:lineRule="auto"/>
        <w:ind w:firstLine="709"/>
        <w:jc w:val="both"/>
      </w:pPr>
      <w:r w:rsidRPr="00AE1752">
        <w:t xml:space="preserve"> 2. не са в производство за обявяване в несъстоятелност и не са обявени в несъстоятелност;</w:t>
      </w:r>
    </w:p>
    <w:p w:rsidR="00D67C98" w:rsidRPr="00AE1752" w:rsidRDefault="00D67C98" w:rsidP="00AE1752">
      <w:pPr>
        <w:widowControl w:val="0"/>
        <w:autoSpaceDE w:val="0"/>
        <w:autoSpaceDN w:val="0"/>
        <w:adjustRightInd w:val="0"/>
        <w:spacing w:line="360" w:lineRule="auto"/>
        <w:ind w:firstLine="709"/>
        <w:jc w:val="both"/>
      </w:pPr>
      <w:r w:rsidRPr="00AE1752">
        <w:t xml:space="preserve"> 3. не са в производство по ликвидация;</w:t>
      </w:r>
    </w:p>
    <w:p w:rsidR="00D67C98" w:rsidRPr="00AE1752" w:rsidRDefault="00D67C98" w:rsidP="00AE1752">
      <w:pPr>
        <w:widowControl w:val="0"/>
        <w:autoSpaceDE w:val="0"/>
        <w:autoSpaceDN w:val="0"/>
        <w:adjustRightInd w:val="0"/>
        <w:spacing w:line="360" w:lineRule="auto"/>
        <w:ind w:firstLine="709"/>
        <w:jc w:val="both"/>
      </w:pPr>
      <w:r w:rsidRPr="00AE1752">
        <w:t xml:space="preserve"> 4. нямат просрочени публични задължения.</w:t>
      </w:r>
    </w:p>
    <w:p w:rsidR="00AE1752" w:rsidRDefault="00AE1752" w:rsidP="00AE1752">
      <w:pPr>
        <w:widowControl w:val="0"/>
        <w:autoSpaceDE w:val="0"/>
        <w:autoSpaceDN w:val="0"/>
        <w:adjustRightInd w:val="0"/>
        <w:spacing w:line="360" w:lineRule="auto"/>
        <w:jc w:val="center"/>
        <w:rPr>
          <w:bCs/>
        </w:rPr>
      </w:pPr>
    </w:p>
    <w:p w:rsidR="00D67C98" w:rsidRPr="00AE1752" w:rsidRDefault="00D67C98" w:rsidP="00AE1752">
      <w:pPr>
        <w:widowControl w:val="0"/>
        <w:autoSpaceDE w:val="0"/>
        <w:autoSpaceDN w:val="0"/>
        <w:adjustRightInd w:val="0"/>
        <w:spacing w:line="360" w:lineRule="auto"/>
        <w:jc w:val="center"/>
        <w:rPr>
          <w:bCs/>
        </w:rPr>
      </w:pPr>
      <w:r w:rsidRPr="00AE1752">
        <w:rPr>
          <w:bCs/>
        </w:rPr>
        <w:t>Раздел III</w:t>
      </w:r>
    </w:p>
    <w:p w:rsidR="00D67C98" w:rsidRPr="00AE1752" w:rsidRDefault="00D67C98" w:rsidP="00AE1752">
      <w:pPr>
        <w:widowControl w:val="0"/>
        <w:autoSpaceDE w:val="0"/>
        <w:autoSpaceDN w:val="0"/>
        <w:adjustRightInd w:val="0"/>
        <w:spacing w:line="360" w:lineRule="auto"/>
        <w:jc w:val="center"/>
        <w:rPr>
          <w:b/>
          <w:bCs/>
        </w:rPr>
      </w:pPr>
      <w:r w:rsidRPr="00AE1752">
        <w:rPr>
          <w:b/>
          <w:bCs/>
        </w:rPr>
        <w:t>Срок за изпълнение на проектите</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100</w:t>
      </w:r>
      <w:r w:rsidRPr="00AE1752">
        <w:t xml:space="preserve">. (1) Срокът за изпълнение на проектите не може да надхвърля 3 години от датата на сключване на договора за предоставяне на финансова помощ на одобрения кандидат. </w:t>
      </w:r>
    </w:p>
    <w:p w:rsidR="00D67C98" w:rsidRPr="00AE1752" w:rsidRDefault="00D67C98" w:rsidP="00AE1752">
      <w:pPr>
        <w:widowControl w:val="0"/>
        <w:autoSpaceDE w:val="0"/>
        <w:autoSpaceDN w:val="0"/>
        <w:adjustRightInd w:val="0"/>
        <w:spacing w:line="360" w:lineRule="auto"/>
        <w:ind w:firstLine="709"/>
        <w:jc w:val="both"/>
      </w:pPr>
      <w:r w:rsidRPr="00AE1752">
        <w:t xml:space="preserve">(2) Срокът за изпълнение на дейностите по ал. 1 се разделя на един, два или три периода, всеки от които не може да надхвърля една година. </w:t>
      </w:r>
    </w:p>
    <w:p w:rsidR="00D67C98" w:rsidRPr="00AE1752" w:rsidRDefault="00D67C98" w:rsidP="00AE1752">
      <w:pPr>
        <w:widowControl w:val="0"/>
        <w:autoSpaceDE w:val="0"/>
        <w:autoSpaceDN w:val="0"/>
        <w:adjustRightInd w:val="0"/>
        <w:spacing w:line="360" w:lineRule="auto"/>
        <w:ind w:firstLine="709"/>
        <w:jc w:val="both"/>
      </w:pPr>
      <w:r w:rsidRPr="00AE1752">
        <w:t>(3) За целите на изпълнението на проект</w:t>
      </w:r>
      <w:r w:rsidRPr="00AE1752">
        <w:rPr>
          <w:lang w:val="en-US"/>
        </w:rPr>
        <w:t>a</w:t>
      </w:r>
      <w:r w:rsidRPr="00AE1752">
        <w:t xml:space="preserve"> и при наличен бюджет срокът по ал. 1 може да бъде удължен по искане на кандидата максимум до две години. </w:t>
      </w:r>
    </w:p>
    <w:p w:rsidR="00D67C98" w:rsidRPr="00AE1752" w:rsidRDefault="00D67C98" w:rsidP="00AE1752">
      <w:pPr>
        <w:widowControl w:val="0"/>
        <w:autoSpaceDE w:val="0"/>
        <w:autoSpaceDN w:val="0"/>
        <w:adjustRightInd w:val="0"/>
        <w:spacing w:line="360" w:lineRule="auto"/>
        <w:ind w:firstLine="709"/>
        <w:jc w:val="both"/>
      </w:pPr>
      <w:r w:rsidRPr="00AE1752">
        <w:t>(4) При подаване на ново заявление за подпомагане от кандидат, получил финансова помощ по мярката, или в случай на подаване на заявление за продължаване на проекта, ДФЗ извършва проверки, удостоверяващи, че предложените разходи не са били вече финансирани по същите дейности в същата държава членка.</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jc w:val="center"/>
        <w:rPr>
          <w:bCs/>
        </w:rPr>
      </w:pPr>
      <w:r w:rsidRPr="00AE1752">
        <w:rPr>
          <w:bCs/>
        </w:rPr>
        <w:t>Раздел IV</w:t>
      </w:r>
    </w:p>
    <w:p w:rsidR="00D67C98" w:rsidRPr="00AE1752" w:rsidRDefault="00D67C98" w:rsidP="00AE1752">
      <w:pPr>
        <w:widowControl w:val="0"/>
        <w:autoSpaceDE w:val="0"/>
        <w:autoSpaceDN w:val="0"/>
        <w:adjustRightInd w:val="0"/>
        <w:spacing w:line="360" w:lineRule="auto"/>
        <w:jc w:val="center"/>
        <w:rPr>
          <w:b/>
          <w:bCs/>
        </w:rPr>
      </w:pPr>
      <w:r w:rsidRPr="00AE1752">
        <w:rPr>
          <w:b/>
          <w:bCs/>
        </w:rPr>
        <w:t>Финансова помощ</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lastRenderedPageBreak/>
        <w:t>Чл. 101</w:t>
      </w:r>
      <w:r w:rsidRPr="00AE1752">
        <w:t xml:space="preserve">. (1) Максималният размер на финансовата помощ от </w:t>
      </w:r>
      <w:r w:rsidR="00EC11BD">
        <w:t>ЕФГЗ</w:t>
      </w:r>
      <w:r w:rsidRPr="00AE1752">
        <w:t xml:space="preserve"> по мярката по чл. 96, ал. 1 е до 50 на сто от стойността на допустимите разходи.</w:t>
      </w:r>
    </w:p>
    <w:p w:rsidR="00D67C98" w:rsidRPr="00AE1752" w:rsidRDefault="00D67C98" w:rsidP="00AE1752">
      <w:pPr>
        <w:widowControl w:val="0"/>
        <w:autoSpaceDE w:val="0"/>
        <w:autoSpaceDN w:val="0"/>
        <w:adjustRightInd w:val="0"/>
        <w:spacing w:line="360" w:lineRule="auto"/>
        <w:ind w:firstLine="709"/>
        <w:jc w:val="both"/>
      </w:pPr>
      <w:r w:rsidRPr="00AE1752">
        <w:t xml:space="preserve"> (2) В допълнение към помощта по ал. 1 и след одобрение от страна на Европейската комисия може да се предоставя и държавна помощ до 30 на сто от стойността на допустимите разходи.</w:t>
      </w:r>
    </w:p>
    <w:p w:rsidR="00D67C98" w:rsidRPr="00AE1752" w:rsidRDefault="00D67C98" w:rsidP="00AE1752">
      <w:pPr>
        <w:widowControl w:val="0"/>
        <w:autoSpaceDE w:val="0"/>
        <w:autoSpaceDN w:val="0"/>
        <w:adjustRightInd w:val="0"/>
        <w:spacing w:line="360" w:lineRule="auto"/>
        <w:ind w:firstLine="709"/>
        <w:jc w:val="both"/>
      </w:pPr>
      <w:r w:rsidRPr="00AE1752">
        <w:t xml:space="preserve"> (3) В случаите на ал. 1 кандидатът за подпомагане участва във финансирането с минимум 50 на сто от стойността на допустимите разходи, а в случаите на ал. 2 – с минимум 20 на сто от стойността на допустимите разходи.</w:t>
      </w:r>
    </w:p>
    <w:p w:rsidR="00D67C98" w:rsidRDefault="00D67C98" w:rsidP="00AE1752">
      <w:pPr>
        <w:widowControl w:val="0"/>
        <w:autoSpaceDE w:val="0"/>
        <w:autoSpaceDN w:val="0"/>
        <w:adjustRightInd w:val="0"/>
        <w:spacing w:line="360" w:lineRule="auto"/>
        <w:ind w:firstLine="709"/>
        <w:jc w:val="both"/>
      </w:pPr>
      <w:r w:rsidRPr="00AE1752">
        <w:t xml:space="preserve"> (4) Дейности, свързани с вина без ЗГУ и ЗНП, могат да получат само финансова помощ от ЕФГЗ до 50 на сто от стойността на допустимите разходи и нямат право на държавна помощ.</w:t>
      </w:r>
    </w:p>
    <w:p w:rsidR="00AE1752" w:rsidRPr="00AE1752" w:rsidRDefault="00AE1752" w:rsidP="00AE1752">
      <w:pPr>
        <w:widowControl w:val="0"/>
        <w:autoSpaceDE w:val="0"/>
        <w:autoSpaceDN w:val="0"/>
        <w:adjustRightInd w:val="0"/>
        <w:spacing w:line="360" w:lineRule="auto"/>
        <w:ind w:firstLine="709"/>
        <w:jc w:val="both"/>
      </w:pPr>
    </w:p>
    <w:p w:rsidR="00D67C98" w:rsidRDefault="00D67C98" w:rsidP="00AE1752">
      <w:pPr>
        <w:widowControl w:val="0"/>
        <w:autoSpaceDE w:val="0"/>
        <w:autoSpaceDN w:val="0"/>
        <w:adjustRightInd w:val="0"/>
        <w:spacing w:line="360" w:lineRule="auto"/>
        <w:ind w:firstLine="709"/>
        <w:jc w:val="both"/>
      </w:pPr>
      <w:r w:rsidRPr="00AE1752">
        <w:rPr>
          <w:b/>
          <w:bCs/>
        </w:rPr>
        <w:t>Чл. 102</w:t>
      </w:r>
      <w:r w:rsidRPr="00AE1752">
        <w:rPr>
          <w:b/>
        </w:rPr>
        <w:t>.</w:t>
      </w:r>
      <w:r w:rsidRPr="00AE1752">
        <w:t xml:space="preserve"> Ползвателите на финансова помощ, през който и да е програмен период, могат да получат финансиране само за разходи, които не са били вече финансирани.</w:t>
      </w:r>
    </w:p>
    <w:p w:rsidR="00AE1752" w:rsidRPr="00AE1752" w:rsidRDefault="00AE1752" w:rsidP="00AE1752">
      <w:pPr>
        <w:widowControl w:val="0"/>
        <w:autoSpaceDE w:val="0"/>
        <w:autoSpaceDN w:val="0"/>
        <w:adjustRightInd w:val="0"/>
        <w:spacing w:line="360" w:lineRule="auto"/>
        <w:ind w:firstLine="709"/>
        <w:jc w:val="both"/>
      </w:pPr>
    </w:p>
    <w:p w:rsidR="00D67C98" w:rsidRDefault="00D67C98" w:rsidP="00DA61EF">
      <w:pPr>
        <w:widowControl w:val="0"/>
        <w:autoSpaceDE w:val="0"/>
        <w:autoSpaceDN w:val="0"/>
        <w:adjustRightInd w:val="0"/>
        <w:spacing w:line="360" w:lineRule="auto"/>
        <w:ind w:firstLine="709"/>
        <w:jc w:val="both"/>
      </w:pPr>
      <w:r w:rsidRPr="00AE1752">
        <w:rPr>
          <w:b/>
          <w:bCs/>
        </w:rPr>
        <w:t>Чл. 103</w:t>
      </w:r>
      <w:r w:rsidRPr="00AE1752">
        <w:rPr>
          <w:b/>
        </w:rPr>
        <w:t>.</w:t>
      </w:r>
      <w:r w:rsidRPr="00AE1752">
        <w:t xml:space="preserve"> Максималната стойност на един проект не може да надвишава</w:t>
      </w:r>
      <w:r w:rsidR="00DA61EF">
        <w:t xml:space="preserve"> 700 000 лв. годишно и </w:t>
      </w:r>
      <w:r w:rsidRPr="00AE1752">
        <w:t>2 000 000 лв.</w:t>
      </w:r>
      <w:r w:rsidR="00DA61EF">
        <w:t xml:space="preserve"> за тригодишен период.</w:t>
      </w:r>
    </w:p>
    <w:p w:rsidR="00DF0C51" w:rsidRPr="00AE1752" w:rsidRDefault="00DF0C51" w:rsidP="00DA61EF">
      <w:pPr>
        <w:widowControl w:val="0"/>
        <w:autoSpaceDE w:val="0"/>
        <w:autoSpaceDN w:val="0"/>
        <w:adjustRightInd w:val="0"/>
        <w:spacing w:line="360" w:lineRule="auto"/>
        <w:ind w:firstLine="709"/>
        <w:jc w:val="both"/>
      </w:pPr>
    </w:p>
    <w:p w:rsidR="00D67C98" w:rsidRPr="00AE1752" w:rsidRDefault="00D67C98" w:rsidP="00AE1752">
      <w:pPr>
        <w:widowControl w:val="0"/>
        <w:autoSpaceDE w:val="0"/>
        <w:autoSpaceDN w:val="0"/>
        <w:adjustRightInd w:val="0"/>
        <w:spacing w:line="360" w:lineRule="auto"/>
        <w:jc w:val="center"/>
        <w:rPr>
          <w:bCs/>
        </w:rPr>
      </w:pPr>
      <w:r w:rsidRPr="00AE1752">
        <w:rPr>
          <w:bCs/>
        </w:rPr>
        <w:t>Раздел V</w:t>
      </w:r>
    </w:p>
    <w:p w:rsidR="00D67C98" w:rsidRPr="00AE1752" w:rsidRDefault="00D67C98" w:rsidP="00AE1752">
      <w:pPr>
        <w:widowControl w:val="0"/>
        <w:autoSpaceDE w:val="0"/>
        <w:autoSpaceDN w:val="0"/>
        <w:adjustRightInd w:val="0"/>
        <w:spacing w:line="360" w:lineRule="auto"/>
        <w:jc w:val="center"/>
        <w:rPr>
          <w:b/>
          <w:bCs/>
        </w:rPr>
      </w:pPr>
      <w:r w:rsidRPr="00AE1752">
        <w:rPr>
          <w:b/>
          <w:bCs/>
        </w:rPr>
        <w:t>Условия и ред за участие</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ind w:firstLine="709"/>
        <w:jc w:val="both"/>
        <w:rPr>
          <w:b/>
          <w:bCs/>
        </w:rPr>
      </w:pPr>
      <w:r w:rsidRPr="00AE1752">
        <w:rPr>
          <w:b/>
          <w:bCs/>
        </w:rPr>
        <w:t>Чл. 104</w:t>
      </w:r>
      <w:r w:rsidRPr="00AE1752">
        <w:rPr>
          <w:b/>
        </w:rPr>
        <w:t>.</w:t>
      </w:r>
      <w:r w:rsidRPr="00AE1752">
        <w:t xml:space="preserve"> (1) Кандидат</w:t>
      </w:r>
      <w:r w:rsidR="00EC11BD">
        <w:t>ите</w:t>
      </w:r>
      <w:r w:rsidRPr="00AE1752">
        <w:t xml:space="preserve"> по чл. 99, ал. 1 и/или членовете на кандидатите, участващи в проекта, трябва да: </w:t>
      </w:r>
    </w:p>
    <w:p w:rsidR="00D67C98" w:rsidRPr="00AE1752" w:rsidRDefault="00D67C98" w:rsidP="00AE1752">
      <w:pPr>
        <w:widowControl w:val="0"/>
        <w:autoSpaceDE w:val="0"/>
        <w:autoSpaceDN w:val="0"/>
        <w:adjustRightInd w:val="0"/>
        <w:spacing w:line="360" w:lineRule="auto"/>
        <w:ind w:firstLine="709"/>
        <w:jc w:val="both"/>
      </w:pPr>
      <w:r w:rsidRPr="00AE1752">
        <w:t xml:space="preserve">1. имат технически капацитет, за да гарантират финализиране на проекта – да разполагат с професионалисти за извършването на операциите, наети специално за целите им, и/или с персонал с необходимите опит, образование и квалификация за реализиране на дейностите и да притежават/ползват помещение за целите на проекта; </w:t>
      </w:r>
    </w:p>
    <w:p w:rsidR="00D67C98" w:rsidRPr="00AE1752" w:rsidRDefault="00D67C98" w:rsidP="00AE1752">
      <w:pPr>
        <w:widowControl w:val="0"/>
        <w:autoSpaceDE w:val="0"/>
        <w:autoSpaceDN w:val="0"/>
        <w:adjustRightInd w:val="0"/>
        <w:spacing w:line="360" w:lineRule="auto"/>
        <w:ind w:firstLine="709"/>
        <w:jc w:val="both"/>
      </w:pPr>
      <w:r w:rsidRPr="00AE1752">
        <w:t xml:space="preserve">2. имат финансов ресурс за реализиране на дейностите, заложени в проекта – изследва се финансовата стабилност на кандидата и/или на участниците чрез финансово-счетоводни показатели, съгласно годишни финансови отчети, отчети за приходи и разходи и счетоводни баланси за предходната година съгласно приложение № 6; </w:t>
      </w:r>
    </w:p>
    <w:p w:rsidR="00D67C98" w:rsidRPr="00AE1752" w:rsidRDefault="00D67C98" w:rsidP="00AE1752">
      <w:pPr>
        <w:widowControl w:val="0"/>
        <w:autoSpaceDE w:val="0"/>
        <w:autoSpaceDN w:val="0"/>
        <w:adjustRightInd w:val="0"/>
        <w:spacing w:line="360" w:lineRule="auto"/>
        <w:ind w:firstLine="709"/>
        <w:jc w:val="both"/>
      </w:pPr>
      <w:r w:rsidRPr="00AE1752">
        <w:t xml:space="preserve">(2) Кандидатите по чл. 99, ал. 1 доказват изпълнението на условията по ал. 1 самостоятелно или чрез всички членове, участващи в проекта. В случай че условията по ал. 1 се доказват чрез членовете, се вземат предвид данните на всички членове, участващи в проекта. </w:t>
      </w:r>
    </w:p>
    <w:p w:rsidR="00D67C98" w:rsidRPr="00AE1752" w:rsidRDefault="00D67C98" w:rsidP="00AE1752">
      <w:pPr>
        <w:widowControl w:val="0"/>
        <w:autoSpaceDE w:val="0"/>
        <w:autoSpaceDN w:val="0"/>
        <w:adjustRightInd w:val="0"/>
        <w:spacing w:line="360" w:lineRule="auto"/>
        <w:ind w:firstLine="709"/>
        <w:jc w:val="both"/>
      </w:pPr>
      <w:r w:rsidRPr="00AE1752">
        <w:lastRenderedPageBreak/>
        <w:t>(3) Кандидат</w:t>
      </w:r>
      <w:r w:rsidR="00723569">
        <w:t>ите</w:t>
      </w:r>
      <w:r w:rsidRPr="00AE1752">
        <w:t xml:space="preserve"> чл. 99</w:t>
      </w:r>
      <w:r w:rsidR="00723569">
        <w:t>, ал. 1</w:t>
      </w:r>
      <w:r w:rsidRPr="00AE1752">
        <w:t xml:space="preserve"> подава</w:t>
      </w:r>
      <w:r w:rsidR="00AB76D1">
        <w:t>т</w:t>
      </w:r>
      <w:r w:rsidRPr="00AE1752">
        <w:t xml:space="preserve"> в ДФЗ заявление за предоставяне на финансова помощ по образец</w:t>
      </w:r>
      <w:r w:rsidR="00723569">
        <w:t xml:space="preserve">, в което посочват </w:t>
      </w:r>
      <w:r w:rsidR="00723569" w:rsidRPr="00723569">
        <w:t>ЕИК</w:t>
      </w:r>
      <w:r w:rsidR="00AB76D1">
        <w:t>/код по БУЛСТАТ</w:t>
      </w:r>
      <w:r w:rsidR="00723569" w:rsidRPr="00723569">
        <w:t xml:space="preserve"> </w:t>
      </w:r>
      <w:r w:rsidRPr="00AE1752">
        <w:t>и прилага</w:t>
      </w:r>
      <w:r w:rsidR="00723569">
        <w:t>т</w:t>
      </w:r>
      <w:r w:rsidRPr="00AE1752">
        <w:t xml:space="preserve">: </w:t>
      </w:r>
    </w:p>
    <w:p w:rsidR="00D67C98" w:rsidRPr="00AE1752" w:rsidRDefault="00D67C98" w:rsidP="00AE1752">
      <w:pPr>
        <w:widowControl w:val="0"/>
        <w:autoSpaceDE w:val="0"/>
        <w:autoSpaceDN w:val="0"/>
        <w:adjustRightInd w:val="0"/>
        <w:spacing w:line="360" w:lineRule="auto"/>
        <w:ind w:firstLine="709"/>
        <w:jc w:val="both"/>
      </w:pPr>
      <w:r w:rsidRPr="00AE1752">
        <w:t xml:space="preserve">1. проект по образец; </w:t>
      </w:r>
    </w:p>
    <w:p w:rsidR="00D67C98" w:rsidRPr="00AE1752" w:rsidRDefault="00D67C98" w:rsidP="00AE1752">
      <w:pPr>
        <w:widowControl w:val="0"/>
        <w:autoSpaceDE w:val="0"/>
        <w:autoSpaceDN w:val="0"/>
        <w:adjustRightInd w:val="0"/>
        <w:spacing w:line="360" w:lineRule="auto"/>
        <w:ind w:firstLine="709"/>
        <w:jc w:val="both"/>
      </w:pPr>
      <w:r w:rsidRPr="00AE1752">
        <w:t xml:space="preserve">2. декларация от управителя на едноличното дружество или копие от </w:t>
      </w:r>
      <w:r w:rsidR="00210466">
        <w:t xml:space="preserve">подписано </w:t>
      </w:r>
      <w:r w:rsidRPr="00AE1752">
        <w:t>решение на компетентния орган на юридическото лице за участие в конкретния проект</w:t>
      </w:r>
      <w:r w:rsidR="008A62B6">
        <w:t>,</w:t>
      </w:r>
      <w:r w:rsidRPr="00AE1752">
        <w:t xml:space="preserve"> за осигуряване на съфинансиране на разходите съгласно чл. 101, ал. 3</w:t>
      </w:r>
      <w:r w:rsidR="008A62B6">
        <w:t xml:space="preserve"> и за </w:t>
      </w:r>
      <w:r w:rsidR="009B64E6">
        <w:t>осигуряване на възможността</w:t>
      </w:r>
      <w:r w:rsidR="008A62B6">
        <w:t xml:space="preserve"> по чл. 99, ал. 2</w:t>
      </w:r>
      <w:r w:rsidRPr="00AE1752">
        <w:t xml:space="preserve">; </w:t>
      </w:r>
    </w:p>
    <w:p w:rsidR="00D67C98" w:rsidRPr="00AE1752" w:rsidRDefault="00723569" w:rsidP="00AE1752">
      <w:pPr>
        <w:widowControl w:val="0"/>
        <w:autoSpaceDE w:val="0"/>
        <w:autoSpaceDN w:val="0"/>
        <w:adjustRightInd w:val="0"/>
        <w:spacing w:line="360" w:lineRule="auto"/>
        <w:ind w:firstLine="709"/>
        <w:jc w:val="both"/>
      </w:pPr>
      <w:r>
        <w:t>3</w:t>
      </w:r>
      <w:r w:rsidR="00D67C98" w:rsidRPr="00AE1752">
        <w:t>. най-малко три съпоставими независими оферти по чл. 97, ал. 3 в оригинал; цената в офертите следва да бъде определена в левове или евро с посочен ДДС; офертите трябва да са издадени при спазване изискванията на чл. 97, ал. 5-7 преди датата на сключване на договора с избрания оферент и да се придружават от технически спецификации;</w:t>
      </w:r>
    </w:p>
    <w:p w:rsidR="00D67C98" w:rsidRPr="00AE1752" w:rsidRDefault="00D67C98" w:rsidP="00AE1752">
      <w:pPr>
        <w:widowControl w:val="0"/>
        <w:autoSpaceDE w:val="0"/>
        <w:autoSpaceDN w:val="0"/>
        <w:adjustRightInd w:val="0"/>
        <w:spacing w:line="360" w:lineRule="auto"/>
        <w:ind w:firstLine="709"/>
        <w:jc w:val="both"/>
      </w:pPr>
      <w:r w:rsidRPr="00AE1752">
        <w:t xml:space="preserve"> </w:t>
      </w:r>
      <w:r w:rsidR="00723569">
        <w:t>4</w:t>
      </w:r>
      <w:r w:rsidRPr="00AE1752">
        <w:t xml:space="preserve">. копие от годишни финансови отчети за приходи и разходи и счетоводен баланс за последните две години, удостоверяващи финансов капацитет на кандидата и/или на </w:t>
      </w:r>
      <w:r w:rsidR="00723569">
        <w:t xml:space="preserve">членовете, участващи в проекта, когато не са налични на електронната страница на </w:t>
      </w:r>
      <w:r w:rsidRPr="00AE1752">
        <w:t xml:space="preserve">регистъра на юридическите лица с нестопанска цел към Агенцията по вписванията; </w:t>
      </w:r>
    </w:p>
    <w:p w:rsidR="00D67C98" w:rsidRPr="00AE1752" w:rsidRDefault="0072135A" w:rsidP="00AE1752">
      <w:pPr>
        <w:widowControl w:val="0"/>
        <w:autoSpaceDE w:val="0"/>
        <w:autoSpaceDN w:val="0"/>
        <w:adjustRightInd w:val="0"/>
        <w:spacing w:line="360" w:lineRule="auto"/>
        <w:ind w:firstLine="709"/>
        <w:jc w:val="both"/>
      </w:pPr>
      <w:r>
        <w:t>5</w:t>
      </w:r>
      <w:r w:rsidR="00D67C98" w:rsidRPr="00AE1752">
        <w:t>. документ в оригинал от банката, в която е открита нарочна банковата сметка за целите на мяр</w:t>
      </w:r>
      <w:r w:rsidR="0047621E">
        <w:t>к</w:t>
      </w:r>
      <w:r w:rsidR="00D67C98" w:rsidRPr="00AE1752">
        <w:t>ата, удостоверяващ, че кандидатът е титуляр на банковата сметка; документът следва да съдържа IBAN, BIC, име на титуляря на банковата сметка, име на банката;</w:t>
      </w:r>
    </w:p>
    <w:p w:rsidR="00D67C98" w:rsidRPr="00AE1752" w:rsidRDefault="0072135A" w:rsidP="00AE1752">
      <w:pPr>
        <w:widowControl w:val="0"/>
        <w:autoSpaceDE w:val="0"/>
        <w:autoSpaceDN w:val="0"/>
        <w:adjustRightInd w:val="0"/>
        <w:spacing w:line="360" w:lineRule="auto"/>
        <w:ind w:firstLine="709"/>
        <w:jc w:val="both"/>
      </w:pPr>
      <w:r>
        <w:t>6</w:t>
      </w:r>
      <w:r w:rsidR="00D67C98" w:rsidRPr="00AE1752">
        <w:t>. заверен препис на нотариално заверено пълномощно, когато документите се подават от упълномощено лице.</w:t>
      </w:r>
    </w:p>
    <w:p w:rsidR="00D67C98" w:rsidRPr="00AE1752" w:rsidRDefault="00D67C98" w:rsidP="00AE1752">
      <w:pPr>
        <w:widowControl w:val="0"/>
        <w:autoSpaceDE w:val="0"/>
        <w:autoSpaceDN w:val="0"/>
        <w:adjustRightInd w:val="0"/>
        <w:spacing w:line="360" w:lineRule="auto"/>
        <w:ind w:firstLine="709"/>
        <w:jc w:val="both"/>
      </w:pPr>
      <w:r w:rsidRPr="00AE1752">
        <w:t>(4) При приемане на заявлението се проверява самоличността и представителната власт на заявителя.</w:t>
      </w:r>
    </w:p>
    <w:p w:rsidR="00D67C98" w:rsidRPr="00AE1752" w:rsidRDefault="00D67C98" w:rsidP="00AE1752">
      <w:pPr>
        <w:widowControl w:val="0"/>
        <w:autoSpaceDE w:val="0"/>
        <w:autoSpaceDN w:val="0"/>
        <w:adjustRightInd w:val="0"/>
        <w:spacing w:line="360" w:lineRule="auto"/>
        <w:ind w:firstLine="709"/>
        <w:jc w:val="both"/>
      </w:pPr>
      <w:r w:rsidRPr="00AE1752">
        <w:t>(5) За юридическите лица, вписани в търговския регистър и в регистъра на юридическите лица с нестопанска цел към Агенцията по вписванията, информацията се проверява служебно. В случай че информацията не е публикувана, същата може да бъде изискана по реда на чл. 105, ал. 2.</w:t>
      </w:r>
    </w:p>
    <w:p w:rsidR="00D67C98" w:rsidRPr="00AE1752" w:rsidRDefault="00D67C98" w:rsidP="00AE1752">
      <w:pPr>
        <w:widowControl w:val="0"/>
        <w:autoSpaceDE w:val="0"/>
        <w:autoSpaceDN w:val="0"/>
        <w:adjustRightInd w:val="0"/>
        <w:spacing w:line="360" w:lineRule="auto"/>
        <w:ind w:firstLine="709"/>
        <w:jc w:val="both"/>
      </w:pPr>
      <w:r w:rsidRPr="00AE1752">
        <w:t xml:space="preserve">(6) Документите по ал. 3 се представят на български език, а когато оригиналният документ е на чужд език, се прилага и легализиран превод на български език. </w:t>
      </w:r>
    </w:p>
    <w:p w:rsidR="00D67C98" w:rsidRPr="00AE1752" w:rsidRDefault="00D67C98" w:rsidP="00AE1752">
      <w:pPr>
        <w:widowControl w:val="0"/>
        <w:autoSpaceDE w:val="0"/>
        <w:autoSpaceDN w:val="0"/>
        <w:adjustRightInd w:val="0"/>
        <w:spacing w:line="360" w:lineRule="auto"/>
        <w:ind w:firstLine="709"/>
        <w:jc w:val="both"/>
      </w:pPr>
      <w:r w:rsidRPr="00AE1752">
        <w:t xml:space="preserve">(7) При подаване на заявлението кандидатът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w:t>
      </w:r>
      <w:r w:rsidR="00AE1752" w:rsidRPr="00AE1752">
        <w:t>„</w:t>
      </w:r>
      <w:r w:rsidRPr="00AE1752">
        <w:t>Вярно с оригинала</w:t>
      </w:r>
      <w:r w:rsidR="00AE1752" w:rsidRPr="00AE1752">
        <w:t>“</w:t>
      </w:r>
      <w:r w:rsidRPr="00AE1752">
        <w:t xml:space="preserve">. Служителят, приемащ документите, сверява представените копия с оригиналните документи. </w:t>
      </w:r>
    </w:p>
    <w:p w:rsidR="00D67C98" w:rsidRPr="00AE1752" w:rsidRDefault="00D67C98" w:rsidP="00AE1752">
      <w:pPr>
        <w:widowControl w:val="0"/>
        <w:autoSpaceDE w:val="0"/>
        <w:autoSpaceDN w:val="0"/>
        <w:adjustRightInd w:val="0"/>
        <w:spacing w:line="360" w:lineRule="auto"/>
        <w:ind w:firstLine="709"/>
        <w:jc w:val="both"/>
      </w:pPr>
      <w:r w:rsidRPr="00AE1752">
        <w:t xml:space="preserve">(8) Държавен фонд </w:t>
      </w:r>
      <w:r w:rsidR="00AE1752" w:rsidRPr="00AE1752">
        <w:t>„</w:t>
      </w:r>
      <w:r w:rsidRPr="00AE1752">
        <w:t>Земеделие</w:t>
      </w:r>
      <w:r w:rsidR="00AE1752" w:rsidRPr="00AE1752">
        <w:t>“</w:t>
      </w:r>
      <w:r w:rsidRPr="00AE1752">
        <w:t xml:space="preserve"> има право да изисква представянето и на </w:t>
      </w:r>
      <w:r w:rsidRPr="00AE1752">
        <w:lastRenderedPageBreak/>
        <w:t>документи извън посочените в ал. 3 и утвърдения образец на заявление за финансова помощ, когато това е от съществено значение за процедурата по разглеждане и одобрение на подаденото заявление.</w:t>
      </w:r>
    </w:p>
    <w:p w:rsidR="00D67C98" w:rsidRDefault="00D67C98" w:rsidP="00AE1752">
      <w:pPr>
        <w:widowControl w:val="0"/>
        <w:autoSpaceDE w:val="0"/>
        <w:autoSpaceDN w:val="0"/>
        <w:adjustRightInd w:val="0"/>
        <w:spacing w:line="360" w:lineRule="auto"/>
        <w:ind w:firstLine="709"/>
        <w:jc w:val="both"/>
      </w:pPr>
      <w:r w:rsidRPr="00AE1752">
        <w:t xml:space="preserve">(9) Заявлението за предоставяне на финансова помощ може да бъде прието и при липса и/или нередовност на документи, но само когато това се отнася за документи, издадени от други държавни и/или общински органи и институции, за които кандидатът за предоставяне на финансова помощ представи писмени доказателства, че е направил искане за издаването им. Кандидатът подписва декларация, че е запознат с липсите и </w:t>
      </w:r>
      <w:proofErr w:type="spellStart"/>
      <w:r w:rsidRPr="00AE1752">
        <w:t>нередовностите</w:t>
      </w:r>
      <w:proofErr w:type="spellEnd"/>
      <w:r w:rsidRPr="00AE1752">
        <w:t xml:space="preserve"> и поема задължение да представи издадените въз основа на искането документи най-късно в срока по чл. 105, ал. 2.</w:t>
      </w:r>
    </w:p>
    <w:p w:rsidR="00AE1752" w:rsidRPr="00AE1752" w:rsidRDefault="00AE1752" w:rsidP="00AE1752">
      <w:pPr>
        <w:widowControl w:val="0"/>
        <w:autoSpaceDE w:val="0"/>
        <w:autoSpaceDN w:val="0"/>
        <w:adjustRightInd w:val="0"/>
        <w:spacing w:line="360" w:lineRule="auto"/>
        <w:ind w:firstLine="709"/>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105</w:t>
      </w:r>
      <w:r w:rsidRPr="00AE1752">
        <w:rPr>
          <w:b/>
        </w:rPr>
        <w:t>.</w:t>
      </w:r>
      <w:r w:rsidRPr="00AE1752">
        <w:t xml:space="preserve"> (1) Служителите от ЦУ на ДФЗ извършват проверка на документите по чл. 104, ал. 3 и 4 и на обстоятелствата по чл. 99, ал. 3. </w:t>
      </w:r>
    </w:p>
    <w:p w:rsidR="00D67C98" w:rsidRPr="00AE1752" w:rsidRDefault="00D67C98" w:rsidP="00AE1752">
      <w:pPr>
        <w:widowControl w:val="0"/>
        <w:autoSpaceDE w:val="0"/>
        <w:autoSpaceDN w:val="0"/>
        <w:adjustRightInd w:val="0"/>
        <w:spacing w:line="360" w:lineRule="auto"/>
        <w:ind w:firstLine="709"/>
        <w:jc w:val="both"/>
      </w:pPr>
      <w:r w:rsidRPr="00AE1752">
        <w:t xml:space="preserve">(2) При установяване на нередовност и/или непълнота на документите ДФЗ уведомява писмено кандидата за финансова помощ, който в срок до 10 работни дни от получаване на уведомлението трябва да отстрани </w:t>
      </w:r>
      <w:proofErr w:type="spellStart"/>
      <w:r w:rsidRPr="00AE1752">
        <w:t>нередовностите</w:t>
      </w:r>
      <w:proofErr w:type="spellEnd"/>
      <w:r w:rsidRPr="00AE1752">
        <w:t xml:space="preserve"> и/или </w:t>
      </w:r>
      <w:proofErr w:type="spellStart"/>
      <w:r w:rsidRPr="00AE1752">
        <w:t>непълнотите</w:t>
      </w:r>
      <w:proofErr w:type="spellEnd"/>
      <w:r w:rsidRPr="00AE1752">
        <w:t xml:space="preserve"> и да предостави исканите документи и/или писмени обяснения. В случай че не може да се направи служебна проверка за обстоятелствата по чл. 99, ал. 3, ДФЗ уведомява кандидата писмено, който в срок до 10 работни дни от получаване на уведомлението трябва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D67C98" w:rsidRPr="00AE1752" w:rsidRDefault="00D67C98" w:rsidP="00AE1752">
      <w:pPr>
        <w:widowControl w:val="0"/>
        <w:autoSpaceDE w:val="0"/>
        <w:autoSpaceDN w:val="0"/>
        <w:adjustRightInd w:val="0"/>
        <w:spacing w:line="360" w:lineRule="auto"/>
        <w:ind w:firstLine="709"/>
        <w:jc w:val="both"/>
      </w:pPr>
      <w:r w:rsidRPr="00AE1752">
        <w:t xml:space="preserve">(3) Ако кандидатът не отстрани </w:t>
      </w:r>
      <w:proofErr w:type="spellStart"/>
      <w:r w:rsidRPr="00AE1752">
        <w:t>нередовностите</w:t>
      </w:r>
      <w:proofErr w:type="spellEnd"/>
      <w:r w:rsidRPr="00AE1752">
        <w:t xml:space="preserve"> и/или </w:t>
      </w:r>
      <w:proofErr w:type="spellStart"/>
      <w:r w:rsidRPr="00AE1752">
        <w:t>непълнотите</w:t>
      </w:r>
      <w:proofErr w:type="spellEnd"/>
      <w:r w:rsidRPr="00AE1752">
        <w:t xml:space="preserve"> или не представи документите по ал. 2 в определения срок, заявлението за подпомагане се отхвърля със заповед на изпълнителния директор. Заповедта се съобщава и подлежи на обжалване по реда на АПК. </w:t>
      </w:r>
    </w:p>
    <w:p w:rsidR="00D67C98" w:rsidRDefault="00D67C98" w:rsidP="00AE1752">
      <w:pPr>
        <w:widowControl w:val="0"/>
        <w:autoSpaceDE w:val="0"/>
        <w:autoSpaceDN w:val="0"/>
        <w:adjustRightInd w:val="0"/>
        <w:spacing w:line="360" w:lineRule="auto"/>
        <w:ind w:firstLine="709"/>
        <w:jc w:val="both"/>
      </w:pPr>
      <w:r w:rsidRPr="00AE1752">
        <w:t>(4) Заявлението за финансова помощ и приложените към него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AE1752" w:rsidRPr="00AE1752" w:rsidRDefault="00AE1752" w:rsidP="00AE1752">
      <w:pPr>
        <w:widowControl w:val="0"/>
        <w:autoSpaceDE w:val="0"/>
        <w:autoSpaceDN w:val="0"/>
        <w:adjustRightInd w:val="0"/>
        <w:spacing w:line="360" w:lineRule="auto"/>
        <w:ind w:firstLine="709"/>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106</w:t>
      </w:r>
      <w:r w:rsidRPr="00AE1752">
        <w:rPr>
          <w:b/>
        </w:rPr>
        <w:t>.</w:t>
      </w:r>
      <w:r w:rsidRPr="00AE1752">
        <w:t xml:space="preserve"> (1) В случай че заявената финансова помощ от всички кандидати надхвърля бюджета, определен по реда на чл. 3, ал. 1, допустимите за подпомагане заявления за предоставяне на финансова помощ се оценяват съгласно критериите за</w:t>
      </w:r>
      <w:r w:rsidR="00B424F6">
        <w:t xml:space="preserve"> </w:t>
      </w:r>
      <w:r w:rsidR="00B424F6">
        <w:lastRenderedPageBreak/>
        <w:t>приоритет и</w:t>
      </w:r>
      <w:r w:rsidRPr="00AE1752">
        <w:t xml:space="preserve"> оценка, посочени в приложение № 11. Заявленията се класират в низходящ ред според получените при оценката точки до размера на определения за съответния прием бюджет, за което се изготвя списък. Заявления, допустими за подпомагане, които  не отговарят на критериите за приоритет</w:t>
      </w:r>
      <w:r w:rsidR="00B424F6">
        <w:t xml:space="preserve"> и оценка</w:t>
      </w:r>
      <w:r w:rsidRPr="00AE1752">
        <w:t xml:space="preserve"> получават 0,05 т. и участват в разпределението на бюджета до неговия размер. При повече от едно заявление с еднакъв брой точки, за които наличният бюджет е недостатъчен, той се разпределя между тези заявления пропорционално на одобреното финансиране. В този случай кандидатите са длъжни да изпълнят всички допустими дейности, посочени в заявлението за подпомагане.</w:t>
      </w:r>
    </w:p>
    <w:p w:rsidR="00D67C98" w:rsidRPr="00AE1752" w:rsidRDefault="00D67C98" w:rsidP="00AE1752">
      <w:pPr>
        <w:widowControl w:val="0"/>
        <w:autoSpaceDE w:val="0"/>
        <w:autoSpaceDN w:val="0"/>
        <w:adjustRightInd w:val="0"/>
        <w:spacing w:line="360" w:lineRule="auto"/>
        <w:ind w:firstLine="709"/>
        <w:jc w:val="both"/>
      </w:pPr>
      <w:r w:rsidRPr="00AE1752">
        <w:t>(3) Окончателният списък на класираните заявления за предоставяне на финансова помощ се публикува на електронната страница на ДФЗ.</w:t>
      </w:r>
    </w:p>
    <w:p w:rsidR="00D67C98" w:rsidRPr="00AE1752" w:rsidRDefault="00D67C98" w:rsidP="00AE1752">
      <w:pPr>
        <w:widowControl w:val="0"/>
        <w:autoSpaceDE w:val="0"/>
        <w:autoSpaceDN w:val="0"/>
        <w:adjustRightInd w:val="0"/>
        <w:spacing w:line="360" w:lineRule="auto"/>
        <w:ind w:firstLine="709"/>
        <w:jc w:val="both"/>
      </w:pPr>
      <w:r w:rsidRPr="00AE1752">
        <w:t xml:space="preserve">(4) В срок до 90 дни от подаване на заявленията и въз основа на класирането изпълнителният директор на </w:t>
      </w:r>
      <w:r w:rsidR="00E8726C" w:rsidRPr="00AE1752">
        <w:t xml:space="preserve">Държавен фонд </w:t>
      </w:r>
      <w:r w:rsidR="00AE1752" w:rsidRPr="00AE1752">
        <w:t>„</w:t>
      </w:r>
      <w:r w:rsidR="00E8726C" w:rsidRPr="00AE1752">
        <w:t>Земеделие</w:t>
      </w:r>
      <w:r w:rsidR="00AE1752" w:rsidRPr="00AE1752">
        <w:t>“</w:t>
      </w:r>
      <w:r w:rsidR="00E8726C" w:rsidRPr="00AE1752">
        <w:t xml:space="preserve"> </w:t>
      </w:r>
      <w:r w:rsidRPr="00AE1752">
        <w:t>със заповед:</w:t>
      </w:r>
    </w:p>
    <w:p w:rsidR="00D67C98" w:rsidRPr="00AE1752" w:rsidRDefault="00D67C98" w:rsidP="00AE1752">
      <w:pPr>
        <w:widowControl w:val="0"/>
        <w:autoSpaceDE w:val="0"/>
        <w:autoSpaceDN w:val="0"/>
        <w:adjustRightInd w:val="0"/>
        <w:spacing w:line="360" w:lineRule="auto"/>
        <w:ind w:firstLine="709"/>
        <w:jc w:val="both"/>
      </w:pPr>
      <w:r w:rsidRPr="00AE1752">
        <w:t>1. одобрява заявлението за предоставяне на финансова помощ;</w:t>
      </w:r>
    </w:p>
    <w:p w:rsidR="00D67C98" w:rsidRPr="00AE1752" w:rsidRDefault="00D67C98" w:rsidP="00AE1752">
      <w:pPr>
        <w:widowControl w:val="0"/>
        <w:autoSpaceDE w:val="0"/>
        <w:autoSpaceDN w:val="0"/>
        <w:adjustRightInd w:val="0"/>
        <w:spacing w:line="360" w:lineRule="auto"/>
        <w:ind w:firstLine="709"/>
        <w:jc w:val="both"/>
      </w:pPr>
      <w:r w:rsidRPr="00AE1752">
        <w:t>2. мотивирано отхвърля заявлението за предоставяне на финансова помощ; заповедта се съобщава и подлежи на обжалване по реда на АПК.</w:t>
      </w:r>
    </w:p>
    <w:p w:rsidR="00D67C98" w:rsidRPr="00AE1752" w:rsidRDefault="00D67C98" w:rsidP="00AE1752">
      <w:pPr>
        <w:widowControl w:val="0"/>
        <w:autoSpaceDE w:val="0"/>
        <w:autoSpaceDN w:val="0"/>
        <w:adjustRightInd w:val="0"/>
        <w:spacing w:line="360" w:lineRule="auto"/>
        <w:ind w:firstLine="709"/>
        <w:jc w:val="both"/>
      </w:pPr>
      <w:r w:rsidRPr="00AE1752">
        <w:t>(5) Срокът по ал. 4 може да бъде удължен, когато:</w:t>
      </w:r>
    </w:p>
    <w:p w:rsidR="00D67C98" w:rsidRPr="00AE1752" w:rsidRDefault="00D67C98" w:rsidP="00AE1752">
      <w:pPr>
        <w:widowControl w:val="0"/>
        <w:autoSpaceDE w:val="0"/>
        <w:autoSpaceDN w:val="0"/>
        <w:adjustRightInd w:val="0"/>
        <w:spacing w:line="360" w:lineRule="auto"/>
        <w:ind w:firstLine="709"/>
        <w:jc w:val="both"/>
      </w:pPr>
      <w:r w:rsidRPr="00AE1752">
        <w:t xml:space="preserve">1. са констатирани </w:t>
      </w:r>
      <w:proofErr w:type="spellStart"/>
      <w:r w:rsidRPr="00AE1752">
        <w:t>нередовности</w:t>
      </w:r>
      <w:proofErr w:type="spellEnd"/>
      <w:r w:rsidRPr="00AE1752">
        <w:t xml:space="preserve"> и/или </w:t>
      </w:r>
      <w:proofErr w:type="spellStart"/>
      <w:r w:rsidRPr="00AE1752">
        <w:t>непълноти</w:t>
      </w:r>
      <w:proofErr w:type="spellEnd"/>
      <w:r w:rsidRPr="00AE1752">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D67C98" w:rsidRPr="00AE1752" w:rsidRDefault="00D67C98" w:rsidP="00AE1752">
      <w:pPr>
        <w:widowControl w:val="0"/>
        <w:autoSpaceDE w:val="0"/>
        <w:autoSpaceDN w:val="0"/>
        <w:adjustRightInd w:val="0"/>
        <w:spacing w:line="360" w:lineRule="auto"/>
        <w:ind w:firstLine="709"/>
        <w:jc w:val="both"/>
      </w:pPr>
      <w:r w:rsidRPr="00AE1752">
        <w:t>2. са постъпили документи и/или информация, които създават съмнения за нередност и/или измама – със заповед на изпълнителния директор на ДФЗ;</w:t>
      </w:r>
    </w:p>
    <w:p w:rsidR="00D67C98" w:rsidRPr="00AE1752" w:rsidRDefault="00D67C98" w:rsidP="00AE1752">
      <w:pPr>
        <w:widowControl w:val="0"/>
        <w:autoSpaceDE w:val="0"/>
        <w:autoSpaceDN w:val="0"/>
        <w:adjustRightInd w:val="0"/>
        <w:spacing w:line="360" w:lineRule="auto"/>
        <w:ind w:firstLine="709"/>
        <w:jc w:val="both"/>
      </w:pPr>
      <w:r w:rsidRPr="00AE1752">
        <w:t>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D67C98" w:rsidRPr="00AE1752" w:rsidRDefault="00D67C98" w:rsidP="00AE1752">
      <w:pPr>
        <w:widowControl w:val="0"/>
        <w:autoSpaceDE w:val="0"/>
        <w:autoSpaceDN w:val="0"/>
        <w:adjustRightInd w:val="0"/>
        <w:spacing w:line="360" w:lineRule="auto"/>
        <w:ind w:firstLine="709"/>
        <w:jc w:val="both"/>
      </w:pPr>
      <w:r w:rsidRPr="00AE1752">
        <w:t>4. е изпратено запитване за потвърждаване достоверността на представените оферти по чл. 97, ал. 3</w:t>
      </w:r>
      <w:r w:rsidR="00317028">
        <w:t xml:space="preserve"> и 6</w:t>
      </w:r>
      <w:r w:rsidRPr="00AE1752">
        <w:t xml:space="preserve"> – със срока за получаване на отговор от съответния оферент;</w:t>
      </w:r>
    </w:p>
    <w:p w:rsidR="00D67C98" w:rsidRPr="00AE1752" w:rsidRDefault="00D67C98" w:rsidP="00AE1752">
      <w:pPr>
        <w:widowControl w:val="0"/>
        <w:autoSpaceDE w:val="0"/>
        <w:autoSpaceDN w:val="0"/>
        <w:adjustRightInd w:val="0"/>
        <w:spacing w:line="360" w:lineRule="auto"/>
        <w:ind w:firstLine="709"/>
        <w:jc w:val="both"/>
      </w:pPr>
      <w:r w:rsidRPr="00AE1752">
        <w:t xml:space="preserve">5. е изпратено уведомление до кандидата за финансова помощ за отстраняване на </w:t>
      </w:r>
      <w:proofErr w:type="spellStart"/>
      <w:r w:rsidRPr="00AE1752">
        <w:t>нередовности</w:t>
      </w:r>
      <w:proofErr w:type="spellEnd"/>
      <w:r w:rsidRPr="00AE1752">
        <w:t xml:space="preserve"> и/или </w:t>
      </w:r>
      <w:proofErr w:type="spellStart"/>
      <w:r w:rsidRPr="00AE1752">
        <w:t>непълноти</w:t>
      </w:r>
      <w:proofErr w:type="spellEnd"/>
      <w:r w:rsidRPr="00AE1752">
        <w:t xml:space="preserve"> съгласно чл. 105, ал. 2 – със срока на получаване на отговор от съответния кандидат.</w:t>
      </w:r>
    </w:p>
    <w:p w:rsidR="00D67C98" w:rsidRPr="00AE1752" w:rsidRDefault="00D67C98" w:rsidP="00AE1752">
      <w:pPr>
        <w:widowControl w:val="0"/>
        <w:autoSpaceDE w:val="0"/>
        <w:autoSpaceDN w:val="0"/>
        <w:adjustRightInd w:val="0"/>
        <w:spacing w:line="360" w:lineRule="auto"/>
        <w:ind w:firstLine="709"/>
        <w:jc w:val="both"/>
      </w:pPr>
      <w:r w:rsidRPr="00AE1752">
        <w:t xml:space="preserve">(6) Заявлението за предоставяне на финансова помощ се отхвърля, когато: </w:t>
      </w:r>
    </w:p>
    <w:p w:rsidR="00D67C98" w:rsidRPr="00AE1752" w:rsidRDefault="00D67C98" w:rsidP="00AE1752">
      <w:pPr>
        <w:widowControl w:val="0"/>
        <w:autoSpaceDE w:val="0"/>
        <w:autoSpaceDN w:val="0"/>
        <w:adjustRightInd w:val="0"/>
        <w:spacing w:line="360" w:lineRule="auto"/>
        <w:ind w:firstLine="709"/>
        <w:jc w:val="both"/>
      </w:pPr>
      <w:r w:rsidRPr="00AE1752">
        <w:t>1. проектът не съответства на дейностите по чл. 96, ал. 2;</w:t>
      </w:r>
    </w:p>
    <w:p w:rsidR="00D67C98" w:rsidRPr="00AE1752" w:rsidRDefault="00D67C98" w:rsidP="00AE1752">
      <w:pPr>
        <w:widowControl w:val="0"/>
        <w:autoSpaceDE w:val="0"/>
        <w:autoSpaceDN w:val="0"/>
        <w:adjustRightInd w:val="0"/>
        <w:spacing w:line="360" w:lineRule="auto"/>
        <w:ind w:firstLine="709"/>
        <w:jc w:val="both"/>
      </w:pPr>
      <w:r w:rsidRPr="00AE1752">
        <w:t xml:space="preserve">2. кандидатът не </w:t>
      </w:r>
      <w:r w:rsidR="00C348EC">
        <w:t>отговаря</w:t>
      </w:r>
      <w:r w:rsidR="007F4F64" w:rsidRPr="00AE1752">
        <w:t xml:space="preserve"> на </w:t>
      </w:r>
      <w:r w:rsidRPr="00AE1752">
        <w:t>изискван</w:t>
      </w:r>
      <w:r w:rsidR="007F4F64" w:rsidRPr="00AE1752">
        <w:t>ията</w:t>
      </w:r>
      <w:r w:rsidRPr="00AE1752">
        <w:t xml:space="preserve"> </w:t>
      </w:r>
      <w:r w:rsidR="007F4F64" w:rsidRPr="00AE1752">
        <w:t>на</w:t>
      </w:r>
      <w:r w:rsidRPr="00AE1752">
        <w:t xml:space="preserve"> чл. 99, ал. 1;</w:t>
      </w:r>
    </w:p>
    <w:p w:rsidR="00D67C98" w:rsidRPr="00AE1752" w:rsidRDefault="00D67C98" w:rsidP="00317028">
      <w:pPr>
        <w:widowControl w:val="0"/>
        <w:autoSpaceDE w:val="0"/>
        <w:autoSpaceDN w:val="0"/>
        <w:adjustRightInd w:val="0"/>
        <w:spacing w:line="360" w:lineRule="auto"/>
        <w:ind w:firstLine="709"/>
        <w:jc w:val="both"/>
      </w:pPr>
      <w:r w:rsidRPr="00AE1752">
        <w:t xml:space="preserve">3. липсва наличен бюджет, определен със заповедта по чл. 3, ал. 1; </w:t>
      </w:r>
    </w:p>
    <w:p w:rsidR="00D67C98" w:rsidRPr="00AE1752" w:rsidRDefault="00317028" w:rsidP="00AE1752">
      <w:pPr>
        <w:widowControl w:val="0"/>
        <w:autoSpaceDE w:val="0"/>
        <w:autoSpaceDN w:val="0"/>
        <w:adjustRightInd w:val="0"/>
        <w:spacing w:line="360" w:lineRule="auto"/>
        <w:ind w:firstLine="709"/>
        <w:jc w:val="both"/>
      </w:pPr>
      <w:r>
        <w:t>4</w:t>
      </w:r>
      <w:r w:rsidR="00D67C98" w:rsidRPr="00AE1752">
        <w:t xml:space="preserve">. предложените разходи на операцията надвишават обичайните пазарни цени; </w:t>
      </w:r>
    </w:p>
    <w:p w:rsidR="00D67C98" w:rsidRPr="00AE1752" w:rsidRDefault="00317028" w:rsidP="00AE1752">
      <w:pPr>
        <w:widowControl w:val="0"/>
        <w:autoSpaceDE w:val="0"/>
        <w:autoSpaceDN w:val="0"/>
        <w:adjustRightInd w:val="0"/>
        <w:spacing w:line="360" w:lineRule="auto"/>
        <w:ind w:firstLine="709"/>
        <w:jc w:val="both"/>
      </w:pPr>
      <w:r>
        <w:lastRenderedPageBreak/>
        <w:t>5</w:t>
      </w:r>
      <w:r w:rsidR="00D67C98" w:rsidRPr="00AE1752">
        <w:t xml:space="preserve">. кандидатът не притежава технически капацитет по чл. 104, ал. 1, т. 1; </w:t>
      </w:r>
    </w:p>
    <w:p w:rsidR="00D67C98" w:rsidRPr="00AE1752" w:rsidRDefault="00317028" w:rsidP="00AE1752">
      <w:pPr>
        <w:widowControl w:val="0"/>
        <w:autoSpaceDE w:val="0"/>
        <w:autoSpaceDN w:val="0"/>
        <w:adjustRightInd w:val="0"/>
        <w:spacing w:line="360" w:lineRule="auto"/>
        <w:ind w:firstLine="709"/>
        <w:jc w:val="both"/>
      </w:pPr>
      <w:r>
        <w:t>6</w:t>
      </w:r>
      <w:r w:rsidR="00D67C98" w:rsidRPr="00AE1752">
        <w:t xml:space="preserve">. кандидатът не разполага с финансови ресурси по чл. 104, ал. 1, т. 2; </w:t>
      </w:r>
    </w:p>
    <w:p w:rsidR="00D67C98" w:rsidRPr="00AE1752" w:rsidRDefault="00317028" w:rsidP="00AE1752">
      <w:pPr>
        <w:widowControl w:val="0"/>
        <w:autoSpaceDE w:val="0"/>
        <w:autoSpaceDN w:val="0"/>
        <w:adjustRightInd w:val="0"/>
        <w:spacing w:line="360" w:lineRule="auto"/>
        <w:ind w:firstLine="709"/>
        <w:jc w:val="both"/>
      </w:pPr>
      <w:r>
        <w:t>7</w:t>
      </w:r>
      <w:r w:rsidR="00D67C98" w:rsidRPr="00AE1752">
        <w:t xml:space="preserve">. се установи наличие на изкуствено създадени условия за получаване на финансова помощ с оглед извличането на предимства в противоречие с целите на мярката за подпомагане съгласно Националната програма; </w:t>
      </w:r>
    </w:p>
    <w:p w:rsidR="00D67C98" w:rsidRPr="00AE1752" w:rsidRDefault="00317028" w:rsidP="00AE1752">
      <w:pPr>
        <w:widowControl w:val="0"/>
        <w:autoSpaceDE w:val="0"/>
        <w:autoSpaceDN w:val="0"/>
        <w:adjustRightInd w:val="0"/>
        <w:spacing w:line="360" w:lineRule="auto"/>
        <w:ind w:firstLine="709"/>
        <w:jc w:val="both"/>
      </w:pPr>
      <w:r>
        <w:t>8</w:t>
      </w:r>
      <w:r w:rsidR="00D67C98" w:rsidRPr="00AE1752">
        <w:t xml:space="preserve">. се установи свързаност между кандидата по мярката и оферентите по чл. 97, ал. 3 и 6 съгласно представени договори по чл. 104, ал. 3, т. </w:t>
      </w:r>
      <w:r w:rsidR="000B24DF">
        <w:rPr>
          <w:lang w:val="en-US"/>
        </w:rPr>
        <w:t>3</w:t>
      </w:r>
      <w:r w:rsidR="00D67C98" w:rsidRPr="00AE1752">
        <w:t xml:space="preserve">; </w:t>
      </w:r>
    </w:p>
    <w:p w:rsidR="00D67C98" w:rsidRPr="00AE1752" w:rsidRDefault="00317028" w:rsidP="00AE1752">
      <w:pPr>
        <w:widowControl w:val="0"/>
        <w:autoSpaceDE w:val="0"/>
        <w:autoSpaceDN w:val="0"/>
        <w:adjustRightInd w:val="0"/>
        <w:spacing w:line="360" w:lineRule="auto"/>
        <w:ind w:firstLine="709"/>
        <w:jc w:val="both"/>
      </w:pPr>
      <w:r>
        <w:t>9</w:t>
      </w:r>
      <w:r w:rsidR="00D67C98" w:rsidRPr="00AE1752">
        <w:t>. дейностите в проекта не съответстват на изискванията, о</w:t>
      </w:r>
      <w:r w:rsidR="00D722F1">
        <w:t>пределени в тази наредба, и на Н</w:t>
      </w:r>
      <w:r w:rsidR="00D67C98" w:rsidRPr="00AE1752">
        <w:t>асоките на Ев</w:t>
      </w:r>
      <w:r w:rsidR="00D722F1">
        <w:t>ропейския съюз за прилагане на Н</w:t>
      </w:r>
      <w:r w:rsidR="00D67C98" w:rsidRPr="00AE1752">
        <w:t xml:space="preserve">ационалната програма за подпомагане на </w:t>
      </w:r>
      <w:proofErr w:type="spellStart"/>
      <w:r w:rsidR="00D67C98" w:rsidRPr="00AE1752">
        <w:t>лозаро</w:t>
      </w:r>
      <w:proofErr w:type="spellEnd"/>
      <w:r w:rsidR="00D67C98" w:rsidRPr="00AE1752">
        <w:t>-винарския сектор, публикувани на официалния интернет портал https://circabc.europa.eu/faces/jsp/extension/wai/navigation/container.jsp;</w:t>
      </w:r>
    </w:p>
    <w:p w:rsidR="00D67C98" w:rsidRPr="00AE1752" w:rsidRDefault="00D67C98" w:rsidP="00AE1752">
      <w:pPr>
        <w:widowControl w:val="0"/>
        <w:autoSpaceDE w:val="0"/>
        <w:autoSpaceDN w:val="0"/>
        <w:adjustRightInd w:val="0"/>
        <w:spacing w:line="360" w:lineRule="auto"/>
        <w:ind w:firstLine="709"/>
        <w:jc w:val="both"/>
      </w:pPr>
      <w:r w:rsidRPr="00AE1752">
        <w:t xml:space="preserve"> 1</w:t>
      </w:r>
      <w:r w:rsidR="00317028">
        <w:t>0</w:t>
      </w:r>
      <w:r w:rsidRPr="00AE1752">
        <w:t>. кандидатът попречи на извършването на проверка на място, с изключение на случаите на непреодолима сила и/или извънредни обстоятелства;</w:t>
      </w:r>
    </w:p>
    <w:p w:rsidR="00D67C98" w:rsidRPr="00AE1752" w:rsidRDefault="00D67C98" w:rsidP="00AE1752">
      <w:pPr>
        <w:widowControl w:val="0"/>
        <w:autoSpaceDE w:val="0"/>
        <w:autoSpaceDN w:val="0"/>
        <w:adjustRightInd w:val="0"/>
        <w:spacing w:line="360" w:lineRule="auto"/>
        <w:ind w:firstLine="709"/>
        <w:jc w:val="both"/>
      </w:pPr>
      <w:r w:rsidRPr="00AE1752">
        <w:t xml:space="preserve"> 1</w:t>
      </w:r>
      <w:r w:rsidR="00317028">
        <w:t>1</w:t>
      </w:r>
      <w:r w:rsidRPr="00AE1752">
        <w:t>. се установи несъответствие с изискванията към кандидата.</w:t>
      </w:r>
    </w:p>
    <w:p w:rsidR="00D67C98" w:rsidRPr="00AE1752" w:rsidRDefault="00D67C98" w:rsidP="00AE1752">
      <w:pPr>
        <w:widowControl w:val="0"/>
        <w:autoSpaceDE w:val="0"/>
        <w:autoSpaceDN w:val="0"/>
        <w:adjustRightInd w:val="0"/>
        <w:spacing w:line="360" w:lineRule="auto"/>
        <w:ind w:firstLine="709"/>
        <w:jc w:val="both"/>
      </w:pPr>
    </w:p>
    <w:p w:rsidR="00AE1752" w:rsidRDefault="00AE1752" w:rsidP="00AE1752">
      <w:pPr>
        <w:widowControl w:val="0"/>
        <w:autoSpaceDE w:val="0"/>
        <w:autoSpaceDN w:val="0"/>
        <w:adjustRightInd w:val="0"/>
        <w:spacing w:line="360" w:lineRule="auto"/>
        <w:jc w:val="center"/>
        <w:rPr>
          <w:bCs/>
        </w:rPr>
      </w:pPr>
    </w:p>
    <w:p w:rsidR="00D67C98" w:rsidRPr="00AE1752" w:rsidRDefault="00D67C98" w:rsidP="00AE1752">
      <w:pPr>
        <w:widowControl w:val="0"/>
        <w:autoSpaceDE w:val="0"/>
        <w:autoSpaceDN w:val="0"/>
        <w:adjustRightInd w:val="0"/>
        <w:spacing w:line="360" w:lineRule="auto"/>
        <w:jc w:val="center"/>
        <w:rPr>
          <w:bCs/>
        </w:rPr>
      </w:pPr>
      <w:r w:rsidRPr="00AE1752">
        <w:rPr>
          <w:bCs/>
        </w:rPr>
        <w:t>Раздел VI</w:t>
      </w:r>
    </w:p>
    <w:p w:rsidR="00D67C98" w:rsidRPr="00AE1752" w:rsidRDefault="00D67C98" w:rsidP="00AE1752">
      <w:pPr>
        <w:widowControl w:val="0"/>
        <w:autoSpaceDE w:val="0"/>
        <w:autoSpaceDN w:val="0"/>
        <w:adjustRightInd w:val="0"/>
        <w:spacing w:line="360" w:lineRule="auto"/>
        <w:jc w:val="center"/>
        <w:rPr>
          <w:b/>
          <w:bCs/>
        </w:rPr>
      </w:pPr>
      <w:r w:rsidRPr="00AE1752">
        <w:rPr>
          <w:b/>
          <w:bCs/>
        </w:rPr>
        <w:t>Условия и ред за сключване на договор</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107</w:t>
      </w:r>
      <w:r w:rsidRPr="00AE1752">
        <w:rPr>
          <w:b/>
        </w:rPr>
        <w:t>.</w:t>
      </w:r>
      <w:r w:rsidRPr="00AE1752">
        <w:t xml:space="preserve"> (1) В срок до 10 дни от получаване на заповедта по чл. 106, ал. 4, т. 1 кандидатът или негов изрично упълномощен с нотариално заверено пълномощно представител следва да се яви в ЦУ на ДФЗ за подписване на договор за предоставяне на финансова помощ. </w:t>
      </w:r>
    </w:p>
    <w:p w:rsidR="00D67C98" w:rsidRPr="00AE1752" w:rsidRDefault="00D67C98" w:rsidP="00AE1752">
      <w:pPr>
        <w:widowControl w:val="0"/>
        <w:autoSpaceDE w:val="0"/>
        <w:autoSpaceDN w:val="0"/>
        <w:adjustRightInd w:val="0"/>
        <w:spacing w:line="360" w:lineRule="auto"/>
        <w:ind w:firstLine="709"/>
        <w:jc w:val="both"/>
      </w:pPr>
      <w:r w:rsidRPr="00AE1752">
        <w:t xml:space="preserve">(2) Когато кандидатът не сключи договор в срока по ал. 1 и не е информирал преди изтичането му ДФЗ за обективна невъзможност да сключи договора, правото му да сключи договор се погасява. </w:t>
      </w:r>
    </w:p>
    <w:p w:rsidR="00D67C98" w:rsidRPr="00AE1752" w:rsidRDefault="00D67C98" w:rsidP="00AE1752">
      <w:pPr>
        <w:widowControl w:val="0"/>
        <w:autoSpaceDE w:val="0"/>
        <w:autoSpaceDN w:val="0"/>
        <w:adjustRightInd w:val="0"/>
        <w:spacing w:line="360" w:lineRule="auto"/>
        <w:ind w:firstLine="709"/>
        <w:jc w:val="both"/>
      </w:pPr>
      <w:r w:rsidRPr="00AE1752">
        <w:t xml:space="preserve">(3) Кандидатите възложители по смисъла на ЗОП по чл. 97, ал. 9 провеждат обществени поръчки по ЗОП за избор на изпълнители на дейностите по проекта след подписване на договор по ал. 1. </w:t>
      </w:r>
    </w:p>
    <w:p w:rsidR="00D67C98" w:rsidRPr="00AE1752" w:rsidRDefault="00D67C98" w:rsidP="00AE1752">
      <w:pPr>
        <w:widowControl w:val="0"/>
        <w:autoSpaceDE w:val="0"/>
        <w:autoSpaceDN w:val="0"/>
        <w:adjustRightInd w:val="0"/>
        <w:spacing w:line="360" w:lineRule="auto"/>
        <w:ind w:firstLine="709"/>
        <w:jc w:val="both"/>
      </w:pPr>
      <w:r w:rsidRPr="00AE1752">
        <w:t>(4) Крайният срок за откриване на процедурата/</w:t>
      </w:r>
      <w:proofErr w:type="spellStart"/>
      <w:r w:rsidRPr="00AE1752">
        <w:t>ите</w:t>
      </w:r>
      <w:proofErr w:type="spellEnd"/>
      <w:r w:rsidRPr="00AE1752">
        <w:t xml:space="preserve"> за възлагане на обществена/и поръчка/и за избор на изпълнител/и за разходи за дейностите по чл. 96, ал. 2 е до един месец след датата на подписване на договора по ал. 1.</w:t>
      </w:r>
    </w:p>
    <w:p w:rsidR="00D67C98" w:rsidRPr="00AE1752" w:rsidRDefault="00D67C98" w:rsidP="00AE1752">
      <w:pPr>
        <w:widowControl w:val="0"/>
        <w:autoSpaceDE w:val="0"/>
        <w:autoSpaceDN w:val="0"/>
        <w:adjustRightInd w:val="0"/>
        <w:spacing w:line="360" w:lineRule="auto"/>
        <w:ind w:firstLine="709"/>
        <w:jc w:val="both"/>
      </w:pPr>
      <w:r w:rsidRPr="00AE1752">
        <w:t>(5) В срок до 10 работни дни от приключване на процедурата за възлагане на обществена поръчка за избор на изпълнител кандидатът възложител предоставя на ДФЗ копие на всички документи от проведената съгласно изискванията на ЗОП процедура.</w:t>
      </w:r>
    </w:p>
    <w:p w:rsidR="00D67C98" w:rsidRPr="00AE1752" w:rsidRDefault="00D67C98" w:rsidP="00AE1752">
      <w:pPr>
        <w:widowControl w:val="0"/>
        <w:autoSpaceDE w:val="0"/>
        <w:autoSpaceDN w:val="0"/>
        <w:adjustRightInd w:val="0"/>
        <w:spacing w:line="360" w:lineRule="auto"/>
        <w:ind w:firstLine="709"/>
        <w:jc w:val="both"/>
      </w:pPr>
      <w:r w:rsidRPr="00AE1752">
        <w:lastRenderedPageBreak/>
        <w:t xml:space="preserve">(6) В двумесечен срок от представяне на документите за проведената обществена поръчка ДФЗ извършва последващ контрол. </w:t>
      </w:r>
      <w:r w:rsidR="00D722F1">
        <w:t xml:space="preserve">Извършва се оценка на проектите </w:t>
      </w:r>
      <w:r w:rsidRPr="00AE1752">
        <w:t xml:space="preserve">за законосъобразност на проведената процедура по ЗОП и обоснованост на критериите, по които са избрани изпълнителите. След одобрение на проведената обществена поръчка ДФЗ сключва допълнително споразумение към договора по ал. 1 за вписване на избрани изпълнители. </w:t>
      </w:r>
    </w:p>
    <w:p w:rsidR="00D67C98" w:rsidRPr="00AE1752" w:rsidRDefault="00D67C98" w:rsidP="00AE1752">
      <w:pPr>
        <w:widowControl w:val="0"/>
        <w:autoSpaceDE w:val="0"/>
        <w:autoSpaceDN w:val="0"/>
        <w:adjustRightInd w:val="0"/>
        <w:spacing w:line="360" w:lineRule="auto"/>
        <w:ind w:firstLine="709"/>
        <w:jc w:val="both"/>
      </w:pPr>
      <w:r w:rsidRPr="00AE1752">
        <w:t xml:space="preserve">(7) Изпълняването на дейностите по проекта следва да започне след сключване на допълнителното споразумение към договора по ал. 6. </w:t>
      </w:r>
    </w:p>
    <w:p w:rsidR="00D67C98" w:rsidRPr="00AE1752" w:rsidRDefault="00D67C98" w:rsidP="00AE1752">
      <w:pPr>
        <w:widowControl w:val="0"/>
        <w:autoSpaceDE w:val="0"/>
        <w:autoSpaceDN w:val="0"/>
        <w:adjustRightInd w:val="0"/>
        <w:spacing w:line="360" w:lineRule="auto"/>
        <w:ind w:firstLine="709"/>
        <w:jc w:val="both"/>
      </w:pPr>
      <w:r w:rsidRPr="00AE1752">
        <w:t>(8) Последващият контрол от ДФЗ се осъществява преди извършване на плащане. В случай че се констатират нарушения при провеждането на процедурите за възлагане на обществени поръчки, ДФЗ писмено уведомява бенефициента и му дава възможност в 14-дневен срок да представи своите писмени възражения по основателността и размера на финансовата корекция и при необходимост да приложи доказателства.</w:t>
      </w:r>
    </w:p>
    <w:p w:rsidR="00D67C98" w:rsidRPr="00AE1752" w:rsidRDefault="00D67C98" w:rsidP="00AE1752">
      <w:pPr>
        <w:widowControl w:val="0"/>
        <w:autoSpaceDE w:val="0"/>
        <w:autoSpaceDN w:val="0"/>
        <w:adjustRightInd w:val="0"/>
        <w:spacing w:line="360" w:lineRule="auto"/>
        <w:ind w:firstLine="709"/>
        <w:jc w:val="both"/>
      </w:pPr>
      <w:r w:rsidRPr="00AE1752">
        <w:t xml:space="preserve"> (9) В едномесечен срок от предоставяне на възраженията по ал. 8 изпълнителният директор на </w:t>
      </w:r>
      <w:r w:rsidR="00E8726C" w:rsidRPr="00AE1752">
        <w:t xml:space="preserve">Държавен фонд </w:t>
      </w:r>
      <w:r w:rsidR="00AE1752" w:rsidRPr="00AE1752">
        <w:t>„</w:t>
      </w:r>
      <w:r w:rsidR="00E8726C" w:rsidRPr="00AE1752">
        <w:t>Земеделие</w:t>
      </w:r>
      <w:r w:rsidR="00AE1752" w:rsidRPr="00AE1752">
        <w:t>“</w:t>
      </w:r>
      <w:r w:rsidR="00E8726C" w:rsidRPr="00AE1752">
        <w:t xml:space="preserve"> </w:t>
      </w:r>
      <w:r w:rsidRPr="00AE1752">
        <w:t>със заповед налага финансова корекция, в резултат на която се намалява първоначално одобрената финансова помощ или изцяло отказва нейното изплащане. Заповедта се съобщава и подлежи на обжалване по реда на АПК.</w:t>
      </w:r>
    </w:p>
    <w:p w:rsidR="00D67C98" w:rsidRPr="00AE1752" w:rsidRDefault="00D67C98" w:rsidP="00AE1752">
      <w:pPr>
        <w:widowControl w:val="0"/>
        <w:autoSpaceDE w:val="0"/>
        <w:autoSpaceDN w:val="0"/>
        <w:adjustRightInd w:val="0"/>
        <w:spacing w:line="360" w:lineRule="auto"/>
        <w:ind w:firstLine="709"/>
        <w:jc w:val="both"/>
      </w:pPr>
      <w:r w:rsidRPr="00AE1752">
        <w:t xml:space="preserve"> (10) Основанието за налагане на финансовата корекция и установяването на приложимия й размер се определят съгласно националното законодателство и Насоките.</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jc w:val="center"/>
        <w:rPr>
          <w:bCs/>
        </w:rPr>
      </w:pPr>
      <w:r w:rsidRPr="00AE1752">
        <w:rPr>
          <w:bCs/>
        </w:rPr>
        <w:t>Раздел VII</w:t>
      </w:r>
    </w:p>
    <w:p w:rsidR="00D67C98" w:rsidRPr="00AE1752" w:rsidRDefault="00D67C98" w:rsidP="00AE1752">
      <w:pPr>
        <w:widowControl w:val="0"/>
        <w:autoSpaceDE w:val="0"/>
        <w:autoSpaceDN w:val="0"/>
        <w:adjustRightInd w:val="0"/>
        <w:spacing w:line="360" w:lineRule="auto"/>
        <w:jc w:val="center"/>
        <w:rPr>
          <w:b/>
          <w:bCs/>
        </w:rPr>
      </w:pPr>
      <w:r w:rsidRPr="00AE1752">
        <w:rPr>
          <w:b/>
          <w:bCs/>
        </w:rPr>
        <w:t>Условия и ред за предоставяне на финансова помощ</w:t>
      </w:r>
    </w:p>
    <w:p w:rsidR="00D67C98" w:rsidRPr="00AE1752" w:rsidRDefault="00D67C98" w:rsidP="00AE1752">
      <w:pPr>
        <w:widowControl w:val="0"/>
        <w:autoSpaceDE w:val="0"/>
        <w:autoSpaceDN w:val="0"/>
        <w:adjustRightInd w:val="0"/>
        <w:spacing w:line="360" w:lineRule="auto"/>
        <w:ind w:firstLine="480"/>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108</w:t>
      </w:r>
      <w:r w:rsidRPr="00AE1752">
        <w:rPr>
          <w:b/>
        </w:rPr>
        <w:t>.</w:t>
      </w:r>
      <w:r w:rsidRPr="00AE1752">
        <w:t xml:space="preserve"> (1) Финансовата помощ по чл. 101 се изплаща чрез авансови плащания, междинни плащания и окончателно плащане. </w:t>
      </w:r>
    </w:p>
    <w:p w:rsidR="00D67C98" w:rsidRPr="00AE1752" w:rsidRDefault="00D67C98" w:rsidP="00AE1752">
      <w:pPr>
        <w:widowControl w:val="0"/>
        <w:autoSpaceDE w:val="0"/>
        <w:autoSpaceDN w:val="0"/>
        <w:adjustRightInd w:val="0"/>
        <w:spacing w:line="360" w:lineRule="auto"/>
        <w:ind w:firstLine="709"/>
        <w:jc w:val="both"/>
      </w:pPr>
      <w:r w:rsidRPr="00AE1752">
        <w:t xml:space="preserve">(2) Ползвателят на финансова помощ може да подаде заявление за авансово и междинно плащане, при условие че е поискано със заявлението за предоставяне на финансова помощ и е включено в договора за предоставяне на финансова помощ. </w:t>
      </w:r>
    </w:p>
    <w:p w:rsidR="00D67C98" w:rsidRPr="00AE1752" w:rsidRDefault="00D67C98" w:rsidP="00AE1752">
      <w:pPr>
        <w:widowControl w:val="0"/>
        <w:autoSpaceDE w:val="0"/>
        <w:autoSpaceDN w:val="0"/>
        <w:adjustRightInd w:val="0"/>
        <w:spacing w:line="360" w:lineRule="auto"/>
        <w:ind w:firstLine="709"/>
        <w:jc w:val="both"/>
      </w:pPr>
      <w:r w:rsidRPr="00AE1752">
        <w:t xml:space="preserve">(3) Междинното плащане включва разходи само за изпълнени и заплатени дейности. </w:t>
      </w:r>
    </w:p>
    <w:p w:rsidR="00D67C98" w:rsidRDefault="00D67C98" w:rsidP="00AE1752">
      <w:pPr>
        <w:widowControl w:val="0"/>
        <w:autoSpaceDE w:val="0"/>
        <w:autoSpaceDN w:val="0"/>
        <w:adjustRightInd w:val="0"/>
        <w:spacing w:line="360" w:lineRule="auto"/>
        <w:ind w:firstLine="709"/>
        <w:jc w:val="both"/>
      </w:pPr>
      <w:r w:rsidRPr="00AE1752">
        <w:t>(4) Ползвателят има право на едно междинно плащане за всеки един период.</w:t>
      </w:r>
    </w:p>
    <w:p w:rsidR="00AE1752" w:rsidRPr="00AE1752" w:rsidRDefault="00AE1752" w:rsidP="00AE1752">
      <w:pPr>
        <w:widowControl w:val="0"/>
        <w:autoSpaceDE w:val="0"/>
        <w:autoSpaceDN w:val="0"/>
        <w:adjustRightInd w:val="0"/>
        <w:spacing w:line="360" w:lineRule="auto"/>
        <w:ind w:firstLine="709"/>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109</w:t>
      </w:r>
      <w:r w:rsidRPr="00AE1752">
        <w:rPr>
          <w:b/>
        </w:rPr>
        <w:t>.</w:t>
      </w:r>
      <w:r w:rsidRPr="00AE1752">
        <w:t xml:space="preserve"> (1) Заявление за авансово плащане се подава след сключване на договор по чл. 107, ал. 1 или след започване на нов период по чл. 100, ал. 2. Към заявлението се </w:t>
      </w:r>
      <w:r w:rsidRPr="00AE1752">
        <w:lastRenderedPageBreak/>
        <w:t xml:space="preserve">прилага банкова гаранция в полза на ДФЗ в размер 110 на сто от заявената авансова сума за съответния период. Срокът на валидност на гаранцията трябва да бъде 6 месеца след изтичане на крайния срок за изпълнение на всички дейности за съответния период съгласно договора по чл. 107, ал. 1, а за кандидати възложители по смисъла на </w:t>
      </w:r>
      <w:r w:rsidR="00591F26">
        <w:t>ЗОП</w:t>
      </w:r>
      <w:r w:rsidRPr="00AE1752">
        <w:t xml:space="preserve"> – и след сключване на допълнително споразумение по чл. 107, ал. 6. </w:t>
      </w:r>
    </w:p>
    <w:p w:rsidR="00D67C98" w:rsidRPr="00AE1752" w:rsidRDefault="00D67C98" w:rsidP="00AE1752">
      <w:pPr>
        <w:widowControl w:val="0"/>
        <w:autoSpaceDE w:val="0"/>
        <w:autoSpaceDN w:val="0"/>
        <w:adjustRightInd w:val="0"/>
        <w:spacing w:line="360" w:lineRule="auto"/>
        <w:ind w:firstLine="709"/>
        <w:jc w:val="both"/>
      </w:pPr>
      <w:r w:rsidRPr="00AE1752">
        <w:t>(2) Размерът на авансовото плащане не може да надхвърля 80 на сто от стойността на договорената финансова помощ за съответния период по чл. 100, ал. 2.</w:t>
      </w:r>
    </w:p>
    <w:p w:rsidR="00D67C98" w:rsidRPr="00AE1752" w:rsidRDefault="00D67C98" w:rsidP="00AE1752">
      <w:pPr>
        <w:widowControl w:val="0"/>
        <w:autoSpaceDE w:val="0"/>
        <w:autoSpaceDN w:val="0"/>
        <w:adjustRightInd w:val="0"/>
        <w:spacing w:line="360" w:lineRule="auto"/>
        <w:ind w:firstLine="709"/>
        <w:jc w:val="both"/>
      </w:pPr>
      <w:r w:rsidRPr="00AE1752">
        <w:t xml:space="preserve">(3) Срокът за подаване на заявление за авансово плащане по сключения договор за предоставяне на финансова помощ е четири месеца считано от началото на съответния период по чл. 100, ал. 2. </w:t>
      </w:r>
    </w:p>
    <w:p w:rsidR="00D67C98" w:rsidRPr="00AE1752" w:rsidRDefault="00D67C98" w:rsidP="00AE1752">
      <w:pPr>
        <w:widowControl w:val="0"/>
        <w:autoSpaceDE w:val="0"/>
        <w:autoSpaceDN w:val="0"/>
        <w:adjustRightInd w:val="0"/>
        <w:spacing w:line="360" w:lineRule="auto"/>
        <w:ind w:firstLine="709"/>
        <w:jc w:val="both"/>
      </w:pPr>
      <w:r w:rsidRPr="00AE1752">
        <w:t xml:space="preserve">(4) Държавен фонд </w:t>
      </w:r>
      <w:r w:rsidR="00AE1752" w:rsidRPr="00AE1752">
        <w:t>„</w:t>
      </w:r>
      <w:r w:rsidRPr="00AE1752">
        <w:t>Земеделие</w:t>
      </w:r>
      <w:r w:rsidR="00AE1752" w:rsidRPr="00AE1752">
        <w:t>“</w:t>
      </w:r>
      <w:r w:rsidRPr="00AE1752">
        <w:t xml:space="preserve"> извършва авансово плащане до 30 дни след депозирането на заявление за авансово плащане заедно с оригинал на банкова гаранция.</w:t>
      </w:r>
    </w:p>
    <w:p w:rsidR="00D67C98" w:rsidRDefault="00D67C98" w:rsidP="00AE1752">
      <w:pPr>
        <w:widowControl w:val="0"/>
        <w:autoSpaceDE w:val="0"/>
        <w:autoSpaceDN w:val="0"/>
        <w:adjustRightInd w:val="0"/>
        <w:spacing w:line="360" w:lineRule="auto"/>
        <w:ind w:firstLine="709"/>
        <w:jc w:val="both"/>
      </w:pPr>
      <w:r w:rsidRPr="00AE1752">
        <w:t>(5) Когато ползвателят на финансова помощ е посочил в заявлението за кандидатстване, че ще ползва авансово плащане и не подаде заявление за авансово плащане в срок, договорът за финансова помощ се прекратява по право.</w:t>
      </w:r>
    </w:p>
    <w:p w:rsidR="00AE1752" w:rsidRPr="00AE1752" w:rsidRDefault="00AE1752" w:rsidP="00AE1752">
      <w:pPr>
        <w:widowControl w:val="0"/>
        <w:autoSpaceDE w:val="0"/>
        <w:autoSpaceDN w:val="0"/>
        <w:adjustRightInd w:val="0"/>
        <w:spacing w:line="360" w:lineRule="auto"/>
        <w:ind w:firstLine="709"/>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110</w:t>
      </w:r>
      <w:r w:rsidRPr="00AE1752">
        <w:rPr>
          <w:b/>
        </w:rPr>
        <w:t>.</w:t>
      </w:r>
      <w:r w:rsidRPr="00AE1752">
        <w:t xml:space="preserve"> (1) Заявлението за междинно плащане се подава в 10-дневен срок след изтичане на първото полугодие считано от началото на съответния период по чл. 100, ал. 2. След този срок заявления за междинно плащане не се приемат освен в случаите на непреодолима сила и/или извънредни обстоятелства. </w:t>
      </w:r>
    </w:p>
    <w:p w:rsidR="00D67C98" w:rsidRPr="00AE1752" w:rsidRDefault="00D67C98" w:rsidP="00AE1752">
      <w:pPr>
        <w:widowControl w:val="0"/>
        <w:autoSpaceDE w:val="0"/>
        <w:autoSpaceDN w:val="0"/>
        <w:adjustRightInd w:val="0"/>
        <w:spacing w:line="360" w:lineRule="auto"/>
        <w:ind w:firstLine="709"/>
        <w:jc w:val="both"/>
      </w:pPr>
      <w:r w:rsidRPr="00AE1752">
        <w:t xml:space="preserve">(2) Заявлението за междинно плащане се придружава от междинен доклад, финален финансов отчет, първични счетоводни и </w:t>
      </w:r>
      <w:proofErr w:type="spellStart"/>
      <w:r w:rsidRPr="00AE1752">
        <w:t>разходооправдателни</w:t>
      </w:r>
      <w:proofErr w:type="spellEnd"/>
      <w:r w:rsidRPr="00AE1752">
        <w:t xml:space="preserve"> документи за съответния период и извлечение по банковата сметка. </w:t>
      </w:r>
    </w:p>
    <w:p w:rsidR="00D67C98" w:rsidRPr="00AE1752" w:rsidRDefault="00D67C98" w:rsidP="00AE1752">
      <w:pPr>
        <w:widowControl w:val="0"/>
        <w:autoSpaceDE w:val="0"/>
        <w:autoSpaceDN w:val="0"/>
        <w:adjustRightInd w:val="0"/>
        <w:spacing w:line="360" w:lineRule="auto"/>
        <w:ind w:firstLine="709"/>
        <w:jc w:val="both"/>
      </w:pPr>
      <w:r w:rsidRPr="00AE1752">
        <w:t xml:space="preserve">(3) При подаване на заявлението ползвателят на финансова помощ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w:t>
      </w:r>
      <w:r w:rsidR="00AE1752" w:rsidRPr="00AE1752">
        <w:t>„</w:t>
      </w:r>
      <w:r w:rsidRPr="00AE1752">
        <w:t>Вярно с оригинала</w:t>
      </w:r>
      <w:r w:rsidR="00AE1752" w:rsidRPr="00AE1752">
        <w:t>“</w:t>
      </w:r>
      <w:r w:rsidRPr="00AE1752">
        <w:t xml:space="preserve"> и подпис на ползвателя на финансовата помощ. Служителят, приемащ документите, сверява представените копия с оригиналните документи. </w:t>
      </w:r>
    </w:p>
    <w:p w:rsidR="00D67C98" w:rsidRPr="00AE1752" w:rsidRDefault="00D67C98" w:rsidP="00AE1752">
      <w:pPr>
        <w:widowControl w:val="0"/>
        <w:autoSpaceDE w:val="0"/>
        <w:autoSpaceDN w:val="0"/>
        <w:adjustRightInd w:val="0"/>
        <w:spacing w:line="360" w:lineRule="auto"/>
        <w:ind w:firstLine="709"/>
        <w:jc w:val="both"/>
      </w:pPr>
      <w:r w:rsidRPr="00AE1752">
        <w:t xml:space="preserve">(4) Документите по ал. 3 се представят на български език, а когато оригиналният документ е на чужд език, се представя и легализиран превод на заклет преводач или превод с </w:t>
      </w:r>
      <w:proofErr w:type="spellStart"/>
      <w:r w:rsidRPr="00AE1752">
        <w:t>апостил</w:t>
      </w:r>
      <w:proofErr w:type="spellEnd"/>
      <w:r w:rsidRPr="00AE1752">
        <w:t xml:space="preserve"> на български език. </w:t>
      </w:r>
    </w:p>
    <w:p w:rsidR="00D67C98" w:rsidRPr="00AE1752" w:rsidRDefault="00D67C98" w:rsidP="00AE1752">
      <w:pPr>
        <w:widowControl w:val="0"/>
        <w:autoSpaceDE w:val="0"/>
        <w:autoSpaceDN w:val="0"/>
        <w:adjustRightInd w:val="0"/>
        <w:spacing w:line="360" w:lineRule="auto"/>
        <w:ind w:firstLine="709"/>
        <w:jc w:val="both"/>
      </w:pPr>
      <w:r w:rsidRPr="00AE1752">
        <w:t xml:space="preserve">(5) Сумата на авансовото плащане и междинните плащания не може да превишава 80 на сто от стойността на годишната финансова помощ съгласно сключения договор по чл. 107, ал. 1. </w:t>
      </w:r>
    </w:p>
    <w:p w:rsidR="00D67C98" w:rsidRPr="00AE1752" w:rsidRDefault="00D67C98" w:rsidP="00AE1752">
      <w:pPr>
        <w:widowControl w:val="0"/>
        <w:autoSpaceDE w:val="0"/>
        <w:autoSpaceDN w:val="0"/>
        <w:adjustRightInd w:val="0"/>
        <w:spacing w:line="360" w:lineRule="auto"/>
        <w:ind w:firstLine="709"/>
        <w:jc w:val="both"/>
      </w:pPr>
      <w:r w:rsidRPr="00AE1752">
        <w:t xml:space="preserve">(6) Когато в заявлението за междинно плащане е заявена за възстановяване сума, </w:t>
      </w:r>
      <w:r w:rsidRPr="00AE1752">
        <w:lastRenderedPageBreak/>
        <w:t>равна или по-голяма от левовата равностойност на 150 000 евро, към него се прилага сертификат за финансов отчет съгласно чл. 41, параграф 1 от Регламент за изпълнение (ЕС) 2016/1150 на Комисията</w:t>
      </w:r>
      <w:r w:rsidR="004E4A17">
        <w:t>.</w:t>
      </w:r>
      <w:r w:rsidRPr="00AE1752">
        <w:t xml:space="preserve"> Тази възможност е допустима, в случай че одобрената финансова помощ на Съюза е в размер на 300 000 евро или повече и когато са спазени условията на чл. 108, ал. 2.</w:t>
      </w:r>
    </w:p>
    <w:p w:rsidR="00D67C98" w:rsidRDefault="00D67C98" w:rsidP="00AE1752">
      <w:pPr>
        <w:widowControl w:val="0"/>
        <w:autoSpaceDE w:val="0"/>
        <w:autoSpaceDN w:val="0"/>
        <w:adjustRightInd w:val="0"/>
        <w:spacing w:line="360" w:lineRule="auto"/>
        <w:ind w:firstLine="709"/>
        <w:jc w:val="both"/>
      </w:pPr>
      <w:r w:rsidRPr="00AE1752">
        <w:t xml:space="preserve">(7) Заявлението за междинно плащане може да бъде прието и при </w:t>
      </w:r>
      <w:proofErr w:type="spellStart"/>
      <w:r w:rsidRPr="00AE1752">
        <w:t>непредставяне</w:t>
      </w:r>
      <w:proofErr w:type="spellEnd"/>
      <w:r w:rsidRPr="00AE1752">
        <w:t xml:space="preserve">,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направил искане за тяхното издаване. Ползвателят на помощта подписва декларация, че е запознат с </w:t>
      </w:r>
      <w:proofErr w:type="spellStart"/>
      <w:r w:rsidRPr="00AE1752">
        <w:t>нередовностите</w:t>
      </w:r>
      <w:proofErr w:type="spellEnd"/>
      <w:r w:rsidRPr="00AE1752">
        <w:t xml:space="preserve"> и/или </w:t>
      </w:r>
      <w:proofErr w:type="spellStart"/>
      <w:r w:rsidRPr="00AE1752">
        <w:t>непълнотите</w:t>
      </w:r>
      <w:proofErr w:type="spellEnd"/>
      <w:r w:rsidRPr="00AE1752">
        <w:t xml:space="preserve"> и поема задължение да представи издадените въз основа на искането документи най-късно в срока по чл. 111, ал. 4.</w:t>
      </w:r>
    </w:p>
    <w:p w:rsidR="00AE1752" w:rsidRPr="00AE1752" w:rsidRDefault="00AE1752" w:rsidP="00AE1752">
      <w:pPr>
        <w:widowControl w:val="0"/>
        <w:autoSpaceDE w:val="0"/>
        <w:autoSpaceDN w:val="0"/>
        <w:adjustRightInd w:val="0"/>
        <w:spacing w:line="360" w:lineRule="auto"/>
        <w:ind w:firstLine="709"/>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111</w:t>
      </w:r>
      <w:r w:rsidRPr="00AE1752">
        <w:rPr>
          <w:b/>
        </w:rPr>
        <w:t>.</w:t>
      </w:r>
      <w:r w:rsidRPr="00AE1752">
        <w:t xml:space="preserve"> (1) Заявление за окончателно плащане и/или отчет за авансово плащане след приключване на съответен период на изпълнение на проекта се подава в 10-дневен срок след датата на приключване на дейностите за съответния период, предвидени в договора за предоставяне на финансова помощ. Към заявлението се прилага доклад с оценка за прилагане на дейностите по мярката.</w:t>
      </w:r>
    </w:p>
    <w:p w:rsidR="00D67C98" w:rsidRPr="00AE1752" w:rsidRDefault="00D67C98" w:rsidP="00AE1752">
      <w:pPr>
        <w:widowControl w:val="0"/>
        <w:autoSpaceDE w:val="0"/>
        <w:autoSpaceDN w:val="0"/>
        <w:adjustRightInd w:val="0"/>
        <w:spacing w:line="360" w:lineRule="auto"/>
        <w:ind w:firstLine="709"/>
        <w:jc w:val="both"/>
      </w:pPr>
      <w:r w:rsidRPr="00AE1752">
        <w:t xml:space="preserve"> (2) Заявлението за окончателно плащане и/или отчетът за авансово плащане по ал. 1 се придружават от финален отчет за осъществените дейности, оценка на получените резултати от дейностите и от окончателен финансов отчет за извършените разходи. Заявлението за окончателно плащане може да бъде прието и при </w:t>
      </w:r>
      <w:proofErr w:type="spellStart"/>
      <w:r w:rsidRPr="00AE1752">
        <w:t>непредставяне</w:t>
      </w:r>
      <w:proofErr w:type="spellEnd"/>
      <w:r w:rsidRPr="00AE1752">
        <w:t xml:space="preserve"> и/или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направил искане за тяхното издаване. Ползвателят на помощта подписва декларация, че е запознат с </w:t>
      </w:r>
      <w:proofErr w:type="spellStart"/>
      <w:r w:rsidRPr="00AE1752">
        <w:t>нередовностите</w:t>
      </w:r>
      <w:proofErr w:type="spellEnd"/>
      <w:r w:rsidRPr="00AE1752">
        <w:t xml:space="preserve"> и/или </w:t>
      </w:r>
      <w:proofErr w:type="spellStart"/>
      <w:r w:rsidRPr="00AE1752">
        <w:t>непълнотите</w:t>
      </w:r>
      <w:proofErr w:type="spellEnd"/>
      <w:r w:rsidRPr="00AE1752">
        <w:t xml:space="preserve"> и поема задължение да представи издадените въз основа на искането документи най-късно в срока по ал. 5.</w:t>
      </w:r>
    </w:p>
    <w:p w:rsidR="00D67C98" w:rsidRPr="00AE1752" w:rsidRDefault="00D67C98" w:rsidP="00AE1752">
      <w:pPr>
        <w:widowControl w:val="0"/>
        <w:autoSpaceDE w:val="0"/>
        <w:autoSpaceDN w:val="0"/>
        <w:adjustRightInd w:val="0"/>
        <w:spacing w:line="360" w:lineRule="auto"/>
        <w:ind w:firstLine="709"/>
        <w:jc w:val="both"/>
      </w:pPr>
      <w:r w:rsidRPr="00AE1752">
        <w:t xml:space="preserve"> (3) Когато в заявлението за окончателно плащане е заявена за възстановяване сума, равна или по-голяма от левовата равностойност на 150 000 евро, към него се прилага копие от сертификат за финансов отчет съгласно чл. 41, параграф 1 от Регламент за изпълнение (ЕС) 2016/1150 на Комисията. Тази възможност е допустима, в случай че одобрената финансова помощ на Съюза е в размер на 300 000 евро или повече и когато са спазени условията на чл. 108, ал. 2.</w:t>
      </w:r>
    </w:p>
    <w:p w:rsidR="00D67C98" w:rsidRPr="00AE1752" w:rsidRDefault="00D67C98" w:rsidP="00AE1752">
      <w:pPr>
        <w:widowControl w:val="0"/>
        <w:autoSpaceDE w:val="0"/>
        <w:autoSpaceDN w:val="0"/>
        <w:adjustRightInd w:val="0"/>
        <w:spacing w:line="360" w:lineRule="auto"/>
        <w:ind w:firstLine="709"/>
        <w:jc w:val="both"/>
      </w:pPr>
      <w:r w:rsidRPr="00AE1752">
        <w:t xml:space="preserve">(4) За разходите по чл. 97, ал. 1, т. 6 се предоставят </w:t>
      </w:r>
      <w:proofErr w:type="spellStart"/>
      <w:r w:rsidRPr="00AE1752">
        <w:t>разходооправдателни</w:t>
      </w:r>
      <w:proofErr w:type="spellEnd"/>
      <w:r w:rsidRPr="00AE1752">
        <w:t xml:space="preserve"> </w:t>
      </w:r>
      <w:r w:rsidRPr="00AE1752">
        <w:lastRenderedPageBreak/>
        <w:t>документи. Изчисляването на размера на подпомагането за тези разходи се извършва в съответствие с чл. 46, пар</w:t>
      </w:r>
      <w:r w:rsidR="006738F9">
        <w:t>аграф</w:t>
      </w:r>
      <w:r w:rsidRPr="00AE1752">
        <w:t xml:space="preserve"> 3 от Регламент 2016/1149.</w:t>
      </w:r>
    </w:p>
    <w:p w:rsidR="00D67C98" w:rsidRPr="00AE1752" w:rsidRDefault="00D67C98" w:rsidP="00AE1752">
      <w:pPr>
        <w:widowControl w:val="0"/>
        <w:autoSpaceDE w:val="0"/>
        <w:autoSpaceDN w:val="0"/>
        <w:adjustRightInd w:val="0"/>
        <w:spacing w:line="360" w:lineRule="auto"/>
        <w:ind w:firstLine="709"/>
        <w:jc w:val="both"/>
      </w:pPr>
      <w:r w:rsidRPr="00AE1752">
        <w:t xml:space="preserve"> (5) Държавен фонд </w:t>
      </w:r>
      <w:r w:rsidR="00AE1752" w:rsidRPr="00AE1752">
        <w:t>„</w:t>
      </w:r>
      <w:r w:rsidRPr="00AE1752">
        <w:t>Земеделие</w:t>
      </w:r>
      <w:r w:rsidR="00AE1752" w:rsidRPr="00AE1752">
        <w:t>“</w:t>
      </w:r>
      <w:r w:rsidRPr="00AE1752">
        <w:t xml:space="preserve"> извършва авансово плащане в срок съгласно чл. 109, ал. 4 и междинно или окончателно плащане в срок до 90 календарни дни след депозирането на заявлението. Срокът може да бъде удължен, когато:</w:t>
      </w:r>
    </w:p>
    <w:p w:rsidR="00D67C98" w:rsidRPr="00AE1752" w:rsidRDefault="00D67C98" w:rsidP="00AE1752">
      <w:pPr>
        <w:widowControl w:val="0"/>
        <w:autoSpaceDE w:val="0"/>
        <w:autoSpaceDN w:val="0"/>
        <w:adjustRightInd w:val="0"/>
        <w:spacing w:line="360" w:lineRule="auto"/>
        <w:ind w:firstLine="709"/>
        <w:jc w:val="both"/>
      </w:pPr>
      <w:r w:rsidRPr="00AE1752">
        <w:t xml:space="preserve"> 1. са констатирани </w:t>
      </w:r>
      <w:proofErr w:type="spellStart"/>
      <w:r w:rsidRPr="00AE1752">
        <w:t>нередовности</w:t>
      </w:r>
      <w:proofErr w:type="spellEnd"/>
      <w:r w:rsidRPr="00AE1752">
        <w:t xml:space="preserve"> и/или </w:t>
      </w:r>
      <w:proofErr w:type="spellStart"/>
      <w:r w:rsidRPr="00AE1752">
        <w:t>непълноти</w:t>
      </w:r>
      <w:proofErr w:type="spellEnd"/>
      <w:r w:rsidRPr="00AE1752">
        <w:t>,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D67C98" w:rsidRPr="00AE1752" w:rsidRDefault="00D67C98" w:rsidP="00AE1752">
      <w:pPr>
        <w:widowControl w:val="0"/>
        <w:autoSpaceDE w:val="0"/>
        <w:autoSpaceDN w:val="0"/>
        <w:adjustRightInd w:val="0"/>
        <w:spacing w:line="360" w:lineRule="auto"/>
        <w:ind w:firstLine="709"/>
        <w:jc w:val="both"/>
      </w:pPr>
      <w:r w:rsidRPr="00AE1752">
        <w:t xml:space="preserve"> 2. са постъпили документи и/или информация, които създават съмнения за нередност и/или измама – със заповед на изпълнителния директор на </w:t>
      </w:r>
      <w:r w:rsidR="00E8726C" w:rsidRPr="00AE1752">
        <w:t xml:space="preserve">Държавен фонд </w:t>
      </w:r>
      <w:r w:rsidR="00AE1752" w:rsidRPr="00AE1752">
        <w:t>„</w:t>
      </w:r>
      <w:r w:rsidR="00E8726C" w:rsidRPr="00AE1752">
        <w:t>Земеделие</w:t>
      </w:r>
      <w:r w:rsidR="00AE1752" w:rsidRPr="00AE1752">
        <w:t>“</w:t>
      </w:r>
      <w:r w:rsidR="00E8726C" w:rsidRPr="00AE1752">
        <w:t xml:space="preserve"> </w:t>
      </w:r>
      <w:r w:rsidRPr="00AE1752">
        <w:t>;</w:t>
      </w:r>
    </w:p>
    <w:p w:rsidR="00D67C98" w:rsidRPr="00AE1752" w:rsidRDefault="00D67C98" w:rsidP="00AE1752">
      <w:pPr>
        <w:widowControl w:val="0"/>
        <w:autoSpaceDE w:val="0"/>
        <w:autoSpaceDN w:val="0"/>
        <w:adjustRightInd w:val="0"/>
        <w:spacing w:line="360" w:lineRule="auto"/>
        <w:ind w:firstLine="709"/>
        <w:jc w:val="both"/>
      </w:pPr>
      <w:r w:rsidRPr="00AE1752">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D67C98" w:rsidRPr="00AE1752" w:rsidRDefault="00D67C98" w:rsidP="00AE1752">
      <w:pPr>
        <w:widowControl w:val="0"/>
        <w:autoSpaceDE w:val="0"/>
        <w:autoSpaceDN w:val="0"/>
        <w:adjustRightInd w:val="0"/>
        <w:spacing w:line="360" w:lineRule="auto"/>
        <w:ind w:firstLine="709"/>
        <w:jc w:val="both"/>
      </w:pPr>
      <w:r w:rsidRPr="00AE1752">
        <w:t xml:space="preserve"> 4. са констатирани </w:t>
      </w:r>
      <w:proofErr w:type="spellStart"/>
      <w:r w:rsidRPr="00AE1752">
        <w:t>нередовности</w:t>
      </w:r>
      <w:proofErr w:type="spellEnd"/>
      <w:r w:rsidRPr="00AE1752">
        <w:t xml:space="preserve"> и/или </w:t>
      </w:r>
      <w:proofErr w:type="spellStart"/>
      <w:r w:rsidRPr="00AE1752">
        <w:t>непълноти</w:t>
      </w:r>
      <w:proofErr w:type="spellEnd"/>
      <w:r w:rsidRPr="00AE1752">
        <w:t xml:space="preserve">, за отстраняването на които е изпратено уведомително писмо по ал. 1 – със срока за получаване на отговор от кандидата. </w:t>
      </w:r>
    </w:p>
    <w:p w:rsidR="00D67C98" w:rsidRPr="00AE1752" w:rsidRDefault="00D67C98" w:rsidP="00AE1752">
      <w:pPr>
        <w:widowControl w:val="0"/>
        <w:autoSpaceDE w:val="0"/>
        <w:autoSpaceDN w:val="0"/>
        <w:adjustRightInd w:val="0"/>
        <w:spacing w:line="360" w:lineRule="auto"/>
        <w:ind w:firstLine="709"/>
        <w:jc w:val="both"/>
      </w:pPr>
      <w:r w:rsidRPr="00AE1752">
        <w:t xml:space="preserve">(6) Изпълнителният директор на </w:t>
      </w:r>
      <w:r w:rsidR="00E8726C" w:rsidRPr="00AE1752">
        <w:t xml:space="preserve">Държавен фонд </w:t>
      </w:r>
      <w:r w:rsidR="00AE1752" w:rsidRPr="00AE1752">
        <w:t>„</w:t>
      </w:r>
      <w:r w:rsidR="00E8726C" w:rsidRPr="00AE1752">
        <w:t>Земеделие</w:t>
      </w:r>
      <w:r w:rsidR="00AE1752" w:rsidRPr="00AE1752">
        <w:t>“</w:t>
      </w:r>
      <w:r w:rsidR="00E8726C" w:rsidRPr="00AE1752">
        <w:t xml:space="preserve"> </w:t>
      </w:r>
      <w:r w:rsidRPr="00AE1752">
        <w:t xml:space="preserve">уведомява писмено ползвателя на финансовата помощ за размера на извършените плащания по заявлението за плащане. </w:t>
      </w:r>
    </w:p>
    <w:p w:rsidR="00D67C98" w:rsidRPr="00AE1752" w:rsidRDefault="00D67C98" w:rsidP="00AE1752">
      <w:pPr>
        <w:widowControl w:val="0"/>
        <w:autoSpaceDE w:val="0"/>
        <w:autoSpaceDN w:val="0"/>
        <w:adjustRightInd w:val="0"/>
        <w:spacing w:line="360" w:lineRule="auto"/>
        <w:ind w:firstLine="709"/>
        <w:jc w:val="both"/>
      </w:pPr>
      <w:r w:rsidRPr="00AE1752">
        <w:t xml:space="preserve">(7) В случаите на констатирано неизпълнение на задължения по договора от страна на ползвателя на финансовата помощ, установено при извършване на административна проверка и/или на проверка на място, договорираната помощ се преизчислява. </w:t>
      </w:r>
    </w:p>
    <w:p w:rsidR="00D67C98" w:rsidRPr="00AE1752" w:rsidRDefault="00D67C98" w:rsidP="00AE1752">
      <w:pPr>
        <w:widowControl w:val="0"/>
        <w:autoSpaceDE w:val="0"/>
        <w:autoSpaceDN w:val="0"/>
        <w:adjustRightInd w:val="0"/>
        <w:spacing w:line="360" w:lineRule="auto"/>
        <w:ind w:firstLine="709"/>
        <w:jc w:val="both"/>
      </w:pPr>
      <w:r w:rsidRPr="00AE1752">
        <w:t xml:space="preserve">(8) Ползвателят може да подаде искане за промяна на договора не по-късно от 3 месеца преди изтичане на неговия срок. Към искането се прилагат доказателства, необходими за преценка на неговата основателност. Ползвателят на финансова помощ може да поиска изменение на договора само веднъж на полугодие от съответния период, но не повече от две изменения на период. Не се допуска изменение и/или допълнение на договора, което: </w:t>
      </w:r>
    </w:p>
    <w:p w:rsidR="00D67C98" w:rsidRPr="00AE1752" w:rsidRDefault="00D67C98" w:rsidP="00AE1752">
      <w:pPr>
        <w:widowControl w:val="0"/>
        <w:autoSpaceDE w:val="0"/>
        <w:autoSpaceDN w:val="0"/>
        <w:adjustRightInd w:val="0"/>
        <w:spacing w:line="360" w:lineRule="auto"/>
        <w:ind w:firstLine="709"/>
        <w:jc w:val="both"/>
      </w:pPr>
      <w:r w:rsidRPr="00AE1752">
        <w:t xml:space="preserve">1. засяга основната цел на дейността и/или променя дейностите, с което се нарушава първоначалната стратегия на проекта; </w:t>
      </w:r>
    </w:p>
    <w:p w:rsidR="00D67C98" w:rsidRPr="00AE1752" w:rsidRDefault="00D67C98" w:rsidP="00AE1752">
      <w:pPr>
        <w:widowControl w:val="0"/>
        <w:autoSpaceDE w:val="0"/>
        <w:autoSpaceDN w:val="0"/>
        <w:adjustRightInd w:val="0"/>
        <w:spacing w:line="360" w:lineRule="auto"/>
        <w:ind w:firstLine="709"/>
        <w:jc w:val="both"/>
      </w:pPr>
      <w:r w:rsidRPr="00AE1752">
        <w:t xml:space="preserve">2. води до увеличаване на стойността на договорената финансова помощ; </w:t>
      </w:r>
    </w:p>
    <w:p w:rsidR="00D67C98" w:rsidRPr="00AE1752" w:rsidRDefault="00D67C98" w:rsidP="00AE1752">
      <w:pPr>
        <w:widowControl w:val="0"/>
        <w:autoSpaceDE w:val="0"/>
        <w:autoSpaceDN w:val="0"/>
        <w:adjustRightInd w:val="0"/>
        <w:spacing w:line="360" w:lineRule="auto"/>
        <w:ind w:firstLine="709"/>
        <w:jc w:val="both"/>
      </w:pPr>
      <w:r w:rsidRPr="00AE1752">
        <w:t xml:space="preserve">3. пренасочва бюджет от </w:t>
      </w:r>
      <w:proofErr w:type="spellStart"/>
      <w:r w:rsidRPr="00AE1752">
        <w:t>поддейност</w:t>
      </w:r>
      <w:proofErr w:type="spellEnd"/>
      <w:r w:rsidRPr="00AE1752">
        <w:t xml:space="preserve"> в </w:t>
      </w:r>
      <w:proofErr w:type="spellStart"/>
      <w:r w:rsidRPr="00AE1752">
        <w:t>поддейност</w:t>
      </w:r>
      <w:proofErr w:type="spellEnd"/>
      <w:r w:rsidRPr="00AE1752">
        <w:t xml:space="preserve"> и от действие в действие; </w:t>
      </w:r>
    </w:p>
    <w:p w:rsidR="00D67C98" w:rsidRPr="00AE1752" w:rsidRDefault="00D67C98" w:rsidP="00AE1752">
      <w:pPr>
        <w:widowControl w:val="0"/>
        <w:autoSpaceDE w:val="0"/>
        <w:autoSpaceDN w:val="0"/>
        <w:adjustRightInd w:val="0"/>
        <w:spacing w:line="360" w:lineRule="auto"/>
        <w:ind w:firstLine="709"/>
        <w:jc w:val="both"/>
      </w:pPr>
      <w:r w:rsidRPr="00AE1752">
        <w:t xml:space="preserve">4. води до завишаване на единичните цени; </w:t>
      </w:r>
    </w:p>
    <w:p w:rsidR="00D67C98" w:rsidRPr="00AE1752" w:rsidRDefault="00D67C98" w:rsidP="00AE1752">
      <w:pPr>
        <w:widowControl w:val="0"/>
        <w:autoSpaceDE w:val="0"/>
        <w:autoSpaceDN w:val="0"/>
        <w:adjustRightInd w:val="0"/>
        <w:spacing w:line="360" w:lineRule="auto"/>
        <w:ind w:firstLine="709"/>
        <w:jc w:val="both"/>
      </w:pPr>
      <w:r w:rsidRPr="00AE1752">
        <w:lastRenderedPageBreak/>
        <w:t xml:space="preserve">5. води до промяна на бюджета по дейности и периоди; </w:t>
      </w:r>
    </w:p>
    <w:p w:rsidR="00D67C98" w:rsidRPr="00AE1752" w:rsidRDefault="00D67C98" w:rsidP="00AE1752">
      <w:pPr>
        <w:widowControl w:val="0"/>
        <w:autoSpaceDE w:val="0"/>
        <w:autoSpaceDN w:val="0"/>
        <w:adjustRightInd w:val="0"/>
        <w:spacing w:line="360" w:lineRule="auto"/>
        <w:ind w:firstLine="709"/>
        <w:jc w:val="both"/>
      </w:pPr>
      <w:r w:rsidRPr="00AE1752">
        <w:t xml:space="preserve">6. води до замяна на </w:t>
      </w:r>
      <w:proofErr w:type="spellStart"/>
      <w:r w:rsidRPr="00AE1752">
        <w:t>поддейност</w:t>
      </w:r>
      <w:proofErr w:type="spellEnd"/>
      <w:r w:rsidRPr="00AE1752">
        <w:t xml:space="preserve"> с </w:t>
      </w:r>
      <w:proofErr w:type="spellStart"/>
      <w:r w:rsidRPr="00AE1752">
        <w:t>поддейност</w:t>
      </w:r>
      <w:proofErr w:type="spellEnd"/>
      <w:r w:rsidRPr="00AE1752">
        <w:t xml:space="preserve"> и/или действие с действие. </w:t>
      </w:r>
    </w:p>
    <w:p w:rsidR="00D67C98" w:rsidRPr="00AE1752" w:rsidRDefault="00D67C98" w:rsidP="00AE1752">
      <w:pPr>
        <w:widowControl w:val="0"/>
        <w:autoSpaceDE w:val="0"/>
        <w:autoSpaceDN w:val="0"/>
        <w:adjustRightInd w:val="0"/>
        <w:spacing w:line="360" w:lineRule="auto"/>
        <w:ind w:firstLine="709"/>
        <w:jc w:val="both"/>
      </w:pPr>
      <w:r w:rsidRPr="00AE1752">
        <w:t xml:space="preserve">(9) Държавен фонд </w:t>
      </w:r>
      <w:r w:rsidR="00AE1752" w:rsidRPr="00AE1752">
        <w:t>„</w:t>
      </w:r>
      <w:r w:rsidRPr="00AE1752">
        <w:t>Земеделие</w:t>
      </w:r>
      <w:r w:rsidR="00AE1752" w:rsidRPr="00AE1752">
        <w:t>“</w:t>
      </w:r>
      <w:r w:rsidRPr="00AE1752">
        <w:t xml:space="preserve"> отказва част или цялото плащане, когато: </w:t>
      </w:r>
    </w:p>
    <w:p w:rsidR="00D67C98" w:rsidRPr="00AE1752" w:rsidRDefault="00D67C98" w:rsidP="00AE1752">
      <w:pPr>
        <w:widowControl w:val="0"/>
        <w:autoSpaceDE w:val="0"/>
        <w:autoSpaceDN w:val="0"/>
        <w:adjustRightInd w:val="0"/>
        <w:spacing w:line="360" w:lineRule="auto"/>
        <w:ind w:firstLine="709"/>
        <w:jc w:val="both"/>
      </w:pPr>
      <w:r w:rsidRPr="00AE1752">
        <w:t xml:space="preserve">1. установи нередовност и/или непълнота на документите; </w:t>
      </w:r>
    </w:p>
    <w:p w:rsidR="00D67C98" w:rsidRPr="00AE1752" w:rsidRDefault="00D67C98" w:rsidP="00AE1752">
      <w:pPr>
        <w:widowControl w:val="0"/>
        <w:autoSpaceDE w:val="0"/>
        <w:autoSpaceDN w:val="0"/>
        <w:adjustRightInd w:val="0"/>
        <w:spacing w:line="360" w:lineRule="auto"/>
        <w:ind w:firstLine="709"/>
        <w:jc w:val="both"/>
      </w:pPr>
      <w:r w:rsidRPr="00AE1752">
        <w:t xml:space="preserve">2. установи несъответствие на извършените дейности с целите, дейностите и изискванията на проекта; </w:t>
      </w:r>
    </w:p>
    <w:p w:rsidR="00D67C98" w:rsidRPr="00AE1752" w:rsidRDefault="00D67C98" w:rsidP="00AE1752">
      <w:pPr>
        <w:widowControl w:val="0"/>
        <w:autoSpaceDE w:val="0"/>
        <w:autoSpaceDN w:val="0"/>
        <w:adjustRightInd w:val="0"/>
        <w:spacing w:line="360" w:lineRule="auto"/>
        <w:ind w:firstLine="709"/>
        <w:jc w:val="both"/>
      </w:pPr>
      <w:r w:rsidRPr="00AE1752">
        <w:t xml:space="preserve">3. ползвателят на финансовата помощ не отстрани </w:t>
      </w:r>
      <w:proofErr w:type="spellStart"/>
      <w:r w:rsidRPr="00AE1752">
        <w:t>нередовностите</w:t>
      </w:r>
      <w:proofErr w:type="spellEnd"/>
      <w:r w:rsidRPr="00AE1752">
        <w:t xml:space="preserve"> и/или </w:t>
      </w:r>
      <w:proofErr w:type="spellStart"/>
      <w:r w:rsidRPr="00AE1752">
        <w:t>непълнотите</w:t>
      </w:r>
      <w:proofErr w:type="spellEnd"/>
      <w:r w:rsidRPr="00AE1752">
        <w:t xml:space="preserve"> в срока по ал. 5; </w:t>
      </w:r>
    </w:p>
    <w:p w:rsidR="00D67C98" w:rsidRPr="00AE1752" w:rsidRDefault="00D67C98" w:rsidP="00AE1752">
      <w:pPr>
        <w:widowControl w:val="0"/>
        <w:autoSpaceDE w:val="0"/>
        <w:autoSpaceDN w:val="0"/>
        <w:adjustRightInd w:val="0"/>
        <w:spacing w:line="360" w:lineRule="auto"/>
        <w:ind w:firstLine="709"/>
        <w:jc w:val="both"/>
      </w:pPr>
      <w:r w:rsidRPr="00AE1752">
        <w:t xml:space="preserve">4. установи изкуствено създадени условия за получаване на финансова помощ с оглед извличането на предимства в противоречие с целите на мярката за подпомагане; </w:t>
      </w:r>
    </w:p>
    <w:p w:rsidR="00D67C98" w:rsidRPr="00AE1752" w:rsidRDefault="00D67C98" w:rsidP="00AE1752">
      <w:pPr>
        <w:widowControl w:val="0"/>
        <w:autoSpaceDE w:val="0"/>
        <w:autoSpaceDN w:val="0"/>
        <w:adjustRightInd w:val="0"/>
        <w:spacing w:line="360" w:lineRule="auto"/>
        <w:ind w:firstLine="709"/>
        <w:jc w:val="both"/>
      </w:pPr>
      <w:r w:rsidRPr="00AE1752">
        <w:t xml:space="preserve">5. ползвателят на помощта е представил пред ДФЗ декларация и/или документ с невярно съдържание, неистински и/или подправен документ; </w:t>
      </w:r>
    </w:p>
    <w:p w:rsidR="00D67C98" w:rsidRPr="00AE1752" w:rsidRDefault="00D67C98" w:rsidP="00AE1752">
      <w:pPr>
        <w:widowControl w:val="0"/>
        <w:autoSpaceDE w:val="0"/>
        <w:autoSpaceDN w:val="0"/>
        <w:adjustRightInd w:val="0"/>
        <w:spacing w:line="360" w:lineRule="auto"/>
        <w:ind w:firstLine="709"/>
        <w:jc w:val="both"/>
      </w:pPr>
      <w:r w:rsidRPr="00AE1752">
        <w:t xml:space="preserve">6. ползвателят на финансова помощ не е спазил изискванията за нарочна банкова сметка за целите на мярката; </w:t>
      </w:r>
    </w:p>
    <w:p w:rsidR="00D67C98" w:rsidRPr="00AE1752" w:rsidRDefault="00D67C98" w:rsidP="00AE1752">
      <w:pPr>
        <w:widowControl w:val="0"/>
        <w:autoSpaceDE w:val="0"/>
        <w:autoSpaceDN w:val="0"/>
        <w:adjustRightInd w:val="0"/>
        <w:spacing w:line="360" w:lineRule="auto"/>
        <w:ind w:firstLine="709"/>
        <w:jc w:val="both"/>
      </w:pPr>
      <w:r w:rsidRPr="00AE1752">
        <w:t xml:space="preserve">7. към заявлението за междинно и/или окончателно плащане не е представен сертификат за финансов отчет по чл. 110, ал. 6 и/или чл. 111, ал. 3; </w:t>
      </w:r>
    </w:p>
    <w:p w:rsidR="00D67C98" w:rsidRPr="00AE1752" w:rsidRDefault="00D67C98" w:rsidP="00AE1752">
      <w:pPr>
        <w:widowControl w:val="0"/>
        <w:autoSpaceDE w:val="0"/>
        <w:autoSpaceDN w:val="0"/>
        <w:adjustRightInd w:val="0"/>
        <w:spacing w:line="360" w:lineRule="auto"/>
        <w:ind w:firstLine="709"/>
        <w:jc w:val="both"/>
      </w:pPr>
      <w:r w:rsidRPr="00AE1752">
        <w:t xml:space="preserve">8. при изпълнението са използвани текстове и материали, които не са одобрени от ДФЗ; </w:t>
      </w:r>
    </w:p>
    <w:p w:rsidR="00D67C98" w:rsidRPr="00AE1752" w:rsidRDefault="00D67C98" w:rsidP="00AE1752">
      <w:pPr>
        <w:widowControl w:val="0"/>
        <w:autoSpaceDE w:val="0"/>
        <w:autoSpaceDN w:val="0"/>
        <w:adjustRightInd w:val="0"/>
        <w:spacing w:line="360" w:lineRule="auto"/>
        <w:ind w:firstLine="709"/>
        <w:jc w:val="both"/>
      </w:pPr>
      <w:r w:rsidRPr="00AE1752">
        <w:t>9. са извършени дейности след изтичане на конкретния период по чл. 100, ал. 2;</w:t>
      </w:r>
    </w:p>
    <w:p w:rsidR="00D67C98" w:rsidRPr="00AE1752" w:rsidRDefault="00D67C98" w:rsidP="00AE1752">
      <w:pPr>
        <w:widowControl w:val="0"/>
        <w:autoSpaceDE w:val="0"/>
        <w:autoSpaceDN w:val="0"/>
        <w:adjustRightInd w:val="0"/>
        <w:spacing w:line="360" w:lineRule="auto"/>
        <w:ind w:firstLine="709"/>
        <w:jc w:val="both"/>
      </w:pPr>
      <w:r w:rsidRPr="00AE1752">
        <w:t>10. кандидатът попречи на извършването на проверка на място с изключение на случаите на непреодолима сила и/или извънредни обстоятелства;</w:t>
      </w:r>
    </w:p>
    <w:p w:rsidR="00D67C98" w:rsidRPr="00AE1752" w:rsidRDefault="00D67C98" w:rsidP="00AE1752">
      <w:pPr>
        <w:widowControl w:val="0"/>
        <w:autoSpaceDE w:val="0"/>
        <w:autoSpaceDN w:val="0"/>
        <w:adjustRightInd w:val="0"/>
        <w:spacing w:line="360" w:lineRule="auto"/>
        <w:ind w:firstLine="709"/>
        <w:jc w:val="both"/>
      </w:pPr>
      <w:r w:rsidRPr="00AE1752">
        <w:t xml:space="preserve">11. когато се установят нередности, за които регламент и/или Насоките предвиждат финансова корекция - за кандидати по чл. 97, ал. 9; </w:t>
      </w:r>
    </w:p>
    <w:p w:rsidR="00D67C98" w:rsidRPr="00AE1752" w:rsidRDefault="00D67C98" w:rsidP="00AE1752">
      <w:pPr>
        <w:widowControl w:val="0"/>
        <w:autoSpaceDE w:val="0"/>
        <w:autoSpaceDN w:val="0"/>
        <w:adjustRightInd w:val="0"/>
        <w:spacing w:line="360" w:lineRule="auto"/>
        <w:ind w:firstLine="709"/>
        <w:jc w:val="both"/>
      </w:pPr>
      <w:r w:rsidRPr="00AE1752">
        <w:t xml:space="preserve">12. </w:t>
      </w:r>
      <w:r w:rsidR="000A5D77">
        <w:t>при осъществяване на дейностите по проекта, свързани с информиране по чл. 96, ал. 1, т. 2, се установи, че са дегустирани вина без ЗНП и ЗГУ</w:t>
      </w:r>
      <w:r w:rsidRPr="00AE1752">
        <w:t>.</w:t>
      </w:r>
    </w:p>
    <w:p w:rsidR="00D67C98" w:rsidRPr="00AE1752" w:rsidRDefault="00D67C98" w:rsidP="00AE1752">
      <w:pPr>
        <w:widowControl w:val="0"/>
        <w:autoSpaceDE w:val="0"/>
        <w:autoSpaceDN w:val="0"/>
        <w:adjustRightInd w:val="0"/>
        <w:spacing w:line="360" w:lineRule="auto"/>
        <w:ind w:firstLine="709"/>
        <w:jc w:val="both"/>
      </w:pPr>
      <w:r w:rsidRPr="00AE1752">
        <w:t xml:space="preserve">(10) В случаите по ал. 5, т. 2, 3 и 4 изпълнителният директор на </w:t>
      </w:r>
      <w:r w:rsidR="00E8726C" w:rsidRPr="00AE1752">
        <w:t xml:space="preserve">Държавен фонд </w:t>
      </w:r>
      <w:r w:rsidR="00AE1752" w:rsidRPr="00AE1752">
        <w:t>„</w:t>
      </w:r>
      <w:r w:rsidR="00E8726C" w:rsidRPr="00AE1752">
        <w:t>Земеделие</w:t>
      </w:r>
      <w:r w:rsidR="00AE1752" w:rsidRPr="00AE1752">
        <w:t>“</w:t>
      </w:r>
      <w:r w:rsidR="00E8726C" w:rsidRPr="00AE1752">
        <w:t xml:space="preserve"> </w:t>
      </w:r>
      <w:r w:rsidRPr="00AE1752">
        <w:t>издава заповед за спиране на обработката по подаденото заявление за плащане, която се връчва на кандидата.</w:t>
      </w:r>
    </w:p>
    <w:p w:rsidR="00D67C98" w:rsidRPr="00AE1752" w:rsidRDefault="00D67C98" w:rsidP="00AE1752">
      <w:pPr>
        <w:widowControl w:val="0"/>
        <w:autoSpaceDE w:val="0"/>
        <w:autoSpaceDN w:val="0"/>
        <w:adjustRightInd w:val="0"/>
        <w:spacing w:line="360" w:lineRule="auto"/>
        <w:ind w:firstLine="709"/>
        <w:jc w:val="both"/>
      </w:pPr>
    </w:p>
    <w:p w:rsidR="00D67C98" w:rsidRPr="00AE1752" w:rsidRDefault="00D67C98" w:rsidP="00AE1752">
      <w:pPr>
        <w:widowControl w:val="0"/>
        <w:autoSpaceDE w:val="0"/>
        <w:autoSpaceDN w:val="0"/>
        <w:adjustRightInd w:val="0"/>
        <w:spacing w:line="360" w:lineRule="auto"/>
        <w:jc w:val="center"/>
        <w:rPr>
          <w:bCs/>
        </w:rPr>
      </w:pPr>
      <w:r w:rsidRPr="00AE1752">
        <w:rPr>
          <w:bCs/>
        </w:rPr>
        <w:t>Раздел VIII</w:t>
      </w:r>
    </w:p>
    <w:p w:rsidR="00D67C98" w:rsidRPr="00AE1752" w:rsidRDefault="00D67C98" w:rsidP="00AE1752">
      <w:pPr>
        <w:widowControl w:val="0"/>
        <w:autoSpaceDE w:val="0"/>
        <w:autoSpaceDN w:val="0"/>
        <w:adjustRightInd w:val="0"/>
        <w:spacing w:line="360" w:lineRule="auto"/>
        <w:jc w:val="center"/>
        <w:rPr>
          <w:b/>
          <w:bCs/>
        </w:rPr>
      </w:pPr>
      <w:r w:rsidRPr="00AE1752">
        <w:rPr>
          <w:b/>
          <w:bCs/>
        </w:rPr>
        <w:t>Контрол на изпълнението на проектите</w:t>
      </w:r>
    </w:p>
    <w:p w:rsidR="00D67C98" w:rsidRPr="00AE1752" w:rsidRDefault="00D67C98" w:rsidP="008E1CE2">
      <w:pPr>
        <w:widowControl w:val="0"/>
        <w:autoSpaceDE w:val="0"/>
        <w:autoSpaceDN w:val="0"/>
        <w:adjustRightInd w:val="0"/>
        <w:spacing w:line="360" w:lineRule="auto"/>
        <w:ind w:firstLine="482"/>
        <w:jc w:val="both"/>
      </w:pPr>
    </w:p>
    <w:p w:rsidR="00D67C98" w:rsidRPr="00AE1752" w:rsidRDefault="00D67C98" w:rsidP="00AE1752">
      <w:pPr>
        <w:widowControl w:val="0"/>
        <w:autoSpaceDE w:val="0"/>
        <w:autoSpaceDN w:val="0"/>
        <w:adjustRightInd w:val="0"/>
        <w:spacing w:line="360" w:lineRule="auto"/>
        <w:ind w:firstLine="709"/>
        <w:jc w:val="both"/>
      </w:pPr>
      <w:r w:rsidRPr="00AE1752">
        <w:rPr>
          <w:b/>
          <w:bCs/>
        </w:rPr>
        <w:t>Чл. 112</w:t>
      </w:r>
      <w:r w:rsidR="00E8726C" w:rsidRPr="00AE1752">
        <w:rPr>
          <w:b/>
        </w:rPr>
        <w:t>.</w:t>
      </w:r>
      <w:r w:rsidR="00E8726C" w:rsidRPr="00AE1752">
        <w:t xml:space="preserve"> (1) Държавен фонд </w:t>
      </w:r>
      <w:r w:rsidR="00AE1752" w:rsidRPr="00AE1752">
        <w:t>„</w:t>
      </w:r>
      <w:r w:rsidR="00E8726C" w:rsidRPr="00AE1752">
        <w:t>Земеделие</w:t>
      </w:r>
      <w:r w:rsidR="00AE1752" w:rsidRPr="00AE1752">
        <w:t>“</w:t>
      </w:r>
      <w:r w:rsidRPr="00AE1752">
        <w:t xml:space="preserve"> контролира изпълнението на одобрените проекти чрез извършване на административни проверки и/или проверки на място. </w:t>
      </w:r>
    </w:p>
    <w:p w:rsidR="00D67C98" w:rsidRPr="00AE1752" w:rsidRDefault="00E8726C" w:rsidP="00AE1752">
      <w:pPr>
        <w:widowControl w:val="0"/>
        <w:autoSpaceDE w:val="0"/>
        <w:autoSpaceDN w:val="0"/>
        <w:adjustRightInd w:val="0"/>
        <w:spacing w:line="360" w:lineRule="auto"/>
        <w:ind w:firstLine="709"/>
        <w:jc w:val="both"/>
      </w:pPr>
      <w:r w:rsidRPr="00AE1752">
        <w:t xml:space="preserve">(2) Държавен фонд </w:t>
      </w:r>
      <w:r w:rsidR="00AE1752" w:rsidRPr="00AE1752">
        <w:t>„</w:t>
      </w:r>
      <w:r w:rsidRPr="00AE1752">
        <w:t>Земеделие</w:t>
      </w:r>
      <w:r w:rsidR="00AE1752" w:rsidRPr="00AE1752">
        <w:t>“</w:t>
      </w:r>
      <w:r w:rsidR="00D67C98" w:rsidRPr="00AE1752">
        <w:t xml:space="preserve"> извършва ежегодни проверки на място на всички </w:t>
      </w:r>
      <w:r w:rsidR="00D67C98" w:rsidRPr="00AE1752">
        <w:lastRenderedPageBreak/>
        <w:t xml:space="preserve">избрани оференти, които включват документални и счетоводни проверки. </w:t>
      </w:r>
    </w:p>
    <w:p w:rsidR="00D67C98" w:rsidRPr="00AE1752" w:rsidRDefault="00E8726C" w:rsidP="00AE1752">
      <w:pPr>
        <w:widowControl w:val="0"/>
        <w:autoSpaceDE w:val="0"/>
        <w:autoSpaceDN w:val="0"/>
        <w:adjustRightInd w:val="0"/>
        <w:spacing w:line="360" w:lineRule="auto"/>
        <w:ind w:firstLine="709"/>
        <w:jc w:val="both"/>
      </w:pPr>
      <w:r w:rsidRPr="00AE1752">
        <w:t xml:space="preserve">(3) Държавен фонд </w:t>
      </w:r>
      <w:r w:rsidR="00AE1752" w:rsidRPr="00AE1752">
        <w:t>„</w:t>
      </w:r>
      <w:r w:rsidRPr="00AE1752">
        <w:t>Земеделие</w:t>
      </w:r>
      <w:r w:rsidR="00AE1752" w:rsidRPr="00AE1752">
        <w:t>“</w:t>
      </w:r>
      <w:r w:rsidR="00D67C98" w:rsidRPr="00AE1752">
        <w:t xml:space="preserve"> извършва счетоводни и технически проверки на ползвателите на финансова помощ и на избраните оференти относно: </w:t>
      </w:r>
    </w:p>
    <w:p w:rsidR="00D67C98" w:rsidRPr="00AE1752" w:rsidRDefault="00D67C98" w:rsidP="00AE1752">
      <w:pPr>
        <w:widowControl w:val="0"/>
        <w:autoSpaceDE w:val="0"/>
        <w:autoSpaceDN w:val="0"/>
        <w:adjustRightInd w:val="0"/>
        <w:spacing w:line="360" w:lineRule="auto"/>
        <w:ind w:firstLine="709"/>
        <w:jc w:val="both"/>
      </w:pPr>
      <w:r w:rsidRPr="00AE1752">
        <w:t xml:space="preserve">1. точността на представената информация за извършените разходи за изпълнение на проектите; </w:t>
      </w:r>
    </w:p>
    <w:p w:rsidR="00D67C98" w:rsidRPr="00AE1752" w:rsidRDefault="00D67C98" w:rsidP="00AE1752">
      <w:pPr>
        <w:widowControl w:val="0"/>
        <w:autoSpaceDE w:val="0"/>
        <w:autoSpaceDN w:val="0"/>
        <w:adjustRightInd w:val="0"/>
        <w:spacing w:line="360" w:lineRule="auto"/>
        <w:ind w:firstLine="709"/>
        <w:jc w:val="both"/>
      </w:pPr>
      <w:r w:rsidRPr="00AE1752">
        <w:t xml:space="preserve">2. състоянието на разплащателните сметки за дейностите по изпълнение на проектите; </w:t>
      </w:r>
    </w:p>
    <w:p w:rsidR="00D67C98" w:rsidRPr="00AE1752" w:rsidRDefault="00D67C98" w:rsidP="00AE1752">
      <w:pPr>
        <w:widowControl w:val="0"/>
        <w:autoSpaceDE w:val="0"/>
        <w:autoSpaceDN w:val="0"/>
        <w:adjustRightInd w:val="0"/>
        <w:spacing w:line="360" w:lineRule="auto"/>
        <w:ind w:firstLine="709"/>
        <w:jc w:val="both"/>
      </w:pPr>
      <w:r w:rsidRPr="00AE1752">
        <w:t xml:space="preserve">3. представените разходни документи; </w:t>
      </w:r>
    </w:p>
    <w:p w:rsidR="00D67C98" w:rsidRPr="00AE1752" w:rsidRDefault="00D67C98" w:rsidP="00AE1752">
      <w:pPr>
        <w:widowControl w:val="0"/>
        <w:autoSpaceDE w:val="0"/>
        <w:autoSpaceDN w:val="0"/>
        <w:adjustRightInd w:val="0"/>
        <w:spacing w:line="360" w:lineRule="auto"/>
        <w:ind w:firstLine="709"/>
        <w:jc w:val="both"/>
      </w:pPr>
      <w:r w:rsidRPr="00AE1752">
        <w:t xml:space="preserve">4. изпълнението на договорните задължения. </w:t>
      </w:r>
    </w:p>
    <w:p w:rsidR="00D67C98" w:rsidRPr="00AE1752" w:rsidRDefault="00D67C98" w:rsidP="00AE1752">
      <w:pPr>
        <w:widowControl w:val="0"/>
        <w:autoSpaceDE w:val="0"/>
        <w:autoSpaceDN w:val="0"/>
        <w:adjustRightInd w:val="0"/>
        <w:spacing w:line="360" w:lineRule="auto"/>
        <w:ind w:firstLine="709"/>
        <w:jc w:val="both"/>
      </w:pPr>
      <w:r w:rsidRPr="00AE1752">
        <w:t xml:space="preserve">(4) Ползвателите на финансова помощ и избраните оференти по проекта са длъжни да: </w:t>
      </w:r>
    </w:p>
    <w:p w:rsidR="00D67C98" w:rsidRPr="00AE1752" w:rsidRDefault="00D67C98" w:rsidP="00AE1752">
      <w:pPr>
        <w:widowControl w:val="0"/>
        <w:autoSpaceDE w:val="0"/>
        <w:autoSpaceDN w:val="0"/>
        <w:adjustRightInd w:val="0"/>
        <w:spacing w:line="360" w:lineRule="auto"/>
        <w:ind w:firstLine="709"/>
        <w:jc w:val="both"/>
      </w:pPr>
      <w:r w:rsidRPr="00AE1752">
        <w:t xml:space="preserve">1. оказват съдействие на проверяващите; </w:t>
      </w:r>
    </w:p>
    <w:p w:rsidR="00D67C98" w:rsidRPr="00AE1752" w:rsidRDefault="00D67C98" w:rsidP="00AE1752">
      <w:pPr>
        <w:widowControl w:val="0"/>
        <w:autoSpaceDE w:val="0"/>
        <w:autoSpaceDN w:val="0"/>
        <w:adjustRightInd w:val="0"/>
        <w:spacing w:line="360" w:lineRule="auto"/>
        <w:ind w:firstLine="709"/>
        <w:jc w:val="both"/>
      </w:pPr>
      <w:r w:rsidRPr="00AE1752">
        <w:t xml:space="preserve">2. предоставят на проверяващите информацията и документите, свързани с проверката; </w:t>
      </w:r>
    </w:p>
    <w:p w:rsidR="00D67C98" w:rsidRPr="00AE1752" w:rsidRDefault="00D67C98" w:rsidP="00AE1752">
      <w:pPr>
        <w:widowControl w:val="0"/>
        <w:autoSpaceDE w:val="0"/>
        <w:autoSpaceDN w:val="0"/>
        <w:adjustRightInd w:val="0"/>
        <w:spacing w:line="360" w:lineRule="auto"/>
        <w:ind w:firstLine="709"/>
        <w:jc w:val="both"/>
      </w:pPr>
      <w:r w:rsidRPr="00AE1752">
        <w:t xml:space="preserve">3. водят аналитично счетоводство; </w:t>
      </w:r>
    </w:p>
    <w:p w:rsidR="00D67C98" w:rsidRPr="00AE1752" w:rsidRDefault="00D67C98" w:rsidP="00AE1752">
      <w:pPr>
        <w:widowControl w:val="0"/>
        <w:autoSpaceDE w:val="0"/>
        <w:autoSpaceDN w:val="0"/>
        <w:adjustRightInd w:val="0"/>
        <w:spacing w:line="360" w:lineRule="auto"/>
        <w:ind w:firstLine="709"/>
        <w:jc w:val="both"/>
      </w:pPr>
      <w:r w:rsidRPr="00AE1752">
        <w:t xml:space="preserve">4. съхраняват документите по проектите и по изпълнението им в продължение на 5 години след приключване на изпълнението. </w:t>
      </w:r>
    </w:p>
    <w:p w:rsidR="00D67C98" w:rsidRPr="00AE1752" w:rsidRDefault="00D67C98" w:rsidP="00AE1752">
      <w:pPr>
        <w:widowControl w:val="0"/>
        <w:autoSpaceDE w:val="0"/>
        <w:autoSpaceDN w:val="0"/>
        <w:adjustRightInd w:val="0"/>
        <w:spacing w:line="360" w:lineRule="auto"/>
        <w:ind w:firstLine="709"/>
        <w:jc w:val="both"/>
      </w:pPr>
      <w:r w:rsidRPr="00AE1752">
        <w:t xml:space="preserve">(5) Ползвателите на финансова помощ са длъжни да имат отделна разплащателна сметка за дейностите по изпълнение на проекта. </w:t>
      </w:r>
    </w:p>
    <w:p w:rsidR="00D67C98" w:rsidRPr="00AE1752" w:rsidRDefault="00D67C98" w:rsidP="00AE1752">
      <w:pPr>
        <w:widowControl w:val="0"/>
        <w:autoSpaceDE w:val="0"/>
        <w:autoSpaceDN w:val="0"/>
        <w:adjustRightInd w:val="0"/>
        <w:spacing w:line="360" w:lineRule="auto"/>
        <w:ind w:firstLine="709"/>
        <w:jc w:val="both"/>
      </w:pPr>
      <w:r w:rsidRPr="00AE1752">
        <w:t xml:space="preserve">(6) Материалите, изготвени при прилагането на проектите, включително графичните, визуалните и аудио-визуалните произведения и интернет страниците, могат да се използват от тях след приключване на проекта при условия, предвидени в договора по чл. 107, ал. 1 и ал. 6. </w:t>
      </w:r>
    </w:p>
    <w:p w:rsidR="00D67C98" w:rsidRPr="00AE1752" w:rsidRDefault="00D67C98" w:rsidP="00AE1752">
      <w:pPr>
        <w:widowControl w:val="0"/>
        <w:autoSpaceDE w:val="0"/>
        <w:autoSpaceDN w:val="0"/>
        <w:adjustRightInd w:val="0"/>
        <w:spacing w:line="360" w:lineRule="auto"/>
        <w:ind w:firstLine="709"/>
        <w:jc w:val="both"/>
      </w:pPr>
      <w:r w:rsidRPr="00AE1752">
        <w:t xml:space="preserve">(7) Държавен фонд </w:t>
      </w:r>
      <w:r w:rsidR="00AE1752" w:rsidRPr="00AE1752">
        <w:t>„</w:t>
      </w:r>
      <w:r w:rsidRPr="00AE1752">
        <w:t>Земеделие</w:t>
      </w:r>
      <w:r w:rsidR="00AE1752" w:rsidRPr="00AE1752">
        <w:t>“</w:t>
      </w:r>
      <w:r w:rsidRPr="00AE1752">
        <w:t xml:space="preserve"> проверява дали информационните материали, изготвени за нуждите на проектите, отговарят на нормативните изисквания.</w:t>
      </w:r>
    </w:p>
    <w:p w:rsidR="00D67C98" w:rsidRPr="006D36C8" w:rsidRDefault="00D67C98" w:rsidP="006D36C8">
      <w:pPr>
        <w:widowControl w:val="0"/>
        <w:tabs>
          <w:tab w:val="left" w:pos="2740"/>
        </w:tabs>
        <w:autoSpaceDE w:val="0"/>
        <w:autoSpaceDN w:val="0"/>
        <w:adjustRightInd w:val="0"/>
        <w:spacing w:line="360" w:lineRule="auto"/>
        <w:ind w:firstLine="709"/>
        <w:jc w:val="both"/>
      </w:pPr>
      <w:r w:rsidRPr="00AE1752">
        <w:tab/>
      </w:r>
    </w:p>
    <w:p w:rsidR="00170D68" w:rsidRPr="00AE1752" w:rsidRDefault="00170D68" w:rsidP="00AE1752">
      <w:pPr>
        <w:spacing w:line="360" w:lineRule="auto"/>
        <w:ind w:firstLine="709"/>
        <w:jc w:val="both"/>
        <w:rPr>
          <w:bCs/>
          <w:shd w:val="clear" w:color="auto" w:fill="FEFEFE"/>
        </w:rPr>
      </w:pPr>
      <w:r w:rsidRPr="00AE1752">
        <w:rPr>
          <w:b/>
          <w:bCs/>
          <w:shd w:val="clear" w:color="auto" w:fill="FEFEFE"/>
        </w:rPr>
        <w:t xml:space="preserve">§ </w:t>
      </w:r>
      <w:r w:rsidR="000146D4">
        <w:rPr>
          <w:b/>
          <w:bCs/>
          <w:shd w:val="clear" w:color="auto" w:fill="FEFEFE"/>
        </w:rPr>
        <w:t>5</w:t>
      </w:r>
      <w:r w:rsidRPr="00AE1752">
        <w:rPr>
          <w:b/>
          <w:bCs/>
          <w:shd w:val="clear" w:color="auto" w:fill="FEFEFE"/>
        </w:rPr>
        <w:t xml:space="preserve">. </w:t>
      </w:r>
      <w:r w:rsidRPr="00AE1752">
        <w:rPr>
          <w:bCs/>
          <w:shd w:val="clear" w:color="auto" w:fill="FEFEFE"/>
        </w:rPr>
        <w:t xml:space="preserve">В </w:t>
      </w:r>
      <w:r w:rsidR="005359E1">
        <w:rPr>
          <w:bCs/>
          <w:shd w:val="clear" w:color="auto" w:fill="FEFEFE"/>
        </w:rPr>
        <w:t>д</w:t>
      </w:r>
      <w:r w:rsidR="005359E1" w:rsidRPr="00AE1752">
        <w:rPr>
          <w:bCs/>
          <w:shd w:val="clear" w:color="auto" w:fill="FEFEFE"/>
        </w:rPr>
        <w:t>опълнителн</w:t>
      </w:r>
      <w:r w:rsidR="005359E1">
        <w:rPr>
          <w:bCs/>
          <w:shd w:val="clear" w:color="auto" w:fill="FEFEFE"/>
        </w:rPr>
        <w:t>ата</w:t>
      </w:r>
      <w:r w:rsidR="005359E1" w:rsidRPr="00AE1752">
        <w:rPr>
          <w:bCs/>
          <w:shd w:val="clear" w:color="auto" w:fill="FEFEFE"/>
        </w:rPr>
        <w:t xml:space="preserve"> разпоредб</w:t>
      </w:r>
      <w:r w:rsidR="005359E1">
        <w:rPr>
          <w:bCs/>
          <w:shd w:val="clear" w:color="auto" w:fill="FEFEFE"/>
        </w:rPr>
        <w:t>а</w:t>
      </w:r>
      <w:r w:rsidR="005359E1" w:rsidRPr="00AE1752">
        <w:rPr>
          <w:bCs/>
          <w:shd w:val="clear" w:color="auto" w:fill="FEFEFE"/>
        </w:rPr>
        <w:t xml:space="preserve"> </w:t>
      </w:r>
      <w:r w:rsidRPr="00AE1752">
        <w:rPr>
          <w:bCs/>
          <w:shd w:val="clear" w:color="auto" w:fill="FEFEFE"/>
        </w:rPr>
        <w:t xml:space="preserve">§ 1, т. 32 се </w:t>
      </w:r>
      <w:r w:rsidR="005359E1">
        <w:rPr>
          <w:bCs/>
          <w:shd w:val="clear" w:color="auto" w:fill="FEFEFE"/>
        </w:rPr>
        <w:t>отменя</w:t>
      </w:r>
      <w:r w:rsidRPr="00AE1752">
        <w:rPr>
          <w:bCs/>
          <w:shd w:val="clear" w:color="auto" w:fill="FEFEFE"/>
        </w:rPr>
        <w:t>.</w:t>
      </w:r>
    </w:p>
    <w:p w:rsidR="00170D68" w:rsidRPr="00AE1752" w:rsidRDefault="00170D68" w:rsidP="007B769B">
      <w:pPr>
        <w:spacing w:line="360" w:lineRule="auto"/>
        <w:jc w:val="both"/>
        <w:rPr>
          <w:bCs/>
          <w:shd w:val="clear" w:color="auto" w:fill="FEFEFE"/>
        </w:rPr>
      </w:pPr>
    </w:p>
    <w:p w:rsidR="00663B26" w:rsidRDefault="00080380" w:rsidP="00AE1752">
      <w:pPr>
        <w:spacing w:line="360" w:lineRule="auto"/>
        <w:ind w:firstLine="709"/>
        <w:jc w:val="both"/>
        <w:rPr>
          <w:bCs/>
          <w:shd w:val="clear" w:color="auto" w:fill="FEFEFE"/>
        </w:rPr>
      </w:pPr>
      <w:r w:rsidRPr="00AE1752">
        <w:rPr>
          <w:b/>
          <w:bCs/>
          <w:shd w:val="clear" w:color="auto" w:fill="FEFEFE"/>
        </w:rPr>
        <w:t xml:space="preserve">§ </w:t>
      </w:r>
      <w:r w:rsidR="000146D4">
        <w:rPr>
          <w:b/>
          <w:bCs/>
          <w:shd w:val="clear" w:color="auto" w:fill="FEFEFE"/>
        </w:rPr>
        <w:t>6</w:t>
      </w:r>
      <w:r w:rsidRPr="00AE1752">
        <w:rPr>
          <w:b/>
          <w:bCs/>
          <w:shd w:val="clear" w:color="auto" w:fill="FEFEFE"/>
        </w:rPr>
        <w:t xml:space="preserve">. </w:t>
      </w:r>
      <w:r w:rsidRPr="00AE1752">
        <w:rPr>
          <w:bCs/>
          <w:shd w:val="clear" w:color="auto" w:fill="FEFEFE"/>
        </w:rPr>
        <w:t>Създава се Приложение № 11 към чл. 106, ал. 1:</w:t>
      </w:r>
    </w:p>
    <w:p w:rsidR="00080380" w:rsidRPr="00AE1752" w:rsidRDefault="00AE1752" w:rsidP="00AE1752">
      <w:pPr>
        <w:widowControl w:val="0"/>
        <w:autoSpaceDE w:val="0"/>
        <w:autoSpaceDN w:val="0"/>
        <w:adjustRightInd w:val="0"/>
        <w:spacing w:line="360" w:lineRule="auto"/>
        <w:ind w:firstLine="709"/>
        <w:jc w:val="right"/>
      </w:pPr>
      <w:r w:rsidRPr="00AE1752">
        <w:rPr>
          <w:bCs/>
          <w:shd w:val="clear" w:color="auto" w:fill="FEFEFE"/>
        </w:rPr>
        <w:t>„</w:t>
      </w:r>
      <w:r w:rsidR="00080380" w:rsidRPr="00AE1752">
        <w:t>Приложение № 11</w:t>
      </w:r>
    </w:p>
    <w:p w:rsidR="00080380" w:rsidRPr="00AE1752" w:rsidRDefault="00E8726C" w:rsidP="00AE1752">
      <w:pPr>
        <w:widowControl w:val="0"/>
        <w:autoSpaceDE w:val="0"/>
        <w:autoSpaceDN w:val="0"/>
        <w:adjustRightInd w:val="0"/>
        <w:spacing w:line="360" w:lineRule="auto"/>
        <w:ind w:firstLine="709"/>
        <w:jc w:val="right"/>
      </w:pPr>
      <w:r w:rsidRPr="00AE1752">
        <w:t xml:space="preserve">към </w:t>
      </w:r>
      <w:r w:rsidR="00080380" w:rsidRPr="00AE1752">
        <w:t>чл. 106, ал. 1</w:t>
      </w:r>
    </w:p>
    <w:p w:rsidR="00080380" w:rsidRPr="00AE1752" w:rsidRDefault="00080380" w:rsidP="005C7EAC">
      <w:pPr>
        <w:spacing w:line="360" w:lineRule="auto"/>
        <w:ind w:right="425"/>
        <w:jc w:val="center"/>
        <w:rPr>
          <w:b/>
        </w:rPr>
      </w:pPr>
      <w:r w:rsidRPr="00AE1752">
        <w:rPr>
          <w:b/>
        </w:rPr>
        <w:t>Критерии за приоритет и оценка на проектите</w:t>
      </w:r>
    </w:p>
    <w:tbl>
      <w:tblPr>
        <w:tblStyle w:val="TableGrid"/>
        <w:tblW w:w="9526" w:type="dxa"/>
        <w:jc w:val="center"/>
        <w:tblLook w:val="04A0" w:firstRow="1" w:lastRow="0" w:firstColumn="1" w:lastColumn="0" w:noHBand="0" w:noVBand="1"/>
      </w:tblPr>
      <w:tblGrid>
        <w:gridCol w:w="5720"/>
        <w:gridCol w:w="2335"/>
        <w:gridCol w:w="1471"/>
      </w:tblGrid>
      <w:tr w:rsidR="00080380" w:rsidRPr="00AE1752" w:rsidTr="008E1CE2">
        <w:trPr>
          <w:jc w:val="center"/>
        </w:trPr>
        <w:tc>
          <w:tcPr>
            <w:tcW w:w="5511" w:type="dxa"/>
            <w:vAlign w:val="center"/>
          </w:tcPr>
          <w:p w:rsidR="00080380" w:rsidRPr="00AE1752" w:rsidRDefault="00080380" w:rsidP="008E1CE2">
            <w:pPr>
              <w:spacing w:line="360" w:lineRule="auto"/>
              <w:jc w:val="center"/>
              <w:rPr>
                <w:b/>
              </w:rPr>
            </w:pPr>
            <w:r w:rsidRPr="00AE1752">
              <w:rPr>
                <w:b/>
              </w:rPr>
              <w:t>Критерий</w:t>
            </w:r>
          </w:p>
        </w:tc>
        <w:tc>
          <w:tcPr>
            <w:tcW w:w="1417" w:type="dxa"/>
            <w:vAlign w:val="center"/>
          </w:tcPr>
          <w:p w:rsidR="00080380" w:rsidRPr="00AE1752" w:rsidRDefault="00080380" w:rsidP="008E1CE2">
            <w:pPr>
              <w:spacing w:line="360" w:lineRule="auto"/>
              <w:jc w:val="center"/>
              <w:rPr>
                <w:b/>
              </w:rPr>
            </w:pPr>
            <w:r w:rsidRPr="00AE1752">
              <w:rPr>
                <w:b/>
              </w:rPr>
              <w:t>Минимално изискване</w:t>
            </w:r>
          </w:p>
        </w:tc>
        <w:tc>
          <w:tcPr>
            <w:tcW w:w="1417" w:type="dxa"/>
            <w:vAlign w:val="center"/>
          </w:tcPr>
          <w:p w:rsidR="00080380" w:rsidRPr="00AE1752" w:rsidRDefault="00080380" w:rsidP="008E1CE2">
            <w:pPr>
              <w:spacing w:line="360" w:lineRule="auto"/>
              <w:jc w:val="center"/>
              <w:rPr>
                <w:b/>
              </w:rPr>
            </w:pPr>
            <w:r w:rsidRPr="00AE1752">
              <w:rPr>
                <w:b/>
              </w:rPr>
              <w:t>Брой точки</w:t>
            </w:r>
          </w:p>
        </w:tc>
      </w:tr>
      <w:tr w:rsidR="00080380" w:rsidRPr="00AE1752" w:rsidTr="008E1CE2">
        <w:trPr>
          <w:jc w:val="center"/>
        </w:trPr>
        <w:tc>
          <w:tcPr>
            <w:tcW w:w="5511" w:type="dxa"/>
            <w:vAlign w:val="center"/>
          </w:tcPr>
          <w:p w:rsidR="00080380" w:rsidRPr="00AE1752" w:rsidRDefault="00080380" w:rsidP="008E1CE2">
            <w:pPr>
              <w:spacing w:line="360" w:lineRule="auto"/>
              <w:ind w:left="113" w:right="113"/>
            </w:pPr>
            <w:r w:rsidRPr="00AE1752">
              <w:lastRenderedPageBreak/>
              <w:t>1. Проектът обхваща и двете дейности – отговорната консумация на вино и системите на Съюза за защитените наименования за произход и защитените географски указания</w:t>
            </w:r>
          </w:p>
        </w:tc>
        <w:tc>
          <w:tcPr>
            <w:tcW w:w="1417" w:type="dxa"/>
            <w:vAlign w:val="center"/>
          </w:tcPr>
          <w:p w:rsidR="00080380" w:rsidRPr="00AE1752" w:rsidRDefault="00AE1752" w:rsidP="008E1CE2">
            <w:pPr>
              <w:spacing w:line="360" w:lineRule="auto"/>
              <w:ind w:left="113" w:right="113"/>
              <w:jc w:val="center"/>
            </w:pPr>
            <w:r>
              <w:t xml:space="preserve">– </w:t>
            </w:r>
          </w:p>
        </w:tc>
        <w:tc>
          <w:tcPr>
            <w:tcW w:w="1417" w:type="dxa"/>
            <w:vAlign w:val="center"/>
          </w:tcPr>
          <w:p w:rsidR="00080380" w:rsidRPr="00AE1752" w:rsidRDefault="00080380" w:rsidP="008E1CE2">
            <w:pPr>
              <w:spacing w:line="360" w:lineRule="auto"/>
              <w:ind w:left="113" w:right="113"/>
              <w:jc w:val="center"/>
            </w:pPr>
            <w:r w:rsidRPr="00AE1752">
              <w:t>4 т.</w:t>
            </w:r>
          </w:p>
        </w:tc>
      </w:tr>
      <w:tr w:rsidR="00080380" w:rsidRPr="00AE1752" w:rsidTr="008E1CE2">
        <w:trPr>
          <w:jc w:val="center"/>
        </w:trPr>
        <w:tc>
          <w:tcPr>
            <w:tcW w:w="5511" w:type="dxa"/>
            <w:vAlign w:val="center"/>
          </w:tcPr>
          <w:p w:rsidR="00080380" w:rsidRPr="00AE1752" w:rsidRDefault="00080380" w:rsidP="008E1CE2">
            <w:pPr>
              <w:spacing w:line="360" w:lineRule="auto"/>
              <w:ind w:left="113" w:right="113"/>
              <w:rPr>
                <w:b/>
              </w:rPr>
            </w:pPr>
            <w:r w:rsidRPr="00AE1752">
              <w:t>2.</w:t>
            </w:r>
            <w:r w:rsidRPr="00AE1752">
              <w:rPr>
                <w:b/>
              </w:rPr>
              <w:t xml:space="preserve"> </w:t>
            </w:r>
            <w:r w:rsidRPr="00AE1752">
              <w:t>Проектът се отнася за няколко наименования за произход или защитени географски указания на Съюза</w:t>
            </w:r>
          </w:p>
        </w:tc>
        <w:tc>
          <w:tcPr>
            <w:tcW w:w="1417" w:type="dxa"/>
            <w:vAlign w:val="center"/>
          </w:tcPr>
          <w:p w:rsidR="00080380" w:rsidRPr="00AE1752" w:rsidRDefault="00080380" w:rsidP="008E1CE2">
            <w:pPr>
              <w:spacing w:line="360" w:lineRule="auto"/>
              <w:ind w:left="113" w:right="113"/>
            </w:pPr>
            <w:r w:rsidRPr="00AE1752">
              <w:t>Повече от две схеми за качество</w:t>
            </w:r>
          </w:p>
        </w:tc>
        <w:tc>
          <w:tcPr>
            <w:tcW w:w="1417" w:type="dxa"/>
            <w:vAlign w:val="center"/>
          </w:tcPr>
          <w:p w:rsidR="00080380" w:rsidRPr="00AE1752" w:rsidRDefault="00080380" w:rsidP="008E1CE2">
            <w:pPr>
              <w:spacing w:line="360" w:lineRule="auto"/>
              <w:ind w:left="113" w:right="113"/>
              <w:jc w:val="center"/>
            </w:pPr>
            <w:r w:rsidRPr="00AE1752">
              <w:t>3 т.</w:t>
            </w:r>
          </w:p>
        </w:tc>
      </w:tr>
      <w:tr w:rsidR="00080380" w:rsidRPr="00AE1752" w:rsidTr="008E1CE2">
        <w:trPr>
          <w:jc w:val="center"/>
        </w:trPr>
        <w:tc>
          <w:tcPr>
            <w:tcW w:w="5511" w:type="dxa"/>
            <w:vAlign w:val="center"/>
          </w:tcPr>
          <w:p w:rsidR="00080380" w:rsidRPr="00AE1752" w:rsidRDefault="00080380" w:rsidP="008E1CE2">
            <w:pPr>
              <w:spacing w:line="360" w:lineRule="auto"/>
              <w:ind w:left="113" w:right="113"/>
              <w:rPr>
                <w:lang w:val="en-US"/>
              </w:rPr>
            </w:pPr>
            <w:r w:rsidRPr="00AE1752">
              <w:t>3. Проектът се осъществяват в няколко държави членки</w:t>
            </w:r>
          </w:p>
        </w:tc>
        <w:tc>
          <w:tcPr>
            <w:tcW w:w="1417" w:type="dxa"/>
            <w:vAlign w:val="center"/>
          </w:tcPr>
          <w:p w:rsidR="00080380" w:rsidRPr="000B24DF" w:rsidRDefault="000B24DF" w:rsidP="008E1CE2">
            <w:pPr>
              <w:spacing w:line="360" w:lineRule="auto"/>
              <w:ind w:left="113" w:right="113"/>
            </w:pPr>
            <w:r>
              <w:t>Повече от две държави членки</w:t>
            </w:r>
          </w:p>
        </w:tc>
        <w:tc>
          <w:tcPr>
            <w:tcW w:w="1417" w:type="dxa"/>
            <w:vAlign w:val="center"/>
          </w:tcPr>
          <w:p w:rsidR="00080380" w:rsidRPr="00AE1752" w:rsidRDefault="00080380" w:rsidP="008E1CE2">
            <w:pPr>
              <w:spacing w:line="360" w:lineRule="auto"/>
              <w:ind w:left="113" w:right="113"/>
              <w:jc w:val="center"/>
            </w:pPr>
            <w:r w:rsidRPr="00AE1752">
              <w:t>2 т.</w:t>
            </w:r>
          </w:p>
        </w:tc>
      </w:tr>
      <w:tr w:rsidR="00080380" w:rsidRPr="00AE1752" w:rsidTr="008E1CE2">
        <w:trPr>
          <w:jc w:val="center"/>
        </w:trPr>
        <w:tc>
          <w:tcPr>
            <w:tcW w:w="5511" w:type="dxa"/>
            <w:vAlign w:val="center"/>
          </w:tcPr>
          <w:p w:rsidR="00080380" w:rsidRPr="00AE1752" w:rsidRDefault="00080380" w:rsidP="008E1CE2">
            <w:pPr>
              <w:spacing w:line="360" w:lineRule="auto"/>
              <w:ind w:left="113" w:right="113"/>
            </w:pPr>
            <w:r w:rsidRPr="00AE1752">
              <w:t>4. Проектът се осъществява в няколко административни или винарски региона</w:t>
            </w:r>
          </w:p>
        </w:tc>
        <w:tc>
          <w:tcPr>
            <w:tcW w:w="1417" w:type="dxa"/>
            <w:vAlign w:val="center"/>
          </w:tcPr>
          <w:p w:rsidR="00080380" w:rsidRPr="00AE1752" w:rsidRDefault="00080380" w:rsidP="008E1CE2">
            <w:pPr>
              <w:spacing w:line="360" w:lineRule="auto"/>
              <w:ind w:left="113" w:right="113"/>
            </w:pPr>
            <w:r w:rsidRPr="00AE1752">
              <w:t>Повече от две/два административни области или винарски региона</w:t>
            </w:r>
          </w:p>
        </w:tc>
        <w:tc>
          <w:tcPr>
            <w:tcW w:w="1417" w:type="dxa"/>
            <w:vAlign w:val="center"/>
          </w:tcPr>
          <w:p w:rsidR="00080380" w:rsidRPr="00AE1752" w:rsidRDefault="00080380" w:rsidP="008E1CE2">
            <w:pPr>
              <w:spacing w:line="360" w:lineRule="auto"/>
              <w:ind w:left="113" w:right="113"/>
              <w:jc w:val="center"/>
            </w:pPr>
            <w:r w:rsidRPr="00AE1752">
              <w:t>1 т.</w:t>
            </w:r>
          </w:p>
        </w:tc>
      </w:tr>
      <w:tr w:rsidR="00080380" w:rsidRPr="00AE1752" w:rsidTr="008E1CE2">
        <w:trPr>
          <w:jc w:val="center"/>
        </w:trPr>
        <w:tc>
          <w:tcPr>
            <w:tcW w:w="5511" w:type="dxa"/>
          </w:tcPr>
          <w:p w:rsidR="00080380" w:rsidRPr="00AE1752" w:rsidRDefault="00080380" w:rsidP="008E1CE2">
            <w:pPr>
              <w:spacing w:line="360" w:lineRule="auto"/>
              <w:ind w:left="113" w:right="113"/>
              <w:jc w:val="right"/>
              <w:rPr>
                <w:b/>
              </w:rPr>
            </w:pPr>
            <w:r w:rsidRPr="00AE1752">
              <w:rPr>
                <w:b/>
              </w:rPr>
              <w:t>Общо:</w:t>
            </w:r>
          </w:p>
        </w:tc>
        <w:tc>
          <w:tcPr>
            <w:tcW w:w="1417" w:type="dxa"/>
          </w:tcPr>
          <w:p w:rsidR="00080380" w:rsidRPr="00AE1752" w:rsidRDefault="00080380" w:rsidP="008E1CE2">
            <w:pPr>
              <w:spacing w:line="360" w:lineRule="auto"/>
              <w:ind w:left="113" w:right="113"/>
              <w:jc w:val="both"/>
            </w:pPr>
          </w:p>
        </w:tc>
        <w:tc>
          <w:tcPr>
            <w:tcW w:w="1417" w:type="dxa"/>
            <w:vAlign w:val="center"/>
          </w:tcPr>
          <w:p w:rsidR="00080380" w:rsidRPr="00AE1752" w:rsidRDefault="00080380" w:rsidP="008E1CE2">
            <w:pPr>
              <w:spacing w:line="360" w:lineRule="auto"/>
              <w:ind w:left="113" w:right="113"/>
              <w:jc w:val="center"/>
            </w:pPr>
            <w:r w:rsidRPr="00AE1752">
              <w:t>10 т.</w:t>
            </w:r>
          </w:p>
        </w:tc>
      </w:tr>
    </w:tbl>
    <w:p w:rsidR="00080380" w:rsidRPr="00AE1752" w:rsidRDefault="00AE1752" w:rsidP="00AE1752">
      <w:pPr>
        <w:spacing w:line="360" w:lineRule="auto"/>
        <w:jc w:val="right"/>
        <w:rPr>
          <w:b/>
          <w:bCs/>
          <w:shd w:val="clear" w:color="auto" w:fill="FEFEFE"/>
        </w:rPr>
      </w:pPr>
      <w:r w:rsidRPr="00AE1752">
        <w:rPr>
          <w:b/>
          <w:bCs/>
          <w:shd w:val="clear" w:color="auto" w:fill="FEFEFE"/>
        </w:rPr>
        <w:t>„</w:t>
      </w:r>
    </w:p>
    <w:p w:rsidR="008E1CE2" w:rsidRDefault="008E1CE2" w:rsidP="00686938">
      <w:pPr>
        <w:spacing w:line="360" w:lineRule="auto"/>
        <w:jc w:val="center"/>
        <w:rPr>
          <w:b/>
          <w:bCs/>
          <w:shd w:val="clear" w:color="auto" w:fill="FEFEFE"/>
        </w:rPr>
      </w:pPr>
    </w:p>
    <w:p w:rsidR="00686938" w:rsidRPr="00AE1752" w:rsidRDefault="00686938" w:rsidP="00686938">
      <w:pPr>
        <w:spacing w:line="360" w:lineRule="auto"/>
        <w:jc w:val="center"/>
        <w:rPr>
          <w:b/>
          <w:bCs/>
          <w:shd w:val="clear" w:color="auto" w:fill="FEFEFE"/>
        </w:rPr>
      </w:pPr>
      <w:r>
        <w:rPr>
          <w:b/>
          <w:bCs/>
          <w:shd w:val="clear" w:color="auto" w:fill="FEFEFE"/>
        </w:rPr>
        <w:t>Заключителни разпоредби</w:t>
      </w:r>
    </w:p>
    <w:p w:rsidR="00686938" w:rsidRDefault="00686938" w:rsidP="00686938">
      <w:pPr>
        <w:spacing w:line="360" w:lineRule="auto"/>
        <w:ind w:firstLine="708"/>
        <w:jc w:val="both"/>
        <w:rPr>
          <w:b/>
          <w:bCs/>
          <w:shd w:val="clear" w:color="auto" w:fill="FEFEFE"/>
        </w:rPr>
      </w:pPr>
    </w:p>
    <w:p w:rsidR="00686938" w:rsidRDefault="000146D4" w:rsidP="00686938">
      <w:pPr>
        <w:spacing w:line="360" w:lineRule="auto"/>
        <w:ind w:firstLine="708"/>
        <w:jc w:val="both"/>
        <w:rPr>
          <w:bCs/>
          <w:shd w:val="clear" w:color="auto" w:fill="FEFEFE"/>
        </w:rPr>
      </w:pPr>
      <w:r>
        <w:rPr>
          <w:b/>
          <w:bCs/>
          <w:shd w:val="clear" w:color="auto" w:fill="FEFEFE"/>
        </w:rPr>
        <w:t>§ 7</w:t>
      </w:r>
      <w:r w:rsidR="00686938" w:rsidRPr="00AE1752">
        <w:rPr>
          <w:b/>
          <w:bCs/>
          <w:shd w:val="clear" w:color="auto" w:fill="FEFEFE"/>
        </w:rPr>
        <w:t>.</w:t>
      </w:r>
      <w:r w:rsidR="00686938">
        <w:rPr>
          <w:b/>
          <w:bCs/>
          <w:shd w:val="clear" w:color="auto" w:fill="FEFEFE"/>
        </w:rPr>
        <w:t xml:space="preserve"> </w:t>
      </w:r>
      <w:r w:rsidR="00686938" w:rsidRPr="002738C3">
        <w:rPr>
          <w:bCs/>
          <w:shd w:val="clear" w:color="auto" w:fill="FEFEFE"/>
        </w:rPr>
        <w:t xml:space="preserve">В Наредба № 9 от 26 май 2016 г. за условията и реда за издаване на разрешения за засаждане на лозя </w:t>
      </w:r>
      <w:r w:rsidR="00686938">
        <w:rPr>
          <w:bCs/>
          <w:shd w:val="clear" w:color="auto" w:fill="FEFEFE"/>
        </w:rPr>
        <w:t>(</w:t>
      </w:r>
      <w:proofErr w:type="spellStart"/>
      <w:r w:rsidR="00686938" w:rsidRPr="008F7BED">
        <w:rPr>
          <w:bCs/>
          <w:shd w:val="clear" w:color="auto" w:fill="FEFEFE"/>
        </w:rPr>
        <w:t>обн</w:t>
      </w:r>
      <w:proofErr w:type="spellEnd"/>
      <w:r w:rsidR="00686938" w:rsidRPr="008F7BED">
        <w:rPr>
          <w:bCs/>
          <w:shd w:val="clear" w:color="auto" w:fill="FEFEFE"/>
        </w:rPr>
        <w:t>., ДВ, бр. 42 от 2016 г</w:t>
      </w:r>
      <w:r w:rsidR="00686938">
        <w:rPr>
          <w:bCs/>
          <w:shd w:val="clear" w:color="auto" w:fill="FEFEFE"/>
        </w:rPr>
        <w:t xml:space="preserve">.) </w:t>
      </w:r>
      <w:r w:rsidR="00686938" w:rsidRPr="002738C3">
        <w:rPr>
          <w:bCs/>
          <w:shd w:val="clear" w:color="auto" w:fill="FEFEFE"/>
        </w:rPr>
        <w:t>се правят следните изменения и допълнения:</w:t>
      </w:r>
    </w:p>
    <w:p w:rsidR="00686938" w:rsidRDefault="00686938" w:rsidP="00686938">
      <w:pPr>
        <w:spacing w:line="360" w:lineRule="auto"/>
        <w:ind w:firstLine="708"/>
        <w:jc w:val="both"/>
        <w:rPr>
          <w:bCs/>
          <w:shd w:val="clear" w:color="auto" w:fill="FEFEFE"/>
        </w:rPr>
      </w:pPr>
      <w:r>
        <w:rPr>
          <w:bCs/>
          <w:shd w:val="clear" w:color="auto" w:fill="FEFEFE"/>
        </w:rPr>
        <w:t>1. В чл. 8:</w:t>
      </w:r>
    </w:p>
    <w:p w:rsidR="00686938" w:rsidRDefault="00686938" w:rsidP="00686938">
      <w:pPr>
        <w:spacing w:line="360" w:lineRule="auto"/>
        <w:ind w:firstLine="708"/>
        <w:jc w:val="both"/>
        <w:rPr>
          <w:bCs/>
          <w:shd w:val="clear" w:color="auto" w:fill="FEFEFE"/>
        </w:rPr>
      </w:pPr>
      <w:r>
        <w:rPr>
          <w:bCs/>
          <w:shd w:val="clear" w:color="auto" w:fill="FEFEFE"/>
        </w:rPr>
        <w:t xml:space="preserve">а) в ал. 3 след </w:t>
      </w:r>
      <w:r w:rsidRPr="008F7BED">
        <w:rPr>
          <w:bCs/>
          <w:shd w:val="clear" w:color="auto" w:fill="FEFEFE"/>
        </w:rPr>
        <w:t xml:space="preserve">думите „актуални скици на имотите“ се </w:t>
      </w:r>
      <w:r w:rsidR="005359E1">
        <w:rPr>
          <w:bCs/>
          <w:shd w:val="clear" w:color="auto" w:fill="FEFEFE"/>
        </w:rPr>
        <w:t>добавя</w:t>
      </w:r>
      <w:r w:rsidRPr="008F7BED">
        <w:rPr>
          <w:bCs/>
          <w:shd w:val="clear" w:color="auto" w:fill="FEFEFE"/>
        </w:rPr>
        <w:t xml:space="preserve"> „в случай че същите попадат в землища, за които няма влязла в сила кадастрална карта и кадастрални регистри";</w:t>
      </w:r>
    </w:p>
    <w:p w:rsidR="00686938" w:rsidRDefault="00686938" w:rsidP="00686938">
      <w:pPr>
        <w:spacing w:line="360" w:lineRule="auto"/>
        <w:ind w:firstLine="708"/>
        <w:jc w:val="both"/>
        <w:rPr>
          <w:bCs/>
          <w:shd w:val="clear" w:color="auto" w:fill="FEFEFE"/>
        </w:rPr>
      </w:pPr>
      <w:r>
        <w:rPr>
          <w:bCs/>
          <w:shd w:val="clear" w:color="auto" w:fill="FEFEFE"/>
        </w:rPr>
        <w:t xml:space="preserve">б) в ал. 4 </w:t>
      </w:r>
      <w:r w:rsidRPr="008F7BED">
        <w:rPr>
          <w:bCs/>
          <w:shd w:val="clear" w:color="auto" w:fill="FEFEFE"/>
        </w:rPr>
        <w:t xml:space="preserve">думите „трябва да съдържат изрично съгласие на собственика на имота“ се заменят </w:t>
      </w:r>
      <w:r>
        <w:rPr>
          <w:bCs/>
          <w:shd w:val="clear" w:color="auto" w:fill="FEFEFE"/>
        </w:rPr>
        <w:t xml:space="preserve">с </w:t>
      </w:r>
      <w:r w:rsidRPr="008F7BED">
        <w:rPr>
          <w:bCs/>
          <w:shd w:val="clear" w:color="auto" w:fill="FEFEFE"/>
        </w:rPr>
        <w:t>„трябва да съдържат или да са придружени от изрично писмено съгласие на собственика на имота“</w:t>
      </w:r>
      <w:r>
        <w:rPr>
          <w:bCs/>
          <w:shd w:val="clear" w:color="auto" w:fill="FEFEFE"/>
        </w:rPr>
        <w:t>.</w:t>
      </w:r>
    </w:p>
    <w:p w:rsidR="00686938" w:rsidRDefault="00686938" w:rsidP="00686938">
      <w:pPr>
        <w:spacing w:line="360" w:lineRule="auto"/>
        <w:ind w:firstLine="708"/>
        <w:jc w:val="both"/>
        <w:rPr>
          <w:bCs/>
          <w:shd w:val="clear" w:color="auto" w:fill="FEFEFE"/>
        </w:rPr>
      </w:pPr>
      <w:r>
        <w:rPr>
          <w:bCs/>
          <w:shd w:val="clear" w:color="auto" w:fill="FEFEFE"/>
        </w:rPr>
        <w:t xml:space="preserve">2. В чл. 9, ал. 1 </w:t>
      </w:r>
      <w:r w:rsidRPr="008F042A">
        <w:rPr>
          <w:bCs/>
          <w:shd w:val="clear" w:color="auto" w:fill="FEFEFE"/>
        </w:rPr>
        <w:t>думите „предоставените документи“ се заменят с „предоставените/събрани по служебен път документи/информация“</w:t>
      </w:r>
      <w:r>
        <w:rPr>
          <w:bCs/>
          <w:shd w:val="clear" w:color="auto" w:fill="FEFEFE"/>
        </w:rPr>
        <w:t>.</w:t>
      </w:r>
    </w:p>
    <w:p w:rsidR="00686938" w:rsidRDefault="00686938" w:rsidP="00686938">
      <w:pPr>
        <w:spacing w:line="360" w:lineRule="auto"/>
        <w:ind w:firstLine="708"/>
        <w:jc w:val="both"/>
        <w:rPr>
          <w:bCs/>
          <w:shd w:val="clear" w:color="auto" w:fill="FEFEFE"/>
        </w:rPr>
      </w:pPr>
      <w:r>
        <w:rPr>
          <w:bCs/>
          <w:shd w:val="clear" w:color="auto" w:fill="FEFEFE"/>
        </w:rPr>
        <w:t>3. В чл. 12, ал. 1:</w:t>
      </w:r>
    </w:p>
    <w:p w:rsidR="00686938" w:rsidRDefault="00686938" w:rsidP="00686938">
      <w:pPr>
        <w:spacing w:line="360" w:lineRule="auto"/>
        <w:ind w:firstLine="708"/>
        <w:jc w:val="both"/>
        <w:rPr>
          <w:bCs/>
          <w:shd w:val="clear" w:color="auto" w:fill="FEFEFE"/>
        </w:rPr>
      </w:pPr>
      <w:r>
        <w:rPr>
          <w:bCs/>
          <w:shd w:val="clear" w:color="auto" w:fill="FEFEFE"/>
        </w:rPr>
        <w:t>а)</w:t>
      </w:r>
      <w:r w:rsidRPr="008F7BED">
        <w:t xml:space="preserve"> </w:t>
      </w:r>
      <w:r>
        <w:t xml:space="preserve">в т. 1 </w:t>
      </w:r>
      <w:r w:rsidRPr="008F7BED">
        <w:rPr>
          <w:bCs/>
          <w:shd w:val="clear" w:color="auto" w:fill="FEFEFE"/>
        </w:rPr>
        <w:t>след думите „актуални скици на имотите“ се добавят „в случай че същите попадат в землища, за които няма влязла в сила кадастрална карта и кадастрални регистри";</w:t>
      </w:r>
    </w:p>
    <w:p w:rsidR="00686938" w:rsidRDefault="00686938" w:rsidP="00686938">
      <w:pPr>
        <w:spacing w:line="360" w:lineRule="auto"/>
        <w:ind w:firstLine="708"/>
        <w:jc w:val="both"/>
        <w:rPr>
          <w:bCs/>
          <w:shd w:val="clear" w:color="auto" w:fill="FEFEFE"/>
        </w:rPr>
      </w:pPr>
      <w:r>
        <w:rPr>
          <w:bCs/>
          <w:shd w:val="clear" w:color="auto" w:fill="FEFEFE"/>
        </w:rPr>
        <w:lastRenderedPageBreak/>
        <w:t xml:space="preserve">б) в т. 2 </w:t>
      </w:r>
      <w:r w:rsidRPr="008F7BED">
        <w:rPr>
          <w:bCs/>
          <w:shd w:val="clear" w:color="auto" w:fill="FEFEFE"/>
        </w:rPr>
        <w:t>думите „трябва да съдържат изрично съгласие на собственика на имота“ се заменят с „трябва да съдържат или да са придружени от изрично писмено съгласие на собственика на имота“.</w:t>
      </w:r>
    </w:p>
    <w:p w:rsidR="00686938" w:rsidRDefault="00686938" w:rsidP="00686938">
      <w:pPr>
        <w:spacing w:line="360" w:lineRule="auto"/>
        <w:ind w:firstLine="708"/>
        <w:jc w:val="both"/>
        <w:rPr>
          <w:bCs/>
          <w:shd w:val="clear" w:color="auto" w:fill="FEFEFE"/>
        </w:rPr>
      </w:pPr>
      <w:r>
        <w:rPr>
          <w:bCs/>
          <w:shd w:val="clear" w:color="auto" w:fill="FEFEFE"/>
        </w:rPr>
        <w:t>4.</w:t>
      </w:r>
      <w:r w:rsidRPr="008F042A">
        <w:t xml:space="preserve"> </w:t>
      </w:r>
      <w:r>
        <w:t xml:space="preserve">В </w:t>
      </w:r>
      <w:r w:rsidRPr="008F042A">
        <w:rPr>
          <w:bCs/>
          <w:shd w:val="clear" w:color="auto" w:fill="FEFEFE"/>
        </w:rPr>
        <w:t>чл. 13, ал. 1</w:t>
      </w:r>
      <w:r w:rsidRPr="008F042A">
        <w:t xml:space="preserve"> </w:t>
      </w:r>
      <w:r w:rsidRPr="008F042A">
        <w:rPr>
          <w:bCs/>
          <w:shd w:val="clear" w:color="auto" w:fill="FEFEFE"/>
        </w:rPr>
        <w:t>думите „предоставените документи“ се заменят с „предоставените/събрани по служебен път документи/информация“.</w:t>
      </w:r>
    </w:p>
    <w:p w:rsidR="00686938" w:rsidRDefault="00686938" w:rsidP="00686938">
      <w:pPr>
        <w:spacing w:line="360" w:lineRule="auto"/>
        <w:ind w:firstLine="708"/>
        <w:jc w:val="both"/>
        <w:rPr>
          <w:bCs/>
          <w:shd w:val="clear" w:color="auto" w:fill="FEFEFE"/>
        </w:rPr>
      </w:pPr>
      <w:r>
        <w:rPr>
          <w:bCs/>
          <w:shd w:val="clear" w:color="auto" w:fill="FEFEFE"/>
        </w:rPr>
        <w:t>5. В чл. 15:</w:t>
      </w:r>
    </w:p>
    <w:p w:rsidR="00686938" w:rsidRDefault="00686938" w:rsidP="00686938">
      <w:pPr>
        <w:spacing w:line="360" w:lineRule="auto"/>
        <w:ind w:firstLine="708"/>
        <w:jc w:val="both"/>
        <w:rPr>
          <w:bCs/>
          <w:shd w:val="clear" w:color="auto" w:fill="FEFEFE"/>
        </w:rPr>
      </w:pPr>
      <w:r>
        <w:rPr>
          <w:bCs/>
          <w:shd w:val="clear" w:color="auto" w:fill="FEFEFE"/>
        </w:rPr>
        <w:t>а)</w:t>
      </w:r>
      <w:r w:rsidRPr="008F7BED">
        <w:t xml:space="preserve"> </w:t>
      </w:r>
      <w:r>
        <w:t xml:space="preserve">в </w:t>
      </w:r>
      <w:r w:rsidRPr="008F7BED">
        <w:rPr>
          <w:bCs/>
          <w:shd w:val="clear" w:color="auto" w:fill="FEFEFE"/>
        </w:rPr>
        <w:t>ал.</w:t>
      </w:r>
      <w:r>
        <w:rPr>
          <w:bCs/>
          <w:shd w:val="clear" w:color="auto" w:fill="FEFEFE"/>
        </w:rPr>
        <w:t xml:space="preserve"> </w:t>
      </w:r>
      <w:r w:rsidRPr="008F7BED">
        <w:rPr>
          <w:bCs/>
          <w:shd w:val="clear" w:color="auto" w:fill="FEFEFE"/>
        </w:rPr>
        <w:t>4, т.</w:t>
      </w:r>
      <w:r>
        <w:rPr>
          <w:bCs/>
          <w:shd w:val="clear" w:color="auto" w:fill="FEFEFE"/>
        </w:rPr>
        <w:t xml:space="preserve"> </w:t>
      </w:r>
      <w:r w:rsidRPr="008F7BED">
        <w:rPr>
          <w:bCs/>
          <w:shd w:val="clear" w:color="auto" w:fill="FEFEFE"/>
        </w:rPr>
        <w:t>1</w:t>
      </w:r>
      <w:r w:rsidRPr="008F7BED">
        <w:t xml:space="preserve"> </w:t>
      </w:r>
      <w:r w:rsidRPr="008F7BED">
        <w:rPr>
          <w:bCs/>
          <w:shd w:val="clear" w:color="auto" w:fill="FEFEFE"/>
        </w:rPr>
        <w:t>след думите „актуални скици на имотите“ се добавят „в случай че същите попадат в землища, за които няма влязла в сила кадастрална карта и кадастрални регистри"</w:t>
      </w:r>
      <w:r>
        <w:rPr>
          <w:bCs/>
          <w:shd w:val="clear" w:color="auto" w:fill="FEFEFE"/>
        </w:rPr>
        <w:t>;</w:t>
      </w:r>
    </w:p>
    <w:p w:rsidR="00103DD0" w:rsidRDefault="00686938" w:rsidP="00103DD0">
      <w:pPr>
        <w:spacing w:line="360" w:lineRule="auto"/>
        <w:ind w:firstLine="708"/>
        <w:jc w:val="both"/>
        <w:rPr>
          <w:bCs/>
          <w:shd w:val="clear" w:color="auto" w:fill="FEFEFE"/>
        </w:rPr>
      </w:pPr>
      <w:r>
        <w:rPr>
          <w:bCs/>
          <w:shd w:val="clear" w:color="auto" w:fill="FEFEFE"/>
        </w:rPr>
        <w:t>б) в ал. 5:</w:t>
      </w:r>
    </w:p>
    <w:p w:rsidR="00686938" w:rsidRDefault="00686938" w:rsidP="00103DD0">
      <w:pPr>
        <w:spacing w:line="360" w:lineRule="auto"/>
        <w:ind w:firstLine="708"/>
        <w:jc w:val="both"/>
        <w:rPr>
          <w:bCs/>
          <w:shd w:val="clear" w:color="auto" w:fill="FEFEFE"/>
        </w:rPr>
      </w:pPr>
      <w:proofErr w:type="spellStart"/>
      <w:r>
        <w:rPr>
          <w:bCs/>
          <w:shd w:val="clear" w:color="auto" w:fill="FEFEFE"/>
        </w:rPr>
        <w:t>аа</w:t>
      </w:r>
      <w:proofErr w:type="spellEnd"/>
      <w:r>
        <w:rPr>
          <w:bCs/>
          <w:shd w:val="clear" w:color="auto" w:fill="FEFEFE"/>
        </w:rPr>
        <w:t xml:space="preserve">) в т. 1 </w:t>
      </w:r>
      <w:r w:rsidRPr="005F6095">
        <w:rPr>
          <w:bCs/>
          <w:shd w:val="clear" w:color="auto" w:fill="FEFEFE"/>
        </w:rPr>
        <w:t>след думите „актуални скици на имотите“ се добавят „в случай че същите попадат в землища, за които няма влязла в сила кадастрална карта и кадастрални регистри";</w:t>
      </w:r>
    </w:p>
    <w:p w:rsidR="00686938" w:rsidRDefault="00686938" w:rsidP="00686938">
      <w:pPr>
        <w:spacing w:line="360" w:lineRule="auto"/>
        <w:ind w:firstLine="708"/>
        <w:jc w:val="both"/>
        <w:rPr>
          <w:bCs/>
          <w:shd w:val="clear" w:color="auto" w:fill="FEFEFE"/>
        </w:rPr>
      </w:pPr>
      <w:proofErr w:type="spellStart"/>
      <w:r>
        <w:rPr>
          <w:bCs/>
          <w:shd w:val="clear" w:color="auto" w:fill="FEFEFE"/>
        </w:rPr>
        <w:t>бб</w:t>
      </w:r>
      <w:proofErr w:type="spellEnd"/>
      <w:r>
        <w:rPr>
          <w:bCs/>
          <w:shd w:val="clear" w:color="auto" w:fill="FEFEFE"/>
        </w:rPr>
        <w:t xml:space="preserve">) в т. 2 </w:t>
      </w:r>
      <w:r w:rsidRPr="005F6095">
        <w:rPr>
          <w:bCs/>
          <w:shd w:val="clear" w:color="auto" w:fill="FEFEFE"/>
        </w:rPr>
        <w:t>думите „трябва да съдържат изрично съгласие на собственика на имота“ се заменят с „трябва да съдържат или да са придружени от изрично писмено съгласие на собственика на имота“.</w:t>
      </w:r>
    </w:p>
    <w:p w:rsidR="00686938" w:rsidRDefault="00686938" w:rsidP="00686938">
      <w:pPr>
        <w:spacing w:line="360" w:lineRule="auto"/>
        <w:ind w:firstLine="708"/>
        <w:jc w:val="both"/>
        <w:rPr>
          <w:bCs/>
          <w:shd w:val="clear" w:color="auto" w:fill="FEFEFE"/>
        </w:rPr>
      </w:pPr>
      <w:r>
        <w:rPr>
          <w:bCs/>
          <w:shd w:val="clear" w:color="auto" w:fill="FEFEFE"/>
        </w:rPr>
        <w:t>6. В чл. 16, ал. 1</w:t>
      </w:r>
      <w:r w:rsidRPr="008F042A">
        <w:t xml:space="preserve"> </w:t>
      </w:r>
      <w:r w:rsidRPr="008F042A">
        <w:rPr>
          <w:bCs/>
          <w:shd w:val="clear" w:color="auto" w:fill="FEFEFE"/>
        </w:rPr>
        <w:t>думите „предоставените документи“ се заменят с „предоставените/събрани по служебен път документи/информация“.</w:t>
      </w:r>
    </w:p>
    <w:p w:rsidR="00686938" w:rsidRDefault="00686938" w:rsidP="00686938">
      <w:pPr>
        <w:spacing w:line="360" w:lineRule="auto"/>
        <w:ind w:firstLine="708"/>
        <w:jc w:val="both"/>
        <w:rPr>
          <w:bCs/>
          <w:shd w:val="clear" w:color="auto" w:fill="FEFEFE"/>
        </w:rPr>
      </w:pPr>
      <w:r>
        <w:rPr>
          <w:bCs/>
          <w:shd w:val="clear" w:color="auto" w:fill="FEFEFE"/>
        </w:rPr>
        <w:t>7. В чл. 19, ал. 4:</w:t>
      </w:r>
    </w:p>
    <w:p w:rsidR="00686938" w:rsidRDefault="00686938" w:rsidP="00686938">
      <w:pPr>
        <w:spacing w:line="360" w:lineRule="auto"/>
        <w:ind w:firstLine="708"/>
        <w:jc w:val="both"/>
        <w:rPr>
          <w:bCs/>
          <w:shd w:val="clear" w:color="auto" w:fill="FEFEFE"/>
        </w:rPr>
      </w:pPr>
      <w:r>
        <w:rPr>
          <w:bCs/>
          <w:shd w:val="clear" w:color="auto" w:fill="FEFEFE"/>
        </w:rPr>
        <w:t>а) в т. 1</w:t>
      </w:r>
      <w:r w:rsidRPr="005F6095">
        <w:t xml:space="preserve"> </w:t>
      </w:r>
      <w:r w:rsidRPr="005F6095">
        <w:rPr>
          <w:bCs/>
          <w:shd w:val="clear" w:color="auto" w:fill="FEFEFE"/>
        </w:rPr>
        <w:t>след думите „актуални скици на имотите“ се добавят „в случай че същите попадат в землища, за които няма влязла в сила кадастрална карта и кадастрални регистри"</w:t>
      </w:r>
    </w:p>
    <w:p w:rsidR="00686938" w:rsidRDefault="00686938" w:rsidP="00686938">
      <w:pPr>
        <w:spacing w:line="360" w:lineRule="auto"/>
        <w:ind w:firstLine="708"/>
        <w:jc w:val="both"/>
        <w:rPr>
          <w:bCs/>
          <w:shd w:val="clear" w:color="auto" w:fill="FEFEFE"/>
        </w:rPr>
      </w:pPr>
      <w:r>
        <w:rPr>
          <w:bCs/>
          <w:shd w:val="clear" w:color="auto" w:fill="FEFEFE"/>
        </w:rPr>
        <w:t xml:space="preserve">б) в т. 2 </w:t>
      </w:r>
      <w:r w:rsidRPr="005F6095">
        <w:rPr>
          <w:bCs/>
          <w:shd w:val="clear" w:color="auto" w:fill="FEFEFE"/>
        </w:rPr>
        <w:t>думите „трябва да съдържат изрично съгласие на собственика на имота“ се заменят с „трябва да съдържат или да са придружени от изрично писмено съгласие на собственика на имота“</w:t>
      </w:r>
      <w:r>
        <w:rPr>
          <w:bCs/>
          <w:shd w:val="clear" w:color="auto" w:fill="FEFEFE"/>
        </w:rPr>
        <w:t>.</w:t>
      </w:r>
    </w:p>
    <w:p w:rsidR="00686938" w:rsidRDefault="00686938" w:rsidP="00686938">
      <w:pPr>
        <w:spacing w:line="360" w:lineRule="auto"/>
        <w:ind w:firstLine="708"/>
        <w:jc w:val="both"/>
        <w:rPr>
          <w:bCs/>
          <w:shd w:val="clear" w:color="auto" w:fill="FEFEFE"/>
        </w:rPr>
      </w:pPr>
      <w:r>
        <w:rPr>
          <w:bCs/>
          <w:shd w:val="clear" w:color="auto" w:fill="FEFEFE"/>
        </w:rPr>
        <w:t xml:space="preserve">8. В </w:t>
      </w:r>
      <w:r w:rsidRPr="002738C3">
        <w:rPr>
          <w:bCs/>
          <w:shd w:val="clear" w:color="auto" w:fill="FEFEFE"/>
        </w:rPr>
        <w:t xml:space="preserve">чл. 20, ал. 1 </w:t>
      </w:r>
      <w:r w:rsidRPr="008F042A">
        <w:rPr>
          <w:bCs/>
          <w:shd w:val="clear" w:color="auto" w:fill="FEFEFE"/>
        </w:rPr>
        <w:t>думите „предоставените документи“ се заменят с „предоставените/събрани по служебен път документи/информация“.</w:t>
      </w:r>
    </w:p>
    <w:p w:rsidR="00686938" w:rsidRDefault="00686938" w:rsidP="00686938">
      <w:pPr>
        <w:spacing w:line="360" w:lineRule="auto"/>
        <w:ind w:firstLine="708"/>
        <w:jc w:val="both"/>
        <w:rPr>
          <w:bCs/>
          <w:shd w:val="clear" w:color="auto" w:fill="FEFEFE"/>
        </w:rPr>
      </w:pPr>
      <w:r>
        <w:rPr>
          <w:bCs/>
          <w:shd w:val="clear" w:color="auto" w:fill="FEFEFE"/>
        </w:rPr>
        <w:t>9. В чл. 23, ал. 4</w:t>
      </w:r>
      <w:r w:rsidRPr="008F042A">
        <w:t xml:space="preserve"> </w:t>
      </w:r>
      <w:r w:rsidRPr="008F042A">
        <w:rPr>
          <w:bCs/>
          <w:shd w:val="clear" w:color="auto" w:fill="FEFEFE"/>
        </w:rPr>
        <w:t>след думите „актуални скици на имотите“ се добавят „в случай че същите попадат в землища, за които няма влязла в сила кадастрална карта и кадастрални регистри"</w:t>
      </w:r>
      <w:r>
        <w:rPr>
          <w:bCs/>
          <w:shd w:val="clear" w:color="auto" w:fill="FEFEFE"/>
        </w:rPr>
        <w:t xml:space="preserve">, а </w:t>
      </w:r>
      <w:r w:rsidRPr="008F042A">
        <w:rPr>
          <w:bCs/>
          <w:shd w:val="clear" w:color="auto" w:fill="FEFEFE"/>
        </w:rPr>
        <w:t>„трябва да съдържат изрично съгласие на собственика на имота“ се заменят с „трябва да съдържат или да са придружени от изрично писмено съгласие на собственика на имота“.</w:t>
      </w:r>
    </w:p>
    <w:p w:rsidR="00686938" w:rsidRPr="002738C3" w:rsidRDefault="00686938" w:rsidP="00686938">
      <w:pPr>
        <w:spacing w:line="360" w:lineRule="auto"/>
        <w:ind w:firstLine="708"/>
        <w:jc w:val="both"/>
        <w:rPr>
          <w:bCs/>
          <w:shd w:val="clear" w:color="auto" w:fill="FEFEFE"/>
        </w:rPr>
      </w:pPr>
      <w:r>
        <w:rPr>
          <w:bCs/>
          <w:shd w:val="clear" w:color="auto" w:fill="FEFEFE"/>
        </w:rPr>
        <w:t xml:space="preserve">10.  </w:t>
      </w:r>
      <w:r w:rsidRPr="002738C3">
        <w:rPr>
          <w:bCs/>
          <w:shd w:val="clear" w:color="auto" w:fill="FEFEFE"/>
        </w:rPr>
        <w:t xml:space="preserve">В Преходни и заключителни разпоредби  се създават </w:t>
      </w:r>
      <w:r w:rsidRPr="008F042A">
        <w:rPr>
          <w:bCs/>
          <w:shd w:val="clear" w:color="auto" w:fill="FEFEFE"/>
        </w:rPr>
        <w:t>§</w:t>
      </w:r>
      <w:r>
        <w:rPr>
          <w:bCs/>
          <w:shd w:val="clear" w:color="auto" w:fill="FEFEFE"/>
        </w:rPr>
        <w:t xml:space="preserve"> 11 и 12</w:t>
      </w:r>
      <w:r w:rsidRPr="002738C3">
        <w:rPr>
          <w:bCs/>
          <w:shd w:val="clear" w:color="auto" w:fill="FEFEFE"/>
        </w:rPr>
        <w:t>:</w:t>
      </w:r>
    </w:p>
    <w:p w:rsidR="00686938" w:rsidRPr="002738C3" w:rsidRDefault="00686938" w:rsidP="00686938">
      <w:pPr>
        <w:spacing w:line="360" w:lineRule="auto"/>
        <w:ind w:firstLine="708"/>
        <w:jc w:val="both"/>
        <w:rPr>
          <w:bCs/>
          <w:shd w:val="clear" w:color="auto" w:fill="FEFEFE"/>
        </w:rPr>
      </w:pPr>
      <w:r>
        <w:rPr>
          <w:bCs/>
          <w:shd w:val="clear" w:color="auto" w:fill="FEFEFE"/>
        </w:rPr>
        <w:t>„</w:t>
      </w:r>
      <w:r w:rsidRPr="002738C3">
        <w:rPr>
          <w:bCs/>
          <w:shd w:val="clear" w:color="auto" w:fill="FEFEFE"/>
        </w:rPr>
        <w:t>§ 11</w:t>
      </w:r>
      <w:r>
        <w:rPr>
          <w:bCs/>
          <w:shd w:val="clear" w:color="auto" w:fill="FEFEFE"/>
        </w:rPr>
        <w:t>.</w:t>
      </w:r>
      <w:r w:rsidR="005359E1">
        <w:rPr>
          <w:bCs/>
          <w:shd w:val="clear" w:color="auto" w:fill="FEFEFE"/>
        </w:rPr>
        <w:t xml:space="preserve"> Срокът на валидност на разрешенията по</w:t>
      </w:r>
      <w:r w:rsidR="005359E1" w:rsidRPr="005359E1">
        <w:t xml:space="preserve"> </w:t>
      </w:r>
      <w:r w:rsidR="005359E1" w:rsidRPr="005359E1">
        <w:rPr>
          <w:bCs/>
          <w:shd w:val="clear" w:color="auto" w:fill="FEFEFE"/>
        </w:rPr>
        <w:t>чл. 6, ал. 4, чл. 10, ал. 3 и чл. 11, ал. 1</w:t>
      </w:r>
      <w:r w:rsidR="005359E1">
        <w:rPr>
          <w:bCs/>
          <w:shd w:val="clear" w:color="auto" w:fill="FEFEFE"/>
        </w:rPr>
        <w:t>, който е изтекъл или ще изтече през 2020 г., изтича на 4 май 2021 г.</w:t>
      </w:r>
    </w:p>
    <w:p w:rsidR="00686938" w:rsidRDefault="00686938" w:rsidP="00686938">
      <w:pPr>
        <w:spacing w:line="360" w:lineRule="auto"/>
        <w:ind w:firstLine="708"/>
        <w:jc w:val="both"/>
        <w:rPr>
          <w:bCs/>
          <w:shd w:val="clear" w:color="auto" w:fill="FEFEFE"/>
        </w:rPr>
      </w:pPr>
      <w:r w:rsidRPr="002738C3">
        <w:rPr>
          <w:bCs/>
          <w:shd w:val="clear" w:color="auto" w:fill="FEFEFE"/>
        </w:rPr>
        <w:lastRenderedPageBreak/>
        <w:t>§ 12</w:t>
      </w:r>
      <w:r>
        <w:rPr>
          <w:bCs/>
          <w:shd w:val="clear" w:color="auto" w:fill="FEFEFE"/>
        </w:rPr>
        <w:t>.</w:t>
      </w:r>
      <w:r w:rsidRPr="002738C3">
        <w:rPr>
          <w:bCs/>
          <w:shd w:val="clear" w:color="auto" w:fill="FEFEFE"/>
        </w:rPr>
        <w:t xml:space="preserve"> </w:t>
      </w:r>
      <w:r>
        <w:rPr>
          <w:bCs/>
          <w:shd w:val="clear" w:color="auto" w:fill="FEFEFE"/>
        </w:rPr>
        <w:t>З</w:t>
      </w:r>
      <w:r w:rsidRPr="002738C3">
        <w:rPr>
          <w:bCs/>
          <w:shd w:val="clear" w:color="auto" w:fill="FEFEFE"/>
        </w:rPr>
        <w:t xml:space="preserve">а неизползвани разрешения </w:t>
      </w:r>
      <w:r w:rsidR="005359E1" w:rsidRPr="005359E1">
        <w:rPr>
          <w:bCs/>
          <w:shd w:val="clear" w:color="auto" w:fill="FEFEFE"/>
        </w:rPr>
        <w:t>по чл. 6, ал. 4, чл. 10, ал. 3 и чл. 11, ал. 1</w:t>
      </w:r>
      <w:r w:rsidRPr="002738C3">
        <w:rPr>
          <w:bCs/>
          <w:shd w:val="clear" w:color="auto" w:fill="FEFEFE"/>
        </w:rPr>
        <w:t xml:space="preserve">, </w:t>
      </w:r>
      <w:r w:rsidR="005359E1">
        <w:rPr>
          <w:bCs/>
          <w:shd w:val="clear" w:color="auto" w:fill="FEFEFE"/>
        </w:rPr>
        <w:t xml:space="preserve">чиито срок е изтекъл или ще изтече през </w:t>
      </w:r>
      <w:r w:rsidRPr="002738C3">
        <w:rPr>
          <w:bCs/>
          <w:shd w:val="clear" w:color="auto" w:fill="FEFEFE"/>
        </w:rPr>
        <w:t>2020 г</w:t>
      </w:r>
      <w:r w:rsidR="005359E1">
        <w:rPr>
          <w:bCs/>
          <w:shd w:val="clear" w:color="auto" w:fill="FEFEFE"/>
        </w:rPr>
        <w:t>,</w:t>
      </w:r>
      <w:r w:rsidRPr="002738C3">
        <w:rPr>
          <w:bCs/>
          <w:shd w:val="clear" w:color="auto" w:fill="FEFEFE"/>
        </w:rPr>
        <w:t xml:space="preserve">. </w:t>
      </w:r>
      <w:r>
        <w:rPr>
          <w:bCs/>
          <w:shd w:val="clear" w:color="auto" w:fill="FEFEFE"/>
        </w:rPr>
        <w:t>г</w:t>
      </w:r>
      <w:r w:rsidRPr="002738C3">
        <w:rPr>
          <w:bCs/>
          <w:shd w:val="clear" w:color="auto" w:fill="FEFEFE"/>
        </w:rPr>
        <w:t>лобата или санкцията по</w:t>
      </w:r>
      <w:r w:rsidR="005359E1">
        <w:rPr>
          <w:bCs/>
          <w:shd w:val="clear" w:color="auto" w:fill="FEFEFE"/>
        </w:rPr>
        <w:t xml:space="preserve"> Закона за виното и спиртните напитки съгласно</w:t>
      </w:r>
      <w:r w:rsidRPr="002738C3">
        <w:rPr>
          <w:bCs/>
          <w:shd w:val="clear" w:color="auto" w:fill="FEFEFE"/>
        </w:rPr>
        <w:t xml:space="preserve"> чл. 24, ал. 3 не се прилага</w:t>
      </w:r>
      <w:r w:rsidR="005359E1">
        <w:rPr>
          <w:bCs/>
          <w:shd w:val="clear" w:color="auto" w:fill="FEFEFE"/>
        </w:rPr>
        <w:t>, когато</w:t>
      </w:r>
      <w:r w:rsidRPr="002738C3">
        <w:rPr>
          <w:bCs/>
          <w:shd w:val="clear" w:color="auto" w:fill="FEFEFE"/>
        </w:rPr>
        <w:t xml:space="preserve"> </w:t>
      </w:r>
      <w:r w:rsidRPr="003133B9">
        <w:rPr>
          <w:bCs/>
          <w:shd w:val="clear" w:color="auto" w:fill="FEFEFE"/>
        </w:rPr>
        <w:t>титуляр</w:t>
      </w:r>
      <w:r>
        <w:rPr>
          <w:bCs/>
          <w:shd w:val="clear" w:color="auto" w:fill="FEFEFE"/>
        </w:rPr>
        <w:t>и</w:t>
      </w:r>
      <w:r w:rsidR="005359E1">
        <w:rPr>
          <w:bCs/>
          <w:shd w:val="clear" w:color="auto" w:fill="FEFEFE"/>
        </w:rPr>
        <w:t>те</w:t>
      </w:r>
      <w:r w:rsidRPr="003133B9">
        <w:rPr>
          <w:bCs/>
          <w:shd w:val="clear" w:color="auto" w:fill="FEFEFE"/>
        </w:rPr>
        <w:t xml:space="preserve"> на разрешени</w:t>
      </w:r>
      <w:r>
        <w:rPr>
          <w:bCs/>
          <w:shd w:val="clear" w:color="auto" w:fill="FEFEFE"/>
        </w:rPr>
        <w:t>я</w:t>
      </w:r>
      <w:r w:rsidR="005359E1">
        <w:rPr>
          <w:bCs/>
          <w:shd w:val="clear" w:color="auto" w:fill="FEFEFE"/>
        </w:rPr>
        <w:t xml:space="preserve"> информират ИАЛВ</w:t>
      </w:r>
      <w:r w:rsidRPr="002738C3">
        <w:rPr>
          <w:bCs/>
          <w:shd w:val="clear" w:color="auto" w:fill="FEFEFE"/>
        </w:rPr>
        <w:t xml:space="preserve"> до 31 декември 2020 г., че не възнамеряват да използват своето разрешение и </w:t>
      </w:r>
      <w:r w:rsidR="005359E1">
        <w:rPr>
          <w:bCs/>
          <w:shd w:val="clear" w:color="auto" w:fill="FEFEFE"/>
        </w:rPr>
        <w:t>правото</w:t>
      </w:r>
      <w:r w:rsidRPr="002738C3">
        <w:rPr>
          <w:bCs/>
          <w:shd w:val="clear" w:color="auto" w:fill="FEFEFE"/>
        </w:rPr>
        <w:t xml:space="preserve"> по § 11.“</w:t>
      </w:r>
      <w:r>
        <w:rPr>
          <w:bCs/>
          <w:shd w:val="clear" w:color="auto" w:fill="FEFEFE"/>
        </w:rPr>
        <w:t>.</w:t>
      </w:r>
    </w:p>
    <w:p w:rsidR="00103DD0" w:rsidRPr="002738C3" w:rsidRDefault="00103DD0" w:rsidP="00686938">
      <w:pPr>
        <w:spacing w:line="360" w:lineRule="auto"/>
        <w:ind w:firstLine="708"/>
        <w:jc w:val="both"/>
        <w:rPr>
          <w:bCs/>
          <w:shd w:val="clear" w:color="auto" w:fill="FEFEFE"/>
        </w:rPr>
      </w:pPr>
    </w:p>
    <w:p w:rsidR="00686938" w:rsidRPr="00AE1752" w:rsidRDefault="000146D4" w:rsidP="00686938">
      <w:pPr>
        <w:spacing w:line="360" w:lineRule="auto"/>
        <w:ind w:firstLine="708"/>
        <w:jc w:val="both"/>
        <w:rPr>
          <w:b/>
          <w:bCs/>
          <w:shd w:val="clear" w:color="auto" w:fill="FEFEFE"/>
        </w:rPr>
      </w:pPr>
      <w:r>
        <w:rPr>
          <w:b/>
          <w:bCs/>
          <w:shd w:val="clear" w:color="auto" w:fill="FEFEFE"/>
        </w:rPr>
        <w:t>§ 8</w:t>
      </w:r>
      <w:r w:rsidR="00686938" w:rsidRPr="00AE1752">
        <w:rPr>
          <w:b/>
          <w:bCs/>
          <w:shd w:val="clear" w:color="auto" w:fill="FEFEFE"/>
        </w:rPr>
        <w:t xml:space="preserve">. </w:t>
      </w:r>
      <w:r w:rsidR="00686938" w:rsidRPr="00AE1752">
        <w:rPr>
          <w:bCs/>
          <w:shd w:val="clear" w:color="auto" w:fill="FEFEFE"/>
        </w:rPr>
        <w:t>Наредбата влиза в сила от деня на обнародването ѝ в „Държавен вестник“.</w:t>
      </w:r>
    </w:p>
    <w:p w:rsidR="00103DD0" w:rsidRDefault="00103DD0" w:rsidP="005C7EAC">
      <w:pPr>
        <w:spacing w:line="360" w:lineRule="auto"/>
        <w:jc w:val="both"/>
        <w:rPr>
          <w:b/>
          <w:bCs/>
          <w:shd w:val="clear" w:color="auto" w:fill="FEFEFE"/>
        </w:rPr>
      </w:pPr>
    </w:p>
    <w:p w:rsidR="008E1CE2" w:rsidRDefault="008E1CE2" w:rsidP="005C7EAC">
      <w:pPr>
        <w:spacing w:line="360" w:lineRule="auto"/>
        <w:jc w:val="both"/>
        <w:rPr>
          <w:b/>
          <w:bCs/>
          <w:shd w:val="clear" w:color="auto" w:fill="FEFEFE"/>
        </w:rPr>
      </w:pPr>
    </w:p>
    <w:p w:rsidR="008E1CE2" w:rsidRDefault="008E1CE2" w:rsidP="005C7EAC">
      <w:pPr>
        <w:spacing w:line="360" w:lineRule="auto"/>
        <w:jc w:val="both"/>
        <w:rPr>
          <w:b/>
          <w:bCs/>
          <w:shd w:val="clear" w:color="auto" w:fill="FEFEFE"/>
        </w:rPr>
      </w:pPr>
    </w:p>
    <w:p w:rsidR="00E34278" w:rsidRPr="00AE1752" w:rsidRDefault="00E34278" w:rsidP="005C7EAC">
      <w:pPr>
        <w:spacing w:line="360" w:lineRule="auto"/>
        <w:jc w:val="both"/>
        <w:rPr>
          <w:b/>
          <w:bCs/>
          <w:shd w:val="clear" w:color="auto" w:fill="FEFEFE"/>
        </w:rPr>
      </w:pPr>
      <w:r w:rsidRPr="00AE1752">
        <w:rPr>
          <w:b/>
          <w:bCs/>
          <w:shd w:val="clear" w:color="auto" w:fill="FEFEFE"/>
        </w:rPr>
        <w:t>ДЕСИСЛАВА ТАНЕВА</w:t>
      </w:r>
    </w:p>
    <w:p w:rsidR="002650FB" w:rsidRPr="00AE1752" w:rsidRDefault="00E34278" w:rsidP="005C7EAC">
      <w:pPr>
        <w:spacing w:line="360" w:lineRule="auto"/>
        <w:jc w:val="both"/>
        <w:rPr>
          <w:bCs/>
          <w:i/>
          <w:iCs/>
          <w:shd w:val="clear" w:color="auto" w:fill="FEFEFE"/>
          <w:lang w:val="en-US"/>
        </w:rPr>
      </w:pPr>
      <w:r w:rsidRPr="00AE1752">
        <w:rPr>
          <w:bCs/>
          <w:i/>
          <w:iCs/>
          <w:shd w:val="clear" w:color="auto" w:fill="FEFEFE"/>
        </w:rPr>
        <w:t>Министър на земеделието, храните и горите</w:t>
      </w:r>
    </w:p>
    <w:sectPr w:rsidR="002650FB" w:rsidRPr="00AE1752" w:rsidSect="000146D4">
      <w:footerReference w:type="default" r:id="rId8"/>
      <w:pgSz w:w="11907" w:h="16840" w:code="9"/>
      <w:pgMar w:top="1134" w:right="1134" w:bottom="1170" w:left="1701" w:header="709" w:footer="709"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982" w:rsidRDefault="00BD0982" w:rsidP="00A301D1">
      <w:r>
        <w:separator/>
      </w:r>
    </w:p>
  </w:endnote>
  <w:endnote w:type="continuationSeparator" w:id="0">
    <w:p w:rsidR="00BD0982" w:rsidRDefault="00BD0982" w:rsidP="00A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278" w:rsidRPr="00103DD0" w:rsidRDefault="00E34278" w:rsidP="00B13AF0">
    <w:pPr>
      <w:pStyle w:val="Footer"/>
      <w:jc w:val="right"/>
      <w:rPr>
        <w:sz w:val="20"/>
        <w:szCs w:val="20"/>
      </w:rPr>
    </w:pPr>
    <w:r w:rsidRPr="00103DD0">
      <w:rPr>
        <w:sz w:val="20"/>
        <w:szCs w:val="20"/>
      </w:rPr>
      <w:fldChar w:fldCharType="begin"/>
    </w:r>
    <w:r w:rsidRPr="00103DD0">
      <w:rPr>
        <w:sz w:val="20"/>
        <w:szCs w:val="20"/>
      </w:rPr>
      <w:instrText xml:space="preserve"> PAGE   \* MERGEFORMAT </w:instrText>
    </w:r>
    <w:r w:rsidRPr="00103DD0">
      <w:rPr>
        <w:sz w:val="20"/>
        <w:szCs w:val="20"/>
      </w:rPr>
      <w:fldChar w:fldCharType="separate"/>
    </w:r>
    <w:r w:rsidR="0037192A">
      <w:rPr>
        <w:noProof/>
        <w:sz w:val="20"/>
        <w:szCs w:val="20"/>
      </w:rPr>
      <w:t>20</w:t>
    </w:r>
    <w:r w:rsidRPr="00103DD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982" w:rsidRDefault="00BD0982" w:rsidP="00A301D1">
      <w:r>
        <w:separator/>
      </w:r>
    </w:p>
  </w:footnote>
  <w:footnote w:type="continuationSeparator" w:id="0">
    <w:p w:rsidR="00BD0982" w:rsidRDefault="00BD0982" w:rsidP="00A3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01E"/>
    <w:multiLevelType w:val="hybridMultilevel"/>
    <w:tmpl w:val="E952B6C6"/>
    <w:lvl w:ilvl="0" w:tplc="7E6C671A">
      <w:start w:val="1"/>
      <w:numFmt w:val="decimal"/>
      <w:lvlText w:val="%1."/>
      <w:lvlJc w:val="left"/>
      <w:pPr>
        <w:ind w:left="360"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BEE5A72"/>
    <w:multiLevelType w:val="hybridMultilevel"/>
    <w:tmpl w:val="1AA46712"/>
    <w:lvl w:ilvl="0" w:tplc="96FCEE28">
      <w:start w:val="1"/>
      <w:numFmt w:val="decimal"/>
      <w:lvlText w:val="%1."/>
      <w:lvlJc w:val="left"/>
      <w:pPr>
        <w:ind w:left="1080" w:hanging="360"/>
      </w:pPr>
      <w:rPr>
        <w:rFonts w:ascii="Times New Roman" w:eastAsia="Times New Roman" w:hAnsi="Times New Roman" w:cs="Times New Roman"/>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 w15:restartNumberingAfterBreak="0">
    <w:nsid w:val="11B61596"/>
    <w:multiLevelType w:val="hybridMultilevel"/>
    <w:tmpl w:val="800A768A"/>
    <w:lvl w:ilvl="0" w:tplc="ADBC8652">
      <w:start w:val="2"/>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 w15:restartNumberingAfterBreak="0">
    <w:nsid w:val="129B7C0C"/>
    <w:multiLevelType w:val="hybridMultilevel"/>
    <w:tmpl w:val="0060DABE"/>
    <w:lvl w:ilvl="0" w:tplc="DC124010">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4" w15:restartNumberingAfterBreak="0">
    <w:nsid w:val="14F22FFA"/>
    <w:multiLevelType w:val="hybridMultilevel"/>
    <w:tmpl w:val="74A44C60"/>
    <w:lvl w:ilvl="0" w:tplc="E7681FC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5" w15:restartNumberingAfterBreak="0">
    <w:nsid w:val="1784607F"/>
    <w:multiLevelType w:val="hybridMultilevel"/>
    <w:tmpl w:val="01B24B36"/>
    <w:lvl w:ilvl="0" w:tplc="0AA26B2C">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6" w15:restartNumberingAfterBreak="0">
    <w:nsid w:val="191E42B6"/>
    <w:multiLevelType w:val="hybridMultilevel"/>
    <w:tmpl w:val="2856DB9A"/>
    <w:lvl w:ilvl="0" w:tplc="4F3E8BAE">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7" w15:restartNumberingAfterBreak="0">
    <w:nsid w:val="1C983BBA"/>
    <w:multiLevelType w:val="hybridMultilevel"/>
    <w:tmpl w:val="EF0E9208"/>
    <w:lvl w:ilvl="0" w:tplc="4B60F59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8" w15:restartNumberingAfterBreak="0">
    <w:nsid w:val="288068E8"/>
    <w:multiLevelType w:val="hybridMultilevel"/>
    <w:tmpl w:val="EF508214"/>
    <w:lvl w:ilvl="0" w:tplc="25DA7612">
      <w:start w:val="1"/>
      <w:numFmt w:val="decimal"/>
      <w:lvlText w:val="%1."/>
      <w:lvlJc w:val="left"/>
      <w:pPr>
        <w:ind w:left="840" w:hanging="360"/>
      </w:pPr>
      <w:rPr>
        <w:rFonts w:cs="Times New Roman" w:hint="default"/>
      </w:rPr>
    </w:lvl>
    <w:lvl w:ilvl="1" w:tplc="08090019" w:tentative="1">
      <w:start w:val="1"/>
      <w:numFmt w:val="lowerLetter"/>
      <w:lvlText w:val="%2."/>
      <w:lvlJc w:val="left"/>
      <w:pPr>
        <w:ind w:left="1560" w:hanging="360"/>
      </w:pPr>
      <w:rPr>
        <w:rFonts w:cs="Times New Roman"/>
      </w:rPr>
    </w:lvl>
    <w:lvl w:ilvl="2" w:tplc="0809001B" w:tentative="1">
      <w:start w:val="1"/>
      <w:numFmt w:val="lowerRoman"/>
      <w:lvlText w:val="%3."/>
      <w:lvlJc w:val="right"/>
      <w:pPr>
        <w:ind w:left="2280" w:hanging="180"/>
      </w:pPr>
      <w:rPr>
        <w:rFonts w:cs="Times New Roman"/>
      </w:rPr>
    </w:lvl>
    <w:lvl w:ilvl="3" w:tplc="0809000F" w:tentative="1">
      <w:start w:val="1"/>
      <w:numFmt w:val="decimal"/>
      <w:lvlText w:val="%4."/>
      <w:lvlJc w:val="left"/>
      <w:pPr>
        <w:ind w:left="3000" w:hanging="360"/>
      </w:pPr>
      <w:rPr>
        <w:rFonts w:cs="Times New Roman"/>
      </w:rPr>
    </w:lvl>
    <w:lvl w:ilvl="4" w:tplc="08090019" w:tentative="1">
      <w:start w:val="1"/>
      <w:numFmt w:val="lowerLetter"/>
      <w:lvlText w:val="%5."/>
      <w:lvlJc w:val="left"/>
      <w:pPr>
        <w:ind w:left="3720" w:hanging="360"/>
      </w:pPr>
      <w:rPr>
        <w:rFonts w:cs="Times New Roman"/>
      </w:rPr>
    </w:lvl>
    <w:lvl w:ilvl="5" w:tplc="0809001B" w:tentative="1">
      <w:start w:val="1"/>
      <w:numFmt w:val="lowerRoman"/>
      <w:lvlText w:val="%6."/>
      <w:lvlJc w:val="right"/>
      <w:pPr>
        <w:ind w:left="4440" w:hanging="180"/>
      </w:pPr>
      <w:rPr>
        <w:rFonts w:cs="Times New Roman"/>
      </w:rPr>
    </w:lvl>
    <w:lvl w:ilvl="6" w:tplc="0809000F" w:tentative="1">
      <w:start w:val="1"/>
      <w:numFmt w:val="decimal"/>
      <w:lvlText w:val="%7."/>
      <w:lvlJc w:val="left"/>
      <w:pPr>
        <w:ind w:left="5160" w:hanging="360"/>
      </w:pPr>
      <w:rPr>
        <w:rFonts w:cs="Times New Roman"/>
      </w:rPr>
    </w:lvl>
    <w:lvl w:ilvl="7" w:tplc="08090019" w:tentative="1">
      <w:start w:val="1"/>
      <w:numFmt w:val="lowerLetter"/>
      <w:lvlText w:val="%8."/>
      <w:lvlJc w:val="left"/>
      <w:pPr>
        <w:ind w:left="5880" w:hanging="360"/>
      </w:pPr>
      <w:rPr>
        <w:rFonts w:cs="Times New Roman"/>
      </w:rPr>
    </w:lvl>
    <w:lvl w:ilvl="8" w:tplc="0809001B" w:tentative="1">
      <w:start w:val="1"/>
      <w:numFmt w:val="lowerRoman"/>
      <w:lvlText w:val="%9."/>
      <w:lvlJc w:val="right"/>
      <w:pPr>
        <w:ind w:left="6600" w:hanging="180"/>
      </w:pPr>
      <w:rPr>
        <w:rFonts w:cs="Times New Roman"/>
      </w:rPr>
    </w:lvl>
  </w:abstractNum>
  <w:abstractNum w:abstractNumId="9" w15:restartNumberingAfterBreak="0">
    <w:nsid w:val="298E5BC9"/>
    <w:multiLevelType w:val="hybridMultilevel"/>
    <w:tmpl w:val="50A8A080"/>
    <w:lvl w:ilvl="0" w:tplc="1A741D6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10" w15:restartNumberingAfterBreak="0">
    <w:nsid w:val="2C1F6EB2"/>
    <w:multiLevelType w:val="hybridMultilevel"/>
    <w:tmpl w:val="5E508428"/>
    <w:lvl w:ilvl="0" w:tplc="541064B2">
      <w:start w:val="1"/>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2CC11758"/>
    <w:multiLevelType w:val="hybridMultilevel"/>
    <w:tmpl w:val="ABC8A354"/>
    <w:lvl w:ilvl="0" w:tplc="0F8E14C2">
      <w:start w:val="1"/>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2" w15:restartNumberingAfterBreak="0">
    <w:nsid w:val="2EAA5E60"/>
    <w:multiLevelType w:val="hybridMultilevel"/>
    <w:tmpl w:val="0C7A1886"/>
    <w:lvl w:ilvl="0" w:tplc="19FC4A6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08C307D"/>
    <w:multiLevelType w:val="hybridMultilevel"/>
    <w:tmpl w:val="36640500"/>
    <w:lvl w:ilvl="0" w:tplc="E988B842">
      <w:start w:val="1"/>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15:restartNumberingAfterBreak="0">
    <w:nsid w:val="32017B90"/>
    <w:multiLevelType w:val="hybridMultilevel"/>
    <w:tmpl w:val="EC843316"/>
    <w:lvl w:ilvl="0" w:tplc="8AF2F03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5" w15:restartNumberingAfterBreak="0">
    <w:nsid w:val="35844E79"/>
    <w:multiLevelType w:val="multilevel"/>
    <w:tmpl w:val="3E7A1FFE"/>
    <w:lvl w:ilvl="0">
      <w:start w:val="1"/>
      <w:numFmt w:val="decimal"/>
      <w:suff w:val="space"/>
      <w:lvlText w:val="%1."/>
      <w:lvlJc w:val="right"/>
      <w:pPr>
        <w:ind w:firstLine="1021"/>
      </w:pPr>
      <w:rPr>
        <w:rFonts w:cs="Times New Roman" w:hint="default"/>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6" w15:restartNumberingAfterBreak="0">
    <w:nsid w:val="3FE20C8D"/>
    <w:multiLevelType w:val="hybridMultilevel"/>
    <w:tmpl w:val="30EE8B7C"/>
    <w:lvl w:ilvl="0" w:tplc="0B4808D4">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7" w15:restartNumberingAfterBreak="0">
    <w:nsid w:val="3FE61737"/>
    <w:multiLevelType w:val="hybridMultilevel"/>
    <w:tmpl w:val="5AF83AE8"/>
    <w:lvl w:ilvl="0" w:tplc="8070D82A">
      <w:start w:val="1"/>
      <w:numFmt w:val="decimal"/>
      <w:lvlText w:val="%1."/>
      <w:lvlJc w:val="left"/>
      <w:pPr>
        <w:ind w:left="1428" w:hanging="360"/>
      </w:pPr>
      <w:rPr>
        <w:rFonts w:cs="Times New Roman" w:hint="default"/>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18" w15:restartNumberingAfterBreak="0">
    <w:nsid w:val="41EF3DBA"/>
    <w:multiLevelType w:val="hybridMultilevel"/>
    <w:tmpl w:val="FBE41910"/>
    <w:lvl w:ilvl="0" w:tplc="12187BEC">
      <w:start w:val="4"/>
      <w:numFmt w:val="decimal"/>
      <w:lvlText w:val="%1."/>
      <w:lvlJc w:val="left"/>
      <w:pPr>
        <w:ind w:left="360" w:hanging="360"/>
      </w:pPr>
      <w:rPr>
        <w:rFonts w:cs="Times New Roman" w:hint="default"/>
      </w:rPr>
    </w:lvl>
    <w:lvl w:ilvl="1" w:tplc="04020019" w:tentative="1">
      <w:start w:val="1"/>
      <w:numFmt w:val="lowerLetter"/>
      <w:lvlText w:val="%2."/>
      <w:lvlJc w:val="left"/>
      <w:pPr>
        <w:ind w:left="1080" w:hanging="360"/>
      </w:pPr>
      <w:rPr>
        <w:rFonts w:cs="Times New Roman"/>
      </w:rPr>
    </w:lvl>
    <w:lvl w:ilvl="2" w:tplc="0402001B" w:tentative="1">
      <w:start w:val="1"/>
      <w:numFmt w:val="lowerRoman"/>
      <w:lvlText w:val="%3."/>
      <w:lvlJc w:val="right"/>
      <w:pPr>
        <w:ind w:left="1800" w:hanging="180"/>
      </w:pPr>
      <w:rPr>
        <w:rFonts w:cs="Times New Roman"/>
      </w:rPr>
    </w:lvl>
    <w:lvl w:ilvl="3" w:tplc="0402000F" w:tentative="1">
      <w:start w:val="1"/>
      <w:numFmt w:val="decimal"/>
      <w:lvlText w:val="%4."/>
      <w:lvlJc w:val="left"/>
      <w:pPr>
        <w:ind w:left="2520" w:hanging="360"/>
      </w:pPr>
      <w:rPr>
        <w:rFonts w:cs="Times New Roman"/>
      </w:rPr>
    </w:lvl>
    <w:lvl w:ilvl="4" w:tplc="04020019" w:tentative="1">
      <w:start w:val="1"/>
      <w:numFmt w:val="lowerLetter"/>
      <w:lvlText w:val="%5."/>
      <w:lvlJc w:val="left"/>
      <w:pPr>
        <w:ind w:left="3240" w:hanging="360"/>
      </w:pPr>
      <w:rPr>
        <w:rFonts w:cs="Times New Roman"/>
      </w:rPr>
    </w:lvl>
    <w:lvl w:ilvl="5" w:tplc="0402001B" w:tentative="1">
      <w:start w:val="1"/>
      <w:numFmt w:val="lowerRoman"/>
      <w:lvlText w:val="%6."/>
      <w:lvlJc w:val="right"/>
      <w:pPr>
        <w:ind w:left="3960" w:hanging="180"/>
      </w:pPr>
      <w:rPr>
        <w:rFonts w:cs="Times New Roman"/>
      </w:rPr>
    </w:lvl>
    <w:lvl w:ilvl="6" w:tplc="0402000F" w:tentative="1">
      <w:start w:val="1"/>
      <w:numFmt w:val="decimal"/>
      <w:lvlText w:val="%7."/>
      <w:lvlJc w:val="left"/>
      <w:pPr>
        <w:ind w:left="4680" w:hanging="360"/>
      </w:pPr>
      <w:rPr>
        <w:rFonts w:cs="Times New Roman"/>
      </w:rPr>
    </w:lvl>
    <w:lvl w:ilvl="7" w:tplc="04020019" w:tentative="1">
      <w:start w:val="1"/>
      <w:numFmt w:val="lowerLetter"/>
      <w:lvlText w:val="%8."/>
      <w:lvlJc w:val="left"/>
      <w:pPr>
        <w:ind w:left="5400" w:hanging="360"/>
      </w:pPr>
      <w:rPr>
        <w:rFonts w:cs="Times New Roman"/>
      </w:rPr>
    </w:lvl>
    <w:lvl w:ilvl="8" w:tplc="0402001B" w:tentative="1">
      <w:start w:val="1"/>
      <w:numFmt w:val="lowerRoman"/>
      <w:lvlText w:val="%9."/>
      <w:lvlJc w:val="right"/>
      <w:pPr>
        <w:ind w:left="6120" w:hanging="180"/>
      </w:pPr>
      <w:rPr>
        <w:rFonts w:cs="Times New Roman"/>
      </w:rPr>
    </w:lvl>
  </w:abstractNum>
  <w:abstractNum w:abstractNumId="19" w15:restartNumberingAfterBreak="0">
    <w:nsid w:val="41FF1B79"/>
    <w:multiLevelType w:val="hybridMultilevel"/>
    <w:tmpl w:val="DC901E2E"/>
    <w:lvl w:ilvl="0" w:tplc="0EAEA1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4263835"/>
    <w:multiLevelType w:val="hybridMultilevel"/>
    <w:tmpl w:val="02C8178A"/>
    <w:lvl w:ilvl="0" w:tplc="BAEA27F4">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1" w15:restartNumberingAfterBreak="0">
    <w:nsid w:val="44CA4A68"/>
    <w:multiLevelType w:val="hybridMultilevel"/>
    <w:tmpl w:val="A1E0BDEC"/>
    <w:lvl w:ilvl="0" w:tplc="607A9990">
      <w:start w:val="2"/>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E365E3"/>
    <w:multiLevelType w:val="hybridMultilevel"/>
    <w:tmpl w:val="32E02C10"/>
    <w:lvl w:ilvl="0" w:tplc="87F2F4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CFD51D0"/>
    <w:multiLevelType w:val="hybridMultilevel"/>
    <w:tmpl w:val="094E40E2"/>
    <w:lvl w:ilvl="0" w:tplc="E09447EE">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4" w15:restartNumberingAfterBreak="0">
    <w:nsid w:val="56843F7F"/>
    <w:multiLevelType w:val="hybridMultilevel"/>
    <w:tmpl w:val="3A1A5436"/>
    <w:lvl w:ilvl="0" w:tplc="7D582776">
      <w:start w:val="1"/>
      <w:numFmt w:val="decimal"/>
      <w:lvlText w:val="%1."/>
      <w:lvlJc w:val="left"/>
      <w:pPr>
        <w:ind w:left="1068" w:hanging="36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25" w15:restartNumberingAfterBreak="0">
    <w:nsid w:val="56E56A8F"/>
    <w:multiLevelType w:val="hybridMultilevel"/>
    <w:tmpl w:val="FAB0C3C8"/>
    <w:lvl w:ilvl="0" w:tplc="FCAE67D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26" w15:restartNumberingAfterBreak="0">
    <w:nsid w:val="5A344A6A"/>
    <w:multiLevelType w:val="hybridMultilevel"/>
    <w:tmpl w:val="85D4920E"/>
    <w:lvl w:ilvl="0" w:tplc="CFD816A8">
      <w:start w:val="1"/>
      <w:numFmt w:val="decimal"/>
      <w:lvlText w:val="%1."/>
      <w:lvlJc w:val="left"/>
      <w:pPr>
        <w:ind w:left="1069" w:hanging="360"/>
      </w:pPr>
      <w:rPr>
        <w:rFonts w:cs="Times New Roman" w:hint="default"/>
        <w:sz w:val="24"/>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7" w15:restartNumberingAfterBreak="0">
    <w:nsid w:val="5DB70DD5"/>
    <w:multiLevelType w:val="hybridMultilevel"/>
    <w:tmpl w:val="C67AAD6A"/>
    <w:lvl w:ilvl="0" w:tplc="461029E6">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8" w15:restartNumberingAfterBreak="0">
    <w:nsid w:val="62791AAF"/>
    <w:multiLevelType w:val="hybridMultilevel"/>
    <w:tmpl w:val="FCE2FE84"/>
    <w:lvl w:ilvl="0" w:tplc="4086A742">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9" w15:restartNumberingAfterBreak="0">
    <w:nsid w:val="652924B3"/>
    <w:multiLevelType w:val="hybridMultilevel"/>
    <w:tmpl w:val="BF4202A6"/>
    <w:lvl w:ilvl="0" w:tplc="0C324F32">
      <w:start w:val="1"/>
      <w:numFmt w:val="decimal"/>
      <w:lvlText w:val="%1."/>
      <w:lvlJc w:val="left"/>
      <w:pPr>
        <w:ind w:left="930" w:hanging="360"/>
      </w:pPr>
      <w:rPr>
        <w:rFonts w:cs="Times New Roman" w:hint="default"/>
      </w:rPr>
    </w:lvl>
    <w:lvl w:ilvl="1" w:tplc="04020019" w:tentative="1">
      <w:start w:val="1"/>
      <w:numFmt w:val="lowerLetter"/>
      <w:lvlText w:val="%2."/>
      <w:lvlJc w:val="left"/>
      <w:pPr>
        <w:ind w:left="1650" w:hanging="360"/>
      </w:pPr>
      <w:rPr>
        <w:rFonts w:cs="Times New Roman"/>
      </w:rPr>
    </w:lvl>
    <w:lvl w:ilvl="2" w:tplc="0402001B" w:tentative="1">
      <w:start w:val="1"/>
      <w:numFmt w:val="lowerRoman"/>
      <w:lvlText w:val="%3."/>
      <w:lvlJc w:val="right"/>
      <w:pPr>
        <w:ind w:left="2370" w:hanging="180"/>
      </w:pPr>
      <w:rPr>
        <w:rFonts w:cs="Times New Roman"/>
      </w:rPr>
    </w:lvl>
    <w:lvl w:ilvl="3" w:tplc="0402000F" w:tentative="1">
      <w:start w:val="1"/>
      <w:numFmt w:val="decimal"/>
      <w:lvlText w:val="%4."/>
      <w:lvlJc w:val="left"/>
      <w:pPr>
        <w:ind w:left="3090" w:hanging="360"/>
      </w:pPr>
      <w:rPr>
        <w:rFonts w:cs="Times New Roman"/>
      </w:rPr>
    </w:lvl>
    <w:lvl w:ilvl="4" w:tplc="04020019" w:tentative="1">
      <w:start w:val="1"/>
      <w:numFmt w:val="lowerLetter"/>
      <w:lvlText w:val="%5."/>
      <w:lvlJc w:val="left"/>
      <w:pPr>
        <w:ind w:left="3810" w:hanging="360"/>
      </w:pPr>
      <w:rPr>
        <w:rFonts w:cs="Times New Roman"/>
      </w:rPr>
    </w:lvl>
    <w:lvl w:ilvl="5" w:tplc="0402001B" w:tentative="1">
      <w:start w:val="1"/>
      <w:numFmt w:val="lowerRoman"/>
      <w:lvlText w:val="%6."/>
      <w:lvlJc w:val="right"/>
      <w:pPr>
        <w:ind w:left="4530" w:hanging="180"/>
      </w:pPr>
      <w:rPr>
        <w:rFonts w:cs="Times New Roman"/>
      </w:rPr>
    </w:lvl>
    <w:lvl w:ilvl="6" w:tplc="0402000F" w:tentative="1">
      <w:start w:val="1"/>
      <w:numFmt w:val="decimal"/>
      <w:lvlText w:val="%7."/>
      <w:lvlJc w:val="left"/>
      <w:pPr>
        <w:ind w:left="5250" w:hanging="360"/>
      </w:pPr>
      <w:rPr>
        <w:rFonts w:cs="Times New Roman"/>
      </w:rPr>
    </w:lvl>
    <w:lvl w:ilvl="7" w:tplc="04020019" w:tentative="1">
      <w:start w:val="1"/>
      <w:numFmt w:val="lowerLetter"/>
      <w:lvlText w:val="%8."/>
      <w:lvlJc w:val="left"/>
      <w:pPr>
        <w:ind w:left="5970" w:hanging="360"/>
      </w:pPr>
      <w:rPr>
        <w:rFonts w:cs="Times New Roman"/>
      </w:rPr>
    </w:lvl>
    <w:lvl w:ilvl="8" w:tplc="0402001B" w:tentative="1">
      <w:start w:val="1"/>
      <w:numFmt w:val="lowerRoman"/>
      <w:lvlText w:val="%9."/>
      <w:lvlJc w:val="right"/>
      <w:pPr>
        <w:ind w:left="6690" w:hanging="180"/>
      </w:pPr>
      <w:rPr>
        <w:rFonts w:cs="Times New Roman"/>
      </w:rPr>
    </w:lvl>
  </w:abstractNum>
  <w:abstractNum w:abstractNumId="30" w15:restartNumberingAfterBreak="0">
    <w:nsid w:val="670C7F2C"/>
    <w:multiLevelType w:val="hybridMultilevel"/>
    <w:tmpl w:val="96B4FAA4"/>
    <w:lvl w:ilvl="0" w:tplc="58E4BB64">
      <w:start w:val="1"/>
      <w:numFmt w:val="decimal"/>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1" w15:restartNumberingAfterBreak="0">
    <w:nsid w:val="6C8323FD"/>
    <w:multiLevelType w:val="hybridMultilevel"/>
    <w:tmpl w:val="F5101828"/>
    <w:lvl w:ilvl="0" w:tplc="0E902562">
      <w:start w:val="1"/>
      <w:numFmt w:val="decimal"/>
      <w:lvlText w:val="%1."/>
      <w:lvlJc w:val="left"/>
      <w:pPr>
        <w:ind w:left="1069" w:hanging="360"/>
      </w:pPr>
      <w:rPr>
        <w:rFonts w:cs="Times New Roman" w:hint="default"/>
        <w:b w:val="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2" w15:restartNumberingAfterBreak="0">
    <w:nsid w:val="715460EB"/>
    <w:multiLevelType w:val="hybridMultilevel"/>
    <w:tmpl w:val="017C2A90"/>
    <w:lvl w:ilvl="0" w:tplc="2110EEA6">
      <w:start w:val="1"/>
      <w:numFmt w:val="decimal"/>
      <w:lvlText w:val="%1."/>
      <w:lvlJc w:val="left"/>
      <w:pPr>
        <w:ind w:left="107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3" w15:restartNumberingAfterBreak="0">
    <w:nsid w:val="74453D0F"/>
    <w:multiLevelType w:val="hybridMultilevel"/>
    <w:tmpl w:val="045CA58A"/>
    <w:lvl w:ilvl="0" w:tplc="33BC33C2">
      <w:start w:val="1"/>
      <w:numFmt w:val="decimal"/>
      <w:lvlText w:val="%1."/>
      <w:lvlJc w:val="left"/>
      <w:pPr>
        <w:ind w:left="1069" w:hanging="36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34" w15:restartNumberingAfterBreak="0">
    <w:nsid w:val="76CC4E26"/>
    <w:multiLevelType w:val="hybridMultilevel"/>
    <w:tmpl w:val="9148D8F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6E61FA0"/>
    <w:multiLevelType w:val="hybridMultilevel"/>
    <w:tmpl w:val="66F05B50"/>
    <w:lvl w:ilvl="0" w:tplc="51221434">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6" w15:restartNumberingAfterBreak="0">
    <w:nsid w:val="791E4DE6"/>
    <w:multiLevelType w:val="hybridMultilevel"/>
    <w:tmpl w:val="5F86F214"/>
    <w:lvl w:ilvl="0" w:tplc="94B089F0">
      <w:start w:val="1"/>
      <w:numFmt w:val="decimal"/>
      <w:lvlText w:val="%1."/>
      <w:lvlJc w:val="left"/>
      <w:pPr>
        <w:ind w:left="1069" w:hanging="360"/>
      </w:pPr>
      <w:rPr>
        <w:rFonts w:cs="Times New Roman" w:hint="default"/>
        <w:b w:val="0"/>
        <w:sz w:val="24"/>
        <w:szCs w:val="24"/>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7" w15:restartNumberingAfterBreak="0">
    <w:nsid w:val="795919D1"/>
    <w:multiLevelType w:val="hybridMultilevel"/>
    <w:tmpl w:val="9280DE46"/>
    <w:lvl w:ilvl="0" w:tplc="81A28C8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8" w15:restartNumberingAfterBreak="0">
    <w:nsid w:val="7C3D07CD"/>
    <w:multiLevelType w:val="hybridMultilevel"/>
    <w:tmpl w:val="CCC64ED0"/>
    <w:lvl w:ilvl="0" w:tplc="460213B0">
      <w:start w:val="1"/>
      <w:numFmt w:val="decimal"/>
      <w:lvlText w:val="%1."/>
      <w:lvlJc w:val="left"/>
      <w:pPr>
        <w:ind w:left="1080" w:hanging="360"/>
      </w:pPr>
      <w:rPr>
        <w:rFonts w:cs="Times New Roman" w:hint="default"/>
        <w:b w:val="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9" w15:restartNumberingAfterBreak="0">
    <w:nsid w:val="7DCE0AA9"/>
    <w:multiLevelType w:val="hybridMultilevel"/>
    <w:tmpl w:val="8DCC3F12"/>
    <w:lvl w:ilvl="0" w:tplc="5E22C656">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7F6F1E9D"/>
    <w:multiLevelType w:val="hybridMultilevel"/>
    <w:tmpl w:val="306CE3F8"/>
    <w:lvl w:ilvl="0" w:tplc="F0CEB9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5"/>
  </w:num>
  <w:num w:numId="2">
    <w:abstractNumId w:val="29"/>
  </w:num>
  <w:num w:numId="3">
    <w:abstractNumId w:val="22"/>
  </w:num>
  <w:num w:numId="4">
    <w:abstractNumId w:val="34"/>
  </w:num>
  <w:num w:numId="5">
    <w:abstractNumId w:val="30"/>
  </w:num>
  <w:num w:numId="6">
    <w:abstractNumId w:val="19"/>
  </w:num>
  <w:num w:numId="7">
    <w:abstractNumId w:val="39"/>
  </w:num>
  <w:num w:numId="8">
    <w:abstractNumId w:val="38"/>
  </w:num>
  <w:num w:numId="9">
    <w:abstractNumId w:val="2"/>
  </w:num>
  <w:num w:numId="10">
    <w:abstractNumId w:val="10"/>
  </w:num>
  <w:num w:numId="11">
    <w:abstractNumId w:val="32"/>
  </w:num>
  <w:num w:numId="12">
    <w:abstractNumId w:val="21"/>
  </w:num>
  <w:num w:numId="13">
    <w:abstractNumId w:val="6"/>
  </w:num>
  <w:num w:numId="14">
    <w:abstractNumId w:val="16"/>
  </w:num>
  <w:num w:numId="15">
    <w:abstractNumId w:val="23"/>
  </w:num>
  <w:num w:numId="16">
    <w:abstractNumId w:val="37"/>
  </w:num>
  <w:num w:numId="17">
    <w:abstractNumId w:val="8"/>
  </w:num>
  <w:num w:numId="18">
    <w:abstractNumId w:val="18"/>
  </w:num>
  <w:num w:numId="19">
    <w:abstractNumId w:val="1"/>
  </w:num>
  <w:num w:numId="20">
    <w:abstractNumId w:val="13"/>
  </w:num>
  <w:num w:numId="21">
    <w:abstractNumId w:val="28"/>
  </w:num>
  <w:num w:numId="22">
    <w:abstractNumId w:val="36"/>
  </w:num>
  <w:num w:numId="23">
    <w:abstractNumId w:val="24"/>
  </w:num>
  <w:num w:numId="24">
    <w:abstractNumId w:val="14"/>
  </w:num>
  <w:num w:numId="25">
    <w:abstractNumId w:val="26"/>
  </w:num>
  <w:num w:numId="26">
    <w:abstractNumId w:val="31"/>
  </w:num>
  <w:num w:numId="27">
    <w:abstractNumId w:val="3"/>
  </w:num>
  <w:num w:numId="28">
    <w:abstractNumId w:val="17"/>
  </w:num>
  <w:num w:numId="29">
    <w:abstractNumId w:val="35"/>
  </w:num>
  <w:num w:numId="30">
    <w:abstractNumId w:val="11"/>
  </w:num>
  <w:num w:numId="31">
    <w:abstractNumId w:val="4"/>
  </w:num>
  <w:num w:numId="32">
    <w:abstractNumId w:val="9"/>
  </w:num>
  <w:num w:numId="33">
    <w:abstractNumId w:val="20"/>
  </w:num>
  <w:num w:numId="34">
    <w:abstractNumId w:val="7"/>
  </w:num>
  <w:num w:numId="35">
    <w:abstractNumId w:val="33"/>
  </w:num>
  <w:num w:numId="36">
    <w:abstractNumId w:val="25"/>
  </w:num>
  <w:num w:numId="37">
    <w:abstractNumId w:val="27"/>
  </w:num>
  <w:num w:numId="38">
    <w:abstractNumId w:val="5"/>
  </w:num>
  <w:num w:numId="39">
    <w:abstractNumId w:val="12"/>
  </w:num>
  <w:num w:numId="40">
    <w:abstractNumId w:val="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E3"/>
    <w:rsid w:val="000033DA"/>
    <w:rsid w:val="00006BF7"/>
    <w:rsid w:val="0001142D"/>
    <w:rsid w:val="0001198E"/>
    <w:rsid w:val="000125DE"/>
    <w:rsid w:val="0001307A"/>
    <w:rsid w:val="000146D4"/>
    <w:rsid w:val="00015225"/>
    <w:rsid w:val="0002572D"/>
    <w:rsid w:val="00025B4F"/>
    <w:rsid w:val="00026042"/>
    <w:rsid w:val="00026BA8"/>
    <w:rsid w:val="000270B2"/>
    <w:rsid w:val="00034F06"/>
    <w:rsid w:val="0003663C"/>
    <w:rsid w:val="00043AF8"/>
    <w:rsid w:val="00044703"/>
    <w:rsid w:val="00047FC3"/>
    <w:rsid w:val="000522C2"/>
    <w:rsid w:val="000558E9"/>
    <w:rsid w:val="00057D13"/>
    <w:rsid w:val="000622CB"/>
    <w:rsid w:val="000635B8"/>
    <w:rsid w:val="00063C82"/>
    <w:rsid w:val="00064734"/>
    <w:rsid w:val="00066D46"/>
    <w:rsid w:val="0006794B"/>
    <w:rsid w:val="00073CD4"/>
    <w:rsid w:val="00074EAE"/>
    <w:rsid w:val="00075828"/>
    <w:rsid w:val="00077835"/>
    <w:rsid w:val="00080380"/>
    <w:rsid w:val="00081409"/>
    <w:rsid w:val="000818A8"/>
    <w:rsid w:val="000823DE"/>
    <w:rsid w:val="00084640"/>
    <w:rsid w:val="00093BC4"/>
    <w:rsid w:val="0009691C"/>
    <w:rsid w:val="000A2DA6"/>
    <w:rsid w:val="000A41AC"/>
    <w:rsid w:val="000A5D77"/>
    <w:rsid w:val="000B0983"/>
    <w:rsid w:val="000B24DF"/>
    <w:rsid w:val="000B31DB"/>
    <w:rsid w:val="000B3B39"/>
    <w:rsid w:val="000B5A2F"/>
    <w:rsid w:val="000C0F26"/>
    <w:rsid w:val="000C3D45"/>
    <w:rsid w:val="000C3E15"/>
    <w:rsid w:val="000C4CA5"/>
    <w:rsid w:val="000C798F"/>
    <w:rsid w:val="000D1D06"/>
    <w:rsid w:val="000D3CE4"/>
    <w:rsid w:val="000D4F1A"/>
    <w:rsid w:val="000D62ED"/>
    <w:rsid w:val="000D69DC"/>
    <w:rsid w:val="000D768B"/>
    <w:rsid w:val="000E2CBE"/>
    <w:rsid w:val="000E3DD7"/>
    <w:rsid w:val="000E590D"/>
    <w:rsid w:val="000E5EEC"/>
    <w:rsid w:val="000E5F2F"/>
    <w:rsid w:val="000E7637"/>
    <w:rsid w:val="000F1F71"/>
    <w:rsid w:val="000F32DD"/>
    <w:rsid w:val="000F3E91"/>
    <w:rsid w:val="000F624B"/>
    <w:rsid w:val="000F68D2"/>
    <w:rsid w:val="00102D4F"/>
    <w:rsid w:val="00103DD0"/>
    <w:rsid w:val="001040AA"/>
    <w:rsid w:val="0010412B"/>
    <w:rsid w:val="001069E2"/>
    <w:rsid w:val="00112DC7"/>
    <w:rsid w:val="00113C7E"/>
    <w:rsid w:val="00116407"/>
    <w:rsid w:val="001168D1"/>
    <w:rsid w:val="001250CF"/>
    <w:rsid w:val="00126305"/>
    <w:rsid w:val="00127E8F"/>
    <w:rsid w:val="00132AB0"/>
    <w:rsid w:val="00136BFC"/>
    <w:rsid w:val="001377E2"/>
    <w:rsid w:val="001437AC"/>
    <w:rsid w:val="00144F4F"/>
    <w:rsid w:val="001553B0"/>
    <w:rsid w:val="00156731"/>
    <w:rsid w:val="00160C3D"/>
    <w:rsid w:val="001653B5"/>
    <w:rsid w:val="00170D68"/>
    <w:rsid w:val="00172214"/>
    <w:rsid w:val="00173BA1"/>
    <w:rsid w:val="0017608F"/>
    <w:rsid w:val="001802F1"/>
    <w:rsid w:val="00180BF9"/>
    <w:rsid w:val="00180F14"/>
    <w:rsid w:val="001812CC"/>
    <w:rsid w:val="00182B51"/>
    <w:rsid w:val="001832EC"/>
    <w:rsid w:val="0018404D"/>
    <w:rsid w:val="00187EFB"/>
    <w:rsid w:val="001957B5"/>
    <w:rsid w:val="0019581A"/>
    <w:rsid w:val="00195B7F"/>
    <w:rsid w:val="001A1857"/>
    <w:rsid w:val="001A1EF3"/>
    <w:rsid w:val="001A2AD2"/>
    <w:rsid w:val="001A2B6F"/>
    <w:rsid w:val="001A3BA8"/>
    <w:rsid w:val="001B1EA1"/>
    <w:rsid w:val="001C3D27"/>
    <w:rsid w:val="001C7A4F"/>
    <w:rsid w:val="001D16D4"/>
    <w:rsid w:val="001D1F94"/>
    <w:rsid w:val="001D591A"/>
    <w:rsid w:val="001E132B"/>
    <w:rsid w:val="001E3E83"/>
    <w:rsid w:val="001E3EAF"/>
    <w:rsid w:val="001E4922"/>
    <w:rsid w:val="001E594A"/>
    <w:rsid w:val="001F1617"/>
    <w:rsid w:val="001F2770"/>
    <w:rsid w:val="001F2AA1"/>
    <w:rsid w:val="001F2AD7"/>
    <w:rsid w:val="001F329E"/>
    <w:rsid w:val="001F4450"/>
    <w:rsid w:val="001F4CB3"/>
    <w:rsid w:val="00200A8B"/>
    <w:rsid w:val="00210466"/>
    <w:rsid w:val="002128E5"/>
    <w:rsid w:val="00214918"/>
    <w:rsid w:val="0021634C"/>
    <w:rsid w:val="002200CB"/>
    <w:rsid w:val="0023338D"/>
    <w:rsid w:val="00234296"/>
    <w:rsid w:val="0023684E"/>
    <w:rsid w:val="0023745E"/>
    <w:rsid w:val="0024366B"/>
    <w:rsid w:val="002436F5"/>
    <w:rsid w:val="00244A4A"/>
    <w:rsid w:val="002457F0"/>
    <w:rsid w:val="00250AF3"/>
    <w:rsid w:val="00252652"/>
    <w:rsid w:val="00253FC4"/>
    <w:rsid w:val="0025489B"/>
    <w:rsid w:val="002549E7"/>
    <w:rsid w:val="002555C9"/>
    <w:rsid w:val="00256CE9"/>
    <w:rsid w:val="00257479"/>
    <w:rsid w:val="002618BF"/>
    <w:rsid w:val="00264EEC"/>
    <w:rsid w:val="002650FB"/>
    <w:rsid w:val="00266D83"/>
    <w:rsid w:val="002671B7"/>
    <w:rsid w:val="00271337"/>
    <w:rsid w:val="00272387"/>
    <w:rsid w:val="00272A3C"/>
    <w:rsid w:val="00274E3A"/>
    <w:rsid w:val="002841F7"/>
    <w:rsid w:val="00284E00"/>
    <w:rsid w:val="00285097"/>
    <w:rsid w:val="002870A2"/>
    <w:rsid w:val="0029468E"/>
    <w:rsid w:val="00294C13"/>
    <w:rsid w:val="00294C24"/>
    <w:rsid w:val="002A1507"/>
    <w:rsid w:val="002A1B31"/>
    <w:rsid w:val="002A2CCD"/>
    <w:rsid w:val="002A3259"/>
    <w:rsid w:val="002A49B1"/>
    <w:rsid w:val="002A7E24"/>
    <w:rsid w:val="002B26BC"/>
    <w:rsid w:val="002B2984"/>
    <w:rsid w:val="002B6005"/>
    <w:rsid w:val="002C0E73"/>
    <w:rsid w:val="002C100B"/>
    <w:rsid w:val="002C3BE0"/>
    <w:rsid w:val="002C3BF7"/>
    <w:rsid w:val="002D26E4"/>
    <w:rsid w:val="002D55DC"/>
    <w:rsid w:val="002D684A"/>
    <w:rsid w:val="002D6B4C"/>
    <w:rsid w:val="002D7360"/>
    <w:rsid w:val="002D7C5F"/>
    <w:rsid w:val="002D7E18"/>
    <w:rsid w:val="002E1AD5"/>
    <w:rsid w:val="002F1931"/>
    <w:rsid w:val="002F4B2E"/>
    <w:rsid w:val="00306085"/>
    <w:rsid w:val="00307E0F"/>
    <w:rsid w:val="00314A19"/>
    <w:rsid w:val="00317028"/>
    <w:rsid w:val="00317B91"/>
    <w:rsid w:val="003223C9"/>
    <w:rsid w:val="00322B09"/>
    <w:rsid w:val="003255E3"/>
    <w:rsid w:val="00326694"/>
    <w:rsid w:val="00331FC7"/>
    <w:rsid w:val="00332C2F"/>
    <w:rsid w:val="00337E41"/>
    <w:rsid w:val="00340282"/>
    <w:rsid w:val="00341E78"/>
    <w:rsid w:val="0034354C"/>
    <w:rsid w:val="003529B6"/>
    <w:rsid w:val="003575FF"/>
    <w:rsid w:val="00360711"/>
    <w:rsid w:val="00362214"/>
    <w:rsid w:val="00365CB8"/>
    <w:rsid w:val="003665CD"/>
    <w:rsid w:val="003706EA"/>
    <w:rsid w:val="0037192A"/>
    <w:rsid w:val="00375F4B"/>
    <w:rsid w:val="00376B51"/>
    <w:rsid w:val="00377FE5"/>
    <w:rsid w:val="00382C81"/>
    <w:rsid w:val="00390078"/>
    <w:rsid w:val="00396E3B"/>
    <w:rsid w:val="003A05EE"/>
    <w:rsid w:val="003A1E19"/>
    <w:rsid w:val="003A26B7"/>
    <w:rsid w:val="003A55E0"/>
    <w:rsid w:val="003A5F3D"/>
    <w:rsid w:val="003A69B6"/>
    <w:rsid w:val="003A6C69"/>
    <w:rsid w:val="003A7014"/>
    <w:rsid w:val="003B0B13"/>
    <w:rsid w:val="003B0EBC"/>
    <w:rsid w:val="003B1741"/>
    <w:rsid w:val="003B18F0"/>
    <w:rsid w:val="003C66A9"/>
    <w:rsid w:val="003C795D"/>
    <w:rsid w:val="003D3598"/>
    <w:rsid w:val="003D3B14"/>
    <w:rsid w:val="003D4653"/>
    <w:rsid w:val="003D4FF1"/>
    <w:rsid w:val="003D67EC"/>
    <w:rsid w:val="003E7785"/>
    <w:rsid w:val="003E779E"/>
    <w:rsid w:val="003F0478"/>
    <w:rsid w:val="004018DA"/>
    <w:rsid w:val="00403D38"/>
    <w:rsid w:val="00406096"/>
    <w:rsid w:val="004071C3"/>
    <w:rsid w:val="00412382"/>
    <w:rsid w:val="0041648E"/>
    <w:rsid w:val="004206BE"/>
    <w:rsid w:val="004238C6"/>
    <w:rsid w:val="00426A9F"/>
    <w:rsid w:val="0042748E"/>
    <w:rsid w:val="004322B0"/>
    <w:rsid w:val="004402D4"/>
    <w:rsid w:val="004442EC"/>
    <w:rsid w:val="00444ACA"/>
    <w:rsid w:val="004506C0"/>
    <w:rsid w:val="0045160B"/>
    <w:rsid w:val="00451705"/>
    <w:rsid w:val="00454A39"/>
    <w:rsid w:val="00454F45"/>
    <w:rsid w:val="00460527"/>
    <w:rsid w:val="004615C5"/>
    <w:rsid w:val="00465CA8"/>
    <w:rsid w:val="00472F9C"/>
    <w:rsid w:val="0047621E"/>
    <w:rsid w:val="0047642C"/>
    <w:rsid w:val="00476CF2"/>
    <w:rsid w:val="00480A5C"/>
    <w:rsid w:val="00481360"/>
    <w:rsid w:val="004930D4"/>
    <w:rsid w:val="00496728"/>
    <w:rsid w:val="00497710"/>
    <w:rsid w:val="004A6095"/>
    <w:rsid w:val="004A6850"/>
    <w:rsid w:val="004B2348"/>
    <w:rsid w:val="004B32BA"/>
    <w:rsid w:val="004B3F04"/>
    <w:rsid w:val="004C0E07"/>
    <w:rsid w:val="004D09D4"/>
    <w:rsid w:val="004D0EB0"/>
    <w:rsid w:val="004D5E88"/>
    <w:rsid w:val="004D6145"/>
    <w:rsid w:val="004E0E59"/>
    <w:rsid w:val="004E4A17"/>
    <w:rsid w:val="004F26E1"/>
    <w:rsid w:val="004F53B6"/>
    <w:rsid w:val="00502E2F"/>
    <w:rsid w:val="0050318D"/>
    <w:rsid w:val="00510FB5"/>
    <w:rsid w:val="00517102"/>
    <w:rsid w:val="005208DA"/>
    <w:rsid w:val="00522BA4"/>
    <w:rsid w:val="00524E61"/>
    <w:rsid w:val="00530ED2"/>
    <w:rsid w:val="00531B10"/>
    <w:rsid w:val="00533F38"/>
    <w:rsid w:val="005359E1"/>
    <w:rsid w:val="00535C49"/>
    <w:rsid w:val="005362A0"/>
    <w:rsid w:val="005415F4"/>
    <w:rsid w:val="0054344F"/>
    <w:rsid w:val="005439AD"/>
    <w:rsid w:val="00546270"/>
    <w:rsid w:val="00547D00"/>
    <w:rsid w:val="005545D8"/>
    <w:rsid w:val="00555F79"/>
    <w:rsid w:val="00556D21"/>
    <w:rsid w:val="00557E34"/>
    <w:rsid w:val="0056348A"/>
    <w:rsid w:val="005638C7"/>
    <w:rsid w:val="00571E6A"/>
    <w:rsid w:val="0057315B"/>
    <w:rsid w:val="0057518E"/>
    <w:rsid w:val="00575427"/>
    <w:rsid w:val="00576762"/>
    <w:rsid w:val="00577373"/>
    <w:rsid w:val="00580B95"/>
    <w:rsid w:val="00581142"/>
    <w:rsid w:val="0058500C"/>
    <w:rsid w:val="00591F26"/>
    <w:rsid w:val="005933FA"/>
    <w:rsid w:val="005A0219"/>
    <w:rsid w:val="005A0917"/>
    <w:rsid w:val="005A12D3"/>
    <w:rsid w:val="005A2326"/>
    <w:rsid w:val="005A7091"/>
    <w:rsid w:val="005B2C94"/>
    <w:rsid w:val="005B46DF"/>
    <w:rsid w:val="005B59EB"/>
    <w:rsid w:val="005B79DD"/>
    <w:rsid w:val="005C0368"/>
    <w:rsid w:val="005C20C2"/>
    <w:rsid w:val="005C2B30"/>
    <w:rsid w:val="005C2BD6"/>
    <w:rsid w:val="005C7EAC"/>
    <w:rsid w:val="005E03C0"/>
    <w:rsid w:val="005E1736"/>
    <w:rsid w:val="005E2795"/>
    <w:rsid w:val="005E3A8F"/>
    <w:rsid w:val="005E3CD1"/>
    <w:rsid w:val="005E5B0F"/>
    <w:rsid w:val="005E5F61"/>
    <w:rsid w:val="005E6430"/>
    <w:rsid w:val="005F0956"/>
    <w:rsid w:val="005F0F9D"/>
    <w:rsid w:val="005F1577"/>
    <w:rsid w:val="005F1629"/>
    <w:rsid w:val="005F4C71"/>
    <w:rsid w:val="00600D2F"/>
    <w:rsid w:val="006049F8"/>
    <w:rsid w:val="006067E4"/>
    <w:rsid w:val="006071CE"/>
    <w:rsid w:val="00607611"/>
    <w:rsid w:val="00610984"/>
    <w:rsid w:val="00615077"/>
    <w:rsid w:val="0061681A"/>
    <w:rsid w:val="00616821"/>
    <w:rsid w:val="00617732"/>
    <w:rsid w:val="00623A5D"/>
    <w:rsid w:val="00625135"/>
    <w:rsid w:val="0062670F"/>
    <w:rsid w:val="00632879"/>
    <w:rsid w:val="00637796"/>
    <w:rsid w:val="00644374"/>
    <w:rsid w:val="0066050F"/>
    <w:rsid w:val="00661BC0"/>
    <w:rsid w:val="00662C7C"/>
    <w:rsid w:val="0066354E"/>
    <w:rsid w:val="00663B26"/>
    <w:rsid w:val="006649B2"/>
    <w:rsid w:val="00666F96"/>
    <w:rsid w:val="0067161D"/>
    <w:rsid w:val="006716DD"/>
    <w:rsid w:val="00672B85"/>
    <w:rsid w:val="006738F9"/>
    <w:rsid w:val="00675FF6"/>
    <w:rsid w:val="00683ED8"/>
    <w:rsid w:val="00686586"/>
    <w:rsid w:val="00686938"/>
    <w:rsid w:val="00690003"/>
    <w:rsid w:val="00693A63"/>
    <w:rsid w:val="006A07DC"/>
    <w:rsid w:val="006A164D"/>
    <w:rsid w:val="006A217D"/>
    <w:rsid w:val="006B2C50"/>
    <w:rsid w:val="006B2CAF"/>
    <w:rsid w:val="006B4AD9"/>
    <w:rsid w:val="006B5073"/>
    <w:rsid w:val="006B6DA8"/>
    <w:rsid w:val="006C2107"/>
    <w:rsid w:val="006C3EB1"/>
    <w:rsid w:val="006C458F"/>
    <w:rsid w:val="006C6794"/>
    <w:rsid w:val="006D10D1"/>
    <w:rsid w:val="006D2AF7"/>
    <w:rsid w:val="006D36C8"/>
    <w:rsid w:val="006D4D2C"/>
    <w:rsid w:val="006D7D87"/>
    <w:rsid w:val="006E100C"/>
    <w:rsid w:val="006E1B3D"/>
    <w:rsid w:val="006E3357"/>
    <w:rsid w:val="006E712B"/>
    <w:rsid w:val="006E7FB0"/>
    <w:rsid w:val="006F0106"/>
    <w:rsid w:val="006F0278"/>
    <w:rsid w:val="006F087D"/>
    <w:rsid w:val="006F2534"/>
    <w:rsid w:val="00700C38"/>
    <w:rsid w:val="00712065"/>
    <w:rsid w:val="00714133"/>
    <w:rsid w:val="00716CC5"/>
    <w:rsid w:val="00717701"/>
    <w:rsid w:val="00720106"/>
    <w:rsid w:val="0072135A"/>
    <w:rsid w:val="00723224"/>
    <w:rsid w:val="00723569"/>
    <w:rsid w:val="0072445C"/>
    <w:rsid w:val="0072646D"/>
    <w:rsid w:val="007271CB"/>
    <w:rsid w:val="007327CC"/>
    <w:rsid w:val="007336D7"/>
    <w:rsid w:val="007413D3"/>
    <w:rsid w:val="007448CD"/>
    <w:rsid w:val="00744966"/>
    <w:rsid w:val="00750A62"/>
    <w:rsid w:val="00751249"/>
    <w:rsid w:val="00755A87"/>
    <w:rsid w:val="00756897"/>
    <w:rsid w:val="0075762F"/>
    <w:rsid w:val="00760F02"/>
    <w:rsid w:val="0076317C"/>
    <w:rsid w:val="00763DD3"/>
    <w:rsid w:val="00764A70"/>
    <w:rsid w:val="007676FD"/>
    <w:rsid w:val="0077287F"/>
    <w:rsid w:val="00772CED"/>
    <w:rsid w:val="00775DC6"/>
    <w:rsid w:val="00777B02"/>
    <w:rsid w:val="00783553"/>
    <w:rsid w:val="00786CF6"/>
    <w:rsid w:val="00787CF0"/>
    <w:rsid w:val="00796146"/>
    <w:rsid w:val="007A2F35"/>
    <w:rsid w:val="007A3016"/>
    <w:rsid w:val="007A35DD"/>
    <w:rsid w:val="007A49B0"/>
    <w:rsid w:val="007A49BC"/>
    <w:rsid w:val="007A5A21"/>
    <w:rsid w:val="007B081D"/>
    <w:rsid w:val="007B1C08"/>
    <w:rsid w:val="007B5099"/>
    <w:rsid w:val="007B769B"/>
    <w:rsid w:val="007C540B"/>
    <w:rsid w:val="007C6D47"/>
    <w:rsid w:val="007D2E09"/>
    <w:rsid w:val="007E01B7"/>
    <w:rsid w:val="007E1675"/>
    <w:rsid w:val="007E4420"/>
    <w:rsid w:val="007E44F1"/>
    <w:rsid w:val="007F2ECE"/>
    <w:rsid w:val="007F4F64"/>
    <w:rsid w:val="007F6026"/>
    <w:rsid w:val="007F6FEF"/>
    <w:rsid w:val="007F78E9"/>
    <w:rsid w:val="00801DD2"/>
    <w:rsid w:val="00803923"/>
    <w:rsid w:val="00803B4C"/>
    <w:rsid w:val="0080747A"/>
    <w:rsid w:val="00811F98"/>
    <w:rsid w:val="00815284"/>
    <w:rsid w:val="0081572D"/>
    <w:rsid w:val="0082139A"/>
    <w:rsid w:val="008223FF"/>
    <w:rsid w:val="008260B0"/>
    <w:rsid w:val="00826C2E"/>
    <w:rsid w:val="0083049D"/>
    <w:rsid w:val="00830963"/>
    <w:rsid w:val="00833C10"/>
    <w:rsid w:val="0083484B"/>
    <w:rsid w:val="00835724"/>
    <w:rsid w:val="00841718"/>
    <w:rsid w:val="008417C9"/>
    <w:rsid w:val="00842B20"/>
    <w:rsid w:val="00844AFD"/>
    <w:rsid w:val="00847E29"/>
    <w:rsid w:val="00847FB8"/>
    <w:rsid w:val="00860DB0"/>
    <w:rsid w:val="00864C39"/>
    <w:rsid w:val="00865F4F"/>
    <w:rsid w:val="008668E0"/>
    <w:rsid w:val="00866F00"/>
    <w:rsid w:val="008748DC"/>
    <w:rsid w:val="00875152"/>
    <w:rsid w:val="00877C94"/>
    <w:rsid w:val="00893CF2"/>
    <w:rsid w:val="008951E7"/>
    <w:rsid w:val="008961AF"/>
    <w:rsid w:val="00897AAC"/>
    <w:rsid w:val="008A54A6"/>
    <w:rsid w:val="008A5C60"/>
    <w:rsid w:val="008A62B6"/>
    <w:rsid w:val="008B1047"/>
    <w:rsid w:val="008B4FE6"/>
    <w:rsid w:val="008B5FC2"/>
    <w:rsid w:val="008C0CBA"/>
    <w:rsid w:val="008C47DC"/>
    <w:rsid w:val="008C76DB"/>
    <w:rsid w:val="008D2D5D"/>
    <w:rsid w:val="008D3E7B"/>
    <w:rsid w:val="008D471E"/>
    <w:rsid w:val="008D682A"/>
    <w:rsid w:val="008D7610"/>
    <w:rsid w:val="008D797A"/>
    <w:rsid w:val="008E0F0B"/>
    <w:rsid w:val="008E1CE2"/>
    <w:rsid w:val="008F57C1"/>
    <w:rsid w:val="008F7245"/>
    <w:rsid w:val="009006DC"/>
    <w:rsid w:val="009072FB"/>
    <w:rsid w:val="00913A65"/>
    <w:rsid w:val="00913D38"/>
    <w:rsid w:val="0091515C"/>
    <w:rsid w:val="009168A7"/>
    <w:rsid w:val="00917078"/>
    <w:rsid w:val="00922999"/>
    <w:rsid w:val="009314A5"/>
    <w:rsid w:val="00931631"/>
    <w:rsid w:val="0093196B"/>
    <w:rsid w:val="0093431D"/>
    <w:rsid w:val="00934FFC"/>
    <w:rsid w:val="009372E3"/>
    <w:rsid w:val="009474B2"/>
    <w:rsid w:val="009541BD"/>
    <w:rsid w:val="00954934"/>
    <w:rsid w:val="00956532"/>
    <w:rsid w:val="00960B84"/>
    <w:rsid w:val="0096458E"/>
    <w:rsid w:val="00965462"/>
    <w:rsid w:val="00965F40"/>
    <w:rsid w:val="009677F7"/>
    <w:rsid w:val="00967E70"/>
    <w:rsid w:val="00973D7B"/>
    <w:rsid w:val="0097683C"/>
    <w:rsid w:val="009774A6"/>
    <w:rsid w:val="009820AD"/>
    <w:rsid w:val="00982F68"/>
    <w:rsid w:val="009836D1"/>
    <w:rsid w:val="00983714"/>
    <w:rsid w:val="00986D7D"/>
    <w:rsid w:val="009879CF"/>
    <w:rsid w:val="00993CAA"/>
    <w:rsid w:val="00997B2B"/>
    <w:rsid w:val="009A27B5"/>
    <w:rsid w:val="009A6EAA"/>
    <w:rsid w:val="009B426A"/>
    <w:rsid w:val="009B64E6"/>
    <w:rsid w:val="009C115D"/>
    <w:rsid w:val="009C2070"/>
    <w:rsid w:val="009C64E3"/>
    <w:rsid w:val="009C701E"/>
    <w:rsid w:val="009C7DE2"/>
    <w:rsid w:val="009D51B2"/>
    <w:rsid w:val="009D549B"/>
    <w:rsid w:val="009E0AA0"/>
    <w:rsid w:val="009E1B5D"/>
    <w:rsid w:val="009E22B7"/>
    <w:rsid w:val="009E30F1"/>
    <w:rsid w:val="009E4CDC"/>
    <w:rsid w:val="009E5381"/>
    <w:rsid w:val="009E7845"/>
    <w:rsid w:val="009E7F5A"/>
    <w:rsid w:val="009F0A8D"/>
    <w:rsid w:val="009F3D7C"/>
    <w:rsid w:val="00A02FA0"/>
    <w:rsid w:val="00A06AA5"/>
    <w:rsid w:val="00A07807"/>
    <w:rsid w:val="00A107E4"/>
    <w:rsid w:val="00A10FB6"/>
    <w:rsid w:val="00A11A1B"/>
    <w:rsid w:val="00A13A10"/>
    <w:rsid w:val="00A24DD1"/>
    <w:rsid w:val="00A255DD"/>
    <w:rsid w:val="00A301D1"/>
    <w:rsid w:val="00A3081A"/>
    <w:rsid w:val="00A32DC2"/>
    <w:rsid w:val="00A33B31"/>
    <w:rsid w:val="00A34C46"/>
    <w:rsid w:val="00A360D5"/>
    <w:rsid w:val="00A417BE"/>
    <w:rsid w:val="00A41E09"/>
    <w:rsid w:val="00A44AAF"/>
    <w:rsid w:val="00A44BD2"/>
    <w:rsid w:val="00A4564B"/>
    <w:rsid w:val="00A476C7"/>
    <w:rsid w:val="00A508AC"/>
    <w:rsid w:val="00A56047"/>
    <w:rsid w:val="00A579B5"/>
    <w:rsid w:val="00A676F2"/>
    <w:rsid w:val="00A739B0"/>
    <w:rsid w:val="00A7410F"/>
    <w:rsid w:val="00A7444A"/>
    <w:rsid w:val="00A75C78"/>
    <w:rsid w:val="00A75F81"/>
    <w:rsid w:val="00A803A4"/>
    <w:rsid w:val="00A849E3"/>
    <w:rsid w:val="00A94CDB"/>
    <w:rsid w:val="00A970AF"/>
    <w:rsid w:val="00AA0BD8"/>
    <w:rsid w:val="00AA30DF"/>
    <w:rsid w:val="00AA59BA"/>
    <w:rsid w:val="00AA5BC6"/>
    <w:rsid w:val="00AB29E9"/>
    <w:rsid w:val="00AB3263"/>
    <w:rsid w:val="00AB76D1"/>
    <w:rsid w:val="00AC0A23"/>
    <w:rsid w:val="00AC2BA8"/>
    <w:rsid w:val="00AC506A"/>
    <w:rsid w:val="00AC737D"/>
    <w:rsid w:val="00AC7FBE"/>
    <w:rsid w:val="00AD0798"/>
    <w:rsid w:val="00AD431A"/>
    <w:rsid w:val="00AD71B1"/>
    <w:rsid w:val="00AE0892"/>
    <w:rsid w:val="00AE1752"/>
    <w:rsid w:val="00AE29BD"/>
    <w:rsid w:val="00AE6357"/>
    <w:rsid w:val="00AF4561"/>
    <w:rsid w:val="00AF699D"/>
    <w:rsid w:val="00AF69AC"/>
    <w:rsid w:val="00B003BA"/>
    <w:rsid w:val="00B1026B"/>
    <w:rsid w:val="00B13AF0"/>
    <w:rsid w:val="00B14101"/>
    <w:rsid w:val="00B23299"/>
    <w:rsid w:val="00B246DE"/>
    <w:rsid w:val="00B248A2"/>
    <w:rsid w:val="00B3262C"/>
    <w:rsid w:val="00B346BE"/>
    <w:rsid w:val="00B34A19"/>
    <w:rsid w:val="00B37881"/>
    <w:rsid w:val="00B41F7D"/>
    <w:rsid w:val="00B424F6"/>
    <w:rsid w:val="00B51527"/>
    <w:rsid w:val="00B53267"/>
    <w:rsid w:val="00B55FCC"/>
    <w:rsid w:val="00B609A7"/>
    <w:rsid w:val="00B615CF"/>
    <w:rsid w:val="00B6250C"/>
    <w:rsid w:val="00B6667B"/>
    <w:rsid w:val="00B6773C"/>
    <w:rsid w:val="00B723F6"/>
    <w:rsid w:val="00B747A8"/>
    <w:rsid w:val="00B8021D"/>
    <w:rsid w:val="00B80969"/>
    <w:rsid w:val="00B817D3"/>
    <w:rsid w:val="00B8450C"/>
    <w:rsid w:val="00B8547D"/>
    <w:rsid w:val="00B87E76"/>
    <w:rsid w:val="00B93DBA"/>
    <w:rsid w:val="00B96614"/>
    <w:rsid w:val="00BA37DE"/>
    <w:rsid w:val="00BA65D1"/>
    <w:rsid w:val="00BA7593"/>
    <w:rsid w:val="00BB0204"/>
    <w:rsid w:val="00BB5009"/>
    <w:rsid w:val="00BC171A"/>
    <w:rsid w:val="00BC1F1D"/>
    <w:rsid w:val="00BC7DA4"/>
    <w:rsid w:val="00BD0982"/>
    <w:rsid w:val="00BD3918"/>
    <w:rsid w:val="00BE1AF5"/>
    <w:rsid w:val="00BE349F"/>
    <w:rsid w:val="00BE5162"/>
    <w:rsid w:val="00BF25E0"/>
    <w:rsid w:val="00BF3368"/>
    <w:rsid w:val="00BF5431"/>
    <w:rsid w:val="00C00DB7"/>
    <w:rsid w:val="00C01FF5"/>
    <w:rsid w:val="00C03882"/>
    <w:rsid w:val="00C03C44"/>
    <w:rsid w:val="00C03F95"/>
    <w:rsid w:val="00C0693A"/>
    <w:rsid w:val="00C0731A"/>
    <w:rsid w:val="00C10233"/>
    <w:rsid w:val="00C15A5B"/>
    <w:rsid w:val="00C24694"/>
    <w:rsid w:val="00C26DFC"/>
    <w:rsid w:val="00C32F68"/>
    <w:rsid w:val="00C348EC"/>
    <w:rsid w:val="00C34D36"/>
    <w:rsid w:val="00C34E26"/>
    <w:rsid w:val="00C41308"/>
    <w:rsid w:val="00C42FA9"/>
    <w:rsid w:val="00C44B68"/>
    <w:rsid w:val="00C47E51"/>
    <w:rsid w:val="00C5206D"/>
    <w:rsid w:val="00C53814"/>
    <w:rsid w:val="00C55B17"/>
    <w:rsid w:val="00C6043D"/>
    <w:rsid w:val="00C62B44"/>
    <w:rsid w:val="00C63033"/>
    <w:rsid w:val="00C63272"/>
    <w:rsid w:val="00C638E4"/>
    <w:rsid w:val="00C6398B"/>
    <w:rsid w:val="00C72320"/>
    <w:rsid w:val="00C735C5"/>
    <w:rsid w:val="00C73FFD"/>
    <w:rsid w:val="00C76E64"/>
    <w:rsid w:val="00C7761D"/>
    <w:rsid w:val="00C8409F"/>
    <w:rsid w:val="00C8439C"/>
    <w:rsid w:val="00C84EE5"/>
    <w:rsid w:val="00C877E3"/>
    <w:rsid w:val="00C9025A"/>
    <w:rsid w:val="00C969C9"/>
    <w:rsid w:val="00CA2930"/>
    <w:rsid w:val="00CA2E80"/>
    <w:rsid w:val="00CA7A9A"/>
    <w:rsid w:val="00CB371B"/>
    <w:rsid w:val="00CB44EE"/>
    <w:rsid w:val="00CC0914"/>
    <w:rsid w:val="00CD1E0E"/>
    <w:rsid w:val="00CD3784"/>
    <w:rsid w:val="00CD6E57"/>
    <w:rsid w:val="00CD7464"/>
    <w:rsid w:val="00CE3F4D"/>
    <w:rsid w:val="00CE46D9"/>
    <w:rsid w:val="00D01F3A"/>
    <w:rsid w:val="00D11096"/>
    <w:rsid w:val="00D1246C"/>
    <w:rsid w:val="00D12704"/>
    <w:rsid w:val="00D2258B"/>
    <w:rsid w:val="00D2336D"/>
    <w:rsid w:val="00D2418F"/>
    <w:rsid w:val="00D242CC"/>
    <w:rsid w:val="00D278E2"/>
    <w:rsid w:val="00D34EF0"/>
    <w:rsid w:val="00D3698A"/>
    <w:rsid w:val="00D36D9C"/>
    <w:rsid w:val="00D37C5B"/>
    <w:rsid w:val="00D45972"/>
    <w:rsid w:val="00D46193"/>
    <w:rsid w:val="00D50536"/>
    <w:rsid w:val="00D54037"/>
    <w:rsid w:val="00D55B6A"/>
    <w:rsid w:val="00D55BF2"/>
    <w:rsid w:val="00D562AA"/>
    <w:rsid w:val="00D57045"/>
    <w:rsid w:val="00D654B2"/>
    <w:rsid w:val="00D65B37"/>
    <w:rsid w:val="00D66C75"/>
    <w:rsid w:val="00D67596"/>
    <w:rsid w:val="00D67C98"/>
    <w:rsid w:val="00D72013"/>
    <w:rsid w:val="00D722F1"/>
    <w:rsid w:val="00D729F8"/>
    <w:rsid w:val="00D7590F"/>
    <w:rsid w:val="00D8091B"/>
    <w:rsid w:val="00D82168"/>
    <w:rsid w:val="00D82BE6"/>
    <w:rsid w:val="00D83EBC"/>
    <w:rsid w:val="00D877E8"/>
    <w:rsid w:val="00D90B6E"/>
    <w:rsid w:val="00D93AA5"/>
    <w:rsid w:val="00D95058"/>
    <w:rsid w:val="00D95188"/>
    <w:rsid w:val="00D95C94"/>
    <w:rsid w:val="00DA0921"/>
    <w:rsid w:val="00DA61EF"/>
    <w:rsid w:val="00DB4CF7"/>
    <w:rsid w:val="00DB6E76"/>
    <w:rsid w:val="00DC23C8"/>
    <w:rsid w:val="00DC23EB"/>
    <w:rsid w:val="00DC3D5D"/>
    <w:rsid w:val="00DC464F"/>
    <w:rsid w:val="00DC6163"/>
    <w:rsid w:val="00DC6B67"/>
    <w:rsid w:val="00DC6F2E"/>
    <w:rsid w:val="00DD2032"/>
    <w:rsid w:val="00DD7B7A"/>
    <w:rsid w:val="00DF0924"/>
    <w:rsid w:val="00DF0BA4"/>
    <w:rsid w:val="00DF0C51"/>
    <w:rsid w:val="00DF1388"/>
    <w:rsid w:val="00DF5EE4"/>
    <w:rsid w:val="00E0571C"/>
    <w:rsid w:val="00E0584A"/>
    <w:rsid w:val="00E10496"/>
    <w:rsid w:val="00E1147D"/>
    <w:rsid w:val="00E166BD"/>
    <w:rsid w:val="00E17DE0"/>
    <w:rsid w:val="00E231F2"/>
    <w:rsid w:val="00E31C4D"/>
    <w:rsid w:val="00E34278"/>
    <w:rsid w:val="00E35E11"/>
    <w:rsid w:val="00E4032D"/>
    <w:rsid w:val="00E412B1"/>
    <w:rsid w:val="00E449B5"/>
    <w:rsid w:val="00E54721"/>
    <w:rsid w:val="00E57C60"/>
    <w:rsid w:val="00E726A3"/>
    <w:rsid w:val="00E73601"/>
    <w:rsid w:val="00E753C7"/>
    <w:rsid w:val="00E75913"/>
    <w:rsid w:val="00E80E13"/>
    <w:rsid w:val="00E8541B"/>
    <w:rsid w:val="00E855D6"/>
    <w:rsid w:val="00E8726C"/>
    <w:rsid w:val="00E90732"/>
    <w:rsid w:val="00E94B32"/>
    <w:rsid w:val="00E94E35"/>
    <w:rsid w:val="00E95DBB"/>
    <w:rsid w:val="00E96F40"/>
    <w:rsid w:val="00EA6A3D"/>
    <w:rsid w:val="00EA7FA8"/>
    <w:rsid w:val="00EB2C0E"/>
    <w:rsid w:val="00EB4D51"/>
    <w:rsid w:val="00EB77B6"/>
    <w:rsid w:val="00EC1089"/>
    <w:rsid w:val="00EC11BD"/>
    <w:rsid w:val="00EC2CFD"/>
    <w:rsid w:val="00EC3B3E"/>
    <w:rsid w:val="00EC3B7D"/>
    <w:rsid w:val="00ED0434"/>
    <w:rsid w:val="00ED137A"/>
    <w:rsid w:val="00EE1FBF"/>
    <w:rsid w:val="00EE594E"/>
    <w:rsid w:val="00EF280A"/>
    <w:rsid w:val="00EF4738"/>
    <w:rsid w:val="00F023C9"/>
    <w:rsid w:val="00F063BE"/>
    <w:rsid w:val="00F110FE"/>
    <w:rsid w:val="00F160D8"/>
    <w:rsid w:val="00F216E5"/>
    <w:rsid w:val="00F25DD3"/>
    <w:rsid w:val="00F33AF3"/>
    <w:rsid w:val="00F40695"/>
    <w:rsid w:val="00F43684"/>
    <w:rsid w:val="00F44FDF"/>
    <w:rsid w:val="00F56802"/>
    <w:rsid w:val="00F6270C"/>
    <w:rsid w:val="00F64E0F"/>
    <w:rsid w:val="00F65D01"/>
    <w:rsid w:val="00F6652B"/>
    <w:rsid w:val="00F70CF2"/>
    <w:rsid w:val="00F72710"/>
    <w:rsid w:val="00F73BB7"/>
    <w:rsid w:val="00F73E6D"/>
    <w:rsid w:val="00F74BC0"/>
    <w:rsid w:val="00F74F6F"/>
    <w:rsid w:val="00F77C40"/>
    <w:rsid w:val="00F801D0"/>
    <w:rsid w:val="00F802CC"/>
    <w:rsid w:val="00F809EB"/>
    <w:rsid w:val="00F82D1F"/>
    <w:rsid w:val="00F86470"/>
    <w:rsid w:val="00F874C9"/>
    <w:rsid w:val="00F879F2"/>
    <w:rsid w:val="00F95992"/>
    <w:rsid w:val="00F97F4C"/>
    <w:rsid w:val="00FA3406"/>
    <w:rsid w:val="00FA6339"/>
    <w:rsid w:val="00FA71C0"/>
    <w:rsid w:val="00FB122B"/>
    <w:rsid w:val="00FB2025"/>
    <w:rsid w:val="00FB25F0"/>
    <w:rsid w:val="00FB4B5C"/>
    <w:rsid w:val="00FC1204"/>
    <w:rsid w:val="00FC24F4"/>
    <w:rsid w:val="00FC2DCC"/>
    <w:rsid w:val="00FC5529"/>
    <w:rsid w:val="00FC5A0F"/>
    <w:rsid w:val="00FC5A23"/>
    <w:rsid w:val="00FC63AB"/>
    <w:rsid w:val="00FD3271"/>
    <w:rsid w:val="00FD5941"/>
    <w:rsid w:val="00FE0809"/>
    <w:rsid w:val="00FE3C9B"/>
    <w:rsid w:val="00FE51A8"/>
    <w:rsid w:val="00FE528B"/>
    <w:rsid w:val="00FE53D7"/>
    <w:rsid w:val="00FE5555"/>
    <w:rsid w:val="00FE7F2D"/>
    <w:rsid w:val="00FE7FF6"/>
    <w:rsid w:val="00FF09FF"/>
    <w:rsid w:val="00FF2A77"/>
    <w:rsid w:val="00FF2E42"/>
    <w:rsid w:val="00FF46D5"/>
    <w:rsid w:val="00FF6A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F84429-C243-4C24-8361-4681FC08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D4"/>
    <w:rPr>
      <w:rFonts w:ascii="Times New Roman" w:eastAsia="Times New Roman" w:hAnsi="Times New Roman"/>
      <w:sz w:val="24"/>
      <w:szCs w:val="24"/>
    </w:rPr>
  </w:style>
  <w:style w:type="paragraph" w:styleId="Heading3">
    <w:name w:val="heading 3"/>
    <w:basedOn w:val="Normal"/>
    <w:link w:val="Heading3Char"/>
    <w:uiPriority w:val="99"/>
    <w:qFormat/>
    <w:rsid w:val="009C64E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C64E3"/>
    <w:rPr>
      <w:rFonts w:ascii="Times New Roman" w:hAnsi="Times New Roman"/>
      <w:b/>
      <w:sz w:val="27"/>
      <w:lang w:eastAsia="bg-BG"/>
    </w:rPr>
  </w:style>
  <w:style w:type="character" w:customStyle="1" w:styleId="apple-converted-space">
    <w:name w:val="apple-converted-space"/>
    <w:uiPriority w:val="99"/>
    <w:rsid w:val="009C64E3"/>
  </w:style>
  <w:style w:type="character" w:styleId="Hyperlink">
    <w:name w:val="Hyperlink"/>
    <w:basedOn w:val="DefaultParagraphFont"/>
    <w:uiPriority w:val="99"/>
    <w:rsid w:val="009C64E3"/>
    <w:rPr>
      <w:rFonts w:cs="Times New Roman"/>
      <w:color w:val="0000FF"/>
      <w:u w:val="single"/>
    </w:rPr>
  </w:style>
  <w:style w:type="paragraph" w:customStyle="1" w:styleId="m">
    <w:name w:val="m"/>
    <w:basedOn w:val="Normal"/>
    <w:uiPriority w:val="99"/>
    <w:rsid w:val="009C64E3"/>
    <w:pPr>
      <w:spacing w:before="100" w:beforeAutospacing="1" w:after="100" w:afterAutospacing="1"/>
    </w:pPr>
  </w:style>
  <w:style w:type="paragraph" w:styleId="NormalWeb">
    <w:name w:val="Normal (Web)"/>
    <w:basedOn w:val="Normal"/>
    <w:uiPriority w:val="99"/>
    <w:rsid w:val="009C64E3"/>
    <w:pPr>
      <w:spacing w:before="100" w:beforeAutospacing="1" w:after="100" w:afterAutospacing="1"/>
    </w:pPr>
  </w:style>
  <w:style w:type="paragraph" w:customStyle="1" w:styleId="Style">
    <w:name w:val="Style"/>
    <w:uiPriority w:val="99"/>
    <w:rsid w:val="009C64E3"/>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9C64E3"/>
    <w:pPr>
      <w:tabs>
        <w:tab w:val="left" w:pos="567"/>
      </w:tabs>
      <w:spacing w:line="260" w:lineRule="exact"/>
      <w:ind w:left="567" w:hanging="567"/>
      <w:jc w:val="both"/>
    </w:pPr>
    <w:rPr>
      <w:b/>
      <w:bCs/>
      <w:sz w:val="20"/>
      <w:szCs w:val="20"/>
      <w:lang w:val="en-GB"/>
    </w:rPr>
  </w:style>
  <w:style w:type="character" w:customStyle="1" w:styleId="BodyTextIndent2Char">
    <w:name w:val="Body Text Indent 2 Char"/>
    <w:basedOn w:val="DefaultParagraphFont"/>
    <w:link w:val="BodyTextIndent2"/>
    <w:uiPriority w:val="99"/>
    <w:locked/>
    <w:rsid w:val="009C64E3"/>
    <w:rPr>
      <w:rFonts w:ascii="Times New Roman" w:hAnsi="Times New Roman"/>
      <w:b/>
      <w:lang w:val="en-GB"/>
    </w:rPr>
  </w:style>
  <w:style w:type="paragraph" w:styleId="BodyTextIndent">
    <w:name w:val="Body Text Indent"/>
    <w:basedOn w:val="Normal"/>
    <w:link w:val="BodyTextIndentChar"/>
    <w:uiPriority w:val="99"/>
    <w:rsid w:val="009C64E3"/>
    <w:pPr>
      <w:ind w:left="567" w:hanging="567"/>
    </w:pPr>
    <w:rPr>
      <w:b/>
      <w:bCs/>
      <w:sz w:val="20"/>
      <w:szCs w:val="20"/>
      <w:lang w:val="en-GB"/>
    </w:rPr>
  </w:style>
  <w:style w:type="character" w:customStyle="1" w:styleId="BodyTextIndentChar">
    <w:name w:val="Body Text Indent Char"/>
    <w:basedOn w:val="DefaultParagraphFont"/>
    <w:link w:val="BodyTextIndent"/>
    <w:uiPriority w:val="99"/>
    <w:locked/>
    <w:rsid w:val="009C64E3"/>
    <w:rPr>
      <w:rFonts w:ascii="Times New Roman" w:hAnsi="Times New Roman"/>
      <w:b/>
      <w:lang w:val="en-GB"/>
    </w:rPr>
  </w:style>
  <w:style w:type="paragraph" w:styleId="ListParagraph">
    <w:name w:val="List Paragraph"/>
    <w:basedOn w:val="Normal"/>
    <w:uiPriority w:val="99"/>
    <w:qFormat/>
    <w:rsid w:val="002A1B31"/>
    <w:pPr>
      <w:widowControl w:val="0"/>
      <w:autoSpaceDE w:val="0"/>
      <w:autoSpaceDN w:val="0"/>
      <w:adjustRightInd w:val="0"/>
      <w:ind w:left="720"/>
    </w:pPr>
    <w:rPr>
      <w:sz w:val="20"/>
      <w:szCs w:val="20"/>
      <w:lang w:eastAsia="en-US"/>
    </w:rPr>
  </w:style>
  <w:style w:type="paragraph" w:styleId="BalloonText">
    <w:name w:val="Balloon Text"/>
    <w:basedOn w:val="Normal"/>
    <w:link w:val="BalloonTextChar"/>
    <w:uiPriority w:val="99"/>
    <w:semiHidden/>
    <w:rsid w:val="00A75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5F81"/>
    <w:rPr>
      <w:rFonts w:ascii="Tahoma" w:hAnsi="Tahoma" w:cs="Tahoma"/>
      <w:sz w:val="16"/>
      <w:szCs w:val="16"/>
      <w:lang w:eastAsia="bg-BG"/>
    </w:rPr>
  </w:style>
  <w:style w:type="character" w:styleId="CommentReference">
    <w:name w:val="annotation reference"/>
    <w:basedOn w:val="DefaultParagraphFont"/>
    <w:uiPriority w:val="99"/>
    <w:semiHidden/>
    <w:rsid w:val="00690003"/>
    <w:rPr>
      <w:rFonts w:cs="Times New Roman"/>
      <w:sz w:val="16"/>
      <w:szCs w:val="16"/>
    </w:rPr>
  </w:style>
  <w:style w:type="paragraph" w:styleId="CommentText">
    <w:name w:val="annotation text"/>
    <w:basedOn w:val="Normal"/>
    <w:link w:val="CommentTextChar"/>
    <w:uiPriority w:val="99"/>
    <w:semiHidden/>
    <w:rsid w:val="00690003"/>
    <w:rPr>
      <w:sz w:val="20"/>
      <w:szCs w:val="20"/>
    </w:rPr>
  </w:style>
  <w:style w:type="character" w:customStyle="1" w:styleId="CommentTextChar">
    <w:name w:val="Comment Text Char"/>
    <w:basedOn w:val="DefaultParagraphFont"/>
    <w:link w:val="CommentText"/>
    <w:uiPriority w:val="99"/>
    <w:semiHidden/>
    <w:locked/>
    <w:rsid w:val="00690003"/>
    <w:rPr>
      <w:rFonts w:ascii="Times New Roman" w:hAnsi="Times New Roman" w:cs="Times New Roman"/>
      <w:lang w:eastAsia="bg-BG"/>
    </w:rPr>
  </w:style>
  <w:style w:type="paragraph" w:styleId="CommentSubject">
    <w:name w:val="annotation subject"/>
    <w:basedOn w:val="CommentText"/>
    <w:next w:val="CommentText"/>
    <w:link w:val="CommentSubjectChar"/>
    <w:uiPriority w:val="99"/>
    <w:semiHidden/>
    <w:rsid w:val="00690003"/>
    <w:rPr>
      <w:b/>
      <w:bCs/>
    </w:rPr>
  </w:style>
  <w:style w:type="character" w:customStyle="1" w:styleId="CommentSubjectChar">
    <w:name w:val="Comment Subject Char"/>
    <w:basedOn w:val="CommentTextChar"/>
    <w:link w:val="CommentSubject"/>
    <w:uiPriority w:val="99"/>
    <w:semiHidden/>
    <w:locked/>
    <w:rsid w:val="00690003"/>
    <w:rPr>
      <w:rFonts w:ascii="Times New Roman" w:hAnsi="Times New Roman" w:cs="Times New Roman"/>
      <w:b/>
      <w:bCs/>
      <w:lang w:eastAsia="bg-BG"/>
    </w:rPr>
  </w:style>
  <w:style w:type="paragraph" w:styleId="Header">
    <w:name w:val="header"/>
    <w:basedOn w:val="Normal"/>
    <w:link w:val="HeaderChar"/>
    <w:uiPriority w:val="99"/>
    <w:rsid w:val="00A301D1"/>
    <w:pPr>
      <w:tabs>
        <w:tab w:val="center" w:pos="4703"/>
        <w:tab w:val="right" w:pos="9406"/>
      </w:tabs>
    </w:pPr>
  </w:style>
  <w:style w:type="character" w:customStyle="1" w:styleId="HeaderChar">
    <w:name w:val="Header Char"/>
    <w:basedOn w:val="DefaultParagraphFont"/>
    <w:link w:val="Header"/>
    <w:uiPriority w:val="99"/>
    <w:locked/>
    <w:rsid w:val="00A301D1"/>
    <w:rPr>
      <w:rFonts w:ascii="Times New Roman" w:hAnsi="Times New Roman" w:cs="Times New Roman"/>
      <w:sz w:val="24"/>
      <w:szCs w:val="24"/>
      <w:lang w:eastAsia="bg-BG"/>
    </w:rPr>
  </w:style>
  <w:style w:type="paragraph" w:styleId="Footer">
    <w:name w:val="footer"/>
    <w:basedOn w:val="Normal"/>
    <w:link w:val="FooterChar"/>
    <w:uiPriority w:val="99"/>
    <w:rsid w:val="00A301D1"/>
    <w:pPr>
      <w:tabs>
        <w:tab w:val="center" w:pos="4703"/>
        <w:tab w:val="right" w:pos="9406"/>
      </w:tabs>
    </w:pPr>
  </w:style>
  <w:style w:type="character" w:customStyle="1" w:styleId="FooterChar">
    <w:name w:val="Footer Char"/>
    <w:basedOn w:val="DefaultParagraphFont"/>
    <w:link w:val="Footer"/>
    <w:uiPriority w:val="99"/>
    <w:locked/>
    <w:rsid w:val="00A301D1"/>
    <w:rPr>
      <w:rFonts w:ascii="Times New Roman" w:hAnsi="Times New Roman" w:cs="Times New Roman"/>
      <w:sz w:val="24"/>
      <w:szCs w:val="24"/>
      <w:lang w:eastAsia="bg-BG"/>
    </w:rPr>
  </w:style>
  <w:style w:type="paragraph" w:styleId="PlainText">
    <w:name w:val="Plain Text"/>
    <w:basedOn w:val="Normal"/>
    <w:link w:val="PlainTextChar"/>
    <w:uiPriority w:val="99"/>
    <w:rsid w:val="002C100B"/>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2C100B"/>
    <w:rPr>
      <w:rFonts w:ascii="Courier New" w:hAnsi="Courier New" w:cs="Times New Roman"/>
      <w:lang w:eastAsia="en-US"/>
    </w:rPr>
  </w:style>
  <w:style w:type="paragraph" w:styleId="HTMLPreformatted">
    <w:name w:val="HTML Preformatted"/>
    <w:basedOn w:val="Normal"/>
    <w:link w:val="HTMLPreformattedChar"/>
    <w:uiPriority w:val="99"/>
    <w:rsid w:val="00472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pPr>
    <w:rPr>
      <w:rFonts w:ascii="Courier" w:hAnsi="Courier" w:cs="Courier New"/>
      <w:sz w:val="20"/>
      <w:szCs w:val="20"/>
      <w:lang w:val="en-US" w:eastAsia="en-US"/>
    </w:rPr>
  </w:style>
  <w:style w:type="character" w:customStyle="1" w:styleId="HTMLPreformattedChar">
    <w:name w:val="HTML Preformatted Char"/>
    <w:basedOn w:val="DefaultParagraphFont"/>
    <w:link w:val="HTMLPreformatted"/>
    <w:uiPriority w:val="99"/>
    <w:locked/>
    <w:rsid w:val="00472F9C"/>
    <w:rPr>
      <w:rFonts w:ascii="Courier" w:hAnsi="Courier" w:cs="Courier New"/>
      <w:lang w:val="en-US" w:eastAsia="en-US"/>
    </w:rPr>
  </w:style>
  <w:style w:type="character" w:customStyle="1" w:styleId="samedocreference1">
    <w:name w:val="samedocreference1"/>
    <w:basedOn w:val="DefaultParagraphFont"/>
    <w:uiPriority w:val="99"/>
    <w:rsid w:val="0062670F"/>
    <w:rPr>
      <w:rFonts w:cs="Times New Roman"/>
      <w:color w:val="8B0000"/>
      <w:u w:val="single"/>
    </w:rPr>
  </w:style>
  <w:style w:type="table" w:styleId="TableGrid">
    <w:name w:val="Table Grid"/>
    <w:basedOn w:val="TableNormal"/>
    <w:uiPriority w:val="59"/>
    <w:locked/>
    <w:rsid w:val="000803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756777">
      <w:marLeft w:val="0"/>
      <w:marRight w:val="0"/>
      <w:marTop w:val="0"/>
      <w:marBottom w:val="0"/>
      <w:divBdr>
        <w:top w:val="none" w:sz="0" w:space="0" w:color="auto"/>
        <w:left w:val="none" w:sz="0" w:space="0" w:color="auto"/>
        <w:bottom w:val="none" w:sz="0" w:space="0" w:color="auto"/>
        <w:right w:val="none" w:sz="0" w:space="0" w:color="auto"/>
      </w:divBdr>
      <w:divsChild>
        <w:div w:id="923756785">
          <w:marLeft w:val="0"/>
          <w:marRight w:val="0"/>
          <w:marTop w:val="150"/>
          <w:marBottom w:val="0"/>
          <w:divBdr>
            <w:top w:val="none" w:sz="0" w:space="0" w:color="auto"/>
            <w:left w:val="none" w:sz="0" w:space="0" w:color="auto"/>
            <w:bottom w:val="none" w:sz="0" w:space="0" w:color="auto"/>
            <w:right w:val="none" w:sz="0" w:space="0" w:color="auto"/>
          </w:divBdr>
          <w:divsChild>
            <w:div w:id="923756795">
              <w:marLeft w:val="0"/>
              <w:marRight w:val="60"/>
              <w:marTop w:val="45"/>
              <w:marBottom w:val="0"/>
              <w:divBdr>
                <w:top w:val="none" w:sz="0" w:space="0" w:color="auto"/>
                <w:left w:val="none" w:sz="0" w:space="0" w:color="auto"/>
                <w:bottom w:val="none" w:sz="0" w:space="0" w:color="auto"/>
                <w:right w:val="none" w:sz="0" w:space="0" w:color="auto"/>
              </w:divBdr>
            </w:div>
            <w:div w:id="923756805">
              <w:marLeft w:val="0"/>
              <w:marRight w:val="60"/>
              <w:marTop w:val="45"/>
              <w:marBottom w:val="0"/>
              <w:divBdr>
                <w:top w:val="none" w:sz="0" w:space="0" w:color="auto"/>
                <w:left w:val="none" w:sz="0" w:space="0" w:color="auto"/>
                <w:bottom w:val="none" w:sz="0" w:space="0" w:color="auto"/>
                <w:right w:val="none" w:sz="0" w:space="0" w:color="auto"/>
              </w:divBdr>
            </w:div>
            <w:div w:id="923756819">
              <w:marLeft w:val="0"/>
              <w:marRight w:val="60"/>
              <w:marTop w:val="45"/>
              <w:marBottom w:val="0"/>
              <w:divBdr>
                <w:top w:val="none" w:sz="0" w:space="0" w:color="auto"/>
                <w:left w:val="none" w:sz="0" w:space="0" w:color="auto"/>
                <w:bottom w:val="none" w:sz="0" w:space="0" w:color="auto"/>
                <w:right w:val="none" w:sz="0" w:space="0" w:color="auto"/>
              </w:divBdr>
            </w:div>
            <w:div w:id="923756840">
              <w:marLeft w:val="0"/>
              <w:marRight w:val="60"/>
              <w:marTop w:val="45"/>
              <w:marBottom w:val="0"/>
              <w:divBdr>
                <w:top w:val="none" w:sz="0" w:space="0" w:color="auto"/>
                <w:left w:val="none" w:sz="0" w:space="0" w:color="auto"/>
                <w:bottom w:val="none" w:sz="0" w:space="0" w:color="auto"/>
                <w:right w:val="none" w:sz="0" w:space="0" w:color="auto"/>
              </w:divBdr>
            </w:div>
          </w:divsChild>
        </w:div>
        <w:div w:id="923756827">
          <w:marLeft w:val="0"/>
          <w:marRight w:val="0"/>
          <w:marTop w:val="150"/>
          <w:marBottom w:val="0"/>
          <w:divBdr>
            <w:top w:val="none" w:sz="0" w:space="0" w:color="auto"/>
            <w:left w:val="none" w:sz="0" w:space="0" w:color="auto"/>
            <w:bottom w:val="none" w:sz="0" w:space="0" w:color="auto"/>
            <w:right w:val="none" w:sz="0" w:space="0" w:color="auto"/>
          </w:divBdr>
        </w:div>
      </w:divsChild>
    </w:div>
    <w:div w:id="923756779">
      <w:marLeft w:val="0"/>
      <w:marRight w:val="0"/>
      <w:marTop w:val="0"/>
      <w:marBottom w:val="0"/>
      <w:divBdr>
        <w:top w:val="none" w:sz="0" w:space="0" w:color="auto"/>
        <w:left w:val="none" w:sz="0" w:space="0" w:color="auto"/>
        <w:bottom w:val="none" w:sz="0" w:space="0" w:color="auto"/>
        <w:right w:val="none" w:sz="0" w:space="0" w:color="auto"/>
      </w:divBdr>
      <w:divsChild>
        <w:div w:id="923756802">
          <w:marLeft w:val="0"/>
          <w:marRight w:val="0"/>
          <w:marTop w:val="0"/>
          <w:marBottom w:val="120"/>
          <w:divBdr>
            <w:top w:val="none" w:sz="0" w:space="0" w:color="auto"/>
            <w:left w:val="none" w:sz="0" w:space="0" w:color="auto"/>
            <w:bottom w:val="none" w:sz="0" w:space="0" w:color="auto"/>
            <w:right w:val="none" w:sz="0" w:space="0" w:color="auto"/>
          </w:divBdr>
          <w:divsChild>
            <w:div w:id="923756784">
              <w:marLeft w:val="0"/>
              <w:marRight w:val="0"/>
              <w:marTop w:val="0"/>
              <w:marBottom w:val="0"/>
              <w:divBdr>
                <w:top w:val="none" w:sz="0" w:space="0" w:color="auto"/>
                <w:left w:val="none" w:sz="0" w:space="0" w:color="auto"/>
                <w:bottom w:val="none" w:sz="0" w:space="0" w:color="auto"/>
                <w:right w:val="none" w:sz="0" w:space="0" w:color="auto"/>
              </w:divBdr>
            </w:div>
            <w:div w:id="923756789">
              <w:marLeft w:val="0"/>
              <w:marRight w:val="0"/>
              <w:marTop w:val="0"/>
              <w:marBottom w:val="0"/>
              <w:divBdr>
                <w:top w:val="none" w:sz="0" w:space="0" w:color="auto"/>
                <w:left w:val="none" w:sz="0" w:space="0" w:color="auto"/>
                <w:bottom w:val="none" w:sz="0" w:space="0" w:color="auto"/>
                <w:right w:val="none" w:sz="0" w:space="0" w:color="auto"/>
              </w:divBdr>
            </w:div>
            <w:div w:id="92375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782">
      <w:marLeft w:val="0"/>
      <w:marRight w:val="0"/>
      <w:marTop w:val="0"/>
      <w:marBottom w:val="0"/>
      <w:divBdr>
        <w:top w:val="none" w:sz="0" w:space="0" w:color="auto"/>
        <w:left w:val="none" w:sz="0" w:space="0" w:color="auto"/>
        <w:bottom w:val="none" w:sz="0" w:space="0" w:color="auto"/>
        <w:right w:val="none" w:sz="0" w:space="0" w:color="auto"/>
      </w:divBdr>
      <w:divsChild>
        <w:div w:id="923756776">
          <w:marLeft w:val="0"/>
          <w:marRight w:val="0"/>
          <w:marTop w:val="150"/>
          <w:marBottom w:val="0"/>
          <w:divBdr>
            <w:top w:val="none" w:sz="0" w:space="0" w:color="auto"/>
            <w:left w:val="none" w:sz="0" w:space="0" w:color="auto"/>
            <w:bottom w:val="none" w:sz="0" w:space="0" w:color="auto"/>
            <w:right w:val="none" w:sz="0" w:space="0" w:color="auto"/>
          </w:divBdr>
          <w:divsChild>
            <w:div w:id="923756783">
              <w:marLeft w:val="0"/>
              <w:marRight w:val="60"/>
              <w:marTop w:val="45"/>
              <w:marBottom w:val="0"/>
              <w:divBdr>
                <w:top w:val="none" w:sz="0" w:space="0" w:color="auto"/>
                <w:left w:val="none" w:sz="0" w:space="0" w:color="auto"/>
                <w:bottom w:val="none" w:sz="0" w:space="0" w:color="auto"/>
                <w:right w:val="none" w:sz="0" w:space="0" w:color="auto"/>
              </w:divBdr>
            </w:div>
            <w:div w:id="923756817">
              <w:marLeft w:val="0"/>
              <w:marRight w:val="60"/>
              <w:marTop w:val="45"/>
              <w:marBottom w:val="0"/>
              <w:divBdr>
                <w:top w:val="none" w:sz="0" w:space="0" w:color="auto"/>
                <w:left w:val="none" w:sz="0" w:space="0" w:color="auto"/>
                <w:bottom w:val="none" w:sz="0" w:space="0" w:color="auto"/>
                <w:right w:val="none" w:sz="0" w:space="0" w:color="auto"/>
              </w:divBdr>
            </w:div>
            <w:div w:id="923756822">
              <w:marLeft w:val="0"/>
              <w:marRight w:val="60"/>
              <w:marTop w:val="45"/>
              <w:marBottom w:val="0"/>
              <w:divBdr>
                <w:top w:val="none" w:sz="0" w:space="0" w:color="auto"/>
                <w:left w:val="none" w:sz="0" w:space="0" w:color="auto"/>
                <w:bottom w:val="none" w:sz="0" w:space="0" w:color="auto"/>
                <w:right w:val="none" w:sz="0" w:space="0" w:color="auto"/>
              </w:divBdr>
            </w:div>
            <w:div w:id="923756825">
              <w:marLeft w:val="0"/>
              <w:marRight w:val="60"/>
              <w:marTop w:val="45"/>
              <w:marBottom w:val="0"/>
              <w:divBdr>
                <w:top w:val="none" w:sz="0" w:space="0" w:color="auto"/>
                <w:left w:val="none" w:sz="0" w:space="0" w:color="auto"/>
                <w:bottom w:val="none" w:sz="0" w:space="0" w:color="auto"/>
                <w:right w:val="none" w:sz="0" w:space="0" w:color="auto"/>
              </w:divBdr>
            </w:div>
          </w:divsChild>
        </w:div>
        <w:div w:id="923756816">
          <w:marLeft w:val="0"/>
          <w:marRight w:val="0"/>
          <w:marTop w:val="150"/>
          <w:marBottom w:val="0"/>
          <w:divBdr>
            <w:top w:val="none" w:sz="0" w:space="0" w:color="auto"/>
            <w:left w:val="none" w:sz="0" w:space="0" w:color="auto"/>
            <w:bottom w:val="none" w:sz="0" w:space="0" w:color="auto"/>
            <w:right w:val="none" w:sz="0" w:space="0" w:color="auto"/>
          </w:divBdr>
        </w:div>
      </w:divsChild>
    </w:div>
    <w:div w:id="923756787">
      <w:marLeft w:val="0"/>
      <w:marRight w:val="0"/>
      <w:marTop w:val="0"/>
      <w:marBottom w:val="0"/>
      <w:divBdr>
        <w:top w:val="none" w:sz="0" w:space="0" w:color="auto"/>
        <w:left w:val="none" w:sz="0" w:space="0" w:color="auto"/>
        <w:bottom w:val="none" w:sz="0" w:space="0" w:color="auto"/>
        <w:right w:val="none" w:sz="0" w:space="0" w:color="auto"/>
      </w:divBdr>
      <w:divsChild>
        <w:div w:id="9237568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791">
      <w:marLeft w:val="0"/>
      <w:marRight w:val="0"/>
      <w:marTop w:val="0"/>
      <w:marBottom w:val="0"/>
      <w:divBdr>
        <w:top w:val="none" w:sz="0" w:space="0" w:color="auto"/>
        <w:left w:val="none" w:sz="0" w:space="0" w:color="auto"/>
        <w:bottom w:val="none" w:sz="0" w:space="0" w:color="auto"/>
        <w:right w:val="none" w:sz="0" w:space="0" w:color="auto"/>
      </w:divBdr>
      <w:divsChild>
        <w:div w:id="923756780">
          <w:marLeft w:val="0"/>
          <w:marRight w:val="0"/>
          <w:marTop w:val="150"/>
          <w:marBottom w:val="0"/>
          <w:divBdr>
            <w:top w:val="single" w:sz="6" w:space="0" w:color="FFFFFF"/>
            <w:left w:val="single" w:sz="6" w:space="0" w:color="FFFFFF"/>
            <w:bottom w:val="single" w:sz="6" w:space="0" w:color="FFFFFF"/>
            <w:right w:val="single" w:sz="6" w:space="0" w:color="FFFFFF"/>
          </w:divBdr>
          <w:divsChild>
            <w:div w:id="923756786">
              <w:marLeft w:val="0"/>
              <w:marRight w:val="60"/>
              <w:marTop w:val="45"/>
              <w:marBottom w:val="0"/>
              <w:divBdr>
                <w:top w:val="none" w:sz="0" w:space="0" w:color="auto"/>
                <w:left w:val="none" w:sz="0" w:space="0" w:color="auto"/>
                <w:bottom w:val="none" w:sz="0" w:space="0" w:color="auto"/>
                <w:right w:val="none" w:sz="0" w:space="0" w:color="auto"/>
              </w:divBdr>
            </w:div>
            <w:div w:id="923756799">
              <w:marLeft w:val="0"/>
              <w:marRight w:val="60"/>
              <w:marTop w:val="45"/>
              <w:marBottom w:val="0"/>
              <w:divBdr>
                <w:top w:val="none" w:sz="0" w:space="0" w:color="auto"/>
                <w:left w:val="none" w:sz="0" w:space="0" w:color="auto"/>
                <w:bottom w:val="none" w:sz="0" w:space="0" w:color="auto"/>
                <w:right w:val="none" w:sz="0" w:space="0" w:color="auto"/>
              </w:divBdr>
            </w:div>
            <w:div w:id="923756804">
              <w:marLeft w:val="0"/>
              <w:marRight w:val="60"/>
              <w:marTop w:val="45"/>
              <w:marBottom w:val="0"/>
              <w:divBdr>
                <w:top w:val="none" w:sz="0" w:space="0" w:color="auto"/>
                <w:left w:val="none" w:sz="0" w:space="0" w:color="auto"/>
                <w:bottom w:val="none" w:sz="0" w:space="0" w:color="auto"/>
                <w:right w:val="none" w:sz="0" w:space="0" w:color="auto"/>
              </w:divBdr>
            </w:div>
            <w:div w:id="923756812">
              <w:marLeft w:val="0"/>
              <w:marRight w:val="60"/>
              <w:marTop w:val="45"/>
              <w:marBottom w:val="0"/>
              <w:divBdr>
                <w:top w:val="none" w:sz="0" w:space="0" w:color="auto"/>
                <w:left w:val="none" w:sz="0" w:space="0" w:color="auto"/>
                <w:bottom w:val="none" w:sz="0" w:space="0" w:color="auto"/>
                <w:right w:val="none" w:sz="0" w:space="0" w:color="auto"/>
              </w:divBdr>
            </w:div>
          </w:divsChild>
        </w:div>
        <w:div w:id="923756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793">
      <w:marLeft w:val="0"/>
      <w:marRight w:val="0"/>
      <w:marTop w:val="0"/>
      <w:marBottom w:val="0"/>
      <w:divBdr>
        <w:top w:val="none" w:sz="0" w:space="0" w:color="auto"/>
        <w:left w:val="none" w:sz="0" w:space="0" w:color="auto"/>
        <w:bottom w:val="none" w:sz="0" w:space="0" w:color="auto"/>
        <w:right w:val="none" w:sz="0" w:space="0" w:color="auto"/>
      </w:divBdr>
    </w:div>
    <w:div w:id="923756796">
      <w:marLeft w:val="0"/>
      <w:marRight w:val="0"/>
      <w:marTop w:val="0"/>
      <w:marBottom w:val="0"/>
      <w:divBdr>
        <w:top w:val="none" w:sz="0" w:space="0" w:color="auto"/>
        <w:left w:val="none" w:sz="0" w:space="0" w:color="auto"/>
        <w:bottom w:val="none" w:sz="0" w:space="0" w:color="auto"/>
        <w:right w:val="none" w:sz="0" w:space="0" w:color="auto"/>
      </w:divBdr>
      <w:divsChild>
        <w:div w:id="923756801">
          <w:marLeft w:val="0"/>
          <w:marRight w:val="0"/>
          <w:marTop w:val="150"/>
          <w:marBottom w:val="0"/>
          <w:divBdr>
            <w:top w:val="none" w:sz="0" w:space="0" w:color="auto"/>
            <w:left w:val="none" w:sz="0" w:space="0" w:color="auto"/>
            <w:bottom w:val="none" w:sz="0" w:space="0" w:color="auto"/>
            <w:right w:val="none" w:sz="0" w:space="0" w:color="auto"/>
          </w:divBdr>
          <w:divsChild>
            <w:div w:id="923756794">
              <w:marLeft w:val="0"/>
              <w:marRight w:val="60"/>
              <w:marTop w:val="45"/>
              <w:marBottom w:val="0"/>
              <w:divBdr>
                <w:top w:val="none" w:sz="0" w:space="0" w:color="auto"/>
                <w:left w:val="none" w:sz="0" w:space="0" w:color="auto"/>
                <w:bottom w:val="none" w:sz="0" w:space="0" w:color="auto"/>
                <w:right w:val="none" w:sz="0" w:space="0" w:color="auto"/>
              </w:divBdr>
            </w:div>
            <w:div w:id="923756797">
              <w:marLeft w:val="0"/>
              <w:marRight w:val="60"/>
              <w:marTop w:val="45"/>
              <w:marBottom w:val="0"/>
              <w:divBdr>
                <w:top w:val="none" w:sz="0" w:space="0" w:color="auto"/>
                <w:left w:val="none" w:sz="0" w:space="0" w:color="auto"/>
                <w:bottom w:val="none" w:sz="0" w:space="0" w:color="auto"/>
                <w:right w:val="none" w:sz="0" w:space="0" w:color="auto"/>
              </w:divBdr>
            </w:div>
            <w:div w:id="923756820">
              <w:marLeft w:val="0"/>
              <w:marRight w:val="60"/>
              <w:marTop w:val="45"/>
              <w:marBottom w:val="0"/>
              <w:divBdr>
                <w:top w:val="none" w:sz="0" w:space="0" w:color="auto"/>
                <w:left w:val="none" w:sz="0" w:space="0" w:color="auto"/>
                <w:bottom w:val="none" w:sz="0" w:space="0" w:color="auto"/>
                <w:right w:val="none" w:sz="0" w:space="0" w:color="auto"/>
              </w:divBdr>
            </w:div>
            <w:div w:id="923756821">
              <w:marLeft w:val="0"/>
              <w:marRight w:val="60"/>
              <w:marTop w:val="45"/>
              <w:marBottom w:val="0"/>
              <w:divBdr>
                <w:top w:val="none" w:sz="0" w:space="0" w:color="auto"/>
                <w:left w:val="none" w:sz="0" w:space="0" w:color="auto"/>
                <w:bottom w:val="none" w:sz="0" w:space="0" w:color="auto"/>
                <w:right w:val="none" w:sz="0" w:space="0" w:color="auto"/>
              </w:divBdr>
            </w:div>
          </w:divsChild>
        </w:div>
        <w:div w:id="923756831">
          <w:marLeft w:val="0"/>
          <w:marRight w:val="0"/>
          <w:marTop w:val="150"/>
          <w:marBottom w:val="0"/>
          <w:divBdr>
            <w:top w:val="none" w:sz="0" w:space="0" w:color="auto"/>
            <w:left w:val="none" w:sz="0" w:space="0" w:color="auto"/>
            <w:bottom w:val="none" w:sz="0" w:space="0" w:color="auto"/>
            <w:right w:val="none" w:sz="0" w:space="0" w:color="auto"/>
          </w:divBdr>
        </w:div>
      </w:divsChild>
    </w:div>
    <w:div w:id="923756798">
      <w:marLeft w:val="0"/>
      <w:marRight w:val="0"/>
      <w:marTop w:val="0"/>
      <w:marBottom w:val="0"/>
      <w:divBdr>
        <w:top w:val="none" w:sz="0" w:space="0" w:color="auto"/>
        <w:left w:val="none" w:sz="0" w:space="0" w:color="auto"/>
        <w:bottom w:val="none" w:sz="0" w:space="0" w:color="auto"/>
        <w:right w:val="none" w:sz="0" w:space="0" w:color="auto"/>
      </w:divBdr>
      <w:divsChild>
        <w:div w:id="9237568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0">
      <w:marLeft w:val="0"/>
      <w:marRight w:val="0"/>
      <w:marTop w:val="0"/>
      <w:marBottom w:val="0"/>
      <w:divBdr>
        <w:top w:val="none" w:sz="0" w:space="0" w:color="auto"/>
        <w:left w:val="none" w:sz="0" w:space="0" w:color="auto"/>
        <w:bottom w:val="none" w:sz="0" w:space="0" w:color="auto"/>
        <w:right w:val="none" w:sz="0" w:space="0" w:color="auto"/>
      </w:divBdr>
      <w:divsChild>
        <w:div w:id="9237568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6">
      <w:marLeft w:val="0"/>
      <w:marRight w:val="0"/>
      <w:marTop w:val="0"/>
      <w:marBottom w:val="0"/>
      <w:divBdr>
        <w:top w:val="none" w:sz="0" w:space="0" w:color="auto"/>
        <w:left w:val="none" w:sz="0" w:space="0" w:color="auto"/>
        <w:bottom w:val="none" w:sz="0" w:space="0" w:color="auto"/>
        <w:right w:val="none" w:sz="0" w:space="0" w:color="auto"/>
      </w:divBdr>
      <w:divsChild>
        <w:div w:id="923756814">
          <w:marLeft w:val="0"/>
          <w:marRight w:val="0"/>
          <w:marTop w:val="150"/>
          <w:marBottom w:val="0"/>
          <w:divBdr>
            <w:top w:val="single" w:sz="6" w:space="0" w:color="FFFFFF"/>
            <w:left w:val="single" w:sz="6" w:space="0" w:color="FFFFFF"/>
            <w:bottom w:val="single" w:sz="6" w:space="0" w:color="FFFFFF"/>
            <w:right w:val="single" w:sz="6" w:space="0" w:color="FFFFFF"/>
          </w:divBdr>
          <w:divsChild>
            <w:div w:id="923756792">
              <w:marLeft w:val="0"/>
              <w:marRight w:val="60"/>
              <w:marTop w:val="45"/>
              <w:marBottom w:val="0"/>
              <w:divBdr>
                <w:top w:val="none" w:sz="0" w:space="0" w:color="auto"/>
                <w:left w:val="none" w:sz="0" w:space="0" w:color="auto"/>
                <w:bottom w:val="none" w:sz="0" w:space="0" w:color="auto"/>
                <w:right w:val="none" w:sz="0" w:space="0" w:color="auto"/>
              </w:divBdr>
            </w:div>
            <w:div w:id="923756811">
              <w:marLeft w:val="0"/>
              <w:marRight w:val="60"/>
              <w:marTop w:val="45"/>
              <w:marBottom w:val="0"/>
              <w:divBdr>
                <w:top w:val="none" w:sz="0" w:space="0" w:color="auto"/>
                <w:left w:val="none" w:sz="0" w:space="0" w:color="auto"/>
                <w:bottom w:val="none" w:sz="0" w:space="0" w:color="auto"/>
                <w:right w:val="none" w:sz="0" w:space="0" w:color="auto"/>
              </w:divBdr>
            </w:div>
            <w:div w:id="923756823">
              <w:marLeft w:val="0"/>
              <w:marRight w:val="60"/>
              <w:marTop w:val="45"/>
              <w:marBottom w:val="0"/>
              <w:divBdr>
                <w:top w:val="none" w:sz="0" w:space="0" w:color="auto"/>
                <w:left w:val="none" w:sz="0" w:space="0" w:color="auto"/>
                <w:bottom w:val="none" w:sz="0" w:space="0" w:color="auto"/>
                <w:right w:val="none" w:sz="0" w:space="0" w:color="auto"/>
              </w:divBdr>
            </w:div>
            <w:div w:id="923756832">
              <w:marLeft w:val="0"/>
              <w:marRight w:val="60"/>
              <w:marTop w:val="45"/>
              <w:marBottom w:val="0"/>
              <w:divBdr>
                <w:top w:val="none" w:sz="0" w:space="0" w:color="auto"/>
                <w:left w:val="none" w:sz="0" w:space="0" w:color="auto"/>
                <w:bottom w:val="none" w:sz="0" w:space="0" w:color="auto"/>
                <w:right w:val="none" w:sz="0" w:space="0" w:color="auto"/>
              </w:divBdr>
            </w:div>
          </w:divsChild>
        </w:div>
        <w:div w:id="92375683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08">
      <w:marLeft w:val="0"/>
      <w:marRight w:val="0"/>
      <w:marTop w:val="0"/>
      <w:marBottom w:val="0"/>
      <w:divBdr>
        <w:top w:val="none" w:sz="0" w:space="0" w:color="auto"/>
        <w:left w:val="none" w:sz="0" w:space="0" w:color="auto"/>
        <w:bottom w:val="none" w:sz="0" w:space="0" w:color="auto"/>
        <w:right w:val="none" w:sz="0" w:space="0" w:color="auto"/>
      </w:divBdr>
    </w:div>
    <w:div w:id="923756813">
      <w:marLeft w:val="0"/>
      <w:marRight w:val="0"/>
      <w:marTop w:val="0"/>
      <w:marBottom w:val="0"/>
      <w:divBdr>
        <w:top w:val="none" w:sz="0" w:space="0" w:color="auto"/>
        <w:left w:val="none" w:sz="0" w:space="0" w:color="auto"/>
        <w:bottom w:val="none" w:sz="0" w:space="0" w:color="auto"/>
        <w:right w:val="none" w:sz="0" w:space="0" w:color="auto"/>
      </w:divBdr>
      <w:divsChild>
        <w:div w:id="923756807">
          <w:marLeft w:val="0"/>
          <w:marRight w:val="0"/>
          <w:marTop w:val="150"/>
          <w:marBottom w:val="0"/>
          <w:divBdr>
            <w:top w:val="none" w:sz="0" w:space="0" w:color="auto"/>
            <w:left w:val="none" w:sz="0" w:space="0" w:color="auto"/>
            <w:bottom w:val="none" w:sz="0" w:space="0" w:color="auto"/>
            <w:right w:val="none" w:sz="0" w:space="0" w:color="auto"/>
          </w:divBdr>
          <w:divsChild>
            <w:div w:id="923756788">
              <w:marLeft w:val="0"/>
              <w:marRight w:val="60"/>
              <w:marTop w:val="45"/>
              <w:marBottom w:val="0"/>
              <w:divBdr>
                <w:top w:val="none" w:sz="0" w:space="0" w:color="auto"/>
                <w:left w:val="none" w:sz="0" w:space="0" w:color="auto"/>
                <w:bottom w:val="none" w:sz="0" w:space="0" w:color="auto"/>
                <w:right w:val="none" w:sz="0" w:space="0" w:color="auto"/>
              </w:divBdr>
            </w:div>
            <w:div w:id="923756803">
              <w:marLeft w:val="0"/>
              <w:marRight w:val="60"/>
              <w:marTop w:val="45"/>
              <w:marBottom w:val="0"/>
              <w:divBdr>
                <w:top w:val="none" w:sz="0" w:space="0" w:color="auto"/>
                <w:left w:val="none" w:sz="0" w:space="0" w:color="auto"/>
                <w:bottom w:val="none" w:sz="0" w:space="0" w:color="auto"/>
                <w:right w:val="none" w:sz="0" w:space="0" w:color="auto"/>
              </w:divBdr>
            </w:div>
            <w:div w:id="923756815">
              <w:marLeft w:val="0"/>
              <w:marRight w:val="60"/>
              <w:marTop w:val="45"/>
              <w:marBottom w:val="0"/>
              <w:divBdr>
                <w:top w:val="none" w:sz="0" w:space="0" w:color="auto"/>
                <w:left w:val="none" w:sz="0" w:space="0" w:color="auto"/>
                <w:bottom w:val="none" w:sz="0" w:space="0" w:color="auto"/>
                <w:right w:val="none" w:sz="0" w:space="0" w:color="auto"/>
              </w:divBdr>
            </w:div>
            <w:div w:id="923756839">
              <w:marLeft w:val="0"/>
              <w:marRight w:val="60"/>
              <w:marTop w:val="45"/>
              <w:marBottom w:val="0"/>
              <w:divBdr>
                <w:top w:val="none" w:sz="0" w:space="0" w:color="auto"/>
                <w:left w:val="none" w:sz="0" w:space="0" w:color="auto"/>
                <w:bottom w:val="none" w:sz="0" w:space="0" w:color="auto"/>
                <w:right w:val="none" w:sz="0" w:space="0" w:color="auto"/>
              </w:divBdr>
            </w:div>
          </w:divsChild>
        </w:div>
        <w:div w:id="923756838">
          <w:marLeft w:val="0"/>
          <w:marRight w:val="0"/>
          <w:marTop w:val="150"/>
          <w:marBottom w:val="0"/>
          <w:divBdr>
            <w:top w:val="none" w:sz="0" w:space="0" w:color="auto"/>
            <w:left w:val="none" w:sz="0" w:space="0" w:color="auto"/>
            <w:bottom w:val="none" w:sz="0" w:space="0" w:color="auto"/>
            <w:right w:val="none" w:sz="0" w:space="0" w:color="auto"/>
          </w:divBdr>
        </w:div>
      </w:divsChild>
    </w:div>
    <w:div w:id="923756818">
      <w:marLeft w:val="0"/>
      <w:marRight w:val="0"/>
      <w:marTop w:val="0"/>
      <w:marBottom w:val="0"/>
      <w:divBdr>
        <w:top w:val="none" w:sz="0" w:space="0" w:color="auto"/>
        <w:left w:val="none" w:sz="0" w:space="0" w:color="auto"/>
        <w:bottom w:val="none" w:sz="0" w:space="0" w:color="auto"/>
        <w:right w:val="none" w:sz="0" w:space="0" w:color="auto"/>
      </w:divBdr>
      <w:divsChild>
        <w:div w:id="92375677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24">
      <w:marLeft w:val="0"/>
      <w:marRight w:val="0"/>
      <w:marTop w:val="0"/>
      <w:marBottom w:val="0"/>
      <w:divBdr>
        <w:top w:val="none" w:sz="0" w:space="0" w:color="auto"/>
        <w:left w:val="none" w:sz="0" w:space="0" w:color="auto"/>
        <w:bottom w:val="none" w:sz="0" w:space="0" w:color="auto"/>
        <w:right w:val="none" w:sz="0" w:space="0" w:color="auto"/>
      </w:divBdr>
      <w:divsChild>
        <w:div w:id="92375677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28">
      <w:marLeft w:val="390"/>
      <w:marRight w:val="390"/>
      <w:marTop w:val="0"/>
      <w:marBottom w:val="0"/>
      <w:divBdr>
        <w:top w:val="none" w:sz="0" w:space="0" w:color="auto"/>
        <w:left w:val="none" w:sz="0" w:space="0" w:color="auto"/>
        <w:bottom w:val="none" w:sz="0" w:space="0" w:color="auto"/>
        <w:right w:val="none" w:sz="0" w:space="0" w:color="auto"/>
      </w:divBdr>
      <w:divsChild>
        <w:div w:id="923756781">
          <w:marLeft w:val="0"/>
          <w:marRight w:val="0"/>
          <w:marTop w:val="0"/>
          <w:marBottom w:val="120"/>
          <w:divBdr>
            <w:top w:val="none" w:sz="0" w:space="0" w:color="auto"/>
            <w:left w:val="none" w:sz="0" w:space="0" w:color="auto"/>
            <w:bottom w:val="none" w:sz="0" w:space="0" w:color="auto"/>
            <w:right w:val="none" w:sz="0" w:space="0" w:color="auto"/>
          </w:divBdr>
          <w:divsChild>
            <w:div w:id="923756790">
              <w:marLeft w:val="0"/>
              <w:marRight w:val="0"/>
              <w:marTop w:val="0"/>
              <w:marBottom w:val="0"/>
              <w:divBdr>
                <w:top w:val="none" w:sz="0" w:space="0" w:color="auto"/>
                <w:left w:val="none" w:sz="0" w:space="0" w:color="auto"/>
                <w:bottom w:val="none" w:sz="0" w:space="0" w:color="auto"/>
                <w:right w:val="none" w:sz="0" w:space="0" w:color="auto"/>
              </w:divBdr>
            </w:div>
            <w:div w:id="923756829">
              <w:marLeft w:val="0"/>
              <w:marRight w:val="0"/>
              <w:marTop w:val="0"/>
              <w:marBottom w:val="0"/>
              <w:divBdr>
                <w:top w:val="none" w:sz="0" w:space="0" w:color="auto"/>
                <w:left w:val="none" w:sz="0" w:space="0" w:color="auto"/>
                <w:bottom w:val="none" w:sz="0" w:space="0" w:color="auto"/>
                <w:right w:val="none" w:sz="0" w:space="0" w:color="auto"/>
              </w:divBdr>
            </w:div>
            <w:div w:id="9237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836">
      <w:marLeft w:val="0"/>
      <w:marRight w:val="0"/>
      <w:marTop w:val="0"/>
      <w:marBottom w:val="0"/>
      <w:divBdr>
        <w:top w:val="none" w:sz="0" w:space="0" w:color="auto"/>
        <w:left w:val="none" w:sz="0" w:space="0" w:color="auto"/>
        <w:bottom w:val="none" w:sz="0" w:space="0" w:color="auto"/>
        <w:right w:val="none" w:sz="0" w:space="0" w:color="auto"/>
      </w:divBdr>
      <w:divsChild>
        <w:div w:id="923756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23756841">
      <w:marLeft w:val="0"/>
      <w:marRight w:val="0"/>
      <w:marTop w:val="0"/>
      <w:marBottom w:val="0"/>
      <w:divBdr>
        <w:top w:val="none" w:sz="0" w:space="0" w:color="auto"/>
        <w:left w:val="none" w:sz="0" w:space="0" w:color="auto"/>
        <w:bottom w:val="none" w:sz="0" w:space="0" w:color="auto"/>
        <w:right w:val="none" w:sz="0" w:space="0" w:color="auto"/>
      </w:divBdr>
    </w:div>
    <w:div w:id="923756845">
      <w:marLeft w:val="326"/>
      <w:marRight w:val="326"/>
      <w:marTop w:val="0"/>
      <w:marBottom w:val="0"/>
      <w:divBdr>
        <w:top w:val="none" w:sz="0" w:space="0" w:color="auto"/>
        <w:left w:val="none" w:sz="0" w:space="0" w:color="auto"/>
        <w:bottom w:val="none" w:sz="0" w:space="0" w:color="auto"/>
        <w:right w:val="none" w:sz="0" w:space="0" w:color="auto"/>
      </w:divBdr>
      <w:divsChild>
        <w:div w:id="923756848">
          <w:marLeft w:val="0"/>
          <w:marRight w:val="0"/>
          <w:marTop w:val="0"/>
          <w:marBottom w:val="125"/>
          <w:divBdr>
            <w:top w:val="none" w:sz="0" w:space="0" w:color="auto"/>
            <w:left w:val="none" w:sz="0" w:space="0" w:color="auto"/>
            <w:bottom w:val="none" w:sz="0" w:space="0" w:color="auto"/>
            <w:right w:val="none" w:sz="0" w:space="0" w:color="auto"/>
          </w:divBdr>
          <w:divsChild>
            <w:div w:id="9237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6846">
      <w:marLeft w:val="326"/>
      <w:marRight w:val="326"/>
      <w:marTop w:val="0"/>
      <w:marBottom w:val="0"/>
      <w:divBdr>
        <w:top w:val="none" w:sz="0" w:space="0" w:color="auto"/>
        <w:left w:val="none" w:sz="0" w:space="0" w:color="auto"/>
        <w:bottom w:val="none" w:sz="0" w:space="0" w:color="auto"/>
        <w:right w:val="none" w:sz="0" w:space="0" w:color="auto"/>
      </w:divBdr>
      <w:divsChild>
        <w:div w:id="923756847">
          <w:marLeft w:val="0"/>
          <w:marRight w:val="0"/>
          <w:marTop w:val="0"/>
          <w:marBottom w:val="100"/>
          <w:divBdr>
            <w:top w:val="none" w:sz="0" w:space="0" w:color="auto"/>
            <w:left w:val="none" w:sz="0" w:space="0" w:color="auto"/>
            <w:bottom w:val="none" w:sz="0" w:space="0" w:color="auto"/>
            <w:right w:val="none" w:sz="0" w:space="0" w:color="auto"/>
          </w:divBdr>
          <w:divsChild>
            <w:div w:id="923756843">
              <w:marLeft w:val="0"/>
              <w:marRight w:val="0"/>
              <w:marTop w:val="0"/>
              <w:marBottom w:val="0"/>
              <w:divBdr>
                <w:top w:val="none" w:sz="0" w:space="0" w:color="auto"/>
                <w:left w:val="none" w:sz="0" w:space="0" w:color="auto"/>
                <w:bottom w:val="none" w:sz="0" w:space="0" w:color="auto"/>
                <w:right w:val="none" w:sz="0" w:space="0" w:color="auto"/>
              </w:divBdr>
            </w:div>
            <w:div w:id="923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A9F1-8FD4-4A48-B743-D7D0FEEF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6136</Words>
  <Characters>34981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Vutov</dc:creator>
  <cp:lastModifiedBy>Desislava g. Georgieva</cp:lastModifiedBy>
  <cp:revision>2</cp:revision>
  <cp:lastPrinted>2020-10-09T11:11:00Z</cp:lastPrinted>
  <dcterms:created xsi:type="dcterms:W3CDTF">2020-10-09T13:24:00Z</dcterms:created>
  <dcterms:modified xsi:type="dcterms:W3CDTF">2020-10-09T13:24:00Z</dcterms:modified>
</cp:coreProperties>
</file>