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55" w:rsidRPr="004C6CC4" w:rsidRDefault="008C3355" w:rsidP="00D37BB8">
      <w:pPr>
        <w:spacing w:after="0" w:line="360" w:lineRule="auto"/>
        <w:jc w:val="center"/>
        <w:rPr>
          <w:rFonts w:ascii="Times New Roman Bold" w:hAnsi="Times New Roman Bold" w:cs="Times New Roman" w:hint="eastAsia"/>
          <w:b/>
          <w:bCs/>
          <w:spacing w:val="12"/>
          <w:sz w:val="28"/>
          <w:szCs w:val="28"/>
        </w:rPr>
      </w:pPr>
      <w:r w:rsidRPr="004C6CC4">
        <w:rPr>
          <w:rFonts w:ascii="Times New Roman Bold" w:hAnsi="Times New Roman Bold" w:cs="Times New Roman"/>
          <w:b/>
          <w:bCs/>
          <w:spacing w:val="12"/>
          <w:sz w:val="28"/>
          <w:szCs w:val="28"/>
        </w:rPr>
        <w:t>МИНИСТЕРСТВО НА ЗЕМЕДЕЛИЕТО, ХРАНИТЕ И ГОРИТЕ</w:t>
      </w:r>
    </w:p>
    <w:p w:rsidR="008C3355" w:rsidRPr="00D37BB8" w:rsidRDefault="008C3355" w:rsidP="00D37BB8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7BB8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491AFB" w:rsidRPr="00D37BB8" w:rsidRDefault="00491AFB" w:rsidP="00D37BB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</w:pPr>
    </w:p>
    <w:p w:rsidR="004C6CC4" w:rsidRDefault="004C6CC4" w:rsidP="00D37BB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</w:pPr>
    </w:p>
    <w:p w:rsidR="00835D3C" w:rsidRPr="00D37BB8" w:rsidRDefault="00835D3C" w:rsidP="00D37BB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</w:pPr>
      <w:r w:rsidRPr="00D37BB8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  <w:t>НАРЕДБА № …………………</w:t>
      </w:r>
    </w:p>
    <w:p w:rsidR="00835D3C" w:rsidRPr="00D37BB8" w:rsidRDefault="00835D3C" w:rsidP="00D37BB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</w:pPr>
      <w:r w:rsidRPr="00D37BB8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  <w:t>от ………………………………. г.</w:t>
      </w:r>
    </w:p>
    <w:p w:rsidR="004D4185" w:rsidRPr="00D37BB8" w:rsidRDefault="00835D3C" w:rsidP="00D37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hAnsi="Times New Roman" w:cs="Times New Roman"/>
          <w:b/>
          <w:bCs/>
          <w:sz w:val="24"/>
          <w:szCs w:val="24"/>
        </w:rPr>
        <w:t>за специфичните изисквания към производството на храни от животински произход в кланични пунктове</w:t>
      </w:r>
    </w:p>
    <w:p w:rsidR="00835D3C" w:rsidRPr="00D37BB8" w:rsidRDefault="00835D3C" w:rsidP="00D37B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</w:pPr>
    </w:p>
    <w:p w:rsidR="00491AFB" w:rsidRPr="00D37BB8" w:rsidRDefault="00491AFB" w:rsidP="00D37B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</w:pPr>
    </w:p>
    <w:p w:rsidR="00835D3C" w:rsidRPr="00D37BB8" w:rsidRDefault="00491AFB" w:rsidP="00D37B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  <w:t>Глава първа</w:t>
      </w:r>
    </w:p>
    <w:p w:rsidR="004F3656" w:rsidRPr="00283E35" w:rsidRDefault="00E943EC" w:rsidP="00D37B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  <w:t>Общи положения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D046EB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1.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(1)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С тази наредба се определят специфичните изисквания </w:t>
      </w:r>
      <w:r w:rsidR="00D046E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към производството на храни от животински произход в кланични пунктове</w:t>
      </w:r>
      <w:r w:rsidR="007868D8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r w:rsidR="00D046E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</w:p>
    <w:p w:rsidR="004F3656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(2)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Наредбата се прилага за едри и дребни преживни животни, </w:t>
      </w:r>
      <w:r w:rsidR="00FA317A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свине,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птици (пилета бройлери, водоплаващи, пуйки,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щраусовидни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 други видове птици</w:t>
      </w:r>
      <w:r w:rsidR="00FA317A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) и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лагоморфни</w:t>
      </w:r>
      <w:proofErr w:type="spellEnd"/>
      <w:r w:rsidR="00FA317A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green"/>
          <w:shd w:val="clear" w:color="auto" w:fill="FEFEFE"/>
        </w:rPr>
      </w:pPr>
    </w:p>
    <w:p w:rsidR="00835D3C" w:rsidRPr="00283E35" w:rsidRDefault="00491AFB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  <w:t>Глава втора</w:t>
      </w:r>
    </w:p>
    <w:p w:rsidR="004F3656" w:rsidRPr="00283E35" w:rsidRDefault="00E943EC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  <w:t>Изисквания към кланичните пунктове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:rsidR="004F3656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2.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(1) Кланичният пункт се изгражда: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1. на територията на ферма, регистрирана като животновъден обект по реда на чл. 137 от Закона за ветеринарномедицинска</w:t>
      </w:r>
      <w:r w:rsidR="001C7F0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та дейност, на която собственик или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ползвател е фермерът</w:t>
      </w:r>
      <w:r w:rsidR="00D34440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</w:t>
      </w:r>
      <w:r w:rsidR="00D34440" w:rsidRPr="00D37BB8">
        <w:rPr>
          <w:rFonts w:ascii="Times New Roman" w:hAnsi="Times New Roman" w:cs="Times New Roman"/>
          <w:sz w:val="24"/>
          <w:szCs w:val="24"/>
        </w:rPr>
        <w:t xml:space="preserve"> който ще извършва дейност в него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2. на територия, на която собственик </w:t>
      </w:r>
      <w:r w:rsidR="001C7F0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или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ползвател е група или организация на производители, призната със заповед от министъра на земеделието, храните и горите</w:t>
      </w:r>
      <w:r w:rsidR="00916C27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</w:t>
      </w:r>
      <w:r w:rsidR="00916C27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членовете на която</w:t>
      </w:r>
      <w:r w:rsidR="00916C27" w:rsidRPr="00D37BB8">
        <w:rPr>
          <w:rFonts w:ascii="Times New Roman" w:hAnsi="Times New Roman" w:cs="Times New Roman"/>
          <w:sz w:val="24"/>
          <w:szCs w:val="24"/>
        </w:rPr>
        <w:t xml:space="preserve"> са собственици или ползватели на животновъдни обекти</w:t>
      </w:r>
      <w:r w:rsidR="00916C27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(2) В кланичните пунктове по ал. 1, т. 1 се колят животни </w:t>
      </w:r>
      <w:r w:rsidR="00CC5D1E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собственост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на фермера, който е собственик</w:t>
      </w:r>
      <w:r w:rsidR="001C7F0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или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ползвател на фермата, или животни, внесени от друг регистриран животновъден обект на същия фермер.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(3) В кланичните пунктове по ал. 1, т. 2 се колят животни, собственост на членовете на групата или организацията на производители, които са собственици</w:t>
      </w:r>
      <w:r w:rsidR="001C7F0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или</w:t>
      </w:r>
      <w:r w:rsidR="00A8603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ползватели на животновъдни обекти, регистрирани по реда на чл. 137 от Закона за ветеринарномедицинската дейност и разположени в същата и/или съседн</w:t>
      </w:r>
      <w:r w:rsidR="00C0686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и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t>административн</w:t>
      </w:r>
      <w:r w:rsidR="00C0686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и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област</w:t>
      </w:r>
      <w:r w:rsidR="00C0686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и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регистрация на кланичния пункт.</w:t>
      </w:r>
    </w:p>
    <w:p w:rsidR="00EA7F11" w:rsidRPr="00D37BB8" w:rsidRDefault="00EA7F11" w:rsidP="00D37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hAnsi="Times New Roman" w:cs="Times New Roman"/>
          <w:sz w:val="24"/>
          <w:szCs w:val="24"/>
        </w:rPr>
        <w:t>(4) В кланичните пунктове по ал. 1, т. 2 групата или организацията на производители е длъжна да поддържа актуална информация на хартиен носител, съдържаща данни за:</w:t>
      </w:r>
    </w:p>
    <w:p w:rsidR="00EA7F11" w:rsidRPr="00D37BB8" w:rsidRDefault="00EA7F11" w:rsidP="00D37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hAnsi="Times New Roman" w:cs="Times New Roman"/>
          <w:sz w:val="24"/>
          <w:szCs w:val="24"/>
        </w:rPr>
        <w:t>1. броя на членовете на групата или организацията на производители;</w:t>
      </w:r>
    </w:p>
    <w:p w:rsidR="00EA7F11" w:rsidRPr="00D37BB8" w:rsidRDefault="00EA7F11" w:rsidP="00D37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hAnsi="Times New Roman" w:cs="Times New Roman"/>
          <w:sz w:val="24"/>
          <w:szCs w:val="24"/>
        </w:rPr>
        <w:t>2. броя, вида и породата на закланите животни на всеки член на групата или организацията на производители.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(5) В кланичните пунктове по ал. 1, т. 1 и 2 се колят животни от един вид или комбинация от различни видове, като общият им брой не може да надхвърл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я броя животни, определен като „ограничен брой животни“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(6) Когато се колят различни видове животни, общият им брой се определя така:</w:t>
      </w:r>
    </w:p>
    <w:p w:rsidR="00590277" w:rsidRPr="00D37BB8" w:rsidRDefault="00590277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 xml:space="preserve">1. </w:t>
      </w:r>
      <w:r w:rsidR="001F69E6" w:rsidRPr="00D37BB8">
        <w:t>едри преж</w:t>
      </w:r>
      <w:r w:rsidR="004264D8" w:rsidRPr="00D37BB8">
        <w:t>ивни животни</w:t>
      </w:r>
      <w:r w:rsidRPr="00D37BB8">
        <w:t xml:space="preserve"> </w:t>
      </w:r>
      <w:r w:rsidR="00C0378C" w:rsidRPr="00D37BB8">
        <w:t>над 12 месеца</w:t>
      </w:r>
      <w:r w:rsidRPr="00D37BB8">
        <w:t xml:space="preserve"> - 1 животинска единица;</w:t>
      </w:r>
    </w:p>
    <w:p w:rsidR="00590277" w:rsidRPr="00D37BB8" w:rsidRDefault="00590277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 xml:space="preserve">2. други </w:t>
      </w:r>
      <w:r w:rsidR="001F69E6" w:rsidRPr="00D37BB8">
        <w:t>едри преж</w:t>
      </w:r>
      <w:r w:rsidR="004264D8" w:rsidRPr="00D37BB8">
        <w:t>ивни животни</w:t>
      </w:r>
      <w:r w:rsidR="001F69E6" w:rsidRPr="00D37BB8" w:rsidDel="001F69E6">
        <w:t xml:space="preserve"> </w:t>
      </w:r>
      <w:r w:rsidRPr="00D37BB8">
        <w:t>- 0,50 животинска единица;</w:t>
      </w:r>
    </w:p>
    <w:p w:rsidR="00590277" w:rsidRPr="00D37BB8" w:rsidRDefault="00590277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>3. свине с живо тегло над 100 кг - 0,20 животинска единица;</w:t>
      </w:r>
    </w:p>
    <w:p w:rsidR="00590277" w:rsidRPr="00D37BB8" w:rsidRDefault="00590277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>4. други прасета - 0,15 животинска единица;</w:t>
      </w:r>
    </w:p>
    <w:p w:rsidR="00590277" w:rsidRPr="00D37BB8" w:rsidRDefault="00590277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>5. овце и кози - 0,10 животинска единица;</w:t>
      </w:r>
    </w:p>
    <w:p w:rsidR="007416A1" w:rsidRPr="00D37BB8" w:rsidRDefault="00590277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>6. агнета, ярета и прасенца с живо тегло под 15 кг - 0,05 животинска единица</w:t>
      </w:r>
      <w:r w:rsidR="007416A1" w:rsidRPr="00D37BB8">
        <w:t>;</w:t>
      </w:r>
    </w:p>
    <w:p w:rsidR="007416A1" w:rsidRPr="00D37BB8" w:rsidRDefault="007416A1" w:rsidP="00D37BB8">
      <w:pPr>
        <w:pStyle w:val="norm"/>
        <w:spacing w:before="0" w:beforeAutospacing="0" w:after="0" w:afterAutospacing="0" w:line="360" w:lineRule="auto"/>
        <w:ind w:firstLine="709"/>
        <w:jc w:val="both"/>
      </w:pPr>
      <w:r w:rsidRPr="00D37BB8">
        <w:t xml:space="preserve"> 7. </w:t>
      </w:r>
      <w:proofErr w:type="spellStart"/>
      <w:r w:rsidRPr="00D37BB8">
        <w:t>щраусовидни</w:t>
      </w:r>
      <w:proofErr w:type="spellEnd"/>
      <w:r w:rsidRPr="00D37BB8">
        <w:t xml:space="preserve"> птици - 0,50 животинска единица.</w:t>
      </w:r>
    </w:p>
    <w:p w:rsidR="00720438" w:rsidRPr="00D37BB8" w:rsidRDefault="00720438" w:rsidP="00D37BB8">
      <w:pPr>
        <w:pStyle w:val="norm"/>
        <w:spacing w:before="0" w:beforeAutospacing="0" w:after="0" w:afterAutospacing="0" w:line="360" w:lineRule="auto"/>
        <w:ind w:left="851" w:firstLine="709"/>
        <w:jc w:val="both"/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0F234F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3</w:t>
      </w:r>
      <w:r w:rsidR="00222D59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(1) Изискването по чл. 2, ал. 5 не се прилага при поява на заразна болест при съответния вид животни, при спазване на следните условия: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1. кланичните пунктове са разположени на територията на животновъден обект, който се намира в предпазните и надзорните зони за ограничаване разпространението на заразната болест;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 клането се извършва при спазване на капацитета и на хигиенните изисквания, определени в наредбата.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(2) В кланичните пунктове по ал. 1 се колят само здрави животни от животновъдния обект, на чиято територия е разположен кланичният пункт, и на които в </w:t>
      </w:r>
      <w:proofErr w:type="spellStart"/>
      <w:r w:rsidR="00786712" w:rsidRPr="00D37BB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86712" w:rsidRPr="00D37BB8">
        <w:rPr>
          <w:rFonts w:ascii="Times New Roman" w:hAnsi="Times New Roman" w:cs="Times New Roman"/>
          <w:sz w:val="24"/>
          <w:szCs w:val="24"/>
        </w:rPr>
        <w:t xml:space="preserve"> рамките на 7 дни преди датата на движение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са извършени лабораторни изследвания в акредитирана лаборатория за съответната заразна болест и резултатите са отрицателни.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4</w:t>
      </w:r>
      <w:r w:rsidR="004F3656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 кланичните пунктове се спазват всички изисквания на Регламент (ЕО) № 852/2004 на Европейския парламент и на Съвета от 29 април 2004 г. относно хигиената на храните (ОВ L 139, 30.04.2004 г.), </w:t>
      </w:r>
      <w:r w:rsidR="00617D4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Регламент (EО) № 852/2004).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5</w:t>
      </w:r>
      <w:r w:rsidR="00222D59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 кланичните пунктове не се прилагат изискванията на: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t>1. Приложение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ІІІ, Глава ІІ, т. 1, 2, букви „а“, „б“ и „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д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“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 т. 5, 6, 7 и 8 от Регламент (ЕО) № 853/2004 на Европейския парламент и на Съвета от 29 април 2004 г. относно определяне на специфични хигиенни правила за храните от животински произход (OB, L 139 от 30.04.2004 г.) (Регламент (ЕО) № 853/2004) - за домашни копитни животни и щрауси.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 Приложение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ІІІ, Глава ІІ, т. 1, 2, букви „а“, „б“ и „д“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т. 5 и 6 от Регламент (ЕО) № 853/2004 - за домашни птици и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лагоморфни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0F234F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6</w:t>
      </w: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Предкланичният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следкланичният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преглед се извършват съгласно изискванията на Регламент за изпълнение (ЕС) 2019/627 на Комисията от 15 март</w:t>
      </w:r>
      <w:r w:rsidR="00A8603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 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2019 г. за определяне на еднакви практически условия за извършването на официален контрол върху продукти от животински произход, предназначени за консумация от човека, в съответствие с Регламент (ЕС) 2017/625 на Европейския парламент и на Съвета и за изменение на Регламент (ЕО) № 2074/2005 на Комисията по отношение на официалния контрол (ОВ L 131, 17.05.2019 г.) (Регламент за изпълнение (ЕС) 2019/627).</w:t>
      </w:r>
    </w:p>
    <w:p w:rsidR="00840901" w:rsidRPr="00D37BB8" w:rsidRDefault="00840901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0F234F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7</w:t>
      </w: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време на клането в кланичните пунктове се спазват изискванията на Регламент (ЕО) № 1099/2009 на Съвета от 24 септември 2009 г. относно защитата на животните по време на умъртвяване (OB L 303, 18.11.2009 г.).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0F234F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8</w:t>
      </w: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(1) Кланичните пунктове трябва да разполагат с достатъчно покрита площ за дейността, която извършват.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(2) Кланичният пункт се състои най-малко </w:t>
      </w:r>
      <w:r w:rsidR="00F06D47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от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две помещения или от едно помещение, в което ясно са 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разграничени две зони: една за „чисти“ и една за „мръсни“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операции.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(3) Едно и също помещение в кланичния пункт се използва за няколко етапа на работа (включително за изпразване и изчистване на стомаси и черва), при условие че тези етапи са последователни и разделени от времеви интервал и след всеки етап се извършва почистване и дезинфекция.</w:t>
      </w:r>
    </w:p>
    <w:p w:rsidR="004F3656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(4)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Кланичният пункт, в който се извършва клане, транжиране и производство на месни продукти, се състои най-малко от две помещения, като задължително помещенията за клане и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месопреработка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са отделни.</w:t>
      </w:r>
    </w:p>
    <w:p w:rsidR="005E65EA" w:rsidRPr="00D37BB8" w:rsidRDefault="00222D59" w:rsidP="00D37BB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(5)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5E65EA" w:rsidRPr="00D37BB8">
        <w:rPr>
          <w:rFonts w:ascii="Times New Roman" w:hAnsi="Times New Roman" w:cs="Times New Roman"/>
          <w:sz w:val="24"/>
          <w:szCs w:val="24"/>
        </w:rPr>
        <w:t>Не е необходимо кланичният пункт да разполага с отделно помещение за транжиране на месо, когато се спазват следните условия:</w:t>
      </w:r>
    </w:p>
    <w:p w:rsidR="005E65EA" w:rsidRPr="00D37BB8" w:rsidRDefault="005E65EA" w:rsidP="00D37BB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hAnsi="Times New Roman" w:cs="Times New Roman"/>
          <w:sz w:val="24"/>
          <w:szCs w:val="24"/>
        </w:rPr>
        <w:lastRenderedPageBreak/>
        <w:t>1. клането и дейностите по обработка на труповете в кланичната зала се извършват в различно време от транжирането на месото;</w:t>
      </w:r>
    </w:p>
    <w:p w:rsidR="005E65EA" w:rsidRPr="00D37BB8" w:rsidRDefault="005E65EA" w:rsidP="00D37BB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BB8">
        <w:rPr>
          <w:rFonts w:ascii="Times New Roman" w:hAnsi="Times New Roman" w:cs="Times New Roman"/>
          <w:sz w:val="24"/>
          <w:szCs w:val="24"/>
        </w:rPr>
        <w:t xml:space="preserve">2. се предприемат мерки по почистване и дезинфекция на кланичния пункт. 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9</w:t>
      </w:r>
      <w:r w:rsidR="00222D59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Изисква се най-малко едно хладилно съоръжение</w:t>
      </w:r>
      <w:r w:rsidR="00500B68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500B68" w:rsidRPr="00D37BB8">
        <w:rPr>
          <w:rFonts w:ascii="Times New Roman" w:hAnsi="Times New Roman" w:cs="Times New Roman"/>
          <w:color w:val="000000" w:themeColor="text1"/>
          <w:sz w:val="24"/>
          <w:szCs w:val="24"/>
        </w:rPr>
        <w:t>което да поддържа необходимата температура за съхранение на кланичните трупове до получаване на резултатите от лабораторните изпитвания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съгласно разпоредбите на Регламент (ЕО) 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№ 999/2001 на Европейския парламент и на Съвета от 22 май 2005 г. относно определяне на правила за превенция, контрол и ликвидиране на някои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трансмисивни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спонгиформни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енцефалопатии (OB L 147, 31.05.2001 г.), Регламент (ЕО) № 2073/2005 на Комисията от 15 ноември 2005 г. относно микробиологични критерии за храните (OB L 338, 22.12.2005 г.), Регламент за изпълнение (ЕС) 2015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/1375 на Комисията от 10 август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2015 г. относно установяване на специфични правила за официалния контрол на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трихинели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(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Trichinella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) в месо</w:t>
      </w:r>
      <w:r w:rsidR="00222D5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то" (ОВ, L 212, 11.08.2015 г.).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10</w:t>
      </w: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 кланичните пунктове се спазват всички изисквания по отношение на хигиена при клането, посочени в Приложение III, Раздел I, Глава IV и Раздел ІІ, Глава ІV на Регламент (ЕО) № 853/2004.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</w:t>
      </w:r>
      <w:r w:rsidR="00FC5EF9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</w:t>
      </w:r>
      <w:r w:rsidR="00222D59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3B277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Принудително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клане се извършва съгласно изискванията на Приложение III, Раздел I, Глава VI на Регламент (EО) № 853/2004.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12</w:t>
      </w:r>
      <w:r w:rsidR="004F3656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.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Страничните животински продукти (СЖП), които не са предназначени за човешка консумация, се събират, съхраняват и обезвреждат в съответствие с разпоредбите на Регламент (ЕО) № 1069/2009 на Европейския парламент и на Съвета от 21 октомври 2009 г. за установяване на здравни правила относно странични животински продукти и производни продукти, непредназначени за консумация от човека, и за отмяна на Регламент (ЕО) № 1774/2002 (OB L 300, 14.11.2009 г.). Специфично рисковите материали от едри преживни животни и дребни преживни животни се отделят под контрола на официален ветеринарен лекар или официален помощник и се съхраняват в заключващ се надписан съд до транспортирането им за обезвреждане.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835D3C" w:rsidRPr="00283E35" w:rsidRDefault="004F3656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  <w:t xml:space="preserve">Глава </w:t>
      </w:r>
      <w:r w:rsidR="0075435E" w:rsidRPr="00283E35"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  <w:t>трета</w:t>
      </w:r>
    </w:p>
    <w:p w:rsidR="004F3656" w:rsidRPr="00283E35" w:rsidRDefault="00E943EC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  <w:t>Изисквания към помещенията за транжиране, обработка и/или преработка</w:t>
      </w:r>
      <w:r w:rsidR="00283E35" w:rsidRPr="00283E35">
        <w:rPr>
          <w:rFonts w:ascii="Times New Roman" w:eastAsia="Times New Roman" w:hAnsi="Times New Roman" w:cs="Times New Roman"/>
          <w:bCs/>
          <w:caps/>
          <w:color w:val="FF0000"/>
          <w:sz w:val="24"/>
          <w:szCs w:val="24"/>
          <w:highlight w:val="white"/>
          <w:shd w:val="clear" w:color="auto" w:fill="FEFEFE"/>
        </w:rPr>
        <w:t>,</w:t>
      </w:r>
      <w:r w:rsidRPr="00283E35"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  <w:t xml:space="preserve"> разположени към кланични пунктове</w:t>
      </w:r>
    </w:p>
    <w:p w:rsidR="00CF13B8" w:rsidRPr="00D37BB8" w:rsidRDefault="00CF13B8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13</w:t>
      </w:r>
      <w:r w:rsidR="00222D59" w:rsidRPr="00283E3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 кланичния пункт се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транжира</w:t>
      </w:r>
      <w:proofErr w:type="spellEnd"/>
      <w:r w:rsidR="00C67665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</w:t>
      </w:r>
      <w:r w:rsidR="00FC5EF9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C67665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обработва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и/или преработва само месо, добито в него.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14</w:t>
      </w:r>
      <w:r w:rsidR="00222D59" w:rsidRPr="00283E3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.</w:t>
      </w:r>
      <w:r w:rsidR="00222D59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Кланичният пункт, в който се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транжира</w:t>
      </w:r>
      <w:proofErr w:type="spellEnd"/>
      <w:r w:rsidR="00C67665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 обработва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и/или преработва месо, не е необходимо да разполага със: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1. отделно оборудване за рязане на различни видове месо, ако тези дейности с месо от различни видове се извършват по различно време;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2. </w:t>
      </w:r>
      <w:r w:rsidR="00E344F0" w:rsidRPr="00D37BB8">
        <w:rPr>
          <w:rFonts w:ascii="Times New Roman" w:hAnsi="Times New Roman" w:cs="Times New Roman"/>
          <w:sz w:val="24"/>
          <w:szCs w:val="24"/>
        </w:rPr>
        <w:t>отделни помещения за съхраняване на неопаковано месо и опаковано месо, поставено във втори контейнер, ако тяхното съхраняване се извършва в различно време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3. съблекални, ако обектът има достатъчен брой шкафчета за лично и работно облекло извън работните помещения, които са разположени така, че чистите части на сградата са защитени от замърсяване; тоалетните не трябва да се отварят директно към работните помещения;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4. отделно помещение за съхранение на дезинфектанти,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адитиви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 опаковки, етикети, спомагателни материали, при условие че се съхраняват при подходящи хигиенни условия;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5. отделно помещение за опаковане и пакетиране на произведените месо, месни заготовки и месни продукти, при условие че дейностите се извършват в основното помещение в различно време;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6. отделен вход/изход за </w:t>
      </w:r>
      <w:r w:rsidR="00C67665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допълнителните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суровини</w:t>
      </w:r>
      <w:r w:rsidR="00F25247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крайните продукти и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възбранените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продукти, при условие че тези дейности се извършват по различно време;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7. отделни помещения за съхранение на суровините, крайните продукти и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възбранените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продукти, ако в помещението има достатъчно място и е конструирано по начин, който осигурява предпазване от замърсяване, при условие че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възбранените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продукти са пакетирани и ясно обозначени;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8. отделни помещения за извършване на технологичните етапи на обработка/преработка, ако тези дейности се извършват по различно време, а помещението се почиства и дезинфекцира, когато е необходимо, между отделните етапи.</w:t>
      </w:r>
    </w:p>
    <w:p w:rsidR="003E6A87" w:rsidRPr="00D37BB8" w:rsidRDefault="003E6A87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835D3C" w:rsidRPr="00283E35" w:rsidRDefault="0075435E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  <w:t>Глава четвърта</w:t>
      </w:r>
    </w:p>
    <w:p w:rsidR="004F3656" w:rsidRPr="00283E35" w:rsidRDefault="00E943EC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  <w:t>Здравна и идентификационна маркировка, етикетиране и транспортиране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lastRenderedPageBreak/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15</w:t>
      </w:r>
      <w:r w:rsidR="004F3656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маркиране на кланичните трупове се използва здравната маркировка, описана в Приложение II на Регламе</w:t>
      </w:r>
      <w:r w:rsidR="00222D5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нт за изпълнение (ЕС) 2019/627.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222D59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1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6</w:t>
      </w:r>
      <w:r w:rsidR="00E34FB3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E34FB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Храните, пр</w:t>
      </w:r>
      <w:r w:rsidR="00E527F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оизведени в кланичните пунктове </w:t>
      </w:r>
      <w:r w:rsidR="00E34FB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се етикетират съгласно изискванията на чл. 17 и 18 от Закона за </w:t>
      </w:r>
      <w:r w:rsidR="00E527F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храните и </w:t>
      </w:r>
      <w:r w:rsidR="00E34FB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се маркират с идентификационна маркировка съгласно Регламент (EО) № 853/2004.</w:t>
      </w:r>
    </w:p>
    <w:p w:rsidR="00E34FB3" w:rsidRPr="00D37BB8" w:rsidRDefault="00E34FB3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17</w:t>
      </w:r>
      <w:r w:rsidR="004F3656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Транспортирането на </w:t>
      </w:r>
      <w:r w:rsidR="00C32162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храните, произведени в кланичния пункт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се извършва съгласно изискванията на Приложение II, Глава IV на Регламент (EО)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         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№ 852/2004 и Приложение III, Раздел I, Глава VII на Регламент (EО) № 853/2004.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835D3C" w:rsidRPr="00283E35" w:rsidRDefault="0075435E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spacing w:val="70"/>
          <w:sz w:val="24"/>
          <w:szCs w:val="24"/>
          <w:highlight w:val="white"/>
          <w:shd w:val="clear" w:color="auto" w:fill="FEFEFE"/>
        </w:rPr>
        <w:t>Глава пета</w:t>
      </w:r>
    </w:p>
    <w:p w:rsidR="004F3656" w:rsidRPr="00283E35" w:rsidRDefault="00E943EC" w:rsidP="00283E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</w:pPr>
      <w:r w:rsidRPr="00283E35">
        <w:rPr>
          <w:rFonts w:ascii="Times New Roman" w:eastAsia="Times New Roman" w:hAnsi="Times New Roman" w:cs="Times New Roman"/>
          <w:bCs/>
          <w:caps/>
          <w:sz w:val="24"/>
          <w:szCs w:val="24"/>
          <w:highlight w:val="white"/>
          <w:shd w:val="clear" w:color="auto" w:fill="FEFEFE"/>
        </w:rPr>
        <w:t>Официален контрол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</w:t>
      </w:r>
      <w:r w:rsidR="000F234F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18</w:t>
      </w: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.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Кланичните пунктове се одобряват съгласно </w:t>
      </w:r>
      <w:r w:rsidR="003B277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чл. 31 от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Закона за храните и се вписват в </w:t>
      </w:r>
      <w:bookmarkStart w:id="0" w:name="_Hlk45033154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Интегрираната информационна система </w:t>
      </w:r>
      <w:bookmarkEnd w:id="0"/>
      <w:proofErr w:type="spellStart"/>
      <w:r w:rsidR="008C0567" w:rsidRPr="00D37BB8">
        <w:rPr>
          <w:rFonts w:ascii="Times New Roman" w:hAnsi="Times New Roman" w:cs="Times New Roman"/>
          <w:sz w:val="24"/>
          <w:szCs w:val="24"/>
        </w:rPr>
        <w:t>Вет-ИС</w:t>
      </w:r>
      <w:proofErr w:type="spellEnd"/>
      <w:r w:rsidR="008C0567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на Българската агенция по безопасност на храните.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19</w:t>
      </w:r>
      <w:r w:rsidR="004F3656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Собственикът на кланичния пункт или упълномощено от него лице уведомява Областната дирекция по безопасност на храните, на чиято територия се намира пунктът, най-малко 24 часа преди клането, с изключение на случаите при </w:t>
      </w:r>
      <w:r w:rsidR="0031489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принудително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клане.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20</w:t>
      </w:r>
      <w:r w:rsidR="004F3656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Официалният контрол в кланичните пунктове и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транжорните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разположени към тях, се извършва съгласно изискванията на </w:t>
      </w:r>
      <w:r w:rsidR="003B277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Закона за храните, Закона за управление на </w:t>
      </w:r>
      <w:proofErr w:type="spellStart"/>
      <w:r w:rsidR="003B277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агрохранителната</w:t>
      </w:r>
      <w:proofErr w:type="spellEnd"/>
      <w:r w:rsidR="003B277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верига,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Регламент за изпълнение (ЕС) 2019/627, Делегиран регламент (ЕС) 2019/624 на Комисията от 8 февруари 2019 г. относно специалните правила за извършването на официален контрол върху производството на месо и за районите за производство и за повторно полагане на живи </w:t>
      </w:r>
      <w:proofErr w:type="spellStart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двучерупчести</w:t>
      </w:r>
      <w:proofErr w:type="spellEnd"/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мекотели в съответствие с Регламент (ЕС) 2017/625 на Европейския парламент и на Съвета (ОВ, L 131, 17.05.2019 г.) </w:t>
      </w:r>
      <w:r w:rsidR="00720A21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(Делегиран регламент (ЕС) 2019/624)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 Регламент (ЕС) 2017/625 на Европейския парламент и на Съвета от 15 март 2017 г. относно официалния контрол и другите официални дейности, извършвани с цел да се гарантира прилагането на законодателството в областта на храните и фуражите, правилата относно здравеопазването на животните и хуманното отношение към тях, здравето на растенията и продуктите за растителна защита, за изменение на регламенти (ЕО) 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       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t>№ 999/2001, (ЕО) № 396/2005, (ЕО) № 1069/2009, (ЕО) № 1107/2009, (ЕС) № 1151/2012, (ЕС) № 652/2014, (ЕС) 2016/429 и (ЕС) 2016/2031 на Европейския парламент и на Съвета, регламенти (ЕО) № 1/2005 и (ЕО) № 1099/2009 на Съвета и директиви 98/58/ЕО, 1999/74/ЕО, 2007/43/ЕО, 2008/119/ЕО и 2008/120/ЕО на Съвета, и за отмяна на регламенти (ЕО) № 854/2004 и (ЕО) № 882/2004 на Европейския парламент и на Съвета, директиви 89/608/ЕИО, 89/662/ЕИО, 90/425/ЕИО, 91/496/ЕИО, 96/23/ЕО, 96/93/ЕО и 97/78/ЕО на Съвета и Решение 92/438/ЕИО на Съвета (Регламент относно официалния контрол) (ОВ, L 95, 7.04.2017 г.).</w:t>
      </w:r>
    </w:p>
    <w:p w:rsidR="00222D59" w:rsidRPr="00D37BB8" w:rsidRDefault="00222D59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3B2771" w:rsidRPr="00D37BB8" w:rsidRDefault="000F234F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Чл. </w:t>
      </w:r>
      <w:r w:rsidR="005E4EC7"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21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. </w:t>
      </w:r>
      <w:r w:rsidR="003B2771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Отразяването в Интегрираната информационна система на данните от закланите животни в кланичния пункт се извършва от официален ветеринарен лекар или официален помощник.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91AFB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Допълнителна разпоредба</w:t>
      </w:r>
    </w:p>
    <w:p w:rsidR="008114EC" w:rsidRPr="00D37BB8" w:rsidRDefault="008114E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§ 1.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смисъла на тази наредба:</w:t>
      </w:r>
    </w:p>
    <w:p w:rsidR="00A86033" w:rsidRPr="00D37BB8" w:rsidRDefault="00A86033" w:rsidP="00D37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1. 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„Едри преживни животни“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са селскостопански животни от видовете говеда и биволи.</w:t>
      </w:r>
    </w:p>
    <w:p w:rsidR="00FC5EF9" w:rsidRPr="00D37BB8" w:rsidRDefault="00A86033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„Кланичен пункт“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 </w:t>
      </w:r>
      <w:r w:rsidR="00B6487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кланица с малък капацитет, съгласно чл. 2, т.</w:t>
      </w:r>
      <w:r w:rsidR="00FC5EF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B6487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17 от Делегиран регламент (ЕС) 2019/624.</w:t>
      </w:r>
    </w:p>
    <w:p w:rsidR="00A86033" w:rsidRPr="00D37BB8" w:rsidRDefault="003E262B" w:rsidP="00D37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3. „</w:t>
      </w:r>
      <w:r w:rsidR="00A8603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М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ръсни“</w:t>
      </w:r>
      <w:r w:rsidR="00A8603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операции са </w:t>
      </w:r>
      <w:r w:rsidR="00A86033" w:rsidRPr="00D37BB8">
        <w:rPr>
          <w:rFonts w:ascii="Times New Roman" w:eastAsia="EUAlbertina-Regular-Identity-H" w:hAnsi="Times New Roman" w:cs="Times New Roman"/>
          <w:sz w:val="24"/>
          <w:szCs w:val="24"/>
        </w:rPr>
        <w:t xml:space="preserve">зашеметяване и оттичане на кръвта, одиране, попарване, обезкосмяване, остъргване и опърляне за прасета, изкормване и </w:t>
      </w:r>
      <w:r w:rsidR="00A86033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допълнително почистване.</w:t>
      </w:r>
    </w:p>
    <w:p w:rsidR="004F3656" w:rsidRPr="00D37BB8" w:rsidRDefault="00A86033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4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„Ограничен брой животни“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 броят животни, приравнен в единици, които могат да бъдат заклани в кланичния пункт, без да се превишават следните цифри: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а) </w:t>
      </w:r>
      <w:r w:rsidR="00D33204" w:rsidRPr="00D37BB8">
        <w:rPr>
          <w:rFonts w:ascii="Times New Roman" w:hAnsi="Times New Roman" w:cs="Times New Roman"/>
          <w:sz w:val="24"/>
          <w:szCs w:val="24"/>
        </w:rPr>
        <w:t>едри преж</w:t>
      </w:r>
      <w:r w:rsidR="00787ACB" w:rsidRPr="00D37BB8">
        <w:rPr>
          <w:rFonts w:ascii="Times New Roman" w:hAnsi="Times New Roman" w:cs="Times New Roman"/>
          <w:sz w:val="24"/>
          <w:szCs w:val="24"/>
        </w:rPr>
        <w:t>ивни и</w:t>
      </w:r>
      <w:r w:rsidR="00D33204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дребни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преживни животни, свине и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щраусовидни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птици - </w:t>
      </w:r>
      <w:r w:rsidR="00B96320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1000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единици годишно;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б) пилета бройлери, водоплаващи птици и пуйки, други видове птици (японски пъдпъдъци, токачки, фазани, яребици) и </w:t>
      </w:r>
      <w:proofErr w:type="spellStart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лагоморфни</w:t>
      </w:r>
      <w:proofErr w:type="spellEnd"/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- </w:t>
      </w:r>
      <w:r w:rsidR="00B96320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150 000 </w:t>
      </w:r>
      <w:r w:rsidR="00FC5EF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животни 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годишно.</w:t>
      </w:r>
    </w:p>
    <w:p w:rsidR="004F3656" w:rsidRPr="00D37BB8" w:rsidRDefault="00A86033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„Ферма“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е животновъден обект, в който се отглеждат животни с цел добив на </w:t>
      </w:r>
      <w:r w:rsidR="009B51C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първични продукти </w:t>
      </w:r>
      <w:r w:rsidR="004F3656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и храни за предлагане на пазара.</w:t>
      </w:r>
    </w:p>
    <w:p w:rsidR="00830110" w:rsidRPr="00D37BB8" w:rsidRDefault="00A86033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 „Фермер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“</w:t>
      </w:r>
      <w:r w:rsidR="00830110" w:rsidRPr="00D37BB8">
        <w:rPr>
          <w:rFonts w:ascii="Times New Roman" w:hAnsi="Times New Roman" w:cs="Times New Roman"/>
          <w:color w:val="000000"/>
          <w:sz w:val="24"/>
          <w:szCs w:val="24"/>
        </w:rPr>
        <w:t xml:space="preserve"> е собственик или ползвател на животновъден обект, регистриран по чл. 137 от Закона за ветеринарномедицинската дейност.</w:t>
      </w:r>
    </w:p>
    <w:p w:rsidR="00B958C5" w:rsidRPr="00D37BB8" w:rsidRDefault="00A86033" w:rsidP="00D37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7</w:t>
      </w:r>
      <w:r w:rsidR="00B958C5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. </w:t>
      </w:r>
      <w:r w:rsidR="003E262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„Чисти“</w:t>
      </w:r>
      <w:r w:rsidR="006E4C7D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операции са обработка на изчистените вътрешности, приготвяне и изчистване на </w:t>
      </w:r>
      <w:proofErr w:type="spellStart"/>
      <w:r w:rsidR="006E4C7D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субпродуктите</w:t>
      </w:r>
      <w:proofErr w:type="spellEnd"/>
      <w:r w:rsidR="006E4C7D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 опаковане на вътрешностите, разрязване на тр</w:t>
      </w:r>
      <w:r w:rsidR="00787ACB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уповете и експедиране на месото</w:t>
      </w:r>
      <w:r w:rsidR="009159D9"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8114EC" w:rsidRPr="00D37BB8" w:rsidRDefault="008114EC" w:rsidP="00D37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</w:rPr>
        <w:t>Заключителни разпоредби</w:t>
      </w:r>
    </w:p>
    <w:p w:rsidR="00835D3C" w:rsidRPr="00D37BB8" w:rsidRDefault="00835D3C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§ 2.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Наредбата се издава на основание чл. 7, ал. 1 от Закона за храните и отменя</w:t>
      </w:r>
      <w:r w:rsidR="0056155F" w:rsidRPr="00D37BB8">
        <w:rPr>
          <w:rFonts w:ascii="Times New Roman" w:hAnsi="Times New Roman" w:cs="Times New Roman"/>
          <w:sz w:val="24"/>
          <w:szCs w:val="24"/>
        </w:rPr>
        <w:t xml:space="preserve"> </w:t>
      </w:r>
      <w:r w:rsidR="009B51C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Наредба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№ 4 от 2014 г. за специфичните изисквания към производството на суровини и храни от животински произход в кланични пунктове, тяхното транспортиране и пускане на пазара (</w:t>
      </w:r>
      <w:proofErr w:type="spellStart"/>
      <w:r w:rsidR="009B51C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бн</w:t>
      </w:r>
      <w:proofErr w:type="spellEnd"/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ДВ. бр.60 от 2014</w:t>
      </w:r>
      <w:r w:rsidR="009B51C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г., изм. и доп. ДВ. бр.</w:t>
      </w:r>
      <w:r w:rsidR="009B51C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46 от 2016</w:t>
      </w:r>
      <w:r w:rsidR="009B51C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г., изм. и доп. ДВ. бр.37 от 2020</w:t>
      </w:r>
      <w:r w:rsidR="009B51C6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г.).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§ 3.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Наредбата се приема като национална мярка по смисъла на чл. 10, параграф 3 и параграф 4, буква б) от </w:t>
      </w:r>
      <w:r w:rsidR="008C0567" w:rsidRPr="00D37BB8">
        <w:rPr>
          <w:rFonts w:ascii="Times New Roman" w:hAnsi="Times New Roman" w:cs="Times New Roman"/>
          <w:sz w:val="24"/>
          <w:szCs w:val="24"/>
        </w:rPr>
        <w:t>Регламент (ЕО) № 853/2004 на Европейския парламент и на Съвета от 29 април 2004 г. относно определяне на специфични хигиенни правила за храните от животински произход (ОВ, L 139 от 30.04.2004 г.)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 е издадена при спазване на реда и условията на </w:t>
      </w:r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Директива (ЕС) 2015/1535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(</w:t>
      </w:r>
      <w:proofErr w:type="spellStart"/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обн</w:t>
      </w:r>
      <w:proofErr w:type="spellEnd"/>
      <w:r w:rsidR="0056155F" w:rsidRPr="00D37BB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., ОВ, бр. L 241, 17.9.2015 г.).</w:t>
      </w: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F3656" w:rsidRPr="00D37BB8" w:rsidRDefault="004F3656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§ 4.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8C0567" w:rsidRPr="00D37BB8">
        <w:rPr>
          <w:rFonts w:ascii="Times New Roman" w:hAnsi="Times New Roman" w:cs="Times New Roman"/>
          <w:sz w:val="24"/>
          <w:szCs w:val="24"/>
        </w:rPr>
        <w:t>Контролът по изпълнението</w:t>
      </w:r>
      <w:r w:rsidRPr="00D37BB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на тази наредба се възлага на изпълнителния директор на Българската агенция по безопасност на храните.</w:t>
      </w:r>
    </w:p>
    <w:p w:rsidR="003E6A87" w:rsidRPr="00D37BB8" w:rsidRDefault="003E6A87" w:rsidP="00D37B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2436E1" w:rsidRPr="00D37BB8" w:rsidRDefault="000F234F" w:rsidP="00D37BB8">
      <w:pPr>
        <w:spacing w:after="0" w:line="360" w:lineRule="auto"/>
        <w:ind w:firstLine="709"/>
        <w:jc w:val="both"/>
        <w:divId w:val="1995602934"/>
        <w:rPr>
          <w:rFonts w:ascii="Times New Roman" w:eastAsia="Times New Roman" w:hAnsi="Times New Roman" w:cs="Times New Roman"/>
          <w:sz w:val="24"/>
          <w:szCs w:val="24"/>
        </w:rPr>
      </w:pPr>
      <w:r w:rsidRPr="00D37BB8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  <w:r w:rsidR="00197356" w:rsidRPr="00D37B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97356" w:rsidRPr="00D37BB8">
        <w:rPr>
          <w:rFonts w:ascii="Times New Roman" w:eastAsia="Times New Roman" w:hAnsi="Times New Roman" w:cs="Times New Roman"/>
          <w:sz w:val="24"/>
          <w:szCs w:val="24"/>
        </w:rPr>
        <w:t xml:space="preserve"> Наредбата влиза в сила </w:t>
      </w:r>
      <w:r w:rsidR="00FC5EF9" w:rsidRPr="00D37B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20438" w:rsidRPr="00D37BB8">
        <w:rPr>
          <w:rFonts w:ascii="Times New Roman" w:eastAsia="Times New Roman" w:hAnsi="Times New Roman" w:cs="Times New Roman"/>
          <w:sz w:val="24"/>
          <w:szCs w:val="24"/>
        </w:rPr>
        <w:t>едномесечен</w:t>
      </w:r>
      <w:r w:rsidR="00FC5EF9" w:rsidRPr="00D37BB8">
        <w:rPr>
          <w:rFonts w:ascii="Times New Roman" w:eastAsia="Times New Roman" w:hAnsi="Times New Roman" w:cs="Times New Roman"/>
          <w:sz w:val="24"/>
          <w:szCs w:val="24"/>
        </w:rPr>
        <w:t xml:space="preserve"> срок</w:t>
      </w:r>
      <w:r w:rsidR="00C32162" w:rsidRPr="00D37BB8">
        <w:rPr>
          <w:rFonts w:ascii="Times New Roman" w:eastAsia="Times New Roman" w:hAnsi="Times New Roman" w:cs="Times New Roman"/>
          <w:sz w:val="24"/>
          <w:szCs w:val="24"/>
        </w:rPr>
        <w:t xml:space="preserve"> след </w:t>
      </w:r>
      <w:r w:rsidR="00491AFB" w:rsidRPr="00D37BB8">
        <w:rPr>
          <w:rFonts w:ascii="Times New Roman" w:eastAsia="Times New Roman" w:hAnsi="Times New Roman" w:cs="Times New Roman"/>
          <w:sz w:val="24"/>
          <w:szCs w:val="24"/>
        </w:rPr>
        <w:t>обнародването ѝ в „Държавен вестник“</w:t>
      </w:r>
      <w:r w:rsidR="001F2E17" w:rsidRPr="00D37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6E1" w:rsidRDefault="002436E1" w:rsidP="00D37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E35" w:rsidRPr="00D37BB8" w:rsidRDefault="00283E35" w:rsidP="00D37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87" w:rsidRPr="00D37BB8" w:rsidRDefault="003E6A87" w:rsidP="00D37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87" w:rsidRPr="00D37BB8" w:rsidRDefault="003E6A87" w:rsidP="00D37B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BB8">
        <w:rPr>
          <w:rFonts w:ascii="Times New Roman" w:eastAsia="Calibri" w:hAnsi="Times New Roman" w:cs="Times New Roman"/>
          <w:b/>
          <w:caps/>
          <w:sz w:val="24"/>
          <w:szCs w:val="24"/>
          <w:lang w:eastAsia="ko-KR"/>
        </w:rPr>
        <w:t xml:space="preserve">Десислава Танева </w:t>
      </w:r>
    </w:p>
    <w:p w:rsidR="003E6A87" w:rsidRPr="00FA4B67" w:rsidRDefault="003E6A87" w:rsidP="003E6A87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eastAsia="ko-KR"/>
        </w:rPr>
      </w:pPr>
      <w:r w:rsidRPr="00FA4B67">
        <w:rPr>
          <w:rFonts w:ascii="Times New Roman" w:eastAsia="Calibri" w:hAnsi="Times New Roman" w:cs="Times New Roman"/>
          <w:i/>
          <w:sz w:val="24"/>
          <w:szCs w:val="24"/>
          <w:lang w:eastAsia="ko-KR"/>
        </w:rPr>
        <w:t>Министър на земеделието, храните и горите</w:t>
      </w:r>
    </w:p>
    <w:p w:rsidR="003E6A87" w:rsidRDefault="003E6A87" w:rsidP="003E6A87">
      <w:pPr>
        <w:spacing w:after="0" w:line="240" w:lineRule="auto"/>
        <w:rPr>
          <w:rFonts w:ascii="Times New Roman" w:eastAsia="Calibri" w:hAnsi="Times New Roman" w:cs="Times New Roman"/>
          <w:smallCaps/>
          <w:sz w:val="20"/>
          <w:szCs w:val="20"/>
          <w:lang w:eastAsia="en-US"/>
        </w:rPr>
      </w:pPr>
    </w:p>
    <w:p w:rsidR="004C6CC4" w:rsidRDefault="004C6CC4" w:rsidP="00283E35">
      <w:pPr>
        <w:spacing w:after="0" w:line="240" w:lineRule="auto"/>
        <w:rPr>
          <w:rFonts w:ascii="Times New Roman" w:eastAsia="Calibri" w:hAnsi="Times New Roman" w:cs="Times New Roman"/>
          <w:smallCaps/>
          <w:sz w:val="20"/>
          <w:szCs w:val="20"/>
          <w:lang w:eastAsia="en-US"/>
        </w:rPr>
      </w:pPr>
      <w:bookmarkStart w:id="1" w:name="_GoBack"/>
      <w:bookmarkEnd w:id="1"/>
    </w:p>
    <w:sectPr w:rsidR="004C6CC4" w:rsidSect="00C825D9">
      <w:footerReference w:type="default" r:id="rId8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AE27C7" w15:done="0"/>
  <w15:commentEx w15:paraId="4D38FDF2" w15:done="0"/>
  <w15:commentEx w15:paraId="1E73021C" w15:done="0"/>
  <w15:commentEx w15:paraId="06EEED0E" w15:done="0"/>
  <w15:commentEx w15:paraId="4822D6C7" w15:done="0"/>
  <w15:commentEx w15:paraId="3D24B3CE" w15:done="0"/>
  <w15:commentEx w15:paraId="4412B230" w15:done="0"/>
  <w15:commentEx w15:paraId="1C4AB8CD" w15:done="0"/>
  <w15:commentEx w15:paraId="79A05062" w15:done="0"/>
  <w15:commentEx w15:paraId="1638BD7C" w15:done="0"/>
  <w15:commentEx w15:paraId="19C9F785" w15:done="0"/>
  <w15:commentEx w15:paraId="74296901" w15:done="0"/>
  <w15:commentEx w15:paraId="73AE3456" w15:done="0"/>
  <w15:commentEx w15:paraId="7D1AB383" w15:done="0"/>
  <w15:commentEx w15:paraId="046594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6D2D" w16cex:dateUtc="2020-07-21T10:33:00Z"/>
  <w16cex:commentExtensible w16cex:durableId="22C16D3D" w16cex:dateUtc="2020-07-21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AE27C7" w16cid:durableId="22C16853"/>
  <w16cid:commentId w16cid:paraId="4D38FDF2" w16cid:durableId="22C16854"/>
  <w16cid:commentId w16cid:paraId="1E73021C" w16cid:durableId="22C16855"/>
  <w16cid:commentId w16cid:paraId="06EEED0E" w16cid:durableId="22C16D2D"/>
  <w16cid:commentId w16cid:paraId="4822D6C7" w16cid:durableId="22C16D3D"/>
  <w16cid:commentId w16cid:paraId="3D24B3CE" w16cid:durableId="22C16856"/>
  <w16cid:commentId w16cid:paraId="4412B230" w16cid:durableId="22C16857"/>
  <w16cid:commentId w16cid:paraId="1C4AB8CD" w16cid:durableId="22C16858"/>
  <w16cid:commentId w16cid:paraId="79A05062" w16cid:durableId="22C16859"/>
  <w16cid:commentId w16cid:paraId="1638BD7C" w16cid:durableId="22C1685A"/>
  <w16cid:commentId w16cid:paraId="19C9F785" w16cid:durableId="22C1685B"/>
  <w16cid:commentId w16cid:paraId="74296901" w16cid:durableId="22C1685C"/>
  <w16cid:commentId w16cid:paraId="73AE3456" w16cid:durableId="22C1685D"/>
  <w16cid:commentId w16cid:paraId="7D1AB383" w16cid:durableId="22C1685E"/>
  <w16cid:commentId w16cid:paraId="04659491" w16cid:durableId="22C168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12" w:rsidRDefault="00F91212" w:rsidP="00491AFB">
      <w:pPr>
        <w:spacing w:after="0" w:line="240" w:lineRule="auto"/>
      </w:pPr>
      <w:r>
        <w:separator/>
      </w:r>
    </w:p>
  </w:endnote>
  <w:endnote w:type="continuationSeparator" w:id="0">
    <w:p w:rsidR="00F91212" w:rsidRDefault="00F91212" w:rsidP="0049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3" w:usb1="08070000" w:usb2="00000010" w:usb3="00000000" w:csb0="00020007" w:csb1="00000000"/>
  </w:font>
  <w:font w:name="Times New Roman Bold">
    <w:panose1 w:val="02020803070505020304"/>
    <w:charset w:val="00"/>
    <w:family w:val="roman"/>
    <w:notTrueType/>
    <w:pitch w:val="default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90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91AFB" w:rsidRPr="00283E35" w:rsidRDefault="006450C2" w:rsidP="00283E3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91A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91AFB" w:rsidRPr="00491AF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91A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69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91AF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12" w:rsidRDefault="00F91212" w:rsidP="00491AFB">
      <w:pPr>
        <w:spacing w:after="0" w:line="240" w:lineRule="auto"/>
      </w:pPr>
      <w:r>
        <w:separator/>
      </w:r>
    </w:p>
  </w:footnote>
  <w:footnote w:type="continuationSeparator" w:id="0">
    <w:p w:rsidR="00F91212" w:rsidRDefault="00F91212" w:rsidP="00491AF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6EE"/>
    <w:rsid w:val="0001196D"/>
    <w:rsid w:val="00016A78"/>
    <w:rsid w:val="0002195A"/>
    <w:rsid w:val="000361F0"/>
    <w:rsid w:val="000427C0"/>
    <w:rsid w:val="00053050"/>
    <w:rsid w:val="000716BC"/>
    <w:rsid w:val="00077484"/>
    <w:rsid w:val="00091807"/>
    <w:rsid w:val="0009466C"/>
    <w:rsid w:val="0009658C"/>
    <w:rsid w:val="000A4F72"/>
    <w:rsid w:val="000A6CE5"/>
    <w:rsid w:val="000B569F"/>
    <w:rsid w:val="000D1550"/>
    <w:rsid w:val="000E013D"/>
    <w:rsid w:val="000F0911"/>
    <w:rsid w:val="000F234F"/>
    <w:rsid w:val="000F6E3B"/>
    <w:rsid w:val="00123435"/>
    <w:rsid w:val="00126EA5"/>
    <w:rsid w:val="00197356"/>
    <w:rsid w:val="001A0ADA"/>
    <w:rsid w:val="001A56AC"/>
    <w:rsid w:val="001B2B19"/>
    <w:rsid w:val="001B502B"/>
    <w:rsid w:val="001C7F01"/>
    <w:rsid w:val="001D1192"/>
    <w:rsid w:val="001F2E17"/>
    <w:rsid w:val="001F69E6"/>
    <w:rsid w:val="00222D59"/>
    <w:rsid w:val="002252BA"/>
    <w:rsid w:val="00226349"/>
    <w:rsid w:val="00233821"/>
    <w:rsid w:val="00233EBB"/>
    <w:rsid w:val="002436E1"/>
    <w:rsid w:val="0025648A"/>
    <w:rsid w:val="00261705"/>
    <w:rsid w:val="00265D72"/>
    <w:rsid w:val="00276A37"/>
    <w:rsid w:val="00283E35"/>
    <w:rsid w:val="002A10CB"/>
    <w:rsid w:val="002B1454"/>
    <w:rsid w:val="002C29BD"/>
    <w:rsid w:val="00314896"/>
    <w:rsid w:val="003164CB"/>
    <w:rsid w:val="00321DC0"/>
    <w:rsid w:val="003349E8"/>
    <w:rsid w:val="00346257"/>
    <w:rsid w:val="00346A7D"/>
    <w:rsid w:val="00386EA6"/>
    <w:rsid w:val="003B2771"/>
    <w:rsid w:val="003B6A7B"/>
    <w:rsid w:val="003C635D"/>
    <w:rsid w:val="003D3C46"/>
    <w:rsid w:val="003D6F4C"/>
    <w:rsid w:val="003E262B"/>
    <w:rsid w:val="003E6A87"/>
    <w:rsid w:val="003F00DC"/>
    <w:rsid w:val="003F1F69"/>
    <w:rsid w:val="0041222D"/>
    <w:rsid w:val="004264D8"/>
    <w:rsid w:val="0047086E"/>
    <w:rsid w:val="00491AFB"/>
    <w:rsid w:val="00493C7A"/>
    <w:rsid w:val="004A422C"/>
    <w:rsid w:val="004B53CF"/>
    <w:rsid w:val="004C6CC4"/>
    <w:rsid w:val="004D4185"/>
    <w:rsid w:val="004F3656"/>
    <w:rsid w:val="004F7464"/>
    <w:rsid w:val="00500B68"/>
    <w:rsid w:val="00515CF4"/>
    <w:rsid w:val="005252AE"/>
    <w:rsid w:val="00525807"/>
    <w:rsid w:val="0052737C"/>
    <w:rsid w:val="00536960"/>
    <w:rsid w:val="00546A99"/>
    <w:rsid w:val="0056155F"/>
    <w:rsid w:val="00564A85"/>
    <w:rsid w:val="005853DA"/>
    <w:rsid w:val="00590277"/>
    <w:rsid w:val="005942B8"/>
    <w:rsid w:val="005A2AE3"/>
    <w:rsid w:val="005B7B50"/>
    <w:rsid w:val="005C0609"/>
    <w:rsid w:val="005C4073"/>
    <w:rsid w:val="005D1360"/>
    <w:rsid w:val="005E4EC7"/>
    <w:rsid w:val="005E65EA"/>
    <w:rsid w:val="005F7939"/>
    <w:rsid w:val="0060385B"/>
    <w:rsid w:val="00606C5C"/>
    <w:rsid w:val="00617D46"/>
    <w:rsid w:val="0062270A"/>
    <w:rsid w:val="006450C2"/>
    <w:rsid w:val="00654681"/>
    <w:rsid w:val="00673014"/>
    <w:rsid w:val="0067784C"/>
    <w:rsid w:val="00681C69"/>
    <w:rsid w:val="006E4C7D"/>
    <w:rsid w:val="006F1A60"/>
    <w:rsid w:val="00711A3F"/>
    <w:rsid w:val="00720438"/>
    <w:rsid w:val="00720A21"/>
    <w:rsid w:val="007279FA"/>
    <w:rsid w:val="00732036"/>
    <w:rsid w:val="00732384"/>
    <w:rsid w:val="007336EE"/>
    <w:rsid w:val="00733D64"/>
    <w:rsid w:val="007416A1"/>
    <w:rsid w:val="007463DE"/>
    <w:rsid w:val="007512C7"/>
    <w:rsid w:val="0075435E"/>
    <w:rsid w:val="00755101"/>
    <w:rsid w:val="00755DE4"/>
    <w:rsid w:val="00763B42"/>
    <w:rsid w:val="00786712"/>
    <w:rsid w:val="007868D8"/>
    <w:rsid w:val="00787ACB"/>
    <w:rsid w:val="007A33E3"/>
    <w:rsid w:val="007B65B5"/>
    <w:rsid w:val="008114EC"/>
    <w:rsid w:val="008165F5"/>
    <w:rsid w:val="00827864"/>
    <w:rsid w:val="00830110"/>
    <w:rsid w:val="00831591"/>
    <w:rsid w:val="00835D3C"/>
    <w:rsid w:val="00840901"/>
    <w:rsid w:val="00866F51"/>
    <w:rsid w:val="00867AD9"/>
    <w:rsid w:val="008A428F"/>
    <w:rsid w:val="008A4DA7"/>
    <w:rsid w:val="008C0567"/>
    <w:rsid w:val="008C0DD1"/>
    <w:rsid w:val="008C3355"/>
    <w:rsid w:val="008D3C71"/>
    <w:rsid w:val="008E73F5"/>
    <w:rsid w:val="00900464"/>
    <w:rsid w:val="009006FB"/>
    <w:rsid w:val="00900E11"/>
    <w:rsid w:val="00900FEA"/>
    <w:rsid w:val="009159D9"/>
    <w:rsid w:val="00916C27"/>
    <w:rsid w:val="00920784"/>
    <w:rsid w:val="009268F7"/>
    <w:rsid w:val="009348F0"/>
    <w:rsid w:val="00966AA5"/>
    <w:rsid w:val="009832BB"/>
    <w:rsid w:val="00990623"/>
    <w:rsid w:val="009A2EB4"/>
    <w:rsid w:val="009A5116"/>
    <w:rsid w:val="009B22E9"/>
    <w:rsid w:val="009B51C6"/>
    <w:rsid w:val="009C182D"/>
    <w:rsid w:val="009D1D69"/>
    <w:rsid w:val="009D21FD"/>
    <w:rsid w:val="009F1DC4"/>
    <w:rsid w:val="00A60135"/>
    <w:rsid w:val="00A86033"/>
    <w:rsid w:val="00AA132E"/>
    <w:rsid w:val="00AA4940"/>
    <w:rsid w:val="00AB0A43"/>
    <w:rsid w:val="00AB403D"/>
    <w:rsid w:val="00AB64E0"/>
    <w:rsid w:val="00AE6DF1"/>
    <w:rsid w:val="00AE76A4"/>
    <w:rsid w:val="00B21850"/>
    <w:rsid w:val="00B24635"/>
    <w:rsid w:val="00B466C4"/>
    <w:rsid w:val="00B540C6"/>
    <w:rsid w:val="00B64879"/>
    <w:rsid w:val="00B678CC"/>
    <w:rsid w:val="00B83EFF"/>
    <w:rsid w:val="00B84D52"/>
    <w:rsid w:val="00B958C5"/>
    <w:rsid w:val="00B96320"/>
    <w:rsid w:val="00BA4A20"/>
    <w:rsid w:val="00BA6B4C"/>
    <w:rsid w:val="00BB0745"/>
    <w:rsid w:val="00BC6758"/>
    <w:rsid w:val="00BD1E55"/>
    <w:rsid w:val="00BF7E50"/>
    <w:rsid w:val="00C0378C"/>
    <w:rsid w:val="00C03CA1"/>
    <w:rsid w:val="00C03DBF"/>
    <w:rsid w:val="00C058CB"/>
    <w:rsid w:val="00C06869"/>
    <w:rsid w:val="00C32162"/>
    <w:rsid w:val="00C32C3F"/>
    <w:rsid w:val="00C34E0A"/>
    <w:rsid w:val="00C50B06"/>
    <w:rsid w:val="00C526A7"/>
    <w:rsid w:val="00C62C5C"/>
    <w:rsid w:val="00C65BFC"/>
    <w:rsid w:val="00C67665"/>
    <w:rsid w:val="00C76871"/>
    <w:rsid w:val="00C80B30"/>
    <w:rsid w:val="00C825D9"/>
    <w:rsid w:val="00CA0A8A"/>
    <w:rsid w:val="00CB1FEC"/>
    <w:rsid w:val="00CC290A"/>
    <w:rsid w:val="00CC5D1E"/>
    <w:rsid w:val="00CF063B"/>
    <w:rsid w:val="00CF13B8"/>
    <w:rsid w:val="00D046EB"/>
    <w:rsid w:val="00D115EF"/>
    <w:rsid w:val="00D33204"/>
    <w:rsid w:val="00D34440"/>
    <w:rsid w:val="00D37BB8"/>
    <w:rsid w:val="00D5307F"/>
    <w:rsid w:val="00D63041"/>
    <w:rsid w:val="00D7669D"/>
    <w:rsid w:val="00D87E16"/>
    <w:rsid w:val="00D949B6"/>
    <w:rsid w:val="00DA359C"/>
    <w:rsid w:val="00DB2D56"/>
    <w:rsid w:val="00DD3B12"/>
    <w:rsid w:val="00DE74D5"/>
    <w:rsid w:val="00E01F5E"/>
    <w:rsid w:val="00E03FBD"/>
    <w:rsid w:val="00E0558A"/>
    <w:rsid w:val="00E05CF2"/>
    <w:rsid w:val="00E114DD"/>
    <w:rsid w:val="00E344F0"/>
    <w:rsid w:val="00E34FB3"/>
    <w:rsid w:val="00E37EAC"/>
    <w:rsid w:val="00E527F9"/>
    <w:rsid w:val="00E6209D"/>
    <w:rsid w:val="00E943EC"/>
    <w:rsid w:val="00EA1ED8"/>
    <w:rsid w:val="00EA7F11"/>
    <w:rsid w:val="00EC3296"/>
    <w:rsid w:val="00EC7B1A"/>
    <w:rsid w:val="00EE2BFB"/>
    <w:rsid w:val="00EE4304"/>
    <w:rsid w:val="00EF159E"/>
    <w:rsid w:val="00EF41B1"/>
    <w:rsid w:val="00EF4C38"/>
    <w:rsid w:val="00F023CC"/>
    <w:rsid w:val="00F03BD3"/>
    <w:rsid w:val="00F06D47"/>
    <w:rsid w:val="00F12E2D"/>
    <w:rsid w:val="00F161B4"/>
    <w:rsid w:val="00F25247"/>
    <w:rsid w:val="00F426C1"/>
    <w:rsid w:val="00F536D8"/>
    <w:rsid w:val="00F67716"/>
    <w:rsid w:val="00F776B8"/>
    <w:rsid w:val="00F91212"/>
    <w:rsid w:val="00FA317A"/>
    <w:rsid w:val="00FB10E0"/>
    <w:rsid w:val="00FB74BC"/>
    <w:rsid w:val="00FC235E"/>
    <w:rsid w:val="00FC2D7A"/>
    <w:rsid w:val="00FC5EF9"/>
    <w:rsid w:val="00FD3006"/>
    <w:rsid w:val="00FE2F80"/>
    <w:rsid w:val="00FE65CA"/>
    <w:rsid w:val="00FF391D"/>
    <w:rsid w:val="00FF4F81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0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3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006"/>
    <w:rPr>
      <w:b/>
      <w:bCs/>
    </w:rPr>
  </w:style>
  <w:style w:type="character" w:styleId="Emphasis">
    <w:name w:val="Emphasis"/>
    <w:basedOn w:val="DefaultParagraphFont"/>
    <w:uiPriority w:val="20"/>
    <w:qFormat/>
    <w:rsid w:val="00FD300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11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9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2D56"/>
    <w:pPr>
      <w:ind w:left="720"/>
      <w:contextualSpacing/>
    </w:pPr>
  </w:style>
  <w:style w:type="paragraph" w:styleId="Revision">
    <w:name w:val="Revision"/>
    <w:hidden/>
    <w:uiPriority w:val="99"/>
    <w:semiHidden/>
    <w:rsid w:val="004B53CF"/>
    <w:pPr>
      <w:spacing w:after="0" w:line="240" w:lineRule="auto"/>
    </w:pPr>
  </w:style>
  <w:style w:type="paragraph" w:customStyle="1" w:styleId="Default">
    <w:name w:val="Default"/>
    <w:rsid w:val="009D21F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A422C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A422C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A422C"/>
    <w:rPr>
      <w:rFonts w:ascii="Times New Roman" w:hAnsi="Times New Roman" w:cs="Times New Roman"/>
      <w:color w:val="auto"/>
    </w:rPr>
  </w:style>
  <w:style w:type="paragraph" w:customStyle="1" w:styleId="norm">
    <w:name w:val="norm"/>
    <w:basedOn w:val="Normal"/>
    <w:rsid w:val="0059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DefaultParagraphFont"/>
    <w:rsid w:val="00590277"/>
  </w:style>
  <w:style w:type="paragraph" w:styleId="Header">
    <w:name w:val="header"/>
    <w:basedOn w:val="Normal"/>
    <w:link w:val="HeaderChar"/>
    <w:uiPriority w:val="99"/>
    <w:unhideWhenUsed/>
    <w:rsid w:val="0049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FB"/>
  </w:style>
  <w:style w:type="paragraph" w:styleId="Footer">
    <w:name w:val="footer"/>
    <w:basedOn w:val="Normal"/>
    <w:link w:val="FooterChar"/>
    <w:uiPriority w:val="99"/>
    <w:unhideWhenUsed/>
    <w:rsid w:val="0049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FB"/>
  </w:style>
  <w:style w:type="paragraph" w:styleId="NoSpacing">
    <w:name w:val="No Spacing"/>
    <w:uiPriority w:val="1"/>
    <w:qFormat/>
    <w:rsid w:val="005E65E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0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4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6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29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48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62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4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72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30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392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612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519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343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826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868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8334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810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575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524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347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5736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0328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91B5-2E65-4E3F-9128-1F64C0D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2264</Words>
  <Characters>12910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Mariya Voikova</cp:lastModifiedBy>
  <cp:revision>3</cp:revision>
  <dcterms:created xsi:type="dcterms:W3CDTF">2020-08-18T14:40:00Z</dcterms:created>
  <dcterms:modified xsi:type="dcterms:W3CDTF">2020-08-25T08:45:00Z</dcterms:modified>
</cp:coreProperties>
</file>