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81A" w:rsidRDefault="0088147B" w:rsidP="0088147B">
      <w:pPr>
        <w:jc w:val="right"/>
        <w:rPr>
          <w:lang w:val="bg-BG"/>
        </w:rPr>
      </w:pPr>
      <w:r w:rsidRPr="007B1193">
        <w:rPr>
          <w:lang w:val="bg-BG"/>
        </w:rPr>
        <w:t xml:space="preserve">Приложение № </w:t>
      </w:r>
      <w:r w:rsidR="00CB323A">
        <w:rPr>
          <w:lang w:val="bg-BG"/>
        </w:rPr>
        <w:t>7</w:t>
      </w:r>
      <w:r w:rsidRPr="007B1193">
        <w:rPr>
          <w:lang w:val="bg-BG"/>
        </w:rPr>
        <w:t xml:space="preserve"> </w:t>
      </w:r>
    </w:p>
    <w:p w:rsidR="0088147B" w:rsidRPr="007B1193" w:rsidRDefault="0088147B" w:rsidP="0088147B">
      <w:pPr>
        <w:jc w:val="right"/>
        <w:rPr>
          <w:lang w:val="bg-BG"/>
        </w:rPr>
      </w:pPr>
      <w:r w:rsidRPr="007B1193">
        <w:rPr>
          <w:lang w:val="bg-BG"/>
        </w:rPr>
        <w:t xml:space="preserve">към чл. </w:t>
      </w:r>
      <w:r w:rsidR="00632615" w:rsidRPr="007B1193">
        <w:rPr>
          <w:lang w:val="bg-BG"/>
        </w:rPr>
        <w:t>30</w:t>
      </w:r>
      <w:r w:rsidRPr="007B1193">
        <w:rPr>
          <w:lang w:val="bg-BG"/>
        </w:rPr>
        <w:t xml:space="preserve">, ал. </w:t>
      </w:r>
      <w:r w:rsidR="00632615" w:rsidRPr="007B1193">
        <w:rPr>
          <w:lang w:val="bg-BG"/>
        </w:rPr>
        <w:t>3</w:t>
      </w:r>
    </w:p>
    <w:p w:rsidR="0088147B" w:rsidRPr="007B1193" w:rsidRDefault="0088147B" w:rsidP="0088147B">
      <w:pPr>
        <w:jc w:val="both"/>
        <w:rPr>
          <w:lang w:val="bg-BG"/>
        </w:rPr>
      </w:pPr>
    </w:p>
    <w:p w:rsidR="0088147B" w:rsidRPr="007B1193" w:rsidRDefault="0088147B" w:rsidP="0088147B">
      <w:pPr>
        <w:rPr>
          <w:vanish/>
          <w:lang w:val="bg-BG"/>
        </w:rPr>
      </w:pPr>
    </w:p>
    <w:tbl>
      <w:tblPr>
        <w:tblW w:w="10296" w:type="dxa"/>
        <w:tblInd w:w="-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96"/>
      </w:tblGrid>
      <w:tr w:rsidR="0088147B" w:rsidRPr="00CB323A" w:rsidTr="00670A91">
        <w:tc>
          <w:tcPr>
            <w:tcW w:w="102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147B" w:rsidRPr="007B1193" w:rsidRDefault="0088147B" w:rsidP="00670A91">
            <w:pPr>
              <w:jc w:val="center"/>
              <w:rPr>
                <w:b/>
                <w:highlight w:val="lightGray"/>
                <w:lang w:val="bg-BG"/>
              </w:rPr>
            </w:pPr>
            <w:r w:rsidRPr="007B1193">
              <w:rPr>
                <w:b/>
                <w:lang w:val="bg-BG"/>
              </w:rPr>
              <w:t>МИНИСТЕРСТВО НА ЗЕМЕДЕЛИЕТО, ХРАНИТЕ И ГОРИТЕ</w:t>
            </w:r>
          </w:p>
        </w:tc>
      </w:tr>
      <w:tr w:rsidR="0088147B" w:rsidRPr="00CB323A" w:rsidTr="00670A91">
        <w:tc>
          <w:tcPr>
            <w:tcW w:w="102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147B" w:rsidRPr="007B1193" w:rsidRDefault="0088147B" w:rsidP="00670A91">
            <w:pPr>
              <w:jc w:val="center"/>
              <w:rPr>
                <w:b/>
                <w:highlight w:val="lightGray"/>
                <w:lang w:val="bg-BG"/>
              </w:rPr>
            </w:pPr>
            <w:r w:rsidRPr="007B1193">
              <w:rPr>
                <w:b/>
                <w:lang w:val="bg-BG"/>
              </w:rPr>
              <w:t>ДИРЕКЦИЯ „РАЗВИТИЕ НА СЕЛСКИТЕ РАЙОНИ”</w:t>
            </w:r>
          </w:p>
        </w:tc>
      </w:tr>
      <w:tr w:rsidR="0088147B" w:rsidRPr="00CB323A" w:rsidTr="00670A91">
        <w:tc>
          <w:tcPr>
            <w:tcW w:w="102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147B" w:rsidRPr="007B1193" w:rsidRDefault="0088147B" w:rsidP="00670A91">
            <w:pPr>
              <w:jc w:val="center"/>
              <w:rPr>
                <w:b/>
                <w:highlight w:val="lightGray"/>
                <w:lang w:val="bg-BG"/>
              </w:rPr>
            </w:pPr>
            <w:bookmarkStart w:id="0" w:name="_GoBack"/>
            <w:bookmarkEnd w:id="0"/>
          </w:p>
        </w:tc>
      </w:tr>
      <w:tr w:rsidR="0088147B" w:rsidRPr="00CB323A" w:rsidTr="00670A91">
        <w:tc>
          <w:tcPr>
            <w:tcW w:w="102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147B" w:rsidRPr="007B1193" w:rsidRDefault="0088147B" w:rsidP="00670A91">
            <w:pPr>
              <w:jc w:val="center"/>
              <w:rPr>
                <w:b/>
                <w:highlight w:val="lightGray"/>
                <w:lang w:val="bg-BG"/>
              </w:rPr>
            </w:pPr>
            <w:r w:rsidRPr="007B1193">
              <w:rPr>
                <w:b/>
                <w:lang w:val="bg-BG"/>
              </w:rPr>
              <w:t>ПОДМЯРКА 19.1 в частта на малките пилотни проекти</w:t>
            </w:r>
          </w:p>
        </w:tc>
      </w:tr>
      <w:tr w:rsidR="0088147B" w:rsidRPr="007B1193" w:rsidTr="00670A91">
        <w:tc>
          <w:tcPr>
            <w:tcW w:w="102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147B" w:rsidRPr="007B1193" w:rsidRDefault="0088147B" w:rsidP="00670A91">
            <w:pPr>
              <w:jc w:val="center"/>
              <w:rPr>
                <w:b/>
                <w:highlight w:val="lightGray"/>
                <w:lang w:val="bg-BG"/>
              </w:rPr>
            </w:pPr>
            <w:r w:rsidRPr="007B1193">
              <w:rPr>
                <w:b/>
                <w:lang w:val="bg-BG"/>
              </w:rPr>
              <w:t xml:space="preserve">КОНТРОЛЕН ЛИСТ ЗА </w:t>
            </w:r>
          </w:p>
        </w:tc>
      </w:tr>
      <w:tr w:rsidR="0088147B" w:rsidRPr="00CB323A" w:rsidTr="00670A91">
        <w:tc>
          <w:tcPr>
            <w:tcW w:w="102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147B" w:rsidRPr="007B1193" w:rsidRDefault="0088147B" w:rsidP="00445688">
            <w:pPr>
              <w:jc w:val="center"/>
              <w:rPr>
                <w:b/>
                <w:highlight w:val="lightGray"/>
                <w:lang w:val="bg-BG"/>
              </w:rPr>
            </w:pPr>
            <w:r w:rsidRPr="007B1193">
              <w:rPr>
                <w:b/>
                <w:lang w:val="bg-BG"/>
              </w:rPr>
              <w:t>ПРОВЕРКА НА ИСКАНЕ ЗА ПРОМЯНА НА АДМИНИСТРАТИВЕН ДОГОВОР</w:t>
            </w:r>
            <w:r w:rsidR="00E16BF3" w:rsidRPr="00127D4E">
              <w:rPr>
                <w:b/>
                <w:lang w:val="ru-RU"/>
              </w:rPr>
              <w:t xml:space="preserve"> </w:t>
            </w:r>
            <w:r w:rsidR="00604A69" w:rsidRPr="007B1193">
              <w:rPr>
                <w:b/>
                <w:lang w:val="bg-BG"/>
              </w:rPr>
              <w:t xml:space="preserve">ИЗИСКВАЩО ЕДНОСТРАННО ОДОБРЕНИЕ ОТ УО НА ПРСР 2014 – 2020 </w:t>
            </w:r>
            <w:r w:rsidR="00054CC9" w:rsidRPr="007B1193">
              <w:rPr>
                <w:b/>
                <w:lang w:val="bg-BG"/>
              </w:rPr>
              <w:t>г.</w:t>
            </w:r>
          </w:p>
        </w:tc>
      </w:tr>
      <w:tr w:rsidR="0088147B" w:rsidRPr="00CB323A" w:rsidTr="00670A91">
        <w:tc>
          <w:tcPr>
            <w:tcW w:w="102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147B" w:rsidRPr="007B1193" w:rsidRDefault="0088147B" w:rsidP="00670A91">
            <w:pPr>
              <w:jc w:val="center"/>
              <w:rPr>
                <w:b/>
                <w:highlight w:val="lightGray"/>
                <w:lang w:val="bg-BG"/>
              </w:rPr>
            </w:pPr>
          </w:p>
        </w:tc>
      </w:tr>
      <w:tr w:rsidR="0088147B" w:rsidRPr="007B1193" w:rsidTr="00670A91">
        <w:tc>
          <w:tcPr>
            <w:tcW w:w="102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147B" w:rsidRPr="007B1193" w:rsidRDefault="0088147B" w:rsidP="00670A91">
            <w:pPr>
              <w:rPr>
                <w:b/>
                <w:lang w:val="bg-BG"/>
              </w:rPr>
            </w:pPr>
            <w:r w:rsidRPr="007B1193">
              <w:rPr>
                <w:b/>
                <w:lang w:val="bg-BG"/>
              </w:rPr>
              <w:t>Наименование на бенефициент………………………………………………………………</w:t>
            </w:r>
          </w:p>
        </w:tc>
      </w:tr>
      <w:tr w:rsidR="0088147B" w:rsidRPr="00CB323A" w:rsidTr="00670A91">
        <w:tc>
          <w:tcPr>
            <w:tcW w:w="102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147B" w:rsidRPr="007B1193" w:rsidRDefault="0088147B" w:rsidP="00670A91">
            <w:pPr>
              <w:rPr>
                <w:b/>
                <w:lang w:val="bg-BG"/>
              </w:rPr>
            </w:pPr>
            <w:r w:rsidRPr="007B1193">
              <w:rPr>
                <w:b/>
                <w:lang w:val="bg-BG"/>
              </w:rPr>
              <w:t>Вх. № на искането за промяна ……………………………………………………………….</w:t>
            </w:r>
          </w:p>
        </w:tc>
      </w:tr>
      <w:tr w:rsidR="0088147B" w:rsidRPr="00CB323A" w:rsidTr="00670A91">
        <w:tc>
          <w:tcPr>
            <w:tcW w:w="102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147B" w:rsidRPr="007B1193" w:rsidRDefault="0088147B" w:rsidP="00670A91">
            <w:pPr>
              <w:rPr>
                <w:b/>
                <w:lang w:val="bg-BG"/>
              </w:rPr>
            </w:pPr>
            <w:r w:rsidRPr="007B1193">
              <w:rPr>
                <w:b/>
                <w:lang w:val="bg-BG"/>
              </w:rPr>
              <w:t>Дата на искането за промяна …………………………………………………………………</w:t>
            </w:r>
          </w:p>
          <w:p w:rsidR="007B1193" w:rsidRPr="007B1193" w:rsidRDefault="007B1193" w:rsidP="00670A91">
            <w:pPr>
              <w:rPr>
                <w:b/>
                <w:lang w:val="bg-BG"/>
              </w:rPr>
            </w:pPr>
            <w:r w:rsidRPr="007B1193">
              <w:rPr>
                <w:b/>
                <w:lang w:val="bg-BG"/>
              </w:rPr>
              <w:t>Вх. № и дата на допълнителна информация: (когато е приложимо)</w:t>
            </w:r>
          </w:p>
        </w:tc>
      </w:tr>
    </w:tbl>
    <w:p w:rsidR="000966B1" w:rsidRPr="007B1193" w:rsidRDefault="000966B1" w:rsidP="000966B1">
      <w:pPr>
        <w:rPr>
          <w:lang w:val="bg-BG"/>
        </w:rPr>
      </w:pPr>
    </w:p>
    <w:p w:rsidR="0088147B" w:rsidRPr="007B1193" w:rsidRDefault="000966B1" w:rsidP="000966B1">
      <w:pPr>
        <w:rPr>
          <w:b/>
          <w:lang w:val="bg-BG"/>
        </w:rPr>
      </w:pPr>
      <w:r w:rsidRPr="007B1193">
        <w:rPr>
          <w:b/>
          <w:lang w:val="bg-BG"/>
        </w:rPr>
        <w:t>Раздел I</w:t>
      </w:r>
    </w:p>
    <w:tbl>
      <w:tblPr>
        <w:tblW w:w="1040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096"/>
        <w:gridCol w:w="567"/>
        <w:gridCol w:w="567"/>
        <w:gridCol w:w="1077"/>
        <w:gridCol w:w="1530"/>
      </w:tblGrid>
      <w:tr w:rsidR="0088147B" w:rsidRPr="007B1193" w:rsidTr="00670A91">
        <w:tc>
          <w:tcPr>
            <w:tcW w:w="567" w:type="dxa"/>
            <w:shd w:val="clear" w:color="auto" w:fill="D9D9D9"/>
          </w:tcPr>
          <w:p w:rsidR="0088147B" w:rsidRPr="007B1193" w:rsidRDefault="0088147B" w:rsidP="00670A91">
            <w:pPr>
              <w:rPr>
                <w:b/>
                <w:lang w:val="bg-BG"/>
              </w:rPr>
            </w:pPr>
            <w:r w:rsidRPr="007B1193">
              <w:rPr>
                <w:b/>
                <w:lang w:val="bg-BG"/>
              </w:rPr>
              <w:t>№</w:t>
            </w:r>
          </w:p>
        </w:tc>
        <w:tc>
          <w:tcPr>
            <w:tcW w:w="6096" w:type="dxa"/>
            <w:shd w:val="clear" w:color="auto" w:fill="D9D9D9"/>
          </w:tcPr>
          <w:p w:rsidR="0088147B" w:rsidRPr="007B1193" w:rsidRDefault="0088147B" w:rsidP="00670A91">
            <w:pPr>
              <w:rPr>
                <w:b/>
                <w:lang w:val="bg-BG"/>
              </w:rPr>
            </w:pPr>
            <w:r w:rsidRPr="007B1193">
              <w:rPr>
                <w:b/>
                <w:lang w:val="bg-BG"/>
              </w:rPr>
              <w:t>Изискване за допустимост на промяната</w:t>
            </w:r>
          </w:p>
        </w:tc>
        <w:tc>
          <w:tcPr>
            <w:tcW w:w="567" w:type="dxa"/>
            <w:shd w:val="clear" w:color="auto" w:fill="D9D9D9"/>
          </w:tcPr>
          <w:p w:rsidR="0088147B" w:rsidRPr="007B1193" w:rsidRDefault="0088147B" w:rsidP="00670A91">
            <w:pPr>
              <w:jc w:val="center"/>
              <w:rPr>
                <w:b/>
                <w:lang w:val="bg-BG"/>
              </w:rPr>
            </w:pPr>
            <w:r w:rsidRPr="007B1193">
              <w:rPr>
                <w:b/>
                <w:lang w:val="bg-BG"/>
              </w:rPr>
              <w:t>ДА</w:t>
            </w:r>
          </w:p>
        </w:tc>
        <w:tc>
          <w:tcPr>
            <w:tcW w:w="567" w:type="dxa"/>
            <w:shd w:val="clear" w:color="auto" w:fill="D9D9D9"/>
          </w:tcPr>
          <w:p w:rsidR="0088147B" w:rsidRPr="007B1193" w:rsidRDefault="0088147B" w:rsidP="00670A91">
            <w:pPr>
              <w:jc w:val="center"/>
              <w:rPr>
                <w:b/>
                <w:lang w:val="bg-BG"/>
              </w:rPr>
            </w:pPr>
            <w:r w:rsidRPr="007B1193">
              <w:rPr>
                <w:b/>
                <w:lang w:val="bg-BG"/>
              </w:rPr>
              <w:t>НЕ</w:t>
            </w:r>
          </w:p>
        </w:tc>
        <w:tc>
          <w:tcPr>
            <w:tcW w:w="1077" w:type="dxa"/>
            <w:shd w:val="clear" w:color="auto" w:fill="D9D9D9"/>
          </w:tcPr>
          <w:p w:rsidR="0088147B" w:rsidRPr="007B1193" w:rsidRDefault="0088147B" w:rsidP="00670A91">
            <w:pPr>
              <w:jc w:val="center"/>
              <w:rPr>
                <w:b/>
                <w:lang w:val="bg-BG"/>
              </w:rPr>
            </w:pPr>
            <w:r w:rsidRPr="007B1193">
              <w:rPr>
                <w:b/>
                <w:lang w:val="bg-BG"/>
              </w:rPr>
              <w:t>Неприложимо</w:t>
            </w:r>
          </w:p>
        </w:tc>
        <w:tc>
          <w:tcPr>
            <w:tcW w:w="1530" w:type="dxa"/>
            <w:shd w:val="pct15" w:color="auto" w:fill="auto"/>
          </w:tcPr>
          <w:p w:rsidR="0088147B" w:rsidRPr="007B1193" w:rsidRDefault="0088147B" w:rsidP="00670A91">
            <w:pPr>
              <w:jc w:val="center"/>
              <w:rPr>
                <w:lang w:val="bg-BG"/>
              </w:rPr>
            </w:pPr>
            <w:r w:rsidRPr="007B1193">
              <w:rPr>
                <w:b/>
                <w:lang w:val="bg-BG"/>
              </w:rPr>
              <w:t>БЕЛЕЖКИ</w:t>
            </w:r>
          </w:p>
        </w:tc>
      </w:tr>
      <w:tr w:rsidR="0088147B" w:rsidRPr="00CB323A" w:rsidTr="00670A91">
        <w:tc>
          <w:tcPr>
            <w:tcW w:w="567" w:type="dxa"/>
          </w:tcPr>
          <w:p w:rsidR="0088147B" w:rsidRPr="007B1193" w:rsidRDefault="0088147B" w:rsidP="00670A91">
            <w:pPr>
              <w:rPr>
                <w:lang w:val="bg-BG"/>
              </w:rPr>
            </w:pPr>
            <w:r w:rsidRPr="007B1193">
              <w:rPr>
                <w:lang w:val="bg-BG"/>
              </w:rPr>
              <w:t>1.</w:t>
            </w:r>
          </w:p>
        </w:tc>
        <w:tc>
          <w:tcPr>
            <w:tcW w:w="6096" w:type="dxa"/>
          </w:tcPr>
          <w:p w:rsidR="0088147B" w:rsidRPr="007B1193" w:rsidRDefault="0088147B" w:rsidP="00670A91">
            <w:pPr>
              <w:jc w:val="both"/>
              <w:rPr>
                <w:lang w:val="bg-BG"/>
              </w:rPr>
            </w:pPr>
            <w:r w:rsidRPr="007B1193">
              <w:rPr>
                <w:lang w:val="bg-BG"/>
              </w:rPr>
              <w:t>Промяната е заявена с мотивирано искане през електронния профил на бенефициента в ИСУН не по-късно от два месеца преди изтичане на срока за изпълнение на дейностите по проекта.</w:t>
            </w:r>
          </w:p>
        </w:tc>
        <w:tc>
          <w:tcPr>
            <w:tcW w:w="567" w:type="dxa"/>
          </w:tcPr>
          <w:p w:rsidR="0088147B" w:rsidRPr="007B1193" w:rsidRDefault="0088147B" w:rsidP="00670A91">
            <w:pPr>
              <w:rPr>
                <w:rFonts w:eastAsia="SimSun"/>
                <w:highlight w:val="yellow"/>
                <w:u w:val="single"/>
                <w:lang w:val="bg-BG"/>
              </w:rPr>
            </w:pPr>
          </w:p>
        </w:tc>
        <w:tc>
          <w:tcPr>
            <w:tcW w:w="567" w:type="dxa"/>
          </w:tcPr>
          <w:p w:rsidR="0088147B" w:rsidRPr="007B1193" w:rsidRDefault="0088147B" w:rsidP="00670A91">
            <w:pPr>
              <w:rPr>
                <w:rFonts w:eastAsia="SimSun"/>
                <w:highlight w:val="yellow"/>
                <w:u w:val="single"/>
                <w:lang w:val="bg-BG"/>
              </w:rPr>
            </w:pPr>
          </w:p>
        </w:tc>
        <w:tc>
          <w:tcPr>
            <w:tcW w:w="1077" w:type="dxa"/>
          </w:tcPr>
          <w:p w:rsidR="0088147B" w:rsidRPr="007B1193" w:rsidRDefault="0088147B" w:rsidP="00670A91">
            <w:pPr>
              <w:rPr>
                <w:rFonts w:eastAsia="SimSun"/>
                <w:highlight w:val="yellow"/>
                <w:u w:val="single"/>
                <w:lang w:val="bg-BG"/>
              </w:rPr>
            </w:pPr>
          </w:p>
        </w:tc>
        <w:tc>
          <w:tcPr>
            <w:tcW w:w="1530" w:type="dxa"/>
          </w:tcPr>
          <w:p w:rsidR="0088147B" w:rsidRPr="007B1193" w:rsidRDefault="0088147B" w:rsidP="00670A91">
            <w:pPr>
              <w:rPr>
                <w:highlight w:val="yellow"/>
                <w:lang w:val="bg-BG"/>
              </w:rPr>
            </w:pPr>
          </w:p>
        </w:tc>
      </w:tr>
      <w:tr w:rsidR="0088147B" w:rsidRPr="00CB323A" w:rsidTr="00670A91">
        <w:tc>
          <w:tcPr>
            <w:tcW w:w="567" w:type="dxa"/>
          </w:tcPr>
          <w:p w:rsidR="0088147B" w:rsidRPr="007B1193" w:rsidRDefault="0088147B" w:rsidP="00670A91">
            <w:pPr>
              <w:rPr>
                <w:lang w:val="bg-BG"/>
              </w:rPr>
            </w:pPr>
            <w:r w:rsidRPr="007B1193">
              <w:rPr>
                <w:lang w:val="bg-BG"/>
              </w:rPr>
              <w:t>2.</w:t>
            </w:r>
          </w:p>
        </w:tc>
        <w:tc>
          <w:tcPr>
            <w:tcW w:w="6096" w:type="dxa"/>
          </w:tcPr>
          <w:p w:rsidR="0088147B" w:rsidRPr="007B1193" w:rsidRDefault="0088147B" w:rsidP="00670A91">
            <w:pPr>
              <w:jc w:val="both"/>
              <w:rPr>
                <w:lang w:val="bg-BG"/>
              </w:rPr>
            </w:pPr>
            <w:r w:rsidRPr="007B1193">
              <w:rPr>
                <w:lang w:val="bg-BG"/>
              </w:rPr>
              <w:t xml:space="preserve">Промяната е заявена от законния представител на бенефициента или упълномощено от него лице, като в случай на упълномощаване към искането е приложено пълномощно. </w:t>
            </w:r>
          </w:p>
        </w:tc>
        <w:tc>
          <w:tcPr>
            <w:tcW w:w="567" w:type="dxa"/>
          </w:tcPr>
          <w:p w:rsidR="0088147B" w:rsidRPr="007B1193" w:rsidRDefault="0088147B" w:rsidP="00670A91">
            <w:pPr>
              <w:rPr>
                <w:rFonts w:eastAsia="SimSun"/>
                <w:highlight w:val="yellow"/>
                <w:u w:val="single"/>
                <w:lang w:val="bg-BG"/>
              </w:rPr>
            </w:pPr>
          </w:p>
        </w:tc>
        <w:tc>
          <w:tcPr>
            <w:tcW w:w="567" w:type="dxa"/>
          </w:tcPr>
          <w:p w:rsidR="0088147B" w:rsidRPr="007B1193" w:rsidRDefault="0088147B" w:rsidP="00670A91">
            <w:pPr>
              <w:rPr>
                <w:rFonts w:eastAsia="SimSun"/>
                <w:highlight w:val="yellow"/>
                <w:u w:val="single"/>
                <w:lang w:val="bg-BG"/>
              </w:rPr>
            </w:pPr>
          </w:p>
        </w:tc>
        <w:tc>
          <w:tcPr>
            <w:tcW w:w="1077" w:type="dxa"/>
          </w:tcPr>
          <w:p w:rsidR="0088147B" w:rsidRPr="007B1193" w:rsidRDefault="0088147B" w:rsidP="00670A91">
            <w:pPr>
              <w:rPr>
                <w:rFonts w:eastAsia="SimSun"/>
                <w:highlight w:val="yellow"/>
                <w:u w:val="single"/>
                <w:lang w:val="bg-BG"/>
              </w:rPr>
            </w:pPr>
          </w:p>
        </w:tc>
        <w:tc>
          <w:tcPr>
            <w:tcW w:w="1530" w:type="dxa"/>
          </w:tcPr>
          <w:p w:rsidR="0088147B" w:rsidRPr="007B1193" w:rsidRDefault="0088147B" w:rsidP="00670A91">
            <w:pPr>
              <w:rPr>
                <w:highlight w:val="yellow"/>
                <w:lang w:val="bg-BG"/>
              </w:rPr>
            </w:pPr>
          </w:p>
        </w:tc>
      </w:tr>
      <w:tr w:rsidR="0088147B" w:rsidRPr="00CB323A" w:rsidTr="00670A91">
        <w:tc>
          <w:tcPr>
            <w:tcW w:w="567" w:type="dxa"/>
          </w:tcPr>
          <w:p w:rsidR="0088147B" w:rsidRPr="007B1193" w:rsidRDefault="0088147B" w:rsidP="00670A91">
            <w:pPr>
              <w:rPr>
                <w:lang w:val="bg-BG"/>
              </w:rPr>
            </w:pPr>
            <w:r w:rsidRPr="007B1193">
              <w:rPr>
                <w:lang w:val="bg-BG"/>
              </w:rPr>
              <w:t>3.</w:t>
            </w:r>
          </w:p>
        </w:tc>
        <w:tc>
          <w:tcPr>
            <w:tcW w:w="6096" w:type="dxa"/>
          </w:tcPr>
          <w:p w:rsidR="0088147B" w:rsidRPr="007B1193" w:rsidRDefault="0088147B" w:rsidP="00670A91">
            <w:pPr>
              <w:jc w:val="both"/>
              <w:rPr>
                <w:lang w:val="bg-BG"/>
              </w:rPr>
            </w:pPr>
            <w:r w:rsidRPr="007B1193">
              <w:rPr>
                <w:lang w:val="bg-BG"/>
              </w:rPr>
              <w:t>Към искането за промяна са приложени доказателства за преценката на основателността му.</w:t>
            </w:r>
          </w:p>
        </w:tc>
        <w:tc>
          <w:tcPr>
            <w:tcW w:w="567" w:type="dxa"/>
          </w:tcPr>
          <w:p w:rsidR="0088147B" w:rsidRPr="007B1193" w:rsidRDefault="0088147B" w:rsidP="00670A91">
            <w:pPr>
              <w:rPr>
                <w:rFonts w:eastAsia="SimSun"/>
                <w:highlight w:val="yellow"/>
                <w:u w:val="single"/>
                <w:lang w:val="bg-BG"/>
              </w:rPr>
            </w:pPr>
          </w:p>
        </w:tc>
        <w:tc>
          <w:tcPr>
            <w:tcW w:w="567" w:type="dxa"/>
          </w:tcPr>
          <w:p w:rsidR="0088147B" w:rsidRPr="007B1193" w:rsidRDefault="0088147B" w:rsidP="00670A91">
            <w:pPr>
              <w:rPr>
                <w:rFonts w:eastAsia="SimSun"/>
                <w:highlight w:val="yellow"/>
                <w:u w:val="single"/>
                <w:lang w:val="bg-BG"/>
              </w:rPr>
            </w:pPr>
          </w:p>
        </w:tc>
        <w:tc>
          <w:tcPr>
            <w:tcW w:w="1077" w:type="dxa"/>
          </w:tcPr>
          <w:p w:rsidR="0088147B" w:rsidRPr="007B1193" w:rsidRDefault="0088147B" w:rsidP="00670A91">
            <w:pPr>
              <w:rPr>
                <w:rFonts w:eastAsia="SimSun"/>
                <w:highlight w:val="yellow"/>
                <w:u w:val="single"/>
                <w:lang w:val="bg-BG"/>
              </w:rPr>
            </w:pPr>
          </w:p>
        </w:tc>
        <w:tc>
          <w:tcPr>
            <w:tcW w:w="1530" w:type="dxa"/>
          </w:tcPr>
          <w:p w:rsidR="0088147B" w:rsidRPr="007B1193" w:rsidRDefault="0088147B" w:rsidP="00670A91">
            <w:pPr>
              <w:rPr>
                <w:highlight w:val="yellow"/>
                <w:lang w:val="bg-BG"/>
              </w:rPr>
            </w:pPr>
          </w:p>
        </w:tc>
      </w:tr>
    </w:tbl>
    <w:p w:rsidR="0088147B" w:rsidRPr="007B1193" w:rsidRDefault="0088147B" w:rsidP="0088147B">
      <w:pPr>
        <w:rPr>
          <w:lang w:val="bg-BG"/>
        </w:rPr>
      </w:pPr>
    </w:p>
    <w:p w:rsidR="0088147B" w:rsidRPr="007B1193" w:rsidRDefault="000966B1" w:rsidP="0088147B">
      <w:pPr>
        <w:rPr>
          <w:b/>
          <w:lang w:val="bg-BG"/>
        </w:rPr>
      </w:pPr>
      <w:r w:rsidRPr="007B1193">
        <w:rPr>
          <w:b/>
          <w:lang w:val="bg-BG"/>
        </w:rPr>
        <w:t>Раздел II</w:t>
      </w:r>
    </w:p>
    <w:tbl>
      <w:tblPr>
        <w:tblW w:w="105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6140"/>
        <w:gridCol w:w="689"/>
        <w:gridCol w:w="599"/>
        <w:gridCol w:w="993"/>
        <w:gridCol w:w="1546"/>
      </w:tblGrid>
      <w:tr w:rsidR="0088147B" w:rsidRPr="007B1193" w:rsidTr="00670A91">
        <w:tc>
          <w:tcPr>
            <w:tcW w:w="10534" w:type="dxa"/>
            <w:gridSpan w:val="6"/>
            <w:shd w:val="clear" w:color="auto" w:fill="D9D9D9"/>
          </w:tcPr>
          <w:p w:rsidR="0088147B" w:rsidRPr="007B1193" w:rsidRDefault="00F72FA8" w:rsidP="00670A91">
            <w:pPr>
              <w:jc w:val="both"/>
              <w:rPr>
                <w:rFonts w:eastAsia="SimSun"/>
                <w:b/>
                <w:lang w:val="bg-BG"/>
              </w:rPr>
            </w:pPr>
            <w:r w:rsidRPr="007B1193">
              <w:rPr>
                <w:b/>
                <w:lang w:val="bg-BG"/>
              </w:rPr>
              <w:t>Заявлението</w:t>
            </w:r>
            <w:r w:rsidR="0088147B" w:rsidRPr="007B1193">
              <w:rPr>
                <w:b/>
                <w:lang w:val="bg-BG"/>
              </w:rPr>
              <w:t xml:space="preserve"> за промяна се отнася до промяна в състава на колективния върховен орган на МИГ</w:t>
            </w:r>
          </w:p>
          <w:p w:rsidR="0088147B" w:rsidRPr="007B1193" w:rsidRDefault="0088147B" w:rsidP="00670A91">
            <w:pPr>
              <w:jc w:val="both"/>
              <w:rPr>
                <w:rFonts w:eastAsia="SimSun"/>
                <w:b/>
                <w:lang w:val="bg-BG"/>
              </w:rPr>
            </w:pPr>
            <w:r w:rsidRPr="007B1193">
              <w:rPr>
                <w:rFonts w:eastAsia="SimSun"/>
                <w:b/>
                <w:lang w:val="bg-BG"/>
              </w:rPr>
              <w:sym w:font="Symbol" w:char="F08A"/>
            </w:r>
            <w:r w:rsidRPr="007B1193">
              <w:rPr>
                <w:b/>
                <w:lang w:val="bg-BG"/>
              </w:rPr>
              <w:t xml:space="preserve"> Да                     </w:t>
            </w:r>
            <w:r w:rsidRPr="007B1193">
              <w:rPr>
                <w:rFonts w:eastAsia="SimSun"/>
                <w:b/>
                <w:lang w:val="bg-BG"/>
              </w:rPr>
              <w:sym w:font="Symbol" w:char="F08A"/>
            </w:r>
            <w:r w:rsidRPr="007B1193">
              <w:rPr>
                <w:b/>
                <w:lang w:val="bg-BG"/>
              </w:rPr>
              <w:t xml:space="preserve"> Неприложимо</w:t>
            </w:r>
          </w:p>
        </w:tc>
      </w:tr>
      <w:tr w:rsidR="0088147B" w:rsidRPr="00CB323A" w:rsidTr="000966B1">
        <w:tc>
          <w:tcPr>
            <w:tcW w:w="567" w:type="dxa"/>
          </w:tcPr>
          <w:p w:rsidR="0088147B" w:rsidRPr="007B1193" w:rsidRDefault="0088147B" w:rsidP="00670A91">
            <w:pPr>
              <w:jc w:val="both"/>
              <w:rPr>
                <w:lang w:val="bg-BG"/>
              </w:rPr>
            </w:pPr>
            <w:r w:rsidRPr="007B1193">
              <w:rPr>
                <w:lang w:val="bg-BG"/>
              </w:rPr>
              <w:t>1.</w:t>
            </w:r>
          </w:p>
        </w:tc>
        <w:tc>
          <w:tcPr>
            <w:tcW w:w="6140" w:type="dxa"/>
          </w:tcPr>
          <w:p w:rsidR="0088147B" w:rsidRPr="007B1193" w:rsidRDefault="0088147B" w:rsidP="00670A91">
            <w:pPr>
              <w:jc w:val="both"/>
              <w:rPr>
                <w:rFonts w:eastAsia="SimSun"/>
                <w:lang w:val="bg-BG"/>
              </w:rPr>
            </w:pPr>
            <w:r w:rsidRPr="007B1193">
              <w:rPr>
                <w:rFonts w:eastAsia="SimSun"/>
                <w:lang w:val="bg-BG"/>
              </w:rPr>
              <w:t>По отношение на извършената промяна са представени следните документи:</w:t>
            </w:r>
          </w:p>
          <w:p w:rsidR="0088147B" w:rsidRPr="007B1193" w:rsidRDefault="0088147B" w:rsidP="00670A91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left="-10" w:firstLine="12"/>
              <w:jc w:val="both"/>
              <w:textAlignment w:val="baseline"/>
              <w:rPr>
                <w:rFonts w:eastAsia="SimSun"/>
                <w:lang w:val="bg-BG"/>
              </w:rPr>
            </w:pPr>
            <w:r w:rsidRPr="007B1193">
              <w:rPr>
                <w:rFonts w:eastAsia="SimSun"/>
                <w:lang w:val="bg-BG"/>
              </w:rPr>
              <w:t>обосновка за исканата промяна;</w:t>
            </w:r>
          </w:p>
          <w:p w:rsidR="0088147B" w:rsidRPr="007B1193" w:rsidRDefault="0088147B" w:rsidP="00670A91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left="-10" w:firstLine="12"/>
              <w:jc w:val="both"/>
              <w:textAlignment w:val="baseline"/>
              <w:rPr>
                <w:rFonts w:eastAsia="SimSun"/>
                <w:lang w:val="bg-BG"/>
              </w:rPr>
            </w:pPr>
            <w:r w:rsidRPr="007B1193">
              <w:rPr>
                <w:rFonts w:eastAsia="SimSun"/>
                <w:lang w:val="bg-BG"/>
              </w:rPr>
              <w:t>удостоверение/я за постоянен адрес за новоприетия/те членове на колективния върховен орган - физически лица, издадено/и от съответната община не по-рано от 6 месеца от датата на подаване на заявлението, или документи, доказващи заетост на територията на действие на МИГ;</w:t>
            </w:r>
          </w:p>
          <w:p w:rsidR="0088147B" w:rsidRPr="007B1193" w:rsidRDefault="0088147B" w:rsidP="00670A91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left="-10" w:firstLine="12"/>
              <w:jc w:val="both"/>
              <w:textAlignment w:val="baseline"/>
              <w:rPr>
                <w:rFonts w:eastAsia="SimSun"/>
                <w:lang w:val="bg-BG"/>
              </w:rPr>
            </w:pPr>
            <w:r w:rsidRPr="007B1193">
              <w:rPr>
                <w:rFonts w:eastAsia="SimSun"/>
                <w:lang w:val="bg-BG"/>
              </w:rPr>
              <w:t>документи, доказващи принадлежността на новоприетия/те член/ове на колективния върховен орган на МИГ към съответния сектор, в това число заповеди, решения, пълномощни (за представляващите юридически лица), както и такива, които доказват принадлежността на физическото/те лице/а;</w:t>
            </w:r>
          </w:p>
          <w:p w:rsidR="0088147B" w:rsidRPr="007B1193" w:rsidRDefault="0088147B" w:rsidP="00670A91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left="-10" w:firstLine="12"/>
              <w:jc w:val="both"/>
              <w:textAlignment w:val="baseline"/>
              <w:rPr>
                <w:rFonts w:eastAsia="SimSun"/>
                <w:lang w:val="bg-BG"/>
              </w:rPr>
            </w:pPr>
            <w:r w:rsidRPr="007B1193">
              <w:rPr>
                <w:rFonts w:eastAsia="SimSun"/>
                <w:lang w:val="bg-BG"/>
              </w:rPr>
              <w:t>други документи (когато е приложимо).</w:t>
            </w:r>
          </w:p>
        </w:tc>
        <w:tc>
          <w:tcPr>
            <w:tcW w:w="689" w:type="dxa"/>
          </w:tcPr>
          <w:p w:rsidR="0088147B" w:rsidRPr="007B1193" w:rsidRDefault="0088147B" w:rsidP="00670A91">
            <w:pPr>
              <w:jc w:val="both"/>
              <w:rPr>
                <w:lang w:val="bg-BG"/>
              </w:rPr>
            </w:pPr>
          </w:p>
        </w:tc>
        <w:tc>
          <w:tcPr>
            <w:tcW w:w="599" w:type="dxa"/>
          </w:tcPr>
          <w:p w:rsidR="0088147B" w:rsidRPr="007B1193" w:rsidRDefault="0088147B" w:rsidP="00670A91">
            <w:pPr>
              <w:jc w:val="both"/>
              <w:rPr>
                <w:lang w:val="bg-BG"/>
              </w:rPr>
            </w:pPr>
          </w:p>
        </w:tc>
        <w:tc>
          <w:tcPr>
            <w:tcW w:w="993" w:type="dxa"/>
          </w:tcPr>
          <w:p w:rsidR="0088147B" w:rsidRPr="007B1193" w:rsidRDefault="0088147B" w:rsidP="00670A91">
            <w:pPr>
              <w:jc w:val="both"/>
              <w:rPr>
                <w:lang w:val="bg-BG"/>
              </w:rPr>
            </w:pPr>
          </w:p>
        </w:tc>
        <w:tc>
          <w:tcPr>
            <w:tcW w:w="1546" w:type="dxa"/>
          </w:tcPr>
          <w:p w:rsidR="0088147B" w:rsidRPr="007B1193" w:rsidRDefault="0088147B" w:rsidP="00670A91">
            <w:pPr>
              <w:jc w:val="both"/>
              <w:rPr>
                <w:lang w:val="bg-BG"/>
              </w:rPr>
            </w:pPr>
          </w:p>
        </w:tc>
      </w:tr>
      <w:tr w:rsidR="0088147B" w:rsidRPr="00CB323A" w:rsidTr="000966B1">
        <w:tc>
          <w:tcPr>
            <w:tcW w:w="567" w:type="dxa"/>
          </w:tcPr>
          <w:p w:rsidR="0088147B" w:rsidRPr="007B1193" w:rsidRDefault="0088147B" w:rsidP="00670A91">
            <w:pPr>
              <w:jc w:val="both"/>
              <w:rPr>
                <w:lang w:val="bg-BG"/>
              </w:rPr>
            </w:pPr>
            <w:r w:rsidRPr="007B1193">
              <w:rPr>
                <w:lang w:val="bg-BG"/>
              </w:rPr>
              <w:t>2.</w:t>
            </w:r>
          </w:p>
        </w:tc>
        <w:tc>
          <w:tcPr>
            <w:tcW w:w="6140" w:type="dxa"/>
          </w:tcPr>
          <w:p w:rsidR="0088147B" w:rsidRPr="007B1193" w:rsidRDefault="0088147B" w:rsidP="00670A91">
            <w:pPr>
              <w:jc w:val="both"/>
              <w:rPr>
                <w:rFonts w:eastAsia="SimSun"/>
                <w:lang w:val="bg-BG"/>
              </w:rPr>
            </w:pPr>
            <w:r w:rsidRPr="007B1193">
              <w:rPr>
                <w:rFonts w:eastAsia="SimSun"/>
                <w:lang w:val="bg-BG"/>
              </w:rPr>
              <w:t xml:space="preserve">Предложената промяна не е свързана с напускане на </w:t>
            </w:r>
            <w:r w:rsidRPr="007B1193">
              <w:rPr>
                <w:rFonts w:eastAsia="SimSun"/>
                <w:lang w:val="bg-BG"/>
              </w:rPr>
              <w:lastRenderedPageBreak/>
              <w:t>община/и от територията на действие на МИГ.</w:t>
            </w:r>
          </w:p>
        </w:tc>
        <w:tc>
          <w:tcPr>
            <w:tcW w:w="689" w:type="dxa"/>
          </w:tcPr>
          <w:p w:rsidR="0088147B" w:rsidRPr="007B1193" w:rsidRDefault="0088147B" w:rsidP="00670A91">
            <w:pPr>
              <w:jc w:val="both"/>
              <w:rPr>
                <w:lang w:val="bg-BG"/>
              </w:rPr>
            </w:pPr>
          </w:p>
        </w:tc>
        <w:tc>
          <w:tcPr>
            <w:tcW w:w="599" w:type="dxa"/>
          </w:tcPr>
          <w:p w:rsidR="0088147B" w:rsidRPr="007B1193" w:rsidRDefault="0088147B" w:rsidP="00670A91">
            <w:pPr>
              <w:jc w:val="both"/>
              <w:rPr>
                <w:lang w:val="bg-BG"/>
              </w:rPr>
            </w:pPr>
          </w:p>
        </w:tc>
        <w:tc>
          <w:tcPr>
            <w:tcW w:w="993" w:type="dxa"/>
          </w:tcPr>
          <w:p w:rsidR="0088147B" w:rsidRPr="007B1193" w:rsidRDefault="0088147B" w:rsidP="00670A91">
            <w:pPr>
              <w:jc w:val="both"/>
              <w:rPr>
                <w:lang w:val="bg-BG"/>
              </w:rPr>
            </w:pPr>
          </w:p>
        </w:tc>
        <w:tc>
          <w:tcPr>
            <w:tcW w:w="1546" w:type="dxa"/>
          </w:tcPr>
          <w:p w:rsidR="0088147B" w:rsidRPr="007B1193" w:rsidRDefault="0088147B" w:rsidP="00670A91">
            <w:pPr>
              <w:jc w:val="both"/>
              <w:rPr>
                <w:lang w:val="bg-BG"/>
              </w:rPr>
            </w:pPr>
          </w:p>
        </w:tc>
      </w:tr>
      <w:tr w:rsidR="0088147B" w:rsidRPr="00CB323A" w:rsidTr="000966B1">
        <w:tc>
          <w:tcPr>
            <w:tcW w:w="567" w:type="dxa"/>
          </w:tcPr>
          <w:p w:rsidR="0088147B" w:rsidRPr="007B1193" w:rsidRDefault="0088147B" w:rsidP="00670A91">
            <w:pPr>
              <w:jc w:val="both"/>
              <w:rPr>
                <w:lang w:val="bg-BG"/>
              </w:rPr>
            </w:pPr>
            <w:r w:rsidRPr="007B1193">
              <w:rPr>
                <w:lang w:val="bg-BG"/>
              </w:rPr>
              <w:lastRenderedPageBreak/>
              <w:t>3.</w:t>
            </w:r>
          </w:p>
        </w:tc>
        <w:tc>
          <w:tcPr>
            <w:tcW w:w="6140" w:type="dxa"/>
          </w:tcPr>
          <w:p w:rsidR="0088147B" w:rsidRPr="007B1193" w:rsidRDefault="0088147B" w:rsidP="00670A91">
            <w:pPr>
              <w:jc w:val="both"/>
              <w:rPr>
                <w:rFonts w:eastAsia="SimSun"/>
                <w:lang w:val="bg-BG"/>
              </w:rPr>
            </w:pPr>
            <w:r w:rsidRPr="007B1193">
              <w:rPr>
                <w:rFonts w:eastAsia="SimSun"/>
                <w:lang w:val="bg-BG"/>
              </w:rPr>
              <w:t>Предложеният член на колективния върховен орган е ФЛ, което има постоянен адрес и/или работи на територията на действие на МИГ.</w:t>
            </w:r>
          </w:p>
        </w:tc>
        <w:tc>
          <w:tcPr>
            <w:tcW w:w="689" w:type="dxa"/>
          </w:tcPr>
          <w:p w:rsidR="0088147B" w:rsidRPr="007B1193" w:rsidRDefault="0088147B" w:rsidP="00670A91">
            <w:pPr>
              <w:jc w:val="both"/>
              <w:rPr>
                <w:lang w:val="bg-BG"/>
              </w:rPr>
            </w:pPr>
          </w:p>
        </w:tc>
        <w:tc>
          <w:tcPr>
            <w:tcW w:w="599" w:type="dxa"/>
          </w:tcPr>
          <w:p w:rsidR="0088147B" w:rsidRPr="007B1193" w:rsidRDefault="0088147B" w:rsidP="00670A91">
            <w:pPr>
              <w:jc w:val="both"/>
              <w:rPr>
                <w:lang w:val="bg-BG"/>
              </w:rPr>
            </w:pPr>
          </w:p>
        </w:tc>
        <w:tc>
          <w:tcPr>
            <w:tcW w:w="993" w:type="dxa"/>
          </w:tcPr>
          <w:p w:rsidR="0088147B" w:rsidRPr="007B1193" w:rsidRDefault="0088147B" w:rsidP="00670A91">
            <w:pPr>
              <w:jc w:val="both"/>
              <w:rPr>
                <w:lang w:val="bg-BG"/>
              </w:rPr>
            </w:pPr>
          </w:p>
        </w:tc>
        <w:tc>
          <w:tcPr>
            <w:tcW w:w="1546" w:type="dxa"/>
          </w:tcPr>
          <w:p w:rsidR="0088147B" w:rsidRPr="007B1193" w:rsidRDefault="0088147B" w:rsidP="00670A91">
            <w:pPr>
              <w:jc w:val="both"/>
              <w:rPr>
                <w:lang w:val="bg-BG"/>
              </w:rPr>
            </w:pPr>
          </w:p>
        </w:tc>
      </w:tr>
      <w:tr w:rsidR="0088147B" w:rsidRPr="00CB323A" w:rsidTr="000966B1">
        <w:tc>
          <w:tcPr>
            <w:tcW w:w="567" w:type="dxa"/>
          </w:tcPr>
          <w:p w:rsidR="0088147B" w:rsidRPr="007B1193" w:rsidRDefault="0088147B" w:rsidP="00670A91">
            <w:pPr>
              <w:jc w:val="both"/>
              <w:rPr>
                <w:lang w:val="bg-BG"/>
              </w:rPr>
            </w:pPr>
            <w:r w:rsidRPr="007B1193">
              <w:rPr>
                <w:lang w:val="bg-BG"/>
              </w:rPr>
              <w:t>4.</w:t>
            </w:r>
          </w:p>
        </w:tc>
        <w:tc>
          <w:tcPr>
            <w:tcW w:w="6140" w:type="dxa"/>
          </w:tcPr>
          <w:p w:rsidR="0088147B" w:rsidRPr="007B1193" w:rsidRDefault="0088147B" w:rsidP="00670A91">
            <w:pPr>
              <w:jc w:val="both"/>
              <w:rPr>
                <w:rFonts w:eastAsia="SimSun"/>
                <w:lang w:val="bg-BG"/>
              </w:rPr>
            </w:pPr>
            <w:r w:rsidRPr="007B1193">
              <w:rPr>
                <w:rFonts w:eastAsia="SimSun"/>
                <w:lang w:val="bg-BG"/>
              </w:rPr>
              <w:t xml:space="preserve">Предложеният член на колективния върховен орган е ЮЛ, което има седалище и адрес на управление на територията на действие на МИГ (проверява се в регистър БУЛСТАТ и/или в </w:t>
            </w:r>
            <w:r w:rsidRPr="007B1193">
              <w:rPr>
                <w:lang w:val="bg-BG"/>
              </w:rPr>
              <w:t>Търговския регистър и регистъра на юридическите лица с нестопанска цел</w:t>
            </w:r>
            <w:r w:rsidRPr="007B1193">
              <w:rPr>
                <w:rFonts w:eastAsia="SimSun"/>
                <w:lang w:val="bg-BG"/>
              </w:rPr>
              <w:t>).</w:t>
            </w:r>
          </w:p>
        </w:tc>
        <w:tc>
          <w:tcPr>
            <w:tcW w:w="689" w:type="dxa"/>
          </w:tcPr>
          <w:p w:rsidR="0088147B" w:rsidRPr="007B1193" w:rsidRDefault="0088147B" w:rsidP="00670A91">
            <w:pPr>
              <w:jc w:val="both"/>
              <w:rPr>
                <w:lang w:val="bg-BG"/>
              </w:rPr>
            </w:pPr>
          </w:p>
        </w:tc>
        <w:tc>
          <w:tcPr>
            <w:tcW w:w="599" w:type="dxa"/>
          </w:tcPr>
          <w:p w:rsidR="0088147B" w:rsidRPr="007B1193" w:rsidRDefault="0088147B" w:rsidP="00670A91">
            <w:pPr>
              <w:jc w:val="both"/>
              <w:rPr>
                <w:lang w:val="bg-BG"/>
              </w:rPr>
            </w:pPr>
          </w:p>
        </w:tc>
        <w:tc>
          <w:tcPr>
            <w:tcW w:w="993" w:type="dxa"/>
          </w:tcPr>
          <w:p w:rsidR="0088147B" w:rsidRPr="007B1193" w:rsidRDefault="0088147B" w:rsidP="00670A91">
            <w:pPr>
              <w:jc w:val="both"/>
              <w:rPr>
                <w:lang w:val="bg-BG"/>
              </w:rPr>
            </w:pPr>
          </w:p>
        </w:tc>
        <w:tc>
          <w:tcPr>
            <w:tcW w:w="1546" w:type="dxa"/>
          </w:tcPr>
          <w:p w:rsidR="0088147B" w:rsidRPr="007B1193" w:rsidRDefault="0088147B" w:rsidP="00670A91">
            <w:pPr>
              <w:jc w:val="both"/>
              <w:rPr>
                <w:lang w:val="bg-BG"/>
              </w:rPr>
            </w:pPr>
          </w:p>
        </w:tc>
      </w:tr>
      <w:tr w:rsidR="0088147B" w:rsidRPr="00CB323A" w:rsidTr="000966B1">
        <w:tc>
          <w:tcPr>
            <w:tcW w:w="567" w:type="dxa"/>
          </w:tcPr>
          <w:p w:rsidR="0088147B" w:rsidRPr="007B1193" w:rsidRDefault="0088147B" w:rsidP="00670A91">
            <w:pPr>
              <w:jc w:val="both"/>
              <w:rPr>
                <w:lang w:val="bg-BG"/>
              </w:rPr>
            </w:pPr>
            <w:r w:rsidRPr="007B1193">
              <w:rPr>
                <w:lang w:val="bg-BG"/>
              </w:rPr>
              <w:t>5.</w:t>
            </w:r>
          </w:p>
        </w:tc>
        <w:tc>
          <w:tcPr>
            <w:tcW w:w="6140" w:type="dxa"/>
          </w:tcPr>
          <w:p w:rsidR="0088147B" w:rsidRPr="007B1193" w:rsidRDefault="0088147B" w:rsidP="00F772F7">
            <w:pPr>
              <w:jc w:val="both"/>
              <w:rPr>
                <w:rFonts w:eastAsia="SimSun"/>
                <w:lang w:val="bg-BG"/>
              </w:rPr>
            </w:pPr>
            <w:r w:rsidRPr="007B1193">
              <w:rPr>
                <w:rFonts w:eastAsia="SimSun"/>
                <w:lang w:val="bg-BG"/>
              </w:rPr>
              <w:t xml:space="preserve">Предложеният член на колективния върховен орган е клон на ЮЛ, който е регистриран на територията на действие на МИГ най-малко 5 години преди кандидатстване (проверява се в регистър БУЛСТАТ и/или в </w:t>
            </w:r>
            <w:r w:rsidRPr="007B1193">
              <w:rPr>
                <w:lang w:val="bg-BG"/>
              </w:rPr>
              <w:t>Търговския регистър и регистъра на юридическите лица с нестопанска цел</w:t>
            </w:r>
            <w:r w:rsidRPr="007B1193">
              <w:rPr>
                <w:rFonts w:eastAsia="SimSun"/>
                <w:lang w:val="bg-BG"/>
              </w:rPr>
              <w:t>).</w:t>
            </w:r>
          </w:p>
        </w:tc>
        <w:tc>
          <w:tcPr>
            <w:tcW w:w="689" w:type="dxa"/>
          </w:tcPr>
          <w:p w:rsidR="0088147B" w:rsidRPr="007B1193" w:rsidRDefault="0088147B" w:rsidP="00670A91">
            <w:pPr>
              <w:jc w:val="both"/>
              <w:rPr>
                <w:lang w:val="bg-BG"/>
              </w:rPr>
            </w:pPr>
          </w:p>
        </w:tc>
        <w:tc>
          <w:tcPr>
            <w:tcW w:w="599" w:type="dxa"/>
          </w:tcPr>
          <w:p w:rsidR="0088147B" w:rsidRPr="007B1193" w:rsidRDefault="0088147B" w:rsidP="00670A91">
            <w:pPr>
              <w:jc w:val="both"/>
              <w:rPr>
                <w:lang w:val="bg-BG"/>
              </w:rPr>
            </w:pPr>
          </w:p>
        </w:tc>
        <w:tc>
          <w:tcPr>
            <w:tcW w:w="993" w:type="dxa"/>
          </w:tcPr>
          <w:p w:rsidR="0088147B" w:rsidRPr="007B1193" w:rsidRDefault="0088147B" w:rsidP="00670A91">
            <w:pPr>
              <w:jc w:val="both"/>
              <w:rPr>
                <w:lang w:val="bg-BG"/>
              </w:rPr>
            </w:pPr>
          </w:p>
        </w:tc>
        <w:tc>
          <w:tcPr>
            <w:tcW w:w="1546" w:type="dxa"/>
          </w:tcPr>
          <w:p w:rsidR="0088147B" w:rsidRPr="007B1193" w:rsidRDefault="0088147B" w:rsidP="00670A91">
            <w:pPr>
              <w:jc w:val="both"/>
              <w:rPr>
                <w:lang w:val="bg-BG"/>
              </w:rPr>
            </w:pPr>
          </w:p>
        </w:tc>
      </w:tr>
      <w:tr w:rsidR="0088147B" w:rsidRPr="00CB323A" w:rsidTr="000966B1">
        <w:tc>
          <w:tcPr>
            <w:tcW w:w="567" w:type="dxa"/>
          </w:tcPr>
          <w:p w:rsidR="0088147B" w:rsidRPr="007B1193" w:rsidRDefault="0088147B" w:rsidP="00670A91">
            <w:pPr>
              <w:jc w:val="both"/>
              <w:rPr>
                <w:lang w:val="bg-BG"/>
              </w:rPr>
            </w:pPr>
            <w:r w:rsidRPr="007B1193">
              <w:rPr>
                <w:lang w:val="bg-BG"/>
              </w:rPr>
              <w:t>6.</w:t>
            </w:r>
          </w:p>
        </w:tc>
        <w:tc>
          <w:tcPr>
            <w:tcW w:w="6140" w:type="dxa"/>
          </w:tcPr>
          <w:p w:rsidR="0088147B" w:rsidRPr="007B1193" w:rsidRDefault="0088147B" w:rsidP="00670A91">
            <w:pPr>
              <w:jc w:val="both"/>
              <w:rPr>
                <w:rFonts w:eastAsia="SimSun"/>
                <w:lang w:val="bg-BG"/>
              </w:rPr>
            </w:pPr>
            <w:r w:rsidRPr="007B1193">
              <w:rPr>
                <w:rFonts w:eastAsia="SimSun"/>
                <w:lang w:val="bg-BG"/>
              </w:rPr>
              <w:t>С предложената промяна делът на представителите на публичния сектор, на представителите на стопанския сектор и на представителите на нестопанския сектор в колективния върховен орган на сдружението, не превишава 49 на сто от имащите право на глас съгласно чл. 28, ал. 1 от Закона за юридическите лица с нестопанска цел.</w:t>
            </w:r>
          </w:p>
        </w:tc>
        <w:tc>
          <w:tcPr>
            <w:tcW w:w="689" w:type="dxa"/>
          </w:tcPr>
          <w:p w:rsidR="0088147B" w:rsidRPr="007B1193" w:rsidRDefault="0088147B" w:rsidP="00670A91">
            <w:pPr>
              <w:jc w:val="both"/>
              <w:rPr>
                <w:lang w:val="bg-BG"/>
              </w:rPr>
            </w:pPr>
          </w:p>
        </w:tc>
        <w:tc>
          <w:tcPr>
            <w:tcW w:w="599" w:type="dxa"/>
          </w:tcPr>
          <w:p w:rsidR="0088147B" w:rsidRPr="007B1193" w:rsidRDefault="0088147B" w:rsidP="00670A91">
            <w:pPr>
              <w:jc w:val="both"/>
              <w:rPr>
                <w:lang w:val="bg-BG"/>
              </w:rPr>
            </w:pPr>
          </w:p>
        </w:tc>
        <w:tc>
          <w:tcPr>
            <w:tcW w:w="993" w:type="dxa"/>
          </w:tcPr>
          <w:p w:rsidR="0088147B" w:rsidRPr="007B1193" w:rsidRDefault="0088147B" w:rsidP="00670A91">
            <w:pPr>
              <w:jc w:val="both"/>
              <w:rPr>
                <w:lang w:val="bg-BG"/>
              </w:rPr>
            </w:pPr>
          </w:p>
        </w:tc>
        <w:tc>
          <w:tcPr>
            <w:tcW w:w="1546" w:type="dxa"/>
          </w:tcPr>
          <w:p w:rsidR="0088147B" w:rsidRPr="007B1193" w:rsidRDefault="0088147B" w:rsidP="00670A91">
            <w:pPr>
              <w:jc w:val="both"/>
              <w:rPr>
                <w:lang w:val="bg-BG"/>
              </w:rPr>
            </w:pPr>
          </w:p>
        </w:tc>
      </w:tr>
      <w:tr w:rsidR="0088147B" w:rsidRPr="00CB323A" w:rsidTr="000966B1">
        <w:tc>
          <w:tcPr>
            <w:tcW w:w="567" w:type="dxa"/>
          </w:tcPr>
          <w:p w:rsidR="0088147B" w:rsidRPr="007B1193" w:rsidDel="0085443D" w:rsidRDefault="0088147B" w:rsidP="00670A91">
            <w:pPr>
              <w:jc w:val="both"/>
              <w:rPr>
                <w:lang w:val="bg-BG"/>
              </w:rPr>
            </w:pPr>
            <w:r w:rsidRPr="007B1193">
              <w:rPr>
                <w:lang w:val="bg-BG"/>
              </w:rPr>
              <w:t>7.</w:t>
            </w:r>
          </w:p>
        </w:tc>
        <w:tc>
          <w:tcPr>
            <w:tcW w:w="6140" w:type="dxa"/>
          </w:tcPr>
          <w:p w:rsidR="0088147B" w:rsidRPr="007B1193" w:rsidRDefault="0088147B" w:rsidP="00670A91">
            <w:pPr>
              <w:jc w:val="both"/>
              <w:rPr>
                <w:rFonts w:eastAsia="SimSun"/>
                <w:lang w:val="bg-BG"/>
              </w:rPr>
            </w:pPr>
            <w:r w:rsidRPr="007B1193">
              <w:rPr>
                <w:rFonts w:eastAsia="SimSun"/>
                <w:lang w:val="bg-BG"/>
              </w:rPr>
              <w:t>Решението и протокола/те от заседания на колективния управителен орган и/или колективния върховен орган, свързани с промяната</w:t>
            </w:r>
            <w:ins w:id="1" w:author="Milena" w:date="2020-07-09T11:58:00Z">
              <w:r w:rsidR="00DE235A">
                <w:rPr>
                  <w:rFonts w:eastAsia="SimSun"/>
                  <w:lang w:val="bg-BG"/>
                </w:rPr>
                <w:t>,</w:t>
              </w:r>
            </w:ins>
            <w:r w:rsidRPr="007B1193">
              <w:rPr>
                <w:rFonts w:eastAsia="SimSun"/>
                <w:lang w:val="bg-BG"/>
              </w:rPr>
              <w:t xml:space="preserve"> са публикувани на интернет страницата на МИГ.</w:t>
            </w:r>
          </w:p>
        </w:tc>
        <w:tc>
          <w:tcPr>
            <w:tcW w:w="689" w:type="dxa"/>
          </w:tcPr>
          <w:p w:rsidR="0088147B" w:rsidRPr="007B1193" w:rsidRDefault="0088147B" w:rsidP="00670A91">
            <w:pPr>
              <w:jc w:val="both"/>
              <w:rPr>
                <w:lang w:val="bg-BG"/>
              </w:rPr>
            </w:pPr>
          </w:p>
        </w:tc>
        <w:tc>
          <w:tcPr>
            <w:tcW w:w="599" w:type="dxa"/>
          </w:tcPr>
          <w:p w:rsidR="0088147B" w:rsidRPr="007B1193" w:rsidRDefault="0088147B" w:rsidP="00670A91">
            <w:pPr>
              <w:jc w:val="both"/>
              <w:rPr>
                <w:lang w:val="bg-BG"/>
              </w:rPr>
            </w:pPr>
          </w:p>
        </w:tc>
        <w:tc>
          <w:tcPr>
            <w:tcW w:w="993" w:type="dxa"/>
          </w:tcPr>
          <w:p w:rsidR="0088147B" w:rsidRPr="007B1193" w:rsidRDefault="0088147B" w:rsidP="00670A91">
            <w:pPr>
              <w:jc w:val="both"/>
              <w:rPr>
                <w:lang w:val="bg-BG"/>
              </w:rPr>
            </w:pPr>
          </w:p>
        </w:tc>
        <w:tc>
          <w:tcPr>
            <w:tcW w:w="1546" w:type="dxa"/>
          </w:tcPr>
          <w:p w:rsidR="0088147B" w:rsidRPr="007B1193" w:rsidRDefault="0088147B" w:rsidP="00670A91">
            <w:pPr>
              <w:jc w:val="both"/>
              <w:rPr>
                <w:lang w:val="bg-BG"/>
              </w:rPr>
            </w:pPr>
          </w:p>
        </w:tc>
      </w:tr>
      <w:tr w:rsidR="0088147B" w:rsidRPr="00CB323A" w:rsidTr="000966B1">
        <w:tc>
          <w:tcPr>
            <w:tcW w:w="567" w:type="dxa"/>
          </w:tcPr>
          <w:p w:rsidR="0088147B" w:rsidRPr="007B1193" w:rsidRDefault="0088147B" w:rsidP="00670A91">
            <w:pPr>
              <w:jc w:val="both"/>
              <w:rPr>
                <w:lang w:val="bg-BG"/>
              </w:rPr>
            </w:pPr>
            <w:r w:rsidRPr="007B1193">
              <w:rPr>
                <w:lang w:val="bg-BG"/>
              </w:rPr>
              <w:t>8.</w:t>
            </w:r>
          </w:p>
        </w:tc>
        <w:tc>
          <w:tcPr>
            <w:tcW w:w="6140" w:type="dxa"/>
          </w:tcPr>
          <w:p w:rsidR="0088147B" w:rsidRPr="007B1193" w:rsidRDefault="0088147B" w:rsidP="00670A91">
            <w:pPr>
              <w:jc w:val="both"/>
              <w:rPr>
                <w:rFonts w:eastAsia="SimSun"/>
                <w:lang w:val="bg-BG"/>
              </w:rPr>
            </w:pPr>
            <w:r w:rsidRPr="007B1193">
              <w:rPr>
                <w:rFonts w:eastAsia="SimSun"/>
                <w:lang w:val="bg-BG"/>
              </w:rPr>
              <w:t>Актуалният списък на членовете на колективния върховен орган на МИГ е публикуван на интернет страницата на МИГ.</w:t>
            </w:r>
          </w:p>
        </w:tc>
        <w:tc>
          <w:tcPr>
            <w:tcW w:w="689" w:type="dxa"/>
          </w:tcPr>
          <w:p w:rsidR="0088147B" w:rsidRPr="007B1193" w:rsidRDefault="0088147B" w:rsidP="00670A91">
            <w:pPr>
              <w:jc w:val="both"/>
              <w:rPr>
                <w:lang w:val="bg-BG"/>
              </w:rPr>
            </w:pPr>
          </w:p>
        </w:tc>
        <w:tc>
          <w:tcPr>
            <w:tcW w:w="599" w:type="dxa"/>
          </w:tcPr>
          <w:p w:rsidR="0088147B" w:rsidRPr="007B1193" w:rsidRDefault="0088147B" w:rsidP="00670A91">
            <w:pPr>
              <w:jc w:val="both"/>
              <w:rPr>
                <w:lang w:val="bg-BG"/>
              </w:rPr>
            </w:pPr>
          </w:p>
        </w:tc>
        <w:tc>
          <w:tcPr>
            <w:tcW w:w="993" w:type="dxa"/>
          </w:tcPr>
          <w:p w:rsidR="0088147B" w:rsidRPr="007B1193" w:rsidRDefault="0088147B" w:rsidP="00670A91">
            <w:pPr>
              <w:jc w:val="both"/>
              <w:rPr>
                <w:lang w:val="bg-BG"/>
              </w:rPr>
            </w:pPr>
          </w:p>
        </w:tc>
        <w:tc>
          <w:tcPr>
            <w:tcW w:w="1546" w:type="dxa"/>
          </w:tcPr>
          <w:p w:rsidR="0088147B" w:rsidRPr="007B1193" w:rsidRDefault="0088147B" w:rsidP="00670A91">
            <w:pPr>
              <w:jc w:val="both"/>
              <w:rPr>
                <w:lang w:val="bg-BG"/>
              </w:rPr>
            </w:pPr>
          </w:p>
        </w:tc>
      </w:tr>
    </w:tbl>
    <w:p w:rsidR="0088147B" w:rsidRPr="007B1193" w:rsidRDefault="0088147B" w:rsidP="0088147B">
      <w:pPr>
        <w:rPr>
          <w:lang w:val="bg-BG"/>
        </w:rPr>
      </w:pPr>
    </w:p>
    <w:p w:rsidR="00F72FA8" w:rsidRPr="007B1193" w:rsidRDefault="00F72FA8" w:rsidP="00F72FA8">
      <w:pPr>
        <w:rPr>
          <w:b/>
          <w:lang w:val="bg-BG"/>
        </w:rPr>
      </w:pPr>
      <w:r w:rsidRPr="007B1193">
        <w:rPr>
          <w:b/>
          <w:lang w:val="bg-BG"/>
        </w:rPr>
        <w:t>Раздел III</w:t>
      </w:r>
    </w:p>
    <w:p w:rsidR="00F72FA8" w:rsidRPr="007B1193" w:rsidRDefault="00F72FA8" w:rsidP="0088147B">
      <w:pPr>
        <w:rPr>
          <w:lang w:val="bg-BG"/>
        </w:rPr>
      </w:pPr>
    </w:p>
    <w:tbl>
      <w:tblPr>
        <w:tblW w:w="105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6140"/>
        <w:gridCol w:w="689"/>
        <w:gridCol w:w="599"/>
        <w:gridCol w:w="993"/>
        <w:gridCol w:w="1546"/>
      </w:tblGrid>
      <w:tr w:rsidR="00F72FA8" w:rsidRPr="007B1193" w:rsidTr="00C9061B">
        <w:tc>
          <w:tcPr>
            <w:tcW w:w="10534" w:type="dxa"/>
            <w:gridSpan w:val="6"/>
            <w:shd w:val="clear" w:color="auto" w:fill="D9D9D9"/>
          </w:tcPr>
          <w:p w:rsidR="00F72FA8" w:rsidRPr="007B1193" w:rsidRDefault="00F72FA8" w:rsidP="00C9061B">
            <w:pPr>
              <w:jc w:val="both"/>
              <w:rPr>
                <w:rFonts w:eastAsia="SimSun"/>
                <w:b/>
                <w:lang w:val="bg-BG"/>
              </w:rPr>
            </w:pPr>
            <w:r w:rsidRPr="007B1193">
              <w:rPr>
                <w:b/>
                <w:lang w:val="bg-BG"/>
              </w:rPr>
              <w:t>Заявлението за промяна се отнася до промяна в състава на колективния управителен орган на МИГ или в контролния орган ако такъв е предвиден в устава на МИГ</w:t>
            </w:r>
          </w:p>
          <w:p w:rsidR="00F72FA8" w:rsidRPr="007B1193" w:rsidRDefault="00F72FA8" w:rsidP="00C9061B">
            <w:pPr>
              <w:jc w:val="both"/>
              <w:rPr>
                <w:lang w:val="bg-BG"/>
              </w:rPr>
            </w:pPr>
            <w:r w:rsidRPr="007B1193">
              <w:rPr>
                <w:rFonts w:eastAsia="SimSun"/>
                <w:b/>
                <w:lang w:val="bg-BG"/>
              </w:rPr>
              <w:sym w:font="Symbol" w:char="F08A"/>
            </w:r>
            <w:r w:rsidRPr="007B1193">
              <w:rPr>
                <w:b/>
                <w:lang w:val="bg-BG"/>
              </w:rPr>
              <w:t xml:space="preserve"> Да                     </w:t>
            </w:r>
            <w:r w:rsidRPr="007B1193">
              <w:rPr>
                <w:rFonts w:eastAsia="SimSun"/>
                <w:b/>
                <w:lang w:val="bg-BG"/>
              </w:rPr>
              <w:sym w:font="Symbol" w:char="F08A"/>
            </w:r>
            <w:r w:rsidRPr="007B1193">
              <w:rPr>
                <w:b/>
                <w:lang w:val="bg-BG"/>
              </w:rPr>
              <w:t xml:space="preserve"> Неприложимо</w:t>
            </w:r>
          </w:p>
        </w:tc>
      </w:tr>
      <w:tr w:rsidR="00F72FA8" w:rsidRPr="00CB323A" w:rsidTr="00632615">
        <w:tc>
          <w:tcPr>
            <w:tcW w:w="567" w:type="dxa"/>
          </w:tcPr>
          <w:p w:rsidR="00F72FA8" w:rsidRPr="007B1193" w:rsidRDefault="00F72FA8" w:rsidP="00C9061B">
            <w:pPr>
              <w:jc w:val="both"/>
              <w:rPr>
                <w:lang w:val="bg-BG"/>
              </w:rPr>
            </w:pPr>
            <w:r w:rsidRPr="007B1193">
              <w:rPr>
                <w:lang w:val="bg-BG"/>
              </w:rPr>
              <w:t>1.</w:t>
            </w:r>
          </w:p>
        </w:tc>
        <w:tc>
          <w:tcPr>
            <w:tcW w:w="6140" w:type="dxa"/>
          </w:tcPr>
          <w:p w:rsidR="00F72FA8" w:rsidRPr="007B1193" w:rsidRDefault="00F72FA8" w:rsidP="00C9061B">
            <w:pPr>
              <w:jc w:val="both"/>
              <w:rPr>
                <w:rFonts w:eastAsia="SimSun"/>
                <w:lang w:val="bg-BG"/>
              </w:rPr>
            </w:pPr>
            <w:r w:rsidRPr="007B1193">
              <w:rPr>
                <w:rFonts w:eastAsia="SimSun"/>
                <w:lang w:val="bg-BG"/>
              </w:rPr>
              <w:t>По отношение на извършената промяна са представени следните документи:</w:t>
            </w:r>
          </w:p>
          <w:p w:rsidR="00F72FA8" w:rsidRPr="007B1193" w:rsidRDefault="00F72FA8" w:rsidP="00C9061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left="176" w:firstLine="2"/>
              <w:jc w:val="both"/>
              <w:textAlignment w:val="baseline"/>
              <w:rPr>
                <w:rFonts w:eastAsia="SimSun"/>
                <w:lang w:val="bg-BG"/>
              </w:rPr>
            </w:pPr>
            <w:r w:rsidRPr="007B1193">
              <w:rPr>
                <w:rFonts w:eastAsia="SimSun"/>
                <w:lang w:val="bg-BG"/>
              </w:rPr>
              <w:t>обосновка за исканата промяна;</w:t>
            </w:r>
          </w:p>
          <w:p w:rsidR="00F72FA8" w:rsidRPr="007B1193" w:rsidRDefault="00F72FA8" w:rsidP="00C9061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left="176" w:firstLine="2"/>
              <w:jc w:val="both"/>
              <w:textAlignment w:val="baseline"/>
              <w:rPr>
                <w:rFonts w:eastAsia="SimSun"/>
                <w:lang w:val="bg-BG"/>
              </w:rPr>
            </w:pPr>
            <w:r w:rsidRPr="007B1193">
              <w:rPr>
                <w:rFonts w:eastAsia="SimSun"/>
                <w:lang w:val="bg-BG"/>
              </w:rPr>
              <w:t>удостоверение/я за постоянен адрес за новоприетия/те член/ове на колективния управителен орган - физически лица, издадено/и от съответната община не по-рано от 6 месеца от датата на подаване на заявлението, или документи, доказващи заетост на територията на действие на МИГ;</w:t>
            </w:r>
          </w:p>
          <w:p w:rsidR="00F72FA8" w:rsidRPr="007B1193" w:rsidRDefault="00F72FA8" w:rsidP="00C9061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left="176" w:firstLine="2"/>
              <w:jc w:val="both"/>
              <w:textAlignment w:val="baseline"/>
              <w:rPr>
                <w:rFonts w:eastAsia="SimSun"/>
                <w:lang w:val="bg-BG"/>
              </w:rPr>
            </w:pPr>
            <w:r w:rsidRPr="007B1193">
              <w:rPr>
                <w:rFonts w:eastAsia="SimSun"/>
                <w:lang w:val="bg-BG"/>
              </w:rPr>
              <w:t>документи, доказващи принадлежността на новоприетия/те член/ове на колективния управителен/</w:t>
            </w:r>
            <w:r w:rsidRPr="007B1193">
              <w:rPr>
                <w:rFonts w:eastAsia="SimSun"/>
                <w:highlight w:val="yellow"/>
                <w:lang w:val="bg-BG"/>
              </w:rPr>
              <w:t>контролен</w:t>
            </w:r>
            <w:r w:rsidRPr="007B1193">
              <w:rPr>
                <w:rFonts w:eastAsia="SimSun"/>
                <w:lang w:val="bg-BG"/>
              </w:rPr>
              <w:t xml:space="preserve"> орган на МИГ към съответния сектор, в това число заповеди, решения, пълномощни (за представляващите юридически лица), както и такива, които доказват принадлежността на физическото/ите лице/а;</w:t>
            </w:r>
          </w:p>
          <w:p w:rsidR="00F72FA8" w:rsidRPr="007B1193" w:rsidRDefault="00F72FA8" w:rsidP="00C9061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left="176" w:firstLine="2"/>
              <w:jc w:val="both"/>
              <w:textAlignment w:val="baseline"/>
              <w:rPr>
                <w:rFonts w:eastAsia="SimSun"/>
                <w:lang w:val="bg-BG"/>
              </w:rPr>
            </w:pPr>
            <w:r w:rsidRPr="007B1193">
              <w:rPr>
                <w:rFonts w:eastAsia="SimSun"/>
                <w:lang w:val="bg-BG"/>
              </w:rPr>
              <w:t xml:space="preserve">декларация/и за липса на основания за </w:t>
            </w:r>
            <w:r w:rsidRPr="007B1193">
              <w:rPr>
                <w:rFonts w:eastAsia="SimSun"/>
                <w:lang w:val="bg-BG"/>
              </w:rPr>
              <w:lastRenderedPageBreak/>
              <w:t>отстраняване по т. 1 – 11 от новоприетия/те член/ове на колективния управителен/контролен орган, различен/ни от община (когато е приложимо). (Физическите лица – членове на колективния управителен/контролен орган на МИГ не декларират обстоятелствата по т. 8 от декларацията, освен ако не са представители на МИГ по закон или пълномощие.);</w:t>
            </w:r>
          </w:p>
          <w:p w:rsidR="00F72FA8" w:rsidRPr="007B1193" w:rsidRDefault="00F72FA8" w:rsidP="00C9061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left="176" w:firstLine="2"/>
              <w:jc w:val="both"/>
              <w:textAlignment w:val="baseline"/>
              <w:rPr>
                <w:rFonts w:eastAsia="SimSun"/>
                <w:lang w:val="bg-BG"/>
              </w:rPr>
            </w:pPr>
            <w:r w:rsidRPr="007B1193">
              <w:rPr>
                <w:rFonts w:eastAsia="SimSun"/>
                <w:lang w:val="bg-BG"/>
              </w:rPr>
              <w:t>декларация/и за липса на основания за отстраняване по т. 1 – 2, 4 – 7 и 9 – 11 от новоприетия/те член/ове на колективния управителен/контролен орган община (когато е приложимо);</w:t>
            </w:r>
          </w:p>
          <w:p w:rsidR="00F72FA8" w:rsidRPr="007B1193" w:rsidRDefault="00F72FA8" w:rsidP="00C9061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left="176" w:firstLine="2"/>
              <w:jc w:val="both"/>
              <w:textAlignment w:val="baseline"/>
              <w:rPr>
                <w:rFonts w:eastAsia="SimSun"/>
                <w:lang w:val="bg-BG"/>
              </w:rPr>
            </w:pPr>
            <w:r w:rsidRPr="007B1193">
              <w:rPr>
                <w:rFonts w:eastAsia="SimSun"/>
                <w:lang w:val="bg-BG"/>
              </w:rPr>
              <w:t>декларация/и за липса на основания за отстраняване по т. 1, 2, 7, 10 и 11 от новоприетия законен представител на МИГ (когато е приложимо), от представляващия/те по закон и пълномощие член/ове на колективния управителен</w:t>
            </w:r>
            <w:r w:rsidR="00957EFC" w:rsidRPr="007B1193">
              <w:rPr>
                <w:rFonts w:eastAsia="SimSun"/>
                <w:lang w:val="bg-BG"/>
              </w:rPr>
              <w:t>/контролен</w:t>
            </w:r>
            <w:r w:rsidRPr="007B1193">
              <w:rPr>
                <w:rFonts w:eastAsia="SimSun"/>
                <w:lang w:val="bg-BG"/>
              </w:rPr>
              <w:t xml:space="preserve"> орган на МИГ (когато е приложимо), когато същите са юридически лица, относно липсата на обстоятелства;</w:t>
            </w:r>
          </w:p>
          <w:p w:rsidR="00F72FA8" w:rsidRPr="007B1193" w:rsidRDefault="00F72FA8" w:rsidP="00C9061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left="176" w:firstLine="2"/>
              <w:jc w:val="both"/>
              <w:textAlignment w:val="baseline"/>
              <w:rPr>
                <w:rFonts w:eastAsia="SimSun"/>
                <w:lang w:val="bg-BG"/>
              </w:rPr>
            </w:pPr>
            <w:r w:rsidRPr="007B1193">
              <w:rPr>
                <w:rFonts w:eastAsia="SimSun"/>
                <w:lang w:val="bg-BG"/>
              </w:rPr>
              <w:t>декларация/и за нередности съгласно приложение № 8</w:t>
            </w:r>
            <w:ins w:id="2" w:author="Milena" w:date="2020-07-09T11:59:00Z">
              <w:r w:rsidR="00DE235A">
                <w:rPr>
                  <w:rFonts w:eastAsia="SimSun"/>
                  <w:lang w:val="bg-BG"/>
                </w:rPr>
                <w:t xml:space="preserve"> </w:t>
              </w:r>
            </w:ins>
            <w:r w:rsidRPr="007B1193">
              <w:rPr>
                <w:rFonts w:eastAsia="SimSun"/>
                <w:lang w:val="bg-BG"/>
              </w:rPr>
              <w:t xml:space="preserve">от </w:t>
            </w:r>
            <w:r w:rsidR="00DE235A">
              <w:rPr>
                <w:rFonts w:eastAsia="SimSun"/>
                <w:lang w:val="bg-BG"/>
              </w:rPr>
              <w:t>У</w:t>
            </w:r>
            <w:r w:rsidRPr="007B1193">
              <w:rPr>
                <w:rFonts w:eastAsia="SimSun"/>
                <w:lang w:val="bg-BG"/>
              </w:rPr>
              <w:t>словията за кандидатстване от новоприетия/те член/ове на колективния управителен/контролен орган, а в случай че членове са юридически лица - от техния представител в колективния управителен</w:t>
            </w:r>
            <w:r w:rsidR="0005612F" w:rsidRPr="007B1193">
              <w:rPr>
                <w:rFonts w:eastAsia="SimSun"/>
                <w:lang w:val="bg-BG"/>
              </w:rPr>
              <w:t>/контролен</w:t>
            </w:r>
            <w:r w:rsidRPr="007B1193">
              <w:rPr>
                <w:rFonts w:eastAsia="SimSun"/>
                <w:lang w:val="bg-BG"/>
              </w:rPr>
              <w:t xml:space="preserve"> орган;</w:t>
            </w:r>
          </w:p>
          <w:p w:rsidR="00F72FA8" w:rsidRPr="007B1193" w:rsidRDefault="00F72FA8" w:rsidP="00C9061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left="176" w:firstLine="2"/>
              <w:jc w:val="both"/>
              <w:textAlignment w:val="baseline"/>
              <w:rPr>
                <w:rFonts w:eastAsia="SimSun"/>
                <w:lang w:val="bg-BG"/>
              </w:rPr>
            </w:pPr>
            <w:r w:rsidRPr="007B1193">
              <w:rPr>
                <w:rFonts w:eastAsia="SimSun"/>
                <w:lang w:val="bg-BG"/>
              </w:rPr>
              <w:t>удостоверение от Изпълнителна агенция „Главна инспекция по труда“ за наличие или липса на установени с влезли в сила наказателни постановления или съдебни решения нарушения на трудовото законодателство или аналогичен документ на компетентен орган, за законния представител на МИГ, за членовете на колективния управителен/контролен орган, включително за представителите на юридическите лица. (Документът не се изисква след осигуряване на служебен достъп за проверка на служителите от отдел ВОМР);</w:t>
            </w:r>
          </w:p>
          <w:p w:rsidR="00F72FA8" w:rsidRPr="007B1193" w:rsidRDefault="00F72FA8" w:rsidP="00C9061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left="176" w:firstLine="2"/>
              <w:jc w:val="both"/>
              <w:textAlignment w:val="baseline"/>
              <w:rPr>
                <w:rFonts w:eastAsia="SimSun"/>
                <w:lang w:val="bg-BG"/>
              </w:rPr>
            </w:pPr>
            <w:r w:rsidRPr="007B1193">
              <w:rPr>
                <w:rFonts w:eastAsia="SimSun"/>
                <w:lang w:val="bg-BG"/>
              </w:rPr>
              <w:t>други документи (когато е приложимо).</w:t>
            </w:r>
          </w:p>
        </w:tc>
        <w:tc>
          <w:tcPr>
            <w:tcW w:w="689" w:type="dxa"/>
          </w:tcPr>
          <w:p w:rsidR="00F72FA8" w:rsidRPr="007B1193" w:rsidRDefault="00F72FA8" w:rsidP="00C9061B">
            <w:pPr>
              <w:jc w:val="both"/>
              <w:rPr>
                <w:lang w:val="bg-BG"/>
              </w:rPr>
            </w:pPr>
          </w:p>
        </w:tc>
        <w:tc>
          <w:tcPr>
            <w:tcW w:w="599" w:type="dxa"/>
          </w:tcPr>
          <w:p w:rsidR="00F72FA8" w:rsidRPr="007B1193" w:rsidRDefault="00F72FA8" w:rsidP="00C9061B">
            <w:pPr>
              <w:jc w:val="both"/>
              <w:rPr>
                <w:lang w:val="bg-BG"/>
              </w:rPr>
            </w:pPr>
          </w:p>
        </w:tc>
        <w:tc>
          <w:tcPr>
            <w:tcW w:w="993" w:type="dxa"/>
          </w:tcPr>
          <w:p w:rsidR="00F72FA8" w:rsidRPr="007B1193" w:rsidRDefault="00F72FA8" w:rsidP="00C9061B">
            <w:pPr>
              <w:jc w:val="both"/>
              <w:rPr>
                <w:lang w:val="bg-BG"/>
              </w:rPr>
            </w:pPr>
          </w:p>
        </w:tc>
        <w:tc>
          <w:tcPr>
            <w:tcW w:w="1546" w:type="dxa"/>
          </w:tcPr>
          <w:p w:rsidR="00F72FA8" w:rsidRPr="007B1193" w:rsidRDefault="00F72FA8" w:rsidP="00C9061B">
            <w:pPr>
              <w:jc w:val="both"/>
              <w:rPr>
                <w:lang w:val="bg-BG"/>
              </w:rPr>
            </w:pPr>
          </w:p>
        </w:tc>
      </w:tr>
      <w:tr w:rsidR="00F72FA8" w:rsidRPr="00CB323A" w:rsidTr="00632615">
        <w:tc>
          <w:tcPr>
            <w:tcW w:w="567" w:type="dxa"/>
          </w:tcPr>
          <w:p w:rsidR="00F72FA8" w:rsidRPr="007B1193" w:rsidRDefault="00F72FA8" w:rsidP="00C9061B">
            <w:pPr>
              <w:jc w:val="both"/>
              <w:rPr>
                <w:lang w:val="bg-BG"/>
              </w:rPr>
            </w:pPr>
            <w:r w:rsidRPr="007B1193">
              <w:rPr>
                <w:lang w:val="bg-BG"/>
              </w:rPr>
              <w:lastRenderedPageBreak/>
              <w:t>2.</w:t>
            </w:r>
          </w:p>
        </w:tc>
        <w:tc>
          <w:tcPr>
            <w:tcW w:w="6140" w:type="dxa"/>
          </w:tcPr>
          <w:p w:rsidR="00F72FA8" w:rsidRPr="007B1193" w:rsidRDefault="00F72FA8" w:rsidP="00C9061B">
            <w:pPr>
              <w:jc w:val="both"/>
              <w:rPr>
                <w:rFonts w:eastAsia="SimSun"/>
                <w:lang w:val="bg-BG"/>
              </w:rPr>
            </w:pPr>
            <w:r w:rsidRPr="007B1193">
              <w:rPr>
                <w:rFonts w:eastAsia="SimSun"/>
                <w:lang w:val="bg-BG"/>
              </w:rPr>
              <w:t>Предложеният член на колективния управителен орган е лице с постоянен адрес и/или работи на територията на МИГ (за ФЛ).</w:t>
            </w:r>
          </w:p>
        </w:tc>
        <w:tc>
          <w:tcPr>
            <w:tcW w:w="689" w:type="dxa"/>
          </w:tcPr>
          <w:p w:rsidR="00F72FA8" w:rsidRPr="007B1193" w:rsidRDefault="00F72FA8" w:rsidP="00C9061B">
            <w:pPr>
              <w:jc w:val="both"/>
              <w:rPr>
                <w:lang w:val="bg-BG"/>
              </w:rPr>
            </w:pPr>
          </w:p>
        </w:tc>
        <w:tc>
          <w:tcPr>
            <w:tcW w:w="599" w:type="dxa"/>
          </w:tcPr>
          <w:p w:rsidR="00F72FA8" w:rsidRPr="007B1193" w:rsidRDefault="00F72FA8" w:rsidP="00C9061B">
            <w:pPr>
              <w:jc w:val="both"/>
              <w:rPr>
                <w:lang w:val="bg-BG"/>
              </w:rPr>
            </w:pPr>
          </w:p>
        </w:tc>
        <w:tc>
          <w:tcPr>
            <w:tcW w:w="993" w:type="dxa"/>
          </w:tcPr>
          <w:p w:rsidR="00F72FA8" w:rsidRPr="007B1193" w:rsidRDefault="00F72FA8" w:rsidP="00C9061B">
            <w:pPr>
              <w:jc w:val="both"/>
              <w:rPr>
                <w:lang w:val="bg-BG"/>
              </w:rPr>
            </w:pPr>
          </w:p>
        </w:tc>
        <w:tc>
          <w:tcPr>
            <w:tcW w:w="1546" w:type="dxa"/>
          </w:tcPr>
          <w:p w:rsidR="00F72FA8" w:rsidRPr="007B1193" w:rsidRDefault="00F72FA8" w:rsidP="00C9061B">
            <w:pPr>
              <w:jc w:val="both"/>
              <w:rPr>
                <w:lang w:val="bg-BG"/>
              </w:rPr>
            </w:pPr>
          </w:p>
        </w:tc>
      </w:tr>
      <w:tr w:rsidR="00F72FA8" w:rsidRPr="00CB323A" w:rsidTr="00632615">
        <w:tc>
          <w:tcPr>
            <w:tcW w:w="567" w:type="dxa"/>
          </w:tcPr>
          <w:p w:rsidR="00F72FA8" w:rsidRPr="007B1193" w:rsidRDefault="00F72FA8" w:rsidP="00C9061B">
            <w:pPr>
              <w:jc w:val="both"/>
              <w:rPr>
                <w:lang w:val="bg-BG"/>
              </w:rPr>
            </w:pPr>
            <w:r w:rsidRPr="007B1193">
              <w:rPr>
                <w:lang w:val="bg-BG"/>
              </w:rPr>
              <w:t>3.</w:t>
            </w:r>
          </w:p>
        </w:tc>
        <w:tc>
          <w:tcPr>
            <w:tcW w:w="6140" w:type="dxa"/>
          </w:tcPr>
          <w:p w:rsidR="00F72FA8" w:rsidRPr="007B1193" w:rsidRDefault="00F72FA8" w:rsidP="00C9061B">
            <w:pPr>
              <w:jc w:val="both"/>
              <w:rPr>
                <w:rFonts w:eastAsia="SimSun"/>
                <w:lang w:val="bg-BG"/>
              </w:rPr>
            </w:pPr>
            <w:r w:rsidRPr="007B1193">
              <w:rPr>
                <w:rFonts w:eastAsia="SimSun"/>
                <w:lang w:val="bg-BG"/>
              </w:rPr>
              <w:t xml:space="preserve">Предложеният кандидат за член на колективния управителен орган е лице със седалище и адрес на управление на територията на действие на МИГ (за ЮЛ).(проверява се в регистър БУЛСТАТ и/или в </w:t>
            </w:r>
            <w:r w:rsidRPr="007B1193">
              <w:rPr>
                <w:lang w:val="bg-BG"/>
              </w:rPr>
              <w:t>Търговския регистър и регистъра на юридическите лица с нестопанска цел</w:t>
            </w:r>
            <w:r w:rsidRPr="007B1193">
              <w:rPr>
                <w:rFonts w:eastAsia="SimSun"/>
                <w:lang w:val="bg-BG"/>
              </w:rPr>
              <w:t>).</w:t>
            </w:r>
          </w:p>
        </w:tc>
        <w:tc>
          <w:tcPr>
            <w:tcW w:w="689" w:type="dxa"/>
          </w:tcPr>
          <w:p w:rsidR="00F72FA8" w:rsidRPr="007B1193" w:rsidRDefault="00F72FA8" w:rsidP="00C9061B">
            <w:pPr>
              <w:jc w:val="both"/>
              <w:rPr>
                <w:lang w:val="bg-BG"/>
              </w:rPr>
            </w:pPr>
          </w:p>
        </w:tc>
        <w:tc>
          <w:tcPr>
            <w:tcW w:w="599" w:type="dxa"/>
          </w:tcPr>
          <w:p w:rsidR="00F72FA8" w:rsidRPr="007B1193" w:rsidRDefault="00F72FA8" w:rsidP="00C9061B">
            <w:pPr>
              <w:jc w:val="both"/>
              <w:rPr>
                <w:lang w:val="bg-BG"/>
              </w:rPr>
            </w:pPr>
          </w:p>
        </w:tc>
        <w:tc>
          <w:tcPr>
            <w:tcW w:w="993" w:type="dxa"/>
          </w:tcPr>
          <w:p w:rsidR="00F72FA8" w:rsidRPr="007B1193" w:rsidRDefault="00F72FA8" w:rsidP="00C9061B">
            <w:pPr>
              <w:jc w:val="both"/>
              <w:rPr>
                <w:lang w:val="bg-BG"/>
              </w:rPr>
            </w:pPr>
          </w:p>
        </w:tc>
        <w:tc>
          <w:tcPr>
            <w:tcW w:w="1546" w:type="dxa"/>
          </w:tcPr>
          <w:p w:rsidR="00F72FA8" w:rsidRPr="007B1193" w:rsidRDefault="00F72FA8" w:rsidP="00C9061B">
            <w:pPr>
              <w:jc w:val="both"/>
              <w:rPr>
                <w:lang w:val="bg-BG"/>
              </w:rPr>
            </w:pPr>
          </w:p>
        </w:tc>
      </w:tr>
      <w:tr w:rsidR="00F72FA8" w:rsidRPr="00CB323A" w:rsidTr="00632615">
        <w:tc>
          <w:tcPr>
            <w:tcW w:w="567" w:type="dxa"/>
          </w:tcPr>
          <w:p w:rsidR="00F72FA8" w:rsidRPr="007B1193" w:rsidRDefault="00F72FA8" w:rsidP="00C9061B">
            <w:pPr>
              <w:jc w:val="both"/>
              <w:rPr>
                <w:lang w:val="bg-BG"/>
              </w:rPr>
            </w:pPr>
            <w:r w:rsidRPr="007B1193">
              <w:rPr>
                <w:lang w:val="bg-BG"/>
              </w:rPr>
              <w:t>4.</w:t>
            </w:r>
          </w:p>
        </w:tc>
        <w:tc>
          <w:tcPr>
            <w:tcW w:w="6140" w:type="dxa"/>
          </w:tcPr>
          <w:p w:rsidR="00F72FA8" w:rsidRPr="007B1193" w:rsidRDefault="00F72FA8" w:rsidP="00C9061B">
            <w:pPr>
              <w:jc w:val="both"/>
              <w:rPr>
                <w:rFonts w:eastAsia="SimSun"/>
                <w:lang w:val="bg-BG"/>
              </w:rPr>
            </w:pPr>
            <w:r w:rsidRPr="007B1193">
              <w:rPr>
                <w:rFonts w:eastAsia="SimSun"/>
                <w:lang w:val="bg-BG"/>
              </w:rPr>
              <w:t xml:space="preserve">По отношение на предложения кандидат/представител за член на колективния управителен/контролен орган не е налице основание за отстраняване. </w:t>
            </w:r>
          </w:p>
          <w:p w:rsidR="00F72FA8" w:rsidRPr="007B1193" w:rsidRDefault="00F72FA8" w:rsidP="00C9061B">
            <w:pPr>
              <w:jc w:val="both"/>
              <w:rPr>
                <w:rFonts w:eastAsia="SimSun"/>
                <w:lang w:val="bg-BG"/>
              </w:rPr>
            </w:pPr>
            <w:r w:rsidRPr="007B1193">
              <w:rPr>
                <w:rFonts w:eastAsia="SimSun"/>
                <w:lang w:val="bg-BG"/>
              </w:rPr>
              <w:t>- обстоятелствата по т. 1-2 се проверяват чрез служебен достъп до Министерството на правосъдието; когато справката не може да бъде извършена служебно, се изисква представяне на свидетелство за съдимост;</w:t>
            </w:r>
          </w:p>
          <w:p w:rsidR="00F72FA8" w:rsidRPr="007B1193" w:rsidRDefault="00F72FA8" w:rsidP="00C9061B">
            <w:pPr>
              <w:jc w:val="both"/>
              <w:rPr>
                <w:rFonts w:eastAsia="SimSun"/>
                <w:lang w:val="bg-BG"/>
              </w:rPr>
            </w:pPr>
            <w:r w:rsidRPr="007B1193">
              <w:rPr>
                <w:rFonts w:eastAsia="SimSun"/>
                <w:lang w:val="bg-BG"/>
              </w:rPr>
              <w:lastRenderedPageBreak/>
              <w:t>- обстоятелствата по т. 3 се проверяват чрез служебен достъп до НАП по отношение на публичните държавни вземания; когато справката не може да бъде извършена служебно, се изисква представяне на удостоверение (за новоприетия/те член/ове на колективния управителен/контролен орган различен/ни от община (когато е приложимо). За удостоверяване на липса на задължения към общините с</w:t>
            </w:r>
            <w:r w:rsidR="00DE235A">
              <w:rPr>
                <w:rFonts w:eastAsia="SimSun"/>
                <w:lang w:val="bg-BG"/>
              </w:rPr>
              <w:t>е</w:t>
            </w:r>
            <w:r w:rsidRPr="007B1193">
              <w:rPr>
                <w:rFonts w:eastAsia="SimSun"/>
                <w:lang w:val="bg-BG"/>
              </w:rPr>
              <w:t xml:space="preserve"> изисква представяне на удостоверение от съответната община по седалището на лицето;</w:t>
            </w:r>
          </w:p>
          <w:p w:rsidR="00F72FA8" w:rsidRPr="007B1193" w:rsidRDefault="00F72FA8" w:rsidP="00C9061B">
            <w:pPr>
              <w:jc w:val="both"/>
              <w:rPr>
                <w:rFonts w:eastAsia="SimSun"/>
                <w:lang w:val="bg-BG"/>
              </w:rPr>
            </w:pPr>
            <w:r w:rsidRPr="007B1193">
              <w:rPr>
                <w:rFonts w:eastAsia="SimSun"/>
                <w:lang w:val="bg-BG"/>
              </w:rPr>
              <w:t xml:space="preserve">- обстоятелствата по т. 6 се проверят въз основа на представено удостоверение от </w:t>
            </w:r>
            <w:r w:rsidRPr="007B1193">
              <w:rPr>
                <w:lang w:val="bg-BG"/>
              </w:rPr>
              <w:t>Изпълнителна агенция „Главна инспекция по труда“ за наличие или липса на установени с влезли в сила наказателни постановления или съдебни решения за нарушения на трудовото законодателство или аналогичен документ на компетентен орган, - за законния представител на МИГ, за членовете на колективния управителен/контролен орган, включително за представителите на юридическите лица. (След осигуряване на  служебен достъп проверката се извършва в съответния регистър на ИА „</w:t>
            </w:r>
            <w:r w:rsidR="00DE235A">
              <w:rPr>
                <w:lang w:val="bg-BG"/>
              </w:rPr>
              <w:t>Главна и</w:t>
            </w:r>
            <w:r w:rsidRPr="007B1193">
              <w:rPr>
                <w:lang w:val="bg-BG"/>
              </w:rPr>
              <w:t>нспекция по труда“);</w:t>
            </w:r>
          </w:p>
          <w:p w:rsidR="00F72FA8" w:rsidRPr="007B1193" w:rsidRDefault="00F72FA8" w:rsidP="00C9061B">
            <w:pPr>
              <w:jc w:val="both"/>
              <w:rPr>
                <w:rFonts w:eastAsia="SimSun"/>
                <w:lang w:val="bg-BG"/>
              </w:rPr>
            </w:pPr>
            <w:r w:rsidRPr="007B1193">
              <w:rPr>
                <w:rFonts w:eastAsia="SimSun"/>
                <w:lang w:val="bg-BG"/>
              </w:rPr>
              <w:t xml:space="preserve">- обстоятелствата по т. 8 се проверяват за ЮЛ и ЕТ чрез справка в </w:t>
            </w:r>
            <w:r w:rsidRPr="007B1193">
              <w:rPr>
                <w:lang w:val="bg-BG"/>
              </w:rPr>
              <w:t>Търговския регистър и регистъра на юридическите лица с нестопанска цел</w:t>
            </w:r>
            <w:r w:rsidRPr="007B1193">
              <w:rPr>
                <w:rFonts w:eastAsia="SimSun"/>
                <w:lang w:val="bg-BG"/>
              </w:rPr>
              <w:t xml:space="preserve"> или в регистър БУЛСТАТ;</w:t>
            </w:r>
          </w:p>
          <w:p w:rsidR="00F72FA8" w:rsidRPr="007B1193" w:rsidRDefault="00F72FA8" w:rsidP="00C9061B">
            <w:pPr>
              <w:jc w:val="both"/>
              <w:rPr>
                <w:rFonts w:eastAsia="SimSun"/>
                <w:lang w:val="bg-BG"/>
              </w:rPr>
            </w:pPr>
            <w:r w:rsidRPr="007B1193">
              <w:rPr>
                <w:rFonts w:eastAsia="SimSun"/>
                <w:lang w:val="bg-BG"/>
              </w:rPr>
              <w:t>- обстоятелствата по т. 10 се проверяват чрез информация, получена от ДФЗ за всички МИГ;</w:t>
            </w:r>
          </w:p>
        </w:tc>
        <w:tc>
          <w:tcPr>
            <w:tcW w:w="689" w:type="dxa"/>
          </w:tcPr>
          <w:p w:rsidR="00F72FA8" w:rsidRPr="007B1193" w:rsidRDefault="00F72FA8" w:rsidP="00C9061B">
            <w:pPr>
              <w:jc w:val="both"/>
              <w:rPr>
                <w:lang w:val="bg-BG"/>
              </w:rPr>
            </w:pPr>
          </w:p>
        </w:tc>
        <w:tc>
          <w:tcPr>
            <w:tcW w:w="599" w:type="dxa"/>
          </w:tcPr>
          <w:p w:rsidR="00F72FA8" w:rsidRPr="007B1193" w:rsidRDefault="00F72FA8" w:rsidP="00C9061B">
            <w:pPr>
              <w:jc w:val="both"/>
              <w:rPr>
                <w:lang w:val="bg-BG"/>
              </w:rPr>
            </w:pPr>
          </w:p>
        </w:tc>
        <w:tc>
          <w:tcPr>
            <w:tcW w:w="993" w:type="dxa"/>
          </w:tcPr>
          <w:p w:rsidR="00F72FA8" w:rsidRPr="007B1193" w:rsidRDefault="00F72FA8" w:rsidP="00C9061B">
            <w:pPr>
              <w:jc w:val="both"/>
              <w:rPr>
                <w:lang w:val="bg-BG"/>
              </w:rPr>
            </w:pPr>
          </w:p>
        </w:tc>
        <w:tc>
          <w:tcPr>
            <w:tcW w:w="1546" w:type="dxa"/>
          </w:tcPr>
          <w:p w:rsidR="00F72FA8" w:rsidRPr="007B1193" w:rsidRDefault="00F72FA8" w:rsidP="00C9061B">
            <w:pPr>
              <w:jc w:val="both"/>
              <w:rPr>
                <w:lang w:val="bg-BG"/>
              </w:rPr>
            </w:pPr>
          </w:p>
        </w:tc>
      </w:tr>
      <w:tr w:rsidR="00F72FA8" w:rsidRPr="00CB323A" w:rsidTr="00632615">
        <w:tc>
          <w:tcPr>
            <w:tcW w:w="567" w:type="dxa"/>
          </w:tcPr>
          <w:p w:rsidR="00F72FA8" w:rsidRPr="007B1193" w:rsidRDefault="00F72FA8" w:rsidP="00C9061B">
            <w:pPr>
              <w:jc w:val="both"/>
              <w:rPr>
                <w:lang w:val="bg-BG"/>
              </w:rPr>
            </w:pPr>
            <w:r w:rsidRPr="007B1193">
              <w:rPr>
                <w:lang w:val="bg-BG"/>
              </w:rPr>
              <w:lastRenderedPageBreak/>
              <w:t>5.</w:t>
            </w:r>
          </w:p>
        </w:tc>
        <w:tc>
          <w:tcPr>
            <w:tcW w:w="6140" w:type="dxa"/>
          </w:tcPr>
          <w:p w:rsidR="00F72FA8" w:rsidRPr="007B1193" w:rsidRDefault="00F72FA8" w:rsidP="00C9061B">
            <w:pPr>
              <w:jc w:val="both"/>
              <w:rPr>
                <w:rFonts w:eastAsia="SimSun"/>
                <w:lang w:val="bg-BG"/>
              </w:rPr>
            </w:pPr>
            <w:r w:rsidRPr="007B1193">
              <w:rPr>
                <w:rFonts w:eastAsia="SimSun"/>
                <w:lang w:val="bg-BG"/>
              </w:rPr>
              <w:t>Предложеният кандидат/представител за член на колективния управителен/контролен орган не е свързано лице по смисъла на § 1 от допълнителните разпоредби на Търговския закон с друг член на колективния управителен</w:t>
            </w:r>
            <w:r w:rsidR="007A0CFF" w:rsidRPr="007B1193">
              <w:rPr>
                <w:rFonts w:eastAsia="SimSun"/>
                <w:lang w:val="bg-BG"/>
              </w:rPr>
              <w:t>/контролен</w:t>
            </w:r>
            <w:r w:rsidRPr="007B1193">
              <w:rPr>
                <w:rFonts w:eastAsia="SimSun"/>
                <w:lang w:val="bg-BG"/>
              </w:rPr>
              <w:t xml:space="preserve"> или представляващ по закон и пълномощие член на колективния управителен орган на МИГ и/или на контролния орган на МИГ или представляващ по закон и пълномощие член на контролния орган на МИГ (условието се проверява в регистър БУЛСТАТ и/или в Търговския регистър и регистъра на юридическите лица с нестопанска цел).</w:t>
            </w:r>
          </w:p>
        </w:tc>
        <w:tc>
          <w:tcPr>
            <w:tcW w:w="689" w:type="dxa"/>
          </w:tcPr>
          <w:p w:rsidR="00F72FA8" w:rsidRPr="007B1193" w:rsidRDefault="00F72FA8" w:rsidP="00C9061B">
            <w:pPr>
              <w:jc w:val="both"/>
              <w:rPr>
                <w:lang w:val="bg-BG"/>
              </w:rPr>
            </w:pPr>
          </w:p>
        </w:tc>
        <w:tc>
          <w:tcPr>
            <w:tcW w:w="599" w:type="dxa"/>
          </w:tcPr>
          <w:p w:rsidR="00F72FA8" w:rsidRPr="007B1193" w:rsidRDefault="00F72FA8" w:rsidP="00C9061B">
            <w:pPr>
              <w:jc w:val="both"/>
              <w:rPr>
                <w:lang w:val="bg-BG"/>
              </w:rPr>
            </w:pPr>
          </w:p>
        </w:tc>
        <w:tc>
          <w:tcPr>
            <w:tcW w:w="993" w:type="dxa"/>
          </w:tcPr>
          <w:p w:rsidR="00F72FA8" w:rsidRPr="007B1193" w:rsidRDefault="00F72FA8" w:rsidP="00C9061B">
            <w:pPr>
              <w:jc w:val="both"/>
              <w:rPr>
                <w:lang w:val="bg-BG"/>
              </w:rPr>
            </w:pPr>
          </w:p>
        </w:tc>
        <w:tc>
          <w:tcPr>
            <w:tcW w:w="1546" w:type="dxa"/>
          </w:tcPr>
          <w:p w:rsidR="00F72FA8" w:rsidRPr="007B1193" w:rsidRDefault="00F72FA8" w:rsidP="00C9061B">
            <w:pPr>
              <w:jc w:val="both"/>
              <w:rPr>
                <w:lang w:val="bg-BG"/>
              </w:rPr>
            </w:pPr>
          </w:p>
        </w:tc>
      </w:tr>
      <w:tr w:rsidR="00F72FA8" w:rsidRPr="00CB323A" w:rsidTr="00632615">
        <w:tc>
          <w:tcPr>
            <w:tcW w:w="567" w:type="dxa"/>
          </w:tcPr>
          <w:p w:rsidR="00F72FA8" w:rsidRPr="007B1193" w:rsidRDefault="00F72FA8" w:rsidP="00C9061B">
            <w:pPr>
              <w:jc w:val="both"/>
              <w:rPr>
                <w:lang w:val="bg-BG"/>
              </w:rPr>
            </w:pPr>
            <w:r w:rsidRPr="007B1193">
              <w:rPr>
                <w:lang w:val="bg-BG"/>
              </w:rPr>
              <w:t>6.</w:t>
            </w:r>
          </w:p>
        </w:tc>
        <w:tc>
          <w:tcPr>
            <w:tcW w:w="6140" w:type="dxa"/>
          </w:tcPr>
          <w:p w:rsidR="00F72FA8" w:rsidRPr="007B1193" w:rsidRDefault="00F72FA8" w:rsidP="00C9061B">
            <w:pPr>
              <w:jc w:val="both"/>
              <w:rPr>
                <w:b/>
                <w:lang w:val="bg-BG"/>
              </w:rPr>
            </w:pPr>
            <w:r w:rsidRPr="007B1193">
              <w:rPr>
                <w:rFonts w:eastAsia="SimSun"/>
                <w:lang w:val="bg-BG"/>
              </w:rPr>
              <w:t>С предложената промяна делът на представителите на публичния сектор, на представителите на стопанския сектор и на представителите на нестопанския сектор в колективния управителен орган на сдружението, не превишава 49 на сто от имащите право на глас съгласно чл. 28, ал. 1 от Закона за юридическите лица с нестопанска цел.</w:t>
            </w:r>
          </w:p>
        </w:tc>
        <w:tc>
          <w:tcPr>
            <w:tcW w:w="689" w:type="dxa"/>
          </w:tcPr>
          <w:p w:rsidR="00F72FA8" w:rsidRPr="007B1193" w:rsidRDefault="00F72FA8" w:rsidP="00C9061B">
            <w:pPr>
              <w:jc w:val="both"/>
              <w:rPr>
                <w:lang w:val="bg-BG"/>
              </w:rPr>
            </w:pPr>
          </w:p>
        </w:tc>
        <w:tc>
          <w:tcPr>
            <w:tcW w:w="599" w:type="dxa"/>
          </w:tcPr>
          <w:p w:rsidR="00F72FA8" w:rsidRPr="007B1193" w:rsidRDefault="00F72FA8" w:rsidP="00C9061B">
            <w:pPr>
              <w:jc w:val="both"/>
              <w:rPr>
                <w:lang w:val="bg-BG"/>
              </w:rPr>
            </w:pPr>
          </w:p>
        </w:tc>
        <w:tc>
          <w:tcPr>
            <w:tcW w:w="993" w:type="dxa"/>
          </w:tcPr>
          <w:p w:rsidR="00F72FA8" w:rsidRPr="007B1193" w:rsidRDefault="00F72FA8" w:rsidP="00C9061B">
            <w:pPr>
              <w:jc w:val="both"/>
              <w:rPr>
                <w:lang w:val="bg-BG"/>
              </w:rPr>
            </w:pPr>
          </w:p>
        </w:tc>
        <w:tc>
          <w:tcPr>
            <w:tcW w:w="1546" w:type="dxa"/>
          </w:tcPr>
          <w:p w:rsidR="00F72FA8" w:rsidRPr="007B1193" w:rsidRDefault="00F72FA8" w:rsidP="00C9061B">
            <w:pPr>
              <w:jc w:val="both"/>
              <w:rPr>
                <w:lang w:val="bg-BG"/>
              </w:rPr>
            </w:pPr>
          </w:p>
        </w:tc>
      </w:tr>
      <w:tr w:rsidR="00F72FA8" w:rsidRPr="00CB323A" w:rsidTr="00632615">
        <w:trPr>
          <w:trHeight w:val="1312"/>
        </w:trPr>
        <w:tc>
          <w:tcPr>
            <w:tcW w:w="567" w:type="dxa"/>
          </w:tcPr>
          <w:p w:rsidR="00F72FA8" w:rsidRPr="007B1193" w:rsidDel="00F44295" w:rsidRDefault="00F72FA8" w:rsidP="00C9061B">
            <w:pPr>
              <w:jc w:val="both"/>
              <w:rPr>
                <w:lang w:val="bg-BG"/>
              </w:rPr>
            </w:pPr>
            <w:r w:rsidRPr="007B1193">
              <w:rPr>
                <w:lang w:val="bg-BG"/>
              </w:rPr>
              <w:t>7.</w:t>
            </w:r>
          </w:p>
        </w:tc>
        <w:tc>
          <w:tcPr>
            <w:tcW w:w="6140" w:type="dxa"/>
          </w:tcPr>
          <w:p w:rsidR="00F72FA8" w:rsidRPr="007B1193" w:rsidRDefault="00F72FA8" w:rsidP="00C9061B">
            <w:pPr>
              <w:jc w:val="both"/>
              <w:rPr>
                <w:rFonts w:eastAsia="SimSun"/>
                <w:lang w:val="bg-BG"/>
              </w:rPr>
            </w:pPr>
            <w:r w:rsidRPr="007B1193">
              <w:rPr>
                <w:rFonts w:eastAsia="SimSun"/>
                <w:lang w:val="bg-BG"/>
              </w:rPr>
              <w:t>Решението и протокола/те от заседания на колективния управителен орган и/или колективния върховен орган, свързани с промяната, са публикувани на интернет страницата на МИГ.</w:t>
            </w:r>
          </w:p>
        </w:tc>
        <w:tc>
          <w:tcPr>
            <w:tcW w:w="689" w:type="dxa"/>
          </w:tcPr>
          <w:p w:rsidR="00F72FA8" w:rsidRPr="007B1193" w:rsidRDefault="00F72FA8" w:rsidP="00C9061B">
            <w:pPr>
              <w:jc w:val="both"/>
              <w:rPr>
                <w:lang w:val="bg-BG"/>
              </w:rPr>
            </w:pPr>
          </w:p>
        </w:tc>
        <w:tc>
          <w:tcPr>
            <w:tcW w:w="599" w:type="dxa"/>
          </w:tcPr>
          <w:p w:rsidR="00F72FA8" w:rsidRPr="007B1193" w:rsidRDefault="00F72FA8" w:rsidP="00C9061B">
            <w:pPr>
              <w:jc w:val="both"/>
              <w:rPr>
                <w:lang w:val="bg-BG"/>
              </w:rPr>
            </w:pPr>
          </w:p>
        </w:tc>
        <w:tc>
          <w:tcPr>
            <w:tcW w:w="993" w:type="dxa"/>
          </w:tcPr>
          <w:p w:rsidR="00F72FA8" w:rsidRPr="007B1193" w:rsidRDefault="00F72FA8" w:rsidP="00C9061B">
            <w:pPr>
              <w:jc w:val="both"/>
              <w:rPr>
                <w:lang w:val="bg-BG"/>
              </w:rPr>
            </w:pPr>
          </w:p>
        </w:tc>
        <w:tc>
          <w:tcPr>
            <w:tcW w:w="1546" w:type="dxa"/>
          </w:tcPr>
          <w:p w:rsidR="00F72FA8" w:rsidRPr="007B1193" w:rsidRDefault="00F72FA8" w:rsidP="00C9061B">
            <w:pPr>
              <w:jc w:val="both"/>
              <w:rPr>
                <w:lang w:val="bg-BG"/>
              </w:rPr>
            </w:pPr>
          </w:p>
        </w:tc>
      </w:tr>
      <w:tr w:rsidR="00F72FA8" w:rsidRPr="00CB323A" w:rsidTr="00632615">
        <w:trPr>
          <w:trHeight w:val="717"/>
        </w:trPr>
        <w:tc>
          <w:tcPr>
            <w:tcW w:w="567" w:type="dxa"/>
          </w:tcPr>
          <w:p w:rsidR="00F72FA8" w:rsidRPr="007B1193" w:rsidRDefault="00F72FA8" w:rsidP="00C9061B">
            <w:pPr>
              <w:jc w:val="both"/>
              <w:rPr>
                <w:lang w:val="bg-BG"/>
              </w:rPr>
            </w:pPr>
            <w:r w:rsidRPr="007B1193">
              <w:rPr>
                <w:lang w:val="bg-BG"/>
              </w:rPr>
              <w:lastRenderedPageBreak/>
              <w:t>8.</w:t>
            </w:r>
          </w:p>
        </w:tc>
        <w:tc>
          <w:tcPr>
            <w:tcW w:w="6140" w:type="dxa"/>
          </w:tcPr>
          <w:p w:rsidR="00F72FA8" w:rsidRPr="007B1193" w:rsidRDefault="00F72FA8" w:rsidP="00C9061B">
            <w:pPr>
              <w:jc w:val="both"/>
              <w:rPr>
                <w:rFonts w:eastAsia="SimSun"/>
                <w:lang w:val="bg-BG"/>
              </w:rPr>
            </w:pPr>
            <w:r w:rsidRPr="007B1193">
              <w:rPr>
                <w:rFonts w:eastAsia="SimSun"/>
                <w:lang w:val="bg-BG"/>
              </w:rPr>
              <w:t>Актуалният списък на членовете на колективния управителен/контролен орган на МИГ е публикуван на интернет страницата на МИГ.</w:t>
            </w:r>
          </w:p>
        </w:tc>
        <w:tc>
          <w:tcPr>
            <w:tcW w:w="689" w:type="dxa"/>
          </w:tcPr>
          <w:p w:rsidR="00F72FA8" w:rsidRPr="007B1193" w:rsidRDefault="00F72FA8" w:rsidP="00C9061B">
            <w:pPr>
              <w:jc w:val="both"/>
              <w:rPr>
                <w:lang w:val="bg-BG"/>
              </w:rPr>
            </w:pPr>
          </w:p>
        </w:tc>
        <w:tc>
          <w:tcPr>
            <w:tcW w:w="599" w:type="dxa"/>
          </w:tcPr>
          <w:p w:rsidR="00F72FA8" w:rsidRPr="007B1193" w:rsidRDefault="00F72FA8" w:rsidP="00C9061B">
            <w:pPr>
              <w:jc w:val="both"/>
              <w:rPr>
                <w:lang w:val="bg-BG"/>
              </w:rPr>
            </w:pPr>
          </w:p>
        </w:tc>
        <w:tc>
          <w:tcPr>
            <w:tcW w:w="993" w:type="dxa"/>
          </w:tcPr>
          <w:p w:rsidR="00F72FA8" w:rsidRPr="007B1193" w:rsidRDefault="00F72FA8" w:rsidP="00C9061B">
            <w:pPr>
              <w:jc w:val="both"/>
              <w:rPr>
                <w:lang w:val="bg-BG"/>
              </w:rPr>
            </w:pPr>
          </w:p>
        </w:tc>
        <w:tc>
          <w:tcPr>
            <w:tcW w:w="1546" w:type="dxa"/>
          </w:tcPr>
          <w:p w:rsidR="00F72FA8" w:rsidRPr="007B1193" w:rsidRDefault="00F72FA8" w:rsidP="00C9061B">
            <w:pPr>
              <w:jc w:val="both"/>
              <w:rPr>
                <w:lang w:val="bg-BG"/>
              </w:rPr>
            </w:pPr>
          </w:p>
        </w:tc>
      </w:tr>
    </w:tbl>
    <w:p w:rsidR="00F72FA8" w:rsidRPr="007B1193" w:rsidRDefault="00F72FA8" w:rsidP="00F72FA8">
      <w:pPr>
        <w:rPr>
          <w:lang w:val="bg-BG"/>
        </w:rPr>
      </w:pPr>
    </w:p>
    <w:p w:rsidR="00F72FA8" w:rsidRPr="007B1193" w:rsidRDefault="00F72FA8" w:rsidP="0088147B">
      <w:pPr>
        <w:rPr>
          <w:lang w:val="bg-BG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0"/>
      </w:tblGrid>
      <w:tr w:rsidR="0088147B" w:rsidRPr="007B1193" w:rsidTr="00670A91">
        <w:tc>
          <w:tcPr>
            <w:tcW w:w="10490" w:type="dxa"/>
            <w:shd w:val="clear" w:color="auto" w:fill="E0E0E0"/>
          </w:tcPr>
          <w:p w:rsidR="0088147B" w:rsidRPr="007B1193" w:rsidRDefault="0088147B" w:rsidP="00670A91">
            <w:pPr>
              <w:rPr>
                <w:rFonts w:eastAsia="SimSun"/>
                <w:b/>
                <w:lang w:val="bg-BG"/>
              </w:rPr>
            </w:pPr>
            <w:r w:rsidRPr="007B1193">
              <w:rPr>
                <w:rFonts w:eastAsia="SimSun"/>
                <w:b/>
                <w:lang w:val="bg-BG"/>
              </w:rPr>
              <w:t xml:space="preserve">Искането за промяна може да бъде одобрено и да бъде едностранно одобрение от УО на ПРСР 2014 – 2020……………………………………………………………………                                                  </w:t>
            </w:r>
            <w:r w:rsidRPr="007B1193">
              <w:rPr>
                <w:rFonts w:eastAsia="SimSun"/>
                <w:b/>
                <w:lang w:val="bg-BG"/>
              </w:rPr>
              <w:sym w:font="Symbol" w:char="F08A"/>
            </w:r>
            <w:r w:rsidRPr="007B1193">
              <w:rPr>
                <w:rFonts w:eastAsia="SimSun"/>
                <w:b/>
                <w:lang w:val="bg-BG"/>
              </w:rPr>
              <w:t xml:space="preserve"> Да          </w:t>
            </w:r>
            <w:r w:rsidRPr="007B1193">
              <w:rPr>
                <w:rFonts w:eastAsia="SimSun"/>
                <w:b/>
                <w:lang w:val="bg-BG"/>
              </w:rPr>
              <w:sym w:font="Symbol" w:char="F08A"/>
            </w:r>
            <w:r w:rsidRPr="007B1193">
              <w:rPr>
                <w:rFonts w:eastAsia="SimSun"/>
                <w:b/>
                <w:lang w:val="bg-BG"/>
              </w:rPr>
              <w:t xml:space="preserve"> Не </w:t>
            </w:r>
          </w:p>
        </w:tc>
      </w:tr>
    </w:tbl>
    <w:p w:rsidR="0088147B" w:rsidRPr="007B1193" w:rsidRDefault="0088147B" w:rsidP="0088147B">
      <w:pPr>
        <w:rPr>
          <w:lang w:val="bg-BG"/>
        </w:rPr>
      </w:pPr>
    </w:p>
    <w:p w:rsidR="0088147B" w:rsidRPr="007B1193" w:rsidRDefault="0088147B" w:rsidP="0088147B">
      <w:pPr>
        <w:rPr>
          <w:b/>
          <w:lang w:val="bg-BG"/>
        </w:rPr>
      </w:pPr>
    </w:p>
    <w:p w:rsidR="0088147B" w:rsidRPr="007B1193" w:rsidRDefault="0088147B" w:rsidP="0088147B">
      <w:pPr>
        <w:rPr>
          <w:b/>
          <w:lang w:val="bg-BG"/>
        </w:rPr>
      </w:pPr>
      <w:r w:rsidRPr="007B1193">
        <w:rPr>
          <w:b/>
          <w:lang w:val="bg-BG"/>
        </w:rPr>
        <w:t xml:space="preserve">Експерт 1 - Име </w:t>
      </w:r>
      <w:r w:rsidRPr="007B1193">
        <w:rPr>
          <w:b/>
          <w:lang w:val="bg-BG"/>
        </w:rPr>
        <w:tab/>
      </w:r>
      <w:r w:rsidRPr="007B1193">
        <w:rPr>
          <w:b/>
          <w:lang w:val="bg-BG"/>
        </w:rPr>
        <w:tab/>
      </w:r>
      <w:r w:rsidRPr="007B1193">
        <w:rPr>
          <w:b/>
          <w:lang w:val="bg-BG"/>
        </w:rPr>
        <w:tab/>
      </w:r>
      <w:r w:rsidRPr="007B1193">
        <w:rPr>
          <w:b/>
          <w:lang w:val="bg-BG"/>
        </w:rPr>
        <w:tab/>
      </w:r>
      <w:r w:rsidRPr="007B1193">
        <w:rPr>
          <w:b/>
          <w:lang w:val="bg-BG"/>
        </w:rPr>
        <w:tab/>
      </w:r>
      <w:r w:rsidRPr="007B1193">
        <w:rPr>
          <w:b/>
          <w:lang w:val="bg-BG"/>
        </w:rPr>
        <w:tab/>
        <w:t>Подпис:</w:t>
      </w:r>
      <w:r w:rsidRPr="007B1193">
        <w:rPr>
          <w:b/>
          <w:lang w:val="bg-BG"/>
        </w:rPr>
        <w:tab/>
      </w:r>
      <w:r w:rsidRPr="007B1193">
        <w:rPr>
          <w:b/>
          <w:lang w:val="bg-BG"/>
        </w:rPr>
        <w:tab/>
        <w:t xml:space="preserve">Дата: </w:t>
      </w:r>
    </w:p>
    <w:p w:rsidR="0088147B" w:rsidRPr="007B1193" w:rsidRDefault="0088147B" w:rsidP="0088147B">
      <w:pPr>
        <w:rPr>
          <w:b/>
          <w:lang w:val="bg-BG"/>
        </w:rPr>
      </w:pPr>
    </w:p>
    <w:p w:rsidR="0088147B" w:rsidRPr="007B1193" w:rsidRDefault="0088147B" w:rsidP="0088147B">
      <w:pPr>
        <w:rPr>
          <w:b/>
          <w:lang w:val="bg-BG"/>
        </w:rPr>
      </w:pPr>
    </w:p>
    <w:p w:rsidR="0088147B" w:rsidRPr="007B1193" w:rsidRDefault="0088147B" w:rsidP="0088147B">
      <w:pPr>
        <w:rPr>
          <w:b/>
          <w:lang w:val="bg-BG"/>
        </w:rPr>
      </w:pPr>
      <w:r w:rsidRPr="007B1193">
        <w:rPr>
          <w:b/>
          <w:lang w:val="bg-BG"/>
        </w:rPr>
        <w:t xml:space="preserve">Експерт 2 - Име </w:t>
      </w:r>
      <w:r w:rsidRPr="007B1193">
        <w:rPr>
          <w:b/>
          <w:lang w:val="bg-BG"/>
        </w:rPr>
        <w:tab/>
      </w:r>
      <w:r w:rsidRPr="007B1193">
        <w:rPr>
          <w:b/>
          <w:lang w:val="bg-BG"/>
        </w:rPr>
        <w:tab/>
      </w:r>
      <w:r w:rsidRPr="007B1193">
        <w:rPr>
          <w:b/>
          <w:lang w:val="bg-BG"/>
        </w:rPr>
        <w:tab/>
      </w:r>
      <w:r w:rsidRPr="007B1193">
        <w:rPr>
          <w:b/>
          <w:lang w:val="bg-BG"/>
        </w:rPr>
        <w:tab/>
      </w:r>
      <w:r w:rsidRPr="007B1193">
        <w:rPr>
          <w:b/>
          <w:lang w:val="bg-BG"/>
        </w:rPr>
        <w:tab/>
      </w:r>
      <w:r w:rsidRPr="007B1193">
        <w:rPr>
          <w:b/>
          <w:lang w:val="bg-BG"/>
        </w:rPr>
        <w:tab/>
        <w:t xml:space="preserve">Подпис: </w:t>
      </w:r>
      <w:r w:rsidRPr="007B1193">
        <w:rPr>
          <w:b/>
          <w:lang w:val="bg-BG"/>
        </w:rPr>
        <w:tab/>
      </w:r>
      <w:r w:rsidRPr="007B1193">
        <w:rPr>
          <w:b/>
          <w:lang w:val="bg-BG"/>
        </w:rPr>
        <w:tab/>
        <w:t>Дата:</w:t>
      </w:r>
    </w:p>
    <w:p w:rsidR="0088147B" w:rsidRPr="007B1193" w:rsidRDefault="0088147B" w:rsidP="0088147B">
      <w:pPr>
        <w:rPr>
          <w:lang w:val="bg-BG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0"/>
      </w:tblGrid>
      <w:tr w:rsidR="0088147B" w:rsidRPr="007B1193" w:rsidTr="00051BDA">
        <w:trPr>
          <w:trHeight w:val="602"/>
        </w:trPr>
        <w:tc>
          <w:tcPr>
            <w:tcW w:w="10490" w:type="dxa"/>
            <w:shd w:val="clear" w:color="auto" w:fill="E0E0E0"/>
          </w:tcPr>
          <w:p w:rsidR="0088147B" w:rsidRPr="007B1193" w:rsidRDefault="0088147B" w:rsidP="00670A91">
            <w:pPr>
              <w:rPr>
                <w:rFonts w:eastAsia="SimSun"/>
                <w:b/>
                <w:lang w:val="bg-BG"/>
              </w:rPr>
            </w:pPr>
            <w:r w:rsidRPr="007B1193">
              <w:rPr>
                <w:rFonts w:eastAsia="SimSun"/>
                <w:b/>
                <w:lang w:val="bg-BG"/>
              </w:rPr>
              <w:t xml:space="preserve">Извършени са всички проверки на искането за промяна </w:t>
            </w:r>
          </w:p>
          <w:p w:rsidR="0088147B" w:rsidRPr="007B1193" w:rsidRDefault="0088147B" w:rsidP="00670A91">
            <w:pPr>
              <w:rPr>
                <w:rFonts w:eastAsia="SimSun"/>
                <w:b/>
                <w:lang w:val="bg-BG"/>
              </w:rPr>
            </w:pPr>
            <w:r w:rsidRPr="007B1193">
              <w:rPr>
                <w:rFonts w:eastAsia="SimSun"/>
                <w:b/>
                <w:lang w:val="bg-BG"/>
              </w:rPr>
              <w:sym w:font="Symbol" w:char="F08A"/>
            </w:r>
            <w:r w:rsidRPr="007B1193">
              <w:rPr>
                <w:rFonts w:eastAsia="SimSun"/>
                <w:b/>
                <w:lang w:val="bg-BG"/>
              </w:rPr>
              <w:t xml:space="preserve"> Да      </w:t>
            </w:r>
            <w:r w:rsidRPr="007B1193">
              <w:rPr>
                <w:rFonts w:eastAsia="SimSun"/>
                <w:b/>
                <w:lang w:val="bg-BG"/>
              </w:rPr>
              <w:sym w:font="Symbol" w:char="F08A"/>
            </w:r>
            <w:r w:rsidRPr="007B1193">
              <w:rPr>
                <w:rFonts w:eastAsia="SimSun"/>
                <w:b/>
                <w:lang w:val="bg-BG"/>
              </w:rPr>
              <w:t xml:space="preserve"> Не </w:t>
            </w:r>
          </w:p>
        </w:tc>
      </w:tr>
    </w:tbl>
    <w:p w:rsidR="0088147B" w:rsidRPr="007B1193" w:rsidRDefault="0088147B" w:rsidP="0088147B">
      <w:pPr>
        <w:rPr>
          <w:b/>
          <w:lang w:val="bg-BG"/>
        </w:rPr>
      </w:pPr>
    </w:p>
    <w:p w:rsidR="0088147B" w:rsidRPr="007B1193" w:rsidRDefault="0088147B" w:rsidP="0088147B">
      <w:pPr>
        <w:rPr>
          <w:b/>
          <w:lang w:val="bg-BG"/>
        </w:rPr>
      </w:pPr>
    </w:p>
    <w:p w:rsidR="0088147B" w:rsidRPr="007B1193" w:rsidRDefault="0088147B" w:rsidP="0088147B">
      <w:pPr>
        <w:rPr>
          <w:b/>
          <w:lang w:val="bg-BG"/>
        </w:rPr>
      </w:pPr>
      <w:r w:rsidRPr="007B1193">
        <w:rPr>
          <w:b/>
          <w:lang w:val="bg-BG"/>
        </w:rPr>
        <w:t>Началник на отдел</w:t>
      </w:r>
      <w:r w:rsidRPr="007B1193">
        <w:rPr>
          <w:lang w:val="bg-BG"/>
        </w:rPr>
        <w:t xml:space="preserve"> – </w:t>
      </w:r>
      <w:r w:rsidRPr="007B1193">
        <w:rPr>
          <w:b/>
          <w:lang w:val="bg-BG"/>
        </w:rPr>
        <w:t xml:space="preserve">Име </w:t>
      </w:r>
      <w:r w:rsidRPr="007B1193">
        <w:rPr>
          <w:b/>
          <w:lang w:val="bg-BG"/>
        </w:rPr>
        <w:tab/>
      </w:r>
      <w:r w:rsidRPr="007B1193">
        <w:rPr>
          <w:b/>
          <w:lang w:val="bg-BG"/>
        </w:rPr>
        <w:tab/>
      </w:r>
      <w:r w:rsidRPr="007B1193">
        <w:rPr>
          <w:b/>
          <w:lang w:val="bg-BG"/>
        </w:rPr>
        <w:tab/>
      </w:r>
      <w:r w:rsidRPr="007B1193">
        <w:rPr>
          <w:b/>
          <w:lang w:val="bg-BG"/>
        </w:rPr>
        <w:tab/>
        <w:t>Подпис:</w:t>
      </w:r>
      <w:r w:rsidRPr="007B1193">
        <w:rPr>
          <w:b/>
          <w:lang w:val="bg-BG"/>
        </w:rPr>
        <w:tab/>
      </w:r>
      <w:r w:rsidRPr="007B1193">
        <w:rPr>
          <w:b/>
          <w:lang w:val="bg-BG"/>
        </w:rPr>
        <w:tab/>
        <w:t xml:space="preserve">Дата: </w:t>
      </w:r>
    </w:p>
    <w:p w:rsidR="0088147B" w:rsidRPr="007B1193" w:rsidRDefault="0088147B" w:rsidP="0088147B">
      <w:pPr>
        <w:rPr>
          <w:b/>
          <w:lang w:val="bg-BG"/>
        </w:rPr>
      </w:pPr>
    </w:p>
    <w:p w:rsidR="0088147B" w:rsidRPr="007B1193" w:rsidRDefault="0088147B" w:rsidP="00051BDA">
      <w:pPr>
        <w:ind w:left="-567"/>
        <w:rPr>
          <w:i/>
          <w:lang w:val="bg-BG"/>
        </w:rPr>
      </w:pPr>
      <w:r w:rsidRPr="007B1193">
        <w:rPr>
          <w:i/>
          <w:lang w:val="bg-BG"/>
        </w:rPr>
        <w:t>Забележка: Експертите попълват и разпечатват само раздела, за който се отнася искането за промяна</w:t>
      </w:r>
    </w:p>
    <w:p w:rsidR="0088147B" w:rsidRPr="007B1193" w:rsidRDefault="0088147B" w:rsidP="0088147B">
      <w:pPr>
        <w:rPr>
          <w:lang w:val="bg-BG"/>
        </w:rPr>
      </w:pPr>
    </w:p>
    <w:p w:rsidR="0088147B" w:rsidRPr="007B1193" w:rsidRDefault="0088147B" w:rsidP="0088147B">
      <w:pPr>
        <w:jc w:val="right"/>
        <w:rPr>
          <w:lang w:val="bg-BG"/>
        </w:rPr>
      </w:pPr>
    </w:p>
    <w:p w:rsidR="005353A1" w:rsidRPr="007B1193" w:rsidRDefault="00CB323A">
      <w:pPr>
        <w:rPr>
          <w:lang w:val="bg-BG"/>
        </w:rPr>
      </w:pPr>
    </w:p>
    <w:sectPr w:rsidR="005353A1" w:rsidRPr="007B1193" w:rsidSect="00E84D77">
      <w:pgSz w:w="11906" w:h="16838"/>
      <w:pgMar w:top="709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735B1"/>
    <w:multiLevelType w:val="hybridMultilevel"/>
    <w:tmpl w:val="F904AC08"/>
    <w:lvl w:ilvl="0" w:tplc="ADCE3064">
      <w:start w:val="3"/>
      <w:numFmt w:val="bullet"/>
      <w:lvlText w:val="-"/>
      <w:lvlJc w:val="left"/>
      <w:pPr>
        <w:ind w:left="751" w:hanging="360"/>
      </w:pPr>
      <w:rPr>
        <w:rFonts w:ascii="Times New Roman" w:eastAsia="SimSu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8147B"/>
    <w:rsid w:val="00041B30"/>
    <w:rsid w:val="00045FF3"/>
    <w:rsid w:val="00051BDA"/>
    <w:rsid w:val="00054CC9"/>
    <w:rsid w:val="0005612F"/>
    <w:rsid w:val="00082DDB"/>
    <w:rsid w:val="00083271"/>
    <w:rsid w:val="000966B1"/>
    <w:rsid w:val="00127D4E"/>
    <w:rsid w:val="00165593"/>
    <w:rsid w:val="001777A2"/>
    <w:rsid w:val="001836F2"/>
    <w:rsid w:val="001B42B8"/>
    <w:rsid w:val="001F535F"/>
    <w:rsid w:val="001F770D"/>
    <w:rsid w:val="00206569"/>
    <w:rsid w:val="00244E17"/>
    <w:rsid w:val="002C0D58"/>
    <w:rsid w:val="002D0AAF"/>
    <w:rsid w:val="003059C3"/>
    <w:rsid w:val="00321BC3"/>
    <w:rsid w:val="003220A2"/>
    <w:rsid w:val="00327726"/>
    <w:rsid w:val="003F5883"/>
    <w:rsid w:val="004172DA"/>
    <w:rsid w:val="0043109E"/>
    <w:rsid w:val="00445688"/>
    <w:rsid w:val="004749FF"/>
    <w:rsid w:val="00490CC6"/>
    <w:rsid w:val="00493E3F"/>
    <w:rsid w:val="004D0A34"/>
    <w:rsid w:val="005703E3"/>
    <w:rsid w:val="0057566E"/>
    <w:rsid w:val="005F4ACC"/>
    <w:rsid w:val="00604A69"/>
    <w:rsid w:val="00625BC1"/>
    <w:rsid w:val="00632615"/>
    <w:rsid w:val="0067279B"/>
    <w:rsid w:val="006F530C"/>
    <w:rsid w:val="007026E8"/>
    <w:rsid w:val="00720B91"/>
    <w:rsid w:val="00763866"/>
    <w:rsid w:val="007A0CFF"/>
    <w:rsid w:val="007B1193"/>
    <w:rsid w:val="007F203F"/>
    <w:rsid w:val="00877A8E"/>
    <w:rsid w:val="0088147B"/>
    <w:rsid w:val="008C3A3D"/>
    <w:rsid w:val="00957EFC"/>
    <w:rsid w:val="009B0DB7"/>
    <w:rsid w:val="00AE12DA"/>
    <w:rsid w:val="00B775AE"/>
    <w:rsid w:val="00B77E6F"/>
    <w:rsid w:val="00C0665C"/>
    <w:rsid w:val="00C173AA"/>
    <w:rsid w:val="00CB323A"/>
    <w:rsid w:val="00CE23A1"/>
    <w:rsid w:val="00D46F45"/>
    <w:rsid w:val="00D74BF1"/>
    <w:rsid w:val="00DA081A"/>
    <w:rsid w:val="00DB66D7"/>
    <w:rsid w:val="00DD47BF"/>
    <w:rsid w:val="00DD5ACE"/>
    <w:rsid w:val="00DE235A"/>
    <w:rsid w:val="00DF51DA"/>
    <w:rsid w:val="00E16BF3"/>
    <w:rsid w:val="00F26749"/>
    <w:rsid w:val="00F536BA"/>
    <w:rsid w:val="00F72FA8"/>
    <w:rsid w:val="00F772F7"/>
    <w:rsid w:val="00F865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4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5B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BC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4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1432</Words>
  <Characters>8167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Kameliya Nikova</dc:creator>
  <cp:lastModifiedBy>Kameliya Nikova</cp:lastModifiedBy>
  <cp:revision>8</cp:revision>
  <dcterms:created xsi:type="dcterms:W3CDTF">2020-07-09T08:57:00Z</dcterms:created>
  <dcterms:modified xsi:type="dcterms:W3CDTF">2020-07-30T11:09:00Z</dcterms:modified>
</cp:coreProperties>
</file>