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Grid"/>
        <w:tblW w:w="9464" w:type="dxa"/>
        <w:tblBorders>
          <w:top w:val="dashDotStroked" w:sz="24" w:space="0" w:color="auto"/>
          <w:left w:val="dashDotStroked" w:sz="24" w:space="0" w:color="auto"/>
          <w:bottom w:val="dashDotStroked" w:sz="24" w:space="0" w:color="auto"/>
          <w:right w:val="dashDotStroked" w:sz="24" w:space="0" w:color="auto"/>
          <w:insideH w:val="dashDotStroked" w:sz="24" w:space="0" w:color="auto"/>
          <w:insideV w:val="dashDotStroked" w:sz="24" w:space="0" w:color="auto"/>
        </w:tblBorders>
        <w:shd w:val="pct10" w:color="auto" w:fill="auto"/>
        <w:tblLook w:val="04A0" w:firstRow="1" w:lastRow="0" w:firstColumn="1" w:lastColumn="0" w:noHBand="0" w:noVBand="1"/>
      </w:tblPr>
      <w:tblGrid>
        <w:gridCol w:w="9464"/>
      </w:tblGrid>
      <w:tr w:rsidR="00270B54" w:rsidRPr="00292601" w:rsidTr="00481ECE">
        <w:trPr>
          <w:trHeight w:val="13690"/>
        </w:trPr>
        <w:tc>
          <w:tcPr>
            <w:tcW w:w="9464" w:type="dxa"/>
            <w:shd w:val="pct10" w:color="auto" w:fill="auto"/>
          </w:tcPr>
          <w:p w:rsidR="00270B54" w:rsidRPr="0062390F" w:rsidRDefault="00270B54" w:rsidP="00270B54">
            <w:pPr>
              <w:pStyle w:val="Heading1"/>
              <w:shd w:val="pct10" w:color="000000" w:fill="FFFFFF"/>
              <w:tabs>
                <w:tab w:val="left" w:pos="567"/>
              </w:tabs>
              <w:spacing w:before="0" w:after="0" w:line="360" w:lineRule="auto"/>
              <w:jc w:val="both"/>
              <w:outlineLvl w:val="0"/>
              <w:rPr>
                <w:rFonts w:ascii="Times New Roman" w:hAnsi="Times New Roman" w:cs="Times New Roman"/>
                <w:b w:val="0"/>
                <w:i/>
                <w:sz w:val="24"/>
                <w:szCs w:val="24"/>
              </w:rPr>
            </w:pPr>
          </w:p>
          <w:p w:rsidR="00270B54" w:rsidRPr="00FE5EE7" w:rsidRDefault="00270B54" w:rsidP="00270B54">
            <w:pPr>
              <w:pStyle w:val="Heading1"/>
              <w:shd w:val="pct10" w:color="000000" w:fill="FFFFFF"/>
              <w:tabs>
                <w:tab w:val="left" w:pos="567"/>
              </w:tabs>
              <w:spacing w:before="0" w:after="0" w:line="360" w:lineRule="auto"/>
              <w:ind w:left="340" w:right="340"/>
              <w:jc w:val="both"/>
              <w:outlineLvl w:val="0"/>
              <w:rPr>
                <w:b w:val="0"/>
                <w:i/>
                <w:sz w:val="24"/>
                <w:szCs w:val="24"/>
              </w:rPr>
            </w:pPr>
            <w:r w:rsidRPr="00FE5EE7">
              <w:rPr>
                <w:b w:val="0"/>
                <w:i/>
                <w:sz w:val="24"/>
                <w:szCs w:val="24"/>
              </w:rPr>
              <w:t>Приложение към Заповед № РД .............</w:t>
            </w:r>
            <w:r>
              <w:rPr>
                <w:b w:val="0"/>
                <w:i/>
                <w:sz w:val="24"/>
                <w:szCs w:val="24"/>
              </w:rPr>
              <w:t xml:space="preserve">....... от ………………………… г. </w:t>
            </w:r>
            <w:r>
              <w:rPr>
                <w:b w:val="0"/>
                <w:i/>
                <w:sz w:val="24"/>
                <w:szCs w:val="24"/>
              </w:rPr>
              <w:br/>
            </w:r>
            <w:r w:rsidRPr="00FE5EE7">
              <w:rPr>
                <w:b w:val="0"/>
                <w:i/>
                <w:sz w:val="24"/>
                <w:szCs w:val="24"/>
              </w:rPr>
              <w:t>на министъра на земеделието, храните и горите</w:t>
            </w:r>
          </w:p>
          <w:p w:rsidR="00270B54" w:rsidRPr="0062390F" w:rsidRDefault="00270B54" w:rsidP="00270B54">
            <w:pPr>
              <w:pStyle w:val="Heading1"/>
              <w:tabs>
                <w:tab w:val="left" w:pos="567"/>
              </w:tabs>
              <w:spacing w:before="0" w:after="0" w:line="360" w:lineRule="auto"/>
              <w:jc w:val="both"/>
              <w:outlineLvl w:val="0"/>
              <w:rPr>
                <w:rFonts w:ascii="Times New Roman" w:hAnsi="Times New Roman" w:cs="Times New Roman"/>
                <w:b w:val="0"/>
                <w:i/>
                <w:sz w:val="24"/>
                <w:szCs w:val="24"/>
              </w:rPr>
            </w:pPr>
          </w:p>
          <w:p w:rsidR="00270B54" w:rsidRPr="0062390F" w:rsidRDefault="00270B54" w:rsidP="00270B54">
            <w:pPr>
              <w:spacing w:line="360" w:lineRule="auto"/>
              <w:rPr>
                <w:sz w:val="24"/>
                <w:szCs w:val="24"/>
              </w:rPr>
            </w:pPr>
          </w:p>
          <w:p w:rsidR="00270B54" w:rsidRPr="0062390F" w:rsidRDefault="00270B54" w:rsidP="00270B54">
            <w:pPr>
              <w:spacing w:line="360" w:lineRule="auto"/>
              <w:ind w:left="170"/>
              <w:rPr>
                <w:sz w:val="24"/>
                <w:szCs w:val="24"/>
              </w:rPr>
            </w:pPr>
            <w:r w:rsidRPr="0062390F">
              <w:rPr>
                <w:noProof/>
                <w:sz w:val="24"/>
                <w:szCs w:val="24"/>
                <w:lang w:eastAsia="bg-BG"/>
              </w:rPr>
              <w:drawing>
                <wp:anchor distT="0" distB="0" distL="114300" distR="114300" simplePos="0" relativeHeight="251670528" behindDoc="0" locked="0" layoutInCell="1" allowOverlap="1" wp14:anchorId="7FF323FA" wp14:editId="2DB8293B">
                  <wp:simplePos x="0" y="0"/>
                  <wp:positionH relativeFrom="column">
                    <wp:posOffset>4442077</wp:posOffset>
                  </wp:positionH>
                  <wp:positionV relativeFrom="paragraph">
                    <wp:posOffset>-2276</wp:posOffset>
                  </wp:positionV>
                  <wp:extent cx="1257300" cy="1013460"/>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257300" cy="1013460"/>
                          </a:xfrm>
                          <a:prstGeom prst="rect">
                            <a:avLst/>
                          </a:prstGeom>
                          <a:noFill/>
                        </pic:spPr>
                      </pic:pic>
                    </a:graphicData>
                  </a:graphic>
                </wp:anchor>
              </w:drawing>
            </w:r>
            <w:r w:rsidRPr="0062390F">
              <w:rPr>
                <w:noProof/>
                <w:sz w:val="24"/>
                <w:szCs w:val="24"/>
                <w:lang w:eastAsia="bg-BG"/>
              </w:rPr>
              <w:drawing>
                <wp:anchor distT="0" distB="0" distL="114300" distR="114300" simplePos="0" relativeHeight="251669504" behindDoc="0" locked="0" layoutInCell="1" allowOverlap="1" wp14:anchorId="0D127635" wp14:editId="184D8475">
                  <wp:simplePos x="0" y="0"/>
                  <wp:positionH relativeFrom="column">
                    <wp:posOffset>2122805</wp:posOffset>
                  </wp:positionH>
                  <wp:positionV relativeFrom="paragraph">
                    <wp:posOffset>-2540</wp:posOffset>
                  </wp:positionV>
                  <wp:extent cx="1371600" cy="914400"/>
                  <wp:effectExtent l="0" t="0" r="0"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71600" cy="914400"/>
                          </a:xfrm>
                          <a:prstGeom prst="rect">
                            <a:avLst/>
                          </a:prstGeom>
                          <a:noFill/>
                        </pic:spPr>
                      </pic:pic>
                    </a:graphicData>
                  </a:graphic>
                </wp:anchor>
              </w:drawing>
            </w:r>
            <w:r w:rsidRPr="0062390F">
              <w:rPr>
                <w:noProof/>
                <w:sz w:val="24"/>
                <w:szCs w:val="24"/>
                <w:lang w:eastAsia="bg-BG"/>
              </w:rPr>
              <w:drawing>
                <wp:inline distT="0" distB="0" distL="0" distR="0" wp14:anchorId="70DF2EA1" wp14:editId="3D0CC42F">
                  <wp:extent cx="1466215" cy="1017905"/>
                  <wp:effectExtent l="0" t="0" r="635"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466215" cy="1017905"/>
                          </a:xfrm>
                          <a:prstGeom prst="rect">
                            <a:avLst/>
                          </a:prstGeom>
                          <a:noFill/>
                          <a:ln>
                            <a:noFill/>
                          </a:ln>
                        </pic:spPr>
                      </pic:pic>
                    </a:graphicData>
                  </a:graphic>
                </wp:inline>
              </w:drawing>
            </w:r>
          </w:p>
          <w:p w:rsidR="00270B54" w:rsidRPr="0062390F" w:rsidRDefault="00270B54" w:rsidP="00270B54">
            <w:pPr>
              <w:spacing w:line="360" w:lineRule="auto"/>
              <w:rPr>
                <w:sz w:val="24"/>
                <w:szCs w:val="24"/>
              </w:rPr>
            </w:pPr>
          </w:p>
          <w:p w:rsidR="00270B54" w:rsidRPr="0062390F" w:rsidRDefault="00270B54" w:rsidP="00270B54">
            <w:pPr>
              <w:spacing w:line="360" w:lineRule="auto"/>
              <w:rPr>
                <w:sz w:val="24"/>
                <w:szCs w:val="24"/>
              </w:rPr>
            </w:pPr>
          </w:p>
          <w:p w:rsidR="00270B54" w:rsidRPr="0062390F" w:rsidRDefault="00270B54" w:rsidP="00270B54">
            <w:pPr>
              <w:spacing w:line="360" w:lineRule="auto"/>
              <w:rPr>
                <w:sz w:val="24"/>
                <w:szCs w:val="24"/>
              </w:rPr>
            </w:pPr>
          </w:p>
          <w:p w:rsidR="00270B54" w:rsidRPr="0062390F" w:rsidRDefault="00270B54" w:rsidP="00270B54">
            <w:pPr>
              <w:spacing w:line="360" w:lineRule="auto"/>
              <w:rPr>
                <w:sz w:val="24"/>
                <w:szCs w:val="24"/>
              </w:rPr>
            </w:pPr>
          </w:p>
          <w:p w:rsidR="00270B54" w:rsidRPr="0062390F" w:rsidRDefault="00270B54" w:rsidP="00270B54">
            <w:pPr>
              <w:spacing w:line="360" w:lineRule="auto"/>
              <w:rPr>
                <w:sz w:val="24"/>
                <w:szCs w:val="24"/>
              </w:rPr>
            </w:pPr>
          </w:p>
          <w:p w:rsidR="00270B54" w:rsidRPr="00270B54" w:rsidRDefault="00270B54" w:rsidP="00270B54">
            <w:pPr>
              <w:shd w:val="pct10" w:color="000000" w:fill="FFFFFF"/>
              <w:spacing w:line="360" w:lineRule="auto"/>
              <w:jc w:val="center"/>
              <w:rPr>
                <w:rFonts w:ascii="Times New Roman Bold" w:hAnsi="Times New Roman Bold" w:hint="eastAsia"/>
                <w:b/>
                <w:caps/>
                <w:spacing w:val="90"/>
                <w:sz w:val="32"/>
                <w:szCs w:val="32"/>
              </w:rPr>
            </w:pPr>
            <w:r w:rsidRPr="00270B54">
              <w:rPr>
                <w:rFonts w:ascii="Times New Roman Bold" w:hAnsi="Times New Roman Bold"/>
                <w:b/>
                <w:caps/>
                <w:spacing w:val="90"/>
                <w:sz w:val="32"/>
                <w:szCs w:val="32"/>
              </w:rPr>
              <w:t xml:space="preserve">Правила </w:t>
            </w:r>
          </w:p>
          <w:p w:rsidR="00270B54" w:rsidRPr="00FE5EE7" w:rsidRDefault="00270B54" w:rsidP="00270B54">
            <w:pPr>
              <w:shd w:val="pct10" w:color="000000" w:fill="FFFFFF"/>
              <w:spacing w:line="360" w:lineRule="auto"/>
              <w:jc w:val="center"/>
              <w:rPr>
                <w:i/>
                <w:sz w:val="24"/>
                <w:szCs w:val="24"/>
              </w:rPr>
            </w:pPr>
            <w:r w:rsidRPr="00FE5EE7">
              <w:rPr>
                <w:b/>
                <w:sz w:val="32"/>
                <w:szCs w:val="32"/>
              </w:rPr>
              <w:t>за прилагане на</w:t>
            </w:r>
            <w:r>
              <w:rPr>
                <w:b/>
                <w:sz w:val="32"/>
                <w:szCs w:val="32"/>
              </w:rPr>
              <w:t xml:space="preserve"> </w:t>
            </w:r>
            <w:r w:rsidRPr="00FE5EE7">
              <w:rPr>
                <w:b/>
                <w:sz w:val="32"/>
                <w:szCs w:val="32"/>
              </w:rPr>
              <w:t>подмярка 19.1 „Помощ за подготвителни дейности“ в частта на малките пилотни проекти на мярка 19 „Водено от общностите местно развитие“ от Програмата за развитие на селските райони за периода 2014 – 2020 г.</w:t>
            </w:r>
          </w:p>
          <w:p w:rsidR="00270B54" w:rsidRPr="0062390F" w:rsidRDefault="00270B54" w:rsidP="00270B54">
            <w:pPr>
              <w:spacing w:line="360" w:lineRule="auto"/>
              <w:rPr>
                <w:sz w:val="24"/>
                <w:szCs w:val="24"/>
              </w:rPr>
            </w:pPr>
          </w:p>
          <w:p w:rsidR="00270B54" w:rsidRPr="0062390F" w:rsidRDefault="00270B54" w:rsidP="00270B54">
            <w:pPr>
              <w:spacing w:line="360" w:lineRule="auto"/>
              <w:rPr>
                <w:sz w:val="24"/>
                <w:szCs w:val="24"/>
              </w:rPr>
            </w:pPr>
          </w:p>
          <w:p w:rsidR="00270B54" w:rsidRDefault="00270B54" w:rsidP="00270B54">
            <w:pPr>
              <w:spacing w:line="360" w:lineRule="auto"/>
              <w:rPr>
                <w:sz w:val="24"/>
                <w:szCs w:val="24"/>
              </w:rPr>
            </w:pPr>
          </w:p>
          <w:p w:rsidR="00270B54" w:rsidRPr="0062390F" w:rsidRDefault="00270B54" w:rsidP="00270B54">
            <w:pPr>
              <w:spacing w:line="360" w:lineRule="auto"/>
              <w:rPr>
                <w:sz w:val="24"/>
                <w:szCs w:val="24"/>
              </w:rPr>
            </w:pPr>
          </w:p>
          <w:p w:rsidR="00270B54" w:rsidRPr="0062390F" w:rsidRDefault="00270B54" w:rsidP="00270B54">
            <w:pPr>
              <w:spacing w:line="360" w:lineRule="auto"/>
              <w:rPr>
                <w:sz w:val="24"/>
                <w:szCs w:val="24"/>
              </w:rPr>
            </w:pPr>
          </w:p>
          <w:p w:rsidR="00270B54" w:rsidRPr="0062390F" w:rsidRDefault="00270B54" w:rsidP="00270B54">
            <w:pPr>
              <w:spacing w:line="360" w:lineRule="auto"/>
              <w:rPr>
                <w:sz w:val="24"/>
                <w:szCs w:val="24"/>
              </w:rPr>
            </w:pPr>
          </w:p>
          <w:p w:rsidR="00270B54" w:rsidRPr="0062390F" w:rsidRDefault="00270B54" w:rsidP="00270B54">
            <w:pPr>
              <w:spacing w:line="360" w:lineRule="auto"/>
              <w:rPr>
                <w:sz w:val="24"/>
                <w:szCs w:val="24"/>
              </w:rPr>
            </w:pPr>
          </w:p>
          <w:p w:rsidR="00270B54" w:rsidRPr="0062390F" w:rsidRDefault="00270B54" w:rsidP="00270B54">
            <w:pPr>
              <w:shd w:val="pct10" w:color="000000" w:fill="FFFFFF"/>
              <w:tabs>
                <w:tab w:val="left" w:pos="360"/>
                <w:tab w:val="left" w:pos="8820"/>
              </w:tabs>
              <w:spacing w:line="360" w:lineRule="auto"/>
              <w:jc w:val="center"/>
              <w:rPr>
                <w:b/>
                <w:sz w:val="24"/>
                <w:szCs w:val="24"/>
              </w:rPr>
            </w:pPr>
            <w:r w:rsidRPr="0062390F">
              <w:rPr>
                <w:b/>
                <w:sz w:val="24"/>
                <w:szCs w:val="24"/>
              </w:rPr>
              <w:t>2020 г.</w:t>
            </w:r>
          </w:p>
          <w:p w:rsidR="00270B54" w:rsidRPr="0062390F" w:rsidRDefault="00270B54" w:rsidP="00270B54">
            <w:pPr>
              <w:spacing w:line="360" w:lineRule="auto"/>
              <w:rPr>
                <w:sz w:val="24"/>
                <w:szCs w:val="24"/>
              </w:rPr>
            </w:pPr>
          </w:p>
          <w:p w:rsidR="00270B54" w:rsidRPr="00292601" w:rsidRDefault="00270B54" w:rsidP="00270B54">
            <w:pPr>
              <w:spacing w:line="360" w:lineRule="auto"/>
            </w:pPr>
          </w:p>
        </w:tc>
      </w:tr>
    </w:tbl>
    <w:p w:rsidR="00270B54" w:rsidRDefault="00270B54" w:rsidP="00270B54">
      <w:pPr>
        <w:pStyle w:val="Heading1"/>
        <w:shd w:val="clear" w:color="000000" w:fill="FFFFFF"/>
        <w:tabs>
          <w:tab w:val="left" w:pos="567"/>
        </w:tabs>
        <w:spacing w:before="0" w:after="0" w:line="360" w:lineRule="auto"/>
        <w:jc w:val="both"/>
        <w:rPr>
          <w:b w:val="0"/>
          <w:i/>
          <w:sz w:val="24"/>
          <w:szCs w:val="24"/>
        </w:rPr>
      </w:pPr>
    </w:p>
    <w:p w:rsidR="00481ECE" w:rsidRPr="00481ECE" w:rsidRDefault="00481ECE" w:rsidP="00481ECE"/>
    <w:p w:rsidR="004F3098" w:rsidRDefault="004F3098" w:rsidP="00270B54">
      <w:pPr>
        <w:spacing w:line="360" w:lineRule="auto"/>
      </w:pPr>
    </w:p>
    <w:p w:rsidR="004F3098" w:rsidRDefault="004F3098" w:rsidP="00270B54">
      <w:pPr>
        <w:spacing w:line="360" w:lineRule="auto"/>
      </w:pPr>
    </w:p>
    <w:p w:rsidR="001D1A81" w:rsidRPr="00270B54" w:rsidRDefault="001D1A81" w:rsidP="00270B54">
      <w:pPr>
        <w:spacing w:line="360" w:lineRule="auto"/>
        <w:jc w:val="center"/>
        <w:rPr>
          <w:sz w:val="24"/>
          <w:szCs w:val="24"/>
        </w:rPr>
      </w:pPr>
      <w:r w:rsidRPr="00270B54">
        <w:rPr>
          <w:sz w:val="24"/>
          <w:szCs w:val="24"/>
        </w:rPr>
        <w:lastRenderedPageBreak/>
        <w:t>Раздел І</w:t>
      </w:r>
    </w:p>
    <w:p w:rsidR="001D1A81" w:rsidRDefault="001D1A81" w:rsidP="00270B54">
      <w:pPr>
        <w:spacing w:line="360" w:lineRule="auto"/>
        <w:jc w:val="center"/>
        <w:rPr>
          <w:b/>
          <w:sz w:val="24"/>
          <w:szCs w:val="24"/>
        </w:rPr>
      </w:pPr>
      <w:r w:rsidRPr="00FE5EE7">
        <w:rPr>
          <w:b/>
          <w:sz w:val="24"/>
          <w:szCs w:val="24"/>
        </w:rPr>
        <w:t>Общи положения</w:t>
      </w:r>
    </w:p>
    <w:p w:rsidR="00270B54" w:rsidRPr="00FE5EE7" w:rsidRDefault="00270B54" w:rsidP="00270B54">
      <w:pPr>
        <w:spacing w:line="360" w:lineRule="auto"/>
        <w:jc w:val="center"/>
        <w:rPr>
          <w:b/>
          <w:sz w:val="24"/>
          <w:szCs w:val="24"/>
        </w:rPr>
      </w:pPr>
    </w:p>
    <w:p w:rsidR="0041400C" w:rsidRPr="00FE5EE7" w:rsidRDefault="0041400C" w:rsidP="00270B54">
      <w:pPr>
        <w:overflowPunct/>
        <w:autoSpaceDE/>
        <w:adjustRightInd/>
        <w:spacing w:line="360" w:lineRule="auto"/>
        <w:ind w:firstLine="720"/>
        <w:jc w:val="both"/>
        <w:rPr>
          <w:sz w:val="24"/>
          <w:szCs w:val="24"/>
        </w:rPr>
      </w:pPr>
      <w:r w:rsidRPr="00FE5EE7">
        <w:rPr>
          <w:b/>
          <w:sz w:val="24"/>
          <w:szCs w:val="24"/>
        </w:rPr>
        <w:t>Чл. 1</w:t>
      </w:r>
      <w:r w:rsidR="007B5295" w:rsidRPr="00FE5EE7">
        <w:rPr>
          <w:b/>
          <w:sz w:val="24"/>
          <w:szCs w:val="24"/>
        </w:rPr>
        <w:t>.</w:t>
      </w:r>
      <w:r w:rsidRPr="00FE5EE7">
        <w:rPr>
          <w:sz w:val="24"/>
          <w:szCs w:val="24"/>
        </w:rPr>
        <w:t xml:space="preserve"> С тези правила се уреждат взаимоотношенията между дирекциите в Министерството на земеделието, храните и горите (МЗХГ) във връзка с </w:t>
      </w:r>
      <w:r w:rsidR="00702CC9" w:rsidRPr="00FE5EE7">
        <w:rPr>
          <w:sz w:val="24"/>
          <w:szCs w:val="24"/>
        </w:rPr>
        <w:t xml:space="preserve">изпълнението на </w:t>
      </w:r>
      <w:r w:rsidR="00176843" w:rsidRPr="00FE5EE7">
        <w:rPr>
          <w:sz w:val="24"/>
          <w:szCs w:val="24"/>
        </w:rPr>
        <w:t xml:space="preserve">дейностите </w:t>
      </w:r>
      <w:r w:rsidR="00702CC9" w:rsidRPr="00FE5EE7">
        <w:rPr>
          <w:sz w:val="24"/>
          <w:szCs w:val="24"/>
        </w:rPr>
        <w:t>по</w:t>
      </w:r>
      <w:r w:rsidR="00176843" w:rsidRPr="00FE5EE7">
        <w:rPr>
          <w:sz w:val="24"/>
          <w:szCs w:val="24"/>
        </w:rPr>
        <w:t xml:space="preserve"> подмярка</w:t>
      </w:r>
      <w:r w:rsidR="00702CC9" w:rsidRPr="00FE5EE7">
        <w:rPr>
          <w:sz w:val="24"/>
          <w:szCs w:val="24"/>
        </w:rPr>
        <w:t xml:space="preserve"> </w:t>
      </w:r>
      <w:r w:rsidR="00BA7553" w:rsidRPr="00FE5EE7">
        <w:rPr>
          <w:sz w:val="24"/>
          <w:szCs w:val="24"/>
        </w:rPr>
        <w:t>19.1 „Помощ за подготвителни дейности“ в частта на малките пилотни проекти</w:t>
      </w:r>
      <w:r w:rsidR="00176843" w:rsidRPr="00FE5EE7">
        <w:rPr>
          <w:sz w:val="24"/>
          <w:szCs w:val="24"/>
        </w:rPr>
        <w:t xml:space="preserve"> </w:t>
      </w:r>
      <w:r w:rsidR="00BA7553" w:rsidRPr="00FE5EE7">
        <w:rPr>
          <w:sz w:val="24"/>
          <w:szCs w:val="24"/>
        </w:rPr>
        <w:t>на мярка 19 „Водено от общностите местно развитие“ от Програмата за развитие на селските райони за периода 2014 – 2020 г. (ПРСР 2014 – 2020 г.)</w:t>
      </w:r>
      <w:r w:rsidR="00481ECE">
        <w:rPr>
          <w:sz w:val="24"/>
          <w:szCs w:val="24"/>
        </w:rPr>
        <w:t>.</w:t>
      </w:r>
    </w:p>
    <w:p w:rsidR="00702CC9" w:rsidRPr="00FE5EE7" w:rsidRDefault="00702CC9" w:rsidP="00270B54">
      <w:pPr>
        <w:overflowPunct/>
        <w:autoSpaceDE/>
        <w:adjustRightInd/>
        <w:spacing w:line="360" w:lineRule="auto"/>
        <w:ind w:firstLine="720"/>
        <w:jc w:val="both"/>
        <w:rPr>
          <w:sz w:val="24"/>
          <w:szCs w:val="24"/>
          <w:lang w:eastAsia="bg-BG"/>
        </w:rPr>
      </w:pPr>
    </w:p>
    <w:p w:rsidR="009B24A9" w:rsidRPr="00270B54" w:rsidRDefault="009B24A9" w:rsidP="00270B54">
      <w:pPr>
        <w:spacing w:line="360" w:lineRule="auto"/>
        <w:jc w:val="center"/>
        <w:rPr>
          <w:sz w:val="24"/>
          <w:szCs w:val="24"/>
          <w:lang w:eastAsia="bg-BG"/>
        </w:rPr>
      </w:pPr>
      <w:r w:rsidRPr="00270B54">
        <w:rPr>
          <w:sz w:val="24"/>
          <w:szCs w:val="24"/>
          <w:lang w:eastAsia="bg-BG"/>
        </w:rPr>
        <w:t>Раздел ІІ</w:t>
      </w:r>
    </w:p>
    <w:p w:rsidR="009B24A9" w:rsidRDefault="009B24A9" w:rsidP="00270B54">
      <w:pPr>
        <w:overflowPunct/>
        <w:autoSpaceDE/>
        <w:autoSpaceDN/>
        <w:adjustRightInd/>
        <w:spacing w:line="360" w:lineRule="auto"/>
        <w:jc w:val="center"/>
        <w:rPr>
          <w:b/>
          <w:sz w:val="24"/>
          <w:szCs w:val="24"/>
        </w:rPr>
      </w:pPr>
      <w:r w:rsidRPr="00FE5EE7">
        <w:rPr>
          <w:b/>
          <w:sz w:val="24"/>
          <w:szCs w:val="24"/>
        </w:rPr>
        <w:t xml:space="preserve">Състав, </w:t>
      </w:r>
      <w:r w:rsidRPr="00FE5EE7">
        <w:rPr>
          <w:b/>
          <w:sz w:val="24"/>
          <w:szCs w:val="24"/>
          <w:lang w:eastAsia="bg-BG"/>
        </w:rPr>
        <w:t>създаване</w:t>
      </w:r>
      <w:r w:rsidRPr="00FE5EE7">
        <w:rPr>
          <w:b/>
          <w:sz w:val="24"/>
          <w:szCs w:val="24"/>
        </w:rPr>
        <w:t xml:space="preserve"> и работа на Комисията за </w:t>
      </w:r>
      <w:r w:rsidR="004147DF" w:rsidRPr="00FE5EE7">
        <w:rPr>
          <w:b/>
          <w:sz w:val="24"/>
          <w:szCs w:val="24"/>
        </w:rPr>
        <w:t>оценка и класиране на проектни предложения</w:t>
      </w:r>
    </w:p>
    <w:p w:rsidR="00270B54" w:rsidRPr="00FE5EE7" w:rsidRDefault="00270B54" w:rsidP="00270B54">
      <w:pPr>
        <w:overflowPunct/>
        <w:autoSpaceDE/>
        <w:autoSpaceDN/>
        <w:adjustRightInd/>
        <w:spacing w:line="360" w:lineRule="auto"/>
        <w:jc w:val="center"/>
        <w:rPr>
          <w:b/>
          <w:sz w:val="24"/>
          <w:szCs w:val="24"/>
        </w:rPr>
      </w:pPr>
    </w:p>
    <w:p w:rsidR="009B24A9" w:rsidRPr="00FE5EE7" w:rsidRDefault="009B24A9" w:rsidP="00270B54">
      <w:pPr>
        <w:overflowPunct/>
        <w:autoSpaceDE/>
        <w:autoSpaceDN/>
        <w:adjustRightInd/>
        <w:spacing w:line="360" w:lineRule="auto"/>
        <w:ind w:firstLine="708"/>
        <w:jc w:val="both"/>
        <w:rPr>
          <w:sz w:val="24"/>
          <w:szCs w:val="24"/>
        </w:rPr>
      </w:pPr>
      <w:r w:rsidRPr="00FE5EE7">
        <w:rPr>
          <w:b/>
          <w:sz w:val="24"/>
          <w:szCs w:val="24"/>
        </w:rPr>
        <w:t>Чл. 2</w:t>
      </w:r>
      <w:r w:rsidR="007B5295" w:rsidRPr="00FE5EE7">
        <w:rPr>
          <w:b/>
          <w:sz w:val="24"/>
          <w:szCs w:val="24"/>
        </w:rPr>
        <w:t>.</w:t>
      </w:r>
      <w:r w:rsidR="00305910">
        <w:rPr>
          <w:b/>
          <w:sz w:val="24"/>
          <w:szCs w:val="24"/>
        </w:rPr>
        <w:t xml:space="preserve"> </w:t>
      </w:r>
      <w:r w:rsidR="0043405F" w:rsidRPr="00FE5EE7">
        <w:rPr>
          <w:sz w:val="24"/>
          <w:szCs w:val="24"/>
        </w:rPr>
        <w:t xml:space="preserve">(1) </w:t>
      </w:r>
      <w:r w:rsidRPr="00FE5EE7">
        <w:rPr>
          <w:sz w:val="24"/>
          <w:szCs w:val="24"/>
        </w:rPr>
        <w:t xml:space="preserve">В </w:t>
      </w:r>
      <w:r w:rsidR="000616B7" w:rsidRPr="00FE5EE7">
        <w:rPr>
          <w:sz w:val="24"/>
          <w:szCs w:val="24"/>
        </w:rPr>
        <w:t xml:space="preserve">двуседмичен </w:t>
      </w:r>
      <w:r w:rsidRPr="00FE5EE7">
        <w:rPr>
          <w:sz w:val="24"/>
          <w:szCs w:val="24"/>
        </w:rPr>
        <w:t>срок от</w:t>
      </w:r>
      <w:r w:rsidR="00176843" w:rsidRPr="00FE5EE7">
        <w:rPr>
          <w:sz w:val="24"/>
          <w:szCs w:val="24"/>
        </w:rPr>
        <w:t xml:space="preserve"> </w:t>
      </w:r>
      <w:r w:rsidR="000616B7" w:rsidRPr="00FE5EE7">
        <w:rPr>
          <w:sz w:val="24"/>
          <w:szCs w:val="24"/>
        </w:rPr>
        <w:t>изтичане на първия краен срок за подаване на формуляри за кандидатстване по подмярката</w:t>
      </w:r>
      <w:r w:rsidR="00176843" w:rsidRPr="00FE5EE7">
        <w:rPr>
          <w:sz w:val="24"/>
          <w:szCs w:val="24"/>
        </w:rPr>
        <w:t xml:space="preserve"> </w:t>
      </w:r>
      <w:r w:rsidRPr="00FE5EE7">
        <w:rPr>
          <w:sz w:val="24"/>
          <w:szCs w:val="24"/>
        </w:rPr>
        <w:t xml:space="preserve">Ръководителят на Управляващия орган на Програмата за развитие на селските райони 2014 – 2020 г. (УО на ПРСР 2014 – 2020 г.) издава заповед за назначаване на </w:t>
      </w:r>
      <w:r w:rsidR="008F6B52" w:rsidRPr="00FE5EE7">
        <w:rPr>
          <w:sz w:val="24"/>
          <w:szCs w:val="24"/>
        </w:rPr>
        <w:t>К</w:t>
      </w:r>
      <w:r w:rsidRPr="00FE5EE7">
        <w:rPr>
          <w:sz w:val="24"/>
          <w:szCs w:val="24"/>
        </w:rPr>
        <w:t xml:space="preserve">омисия за </w:t>
      </w:r>
      <w:r w:rsidR="004147DF" w:rsidRPr="00FE5EE7">
        <w:rPr>
          <w:sz w:val="24"/>
          <w:szCs w:val="24"/>
        </w:rPr>
        <w:t>оценка и класиране</w:t>
      </w:r>
      <w:r w:rsidRPr="00FE5EE7">
        <w:rPr>
          <w:bCs/>
          <w:iCs/>
          <w:sz w:val="24"/>
          <w:szCs w:val="24"/>
        </w:rPr>
        <w:t xml:space="preserve"> на проект</w:t>
      </w:r>
      <w:r w:rsidR="004147DF" w:rsidRPr="00FE5EE7">
        <w:rPr>
          <w:bCs/>
          <w:iCs/>
          <w:sz w:val="24"/>
          <w:szCs w:val="24"/>
        </w:rPr>
        <w:t>н</w:t>
      </w:r>
      <w:r w:rsidRPr="00FE5EE7">
        <w:rPr>
          <w:bCs/>
          <w:iCs/>
          <w:sz w:val="24"/>
          <w:szCs w:val="24"/>
        </w:rPr>
        <w:t>и</w:t>
      </w:r>
      <w:r w:rsidR="004147DF" w:rsidRPr="00FE5EE7">
        <w:rPr>
          <w:bCs/>
          <w:iCs/>
          <w:sz w:val="24"/>
          <w:szCs w:val="24"/>
        </w:rPr>
        <w:t xml:space="preserve"> предложения</w:t>
      </w:r>
      <w:r w:rsidR="0043405F" w:rsidRPr="00FE5EE7">
        <w:rPr>
          <w:sz w:val="24"/>
          <w:szCs w:val="24"/>
        </w:rPr>
        <w:t xml:space="preserve"> по чл. 33 от Закона за управление на средствата от Европейските структурни и инвестиционни фондове</w:t>
      </w:r>
      <w:r w:rsidR="00381B8B" w:rsidRPr="00FE5EE7">
        <w:rPr>
          <w:sz w:val="24"/>
          <w:szCs w:val="24"/>
        </w:rPr>
        <w:t xml:space="preserve"> (ЗУСЕСИФ)</w:t>
      </w:r>
      <w:r w:rsidRPr="00FE5EE7">
        <w:rPr>
          <w:sz w:val="24"/>
          <w:szCs w:val="24"/>
        </w:rPr>
        <w:t>.</w:t>
      </w:r>
    </w:p>
    <w:p w:rsidR="0043405F" w:rsidRPr="00FE5EE7" w:rsidRDefault="0043405F" w:rsidP="00270B54">
      <w:pPr>
        <w:overflowPunct/>
        <w:autoSpaceDE/>
        <w:autoSpaceDN/>
        <w:adjustRightInd/>
        <w:spacing w:line="360" w:lineRule="auto"/>
        <w:ind w:firstLine="708"/>
        <w:jc w:val="both"/>
        <w:rPr>
          <w:sz w:val="24"/>
          <w:szCs w:val="24"/>
        </w:rPr>
      </w:pPr>
      <w:r w:rsidRPr="00FE5EE7">
        <w:rPr>
          <w:sz w:val="24"/>
          <w:szCs w:val="24"/>
        </w:rPr>
        <w:t>(2) В срок до три месеца от назначаването оценителната комисия извършва оценка на административно съответствие и допустимост, техническа и финансова оценка и одобряване на проектните предложения, за които се предоставя безвъзмездна финансова помощ. По изключение в заповедта за назначаването на оценителната комисия може да се посочи по-дълъг срок, който не може да бъде по-дълъг от 4 месеца.</w:t>
      </w:r>
    </w:p>
    <w:p w:rsidR="009B24A9" w:rsidRPr="00FE5EE7" w:rsidRDefault="009B24A9" w:rsidP="00270B54">
      <w:pPr>
        <w:overflowPunct/>
        <w:autoSpaceDE/>
        <w:autoSpaceDN/>
        <w:adjustRightInd/>
        <w:spacing w:line="360" w:lineRule="auto"/>
        <w:ind w:firstLine="708"/>
        <w:jc w:val="both"/>
        <w:rPr>
          <w:bCs/>
          <w:iCs/>
          <w:sz w:val="24"/>
          <w:szCs w:val="24"/>
        </w:rPr>
      </w:pPr>
      <w:r w:rsidRPr="00FE5EE7">
        <w:rPr>
          <w:b/>
          <w:sz w:val="24"/>
          <w:szCs w:val="24"/>
        </w:rPr>
        <w:t>Чл. 3</w:t>
      </w:r>
      <w:r w:rsidR="007B5295" w:rsidRPr="00FE5EE7">
        <w:rPr>
          <w:b/>
          <w:sz w:val="24"/>
          <w:szCs w:val="24"/>
        </w:rPr>
        <w:t>.</w:t>
      </w:r>
      <w:r w:rsidRPr="00FE5EE7">
        <w:rPr>
          <w:sz w:val="24"/>
          <w:szCs w:val="24"/>
        </w:rPr>
        <w:t xml:space="preserve"> (1) </w:t>
      </w:r>
      <w:r w:rsidRPr="00FE5EE7">
        <w:rPr>
          <w:bCs/>
          <w:iCs/>
          <w:sz w:val="24"/>
          <w:szCs w:val="24"/>
        </w:rPr>
        <w:t xml:space="preserve">В състава на Комисията за </w:t>
      </w:r>
      <w:r w:rsidR="005C2E49" w:rsidRPr="00FE5EE7">
        <w:rPr>
          <w:bCs/>
          <w:iCs/>
          <w:sz w:val="24"/>
          <w:szCs w:val="24"/>
        </w:rPr>
        <w:t>оценка</w:t>
      </w:r>
      <w:r w:rsidR="00176843" w:rsidRPr="00FE5EE7">
        <w:rPr>
          <w:bCs/>
          <w:iCs/>
          <w:sz w:val="24"/>
          <w:szCs w:val="24"/>
        </w:rPr>
        <w:t xml:space="preserve"> </w:t>
      </w:r>
      <w:r w:rsidR="00D560DF" w:rsidRPr="00FE5EE7">
        <w:rPr>
          <w:bCs/>
          <w:iCs/>
          <w:sz w:val="24"/>
          <w:szCs w:val="24"/>
        </w:rPr>
        <w:t xml:space="preserve">и класиране (Комисията) </w:t>
      </w:r>
      <w:r w:rsidRPr="00FE5EE7">
        <w:rPr>
          <w:bCs/>
          <w:iCs/>
          <w:sz w:val="24"/>
          <w:szCs w:val="24"/>
        </w:rPr>
        <w:t>се включват представители на дирекция „Развитие на селските райони“</w:t>
      </w:r>
      <w:r w:rsidR="00176843" w:rsidRPr="00FE5EE7">
        <w:rPr>
          <w:bCs/>
          <w:iCs/>
          <w:sz w:val="24"/>
          <w:szCs w:val="24"/>
        </w:rPr>
        <w:t xml:space="preserve"> </w:t>
      </w:r>
      <w:r w:rsidR="001D2136" w:rsidRPr="00FE5EE7">
        <w:rPr>
          <w:bCs/>
          <w:iCs/>
          <w:sz w:val="24"/>
          <w:szCs w:val="24"/>
        </w:rPr>
        <w:t xml:space="preserve">и други дирекции </w:t>
      </w:r>
      <w:r w:rsidRPr="00FE5EE7">
        <w:rPr>
          <w:bCs/>
          <w:iCs/>
          <w:sz w:val="24"/>
          <w:szCs w:val="24"/>
        </w:rPr>
        <w:t xml:space="preserve">в </w:t>
      </w:r>
      <w:r w:rsidRPr="00FE5EE7">
        <w:rPr>
          <w:sz w:val="24"/>
          <w:szCs w:val="24"/>
        </w:rPr>
        <w:t>МЗХГ</w:t>
      </w:r>
      <w:r w:rsidRPr="00FE5EE7">
        <w:rPr>
          <w:bCs/>
          <w:iCs/>
          <w:sz w:val="24"/>
          <w:szCs w:val="24"/>
        </w:rPr>
        <w:t xml:space="preserve">, </w:t>
      </w:r>
      <w:r w:rsidR="001D2136">
        <w:rPr>
          <w:bCs/>
          <w:iCs/>
          <w:sz w:val="24"/>
          <w:szCs w:val="24"/>
        </w:rPr>
        <w:t xml:space="preserve">и могат да бъдат включени представители на </w:t>
      </w:r>
      <w:r w:rsidRPr="00FE5EE7">
        <w:rPr>
          <w:bCs/>
          <w:iCs/>
          <w:sz w:val="24"/>
          <w:szCs w:val="24"/>
        </w:rPr>
        <w:t>Държавен фонд „Земеделие“ (ДФЗ).</w:t>
      </w:r>
    </w:p>
    <w:p w:rsidR="009B24A9" w:rsidRPr="00FE5EE7" w:rsidRDefault="009B24A9" w:rsidP="00270B54">
      <w:pPr>
        <w:overflowPunct/>
        <w:autoSpaceDE/>
        <w:autoSpaceDN/>
        <w:adjustRightInd/>
        <w:spacing w:line="360" w:lineRule="auto"/>
        <w:ind w:firstLine="708"/>
        <w:jc w:val="both"/>
        <w:rPr>
          <w:sz w:val="24"/>
          <w:szCs w:val="24"/>
        </w:rPr>
      </w:pPr>
      <w:r w:rsidRPr="00FE5EE7">
        <w:rPr>
          <w:sz w:val="24"/>
          <w:szCs w:val="24"/>
        </w:rPr>
        <w:t xml:space="preserve">(2) В </w:t>
      </w:r>
      <w:r w:rsidRPr="00FE5EE7">
        <w:rPr>
          <w:bCs/>
          <w:iCs/>
          <w:sz w:val="24"/>
          <w:szCs w:val="24"/>
        </w:rPr>
        <w:t xml:space="preserve">Комисията </w:t>
      </w:r>
      <w:r w:rsidRPr="00FE5EE7">
        <w:rPr>
          <w:sz w:val="24"/>
          <w:szCs w:val="24"/>
        </w:rPr>
        <w:t>от МЗХГ се включват:</w:t>
      </w:r>
    </w:p>
    <w:p w:rsidR="009B24A9" w:rsidRPr="00FE5EE7" w:rsidRDefault="009B24A9" w:rsidP="00270B54">
      <w:pPr>
        <w:overflowPunct/>
        <w:autoSpaceDE/>
        <w:autoSpaceDN/>
        <w:adjustRightInd/>
        <w:spacing w:line="360" w:lineRule="auto"/>
        <w:ind w:firstLine="708"/>
        <w:jc w:val="both"/>
        <w:rPr>
          <w:sz w:val="24"/>
          <w:szCs w:val="24"/>
        </w:rPr>
      </w:pPr>
      <w:r w:rsidRPr="00FE5EE7">
        <w:rPr>
          <w:sz w:val="24"/>
          <w:szCs w:val="24"/>
        </w:rPr>
        <w:t xml:space="preserve">1. </w:t>
      </w:r>
      <w:r w:rsidR="0044290E" w:rsidRPr="00FE5EE7">
        <w:rPr>
          <w:sz w:val="24"/>
          <w:szCs w:val="24"/>
        </w:rPr>
        <w:t>един</w:t>
      </w:r>
      <w:r w:rsidRPr="00FE5EE7">
        <w:rPr>
          <w:sz w:val="24"/>
          <w:szCs w:val="24"/>
        </w:rPr>
        <w:t xml:space="preserve"> служител на дирекция „Развитие на селските райони“ (РСР) за председател без право на глас;</w:t>
      </w:r>
    </w:p>
    <w:p w:rsidR="009B24A9" w:rsidRPr="00FE5EE7" w:rsidRDefault="009B24A9" w:rsidP="00270B54">
      <w:pPr>
        <w:overflowPunct/>
        <w:autoSpaceDE/>
        <w:autoSpaceDN/>
        <w:adjustRightInd/>
        <w:spacing w:line="360" w:lineRule="auto"/>
        <w:ind w:firstLine="708"/>
        <w:jc w:val="both"/>
        <w:rPr>
          <w:sz w:val="24"/>
          <w:szCs w:val="24"/>
        </w:rPr>
      </w:pPr>
      <w:r w:rsidRPr="00FE5EE7">
        <w:rPr>
          <w:sz w:val="24"/>
          <w:szCs w:val="24"/>
        </w:rPr>
        <w:t xml:space="preserve">2. </w:t>
      </w:r>
      <w:r w:rsidR="00D46085" w:rsidRPr="00FE5EE7">
        <w:rPr>
          <w:sz w:val="24"/>
          <w:szCs w:val="24"/>
        </w:rPr>
        <w:t>два</w:t>
      </w:r>
      <w:r w:rsidRPr="00FE5EE7">
        <w:rPr>
          <w:sz w:val="24"/>
          <w:szCs w:val="24"/>
        </w:rPr>
        <w:t>ма служители на дирекция РСР за секретари без право на глас;</w:t>
      </w:r>
    </w:p>
    <w:p w:rsidR="009B24A9" w:rsidRPr="00FE5EE7" w:rsidRDefault="009B24A9" w:rsidP="00270B54">
      <w:pPr>
        <w:overflowPunct/>
        <w:autoSpaceDE/>
        <w:autoSpaceDN/>
        <w:adjustRightInd/>
        <w:spacing w:line="360" w:lineRule="auto"/>
        <w:ind w:firstLine="708"/>
        <w:jc w:val="both"/>
        <w:rPr>
          <w:sz w:val="24"/>
          <w:szCs w:val="24"/>
        </w:rPr>
      </w:pPr>
      <w:r w:rsidRPr="00FE5EE7">
        <w:rPr>
          <w:sz w:val="24"/>
          <w:szCs w:val="24"/>
        </w:rPr>
        <w:t xml:space="preserve">3. </w:t>
      </w:r>
      <w:r w:rsidR="001A4243" w:rsidRPr="00FE5EE7">
        <w:rPr>
          <w:sz w:val="24"/>
          <w:szCs w:val="24"/>
        </w:rPr>
        <w:t xml:space="preserve">най-малко </w:t>
      </w:r>
      <w:r w:rsidR="00D46085" w:rsidRPr="00FE5EE7">
        <w:rPr>
          <w:sz w:val="24"/>
          <w:szCs w:val="24"/>
        </w:rPr>
        <w:t>два</w:t>
      </w:r>
      <w:r w:rsidR="000B0506" w:rsidRPr="00FE5EE7">
        <w:rPr>
          <w:sz w:val="24"/>
          <w:szCs w:val="24"/>
        </w:rPr>
        <w:t>ма</w:t>
      </w:r>
      <w:r w:rsidRPr="00FE5EE7">
        <w:rPr>
          <w:sz w:val="24"/>
          <w:szCs w:val="24"/>
        </w:rPr>
        <w:t xml:space="preserve"> служители на дирекция РСР за редовни членове с право на глас;</w:t>
      </w:r>
    </w:p>
    <w:p w:rsidR="001A4243" w:rsidRPr="00FE5EE7" w:rsidRDefault="009B24A9" w:rsidP="00270B54">
      <w:pPr>
        <w:overflowPunct/>
        <w:autoSpaceDE/>
        <w:autoSpaceDN/>
        <w:adjustRightInd/>
        <w:spacing w:line="360" w:lineRule="auto"/>
        <w:ind w:firstLine="708"/>
        <w:jc w:val="both"/>
        <w:rPr>
          <w:sz w:val="24"/>
          <w:szCs w:val="24"/>
        </w:rPr>
      </w:pPr>
      <w:r w:rsidRPr="00FE5EE7">
        <w:rPr>
          <w:sz w:val="24"/>
          <w:szCs w:val="24"/>
        </w:rPr>
        <w:t xml:space="preserve">4. </w:t>
      </w:r>
      <w:r w:rsidR="001A4243" w:rsidRPr="00FE5EE7">
        <w:rPr>
          <w:sz w:val="24"/>
          <w:szCs w:val="24"/>
        </w:rPr>
        <w:t xml:space="preserve">най-малко </w:t>
      </w:r>
      <w:r w:rsidR="00D46085" w:rsidRPr="00FE5EE7">
        <w:rPr>
          <w:sz w:val="24"/>
          <w:szCs w:val="24"/>
        </w:rPr>
        <w:t>два</w:t>
      </w:r>
      <w:r w:rsidR="000B0506" w:rsidRPr="00FE5EE7">
        <w:rPr>
          <w:sz w:val="24"/>
          <w:szCs w:val="24"/>
        </w:rPr>
        <w:t>ма</w:t>
      </w:r>
      <w:r w:rsidRPr="00FE5EE7">
        <w:rPr>
          <w:sz w:val="24"/>
          <w:szCs w:val="24"/>
        </w:rPr>
        <w:t xml:space="preserve"> служители на дирекция РСР за резервни членове</w:t>
      </w:r>
      <w:r w:rsidR="001A4243" w:rsidRPr="00FE5EE7">
        <w:rPr>
          <w:sz w:val="24"/>
          <w:szCs w:val="24"/>
        </w:rPr>
        <w:t>;</w:t>
      </w:r>
    </w:p>
    <w:p w:rsidR="002E4A40" w:rsidRDefault="001A4243" w:rsidP="00270B54">
      <w:pPr>
        <w:overflowPunct/>
        <w:autoSpaceDE/>
        <w:autoSpaceDN/>
        <w:adjustRightInd/>
        <w:spacing w:line="360" w:lineRule="auto"/>
        <w:ind w:firstLine="708"/>
        <w:jc w:val="both"/>
        <w:rPr>
          <w:sz w:val="24"/>
          <w:szCs w:val="24"/>
        </w:rPr>
      </w:pPr>
      <w:r w:rsidRPr="00FE5EE7">
        <w:rPr>
          <w:sz w:val="24"/>
          <w:szCs w:val="24"/>
        </w:rPr>
        <w:lastRenderedPageBreak/>
        <w:t xml:space="preserve">5. </w:t>
      </w:r>
      <w:r w:rsidR="00C52E3B" w:rsidRPr="00FE5EE7">
        <w:rPr>
          <w:sz w:val="24"/>
          <w:szCs w:val="24"/>
        </w:rPr>
        <w:t>н</w:t>
      </w:r>
      <w:r w:rsidR="00D46085" w:rsidRPr="00FE5EE7">
        <w:rPr>
          <w:sz w:val="24"/>
          <w:szCs w:val="24"/>
        </w:rPr>
        <w:t xml:space="preserve">ай-малко по един служител, предложен за редовен и един служител, предложен за резервен член на комисията </w:t>
      </w:r>
      <w:r w:rsidR="00D679D7" w:rsidRPr="00FE5EE7">
        <w:rPr>
          <w:sz w:val="24"/>
          <w:szCs w:val="24"/>
        </w:rPr>
        <w:t xml:space="preserve">от </w:t>
      </w:r>
      <w:r w:rsidR="004976E6" w:rsidRPr="00FE5EE7">
        <w:rPr>
          <w:sz w:val="24"/>
          <w:szCs w:val="24"/>
        </w:rPr>
        <w:t xml:space="preserve">дирекция </w:t>
      </w:r>
      <w:r w:rsidR="00250ED8" w:rsidRPr="00FE5EE7">
        <w:rPr>
          <w:sz w:val="24"/>
          <w:szCs w:val="24"/>
        </w:rPr>
        <w:t>„Финанс</w:t>
      </w:r>
      <w:r w:rsidR="000C0824" w:rsidRPr="00FE5EE7">
        <w:rPr>
          <w:sz w:val="24"/>
          <w:szCs w:val="24"/>
        </w:rPr>
        <w:t>и</w:t>
      </w:r>
      <w:r w:rsidR="00983BFF">
        <w:rPr>
          <w:sz w:val="24"/>
          <w:szCs w:val="24"/>
        </w:rPr>
        <w:t xml:space="preserve"> </w:t>
      </w:r>
      <w:r w:rsidR="00404E35" w:rsidRPr="00FE5EE7">
        <w:rPr>
          <w:sz w:val="24"/>
          <w:szCs w:val="24"/>
        </w:rPr>
        <w:t xml:space="preserve">и </w:t>
      </w:r>
      <w:r w:rsidR="00250ED8" w:rsidRPr="00FE5EE7">
        <w:rPr>
          <w:sz w:val="24"/>
          <w:szCs w:val="24"/>
        </w:rPr>
        <w:t>управление</w:t>
      </w:r>
      <w:r w:rsidR="00404E35" w:rsidRPr="00FE5EE7">
        <w:rPr>
          <w:sz w:val="24"/>
          <w:szCs w:val="24"/>
        </w:rPr>
        <w:t xml:space="preserve"> на собствеността</w:t>
      </w:r>
      <w:r w:rsidR="00250ED8" w:rsidRPr="00FE5EE7">
        <w:rPr>
          <w:sz w:val="24"/>
          <w:szCs w:val="24"/>
        </w:rPr>
        <w:t xml:space="preserve">“ </w:t>
      </w:r>
      <w:r w:rsidR="004976E6" w:rsidRPr="00FE5EE7">
        <w:rPr>
          <w:sz w:val="24"/>
          <w:szCs w:val="24"/>
        </w:rPr>
        <w:t>(ФУ</w:t>
      </w:r>
      <w:r w:rsidR="00404E35" w:rsidRPr="00FE5EE7">
        <w:rPr>
          <w:sz w:val="24"/>
          <w:szCs w:val="24"/>
        </w:rPr>
        <w:t>С</w:t>
      </w:r>
      <w:r w:rsidR="004976E6" w:rsidRPr="00FE5EE7">
        <w:rPr>
          <w:sz w:val="24"/>
          <w:szCs w:val="24"/>
        </w:rPr>
        <w:t xml:space="preserve">) </w:t>
      </w:r>
      <w:r w:rsidR="00250ED8" w:rsidRPr="00FE5EE7">
        <w:rPr>
          <w:sz w:val="24"/>
          <w:szCs w:val="24"/>
        </w:rPr>
        <w:t>на МЗХГ</w:t>
      </w:r>
      <w:r w:rsidR="00137B65" w:rsidRPr="00FE5EE7">
        <w:rPr>
          <w:sz w:val="24"/>
          <w:szCs w:val="24"/>
        </w:rPr>
        <w:t>.</w:t>
      </w:r>
    </w:p>
    <w:p w:rsidR="002B5AB5" w:rsidRPr="00FE5EE7" w:rsidRDefault="002E4A40" w:rsidP="00270B54">
      <w:pPr>
        <w:overflowPunct/>
        <w:autoSpaceDE/>
        <w:autoSpaceDN/>
        <w:adjustRightInd/>
        <w:spacing w:line="360" w:lineRule="auto"/>
        <w:ind w:firstLine="708"/>
        <w:jc w:val="both"/>
        <w:rPr>
          <w:sz w:val="24"/>
          <w:szCs w:val="24"/>
        </w:rPr>
      </w:pPr>
      <w:r w:rsidRPr="00FE5EE7">
        <w:rPr>
          <w:sz w:val="24"/>
          <w:szCs w:val="24"/>
        </w:rPr>
        <w:t>(3) Председателят, секретарят и членовете на Комисията трябва да</w:t>
      </w:r>
      <w:r w:rsidR="00772A08" w:rsidRPr="00FE5EE7">
        <w:rPr>
          <w:sz w:val="24"/>
          <w:szCs w:val="24"/>
        </w:rPr>
        <w:t xml:space="preserve"> притежават </w:t>
      </w:r>
      <w:r w:rsidRPr="00FE5EE7">
        <w:rPr>
          <w:sz w:val="24"/>
          <w:szCs w:val="24"/>
        </w:rPr>
        <w:t>необходимата квалификация и професионална компетентност за изпълнение на задачите</w:t>
      </w:r>
      <w:r w:rsidR="00FE3D1F" w:rsidRPr="00FE5EE7">
        <w:rPr>
          <w:sz w:val="24"/>
          <w:szCs w:val="24"/>
        </w:rPr>
        <w:t>, възложени им с</w:t>
      </w:r>
      <w:r w:rsidR="00134050" w:rsidRPr="00FE5EE7">
        <w:rPr>
          <w:sz w:val="24"/>
          <w:szCs w:val="24"/>
        </w:rPr>
        <w:t>ъс заповедта за назначаване на К</w:t>
      </w:r>
      <w:r w:rsidR="00FE3D1F" w:rsidRPr="00FE5EE7">
        <w:rPr>
          <w:sz w:val="24"/>
          <w:szCs w:val="24"/>
        </w:rPr>
        <w:t>омисията</w:t>
      </w:r>
      <w:r w:rsidR="002B5AB5" w:rsidRPr="00FE5EE7">
        <w:rPr>
          <w:sz w:val="24"/>
          <w:szCs w:val="24"/>
        </w:rPr>
        <w:t>:</w:t>
      </w:r>
    </w:p>
    <w:p w:rsidR="002B5AB5" w:rsidRPr="00FE5EE7" w:rsidRDefault="002B5AB5" w:rsidP="00270B54">
      <w:pPr>
        <w:overflowPunct/>
        <w:autoSpaceDE/>
        <w:autoSpaceDN/>
        <w:adjustRightInd/>
        <w:spacing w:line="360" w:lineRule="auto"/>
        <w:ind w:firstLine="708"/>
        <w:jc w:val="both"/>
        <w:rPr>
          <w:sz w:val="24"/>
          <w:szCs w:val="24"/>
        </w:rPr>
      </w:pPr>
      <w:r w:rsidRPr="00FE5EE7">
        <w:rPr>
          <w:sz w:val="24"/>
          <w:szCs w:val="24"/>
        </w:rPr>
        <w:t>1. завършено висше образование</w:t>
      </w:r>
      <w:r w:rsidR="00406F22" w:rsidRPr="00FE5EE7">
        <w:rPr>
          <w:sz w:val="24"/>
          <w:szCs w:val="24"/>
        </w:rPr>
        <w:t>,</w:t>
      </w:r>
      <w:r w:rsidRPr="00FE5EE7">
        <w:rPr>
          <w:sz w:val="24"/>
          <w:szCs w:val="24"/>
        </w:rPr>
        <w:t xml:space="preserve"> степен „магистър“;</w:t>
      </w:r>
    </w:p>
    <w:p w:rsidR="002B5AB5" w:rsidRPr="00FE5EE7" w:rsidRDefault="002B5AB5" w:rsidP="00270B54">
      <w:pPr>
        <w:overflowPunct/>
        <w:autoSpaceDE/>
        <w:autoSpaceDN/>
        <w:adjustRightInd/>
        <w:spacing w:line="360" w:lineRule="auto"/>
        <w:ind w:firstLine="708"/>
        <w:jc w:val="both"/>
        <w:rPr>
          <w:sz w:val="24"/>
          <w:szCs w:val="24"/>
        </w:rPr>
      </w:pPr>
      <w:r w:rsidRPr="00FE5EE7">
        <w:rPr>
          <w:sz w:val="24"/>
          <w:szCs w:val="24"/>
        </w:rPr>
        <w:t xml:space="preserve">2. </w:t>
      </w:r>
      <w:r w:rsidR="00406F22" w:rsidRPr="00FE5EE7">
        <w:rPr>
          <w:sz w:val="24"/>
          <w:szCs w:val="24"/>
        </w:rPr>
        <w:t xml:space="preserve">общ </w:t>
      </w:r>
      <w:r w:rsidRPr="00FE5EE7">
        <w:rPr>
          <w:sz w:val="24"/>
          <w:szCs w:val="24"/>
        </w:rPr>
        <w:t>професионален стаж – най-малко 3 години;</w:t>
      </w:r>
    </w:p>
    <w:p w:rsidR="009B24A9" w:rsidRPr="00FE5EE7" w:rsidRDefault="002B5AB5" w:rsidP="00270B54">
      <w:pPr>
        <w:overflowPunct/>
        <w:autoSpaceDE/>
        <w:autoSpaceDN/>
        <w:adjustRightInd/>
        <w:spacing w:line="360" w:lineRule="auto"/>
        <w:ind w:firstLine="708"/>
        <w:jc w:val="both"/>
        <w:rPr>
          <w:sz w:val="24"/>
          <w:szCs w:val="24"/>
        </w:rPr>
      </w:pPr>
      <w:r w:rsidRPr="00FE5EE7">
        <w:rPr>
          <w:sz w:val="24"/>
          <w:szCs w:val="24"/>
        </w:rPr>
        <w:t>3. о</w:t>
      </w:r>
      <w:r w:rsidR="00772A08" w:rsidRPr="00FE5EE7">
        <w:rPr>
          <w:sz w:val="24"/>
          <w:szCs w:val="24"/>
        </w:rPr>
        <w:t>пит в оценка</w:t>
      </w:r>
      <w:r w:rsidR="002E4A40" w:rsidRPr="00FE5EE7">
        <w:rPr>
          <w:sz w:val="24"/>
          <w:szCs w:val="24"/>
        </w:rPr>
        <w:t xml:space="preserve">, </w:t>
      </w:r>
      <w:r w:rsidR="00772A08" w:rsidRPr="00FE5EE7">
        <w:rPr>
          <w:sz w:val="24"/>
          <w:szCs w:val="24"/>
        </w:rPr>
        <w:t>изпълнение</w:t>
      </w:r>
      <w:r w:rsidR="00176843" w:rsidRPr="00FE5EE7">
        <w:rPr>
          <w:sz w:val="24"/>
          <w:szCs w:val="24"/>
        </w:rPr>
        <w:t xml:space="preserve"> </w:t>
      </w:r>
      <w:r w:rsidR="00772A08" w:rsidRPr="00FE5EE7">
        <w:rPr>
          <w:sz w:val="24"/>
          <w:szCs w:val="24"/>
        </w:rPr>
        <w:t>или мониторинг</w:t>
      </w:r>
      <w:r w:rsidR="002E4A40" w:rsidRPr="00FE5EE7">
        <w:rPr>
          <w:sz w:val="24"/>
          <w:szCs w:val="24"/>
        </w:rPr>
        <w:t>/наблюдение</w:t>
      </w:r>
      <w:r w:rsidR="00772A08" w:rsidRPr="00FE5EE7">
        <w:rPr>
          <w:sz w:val="24"/>
          <w:szCs w:val="24"/>
        </w:rPr>
        <w:t xml:space="preserve"> на проекти</w:t>
      </w:r>
      <w:r w:rsidR="00406F22" w:rsidRPr="00FE5EE7">
        <w:rPr>
          <w:sz w:val="24"/>
          <w:szCs w:val="24"/>
        </w:rPr>
        <w:t xml:space="preserve"> или</w:t>
      </w:r>
      <w:r w:rsidR="002E4A40" w:rsidRPr="00FE5EE7">
        <w:rPr>
          <w:sz w:val="24"/>
          <w:szCs w:val="24"/>
        </w:rPr>
        <w:t xml:space="preserve"> опит в </w:t>
      </w:r>
      <w:r w:rsidR="00134050" w:rsidRPr="00FE5EE7">
        <w:rPr>
          <w:sz w:val="24"/>
          <w:szCs w:val="24"/>
        </w:rPr>
        <w:t>прилагане на подхода ЛИДЕР/ВОМР или</w:t>
      </w:r>
      <w:r w:rsidR="002E4A40" w:rsidRPr="00FE5EE7">
        <w:rPr>
          <w:sz w:val="24"/>
          <w:szCs w:val="24"/>
        </w:rPr>
        <w:t xml:space="preserve"> опит в изготвяне или съгласуване на документи </w:t>
      </w:r>
      <w:r w:rsidR="00632438" w:rsidRPr="00FE5EE7">
        <w:rPr>
          <w:sz w:val="24"/>
          <w:szCs w:val="24"/>
        </w:rPr>
        <w:t>и</w:t>
      </w:r>
      <w:r w:rsidR="0049504F" w:rsidRPr="00FE5EE7">
        <w:rPr>
          <w:sz w:val="24"/>
          <w:szCs w:val="24"/>
        </w:rPr>
        <w:t>ли на</w:t>
      </w:r>
      <w:r w:rsidR="002E4A40" w:rsidRPr="00FE5EE7">
        <w:rPr>
          <w:sz w:val="24"/>
          <w:szCs w:val="24"/>
        </w:rPr>
        <w:t xml:space="preserve"> нормативна</w:t>
      </w:r>
      <w:r w:rsidR="0049504F" w:rsidRPr="00FE5EE7">
        <w:rPr>
          <w:sz w:val="24"/>
          <w:szCs w:val="24"/>
        </w:rPr>
        <w:t>та</w:t>
      </w:r>
      <w:r w:rsidR="002E4A40" w:rsidRPr="00FE5EE7">
        <w:rPr>
          <w:sz w:val="24"/>
          <w:szCs w:val="24"/>
        </w:rPr>
        <w:t xml:space="preserve"> уредба, свързани с прилагането на ПРСР 2007-2013 г. и</w:t>
      </w:r>
      <w:r w:rsidR="00134050" w:rsidRPr="00FE5EE7">
        <w:rPr>
          <w:sz w:val="24"/>
          <w:szCs w:val="24"/>
        </w:rPr>
        <w:t>ли</w:t>
      </w:r>
      <w:r w:rsidR="00176843" w:rsidRPr="00FE5EE7">
        <w:rPr>
          <w:sz w:val="24"/>
          <w:szCs w:val="24"/>
        </w:rPr>
        <w:t xml:space="preserve"> </w:t>
      </w:r>
      <w:r w:rsidR="00D962B5" w:rsidRPr="00FE5EE7">
        <w:rPr>
          <w:sz w:val="24"/>
          <w:szCs w:val="24"/>
        </w:rPr>
        <w:t xml:space="preserve">ПРСР </w:t>
      </w:r>
      <w:r w:rsidR="002E4A40" w:rsidRPr="00FE5EE7">
        <w:rPr>
          <w:sz w:val="24"/>
          <w:szCs w:val="24"/>
        </w:rPr>
        <w:t>2014-2020 г.</w:t>
      </w:r>
    </w:p>
    <w:p w:rsidR="009B24A9" w:rsidRPr="00FE5EE7" w:rsidRDefault="009B24A9" w:rsidP="00270B54">
      <w:pPr>
        <w:overflowPunct/>
        <w:autoSpaceDE/>
        <w:autoSpaceDN/>
        <w:adjustRightInd/>
        <w:spacing w:line="360" w:lineRule="auto"/>
        <w:ind w:firstLine="708"/>
        <w:jc w:val="both"/>
        <w:rPr>
          <w:bCs/>
          <w:iCs/>
          <w:sz w:val="24"/>
          <w:szCs w:val="24"/>
        </w:rPr>
      </w:pPr>
      <w:r w:rsidRPr="00FE5EE7">
        <w:rPr>
          <w:bCs/>
          <w:iCs/>
          <w:sz w:val="24"/>
          <w:szCs w:val="24"/>
        </w:rPr>
        <w:t>(</w:t>
      </w:r>
      <w:r w:rsidR="002E4A40" w:rsidRPr="00FE5EE7">
        <w:rPr>
          <w:bCs/>
          <w:iCs/>
          <w:sz w:val="24"/>
          <w:szCs w:val="24"/>
        </w:rPr>
        <w:t>4</w:t>
      </w:r>
      <w:r w:rsidRPr="00FE5EE7">
        <w:rPr>
          <w:bCs/>
          <w:iCs/>
          <w:sz w:val="24"/>
          <w:szCs w:val="24"/>
        </w:rPr>
        <w:t xml:space="preserve">) </w:t>
      </w:r>
      <w:r w:rsidR="00B07AC3" w:rsidRPr="00FE5EE7">
        <w:rPr>
          <w:sz w:val="24"/>
          <w:szCs w:val="24"/>
          <w:shd w:val="clear" w:color="auto" w:fill="FEFEFE"/>
        </w:rPr>
        <w:t xml:space="preserve">Ръководителят на </w:t>
      </w:r>
      <w:r w:rsidR="00B07AC3" w:rsidRPr="00FE5EE7">
        <w:rPr>
          <w:sz w:val="24"/>
          <w:szCs w:val="24"/>
        </w:rPr>
        <w:t xml:space="preserve">УО на ПРСР 2014-2020 г. </w:t>
      </w:r>
      <w:r w:rsidR="00B07AC3" w:rsidRPr="00FE5EE7">
        <w:rPr>
          <w:rFonts w:cs="Arial"/>
          <w:bCs/>
          <w:sz w:val="24"/>
          <w:szCs w:val="28"/>
        </w:rPr>
        <w:t>изпраща</w:t>
      </w:r>
      <w:r w:rsidRPr="00FE5EE7">
        <w:rPr>
          <w:bCs/>
          <w:iCs/>
          <w:sz w:val="24"/>
          <w:szCs w:val="24"/>
        </w:rPr>
        <w:t xml:space="preserve"> писмо </w:t>
      </w:r>
      <w:r w:rsidR="00B07AC3" w:rsidRPr="00FE5EE7">
        <w:rPr>
          <w:bCs/>
          <w:iCs/>
          <w:sz w:val="24"/>
          <w:szCs w:val="24"/>
        </w:rPr>
        <w:t>до Държавен фонд „Земеделие“ – Разплащателна агенция (ДФЗ - РА)</w:t>
      </w:r>
      <w:r w:rsidR="00073D5D">
        <w:rPr>
          <w:bCs/>
          <w:iCs/>
          <w:sz w:val="24"/>
          <w:szCs w:val="24"/>
        </w:rPr>
        <w:t>, който може</w:t>
      </w:r>
      <w:r w:rsidR="00B07AC3" w:rsidRPr="00FE5EE7">
        <w:rPr>
          <w:bCs/>
          <w:iCs/>
          <w:sz w:val="24"/>
          <w:szCs w:val="24"/>
        </w:rPr>
        <w:t xml:space="preserve"> </w:t>
      </w:r>
      <w:r w:rsidR="00073D5D">
        <w:rPr>
          <w:bCs/>
          <w:iCs/>
          <w:sz w:val="24"/>
          <w:szCs w:val="24"/>
        </w:rPr>
        <w:t>да</w:t>
      </w:r>
      <w:r w:rsidR="00073D5D" w:rsidRPr="00FE5EE7">
        <w:rPr>
          <w:bCs/>
          <w:iCs/>
          <w:sz w:val="24"/>
          <w:szCs w:val="24"/>
        </w:rPr>
        <w:t xml:space="preserve"> определ</w:t>
      </w:r>
      <w:r w:rsidR="00073D5D">
        <w:rPr>
          <w:bCs/>
          <w:iCs/>
          <w:sz w:val="24"/>
          <w:szCs w:val="24"/>
        </w:rPr>
        <w:t>и</w:t>
      </w:r>
      <w:r w:rsidR="00073D5D" w:rsidRPr="00FE5EE7">
        <w:rPr>
          <w:bCs/>
          <w:iCs/>
          <w:sz w:val="24"/>
          <w:szCs w:val="24"/>
        </w:rPr>
        <w:t xml:space="preserve"> </w:t>
      </w:r>
      <w:r w:rsidR="00D46085" w:rsidRPr="00FE5EE7">
        <w:rPr>
          <w:bCs/>
          <w:iCs/>
          <w:sz w:val="24"/>
          <w:szCs w:val="24"/>
        </w:rPr>
        <w:t>най-малко един</w:t>
      </w:r>
      <w:r w:rsidR="000B0506" w:rsidRPr="00FE5EE7">
        <w:rPr>
          <w:bCs/>
          <w:iCs/>
          <w:sz w:val="24"/>
          <w:szCs w:val="24"/>
        </w:rPr>
        <w:t xml:space="preserve"> редов</w:t>
      </w:r>
      <w:r w:rsidR="00D46085" w:rsidRPr="00FE5EE7">
        <w:rPr>
          <w:bCs/>
          <w:iCs/>
          <w:sz w:val="24"/>
          <w:szCs w:val="24"/>
        </w:rPr>
        <w:t>е</w:t>
      </w:r>
      <w:r w:rsidR="000B0506" w:rsidRPr="00FE5EE7">
        <w:rPr>
          <w:bCs/>
          <w:iCs/>
          <w:sz w:val="24"/>
          <w:szCs w:val="24"/>
        </w:rPr>
        <w:t xml:space="preserve">н и </w:t>
      </w:r>
      <w:r w:rsidR="00D46085" w:rsidRPr="00FE5EE7">
        <w:rPr>
          <w:bCs/>
          <w:iCs/>
          <w:sz w:val="24"/>
          <w:szCs w:val="24"/>
        </w:rPr>
        <w:t xml:space="preserve">един </w:t>
      </w:r>
      <w:r w:rsidR="000B0506" w:rsidRPr="00FE5EE7">
        <w:rPr>
          <w:bCs/>
          <w:iCs/>
          <w:sz w:val="24"/>
          <w:szCs w:val="24"/>
        </w:rPr>
        <w:t>резерв</w:t>
      </w:r>
      <w:r w:rsidR="00D46085" w:rsidRPr="00FE5EE7">
        <w:rPr>
          <w:bCs/>
          <w:iCs/>
          <w:sz w:val="24"/>
          <w:szCs w:val="24"/>
        </w:rPr>
        <w:t>е</w:t>
      </w:r>
      <w:r w:rsidR="000B0506" w:rsidRPr="00FE5EE7">
        <w:rPr>
          <w:bCs/>
          <w:iCs/>
          <w:sz w:val="24"/>
          <w:szCs w:val="24"/>
        </w:rPr>
        <w:t xml:space="preserve">н член на </w:t>
      </w:r>
      <w:r w:rsidRPr="00FE5EE7">
        <w:rPr>
          <w:bCs/>
          <w:iCs/>
          <w:sz w:val="24"/>
          <w:szCs w:val="24"/>
        </w:rPr>
        <w:t>Комисията</w:t>
      </w:r>
      <w:r w:rsidR="007B7DB2" w:rsidRPr="00FE5EE7">
        <w:rPr>
          <w:bCs/>
          <w:iCs/>
          <w:sz w:val="24"/>
          <w:szCs w:val="24"/>
        </w:rPr>
        <w:t>, отговарящи на изискванията на ал. 3</w:t>
      </w:r>
      <w:r w:rsidR="002C4AB3" w:rsidRPr="00FE5EE7">
        <w:rPr>
          <w:bCs/>
          <w:iCs/>
          <w:sz w:val="24"/>
          <w:szCs w:val="24"/>
        </w:rPr>
        <w:t>.</w:t>
      </w:r>
    </w:p>
    <w:p w:rsidR="007B7DB2" w:rsidRPr="00FE5EE7" w:rsidRDefault="007B7DB2" w:rsidP="00270B54">
      <w:pPr>
        <w:overflowPunct/>
        <w:autoSpaceDE/>
        <w:autoSpaceDN/>
        <w:adjustRightInd/>
        <w:spacing w:line="360" w:lineRule="auto"/>
        <w:ind w:firstLine="708"/>
        <w:jc w:val="both"/>
        <w:rPr>
          <w:bCs/>
          <w:iCs/>
          <w:sz w:val="24"/>
          <w:szCs w:val="24"/>
        </w:rPr>
      </w:pPr>
      <w:r w:rsidRPr="00FE5EE7">
        <w:rPr>
          <w:bCs/>
          <w:iCs/>
          <w:sz w:val="24"/>
          <w:szCs w:val="24"/>
        </w:rPr>
        <w:t>(5) Спазването на изискванията по ал. 3, т. 1 и 2 се удостоверява със справка от дирекция „Човешки ресурси“</w:t>
      </w:r>
      <w:r w:rsidR="00134050" w:rsidRPr="00FE5EE7">
        <w:rPr>
          <w:bCs/>
          <w:iCs/>
          <w:sz w:val="24"/>
          <w:szCs w:val="24"/>
        </w:rPr>
        <w:t xml:space="preserve"> на МЗХГ</w:t>
      </w:r>
      <w:r w:rsidRPr="00FE5EE7">
        <w:rPr>
          <w:bCs/>
          <w:iCs/>
          <w:sz w:val="24"/>
          <w:szCs w:val="24"/>
        </w:rPr>
        <w:t>.</w:t>
      </w:r>
    </w:p>
    <w:p w:rsidR="007B7DB2" w:rsidRPr="00FE5EE7" w:rsidRDefault="007B7DB2" w:rsidP="00270B54">
      <w:pPr>
        <w:overflowPunct/>
        <w:autoSpaceDE/>
        <w:autoSpaceDN/>
        <w:adjustRightInd/>
        <w:spacing w:line="360" w:lineRule="auto"/>
        <w:ind w:firstLine="708"/>
        <w:jc w:val="both"/>
        <w:rPr>
          <w:bCs/>
          <w:iCs/>
          <w:sz w:val="24"/>
          <w:szCs w:val="24"/>
        </w:rPr>
      </w:pPr>
      <w:r w:rsidRPr="00FE5EE7">
        <w:rPr>
          <w:bCs/>
          <w:iCs/>
          <w:sz w:val="24"/>
          <w:szCs w:val="24"/>
        </w:rPr>
        <w:t>(6) Спазването на изискванията по ал. 3, т. 3 се удостоверява от директора на съответната дирекция при определяне на служителите, които да бъдат включени в състава на Комисията.</w:t>
      </w:r>
    </w:p>
    <w:p w:rsidR="009B24A9" w:rsidRPr="00FE5EE7" w:rsidRDefault="009B24A9" w:rsidP="00270B54">
      <w:pPr>
        <w:overflowPunct/>
        <w:autoSpaceDE/>
        <w:autoSpaceDN/>
        <w:adjustRightInd/>
        <w:spacing w:line="360" w:lineRule="auto"/>
        <w:ind w:firstLine="708"/>
        <w:jc w:val="both"/>
        <w:rPr>
          <w:sz w:val="24"/>
          <w:szCs w:val="24"/>
        </w:rPr>
      </w:pPr>
      <w:r w:rsidRPr="00FE5EE7">
        <w:rPr>
          <w:b/>
          <w:sz w:val="24"/>
          <w:szCs w:val="24"/>
        </w:rPr>
        <w:t xml:space="preserve">Чл. </w:t>
      </w:r>
      <w:r w:rsidR="00AA3D81" w:rsidRPr="00FE5EE7">
        <w:rPr>
          <w:b/>
          <w:sz w:val="24"/>
          <w:szCs w:val="24"/>
        </w:rPr>
        <w:t>4</w:t>
      </w:r>
      <w:r w:rsidR="007B5295" w:rsidRPr="00FE5EE7">
        <w:rPr>
          <w:b/>
          <w:sz w:val="24"/>
          <w:szCs w:val="24"/>
        </w:rPr>
        <w:t>.</w:t>
      </w:r>
      <w:r w:rsidRPr="00FE5EE7">
        <w:rPr>
          <w:sz w:val="24"/>
          <w:szCs w:val="24"/>
        </w:rPr>
        <w:t xml:space="preserve"> (1) При необходимост в </w:t>
      </w:r>
      <w:r w:rsidR="009907DE" w:rsidRPr="00FE5EE7">
        <w:rPr>
          <w:sz w:val="24"/>
          <w:szCs w:val="24"/>
        </w:rPr>
        <w:t xml:space="preserve">работата на </w:t>
      </w:r>
      <w:r w:rsidRPr="00FE5EE7">
        <w:rPr>
          <w:sz w:val="24"/>
          <w:szCs w:val="24"/>
        </w:rPr>
        <w:t>Коми</w:t>
      </w:r>
      <w:r w:rsidR="00B2448B" w:rsidRPr="00FE5EE7">
        <w:rPr>
          <w:sz w:val="24"/>
          <w:szCs w:val="24"/>
        </w:rPr>
        <w:t>сията</w:t>
      </w:r>
      <w:r w:rsidRPr="00FE5EE7">
        <w:rPr>
          <w:sz w:val="24"/>
          <w:szCs w:val="24"/>
        </w:rPr>
        <w:t xml:space="preserve"> могат да участват </w:t>
      </w:r>
      <w:r w:rsidR="000B0506" w:rsidRPr="00FE5EE7">
        <w:rPr>
          <w:sz w:val="24"/>
          <w:szCs w:val="24"/>
        </w:rPr>
        <w:t xml:space="preserve">и </w:t>
      </w:r>
      <w:r w:rsidRPr="00FE5EE7">
        <w:rPr>
          <w:sz w:val="24"/>
          <w:szCs w:val="24"/>
        </w:rPr>
        <w:t>помощник – оценители, които не са членове на Коми</w:t>
      </w:r>
      <w:r w:rsidR="00B2448B" w:rsidRPr="00FE5EE7">
        <w:rPr>
          <w:sz w:val="24"/>
          <w:szCs w:val="24"/>
        </w:rPr>
        <w:t>сията</w:t>
      </w:r>
      <w:r w:rsidR="00CB27E3" w:rsidRPr="00FE5EE7">
        <w:rPr>
          <w:sz w:val="24"/>
          <w:szCs w:val="24"/>
        </w:rPr>
        <w:t xml:space="preserve"> и които следва да </w:t>
      </w:r>
      <w:r w:rsidR="00B6516A" w:rsidRPr="00FE5EE7">
        <w:rPr>
          <w:sz w:val="24"/>
          <w:szCs w:val="24"/>
        </w:rPr>
        <w:t>отговарят на изискванията на чл. 3, ал. 3</w:t>
      </w:r>
      <w:r w:rsidRPr="00FE5EE7">
        <w:rPr>
          <w:sz w:val="24"/>
          <w:szCs w:val="24"/>
        </w:rPr>
        <w:t>.</w:t>
      </w:r>
    </w:p>
    <w:p w:rsidR="008F6B52" w:rsidRPr="00FE5EE7" w:rsidRDefault="009B24A9" w:rsidP="00270B54">
      <w:pPr>
        <w:overflowPunct/>
        <w:autoSpaceDE/>
        <w:autoSpaceDN/>
        <w:adjustRightInd/>
        <w:spacing w:line="360" w:lineRule="auto"/>
        <w:ind w:firstLine="708"/>
        <w:jc w:val="both"/>
        <w:rPr>
          <w:sz w:val="24"/>
          <w:szCs w:val="24"/>
        </w:rPr>
      </w:pPr>
      <w:r w:rsidRPr="00FE5EE7">
        <w:rPr>
          <w:sz w:val="24"/>
          <w:szCs w:val="24"/>
        </w:rPr>
        <w:t xml:space="preserve">(2) </w:t>
      </w:r>
      <w:r w:rsidR="000B0506" w:rsidRPr="00FE5EE7">
        <w:rPr>
          <w:sz w:val="24"/>
          <w:szCs w:val="24"/>
        </w:rPr>
        <w:t xml:space="preserve">Помощник – оценителите са </w:t>
      </w:r>
      <w:r w:rsidR="00AA3D81" w:rsidRPr="00FE5EE7">
        <w:rPr>
          <w:sz w:val="24"/>
          <w:szCs w:val="24"/>
        </w:rPr>
        <w:t xml:space="preserve">външни експерти или служители на </w:t>
      </w:r>
      <w:r w:rsidR="00B41637" w:rsidRPr="00FE5EE7">
        <w:rPr>
          <w:sz w:val="24"/>
          <w:szCs w:val="24"/>
        </w:rPr>
        <w:t>дирекция „Развитие на селските райони“</w:t>
      </w:r>
      <w:r w:rsidR="000B0506" w:rsidRPr="00FE5EE7">
        <w:rPr>
          <w:sz w:val="24"/>
          <w:szCs w:val="24"/>
        </w:rPr>
        <w:t xml:space="preserve">, </w:t>
      </w:r>
      <w:r w:rsidR="000C08B5" w:rsidRPr="00FE5EE7">
        <w:rPr>
          <w:sz w:val="24"/>
          <w:szCs w:val="24"/>
        </w:rPr>
        <w:t xml:space="preserve">които притежават специфични компетенции и подпомагат дейността по оценка, и чиято дейност се ограничава до етапите на оценка, определени в заповедта за назначаване на Комисията. </w:t>
      </w:r>
    </w:p>
    <w:p w:rsidR="00AA3D81" w:rsidRPr="00FE5EE7" w:rsidRDefault="00AA3D81" w:rsidP="00270B54">
      <w:pPr>
        <w:overflowPunct/>
        <w:autoSpaceDE/>
        <w:autoSpaceDN/>
        <w:adjustRightInd/>
        <w:spacing w:line="360" w:lineRule="auto"/>
        <w:ind w:firstLine="708"/>
        <w:jc w:val="both"/>
        <w:rPr>
          <w:sz w:val="24"/>
          <w:szCs w:val="24"/>
        </w:rPr>
      </w:pPr>
      <w:r w:rsidRPr="00FE5EE7">
        <w:rPr>
          <w:sz w:val="24"/>
          <w:szCs w:val="24"/>
        </w:rPr>
        <w:t>(3) Външните експерти – помощник оценители се определят по реда на чл. 13 от Постановление № 162 на Министерския съвет от 2016 г. за определяне на детайлни правила за предоставяне на безвъзмездна финансова помощ по програмите, финансирани от Европейските структурни и инвестиционни фондове за периода 2014 – 2020 г. (обн., ДВ, бр. 53 от 2016 г.)</w:t>
      </w:r>
      <w:r w:rsidR="005E460D">
        <w:rPr>
          <w:sz w:val="24"/>
          <w:szCs w:val="24"/>
        </w:rPr>
        <w:t xml:space="preserve"> (</w:t>
      </w:r>
      <w:r w:rsidR="005E460D" w:rsidRPr="00FE5EE7">
        <w:rPr>
          <w:sz w:val="24"/>
          <w:szCs w:val="24"/>
        </w:rPr>
        <w:t>П</w:t>
      </w:r>
      <w:r w:rsidR="005E460D">
        <w:rPr>
          <w:sz w:val="24"/>
          <w:szCs w:val="24"/>
        </w:rPr>
        <w:t>МС</w:t>
      </w:r>
      <w:r w:rsidR="005E460D" w:rsidRPr="00FE5EE7">
        <w:rPr>
          <w:sz w:val="24"/>
          <w:szCs w:val="24"/>
        </w:rPr>
        <w:t xml:space="preserve"> № 162</w:t>
      </w:r>
      <w:r w:rsidR="005E460D">
        <w:rPr>
          <w:sz w:val="24"/>
          <w:szCs w:val="24"/>
        </w:rPr>
        <w:t>)</w:t>
      </w:r>
      <w:r w:rsidR="00D46085" w:rsidRPr="00FE5EE7">
        <w:rPr>
          <w:sz w:val="24"/>
          <w:szCs w:val="24"/>
        </w:rPr>
        <w:t>.</w:t>
      </w:r>
    </w:p>
    <w:p w:rsidR="001C30EA" w:rsidRPr="00FE5EE7" w:rsidRDefault="001C30EA" w:rsidP="00270B54">
      <w:pPr>
        <w:overflowPunct/>
        <w:autoSpaceDE/>
        <w:autoSpaceDN/>
        <w:adjustRightInd/>
        <w:spacing w:line="360" w:lineRule="auto"/>
        <w:ind w:firstLine="708"/>
        <w:jc w:val="both"/>
        <w:rPr>
          <w:sz w:val="24"/>
          <w:szCs w:val="24"/>
        </w:rPr>
      </w:pPr>
      <w:r w:rsidRPr="00FE5EE7">
        <w:rPr>
          <w:sz w:val="24"/>
          <w:szCs w:val="24"/>
        </w:rPr>
        <w:t>(4) С външните експерти – помощник оценители се сключват рамкови договори за подпомага</w:t>
      </w:r>
      <w:r w:rsidR="00D679D7" w:rsidRPr="00FE5EE7">
        <w:rPr>
          <w:sz w:val="24"/>
          <w:szCs w:val="24"/>
        </w:rPr>
        <w:t>не на</w:t>
      </w:r>
      <w:r w:rsidRPr="00FE5EE7">
        <w:rPr>
          <w:sz w:val="24"/>
          <w:szCs w:val="24"/>
        </w:rPr>
        <w:t xml:space="preserve"> дейността по оценка.</w:t>
      </w:r>
    </w:p>
    <w:p w:rsidR="009B24A9" w:rsidRPr="00FE5EE7" w:rsidRDefault="009B24A9" w:rsidP="00270B54">
      <w:pPr>
        <w:overflowPunct/>
        <w:autoSpaceDE/>
        <w:autoSpaceDN/>
        <w:adjustRightInd/>
        <w:spacing w:line="360" w:lineRule="auto"/>
        <w:ind w:firstLine="709"/>
        <w:jc w:val="both"/>
        <w:rPr>
          <w:bCs/>
          <w:sz w:val="24"/>
          <w:szCs w:val="24"/>
        </w:rPr>
      </w:pPr>
      <w:r w:rsidRPr="00FE5EE7">
        <w:rPr>
          <w:b/>
          <w:bCs/>
          <w:sz w:val="24"/>
          <w:szCs w:val="24"/>
        </w:rPr>
        <w:lastRenderedPageBreak/>
        <w:t xml:space="preserve">Чл. </w:t>
      </w:r>
      <w:r w:rsidR="00D46085" w:rsidRPr="00FE5EE7">
        <w:rPr>
          <w:b/>
          <w:bCs/>
          <w:sz w:val="24"/>
          <w:szCs w:val="24"/>
        </w:rPr>
        <w:t>5</w:t>
      </w:r>
      <w:r w:rsidR="007B5295" w:rsidRPr="00FE5EE7">
        <w:rPr>
          <w:b/>
          <w:bCs/>
          <w:sz w:val="24"/>
          <w:szCs w:val="24"/>
        </w:rPr>
        <w:t>.</w:t>
      </w:r>
      <w:r w:rsidRPr="00FE5EE7">
        <w:rPr>
          <w:bCs/>
          <w:sz w:val="24"/>
          <w:szCs w:val="24"/>
        </w:rPr>
        <w:t xml:space="preserve"> (1) Проектът на заповед за назначаване на Коми</w:t>
      </w:r>
      <w:r w:rsidR="008F6B52" w:rsidRPr="00FE5EE7">
        <w:rPr>
          <w:bCs/>
          <w:sz w:val="24"/>
          <w:szCs w:val="24"/>
        </w:rPr>
        <w:t xml:space="preserve">сията </w:t>
      </w:r>
      <w:r w:rsidRPr="00FE5EE7">
        <w:rPr>
          <w:bCs/>
          <w:sz w:val="24"/>
          <w:szCs w:val="24"/>
        </w:rPr>
        <w:t>се изготвя от служител на отдела, отговорен за прилагане на мярка 19</w:t>
      </w:r>
      <w:r w:rsidR="008F6B52" w:rsidRPr="00FE5EE7">
        <w:rPr>
          <w:bCs/>
          <w:sz w:val="24"/>
          <w:szCs w:val="24"/>
        </w:rPr>
        <w:t xml:space="preserve"> ВОМР</w:t>
      </w:r>
      <w:r w:rsidRPr="00FE5EE7">
        <w:rPr>
          <w:bCs/>
          <w:sz w:val="24"/>
          <w:szCs w:val="24"/>
        </w:rPr>
        <w:t>, съгласува се от началника на отдела, от директора на дирекция</w:t>
      </w:r>
      <w:r w:rsidR="00176843" w:rsidRPr="00FE5EE7">
        <w:rPr>
          <w:bCs/>
          <w:sz w:val="24"/>
          <w:szCs w:val="24"/>
        </w:rPr>
        <w:t xml:space="preserve"> </w:t>
      </w:r>
      <w:r w:rsidRPr="00FE5EE7">
        <w:rPr>
          <w:bCs/>
          <w:sz w:val="24"/>
          <w:szCs w:val="24"/>
        </w:rPr>
        <w:t>РСР и от дирекция „П</w:t>
      </w:r>
      <w:r w:rsidR="00840368" w:rsidRPr="00FE5EE7">
        <w:rPr>
          <w:bCs/>
          <w:sz w:val="24"/>
          <w:szCs w:val="24"/>
        </w:rPr>
        <w:t>равни дейности и законодателство на Европейския съюз</w:t>
      </w:r>
      <w:r w:rsidRPr="00FE5EE7">
        <w:rPr>
          <w:bCs/>
          <w:sz w:val="24"/>
          <w:szCs w:val="24"/>
        </w:rPr>
        <w:t xml:space="preserve">“ </w:t>
      </w:r>
      <w:r w:rsidR="00840368" w:rsidRPr="00FE5EE7">
        <w:rPr>
          <w:bCs/>
          <w:sz w:val="24"/>
          <w:szCs w:val="24"/>
        </w:rPr>
        <w:t xml:space="preserve">(ПДЗЕС) </w:t>
      </w:r>
      <w:r w:rsidRPr="00FE5EE7">
        <w:rPr>
          <w:bCs/>
          <w:sz w:val="24"/>
          <w:szCs w:val="24"/>
        </w:rPr>
        <w:t xml:space="preserve">и се представя на </w:t>
      </w:r>
      <w:r w:rsidR="00A47A14" w:rsidRPr="00FE5EE7">
        <w:rPr>
          <w:bCs/>
          <w:sz w:val="24"/>
          <w:szCs w:val="24"/>
        </w:rPr>
        <w:t>Р</w:t>
      </w:r>
      <w:r w:rsidRPr="00FE5EE7">
        <w:rPr>
          <w:bCs/>
          <w:sz w:val="24"/>
          <w:szCs w:val="24"/>
        </w:rPr>
        <w:t>ъководителя на УО на ПРСР 2014-2020 г. за подпис.</w:t>
      </w:r>
    </w:p>
    <w:p w:rsidR="009B24A9" w:rsidRPr="00FE5EE7" w:rsidRDefault="009B24A9" w:rsidP="00270B54">
      <w:pPr>
        <w:overflowPunct/>
        <w:autoSpaceDE/>
        <w:autoSpaceDN/>
        <w:adjustRightInd/>
        <w:spacing w:line="360" w:lineRule="auto"/>
        <w:ind w:firstLine="708"/>
        <w:jc w:val="both"/>
        <w:rPr>
          <w:sz w:val="24"/>
          <w:szCs w:val="24"/>
        </w:rPr>
      </w:pPr>
      <w:r w:rsidRPr="00FE5EE7">
        <w:rPr>
          <w:bCs/>
          <w:sz w:val="24"/>
          <w:szCs w:val="24"/>
        </w:rPr>
        <w:t xml:space="preserve">(2) </w:t>
      </w:r>
      <w:r w:rsidRPr="00FE5EE7">
        <w:rPr>
          <w:sz w:val="24"/>
          <w:szCs w:val="24"/>
        </w:rPr>
        <w:t xml:space="preserve">Във връзка с извършването на оценката в </w:t>
      </w:r>
      <w:r w:rsidR="009D629D" w:rsidRPr="00FE5EE7">
        <w:rPr>
          <w:sz w:val="24"/>
          <w:szCs w:val="24"/>
        </w:rPr>
        <w:t>Информационната система за управление и наблюдение (</w:t>
      </w:r>
      <w:r w:rsidRPr="00FE5EE7">
        <w:rPr>
          <w:sz w:val="24"/>
          <w:szCs w:val="24"/>
        </w:rPr>
        <w:t>ИСУН</w:t>
      </w:r>
      <w:r w:rsidR="009D629D" w:rsidRPr="00FE5EE7">
        <w:rPr>
          <w:sz w:val="24"/>
          <w:szCs w:val="24"/>
        </w:rPr>
        <w:t>)</w:t>
      </w:r>
      <w:r w:rsidRPr="00FE5EE7">
        <w:rPr>
          <w:sz w:val="24"/>
          <w:szCs w:val="24"/>
        </w:rPr>
        <w:t xml:space="preserve"> на председателя и секретарите се предоставят права на администратор-сесия.</w:t>
      </w:r>
    </w:p>
    <w:p w:rsidR="009B24A9" w:rsidRPr="00FE5EE7" w:rsidRDefault="009B24A9" w:rsidP="00270B54">
      <w:pPr>
        <w:overflowPunct/>
        <w:autoSpaceDE/>
        <w:autoSpaceDN/>
        <w:adjustRightInd/>
        <w:spacing w:line="360" w:lineRule="auto"/>
        <w:ind w:firstLine="708"/>
        <w:jc w:val="both"/>
        <w:rPr>
          <w:sz w:val="24"/>
          <w:szCs w:val="24"/>
        </w:rPr>
      </w:pPr>
      <w:r w:rsidRPr="00FE5EE7">
        <w:rPr>
          <w:b/>
          <w:sz w:val="24"/>
          <w:szCs w:val="24"/>
        </w:rPr>
        <w:t xml:space="preserve">Чл. </w:t>
      </w:r>
      <w:r w:rsidR="001A6835" w:rsidRPr="00FE5EE7">
        <w:rPr>
          <w:b/>
          <w:sz w:val="24"/>
          <w:szCs w:val="24"/>
        </w:rPr>
        <w:t>6</w:t>
      </w:r>
      <w:r w:rsidR="007B5295" w:rsidRPr="00FE5EE7">
        <w:rPr>
          <w:b/>
          <w:sz w:val="24"/>
          <w:szCs w:val="24"/>
        </w:rPr>
        <w:t>.</w:t>
      </w:r>
      <w:r w:rsidR="00176843" w:rsidRPr="00FE5EE7">
        <w:rPr>
          <w:b/>
          <w:sz w:val="24"/>
          <w:szCs w:val="24"/>
        </w:rPr>
        <w:t xml:space="preserve"> </w:t>
      </w:r>
      <w:r w:rsidR="004E11DE" w:rsidRPr="00FE5EE7">
        <w:rPr>
          <w:sz w:val="24"/>
          <w:szCs w:val="24"/>
        </w:rPr>
        <w:t>(1)</w:t>
      </w:r>
      <w:r w:rsidR="00176843" w:rsidRPr="00FE5EE7">
        <w:rPr>
          <w:sz w:val="24"/>
          <w:szCs w:val="24"/>
        </w:rPr>
        <w:t xml:space="preserve"> </w:t>
      </w:r>
      <w:r w:rsidR="001A6835" w:rsidRPr="00FE5EE7">
        <w:rPr>
          <w:sz w:val="24"/>
          <w:szCs w:val="24"/>
        </w:rPr>
        <w:t>Оценката на проектните предложения се извършва в ИСУН</w:t>
      </w:r>
      <w:r w:rsidR="00A6230F" w:rsidRPr="00FE5EE7">
        <w:rPr>
          <w:sz w:val="24"/>
          <w:szCs w:val="24"/>
        </w:rPr>
        <w:t>.</w:t>
      </w:r>
    </w:p>
    <w:p w:rsidR="004E11DE" w:rsidRPr="00FE5EE7" w:rsidRDefault="004E11DE" w:rsidP="00270B54">
      <w:pPr>
        <w:overflowPunct/>
        <w:autoSpaceDE/>
        <w:autoSpaceDN/>
        <w:adjustRightInd/>
        <w:spacing w:line="360" w:lineRule="auto"/>
        <w:ind w:firstLine="708"/>
        <w:jc w:val="both"/>
        <w:rPr>
          <w:sz w:val="24"/>
          <w:szCs w:val="24"/>
        </w:rPr>
      </w:pPr>
      <w:r w:rsidRPr="00FE5EE7">
        <w:rPr>
          <w:sz w:val="24"/>
          <w:szCs w:val="24"/>
        </w:rPr>
        <w:tab/>
        <w:t xml:space="preserve">(2) </w:t>
      </w:r>
      <w:r w:rsidR="00BA7553" w:rsidRPr="00FE5EE7">
        <w:rPr>
          <w:sz w:val="24"/>
          <w:szCs w:val="24"/>
        </w:rPr>
        <w:t xml:space="preserve">В срок от </w:t>
      </w:r>
      <w:r w:rsidR="005D70DB" w:rsidRPr="00FE5EE7">
        <w:rPr>
          <w:sz w:val="24"/>
          <w:szCs w:val="24"/>
        </w:rPr>
        <w:t xml:space="preserve">3 </w:t>
      </w:r>
      <w:r w:rsidR="00BA7553" w:rsidRPr="00FE5EE7">
        <w:rPr>
          <w:sz w:val="24"/>
          <w:szCs w:val="24"/>
        </w:rPr>
        <w:t xml:space="preserve">работни дни от издаване на </w:t>
      </w:r>
      <w:r w:rsidR="00095ABA" w:rsidRPr="00FE5EE7">
        <w:rPr>
          <w:sz w:val="24"/>
          <w:szCs w:val="24"/>
        </w:rPr>
        <w:t>заповедта</w:t>
      </w:r>
      <w:r w:rsidR="00BA7553" w:rsidRPr="00FE5EE7">
        <w:rPr>
          <w:sz w:val="24"/>
          <w:szCs w:val="24"/>
        </w:rPr>
        <w:t xml:space="preserve"> по чл. 5</w:t>
      </w:r>
      <w:r w:rsidR="0021371E" w:rsidRPr="00FE5EE7">
        <w:rPr>
          <w:sz w:val="24"/>
          <w:szCs w:val="24"/>
        </w:rPr>
        <w:t xml:space="preserve"> се създава оценителна сесия в ИСУН.</w:t>
      </w:r>
    </w:p>
    <w:p w:rsidR="009B24A9" w:rsidRPr="00FE5EE7" w:rsidRDefault="009B24A9" w:rsidP="00270B54">
      <w:pPr>
        <w:overflowPunct/>
        <w:autoSpaceDE/>
        <w:autoSpaceDN/>
        <w:adjustRightInd/>
        <w:spacing w:line="360" w:lineRule="auto"/>
        <w:ind w:firstLine="709"/>
        <w:jc w:val="both"/>
        <w:rPr>
          <w:sz w:val="24"/>
          <w:szCs w:val="24"/>
        </w:rPr>
      </w:pPr>
      <w:r w:rsidRPr="00FE5EE7">
        <w:rPr>
          <w:b/>
          <w:sz w:val="24"/>
          <w:szCs w:val="24"/>
        </w:rPr>
        <w:t xml:space="preserve">Чл. </w:t>
      </w:r>
      <w:r w:rsidR="001A6835" w:rsidRPr="00FE5EE7">
        <w:rPr>
          <w:b/>
          <w:sz w:val="24"/>
          <w:szCs w:val="24"/>
        </w:rPr>
        <w:t>7</w:t>
      </w:r>
      <w:r w:rsidR="007B5295" w:rsidRPr="00FE5EE7">
        <w:rPr>
          <w:b/>
          <w:sz w:val="24"/>
          <w:szCs w:val="24"/>
        </w:rPr>
        <w:t>.</w:t>
      </w:r>
      <w:r w:rsidRPr="00FE5EE7">
        <w:rPr>
          <w:sz w:val="24"/>
          <w:szCs w:val="24"/>
        </w:rPr>
        <w:t xml:space="preserve"> (1) Председателят на Коми</w:t>
      </w:r>
      <w:r w:rsidR="00AC197F" w:rsidRPr="00FE5EE7">
        <w:rPr>
          <w:sz w:val="24"/>
          <w:szCs w:val="24"/>
        </w:rPr>
        <w:t>сията</w:t>
      </w:r>
      <w:r w:rsidRPr="00FE5EE7">
        <w:rPr>
          <w:sz w:val="24"/>
          <w:szCs w:val="24"/>
        </w:rPr>
        <w:t xml:space="preserve"> свиква първото заседание на Коми</w:t>
      </w:r>
      <w:r w:rsidR="00AC197F" w:rsidRPr="00FE5EE7">
        <w:rPr>
          <w:sz w:val="24"/>
          <w:szCs w:val="24"/>
        </w:rPr>
        <w:t>сията</w:t>
      </w:r>
      <w:r w:rsidRPr="00FE5EE7">
        <w:rPr>
          <w:sz w:val="24"/>
          <w:szCs w:val="24"/>
        </w:rPr>
        <w:t xml:space="preserve"> в срок до 3 работни дни от издаване на заповедта.</w:t>
      </w:r>
    </w:p>
    <w:p w:rsidR="009B24A9" w:rsidRPr="00FE5EE7" w:rsidRDefault="009B24A9" w:rsidP="00270B54">
      <w:pPr>
        <w:overflowPunct/>
        <w:autoSpaceDE/>
        <w:autoSpaceDN/>
        <w:adjustRightInd/>
        <w:spacing w:line="360" w:lineRule="auto"/>
        <w:jc w:val="both"/>
        <w:rPr>
          <w:sz w:val="24"/>
          <w:szCs w:val="24"/>
        </w:rPr>
      </w:pPr>
      <w:r w:rsidRPr="00FE5EE7">
        <w:rPr>
          <w:sz w:val="24"/>
          <w:szCs w:val="24"/>
        </w:rPr>
        <w:tab/>
        <w:t>(2) На първото заседание на Коми</w:t>
      </w:r>
      <w:r w:rsidR="00AC197F" w:rsidRPr="00FE5EE7">
        <w:rPr>
          <w:sz w:val="24"/>
          <w:szCs w:val="24"/>
        </w:rPr>
        <w:t>сията</w:t>
      </w:r>
      <w:r w:rsidRPr="00FE5EE7">
        <w:rPr>
          <w:sz w:val="24"/>
          <w:szCs w:val="24"/>
        </w:rPr>
        <w:t>:</w:t>
      </w:r>
    </w:p>
    <w:p w:rsidR="009B24A9" w:rsidRPr="00FE5EE7" w:rsidRDefault="009B24A9" w:rsidP="00270B54">
      <w:pPr>
        <w:overflowPunct/>
        <w:autoSpaceDE/>
        <w:autoSpaceDN/>
        <w:adjustRightInd/>
        <w:spacing w:line="360" w:lineRule="auto"/>
        <w:ind w:firstLine="708"/>
        <w:jc w:val="both"/>
        <w:rPr>
          <w:sz w:val="24"/>
          <w:szCs w:val="24"/>
        </w:rPr>
      </w:pPr>
      <w:r w:rsidRPr="00FE5EE7">
        <w:rPr>
          <w:sz w:val="24"/>
          <w:szCs w:val="24"/>
        </w:rPr>
        <w:t xml:space="preserve">1. председателят </w:t>
      </w:r>
      <w:r w:rsidR="00FF7CB7" w:rsidRPr="00FE5EE7">
        <w:rPr>
          <w:sz w:val="24"/>
          <w:szCs w:val="24"/>
        </w:rPr>
        <w:t>представя правилата за провеждане на оценката</w:t>
      </w:r>
      <w:r w:rsidRPr="00FE5EE7">
        <w:rPr>
          <w:sz w:val="24"/>
          <w:szCs w:val="24"/>
        </w:rPr>
        <w:t>, приложимата нормативна уредба, както и задълженията на членовете на Коми</w:t>
      </w:r>
      <w:r w:rsidR="00AC197F" w:rsidRPr="00FE5EE7">
        <w:rPr>
          <w:sz w:val="24"/>
          <w:szCs w:val="24"/>
        </w:rPr>
        <w:t>сията</w:t>
      </w:r>
      <w:r w:rsidRPr="00FE5EE7">
        <w:rPr>
          <w:sz w:val="24"/>
          <w:szCs w:val="24"/>
        </w:rPr>
        <w:t>;</w:t>
      </w:r>
    </w:p>
    <w:p w:rsidR="009B24A9" w:rsidRPr="006E4A74" w:rsidRDefault="009B24A9" w:rsidP="00270B54">
      <w:pPr>
        <w:overflowPunct/>
        <w:autoSpaceDE/>
        <w:autoSpaceDN/>
        <w:adjustRightInd/>
        <w:spacing w:line="360" w:lineRule="auto"/>
        <w:ind w:firstLine="708"/>
        <w:jc w:val="both"/>
        <w:rPr>
          <w:color w:val="000000"/>
          <w:sz w:val="24"/>
          <w:szCs w:val="24"/>
        </w:rPr>
      </w:pPr>
      <w:r w:rsidRPr="00FE5EE7">
        <w:rPr>
          <w:sz w:val="24"/>
          <w:szCs w:val="24"/>
        </w:rPr>
        <w:t xml:space="preserve">2. </w:t>
      </w:r>
      <w:r w:rsidR="002D4C03">
        <w:rPr>
          <w:sz w:val="24"/>
          <w:szCs w:val="24"/>
        </w:rPr>
        <w:t xml:space="preserve">председателят, секретарят, </w:t>
      </w:r>
      <w:r w:rsidR="00FF7CB7" w:rsidRPr="00FE5EE7">
        <w:rPr>
          <w:sz w:val="24"/>
          <w:szCs w:val="24"/>
        </w:rPr>
        <w:t>членовете на комисията</w:t>
      </w:r>
      <w:r w:rsidR="00176843" w:rsidRPr="00FE5EE7">
        <w:rPr>
          <w:sz w:val="24"/>
          <w:szCs w:val="24"/>
        </w:rPr>
        <w:t xml:space="preserve"> </w:t>
      </w:r>
      <w:r w:rsidR="0086582D" w:rsidRPr="00FE5EE7">
        <w:rPr>
          <w:sz w:val="24"/>
          <w:szCs w:val="24"/>
        </w:rPr>
        <w:t xml:space="preserve">и помощник – оценителите, в случай, че има избрани такива, </w:t>
      </w:r>
      <w:r w:rsidRPr="00FE5EE7">
        <w:rPr>
          <w:sz w:val="24"/>
          <w:szCs w:val="24"/>
        </w:rPr>
        <w:t>подписват деклараци</w:t>
      </w:r>
      <w:r w:rsidR="00A6230F" w:rsidRPr="00FE5EE7">
        <w:rPr>
          <w:sz w:val="24"/>
          <w:szCs w:val="24"/>
        </w:rPr>
        <w:t>и</w:t>
      </w:r>
      <w:r w:rsidR="00176843" w:rsidRPr="00FE5EE7">
        <w:rPr>
          <w:sz w:val="24"/>
          <w:szCs w:val="24"/>
        </w:rPr>
        <w:t xml:space="preserve"> </w:t>
      </w:r>
      <w:r w:rsidR="00A6230F" w:rsidRPr="00FE5EE7">
        <w:rPr>
          <w:sz w:val="24"/>
          <w:szCs w:val="24"/>
        </w:rPr>
        <w:t xml:space="preserve">за липса на интерес по </w:t>
      </w:r>
      <w:r w:rsidR="00AC174F" w:rsidRPr="00FE5EE7">
        <w:rPr>
          <w:color w:val="000000"/>
          <w:sz w:val="24"/>
          <w:szCs w:val="24"/>
        </w:rPr>
        <w:t>Закона за противодействие на корупцията и за отнемане на незаконно придобитото имущество</w:t>
      </w:r>
      <w:r w:rsidR="00713D21" w:rsidRPr="006E4A74">
        <w:rPr>
          <w:color w:val="000000"/>
          <w:sz w:val="24"/>
          <w:szCs w:val="24"/>
        </w:rPr>
        <w:t xml:space="preserve"> </w:t>
      </w:r>
      <w:r w:rsidR="00A6230F" w:rsidRPr="00FE5EE7">
        <w:rPr>
          <w:sz w:val="24"/>
          <w:szCs w:val="24"/>
        </w:rPr>
        <w:t>с кандидат в процедурата и за липса на свързаност по §</w:t>
      </w:r>
      <w:r w:rsidR="001D2136">
        <w:rPr>
          <w:sz w:val="24"/>
          <w:szCs w:val="24"/>
        </w:rPr>
        <w:t xml:space="preserve"> </w:t>
      </w:r>
      <w:r w:rsidR="00A6230F" w:rsidRPr="00FE5EE7">
        <w:rPr>
          <w:sz w:val="24"/>
          <w:szCs w:val="24"/>
        </w:rPr>
        <w:t>1</w:t>
      </w:r>
      <w:r w:rsidR="003721D0" w:rsidRPr="006E4A74">
        <w:rPr>
          <w:sz w:val="24"/>
          <w:szCs w:val="24"/>
        </w:rPr>
        <w:t>,</w:t>
      </w:r>
      <w:r w:rsidR="00A6230F" w:rsidRPr="006E4A74">
        <w:rPr>
          <w:sz w:val="24"/>
          <w:szCs w:val="24"/>
        </w:rPr>
        <w:t xml:space="preserve"> т. </w:t>
      </w:r>
      <w:r w:rsidR="00AC174F" w:rsidRPr="006E4A74">
        <w:rPr>
          <w:sz w:val="24"/>
          <w:szCs w:val="24"/>
        </w:rPr>
        <w:t>15</w:t>
      </w:r>
      <w:r w:rsidR="00A6230F" w:rsidRPr="006E4A74">
        <w:rPr>
          <w:sz w:val="24"/>
          <w:szCs w:val="24"/>
        </w:rPr>
        <w:t xml:space="preserve"> от допълнителните разпоредби на </w:t>
      </w:r>
      <w:r w:rsidR="004976E6" w:rsidRPr="006E4A74">
        <w:rPr>
          <w:sz w:val="24"/>
          <w:szCs w:val="24"/>
        </w:rPr>
        <w:t xml:space="preserve">закона </w:t>
      </w:r>
      <w:r w:rsidR="00A6230F" w:rsidRPr="006E4A74">
        <w:rPr>
          <w:sz w:val="24"/>
          <w:szCs w:val="24"/>
        </w:rPr>
        <w:t xml:space="preserve">с кандидат в процедурата </w:t>
      </w:r>
      <w:r w:rsidRPr="006E4A74">
        <w:rPr>
          <w:sz w:val="24"/>
          <w:szCs w:val="24"/>
        </w:rPr>
        <w:t xml:space="preserve">съгласно приложение № </w:t>
      </w:r>
      <w:r w:rsidR="00FF7CB7" w:rsidRPr="006E4A74">
        <w:rPr>
          <w:sz w:val="24"/>
          <w:szCs w:val="24"/>
        </w:rPr>
        <w:t>1</w:t>
      </w:r>
      <w:r w:rsidR="00252A93" w:rsidRPr="006E4A74">
        <w:rPr>
          <w:sz w:val="24"/>
          <w:szCs w:val="24"/>
        </w:rPr>
        <w:t>,</w:t>
      </w:r>
      <w:r w:rsidR="00176843" w:rsidRPr="006E4A74">
        <w:rPr>
          <w:sz w:val="24"/>
          <w:szCs w:val="24"/>
        </w:rPr>
        <w:t xml:space="preserve"> </w:t>
      </w:r>
      <w:r w:rsidR="004D7B05" w:rsidRPr="006E4A74">
        <w:rPr>
          <w:sz w:val="24"/>
          <w:szCs w:val="24"/>
        </w:rPr>
        <w:t xml:space="preserve">след като </w:t>
      </w:r>
      <w:r w:rsidR="00252A93" w:rsidRPr="006E4A74">
        <w:rPr>
          <w:sz w:val="24"/>
          <w:szCs w:val="24"/>
        </w:rPr>
        <w:t xml:space="preserve">научат имената на </w:t>
      </w:r>
      <w:r w:rsidR="004D7B05" w:rsidRPr="006E4A74">
        <w:rPr>
          <w:sz w:val="24"/>
          <w:szCs w:val="24"/>
        </w:rPr>
        <w:t>кандидатите по постъпилите проектни предложения</w:t>
      </w:r>
      <w:r w:rsidRPr="006E4A74">
        <w:rPr>
          <w:sz w:val="24"/>
          <w:szCs w:val="24"/>
        </w:rPr>
        <w:t>.</w:t>
      </w:r>
    </w:p>
    <w:p w:rsidR="009B24A9" w:rsidRPr="006E4A74" w:rsidRDefault="009B24A9" w:rsidP="00270B54">
      <w:pPr>
        <w:overflowPunct/>
        <w:autoSpaceDE/>
        <w:autoSpaceDN/>
        <w:adjustRightInd/>
        <w:spacing w:line="360" w:lineRule="auto"/>
        <w:ind w:firstLine="709"/>
        <w:jc w:val="both"/>
        <w:rPr>
          <w:sz w:val="24"/>
          <w:szCs w:val="24"/>
        </w:rPr>
      </w:pPr>
      <w:r w:rsidRPr="006E4A74">
        <w:rPr>
          <w:sz w:val="24"/>
          <w:szCs w:val="24"/>
        </w:rPr>
        <w:t>(</w:t>
      </w:r>
      <w:r w:rsidR="00FF7CB7" w:rsidRPr="006E4A74">
        <w:rPr>
          <w:sz w:val="24"/>
          <w:szCs w:val="24"/>
        </w:rPr>
        <w:t>3</w:t>
      </w:r>
      <w:r w:rsidRPr="006E4A74">
        <w:rPr>
          <w:sz w:val="24"/>
          <w:szCs w:val="24"/>
        </w:rPr>
        <w:t xml:space="preserve">) При възникване на обстоятелство, налагащо отстраняване </w:t>
      </w:r>
      <w:r w:rsidR="00FF7CB7" w:rsidRPr="006E4A74">
        <w:rPr>
          <w:sz w:val="24"/>
          <w:szCs w:val="24"/>
        </w:rPr>
        <w:t xml:space="preserve">от състава на Комисията </w:t>
      </w:r>
      <w:r w:rsidRPr="006E4A74">
        <w:rPr>
          <w:sz w:val="24"/>
          <w:szCs w:val="24"/>
        </w:rPr>
        <w:t xml:space="preserve">в хода на оценяването, </w:t>
      </w:r>
      <w:r w:rsidR="00FF7CB7" w:rsidRPr="006E4A74">
        <w:rPr>
          <w:sz w:val="24"/>
          <w:szCs w:val="24"/>
        </w:rPr>
        <w:t>членовете на Комисията</w:t>
      </w:r>
      <w:r w:rsidRPr="006E4A74">
        <w:rPr>
          <w:sz w:val="24"/>
          <w:szCs w:val="24"/>
        </w:rPr>
        <w:t xml:space="preserve"> незабавно писмено информират председателя. </w:t>
      </w:r>
    </w:p>
    <w:p w:rsidR="009B24A9" w:rsidRPr="006E4A74" w:rsidRDefault="009B24A9" w:rsidP="00270B54">
      <w:pPr>
        <w:overflowPunct/>
        <w:autoSpaceDE/>
        <w:autoSpaceDN/>
        <w:adjustRightInd/>
        <w:spacing w:line="360" w:lineRule="auto"/>
        <w:ind w:firstLine="709"/>
        <w:jc w:val="both"/>
        <w:rPr>
          <w:sz w:val="24"/>
          <w:szCs w:val="24"/>
        </w:rPr>
      </w:pPr>
      <w:r w:rsidRPr="006E4A74">
        <w:rPr>
          <w:sz w:val="24"/>
          <w:szCs w:val="24"/>
        </w:rPr>
        <w:t>(</w:t>
      </w:r>
      <w:r w:rsidR="00663EB7" w:rsidRPr="006E4A74">
        <w:rPr>
          <w:sz w:val="24"/>
          <w:szCs w:val="24"/>
        </w:rPr>
        <w:t>4</w:t>
      </w:r>
      <w:r w:rsidRPr="006E4A74">
        <w:rPr>
          <w:sz w:val="24"/>
          <w:szCs w:val="24"/>
        </w:rPr>
        <w:t>) Председателят отстранява от оценителния процес член на Коми</w:t>
      </w:r>
      <w:r w:rsidR="00AC197F" w:rsidRPr="006E4A74">
        <w:rPr>
          <w:sz w:val="24"/>
          <w:szCs w:val="24"/>
        </w:rPr>
        <w:t>сията</w:t>
      </w:r>
      <w:r w:rsidRPr="006E4A74">
        <w:rPr>
          <w:sz w:val="24"/>
          <w:szCs w:val="24"/>
        </w:rPr>
        <w:t>, декларирал възникване на обстоятелство, което представлява пречка за участие в оценителния процес. В този случай и когато по обективни причини член на Коми</w:t>
      </w:r>
      <w:r w:rsidR="00AC197F" w:rsidRPr="006E4A74">
        <w:rPr>
          <w:sz w:val="24"/>
          <w:szCs w:val="24"/>
        </w:rPr>
        <w:t>сията</w:t>
      </w:r>
      <w:r w:rsidRPr="006E4A74">
        <w:rPr>
          <w:sz w:val="24"/>
          <w:szCs w:val="24"/>
        </w:rPr>
        <w:t xml:space="preserve"> не може да изпълнява задълженията си, той се замества от резервния член на </w:t>
      </w:r>
      <w:r w:rsidR="00D50DEC" w:rsidRPr="006E4A74">
        <w:rPr>
          <w:sz w:val="24"/>
          <w:szCs w:val="24"/>
        </w:rPr>
        <w:t>Комисията</w:t>
      </w:r>
      <w:r w:rsidRPr="006E4A74">
        <w:rPr>
          <w:sz w:val="24"/>
          <w:szCs w:val="24"/>
        </w:rPr>
        <w:t xml:space="preserve">, определен за негов заместник. </w:t>
      </w:r>
      <w:r w:rsidR="002D6733" w:rsidRPr="00F479E0">
        <w:rPr>
          <w:sz w:val="24"/>
          <w:szCs w:val="24"/>
        </w:rPr>
        <w:t>Когато заместването с резервен член не е възможно, се изменя заповедта за назначаване на комисията по чл. 2</w:t>
      </w:r>
      <w:r w:rsidR="002D6733">
        <w:rPr>
          <w:sz w:val="24"/>
          <w:szCs w:val="24"/>
        </w:rPr>
        <w:t>.</w:t>
      </w:r>
    </w:p>
    <w:p w:rsidR="009B24A9" w:rsidRPr="006E4A74" w:rsidRDefault="009B24A9" w:rsidP="00270B54">
      <w:pPr>
        <w:overflowPunct/>
        <w:autoSpaceDE/>
        <w:autoSpaceDN/>
        <w:adjustRightInd/>
        <w:spacing w:line="360" w:lineRule="auto"/>
        <w:ind w:firstLine="709"/>
        <w:jc w:val="both"/>
        <w:rPr>
          <w:sz w:val="24"/>
          <w:szCs w:val="24"/>
        </w:rPr>
      </w:pPr>
      <w:r w:rsidRPr="006E4A74">
        <w:rPr>
          <w:sz w:val="24"/>
          <w:szCs w:val="24"/>
        </w:rPr>
        <w:t>(</w:t>
      </w:r>
      <w:r w:rsidR="00663EB7" w:rsidRPr="006E4A74">
        <w:rPr>
          <w:sz w:val="24"/>
          <w:szCs w:val="24"/>
        </w:rPr>
        <w:t>5</w:t>
      </w:r>
      <w:r w:rsidRPr="006E4A74">
        <w:rPr>
          <w:sz w:val="24"/>
          <w:szCs w:val="24"/>
        </w:rPr>
        <w:t xml:space="preserve">) Всяка промяна в лицата поради </w:t>
      </w:r>
      <w:r w:rsidR="00D560DF" w:rsidRPr="006E4A74">
        <w:rPr>
          <w:sz w:val="24"/>
          <w:szCs w:val="24"/>
        </w:rPr>
        <w:t xml:space="preserve">трайна невъзможност, </w:t>
      </w:r>
      <w:r w:rsidRPr="006E4A74">
        <w:rPr>
          <w:sz w:val="24"/>
          <w:szCs w:val="24"/>
        </w:rPr>
        <w:t xml:space="preserve">свързаност или йерархична зависимост се извършва със заповед на </w:t>
      </w:r>
      <w:r w:rsidR="00A47A14" w:rsidRPr="006E4A74">
        <w:rPr>
          <w:sz w:val="24"/>
          <w:szCs w:val="24"/>
        </w:rPr>
        <w:t>Р</w:t>
      </w:r>
      <w:r w:rsidRPr="006E4A74">
        <w:rPr>
          <w:sz w:val="24"/>
          <w:szCs w:val="24"/>
        </w:rPr>
        <w:t xml:space="preserve">ъководителя на УО на ПРСР 2014-2020 г. Новоназначеното лице подписва декларация, съгласно приложение № </w:t>
      </w:r>
      <w:r w:rsidR="001755F1" w:rsidRPr="006E4A74">
        <w:rPr>
          <w:sz w:val="24"/>
          <w:szCs w:val="24"/>
        </w:rPr>
        <w:t>1</w:t>
      </w:r>
      <w:r w:rsidRPr="006E4A74">
        <w:rPr>
          <w:sz w:val="24"/>
          <w:szCs w:val="24"/>
        </w:rPr>
        <w:t>.</w:t>
      </w:r>
    </w:p>
    <w:p w:rsidR="009B24A9" w:rsidRPr="006E4A74" w:rsidRDefault="009B24A9" w:rsidP="00270B54">
      <w:pPr>
        <w:overflowPunct/>
        <w:autoSpaceDE/>
        <w:autoSpaceDN/>
        <w:adjustRightInd/>
        <w:spacing w:line="360" w:lineRule="auto"/>
        <w:ind w:firstLine="709"/>
        <w:jc w:val="both"/>
        <w:rPr>
          <w:sz w:val="24"/>
          <w:szCs w:val="24"/>
        </w:rPr>
      </w:pPr>
      <w:r w:rsidRPr="006E4A74">
        <w:rPr>
          <w:sz w:val="24"/>
          <w:szCs w:val="24"/>
        </w:rPr>
        <w:lastRenderedPageBreak/>
        <w:t>(</w:t>
      </w:r>
      <w:r w:rsidR="00AA4D6E" w:rsidRPr="006E4A74">
        <w:rPr>
          <w:sz w:val="24"/>
          <w:szCs w:val="24"/>
        </w:rPr>
        <w:t>6</w:t>
      </w:r>
      <w:r w:rsidRPr="006E4A74">
        <w:rPr>
          <w:sz w:val="24"/>
          <w:szCs w:val="24"/>
        </w:rPr>
        <w:t>) Председателят е длъжен незабавно да преустанови достъпа в ИСУН</w:t>
      </w:r>
      <w:r w:rsidR="00F963A1" w:rsidRPr="006E4A74">
        <w:rPr>
          <w:sz w:val="24"/>
          <w:szCs w:val="24"/>
        </w:rPr>
        <w:t xml:space="preserve"> до оценителната сесия</w:t>
      </w:r>
      <w:r w:rsidRPr="006E4A74">
        <w:rPr>
          <w:sz w:val="24"/>
          <w:szCs w:val="24"/>
        </w:rPr>
        <w:t xml:space="preserve"> на лице, за което е възникнало обстоятелство по ал. </w:t>
      </w:r>
      <w:r w:rsidR="00AA4D6E" w:rsidRPr="006E4A74">
        <w:rPr>
          <w:sz w:val="24"/>
          <w:szCs w:val="24"/>
        </w:rPr>
        <w:t>4</w:t>
      </w:r>
      <w:r w:rsidRPr="006E4A74">
        <w:rPr>
          <w:sz w:val="24"/>
          <w:szCs w:val="24"/>
        </w:rPr>
        <w:t>.</w:t>
      </w:r>
    </w:p>
    <w:p w:rsidR="009B24A9" w:rsidRPr="006E4A74" w:rsidRDefault="009B24A9" w:rsidP="00270B54">
      <w:pPr>
        <w:overflowPunct/>
        <w:autoSpaceDE/>
        <w:autoSpaceDN/>
        <w:adjustRightInd/>
        <w:spacing w:line="360" w:lineRule="auto"/>
        <w:ind w:firstLine="709"/>
        <w:jc w:val="both"/>
        <w:rPr>
          <w:sz w:val="24"/>
          <w:szCs w:val="24"/>
        </w:rPr>
      </w:pPr>
      <w:r w:rsidRPr="006E4A74">
        <w:rPr>
          <w:sz w:val="24"/>
          <w:szCs w:val="24"/>
        </w:rPr>
        <w:t>(</w:t>
      </w:r>
      <w:r w:rsidR="00837AF1" w:rsidRPr="006E4A74">
        <w:rPr>
          <w:sz w:val="24"/>
          <w:szCs w:val="24"/>
        </w:rPr>
        <w:t>7</w:t>
      </w:r>
      <w:r w:rsidRPr="006E4A74">
        <w:rPr>
          <w:sz w:val="24"/>
          <w:szCs w:val="24"/>
        </w:rPr>
        <w:t>) Извършената промяна в състава на Коми</w:t>
      </w:r>
      <w:r w:rsidR="00AC197F" w:rsidRPr="006E4A74">
        <w:rPr>
          <w:sz w:val="24"/>
          <w:szCs w:val="24"/>
        </w:rPr>
        <w:t>сията</w:t>
      </w:r>
      <w:r w:rsidRPr="006E4A74">
        <w:rPr>
          <w:sz w:val="24"/>
          <w:szCs w:val="24"/>
        </w:rPr>
        <w:t xml:space="preserve"> се отразява и в оценителния доклад.</w:t>
      </w:r>
    </w:p>
    <w:p w:rsidR="009B24A9" w:rsidRPr="006E4A74" w:rsidRDefault="009B24A9" w:rsidP="00270B54">
      <w:pPr>
        <w:overflowPunct/>
        <w:autoSpaceDE/>
        <w:autoSpaceDN/>
        <w:adjustRightInd/>
        <w:spacing w:line="360" w:lineRule="auto"/>
        <w:ind w:firstLine="709"/>
        <w:jc w:val="both"/>
        <w:rPr>
          <w:sz w:val="24"/>
          <w:szCs w:val="24"/>
        </w:rPr>
      </w:pPr>
      <w:r w:rsidRPr="006E4A74">
        <w:rPr>
          <w:sz w:val="24"/>
          <w:szCs w:val="24"/>
        </w:rPr>
        <w:t>(</w:t>
      </w:r>
      <w:r w:rsidR="00837AF1" w:rsidRPr="006E4A74">
        <w:rPr>
          <w:sz w:val="24"/>
          <w:szCs w:val="24"/>
        </w:rPr>
        <w:t>8</w:t>
      </w:r>
      <w:r w:rsidRPr="006E4A74">
        <w:rPr>
          <w:sz w:val="24"/>
          <w:szCs w:val="24"/>
        </w:rPr>
        <w:t>) Присъствените заседания на Коми</w:t>
      </w:r>
      <w:r w:rsidR="00AC197F" w:rsidRPr="006E4A74">
        <w:rPr>
          <w:sz w:val="24"/>
          <w:szCs w:val="24"/>
        </w:rPr>
        <w:t>сията</w:t>
      </w:r>
      <w:r w:rsidRPr="006E4A74">
        <w:rPr>
          <w:sz w:val="24"/>
          <w:szCs w:val="24"/>
        </w:rPr>
        <w:t xml:space="preserve"> са закрити и се провеждат в условията на поверителност.</w:t>
      </w:r>
    </w:p>
    <w:p w:rsidR="009B24A9" w:rsidRPr="006E4A74" w:rsidRDefault="009B24A9" w:rsidP="00270B54">
      <w:pPr>
        <w:overflowPunct/>
        <w:autoSpaceDE/>
        <w:autoSpaceDN/>
        <w:adjustRightInd/>
        <w:spacing w:line="360" w:lineRule="auto"/>
        <w:ind w:firstLine="709"/>
        <w:jc w:val="both"/>
        <w:rPr>
          <w:sz w:val="24"/>
          <w:szCs w:val="24"/>
          <w:highlight w:val="yellow"/>
        </w:rPr>
      </w:pPr>
      <w:r w:rsidRPr="006E4A74">
        <w:rPr>
          <w:sz w:val="24"/>
          <w:szCs w:val="24"/>
        </w:rPr>
        <w:t>(</w:t>
      </w:r>
      <w:r w:rsidR="00837AF1" w:rsidRPr="006E4A74">
        <w:rPr>
          <w:sz w:val="24"/>
          <w:szCs w:val="24"/>
        </w:rPr>
        <w:t>9</w:t>
      </w:r>
      <w:r w:rsidRPr="006E4A74">
        <w:rPr>
          <w:sz w:val="24"/>
          <w:szCs w:val="24"/>
        </w:rPr>
        <w:t>) За всяко присъствено заседание на Коми</w:t>
      </w:r>
      <w:r w:rsidR="00AC197F" w:rsidRPr="006E4A74">
        <w:rPr>
          <w:sz w:val="24"/>
          <w:szCs w:val="24"/>
        </w:rPr>
        <w:t>сията</w:t>
      </w:r>
      <w:r w:rsidRPr="006E4A74">
        <w:rPr>
          <w:sz w:val="24"/>
          <w:szCs w:val="24"/>
        </w:rPr>
        <w:t xml:space="preserve"> се попълва присъствен списък и се съставя и подписва протокол, който се изготвя от секретаря/ите и се подписва от председателя и всички членове с право на глас, </w:t>
      </w:r>
      <w:r w:rsidR="00D50DEC" w:rsidRPr="006E4A74">
        <w:rPr>
          <w:sz w:val="24"/>
          <w:szCs w:val="24"/>
        </w:rPr>
        <w:t>присъствали на заседанието.</w:t>
      </w:r>
    </w:p>
    <w:p w:rsidR="009B24A9" w:rsidRPr="006E4A74" w:rsidRDefault="009B24A9" w:rsidP="00270B54">
      <w:pPr>
        <w:overflowPunct/>
        <w:autoSpaceDE/>
        <w:autoSpaceDN/>
        <w:adjustRightInd/>
        <w:spacing w:line="360" w:lineRule="auto"/>
        <w:ind w:firstLine="708"/>
        <w:jc w:val="both"/>
        <w:rPr>
          <w:sz w:val="24"/>
          <w:szCs w:val="24"/>
        </w:rPr>
      </w:pPr>
      <w:r w:rsidRPr="006E4A74">
        <w:rPr>
          <w:b/>
          <w:sz w:val="24"/>
          <w:szCs w:val="24"/>
        </w:rPr>
        <w:t xml:space="preserve">Чл. </w:t>
      </w:r>
      <w:r w:rsidR="007D74B9" w:rsidRPr="006E4A74">
        <w:rPr>
          <w:b/>
          <w:sz w:val="24"/>
          <w:szCs w:val="24"/>
        </w:rPr>
        <w:t>8</w:t>
      </w:r>
      <w:r w:rsidR="007B5295" w:rsidRPr="006E4A74">
        <w:rPr>
          <w:b/>
          <w:sz w:val="24"/>
          <w:szCs w:val="24"/>
        </w:rPr>
        <w:t>.</w:t>
      </w:r>
      <w:r w:rsidRPr="006E4A74">
        <w:rPr>
          <w:sz w:val="24"/>
          <w:szCs w:val="24"/>
        </w:rPr>
        <w:t xml:space="preserve"> (1) Решенията на Коми</w:t>
      </w:r>
      <w:r w:rsidR="00AC197F" w:rsidRPr="006E4A74">
        <w:rPr>
          <w:sz w:val="24"/>
          <w:szCs w:val="24"/>
        </w:rPr>
        <w:t>сията</w:t>
      </w:r>
      <w:r w:rsidRPr="006E4A74">
        <w:rPr>
          <w:sz w:val="24"/>
          <w:szCs w:val="24"/>
        </w:rPr>
        <w:t xml:space="preserve"> се вземат с обикновено мнозинство от повече от половината от членовете с право на глас, </w:t>
      </w:r>
      <w:r w:rsidR="00D50DEC" w:rsidRPr="006E4A74">
        <w:rPr>
          <w:sz w:val="24"/>
          <w:szCs w:val="24"/>
        </w:rPr>
        <w:t>присъствали на заседанието.</w:t>
      </w:r>
    </w:p>
    <w:p w:rsidR="009B24A9" w:rsidRPr="006E4A74" w:rsidRDefault="009B24A9" w:rsidP="00270B54">
      <w:pPr>
        <w:overflowPunct/>
        <w:autoSpaceDE/>
        <w:autoSpaceDN/>
        <w:adjustRightInd/>
        <w:spacing w:line="360" w:lineRule="auto"/>
        <w:ind w:firstLine="708"/>
        <w:jc w:val="both"/>
        <w:rPr>
          <w:sz w:val="24"/>
          <w:szCs w:val="24"/>
        </w:rPr>
      </w:pPr>
      <w:r w:rsidRPr="006E4A74">
        <w:rPr>
          <w:sz w:val="24"/>
          <w:szCs w:val="24"/>
        </w:rPr>
        <w:t>(2) Когато член на Коми</w:t>
      </w:r>
      <w:r w:rsidR="00AC197F" w:rsidRPr="006E4A74">
        <w:rPr>
          <w:sz w:val="24"/>
          <w:szCs w:val="24"/>
        </w:rPr>
        <w:t>сията</w:t>
      </w:r>
      <w:r w:rsidRPr="006E4A74">
        <w:rPr>
          <w:sz w:val="24"/>
          <w:szCs w:val="24"/>
        </w:rPr>
        <w:t xml:space="preserve"> гласува против взето решение или с особено мнение, той подписва съответния доклад от отделните етапи на оценката (административно съответствие и допустимост и техническа и финансова оценка), като писмено излага мотивите си.</w:t>
      </w:r>
    </w:p>
    <w:p w:rsidR="009B24A9" w:rsidRPr="006E4A74" w:rsidRDefault="009B24A9" w:rsidP="00270B54">
      <w:pPr>
        <w:overflowPunct/>
        <w:autoSpaceDE/>
        <w:autoSpaceDN/>
        <w:adjustRightInd/>
        <w:spacing w:line="360" w:lineRule="auto"/>
        <w:ind w:firstLine="709"/>
        <w:jc w:val="both"/>
        <w:rPr>
          <w:sz w:val="24"/>
          <w:szCs w:val="24"/>
        </w:rPr>
      </w:pPr>
      <w:r w:rsidRPr="006E4A74">
        <w:rPr>
          <w:b/>
          <w:sz w:val="24"/>
          <w:szCs w:val="24"/>
        </w:rPr>
        <w:t xml:space="preserve">Чл. </w:t>
      </w:r>
      <w:r w:rsidR="009D629D" w:rsidRPr="006E4A74">
        <w:rPr>
          <w:b/>
          <w:sz w:val="24"/>
          <w:szCs w:val="24"/>
        </w:rPr>
        <w:t>9</w:t>
      </w:r>
      <w:r w:rsidR="001D4025">
        <w:rPr>
          <w:b/>
          <w:sz w:val="24"/>
          <w:szCs w:val="24"/>
        </w:rPr>
        <w:t>.</w:t>
      </w:r>
      <w:r w:rsidR="00176843" w:rsidRPr="006E4A74">
        <w:rPr>
          <w:b/>
          <w:sz w:val="24"/>
          <w:szCs w:val="24"/>
        </w:rPr>
        <w:t xml:space="preserve"> </w:t>
      </w:r>
      <w:r w:rsidR="001D4025">
        <w:rPr>
          <w:b/>
          <w:sz w:val="24"/>
          <w:szCs w:val="24"/>
        </w:rPr>
        <w:t>(</w:t>
      </w:r>
      <w:r w:rsidRPr="006E4A74">
        <w:rPr>
          <w:bCs/>
          <w:sz w:val="24"/>
          <w:szCs w:val="24"/>
        </w:rPr>
        <w:t xml:space="preserve">1) </w:t>
      </w:r>
      <w:r w:rsidRPr="006E4A74">
        <w:rPr>
          <w:sz w:val="24"/>
          <w:szCs w:val="24"/>
        </w:rPr>
        <w:t>Кореспонденцията на Коми</w:t>
      </w:r>
      <w:r w:rsidR="00AC197F" w:rsidRPr="006E4A74">
        <w:rPr>
          <w:sz w:val="24"/>
          <w:szCs w:val="24"/>
        </w:rPr>
        <w:t>сията</w:t>
      </w:r>
      <w:r w:rsidRPr="006E4A74">
        <w:rPr>
          <w:sz w:val="24"/>
          <w:szCs w:val="24"/>
        </w:rPr>
        <w:t xml:space="preserve"> с кандидатите се извършва чрез </w:t>
      </w:r>
      <w:r w:rsidR="00AC197F" w:rsidRPr="006E4A74">
        <w:rPr>
          <w:sz w:val="24"/>
          <w:szCs w:val="24"/>
        </w:rPr>
        <w:t>И</w:t>
      </w:r>
      <w:r w:rsidRPr="006E4A74">
        <w:rPr>
          <w:sz w:val="24"/>
          <w:szCs w:val="24"/>
        </w:rPr>
        <w:t xml:space="preserve">СУН. Останалата кореспонденция се регистрира чрез </w:t>
      </w:r>
      <w:r w:rsidR="000B4EFD" w:rsidRPr="000B4EFD">
        <w:rPr>
          <w:sz w:val="24"/>
          <w:szCs w:val="24"/>
        </w:rPr>
        <w:t>Автоматизираната информационна система (АИС) за управление на документооборота в МЗХГ</w:t>
      </w:r>
      <w:r w:rsidRPr="006E4A74">
        <w:rPr>
          <w:sz w:val="24"/>
          <w:szCs w:val="24"/>
        </w:rPr>
        <w:t>. Проектите на документите се изготвят от секретаря/ите и се подписват от председателя на Коми</w:t>
      </w:r>
      <w:r w:rsidR="00AC197F" w:rsidRPr="006E4A74">
        <w:rPr>
          <w:sz w:val="24"/>
          <w:szCs w:val="24"/>
        </w:rPr>
        <w:t>сията</w:t>
      </w:r>
      <w:r w:rsidRPr="006E4A74">
        <w:rPr>
          <w:sz w:val="24"/>
          <w:szCs w:val="24"/>
        </w:rPr>
        <w:t>.</w:t>
      </w:r>
    </w:p>
    <w:p w:rsidR="009B24A9" w:rsidRPr="006E4A74" w:rsidRDefault="009B24A9" w:rsidP="00270B54">
      <w:pPr>
        <w:tabs>
          <w:tab w:val="left" w:pos="540"/>
        </w:tabs>
        <w:spacing w:line="360" w:lineRule="auto"/>
        <w:ind w:firstLine="709"/>
        <w:jc w:val="both"/>
        <w:textAlignment w:val="baseline"/>
        <w:rPr>
          <w:bCs/>
          <w:sz w:val="24"/>
          <w:szCs w:val="24"/>
          <w:lang w:eastAsia="bg-BG"/>
        </w:rPr>
      </w:pPr>
      <w:r w:rsidRPr="006E4A74">
        <w:rPr>
          <w:bCs/>
          <w:sz w:val="24"/>
          <w:szCs w:val="24"/>
          <w:lang w:eastAsia="bg-BG"/>
        </w:rPr>
        <w:t>(2) Уведомление за отстраняване на нередовностите се изпраща чрез въпрос към кандидатите чрез ИСУН от администратор на сесия. Уведомлението за отстраняване на нередовности се счита за получено от кандидата с изпращането му в ИСУН. Отговорът на въпроса от кандидата се счита за получен от Коми</w:t>
      </w:r>
      <w:r w:rsidR="00AC197F" w:rsidRPr="006E4A74">
        <w:rPr>
          <w:bCs/>
          <w:sz w:val="24"/>
          <w:szCs w:val="24"/>
          <w:lang w:eastAsia="bg-BG"/>
        </w:rPr>
        <w:t>сията</w:t>
      </w:r>
      <w:r w:rsidRPr="006E4A74">
        <w:rPr>
          <w:bCs/>
          <w:sz w:val="24"/>
          <w:szCs w:val="24"/>
          <w:lang w:eastAsia="bg-BG"/>
        </w:rPr>
        <w:t xml:space="preserve"> с изпращането му в ИСУН.</w:t>
      </w:r>
    </w:p>
    <w:p w:rsidR="009B24A9" w:rsidRPr="006E4A74" w:rsidRDefault="009B24A9" w:rsidP="00270B54">
      <w:pPr>
        <w:overflowPunct/>
        <w:autoSpaceDE/>
        <w:autoSpaceDN/>
        <w:adjustRightInd/>
        <w:spacing w:line="360" w:lineRule="auto"/>
        <w:ind w:firstLine="709"/>
        <w:jc w:val="both"/>
        <w:rPr>
          <w:sz w:val="24"/>
          <w:szCs w:val="24"/>
        </w:rPr>
      </w:pPr>
    </w:p>
    <w:p w:rsidR="009B24A9" w:rsidRPr="00270B54" w:rsidRDefault="009B24A9" w:rsidP="00270B54">
      <w:pPr>
        <w:tabs>
          <w:tab w:val="left" w:pos="360"/>
        </w:tabs>
        <w:spacing w:line="360" w:lineRule="auto"/>
        <w:jc w:val="center"/>
        <w:textAlignment w:val="baseline"/>
        <w:rPr>
          <w:sz w:val="24"/>
          <w:szCs w:val="24"/>
          <w:lang w:eastAsia="bg-BG"/>
        </w:rPr>
      </w:pPr>
      <w:r w:rsidRPr="00270B54">
        <w:rPr>
          <w:sz w:val="24"/>
          <w:szCs w:val="24"/>
          <w:lang w:eastAsia="bg-BG"/>
        </w:rPr>
        <w:t>Раздел ІІІ</w:t>
      </w:r>
    </w:p>
    <w:p w:rsidR="009B24A9" w:rsidRDefault="009B24A9" w:rsidP="00270B54">
      <w:pPr>
        <w:tabs>
          <w:tab w:val="left" w:pos="360"/>
        </w:tabs>
        <w:spacing w:line="360" w:lineRule="auto"/>
        <w:jc w:val="center"/>
        <w:textAlignment w:val="baseline"/>
        <w:rPr>
          <w:b/>
          <w:sz w:val="24"/>
          <w:szCs w:val="24"/>
          <w:lang w:eastAsia="bg-BG"/>
        </w:rPr>
      </w:pPr>
      <w:r w:rsidRPr="006E4A74">
        <w:rPr>
          <w:b/>
          <w:sz w:val="24"/>
          <w:szCs w:val="24"/>
          <w:lang w:eastAsia="bg-BG"/>
        </w:rPr>
        <w:t>Проверка за административно съответствие и допустимост</w:t>
      </w:r>
    </w:p>
    <w:p w:rsidR="00270B54" w:rsidRPr="006E4A74" w:rsidRDefault="00270B54" w:rsidP="00270B54">
      <w:pPr>
        <w:tabs>
          <w:tab w:val="left" w:pos="360"/>
        </w:tabs>
        <w:spacing w:line="360" w:lineRule="auto"/>
        <w:jc w:val="center"/>
        <w:textAlignment w:val="baseline"/>
        <w:rPr>
          <w:b/>
          <w:sz w:val="24"/>
          <w:szCs w:val="24"/>
          <w:lang w:eastAsia="bg-BG"/>
        </w:rPr>
      </w:pPr>
    </w:p>
    <w:p w:rsidR="009B24A9" w:rsidRPr="006E4A74" w:rsidRDefault="009B24A9" w:rsidP="00270B54">
      <w:pPr>
        <w:overflowPunct/>
        <w:autoSpaceDE/>
        <w:autoSpaceDN/>
        <w:adjustRightInd/>
        <w:spacing w:line="360" w:lineRule="auto"/>
        <w:ind w:firstLine="709"/>
        <w:jc w:val="both"/>
        <w:rPr>
          <w:sz w:val="24"/>
          <w:szCs w:val="24"/>
        </w:rPr>
      </w:pPr>
      <w:r w:rsidRPr="006E4A74">
        <w:rPr>
          <w:b/>
          <w:sz w:val="24"/>
          <w:szCs w:val="24"/>
        </w:rPr>
        <w:t>Чл. 1</w:t>
      </w:r>
      <w:r w:rsidR="00840368" w:rsidRPr="006E4A74">
        <w:rPr>
          <w:b/>
          <w:sz w:val="24"/>
          <w:szCs w:val="24"/>
        </w:rPr>
        <w:t>0</w:t>
      </w:r>
      <w:r w:rsidR="007B5295" w:rsidRPr="006E4A74">
        <w:rPr>
          <w:b/>
          <w:sz w:val="24"/>
          <w:szCs w:val="24"/>
        </w:rPr>
        <w:t>.</w:t>
      </w:r>
      <w:r w:rsidR="00176843" w:rsidRPr="006E4A74">
        <w:rPr>
          <w:b/>
          <w:sz w:val="24"/>
          <w:szCs w:val="24"/>
        </w:rPr>
        <w:t xml:space="preserve"> </w:t>
      </w:r>
      <w:r w:rsidRPr="006E4A74">
        <w:rPr>
          <w:sz w:val="24"/>
          <w:szCs w:val="24"/>
        </w:rPr>
        <w:t>(1) Коми</w:t>
      </w:r>
      <w:r w:rsidR="00AC197F" w:rsidRPr="006E4A74">
        <w:rPr>
          <w:sz w:val="24"/>
          <w:szCs w:val="24"/>
        </w:rPr>
        <w:t>сията</w:t>
      </w:r>
      <w:r w:rsidRPr="006E4A74">
        <w:rPr>
          <w:sz w:val="24"/>
          <w:szCs w:val="24"/>
        </w:rPr>
        <w:t xml:space="preserve"> извършва проверка за административно съответствие и допустимост в ИСУН по критерии, определени в приложени</w:t>
      </w:r>
      <w:r w:rsidR="00222D08" w:rsidRPr="006E4A74">
        <w:rPr>
          <w:sz w:val="24"/>
          <w:szCs w:val="24"/>
        </w:rPr>
        <w:t>е</w:t>
      </w:r>
      <w:r w:rsidRPr="006E4A74">
        <w:rPr>
          <w:sz w:val="24"/>
          <w:szCs w:val="24"/>
        </w:rPr>
        <w:t xml:space="preserve"> № </w:t>
      </w:r>
      <w:r w:rsidR="00C726B6" w:rsidRPr="006E4A74">
        <w:rPr>
          <w:sz w:val="24"/>
          <w:szCs w:val="24"/>
        </w:rPr>
        <w:t xml:space="preserve">4 </w:t>
      </w:r>
      <w:r w:rsidRPr="006E4A74">
        <w:rPr>
          <w:sz w:val="24"/>
          <w:szCs w:val="24"/>
        </w:rPr>
        <w:t>„</w:t>
      </w:r>
      <w:r w:rsidR="00164599" w:rsidRPr="006E4A74">
        <w:rPr>
          <w:sz w:val="24"/>
          <w:szCs w:val="24"/>
        </w:rPr>
        <w:t>Критерии за административно съответствие и допустимост</w:t>
      </w:r>
      <w:r w:rsidR="00C726B6" w:rsidRPr="006E4A74">
        <w:rPr>
          <w:sz w:val="24"/>
          <w:szCs w:val="24"/>
        </w:rPr>
        <w:t>“</w:t>
      </w:r>
      <w:r w:rsidR="00176843" w:rsidRPr="006E4A74">
        <w:rPr>
          <w:sz w:val="24"/>
          <w:szCs w:val="24"/>
        </w:rPr>
        <w:t xml:space="preserve"> </w:t>
      </w:r>
      <w:r w:rsidR="00C726B6" w:rsidRPr="006E4A74">
        <w:rPr>
          <w:sz w:val="24"/>
          <w:szCs w:val="24"/>
        </w:rPr>
        <w:t>от Условията за кандидатстване</w:t>
      </w:r>
      <w:r w:rsidRPr="006E4A74">
        <w:rPr>
          <w:sz w:val="24"/>
          <w:szCs w:val="24"/>
        </w:rPr>
        <w:t xml:space="preserve">. </w:t>
      </w:r>
    </w:p>
    <w:p w:rsidR="009B24A9" w:rsidRDefault="009B24A9" w:rsidP="00270B54">
      <w:pPr>
        <w:overflowPunct/>
        <w:autoSpaceDE/>
        <w:autoSpaceDN/>
        <w:adjustRightInd/>
        <w:spacing w:line="360" w:lineRule="auto"/>
        <w:ind w:firstLine="709"/>
        <w:jc w:val="both"/>
        <w:rPr>
          <w:sz w:val="24"/>
          <w:szCs w:val="24"/>
        </w:rPr>
      </w:pPr>
      <w:r w:rsidRPr="006E4A74">
        <w:rPr>
          <w:sz w:val="24"/>
          <w:szCs w:val="24"/>
        </w:rPr>
        <w:t>(2) При необходимост от пояснение или уточнение на обстоятелства от заявленията, на всеки етап от работата си Коми</w:t>
      </w:r>
      <w:r w:rsidR="00417427" w:rsidRPr="006E4A74">
        <w:rPr>
          <w:sz w:val="24"/>
          <w:szCs w:val="24"/>
        </w:rPr>
        <w:t>сията</w:t>
      </w:r>
      <w:r w:rsidRPr="006E4A74">
        <w:rPr>
          <w:sz w:val="24"/>
          <w:szCs w:val="24"/>
        </w:rPr>
        <w:t xml:space="preserve"> може да поиска информация </w:t>
      </w:r>
      <w:r w:rsidR="00BC6078" w:rsidRPr="006E4A74">
        <w:rPr>
          <w:sz w:val="24"/>
          <w:szCs w:val="24"/>
        </w:rPr>
        <w:t xml:space="preserve">или становище </w:t>
      </w:r>
      <w:r w:rsidRPr="006E4A74">
        <w:rPr>
          <w:sz w:val="24"/>
          <w:szCs w:val="24"/>
        </w:rPr>
        <w:t xml:space="preserve">от </w:t>
      </w:r>
      <w:r w:rsidR="00FF33BD">
        <w:rPr>
          <w:sz w:val="24"/>
          <w:szCs w:val="24"/>
        </w:rPr>
        <w:t xml:space="preserve">двама </w:t>
      </w:r>
      <w:r w:rsidR="00BC6078" w:rsidRPr="006E4A74">
        <w:rPr>
          <w:sz w:val="24"/>
          <w:szCs w:val="24"/>
        </w:rPr>
        <w:t>помощник – оценители</w:t>
      </w:r>
      <w:r w:rsidR="00FF33BD">
        <w:rPr>
          <w:sz w:val="24"/>
          <w:szCs w:val="24"/>
        </w:rPr>
        <w:t xml:space="preserve"> за заявление</w:t>
      </w:r>
      <w:r w:rsidR="00BC6078" w:rsidRPr="006E4A74">
        <w:rPr>
          <w:sz w:val="24"/>
          <w:szCs w:val="24"/>
        </w:rPr>
        <w:t xml:space="preserve">, от </w:t>
      </w:r>
      <w:r w:rsidRPr="006E4A74">
        <w:rPr>
          <w:sz w:val="24"/>
          <w:szCs w:val="24"/>
        </w:rPr>
        <w:t xml:space="preserve">съответните компетентни звена от системата на МЗХГ или </w:t>
      </w:r>
      <w:r w:rsidR="0037177C" w:rsidRPr="006E4A74">
        <w:rPr>
          <w:sz w:val="24"/>
          <w:szCs w:val="24"/>
        </w:rPr>
        <w:t xml:space="preserve">от </w:t>
      </w:r>
      <w:r w:rsidRPr="006E4A74">
        <w:rPr>
          <w:sz w:val="24"/>
          <w:szCs w:val="24"/>
        </w:rPr>
        <w:t>други органи или юридически лица.</w:t>
      </w:r>
    </w:p>
    <w:p w:rsidR="009B24A9" w:rsidRPr="006E4A74" w:rsidRDefault="009B24A9" w:rsidP="00270B54">
      <w:pPr>
        <w:tabs>
          <w:tab w:val="left" w:pos="540"/>
        </w:tabs>
        <w:spacing w:line="360" w:lineRule="auto"/>
        <w:ind w:firstLine="709"/>
        <w:jc w:val="both"/>
        <w:textAlignment w:val="baseline"/>
        <w:rPr>
          <w:sz w:val="24"/>
          <w:szCs w:val="24"/>
          <w:lang w:eastAsia="bg-BG"/>
        </w:rPr>
      </w:pPr>
      <w:bookmarkStart w:id="0" w:name="_Toc167640734"/>
      <w:r w:rsidRPr="006E4A74">
        <w:rPr>
          <w:b/>
          <w:sz w:val="24"/>
          <w:szCs w:val="24"/>
          <w:lang w:eastAsia="ar-SA"/>
        </w:rPr>
        <w:lastRenderedPageBreak/>
        <w:t>Чл. 1</w:t>
      </w:r>
      <w:r w:rsidR="00840368" w:rsidRPr="006E4A74">
        <w:rPr>
          <w:b/>
          <w:sz w:val="24"/>
          <w:szCs w:val="24"/>
          <w:lang w:eastAsia="ar-SA"/>
        </w:rPr>
        <w:t>1</w:t>
      </w:r>
      <w:r w:rsidR="007B5295" w:rsidRPr="006E4A74">
        <w:rPr>
          <w:b/>
          <w:sz w:val="24"/>
          <w:szCs w:val="24"/>
          <w:lang w:eastAsia="ar-SA"/>
        </w:rPr>
        <w:t>.</w:t>
      </w:r>
      <w:r w:rsidR="006E2DB2" w:rsidRPr="006E4A74">
        <w:rPr>
          <w:b/>
          <w:sz w:val="24"/>
          <w:szCs w:val="24"/>
          <w:lang w:eastAsia="ar-SA"/>
        </w:rPr>
        <w:t xml:space="preserve"> </w:t>
      </w:r>
      <w:r w:rsidRPr="006E4A74">
        <w:rPr>
          <w:sz w:val="24"/>
          <w:szCs w:val="24"/>
          <w:lang w:eastAsia="bg-BG"/>
        </w:rPr>
        <w:t xml:space="preserve">Проверката за административно съответствие и допустимост на подадените формуляри за кандидатстване се извършва от най-малко </w:t>
      </w:r>
      <w:r w:rsidR="00417427" w:rsidRPr="006E4A74">
        <w:rPr>
          <w:sz w:val="24"/>
          <w:szCs w:val="24"/>
          <w:lang w:eastAsia="bg-BG"/>
        </w:rPr>
        <w:t>двама</w:t>
      </w:r>
      <w:r w:rsidRPr="006E4A74">
        <w:rPr>
          <w:sz w:val="24"/>
          <w:szCs w:val="24"/>
          <w:lang w:eastAsia="bg-BG"/>
        </w:rPr>
        <w:t xml:space="preserve"> членове на Коми</w:t>
      </w:r>
      <w:r w:rsidR="00417427" w:rsidRPr="006E4A74">
        <w:rPr>
          <w:sz w:val="24"/>
          <w:szCs w:val="24"/>
          <w:lang w:eastAsia="bg-BG"/>
        </w:rPr>
        <w:t>сията</w:t>
      </w:r>
      <w:r w:rsidRPr="006E4A74">
        <w:rPr>
          <w:sz w:val="24"/>
          <w:szCs w:val="24"/>
          <w:lang w:eastAsia="bg-BG"/>
        </w:rPr>
        <w:t xml:space="preserve">, които </w:t>
      </w:r>
      <w:r w:rsidR="00CB0459" w:rsidRPr="006E4A74">
        <w:rPr>
          <w:sz w:val="24"/>
          <w:szCs w:val="24"/>
          <w:lang w:eastAsia="bg-BG"/>
        </w:rPr>
        <w:t>се определят чрез извършване на автоматично разпределение в ИСУН</w:t>
      </w:r>
      <w:r w:rsidR="00417427" w:rsidRPr="006E4A74">
        <w:rPr>
          <w:sz w:val="24"/>
          <w:szCs w:val="24"/>
          <w:lang w:eastAsia="bg-BG"/>
        </w:rPr>
        <w:t>.</w:t>
      </w:r>
      <w:bookmarkEnd w:id="0"/>
    </w:p>
    <w:p w:rsidR="00222D08" w:rsidRPr="006E4A74" w:rsidRDefault="009B24A9" w:rsidP="00270B54">
      <w:pPr>
        <w:tabs>
          <w:tab w:val="left" w:pos="540"/>
        </w:tabs>
        <w:spacing w:line="360" w:lineRule="auto"/>
        <w:ind w:firstLine="709"/>
        <w:jc w:val="both"/>
        <w:textAlignment w:val="baseline"/>
        <w:rPr>
          <w:bCs/>
          <w:sz w:val="24"/>
          <w:szCs w:val="24"/>
          <w:lang w:eastAsia="bg-BG"/>
        </w:rPr>
      </w:pPr>
      <w:r w:rsidRPr="006E4A74">
        <w:rPr>
          <w:b/>
          <w:sz w:val="24"/>
          <w:szCs w:val="24"/>
          <w:lang w:eastAsia="ar-SA"/>
        </w:rPr>
        <w:t>Чл. 1</w:t>
      </w:r>
      <w:r w:rsidR="00CB0459" w:rsidRPr="006E4A74">
        <w:rPr>
          <w:b/>
          <w:sz w:val="24"/>
          <w:szCs w:val="24"/>
          <w:lang w:eastAsia="ar-SA"/>
        </w:rPr>
        <w:t>2</w:t>
      </w:r>
      <w:r w:rsidR="007B5295" w:rsidRPr="006E4A74">
        <w:rPr>
          <w:b/>
          <w:sz w:val="24"/>
          <w:szCs w:val="24"/>
          <w:lang w:eastAsia="ar-SA"/>
        </w:rPr>
        <w:t>.</w:t>
      </w:r>
      <w:r w:rsidRPr="006E4A74">
        <w:rPr>
          <w:sz w:val="24"/>
          <w:szCs w:val="24"/>
          <w:lang w:eastAsia="ar-SA"/>
        </w:rPr>
        <w:t xml:space="preserve"> (1) </w:t>
      </w:r>
      <w:r w:rsidRPr="006E4A74">
        <w:rPr>
          <w:bCs/>
          <w:sz w:val="24"/>
          <w:szCs w:val="24"/>
          <w:lang w:eastAsia="bg-BG"/>
        </w:rPr>
        <w:t>За всеки формуляр за кандидатстване всяко от лицата по чл. 1</w:t>
      </w:r>
      <w:r w:rsidR="00CB0459" w:rsidRPr="006E4A74">
        <w:rPr>
          <w:bCs/>
          <w:sz w:val="24"/>
          <w:szCs w:val="24"/>
          <w:lang w:eastAsia="bg-BG"/>
        </w:rPr>
        <w:t>1</w:t>
      </w:r>
      <w:r w:rsidR="006E2DB2" w:rsidRPr="006E4A74">
        <w:rPr>
          <w:bCs/>
          <w:sz w:val="24"/>
          <w:szCs w:val="24"/>
          <w:lang w:eastAsia="bg-BG"/>
        </w:rPr>
        <w:t xml:space="preserve"> </w:t>
      </w:r>
      <w:r w:rsidRPr="006E4A74">
        <w:rPr>
          <w:bCs/>
          <w:sz w:val="24"/>
          <w:szCs w:val="24"/>
          <w:lang w:eastAsia="bg-BG"/>
        </w:rPr>
        <w:t>попълва в ИСУН оценителна таблица</w:t>
      </w:r>
      <w:r w:rsidRPr="006E4A74">
        <w:rPr>
          <w:sz w:val="24"/>
          <w:szCs w:val="24"/>
          <w:lang w:eastAsia="ar-SA"/>
        </w:rPr>
        <w:t xml:space="preserve"> за административно съответствие и допустимост</w:t>
      </w:r>
      <w:r w:rsidRPr="006E4A74">
        <w:rPr>
          <w:bCs/>
          <w:sz w:val="24"/>
          <w:szCs w:val="24"/>
          <w:lang w:eastAsia="bg-BG"/>
        </w:rPr>
        <w:t xml:space="preserve"> съгласно приложени</w:t>
      </w:r>
      <w:r w:rsidR="00222D08" w:rsidRPr="006E4A74">
        <w:rPr>
          <w:bCs/>
          <w:sz w:val="24"/>
          <w:szCs w:val="24"/>
          <w:lang w:eastAsia="bg-BG"/>
        </w:rPr>
        <w:t>е</w:t>
      </w:r>
      <w:r w:rsidR="006E2DB2" w:rsidRPr="006E4A74">
        <w:rPr>
          <w:bCs/>
          <w:sz w:val="24"/>
          <w:szCs w:val="24"/>
          <w:lang w:eastAsia="bg-BG"/>
        </w:rPr>
        <w:t xml:space="preserve"> </w:t>
      </w:r>
      <w:r w:rsidR="00222D08" w:rsidRPr="006E4A74">
        <w:rPr>
          <w:bCs/>
          <w:sz w:val="24"/>
          <w:szCs w:val="24"/>
          <w:lang w:eastAsia="bg-BG"/>
        </w:rPr>
        <w:t xml:space="preserve">№ </w:t>
      </w:r>
      <w:r w:rsidR="00C726B6" w:rsidRPr="006E4A74">
        <w:rPr>
          <w:bCs/>
          <w:sz w:val="24"/>
          <w:szCs w:val="24"/>
          <w:lang w:eastAsia="bg-BG"/>
        </w:rPr>
        <w:t xml:space="preserve">4 </w:t>
      </w:r>
      <w:r w:rsidR="00222D08" w:rsidRPr="006E4A74">
        <w:rPr>
          <w:bCs/>
          <w:sz w:val="24"/>
          <w:szCs w:val="24"/>
          <w:lang w:eastAsia="bg-BG"/>
        </w:rPr>
        <w:t xml:space="preserve">„Критерии за административно съответствие и допустимост“ от Условията за кандидатстване. </w:t>
      </w:r>
    </w:p>
    <w:p w:rsidR="009B24A9" w:rsidRPr="006E4A74" w:rsidRDefault="009B24A9" w:rsidP="00270B54">
      <w:pPr>
        <w:tabs>
          <w:tab w:val="left" w:pos="540"/>
        </w:tabs>
        <w:spacing w:line="360" w:lineRule="auto"/>
        <w:ind w:firstLine="709"/>
        <w:jc w:val="both"/>
        <w:textAlignment w:val="baseline"/>
        <w:rPr>
          <w:bCs/>
          <w:sz w:val="24"/>
          <w:szCs w:val="24"/>
          <w:lang w:eastAsia="bg-BG"/>
        </w:rPr>
      </w:pPr>
      <w:r w:rsidRPr="006E4A74">
        <w:rPr>
          <w:bCs/>
          <w:sz w:val="24"/>
          <w:szCs w:val="24"/>
          <w:lang w:eastAsia="bg-BG"/>
        </w:rPr>
        <w:t>(</w:t>
      </w:r>
      <w:r w:rsidR="00CB0459" w:rsidRPr="006E4A74">
        <w:rPr>
          <w:bCs/>
          <w:sz w:val="24"/>
          <w:szCs w:val="24"/>
          <w:lang w:eastAsia="bg-BG"/>
        </w:rPr>
        <w:t>2</w:t>
      </w:r>
      <w:r w:rsidRPr="006E4A74">
        <w:rPr>
          <w:bCs/>
          <w:sz w:val="24"/>
          <w:szCs w:val="24"/>
          <w:lang w:eastAsia="bg-BG"/>
        </w:rPr>
        <w:t>) Всяко от лицата по чл. 1</w:t>
      </w:r>
      <w:r w:rsidR="00CB0459" w:rsidRPr="006E4A74">
        <w:rPr>
          <w:bCs/>
          <w:sz w:val="24"/>
          <w:szCs w:val="24"/>
          <w:lang w:eastAsia="bg-BG"/>
        </w:rPr>
        <w:t>1</w:t>
      </w:r>
      <w:r w:rsidRPr="006E4A74">
        <w:rPr>
          <w:bCs/>
          <w:sz w:val="24"/>
          <w:szCs w:val="24"/>
          <w:lang w:eastAsia="bg-BG"/>
        </w:rPr>
        <w:t xml:space="preserve"> проверява всички критерии за административно съответствие и допустимост от оценителната таблица, като изпълнението на всяко изискване се оценява с </w:t>
      </w:r>
      <w:r w:rsidRPr="006E4A74">
        <w:rPr>
          <w:sz w:val="24"/>
          <w:szCs w:val="24"/>
          <w:lang w:eastAsia="bg-BG"/>
        </w:rPr>
        <w:t>“</w:t>
      </w:r>
      <w:r w:rsidRPr="006E4A74">
        <w:rPr>
          <w:bCs/>
          <w:sz w:val="24"/>
          <w:szCs w:val="24"/>
          <w:lang w:eastAsia="bg-BG"/>
        </w:rPr>
        <w:t xml:space="preserve">да”, </w:t>
      </w:r>
      <w:r w:rsidRPr="006E4A74">
        <w:rPr>
          <w:sz w:val="24"/>
          <w:szCs w:val="24"/>
          <w:lang w:eastAsia="bg-BG"/>
        </w:rPr>
        <w:t>“</w:t>
      </w:r>
      <w:r w:rsidRPr="006E4A74">
        <w:rPr>
          <w:bCs/>
          <w:sz w:val="24"/>
          <w:szCs w:val="24"/>
          <w:lang w:eastAsia="bg-BG"/>
        </w:rPr>
        <w:t>не”</w:t>
      </w:r>
      <w:r w:rsidRPr="006E4A74">
        <w:rPr>
          <w:sz w:val="24"/>
          <w:szCs w:val="24"/>
          <w:lang w:eastAsia="bg-BG"/>
        </w:rPr>
        <w:t xml:space="preserve"> или „неприложимо”</w:t>
      </w:r>
      <w:r w:rsidRPr="006E4A74">
        <w:rPr>
          <w:bCs/>
          <w:sz w:val="24"/>
          <w:szCs w:val="24"/>
          <w:lang w:eastAsia="bg-BG"/>
        </w:rPr>
        <w:t xml:space="preserve">. </w:t>
      </w:r>
    </w:p>
    <w:p w:rsidR="009B24A9" w:rsidRPr="006E4A74" w:rsidRDefault="009B24A9" w:rsidP="00270B54">
      <w:pPr>
        <w:tabs>
          <w:tab w:val="left" w:pos="540"/>
        </w:tabs>
        <w:spacing w:line="360" w:lineRule="auto"/>
        <w:ind w:firstLine="709"/>
        <w:jc w:val="both"/>
        <w:textAlignment w:val="baseline"/>
        <w:rPr>
          <w:bCs/>
          <w:sz w:val="24"/>
          <w:szCs w:val="24"/>
          <w:lang w:eastAsia="bg-BG"/>
        </w:rPr>
      </w:pPr>
      <w:r w:rsidRPr="006E4A74">
        <w:rPr>
          <w:bCs/>
          <w:sz w:val="24"/>
          <w:szCs w:val="24"/>
          <w:lang w:eastAsia="bg-BG"/>
        </w:rPr>
        <w:t>(</w:t>
      </w:r>
      <w:r w:rsidR="00CB0459" w:rsidRPr="006E4A74">
        <w:rPr>
          <w:bCs/>
          <w:sz w:val="24"/>
          <w:szCs w:val="24"/>
          <w:lang w:eastAsia="bg-BG"/>
        </w:rPr>
        <w:t>3</w:t>
      </w:r>
      <w:r w:rsidRPr="006E4A74">
        <w:rPr>
          <w:bCs/>
          <w:sz w:val="24"/>
          <w:szCs w:val="24"/>
          <w:lang w:eastAsia="bg-BG"/>
        </w:rPr>
        <w:t xml:space="preserve">) Когато се установи липса на документи и/или </w:t>
      </w:r>
      <w:r w:rsidR="00F470A2" w:rsidRPr="006E4A74">
        <w:rPr>
          <w:bCs/>
          <w:sz w:val="24"/>
          <w:szCs w:val="24"/>
          <w:lang w:eastAsia="bg-BG"/>
        </w:rPr>
        <w:t>друга нередовност</w:t>
      </w:r>
      <w:r w:rsidR="003721D0" w:rsidRPr="006E4A74">
        <w:rPr>
          <w:bCs/>
          <w:sz w:val="24"/>
          <w:szCs w:val="24"/>
          <w:lang w:eastAsia="bg-BG"/>
        </w:rPr>
        <w:t>,</w:t>
      </w:r>
      <w:r w:rsidR="002E5E2A" w:rsidRPr="00983BFF">
        <w:rPr>
          <w:bCs/>
          <w:sz w:val="24"/>
          <w:szCs w:val="24"/>
          <w:lang w:eastAsia="bg-BG"/>
        </w:rPr>
        <w:t xml:space="preserve"> </w:t>
      </w:r>
      <w:r w:rsidRPr="00FE5EE7">
        <w:rPr>
          <w:bCs/>
          <w:sz w:val="24"/>
          <w:szCs w:val="24"/>
          <w:lang w:eastAsia="bg-BG"/>
        </w:rPr>
        <w:t>относими към оценката за административно съответствие и допустимост, Коми</w:t>
      </w:r>
      <w:r w:rsidR="000F5B6E" w:rsidRPr="006E4A74">
        <w:rPr>
          <w:bCs/>
          <w:sz w:val="24"/>
          <w:szCs w:val="24"/>
          <w:lang w:eastAsia="bg-BG"/>
        </w:rPr>
        <w:t>сията</w:t>
      </w:r>
      <w:r w:rsidRPr="006E4A74">
        <w:rPr>
          <w:bCs/>
          <w:sz w:val="24"/>
          <w:szCs w:val="24"/>
          <w:lang w:eastAsia="bg-BG"/>
        </w:rPr>
        <w:t xml:space="preserve"> изпраща уведомление до кандидата при условията и реда на чл. </w:t>
      </w:r>
      <w:r w:rsidR="00483C8D" w:rsidRPr="006E4A74">
        <w:rPr>
          <w:bCs/>
          <w:sz w:val="24"/>
          <w:szCs w:val="24"/>
          <w:lang w:eastAsia="bg-BG"/>
        </w:rPr>
        <w:t>18</w:t>
      </w:r>
      <w:r w:rsidRPr="006E4A74">
        <w:rPr>
          <w:bCs/>
          <w:sz w:val="24"/>
          <w:szCs w:val="24"/>
          <w:lang w:eastAsia="bg-BG"/>
        </w:rPr>
        <w:t xml:space="preserve">, ал. </w:t>
      </w:r>
      <w:r w:rsidR="00483C8D" w:rsidRPr="006E4A74">
        <w:rPr>
          <w:bCs/>
          <w:sz w:val="24"/>
          <w:szCs w:val="24"/>
          <w:lang w:eastAsia="bg-BG"/>
        </w:rPr>
        <w:t>2</w:t>
      </w:r>
      <w:r w:rsidRPr="006E4A74">
        <w:rPr>
          <w:bCs/>
          <w:sz w:val="24"/>
          <w:szCs w:val="24"/>
          <w:lang w:eastAsia="bg-BG"/>
        </w:rPr>
        <w:t xml:space="preserve"> от ПМС № 16</w:t>
      </w:r>
      <w:r w:rsidR="00483C8D" w:rsidRPr="006E4A74">
        <w:rPr>
          <w:bCs/>
          <w:sz w:val="24"/>
          <w:szCs w:val="24"/>
          <w:lang w:eastAsia="bg-BG"/>
        </w:rPr>
        <w:t>2</w:t>
      </w:r>
      <w:r w:rsidR="00795461" w:rsidRPr="006E4A74">
        <w:rPr>
          <w:bCs/>
          <w:sz w:val="24"/>
          <w:szCs w:val="24"/>
          <w:lang w:eastAsia="bg-BG"/>
        </w:rPr>
        <w:t>.</w:t>
      </w:r>
    </w:p>
    <w:p w:rsidR="00E949BB" w:rsidRPr="006E4A74" w:rsidRDefault="00E949BB" w:rsidP="00270B54">
      <w:pPr>
        <w:overflowPunct/>
        <w:autoSpaceDE/>
        <w:autoSpaceDN/>
        <w:adjustRightInd/>
        <w:spacing w:line="360" w:lineRule="auto"/>
        <w:ind w:firstLine="709"/>
        <w:jc w:val="both"/>
        <w:textAlignment w:val="center"/>
        <w:rPr>
          <w:sz w:val="24"/>
          <w:szCs w:val="24"/>
        </w:rPr>
      </w:pPr>
      <w:r w:rsidRPr="006E4A74">
        <w:rPr>
          <w:sz w:val="24"/>
          <w:szCs w:val="24"/>
        </w:rPr>
        <w:t>(</w:t>
      </w:r>
      <w:r w:rsidR="00CB0459" w:rsidRPr="006E4A74">
        <w:rPr>
          <w:sz w:val="24"/>
          <w:szCs w:val="24"/>
        </w:rPr>
        <w:t>4</w:t>
      </w:r>
      <w:r w:rsidRPr="006E4A74">
        <w:rPr>
          <w:sz w:val="24"/>
          <w:szCs w:val="24"/>
        </w:rPr>
        <w:t xml:space="preserve">) </w:t>
      </w:r>
      <w:r w:rsidRPr="006E4A74">
        <w:rPr>
          <w:bCs/>
          <w:sz w:val="24"/>
          <w:szCs w:val="24"/>
        </w:rPr>
        <w:t xml:space="preserve">Комисията </w:t>
      </w:r>
      <w:r w:rsidRPr="006E4A74">
        <w:rPr>
          <w:sz w:val="24"/>
          <w:szCs w:val="24"/>
        </w:rPr>
        <w:t>няма право да изисква от кандидатите представяне на документи за доказване на обстоятелства, които са достъпни чрез публичен регистър или когато информацията или достъпа до нея се предоставя от компетентни органи по служебен път. Това правило не се прилага, когато се констатира несъответствие между заявените от кандидата данни и данните в публичния регистър.</w:t>
      </w:r>
    </w:p>
    <w:p w:rsidR="009B24A9" w:rsidRPr="006E4A74" w:rsidRDefault="009B24A9" w:rsidP="00270B54">
      <w:pPr>
        <w:tabs>
          <w:tab w:val="left" w:pos="540"/>
        </w:tabs>
        <w:spacing w:line="360" w:lineRule="auto"/>
        <w:ind w:firstLine="709"/>
        <w:jc w:val="both"/>
        <w:textAlignment w:val="baseline"/>
        <w:rPr>
          <w:bCs/>
          <w:sz w:val="24"/>
          <w:szCs w:val="24"/>
          <w:lang w:eastAsia="bg-BG"/>
        </w:rPr>
      </w:pPr>
      <w:r w:rsidRPr="006E4A74">
        <w:rPr>
          <w:bCs/>
          <w:sz w:val="24"/>
          <w:szCs w:val="24"/>
          <w:lang w:eastAsia="bg-BG"/>
        </w:rPr>
        <w:t>(</w:t>
      </w:r>
      <w:r w:rsidR="00CB0459" w:rsidRPr="006E4A74">
        <w:rPr>
          <w:bCs/>
          <w:sz w:val="24"/>
          <w:szCs w:val="24"/>
          <w:lang w:eastAsia="bg-BG"/>
        </w:rPr>
        <w:t>5</w:t>
      </w:r>
      <w:r w:rsidRPr="006E4A74">
        <w:rPr>
          <w:bCs/>
          <w:sz w:val="24"/>
          <w:szCs w:val="24"/>
          <w:lang w:eastAsia="bg-BG"/>
        </w:rPr>
        <w:t xml:space="preserve">) Получените в ИСУН допълнителни документи и информация по ал. </w:t>
      </w:r>
      <w:r w:rsidR="00CB0459" w:rsidRPr="006E4A74">
        <w:rPr>
          <w:bCs/>
          <w:sz w:val="24"/>
          <w:szCs w:val="24"/>
          <w:lang w:eastAsia="bg-BG"/>
        </w:rPr>
        <w:t>3</w:t>
      </w:r>
      <w:r w:rsidRPr="006E4A74">
        <w:rPr>
          <w:bCs/>
          <w:sz w:val="24"/>
          <w:szCs w:val="24"/>
          <w:lang w:eastAsia="bg-BG"/>
        </w:rPr>
        <w:t xml:space="preserve"> се </w:t>
      </w:r>
      <w:r w:rsidR="003E4A4A" w:rsidRPr="006E4A74">
        <w:rPr>
          <w:bCs/>
          <w:sz w:val="24"/>
          <w:szCs w:val="24"/>
          <w:lang w:eastAsia="bg-BG"/>
        </w:rPr>
        <w:t xml:space="preserve">описват </w:t>
      </w:r>
      <w:r w:rsidRPr="006E4A74">
        <w:rPr>
          <w:bCs/>
          <w:sz w:val="24"/>
          <w:szCs w:val="24"/>
          <w:lang w:eastAsia="bg-BG"/>
        </w:rPr>
        <w:t>в оценителните таблици от лицата по чл. 1</w:t>
      </w:r>
      <w:r w:rsidR="00CB0459" w:rsidRPr="006E4A74">
        <w:rPr>
          <w:bCs/>
          <w:sz w:val="24"/>
          <w:szCs w:val="24"/>
          <w:lang w:eastAsia="bg-BG"/>
        </w:rPr>
        <w:t>1</w:t>
      </w:r>
      <w:r w:rsidRPr="006E4A74">
        <w:rPr>
          <w:bCs/>
          <w:sz w:val="24"/>
          <w:szCs w:val="24"/>
          <w:lang w:eastAsia="bg-BG"/>
        </w:rPr>
        <w:t>.</w:t>
      </w:r>
    </w:p>
    <w:p w:rsidR="002E5E2A" w:rsidRPr="00FE5EE7" w:rsidRDefault="002E5E2A" w:rsidP="00270B54">
      <w:pPr>
        <w:tabs>
          <w:tab w:val="left" w:pos="540"/>
        </w:tabs>
        <w:spacing w:line="360" w:lineRule="auto"/>
        <w:ind w:firstLine="709"/>
        <w:jc w:val="both"/>
        <w:textAlignment w:val="baseline"/>
        <w:rPr>
          <w:bCs/>
          <w:sz w:val="24"/>
          <w:szCs w:val="24"/>
          <w:lang w:eastAsia="bg-BG"/>
        </w:rPr>
      </w:pPr>
      <w:r w:rsidRPr="006E4A74">
        <w:rPr>
          <w:bCs/>
          <w:sz w:val="24"/>
          <w:szCs w:val="24"/>
          <w:lang w:eastAsia="bg-BG"/>
        </w:rPr>
        <w:t>(6) Когато кандидатът не отстрани нередовностите по ал. 3, или не ги отстрани в срок, Комисията отхвърл</w:t>
      </w:r>
      <w:r w:rsidR="00FE5EE7">
        <w:rPr>
          <w:bCs/>
          <w:sz w:val="24"/>
          <w:szCs w:val="24"/>
          <w:lang w:eastAsia="bg-BG"/>
        </w:rPr>
        <w:t>я</w:t>
      </w:r>
      <w:r w:rsidRPr="006E4A74">
        <w:rPr>
          <w:bCs/>
          <w:sz w:val="24"/>
          <w:szCs w:val="24"/>
          <w:lang w:eastAsia="bg-BG"/>
        </w:rPr>
        <w:t xml:space="preserve"> проектното предложение.</w:t>
      </w:r>
    </w:p>
    <w:p w:rsidR="00940FCF" w:rsidRPr="006E4A74" w:rsidRDefault="00940FCF" w:rsidP="00270B54">
      <w:pPr>
        <w:overflowPunct/>
        <w:autoSpaceDE/>
        <w:autoSpaceDN/>
        <w:adjustRightInd/>
        <w:spacing w:line="360" w:lineRule="auto"/>
        <w:ind w:firstLine="709"/>
        <w:jc w:val="both"/>
        <w:textAlignment w:val="center"/>
        <w:rPr>
          <w:sz w:val="24"/>
          <w:szCs w:val="24"/>
        </w:rPr>
      </w:pPr>
      <w:r w:rsidRPr="006E4A74">
        <w:rPr>
          <w:b/>
          <w:sz w:val="24"/>
          <w:szCs w:val="24"/>
        </w:rPr>
        <w:t>Чл. 1</w:t>
      </w:r>
      <w:r w:rsidR="001C7F33" w:rsidRPr="006E4A74">
        <w:rPr>
          <w:b/>
          <w:sz w:val="24"/>
          <w:szCs w:val="24"/>
        </w:rPr>
        <w:t>3</w:t>
      </w:r>
      <w:r w:rsidRPr="006E4A74">
        <w:rPr>
          <w:b/>
          <w:sz w:val="24"/>
          <w:szCs w:val="24"/>
        </w:rPr>
        <w:t>.</w:t>
      </w:r>
      <w:r w:rsidR="006E2DB2" w:rsidRPr="006E4A74">
        <w:rPr>
          <w:b/>
          <w:sz w:val="24"/>
          <w:szCs w:val="24"/>
        </w:rPr>
        <w:t xml:space="preserve"> </w:t>
      </w:r>
      <w:r w:rsidR="00FC7E4B" w:rsidRPr="006E4A74">
        <w:rPr>
          <w:sz w:val="24"/>
          <w:szCs w:val="24"/>
        </w:rPr>
        <w:t xml:space="preserve">(1) </w:t>
      </w:r>
      <w:r w:rsidR="0076579C" w:rsidRPr="006E4A74">
        <w:rPr>
          <w:sz w:val="24"/>
          <w:szCs w:val="24"/>
        </w:rPr>
        <w:t>Проверката за административно съответствие и допустимост включва и п</w:t>
      </w:r>
      <w:r w:rsidRPr="006E4A74">
        <w:rPr>
          <w:sz w:val="24"/>
          <w:szCs w:val="24"/>
        </w:rPr>
        <w:t xml:space="preserve">реценка </w:t>
      </w:r>
      <w:r w:rsidR="00E74E5E" w:rsidRPr="006E4A74">
        <w:rPr>
          <w:sz w:val="24"/>
          <w:szCs w:val="24"/>
        </w:rPr>
        <w:t xml:space="preserve">за допустимост и </w:t>
      </w:r>
      <w:r w:rsidRPr="006E4A74">
        <w:rPr>
          <w:sz w:val="24"/>
          <w:szCs w:val="24"/>
        </w:rPr>
        <w:t>обоснованост на разходите за всяко проектно предложение</w:t>
      </w:r>
      <w:r w:rsidR="0076579C" w:rsidRPr="006E4A74">
        <w:rPr>
          <w:sz w:val="24"/>
          <w:szCs w:val="24"/>
        </w:rPr>
        <w:t>.</w:t>
      </w:r>
    </w:p>
    <w:p w:rsidR="00FD5251" w:rsidRPr="006E4A74" w:rsidRDefault="00FC7E4B" w:rsidP="00270B54">
      <w:pPr>
        <w:overflowPunct/>
        <w:autoSpaceDE/>
        <w:autoSpaceDN/>
        <w:adjustRightInd/>
        <w:spacing w:line="360" w:lineRule="auto"/>
        <w:ind w:firstLine="709"/>
        <w:jc w:val="both"/>
        <w:textAlignment w:val="center"/>
        <w:rPr>
          <w:sz w:val="24"/>
          <w:szCs w:val="24"/>
        </w:rPr>
      </w:pPr>
      <w:r w:rsidRPr="006E4A74">
        <w:rPr>
          <w:sz w:val="24"/>
          <w:szCs w:val="24"/>
        </w:rPr>
        <w:t>(2) Комисия</w:t>
      </w:r>
      <w:r w:rsidR="00355456" w:rsidRPr="006E4A74">
        <w:rPr>
          <w:sz w:val="24"/>
          <w:szCs w:val="24"/>
        </w:rPr>
        <w:t xml:space="preserve">та </w:t>
      </w:r>
      <w:r w:rsidR="00004CA0" w:rsidRPr="006E4A74">
        <w:rPr>
          <w:sz w:val="24"/>
          <w:szCs w:val="24"/>
        </w:rPr>
        <w:t xml:space="preserve">извършва преценка за допустимост и обоснованост на разходите за всяко </w:t>
      </w:r>
      <w:r w:rsidR="0079544F" w:rsidRPr="006E4A74">
        <w:rPr>
          <w:sz w:val="24"/>
          <w:szCs w:val="24"/>
        </w:rPr>
        <w:t xml:space="preserve">заявление. Преценката се извършва на присъствени </w:t>
      </w:r>
      <w:r w:rsidR="002317B0" w:rsidRPr="006E4A74">
        <w:rPr>
          <w:sz w:val="24"/>
          <w:szCs w:val="24"/>
        </w:rPr>
        <w:t>заседания</w:t>
      </w:r>
      <w:r w:rsidR="0079544F" w:rsidRPr="006E4A74">
        <w:rPr>
          <w:sz w:val="24"/>
          <w:szCs w:val="24"/>
        </w:rPr>
        <w:t xml:space="preserve">, на които </w:t>
      </w:r>
      <w:r w:rsidR="00004CA0" w:rsidRPr="006E4A74">
        <w:rPr>
          <w:sz w:val="24"/>
          <w:szCs w:val="24"/>
        </w:rPr>
        <w:t xml:space="preserve">присъстват повече от половината членове на Комисията, които </w:t>
      </w:r>
      <w:r w:rsidR="0079544F" w:rsidRPr="006E4A74">
        <w:rPr>
          <w:sz w:val="24"/>
          <w:szCs w:val="24"/>
        </w:rPr>
        <w:t xml:space="preserve">обсъждат </w:t>
      </w:r>
      <w:r w:rsidR="00004CA0" w:rsidRPr="006E4A74">
        <w:rPr>
          <w:sz w:val="24"/>
          <w:szCs w:val="24"/>
        </w:rPr>
        <w:t xml:space="preserve">заявените от кандидатите разходи. </w:t>
      </w:r>
    </w:p>
    <w:p w:rsidR="00355456" w:rsidRPr="006E4A74" w:rsidRDefault="00FD5251" w:rsidP="00270B54">
      <w:pPr>
        <w:overflowPunct/>
        <w:autoSpaceDE/>
        <w:autoSpaceDN/>
        <w:adjustRightInd/>
        <w:spacing w:line="360" w:lineRule="auto"/>
        <w:ind w:firstLine="709"/>
        <w:jc w:val="both"/>
        <w:textAlignment w:val="center"/>
        <w:rPr>
          <w:sz w:val="24"/>
          <w:szCs w:val="24"/>
        </w:rPr>
      </w:pPr>
      <w:r w:rsidRPr="006E4A74">
        <w:rPr>
          <w:sz w:val="24"/>
          <w:szCs w:val="24"/>
        </w:rPr>
        <w:t>(3) За всяко проектно предложение се изготвя таблица за одобрени</w:t>
      </w:r>
      <w:r w:rsidR="006B0CFD" w:rsidRPr="006E4A74">
        <w:rPr>
          <w:sz w:val="24"/>
          <w:szCs w:val="24"/>
        </w:rPr>
        <w:t>те</w:t>
      </w:r>
      <w:r w:rsidRPr="006E4A74">
        <w:rPr>
          <w:sz w:val="24"/>
          <w:szCs w:val="24"/>
        </w:rPr>
        <w:t xml:space="preserve"> дейности и разходи съгласно приложение № </w:t>
      </w:r>
      <w:r w:rsidR="00EB0B2A" w:rsidRPr="006E4A74">
        <w:rPr>
          <w:sz w:val="24"/>
          <w:szCs w:val="24"/>
        </w:rPr>
        <w:t>2</w:t>
      </w:r>
      <w:r w:rsidR="000F3EEB" w:rsidRPr="006E4A74">
        <w:rPr>
          <w:sz w:val="24"/>
          <w:szCs w:val="24"/>
        </w:rPr>
        <w:t>,</w:t>
      </w:r>
      <w:r w:rsidRPr="006E4A74">
        <w:rPr>
          <w:sz w:val="24"/>
          <w:szCs w:val="24"/>
        </w:rPr>
        <w:t xml:space="preserve"> която съдържа информация за наименованието, описанието </w:t>
      </w:r>
      <w:r w:rsidR="009926F4" w:rsidRPr="006E4A74">
        <w:rPr>
          <w:sz w:val="24"/>
          <w:szCs w:val="24"/>
        </w:rPr>
        <w:t xml:space="preserve">и броя </w:t>
      </w:r>
      <w:r w:rsidRPr="006E4A74">
        <w:rPr>
          <w:sz w:val="24"/>
          <w:szCs w:val="24"/>
        </w:rPr>
        <w:t>на одобрените дейности и разходи, единичната и общата им стойност</w:t>
      </w:r>
      <w:r w:rsidR="009926F4" w:rsidRPr="006E4A74">
        <w:rPr>
          <w:sz w:val="24"/>
          <w:szCs w:val="24"/>
        </w:rPr>
        <w:t>и</w:t>
      </w:r>
      <w:r w:rsidRPr="006E4A74">
        <w:rPr>
          <w:sz w:val="24"/>
          <w:szCs w:val="24"/>
        </w:rPr>
        <w:t xml:space="preserve">, както и </w:t>
      </w:r>
      <w:r w:rsidR="009926F4" w:rsidRPr="006E4A74">
        <w:rPr>
          <w:sz w:val="24"/>
          <w:szCs w:val="24"/>
        </w:rPr>
        <w:t xml:space="preserve">основанията </w:t>
      </w:r>
      <w:r w:rsidRPr="006E4A74">
        <w:rPr>
          <w:sz w:val="24"/>
          <w:szCs w:val="24"/>
        </w:rPr>
        <w:t>за извършени корекции в бюджета</w:t>
      </w:r>
      <w:r w:rsidR="007C2EF8" w:rsidRPr="00F479E0">
        <w:rPr>
          <w:sz w:val="24"/>
          <w:szCs w:val="24"/>
        </w:rPr>
        <w:t xml:space="preserve"> по </w:t>
      </w:r>
      <w:r w:rsidR="007C2EF8">
        <w:rPr>
          <w:sz w:val="24"/>
          <w:szCs w:val="24"/>
        </w:rPr>
        <w:t xml:space="preserve">реда на </w:t>
      </w:r>
      <w:r w:rsidR="007C2EF8" w:rsidRPr="007C2EF8">
        <w:rPr>
          <w:sz w:val="24"/>
          <w:szCs w:val="24"/>
        </w:rPr>
        <w:t>чл. 19</w:t>
      </w:r>
      <w:r w:rsidR="00B42C67">
        <w:rPr>
          <w:sz w:val="24"/>
          <w:szCs w:val="24"/>
        </w:rPr>
        <w:t>,</w:t>
      </w:r>
      <w:r w:rsidR="007C2EF8" w:rsidRPr="007C2EF8">
        <w:rPr>
          <w:sz w:val="24"/>
          <w:szCs w:val="24"/>
        </w:rPr>
        <w:t xml:space="preserve"> </w:t>
      </w:r>
      <w:r w:rsidR="007C2EF8">
        <w:rPr>
          <w:sz w:val="24"/>
          <w:szCs w:val="24"/>
        </w:rPr>
        <w:t xml:space="preserve">ал. 7-9 от ПМС </w:t>
      </w:r>
      <w:r w:rsidR="007C2EF8" w:rsidRPr="007C2EF8">
        <w:rPr>
          <w:sz w:val="24"/>
          <w:szCs w:val="24"/>
        </w:rPr>
        <w:t>№</w:t>
      </w:r>
      <w:r w:rsidR="007C2EF8">
        <w:rPr>
          <w:sz w:val="24"/>
          <w:szCs w:val="24"/>
        </w:rPr>
        <w:t xml:space="preserve"> 162</w:t>
      </w:r>
      <w:r w:rsidR="009926F4" w:rsidRPr="006E4A74">
        <w:rPr>
          <w:sz w:val="24"/>
          <w:szCs w:val="24"/>
        </w:rPr>
        <w:t xml:space="preserve">, </w:t>
      </w:r>
      <w:r w:rsidR="00432A3A" w:rsidRPr="006E4A74">
        <w:rPr>
          <w:sz w:val="24"/>
          <w:szCs w:val="24"/>
        </w:rPr>
        <w:t>когато</w:t>
      </w:r>
      <w:r w:rsidR="009926F4" w:rsidRPr="006E4A74">
        <w:rPr>
          <w:sz w:val="24"/>
          <w:szCs w:val="24"/>
        </w:rPr>
        <w:t xml:space="preserve"> е приложимо</w:t>
      </w:r>
      <w:r w:rsidRPr="006E4A74">
        <w:rPr>
          <w:sz w:val="24"/>
          <w:szCs w:val="24"/>
        </w:rPr>
        <w:t xml:space="preserve">. </w:t>
      </w:r>
    </w:p>
    <w:p w:rsidR="00004CA0" w:rsidRPr="006E4A74" w:rsidRDefault="00355456" w:rsidP="00270B54">
      <w:pPr>
        <w:tabs>
          <w:tab w:val="left" w:pos="540"/>
        </w:tabs>
        <w:spacing w:line="360" w:lineRule="auto"/>
        <w:ind w:firstLine="709"/>
        <w:jc w:val="both"/>
        <w:textAlignment w:val="baseline"/>
        <w:rPr>
          <w:sz w:val="24"/>
          <w:szCs w:val="24"/>
        </w:rPr>
      </w:pPr>
      <w:r w:rsidRPr="006E4A74">
        <w:rPr>
          <w:sz w:val="24"/>
          <w:szCs w:val="24"/>
        </w:rPr>
        <w:lastRenderedPageBreak/>
        <w:t>(</w:t>
      </w:r>
      <w:r w:rsidR="00FD5251" w:rsidRPr="006E4A74">
        <w:rPr>
          <w:sz w:val="24"/>
          <w:szCs w:val="24"/>
        </w:rPr>
        <w:t>4</w:t>
      </w:r>
      <w:r w:rsidRPr="006E4A74">
        <w:rPr>
          <w:sz w:val="24"/>
          <w:szCs w:val="24"/>
        </w:rPr>
        <w:t xml:space="preserve">) </w:t>
      </w:r>
      <w:r w:rsidR="00004CA0" w:rsidRPr="006E4A74">
        <w:rPr>
          <w:sz w:val="24"/>
          <w:szCs w:val="24"/>
        </w:rPr>
        <w:t>Таблицата се подписва от всички членове на Комисията, присъствали на заседанието като въз основа на резултатите от преценката</w:t>
      </w:r>
      <w:r w:rsidR="000A7D8C" w:rsidRPr="006E4A74">
        <w:rPr>
          <w:sz w:val="24"/>
          <w:szCs w:val="24"/>
        </w:rPr>
        <w:t>,</w:t>
      </w:r>
      <w:r w:rsidR="00004CA0" w:rsidRPr="006E4A74">
        <w:rPr>
          <w:sz w:val="24"/>
          <w:szCs w:val="24"/>
        </w:rPr>
        <w:t xml:space="preserve"> оценителите по чл. 1</w:t>
      </w:r>
      <w:r w:rsidR="001C7F33" w:rsidRPr="006E4A74">
        <w:rPr>
          <w:sz w:val="24"/>
          <w:szCs w:val="24"/>
        </w:rPr>
        <w:t>1</w:t>
      </w:r>
      <w:r w:rsidR="006E2DB2" w:rsidRPr="006E4A74">
        <w:rPr>
          <w:sz w:val="24"/>
          <w:szCs w:val="24"/>
        </w:rPr>
        <w:t xml:space="preserve"> </w:t>
      </w:r>
      <w:r w:rsidR="00004CA0" w:rsidRPr="006E4A74">
        <w:rPr>
          <w:sz w:val="24"/>
          <w:szCs w:val="24"/>
        </w:rPr>
        <w:t>попълват раздел „Допустимост и обоснованост на разходите“ от контролния лист за административно съответствие и допустимост и я прикачват към съответното проектно предложение.</w:t>
      </w:r>
    </w:p>
    <w:p w:rsidR="00D372F1" w:rsidRPr="006E4A74" w:rsidRDefault="00E86241" w:rsidP="00270B54">
      <w:pPr>
        <w:tabs>
          <w:tab w:val="left" w:pos="540"/>
        </w:tabs>
        <w:spacing w:line="360" w:lineRule="auto"/>
        <w:ind w:firstLine="709"/>
        <w:jc w:val="both"/>
        <w:textAlignment w:val="baseline"/>
        <w:rPr>
          <w:sz w:val="24"/>
          <w:szCs w:val="24"/>
        </w:rPr>
      </w:pPr>
      <w:r w:rsidRPr="006E4A74">
        <w:rPr>
          <w:sz w:val="24"/>
          <w:szCs w:val="24"/>
        </w:rPr>
        <w:t>(</w:t>
      </w:r>
      <w:r w:rsidR="00EB0B2A" w:rsidRPr="006E4A74">
        <w:rPr>
          <w:sz w:val="24"/>
          <w:szCs w:val="24"/>
        </w:rPr>
        <w:t>5</w:t>
      </w:r>
      <w:r w:rsidRPr="006E4A74">
        <w:rPr>
          <w:sz w:val="24"/>
          <w:szCs w:val="24"/>
        </w:rPr>
        <w:t xml:space="preserve">) </w:t>
      </w:r>
      <w:r w:rsidR="00D372F1" w:rsidRPr="006E4A74">
        <w:rPr>
          <w:sz w:val="24"/>
          <w:szCs w:val="24"/>
        </w:rPr>
        <w:t xml:space="preserve">За разходи, които са включени в </w:t>
      </w:r>
      <w:r w:rsidR="00D55742" w:rsidRPr="006E4A74">
        <w:rPr>
          <w:sz w:val="24"/>
          <w:szCs w:val="24"/>
        </w:rPr>
        <w:t xml:space="preserve">Списъка на разходите, за които са определени референтни стойности съгласно приложение № </w:t>
      </w:r>
      <w:r w:rsidR="00EB0B2A" w:rsidRPr="006E4A74">
        <w:rPr>
          <w:sz w:val="24"/>
          <w:szCs w:val="24"/>
        </w:rPr>
        <w:t>3</w:t>
      </w:r>
      <w:r w:rsidR="00D55742" w:rsidRPr="006E4A74">
        <w:rPr>
          <w:sz w:val="24"/>
          <w:szCs w:val="24"/>
        </w:rPr>
        <w:t xml:space="preserve"> към </w:t>
      </w:r>
      <w:r w:rsidR="00E840E0" w:rsidRPr="006E4A74">
        <w:rPr>
          <w:sz w:val="24"/>
          <w:szCs w:val="24"/>
        </w:rPr>
        <w:t>У</w:t>
      </w:r>
      <w:r w:rsidR="0043405F" w:rsidRPr="006E4A74">
        <w:rPr>
          <w:sz w:val="24"/>
          <w:szCs w:val="24"/>
        </w:rPr>
        <w:t xml:space="preserve">словията </w:t>
      </w:r>
      <w:r w:rsidR="00D55742" w:rsidRPr="006E4A74">
        <w:rPr>
          <w:sz w:val="24"/>
          <w:szCs w:val="24"/>
        </w:rPr>
        <w:t xml:space="preserve">за кандидатстване, </w:t>
      </w:r>
      <w:r w:rsidR="00D372F1" w:rsidRPr="006E4A74">
        <w:rPr>
          <w:sz w:val="24"/>
          <w:szCs w:val="24"/>
        </w:rPr>
        <w:t>Комисията проверява вида на разходите, разглежда представен</w:t>
      </w:r>
      <w:r w:rsidR="00D55742" w:rsidRPr="006E4A74">
        <w:rPr>
          <w:sz w:val="24"/>
          <w:szCs w:val="24"/>
        </w:rPr>
        <w:t xml:space="preserve">ата една независима </w:t>
      </w:r>
      <w:r w:rsidR="00D372F1" w:rsidRPr="006E4A74">
        <w:rPr>
          <w:sz w:val="24"/>
          <w:szCs w:val="24"/>
        </w:rPr>
        <w:t>оферт</w:t>
      </w:r>
      <w:r w:rsidR="00D55742" w:rsidRPr="006E4A74">
        <w:rPr>
          <w:sz w:val="24"/>
          <w:szCs w:val="24"/>
        </w:rPr>
        <w:t xml:space="preserve">а за всеки вид разход </w:t>
      </w:r>
      <w:r w:rsidR="00D372F1" w:rsidRPr="006E4A74">
        <w:rPr>
          <w:sz w:val="24"/>
          <w:szCs w:val="24"/>
        </w:rPr>
        <w:t>и сравнява стойност</w:t>
      </w:r>
      <w:r w:rsidR="00D55742" w:rsidRPr="006E4A74">
        <w:rPr>
          <w:sz w:val="24"/>
          <w:szCs w:val="24"/>
        </w:rPr>
        <w:t>та</w:t>
      </w:r>
      <w:r w:rsidR="00D372F1" w:rsidRPr="006E4A74">
        <w:rPr>
          <w:sz w:val="24"/>
          <w:szCs w:val="24"/>
        </w:rPr>
        <w:t xml:space="preserve"> посочен</w:t>
      </w:r>
      <w:r w:rsidR="00D55742" w:rsidRPr="006E4A74">
        <w:rPr>
          <w:sz w:val="24"/>
          <w:szCs w:val="24"/>
        </w:rPr>
        <w:t>а</w:t>
      </w:r>
      <w:r w:rsidR="00D372F1" w:rsidRPr="006E4A74">
        <w:rPr>
          <w:sz w:val="24"/>
          <w:szCs w:val="24"/>
        </w:rPr>
        <w:t xml:space="preserve"> в офертата</w:t>
      </w:r>
      <w:r w:rsidR="00D55742" w:rsidRPr="006E4A74">
        <w:rPr>
          <w:sz w:val="24"/>
          <w:szCs w:val="24"/>
        </w:rPr>
        <w:t xml:space="preserve"> с тази, определена за конкретния разход. Комисията одобрява по-ниската от двете стойности за конкретния разход. </w:t>
      </w:r>
    </w:p>
    <w:p w:rsidR="00087D65" w:rsidRPr="006E4A74" w:rsidRDefault="00A76EEB" w:rsidP="00270B54">
      <w:pPr>
        <w:tabs>
          <w:tab w:val="left" w:pos="540"/>
        </w:tabs>
        <w:spacing w:line="360" w:lineRule="auto"/>
        <w:ind w:firstLine="709"/>
        <w:jc w:val="both"/>
        <w:textAlignment w:val="baseline"/>
        <w:rPr>
          <w:sz w:val="24"/>
          <w:szCs w:val="24"/>
        </w:rPr>
      </w:pPr>
      <w:r w:rsidRPr="006E4A74">
        <w:rPr>
          <w:sz w:val="24"/>
          <w:szCs w:val="24"/>
        </w:rPr>
        <w:t>(</w:t>
      </w:r>
      <w:r w:rsidR="00EB0B2A" w:rsidRPr="006E4A74">
        <w:rPr>
          <w:sz w:val="24"/>
          <w:szCs w:val="24"/>
        </w:rPr>
        <w:t>6</w:t>
      </w:r>
      <w:r w:rsidRPr="006E4A74">
        <w:rPr>
          <w:sz w:val="24"/>
          <w:szCs w:val="24"/>
        </w:rPr>
        <w:t xml:space="preserve">) За разходи, които не попадат в обхвата на ал. 5 </w:t>
      </w:r>
      <w:r w:rsidR="00806A17" w:rsidRPr="006E4A74">
        <w:rPr>
          <w:sz w:val="24"/>
          <w:szCs w:val="24"/>
        </w:rPr>
        <w:t xml:space="preserve">при определяне на обосноваността на разходите, </w:t>
      </w:r>
      <w:r w:rsidRPr="006E4A74">
        <w:rPr>
          <w:sz w:val="24"/>
          <w:szCs w:val="24"/>
        </w:rPr>
        <w:t xml:space="preserve">Комисията </w:t>
      </w:r>
      <w:r w:rsidR="00C07EF7" w:rsidRPr="006E4A74">
        <w:rPr>
          <w:sz w:val="24"/>
          <w:szCs w:val="24"/>
        </w:rPr>
        <w:t>сравнява пред</w:t>
      </w:r>
      <w:r w:rsidR="00087D65" w:rsidRPr="006E4A74">
        <w:rPr>
          <w:sz w:val="24"/>
          <w:szCs w:val="24"/>
        </w:rPr>
        <w:t>с</w:t>
      </w:r>
      <w:r w:rsidR="00C07EF7" w:rsidRPr="006E4A74">
        <w:rPr>
          <w:sz w:val="24"/>
          <w:szCs w:val="24"/>
        </w:rPr>
        <w:t>та</w:t>
      </w:r>
      <w:r w:rsidR="00087D65" w:rsidRPr="006E4A74">
        <w:rPr>
          <w:sz w:val="24"/>
          <w:szCs w:val="24"/>
        </w:rPr>
        <w:t xml:space="preserve">вените от кандидатите </w:t>
      </w:r>
      <w:r w:rsidR="00481ECE">
        <w:rPr>
          <w:sz w:val="24"/>
          <w:szCs w:val="24"/>
        </w:rPr>
        <w:t>най-малко</w:t>
      </w:r>
      <w:r w:rsidR="00D05E88" w:rsidRPr="00F479E0">
        <w:rPr>
          <w:sz w:val="24"/>
          <w:szCs w:val="24"/>
        </w:rPr>
        <w:t xml:space="preserve"> </w:t>
      </w:r>
      <w:r w:rsidR="00087D65" w:rsidRPr="006E4A74">
        <w:rPr>
          <w:sz w:val="24"/>
          <w:szCs w:val="24"/>
        </w:rPr>
        <w:t xml:space="preserve">три </w:t>
      </w:r>
      <w:r w:rsidR="00D55742" w:rsidRPr="006E4A74">
        <w:rPr>
          <w:sz w:val="24"/>
          <w:szCs w:val="24"/>
        </w:rPr>
        <w:t xml:space="preserve">независими </w:t>
      </w:r>
      <w:r w:rsidR="00087D65" w:rsidRPr="006E4A74">
        <w:rPr>
          <w:sz w:val="24"/>
          <w:szCs w:val="24"/>
        </w:rPr>
        <w:t xml:space="preserve">оферти за всеки разход и определя като </w:t>
      </w:r>
      <w:r w:rsidR="00D55742" w:rsidRPr="006E4A74">
        <w:rPr>
          <w:sz w:val="24"/>
          <w:szCs w:val="24"/>
        </w:rPr>
        <w:t>обоснована</w:t>
      </w:r>
      <w:r w:rsidR="00087D65" w:rsidRPr="006E4A74">
        <w:rPr>
          <w:sz w:val="24"/>
          <w:szCs w:val="24"/>
        </w:rPr>
        <w:t xml:space="preserve"> стойността на най-ниската </w:t>
      </w:r>
      <w:r w:rsidR="00D55742" w:rsidRPr="006E4A74">
        <w:rPr>
          <w:sz w:val="24"/>
          <w:szCs w:val="24"/>
        </w:rPr>
        <w:t xml:space="preserve">от трите </w:t>
      </w:r>
      <w:r w:rsidR="00087D65" w:rsidRPr="006E4A74">
        <w:rPr>
          <w:sz w:val="24"/>
          <w:szCs w:val="24"/>
        </w:rPr>
        <w:t>оферт</w:t>
      </w:r>
      <w:r w:rsidR="00D55742" w:rsidRPr="006E4A74">
        <w:rPr>
          <w:sz w:val="24"/>
          <w:szCs w:val="24"/>
        </w:rPr>
        <w:t>и</w:t>
      </w:r>
      <w:r w:rsidR="00CB7FBF">
        <w:rPr>
          <w:sz w:val="24"/>
          <w:szCs w:val="24"/>
        </w:rPr>
        <w:t xml:space="preserve"> или</w:t>
      </w:r>
      <w:r w:rsidR="00541753">
        <w:rPr>
          <w:sz w:val="24"/>
          <w:szCs w:val="24"/>
        </w:rPr>
        <w:t xml:space="preserve"> стойността съгласно</w:t>
      </w:r>
      <w:r w:rsidR="00CB7FBF">
        <w:rPr>
          <w:sz w:val="24"/>
          <w:szCs w:val="24"/>
        </w:rPr>
        <w:t xml:space="preserve"> решение</w:t>
      </w:r>
      <w:r w:rsidR="00541753">
        <w:rPr>
          <w:sz w:val="24"/>
          <w:szCs w:val="24"/>
        </w:rPr>
        <w:t>то на кандидата</w:t>
      </w:r>
      <w:r w:rsidR="00CB7FBF">
        <w:rPr>
          <w:sz w:val="24"/>
          <w:szCs w:val="24"/>
        </w:rPr>
        <w:t xml:space="preserve"> за избор на изпълнител</w:t>
      </w:r>
      <w:r w:rsidR="00087D65" w:rsidRPr="006E4A74">
        <w:rPr>
          <w:sz w:val="24"/>
          <w:szCs w:val="24"/>
        </w:rPr>
        <w:t>.</w:t>
      </w:r>
    </w:p>
    <w:p w:rsidR="008344A7" w:rsidRDefault="009B24A9" w:rsidP="00270B54">
      <w:pPr>
        <w:overflowPunct/>
        <w:autoSpaceDE/>
        <w:autoSpaceDN/>
        <w:adjustRightInd/>
        <w:spacing w:line="360" w:lineRule="auto"/>
        <w:ind w:firstLine="708"/>
        <w:jc w:val="both"/>
        <w:textAlignment w:val="center"/>
        <w:rPr>
          <w:sz w:val="24"/>
          <w:szCs w:val="24"/>
          <w:lang w:eastAsia="fr-BE"/>
        </w:rPr>
      </w:pPr>
      <w:r w:rsidRPr="006E4A74">
        <w:rPr>
          <w:b/>
          <w:sz w:val="24"/>
          <w:szCs w:val="24"/>
          <w:lang w:eastAsia="ar-SA"/>
        </w:rPr>
        <w:t>Чл. 1</w:t>
      </w:r>
      <w:r w:rsidR="001C7F33" w:rsidRPr="006E4A74">
        <w:rPr>
          <w:b/>
          <w:sz w:val="24"/>
          <w:szCs w:val="24"/>
          <w:lang w:eastAsia="ar-SA"/>
        </w:rPr>
        <w:t>4</w:t>
      </w:r>
      <w:r w:rsidR="007B5295" w:rsidRPr="006E4A74">
        <w:rPr>
          <w:b/>
          <w:sz w:val="24"/>
          <w:szCs w:val="24"/>
          <w:lang w:eastAsia="ar-SA"/>
        </w:rPr>
        <w:t>.</w:t>
      </w:r>
      <w:r w:rsidR="006E2DB2" w:rsidRPr="006E4A74">
        <w:rPr>
          <w:b/>
          <w:sz w:val="24"/>
          <w:szCs w:val="24"/>
          <w:lang w:eastAsia="ar-SA"/>
        </w:rPr>
        <w:t xml:space="preserve"> </w:t>
      </w:r>
      <w:r w:rsidR="007C2EF8" w:rsidRPr="00F479E0">
        <w:rPr>
          <w:sz w:val="24"/>
          <w:szCs w:val="24"/>
          <w:lang w:eastAsia="ar-SA"/>
        </w:rPr>
        <w:t>(1)</w:t>
      </w:r>
      <w:r w:rsidR="007C2EF8">
        <w:rPr>
          <w:b/>
          <w:sz w:val="24"/>
          <w:szCs w:val="24"/>
          <w:lang w:eastAsia="ar-SA"/>
        </w:rPr>
        <w:t xml:space="preserve"> </w:t>
      </w:r>
      <w:r w:rsidR="008344A7" w:rsidRPr="006E4A74">
        <w:rPr>
          <w:sz w:val="24"/>
          <w:szCs w:val="24"/>
          <w:lang w:eastAsia="ar-SA"/>
        </w:rPr>
        <w:t>След приключване на оцен</w:t>
      </w:r>
      <w:r w:rsidR="00D071C4" w:rsidRPr="006E4A74">
        <w:rPr>
          <w:sz w:val="24"/>
          <w:szCs w:val="24"/>
          <w:lang w:eastAsia="ar-SA"/>
        </w:rPr>
        <w:t>ителните таблици</w:t>
      </w:r>
      <w:r w:rsidR="008344A7" w:rsidRPr="006E4A74">
        <w:rPr>
          <w:sz w:val="24"/>
          <w:szCs w:val="24"/>
          <w:lang w:eastAsia="ar-SA"/>
        </w:rPr>
        <w:t xml:space="preserve"> за административно съответствие и допустимост </w:t>
      </w:r>
      <w:r w:rsidR="00D071C4" w:rsidRPr="006E4A74">
        <w:rPr>
          <w:sz w:val="24"/>
          <w:szCs w:val="24"/>
          <w:lang w:eastAsia="ar-SA"/>
        </w:rPr>
        <w:t>и п</w:t>
      </w:r>
      <w:r w:rsidR="00D071C4" w:rsidRPr="006E4A74">
        <w:rPr>
          <w:sz w:val="24"/>
          <w:szCs w:val="24"/>
          <w:lang w:eastAsia="fr-BE"/>
        </w:rPr>
        <w:t>ри различие в мнението на оценяващите по отношение на конкретни критерии</w:t>
      </w:r>
      <w:r w:rsidR="006E2DB2" w:rsidRPr="006E4A74">
        <w:rPr>
          <w:sz w:val="24"/>
          <w:szCs w:val="24"/>
          <w:lang w:eastAsia="fr-BE"/>
        </w:rPr>
        <w:t xml:space="preserve"> </w:t>
      </w:r>
      <w:r w:rsidR="00D071C4" w:rsidRPr="006E4A74">
        <w:rPr>
          <w:sz w:val="24"/>
          <w:szCs w:val="24"/>
          <w:lang w:eastAsia="fr-BE"/>
        </w:rPr>
        <w:t>проверката за административно съответствие и допустимост се извършва от други двама членове на Комисията, определени по реда на чл. 1</w:t>
      </w:r>
      <w:r w:rsidR="001C7F33" w:rsidRPr="006E4A74">
        <w:rPr>
          <w:sz w:val="24"/>
          <w:szCs w:val="24"/>
          <w:lang w:eastAsia="fr-BE"/>
        </w:rPr>
        <w:t>1</w:t>
      </w:r>
      <w:r w:rsidR="00D071C4" w:rsidRPr="006E4A74">
        <w:rPr>
          <w:sz w:val="24"/>
          <w:szCs w:val="24"/>
          <w:lang w:eastAsia="fr-BE"/>
        </w:rPr>
        <w:t>.</w:t>
      </w:r>
    </w:p>
    <w:p w:rsidR="007C2EF8" w:rsidRDefault="007C2EF8" w:rsidP="00270B54">
      <w:pPr>
        <w:overflowPunct/>
        <w:autoSpaceDE/>
        <w:autoSpaceDN/>
        <w:adjustRightInd/>
        <w:spacing w:line="360" w:lineRule="auto"/>
        <w:ind w:firstLine="708"/>
        <w:jc w:val="both"/>
        <w:textAlignment w:val="center"/>
        <w:rPr>
          <w:sz w:val="24"/>
          <w:szCs w:val="24"/>
          <w:lang w:eastAsia="ar-SA"/>
        </w:rPr>
      </w:pPr>
      <w:r>
        <w:rPr>
          <w:sz w:val="24"/>
          <w:szCs w:val="24"/>
          <w:lang w:eastAsia="ar-SA"/>
        </w:rPr>
        <w:t>(2)</w:t>
      </w:r>
      <w:r w:rsidRPr="007C2EF8">
        <w:rPr>
          <w:sz w:val="24"/>
          <w:szCs w:val="24"/>
          <w:lang w:eastAsia="ar-SA"/>
        </w:rPr>
        <w:t xml:space="preserve"> </w:t>
      </w:r>
      <w:r>
        <w:rPr>
          <w:sz w:val="24"/>
          <w:szCs w:val="24"/>
          <w:lang w:eastAsia="ar-SA"/>
        </w:rPr>
        <w:t>С</w:t>
      </w:r>
      <w:r w:rsidRPr="007C2EF8">
        <w:rPr>
          <w:sz w:val="24"/>
          <w:szCs w:val="24"/>
          <w:lang w:eastAsia="ar-SA"/>
        </w:rPr>
        <w:t xml:space="preserve">равняването </w:t>
      </w:r>
      <w:r w:rsidR="001D2136">
        <w:rPr>
          <w:sz w:val="24"/>
          <w:szCs w:val="24"/>
          <w:lang w:eastAsia="ar-SA"/>
        </w:rPr>
        <w:t xml:space="preserve">на </w:t>
      </w:r>
      <w:r w:rsidRPr="007C2EF8">
        <w:rPr>
          <w:sz w:val="24"/>
          <w:szCs w:val="24"/>
          <w:lang w:eastAsia="ar-SA"/>
        </w:rPr>
        <w:t xml:space="preserve">отговорите на оценителите </w:t>
      </w:r>
      <w:r>
        <w:rPr>
          <w:sz w:val="24"/>
          <w:szCs w:val="24"/>
          <w:lang w:eastAsia="ar-SA"/>
        </w:rPr>
        <w:t>се извършва от председателя на Комисията. Когато той установи</w:t>
      </w:r>
      <w:r w:rsidRPr="007C2EF8">
        <w:rPr>
          <w:sz w:val="24"/>
          <w:szCs w:val="24"/>
          <w:lang w:eastAsia="ar-SA"/>
        </w:rPr>
        <w:t xml:space="preserve"> </w:t>
      </w:r>
      <w:r>
        <w:rPr>
          <w:sz w:val="24"/>
          <w:szCs w:val="24"/>
          <w:lang w:eastAsia="ar-SA"/>
        </w:rPr>
        <w:t xml:space="preserve">неоснователни </w:t>
      </w:r>
      <w:r w:rsidRPr="007C2EF8">
        <w:rPr>
          <w:sz w:val="24"/>
          <w:szCs w:val="24"/>
          <w:lang w:eastAsia="ar-SA"/>
        </w:rPr>
        <w:t>различия</w:t>
      </w:r>
      <w:r>
        <w:rPr>
          <w:sz w:val="24"/>
          <w:szCs w:val="24"/>
          <w:lang w:eastAsia="ar-SA"/>
        </w:rPr>
        <w:t xml:space="preserve"> </w:t>
      </w:r>
      <w:r w:rsidR="00180BD2">
        <w:rPr>
          <w:sz w:val="24"/>
          <w:szCs w:val="24"/>
          <w:lang w:eastAsia="ar-SA"/>
        </w:rPr>
        <w:t>председателят на Комисията може да даде указания на лицата по чл. 11 и да не разпределя заявлението по реда на ал. 1.</w:t>
      </w:r>
    </w:p>
    <w:p w:rsidR="007C2EF8" w:rsidRPr="007C2EF8" w:rsidRDefault="00180BD2" w:rsidP="00270B54">
      <w:pPr>
        <w:overflowPunct/>
        <w:autoSpaceDE/>
        <w:autoSpaceDN/>
        <w:adjustRightInd/>
        <w:spacing w:line="360" w:lineRule="auto"/>
        <w:ind w:firstLine="708"/>
        <w:jc w:val="both"/>
        <w:textAlignment w:val="center"/>
        <w:rPr>
          <w:sz w:val="24"/>
          <w:szCs w:val="24"/>
          <w:lang w:eastAsia="ar-SA"/>
        </w:rPr>
      </w:pPr>
      <w:r>
        <w:rPr>
          <w:sz w:val="24"/>
          <w:szCs w:val="24"/>
          <w:lang w:eastAsia="ar-SA"/>
        </w:rPr>
        <w:t xml:space="preserve">(3) Когато е приложимо </w:t>
      </w:r>
      <w:r w:rsidR="00F1065C">
        <w:rPr>
          <w:sz w:val="24"/>
          <w:szCs w:val="24"/>
          <w:lang w:val="en-US" w:eastAsia="ar-SA"/>
        </w:rPr>
        <w:t>o</w:t>
      </w:r>
      <w:r>
        <w:rPr>
          <w:sz w:val="24"/>
          <w:szCs w:val="24"/>
          <w:lang w:eastAsia="ar-SA"/>
        </w:rPr>
        <w:t>ценителите по ал. 1 извършват</w:t>
      </w:r>
      <w:r w:rsidR="007C2EF8" w:rsidRPr="007C2EF8">
        <w:rPr>
          <w:sz w:val="24"/>
          <w:szCs w:val="24"/>
          <w:lang w:eastAsia="ar-SA"/>
        </w:rPr>
        <w:t xml:space="preserve"> пълна проверка </w:t>
      </w:r>
      <w:r>
        <w:rPr>
          <w:sz w:val="24"/>
          <w:szCs w:val="24"/>
          <w:lang w:eastAsia="ar-SA"/>
        </w:rPr>
        <w:t xml:space="preserve">на съответното заявление като попълват </w:t>
      </w:r>
      <w:r w:rsidR="007C2EF8" w:rsidRPr="007C2EF8">
        <w:rPr>
          <w:sz w:val="24"/>
          <w:szCs w:val="24"/>
          <w:lang w:eastAsia="ar-SA"/>
        </w:rPr>
        <w:t xml:space="preserve">нови оценителни </w:t>
      </w:r>
      <w:r>
        <w:rPr>
          <w:sz w:val="24"/>
          <w:szCs w:val="24"/>
          <w:lang w:eastAsia="ar-SA"/>
        </w:rPr>
        <w:t xml:space="preserve">таблици съгласно </w:t>
      </w:r>
      <w:r w:rsidRPr="00180BD2">
        <w:rPr>
          <w:sz w:val="24"/>
          <w:szCs w:val="24"/>
          <w:lang w:eastAsia="ar-SA"/>
        </w:rPr>
        <w:t>приложение № 4 „Критерии за административно съответствие и допустимост“ от Условията за кандидатстване</w:t>
      </w:r>
      <w:r>
        <w:rPr>
          <w:sz w:val="24"/>
          <w:szCs w:val="24"/>
          <w:lang w:eastAsia="ar-SA"/>
        </w:rPr>
        <w:t>.</w:t>
      </w:r>
    </w:p>
    <w:p w:rsidR="007C2EF8" w:rsidRPr="007C2EF8" w:rsidRDefault="00180BD2" w:rsidP="00270B54">
      <w:pPr>
        <w:overflowPunct/>
        <w:autoSpaceDE/>
        <w:autoSpaceDN/>
        <w:adjustRightInd/>
        <w:spacing w:line="360" w:lineRule="auto"/>
        <w:ind w:firstLine="708"/>
        <w:jc w:val="both"/>
        <w:textAlignment w:val="center"/>
        <w:rPr>
          <w:sz w:val="24"/>
          <w:szCs w:val="24"/>
          <w:lang w:eastAsia="ar-SA"/>
        </w:rPr>
      </w:pPr>
      <w:r>
        <w:rPr>
          <w:sz w:val="24"/>
          <w:szCs w:val="24"/>
          <w:lang w:eastAsia="ar-SA"/>
        </w:rPr>
        <w:t>(4) О</w:t>
      </w:r>
      <w:r w:rsidR="007C2EF8" w:rsidRPr="007C2EF8">
        <w:rPr>
          <w:sz w:val="24"/>
          <w:szCs w:val="24"/>
          <w:lang w:eastAsia="ar-SA"/>
        </w:rPr>
        <w:t xml:space="preserve">пределянето на </w:t>
      </w:r>
      <w:r>
        <w:rPr>
          <w:sz w:val="24"/>
          <w:szCs w:val="24"/>
          <w:lang w:eastAsia="ar-SA"/>
        </w:rPr>
        <w:t>оценителите по ал. 1 се отразява в оценителния доклад</w:t>
      </w:r>
      <w:r w:rsidR="00D575E6">
        <w:rPr>
          <w:sz w:val="24"/>
          <w:szCs w:val="24"/>
          <w:lang w:eastAsia="ar-SA"/>
        </w:rPr>
        <w:t>а</w:t>
      </w:r>
      <w:r>
        <w:rPr>
          <w:sz w:val="24"/>
          <w:szCs w:val="24"/>
          <w:lang w:eastAsia="ar-SA"/>
        </w:rPr>
        <w:t xml:space="preserve"> по чл. 19.</w:t>
      </w:r>
    </w:p>
    <w:p w:rsidR="009B24A9" w:rsidRPr="00983BFF" w:rsidRDefault="009B24A9" w:rsidP="00270B54">
      <w:pPr>
        <w:tabs>
          <w:tab w:val="left" w:pos="720"/>
          <w:tab w:val="num" w:pos="1440"/>
        </w:tabs>
        <w:overflowPunct/>
        <w:autoSpaceDE/>
        <w:autoSpaceDN/>
        <w:adjustRightInd/>
        <w:spacing w:line="360" w:lineRule="auto"/>
        <w:jc w:val="both"/>
        <w:rPr>
          <w:sz w:val="24"/>
          <w:szCs w:val="24"/>
        </w:rPr>
      </w:pPr>
      <w:r w:rsidRPr="006E4A74">
        <w:rPr>
          <w:sz w:val="24"/>
          <w:szCs w:val="24"/>
          <w:lang w:eastAsia="fr-BE"/>
        </w:rPr>
        <w:tab/>
      </w:r>
      <w:r w:rsidRPr="006E4A74">
        <w:rPr>
          <w:b/>
          <w:sz w:val="24"/>
          <w:szCs w:val="24"/>
        </w:rPr>
        <w:t>Чл. 1</w:t>
      </w:r>
      <w:r w:rsidR="001C7F33" w:rsidRPr="00983BFF">
        <w:rPr>
          <w:b/>
          <w:sz w:val="24"/>
          <w:szCs w:val="24"/>
        </w:rPr>
        <w:t>5</w:t>
      </w:r>
      <w:r w:rsidRPr="00983BFF">
        <w:rPr>
          <w:b/>
          <w:sz w:val="24"/>
          <w:szCs w:val="24"/>
        </w:rPr>
        <w:t xml:space="preserve">. </w:t>
      </w:r>
      <w:r w:rsidRPr="00983BFF">
        <w:rPr>
          <w:sz w:val="24"/>
          <w:szCs w:val="24"/>
        </w:rPr>
        <w:t>(1)</w:t>
      </w:r>
      <w:r w:rsidR="006E2DB2" w:rsidRPr="00983BFF">
        <w:rPr>
          <w:sz w:val="24"/>
          <w:szCs w:val="24"/>
        </w:rPr>
        <w:t xml:space="preserve"> </w:t>
      </w:r>
      <w:r w:rsidRPr="00561B35">
        <w:rPr>
          <w:sz w:val="24"/>
          <w:szCs w:val="24"/>
        </w:rPr>
        <w:t>Въз основа на извършената оценка за административно съответствие и допустимост Коми</w:t>
      </w:r>
      <w:r w:rsidR="00A8485E" w:rsidRPr="00561B35">
        <w:rPr>
          <w:sz w:val="24"/>
          <w:szCs w:val="24"/>
        </w:rPr>
        <w:t>сията</w:t>
      </w:r>
      <w:r w:rsidRPr="006E4A74">
        <w:rPr>
          <w:sz w:val="24"/>
          <w:szCs w:val="24"/>
        </w:rPr>
        <w:t xml:space="preserve"> изготвя списък на </w:t>
      </w:r>
      <w:r w:rsidR="00A8485E" w:rsidRPr="00983BFF">
        <w:rPr>
          <w:sz w:val="24"/>
          <w:szCs w:val="24"/>
        </w:rPr>
        <w:t>проектните предложения</w:t>
      </w:r>
      <w:r w:rsidRPr="00983BFF">
        <w:rPr>
          <w:sz w:val="24"/>
          <w:szCs w:val="24"/>
        </w:rPr>
        <w:t>, които не се допускат до техническа и финансова оценка. В списъка се посочват и основанията за недопускане.</w:t>
      </w:r>
    </w:p>
    <w:p w:rsidR="009B24A9" w:rsidRPr="006E4A74" w:rsidRDefault="009B24A9" w:rsidP="00270B54">
      <w:pPr>
        <w:overflowPunct/>
        <w:autoSpaceDE/>
        <w:autoSpaceDN/>
        <w:adjustRightInd/>
        <w:spacing w:line="360" w:lineRule="auto"/>
        <w:ind w:firstLine="708"/>
        <w:jc w:val="both"/>
        <w:textAlignment w:val="center"/>
        <w:rPr>
          <w:sz w:val="24"/>
          <w:szCs w:val="24"/>
        </w:rPr>
      </w:pPr>
      <w:r w:rsidRPr="00983BFF">
        <w:rPr>
          <w:sz w:val="24"/>
          <w:szCs w:val="24"/>
        </w:rPr>
        <w:lastRenderedPageBreak/>
        <w:t>(</w:t>
      </w:r>
      <w:r w:rsidR="00FE5EE7">
        <w:rPr>
          <w:sz w:val="24"/>
          <w:szCs w:val="24"/>
        </w:rPr>
        <w:t>2</w:t>
      </w:r>
      <w:r w:rsidRPr="00FE5EE7">
        <w:rPr>
          <w:sz w:val="24"/>
          <w:szCs w:val="24"/>
        </w:rPr>
        <w:t>) Списъкът се изготвя от секретар/и на Коми</w:t>
      </w:r>
      <w:r w:rsidR="00A8485E" w:rsidRPr="00FE5EE7">
        <w:rPr>
          <w:sz w:val="24"/>
          <w:szCs w:val="24"/>
        </w:rPr>
        <w:t>сията</w:t>
      </w:r>
      <w:r w:rsidRPr="00FE5EE7">
        <w:rPr>
          <w:sz w:val="24"/>
          <w:szCs w:val="24"/>
        </w:rPr>
        <w:t xml:space="preserve"> и се подписва от председателя и членовете, участвали в </w:t>
      </w:r>
      <w:r w:rsidRPr="00561B35">
        <w:rPr>
          <w:sz w:val="24"/>
          <w:szCs w:val="24"/>
        </w:rPr>
        <w:t>оценката за административно съответствие и допустимост.</w:t>
      </w:r>
    </w:p>
    <w:p w:rsidR="009B24A9" w:rsidRPr="00561B35" w:rsidRDefault="009B24A9" w:rsidP="00270B54">
      <w:pPr>
        <w:overflowPunct/>
        <w:autoSpaceDE/>
        <w:autoSpaceDN/>
        <w:adjustRightInd/>
        <w:spacing w:line="360" w:lineRule="auto"/>
        <w:ind w:firstLine="708"/>
        <w:jc w:val="both"/>
        <w:textAlignment w:val="center"/>
        <w:rPr>
          <w:sz w:val="24"/>
          <w:szCs w:val="24"/>
        </w:rPr>
      </w:pPr>
      <w:r w:rsidRPr="00983BFF">
        <w:rPr>
          <w:sz w:val="24"/>
          <w:szCs w:val="24"/>
        </w:rPr>
        <w:t>(</w:t>
      </w:r>
      <w:r w:rsidR="00FE5EE7">
        <w:rPr>
          <w:sz w:val="24"/>
          <w:szCs w:val="24"/>
        </w:rPr>
        <w:t>3</w:t>
      </w:r>
      <w:r w:rsidRPr="00FE5EE7">
        <w:rPr>
          <w:sz w:val="24"/>
          <w:szCs w:val="24"/>
        </w:rPr>
        <w:t xml:space="preserve">) Списъкът се публикува на интернет страницата на </w:t>
      </w:r>
      <w:r w:rsidR="005E460D">
        <w:rPr>
          <w:sz w:val="24"/>
          <w:szCs w:val="24"/>
        </w:rPr>
        <w:t>ПРСР/</w:t>
      </w:r>
      <w:r w:rsidRPr="00FE5EE7">
        <w:rPr>
          <w:sz w:val="24"/>
          <w:szCs w:val="24"/>
        </w:rPr>
        <w:t>МЗХГ</w:t>
      </w:r>
      <w:r w:rsidR="00A8485E" w:rsidRPr="00FE5EE7">
        <w:rPr>
          <w:sz w:val="24"/>
          <w:szCs w:val="24"/>
        </w:rPr>
        <w:t xml:space="preserve"> и </w:t>
      </w:r>
      <w:r w:rsidR="00E27E38" w:rsidRPr="00FE5EE7">
        <w:rPr>
          <w:sz w:val="24"/>
          <w:szCs w:val="24"/>
        </w:rPr>
        <w:t>в ИСУН 2020</w:t>
      </w:r>
      <w:r w:rsidR="00A8485E" w:rsidRPr="00FE5EE7">
        <w:rPr>
          <w:sz w:val="24"/>
          <w:szCs w:val="24"/>
        </w:rPr>
        <w:t>.</w:t>
      </w:r>
    </w:p>
    <w:p w:rsidR="009B24A9" w:rsidRPr="006E4A74" w:rsidRDefault="009B24A9" w:rsidP="00270B54">
      <w:pPr>
        <w:spacing w:line="360" w:lineRule="auto"/>
        <w:ind w:firstLine="709"/>
        <w:jc w:val="both"/>
        <w:rPr>
          <w:sz w:val="24"/>
          <w:szCs w:val="24"/>
        </w:rPr>
      </w:pPr>
      <w:r w:rsidRPr="00561B35">
        <w:rPr>
          <w:sz w:val="24"/>
          <w:szCs w:val="24"/>
        </w:rPr>
        <w:t>(</w:t>
      </w:r>
      <w:r w:rsidR="00FE5EE7">
        <w:rPr>
          <w:sz w:val="24"/>
          <w:szCs w:val="24"/>
        </w:rPr>
        <w:t>4</w:t>
      </w:r>
      <w:r w:rsidRPr="00FE5EE7">
        <w:rPr>
          <w:sz w:val="24"/>
          <w:szCs w:val="24"/>
        </w:rPr>
        <w:t xml:space="preserve">) </w:t>
      </w:r>
      <w:r w:rsidR="00F338FF" w:rsidRPr="00FE5EE7">
        <w:rPr>
          <w:sz w:val="24"/>
          <w:szCs w:val="24"/>
        </w:rPr>
        <w:t>Кандидатите, включени в списъка</w:t>
      </w:r>
      <w:r w:rsidR="006E2DB2" w:rsidRPr="00FE5EE7">
        <w:rPr>
          <w:sz w:val="24"/>
          <w:szCs w:val="24"/>
        </w:rPr>
        <w:t>,</w:t>
      </w:r>
      <w:r w:rsidR="00F338FF" w:rsidRPr="00561B35">
        <w:rPr>
          <w:sz w:val="24"/>
          <w:szCs w:val="24"/>
        </w:rPr>
        <w:t xml:space="preserve"> се уведомяват по реда на </w:t>
      </w:r>
      <w:r w:rsidRPr="00561B35">
        <w:rPr>
          <w:sz w:val="24"/>
          <w:szCs w:val="24"/>
        </w:rPr>
        <w:t>чл. 61 от Административнопроцесуалния кодекс</w:t>
      </w:r>
      <w:r w:rsidR="00352562" w:rsidRPr="00561B35">
        <w:rPr>
          <w:sz w:val="24"/>
          <w:szCs w:val="24"/>
        </w:rPr>
        <w:t>.</w:t>
      </w:r>
    </w:p>
    <w:p w:rsidR="00871B08" w:rsidRPr="00983BFF" w:rsidRDefault="00871B08" w:rsidP="00270B54">
      <w:pPr>
        <w:spacing w:line="360" w:lineRule="auto"/>
        <w:ind w:firstLine="709"/>
        <w:jc w:val="both"/>
        <w:rPr>
          <w:bCs/>
          <w:sz w:val="24"/>
          <w:szCs w:val="24"/>
          <w:lang w:eastAsia="bg-BG"/>
        </w:rPr>
      </w:pPr>
      <w:r w:rsidRPr="00983BFF">
        <w:rPr>
          <w:bCs/>
          <w:sz w:val="24"/>
          <w:szCs w:val="24"/>
          <w:lang w:eastAsia="bg-BG"/>
        </w:rPr>
        <w:t>(</w:t>
      </w:r>
      <w:r w:rsidR="00FE5EE7">
        <w:rPr>
          <w:bCs/>
          <w:sz w:val="24"/>
          <w:szCs w:val="24"/>
          <w:lang w:eastAsia="bg-BG"/>
        </w:rPr>
        <w:t>5</w:t>
      </w:r>
      <w:r w:rsidRPr="00FE5EE7">
        <w:rPr>
          <w:bCs/>
          <w:sz w:val="24"/>
          <w:szCs w:val="24"/>
          <w:lang w:eastAsia="bg-BG"/>
        </w:rPr>
        <w:t xml:space="preserve">) </w:t>
      </w:r>
      <w:r w:rsidRPr="00FE5EE7">
        <w:rPr>
          <w:sz w:val="24"/>
          <w:szCs w:val="24"/>
        </w:rPr>
        <w:t xml:space="preserve">В уведомлението </w:t>
      </w:r>
      <w:r w:rsidRPr="00561B35">
        <w:rPr>
          <w:sz w:val="24"/>
          <w:szCs w:val="24"/>
        </w:rPr>
        <w:t>се посочва, че кандидатът може писмено да възрази пред ръководителя на УО в едноседмичен срок от съобщаването</w:t>
      </w:r>
      <w:r w:rsidR="00352562" w:rsidRPr="00561B35">
        <w:rPr>
          <w:sz w:val="24"/>
          <w:szCs w:val="24"/>
        </w:rPr>
        <w:t>, като</w:t>
      </w:r>
      <w:r w:rsidRPr="006E4A74">
        <w:rPr>
          <w:sz w:val="24"/>
          <w:szCs w:val="24"/>
        </w:rPr>
        <w:t xml:space="preserve"> уведомлението</w:t>
      </w:r>
      <w:r w:rsidRPr="00983BFF">
        <w:rPr>
          <w:bCs/>
          <w:sz w:val="24"/>
          <w:szCs w:val="24"/>
          <w:lang w:eastAsia="bg-BG"/>
        </w:rPr>
        <w:t xml:space="preserve"> се счита за съобщено на кандидата с изпращането му в ИСУН. </w:t>
      </w:r>
    </w:p>
    <w:p w:rsidR="003C35F1" w:rsidRPr="00983BFF" w:rsidRDefault="003C35F1" w:rsidP="00270B54">
      <w:pPr>
        <w:spacing w:line="360" w:lineRule="auto"/>
        <w:ind w:firstLine="709"/>
        <w:jc w:val="both"/>
        <w:rPr>
          <w:sz w:val="24"/>
          <w:szCs w:val="24"/>
        </w:rPr>
      </w:pPr>
      <w:r w:rsidRPr="00983BFF">
        <w:rPr>
          <w:sz w:val="24"/>
          <w:szCs w:val="24"/>
        </w:rPr>
        <w:t>(</w:t>
      </w:r>
      <w:r w:rsidR="00FE5EE7">
        <w:rPr>
          <w:sz w:val="24"/>
          <w:szCs w:val="24"/>
        </w:rPr>
        <w:t>6</w:t>
      </w:r>
      <w:r w:rsidRPr="00FE5EE7">
        <w:rPr>
          <w:sz w:val="24"/>
          <w:szCs w:val="24"/>
        </w:rPr>
        <w:t>) След приключване на етапа на административно съответствие и до</w:t>
      </w:r>
      <w:r w:rsidRPr="00561B35">
        <w:rPr>
          <w:sz w:val="24"/>
          <w:szCs w:val="24"/>
        </w:rPr>
        <w:t xml:space="preserve">пустимост Комисията за оценка и класиране изготвя протокол съгласно приложение № </w:t>
      </w:r>
      <w:r w:rsidR="0043405F" w:rsidRPr="00983BFF">
        <w:rPr>
          <w:sz w:val="24"/>
          <w:szCs w:val="24"/>
        </w:rPr>
        <w:t>3</w:t>
      </w:r>
      <w:r w:rsidRPr="00983BFF">
        <w:rPr>
          <w:sz w:val="24"/>
          <w:szCs w:val="24"/>
        </w:rPr>
        <w:t>, който се подписва от председателя, секретаря/ите и всички членове на комисията.</w:t>
      </w:r>
    </w:p>
    <w:p w:rsidR="00305910" w:rsidRDefault="00A039D4" w:rsidP="00270B54">
      <w:pPr>
        <w:overflowPunct/>
        <w:autoSpaceDE/>
        <w:autoSpaceDN/>
        <w:adjustRightInd/>
        <w:spacing w:line="360" w:lineRule="auto"/>
        <w:ind w:firstLine="708"/>
        <w:jc w:val="both"/>
        <w:textAlignment w:val="center"/>
        <w:rPr>
          <w:sz w:val="24"/>
          <w:szCs w:val="24"/>
        </w:rPr>
      </w:pPr>
      <w:r w:rsidRPr="00983BFF">
        <w:rPr>
          <w:b/>
          <w:sz w:val="24"/>
          <w:szCs w:val="24"/>
        </w:rPr>
        <w:t>Чл. 1</w:t>
      </w:r>
      <w:r w:rsidR="00EC4201" w:rsidRPr="00983BFF">
        <w:rPr>
          <w:b/>
          <w:sz w:val="24"/>
          <w:szCs w:val="24"/>
        </w:rPr>
        <w:t>6</w:t>
      </w:r>
      <w:r w:rsidRPr="00983BFF">
        <w:rPr>
          <w:b/>
          <w:sz w:val="24"/>
          <w:szCs w:val="24"/>
        </w:rPr>
        <w:t>.</w:t>
      </w:r>
      <w:r w:rsidRPr="00983BFF">
        <w:rPr>
          <w:sz w:val="24"/>
          <w:szCs w:val="24"/>
        </w:rPr>
        <w:t xml:space="preserve"> </w:t>
      </w:r>
      <w:r w:rsidR="00305910">
        <w:rPr>
          <w:sz w:val="24"/>
          <w:szCs w:val="24"/>
        </w:rPr>
        <w:t xml:space="preserve">(1) </w:t>
      </w:r>
      <w:r w:rsidRPr="00983BFF">
        <w:rPr>
          <w:sz w:val="24"/>
          <w:szCs w:val="24"/>
        </w:rPr>
        <w:t>Постъпилите възражения се разглеждат по реда на чл. 18, ал. 6 – 9 от ПМС № 162.</w:t>
      </w:r>
    </w:p>
    <w:p w:rsidR="003C35F1" w:rsidRPr="00983BFF" w:rsidRDefault="00305910" w:rsidP="00270B54">
      <w:pPr>
        <w:overflowPunct/>
        <w:autoSpaceDE/>
        <w:autoSpaceDN/>
        <w:adjustRightInd/>
        <w:spacing w:line="360" w:lineRule="auto"/>
        <w:ind w:firstLine="708"/>
        <w:jc w:val="both"/>
        <w:textAlignment w:val="center"/>
        <w:rPr>
          <w:sz w:val="24"/>
          <w:szCs w:val="24"/>
        </w:rPr>
      </w:pPr>
      <w:r>
        <w:rPr>
          <w:sz w:val="24"/>
          <w:szCs w:val="24"/>
        </w:rPr>
        <w:t xml:space="preserve">(2) Не се разглеждат възражения постъпили в УО на ПРСР 2014-2020 г. след </w:t>
      </w:r>
      <w:r w:rsidR="00845E33">
        <w:rPr>
          <w:sz w:val="24"/>
          <w:szCs w:val="24"/>
        </w:rPr>
        <w:t xml:space="preserve">регламентирания в </w:t>
      </w:r>
      <w:r w:rsidR="00845E33" w:rsidRPr="00983BFF">
        <w:rPr>
          <w:sz w:val="24"/>
          <w:szCs w:val="24"/>
        </w:rPr>
        <w:t>чл. 18</w:t>
      </w:r>
      <w:r w:rsidR="00845E33">
        <w:rPr>
          <w:sz w:val="24"/>
          <w:szCs w:val="24"/>
        </w:rPr>
        <w:t xml:space="preserve">, ал. 4 от </w:t>
      </w:r>
      <w:r w:rsidR="00845E33" w:rsidRPr="00983BFF">
        <w:rPr>
          <w:sz w:val="24"/>
          <w:szCs w:val="24"/>
        </w:rPr>
        <w:t>ПМС № 162</w:t>
      </w:r>
      <w:r w:rsidR="00845E33">
        <w:rPr>
          <w:sz w:val="24"/>
          <w:szCs w:val="24"/>
        </w:rPr>
        <w:t xml:space="preserve"> </w:t>
      </w:r>
      <w:r w:rsidRPr="00305910">
        <w:rPr>
          <w:sz w:val="24"/>
          <w:szCs w:val="24"/>
        </w:rPr>
        <w:t>едноседмичен срок от съобщаването.</w:t>
      </w:r>
    </w:p>
    <w:p w:rsidR="00845E33" w:rsidRDefault="00845E33" w:rsidP="00270B54">
      <w:pPr>
        <w:overflowPunct/>
        <w:autoSpaceDE/>
        <w:autoSpaceDN/>
        <w:adjustRightInd/>
        <w:spacing w:line="360" w:lineRule="auto"/>
        <w:ind w:firstLine="708"/>
        <w:jc w:val="both"/>
        <w:textAlignment w:val="center"/>
        <w:rPr>
          <w:sz w:val="24"/>
          <w:szCs w:val="24"/>
        </w:rPr>
      </w:pPr>
      <w:r>
        <w:rPr>
          <w:sz w:val="24"/>
          <w:szCs w:val="24"/>
        </w:rPr>
        <w:t xml:space="preserve">(3) </w:t>
      </w:r>
      <w:r w:rsidRPr="00845E33">
        <w:rPr>
          <w:sz w:val="24"/>
          <w:szCs w:val="24"/>
        </w:rPr>
        <w:t>Ръководителят на управляващия орган определя със заповед лица, които да извършват проверка за основателността на получените възражения</w:t>
      </w:r>
      <w:r>
        <w:rPr>
          <w:sz w:val="24"/>
          <w:szCs w:val="24"/>
        </w:rPr>
        <w:t>.</w:t>
      </w:r>
    </w:p>
    <w:p w:rsidR="00845E33" w:rsidRDefault="00845E33" w:rsidP="00270B54">
      <w:pPr>
        <w:overflowPunct/>
        <w:autoSpaceDE/>
        <w:autoSpaceDN/>
        <w:adjustRightInd/>
        <w:spacing w:line="360" w:lineRule="auto"/>
        <w:ind w:firstLine="708"/>
        <w:jc w:val="both"/>
        <w:textAlignment w:val="center"/>
        <w:rPr>
          <w:sz w:val="24"/>
          <w:szCs w:val="24"/>
        </w:rPr>
      </w:pPr>
      <w:r>
        <w:rPr>
          <w:sz w:val="24"/>
          <w:szCs w:val="24"/>
        </w:rPr>
        <w:t xml:space="preserve">(4) </w:t>
      </w:r>
      <w:r w:rsidR="00096CAF" w:rsidRPr="00096CAF">
        <w:rPr>
          <w:sz w:val="24"/>
          <w:szCs w:val="24"/>
        </w:rPr>
        <w:t xml:space="preserve">Определените лица в заповедта по ал. 3 </w:t>
      </w:r>
      <w:r>
        <w:rPr>
          <w:sz w:val="24"/>
          <w:szCs w:val="24"/>
        </w:rPr>
        <w:t>следва да отговарят на условията на чл. 3, ал. 1 и 3 и</w:t>
      </w:r>
      <w:r w:rsidR="00305910" w:rsidRPr="00305910">
        <w:rPr>
          <w:sz w:val="24"/>
          <w:szCs w:val="24"/>
        </w:rPr>
        <w:t xml:space="preserve"> не </w:t>
      </w:r>
      <w:r>
        <w:rPr>
          <w:sz w:val="24"/>
          <w:szCs w:val="24"/>
        </w:rPr>
        <w:t xml:space="preserve">трябва </w:t>
      </w:r>
      <w:r w:rsidR="00305910" w:rsidRPr="00305910">
        <w:rPr>
          <w:sz w:val="24"/>
          <w:szCs w:val="24"/>
        </w:rPr>
        <w:t xml:space="preserve">са участвали в процеса на </w:t>
      </w:r>
      <w:r>
        <w:rPr>
          <w:sz w:val="24"/>
          <w:szCs w:val="24"/>
        </w:rPr>
        <w:t>п</w:t>
      </w:r>
      <w:r w:rsidRPr="00845E33">
        <w:rPr>
          <w:sz w:val="24"/>
          <w:szCs w:val="24"/>
        </w:rPr>
        <w:t>роверка</w:t>
      </w:r>
      <w:r>
        <w:rPr>
          <w:sz w:val="24"/>
          <w:szCs w:val="24"/>
        </w:rPr>
        <w:t>та</w:t>
      </w:r>
      <w:r w:rsidRPr="00845E33">
        <w:rPr>
          <w:sz w:val="24"/>
          <w:szCs w:val="24"/>
        </w:rPr>
        <w:t xml:space="preserve"> за административно съответствие и допустимост</w:t>
      </w:r>
      <w:r>
        <w:rPr>
          <w:sz w:val="24"/>
          <w:szCs w:val="24"/>
        </w:rPr>
        <w:t xml:space="preserve"> на съответното заявление.</w:t>
      </w:r>
    </w:p>
    <w:p w:rsidR="00096CAF" w:rsidRDefault="00096CAF" w:rsidP="00270B54">
      <w:pPr>
        <w:overflowPunct/>
        <w:autoSpaceDE/>
        <w:autoSpaceDN/>
        <w:adjustRightInd/>
        <w:spacing w:line="360" w:lineRule="auto"/>
        <w:ind w:firstLine="708"/>
        <w:jc w:val="both"/>
        <w:textAlignment w:val="center"/>
        <w:rPr>
          <w:sz w:val="24"/>
          <w:szCs w:val="24"/>
        </w:rPr>
      </w:pPr>
      <w:r>
        <w:rPr>
          <w:sz w:val="24"/>
          <w:szCs w:val="24"/>
        </w:rPr>
        <w:t>(</w:t>
      </w:r>
      <w:r w:rsidR="00D8252E">
        <w:rPr>
          <w:sz w:val="24"/>
          <w:szCs w:val="24"/>
        </w:rPr>
        <w:t>5</w:t>
      </w:r>
      <w:r>
        <w:rPr>
          <w:sz w:val="24"/>
          <w:szCs w:val="24"/>
        </w:rPr>
        <w:t xml:space="preserve">) Всяко възражение се разпределя от началника на </w:t>
      </w:r>
      <w:r w:rsidRPr="00096CAF">
        <w:rPr>
          <w:sz w:val="24"/>
          <w:szCs w:val="24"/>
        </w:rPr>
        <w:t>отдела, отговорен за прилагане на мярка 19 ВОМР</w:t>
      </w:r>
      <w:r>
        <w:rPr>
          <w:sz w:val="24"/>
          <w:szCs w:val="24"/>
        </w:rPr>
        <w:t xml:space="preserve"> на две лица, включени в заповедта по ал. 3.</w:t>
      </w:r>
    </w:p>
    <w:p w:rsidR="00845E33" w:rsidRDefault="00845E33" w:rsidP="00270B54">
      <w:pPr>
        <w:overflowPunct/>
        <w:autoSpaceDE/>
        <w:autoSpaceDN/>
        <w:adjustRightInd/>
        <w:spacing w:line="360" w:lineRule="auto"/>
        <w:ind w:firstLine="708"/>
        <w:jc w:val="both"/>
        <w:textAlignment w:val="center"/>
        <w:rPr>
          <w:sz w:val="24"/>
          <w:szCs w:val="24"/>
        </w:rPr>
      </w:pPr>
      <w:r>
        <w:rPr>
          <w:sz w:val="24"/>
          <w:szCs w:val="24"/>
        </w:rPr>
        <w:t>(</w:t>
      </w:r>
      <w:r w:rsidR="00D8252E">
        <w:rPr>
          <w:sz w:val="24"/>
          <w:szCs w:val="24"/>
        </w:rPr>
        <w:t>6</w:t>
      </w:r>
      <w:r>
        <w:rPr>
          <w:sz w:val="24"/>
          <w:szCs w:val="24"/>
        </w:rPr>
        <w:t xml:space="preserve">) </w:t>
      </w:r>
      <w:r w:rsidR="00096CAF">
        <w:rPr>
          <w:sz w:val="24"/>
          <w:szCs w:val="24"/>
        </w:rPr>
        <w:t xml:space="preserve">Определените лица по ал. </w:t>
      </w:r>
      <w:r w:rsidR="00D8252E">
        <w:rPr>
          <w:sz w:val="24"/>
          <w:szCs w:val="24"/>
        </w:rPr>
        <w:t>5</w:t>
      </w:r>
      <w:r w:rsidR="00096CAF">
        <w:rPr>
          <w:sz w:val="24"/>
          <w:szCs w:val="24"/>
        </w:rPr>
        <w:t xml:space="preserve"> подписват декларация съгласно приложение № 1 непосредствено след като се запознаят с възраженията.</w:t>
      </w:r>
    </w:p>
    <w:p w:rsidR="00096CAF" w:rsidRDefault="00D8252E" w:rsidP="00270B54">
      <w:pPr>
        <w:overflowPunct/>
        <w:autoSpaceDE/>
        <w:autoSpaceDN/>
        <w:adjustRightInd/>
        <w:spacing w:line="360" w:lineRule="auto"/>
        <w:ind w:firstLine="708"/>
        <w:jc w:val="both"/>
        <w:textAlignment w:val="center"/>
        <w:rPr>
          <w:sz w:val="24"/>
          <w:szCs w:val="24"/>
        </w:rPr>
      </w:pPr>
      <w:r>
        <w:rPr>
          <w:sz w:val="24"/>
          <w:szCs w:val="24"/>
        </w:rPr>
        <w:t>(6) В</w:t>
      </w:r>
      <w:r w:rsidRPr="00D8252E">
        <w:rPr>
          <w:sz w:val="24"/>
          <w:szCs w:val="24"/>
        </w:rPr>
        <w:t xml:space="preserve"> случай на непълнота и неяснота на </w:t>
      </w:r>
      <w:r>
        <w:rPr>
          <w:sz w:val="24"/>
          <w:szCs w:val="24"/>
        </w:rPr>
        <w:t>възражението</w:t>
      </w:r>
      <w:r w:rsidRPr="00D8252E">
        <w:rPr>
          <w:sz w:val="24"/>
          <w:szCs w:val="24"/>
        </w:rPr>
        <w:t xml:space="preserve"> </w:t>
      </w:r>
      <w:r>
        <w:rPr>
          <w:sz w:val="24"/>
          <w:szCs w:val="24"/>
        </w:rPr>
        <w:t xml:space="preserve">лицата по ал. 3 изготвят </w:t>
      </w:r>
      <w:r w:rsidRPr="00D8252E">
        <w:rPr>
          <w:sz w:val="24"/>
          <w:szCs w:val="24"/>
        </w:rPr>
        <w:t>писмо за допълнителна информация</w:t>
      </w:r>
      <w:r>
        <w:rPr>
          <w:sz w:val="24"/>
          <w:szCs w:val="24"/>
        </w:rPr>
        <w:t xml:space="preserve"> от Ръководителя на УО на ПРСР 2014-2020 г.</w:t>
      </w:r>
      <w:r w:rsidRPr="00F479E0">
        <w:rPr>
          <w:sz w:val="24"/>
          <w:szCs w:val="24"/>
        </w:rPr>
        <w:t xml:space="preserve"> до </w:t>
      </w:r>
      <w:r w:rsidRPr="00D8252E">
        <w:rPr>
          <w:sz w:val="24"/>
          <w:szCs w:val="24"/>
        </w:rPr>
        <w:t>компетентни органи;</w:t>
      </w:r>
    </w:p>
    <w:p w:rsidR="009B24A9" w:rsidRDefault="00D8252E" w:rsidP="00270B54">
      <w:pPr>
        <w:overflowPunct/>
        <w:autoSpaceDE/>
        <w:autoSpaceDN/>
        <w:adjustRightInd/>
        <w:spacing w:line="360" w:lineRule="auto"/>
        <w:ind w:firstLine="708"/>
        <w:jc w:val="both"/>
        <w:textAlignment w:val="center"/>
        <w:rPr>
          <w:sz w:val="24"/>
          <w:szCs w:val="24"/>
        </w:rPr>
      </w:pPr>
      <w:r>
        <w:rPr>
          <w:sz w:val="24"/>
          <w:szCs w:val="24"/>
        </w:rPr>
        <w:t xml:space="preserve">(7) Документите, свързани с възраженията </w:t>
      </w:r>
      <w:r w:rsidR="001E185B">
        <w:rPr>
          <w:sz w:val="24"/>
          <w:szCs w:val="24"/>
        </w:rPr>
        <w:t xml:space="preserve">се </w:t>
      </w:r>
      <w:r w:rsidRPr="00D8252E">
        <w:rPr>
          <w:sz w:val="24"/>
          <w:szCs w:val="24"/>
        </w:rPr>
        <w:t>съхраняват в отдела, отговарящ за прилагането на мярка ВОМР</w:t>
      </w:r>
      <w:r>
        <w:rPr>
          <w:sz w:val="24"/>
          <w:szCs w:val="24"/>
        </w:rPr>
        <w:t>, като</w:t>
      </w:r>
      <w:r w:rsidRPr="00D8252E">
        <w:rPr>
          <w:sz w:val="24"/>
          <w:szCs w:val="24"/>
        </w:rPr>
        <w:t xml:space="preserve"> </w:t>
      </w:r>
      <w:r>
        <w:rPr>
          <w:sz w:val="24"/>
          <w:szCs w:val="24"/>
        </w:rPr>
        <w:t>се сканират и се прилагат в ИСУН от председателя или секретар на Комисията за оценка на проектни предложения.</w:t>
      </w:r>
    </w:p>
    <w:p w:rsidR="00D8252E" w:rsidRPr="00983BFF" w:rsidRDefault="00D8252E" w:rsidP="00270B54">
      <w:pPr>
        <w:overflowPunct/>
        <w:autoSpaceDE/>
        <w:autoSpaceDN/>
        <w:adjustRightInd/>
        <w:spacing w:line="360" w:lineRule="auto"/>
        <w:ind w:firstLine="708"/>
        <w:jc w:val="both"/>
        <w:textAlignment w:val="center"/>
        <w:rPr>
          <w:sz w:val="24"/>
          <w:szCs w:val="24"/>
        </w:rPr>
      </w:pPr>
    </w:p>
    <w:p w:rsidR="00270B54" w:rsidRDefault="00270B54" w:rsidP="00270B54">
      <w:pPr>
        <w:tabs>
          <w:tab w:val="left" w:pos="720"/>
          <w:tab w:val="left" w:pos="3901"/>
          <w:tab w:val="center" w:pos="4535"/>
        </w:tabs>
        <w:overflowPunct/>
        <w:autoSpaceDE/>
        <w:autoSpaceDN/>
        <w:adjustRightInd/>
        <w:spacing w:line="360" w:lineRule="auto"/>
        <w:rPr>
          <w:sz w:val="24"/>
          <w:szCs w:val="24"/>
          <w:lang w:eastAsia="ar-SA"/>
        </w:rPr>
      </w:pPr>
      <w:r>
        <w:rPr>
          <w:sz w:val="24"/>
          <w:szCs w:val="24"/>
          <w:lang w:eastAsia="ar-SA"/>
        </w:rPr>
        <w:tab/>
      </w:r>
      <w:r>
        <w:rPr>
          <w:sz w:val="24"/>
          <w:szCs w:val="24"/>
          <w:lang w:eastAsia="ar-SA"/>
        </w:rPr>
        <w:tab/>
      </w:r>
      <w:r>
        <w:rPr>
          <w:sz w:val="24"/>
          <w:szCs w:val="24"/>
          <w:lang w:eastAsia="ar-SA"/>
        </w:rPr>
        <w:br w:type="page"/>
      </w:r>
    </w:p>
    <w:p w:rsidR="009B24A9" w:rsidRPr="00270B54" w:rsidRDefault="009B24A9" w:rsidP="00270B54">
      <w:pPr>
        <w:tabs>
          <w:tab w:val="left" w:pos="720"/>
          <w:tab w:val="left" w:pos="3901"/>
          <w:tab w:val="center" w:pos="4535"/>
        </w:tabs>
        <w:overflowPunct/>
        <w:autoSpaceDE/>
        <w:autoSpaceDN/>
        <w:adjustRightInd/>
        <w:spacing w:line="360" w:lineRule="auto"/>
        <w:jc w:val="center"/>
        <w:rPr>
          <w:sz w:val="24"/>
          <w:szCs w:val="24"/>
          <w:lang w:eastAsia="ar-SA"/>
        </w:rPr>
      </w:pPr>
      <w:r w:rsidRPr="00270B54">
        <w:rPr>
          <w:sz w:val="24"/>
          <w:szCs w:val="24"/>
          <w:lang w:eastAsia="ar-SA"/>
        </w:rPr>
        <w:lastRenderedPageBreak/>
        <w:t xml:space="preserve">Раздел </w:t>
      </w:r>
      <w:r w:rsidRPr="00270B54">
        <w:rPr>
          <w:sz w:val="24"/>
          <w:szCs w:val="24"/>
        </w:rPr>
        <w:t>IV</w:t>
      </w:r>
    </w:p>
    <w:p w:rsidR="009B24A9" w:rsidRDefault="009B24A9" w:rsidP="00270B54">
      <w:pPr>
        <w:tabs>
          <w:tab w:val="left" w:pos="720"/>
        </w:tabs>
        <w:overflowPunct/>
        <w:autoSpaceDE/>
        <w:autoSpaceDN/>
        <w:adjustRightInd/>
        <w:spacing w:line="360" w:lineRule="auto"/>
        <w:jc w:val="center"/>
        <w:rPr>
          <w:b/>
          <w:sz w:val="24"/>
          <w:szCs w:val="24"/>
          <w:lang w:eastAsia="ar-SA"/>
        </w:rPr>
      </w:pPr>
      <w:r w:rsidRPr="00983BFF">
        <w:rPr>
          <w:b/>
          <w:sz w:val="24"/>
          <w:szCs w:val="24"/>
          <w:lang w:eastAsia="ar-SA"/>
        </w:rPr>
        <w:t>Техническа и финансова оценка</w:t>
      </w:r>
    </w:p>
    <w:p w:rsidR="00270B54" w:rsidRPr="00983BFF" w:rsidRDefault="00270B54" w:rsidP="00270B54">
      <w:pPr>
        <w:tabs>
          <w:tab w:val="left" w:pos="720"/>
        </w:tabs>
        <w:overflowPunct/>
        <w:autoSpaceDE/>
        <w:autoSpaceDN/>
        <w:adjustRightInd/>
        <w:spacing w:line="360" w:lineRule="auto"/>
        <w:jc w:val="center"/>
        <w:rPr>
          <w:b/>
          <w:sz w:val="24"/>
          <w:szCs w:val="24"/>
          <w:lang w:eastAsia="ar-SA"/>
        </w:rPr>
      </w:pPr>
    </w:p>
    <w:p w:rsidR="004372DC" w:rsidRPr="00983BFF" w:rsidRDefault="009B24A9" w:rsidP="00270B54">
      <w:pPr>
        <w:tabs>
          <w:tab w:val="left" w:pos="720"/>
        </w:tabs>
        <w:overflowPunct/>
        <w:autoSpaceDE/>
        <w:autoSpaceDN/>
        <w:adjustRightInd/>
        <w:spacing w:line="360" w:lineRule="auto"/>
        <w:jc w:val="both"/>
        <w:rPr>
          <w:sz w:val="24"/>
          <w:szCs w:val="24"/>
        </w:rPr>
      </w:pPr>
      <w:r w:rsidRPr="00983BFF">
        <w:rPr>
          <w:b/>
          <w:sz w:val="24"/>
          <w:szCs w:val="24"/>
          <w:lang w:eastAsia="ar-SA"/>
        </w:rPr>
        <w:tab/>
        <w:t xml:space="preserve">Чл. </w:t>
      </w:r>
      <w:r w:rsidR="0025122C" w:rsidRPr="00983BFF">
        <w:rPr>
          <w:b/>
          <w:sz w:val="24"/>
          <w:szCs w:val="24"/>
          <w:lang w:eastAsia="ar-SA"/>
        </w:rPr>
        <w:t>1</w:t>
      </w:r>
      <w:r w:rsidR="00EC4201" w:rsidRPr="00983BFF">
        <w:rPr>
          <w:b/>
          <w:sz w:val="24"/>
          <w:szCs w:val="24"/>
          <w:lang w:eastAsia="ar-SA"/>
        </w:rPr>
        <w:t>7</w:t>
      </w:r>
      <w:r w:rsidRPr="00983BFF">
        <w:rPr>
          <w:b/>
          <w:sz w:val="24"/>
          <w:szCs w:val="24"/>
          <w:lang w:eastAsia="ar-SA"/>
        </w:rPr>
        <w:t xml:space="preserve">. </w:t>
      </w:r>
      <w:r w:rsidRPr="00983BFF">
        <w:rPr>
          <w:sz w:val="24"/>
          <w:szCs w:val="24"/>
          <w:lang w:eastAsia="ar-SA"/>
        </w:rPr>
        <w:t xml:space="preserve">(1) </w:t>
      </w:r>
      <w:r w:rsidRPr="00983BFF">
        <w:rPr>
          <w:sz w:val="24"/>
          <w:szCs w:val="24"/>
        </w:rPr>
        <w:t xml:space="preserve">Техническа и финансова оценка на проектните предложения се извършва съгласно критериите и тяхната тежест, определени в </w:t>
      </w:r>
      <w:r w:rsidR="00483C8D" w:rsidRPr="00983BFF">
        <w:rPr>
          <w:sz w:val="24"/>
          <w:szCs w:val="24"/>
        </w:rPr>
        <w:t xml:space="preserve">приложение № </w:t>
      </w:r>
      <w:r w:rsidR="0043405F" w:rsidRPr="00983BFF">
        <w:rPr>
          <w:sz w:val="24"/>
          <w:szCs w:val="24"/>
        </w:rPr>
        <w:t>5</w:t>
      </w:r>
      <w:r w:rsidR="006E2DB2" w:rsidRPr="00983BFF">
        <w:rPr>
          <w:sz w:val="24"/>
          <w:szCs w:val="24"/>
        </w:rPr>
        <w:t xml:space="preserve"> </w:t>
      </w:r>
      <w:r w:rsidR="00483C8D" w:rsidRPr="00983BFF">
        <w:rPr>
          <w:sz w:val="24"/>
          <w:szCs w:val="24"/>
        </w:rPr>
        <w:t>„Критерии за техническа и финансова оценка</w:t>
      </w:r>
      <w:r w:rsidR="0043405F" w:rsidRPr="00983BFF">
        <w:rPr>
          <w:sz w:val="24"/>
          <w:szCs w:val="24"/>
        </w:rPr>
        <w:t>“</w:t>
      </w:r>
      <w:r w:rsidR="00483C8D" w:rsidRPr="00983BFF">
        <w:rPr>
          <w:sz w:val="24"/>
          <w:szCs w:val="24"/>
        </w:rPr>
        <w:t xml:space="preserve"> от </w:t>
      </w:r>
      <w:r w:rsidR="001E185B">
        <w:rPr>
          <w:sz w:val="24"/>
          <w:szCs w:val="24"/>
        </w:rPr>
        <w:t>У</w:t>
      </w:r>
      <w:r w:rsidR="0043405F" w:rsidRPr="00983BFF">
        <w:rPr>
          <w:sz w:val="24"/>
          <w:szCs w:val="24"/>
        </w:rPr>
        <w:t xml:space="preserve">словията </w:t>
      </w:r>
      <w:r w:rsidR="00483C8D" w:rsidRPr="00983BFF">
        <w:rPr>
          <w:sz w:val="24"/>
          <w:szCs w:val="24"/>
        </w:rPr>
        <w:t>за кандидатстване</w:t>
      </w:r>
      <w:r w:rsidR="004372DC" w:rsidRPr="00983BFF">
        <w:rPr>
          <w:sz w:val="24"/>
          <w:szCs w:val="24"/>
        </w:rPr>
        <w:t>.</w:t>
      </w:r>
    </w:p>
    <w:p w:rsidR="009B24A9" w:rsidRPr="00983BFF" w:rsidRDefault="009B24A9" w:rsidP="00270B54">
      <w:pPr>
        <w:tabs>
          <w:tab w:val="left" w:pos="720"/>
        </w:tabs>
        <w:overflowPunct/>
        <w:autoSpaceDE/>
        <w:autoSpaceDN/>
        <w:adjustRightInd/>
        <w:spacing w:line="360" w:lineRule="auto"/>
        <w:jc w:val="both"/>
        <w:rPr>
          <w:sz w:val="24"/>
          <w:szCs w:val="24"/>
        </w:rPr>
      </w:pPr>
      <w:r w:rsidRPr="00983BFF">
        <w:rPr>
          <w:sz w:val="24"/>
          <w:szCs w:val="24"/>
        </w:rPr>
        <w:tab/>
        <w:t xml:space="preserve">(2) Техническа и финансова оценка на проектно предложение се извършва в ИСУН от най-малко </w:t>
      </w:r>
      <w:r w:rsidR="00E843E3" w:rsidRPr="00983BFF">
        <w:rPr>
          <w:sz w:val="24"/>
          <w:szCs w:val="24"/>
        </w:rPr>
        <w:t>двама</w:t>
      </w:r>
      <w:r w:rsidRPr="00983BFF">
        <w:rPr>
          <w:sz w:val="24"/>
          <w:szCs w:val="24"/>
        </w:rPr>
        <w:t xml:space="preserve"> членове на Коми</w:t>
      </w:r>
      <w:r w:rsidR="00E843E3" w:rsidRPr="00983BFF">
        <w:rPr>
          <w:sz w:val="24"/>
          <w:szCs w:val="24"/>
        </w:rPr>
        <w:t>сията</w:t>
      </w:r>
      <w:r w:rsidRPr="00983BFF">
        <w:rPr>
          <w:sz w:val="24"/>
          <w:szCs w:val="24"/>
        </w:rPr>
        <w:t xml:space="preserve">. </w:t>
      </w:r>
    </w:p>
    <w:p w:rsidR="009B24A9" w:rsidRPr="00983BFF" w:rsidRDefault="009B24A9" w:rsidP="00270B54">
      <w:pPr>
        <w:tabs>
          <w:tab w:val="left" w:pos="720"/>
          <w:tab w:val="num" w:pos="1440"/>
        </w:tabs>
        <w:overflowPunct/>
        <w:autoSpaceDE/>
        <w:autoSpaceDN/>
        <w:adjustRightInd/>
        <w:spacing w:line="360" w:lineRule="auto"/>
        <w:jc w:val="both"/>
        <w:rPr>
          <w:sz w:val="24"/>
          <w:szCs w:val="24"/>
        </w:rPr>
      </w:pPr>
      <w:r w:rsidRPr="00983BFF">
        <w:rPr>
          <w:sz w:val="24"/>
          <w:szCs w:val="24"/>
        </w:rPr>
        <w:tab/>
        <w:t>(</w:t>
      </w:r>
      <w:r w:rsidR="00D01EFE" w:rsidRPr="00983BFF">
        <w:rPr>
          <w:sz w:val="24"/>
          <w:szCs w:val="24"/>
        </w:rPr>
        <w:t>3</w:t>
      </w:r>
      <w:r w:rsidRPr="00983BFF">
        <w:rPr>
          <w:sz w:val="24"/>
          <w:szCs w:val="24"/>
        </w:rPr>
        <w:t>) За вс</w:t>
      </w:r>
      <w:r w:rsidR="002D54B5" w:rsidRPr="00983BFF">
        <w:rPr>
          <w:sz w:val="24"/>
          <w:szCs w:val="24"/>
        </w:rPr>
        <w:t>я</w:t>
      </w:r>
      <w:r w:rsidRPr="00983BFF">
        <w:rPr>
          <w:sz w:val="24"/>
          <w:szCs w:val="24"/>
        </w:rPr>
        <w:t>к</w:t>
      </w:r>
      <w:r w:rsidR="002D54B5" w:rsidRPr="00983BFF">
        <w:rPr>
          <w:sz w:val="24"/>
          <w:szCs w:val="24"/>
        </w:rPr>
        <w:t>о</w:t>
      </w:r>
      <w:r w:rsidR="006E2DB2" w:rsidRPr="00983BFF">
        <w:rPr>
          <w:sz w:val="24"/>
          <w:szCs w:val="24"/>
        </w:rPr>
        <w:t xml:space="preserve"> </w:t>
      </w:r>
      <w:r w:rsidR="002D54B5" w:rsidRPr="00983BFF">
        <w:rPr>
          <w:sz w:val="24"/>
          <w:szCs w:val="24"/>
        </w:rPr>
        <w:t>проектно предложение</w:t>
      </w:r>
      <w:r w:rsidRPr="00983BFF">
        <w:rPr>
          <w:sz w:val="24"/>
          <w:szCs w:val="24"/>
        </w:rPr>
        <w:t xml:space="preserve"> оценката се документира чрез попълване на индивидуална оценителна таблица за техническа оценка в ИСУН съгласно </w:t>
      </w:r>
      <w:r w:rsidR="004372DC" w:rsidRPr="00983BFF">
        <w:rPr>
          <w:sz w:val="24"/>
          <w:szCs w:val="24"/>
        </w:rPr>
        <w:t xml:space="preserve">приложение № </w:t>
      </w:r>
      <w:r w:rsidR="0043405F" w:rsidRPr="00983BFF">
        <w:rPr>
          <w:sz w:val="24"/>
          <w:szCs w:val="24"/>
        </w:rPr>
        <w:t>5</w:t>
      </w:r>
      <w:r w:rsidR="006E2DB2" w:rsidRPr="00983BFF">
        <w:rPr>
          <w:sz w:val="24"/>
          <w:szCs w:val="24"/>
        </w:rPr>
        <w:t xml:space="preserve"> </w:t>
      </w:r>
      <w:r w:rsidR="004372DC" w:rsidRPr="00983BFF">
        <w:rPr>
          <w:sz w:val="24"/>
          <w:szCs w:val="24"/>
        </w:rPr>
        <w:t>„Критерии за техническа и финансова оценка</w:t>
      </w:r>
      <w:r w:rsidR="0043405F" w:rsidRPr="00983BFF">
        <w:rPr>
          <w:sz w:val="24"/>
          <w:szCs w:val="24"/>
        </w:rPr>
        <w:t>“</w:t>
      </w:r>
      <w:r w:rsidR="004372DC" w:rsidRPr="00983BFF">
        <w:rPr>
          <w:sz w:val="24"/>
          <w:szCs w:val="24"/>
        </w:rPr>
        <w:t xml:space="preserve"> от </w:t>
      </w:r>
      <w:r w:rsidR="0043405F" w:rsidRPr="00983BFF">
        <w:rPr>
          <w:sz w:val="24"/>
          <w:szCs w:val="24"/>
        </w:rPr>
        <w:t xml:space="preserve">условията </w:t>
      </w:r>
      <w:r w:rsidR="004372DC" w:rsidRPr="00983BFF">
        <w:rPr>
          <w:sz w:val="24"/>
          <w:szCs w:val="24"/>
        </w:rPr>
        <w:t>за кандидатстване.</w:t>
      </w:r>
    </w:p>
    <w:p w:rsidR="009B24A9" w:rsidRPr="00983BFF" w:rsidRDefault="009B24A9" w:rsidP="00270B54">
      <w:pPr>
        <w:tabs>
          <w:tab w:val="left" w:pos="540"/>
        </w:tabs>
        <w:overflowPunct/>
        <w:autoSpaceDE/>
        <w:autoSpaceDN/>
        <w:adjustRightInd/>
        <w:spacing w:line="360" w:lineRule="auto"/>
        <w:jc w:val="both"/>
        <w:rPr>
          <w:sz w:val="24"/>
          <w:szCs w:val="24"/>
          <w:lang w:eastAsia="fr-BE"/>
        </w:rPr>
      </w:pPr>
      <w:r w:rsidRPr="00983BFF">
        <w:rPr>
          <w:sz w:val="24"/>
          <w:szCs w:val="24"/>
        </w:rPr>
        <w:tab/>
      </w:r>
      <w:r w:rsidRPr="00983BFF">
        <w:rPr>
          <w:sz w:val="24"/>
          <w:szCs w:val="24"/>
        </w:rPr>
        <w:tab/>
      </w:r>
      <w:r w:rsidRPr="00983BFF">
        <w:rPr>
          <w:b/>
          <w:sz w:val="24"/>
          <w:szCs w:val="24"/>
          <w:lang w:eastAsia="ar-SA"/>
        </w:rPr>
        <w:t>Чл. 1</w:t>
      </w:r>
      <w:r w:rsidR="00EC4201" w:rsidRPr="00983BFF">
        <w:rPr>
          <w:b/>
          <w:sz w:val="24"/>
          <w:szCs w:val="24"/>
          <w:lang w:eastAsia="ar-SA"/>
        </w:rPr>
        <w:t>8</w:t>
      </w:r>
      <w:r w:rsidRPr="00983BFF">
        <w:rPr>
          <w:b/>
          <w:sz w:val="24"/>
          <w:szCs w:val="24"/>
          <w:lang w:eastAsia="ar-SA"/>
        </w:rPr>
        <w:t xml:space="preserve">. </w:t>
      </w:r>
      <w:r w:rsidRPr="00983BFF">
        <w:rPr>
          <w:sz w:val="24"/>
          <w:szCs w:val="24"/>
          <w:lang w:eastAsia="fr-BE"/>
        </w:rPr>
        <w:t xml:space="preserve">(1) Общата оценка за всяко </w:t>
      </w:r>
      <w:r w:rsidR="00E843E3" w:rsidRPr="00983BFF">
        <w:rPr>
          <w:sz w:val="24"/>
          <w:szCs w:val="24"/>
          <w:lang w:eastAsia="fr-BE"/>
        </w:rPr>
        <w:t>проектно предложение</w:t>
      </w:r>
      <w:r w:rsidRPr="00983BFF">
        <w:rPr>
          <w:sz w:val="24"/>
          <w:szCs w:val="24"/>
          <w:lang w:eastAsia="fr-BE"/>
        </w:rPr>
        <w:t xml:space="preserve"> се формира като средноаритметично от сбора на оценките на </w:t>
      </w:r>
      <w:r w:rsidR="002D54B5" w:rsidRPr="00983BFF">
        <w:rPr>
          <w:sz w:val="24"/>
          <w:szCs w:val="24"/>
          <w:lang w:eastAsia="fr-BE"/>
        </w:rPr>
        <w:t>оценителите</w:t>
      </w:r>
      <w:r w:rsidRPr="00983BFF">
        <w:rPr>
          <w:sz w:val="24"/>
          <w:szCs w:val="24"/>
          <w:lang w:eastAsia="fr-BE"/>
        </w:rPr>
        <w:t>.</w:t>
      </w:r>
    </w:p>
    <w:p w:rsidR="009B24A9" w:rsidRPr="00983BFF" w:rsidRDefault="009B24A9" w:rsidP="00270B54">
      <w:pPr>
        <w:tabs>
          <w:tab w:val="left" w:pos="720"/>
          <w:tab w:val="num" w:pos="1440"/>
        </w:tabs>
        <w:spacing w:line="360" w:lineRule="auto"/>
        <w:jc w:val="both"/>
        <w:textAlignment w:val="baseline"/>
        <w:rPr>
          <w:sz w:val="24"/>
          <w:szCs w:val="24"/>
          <w:lang w:eastAsia="fr-BE"/>
        </w:rPr>
      </w:pPr>
      <w:r w:rsidRPr="00983BFF">
        <w:rPr>
          <w:sz w:val="24"/>
          <w:szCs w:val="24"/>
          <w:lang w:eastAsia="ar-SA"/>
        </w:rPr>
        <w:tab/>
      </w:r>
      <w:r w:rsidRPr="00983BFF">
        <w:rPr>
          <w:sz w:val="24"/>
          <w:szCs w:val="24"/>
          <w:lang w:eastAsia="fr-BE"/>
        </w:rPr>
        <w:t>(</w:t>
      </w:r>
      <w:r w:rsidR="002D54B5" w:rsidRPr="00983BFF">
        <w:rPr>
          <w:sz w:val="24"/>
          <w:szCs w:val="24"/>
          <w:lang w:eastAsia="fr-BE"/>
        </w:rPr>
        <w:t>2</w:t>
      </w:r>
      <w:r w:rsidRPr="00983BFF">
        <w:rPr>
          <w:sz w:val="24"/>
          <w:szCs w:val="24"/>
          <w:lang w:eastAsia="fr-BE"/>
        </w:rPr>
        <w:t xml:space="preserve">) При разлика с повече от </w:t>
      </w:r>
      <w:r w:rsidR="002D54B5" w:rsidRPr="00983BFF">
        <w:rPr>
          <w:sz w:val="24"/>
          <w:szCs w:val="24"/>
          <w:lang w:eastAsia="fr-BE"/>
        </w:rPr>
        <w:t>2</w:t>
      </w:r>
      <w:r w:rsidRPr="00983BFF">
        <w:rPr>
          <w:sz w:val="24"/>
          <w:szCs w:val="24"/>
          <w:lang w:eastAsia="fr-BE"/>
        </w:rPr>
        <w:t xml:space="preserve">0 точки в оценките на </w:t>
      </w:r>
      <w:r w:rsidR="006518CA" w:rsidRPr="00983BFF">
        <w:rPr>
          <w:sz w:val="24"/>
          <w:szCs w:val="24"/>
          <w:lang w:eastAsia="fr-BE"/>
        </w:rPr>
        <w:t xml:space="preserve">оценителите по дадено проектно предложение, или когато едната оценка е под минимално допустимия праг, а другата е по-голяма или равна на него се прилага </w:t>
      </w:r>
      <w:r w:rsidRPr="00983BFF">
        <w:rPr>
          <w:sz w:val="24"/>
          <w:szCs w:val="24"/>
          <w:lang w:eastAsia="fr-BE"/>
        </w:rPr>
        <w:t xml:space="preserve">реда на чл. </w:t>
      </w:r>
      <w:r w:rsidR="00E843E3" w:rsidRPr="00983BFF">
        <w:rPr>
          <w:sz w:val="24"/>
          <w:szCs w:val="24"/>
          <w:lang w:eastAsia="fr-BE"/>
        </w:rPr>
        <w:t>1</w:t>
      </w:r>
      <w:r w:rsidR="006518CA" w:rsidRPr="00983BFF">
        <w:rPr>
          <w:sz w:val="24"/>
          <w:szCs w:val="24"/>
          <w:lang w:eastAsia="fr-BE"/>
        </w:rPr>
        <w:t>9</w:t>
      </w:r>
      <w:r w:rsidRPr="00983BFF">
        <w:rPr>
          <w:sz w:val="24"/>
          <w:szCs w:val="24"/>
          <w:lang w:eastAsia="fr-BE"/>
        </w:rPr>
        <w:t xml:space="preserve">, ал. </w:t>
      </w:r>
      <w:r w:rsidR="006518CA" w:rsidRPr="00983BFF">
        <w:rPr>
          <w:sz w:val="24"/>
          <w:szCs w:val="24"/>
          <w:lang w:eastAsia="fr-BE"/>
        </w:rPr>
        <w:t>3</w:t>
      </w:r>
      <w:r w:rsidRPr="00983BFF">
        <w:rPr>
          <w:sz w:val="24"/>
          <w:szCs w:val="24"/>
          <w:lang w:eastAsia="fr-BE"/>
        </w:rPr>
        <w:t xml:space="preserve"> и</w:t>
      </w:r>
      <w:r w:rsidR="006518CA" w:rsidRPr="00983BFF">
        <w:rPr>
          <w:sz w:val="24"/>
          <w:szCs w:val="24"/>
          <w:lang w:eastAsia="fr-BE"/>
        </w:rPr>
        <w:t>ли</w:t>
      </w:r>
      <w:r w:rsidR="006E2DB2" w:rsidRPr="00983BFF">
        <w:rPr>
          <w:sz w:val="24"/>
          <w:szCs w:val="24"/>
          <w:lang w:eastAsia="fr-BE"/>
        </w:rPr>
        <w:t xml:space="preserve"> </w:t>
      </w:r>
      <w:r w:rsidR="006518CA" w:rsidRPr="00983BFF">
        <w:rPr>
          <w:sz w:val="24"/>
          <w:szCs w:val="24"/>
          <w:lang w:eastAsia="fr-BE"/>
        </w:rPr>
        <w:t>4 на ПМС № 162</w:t>
      </w:r>
      <w:r w:rsidRPr="00983BFF">
        <w:rPr>
          <w:sz w:val="24"/>
          <w:szCs w:val="24"/>
          <w:lang w:eastAsia="fr-BE"/>
        </w:rPr>
        <w:t>.</w:t>
      </w:r>
    </w:p>
    <w:p w:rsidR="009B24A9" w:rsidRPr="00983BFF" w:rsidRDefault="009B24A9" w:rsidP="00270B54">
      <w:pPr>
        <w:tabs>
          <w:tab w:val="left" w:pos="720"/>
          <w:tab w:val="num" w:pos="1440"/>
        </w:tabs>
        <w:spacing w:line="360" w:lineRule="auto"/>
        <w:jc w:val="both"/>
        <w:textAlignment w:val="baseline"/>
        <w:rPr>
          <w:sz w:val="24"/>
          <w:szCs w:val="24"/>
          <w:lang w:eastAsia="fr-BE"/>
        </w:rPr>
      </w:pPr>
      <w:r w:rsidRPr="00983BFF">
        <w:rPr>
          <w:sz w:val="24"/>
          <w:szCs w:val="24"/>
          <w:lang w:eastAsia="fr-BE"/>
        </w:rPr>
        <w:tab/>
        <w:t>(</w:t>
      </w:r>
      <w:r w:rsidR="006518CA" w:rsidRPr="00983BFF">
        <w:rPr>
          <w:sz w:val="24"/>
          <w:szCs w:val="24"/>
          <w:lang w:eastAsia="fr-BE"/>
        </w:rPr>
        <w:t>3</w:t>
      </w:r>
      <w:r w:rsidRPr="00983BFF">
        <w:rPr>
          <w:sz w:val="24"/>
          <w:szCs w:val="24"/>
          <w:lang w:eastAsia="fr-BE"/>
        </w:rPr>
        <w:t xml:space="preserve">) </w:t>
      </w:r>
      <w:r w:rsidR="006518CA" w:rsidRPr="00983BFF">
        <w:rPr>
          <w:sz w:val="24"/>
          <w:szCs w:val="24"/>
          <w:lang w:eastAsia="fr-BE"/>
        </w:rPr>
        <w:t>При оценката на проектните предложения Комисията може да изисква допълнителна пояснителна информация от кандидатите, като срокът за представянето й не може да бъде по-кратък от една седмица. Тази възможност не може да води до подобряване на качеството на проектното предложение и до нарушаване на принципите по чл. 29, ал. 1, т. 1 и 2</w:t>
      </w:r>
      <w:r w:rsidR="00432A77" w:rsidRPr="00983BFF">
        <w:rPr>
          <w:sz w:val="24"/>
          <w:szCs w:val="24"/>
          <w:lang w:eastAsia="fr-BE"/>
        </w:rPr>
        <w:t xml:space="preserve"> от</w:t>
      </w:r>
      <w:r w:rsidR="00983BFF">
        <w:rPr>
          <w:sz w:val="24"/>
          <w:szCs w:val="24"/>
          <w:lang w:eastAsia="fr-BE"/>
        </w:rPr>
        <w:t xml:space="preserve"> </w:t>
      </w:r>
      <w:r w:rsidR="00547EC9" w:rsidRPr="00983BFF">
        <w:rPr>
          <w:bCs/>
          <w:iCs/>
          <w:sz w:val="24"/>
          <w:szCs w:val="24"/>
        </w:rPr>
        <w:t>ЗУСЕСИФ</w:t>
      </w:r>
      <w:r w:rsidR="006518CA" w:rsidRPr="00983BFF">
        <w:rPr>
          <w:sz w:val="24"/>
          <w:szCs w:val="24"/>
          <w:lang w:eastAsia="fr-BE"/>
        </w:rPr>
        <w:t>.</w:t>
      </w:r>
    </w:p>
    <w:p w:rsidR="00263BEC" w:rsidRPr="00983BFF" w:rsidRDefault="009B24A9" w:rsidP="00270B54">
      <w:pPr>
        <w:tabs>
          <w:tab w:val="left" w:pos="720"/>
          <w:tab w:val="num" w:pos="1440"/>
        </w:tabs>
        <w:spacing w:line="360" w:lineRule="auto"/>
        <w:jc w:val="both"/>
        <w:textAlignment w:val="baseline"/>
        <w:rPr>
          <w:sz w:val="24"/>
          <w:szCs w:val="24"/>
        </w:rPr>
      </w:pPr>
      <w:r w:rsidRPr="00983BFF">
        <w:rPr>
          <w:sz w:val="24"/>
          <w:szCs w:val="24"/>
          <w:lang w:eastAsia="fr-BE"/>
        </w:rPr>
        <w:tab/>
      </w:r>
      <w:r w:rsidRPr="00983BFF">
        <w:rPr>
          <w:sz w:val="24"/>
          <w:szCs w:val="24"/>
        </w:rPr>
        <w:t>(</w:t>
      </w:r>
      <w:r w:rsidR="006518CA" w:rsidRPr="00983BFF">
        <w:rPr>
          <w:sz w:val="24"/>
          <w:szCs w:val="24"/>
        </w:rPr>
        <w:t>4</w:t>
      </w:r>
      <w:r w:rsidRPr="00983BFF">
        <w:rPr>
          <w:sz w:val="24"/>
          <w:szCs w:val="24"/>
        </w:rPr>
        <w:t xml:space="preserve">) </w:t>
      </w:r>
      <w:r w:rsidR="00263BEC" w:rsidRPr="00983BFF">
        <w:rPr>
          <w:sz w:val="24"/>
          <w:szCs w:val="24"/>
        </w:rPr>
        <w:t>Проектните предложения</w:t>
      </w:r>
      <w:r w:rsidR="001A6E25" w:rsidRPr="00983BFF">
        <w:rPr>
          <w:sz w:val="24"/>
          <w:szCs w:val="24"/>
        </w:rPr>
        <w:t xml:space="preserve"> от една оценителна сесия</w:t>
      </w:r>
      <w:r w:rsidR="006E2DB2" w:rsidRPr="00983BFF">
        <w:rPr>
          <w:sz w:val="24"/>
          <w:szCs w:val="24"/>
        </w:rPr>
        <w:t xml:space="preserve"> </w:t>
      </w:r>
      <w:r w:rsidR="00263BEC" w:rsidRPr="00983BFF">
        <w:rPr>
          <w:sz w:val="24"/>
          <w:szCs w:val="24"/>
        </w:rPr>
        <w:t xml:space="preserve">се класират според общия брой получени точки, като </w:t>
      </w:r>
      <w:r w:rsidR="00137B65" w:rsidRPr="00983BFF">
        <w:rPr>
          <w:sz w:val="24"/>
          <w:szCs w:val="24"/>
        </w:rPr>
        <w:t>К</w:t>
      </w:r>
      <w:r w:rsidR="00263BEC" w:rsidRPr="00983BFF">
        <w:rPr>
          <w:sz w:val="24"/>
          <w:szCs w:val="24"/>
        </w:rPr>
        <w:t>омисия</w:t>
      </w:r>
      <w:r w:rsidR="00137B65" w:rsidRPr="00983BFF">
        <w:rPr>
          <w:sz w:val="24"/>
          <w:szCs w:val="24"/>
        </w:rPr>
        <w:t>та</w:t>
      </w:r>
      <w:r w:rsidR="00263BEC" w:rsidRPr="00983BFF">
        <w:rPr>
          <w:sz w:val="24"/>
          <w:szCs w:val="24"/>
        </w:rPr>
        <w:t xml:space="preserve"> предлага за одобрение в низходящ ред проектните предложения, за които е наличен бюджет по процедурата. </w:t>
      </w:r>
    </w:p>
    <w:p w:rsidR="00D03CE3" w:rsidRPr="00561B35" w:rsidRDefault="00263BEC" w:rsidP="00270B54">
      <w:pPr>
        <w:tabs>
          <w:tab w:val="left" w:pos="720"/>
          <w:tab w:val="num" w:pos="1440"/>
        </w:tabs>
        <w:spacing w:line="360" w:lineRule="auto"/>
        <w:ind w:firstLine="709"/>
        <w:jc w:val="both"/>
        <w:textAlignment w:val="baseline"/>
        <w:rPr>
          <w:sz w:val="24"/>
          <w:szCs w:val="24"/>
        </w:rPr>
      </w:pPr>
      <w:r w:rsidRPr="00983BFF">
        <w:rPr>
          <w:sz w:val="24"/>
          <w:szCs w:val="24"/>
        </w:rPr>
        <w:t xml:space="preserve">(5) </w:t>
      </w:r>
      <w:r w:rsidR="001A6E25" w:rsidRPr="00FE5EE7">
        <w:rPr>
          <w:sz w:val="24"/>
          <w:szCs w:val="24"/>
        </w:rPr>
        <w:t>За п</w:t>
      </w:r>
      <w:r w:rsidRPr="00FE5EE7">
        <w:rPr>
          <w:sz w:val="24"/>
          <w:szCs w:val="24"/>
        </w:rPr>
        <w:t>роектните предложения, получили еднакъв брой точки, за които се установи недостиг на средства, се извършва допълнително класиране в низходящ ред</w:t>
      </w:r>
      <w:r w:rsidR="00824CF2" w:rsidRPr="00983BFF">
        <w:rPr>
          <w:sz w:val="24"/>
          <w:szCs w:val="24"/>
        </w:rPr>
        <w:t>,</w:t>
      </w:r>
      <w:r w:rsidRPr="00983BFF">
        <w:rPr>
          <w:sz w:val="24"/>
          <w:szCs w:val="24"/>
        </w:rPr>
        <w:t xml:space="preserve"> като за одобрение се предлага проектното предложение, получило повече точки по </w:t>
      </w:r>
      <w:r w:rsidR="00D03CE3" w:rsidRPr="00983BFF">
        <w:rPr>
          <w:sz w:val="24"/>
          <w:szCs w:val="24"/>
        </w:rPr>
        <w:t>следните критерии</w:t>
      </w:r>
      <w:r w:rsidR="00D03CE3" w:rsidRPr="00561B35">
        <w:rPr>
          <w:sz w:val="24"/>
          <w:szCs w:val="24"/>
        </w:rPr>
        <w:t>:</w:t>
      </w:r>
    </w:p>
    <w:p w:rsidR="00D03CE3" w:rsidRPr="00561B35" w:rsidRDefault="00D03CE3" w:rsidP="00270B54">
      <w:pPr>
        <w:tabs>
          <w:tab w:val="left" w:pos="720"/>
          <w:tab w:val="num" w:pos="1440"/>
        </w:tabs>
        <w:spacing w:line="360" w:lineRule="auto"/>
        <w:ind w:firstLine="709"/>
        <w:jc w:val="both"/>
        <w:textAlignment w:val="baseline"/>
        <w:rPr>
          <w:sz w:val="24"/>
          <w:szCs w:val="24"/>
        </w:rPr>
      </w:pPr>
      <w:r w:rsidRPr="00561B35">
        <w:rPr>
          <w:sz w:val="24"/>
          <w:szCs w:val="24"/>
        </w:rPr>
        <w:t xml:space="preserve">1. </w:t>
      </w:r>
      <w:r w:rsidR="00B532BC" w:rsidRPr="00561B35">
        <w:rPr>
          <w:sz w:val="24"/>
          <w:szCs w:val="24"/>
        </w:rPr>
        <w:t>к</w:t>
      </w:r>
      <w:r w:rsidRPr="00561B35">
        <w:rPr>
          <w:sz w:val="24"/>
          <w:szCs w:val="24"/>
        </w:rPr>
        <w:t>ритерий „Степен на полза на проекта за местната общност“;</w:t>
      </w:r>
    </w:p>
    <w:p w:rsidR="00D03CE3" w:rsidRPr="00983BFF" w:rsidRDefault="00D03CE3" w:rsidP="00270B54">
      <w:pPr>
        <w:tabs>
          <w:tab w:val="left" w:pos="720"/>
          <w:tab w:val="num" w:pos="1440"/>
        </w:tabs>
        <w:spacing w:line="360" w:lineRule="auto"/>
        <w:ind w:firstLine="709"/>
        <w:jc w:val="both"/>
        <w:textAlignment w:val="baseline"/>
        <w:rPr>
          <w:sz w:val="24"/>
          <w:szCs w:val="24"/>
        </w:rPr>
      </w:pPr>
      <w:r w:rsidRPr="00561B35">
        <w:rPr>
          <w:sz w:val="24"/>
          <w:szCs w:val="24"/>
        </w:rPr>
        <w:t xml:space="preserve">2. </w:t>
      </w:r>
      <w:r w:rsidR="00B532BC" w:rsidRPr="00561B35">
        <w:rPr>
          <w:sz w:val="24"/>
          <w:szCs w:val="24"/>
        </w:rPr>
        <w:t>к</w:t>
      </w:r>
      <w:r w:rsidRPr="00983BFF">
        <w:rPr>
          <w:sz w:val="24"/>
          <w:szCs w:val="24"/>
        </w:rPr>
        <w:t>ритерий „Степен на включени в проекта дейности, свързани с доброволно участие под формата на труд или финансиране от представители на местната общност“</w:t>
      </w:r>
      <w:r w:rsidR="00547EC9" w:rsidRPr="00983BFF">
        <w:rPr>
          <w:sz w:val="24"/>
          <w:szCs w:val="24"/>
        </w:rPr>
        <w:t>.</w:t>
      </w:r>
    </w:p>
    <w:p w:rsidR="00D03CE3" w:rsidRPr="00983BFF" w:rsidRDefault="00D03CE3" w:rsidP="00270B54">
      <w:pPr>
        <w:tabs>
          <w:tab w:val="left" w:pos="720"/>
          <w:tab w:val="num" w:pos="1440"/>
        </w:tabs>
        <w:spacing w:line="360" w:lineRule="auto"/>
        <w:ind w:firstLine="709"/>
        <w:jc w:val="both"/>
        <w:textAlignment w:val="baseline"/>
        <w:rPr>
          <w:sz w:val="24"/>
          <w:szCs w:val="24"/>
        </w:rPr>
      </w:pPr>
      <w:r w:rsidRPr="00983BFF">
        <w:rPr>
          <w:sz w:val="24"/>
          <w:szCs w:val="24"/>
        </w:rPr>
        <w:t xml:space="preserve">(6) В случай, че проектните предложения имат равен брой точки и по тези критерии и при недостатъчен бюджет по процедурата същите </w:t>
      </w:r>
      <w:r w:rsidR="00B532BC" w:rsidRPr="00983BFF">
        <w:rPr>
          <w:sz w:val="24"/>
          <w:szCs w:val="24"/>
        </w:rPr>
        <w:t>с</w:t>
      </w:r>
      <w:r w:rsidRPr="00983BFF">
        <w:rPr>
          <w:sz w:val="24"/>
          <w:szCs w:val="24"/>
        </w:rPr>
        <w:t>е включ</w:t>
      </w:r>
      <w:r w:rsidR="00B532BC" w:rsidRPr="00983BFF">
        <w:rPr>
          <w:sz w:val="24"/>
          <w:szCs w:val="24"/>
        </w:rPr>
        <w:t>ват</w:t>
      </w:r>
      <w:r w:rsidRPr="00983BFF">
        <w:rPr>
          <w:sz w:val="24"/>
          <w:szCs w:val="24"/>
        </w:rPr>
        <w:t xml:space="preserve"> в резервен списък.</w:t>
      </w:r>
    </w:p>
    <w:p w:rsidR="00CB1519" w:rsidRPr="00983BFF" w:rsidRDefault="00263BEC" w:rsidP="00270B54">
      <w:pPr>
        <w:tabs>
          <w:tab w:val="left" w:pos="720"/>
          <w:tab w:val="num" w:pos="1440"/>
        </w:tabs>
        <w:spacing w:line="360" w:lineRule="auto"/>
        <w:ind w:firstLine="709"/>
        <w:jc w:val="both"/>
        <w:textAlignment w:val="baseline"/>
        <w:rPr>
          <w:sz w:val="24"/>
          <w:szCs w:val="24"/>
          <w:shd w:val="clear" w:color="auto" w:fill="FEFEFE"/>
        </w:rPr>
      </w:pPr>
      <w:r w:rsidRPr="00983BFF">
        <w:rPr>
          <w:sz w:val="24"/>
          <w:szCs w:val="24"/>
        </w:rPr>
        <w:lastRenderedPageBreak/>
        <w:t>(</w:t>
      </w:r>
      <w:r w:rsidR="00D03CE3" w:rsidRPr="00983BFF">
        <w:rPr>
          <w:sz w:val="24"/>
          <w:szCs w:val="24"/>
        </w:rPr>
        <w:t>7</w:t>
      </w:r>
      <w:r w:rsidRPr="00983BFF">
        <w:rPr>
          <w:sz w:val="24"/>
          <w:szCs w:val="24"/>
        </w:rPr>
        <w:t xml:space="preserve">) </w:t>
      </w:r>
      <w:r w:rsidR="009B24A9" w:rsidRPr="00983BFF">
        <w:rPr>
          <w:sz w:val="24"/>
          <w:szCs w:val="24"/>
          <w:shd w:val="clear" w:color="auto" w:fill="FEFEFE"/>
        </w:rPr>
        <w:t>Коми</w:t>
      </w:r>
      <w:r w:rsidR="00E843E3" w:rsidRPr="00983BFF">
        <w:rPr>
          <w:sz w:val="24"/>
          <w:szCs w:val="24"/>
          <w:shd w:val="clear" w:color="auto" w:fill="FEFEFE"/>
        </w:rPr>
        <w:t>сията</w:t>
      </w:r>
      <w:r w:rsidR="009B24A9" w:rsidRPr="00983BFF">
        <w:rPr>
          <w:sz w:val="24"/>
          <w:szCs w:val="24"/>
          <w:shd w:val="clear" w:color="auto" w:fill="FEFEFE"/>
        </w:rPr>
        <w:t xml:space="preserve"> не класира и предлага за отхвърляне</w:t>
      </w:r>
      <w:r w:rsidR="006E2DB2" w:rsidRPr="00983BFF">
        <w:rPr>
          <w:sz w:val="24"/>
          <w:szCs w:val="24"/>
          <w:shd w:val="clear" w:color="auto" w:fill="FEFEFE"/>
        </w:rPr>
        <w:t xml:space="preserve"> </w:t>
      </w:r>
      <w:r w:rsidR="00C97E4A" w:rsidRPr="00983BFF">
        <w:rPr>
          <w:sz w:val="24"/>
          <w:szCs w:val="24"/>
          <w:shd w:val="clear" w:color="auto" w:fill="FEFEFE"/>
        </w:rPr>
        <w:t xml:space="preserve">проектно предложение, получило </w:t>
      </w:r>
      <w:r w:rsidR="009B24A9" w:rsidRPr="00983BFF">
        <w:rPr>
          <w:sz w:val="24"/>
          <w:szCs w:val="24"/>
          <w:shd w:val="clear" w:color="auto" w:fill="FEFEFE"/>
        </w:rPr>
        <w:t xml:space="preserve">по-малко от </w:t>
      </w:r>
      <w:r w:rsidR="00C97E4A" w:rsidRPr="00983BFF">
        <w:rPr>
          <w:sz w:val="24"/>
          <w:szCs w:val="24"/>
          <w:shd w:val="clear" w:color="auto" w:fill="FEFEFE"/>
        </w:rPr>
        <w:t xml:space="preserve">40 </w:t>
      </w:r>
      <w:r w:rsidR="009B24A9" w:rsidRPr="00983BFF">
        <w:rPr>
          <w:sz w:val="24"/>
          <w:szCs w:val="24"/>
          <w:shd w:val="clear" w:color="auto" w:fill="FEFEFE"/>
        </w:rPr>
        <w:t>точки</w:t>
      </w:r>
      <w:r w:rsidR="00C97E4A" w:rsidRPr="00983BFF">
        <w:rPr>
          <w:sz w:val="24"/>
          <w:szCs w:val="24"/>
          <w:shd w:val="clear" w:color="auto" w:fill="FEFEFE"/>
        </w:rPr>
        <w:t>;</w:t>
      </w:r>
    </w:p>
    <w:p w:rsidR="009B24A9" w:rsidRPr="00983BFF" w:rsidRDefault="00CB1519" w:rsidP="00270B54">
      <w:pPr>
        <w:tabs>
          <w:tab w:val="left" w:pos="720"/>
          <w:tab w:val="num" w:pos="1440"/>
        </w:tabs>
        <w:spacing w:line="360" w:lineRule="auto"/>
        <w:ind w:firstLine="709"/>
        <w:jc w:val="both"/>
        <w:textAlignment w:val="baseline"/>
        <w:rPr>
          <w:sz w:val="24"/>
          <w:szCs w:val="24"/>
          <w:shd w:val="clear" w:color="auto" w:fill="FEFEFE"/>
          <w:lang w:eastAsia="fr-BE"/>
        </w:rPr>
      </w:pPr>
      <w:r w:rsidRPr="00983BFF">
        <w:rPr>
          <w:sz w:val="24"/>
          <w:szCs w:val="24"/>
          <w:shd w:val="clear" w:color="auto" w:fill="FEFEFE"/>
        </w:rPr>
        <w:t>(8)</w:t>
      </w:r>
      <w:r w:rsidR="006E2DB2" w:rsidRPr="00983BFF">
        <w:rPr>
          <w:sz w:val="24"/>
          <w:szCs w:val="24"/>
          <w:shd w:val="clear" w:color="auto" w:fill="FEFEFE"/>
        </w:rPr>
        <w:t xml:space="preserve"> </w:t>
      </w:r>
      <w:r w:rsidRPr="00983BFF">
        <w:rPr>
          <w:sz w:val="24"/>
          <w:szCs w:val="24"/>
          <w:shd w:val="clear" w:color="auto" w:fill="FEFEFE"/>
        </w:rPr>
        <w:t>След приключване на етапа на техническа и финансова оценка Комисията изготвя протокол съгласно приложение № 4, който се подписва от председателя, секретаря/ите и всички членове на комисията.</w:t>
      </w:r>
    </w:p>
    <w:p w:rsidR="009B24A9" w:rsidRPr="00983BFF" w:rsidRDefault="009B24A9" w:rsidP="00270B54">
      <w:pPr>
        <w:overflowPunct/>
        <w:autoSpaceDE/>
        <w:autoSpaceDN/>
        <w:adjustRightInd/>
        <w:spacing w:line="360" w:lineRule="auto"/>
        <w:jc w:val="both"/>
        <w:textAlignment w:val="center"/>
        <w:rPr>
          <w:sz w:val="24"/>
          <w:szCs w:val="24"/>
        </w:rPr>
      </w:pPr>
      <w:r w:rsidRPr="00983BFF">
        <w:rPr>
          <w:sz w:val="24"/>
          <w:szCs w:val="24"/>
          <w:lang w:eastAsia="fr-BE"/>
        </w:rPr>
        <w:tab/>
      </w:r>
      <w:r w:rsidRPr="00983BFF">
        <w:rPr>
          <w:b/>
          <w:sz w:val="24"/>
          <w:szCs w:val="24"/>
          <w:lang w:eastAsia="fr-BE"/>
        </w:rPr>
        <w:t xml:space="preserve">Чл. </w:t>
      </w:r>
      <w:r w:rsidR="00EC4201" w:rsidRPr="00983BFF">
        <w:rPr>
          <w:b/>
          <w:sz w:val="24"/>
          <w:szCs w:val="24"/>
          <w:lang w:eastAsia="fr-BE"/>
        </w:rPr>
        <w:t>19</w:t>
      </w:r>
      <w:r w:rsidRPr="00983BFF">
        <w:rPr>
          <w:b/>
          <w:sz w:val="24"/>
          <w:szCs w:val="24"/>
          <w:lang w:eastAsia="fr-BE"/>
        </w:rPr>
        <w:t>.</w:t>
      </w:r>
      <w:r w:rsidR="006E2DB2" w:rsidRPr="00983BFF">
        <w:rPr>
          <w:b/>
          <w:sz w:val="24"/>
          <w:szCs w:val="24"/>
          <w:lang w:eastAsia="fr-BE"/>
        </w:rPr>
        <w:t xml:space="preserve"> </w:t>
      </w:r>
      <w:r w:rsidRPr="00983BFF">
        <w:rPr>
          <w:sz w:val="24"/>
          <w:szCs w:val="24"/>
        </w:rPr>
        <w:t>(1) След приключване на оценката Коми</w:t>
      </w:r>
      <w:r w:rsidR="00E843E3" w:rsidRPr="00983BFF">
        <w:rPr>
          <w:sz w:val="24"/>
          <w:szCs w:val="24"/>
        </w:rPr>
        <w:t xml:space="preserve">сията </w:t>
      </w:r>
      <w:r w:rsidRPr="00983BFF">
        <w:rPr>
          <w:sz w:val="24"/>
          <w:szCs w:val="24"/>
        </w:rPr>
        <w:t xml:space="preserve">изготвя оценителен доклад за дейността си до </w:t>
      </w:r>
      <w:r w:rsidR="00A47A14" w:rsidRPr="00983BFF">
        <w:rPr>
          <w:sz w:val="24"/>
          <w:szCs w:val="24"/>
        </w:rPr>
        <w:t>Р</w:t>
      </w:r>
      <w:r w:rsidRPr="00983BFF">
        <w:rPr>
          <w:sz w:val="24"/>
          <w:szCs w:val="24"/>
        </w:rPr>
        <w:t>ъководителя на УО на ПРСР 2014-2020 г.</w:t>
      </w:r>
    </w:p>
    <w:p w:rsidR="009B24A9" w:rsidRPr="00983BFF" w:rsidRDefault="009B24A9" w:rsidP="00270B54">
      <w:pPr>
        <w:overflowPunct/>
        <w:autoSpaceDE/>
        <w:autoSpaceDN/>
        <w:adjustRightInd/>
        <w:spacing w:line="360" w:lineRule="auto"/>
        <w:ind w:firstLine="709"/>
        <w:jc w:val="both"/>
        <w:textAlignment w:val="center"/>
        <w:rPr>
          <w:sz w:val="24"/>
          <w:szCs w:val="24"/>
        </w:rPr>
      </w:pPr>
      <w:r w:rsidRPr="00983BFF">
        <w:rPr>
          <w:sz w:val="24"/>
          <w:szCs w:val="24"/>
        </w:rPr>
        <w:t>(2) Докладът по ал. 1 включва:</w:t>
      </w:r>
    </w:p>
    <w:p w:rsidR="009B24A9" w:rsidRPr="00983BFF" w:rsidRDefault="009B24A9" w:rsidP="00270B54">
      <w:pPr>
        <w:overflowPunct/>
        <w:autoSpaceDE/>
        <w:autoSpaceDN/>
        <w:adjustRightInd/>
        <w:spacing w:line="360" w:lineRule="auto"/>
        <w:ind w:firstLine="709"/>
        <w:jc w:val="both"/>
        <w:textAlignment w:val="center"/>
        <w:rPr>
          <w:sz w:val="24"/>
          <w:szCs w:val="24"/>
        </w:rPr>
      </w:pPr>
      <w:r w:rsidRPr="00983BFF">
        <w:rPr>
          <w:sz w:val="24"/>
          <w:szCs w:val="24"/>
        </w:rPr>
        <w:t xml:space="preserve">1. списък на одобрените за финансиране </w:t>
      </w:r>
      <w:r w:rsidR="00E843E3" w:rsidRPr="00983BFF">
        <w:rPr>
          <w:sz w:val="24"/>
          <w:szCs w:val="24"/>
        </w:rPr>
        <w:t>проектни предложения</w:t>
      </w:r>
      <w:r w:rsidRPr="00983BFF">
        <w:rPr>
          <w:sz w:val="24"/>
          <w:szCs w:val="24"/>
        </w:rPr>
        <w:t>, подредени по реда на тяхното класиране, и размер на финансирането, което се предоставя за всяк</w:t>
      </w:r>
      <w:r w:rsidR="00E843E3" w:rsidRPr="00983BFF">
        <w:rPr>
          <w:sz w:val="24"/>
          <w:szCs w:val="24"/>
        </w:rPr>
        <w:t>о</w:t>
      </w:r>
      <w:r w:rsidRPr="00983BFF">
        <w:rPr>
          <w:sz w:val="24"/>
          <w:szCs w:val="24"/>
        </w:rPr>
        <w:t xml:space="preserve"> от тях;</w:t>
      </w:r>
    </w:p>
    <w:p w:rsidR="009B24A9" w:rsidRPr="00983BFF" w:rsidRDefault="009B24A9" w:rsidP="00270B54">
      <w:pPr>
        <w:overflowPunct/>
        <w:autoSpaceDE/>
        <w:autoSpaceDN/>
        <w:adjustRightInd/>
        <w:spacing w:line="360" w:lineRule="auto"/>
        <w:ind w:firstLine="709"/>
        <w:jc w:val="both"/>
        <w:textAlignment w:val="center"/>
        <w:rPr>
          <w:sz w:val="24"/>
          <w:szCs w:val="24"/>
        </w:rPr>
      </w:pPr>
      <w:r w:rsidRPr="00983BFF">
        <w:rPr>
          <w:sz w:val="24"/>
          <w:szCs w:val="24"/>
        </w:rPr>
        <w:t xml:space="preserve">2. списък на </w:t>
      </w:r>
      <w:r w:rsidR="00E843E3" w:rsidRPr="00983BFF">
        <w:rPr>
          <w:sz w:val="24"/>
          <w:szCs w:val="24"/>
        </w:rPr>
        <w:t>проектни</w:t>
      </w:r>
      <w:r w:rsidR="004C52FE" w:rsidRPr="00983BFF">
        <w:rPr>
          <w:sz w:val="24"/>
          <w:szCs w:val="24"/>
        </w:rPr>
        <w:t>те</w:t>
      </w:r>
      <w:r w:rsidR="00E843E3" w:rsidRPr="00983BFF">
        <w:rPr>
          <w:sz w:val="24"/>
          <w:szCs w:val="24"/>
        </w:rPr>
        <w:t xml:space="preserve"> предложения</w:t>
      </w:r>
      <w:r w:rsidRPr="00983BFF">
        <w:rPr>
          <w:sz w:val="24"/>
          <w:szCs w:val="24"/>
        </w:rPr>
        <w:t>, подредени по реда на тяхното класиране, които успешно са преминали оценяването, но за които не достига финансиране;</w:t>
      </w:r>
    </w:p>
    <w:p w:rsidR="009B24A9" w:rsidRPr="00983BFF" w:rsidRDefault="009B24A9" w:rsidP="00270B54">
      <w:pPr>
        <w:overflowPunct/>
        <w:autoSpaceDE/>
        <w:autoSpaceDN/>
        <w:adjustRightInd/>
        <w:spacing w:line="360" w:lineRule="auto"/>
        <w:ind w:firstLine="709"/>
        <w:jc w:val="both"/>
        <w:textAlignment w:val="center"/>
        <w:rPr>
          <w:sz w:val="24"/>
          <w:szCs w:val="24"/>
        </w:rPr>
      </w:pPr>
      <w:r w:rsidRPr="00983BFF">
        <w:rPr>
          <w:sz w:val="24"/>
          <w:szCs w:val="24"/>
        </w:rPr>
        <w:t xml:space="preserve">3. списък на отхвърлените </w:t>
      </w:r>
      <w:r w:rsidR="00E843E3" w:rsidRPr="00983BFF">
        <w:rPr>
          <w:sz w:val="24"/>
          <w:szCs w:val="24"/>
        </w:rPr>
        <w:t>проектни предложения</w:t>
      </w:r>
      <w:r w:rsidRPr="00983BFF">
        <w:rPr>
          <w:sz w:val="24"/>
          <w:szCs w:val="24"/>
        </w:rPr>
        <w:t xml:space="preserve"> и основанието за отхвърлянето им</w:t>
      </w:r>
      <w:r w:rsidR="005A3F94" w:rsidRPr="00983BFF">
        <w:rPr>
          <w:sz w:val="24"/>
          <w:szCs w:val="24"/>
        </w:rPr>
        <w:t>.</w:t>
      </w:r>
    </w:p>
    <w:p w:rsidR="009B24A9" w:rsidRPr="00983BFF" w:rsidRDefault="009B24A9" w:rsidP="00270B54">
      <w:pPr>
        <w:overflowPunct/>
        <w:autoSpaceDE/>
        <w:autoSpaceDN/>
        <w:adjustRightInd/>
        <w:spacing w:line="360" w:lineRule="auto"/>
        <w:ind w:firstLine="709"/>
        <w:jc w:val="both"/>
        <w:textAlignment w:val="center"/>
        <w:rPr>
          <w:sz w:val="24"/>
          <w:szCs w:val="24"/>
        </w:rPr>
      </w:pPr>
      <w:r w:rsidRPr="00983BFF">
        <w:rPr>
          <w:sz w:val="24"/>
          <w:szCs w:val="24"/>
        </w:rPr>
        <w:t>(3) Към оценителния доклад се прилагат:</w:t>
      </w:r>
    </w:p>
    <w:p w:rsidR="009B24A9" w:rsidRPr="00983BFF" w:rsidRDefault="009B24A9" w:rsidP="00270B54">
      <w:pPr>
        <w:overflowPunct/>
        <w:autoSpaceDE/>
        <w:autoSpaceDN/>
        <w:adjustRightInd/>
        <w:spacing w:line="360" w:lineRule="auto"/>
        <w:ind w:firstLine="709"/>
        <w:jc w:val="both"/>
        <w:textAlignment w:val="center"/>
        <w:rPr>
          <w:sz w:val="24"/>
          <w:szCs w:val="24"/>
        </w:rPr>
      </w:pPr>
      <w:r w:rsidRPr="00983BFF">
        <w:rPr>
          <w:sz w:val="24"/>
          <w:szCs w:val="24"/>
        </w:rPr>
        <w:t>1. копие от заповедта по чл. 2</w:t>
      </w:r>
      <w:r w:rsidR="00D03CE3" w:rsidRPr="00983BFF">
        <w:rPr>
          <w:sz w:val="24"/>
          <w:szCs w:val="24"/>
        </w:rPr>
        <w:t>, ал. 1</w:t>
      </w:r>
      <w:r w:rsidRPr="00983BFF">
        <w:rPr>
          <w:sz w:val="24"/>
          <w:szCs w:val="24"/>
        </w:rPr>
        <w:t xml:space="preserve"> и на заповедите за изменението ѝ, ако има такива;</w:t>
      </w:r>
    </w:p>
    <w:p w:rsidR="009B24A9" w:rsidRPr="00983BFF" w:rsidRDefault="009B24A9" w:rsidP="00270B54">
      <w:pPr>
        <w:overflowPunct/>
        <w:autoSpaceDE/>
        <w:autoSpaceDN/>
        <w:adjustRightInd/>
        <w:spacing w:line="360" w:lineRule="auto"/>
        <w:ind w:firstLine="709"/>
        <w:jc w:val="both"/>
        <w:textAlignment w:val="center"/>
        <w:rPr>
          <w:sz w:val="24"/>
          <w:szCs w:val="24"/>
        </w:rPr>
      </w:pPr>
      <w:r w:rsidRPr="00983BFF">
        <w:rPr>
          <w:sz w:val="24"/>
          <w:szCs w:val="24"/>
        </w:rPr>
        <w:t xml:space="preserve">2. декларациите по чл. </w:t>
      </w:r>
      <w:r w:rsidR="00D03CE3" w:rsidRPr="00983BFF">
        <w:rPr>
          <w:sz w:val="24"/>
          <w:szCs w:val="24"/>
        </w:rPr>
        <w:t>7</w:t>
      </w:r>
      <w:r w:rsidRPr="00983BFF">
        <w:rPr>
          <w:sz w:val="24"/>
          <w:szCs w:val="24"/>
        </w:rPr>
        <w:t xml:space="preserve">, ал. </w:t>
      </w:r>
      <w:r w:rsidR="00FC7E4B" w:rsidRPr="00983BFF">
        <w:rPr>
          <w:sz w:val="24"/>
          <w:szCs w:val="24"/>
        </w:rPr>
        <w:t>2, т. 2</w:t>
      </w:r>
      <w:r w:rsidRPr="00983BFF">
        <w:rPr>
          <w:sz w:val="24"/>
          <w:szCs w:val="24"/>
        </w:rPr>
        <w:t>;</w:t>
      </w:r>
    </w:p>
    <w:p w:rsidR="009B24A9" w:rsidRPr="00983BFF" w:rsidRDefault="009B24A9" w:rsidP="00270B54">
      <w:pPr>
        <w:overflowPunct/>
        <w:autoSpaceDE/>
        <w:autoSpaceDN/>
        <w:adjustRightInd/>
        <w:spacing w:line="360" w:lineRule="auto"/>
        <w:ind w:firstLine="709"/>
        <w:jc w:val="both"/>
        <w:textAlignment w:val="center"/>
        <w:rPr>
          <w:sz w:val="24"/>
          <w:szCs w:val="24"/>
        </w:rPr>
      </w:pPr>
      <w:r w:rsidRPr="00983BFF">
        <w:rPr>
          <w:sz w:val="24"/>
          <w:szCs w:val="24"/>
        </w:rPr>
        <w:t xml:space="preserve">3. разясненията, които са предоставяни на </w:t>
      </w:r>
      <w:r w:rsidR="000D3143" w:rsidRPr="00983BFF">
        <w:rPr>
          <w:sz w:val="24"/>
          <w:szCs w:val="24"/>
        </w:rPr>
        <w:t>кандидатите</w:t>
      </w:r>
      <w:r w:rsidRPr="00983BFF">
        <w:rPr>
          <w:sz w:val="24"/>
          <w:szCs w:val="24"/>
        </w:rPr>
        <w:t xml:space="preserve"> преди представянето на формуляра, както и кореспонденцията, водена с тях по време на оценителния процес;</w:t>
      </w:r>
    </w:p>
    <w:p w:rsidR="009B24A9" w:rsidRPr="00983BFF" w:rsidRDefault="009B24A9" w:rsidP="00270B54">
      <w:pPr>
        <w:overflowPunct/>
        <w:autoSpaceDE/>
        <w:autoSpaceDN/>
        <w:adjustRightInd/>
        <w:spacing w:line="360" w:lineRule="auto"/>
        <w:ind w:firstLine="709"/>
        <w:jc w:val="both"/>
        <w:textAlignment w:val="center"/>
        <w:rPr>
          <w:sz w:val="24"/>
          <w:szCs w:val="24"/>
        </w:rPr>
      </w:pPr>
      <w:r w:rsidRPr="00983BFF">
        <w:rPr>
          <w:sz w:val="24"/>
          <w:szCs w:val="24"/>
        </w:rPr>
        <w:t>4. оценителните таблици от всеки етап на оценката;</w:t>
      </w:r>
    </w:p>
    <w:p w:rsidR="008B69AA" w:rsidRPr="00983BFF" w:rsidRDefault="009B24A9" w:rsidP="00270B54">
      <w:pPr>
        <w:overflowPunct/>
        <w:autoSpaceDE/>
        <w:autoSpaceDN/>
        <w:adjustRightInd/>
        <w:spacing w:line="360" w:lineRule="auto"/>
        <w:ind w:firstLine="709"/>
        <w:jc w:val="both"/>
        <w:textAlignment w:val="center"/>
        <w:rPr>
          <w:sz w:val="24"/>
          <w:szCs w:val="24"/>
        </w:rPr>
      </w:pPr>
      <w:r w:rsidRPr="00983BFF">
        <w:rPr>
          <w:sz w:val="24"/>
          <w:szCs w:val="24"/>
        </w:rPr>
        <w:t>5. протоколите от отделните етапи на оценката</w:t>
      </w:r>
      <w:r w:rsidR="00033FC0" w:rsidRPr="00983BFF">
        <w:rPr>
          <w:sz w:val="24"/>
          <w:szCs w:val="24"/>
        </w:rPr>
        <w:t xml:space="preserve"> съгласно приложение № </w:t>
      </w:r>
      <w:r w:rsidR="00D03CE3" w:rsidRPr="00983BFF">
        <w:rPr>
          <w:sz w:val="24"/>
          <w:szCs w:val="24"/>
        </w:rPr>
        <w:t>3</w:t>
      </w:r>
      <w:r w:rsidR="00CB1519" w:rsidRPr="00983BFF">
        <w:rPr>
          <w:sz w:val="24"/>
          <w:szCs w:val="24"/>
        </w:rPr>
        <w:t xml:space="preserve"> и приложение № 4</w:t>
      </w:r>
      <w:r w:rsidRPr="00983BFF">
        <w:rPr>
          <w:sz w:val="24"/>
          <w:szCs w:val="24"/>
        </w:rPr>
        <w:t>, подписани от участвалите в съответния етап на оценка лица</w:t>
      </w:r>
      <w:r w:rsidR="008B69AA" w:rsidRPr="00983BFF">
        <w:rPr>
          <w:sz w:val="24"/>
          <w:szCs w:val="24"/>
        </w:rPr>
        <w:t>;</w:t>
      </w:r>
    </w:p>
    <w:p w:rsidR="00FF33BD" w:rsidRPr="00983BFF" w:rsidRDefault="008B69AA" w:rsidP="00270B54">
      <w:pPr>
        <w:overflowPunct/>
        <w:autoSpaceDE/>
        <w:autoSpaceDN/>
        <w:adjustRightInd/>
        <w:spacing w:line="360" w:lineRule="auto"/>
        <w:ind w:firstLine="709"/>
        <w:jc w:val="both"/>
        <w:textAlignment w:val="center"/>
        <w:rPr>
          <w:sz w:val="24"/>
          <w:szCs w:val="24"/>
        </w:rPr>
      </w:pPr>
      <w:r w:rsidRPr="00983BFF">
        <w:rPr>
          <w:sz w:val="24"/>
          <w:szCs w:val="24"/>
        </w:rPr>
        <w:t>6. списък на оттеглените по време на оценката проектни предложения.</w:t>
      </w:r>
    </w:p>
    <w:p w:rsidR="009B24A9" w:rsidRPr="00983BFF" w:rsidRDefault="009B24A9" w:rsidP="00270B54">
      <w:pPr>
        <w:overflowPunct/>
        <w:autoSpaceDE/>
        <w:autoSpaceDN/>
        <w:adjustRightInd/>
        <w:spacing w:line="360" w:lineRule="auto"/>
        <w:ind w:firstLine="709"/>
        <w:jc w:val="both"/>
        <w:textAlignment w:val="center"/>
        <w:rPr>
          <w:sz w:val="24"/>
          <w:szCs w:val="24"/>
        </w:rPr>
      </w:pPr>
      <w:r w:rsidRPr="00983BFF">
        <w:rPr>
          <w:sz w:val="24"/>
          <w:szCs w:val="24"/>
        </w:rPr>
        <w:t xml:space="preserve">(4) Докладът и списъците се изготвят от секретаря/секретарите на </w:t>
      </w:r>
      <w:r w:rsidR="004147DF" w:rsidRPr="00983BFF">
        <w:rPr>
          <w:sz w:val="24"/>
          <w:szCs w:val="24"/>
        </w:rPr>
        <w:t>Комисията</w:t>
      </w:r>
      <w:r w:rsidRPr="00983BFF">
        <w:rPr>
          <w:sz w:val="24"/>
          <w:szCs w:val="24"/>
        </w:rPr>
        <w:t xml:space="preserve"> и се подписват от председателя</w:t>
      </w:r>
      <w:r w:rsidR="00D93C58" w:rsidRPr="00983BFF">
        <w:rPr>
          <w:sz w:val="24"/>
          <w:szCs w:val="24"/>
        </w:rPr>
        <w:t>, секретаря/ит</w:t>
      </w:r>
      <w:r w:rsidR="00087D65" w:rsidRPr="00983BFF">
        <w:rPr>
          <w:sz w:val="24"/>
          <w:szCs w:val="24"/>
        </w:rPr>
        <w:t>е</w:t>
      </w:r>
      <w:r w:rsidR="00D93C58" w:rsidRPr="00983BFF">
        <w:rPr>
          <w:sz w:val="24"/>
          <w:szCs w:val="24"/>
        </w:rPr>
        <w:t xml:space="preserve"> и от всички членове на оценителната комисия</w:t>
      </w:r>
      <w:r w:rsidR="00DE6257" w:rsidRPr="00983BFF">
        <w:rPr>
          <w:sz w:val="24"/>
          <w:szCs w:val="24"/>
        </w:rPr>
        <w:t xml:space="preserve"> и се регистрира в </w:t>
      </w:r>
      <w:r w:rsidR="000B4EFD" w:rsidRPr="000B4EFD">
        <w:rPr>
          <w:sz w:val="24"/>
          <w:szCs w:val="24"/>
        </w:rPr>
        <w:t>Автоматизираната информационна система (АИС) за управление на документооборота в МЗХГ</w:t>
      </w:r>
      <w:r w:rsidRPr="00983BFF">
        <w:rPr>
          <w:sz w:val="24"/>
          <w:szCs w:val="24"/>
        </w:rPr>
        <w:t>.</w:t>
      </w:r>
    </w:p>
    <w:p w:rsidR="009B24A9" w:rsidRPr="00983BFF" w:rsidRDefault="009B24A9" w:rsidP="00270B54">
      <w:pPr>
        <w:overflowPunct/>
        <w:autoSpaceDE/>
        <w:autoSpaceDN/>
        <w:adjustRightInd/>
        <w:spacing w:line="360" w:lineRule="auto"/>
        <w:ind w:firstLine="709"/>
        <w:jc w:val="both"/>
        <w:textAlignment w:val="center"/>
        <w:rPr>
          <w:sz w:val="24"/>
          <w:szCs w:val="24"/>
        </w:rPr>
      </w:pPr>
      <w:r w:rsidRPr="00983BFF">
        <w:rPr>
          <w:b/>
          <w:sz w:val="24"/>
          <w:szCs w:val="24"/>
        </w:rPr>
        <w:t xml:space="preserve">Чл. </w:t>
      </w:r>
      <w:r w:rsidR="00FC7E4B" w:rsidRPr="00983BFF">
        <w:rPr>
          <w:b/>
          <w:sz w:val="24"/>
          <w:szCs w:val="24"/>
        </w:rPr>
        <w:t>2</w:t>
      </w:r>
      <w:r w:rsidR="00EC4201" w:rsidRPr="00983BFF">
        <w:rPr>
          <w:b/>
          <w:sz w:val="24"/>
          <w:szCs w:val="24"/>
        </w:rPr>
        <w:t>0</w:t>
      </w:r>
      <w:r w:rsidRPr="00983BFF">
        <w:rPr>
          <w:b/>
          <w:sz w:val="24"/>
          <w:szCs w:val="24"/>
        </w:rPr>
        <w:t xml:space="preserve">. </w:t>
      </w:r>
      <w:r w:rsidR="00ED48F0" w:rsidRPr="00F479E0">
        <w:rPr>
          <w:sz w:val="24"/>
          <w:szCs w:val="24"/>
        </w:rPr>
        <w:t xml:space="preserve">(1) </w:t>
      </w:r>
      <w:r w:rsidRPr="00983BFF">
        <w:rPr>
          <w:sz w:val="24"/>
          <w:szCs w:val="24"/>
        </w:rPr>
        <w:t xml:space="preserve">В срок до </w:t>
      </w:r>
      <w:r w:rsidR="00B32811" w:rsidRPr="00983BFF">
        <w:rPr>
          <w:sz w:val="24"/>
          <w:szCs w:val="24"/>
        </w:rPr>
        <w:t>10</w:t>
      </w:r>
      <w:r w:rsidRPr="00983BFF">
        <w:rPr>
          <w:sz w:val="24"/>
          <w:szCs w:val="24"/>
        </w:rPr>
        <w:t xml:space="preserve"> дни от </w:t>
      </w:r>
      <w:r w:rsidR="00106A1D" w:rsidRPr="00106A1D">
        <w:rPr>
          <w:sz w:val="24"/>
          <w:szCs w:val="24"/>
        </w:rPr>
        <w:t xml:space="preserve">получаване на оценителния доклад с приложените към него документи </w:t>
      </w:r>
      <w:r w:rsidR="00A47A14" w:rsidRPr="00983BFF">
        <w:rPr>
          <w:sz w:val="24"/>
          <w:szCs w:val="24"/>
        </w:rPr>
        <w:t>Р</w:t>
      </w:r>
      <w:r w:rsidRPr="00983BFF">
        <w:rPr>
          <w:sz w:val="24"/>
          <w:szCs w:val="24"/>
        </w:rPr>
        <w:t>ъководителят на УО на ПРСР 2014-2020 г.:</w:t>
      </w:r>
    </w:p>
    <w:p w:rsidR="009B24A9" w:rsidRPr="00983BFF" w:rsidRDefault="009B24A9" w:rsidP="00270B54">
      <w:pPr>
        <w:overflowPunct/>
        <w:autoSpaceDE/>
        <w:autoSpaceDN/>
        <w:adjustRightInd/>
        <w:spacing w:line="360" w:lineRule="auto"/>
        <w:ind w:firstLine="709"/>
        <w:jc w:val="both"/>
        <w:textAlignment w:val="center"/>
        <w:rPr>
          <w:sz w:val="24"/>
          <w:szCs w:val="24"/>
        </w:rPr>
      </w:pPr>
      <w:r w:rsidRPr="00983BFF">
        <w:rPr>
          <w:sz w:val="24"/>
          <w:szCs w:val="24"/>
        </w:rPr>
        <w:t>1. одобрява доклада;</w:t>
      </w:r>
    </w:p>
    <w:p w:rsidR="009B24A9" w:rsidRPr="00983BFF" w:rsidRDefault="009B24A9" w:rsidP="00270B54">
      <w:pPr>
        <w:overflowPunct/>
        <w:autoSpaceDE/>
        <w:autoSpaceDN/>
        <w:adjustRightInd/>
        <w:spacing w:line="360" w:lineRule="auto"/>
        <w:ind w:firstLine="709"/>
        <w:jc w:val="both"/>
        <w:textAlignment w:val="center"/>
        <w:rPr>
          <w:sz w:val="24"/>
          <w:szCs w:val="24"/>
        </w:rPr>
      </w:pPr>
      <w:r w:rsidRPr="00983BFF">
        <w:rPr>
          <w:sz w:val="24"/>
          <w:szCs w:val="24"/>
        </w:rPr>
        <w:t xml:space="preserve">2. връща доклада за провеждане на оценяването и класирането от етапа, на който са допуснати нарушения, когато те са отстраними. В този случай </w:t>
      </w:r>
      <w:r w:rsidR="00A47A14" w:rsidRPr="00983BFF">
        <w:rPr>
          <w:sz w:val="24"/>
          <w:szCs w:val="24"/>
        </w:rPr>
        <w:t>Р</w:t>
      </w:r>
      <w:r w:rsidRPr="00983BFF">
        <w:rPr>
          <w:sz w:val="24"/>
          <w:szCs w:val="24"/>
        </w:rPr>
        <w:t>ъководителят на УО на ПРСР 2014-2020 г. дава писмени указания за провеждането на процедурата и за етапа, от който следва да се проведе;</w:t>
      </w:r>
    </w:p>
    <w:p w:rsidR="009B24A9" w:rsidRDefault="009B24A9" w:rsidP="00270B54">
      <w:pPr>
        <w:overflowPunct/>
        <w:autoSpaceDE/>
        <w:autoSpaceDN/>
        <w:adjustRightInd/>
        <w:spacing w:line="360" w:lineRule="auto"/>
        <w:ind w:firstLine="709"/>
        <w:jc w:val="both"/>
        <w:textAlignment w:val="center"/>
        <w:rPr>
          <w:sz w:val="24"/>
          <w:szCs w:val="24"/>
        </w:rPr>
      </w:pPr>
      <w:r w:rsidRPr="00983BFF">
        <w:rPr>
          <w:sz w:val="24"/>
          <w:szCs w:val="24"/>
        </w:rPr>
        <w:lastRenderedPageBreak/>
        <w:t xml:space="preserve">3. не одобрява доклада и прекратява процедурата за </w:t>
      </w:r>
      <w:r w:rsidR="000D3143" w:rsidRPr="00983BFF">
        <w:rPr>
          <w:sz w:val="24"/>
          <w:szCs w:val="24"/>
        </w:rPr>
        <w:t>подбор на проектни предложения</w:t>
      </w:r>
      <w:r w:rsidRPr="00983BFF">
        <w:rPr>
          <w:sz w:val="24"/>
          <w:szCs w:val="24"/>
        </w:rPr>
        <w:t xml:space="preserve">, когато в процедурата са допуснати съществени нарушения. В този случай </w:t>
      </w:r>
      <w:r w:rsidR="00A47A14" w:rsidRPr="00983BFF">
        <w:rPr>
          <w:sz w:val="24"/>
          <w:szCs w:val="24"/>
        </w:rPr>
        <w:t>Р</w:t>
      </w:r>
      <w:r w:rsidRPr="00983BFF">
        <w:rPr>
          <w:sz w:val="24"/>
          <w:szCs w:val="24"/>
        </w:rPr>
        <w:t>ъководителят на УО на ПРСР 2014-2020 г. мотивира становището си писмено.</w:t>
      </w:r>
    </w:p>
    <w:p w:rsidR="00540275" w:rsidRDefault="00ED48F0" w:rsidP="00270B54">
      <w:pPr>
        <w:overflowPunct/>
        <w:autoSpaceDE/>
        <w:autoSpaceDN/>
        <w:adjustRightInd/>
        <w:spacing w:line="360" w:lineRule="auto"/>
        <w:ind w:firstLine="709"/>
        <w:jc w:val="both"/>
        <w:textAlignment w:val="center"/>
        <w:rPr>
          <w:sz w:val="24"/>
          <w:szCs w:val="24"/>
        </w:rPr>
      </w:pPr>
      <w:r>
        <w:rPr>
          <w:sz w:val="24"/>
          <w:szCs w:val="24"/>
        </w:rPr>
        <w:t>(2) Действията по ал. 1, т. 2 и т. 3 се предприемат а</w:t>
      </w:r>
      <w:r w:rsidR="00540275">
        <w:rPr>
          <w:sz w:val="24"/>
          <w:szCs w:val="24"/>
        </w:rPr>
        <w:t xml:space="preserve">ко </w:t>
      </w:r>
      <w:r w:rsidR="001E185B">
        <w:rPr>
          <w:sz w:val="24"/>
          <w:szCs w:val="24"/>
        </w:rPr>
        <w:t>Р</w:t>
      </w:r>
      <w:r w:rsidR="00540275">
        <w:rPr>
          <w:sz w:val="24"/>
          <w:szCs w:val="24"/>
        </w:rPr>
        <w:t>ъководителя</w:t>
      </w:r>
      <w:r>
        <w:rPr>
          <w:sz w:val="24"/>
          <w:szCs w:val="24"/>
        </w:rPr>
        <w:t>т на УО на ПРСР 2014-2020</w:t>
      </w:r>
      <w:r w:rsidR="00540275">
        <w:rPr>
          <w:sz w:val="24"/>
          <w:szCs w:val="24"/>
        </w:rPr>
        <w:t xml:space="preserve"> получи </w:t>
      </w:r>
      <w:r>
        <w:rPr>
          <w:sz w:val="24"/>
          <w:szCs w:val="24"/>
        </w:rPr>
        <w:t>основате</w:t>
      </w:r>
      <w:r w:rsidR="001E185B">
        <w:rPr>
          <w:sz w:val="24"/>
          <w:szCs w:val="24"/>
        </w:rPr>
        <w:t>ле</w:t>
      </w:r>
      <w:r>
        <w:rPr>
          <w:sz w:val="24"/>
          <w:szCs w:val="24"/>
        </w:rPr>
        <w:t xml:space="preserve">н </w:t>
      </w:r>
      <w:r w:rsidR="00540275">
        <w:rPr>
          <w:sz w:val="24"/>
          <w:szCs w:val="24"/>
        </w:rPr>
        <w:t>писмен сигнал</w:t>
      </w:r>
      <w:r>
        <w:rPr>
          <w:sz w:val="24"/>
          <w:szCs w:val="24"/>
        </w:rPr>
        <w:t xml:space="preserve"> за допуснати нарушения.</w:t>
      </w:r>
    </w:p>
    <w:p w:rsidR="00FB2D5F" w:rsidRPr="00F479E0" w:rsidRDefault="00FB2D5F" w:rsidP="00270B54">
      <w:pPr>
        <w:overflowPunct/>
        <w:autoSpaceDE/>
        <w:autoSpaceDN/>
        <w:adjustRightInd/>
        <w:spacing w:line="360" w:lineRule="auto"/>
        <w:ind w:firstLine="709"/>
        <w:jc w:val="both"/>
        <w:textAlignment w:val="center"/>
        <w:rPr>
          <w:sz w:val="24"/>
          <w:szCs w:val="24"/>
          <w:lang w:val="ru-RU"/>
        </w:rPr>
      </w:pPr>
      <w:r>
        <w:rPr>
          <w:sz w:val="24"/>
          <w:szCs w:val="24"/>
        </w:rPr>
        <w:t xml:space="preserve">(3) Ръководителят на УО на ПРСР 2014-2020 г. уведомява изпълнителния директор на ДФЗ </w:t>
      </w:r>
      <w:r w:rsidR="0063520B">
        <w:rPr>
          <w:sz w:val="24"/>
          <w:szCs w:val="24"/>
        </w:rPr>
        <w:t>когато одобреният доклад и всички приложими документи са прикачени в ИСУН.</w:t>
      </w:r>
    </w:p>
    <w:p w:rsidR="009B24A9" w:rsidRPr="00983BFF" w:rsidRDefault="009B24A9" w:rsidP="00270B54">
      <w:pPr>
        <w:tabs>
          <w:tab w:val="left" w:pos="720"/>
        </w:tabs>
        <w:overflowPunct/>
        <w:autoSpaceDE/>
        <w:autoSpaceDN/>
        <w:adjustRightInd/>
        <w:spacing w:line="360" w:lineRule="auto"/>
        <w:ind w:firstLine="720"/>
        <w:jc w:val="both"/>
        <w:rPr>
          <w:sz w:val="24"/>
          <w:szCs w:val="24"/>
        </w:rPr>
      </w:pPr>
      <w:r w:rsidRPr="00983BFF">
        <w:rPr>
          <w:b/>
          <w:sz w:val="24"/>
          <w:szCs w:val="24"/>
          <w:lang w:eastAsia="ar-SA"/>
        </w:rPr>
        <w:t>Чл. 2</w:t>
      </w:r>
      <w:r w:rsidR="00EC4201" w:rsidRPr="00983BFF">
        <w:rPr>
          <w:b/>
          <w:sz w:val="24"/>
          <w:szCs w:val="24"/>
          <w:lang w:eastAsia="ar-SA"/>
        </w:rPr>
        <w:t>1</w:t>
      </w:r>
      <w:r w:rsidR="007B5295" w:rsidRPr="00983BFF">
        <w:rPr>
          <w:b/>
          <w:sz w:val="24"/>
          <w:szCs w:val="24"/>
          <w:lang w:eastAsia="ar-SA"/>
        </w:rPr>
        <w:t>.</w:t>
      </w:r>
      <w:r w:rsidR="0015431E" w:rsidRPr="00983BFF">
        <w:rPr>
          <w:b/>
          <w:sz w:val="24"/>
          <w:szCs w:val="24"/>
          <w:lang w:eastAsia="ar-SA"/>
        </w:rPr>
        <w:t xml:space="preserve"> </w:t>
      </w:r>
      <w:r w:rsidRPr="00983BFF">
        <w:rPr>
          <w:sz w:val="24"/>
          <w:szCs w:val="24"/>
        </w:rPr>
        <w:t xml:space="preserve">Резултатите от оценката се публикуват на страницата на </w:t>
      </w:r>
      <w:r w:rsidRPr="005E460D">
        <w:rPr>
          <w:sz w:val="24"/>
          <w:szCs w:val="24"/>
        </w:rPr>
        <w:t>ПРСР/МЗХГ</w:t>
      </w:r>
      <w:r w:rsidRPr="00983BFF">
        <w:rPr>
          <w:sz w:val="24"/>
          <w:szCs w:val="24"/>
        </w:rPr>
        <w:t xml:space="preserve"> </w:t>
      </w:r>
      <w:r w:rsidR="00D03CE3" w:rsidRPr="00983BFF">
        <w:rPr>
          <w:sz w:val="24"/>
          <w:szCs w:val="24"/>
        </w:rPr>
        <w:t>по заявка на</w:t>
      </w:r>
      <w:r w:rsidR="0015431E" w:rsidRPr="00983BFF">
        <w:rPr>
          <w:sz w:val="24"/>
          <w:szCs w:val="24"/>
        </w:rPr>
        <w:t xml:space="preserve"> </w:t>
      </w:r>
      <w:r w:rsidRPr="00983BFF">
        <w:rPr>
          <w:sz w:val="24"/>
          <w:szCs w:val="24"/>
        </w:rPr>
        <w:t xml:space="preserve">служител </w:t>
      </w:r>
      <w:r w:rsidR="00D03CE3" w:rsidRPr="00983BFF">
        <w:rPr>
          <w:sz w:val="24"/>
          <w:szCs w:val="24"/>
        </w:rPr>
        <w:t>от</w:t>
      </w:r>
      <w:r w:rsidR="0015431E" w:rsidRPr="00983BFF">
        <w:rPr>
          <w:sz w:val="24"/>
          <w:szCs w:val="24"/>
        </w:rPr>
        <w:t xml:space="preserve"> </w:t>
      </w:r>
      <w:r w:rsidRPr="00983BFF">
        <w:rPr>
          <w:sz w:val="24"/>
          <w:szCs w:val="24"/>
        </w:rPr>
        <w:t>дирекция РСР.</w:t>
      </w:r>
    </w:p>
    <w:p w:rsidR="009B24A9" w:rsidRPr="00270B54" w:rsidRDefault="009B24A9" w:rsidP="00270B54">
      <w:pPr>
        <w:overflowPunct/>
        <w:autoSpaceDE/>
        <w:autoSpaceDN/>
        <w:adjustRightInd/>
        <w:spacing w:line="360" w:lineRule="auto"/>
        <w:jc w:val="both"/>
        <w:rPr>
          <w:sz w:val="24"/>
          <w:szCs w:val="24"/>
        </w:rPr>
      </w:pPr>
    </w:p>
    <w:p w:rsidR="009B24A9" w:rsidRPr="00270B54" w:rsidRDefault="000D3143" w:rsidP="00270B54">
      <w:pPr>
        <w:spacing w:line="360" w:lineRule="auto"/>
        <w:jc w:val="center"/>
        <w:rPr>
          <w:sz w:val="24"/>
          <w:szCs w:val="24"/>
          <w:lang w:eastAsia="bg-BG"/>
        </w:rPr>
      </w:pPr>
      <w:r w:rsidRPr="00270B54">
        <w:rPr>
          <w:sz w:val="24"/>
          <w:szCs w:val="24"/>
          <w:lang w:eastAsia="bg-BG"/>
        </w:rPr>
        <w:t>Раздел V</w:t>
      </w:r>
    </w:p>
    <w:p w:rsidR="00702CC9" w:rsidRDefault="000D3143" w:rsidP="00270B54">
      <w:pPr>
        <w:overflowPunct/>
        <w:autoSpaceDE/>
        <w:adjustRightInd/>
        <w:spacing w:line="360" w:lineRule="auto"/>
        <w:jc w:val="center"/>
        <w:rPr>
          <w:b/>
          <w:sz w:val="24"/>
          <w:szCs w:val="24"/>
        </w:rPr>
      </w:pPr>
      <w:r w:rsidRPr="00983BFF">
        <w:rPr>
          <w:b/>
          <w:sz w:val="24"/>
          <w:szCs w:val="24"/>
        </w:rPr>
        <w:t>С</w:t>
      </w:r>
      <w:r w:rsidR="0041400C" w:rsidRPr="00983BFF">
        <w:rPr>
          <w:b/>
          <w:sz w:val="24"/>
          <w:szCs w:val="24"/>
        </w:rPr>
        <w:t xml:space="preserve">ключване на </w:t>
      </w:r>
      <w:r w:rsidR="00222DB6" w:rsidRPr="00983BFF">
        <w:rPr>
          <w:b/>
          <w:sz w:val="24"/>
          <w:szCs w:val="24"/>
        </w:rPr>
        <w:t>административ</w:t>
      </w:r>
      <w:r w:rsidR="007B5295" w:rsidRPr="00983BFF">
        <w:rPr>
          <w:b/>
          <w:sz w:val="24"/>
          <w:szCs w:val="24"/>
        </w:rPr>
        <w:t>е</w:t>
      </w:r>
      <w:r w:rsidR="00222DB6" w:rsidRPr="00983BFF">
        <w:rPr>
          <w:b/>
          <w:sz w:val="24"/>
          <w:szCs w:val="24"/>
        </w:rPr>
        <w:t xml:space="preserve">н </w:t>
      </w:r>
      <w:r w:rsidR="00702CC9" w:rsidRPr="00983BFF">
        <w:rPr>
          <w:b/>
          <w:sz w:val="24"/>
          <w:szCs w:val="24"/>
        </w:rPr>
        <w:t>договор</w:t>
      </w:r>
    </w:p>
    <w:p w:rsidR="00270B54" w:rsidRPr="00983BFF" w:rsidRDefault="00270B54" w:rsidP="00270B54">
      <w:pPr>
        <w:overflowPunct/>
        <w:autoSpaceDE/>
        <w:adjustRightInd/>
        <w:spacing w:line="360" w:lineRule="auto"/>
        <w:jc w:val="center"/>
        <w:rPr>
          <w:b/>
          <w:sz w:val="24"/>
          <w:szCs w:val="24"/>
        </w:rPr>
      </w:pPr>
    </w:p>
    <w:p w:rsidR="00702CC9" w:rsidRPr="00983BFF" w:rsidRDefault="0041400C" w:rsidP="00270B54">
      <w:pPr>
        <w:overflowPunct/>
        <w:autoSpaceDE/>
        <w:autoSpaceDN/>
        <w:adjustRightInd/>
        <w:spacing w:line="360" w:lineRule="auto"/>
        <w:ind w:firstLine="709"/>
        <w:jc w:val="both"/>
        <w:textAlignment w:val="center"/>
        <w:rPr>
          <w:sz w:val="24"/>
          <w:szCs w:val="24"/>
        </w:rPr>
      </w:pPr>
      <w:r w:rsidRPr="00983BFF">
        <w:rPr>
          <w:b/>
          <w:sz w:val="24"/>
          <w:szCs w:val="24"/>
        </w:rPr>
        <w:t xml:space="preserve">Чл. </w:t>
      </w:r>
      <w:r w:rsidR="000D3143" w:rsidRPr="00983BFF">
        <w:rPr>
          <w:b/>
          <w:sz w:val="24"/>
          <w:szCs w:val="24"/>
        </w:rPr>
        <w:t>2</w:t>
      </w:r>
      <w:r w:rsidR="00EC4201" w:rsidRPr="00983BFF">
        <w:rPr>
          <w:b/>
          <w:sz w:val="24"/>
          <w:szCs w:val="24"/>
        </w:rPr>
        <w:t>2</w:t>
      </w:r>
      <w:r w:rsidR="007B5295" w:rsidRPr="00983BFF">
        <w:rPr>
          <w:b/>
          <w:sz w:val="24"/>
          <w:szCs w:val="24"/>
        </w:rPr>
        <w:t>.</w:t>
      </w:r>
      <w:r w:rsidRPr="00983BFF">
        <w:rPr>
          <w:sz w:val="24"/>
          <w:szCs w:val="24"/>
        </w:rPr>
        <w:t xml:space="preserve"> В тридневен срок от </w:t>
      </w:r>
      <w:r w:rsidR="0027177C" w:rsidRPr="00983BFF">
        <w:rPr>
          <w:sz w:val="24"/>
          <w:szCs w:val="24"/>
        </w:rPr>
        <w:t xml:space="preserve">одобрение на доклада по чл. </w:t>
      </w:r>
      <w:r w:rsidR="00EC4201" w:rsidRPr="00983BFF">
        <w:rPr>
          <w:sz w:val="24"/>
          <w:szCs w:val="24"/>
        </w:rPr>
        <w:t>19</w:t>
      </w:r>
      <w:r w:rsidRPr="00983BFF">
        <w:rPr>
          <w:sz w:val="24"/>
          <w:szCs w:val="24"/>
        </w:rPr>
        <w:t xml:space="preserve">, </w:t>
      </w:r>
      <w:r w:rsidR="000D3143" w:rsidRPr="00983BFF">
        <w:rPr>
          <w:sz w:val="24"/>
          <w:szCs w:val="24"/>
        </w:rPr>
        <w:t>п</w:t>
      </w:r>
      <w:r w:rsidRPr="00983BFF">
        <w:rPr>
          <w:sz w:val="24"/>
          <w:szCs w:val="24"/>
        </w:rPr>
        <w:t xml:space="preserve">редседателят </w:t>
      </w:r>
      <w:r w:rsidR="00CC1C10" w:rsidRPr="00983BFF">
        <w:rPr>
          <w:sz w:val="24"/>
          <w:szCs w:val="24"/>
        </w:rPr>
        <w:t xml:space="preserve">на Комисията </w:t>
      </w:r>
      <w:r w:rsidRPr="00983BFF">
        <w:rPr>
          <w:sz w:val="24"/>
          <w:szCs w:val="24"/>
        </w:rPr>
        <w:t>предава на началника на отдела, отговорен за прилагане на мярка</w:t>
      </w:r>
      <w:r w:rsidR="000D3143" w:rsidRPr="00983BFF">
        <w:rPr>
          <w:sz w:val="24"/>
          <w:szCs w:val="24"/>
        </w:rPr>
        <w:t xml:space="preserve"> 19 ВОМР </w:t>
      </w:r>
      <w:r w:rsidRPr="00983BFF">
        <w:rPr>
          <w:sz w:val="24"/>
          <w:szCs w:val="24"/>
        </w:rPr>
        <w:t>с приемо-предавателен протокол документацията</w:t>
      </w:r>
      <w:r w:rsidR="0027177C" w:rsidRPr="00983BFF">
        <w:rPr>
          <w:sz w:val="24"/>
          <w:szCs w:val="24"/>
        </w:rPr>
        <w:t xml:space="preserve">, свързана с оценката и одобрението </w:t>
      </w:r>
      <w:r w:rsidRPr="00983BFF">
        <w:rPr>
          <w:sz w:val="24"/>
          <w:szCs w:val="24"/>
        </w:rPr>
        <w:t xml:space="preserve">на </w:t>
      </w:r>
      <w:r w:rsidR="00702CC9" w:rsidRPr="00983BFF">
        <w:rPr>
          <w:sz w:val="24"/>
          <w:szCs w:val="24"/>
        </w:rPr>
        <w:t>проект</w:t>
      </w:r>
      <w:r w:rsidR="0021624B" w:rsidRPr="00983BFF">
        <w:rPr>
          <w:sz w:val="24"/>
          <w:szCs w:val="24"/>
        </w:rPr>
        <w:t>н</w:t>
      </w:r>
      <w:r w:rsidR="00702CC9" w:rsidRPr="00983BFF">
        <w:rPr>
          <w:sz w:val="24"/>
          <w:szCs w:val="24"/>
        </w:rPr>
        <w:t>и</w:t>
      </w:r>
      <w:r w:rsidR="0021624B" w:rsidRPr="00983BFF">
        <w:rPr>
          <w:sz w:val="24"/>
          <w:szCs w:val="24"/>
        </w:rPr>
        <w:t xml:space="preserve"> предложения</w:t>
      </w:r>
      <w:r w:rsidR="00702CC9" w:rsidRPr="00983BFF">
        <w:rPr>
          <w:sz w:val="24"/>
          <w:szCs w:val="24"/>
        </w:rPr>
        <w:t>.</w:t>
      </w:r>
    </w:p>
    <w:p w:rsidR="0041400C" w:rsidRPr="00983BFF" w:rsidRDefault="0041400C" w:rsidP="00270B54">
      <w:pPr>
        <w:overflowPunct/>
        <w:autoSpaceDE/>
        <w:autoSpaceDN/>
        <w:adjustRightInd/>
        <w:spacing w:line="360" w:lineRule="auto"/>
        <w:ind w:firstLine="709"/>
        <w:jc w:val="both"/>
        <w:textAlignment w:val="center"/>
        <w:rPr>
          <w:sz w:val="24"/>
          <w:szCs w:val="24"/>
        </w:rPr>
      </w:pPr>
      <w:r w:rsidRPr="00983BFF">
        <w:rPr>
          <w:b/>
          <w:sz w:val="24"/>
          <w:szCs w:val="24"/>
        </w:rPr>
        <w:t xml:space="preserve">Чл. </w:t>
      </w:r>
      <w:r w:rsidR="000D3143" w:rsidRPr="00983BFF">
        <w:rPr>
          <w:b/>
          <w:sz w:val="24"/>
          <w:szCs w:val="24"/>
        </w:rPr>
        <w:t>2</w:t>
      </w:r>
      <w:r w:rsidR="00EC4201" w:rsidRPr="00983BFF">
        <w:rPr>
          <w:b/>
          <w:sz w:val="24"/>
          <w:szCs w:val="24"/>
        </w:rPr>
        <w:t>3</w:t>
      </w:r>
      <w:r w:rsidR="007B5295" w:rsidRPr="00983BFF">
        <w:rPr>
          <w:b/>
          <w:sz w:val="24"/>
          <w:szCs w:val="24"/>
        </w:rPr>
        <w:t>.</w:t>
      </w:r>
      <w:r w:rsidR="0015431E" w:rsidRPr="00983BFF">
        <w:rPr>
          <w:b/>
          <w:sz w:val="24"/>
          <w:szCs w:val="24"/>
        </w:rPr>
        <w:t xml:space="preserve"> </w:t>
      </w:r>
      <w:r w:rsidR="00F77850" w:rsidRPr="00983BFF">
        <w:rPr>
          <w:sz w:val="24"/>
          <w:szCs w:val="24"/>
        </w:rPr>
        <w:t xml:space="preserve">(1) </w:t>
      </w:r>
      <w:r w:rsidRPr="00983BFF">
        <w:rPr>
          <w:sz w:val="24"/>
          <w:szCs w:val="24"/>
        </w:rPr>
        <w:t xml:space="preserve">Началникът на отдела, отговорен за прилагане на мярка 19 ВОМР определя по двама </w:t>
      </w:r>
      <w:r w:rsidR="00EF63AC" w:rsidRPr="00983BFF">
        <w:rPr>
          <w:sz w:val="24"/>
          <w:szCs w:val="24"/>
        </w:rPr>
        <w:t xml:space="preserve">експерти </w:t>
      </w:r>
      <w:r w:rsidRPr="00983BFF">
        <w:rPr>
          <w:sz w:val="24"/>
          <w:szCs w:val="24"/>
        </w:rPr>
        <w:t>за вс</w:t>
      </w:r>
      <w:r w:rsidR="00702CC9" w:rsidRPr="00983BFF">
        <w:rPr>
          <w:sz w:val="24"/>
          <w:szCs w:val="24"/>
        </w:rPr>
        <w:t>еки</w:t>
      </w:r>
      <w:r w:rsidRPr="00983BFF">
        <w:rPr>
          <w:sz w:val="24"/>
          <w:szCs w:val="24"/>
        </w:rPr>
        <w:t xml:space="preserve"> от одобрените за финансиране </w:t>
      </w:r>
      <w:r w:rsidR="00702CC9" w:rsidRPr="00983BFF">
        <w:rPr>
          <w:sz w:val="24"/>
          <w:szCs w:val="24"/>
        </w:rPr>
        <w:t>проекти</w:t>
      </w:r>
      <w:r w:rsidRPr="00983BFF">
        <w:rPr>
          <w:sz w:val="24"/>
          <w:szCs w:val="24"/>
        </w:rPr>
        <w:t>, които да извършват дейностите по наблюдение</w:t>
      </w:r>
      <w:r w:rsidR="00702CC9" w:rsidRPr="00983BFF">
        <w:rPr>
          <w:sz w:val="24"/>
          <w:szCs w:val="24"/>
        </w:rPr>
        <w:t xml:space="preserve"> и методическа помощ</w:t>
      </w:r>
      <w:r w:rsidR="00087D65" w:rsidRPr="00983BFF">
        <w:rPr>
          <w:sz w:val="24"/>
          <w:szCs w:val="24"/>
        </w:rPr>
        <w:t xml:space="preserve">, различни от експертите, участващи в оценката на </w:t>
      </w:r>
      <w:r w:rsidR="00AD65D0" w:rsidRPr="00983BFF">
        <w:rPr>
          <w:sz w:val="24"/>
          <w:szCs w:val="24"/>
        </w:rPr>
        <w:t xml:space="preserve">конкретното </w:t>
      </w:r>
      <w:r w:rsidR="00087D65" w:rsidRPr="00983BFF">
        <w:rPr>
          <w:sz w:val="24"/>
          <w:szCs w:val="24"/>
        </w:rPr>
        <w:t>проектно предложение</w:t>
      </w:r>
      <w:r w:rsidRPr="00983BFF">
        <w:rPr>
          <w:sz w:val="24"/>
          <w:szCs w:val="24"/>
        </w:rPr>
        <w:t>.</w:t>
      </w:r>
    </w:p>
    <w:p w:rsidR="00D34A38" w:rsidRPr="00983BFF" w:rsidRDefault="00D34A38" w:rsidP="00270B54">
      <w:pPr>
        <w:overflowPunct/>
        <w:autoSpaceDE/>
        <w:autoSpaceDN/>
        <w:adjustRightInd/>
        <w:spacing w:line="360" w:lineRule="auto"/>
        <w:ind w:firstLine="709"/>
        <w:jc w:val="both"/>
        <w:textAlignment w:val="center"/>
        <w:rPr>
          <w:sz w:val="24"/>
          <w:szCs w:val="24"/>
        </w:rPr>
      </w:pPr>
      <w:r w:rsidRPr="00983BFF">
        <w:rPr>
          <w:sz w:val="24"/>
          <w:szCs w:val="24"/>
        </w:rPr>
        <w:t xml:space="preserve">(2) Експертите по ал. 1 подписват декларации за липса на интерес по </w:t>
      </w:r>
      <w:r w:rsidRPr="00983BFF">
        <w:rPr>
          <w:color w:val="000000"/>
          <w:sz w:val="24"/>
          <w:szCs w:val="24"/>
        </w:rPr>
        <w:t>Закона за противодействие на корупцията и за отнемане на незаконно придобитото имущество</w:t>
      </w:r>
      <w:r w:rsidRPr="00983BFF">
        <w:rPr>
          <w:sz w:val="24"/>
          <w:szCs w:val="24"/>
        </w:rPr>
        <w:t xml:space="preserve"> с кандидат в процедурата и за липса на свързаност по § 1, т. 15 от допълнителните разпоредби на закона с кандидат в процедурата съгласно приложение № 1.</w:t>
      </w:r>
    </w:p>
    <w:p w:rsidR="00BF6002" w:rsidRPr="00983BFF" w:rsidRDefault="00BF6002" w:rsidP="00270B54">
      <w:pPr>
        <w:overflowPunct/>
        <w:autoSpaceDE/>
        <w:autoSpaceDN/>
        <w:adjustRightInd/>
        <w:spacing w:line="360" w:lineRule="auto"/>
        <w:ind w:firstLine="709"/>
        <w:jc w:val="both"/>
        <w:textAlignment w:val="center"/>
        <w:rPr>
          <w:sz w:val="24"/>
          <w:szCs w:val="24"/>
        </w:rPr>
      </w:pPr>
      <w:r w:rsidRPr="00983BFF">
        <w:rPr>
          <w:sz w:val="24"/>
          <w:szCs w:val="24"/>
        </w:rPr>
        <w:t>(3) След одобрението на оценителния доклад по чл. 19 кандидатите</w:t>
      </w:r>
      <w:r w:rsidR="0015431E" w:rsidRPr="00983BFF">
        <w:rPr>
          <w:sz w:val="24"/>
          <w:szCs w:val="24"/>
        </w:rPr>
        <w:t xml:space="preserve"> </w:t>
      </w:r>
      <w:r w:rsidRPr="00983BFF">
        <w:rPr>
          <w:sz w:val="24"/>
          <w:szCs w:val="24"/>
        </w:rPr>
        <w:t>от списъка по чл. 19, ал. 2, т. 1 и в случаите по чл. 24, ал. 3 се поканват в 30 дневен срок да представят доказателства, че отговарят на изискванията за бенефициент</w:t>
      </w:r>
      <w:r w:rsidR="00C804DC" w:rsidRPr="00C804DC">
        <w:rPr>
          <w:rFonts w:eastAsiaTheme="minorHAnsi"/>
          <w:sz w:val="24"/>
          <w:szCs w:val="24"/>
          <w:shd w:val="clear" w:color="auto" w:fill="FEFEFE"/>
        </w:rPr>
        <w:t xml:space="preserve"> </w:t>
      </w:r>
      <w:r w:rsidR="00C804DC" w:rsidRPr="00C804DC">
        <w:rPr>
          <w:sz w:val="24"/>
          <w:szCs w:val="24"/>
        </w:rPr>
        <w:t>включително банково извлечение от сметката на МИГ</w:t>
      </w:r>
      <w:r w:rsidR="00C804DC">
        <w:rPr>
          <w:sz w:val="24"/>
          <w:szCs w:val="24"/>
        </w:rPr>
        <w:t xml:space="preserve"> когато </w:t>
      </w:r>
      <w:r w:rsidR="00C804DC" w:rsidRPr="00C804DC">
        <w:rPr>
          <w:rFonts w:eastAsia="Calibri"/>
          <w:sz w:val="24"/>
          <w:szCs w:val="24"/>
        </w:rPr>
        <w:t xml:space="preserve">кандидатът е получил точки </w:t>
      </w:r>
      <w:r w:rsidR="00C804DC" w:rsidRPr="00C804DC">
        <w:rPr>
          <w:rFonts w:eastAsia="Calibri"/>
          <w:color w:val="000000"/>
          <w:sz w:val="24"/>
          <w:szCs w:val="24"/>
        </w:rPr>
        <w:t>за осигурено съфинансиране от представител/и на местната общност</w:t>
      </w:r>
      <w:r w:rsidRPr="00983BFF">
        <w:rPr>
          <w:sz w:val="24"/>
          <w:szCs w:val="24"/>
        </w:rPr>
        <w:t>.</w:t>
      </w:r>
    </w:p>
    <w:p w:rsidR="008033F9" w:rsidRPr="00983BFF" w:rsidRDefault="00F77850" w:rsidP="00270B54">
      <w:pPr>
        <w:overflowPunct/>
        <w:autoSpaceDE/>
        <w:autoSpaceDN/>
        <w:adjustRightInd/>
        <w:spacing w:line="360" w:lineRule="auto"/>
        <w:ind w:firstLine="709"/>
        <w:jc w:val="both"/>
        <w:textAlignment w:val="center"/>
        <w:rPr>
          <w:sz w:val="24"/>
          <w:szCs w:val="24"/>
        </w:rPr>
      </w:pPr>
      <w:r w:rsidRPr="00983BFF">
        <w:rPr>
          <w:sz w:val="24"/>
          <w:szCs w:val="24"/>
        </w:rPr>
        <w:t>(</w:t>
      </w:r>
      <w:r w:rsidR="00864B45" w:rsidRPr="00983BFF">
        <w:rPr>
          <w:sz w:val="24"/>
          <w:szCs w:val="24"/>
        </w:rPr>
        <w:t>4</w:t>
      </w:r>
      <w:r w:rsidRPr="00983BFF">
        <w:rPr>
          <w:sz w:val="24"/>
          <w:szCs w:val="24"/>
        </w:rPr>
        <w:t xml:space="preserve">) Експертите извършват проверка на </w:t>
      </w:r>
      <w:r w:rsidR="00C0471F" w:rsidRPr="00983BFF">
        <w:rPr>
          <w:sz w:val="24"/>
          <w:szCs w:val="24"/>
        </w:rPr>
        <w:t xml:space="preserve">изискванията за бенефициент на одобрените кандидати </w:t>
      </w:r>
      <w:r w:rsidR="0063338E" w:rsidRPr="00983BFF">
        <w:rPr>
          <w:sz w:val="24"/>
          <w:szCs w:val="24"/>
        </w:rPr>
        <w:t xml:space="preserve">съгласно </w:t>
      </w:r>
      <w:r w:rsidR="00495031" w:rsidRPr="00983BFF">
        <w:rPr>
          <w:sz w:val="24"/>
          <w:szCs w:val="24"/>
        </w:rPr>
        <w:t>условията</w:t>
      </w:r>
      <w:r w:rsidR="0063338E" w:rsidRPr="00983BFF">
        <w:rPr>
          <w:sz w:val="24"/>
          <w:szCs w:val="24"/>
        </w:rPr>
        <w:t xml:space="preserve"> на раздел 27.</w:t>
      </w:r>
      <w:r w:rsidR="003A217C" w:rsidRPr="00983BFF">
        <w:rPr>
          <w:sz w:val="24"/>
          <w:szCs w:val="24"/>
        </w:rPr>
        <w:t>2</w:t>
      </w:r>
      <w:r w:rsidR="0063338E" w:rsidRPr="00983BFF">
        <w:rPr>
          <w:sz w:val="24"/>
          <w:szCs w:val="24"/>
        </w:rPr>
        <w:t xml:space="preserve">. „Сключване на административен договор за предоставяне на безвъзмездна финансова помощ“ от </w:t>
      </w:r>
      <w:r w:rsidR="001E185B">
        <w:rPr>
          <w:sz w:val="24"/>
          <w:szCs w:val="24"/>
        </w:rPr>
        <w:t>У</w:t>
      </w:r>
      <w:r w:rsidR="0063338E" w:rsidRPr="00983BFF">
        <w:rPr>
          <w:sz w:val="24"/>
          <w:szCs w:val="24"/>
        </w:rPr>
        <w:t>словията за кандидатстване</w:t>
      </w:r>
      <w:r w:rsidR="00347268" w:rsidRPr="00983BFF">
        <w:rPr>
          <w:sz w:val="24"/>
          <w:szCs w:val="24"/>
        </w:rPr>
        <w:t xml:space="preserve"> и</w:t>
      </w:r>
      <w:r w:rsidR="00C804DC">
        <w:rPr>
          <w:sz w:val="24"/>
          <w:szCs w:val="24"/>
        </w:rPr>
        <w:t xml:space="preserve"> </w:t>
      </w:r>
      <w:r w:rsidR="00495031" w:rsidRPr="00983BFF">
        <w:rPr>
          <w:sz w:val="24"/>
          <w:szCs w:val="24"/>
        </w:rPr>
        <w:t>попълват</w:t>
      </w:r>
      <w:r w:rsidR="008033F9" w:rsidRPr="00983BFF">
        <w:rPr>
          <w:sz w:val="24"/>
          <w:szCs w:val="24"/>
        </w:rPr>
        <w:t xml:space="preserve"> контролен лист </w:t>
      </w:r>
      <w:r w:rsidR="00DE23D3" w:rsidRPr="00983BFF">
        <w:rPr>
          <w:sz w:val="24"/>
          <w:szCs w:val="24"/>
        </w:rPr>
        <w:t>съгласно</w:t>
      </w:r>
      <w:r w:rsidR="008033F9" w:rsidRPr="00983BFF">
        <w:rPr>
          <w:sz w:val="24"/>
          <w:szCs w:val="24"/>
        </w:rPr>
        <w:t xml:space="preserve"> приложение № 5.</w:t>
      </w:r>
    </w:p>
    <w:p w:rsidR="00495031" w:rsidRDefault="001630BF" w:rsidP="00270B54">
      <w:pPr>
        <w:overflowPunct/>
        <w:autoSpaceDE/>
        <w:autoSpaceDN/>
        <w:adjustRightInd/>
        <w:spacing w:line="360" w:lineRule="auto"/>
        <w:ind w:firstLine="709"/>
        <w:jc w:val="both"/>
        <w:textAlignment w:val="center"/>
        <w:rPr>
          <w:sz w:val="24"/>
          <w:szCs w:val="24"/>
        </w:rPr>
      </w:pPr>
      <w:r w:rsidRPr="00983BFF">
        <w:rPr>
          <w:sz w:val="24"/>
          <w:szCs w:val="24"/>
        </w:rPr>
        <w:lastRenderedPageBreak/>
        <w:t xml:space="preserve">(5) </w:t>
      </w:r>
      <w:r w:rsidR="00495031" w:rsidRPr="00983BFF">
        <w:rPr>
          <w:sz w:val="24"/>
          <w:szCs w:val="24"/>
        </w:rPr>
        <w:t xml:space="preserve">В случай, че при служебната проверка по </w:t>
      </w:r>
      <w:r w:rsidRPr="00983BFF">
        <w:rPr>
          <w:sz w:val="24"/>
          <w:szCs w:val="24"/>
        </w:rPr>
        <w:t>ал. 4</w:t>
      </w:r>
      <w:r w:rsidR="0015431E" w:rsidRPr="00983BFF">
        <w:rPr>
          <w:sz w:val="24"/>
          <w:szCs w:val="24"/>
        </w:rPr>
        <w:t xml:space="preserve"> </w:t>
      </w:r>
      <w:r w:rsidR="00495031" w:rsidRPr="00983BFF">
        <w:rPr>
          <w:sz w:val="24"/>
          <w:szCs w:val="24"/>
        </w:rPr>
        <w:t xml:space="preserve">бъдат констатирани несъответствия, в писмо </w:t>
      </w:r>
      <w:r w:rsidR="00864B45" w:rsidRPr="00983BFF">
        <w:rPr>
          <w:sz w:val="24"/>
          <w:szCs w:val="24"/>
        </w:rPr>
        <w:t xml:space="preserve">до кандидата </w:t>
      </w:r>
      <w:r w:rsidR="00495031" w:rsidRPr="00983BFF">
        <w:rPr>
          <w:sz w:val="24"/>
          <w:szCs w:val="24"/>
        </w:rPr>
        <w:t xml:space="preserve">се посочва, че следва да </w:t>
      </w:r>
      <w:r w:rsidR="00864B45" w:rsidRPr="00983BFF">
        <w:rPr>
          <w:sz w:val="24"/>
          <w:szCs w:val="24"/>
        </w:rPr>
        <w:t>представи</w:t>
      </w:r>
      <w:r w:rsidR="0015431E" w:rsidRPr="00983BFF">
        <w:rPr>
          <w:sz w:val="24"/>
          <w:szCs w:val="24"/>
        </w:rPr>
        <w:t xml:space="preserve"> </w:t>
      </w:r>
      <w:r w:rsidR="00495031" w:rsidRPr="00983BFF">
        <w:rPr>
          <w:sz w:val="24"/>
          <w:szCs w:val="24"/>
        </w:rPr>
        <w:t xml:space="preserve">доказателства, че отговаря на изискванията за бенефициент. </w:t>
      </w:r>
    </w:p>
    <w:p w:rsidR="00F32CB7" w:rsidRPr="00983BFF" w:rsidRDefault="00F32CB7" w:rsidP="00270B54">
      <w:pPr>
        <w:overflowPunct/>
        <w:autoSpaceDE/>
        <w:autoSpaceDN/>
        <w:adjustRightInd/>
        <w:spacing w:line="360" w:lineRule="auto"/>
        <w:ind w:firstLine="709"/>
        <w:jc w:val="both"/>
        <w:textAlignment w:val="center"/>
        <w:rPr>
          <w:sz w:val="24"/>
          <w:szCs w:val="24"/>
        </w:rPr>
      </w:pPr>
      <w:r>
        <w:rPr>
          <w:sz w:val="24"/>
          <w:szCs w:val="24"/>
        </w:rPr>
        <w:t xml:space="preserve">(6) Ръководителят на УО на ПРСР 2014-2020 г. </w:t>
      </w:r>
      <w:r w:rsidR="00F1065C">
        <w:rPr>
          <w:sz w:val="24"/>
          <w:szCs w:val="24"/>
        </w:rPr>
        <w:t>представя</w:t>
      </w:r>
      <w:r w:rsidR="007C2F76">
        <w:rPr>
          <w:sz w:val="24"/>
          <w:szCs w:val="24"/>
        </w:rPr>
        <w:t xml:space="preserve"> информация</w:t>
      </w:r>
      <w:r w:rsidR="00F1065C">
        <w:rPr>
          <w:sz w:val="24"/>
          <w:szCs w:val="24"/>
        </w:rPr>
        <w:t xml:space="preserve"> на</w:t>
      </w:r>
      <w:r>
        <w:rPr>
          <w:sz w:val="24"/>
          <w:szCs w:val="24"/>
        </w:rPr>
        <w:t xml:space="preserve"> </w:t>
      </w:r>
      <w:r w:rsidR="007C2F76">
        <w:rPr>
          <w:sz w:val="24"/>
          <w:szCs w:val="24"/>
        </w:rPr>
        <w:t>изпълнителния</w:t>
      </w:r>
      <w:r>
        <w:rPr>
          <w:sz w:val="24"/>
          <w:szCs w:val="24"/>
        </w:rPr>
        <w:t xml:space="preserve"> директор на ДФЗ за резултатите от извършената проверка по ал. 4 и 5</w:t>
      </w:r>
      <w:r w:rsidR="00F1065C">
        <w:rPr>
          <w:sz w:val="24"/>
          <w:szCs w:val="24"/>
        </w:rPr>
        <w:t xml:space="preserve"> с цел </w:t>
      </w:r>
      <w:r w:rsidR="00EA0418">
        <w:rPr>
          <w:sz w:val="24"/>
          <w:szCs w:val="24"/>
        </w:rPr>
        <w:t xml:space="preserve">извършване от ДФЗ на </w:t>
      </w:r>
      <w:r w:rsidR="00EA0418" w:rsidRPr="00EA0418">
        <w:rPr>
          <w:sz w:val="24"/>
          <w:szCs w:val="24"/>
        </w:rPr>
        <w:t>проверка съгласно чл. 1, т. 1а и т. 2 и Приложение I, чл.1, част 1 „Вътрешна среда“, раздел А „Организационна структура“ буква „i и раздел Б „Стандарти в областта на човешките ресурси“, буква „ii“ и част 2 „Контролни дейности”, раздел А „Процедури по одобряване на заявленията“, букви „ii“, „iii“, „iv“ и „v“ на Делегиран регламент (ЕС) № 907/2014 на Комисията от 11 март 2014 година за допълнение на Регламент (ЕС) № 1306/2013 на Европейския парламент и на Съвета във връзка с разплащателните агенции и други органи, финансовото управление, уравняването на сметки, обезпеч</w:t>
      </w:r>
      <w:r w:rsidR="00EA0418">
        <w:rPr>
          <w:sz w:val="24"/>
          <w:szCs w:val="24"/>
        </w:rPr>
        <w:t>енията и използването на еврото</w:t>
      </w:r>
      <w:r>
        <w:rPr>
          <w:sz w:val="24"/>
          <w:szCs w:val="24"/>
        </w:rPr>
        <w:t>.</w:t>
      </w:r>
    </w:p>
    <w:p w:rsidR="00AE3744" w:rsidRPr="00561B35" w:rsidRDefault="00BC3FC0" w:rsidP="00270B54">
      <w:pPr>
        <w:tabs>
          <w:tab w:val="left" w:pos="720"/>
        </w:tabs>
        <w:overflowPunct/>
        <w:autoSpaceDE/>
        <w:autoSpaceDN/>
        <w:adjustRightInd/>
        <w:spacing w:line="360" w:lineRule="auto"/>
        <w:ind w:firstLine="709"/>
        <w:jc w:val="both"/>
        <w:rPr>
          <w:sz w:val="24"/>
          <w:szCs w:val="24"/>
          <w:lang w:eastAsia="ar-SA"/>
        </w:rPr>
      </w:pPr>
      <w:r w:rsidRPr="00561B35">
        <w:rPr>
          <w:b/>
          <w:sz w:val="24"/>
          <w:szCs w:val="24"/>
          <w:lang w:eastAsia="ar-SA"/>
        </w:rPr>
        <w:t>Чл. 2</w:t>
      </w:r>
      <w:r w:rsidR="00EC4201" w:rsidRPr="00561B35">
        <w:rPr>
          <w:b/>
          <w:sz w:val="24"/>
          <w:szCs w:val="24"/>
          <w:lang w:eastAsia="ar-SA"/>
        </w:rPr>
        <w:t>4</w:t>
      </w:r>
      <w:r w:rsidRPr="00561B35">
        <w:rPr>
          <w:b/>
          <w:sz w:val="24"/>
          <w:szCs w:val="24"/>
          <w:lang w:eastAsia="ar-SA"/>
        </w:rPr>
        <w:t>.</w:t>
      </w:r>
      <w:r w:rsidRPr="00561B35">
        <w:rPr>
          <w:sz w:val="24"/>
          <w:szCs w:val="24"/>
          <w:lang w:eastAsia="ar-SA"/>
        </w:rPr>
        <w:t xml:space="preserve"> (1) </w:t>
      </w:r>
      <w:r w:rsidR="00AE3744" w:rsidRPr="00561B35">
        <w:rPr>
          <w:sz w:val="24"/>
          <w:szCs w:val="24"/>
          <w:lang w:eastAsia="ar-SA"/>
        </w:rPr>
        <w:t>В двуседмичен срок от одобряването на оценителния доклад, съответно от представянето на доказателствата по чл. 2</w:t>
      </w:r>
      <w:r w:rsidR="00EC4201" w:rsidRPr="00561B35">
        <w:rPr>
          <w:sz w:val="24"/>
          <w:szCs w:val="24"/>
          <w:lang w:eastAsia="ar-SA"/>
        </w:rPr>
        <w:t>3</w:t>
      </w:r>
      <w:r w:rsidR="00AE3744" w:rsidRPr="00561B35">
        <w:rPr>
          <w:sz w:val="24"/>
          <w:szCs w:val="24"/>
          <w:lang w:eastAsia="ar-SA"/>
        </w:rPr>
        <w:t xml:space="preserve">, ал. </w:t>
      </w:r>
      <w:r w:rsidR="004C68EC" w:rsidRPr="00561B35">
        <w:rPr>
          <w:sz w:val="24"/>
          <w:szCs w:val="24"/>
          <w:lang w:eastAsia="ar-SA"/>
        </w:rPr>
        <w:t xml:space="preserve">5 и/или </w:t>
      </w:r>
      <w:r w:rsidR="007B50C3" w:rsidRPr="00561B35">
        <w:rPr>
          <w:sz w:val="24"/>
          <w:szCs w:val="24"/>
          <w:lang w:eastAsia="ar-SA"/>
        </w:rPr>
        <w:t xml:space="preserve">доказателства във връзка с </w:t>
      </w:r>
      <w:r w:rsidR="004C68EC" w:rsidRPr="00561B35">
        <w:rPr>
          <w:sz w:val="24"/>
          <w:szCs w:val="24"/>
          <w:lang w:eastAsia="ar-SA"/>
        </w:rPr>
        <w:t>проверката на ДФЗ по ал. 6</w:t>
      </w:r>
      <w:r w:rsidR="00AE3744" w:rsidRPr="00561B35">
        <w:rPr>
          <w:sz w:val="24"/>
          <w:szCs w:val="24"/>
          <w:lang w:eastAsia="ar-SA"/>
        </w:rPr>
        <w:t xml:space="preserve">, </w:t>
      </w:r>
      <w:r w:rsidRPr="00561B35">
        <w:rPr>
          <w:sz w:val="24"/>
          <w:szCs w:val="24"/>
          <w:lang w:eastAsia="ar-SA"/>
        </w:rPr>
        <w:t>Ръководителят на УО на ПРСР 2014-2020 г. издава индивидуални решения за предоставяне на безвъзмездна финансова помощ по всяко проектно предложение съгласно чл. 37 от З</w:t>
      </w:r>
      <w:r w:rsidR="0015431E" w:rsidRPr="00561B35">
        <w:rPr>
          <w:sz w:val="24"/>
          <w:szCs w:val="24"/>
          <w:lang w:eastAsia="ar-SA"/>
        </w:rPr>
        <w:t>УСЕСИФ</w:t>
      </w:r>
      <w:r w:rsidR="00AE3744" w:rsidRPr="00561B35">
        <w:rPr>
          <w:sz w:val="24"/>
          <w:szCs w:val="24"/>
          <w:lang w:eastAsia="ar-SA"/>
        </w:rPr>
        <w:t>.</w:t>
      </w:r>
    </w:p>
    <w:p w:rsidR="0015431E" w:rsidRPr="00561B35" w:rsidRDefault="00BC3FC0" w:rsidP="00270B54">
      <w:pPr>
        <w:overflowPunct/>
        <w:autoSpaceDE/>
        <w:autoSpaceDN/>
        <w:adjustRightInd/>
        <w:spacing w:line="360" w:lineRule="auto"/>
        <w:ind w:firstLine="709"/>
        <w:jc w:val="both"/>
        <w:textAlignment w:val="center"/>
        <w:rPr>
          <w:sz w:val="24"/>
          <w:szCs w:val="24"/>
          <w:lang w:eastAsia="ar-SA"/>
        </w:rPr>
      </w:pPr>
      <w:r w:rsidRPr="00561B35">
        <w:rPr>
          <w:sz w:val="24"/>
          <w:szCs w:val="24"/>
          <w:lang w:eastAsia="ar-SA"/>
        </w:rPr>
        <w:t>(</w:t>
      </w:r>
      <w:r w:rsidR="00DF441B" w:rsidRPr="00561B35">
        <w:rPr>
          <w:sz w:val="24"/>
          <w:szCs w:val="24"/>
          <w:lang w:eastAsia="ar-SA"/>
        </w:rPr>
        <w:t>2</w:t>
      </w:r>
      <w:r w:rsidRPr="00561B35">
        <w:rPr>
          <w:sz w:val="24"/>
          <w:szCs w:val="24"/>
          <w:lang w:eastAsia="ar-SA"/>
        </w:rPr>
        <w:t xml:space="preserve">) </w:t>
      </w:r>
      <w:r w:rsidR="00F338FF" w:rsidRPr="00561B35">
        <w:rPr>
          <w:sz w:val="24"/>
          <w:szCs w:val="24"/>
          <w:lang w:eastAsia="ar-SA"/>
        </w:rPr>
        <w:t>Проектите на индивидуални решения за отказ се изготвят от с</w:t>
      </w:r>
      <w:r w:rsidRPr="00561B35">
        <w:rPr>
          <w:sz w:val="24"/>
          <w:szCs w:val="24"/>
          <w:lang w:eastAsia="ar-SA"/>
        </w:rPr>
        <w:t>екретарят/ите на Комисията</w:t>
      </w:r>
      <w:r w:rsidR="00F338FF" w:rsidRPr="00561B35">
        <w:rPr>
          <w:sz w:val="24"/>
          <w:szCs w:val="24"/>
          <w:lang w:eastAsia="ar-SA"/>
        </w:rPr>
        <w:t xml:space="preserve"> като </w:t>
      </w:r>
      <w:r w:rsidRPr="00561B35">
        <w:rPr>
          <w:sz w:val="24"/>
          <w:szCs w:val="24"/>
          <w:lang w:eastAsia="ar-SA"/>
        </w:rPr>
        <w:t xml:space="preserve">се съгласуват от председателя на Комисията и от директора на дирекция </w:t>
      </w:r>
      <w:r w:rsidR="00B66FF5" w:rsidRPr="00561B35">
        <w:rPr>
          <w:sz w:val="24"/>
          <w:szCs w:val="24"/>
          <w:lang w:eastAsia="ar-SA"/>
        </w:rPr>
        <w:t>П</w:t>
      </w:r>
      <w:r w:rsidR="009B0360" w:rsidRPr="00561B35">
        <w:rPr>
          <w:sz w:val="24"/>
          <w:szCs w:val="24"/>
          <w:lang w:eastAsia="ar-SA"/>
        </w:rPr>
        <w:t>ДЗЕС</w:t>
      </w:r>
      <w:r w:rsidR="0015431E" w:rsidRPr="00561B35">
        <w:rPr>
          <w:sz w:val="24"/>
          <w:szCs w:val="24"/>
          <w:lang w:eastAsia="ar-SA"/>
        </w:rPr>
        <w:t xml:space="preserve"> </w:t>
      </w:r>
      <w:r w:rsidRPr="00561B35">
        <w:rPr>
          <w:sz w:val="24"/>
          <w:szCs w:val="24"/>
          <w:lang w:eastAsia="ar-SA"/>
        </w:rPr>
        <w:t>и се издават от Ръководителя на УО на ПРСР 2014 – 2020 г.</w:t>
      </w:r>
      <w:r w:rsidR="0015431E" w:rsidRPr="00561B35">
        <w:rPr>
          <w:sz w:val="24"/>
          <w:szCs w:val="24"/>
          <w:lang w:eastAsia="ar-SA"/>
        </w:rPr>
        <w:t xml:space="preserve"> </w:t>
      </w:r>
    </w:p>
    <w:p w:rsidR="0015431E" w:rsidRPr="00561B35" w:rsidRDefault="0015431E" w:rsidP="00270B54">
      <w:pPr>
        <w:overflowPunct/>
        <w:autoSpaceDE/>
        <w:autoSpaceDN/>
        <w:adjustRightInd/>
        <w:spacing w:line="360" w:lineRule="auto"/>
        <w:ind w:firstLine="709"/>
        <w:jc w:val="both"/>
        <w:textAlignment w:val="center"/>
        <w:rPr>
          <w:sz w:val="24"/>
          <w:szCs w:val="24"/>
          <w:lang w:eastAsia="ar-SA"/>
        </w:rPr>
      </w:pPr>
      <w:r w:rsidRPr="00561B35">
        <w:rPr>
          <w:sz w:val="24"/>
          <w:szCs w:val="24"/>
          <w:lang w:eastAsia="ar-SA"/>
        </w:rPr>
        <w:t xml:space="preserve">(3) </w:t>
      </w:r>
      <w:r w:rsidR="001C0973" w:rsidRPr="00561B35">
        <w:rPr>
          <w:sz w:val="24"/>
          <w:szCs w:val="24"/>
          <w:lang w:eastAsia="ar-SA"/>
        </w:rPr>
        <w:t xml:space="preserve">Индивидуално решение за отказ се </w:t>
      </w:r>
      <w:r w:rsidR="0057491B" w:rsidRPr="00561B35">
        <w:rPr>
          <w:sz w:val="24"/>
          <w:szCs w:val="24"/>
          <w:lang w:eastAsia="ar-SA"/>
        </w:rPr>
        <w:t>издава</w:t>
      </w:r>
      <w:r w:rsidR="001C0973" w:rsidRPr="00561B35">
        <w:rPr>
          <w:sz w:val="24"/>
          <w:szCs w:val="24"/>
          <w:lang w:eastAsia="ar-SA"/>
        </w:rPr>
        <w:t xml:space="preserve"> и за кандидат, по отношение на </w:t>
      </w:r>
      <w:r w:rsidR="0057491B" w:rsidRPr="00561B35">
        <w:rPr>
          <w:sz w:val="24"/>
          <w:szCs w:val="24"/>
          <w:lang w:eastAsia="ar-SA"/>
        </w:rPr>
        <w:t>когото</w:t>
      </w:r>
      <w:r w:rsidRPr="00561B35">
        <w:rPr>
          <w:sz w:val="24"/>
          <w:szCs w:val="24"/>
          <w:lang w:eastAsia="ar-SA"/>
        </w:rPr>
        <w:t>:</w:t>
      </w:r>
    </w:p>
    <w:p w:rsidR="0015431E" w:rsidRPr="00561B35" w:rsidRDefault="0015431E" w:rsidP="00270B54">
      <w:pPr>
        <w:overflowPunct/>
        <w:autoSpaceDE/>
        <w:autoSpaceDN/>
        <w:adjustRightInd/>
        <w:spacing w:line="360" w:lineRule="auto"/>
        <w:ind w:firstLine="709"/>
        <w:jc w:val="both"/>
        <w:textAlignment w:val="center"/>
        <w:rPr>
          <w:sz w:val="24"/>
          <w:szCs w:val="24"/>
          <w:lang w:eastAsia="ar-SA"/>
        </w:rPr>
      </w:pPr>
      <w:r w:rsidRPr="00561B35">
        <w:rPr>
          <w:sz w:val="24"/>
          <w:szCs w:val="24"/>
          <w:lang w:eastAsia="ar-SA"/>
        </w:rPr>
        <w:t>1.</w:t>
      </w:r>
      <w:r w:rsidR="001C0973" w:rsidRPr="00561B35">
        <w:rPr>
          <w:sz w:val="24"/>
          <w:szCs w:val="24"/>
          <w:lang w:eastAsia="ar-SA"/>
        </w:rPr>
        <w:t xml:space="preserve"> при извършване на проверка се установи, че е налице основание за отстраняване</w:t>
      </w:r>
      <w:r w:rsidRPr="00561B35">
        <w:rPr>
          <w:sz w:val="24"/>
          <w:szCs w:val="24"/>
          <w:lang w:eastAsia="ar-SA"/>
        </w:rPr>
        <w:t>;</w:t>
      </w:r>
    </w:p>
    <w:p w:rsidR="0015431E" w:rsidRPr="006E4A74" w:rsidRDefault="0015431E" w:rsidP="00270B54">
      <w:pPr>
        <w:overflowPunct/>
        <w:autoSpaceDE/>
        <w:autoSpaceDN/>
        <w:adjustRightInd/>
        <w:spacing w:line="360" w:lineRule="auto"/>
        <w:ind w:firstLine="709"/>
        <w:jc w:val="both"/>
        <w:textAlignment w:val="center"/>
        <w:rPr>
          <w:sz w:val="24"/>
          <w:szCs w:val="24"/>
          <w:lang w:eastAsia="ar-SA"/>
        </w:rPr>
      </w:pPr>
      <w:r w:rsidRPr="00561B35">
        <w:rPr>
          <w:sz w:val="24"/>
          <w:szCs w:val="24"/>
          <w:lang w:eastAsia="ar-SA"/>
        </w:rPr>
        <w:t>2.</w:t>
      </w:r>
      <w:r w:rsidRPr="00FE5EE7">
        <w:rPr>
          <w:sz w:val="24"/>
          <w:szCs w:val="24"/>
          <w:lang w:eastAsia="ar-SA"/>
        </w:rPr>
        <w:t xml:space="preserve"> се установи, че</w:t>
      </w:r>
      <w:r w:rsidR="00930F44" w:rsidRPr="00FE5EE7">
        <w:rPr>
          <w:sz w:val="24"/>
          <w:szCs w:val="24"/>
          <w:lang w:eastAsia="ar-SA"/>
        </w:rPr>
        <w:t xml:space="preserve"> </w:t>
      </w:r>
      <w:r w:rsidR="00930F44" w:rsidRPr="00561B35">
        <w:rPr>
          <w:sz w:val="24"/>
          <w:szCs w:val="24"/>
          <w:lang w:eastAsia="ar-SA"/>
        </w:rPr>
        <w:t>сумата</w:t>
      </w:r>
      <w:r w:rsidRPr="00561B35">
        <w:rPr>
          <w:sz w:val="24"/>
          <w:szCs w:val="24"/>
          <w:lang w:eastAsia="ar-SA"/>
        </w:rPr>
        <w:t>,</w:t>
      </w:r>
      <w:r w:rsidR="00930F44" w:rsidRPr="00561B35">
        <w:rPr>
          <w:sz w:val="24"/>
          <w:szCs w:val="24"/>
          <w:lang w:eastAsia="ar-SA"/>
        </w:rPr>
        <w:t xml:space="preserve"> за която са получени точки за осигурено съфинансиране от представител/и на местната</w:t>
      </w:r>
      <w:r w:rsidRPr="00561B35">
        <w:rPr>
          <w:sz w:val="24"/>
          <w:szCs w:val="24"/>
          <w:lang w:eastAsia="ar-SA"/>
        </w:rPr>
        <w:t xml:space="preserve"> </w:t>
      </w:r>
      <w:r w:rsidR="00B532BC" w:rsidRPr="00561B35">
        <w:rPr>
          <w:sz w:val="24"/>
          <w:szCs w:val="24"/>
          <w:lang w:eastAsia="ar-SA"/>
        </w:rPr>
        <w:t xml:space="preserve">инициативна група </w:t>
      </w:r>
      <w:r w:rsidR="00930F44" w:rsidRPr="00561B35">
        <w:rPr>
          <w:sz w:val="24"/>
          <w:szCs w:val="24"/>
          <w:lang w:eastAsia="ar-SA"/>
        </w:rPr>
        <w:t xml:space="preserve">не </w:t>
      </w:r>
      <w:r w:rsidR="00930F44" w:rsidRPr="006E4A74">
        <w:rPr>
          <w:sz w:val="24"/>
          <w:szCs w:val="24"/>
          <w:lang w:eastAsia="ar-SA"/>
        </w:rPr>
        <w:t>е налична по банковата сметка на кандидата</w:t>
      </w:r>
      <w:r w:rsidRPr="006E4A74">
        <w:rPr>
          <w:sz w:val="24"/>
          <w:szCs w:val="24"/>
          <w:lang w:eastAsia="ar-SA"/>
        </w:rPr>
        <w:t>;</w:t>
      </w:r>
    </w:p>
    <w:p w:rsidR="00BC3FC0" w:rsidRPr="006E4A74" w:rsidRDefault="0015431E" w:rsidP="00270B54">
      <w:pPr>
        <w:overflowPunct/>
        <w:autoSpaceDE/>
        <w:autoSpaceDN/>
        <w:adjustRightInd/>
        <w:spacing w:line="360" w:lineRule="auto"/>
        <w:ind w:firstLine="709"/>
        <w:jc w:val="both"/>
        <w:textAlignment w:val="center"/>
        <w:rPr>
          <w:sz w:val="24"/>
          <w:szCs w:val="24"/>
          <w:lang w:eastAsia="ar-SA"/>
        </w:rPr>
      </w:pPr>
      <w:r w:rsidRPr="006E4A74">
        <w:rPr>
          <w:sz w:val="24"/>
          <w:szCs w:val="24"/>
          <w:lang w:eastAsia="ar-SA"/>
        </w:rPr>
        <w:t xml:space="preserve">3. </w:t>
      </w:r>
      <w:r w:rsidR="008C4078" w:rsidRPr="006E4A74">
        <w:rPr>
          <w:sz w:val="24"/>
          <w:szCs w:val="24"/>
          <w:lang w:eastAsia="ar-SA"/>
        </w:rPr>
        <w:t xml:space="preserve">не </w:t>
      </w:r>
      <w:r w:rsidR="00B532BC" w:rsidRPr="006E4A74">
        <w:rPr>
          <w:sz w:val="24"/>
          <w:szCs w:val="24"/>
          <w:lang w:eastAsia="ar-SA"/>
        </w:rPr>
        <w:t xml:space="preserve">са </w:t>
      </w:r>
      <w:r w:rsidR="008C4078" w:rsidRPr="006E4A74">
        <w:rPr>
          <w:sz w:val="24"/>
          <w:szCs w:val="24"/>
          <w:lang w:eastAsia="ar-SA"/>
        </w:rPr>
        <w:t>представ</w:t>
      </w:r>
      <w:r w:rsidR="00B532BC" w:rsidRPr="006E4A74">
        <w:rPr>
          <w:sz w:val="24"/>
          <w:szCs w:val="24"/>
          <w:lang w:eastAsia="ar-SA"/>
        </w:rPr>
        <w:t>ен</w:t>
      </w:r>
      <w:r w:rsidR="008C4078" w:rsidRPr="006E4A74">
        <w:rPr>
          <w:sz w:val="24"/>
          <w:szCs w:val="24"/>
          <w:lang w:eastAsia="ar-SA"/>
        </w:rPr>
        <w:t>и в 30-дневен срок</w:t>
      </w:r>
      <w:r w:rsidR="0057491B" w:rsidRPr="006E4A74">
        <w:rPr>
          <w:sz w:val="24"/>
          <w:szCs w:val="24"/>
          <w:lang w:eastAsia="ar-SA"/>
        </w:rPr>
        <w:t xml:space="preserve"> изисканите доказателства по чл. 23, ал. </w:t>
      </w:r>
      <w:r w:rsidR="00B532BC" w:rsidRPr="006E4A74">
        <w:rPr>
          <w:sz w:val="24"/>
          <w:szCs w:val="24"/>
          <w:lang w:eastAsia="ar-SA"/>
        </w:rPr>
        <w:t>3</w:t>
      </w:r>
      <w:r w:rsidR="0057491B" w:rsidRPr="006E4A74">
        <w:rPr>
          <w:sz w:val="24"/>
          <w:szCs w:val="24"/>
          <w:lang w:eastAsia="ar-SA"/>
        </w:rPr>
        <w:t>.</w:t>
      </w:r>
    </w:p>
    <w:p w:rsidR="00B1210C" w:rsidRPr="006E4A74" w:rsidRDefault="00B821B6" w:rsidP="00270B54">
      <w:pPr>
        <w:spacing w:line="360" w:lineRule="auto"/>
        <w:ind w:firstLine="709"/>
        <w:jc w:val="both"/>
        <w:rPr>
          <w:sz w:val="24"/>
          <w:szCs w:val="24"/>
          <w:highlight w:val="white"/>
          <w:shd w:val="clear" w:color="auto" w:fill="FEFEFE"/>
        </w:rPr>
      </w:pPr>
      <w:r w:rsidRPr="006E4A74">
        <w:rPr>
          <w:sz w:val="24"/>
          <w:szCs w:val="24"/>
          <w:highlight w:val="white"/>
          <w:shd w:val="clear" w:color="auto" w:fill="FEFEFE"/>
        </w:rPr>
        <w:t>(</w:t>
      </w:r>
      <w:r w:rsidR="0015431E" w:rsidRPr="006E4A74">
        <w:rPr>
          <w:sz w:val="24"/>
          <w:szCs w:val="24"/>
          <w:highlight w:val="white"/>
          <w:shd w:val="clear" w:color="auto" w:fill="FEFEFE"/>
        </w:rPr>
        <w:t>4</w:t>
      </w:r>
      <w:r w:rsidRPr="006E4A74">
        <w:rPr>
          <w:sz w:val="24"/>
          <w:szCs w:val="24"/>
          <w:highlight w:val="white"/>
          <w:shd w:val="clear" w:color="auto" w:fill="FEFEFE"/>
        </w:rPr>
        <w:t xml:space="preserve">) При </w:t>
      </w:r>
      <w:r w:rsidR="002A137F" w:rsidRPr="006E4A74">
        <w:rPr>
          <w:sz w:val="24"/>
          <w:szCs w:val="24"/>
          <w:highlight w:val="white"/>
          <w:shd w:val="clear" w:color="auto" w:fill="FEFEFE"/>
        </w:rPr>
        <w:t>освободен</w:t>
      </w:r>
      <w:r w:rsidRPr="006E4A74">
        <w:rPr>
          <w:sz w:val="24"/>
          <w:szCs w:val="24"/>
          <w:highlight w:val="white"/>
          <w:shd w:val="clear" w:color="auto" w:fill="FEFEFE"/>
        </w:rPr>
        <w:t xml:space="preserve"> финансов ресурс </w:t>
      </w:r>
      <w:r w:rsidR="002A137F" w:rsidRPr="006E4A74">
        <w:rPr>
          <w:sz w:val="24"/>
          <w:szCs w:val="24"/>
          <w:highlight w:val="white"/>
          <w:shd w:val="clear" w:color="auto" w:fill="FEFEFE"/>
        </w:rPr>
        <w:t xml:space="preserve">в резултат на несключен административен договор, </w:t>
      </w:r>
      <w:r w:rsidRPr="006E4A74">
        <w:rPr>
          <w:sz w:val="24"/>
          <w:szCs w:val="24"/>
          <w:highlight w:val="white"/>
          <w:shd w:val="clear" w:color="auto" w:fill="FEFEFE"/>
        </w:rPr>
        <w:t xml:space="preserve">безвъзмездна финансова помощ може да бъде предоставена и за проектни предложения от списъка по чл. </w:t>
      </w:r>
      <w:r w:rsidR="00D91A82" w:rsidRPr="006E4A74">
        <w:rPr>
          <w:sz w:val="24"/>
          <w:szCs w:val="24"/>
          <w:highlight w:val="white"/>
          <w:shd w:val="clear" w:color="auto" w:fill="FEFEFE"/>
        </w:rPr>
        <w:t>19</w:t>
      </w:r>
      <w:r w:rsidRPr="006E4A74">
        <w:rPr>
          <w:sz w:val="24"/>
          <w:szCs w:val="24"/>
          <w:highlight w:val="white"/>
          <w:shd w:val="clear" w:color="auto" w:fill="FEFEFE"/>
        </w:rPr>
        <w:t>, ал. 2, т. 2 по реда на тяхното класиране</w:t>
      </w:r>
      <w:r w:rsidR="00B830B3" w:rsidRPr="006E4A74">
        <w:rPr>
          <w:sz w:val="24"/>
          <w:szCs w:val="24"/>
          <w:highlight w:val="white"/>
          <w:shd w:val="clear" w:color="auto" w:fill="FEFEFE"/>
        </w:rPr>
        <w:t xml:space="preserve"> до размера на наличния бюджет</w:t>
      </w:r>
      <w:r w:rsidRPr="006E4A74">
        <w:rPr>
          <w:sz w:val="24"/>
          <w:szCs w:val="24"/>
          <w:highlight w:val="white"/>
          <w:shd w:val="clear" w:color="auto" w:fill="FEFEFE"/>
        </w:rPr>
        <w:t>.</w:t>
      </w:r>
      <w:r w:rsidR="00B1210C" w:rsidRPr="006E4A74">
        <w:rPr>
          <w:sz w:val="24"/>
          <w:szCs w:val="24"/>
          <w:highlight w:val="white"/>
          <w:shd w:val="clear" w:color="auto" w:fill="FEFEFE"/>
        </w:rPr>
        <w:t xml:space="preserve"> За тези проектни предложения се </w:t>
      </w:r>
      <w:r w:rsidR="001E185B">
        <w:rPr>
          <w:sz w:val="24"/>
          <w:szCs w:val="24"/>
          <w:highlight w:val="white"/>
          <w:shd w:val="clear" w:color="auto" w:fill="FEFEFE"/>
        </w:rPr>
        <w:t>прилага</w:t>
      </w:r>
      <w:r w:rsidR="00B1210C" w:rsidRPr="006E4A74">
        <w:rPr>
          <w:sz w:val="24"/>
          <w:szCs w:val="24"/>
          <w:highlight w:val="white"/>
          <w:shd w:val="clear" w:color="auto" w:fill="FEFEFE"/>
        </w:rPr>
        <w:t xml:space="preserve"> чл. 23, ал. 3</w:t>
      </w:r>
      <w:r w:rsidR="0078360D" w:rsidRPr="006E4A74">
        <w:rPr>
          <w:sz w:val="24"/>
          <w:szCs w:val="24"/>
          <w:highlight w:val="white"/>
          <w:shd w:val="clear" w:color="auto" w:fill="FEFEFE"/>
        </w:rPr>
        <w:t>-</w:t>
      </w:r>
      <w:r w:rsidR="00FB5663" w:rsidRPr="006E4A74">
        <w:rPr>
          <w:sz w:val="24"/>
          <w:szCs w:val="24"/>
          <w:highlight w:val="white"/>
          <w:shd w:val="clear" w:color="auto" w:fill="FEFEFE"/>
        </w:rPr>
        <w:t>5</w:t>
      </w:r>
      <w:r w:rsidR="0078360D" w:rsidRPr="006E4A74">
        <w:rPr>
          <w:sz w:val="24"/>
          <w:szCs w:val="24"/>
          <w:highlight w:val="white"/>
          <w:shd w:val="clear" w:color="auto" w:fill="FEFEFE"/>
        </w:rPr>
        <w:t>.</w:t>
      </w:r>
    </w:p>
    <w:p w:rsidR="00E65190" w:rsidRPr="006E4A74" w:rsidRDefault="00B830B3" w:rsidP="00270B54">
      <w:pPr>
        <w:spacing w:line="360" w:lineRule="auto"/>
        <w:ind w:firstLine="709"/>
        <w:jc w:val="both"/>
        <w:rPr>
          <w:sz w:val="24"/>
          <w:szCs w:val="24"/>
          <w:highlight w:val="white"/>
          <w:shd w:val="clear" w:color="auto" w:fill="FEFEFE"/>
        </w:rPr>
      </w:pPr>
      <w:r w:rsidRPr="006E4A74">
        <w:rPr>
          <w:sz w:val="24"/>
          <w:szCs w:val="24"/>
          <w:highlight w:val="white"/>
          <w:shd w:val="clear" w:color="auto" w:fill="FEFEFE"/>
        </w:rPr>
        <w:t>(</w:t>
      </w:r>
      <w:r w:rsidR="0015431E" w:rsidRPr="006E4A74">
        <w:rPr>
          <w:sz w:val="24"/>
          <w:szCs w:val="24"/>
          <w:highlight w:val="white"/>
          <w:shd w:val="clear" w:color="auto" w:fill="FEFEFE"/>
        </w:rPr>
        <w:t>5</w:t>
      </w:r>
      <w:r w:rsidRPr="006E4A74">
        <w:rPr>
          <w:sz w:val="24"/>
          <w:szCs w:val="24"/>
          <w:highlight w:val="white"/>
          <w:shd w:val="clear" w:color="auto" w:fill="FEFEFE"/>
        </w:rPr>
        <w:t xml:space="preserve">) В случаите по ал. </w:t>
      </w:r>
      <w:r w:rsidR="0015431E" w:rsidRPr="006E4A74">
        <w:rPr>
          <w:sz w:val="24"/>
          <w:szCs w:val="24"/>
          <w:highlight w:val="white"/>
          <w:shd w:val="clear" w:color="auto" w:fill="FEFEFE"/>
        </w:rPr>
        <w:t xml:space="preserve">4 </w:t>
      </w:r>
      <w:r w:rsidRPr="006E4A74">
        <w:rPr>
          <w:sz w:val="24"/>
          <w:szCs w:val="24"/>
          <w:highlight w:val="white"/>
          <w:shd w:val="clear" w:color="auto" w:fill="FEFEFE"/>
        </w:rPr>
        <w:t>се финансират проектни предложения, за които е наличен финансов ресурс за всички одобрени разходи по проекта</w:t>
      </w:r>
      <w:r w:rsidR="00E65190" w:rsidRPr="006E4A74">
        <w:rPr>
          <w:sz w:val="24"/>
          <w:szCs w:val="24"/>
          <w:highlight w:val="white"/>
          <w:shd w:val="clear" w:color="auto" w:fill="FEFEFE"/>
        </w:rPr>
        <w:t>.</w:t>
      </w:r>
    </w:p>
    <w:p w:rsidR="007B5295" w:rsidRPr="00983BFF" w:rsidRDefault="0041400C" w:rsidP="00270B54">
      <w:pPr>
        <w:overflowPunct/>
        <w:autoSpaceDE/>
        <w:autoSpaceDN/>
        <w:adjustRightInd/>
        <w:spacing w:line="360" w:lineRule="auto"/>
        <w:ind w:firstLine="709"/>
        <w:jc w:val="both"/>
        <w:textAlignment w:val="center"/>
        <w:rPr>
          <w:sz w:val="24"/>
          <w:szCs w:val="24"/>
        </w:rPr>
      </w:pPr>
      <w:r w:rsidRPr="006E4A74">
        <w:rPr>
          <w:b/>
          <w:sz w:val="24"/>
          <w:szCs w:val="24"/>
        </w:rPr>
        <w:lastRenderedPageBreak/>
        <w:t xml:space="preserve">Чл. </w:t>
      </w:r>
      <w:r w:rsidR="000D3143" w:rsidRPr="006E4A74">
        <w:rPr>
          <w:b/>
          <w:sz w:val="24"/>
          <w:szCs w:val="24"/>
        </w:rPr>
        <w:t>2</w:t>
      </w:r>
      <w:r w:rsidR="00D91A82" w:rsidRPr="006E4A74">
        <w:rPr>
          <w:b/>
          <w:sz w:val="24"/>
          <w:szCs w:val="24"/>
        </w:rPr>
        <w:t>5</w:t>
      </w:r>
      <w:r w:rsidR="007B5295" w:rsidRPr="006E4A74">
        <w:rPr>
          <w:b/>
          <w:sz w:val="24"/>
          <w:szCs w:val="24"/>
        </w:rPr>
        <w:t>.</w:t>
      </w:r>
      <w:r w:rsidRPr="006E4A74">
        <w:rPr>
          <w:sz w:val="24"/>
          <w:szCs w:val="24"/>
        </w:rPr>
        <w:t xml:space="preserve"> (1) </w:t>
      </w:r>
      <w:r w:rsidR="00EF63AC" w:rsidRPr="006E4A74">
        <w:rPr>
          <w:sz w:val="24"/>
          <w:szCs w:val="24"/>
        </w:rPr>
        <w:t>Експертите</w:t>
      </w:r>
      <w:r w:rsidRPr="006E4A74">
        <w:rPr>
          <w:sz w:val="24"/>
          <w:szCs w:val="24"/>
        </w:rPr>
        <w:t xml:space="preserve">, определени по реда на чл. </w:t>
      </w:r>
      <w:r w:rsidR="00671F41" w:rsidRPr="006E4A74">
        <w:rPr>
          <w:sz w:val="24"/>
          <w:szCs w:val="24"/>
        </w:rPr>
        <w:t>2</w:t>
      </w:r>
      <w:r w:rsidR="00D91A82" w:rsidRPr="006E4A74">
        <w:rPr>
          <w:sz w:val="24"/>
          <w:szCs w:val="24"/>
        </w:rPr>
        <w:t>3</w:t>
      </w:r>
      <w:r w:rsidR="00264587" w:rsidRPr="00983BFF">
        <w:rPr>
          <w:sz w:val="24"/>
          <w:szCs w:val="24"/>
        </w:rPr>
        <w:t>, ал. 1</w:t>
      </w:r>
      <w:r w:rsidRPr="00983BFF">
        <w:rPr>
          <w:sz w:val="24"/>
          <w:szCs w:val="24"/>
        </w:rPr>
        <w:t xml:space="preserve"> изготвят проект на </w:t>
      </w:r>
      <w:r w:rsidR="00671F41" w:rsidRPr="00983BFF">
        <w:rPr>
          <w:sz w:val="24"/>
          <w:szCs w:val="24"/>
        </w:rPr>
        <w:t xml:space="preserve">административен </w:t>
      </w:r>
      <w:r w:rsidR="006E775B" w:rsidRPr="00983BFF">
        <w:rPr>
          <w:sz w:val="24"/>
          <w:szCs w:val="24"/>
        </w:rPr>
        <w:t>договор</w:t>
      </w:r>
      <w:r w:rsidRPr="00983BFF">
        <w:rPr>
          <w:sz w:val="24"/>
          <w:szCs w:val="24"/>
        </w:rPr>
        <w:t xml:space="preserve"> в по един екземпляр за всяка от страните и един екземпляр за деловодството на МЗХГ.</w:t>
      </w:r>
    </w:p>
    <w:p w:rsidR="0041400C" w:rsidRPr="006E4A74" w:rsidRDefault="0041400C" w:rsidP="00270B54">
      <w:pPr>
        <w:overflowPunct/>
        <w:autoSpaceDE/>
        <w:autoSpaceDN/>
        <w:adjustRightInd/>
        <w:spacing w:line="360" w:lineRule="auto"/>
        <w:ind w:firstLine="709"/>
        <w:jc w:val="both"/>
        <w:textAlignment w:val="center"/>
        <w:rPr>
          <w:sz w:val="24"/>
          <w:szCs w:val="24"/>
        </w:rPr>
      </w:pPr>
      <w:r w:rsidRPr="00983BFF">
        <w:rPr>
          <w:sz w:val="24"/>
          <w:szCs w:val="24"/>
        </w:rPr>
        <w:t xml:space="preserve">(2) Проектът на </w:t>
      </w:r>
      <w:r w:rsidR="00671F41" w:rsidRPr="00983BFF">
        <w:rPr>
          <w:sz w:val="24"/>
          <w:szCs w:val="24"/>
        </w:rPr>
        <w:t xml:space="preserve">административен </w:t>
      </w:r>
      <w:r w:rsidR="006E775B" w:rsidRPr="00983BFF">
        <w:rPr>
          <w:sz w:val="24"/>
          <w:szCs w:val="24"/>
        </w:rPr>
        <w:t>договор</w:t>
      </w:r>
      <w:r w:rsidRPr="00983BFF">
        <w:rPr>
          <w:sz w:val="24"/>
          <w:szCs w:val="24"/>
        </w:rPr>
        <w:t xml:space="preserve"> се съгласува от началника на отдела, отговорен за прилагане на мярка</w:t>
      </w:r>
      <w:r w:rsidR="00671F41" w:rsidRPr="00983BFF">
        <w:rPr>
          <w:sz w:val="24"/>
          <w:szCs w:val="24"/>
        </w:rPr>
        <w:t xml:space="preserve"> 19 ВОМР</w:t>
      </w:r>
      <w:r w:rsidRPr="00983BFF">
        <w:rPr>
          <w:sz w:val="24"/>
          <w:szCs w:val="24"/>
        </w:rPr>
        <w:t xml:space="preserve">, директора на дирекция РСР, директора на дирекция </w:t>
      </w:r>
      <w:r w:rsidR="00B876F8" w:rsidRPr="00983BFF">
        <w:rPr>
          <w:sz w:val="24"/>
          <w:szCs w:val="24"/>
        </w:rPr>
        <w:t>ПДЗЕС</w:t>
      </w:r>
      <w:r w:rsidRPr="00983BFF">
        <w:rPr>
          <w:sz w:val="24"/>
          <w:szCs w:val="24"/>
        </w:rPr>
        <w:t>, директора на дирекция ФУ</w:t>
      </w:r>
      <w:r w:rsidR="00B876F8" w:rsidRPr="00983BFF">
        <w:rPr>
          <w:sz w:val="24"/>
          <w:szCs w:val="24"/>
        </w:rPr>
        <w:t>С</w:t>
      </w:r>
      <w:r w:rsidRPr="00983BFF">
        <w:rPr>
          <w:sz w:val="24"/>
          <w:szCs w:val="24"/>
        </w:rPr>
        <w:t xml:space="preserve"> и се подписва от </w:t>
      </w:r>
      <w:r w:rsidR="00A47A14" w:rsidRPr="00983BFF">
        <w:rPr>
          <w:sz w:val="24"/>
          <w:szCs w:val="24"/>
        </w:rPr>
        <w:t>Р</w:t>
      </w:r>
      <w:r w:rsidRPr="00983BFF">
        <w:rPr>
          <w:sz w:val="24"/>
          <w:szCs w:val="24"/>
        </w:rPr>
        <w:t xml:space="preserve">ъководителя на УО на ПРСР </w:t>
      </w:r>
      <w:r w:rsidRPr="006E4A74">
        <w:rPr>
          <w:sz w:val="24"/>
          <w:szCs w:val="24"/>
        </w:rPr>
        <w:t>2014 – 2020</w:t>
      </w:r>
      <w:r w:rsidR="004300B0" w:rsidRPr="006E4A74">
        <w:rPr>
          <w:sz w:val="24"/>
          <w:szCs w:val="24"/>
        </w:rPr>
        <w:t xml:space="preserve"> г</w:t>
      </w:r>
      <w:r w:rsidRPr="006E4A74">
        <w:rPr>
          <w:sz w:val="24"/>
          <w:szCs w:val="24"/>
        </w:rPr>
        <w:t xml:space="preserve">. </w:t>
      </w:r>
    </w:p>
    <w:p w:rsidR="0041400C" w:rsidRPr="006E4A74" w:rsidRDefault="0041400C" w:rsidP="00270B54">
      <w:pPr>
        <w:overflowPunct/>
        <w:autoSpaceDE/>
        <w:autoSpaceDN/>
        <w:adjustRightInd/>
        <w:spacing w:line="360" w:lineRule="auto"/>
        <w:ind w:firstLine="709"/>
        <w:jc w:val="both"/>
        <w:textAlignment w:val="center"/>
        <w:rPr>
          <w:sz w:val="24"/>
          <w:szCs w:val="24"/>
        </w:rPr>
      </w:pPr>
      <w:r w:rsidRPr="006E4A74">
        <w:rPr>
          <w:b/>
          <w:sz w:val="24"/>
          <w:szCs w:val="24"/>
        </w:rPr>
        <w:t xml:space="preserve">Чл. </w:t>
      </w:r>
      <w:r w:rsidR="00671F41" w:rsidRPr="006E4A74">
        <w:rPr>
          <w:b/>
          <w:sz w:val="24"/>
          <w:szCs w:val="24"/>
        </w:rPr>
        <w:t>2</w:t>
      </w:r>
      <w:r w:rsidR="00D91A82" w:rsidRPr="006E4A74">
        <w:rPr>
          <w:b/>
          <w:sz w:val="24"/>
          <w:szCs w:val="24"/>
        </w:rPr>
        <w:t>6</w:t>
      </w:r>
      <w:r w:rsidR="007B5295" w:rsidRPr="006E4A74">
        <w:rPr>
          <w:b/>
          <w:sz w:val="24"/>
          <w:szCs w:val="24"/>
        </w:rPr>
        <w:t>.</w:t>
      </w:r>
      <w:r w:rsidRPr="006E4A74">
        <w:rPr>
          <w:sz w:val="24"/>
          <w:szCs w:val="24"/>
        </w:rPr>
        <w:t xml:space="preserve"> </w:t>
      </w:r>
      <w:r w:rsidR="0015431E" w:rsidRPr="006E4A74">
        <w:rPr>
          <w:sz w:val="24"/>
          <w:szCs w:val="24"/>
        </w:rPr>
        <w:t xml:space="preserve">(1) </w:t>
      </w:r>
      <w:r w:rsidRPr="006E4A74">
        <w:rPr>
          <w:sz w:val="24"/>
          <w:szCs w:val="24"/>
        </w:rPr>
        <w:t xml:space="preserve">Дирекция РСР осигурява достъп на представляващия кандидата или упълномощено от него лице в сградата на МЗХГ за подписване </w:t>
      </w:r>
      <w:r w:rsidR="006E775B" w:rsidRPr="006E4A74">
        <w:rPr>
          <w:sz w:val="24"/>
          <w:szCs w:val="24"/>
        </w:rPr>
        <w:t>административния договор.</w:t>
      </w:r>
    </w:p>
    <w:p w:rsidR="006E4A74" w:rsidRPr="006E4A74" w:rsidRDefault="0015431E" w:rsidP="00270B54">
      <w:pPr>
        <w:overflowPunct/>
        <w:autoSpaceDE/>
        <w:autoSpaceDN/>
        <w:adjustRightInd/>
        <w:spacing w:line="360" w:lineRule="auto"/>
        <w:ind w:firstLine="709"/>
        <w:jc w:val="both"/>
        <w:textAlignment w:val="center"/>
        <w:rPr>
          <w:sz w:val="24"/>
          <w:szCs w:val="24"/>
        </w:rPr>
      </w:pPr>
      <w:r w:rsidRPr="006E4A74">
        <w:rPr>
          <w:sz w:val="24"/>
          <w:szCs w:val="24"/>
        </w:rPr>
        <w:t>(2) Когато в срок от 30 дни от одобрението на оценителния доклад кандидатът не сключи административен договор по негова вина УО на ПРСР 2014-2020 г. го уведомява писмено, че е загубил право на подпомагане по одобреното заявление.</w:t>
      </w:r>
    </w:p>
    <w:p w:rsidR="007B5295" w:rsidRPr="006E4A74" w:rsidRDefault="0041400C" w:rsidP="00270B54">
      <w:pPr>
        <w:overflowPunct/>
        <w:autoSpaceDE/>
        <w:autoSpaceDN/>
        <w:adjustRightInd/>
        <w:spacing w:line="360" w:lineRule="auto"/>
        <w:ind w:firstLine="709"/>
        <w:jc w:val="both"/>
        <w:textAlignment w:val="center"/>
        <w:rPr>
          <w:sz w:val="24"/>
          <w:szCs w:val="24"/>
        </w:rPr>
      </w:pPr>
      <w:r w:rsidRPr="006E4A74">
        <w:rPr>
          <w:b/>
          <w:sz w:val="24"/>
          <w:szCs w:val="24"/>
        </w:rPr>
        <w:t xml:space="preserve">Чл. </w:t>
      </w:r>
      <w:r w:rsidR="00671F41" w:rsidRPr="006E4A74">
        <w:rPr>
          <w:b/>
          <w:sz w:val="24"/>
          <w:szCs w:val="24"/>
        </w:rPr>
        <w:t>2</w:t>
      </w:r>
      <w:r w:rsidR="00D91A82" w:rsidRPr="006E4A74">
        <w:rPr>
          <w:b/>
          <w:sz w:val="24"/>
          <w:szCs w:val="24"/>
        </w:rPr>
        <w:t>7</w:t>
      </w:r>
      <w:r w:rsidR="007B5295" w:rsidRPr="006E4A74">
        <w:rPr>
          <w:b/>
          <w:sz w:val="24"/>
          <w:szCs w:val="24"/>
        </w:rPr>
        <w:t>.</w:t>
      </w:r>
      <w:r w:rsidRPr="006E4A74">
        <w:rPr>
          <w:sz w:val="24"/>
          <w:szCs w:val="24"/>
        </w:rPr>
        <w:t xml:space="preserve"> (1) Екземпляр от </w:t>
      </w:r>
      <w:r w:rsidR="00222DB6" w:rsidRPr="006E4A74">
        <w:rPr>
          <w:sz w:val="24"/>
          <w:szCs w:val="24"/>
        </w:rPr>
        <w:t>договора</w:t>
      </w:r>
      <w:r w:rsidRPr="006E4A74">
        <w:rPr>
          <w:sz w:val="24"/>
          <w:szCs w:val="24"/>
        </w:rPr>
        <w:t xml:space="preserve"> се предава лично</w:t>
      </w:r>
      <w:r w:rsidR="00FB5663" w:rsidRPr="006E4A74">
        <w:rPr>
          <w:sz w:val="24"/>
          <w:szCs w:val="24"/>
        </w:rPr>
        <w:t xml:space="preserve"> на представителя на МИГ</w:t>
      </w:r>
      <w:r w:rsidRPr="006E4A74">
        <w:rPr>
          <w:sz w:val="24"/>
          <w:szCs w:val="24"/>
        </w:rPr>
        <w:t xml:space="preserve"> или се изпраща с придружително писмо с обратна разписка на </w:t>
      </w:r>
      <w:r w:rsidR="00222DB6" w:rsidRPr="006E4A74">
        <w:rPr>
          <w:sz w:val="24"/>
          <w:szCs w:val="24"/>
        </w:rPr>
        <w:t>бенефициента</w:t>
      </w:r>
      <w:r w:rsidRPr="006E4A74">
        <w:rPr>
          <w:sz w:val="24"/>
          <w:szCs w:val="24"/>
        </w:rPr>
        <w:t>.</w:t>
      </w:r>
    </w:p>
    <w:p w:rsidR="00D91A82" w:rsidRPr="006E4A74" w:rsidRDefault="0041400C" w:rsidP="00270B54">
      <w:pPr>
        <w:overflowPunct/>
        <w:autoSpaceDE/>
        <w:autoSpaceDN/>
        <w:adjustRightInd/>
        <w:spacing w:line="360" w:lineRule="auto"/>
        <w:ind w:firstLine="709"/>
        <w:jc w:val="both"/>
        <w:textAlignment w:val="center"/>
        <w:rPr>
          <w:sz w:val="24"/>
          <w:szCs w:val="24"/>
        </w:rPr>
      </w:pPr>
      <w:r w:rsidRPr="006E4A74">
        <w:rPr>
          <w:sz w:val="24"/>
          <w:szCs w:val="24"/>
        </w:rPr>
        <w:t xml:space="preserve">(2) </w:t>
      </w:r>
      <w:r w:rsidR="00D91A82" w:rsidRPr="006E4A74">
        <w:rPr>
          <w:sz w:val="24"/>
          <w:szCs w:val="24"/>
        </w:rPr>
        <w:t xml:space="preserve">За всяко проектно предложение, одобрено за финансиране, се създава електронен договор в ИСУН съгласно Ръководство на потребителя за модул „Предоставяне на БФП“. </w:t>
      </w:r>
    </w:p>
    <w:p w:rsidR="00AA3698" w:rsidRDefault="00D91A82" w:rsidP="00270B54">
      <w:pPr>
        <w:overflowPunct/>
        <w:autoSpaceDE/>
        <w:autoSpaceDN/>
        <w:adjustRightInd/>
        <w:spacing w:line="360" w:lineRule="auto"/>
        <w:ind w:firstLine="709"/>
        <w:jc w:val="both"/>
        <w:textAlignment w:val="center"/>
        <w:rPr>
          <w:sz w:val="24"/>
          <w:szCs w:val="24"/>
        </w:rPr>
      </w:pPr>
      <w:r w:rsidRPr="006E4A74">
        <w:rPr>
          <w:sz w:val="24"/>
          <w:szCs w:val="24"/>
        </w:rPr>
        <w:t xml:space="preserve">(3) </w:t>
      </w:r>
      <w:r w:rsidR="0041400C" w:rsidRPr="006E4A74">
        <w:rPr>
          <w:sz w:val="24"/>
          <w:szCs w:val="24"/>
        </w:rPr>
        <w:t xml:space="preserve">Копие от </w:t>
      </w:r>
      <w:r w:rsidR="00222DB6" w:rsidRPr="006E4A74">
        <w:rPr>
          <w:sz w:val="24"/>
          <w:szCs w:val="24"/>
        </w:rPr>
        <w:t>договора</w:t>
      </w:r>
      <w:r w:rsidR="0041400C" w:rsidRPr="006E4A74">
        <w:rPr>
          <w:sz w:val="24"/>
          <w:szCs w:val="24"/>
        </w:rPr>
        <w:t xml:space="preserve"> се </w:t>
      </w:r>
      <w:r w:rsidR="00682FAA" w:rsidRPr="006E4A74">
        <w:rPr>
          <w:sz w:val="24"/>
          <w:szCs w:val="24"/>
        </w:rPr>
        <w:t>прикачва в модул „Договори“ в ИСУН.</w:t>
      </w:r>
    </w:p>
    <w:p w:rsidR="00270B54" w:rsidRPr="006E4A74" w:rsidRDefault="00270B54" w:rsidP="00270B54">
      <w:pPr>
        <w:overflowPunct/>
        <w:autoSpaceDE/>
        <w:autoSpaceDN/>
        <w:adjustRightInd/>
        <w:spacing w:line="360" w:lineRule="auto"/>
        <w:ind w:firstLine="709"/>
        <w:jc w:val="both"/>
        <w:textAlignment w:val="center"/>
        <w:rPr>
          <w:sz w:val="24"/>
          <w:szCs w:val="24"/>
        </w:rPr>
      </w:pPr>
    </w:p>
    <w:p w:rsidR="0041400C" w:rsidRPr="00270B54" w:rsidRDefault="0041400C" w:rsidP="00270B54">
      <w:pPr>
        <w:overflowPunct/>
        <w:autoSpaceDE/>
        <w:autoSpaceDN/>
        <w:adjustRightInd/>
        <w:spacing w:line="360" w:lineRule="auto"/>
        <w:jc w:val="center"/>
        <w:textAlignment w:val="center"/>
        <w:rPr>
          <w:sz w:val="24"/>
          <w:szCs w:val="24"/>
        </w:rPr>
      </w:pPr>
      <w:r w:rsidRPr="00270B54">
        <w:rPr>
          <w:sz w:val="24"/>
          <w:szCs w:val="24"/>
        </w:rPr>
        <w:t xml:space="preserve">Раздел </w:t>
      </w:r>
      <w:r w:rsidR="00671F41" w:rsidRPr="00270B54">
        <w:rPr>
          <w:sz w:val="24"/>
          <w:szCs w:val="24"/>
        </w:rPr>
        <w:t>V</w:t>
      </w:r>
      <w:r w:rsidRPr="00270B54">
        <w:rPr>
          <w:sz w:val="24"/>
          <w:szCs w:val="24"/>
        </w:rPr>
        <w:t>І</w:t>
      </w:r>
    </w:p>
    <w:p w:rsidR="0041400C" w:rsidRDefault="0041400C" w:rsidP="00270B54">
      <w:pPr>
        <w:overflowPunct/>
        <w:autoSpaceDE/>
        <w:autoSpaceDN/>
        <w:adjustRightInd/>
        <w:spacing w:line="360" w:lineRule="auto"/>
        <w:jc w:val="center"/>
        <w:textAlignment w:val="center"/>
        <w:rPr>
          <w:b/>
          <w:sz w:val="24"/>
          <w:szCs w:val="24"/>
        </w:rPr>
      </w:pPr>
      <w:r w:rsidRPr="006E4A74">
        <w:rPr>
          <w:b/>
          <w:sz w:val="24"/>
          <w:szCs w:val="24"/>
        </w:rPr>
        <w:t>Пром</w:t>
      </w:r>
      <w:r w:rsidR="00671F41" w:rsidRPr="006E4A74">
        <w:rPr>
          <w:b/>
          <w:sz w:val="24"/>
          <w:szCs w:val="24"/>
        </w:rPr>
        <w:t>ени</w:t>
      </w:r>
      <w:r w:rsidR="0015431E" w:rsidRPr="006E4A74">
        <w:rPr>
          <w:b/>
          <w:sz w:val="24"/>
          <w:szCs w:val="24"/>
        </w:rPr>
        <w:t xml:space="preserve"> </w:t>
      </w:r>
      <w:r w:rsidR="00671F41" w:rsidRPr="006E4A74">
        <w:rPr>
          <w:b/>
          <w:sz w:val="24"/>
          <w:szCs w:val="24"/>
        </w:rPr>
        <w:t>в</w:t>
      </w:r>
      <w:r w:rsidR="0015431E" w:rsidRPr="006E4A74">
        <w:rPr>
          <w:b/>
          <w:sz w:val="24"/>
          <w:szCs w:val="24"/>
        </w:rPr>
        <w:t xml:space="preserve"> </w:t>
      </w:r>
      <w:r w:rsidR="00222DB6" w:rsidRPr="006E4A74">
        <w:rPr>
          <w:b/>
          <w:sz w:val="24"/>
          <w:szCs w:val="24"/>
        </w:rPr>
        <w:t>административни</w:t>
      </w:r>
      <w:r w:rsidR="00671F41" w:rsidRPr="006E4A74">
        <w:rPr>
          <w:b/>
          <w:sz w:val="24"/>
          <w:szCs w:val="24"/>
        </w:rPr>
        <w:t>те</w:t>
      </w:r>
      <w:r w:rsidR="00222DB6" w:rsidRPr="006E4A74">
        <w:rPr>
          <w:b/>
          <w:sz w:val="24"/>
          <w:szCs w:val="24"/>
        </w:rPr>
        <w:t xml:space="preserve"> договор</w:t>
      </w:r>
      <w:r w:rsidR="00671F41" w:rsidRPr="006E4A74">
        <w:rPr>
          <w:b/>
          <w:sz w:val="24"/>
          <w:szCs w:val="24"/>
        </w:rPr>
        <w:t>и</w:t>
      </w:r>
    </w:p>
    <w:p w:rsidR="00270B54" w:rsidRPr="006E4A74" w:rsidRDefault="00270B54" w:rsidP="00270B54">
      <w:pPr>
        <w:overflowPunct/>
        <w:autoSpaceDE/>
        <w:autoSpaceDN/>
        <w:adjustRightInd/>
        <w:spacing w:line="360" w:lineRule="auto"/>
        <w:jc w:val="center"/>
        <w:textAlignment w:val="center"/>
        <w:rPr>
          <w:b/>
          <w:sz w:val="24"/>
          <w:szCs w:val="24"/>
        </w:rPr>
      </w:pPr>
    </w:p>
    <w:p w:rsidR="008F47FC" w:rsidRPr="006E4A74" w:rsidRDefault="0041400C" w:rsidP="00270B54">
      <w:pPr>
        <w:overflowPunct/>
        <w:autoSpaceDE/>
        <w:autoSpaceDN/>
        <w:adjustRightInd/>
        <w:spacing w:line="360" w:lineRule="auto"/>
        <w:ind w:firstLine="709"/>
        <w:jc w:val="both"/>
        <w:textAlignment w:val="center"/>
        <w:rPr>
          <w:sz w:val="24"/>
          <w:szCs w:val="24"/>
        </w:rPr>
      </w:pPr>
      <w:r w:rsidRPr="006E4A74">
        <w:rPr>
          <w:b/>
          <w:sz w:val="24"/>
          <w:szCs w:val="24"/>
        </w:rPr>
        <w:t xml:space="preserve">Чл. </w:t>
      </w:r>
      <w:r w:rsidR="00671F41" w:rsidRPr="006E4A74">
        <w:rPr>
          <w:b/>
          <w:sz w:val="24"/>
          <w:szCs w:val="24"/>
        </w:rPr>
        <w:t>2</w:t>
      </w:r>
      <w:r w:rsidR="00C95AC0" w:rsidRPr="006E4A74">
        <w:rPr>
          <w:b/>
          <w:sz w:val="24"/>
          <w:szCs w:val="24"/>
        </w:rPr>
        <w:t>8</w:t>
      </w:r>
      <w:r w:rsidR="007B5295" w:rsidRPr="006E4A74">
        <w:rPr>
          <w:b/>
          <w:sz w:val="24"/>
          <w:szCs w:val="24"/>
        </w:rPr>
        <w:t>.</w:t>
      </w:r>
      <w:r w:rsidR="0015431E" w:rsidRPr="006E4A74">
        <w:rPr>
          <w:b/>
          <w:sz w:val="24"/>
          <w:szCs w:val="24"/>
        </w:rPr>
        <w:t xml:space="preserve"> </w:t>
      </w:r>
      <w:r w:rsidR="00671F41" w:rsidRPr="006E4A74">
        <w:rPr>
          <w:sz w:val="24"/>
          <w:szCs w:val="24"/>
        </w:rPr>
        <w:t xml:space="preserve">Промени в сключените административни договори се допускат </w:t>
      </w:r>
      <w:r w:rsidR="00E02F1E" w:rsidRPr="006E4A74">
        <w:rPr>
          <w:sz w:val="24"/>
          <w:szCs w:val="24"/>
        </w:rPr>
        <w:t>при спазване на условията и реда, установени в</w:t>
      </w:r>
      <w:r w:rsidR="001E185B">
        <w:rPr>
          <w:sz w:val="24"/>
          <w:szCs w:val="24"/>
        </w:rPr>
        <w:t xml:space="preserve"> </w:t>
      </w:r>
      <w:r w:rsidR="001D408D" w:rsidRPr="006E4A74">
        <w:rPr>
          <w:sz w:val="24"/>
          <w:szCs w:val="24"/>
        </w:rPr>
        <w:t xml:space="preserve">раздел V. </w:t>
      </w:r>
      <w:r w:rsidR="00C4796C" w:rsidRPr="006E4A74">
        <w:rPr>
          <w:sz w:val="24"/>
          <w:szCs w:val="24"/>
        </w:rPr>
        <w:t>„</w:t>
      </w:r>
      <w:r w:rsidR="00C726B6" w:rsidRPr="006E4A74">
        <w:rPr>
          <w:sz w:val="24"/>
          <w:szCs w:val="24"/>
        </w:rPr>
        <w:t>Изменение и прекратяване на административния договор, финансово изпълнение на проектите, отговорност при неизпълнение и условия за възстановяване на помощта, и плащане и мерки за информиране и публичност</w:t>
      </w:r>
      <w:r w:rsidR="00C4796C" w:rsidRPr="006E4A74">
        <w:rPr>
          <w:sz w:val="24"/>
          <w:szCs w:val="24"/>
        </w:rPr>
        <w:t xml:space="preserve">“ </w:t>
      </w:r>
      <w:r w:rsidR="001D408D" w:rsidRPr="006E4A74">
        <w:rPr>
          <w:sz w:val="24"/>
          <w:szCs w:val="24"/>
        </w:rPr>
        <w:t xml:space="preserve">от </w:t>
      </w:r>
      <w:r w:rsidR="00B532BC" w:rsidRPr="006E4A74">
        <w:rPr>
          <w:sz w:val="24"/>
          <w:szCs w:val="24"/>
        </w:rPr>
        <w:t>У</w:t>
      </w:r>
      <w:r w:rsidR="00C4796C" w:rsidRPr="006E4A74">
        <w:rPr>
          <w:sz w:val="24"/>
          <w:szCs w:val="24"/>
        </w:rPr>
        <w:t xml:space="preserve">словията </w:t>
      </w:r>
      <w:r w:rsidR="001D408D" w:rsidRPr="006E4A74">
        <w:rPr>
          <w:sz w:val="24"/>
          <w:szCs w:val="24"/>
        </w:rPr>
        <w:t xml:space="preserve">за изпълнение на одобрени проекти </w:t>
      </w:r>
      <w:r w:rsidR="00B532BC" w:rsidRPr="006E4A74">
        <w:rPr>
          <w:sz w:val="24"/>
          <w:szCs w:val="24"/>
        </w:rPr>
        <w:t xml:space="preserve"> по подмярка </w:t>
      </w:r>
      <w:r w:rsidR="00BA7553" w:rsidRPr="006E4A74">
        <w:rPr>
          <w:sz w:val="24"/>
          <w:szCs w:val="24"/>
        </w:rPr>
        <w:t>19.1 „Помощ за подготвителни дейности“ на мярка 19 „Водено от общностите местно развитие“ от Програмата за развитие на селските райони за периода 2014 – 2020 г.</w:t>
      </w:r>
      <w:r w:rsidR="005D1E54">
        <w:rPr>
          <w:sz w:val="24"/>
          <w:szCs w:val="24"/>
        </w:rPr>
        <w:t xml:space="preserve"> (ПРСР 2014 – 2020 г.)</w:t>
      </w:r>
      <w:r w:rsidR="00BA7553" w:rsidRPr="006E4A74">
        <w:rPr>
          <w:sz w:val="24"/>
          <w:szCs w:val="24"/>
        </w:rPr>
        <w:t xml:space="preserve">, </w:t>
      </w:r>
      <w:r w:rsidR="001D408D" w:rsidRPr="006E4A74">
        <w:rPr>
          <w:sz w:val="24"/>
          <w:szCs w:val="24"/>
        </w:rPr>
        <w:t xml:space="preserve">утвърдени със </w:t>
      </w:r>
      <w:r w:rsidR="006C1AA6" w:rsidRPr="006E4A74">
        <w:rPr>
          <w:sz w:val="24"/>
          <w:szCs w:val="24"/>
        </w:rPr>
        <w:t>заповед РД 09-432 от 01.06.2020 г. на заместник-министъра на земеделието, храните и горите и Ръководител на Управляващия орган на Програмата за развитие на селските райони за периода 2014-2020 г</w:t>
      </w:r>
      <w:r w:rsidR="001D408D" w:rsidRPr="006E4A74">
        <w:rPr>
          <w:sz w:val="24"/>
          <w:szCs w:val="24"/>
        </w:rPr>
        <w:t>.</w:t>
      </w:r>
    </w:p>
    <w:p w:rsidR="00E02F1E" w:rsidRPr="006E4A74" w:rsidRDefault="00E02F1E" w:rsidP="00270B54">
      <w:pPr>
        <w:spacing w:line="360" w:lineRule="auto"/>
        <w:ind w:firstLine="709"/>
        <w:jc w:val="both"/>
        <w:rPr>
          <w:sz w:val="24"/>
          <w:szCs w:val="24"/>
        </w:rPr>
      </w:pPr>
      <w:r w:rsidRPr="006E4A74">
        <w:rPr>
          <w:b/>
          <w:sz w:val="24"/>
          <w:szCs w:val="24"/>
        </w:rPr>
        <w:lastRenderedPageBreak/>
        <w:t xml:space="preserve">Чл. </w:t>
      </w:r>
      <w:r w:rsidR="006E17AF" w:rsidRPr="006E4A74">
        <w:rPr>
          <w:b/>
          <w:sz w:val="24"/>
          <w:szCs w:val="24"/>
        </w:rPr>
        <w:t>29</w:t>
      </w:r>
      <w:r w:rsidRPr="006E4A74">
        <w:rPr>
          <w:b/>
          <w:sz w:val="24"/>
          <w:szCs w:val="24"/>
        </w:rPr>
        <w:t>.</w:t>
      </w:r>
      <w:r w:rsidRPr="006E4A74">
        <w:rPr>
          <w:sz w:val="24"/>
          <w:szCs w:val="24"/>
        </w:rPr>
        <w:t xml:space="preserve"> (1) При постъпване на заявление за промяна</w:t>
      </w:r>
      <w:r w:rsidR="00972E60" w:rsidRPr="006E4A74">
        <w:rPr>
          <w:sz w:val="24"/>
          <w:szCs w:val="24"/>
        </w:rPr>
        <w:t xml:space="preserve"> в ИСУН</w:t>
      </w:r>
      <w:r w:rsidRPr="006E4A74">
        <w:rPr>
          <w:sz w:val="24"/>
          <w:szCs w:val="24"/>
        </w:rPr>
        <w:t xml:space="preserve">, изискваща сключването на допълнително споразумение към </w:t>
      </w:r>
      <w:r w:rsidR="00EF63AC" w:rsidRPr="006E4A74">
        <w:rPr>
          <w:sz w:val="24"/>
          <w:szCs w:val="24"/>
        </w:rPr>
        <w:t>административния дого</w:t>
      </w:r>
      <w:r w:rsidRPr="006E4A74">
        <w:rPr>
          <w:sz w:val="24"/>
          <w:szCs w:val="24"/>
        </w:rPr>
        <w:t>в</w:t>
      </w:r>
      <w:r w:rsidR="00EF63AC" w:rsidRPr="006E4A74">
        <w:rPr>
          <w:sz w:val="24"/>
          <w:szCs w:val="24"/>
        </w:rPr>
        <w:t>о</w:t>
      </w:r>
      <w:r w:rsidRPr="006E4A74">
        <w:rPr>
          <w:sz w:val="24"/>
          <w:szCs w:val="24"/>
        </w:rPr>
        <w:t>р</w:t>
      </w:r>
      <w:r w:rsidR="00267345" w:rsidRPr="006E4A74">
        <w:rPr>
          <w:sz w:val="24"/>
          <w:szCs w:val="24"/>
        </w:rPr>
        <w:t xml:space="preserve"> или по инициатива на </w:t>
      </w:r>
      <w:r w:rsidR="00B532BC" w:rsidRPr="006E4A74">
        <w:rPr>
          <w:sz w:val="24"/>
          <w:szCs w:val="24"/>
        </w:rPr>
        <w:t>УО на ПРСР 2014-2020 г.</w:t>
      </w:r>
      <w:r w:rsidRPr="006E4A74">
        <w:rPr>
          <w:sz w:val="24"/>
          <w:szCs w:val="24"/>
        </w:rPr>
        <w:t>:</w:t>
      </w:r>
    </w:p>
    <w:p w:rsidR="00854195" w:rsidRPr="006E4A74" w:rsidRDefault="00EF63AC" w:rsidP="00270B54">
      <w:pPr>
        <w:numPr>
          <w:ilvl w:val="0"/>
          <w:numId w:val="42"/>
        </w:numPr>
        <w:tabs>
          <w:tab w:val="left" w:pos="993"/>
        </w:tabs>
        <w:spacing w:line="360" w:lineRule="auto"/>
        <w:ind w:left="0" w:firstLine="709"/>
        <w:jc w:val="both"/>
        <w:textAlignment w:val="baseline"/>
        <w:rPr>
          <w:sz w:val="24"/>
          <w:szCs w:val="24"/>
        </w:rPr>
      </w:pPr>
      <w:r w:rsidRPr="006E4A74">
        <w:rPr>
          <w:sz w:val="24"/>
          <w:szCs w:val="24"/>
        </w:rPr>
        <w:t>експертите</w:t>
      </w:r>
      <w:r w:rsidR="00E02F1E" w:rsidRPr="006E4A74">
        <w:rPr>
          <w:sz w:val="24"/>
          <w:szCs w:val="24"/>
        </w:rPr>
        <w:t>, определени по реда на чл. 2</w:t>
      </w:r>
      <w:r w:rsidR="00091223" w:rsidRPr="006E4A74">
        <w:rPr>
          <w:sz w:val="24"/>
          <w:szCs w:val="24"/>
        </w:rPr>
        <w:t>3</w:t>
      </w:r>
      <w:r w:rsidR="00264587" w:rsidRPr="006E4A74">
        <w:rPr>
          <w:sz w:val="24"/>
          <w:szCs w:val="24"/>
        </w:rPr>
        <w:t>, ал. 1</w:t>
      </w:r>
      <w:r w:rsidR="00E02F1E" w:rsidRPr="006E4A74">
        <w:rPr>
          <w:sz w:val="24"/>
          <w:szCs w:val="24"/>
        </w:rPr>
        <w:t xml:space="preserve"> проверяват изпълнението на изискванията, определени в </w:t>
      </w:r>
      <w:r w:rsidR="00972E60" w:rsidRPr="006E4A74">
        <w:rPr>
          <w:sz w:val="24"/>
          <w:szCs w:val="24"/>
        </w:rPr>
        <w:t xml:space="preserve">условията за изпълнение на проекти, посочени </w:t>
      </w:r>
      <w:r w:rsidR="00E02F1E" w:rsidRPr="006E4A74">
        <w:rPr>
          <w:sz w:val="24"/>
          <w:szCs w:val="24"/>
        </w:rPr>
        <w:t>чл. 2</w:t>
      </w:r>
      <w:r w:rsidR="00091223" w:rsidRPr="006E4A74">
        <w:rPr>
          <w:sz w:val="24"/>
          <w:szCs w:val="24"/>
        </w:rPr>
        <w:t>8</w:t>
      </w:r>
      <w:r w:rsidR="00854195" w:rsidRPr="006E4A74">
        <w:rPr>
          <w:sz w:val="24"/>
          <w:szCs w:val="24"/>
        </w:rPr>
        <w:t xml:space="preserve"> и попълват контролен лист за проверка на заявление за промяна съгласно приложение № </w:t>
      </w:r>
      <w:r w:rsidR="00DF441B" w:rsidRPr="006E4A74">
        <w:rPr>
          <w:sz w:val="24"/>
          <w:szCs w:val="24"/>
        </w:rPr>
        <w:t>6</w:t>
      </w:r>
      <w:r w:rsidR="009A17C7" w:rsidRPr="006E4A74">
        <w:rPr>
          <w:sz w:val="24"/>
          <w:szCs w:val="24"/>
        </w:rPr>
        <w:t xml:space="preserve"> </w:t>
      </w:r>
      <w:r w:rsidR="00854195" w:rsidRPr="006E4A74">
        <w:rPr>
          <w:sz w:val="24"/>
          <w:szCs w:val="24"/>
        </w:rPr>
        <w:t>в срок от 10 работни дни от постъпване на заявлението</w:t>
      </w:r>
      <w:r w:rsidR="00267345" w:rsidRPr="006E4A74">
        <w:rPr>
          <w:sz w:val="24"/>
          <w:szCs w:val="24"/>
        </w:rPr>
        <w:t xml:space="preserve"> или решението на УО на ПРСР за едностранна промяна/прекратяване на </w:t>
      </w:r>
      <w:r w:rsidR="00994D0E" w:rsidRPr="006E4A74">
        <w:rPr>
          <w:sz w:val="24"/>
          <w:szCs w:val="24"/>
        </w:rPr>
        <w:t>договора</w:t>
      </w:r>
      <w:r w:rsidR="00E02F1E" w:rsidRPr="006E4A74">
        <w:rPr>
          <w:sz w:val="24"/>
          <w:szCs w:val="24"/>
        </w:rPr>
        <w:t xml:space="preserve">. </w:t>
      </w:r>
      <w:r w:rsidR="00854195" w:rsidRPr="006E4A74">
        <w:rPr>
          <w:sz w:val="24"/>
          <w:szCs w:val="24"/>
        </w:rPr>
        <w:t xml:space="preserve">Началникът на отдела, отговорен за прилагането на мярката, проверява извършени ли са всички проверки в контролния лист. </w:t>
      </w:r>
    </w:p>
    <w:p w:rsidR="00E02F1E" w:rsidRPr="006E4A74" w:rsidRDefault="00854195" w:rsidP="00270B54">
      <w:pPr>
        <w:numPr>
          <w:ilvl w:val="0"/>
          <w:numId w:val="42"/>
        </w:numPr>
        <w:tabs>
          <w:tab w:val="left" w:pos="993"/>
        </w:tabs>
        <w:spacing w:line="360" w:lineRule="auto"/>
        <w:ind w:left="0" w:firstLine="709"/>
        <w:jc w:val="both"/>
        <w:textAlignment w:val="baseline"/>
        <w:rPr>
          <w:sz w:val="24"/>
          <w:szCs w:val="24"/>
        </w:rPr>
      </w:pPr>
      <w:r w:rsidRPr="006E4A74">
        <w:rPr>
          <w:sz w:val="24"/>
          <w:szCs w:val="24"/>
        </w:rPr>
        <w:t>в</w:t>
      </w:r>
      <w:r w:rsidR="00E02F1E" w:rsidRPr="006E4A74">
        <w:rPr>
          <w:sz w:val="24"/>
          <w:szCs w:val="24"/>
        </w:rPr>
        <w:t xml:space="preserve"> случай на нередовност на документите или непълнота и неяснота на заявените данни и посочените факти </w:t>
      </w:r>
      <w:r w:rsidR="00994D0E" w:rsidRPr="006E4A74">
        <w:rPr>
          <w:sz w:val="24"/>
          <w:szCs w:val="24"/>
        </w:rPr>
        <w:t xml:space="preserve">от МИГ </w:t>
      </w:r>
      <w:r w:rsidR="00972E60" w:rsidRPr="006E4A74">
        <w:rPr>
          <w:sz w:val="24"/>
          <w:szCs w:val="24"/>
        </w:rPr>
        <w:t>експертите изготвят в ИСУН проект на писмо за допълнителна информация, което се съгласува с началника на отдела</w:t>
      </w:r>
      <w:r w:rsidRPr="006E4A74">
        <w:rPr>
          <w:sz w:val="24"/>
          <w:szCs w:val="24"/>
        </w:rPr>
        <w:t>, отговорен за прилагане на мярката по електронната поща</w:t>
      </w:r>
      <w:r w:rsidR="00972E60" w:rsidRPr="006E4A74">
        <w:rPr>
          <w:sz w:val="24"/>
          <w:szCs w:val="24"/>
        </w:rPr>
        <w:t xml:space="preserve">, в което се посочва, че в срок от 10 </w:t>
      </w:r>
      <w:r w:rsidR="00091223" w:rsidRPr="006E4A74">
        <w:rPr>
          <w:sz w:val="24"/>
          <w:szCs w:val="24"/>
        </w:rPr>
        <w:t xml:space="preserve">работни </w:t>
      </w:r>
      <w:r w:rsidR="00972E60" w:rsidRPr="006E4A74">
        <w:rPr>
          <w:sz w:val="24"/>
          <w:szCs w:val="24"/>
        </w:rPr>
        <w:t xml:space="preserve">дни бенефициентът </w:t>
      </w:r>
      <w:r w:rsidR="00E02F1E" w:rsidRPr="006E4A74">
        <w:rPr>
          <w:sz w:val="24"/>
          <w:szCs w:val="24"/>
        </w:rPr>
        <w:t>може да отстрани констатираните нередовности, непълноти или неясноти чрез представяне на допълнителни и/или нови документи;</w:t>
      </w:r>
    </w:p>
    <w:p w:rsidR="00E02F1E" w:rsidRPr="006E4A74" w:rsidRDefault="00E02F1E" w:rsidP="00270B54">
      <w:pPr>
        <w:numPr>
          <w:ilvl w:val="0"/>
          <w:numId w:val="42"/>
        </w:numPr>
        <w:tabs>
          <w:tab w:val="left" w:pos="993"/>
        </w:tabs>
        <w:spacing w:line="360" w:lineRule="auto"/>
        <w:ind w:left="0" w:firstLine="709"/>
        <w:jc w:val="both"/>
        <w:textAlignment w:val="baseline"/>
        <w:rPr>
          <w:sz w:val="24"/>
          <w:szCs w:val="24"/>
        </w:rPr>
      </w:pPr>
      <w:r w:rsidRPr="006E4A74">
        <w:rPr>
          <w:sz w:val="24"/>
          <w:szCs w:val="24"/>
        </w:rPr>
        <w:t xml:space="preserve">в срок до </w:t>
      </w:r>
      <w:r w:rsidR="00091223" w:rsidRPr="006E4A74">
        <w:rPr>
          <w:sz w:val="24"/>
          <w:szCs w:val="24"/>
        </w:rPr>
        <w:t>10</w:t>
      </w:r>
      <w:r w:rsidRPr="006E4A74">
        <w:rPr>
          <w:sz w:val="24"/>
          <w:szCs w:val="24"/>
        </w:rPr>
        <w:t xml:space="preserve"> работни дни след получаване на допълнителната информация</w:t>
      </w:r>
      <w:r w:rsidR="00854195" w:rsidRPr="006E4A74">
        <w:rPr>
          <w:sz w:val="24"/>
          <w:szCs w:val="24"/>
        </w:rPr>
        <w:t xml:space="preserve"> по т. 2</w:t>
      </w:r>
      <w:r w:rsidR="0015431E" w:rsidRPr="006E4A74">
        <w:rPr>
          <w:sz w:val="24"/>
          <w:szCs w:val="24"/>
        </w:rPr>
        <w:t xml:space="preserve"> </w:t>
      </w:r>
      <w:r w:rsidR="00EF63AC" w:rsidRPr="006E4A74">
        <w:rPr>
          <w:sz w:val="24"/>
          <w:szCs w:val="24"/>
        </w:rPr>
        <w:t>експертите</w:t>
      </w:r>
      <w:r w:rsidRPr="006E4A74">
        <w:rPr>
          <w:sz w:val="24"/>
          <w:szCs w:val="24"/>
        </w:rPr>
        <w:t xml:space="preserve">, определени по реда на чл. </w:t>
      </w:r>
      <w:r w:rsidR="00EF63AC" w:rsidRPr="006E4A74">
        <w:rPr>
          <w:sz w:val="24"/>
          <w:szCs w:val="24"/>
        </w:rPr>
        <w:t>2</w:t>
      </w:r>
      <w:r w:rsidR="00091223" w:rsidRPr="006E4A74">
        <w:rPr>
          <w:sz w:val="24"/>
          <w:szCs w:val="24"/>
        </w:rPr>
        <w:t>3</w:t>
      </w:r>
      <w:r w:rsidR="00264587" w:rsidRPr="006E4A74">
        <w:rPr>
          <w:sz w:val="24"/>
          <w:szCs w:val="24"/>
        </w:rPr>
        <w:t>, ал. 1</w:t>
      </w:r>
      <w:r w:rsidRPr="006E4A74">
        <w:rPr>
          <w:sz w:val="24"/>
          <w:szCs w:val="24"/>
        </w:rPr>
        <w:t xml:space="preserve"> попълват и подписват контролен лист за проверка на заявление за промяна съгласно приложение №</w:t>
      </w:r>
      <w:r w:rsidR="0015431E" w:rsidRPr="006E4A74">
        <w:rPr>
          <w:sz w:val="24"/>
          <w:szCs w:val="24"/>
        </w:rPr>
        <w:t xml:space="preserve"> </w:t>
      </w:r>
      <w:r w:rsidR="00320E32" w:rsidRPr="006E4A74">
        <w:rPr>
          <w:sz w:val="24"/>
          <w:szCs w:val="24"/>
        </w:rPr>
        <w:t>6</w:t>
      </w:r>
      <w:r w:rsidR="001D408D" w:rsidRPr="006E4A74">
        <w:rPr>
          <w:sz w:val="24"/>
          <w:szCs w:val="24"/>
        </w:rPr>
        <w:t xml:space="preserve">. </w:t>
      </w:r>
      <w:r w:rsidRPr="006E4A74">
        <w:rPr>
          <w:sz w:val="24"/>
          <w:szCs w:val="24"/>
        </w:rPr>
        <w:t>Началникът на отдела, отговорен за прилагането на мярката, проверява извършени ли са всички проверки в контролния лист.</w:t>
      </w:r>
    </w:p>
    <w:p w:rsidR="00E02F1E" w:rsidRPr="006E4A74" w:rsidRDefault="00E02F1E" w:rsidP="00270B54">
      <w:pPr>
        <w:spacing w:line="360" w:lineRule="auto"/>
        <w:ind w:firstLine="708"/>
        <w:jc w:val="both"/>
        <w:rPr>
          <w:sz w:val="24"/>
          <w:szCs w:val="24"/>
        </w:rPr>
      </w:pPr>
      <w:r w:rsidRPr="006E4A74">
        <w:rPr>
          <w:sz w:val="24"/>
          <w:szCs w:val="24"/>
        </w:rPr>
        <w:t xml:space="preserve">(2) При установяване на </w:t>
      </w:r>
      <w:r w:rsidR="00EF63AC" w:rsidRPr="006E4A74">
        <w:rPr>
          <w:sz w:val="24"/>
          <w:szCs w:val="24"/>
        </w:rPr>
        <w:t xml:space="preserve">допустимост и </w:t>
      </w:r>
      <w:r w:rsidRPr="006E4A74">
        <w:rPr>
          <w:sz w:val="24"/>
          <w:szCs w:val="24"/>
        </w:rPr>
        <w:t xml:space="preserve">основателност на полученото заявление за промяна </w:t>
      </w:r>
      <w:r w:rsidR="00EF63AC" w:rsidRPr="006E4A74">
        <w:rPr>
          <w:sz w:val="24"/>
          <w:szCs w:val="24"/>
        </w:rPr>
        <w:t>експертите</w:t>
      </w:r>
      <w:r w:rsidRPr="006E4A74">
        <w:rPr>
          <w:sz w:val="24"/>
          <w:szCs w:val="24"/>
        </w:rPr>
        <w:t xml:space="preserve">, определени по реда на чл. </w:t>
      </w:r>
      <w:r w:rsidR="00EF63AC" w:rsidRPr="006E4A74">
        <w:rPr>
          <w:sz w:val="24"/>
          <w:szCs w:val="24"/>
        </w:rPr>
        <w:t>2</w:t>
      </w:r>
      <w:r w:rsidR="00091223" w:rsidRPr="006E4A74">
        <w:rPr>
          <w:sz w:val="24"/>
          <w:szCs w:val="24"/>
        </w:rPr>
        <w:t>3</w:t>
      </w:r>
      <w:r w:rsidR="00264587" w:rsidRPr="006E4A74">
        <w:rPr>
          <w:sz w:val="24"/>
          <w:szCs w:val="24"/>
        </w:rPr>
        <w:t>, ал. 1</w:t>
      </w:r>
      <w:r w:rsidRPr="006E4A74">
        <w:rPr>
          <w:sz w:val="24"/>
          <w:szCs w:val="24"/>
        </w:rPr>
        <w:t xml:space="preserve"> подготвят доклад от директора на дирекция РСР до ръководителя на УО на ПРСР 2014-2020 и проект на допълнително споразумение за промяна на </w:t>
      </w:r>
      <w:r w:rsidR="00EF63AC" w:rsidRPr="006E4A74">
        <w:rPr>
          <w:sz w:val="24"/>
          <w:szCs w:val="24"/>
        </w:rPr>
        <w:t>административния договор</w:t>
      </w:r>
      <w:r w:rsidRPr="006E4A74">
        <w:rPr>
          <w:sz w:val="24"/>
          <w:szCs w:val="24"/>
        </w:rPr>
        <w:t>.</w:t>
      </w:r>
    </w:p>
    <w:p w:rsidR="00E02F1E" w:rsidRPr="006E4A74" w:rsidRDefault="00E02F1E" w:rsidP="00270B54">
      <w:pPr>
        <w:spacing w:line="360" w:lineRule="auto"/>
        <w:jc w:val="both"/>
        <w:rPr>
          <w:sz w:val="24"/>
          <w:szCs w:val="24"/>
        </w:rPr>
      </w:pPr>
      <w:r w:rsidRPr="006E4A74">
        <w:rPr>
          <w:sz w:val="24"/>
          <w:szCs w:val="24"/>
        </w:rPr>
        <w:tab/>
        <w:t xml:space="preserve">(3) При липса на </w:t>
      </w:r>
      <w:r w:rsidR="00EF63AC" w:rsidRPr="006E4A74">
        <w:rPr>
          <w:sz w:val="24"/>
          <w:szCs w:val="24"/>
        </w:rPr>
        <w:t xml:space="preserve">допустимост или на </w:t>
      </w:r>
      <w:r w:rsidRPr="006E4A74">
        <w:rPr>
          <w:sz w:val="24"/>
          <w:szCs w:val="24"/>
        </w:rPr>
        <w:t xml:space="preserve">основателност на исканата промяна, </w:t>
      </w:r>
      <w:r w:rsidR="00EF63AC" w:rsidRPr="006E4A74">
        <w:rPr>
          <w:sz w:val="24"/>
          <w:szCs w:val="24"/>
        </w:rPr>
        <w:t>експертите</w:t>
      </w:r>
      <w:r w:rsidRPr="006E4A74">
        <w:rPr>
          <w:sz w:val="24"/>
          <w:szCs w:val="24"/>
        </w:rPr>
        <w:t xml:space="preserve">, определени по реда на чл. </w:t>
      </w:r>
      <w:r w:rsidR="00EF63AC" w:rsidRPr="006E4A74">
        <w:rPr>
          <w:sz w:val="24"/>
          <w:szCs w:val="24"/>
        </w:rPr>
        <w:t>2</w:t>
      </w:r>
      <w:r w:rsidR="00091223" w:rsidRPr="006E4A74">
        <w:rPr>
          <w:sz w:val="24"/>
          <w:szCs w:val="24"/>
        </w:rPr>
        <w:t>3</w:t>
      </w:r>
      <w:r w:rsidR="00264587" w:rsidRPr="006E4A74">
        <w:rPr>
          <w:sz w:val="24"/>
          <w:szCs w:val="24"/>
        </w:rPr>
        <w:t>, ал. 1</w:t>
      </w:r>
      <w:r w:rsidRPr="006E4A74">
        <w:rPr>
          <w:sz w:val="24"/>
          <w:szCs w:val="24"/>
        </w:rPr>
        <w:t xml:space="preserve"> подготвят доклад до ръководителя на УО на ПРСР 2014-2020 за отказ. След одобрението на доклада, </w:t>
      </w:r>
      <w:r w:rsidR="004F49CD" w:rsidRPr="006E4A74">
        <w:rPr>
          <w:sz w:val="24"/>
          <w:szCs w:val="24"/>
        </w:rPr>
        <w:t>експертите</w:t>
      </w:r>
      <w:r w:rsidR="0015431E" w:rsidRPr="006E4A74">
        <w:rPr>
          <w:sz w:val="24"/>
          <w:szCs w:val="24"/>
        </w:rPr>
        <w:t xml:space="preserve"> </w:t>
      </w:r>
      <w:r w:rsidRPr="006E4A74">
        <w:rPr>
          <w:sz w:val="24"/>
          <w:szCs w:val="24"/>
        </w:rPr>
        <w:t>изпраща</w:t>
      </w:r>
      <w:r w:rsidR="004F49CD" w:rsidRPr="006E4A74">
        <w:rPr>
          <w:sz w:val="24"/>
          <w:szCs w:val="24"/>
        </w:rPr>
        <w:t>т чрез ИСУН</w:t>
      </w:r>
      <w:r w:rsidRPr="006E4A74">
        <w:rPr>
          <w:sz w:val="24"/>
          <w:szCs w:val="24"/>
        </w:rPr>
        <w:t xml:space="preserve"> уведомително писмо за отказ на исканата промяна. </w:t>
      </w:r>
    </w:p>
    <w:p w:rsidR="00E02F1E" w:rsidRPr="006E4A74" w:rsidRDefault="00E02F1E" w:rsidP="00270B54">
      <w:pPr>
        <w:spacing w:line="360" w:lineRule="auto"/>
        <w:ind w:firstLine="708"/>
        <w:jc w:val="both"/>
        <w:rPr>
          <w:sz w:val="24"/>
          <w:szCs w:val="24"/>
        </w:rPr>
      </w:pPr>
      <w:r w:rsidRPr="006E4A74">
        <w:rPr>
          <w:sz w:val="24"/>
          <w:szCs w:val="24"/>
        </w:rPr>
        <w:t xml:space="preserve">(4) Когато част от направените искания могат да бъдат одобрени, а друга част са недопустими или неоснователни, </w:t>
      </w:r>
      <w:r w:rsidR="00EF63AC" w:rsidRPr="006E4A74">
        <w:rPr>
          <w:sz w:val="24"/>
          <w:szCs w:val="24"/>
        </w:rPr>
        <w:t>експертите</w:t>
      </w:r>
      <w:r w:rsidRPr="006E4A74">
        <w:rPr>
          <w:sz w:val="24"/>
          <w:szCs w:val="24"/>
        </w:rPr>
        <w:t>, определени по реда на чл. 2</w:t>
      </w:r>
      <w:r w:rsidR="00091223" w:rsidRPr="006E4A74">
        <w:rPr>
          <w:sz w:val="24"/>
          <w:szCs w:val="24"/>
        </w:rPr>
        <w:t>3</w:t>
      </w:r>
      <w:r w:rsidR="00264587" w:rsidRPr="006E4A74">
        <w:rPr>
          <w:sz w:val="24"/>
          <w:szCs w:val="24"/>
        </w:rPr>
        <w:t>, ал. 1</w:t>
      </w:r>
      <w:r w:rsidRPr="006E4A74">
        <w:rPr>
          <w:sz w:val="24"/>
          <w:szCs w:val="24"/>
        </w:rPr>
        <w:t xml:space="preserve"> подготвят общ доклад до ръководителя на УО на ПРСР 2014-2020 </w:t>
      </w:r>
      <w:r w:rsidR="000628FC" w:rsidRPr="006E4A74">
        <w:rPr>
          <w:sz w:val="24"/>
          <w:szCs w:val="24"/>
        </w:rPr>
        <w:t xml:space="preserve">г. </w:t>
      </w:r>
      <w:r w:rsidRPr="006E4A74">
        <w:rPr>
          <w:sz w:val="24"/>
          <w:szCs w:val="24"/>
        </w:rPr>
        <w:t>и проект на допълнително споразумение за основателните искания.</w:t>
      </w:r>
    </w:p>
    <w:p w:rsidR="00E02F1E" w:rsidRPr="006E4A74" w:rsidRDefault="00E02F1E" w:rsidP="00270B54">
      <w:pPr>
        <w:spacing w:line="360" w:lineRule="auto"/>
        <w:ind w:firstLine="708"/>
        <w:jc w:val="both"/>
        <w:rPr>
          <w:sz w:val="24"/>
          <w:szCs w:val="24"/>
        </w:rPr>
      </w:pPr>
      <w:r w:rsidRPr="006E4A74">
        <w:rPr>
          <w:sz w:val="24"/>
          <w:szCs w:val="24"/>
        </w:rPr>
        <w:t xml:space="preserve">(5) Допълнителното споразумение за промяна на </w:t>
      </w:r>
      <w:r w:rsidR="00EF63AC" w:rsidRPr="006E4A74">
        <w:rPr>
          <w:sz w:val="24"/>
          <w:szCs w:val="24"/>
        </w:rPr>
        <w:t>административния договор</w:t>
      </w:r>
      <w:r w:rsidRPr="006E4A74">
        <w:rPr>
          <w:sz w:val="24"/>
          <w:szCs w:val="24"/>
        </w:rPr>
        <w:t xml:space="preserve"> се съставя в по един екземпляр за всяка от страните и един за деловодството на МЗХГ и се </w:t>
      </w:r>
      <w:r w:rsidRPr="006E4A74">
        <w:rPr>
          <w:sz w:val="24"/>
          <w:szCs w:val="24"/>
        </w:rPr>
        <w:lastRenderedPageBreak/>
        <w:t>съгласува от началника на отдела, отговорен за прилагане на мярката и от директорите на дирекци</w:t>
      </w:r>
      <w:r w:rsidR="00264587" w:rsidRPr="006E4A74">
        <w:rPr>
          <w:sz w:val="24"/>
          <w:szCs w:val="24"/>
        </w:rPr>
        <w:t>я</w:t>
      </w:r>
      <w:r w:rsidRPr="006E4A74">
        <w:rPr>
          <w:sz w:val="24"/>
          <w:szCs w:val="24"/>
        </w:rPr>
        <w:t xml:space="preserve"> РСР, </w:t>
      </w:r>
      <w:r w:rsidR="00264587" w:rsidRPr="006E4A74">
        <w:rPr>
          <w:sz w:val="24"/>
          <w:szCs w:val="24"/>
        </w:rPr>
        <w:t xml:space="preserve">дирекция </w:t>
      </w:r>
      <w:r w:rsidRPr="006E4A74">
        <w:rPr>
          <w:sz w:val="24"/>
          <w:szCs w:val="24"/>
        </w:rPr>
        <w:t>П</w:t>
      </w:r>
      <w:r w:rsidR="004F49CD" w:rsidRPr="006E4A74">
        <w:rPr>
          <w:sz w:val="24"/>
          <w:szCs w:val="24"/>
        </w:rPr>
        <w:t>ДЗЕС</w:t>
      </w:r>
      <w:r w:rsidRPr="006E4A74">
        <w:rPr>
          <w:sz w:val="24"/>
          <w:szCs w:val="24"/>
        </w:rPr>
        <w:t xml:space="preserve"> и </w:t>
      </w:r>
      <w:r w:rsidR="00264587" w:rsidRPr="006E4A74">
        <w:rPr>
          <w:sz w:val="24"/>
          <w:szCs w:val="24"/>
        </w:rPr>
        <w:t xml:space="preserve">дирекция </w:t>
      </w:r>
      <w:r w:rsidRPr="006E4A74">
        <w:rPr>
          <w:sz w:val="24"/>
          <w:szCs w:val="24"/>
        </w:rPr>
        <w:t>ФУ</w:t>
      </w:r>
      <w:r w:rsidR="004F49CD" w:rsidRPr="006E4A74">
        <w:rPr>
          <w:sz w:val="24"/>
          <w:szCs w:val="24"/>
        </w:rPr>
        <w:t>С</w:t>
      </w:r>
      <w:r w:rsidRPr="006E4A74">
        <w:rPr>
          <w:sz w:val="24"/>
          <w:szCs w:val="24"/>
        </w:rPr>
        <w:t xml:space="preserve">. </w:t>
      </w:r>
    </w:p>
    <w:p w:rsidR="00E02F1E" w:rsidRPr="006E4A74" w:rsidRDefault="00E02F1E" w:rsidP="00270B54">
      <w:pPr>
        <w:spacing w:line="360" w:lineRule="auto"/>
        <w:ind w:firstLine="708"/>
        <w:jc w:val="both"/>
        <w:rPr>
          <w:sz w:val="24"/>
          <w:szCs w:val="24"/>
        </w:rPr>
      </w:pPr>
      <w:r w:rsidRPr="006E4A74">
        <w:rPr>
          <w:sz w:val="24"/>
          <w:szCs w:val="24"/>
        </w:rPr>
        <w:t xml:space="preserve">(6) На </w:t>
      </w:r>
      <w:r w:rsidR="004F49CD" w:rsidRPr="006E4A74">
        <w:rPr>
          <w:sz w:val="24"/>
          <w:szCs w:val="24"/>
        </w:rPr>
        <w:t>представляващия кандидата или упълномощено от него лице</w:t>
      </w:r>
      <w:r w:rsidRPr="006E4A74">
        <w:rPr>
          <w:sz w:val="24"/>
          <w:szCs w:val="24"/>
        </w:rPr>
        <w:t xml:space="preserve"> се осигурява достъп в определения срок в сградата на МЗХГ за подписване на допълнителното споразумение за промяна.</w:t>
      </w:r>
    </w:p>
    <w:p w:rsidR="00854195" w:rsidRPr="006E4A74" w:rsidRDefault="00E02F1E" w:rsidP="00270B54">
      <w:pPr>
        <w:spacing w:line="360" w:lineRule="auto"/>
        <w:ind w:firstLine="708"/>
        <w:jc w:val="both"/>
        <w:rPr>
          <w:sz w:val="24"/>
          <w:szCs w:val="24"/>
        </w:rPr>
      </w:pPr>
      <w:r w:rsidRPr="006E4A74">
        <w:rPr>
          <w:sz w:val="24"/>
          <w:szCs w:val="24"/>
        </w:rPr>
        <w:t xml:space="preserve">(7) Допълнителното споразумение </w:t>
      </w:r>
      <w:r w:rsidR="00854195" w:rsidRPr="006E4A74">
        <w:rPr>
          <w:sz w:val="24"/>
          <w:szCs w:val="24"/>
        </w:rPr>
        <w:t xml:space="preserve">и контролният лист за проверка на заявлението за промяна се сканират и се прикачват в ИСУН. </w:t>
      </w:r>
    </w:p>
    <w:p w:rsidR="00E02F1E" w:rsidRPr="006E4A74" w:rsidRDefault="00E02F1E" w:rsidP="00270B54">
      <w:pPr>
        <w:spacing w:line="360" w:lineRule="auto"/>
        <w:ind w:firstLine="708"/>
        <w:jc w:val="both"/>
        <w:rPr>
          <w:sz w:val="24"/>
          <w:szCs w:val="24"/>
        </w:rPr>
      </w:pPr>
      <w:r w:rsidRPr="006E4A74">
        <w:rPr>
          <w:sz w:val="24"/>
          <w:szCs w:val="24"/>
        </w:rPr>
        <w:t>(8) Директорът на дирекция РСР изпраща с придружително писмо с обратна разписка един екземпляр от допълнителното споразумение на МИГ.</w:t>
      </w:r>
    </w:p>
    <w:p w:rsidR="00E02F1E" w:rsidRPr="006E4A74" w:rsidRDefault="00E02F1E" w:rsidP="00270B54">
      <w:pPr>
        <w:spacing w:line="360" w:lineRule="auto"/>
        <w:ind w:firstLine="708"/>
        <w:jc w:val="both"/>
        <w:rPr>
          <w:sz w:val="24"/>
          <w:szCs w:val="24"/>
        </w:rPr>
      </w:pPr>
      <w:r w:rsidRPr="006E4A74">
        <w:rPr>
          <w:sz w:val="24"/>
          <w:szCs w:val="24"/>
        </w:rPr>
        <w:t>(9) Законният представител на МИГ или изрично упълномощено от него лице може да получи екземпляр от допълнителното споразумение лично, като удостовери получаването с подписа си на екземпляра на УО на ПРСР 2014-2020</w:t>
      </w:r>
      <w:r w:rsidR="00B16E65" w:rsidRPr="006E4A74">
        <w:rPr>
          <w:sz w:val="24"/>
          <w:szCs w:val="24"/>
        </w:rPr>
        <w:t xml:space="preserve"> г.</w:t>
      </w:r>
    </w:p>
    <w:p w:rsidR="00A03160" w:rsidRPr="006E4A74" w:rsidRDefault="00A03160" w:rsidP="00270B54">
      <w:pPr>
        <w:spacing w:line="360" w:lineRule="auto"/>
        <w:ind w:firstLine="708"/>
        <w:jc w:val="both"/>
        <w:rPr>
          <w:sz w:val="24"/>
          <w:szCs w:val="24"/>
        </w:rPr>
      </w:pPr>
      <w:r w:rsidRPr="006E4A74">
        <w:rPr>
          <w:b/>
          <w:sz w:val="24"/>
          <w:szCs w:val="24"/>
        </w:rPr>
        <w:t>Чл.</w:t>
      </w:r>
      <w:r w:rsidR="0015431E" w:rsidRPr="006E4A74">
        <w:rPr>
          <w:b/>
          <w:sz w:val="24"/>
          <w:szCs w:val="24"/>
        </w:rPr>
        <w:t xml:space="preserve"> </w:t>
      </w:r>
      <w:r w:rsidR="006E17AF" w:rsidRPr="006E4A74">
        <w:rPr>
          <w:b/>
          <w:sz w:val="24"/>
          <w:szCs w:val="24"/>
        </w:rPr>
        <w:t xml:space="preserve">30. </w:t>
      </w:r>
      <w:r w:rsidR="006E17AF" w:rsidRPr="006E4A74">
        <w:rPr>
          <w:sz w:val="24"/>
          <w:szCs w:val="24"/>
        </w:rPr>
        <w:t>(1)</w:t>
      </w:r>
      <w:r w:rsidR="0015431E" w:rsidRPr="006E4A74">
        <w:rPr>
          <w:sz w:val="24"/>
          <w:szCs w:val="24"/>
        </w:rPr>
        <w:t xml:space="preserve"> </w:t>
      </w:r>
      <w:r w:rsidR="006E17AF" w:rsidRPr="006E4A74">
        <w:rPr>
          <w:sz w:val="24"/>
          <w:szCs w:val="24"/>
        </w:rPr>
        <w:t>В процеса на изпълнение се допускат и промени на одобрените проекти, които не изискват сключване на допълнително споразумение към административния договор.</w:t>
      </w:r>
    </w:p>
    <w:p w:rsidR="0010221A" w:rsidRPr="006E4A74" w:rsidRDefault="006E17AF" w:rsidP="00270B54">
      <w:pPr>
        <w:spacing w:line="360" w:lineRule="auto"/>
        <w:ind w:firstLine="708"/>
        <w:jc w:val="both"/>
        <w:rPr>
          <w:sz w:val="24"/>
          <w:szCs w:val="24"/>
        </w:rPr>
      </w:pPr>
      <w:r w:rsidRPr="006E4A74">
        <w:rPr>
          <w:sz w:val="24"/>
          <w:szCs w:val="24"/>
        </w:rPr>
        <w:t xml:space="preserve">(2) </w:t>
      </w:r>
      <w:r w:rsidR="007C74BD" w:rsidRPr="006E4A74">
        <w:rPr>
          <w:sz w:val="24"/>
          <w:szCs w:val="24"/>
        </w:rPr>
        <w:t>Промените по ал. 1 се отнасят до</w:t>
      </w:r>
      <w:r w:rsidR="0010221A" w:rsidRPr="006E4A74">
        <w:rPr>
          <w:sz w:val="24"/>
          <w:szCs w:val="24"/>
        </w:rPr>
        <w:t>:</w:t>
      </w:r>
    </w:p>
    <w:p w:rsidR="0010221A" w:rsidRPr="006E4A74" w:rsidRDefault="0010221A" w:rsidP="00270B54">
      <w:pPr>
        <w:spacing w:line="360" w:lineRule="auto"/>
        <w:ind w:firstLine="708"/>
        <w:jc w:val="both"/>
        <w:rPr>
          <w:sz w:val="24"/>
          <w:szCs w:val="24"/>
        </w:rPr>
      </w:pPr>
      <w:r w:rsidRPr="006E4A74">
        <w:rPr>
          <w:sz w:val="24"/>
          <w:szCs w:val="24"/>
        </w:rPr>
        <w:t xml:space="preserve">1. </w:t>
      </w:r>
      <w:r w:rsidR="000E2BDD" w:rsidRPr="006E4A74">
        <w:rPr>
          <w:sz w:val="24"/>
          <w:szCs w:val="24"/>
        </w:rPr>
        <w:t xml:space="preserve">промяна на състава на колективния върховен, на колективния управителен или на контролния орган (когато такъв е </w:t>
      </w:r>
      <w:r w:rsidR="00B16E65" w:rsidRPr="006E4A74">
        <w:rPr>
          <w:sz w:val="24"/>
          <w:szCs w:val="24"/>
        </w:rPr>
        <w:t>предвиден</w:t>
      </w:r>
      <w:r w:rsidR="000E2BDD" w:rsidRPr="006E4A74">
        <w:rPr>
          <w:sz w:val="24"/>
          <w:szCs w:val="24"/>
        </w:rPr>
        <w:t xml:space="preserve"> в устава на МИГ)</w:t>
      </w:r>
    </w:p>
    <w:p w:rsidR="006E17AF" w:rsidRPr="006E4A74" w:rsidRDefault="0010221A" w:rsidP="00270B54">
      <w:pPr>
        <w:spacing w:line="360" w:lineRule="auto"/>
        <w:ind w:firstLine="708"/>
        <w:jc w:val="both"/>
        <w:rPr>
          <w:sz w:val="24"/>
          <w:szCs w:val="24"/>
        </w:rPr>
      </w:pPr>
      <w:r w:rsidRPr="006E4A74">
        <w:rPr>
          <w:sz w:val="24"/>
          <w:szCs w:val="24"/>
        </w:rPr>
        <w:t xml:space="preserve">2. </w:t>
      </w:r>
      <w:r w:rsidR="00F6534F" w:rsidRPr="006E4A74">
        <w:rPr>
          <w:sz w:val="24"/>
          <w:szCs w:val="24"/>
        </w:rPr>
        <w:t>п</w:t>
      </w:r>
      <w:r w:rsidRPr="006E4A74">
        <w:rPr>
          <w:sz w:val="24"/>
          <w:szCs w:val="24"/>
        </w:rPr>
        <w:t xml:space="preserve">ромяна на </w:t>
      </w:r>
      <w:r w:rsidR="000E2BDD" w:rsidRPr="006E4A74">
        <w:rPr>
          <w:sz w:val="24"/>
          <w:szCs w:val="24"/>
        </w:rPr>
        <w:t>представляващия МИГ.</w:t>
      </w:r>
    </w:p>
    <w:p w:rsidR="007C74BD" w:rsidRPr="006E4A74" w:rsidRDefault="007C74BD" w:rsidP="00270B54">
      <w:pPr>
        <w:spacing w:line="360" w:lineRule="auto"/>
        <w:ind w:firstLine="708"/>
        <w:jc w:val="both"/>
        <w:rPr>
          <w:sz w:val="24"/>
          <w:szCs w:val="24"/>
        </w:rPr>
      </w:pPr>
      <w:r w:rsidRPr="006E4A74">
        <w:rPr>
          <w:sz w:val="24"/>
          <w:szCs w:val="24"/>
        </w:rPr>
        <w:t xml:space="preserve">(3) В случаите по ал. </w:t>
      </w:r>
      <w:r w:rsidR="00C20AD5" w:rsidRPr="006E4A74">
        <w:rPr>
          <w:sz w:val="24"/>
          <w:szCs w:val="24"/>
        </w:rPr>
        <w:t>2</w:t>
      </w:r>
      <w:r w:rsidR="00B26481" w:rsidRPr="006E4A74">
        <w:rPr>
          <w:sz w:val="24"/>
          <w:szCs w:val="24"/>
        </w:rPr>
        <w:t>, т. 1</w:t>
      </w:r>
      <w:r w:rsidRPr="006E4A74">
        <w:rPr>
          <w:sz w:val="24"/>
          <w:szCs w:val="24"/>
        </w:rPr>
        <w:t>, експертите, определени по реда на чл. 23, ал. 1 проверяват допустимостта на исканата промяна като попълват контролен лист съгласно приложение № 7</w:t>
      </w:r>
      <w:r w:rsidR="006D24BC" w:rsidRPr="006E4A74">
        <w:rPr>
          <w:sz w:val="24"/>
          <w:szCs w:val="24"/>
        </w:rPr>
        <w:t xml:space="preserve"> </w:t>
      </w:r>
      <w:r w:rsidRPr="006E4A74">
        <w:rPr>
          <w:sz w:val="24"/>
          <w:szCs w:val="24"/>
        </w:rPr>
        <w:t>и изготвят доклад за одобрение/отказ до Ръководителя на УО на ПРСР 2014 – 2020 г. За одобрението/отказа се изпраща уведомление до бенефициента чрез ИСУН.</w:t>
      </w:r>
    </w:p>
    <w:p w:rsidR="00B26481" w:rsidRPr="006E4A74" w:rsidRDefault="00B26481" w:rsidP="00270B54">
      <w:pPr>
        <w:spacing w:line="360" w:lineRule="auto"/>
        <w:ind w:firstLine="708"/>
        <w:jc w:val="both"/>
        <w:rPr>
          <w:sz w:val="24"/>
          <w:szCs w:val="24"/>
        </w:rPr>
      </w:pPr>
      <w:r w:rsidRPr="006E4A74">
        <w:rPr>
          <w:sz w:val="24"/>
          <w:szCs w:val="24"/>
        </w:rPr>
        <w:t>(4) В случаите по ал. 2, т. 2, експертите, определени по реда на чл. 23, ал. 1 проверяват допустимостта на исканата промяна като попълват контролен лист съгласно приложение № 8.</w:t>
      </w:r>
    </w:p>
    <w:p w:rsidR="003B2C14" w:rsidRPr="006E4A74" w:rsidRDefault="003B2C14" w:rsidP="00270B54">
      <w:pPr>
        <w:spacing w:line="360" w:lineRule="auto"/>
        <w:jc w:val="both"/>
        <w:rPr>
          <w:b/>
          <w:sz w:val="24"/>
          <w:szCs w:val="24"/>
          <w:highlight w:val="yellow"/>
        </w:rPr>
      </w:pPr>
    </w:p>
    <w:p w:rsidR="001D1A81" w:rsidRPr="00270B54" w:rsidRDefault="001D1A81" w:rsidP="00270B54">
      <w:pPr>
        <w:spacing w:line="360" w:lineRule="auto"/>
        <w:jc w:val="center"/>
        <w:rPr>
          <w:sz w:val="24"/>
          <w:szCs w:val="24"/>
        </w:rPr>
      </w:pPr>
      <w:r w:rsidRPr="00270B54">
        <w:rPr>
          <w:sz w:val="24"/>
          <w:szCs w:val="24"/>
        </w:rPr>
        <w:t>Раздел VІІ</w:t>
      </w:r>
    </w:p>
    <w:p w:rsidR="00567086" w:rsidRDefault="001D1A81" w:rsidP="00270B54">
      <w:pPr>
        <w:spacing w:line="360" w:lineRule="auto"/>
        <w:jc w:val="center"/>
        <w:rPr>
          <w:b/>
          <w:sz w:val="24"/>
          <w:szCs w:val="24"/>
        </w:rPr>
      </w:pPr>
      <w:r w:rsidRPr="006E4A74">
        <w:rPr>
          <w:b/>
          <w:sz w:val="24"/>
          <w:szCs w:val="24"/>
        </w:rPr>
        <w:t>Предоставяне на методическа помощ. Наблюдение и контрол върху изпълнението на проектите</w:t>
      </w:r>
    </w:p>
    <w:p w:rsidR="00270B54" w:rsidRPr="006E4A74" w:rsidRDefault="00270B54" w:rsidP="00270B54">
      <w:pPr>
        <w:spacing w:line="360" w:lineRule="auto"/>
        <w:jc w:val="center"/>
        <w:rPr>
          <w:sz w:val="24"/>
          <w:szCs w:val="24"/>
        </w:rPr>
      </w:pPr>
    </w:p>
    <w:p w:rsidR="003155DD" w:rsidRPr="006E4A74" w:rsidRDefault="001D1A81" w:rsidP="00270B54">
      <w:pPr>
        <w:spacing w:line="360" w:lineRule="auto"/>
        <w:ind w:firstLine="709"/>
        <w:jc w:val="both"/>
        <w:rPr>
          <w:sz w:val="24"/>
          <w:szCs w:val="24"/>
        </w:rPr>
      </w:pPr>
      <w:r w:rsidRPr="006E4A74">
        <w:rPr>
          <w:b/>
          <w:sz w:val="24"/>
          <w:szCs w:val="24"/>
        </w:rPr>
        <w:t xml:space="preserve">Чл. </w:t>
      </w:r>
      <w:r w:rsidR="00836D7D" w:rsidRPr="006E4A74">
        <w:rPr>
          <w:b/>
          <w:sz w:val="24"/>
          <w:szCs w:val="24"/>
        </w:rPr>
        <w:t>3</w:t>
      </w:r>
      <w:r w:rsidR="001D408D" w:rsidRPr="006E4A74">
        <w:rPr>
          <w:b/>
          <w:sz w:val="24"/>
          <w:szCs w:val="24"/>
        </w:rPr>
        <w:t>1</w:t>
      </w:r>
      <w:r w:rsidRPr="006E4A74">
        <w:rPr>
          <w:b/>
          <w:sz w:val="24"/>
          <w:szCs w:val="24"/>
        </w:rPr>
        <w:t>.</w:t>
      </w:r>
      <w:r w:rsidRPr="006E4A74">
        <w:rPr>
          <w:sz w:val="24"/>
          <w:szCs w:val="24"/>
        </w:rPr>
        <w:t xml:space="preserve"> (1) </w:t>
      </w:r>
      <w:r w:rsidR="00EF63AC" w:rsidRPr="006E4A74">
        <w:rPr>
          <w:sz w:val="24"/>
          <w:szCs w:val="24"/>
        </w:rPr>
        <w:t>Експертите</w:t>
      </w:r>
      <w:r w:rsidR="003155DD" w:rsidRPr="006E4A74">
        <w:rPr>
          <w:sz w:val="24"/>
          <w:szCs w:val="24"/>
        </w:rPr>
        <w:t xml:space="preserve">, определени по реда на чл. </w:t>
      </w:r>
      <w:r w:rsidR="00501AF8" w:rsidRPr="006E4A74">
        <w:rPr>
          <w:sz w:val="24"/>
          <w:szCs w:val="24"/>
        </w:rPr>
        <w:t>2</w:t>
      </w:r>
      <w:r w:rsidR="001221F1" w:rsidRPr="006E4A74">
        <w:rPr>
          <w:sz w:val="24"/>
          <w:szCs w:val="24"/>
        </w:rPr>
        <w:t>3</w:t>
      </w:r>
      <w:r w:rsidR="00567086" w:rsidRPr="006E4A74">
        <w:rPr>
          <w:sz w:val="24"/>
          <w:szCs w:val="24"/>
        </w:rPr>
        <w:t>, ал. 1</w:t>
      </w:r>
      <w:r w:rsidR="003155DD" w:rsidRPr="006E4A74">
        <w:rPr>
          <w:sz w:val="24"/>
          <w:szCs w:val="24"/>
        </w:rPr>
        <w:t xml:space="preserve"> предоставят методическа помощ на бенефициентите по подмярка 19.</w:t>
      </w:r>
      <w:r w:rsidR="00BA7553" w:rsidRPr="006E4A74">
        <w:rPr>
          <w:sz w:val="24"/>
          <w:szCs w:val="24"/>
        </w:rPr>
        <w:t xml:space="preserve">1 в частта на малките пилотни проекти </w:t>
      </w:r>
      <w:r w:rsidR="003155DD" w:rsidRPr="006E4A74">
        <w:rPr>
          <w:sz w:val="24"/>
          <w:szCs w:val="24"/>
        </w:rPr>
        <w:t>на всеки етап от изпълнението на проектите.</w:t>
      </w:r>
    </w:p>
    <w:p w:rsidR="003155DD" w:rsidRPr="006E4A74" w:rsidRDefault="003155DD" w:rsidP="00270B54">
      <w:pPr>
        <w:spacing w:line="360" w:lineRule="auto"/>
        <w:ind w:firstLine="709"/>
        <w:jc w:val="both"/>
        <w:rPr>
          <w:sz w:val="24"/>
          <w:szCs w:val="24"/>
        </w:rPr>
      </w:pPr>
      <w:r w:rsidRPr="006E4A74">
        <w:rPr>
          <w:sz w:val="24"/>
          <w:szCs w:val="24"/>
        </w:rPr>
        <w:lastRenderedPageBreak/>
        <w:t xml:space="preserve">(2) Методическата помощ </w:t>
      </w:r>
      <w:r w:rsidR="00F05AF2" w:rsidRPr="006E4A74">
        <w:rPr>
          <w:sz w:val="24"/>
          <w:szCs w:val="24"/>
        </w:rPr>
        <w:t xml:space="preserve">се предоставя в писмена форма в отговор на получено </w:t>
      </w:r>
      <w:r w:rsidR="00F6534F" w:rsidRPr="006E4A74">
        <w:rPr>
          <w:sz w:val="24"/>
          <w:szCs w:val="24"/>
        </w:rPr>
        <w:t xml:space="preserve">писмено </w:t>
      </w:r>
      <w:r w:rsidR="00F05AF2" w:rsidRPr="006E4A74">
        <w:rPr>
          <w:sz w:val="24"/>
          <w:szCs w:val="24"/>
        </w:rPr>
        <w:t>запитване от бенефициента.</w:t>
      </w:r>
    </w:p>
    <w:p w:rsidR="003155DD" w:rsidRPr="006E4A74" w:rsidRDefault="003155DD" w:rsidP="00270B54">
      <w:pPr>
        <w:spacing w:line="360" w:lineRule="auto"/>
        <w:ind w:firstLine="709"/>
        <w:jc w:val="both"/>
        <w:rPr>
          <w:sz w:val="24"/>
          <w:szCs w:val="24"/>
        </w:rPr>
      </w:pPr>
      <w:r w:rsidRPr="006E4A74">
        <w:rPr>
          <w:sz w:val="24"/>
          <w:szCs w:val="24"/>
        </w:rPr>
        <w:t xml:space="preserve">(3) Когато началникът на отдела, отговорен за прилагане на мярка 19 ВОМР прецени, че конкретно поставен въпрос засяга група бенефициенти, </w:t>
      </w:r>
      <w:r w:rsidR="00F05AF2" w:rsidRPr="006E4A74">
        <w:rPr>
          <w:sz w:val="24"/>
          <w:szCs w:val="24"/>
        </w:rPr>
        <w:t>то той се публикува на Единния информационен портал</w:t>
      </w:r>
      <w:r w:rsidR="00F6534F" w:rsidRPr="006E4A74">
        <w:rPr>
          <w:sz w:val="24"/>
          <w:szCs w:val="24"/>
        </w:rPr>
        <w:t xml:space="preserve"> </w:t>
      </w:r>
      <w:r w:rsidR="008B336A" w:rsidRPr="006E4A74">
        <w:rPr>
          <w:sz w:val="24"/>
          <w:szCs w:val="24"/>
        </w:rPr>
        <w:t xml:space="preserve">съгласно </w:t>
      </w:r>
      <w:r w:rsidR="00D82AB8" w:rsidRPr="006E4A74">
        <w:rPr>
          <w:sz w:val="24"/>
          <w:szCs w:val="24"/>
        </w:rPr>
        <w:t xml:space="preserve">т. „Поддържане и развитие на Единен портал за обща информация </w:t>
      </w:r>
      <w:r w:rsidR="00D82AB8" w:rsidRPr="006E4A74">
        <w:rPr>
          <w:sz w:val="24"/>
          <w:szCs w:val="24"/>
          <w:u w:val="single"/>
        </w:rPr>
        <w:t>www.eufunds.bg</w:t>
      </w:r>
      <w:r w:rsidR="00D82AB8" w:rsidRPr="006E4A74">
        <w:rPr>
          <w:sz w:val="24"/>
          <w:szCs w:val="24"/>
        </w:rPr>
        <w:t xml:space="preserve"> за европейските фондове“ от раздел VІ „Изпълнение. Подход и инструменти за постигане на целите“ от </w:t>
      </w:r>
      <w:r w:rsidR="008B336A" w:rsidRPr="006E4A74">
        <w:rPr>
          <w:sz w:val="24"/>
          <w:szCs w:val="24"/>
        </w:rPr>
        <w:t>Националната комуникационн</w:t>
      </w:r>
      <w:r w:rsidR="00590B46" w:rsidRPr="006E4A74">
        <w:rPr>
          <w:sz w:val="24"/>
          <w:szCs w:val="24"/>
        </w:rPr>
        <w:t>а стратегия 2014 – 2020 г</w:t>
      </w:r>
      <w:r w:rsidR="00F05AF2" w:rsidRPr="006E4A74">
        <w:rPr>
          <w:sz w:val="24"/>
          <w:szCs w:val="24"/>
        </w:rPr>
        <w:t xml:space="preserve">. </w:t>
      </w:r>
      <w:r w:rsidR="00A437C5" w:rsidRPr="006E4A74">
        <w:rPr>
          <w:sz w:val="24"/>
          <w:szCs w:val="24"/>
        </w:rPr>
        <w:t xml:space="preserve">и на интернет страницата на </w:t>
      </w:r>
      <w:r w:rsidR="005E460D">
        <w:rPr>
          <w:sz w:val="24"/>
          <w:szCs w:val="24"/>
        </w:rPr>
        <w:t>ПРСР/</w:t>
      </w:r>
      <w:r w:rsidR="00BD7E83" w:rsidRPr="006E4A74">
        <w:rPr>
          <w:sz w:val="24"/>
          <w:szCs w:val="24"/>
        </w:rPr>
        <w:t>МЗХГ</w:t>
      </w:r>
      <w:r w:rsidR="00A437C5" w:rsidRPr="006E4A74">
        <w:rPr>
          <w:sz w:val="24"/>
          <w:szCs w:val="24"/>
        </w:rPr>
        <w:t xml:space="preserve"> в раздел ВОМР.</w:t>
      </w:r>
    </w:p>
    <w:p w:rsidR="003155DD" w:rsidRPr="006E4A74" w:rsidRDefault="003155DD" w:rsidP="00270B54">
      <w:pPr>
        <w:spacing w:line="360" w:lineRule="auto"/>
        <w:ind w:firstLine="709"/>
        <w:jc w:val="both"/>
        <w:rPr>
          <w:sz w:val="24"/>
          <w:szCs w:val="24"/>
        </w:rPr>
      </w:pPr>
      <w:r w:rsidRPr="006E4A74">
        <w:rPr>
          <w:b/>
          <w:sz w:val="24"/>
          <w:szCs w:val="24"/>
        </w:rPr>
        <w:t>Чл. 3</w:t>
      </w:r>
      <w:r w:rsidR="00F05AF2" w:rsidRPr="006E4A74">
        <w:rPr>
          <w:b/>
          <w:sz w:val="24"/>
          <w:szCs w:val="24"/>
        </w:rPr>
        <w:t>2</w:t>
      </w:r>
      <w:r w:rsidRPr="006E4A74">
        <w:rPr>
          <w:b/>
          <w:sz w:val="24"/>
          <w:szCs w:val="24"/>
        </w:rPr>
        <w:t>.</w:t>
      </w:r>
      <w:r w:rsidRPr="006E4A74">
        <w:rPr>
          <w:sz w:val="24"/>
          <w:szCs w:val="24"/>
        </w:rPr>
        <w:t xml:space="preserve">  Дейностите по наблюдение и контрол на проектите се изпълняват чрез:</w:t>
      </w:r>
    </w:p>
    <w:p w:rsidR="003155DD" w:rsidRPr="006E4A74" w:rsidRDefault="003155DD" w:rsidP="00270B54">
      <w:pPr>
        <w:spacing w:line="360" w:lineRule="auto"/>
        <w:ind w:firstLine="709"/>
        <w:jc w:val="both"/>
        <w:rPr>
          <w:sz w:val="24"/>
          <w:szCs w:val="24"/>
        </w:rPr>
      </w:pPr>
      <w:r w:rsidRPr="006E4A74">
        <w:rPr>
          <w:sz w:val="24"/>
          <w:szCs w:val="24"/>
        </w:rPr>
        <w:t>1. проверка на заявления за промяна на административния договор</w:t>
      </w:r>
      <w:r w:rsidR="001221F1" w:rsidRPr="006E4A74">
        <w:rPr>
          <w:sz w:val="24"/>
          <w:szCs w:val="24"/>
        </w:rPr>
        <w:t xml:space="preserve"> по чл. 29 и 30</w:t>
      </w:r>
      <w:r w:rsidRPr="006E4A74">
        <w:rPr>
          <w:sz w:val="24"/>
          <w:szCs w:val="24"/>
        </w:rPr>
        <w:t>;</w:t>
      </w:r>
    </w:p>
    <w:p w:rsidR="003155DD" w:rsidRPr="006E4A74" w:rsidRDefault="003155DD" w:rsidP="00270B54">
      <w:pPr>
        <w:spacing w:line="360" w:lineRule="auto"/>
        <w:ind w:firstLine="709"/>
        <w:jc w:val="both"/>
        <w:rPr>
          <w:sz w:val="24"/>
          <w:szCs w:val="24"/>
        </w:rPr>
      </w:pPr>
      <w:r w:rsidRPr="006E4A74">
        <w:rPr>
          <w:sz w:val="24"/>
          <w:szCs w:val="24"/>
        </w:rPr>
        <w:t>2. обработка на документи, изискани от бенефициентите с цел мониторинг и оценка на мярка 19 ВОМР;</w:t>
      </w:r>
    </w:p>
    <w:p w:rsidR="003155DD" w:rsidRPr="006E4A74" w:rsidRDefault="003155DD" w:rsidP="00270B54">
      <w:pPr>
        <w:spacing w:line="360" w:lineRule="auto"/>
        <w:ind w:firstLine="709"/>
        <w:jc w:val="both"/>
        <w:rPr>
          <w:sz w:val="24"/>
          <w:szCs w:val="24"/>
        </w:rPr>
      </w:pPr>
      <w:r w:rsidRPr="006E4A74">
        <w:rPr>
          <w:sz w:val="24"/>
          <w:szCs w:val="24"/>
        </w:rPr>
        <w:t xml:space="preserve">3. посещения на място за </w:t>
      </w:r>
      <w:r w:rsidR="00F6534F" w:rsidRPr="006E4A74">
        <w:rPr>
          <w:sz w:val="24"/>
          <w:szCs w:val="24"/>
        </w:rPr>
        <w:t>наблюдение</w:t>
      </w:r>
      <w:r w:rsidRPr="006E4A74">
        <w:rPr>
          <w:sz w:val="24"/>
          <w:szCs w:val="24"/>
        </w:rPr>
        <w:t xml:space="preserve"> изпълнението на проектите;</w:t>
      </w:r>
    </w:p>
    <w:p w:rsidR="003155DD" w:rsidRPr="006E4A74" w:rsidRDefault="003155DD" w:rsidP="00270B54">
      <w:pPr>
        <w:spacing w:line="360" w:lineRule="auto"/>
        <w:ind w:firstLine="709"/>
        <w:jc w:val="both"/>
        <w:rPr>
          <w:sz w:val="24"/>
          <w:szCs w:val="24"/>
        </w:rPr>
      </w:pPr>
      <w:r w:rsidRPr="006E4A74">
        <w:rPr>
          <w:sz w:val="24"/>
          <w:szCs w:val="24"/>
        </w:rPr>
        <w:t>4. други дейности, свързани с изпълнението на мярка 19 ВОМР, касаещи бенефициентите по подмярка 19.</w:t>
      </w:r>
      <w:r w:rsidR="00BA7553" w:rsidRPr="006E4A74">
        <w:rPr>
          <w:sz w:val="24"/>
          <w:szCs w:val="24"/>
        </w:rPr>
        <w:t>1 в частта на малките пилотни проекти</w:t>
      </w:r>
      <w:r w:rsidRPr="006E4A74">
        <w:rPr>
          <w:sz w:val="24"/>
          <w:szCs w:val="24"/>
        </w:rPr>
        <w:t>.</w:t>
      </w:r>
    </w:p>
    <w:p w:rsidR="00F05AF2" w:rsidRPr="006E4A74" w:rsidRDefault="00F05AF2" w:rsidP="00270B54">
      <w:pPr>
        <w:spacing w:line="360" w:lineRule="auto"/>
        <w:jc w:val="both"/>
        <w:rPr>
          <w:b/>
          <w:sz w:val="24"/>
          <w:szCs w:val="24"/>
        </w:rPr>
      </w:pPr>
    </w:p>
    <w:p w:rsidR="001D1A81" w:rsidRPr="00270B54" w:rsidRDefault="001D1A81" w:rsidP="00270B54">
      <w:pPr>
        <w:spacing w:line="360" w:lineRule="auto"/>
        <w:jc w:val="center"/>
        <w:rPr>
          <w:sz w:val="24"/>
          <w:szCs w:val="24"/>
        </w:rPr>
      </w:pPr>
      <w:r w:rsidRPr="00270B54">
        <w:rPr>
          <w:sz w:val="24"/>
          <w:szCs w:val="24"/>
        </w:rPr>
        <w:t xml:space="preserve">Раздел </w:t>
      </w:r>
      <w:r w:rsidR="00EC69BA" w:rsidRPr="00270B54">
        <w:rPr>
          <w:sz w:val="24"/>
          <w:szCs w:val="24"/>
        </w:rPr>
        <w:t>VIII</w:t>
      </w:r>
    </w:p>
    <w:p w:rsidR="001D1A81" w:rsidRDefault="001D1A81" w:rsidP="00270B54">
      <w:pPr>
        <w:spacing w:line="360" w:lineRule="auto"/>
        <w:jc w:val="center"/>
        <w:rPr>
          <w:b/>
          <w:sz w:val="24"/>
          <w:szCs w:val="24"/>
        </w:rPr>
      </w:pPr>
      <w:r w:rsidRPr="006E4A74">
        <w:rPr>
          <w:b/>
          <w:sz w:val="24"/>
          <w:szCs w:val="24"/>
        </w:rPr>
        <w:t>П</w:t>
      </w:r>
      <w:r w:rsidR="00EC69BA" w:rsidRPr="006E4A74">
        <w:rPr>
          <w:b/>
          <w:sz w:val="24"/>
          <w:szCs w:val="24"/>
        </w:rPr>
        <w:t>осещениян</w:t>
      </w:r>
      <w:r w:rsidRPr="006E4A74">
        <w:rPr>
          <w:b/>
          <w:sz w:val="24"/>
          <w:szCs w:val="24"/>
        </w:rPr>
        <w:t xml:space="preserve">а място </w:t>
      </w:r>
      <w:r w:rsidR="00EC69BA" w:rsidRPr="006E4A74">
        <w:rPr>
          <w:b/>
          <w:sz w:val="24"/>
          <w:szCs w:val="24"/>
        </w:rPr>
        <w:t>в процеса на изпълнение на проектите</w:t>
      </w:r>
    </w:p>
    <w:p w:rsidR="00270B54" w:rsidRPr="006E4A74" w:rsidRDefault="00270B54" w:rsidP="00270B54">
      <w:pPr>
        <w:spacing w:line="360" w:lineRule="auto"/>
        <w:jc w:val="center"/>
        <w:rPr>
          <w:b/>
          <w:sz w:val="24"/>
          <w:szCs w:val="24"/>
        </w:rPr>
      </w:pPr>
    </w:p>
    <w:p w:rsidR="00E23DE4" w:rsidRPr="006E4A74" w:rsidRDefault="00836D7D" w:rsidP="00270B54">
      <w:pPr>
        <w:spacing w:line="360" w:lineRule="auto"/>
        <w:jc w:val="both"/>
        <w:rPr>
          <w:sz w:val="24"/>
          <w:szCs w:val="24"/>
          <w:lang w:eastAsia="bg-BG"/>
        </w:rPr>
      </w:pPr>
      <w:r w:rsidRPr="006E4A74">
        <w:rPr>
          <w:sz w:val="24"/>
          <w:szCs w:val="24"/>
          <w:lang w:eastAsia="bg-BG"/>
        </w:rPr>
        <w:tab/>
      </w:r>
      <w:r w:rsidR="001D1A81" w:rsidRPr="006E4A74">
        <w:rPr>
          <w:b/>
          <w:sz w:val="24"/>
          <w:szCs w:val="24"/>
          <w:lang w:eastAsia="bg-BG"/>
        </w:rPr>
        <w:t xml:space="preserve">Чл. </w:t>
      </w:r>
      <w:r w:rsidR="00EC69BA" w:rsidRPr="006E4A74">
        <w:rPr>
          <w:b/>
          <w:sz w:val="24"/>
          <w:szCs w:val="24"/>
          <w:lang w:eastAsia="bg-BG"/>
        </w:rPr>
        <w:t>3</w:t>
      </w:r>
      <w:r w:rsidR="00D37D1C" w:rsidRPr="006E4A74">
        <w:rPr>
          <w:b/>
          <w:sz w:val="24"/>
          <w:szCs w:val="24"/>
          <w:lang w:eastAsia="bg-BG"/>
        </w:rPr>
        <w:t>3</w:t>
      </w:r>
      <w:r w:rsidR="001D1A81" w:rsidRPr="006E4A74">
        <w:rPr>
          <w:b/>
          <w:sz w:val="24"/>
          <w:szCs w:val="24"/>
          <w:lang w:eastAsia="bg-BG"/>
        </w:rPr>
        <w:t>.</w:t>
      </w:r>
      <w:r w:rsidR="006E4A74">
        <w:rPr>
          <w:b/>
          <w:sz w:val="24"/>
          <w:szCs w:val="24"/>
          <w:lang w:eastAsia="bg-BG"/>
        </w:rPr>
        <w:t xml:space="preserve"> </w:t>
      </w:r>
      <w:r w:rsidR="001D1A81" w:rsidRPr="006E4A74">
        <w:rPr>
          <w:sz w:val="24"/>
          <w:szCs w:val="24"/>
        </w:rPr>
        <w:t xml:space="preserve">(1) Посещение на място </w:t>
      </w:r>
      <w:r w:rsidR="006547B9" w:rsidRPr="006E4A74">
        <w:rPr>
          <w:sz w:val="24"/>
          <w:szCs w:val="24"/>
        </w:rPr>
        <w:t xml:space="preserve">в хода на </w:t>
      </w:r>
      <w:r w:rsidR="001D1A81" w:rsidRPr="006E4A74">
        <w:rPr>
          <w:sz w:val="24"/>
          <w:szCs w:val="24"/>
        </w:rPr>
        <w:t xml:space="preserve">изпълнение на проектите се извършва от </w:t>
      </w:r>
      <w:r w:rsidR="00E23DE4" w:rsidRPr="006E4A74">
        <w:rPr>
          <w:sz w:val="24"/>
          <w:szCs w:val="24"/>
        </w:rPr>
        <w:t>експерти</w:t>
      </w:r>
      <w:r w:rsidR="00501AF8" w:rsidRPr="006E4A74">
        <w:rPr>
          <w:sz w:val="24"/>
          <w:szCs w:val="24"/>
        </w:rPr>
        <w:t xml:space="preserve"> от отдела, отговорен за прилагането на мярка 19 ВОМР</w:t>
      </w:r>
      <w:r w:rsidR="005C68F0" w:rsidRPr="006E4A74">
        <w:rPr>
          <w:sz w:val="24"/>
          <w:szCs w:val="24"/>
          <w:lang w:eastAsia="bg-BG"/>
        </w:rPr>
        <w:t>.</w:t>
      </w:r>
    </w:p>
    <w:p w:rsidR="00567086" w:rsidRPr="006E4A74" w:rsidRDefault="001D1A81" w:rsidP="00270B54">
      <w:pPr>
        <w:spacing w:line="360" w:lineRule="auto"/>
        <w:ind w:firstLine="709"/>
        <w:jc w:val="both"/>
        <w:rPr>
          <w:sz w:val="24"/>
          <w:szCs w:val="24"/>
          <w:lang w:eastAsia="bg-BG"/>
        </w:rPr>
      </w:pPr>
      <w:r w:rsidRPr="006E4A74">
        <w:rPr>
          <w:sz w:val="24"/>
          <w:szCs w:val="24"/>
          <w:lang w:eastAsia="bg-BG"/>
        </w:rPr>
        <w:t>(</w:t>
      </w:r>
      <w:r w:rsidR="00D37D1C" w:rsidRPr="006E4A74">
        <w:rPr>
          <w:sz w:val="24"/>
          <w:szCs w:val="24"/>
          <w:lang w:eastAsia="bg-BG"/>
        </w:rPr>
        <w:t>2</w:t>
      </w:r>
      <w:r w:rsidRPr="006E4A74">
        <w:rPr>
          <w:sz w:val="24"/>
          <w:szCs w:val="24"/>
          <w:lang w:eastAsia="bg-BG"/>
        </w:rPr>
        <w:t>) За всеки проект</w:t>
      </w:r>
      <w:r w:rsidR="00F6534F" w:rsidRPr="006E4A74">
        <w:rPr>
          <w:sz w:val="24"/>
          <w:szCs w:val="24"/>
          <w:lang w:eastAsia="bg-BG"/>
        </w:rPr>
        <w:t xml:space="preserve"> </w:t>
      </w:r>
      <w:r w:rsidR="00A03160" w:rsidRPr="006E4A74">
        <w:rPr>
          <w:sz w:val="24"/>
          <w:szCs w:val="24"/>
          <w:lang w:eastAsia="bg-BG"/>
        </w:rPr>
        <w:t xml:space="preserve">могат да </w:t>
      </w:r>
      <w:r w:rsidRPr="006E4A74">
        <w:rPr>
          <w:sz w:val="24"/>
          <w:szCs w:val="24"/>
          <w:lang w:eastAsia="bg-BG"/>
        </w:rPr>
        <w:t xml:space="preserve">се извършват редовни </w:t>
      </w:r>
      <w:r w:rsidR="00F6534F" w:rsidRPr="006E4A74">
        <w:rPr>
          <w:sz w:val="24"/>
          <w:szCs w:val="24"/>
          <w:lang w:eastAsia="bg-BG"/>
        </w:rPr>
        <w:t xml:space="preserve">или </w:t>
      </w:r>
      <w:r w:rsidR="006E4A74" w:rsidRPr="006E4A74">
        <w:rPr>
          <w:sz w:val="24"/>
          <w:szCs w:val="24"/>
          <w:lang w:eastAsia="bg-BG"/>
        </w:rPr>
        <w:t>извънредни</w:t>
      </w:r>
      <w:r w:rsidR="00F6534F" w:rsidRPr="006E4A74">
        <w:rPr>
          <w:sz w:val="24"/>
          <w:szCs w:val="24"/>
          <w:lang w:eastAsia="bg-BG"/>
        </w:rPr>
        <w:t xml:space="preserve"> </w:t>
      </w:r>
      <w:r w:rsidR="00EC2E65" w:rsidRPr="006E4A74">
        <w:rPr>
          <w:sz w:val="24"/>
          <w:szCs w:val="24"/>
          <w:lang w:eastAsia="bg-BG"/>
        </w:rPr>
        <w:t xml:space="preserve">посещения </w:t>
      </w:r>
      <w:r w:rsidR="00A03160" w:rsidRPr="006E4A74">
        <w:rPr>
          <w:sz w:val="24"/>
          <w:szCs w:val="24"/>
          <w:lang w:eastAsia="bg-BG"/>
        </w:rPr>
        <w:t xml:space="preserve">в </w:t>
      </w:r>
      <w:r w:rsidR="00EC2E65" w:rsidRPr="006E4A74">
        <w:rPr>
          <w:sz w:val="24"/>
          <w:szCs w:val="24"/>
          <w:lang w:eastAsia="bg-BG"/>
        </w:rPr>
        <w:t>периода на изпълнение на проекта.</w:t>
      </w:r>
    </w:p>
    <w:p w:rsidR="001D1A81" w:rsidRPr="006E4A74" w:rsidRDefault="001D1A81" w:rsidP="00270B54">
      <w:pPr>
        <w:spacing w:line="360" w:lineRule="auto"/>
        <w:ind w:firstLine="709"/>
        <w:jc w:val="both"/>
        <w:rPr>
          <w:sz w:val="24"/>
          <w:szCs w:val="24"/>
          <w:lang w:eastAsia="bg-BG"/>
        </w:rPr>
      </w:pPr>
      <w:r w:rsidRPr="006E4A74">
        <w:rPr>
          <w:sz w:val="24"/>
          <w:szCs w:val="24"/>
          <w:lang w:eastAsia="bg-BG"/>
        </w:rPr>
        <w:t>(</w:t>
      </w:r>
      <w:r w:rsidR="00D37D1C" w:rsidRPr="006E4A74">
        <w:rPr>
          <w:sz w:val="24"/>
          <w:szCs w:val="24"/>
          <w:lang w:eastAsia="bg-BG"/>
        </w:rPr>
        <w:t>3</w:t>
      </w:r>
      <w:r w:rsidRPr="006E4A74">
        <w:rPr>
          <w:sz w:val="24"/>
          <w:szCs w:val="24"/>
          <w:lang w:eastAsia="bg-BG"/>
        </w:rPr>
        <w:t>) Във всяко посещение на място участват най-малко двама експерти</w:t>
      </w:r>
      <w:r w:rsidR="00EC69BA" w:rsidRPr="006E4A74">
        <w:rPr>
          <w:sz w:val="24"/>
          <w:szCs w:val="24"/>
          <w:lang w:eastAsia="bg-BG"/>
        </w:rPr>
        <w:t xml:space="preserve">, които се определят от началника на отдела, отговорен за </w:t>
      </w:r>
      <w:r w:rsidR="00231100" w:rsidRPr="006E4A74">
        <w:rPr>
          <w:sz w:val="24"/>
          <w:szCs w:val="24"/>
          <w:lang w:eastAsia="bg-BG"/>
        </w:rPr>
        <w:t>прилагането</w:t>
      </w:r>
      <w:r w:rsidR="00EC69BA" w:rsidRPr="006E4A74">
        <w:rPr>
          <w:sz w:val="24"/>
          <w:szCs w:val="24"/>
          <w:lang w:eastAsia="bg-BG"/>
        </w:rPr>
        <w:t xml:space="preserve"> на мярка 19 ВОМР. За извършване на извънредни п</w:t>
      </w:r>
      <w:r w:rsidR="004F49CD" w:rsidRPr="006E4A74">
        <w:rPr>
          <w:sz w:val="24"/>
          <w:szCs w:val="24"/>
          <w:lang w:eastAsia="bg-BG"/>
        </w:rPr>
        <w:t>осещения</w:t>
      </w:r>
      <w:r w:rsidR="00EC69BA" w:rsidRPr="006E4A74">
        <w:rPr>
          <w:sz w:val="24"/>
          <w:szCs w:val="24"/>
          <w:lang w:eastAsia="bg-BG"/>
        </w:rPr>
        <w:t xml:space="preserve"> началникът на отдела определя двама експерти, различни от експертите, определени по реда на чл. </w:t>
      </w:r>
      <w:r w:rsidR="009965BC" w:rsidRPr="006E4A74">
        <w:rPr>
          <w:sz w:val="24"/>
          <w:szCs w:val="24"/>
          <w:lang w:eastAsia="bg-BG"/>
        </w:rPr>
        <w:t>2</w:t>
      </w:r>
      <w:r w:rsidR="001221F1" w:rsidRPr="006E4A74">
        <w:rPr>
          <w:sz w:val="24"/>
          <w:szCs w:val="24"/>
          <w:lang w:eastAsia="bg-BG"/>
        </w:rPr>
        <w:t>3</w:t>
      </w:r>
      <w:r w:rsidR="004976E6" w:rsidRPr="006E4A74">
        <w:rPr>
          <w:sz w:val="24"/>
          <w:szCs w:val="24"/>
          <w:lang w:eastAsia="bg-BG"/>
        </w:rPr>
        <w:t>, ал. 1</w:t>
      </w:r>
      <w:r w:rsidRPr="006E4A74">
        <w:rPr>
          <w:sz w:val="24"/>
          <w:szCs w:val="24"/>
          <w:lang w:eastAsia="bg-BG"/>
        </w:rPr>
        <w:t>.</w:t>
      </w:r>
    </w:p>
    <w:p w:rsidR="00D37D1C" w:rsidRPr="006E4A74" w:rsidRDefault="00D37D1C" w:rsidP="00270B54">
      <w:pPr>
        <w:tabs>
          <w:tab w:val="left" w:pos="709"/>
        </w:tabs>
        <w:spacing w:line="360" w:lineRule="auto"/>
        <w:ind w:firstLine="709"/>
        <w:jc w:val="both"/>
        <w:rPr>
          <w:sz w:val="24"/>
          <w:szCs w:val="24"/>
        </w:rPr>
      </w:pPr>
      <w:r w:rsidRPr="006E4A74">
        <w:rPr>
          <w:sz w:val="24"/>
          <w:szCs w:val="24"/>
        </w:rPr>
        <w:t xml:space="preserve">(4) </w:t>
      </w:r>
      <w:r w:rsidR="00C20AD5" w:rsidRPr="006E4A74">
        <w:rPr>
          <w:sz w:val="24"/>
          <w:szCs w:val="24"/>
        </w:rPr>
        <w:t>При възникнала необходимост могат да се извършват и извънредни посещения, в които могат да бъдат включвани експерти от други дирекции на МЗХГ, съобразно техните компетенции</w:t>
      </w:r>
      <w:r w:rsidRPr="006E4A74">
        <w:rPr>
          <w:sz w:val="24"/>
          <w:szCs w:val="24"/>
        </w:rPr>
        <w:t>.</w:t>
      </w:r>
    </w:p>
    <w:p w:rsidR="009965BC" w:rsidRPr="006E4A74" w:rsidRDefault="004147DF" w:rsidP="00270B54">
      <w:pPr>
        <w:pStyle w:val="BodyTextIndent3"/>
        <w:spacing w:after="0" w:line="360" w:lineRule="auto"/>
        <w:ind w:left="0" w:firstLine="709"/>
        <w:jc w:val="both"/>
        <w:rPr>
          <w:sz w:val="24"/>
          <w:szCs w:val="24"/>
        </w:rPr>
      </w:pPr>
      <w:r w:rsidRPr="006E4A74">
        <w:rPr>
          <w:b/>
          <w:sz w:val="24"/>
          <w:szCs w:val="24"/>
        </w:rPr>
        <w:t>Чл. 3</w:t>
      </w:r>
      <w:r w:rsidR="00D37D1C" w:rsidRPr="006E4A74">
        <w:rPr>
          <w:b/>
          <w:sz w:val="24"/>
          <w:szCs w:val="24"/>
        </w:rPr>
        <w:t>4</w:t>
      </w:r>
      <w:r w:rsidRPr="006E4A74">
        <w:rPr>
          <w:b/>
          <w:sz w:val="24"/>
          <w:szCs w:val="24"/>
        </w:rPr>
        <w:t>.</w:t>
      </w:r>
      <w:r w:rsidR="00F6534F" w:rsidRPr="006E4A74">
        <w:rPr>
          <w:b/>
          <w:sz w:val="24"/>
          <w:szCs w:val="24"/>
        </w:rPr>
        <w:t xml:space="preserve"> </w:t>
      </w:r>
      <w:r w:rsidR="001D1A81" w:rsidRPr="006E4A74">
        <w:rPr>
          <w:sz w:val="24"/>
          <w:szCs w:val="24"/>
        </w:rPr>
        <w:t>(</w:t>
      </w:r>
      <w:r w:rsidRPr="006E4A74">
        <w:rPr>
          <w:sz w:val="24"/>
          <w:szCs w:val="24"/>
        </w:rPr>
        <w:t>1</w:t>
      </w:r>
      <w:r w:rsidR="001D1A81" w:rsidRPr="006E4A74">
        <w:rPr>
          <w:sz w:val="24"/>
          <w:szCs w:val="24"/>
        </w:rPr>
        <w:t xml:space="preserve">) </w:t>
      </w:r>
      <w:r w:rsidR="009965BC" w:rsidRPr="006E4A74">
        <w:rPr>
          <w:sz w:val="24"/>
          <w:szCs w:val="24"/>
        </w:rPr>
        <w:t>Редовните посещения на място могат да бъдат:</w:t>
      </w:r>
    </w:p>
    <w:p w:rsidR="009965BC" w:rsidRPr="006E4A74" w:rsidRDefault="009965BC" w:rsidP="00270B54">
      <w:pPr>
        <w:pStyle w:val="BodyTextIndent3"/>
        <w:spacing w:after="0" w:line="360" w:lineRule="auto"/>
        <w:ind w:left="0" w:firstLine="709"/>
        <w:jc w:val="both"/>
        <w:rPr>
          <w:sz w:val="24"/>
          <w:szCs w:val="24"/>
        </w:rPr>
      </w:pPr>
      <w:r w:rsidRPr="006E4A74">
        <w:rPr>
          <w:sz w:val="24"/>
          <w:szCs w:val="24"/>
        </w:rPr>
        <w:t xml:space="preserve">1. с цел </w:t>
      </w:r>
      <w:r w:rsidR="001D1A81" w:rsidRPr="006E4A74">
        <w:rPr>
          <w:sz w:val="24"/>
          <w:szCs w:val="24"/>
        </w:rPr>
        <w:t>установява</w:t>
      </w:r>
      <w:r w:rsidRPr="006E4A74">
        <w:rPr>
          <w:sz w:val="24"/>
          <w:szCs w:val="24"/>
        </w:rPr>
        <w:t xml:space="preserve">не </w:t>
      </w:r>
      <w:r w:rsidR="001D1A81" w:rsidRPr="006E4A74">
        <w:rPr>
          <w:sz w:val="24"/>
          <w:szCs w:val="24"/>
        </w:rPr>
        <w:t>на етап</w:t>
      </w:r>
      <w:r w:rsidRPr="006E4A74">
        <w:rPr>
          <w:sz w:val="24"/>
          <w:szCs w:val="24"/>
        </w:rPr>
        <w:t>а</w:t>
      </w:r>
      <w:r w:rsidR="00F6534F" w:rsidRPr="006E4A74">
        <w:rPr>
          <w:sz w:val="24"/>
          <w:szCs w:val="24"/>
        </w:rPr>
        <w:t xml:space="preserve"> </w:t>
      </w:r>
      <w:r w:rsidRPr="006E4A74">
        <w:rPr>
          <w:sz w:val="24"/>
          <w:szCs w:val="24"/>
        </w:rPr>
        <w:t xml:space="preserve">на </w:t>
      </w:r>
      <w:r w:rsidR="001D1A81" w:rsidRPr="006E4A74">
        <w:rPr>
          <w:sz w:val="24"/>
          <w:szCs w:val="24"/>
        </w:rPr>
        <w:t xml:space="preserve">изпълнение на дейностите, съответствието на изпълнението им с предвиденото в </w:t>
      </w:r>
      <w:r w:rsidR="00EC69BA" w:rsidRPr="006E4A74">
        <w:rPr>
          <w:sz w:val="24"/>
          <w:szCs w:val="24"/>
        </w:rPr>
        <w:t xml:space="preserve">административния </w:t>
      </w:r>
      <w:r w:rsidR="001D1A81" w:rsidRPr="006E4A74">
        <w:rPr>
          <w:sz w:val="24"/>
          <w:szCs w:val="24"/>
        </w:rPr>
        <w:t>договор</w:t>
      </w:r>
      <w:r w:rsidR="00EC69BA" w:rsidRPr="006E4A74">
        <w:rPr>
          <w:sz w:val="24"/>
          <w:szCs w:val="24"/>
        </w:rPr>
        <w:t xml:space="preserve"> и</w:t>
      </w:r>
      <w:r w:rsidR="001D1A81" w:rsidRPr="006E4A74">
        <w:rPr>
          <w:sz w:val="24"/>
          <w:szCs w:val="24"/>
        </w:rPr>
        <w:t xml:space="preserve"> наличието на активите, придобити със средствата </w:t>
      </w:r>
      <w:r w:rsidR="00EC69BA" w:rsidRPr="006E4A74">
        <w:rPr>
          <w:sz w:val="24"/>
          <w:szCs w:val="24"/>
        </w:rPr>
        <w:t>по подмярка 19.</w:t>
      </w:r>
      <w:r w:rsidR="00BA7553" w:rsidRPr="006E4A74">
        <w:rPr>
          <w:sz w:val="24"/>
          <w:szCs w:val="24"/>
        </w:rPr>
        <w:t>1</w:t>
      </w:r>
      <w:r w:rsidR="004976E6" w:rsidRPr="006E4A74">
        <w:rPr>
          <w:sz w:val="24"/>
          <w:szCs w:val="24"/>
        </w:rPr>
        <w:t>;</w:t>
      </w:r>
    </w:p>
    <w:p w:rsidR="001D1A81" w:rsidRPr="006E4A74" w:rsidRDefault="009965BC" w:rsidP="00270B54">
      <w:pPr>
        <w:pStyle w:val="BodyTextIndent3"/>
        <w:spacing w:after="0" w:line="360" w:lineRule="auto"/>
        <w:ind w:left="0" w:firstLine="709"/>
        <w:jc w:val="both"/>
        <w:rPr>
          <w:sz w:val="24"/>
          <w:szCs w:val="24"/>
        </w:rPr>
      </w:pPr>
      <w:r w:rsidRPr="006E4A74">
        <w:rPr>
          <w:sz w:val="24"/>
          <w:szCs w:val="24"/>
        </w:rPr>
        <w:lastRenderedPageBreak/>
        <w:t>2. с цел проверка провеждането на планирани обучения, семинари, информационни срещи или други мероприятия по проекта</w:t>
      </w:r>
      <w:r w:rsidR="001D1A81" w:rsidRPr="006E4A74">
        <w:rPr>
          <w:sz w:val="24"/>
          <w:szCs w:val="24"/>
        </w:rPr>
        <w:t>.</w:t>
      </w:r>
    </w:p>
    <w:p w:rsidR="00231100" w:rsidRPr="006E4A74" w:rsidRDefault="001D1A81" w:rsidP="00270B54">
      <w:pPr>
        <w:spacing w:line="360" w:lineRule="auto"/>
        <w:ind w:firstLine="709"/>
        <w:jc w:val="both"/>
        <w:rPr>
          <w:sz w:val="24"/>
          <w:szCs w:val="24"/>
        </w:rPr>
      </w:pPr>
      <w:r w:rsidRPr="006E4A74">
        <w:rPr>
          <w:sz w:val="24"/>
          <w:szCs w:val="24"/>
        </w:rPr>
        <w:t>(</w:t>
      </w:r>
      <w:r w:rsidR="004147DF" w:rsidRPr="006E4A74">
        <w:rPr>
          <w:sz w:val="24"/>
          <w:szCs w:val="24"/>
        </w:rPr>
        <w:t>2</w:t>
      </w:r>
      <w:r w:rsidRPr="006E4A74">
        <w:rPr>
          <w:sz w:val="24"/>
          <w:szCs w:val="24"/>
        </w:rPr>
        <w:t xml:space="preserve">) За предстоящо посещение на място </w:t>
      </w:r>
      <w:r w:rsidR="00EC69BA" w:rsidRPr="006E4A74">
        <w:rPr>
          <w:sz w:val="24"/>
          <w:szCs w:val="24"/>
        </w:rPr>
        <w:t>бенефициент</w:t>
      </w:r>
      <w:r w:rsidR="004147DF" w:rsidRPr="006E4A74">
        <w:rPr>
          <w:sz w:val="24"/>
          <w:szCs w:val="24"/>
        </w:rPr>
        <w:t>а</w:t>
      </w:r>
      <w:r w:rsidRPr="006E4A74">
        <w:rPr>
          <w:sz w:val="24"/>
          <w:szCs w:val="24"/>
        </w:rPr>
        <w:t xml:space="preserve"> се уведомява писмено чрез </w:t>
      </w:r>
      <w:r w:rsidR="001F7D0F" w:rsidRPr="006E4A74">
        <w:rPr>
          <w:sz w:val="24"/>
          <w:szCs w:val="24"/>
        </w:rPr>
        <w:t>писмо</w:t>
      </w:r>
      <w:r w:rsidR="00EC69BA" w:rsidRPr="006E4A74">
        <w:rPr>
          <w:sz w:val="24"/>
          <w:szCs w:val="24"/>
        </w:rPr>
        <w:t xml:space="preserve"> и</w:t>
      </w:r>
      <w:r w:rsidRPr="006E4A74">
        <w:rPr>
          <w:sz w:val="24"/>
          <w:szCs w:val="24"/>
        </w:rPr>
        <w:t xml:space="preserve">ли електронна поща от експерт, който ще участва в проверката, </w:t>
      </w:r>
      <w:r w:rsidR="009965BC" w:rsidRPr="006E4A74">
        <w:rPr>
          <w:sz w:val="24"/>
          <w:szCs w:val="24"/>
        </w:rPr>
        <w:t xml:space="preserve">като срокът за уведомяване не може да е по-кратък от </w:t>
      </w:r>
      <w:r w:rsidRPr="006E4A74">
        <w:rPr>
          <w:sz w:val="24"/>
          <w:szCs w:val="24"/>
        </w:rPr>
        <w:t>1 д</w:t>
      </w:r>
      <w:r w:rsidR="00EC69BA" w:rsidRPr="006E4A74">
        <w:rPr>
          <w:sz w:val="24"/>
          <w:szCs w:val="24"/>
        </w:rPr>
        <w:t>е</w:t>
      </w:r>
      <w:r w:rsidRPr="006E4A74">
        <w:rPr>
          <w:sz w:val="24"/>
          <w:szCs w:val="24"/>
        </w:rPr>
        <w:t xml:space="preserve">н преди датата на нейното провеждане. </w:t>
      </w:r>
    </w:p>
    <w:p w:rsidR="001D1A81" w:rsidRPr="006E4A74" w:rsidRDefault="00231100" w:rsidP="00270B54">
      <w:pPr>
        <w:spacing w:line="360" w:lineRule="auto"/>
        <w:ind w:firstLine="709"/>
        <w:jc w:val="both"/>
        <w:rPr>
          <w:sz w:val="24"/>
          <w:szCs w:val="24"/>
        </w:rPr>
      </w:pPr>
      <w:r w:rsidRPr="006E4A74">
        <w:rPr>
          <w:sz w:val="24"/>
          <w:szCs w:val="24"/>
        </w:rPr>
        <w:t>(</w:t>
      </w:r>
      <w:r w:rsidR="004147DF" w:rsidRPr="006E4A74">
        <w:rPr>
          <w:sz w:val="24"/>
          <w:szCs w:val="24"/>
        </w:rPr>
        <w:t>3</w:t>
      </w:r>
      <w:r w:rsidRPr="006E4A74">
        <w:rPr>
          <w:sz w:val="24"/>
          <w:szCs w:val="24"/>
        </w:rPr>
        <w:t xml:space="preserve">) </w:t>
      </w:r>
      <w:r w:rsidR="004147DF" w:rsidRPr="006E4A74">
        <w:rPr>
          <w:sz w:val="24"/>
          <w:szCs w:val="24"/>
        </w:rPr>
        <w:t>Бенефициент</w:t>
      </w:r>
      <w:r w:rsidR="00D37D1C" w:rsidRPr="006E4A74">
        <w:rPr>
          <w:sz w:val="24"/>
          <w:szCs w:val="24"/>
        </w:rPr>
        <w:t>ът</w:t>
      </w:r>
      <w:r w:rsidR="00F6534F" w:rsidRPr="006E4A74">
        <w:rPr>
          <w:sz w:val="24"/>
          <w:szCs w:val="24"/>
        </w:rPr>
        <w:t xml:space="preserve"> </w:t>
      </w:r>
      <w:r w:rsidR="000342DC" w:rsidRPr="006E4A74">
        <w:rPr>
          <w:sz w:val="24"/>
          <w:szCs w:val="24"/>
        </w:rPr>
        <w:t xml:space="preserve">не се </w:t>
      </w:r>
      <w:r w:rsidR="001D1A81" w:rsidRPr="006E4A74">
        <w:rPr>
          <w:sz w:val="24"/>
          <w:szCs w:val="24"/>
        </w:rPr>
        <w:t>уведом</w:t>
      </w:r>
      <w:r w:rsidR="000342DC" w:rsidRPr="006E4A74">
        <w:rPr>
          <w:sz w:val="24"/>
          <w:szCs w:val="24"/>
        </w:rPr>
        <w:t>ява</w:t>
      </w:r>
      <w:r w:rsidR="001D1A81" w:rsidRPr="006E4A74">
        <w:rPr>
          <w:sz w:val="24"/>
          <w:szCs w:val="24"/>
        </w:rPr>
        <w:t xml:space="preserve"> за предстоящо посещение в случаите</w:t>
      </w:r>
      <w:r w:rsidR="009965BC" w:rsidRPr="006E4A74">
        <w:rPr>
          <w:sz w:val="24"/>
          <w:szCs w:val="24"/>
        </w:rPr>
        <w:t>,</w:t>
      </w:r>
      <w:r w:rsidR="001D1A81" w:rsidRPr="006E4A74">
        <w:rPr>
          <w:sz w:val="24"/>
          <w:szCs w:val="24"/>
        </w:rPr>
        <w:t xml:space="preserve"> когато </w:t>
      </w:r>
      <w:r w:rsidR="009965BC" w:rsidRPr="006E4A74">
        <w:rPr>
          <w:sz w:val="24"/>
          <w:szCs w:val="24"/>
        </w:rPr>
        <w:t xml:space="preserve">целта на посещението е проверка провеждането на </w:t>
      </w:r>
      <w:r w:rsidR="00AE5A37" w:rsidRPr="006E4A74">
        <w:rPr>
          <w:sz w:val="24"/>
          <w:szCs w:val="24"/>
        </w:rPr>
        <w:t>събитие</w:t>
      </w:r>
      <w:r w:rsidR="001D1A81" w:rsidRPr="006E4A74">
        <w:rPr>
          <w:sz w:val="24"/>
          <w:szCs w:val="24"/>
        </w:rPr>
        <w:t>.</w:t>
      </w:r>
    </w:p>
    <w:p w:rsidR="001D1A81" w:rsidRPr="006E4A74" w:rsidRDefault="00836D7D" w:rsidP="00270B54">
      <w:pPr>
        <w:spacing w:line="360" w:lineRule="auto"/>
        <w:jc w:val="both"/>
        <w:rPr>
          <w:sz w:val="24"/>
          <w:szCs w:val="24"/>
        </w:rPr>
      </w:pPr>
      <w:r w:rsidRPr="006E4A74">
        <w:rPr>
          <w:sz w:val="24"/>
          <w:szCs w:val="24"/>
          <w:lang w:eastAsia="bg-BG"/>
        </w:rPr>
        <w:tab/>
      </w:r>
      <w:r w:rsidR="001D1A81" w:rsidRPr="006E4A74">
        <w:rPr>
          <w:b/>
          <w:sz w:val="24"/>
          <w:szCs w:val="24"/>
        </w:rPr>
        <w:t xml:space="preserve">Чл. </w:t>
      </w:r>
      <w:r w:rsidR="00231100" w:rsidRPr="006E4A74">
        <w:rPr>
          <w:b/>
          <w:sz w:val="24"/>
          <w:szCs w:val="24"/>
        </w:rPr>
        <w:t>3</w:t>
      </w:r>
      <w:r w:rsidR="00D37D1C" w:rsidRPr="006E4A74">
        <w:rPr>
          <w:b/>
          <w:sz w:val="24"/>
          <w:szCs w:val="24"/>
        </w:rPr>
        <w:t>5</w:t>
      </w:r>
      <w:r w:rsidR="00910B9D" w:rsidRPr="006E4A74">
        <w:rPr>
          <w:b/>
          <w:sz w:val="24"/>
          <w:szCs w:val="24"/>
        </w:rPr>
        <w:t>.</w:t>
      </w:r>
      <w:r w:rsidR="00F6534F" w:rsidRPr="006E4A74">
        <w:rPr>
          <w:b/>
          <w:sz w:val="24"/>
          <w:szCs w:val="24"/>
        </w:rPr>
        <w:t xml:space="preserve"> </w:t>
      </w:r>
      <w:r w:rsidR="001D1A81" w:rsidRPr="006E4A74">
        <w:rPr>
          <w:sz w:val="24"/>
          <w:szCs w:val="24"/>
        </w:rPr>
        <w:t>(1) Извънредните посещения се определят от директора на дирекция РСР при наличие на поне едно от следните основания:</w:t>
      </w:r>
    </w:p>
    <w:p w:rsidR="001D1A81" w:rsidRPr="006E4A74" w:rsidRDefault="001D1A81" w:rsidP="00270B54">
      <w:pPr>
        <w:numPr>
          <w:ilvl w:val="0"/>
          <w:numId w:val="7"/>
        </w:numPr>
        <w:tabs>
          <w:tab w:val="clear" w:pos="720"/>
          <w:tab w:val="left" w:pos="0"/>
          <w:tab w:val="left" w:pos="993"/>
        </w:tabs>
        <w:spacing w:line="360" w:lineRule="auto"/>
        <w:ind w:left="142" w:firstLine="567"/>
        <w:jc w:val="both"/>
        <w:rPr>
          <w:sz w:val="24"/>
          <w:szCs w:val="24"/>
        </w:rPr>
      </w:pPr>
      <w:r w:rsidRPr="006E4A74">
        <w:rPr>
          <w:sz w:val="24"/>
          <w:szCs w:val="24"/>
        </w:rPr>
        <w:t xml:space="preserve">съмнения за незаконосъобразност и нецелесъобразност на изпълнението на проектните дейности и за нарушения в цялостното изпълнение на </w:t>
      </w:r>
      <w:r w:rsidR="00231100" w:rsidRPr="006E4A74">
        <w:rPr>
          <w:sz w:val="24"/>
          <w:szCs w:val="24"/>
        </w:rPr>
        <w:t xml:space="preserve">административните </w:t>
      </w:r>
      <w:r w:rsidRPr="006E4A74">
        <w:rPr>
          <w:sz w:val="24"/>
          <w:szCs w:val="24"/>
        </w:rPr>
        <w:t>договори;</w:t>
      </w:r>
    </w:p>
    <w:p w:rsidR="001D1A81" w:rsidRPr="006E4A74" w:rsidRDefault="001D1A81" w:rsidP="00270B54">
      <w:pPr>
        <w:numPr>
          <w:ilvl w:val="0"/>
          <w:numId w:val="7"/>
        </w:numPr>
        <w:tabs>
          <w:tab w:val="clear" w:pos="720"/>
          <w:tab w:val="left" w:pos="0"/>
          <w:tab w:val="left" w:pos="993"/>
        </w:tabs>
        <w:spacing w:line="360" w:lineRule="auto"/>
        <w:ind w:left="0" w:firstLine="709"/>
        <w:jc w:val="both"/>
        <w:rPr>
          <w:sz w:val="24"/>
          <w:szCs w:val="24"/>
        </w:rPr>
      </w:pPr>
      <w:r w:rsidRPr="006E4A74">
        <w:rPr>
          <w:sz w:val="24"/>
          <w:szCs w:val="24"/>
        </w:rPr>
        <w:t xml:space="preserve">подадени сигнали от страна на заинтересовани </w:t>
      </w:r>
      <w:r w:rsidR="00231100" w:rsidRPr="006E4A74">
        <w:rPr>
          <w:sz w:val="24"/>
          <w:szCs w:val="24"/>
        </w:rPr>
        <w:t>лица</w:t>
      </w:r>
      <w:r w:rsidRPr="006E4A74">
        <w:rPr>
          <w:sz w:val="24"/>
          <w:szCs w:val="24"/>
        </w:rPr>
        <w:t xml:space="preserve"> или правораздавателни органи за незаконосъобразност и нецелесъобразност на изпълнението на проектните дейности и за нарушения в цялостното изпълнение на договорите;</w:t>
      </w:r>
    </w:p>
    <w:p w:rsidR="001D1A81" w:rsidRPr="006E4A74" w:rsidRDefault="001D1A81" w:rsidP="00270B54">
      <w:pPr>
        <w:numPr>
          <w:ilvl w:val="0"/>
          <w:numId w:val="7"/>
        </w:numPr>
        <w:tabs>
          <w:tab w:val="clear" w:pos="720"/>
          <w:tab w:val="left" w:pos="0"/>
          <w:tab w:val="left" w:pos="993"/>
        </w:tabs>
        <w:spacing w:line="360" w:lineRule="auto"/>
        <w:ind w:left="0" w:firstLine="709"/>
        <w:jc w:val="both"/>
        <w:rPr>
          <w:sz w:val="24"/>
          <w:szCs w:val="24"/>
        </w:rPr>
      </w:pPr>
      <w:r w:rsidRPr="006E4A74">
        <w:rPr>
          <w:sz w:val="24"/>
          <w:szCs w:val="24"/>
        </w:rPr>
        <w:t xml:space="preserve">аргументирано писмено искане от страна на началника на отдела, </w:t>
      </w:r>
      <w:r w:rsidR="00231100" w:rsidRPr="006E4A74">
        <w:rPr>
          <w:sz w:val="24"/>
          <w:szCs w:val="24"/>
        </w:rPr>
        <w:t>отговорен за прилагането на мярка 19 ВОМР</w:t>
      </w:r>
      <w:r w:rsidRPr="006E4A74">
        <w:rPr>
          <w:sz w:val="24"/>
          <w:szCs w:val="24"/>
        </w:rPr>
        <w:t>;</w:t>
      </w:r>
    </w:p>
    <w:p w:rsidR="001D1A81" w:rsidRPr="006E4A74" w:rsidRDefault="001D1A81" w:rsidP="00270B54">
      <w:pPr>
        <w:numPr>
          <w:ilvl w:val="0"/>
          <w:numId w:val="7"/>
        </w:numPr>
        <w:tabs>
          <w:tab w:val="clear" w:pos="720"/>
          <w:tab w:val="left" w:pos="0"/>
          <w:tab w:val="left" w:pos="993"/>
        </w:tabs>
        <w:spacing w:line="360" w:lineRule="auto"/>
        <w:ind w:left="0" w:firstLine="709"/>
        <w:jc w:val="both"/>
        <w:rPr>
          <w:sz w:val="24"/>
          <w:szCs w:val="24"/>
        </w:rPr>
      </w:pPr>
      <w:r w:rsidRPr="006E4A74">
        <w:rPr>
          <w:sz w:val="24"/>
          <w:szCs w:val="24"/>
        </w:rPr>
        <w:t xml:space="preserve">аргументирано писмено искане от страна на </w:t>
      </w:r>
      <w:r w:rsidR="00231100" w:rsidRPr="006E4A74">
        <w:rPr>
          <w:sz w:val="24"/>
          <w:szCs w:val="24"/>
        </w:rPr>
        <w:t>бенефициент</w:t>
      </w:r>
      <w:r w:rsidR="00F6534F" w:rsidRPr="006E4A74">
        <w:rPr>
          <w:sz w:val="24"/>
          <w:szCs w:val="24"/>
        </w:rPr>
        <w:t xml:space="preserve"> </w:t>
      </w:r>
      <w:r w:rsidR="00231100" w:rsidRPr="006E4A74">
        <w:rPr>
          <w:sz w:val="24"/>
          <w:szCs w:val="24"/>
        </w:rPr>
        <w:t>по проект</w:t>
      </w:r>
      <w:r w:rsidRPr="006E4A74">
        <w:rPr>
          <w:sz w:val="24"/>
          <w:szCs w:val="24"/>
        </w:rPr>
        <w:t>.</w:t>
      </w:r>
    </w:p>
    <w:p w:rsidR="007A1875" w:rsidRPr="006E4A74" w:rsidRDefault="007A1875" w:rsidP="00270B54">
      <w:pPr>
        <w:tabs>
          <w:tab w:val="left" w:pos="709"/>
        </w:tabs>
        <w:spacing w:line="360" w:lineRule="auto"/>
        <w:ind w:firstLine="709"/>
        <w:jc w:val="both"/>
        <w:rPr>
          <w:sz w:val="24"/>
          <w:szCs w:val="24"/>
        </w:rPr>
      </w:pPr>
      <w:r w:rsidRPr="006E4A74">
        <w:rPr>
          <w:sz w:val="24"/>
          <w:szCs w:val="24"/>
        </w:rPr>
        <w:t>(</w:t>
      </w:r>
      <w:r w:rsidR="004147DF" w:rsidRPr="006E4A74">
        <w:rPr>
          <w:sz w:val="24"/>
          <w:szCs w:val="24"/>
        </w:rPr>
        <w:t>2</w:t>
      </w:r>
      <w:r w:rsidRPr="006E4A74">
        <w:rPr>
          <w:sz w:val="24"/>
          <w:szCs w:val="24"/>
        </w:rPr>
        <w:t xml:space="preserve">) За </w:t>
      </w:r>
      <w:r w:rsidR="00231100" w:rsidRPr="006E4A74">
        <w:rPr>
          <w:sz w:val="24"/>
          <w:szCs w:val="24"/>
        </w:rPr>
        <w:t xml:space="preserve">извършване на </w:t>
      </w:r>
      <w:r w:rsidRPr="006E4A74">
        <w:rPr>
          <w:sz w:val="24"/>
          <w:szCs w:val="24"/>
        </w:rPr>
        <w:t>п</w:t>
      </w:r>
      <w:r w:rsidR="00CE2CD0" w:rsidRPr="006E4A74">
        <w:rPr>
          <w:sz w:val="24"/>
          <w:szCs w:val="24"/>
        </w:rPr>
        <w:t>осещенията по ал.</w:t>
      </w:r>
      <w:r w:rsidR="00F6534F" w:rsidRPr="006E4A74">
        <w:rPr>
          <w:sz w:val="24"/>
          <w:szCs w:val="24"/>
        </w:rPr>
        <w:t xml:space="preserve"> </w:t>
      </w:r>
      <w:r w:rsidR="00290CEB" w:rsidRPr="006E4A74">
        <w:rPr>
          <w:sz w:val="24"/>
          <w:szCs w:val="24"/>
        </w:rPr>
        <w:t xml:space="preserve">1, т. </w:t>
      </w:r>
      <w:r w:rsidR="00CE2CD0" w:rsidRPr="006E4A74">
        <w:rPr>
          <w:sz w:val="24"/>
          <w:szCs w:val="24"/>
        </w:rPr>
        <w:t>2 не се извършв</w:t>
      </w:r>
      <w:r w:rsidRPr="006E4A74">
        <w:rPr>
          <w:sz w:val="24"/>
          <w:szCs w:val="24"/>
        </w:rPr>
        <w:t xml:space="preserve">а </w:t>
      </w:r>
      <w:r w:rsidR="00231100" w:rsidRPr="006E4A74">
        <w:rPr>
          <w:sz w:val="24"/>
          <w:szCs w:val="24"/>
        </w:rPr>
        <w:t xml:space="preserve">предварително </w:t>
      </w:r>
      <w:r w:rsidRPr="006E4A74">
        <w:rPr>
          <w:sz w:val="24"/>
          <w:szCs w:val="24"/>
        </w:rPr>
        <w:t>уведомяване</w:t>
      </w:r>
      <w:r w:rsidR="00290CEB" w:rsidRPr="006E4A74">
        <w:rPr>
          <w:sz w:val="24"/>
          <w:szCs w:val="24"/>
        </w:rPr>
        <w:t xml:space="preserve"> на бенефициента</w:t>
      </w:r>
      <w:r w:rsidRPr="006E4A74">
        <w:rPr>
          <w:sz w:val="24"/>
          <w:szCs w:val="24"/>
        </w:rPr>
        <w:t>.</w:t>
      </w:r>
    </w:p>
    <w:p w:rsidR="001D1A81" w:rsidRPr="006E4A74" w:rsidRDefault="001D1A81" w:rsidP="00270B54">
      <w:pPr>
        <w:spacing w:line="360" w:lineRule="auto"/>
        <w:ind w:firstLine="709"/>
        <w:jc w:val="both"/>
        <w:rPr>
          <w:sz w:val="24"/>
          <w:szCs w:val="24"/>
        </w:rPr>
      </w:pPr>
      <w:r w:rsidRPr="006E4A74">
        <w:rPr>
          <w:b/>
          <w:sz w:val="24"/>
          <w:szCs w:val="24"/>
        </w:rPr>
        <w:t xml:space="preserve">Чл. </w:t>
      </w:r>
      <w:r w:rsidR="00231100" w:rsidRPr="006E4A74">
        <w:rPr>
          <w:b/>
          <w:sz w:val="24"/>
          <w:szCs w:val="24"/>
        </w:rPr>
        <w:t>3</w:t>
      </w:r>
      <w:r w:rsidR="005F2CBC" w:rsidRPr="006E4A74">
        <w:rPr>
          <w:b/>
          <w:sz w:val="24"/>
          <w:szCs w:val="24"/>
        </w:rPr>
        <w:t>6</w:t>
      </w:r>
      <w:r w:rsidRPr="006E4A74">
        <w:rPr>
          <w:b/>
          <w:sz w:val="24"/>
          <w:szCs w:val="24"/>
        </w:rPr>
        <w:t>.</w:t>
      </w:r>
      <w:r w:rsidRPr="006E4A74">
        <w:rPr>
          <w:sz w:val="24"/>
          <w:szCs w:val="24"/>
        </w:rPr>
        <w:t xml:space="preserve"> (1) Резултатите от посещени</w:t>
      </w:r>
      <w:r w:rsidR="009965BC" w:rsidRPr="006E4A74">
        <w:rPr>
          <w:sz w:val="24"/>
          <w:szCs w:val="24"/>
        </w:rPr>
        <w:t>ята</w:t>
      </w:r>
      <w:r w:rsidRPr="006E4A74">
        <w:rPr>
          <w:sz w:val="24"/>
          <w:szCs w:val="24"/>
        </w:rPr>
        <w:t xml:space="preserve"> се описват от проверяващите в протокол по образец </w:t>
      </w:r>
      <w:r w:rsidR="007736F9" w:rsidRPr="006E4A74">
        <w:rPr>
          <w:sz w:val="24"/>
          <w:szCs w:val="24"/>
        </w:rPr>
        <w:t xml:space="preserve">съгласно </w:t>
      </w:r>
      <w:r w:rsidR="00F96D90" w:rsidRPr="006E4A74">
        <w:rPr>
          <w:sz w:val="24"/>
          <w:szCs w:val="24"/>
        </w:rPr>
        <w:t>п</w:t>
      </w:r>
      <w:r w:rsidR="000B5785" w:rsidRPr="006E4A74">
        <w:rPr>
          <w:sz w:val="24"/>
          <w:szCs w:val="24"/>
        </w:rPr>
        <w:t xml:space="preserve">риложение № </w:t>
      </w:r>
      <w:r w:rsidR="00BC0645" w:rsidRPr="006E4A74">
        <w:rPr>
          <w:sz w:val="24"/>
          <w:szCs w:val="24"/>
        </w:rPr>
        <w:t>9</w:t>
      </w:r>
      <w:r w:rsidR="00F6534F" w:rsidRPr="006E4A74">
        <w:rPr>
          <w:sz w:val="24"/>
          <w:szCs w:val="24"/>
        </w:rPr>
        <w:t xml:space="preserve"> </w:t>
      </w:r>
      <w:bookmarkStart w:id="1" w:name="_GoBack"/>
      <w:bookmarkEnd w:id="1"/>
      <w:r w:rsidR="00F377D9" w:rsidRPr="006E4A74">
        <w:rPr>
          <w:sz w:val="24"/>
          <w:szCs w:val="24"/>
        </w:rPr>
        <w:t xml:space="preserve">за редовните посещения и приложение № </w:t>
      </w:r>
      <w:r w:rsidR="00BC0645" w:rsidRPr="006E4A74">
        <w:rPr>
          <w:sz w:val="24"/>
          <w:szCs w:val="24"/>
        </w:rPr>
        <w:t>10</w:t>
      </w:r>
      <w:r w:rsidR="006D24BC" w:rsidRPr="006E4A74">
        <w:rPr>
          <w:sz w:val="24"/>
          <w:szCs w:val="24"/>
        </w:rPr>
        <w:t xml:space="preserve"> </w:t>
      </w:r>
      <w:r w:rsidR="00F377D9" w:rsidRPr="006E4A74">
        <w:rPr>
          <w:sz w:val="24"/>
          <w:szCs w:val="24"/>
        </w:rPr>
        <w:t xml:space="preserve">за извънредните посещения </w:t>
      </w:r>
      <w:r w:rsidRPr="006E4A74">
        <w:rPr>
          <w:sz w:val="24"/>
          <w:szCs w:val="24"/>
        </w:rPr>
        <w:t xml:space="preserve">по време </w:t>
      </w:r>
      <w:r w:rsidR="00345453" w:rsidRPr="006E4A74">
        <w:rPr>
          <w:sz w:val="24"/>
          <w:szCs w:val="24"/>
        </w:rPr>
        <w:t xml:space="preserve">и на място </w:t>
      </w:r>
      <w:r w:rsidRPr="006E4A74">
        <w:rPr>
          <w:sz w:val="24"/>
          <w:szCs w:val="24"/>
        </w:rPr>
        <w:t xml:space="preserve">на </w:t>
      </w:r>
      <w:r w:rsidR="00F377D9" w:rsidRPr="006E4A74">
        <w:rPr>
          <w:sz w:val="24"/>
          <w:szCs w:val="24"/>
        </w:rPr>
        <w:t>тяхното</w:t>
      </w:r>
      <w:r w:rsidRPr="006E4A74">
        <w:rPr>
          <w:sz w:val="24"/>
          <w:szCs w:val="24"/>
        </w:rPr>
        <w:t xml:space="preserve"> осъществяване.</w:t>
      </w:r>
    </w:p>
    <w:p w:rsidR="001D1A81" w:rsidRPr="006E4A74" w:rsidRDefault="001D1A81" w:rsidP="00270B54">
      <w:pPr>
        <w:spacing w:line="360" w:lineRule="auto"/>
        <w:ind w:firstLine="709"/>
        <w:jc w:val="both"/>
        <w:rPr>
          <w:sz w:val="24"/>
          <w:szCs w:val="24"/>
        </w:rPr>
      </w:pPr>
      <w:r w:rsidRPr="006E4A74">
        <w:rPr>
          <w:sz w:val="24"/>
          <w:szCs w:val="24"/>
        </w:rPr>
        <w:t xml:space="preserve">(2) Протоколът се подписва в два екземпляра от проверяващите </w:t>
      </w:r>
      <w:r w:rsidR="00EF63AC" w:rsidRPr="006E4A74">
        <w:rPr>
          <w:sz w:val="24"/>
          <w:szCs w:val="24"/>
        </w:rPr>
        <w:t xml:space="preserve">експерти </w:t>
      </w:r>
      <w:r w:rsidRPr="006E4A74">
        <w:rPr>
          <w:sz w:val="24"/>
          <w:szCs w:val="24"/>
        </w:rPr>
        <w:t xml:space="preserve">и от </w:t>
      </w:r>
      <w:r w:rsidR="00231100" w:rsidRPr="006E4A74">
        <w:rPr>
          <w:sz w:val="24"/>
          <w:szCs w:val="24"/>
        </w:rPr>
        <w:t>бенефициента</w:t>
      </w:r>
      <w:r w:rsidRPr="006E4A74">
        <w:rPr>
          <w:sz w:val="24"/>
          <w:szCs w:val="24"/>
        </w:rPr>
        <w:t xml:space="preserve">/представител на </w:t>
      </w:r>
      <w:r w:rsidR="00231100" w:rsidRPr="006E4A74">
        <w:rPr>
          <w:sz w:val="24"/>
          <w:szCs w:val="24"/>
        </w:rPr>
        <w:t>бенефициента.</w:t>
      </w:r>
      <w:r w:rsidRPr="006E4A74">
        <w:rPr>
          <w:sz w:val="24"/>
          <w:szCs w:val="24"/>
        </w:rPr>
        <w:t xml:space="preserve"> Екземпляр от протокола задължително се връчва на </w:t>
      </w:r>
      <w:r w:rsidR="00231100" w:rsidRPr="006E4A74">
        <w:rPr>
          <w:sz w:val="24"/>
          <w:szCs w:val="24"/>
        </w:rPr>
        <w:t xml:space="preserve">бенефициента или </w:t>
      </w:r>
      <w:r w:rsidR="00A437C5" w:rsidRPr="006E4A74">
        <w:rPr>
          <w:sz w:val="24"/>
          <w:szCs w:val="24"/>
        </w:rPr>
        <w:t xml:space="preserve">на </w:t>
      </w:r>
      <w:r w:rsidR="00231100" w:rsidRPr="006E4A74">
        <w:rPr>
          <w:sz w:val="24"/>
          <w:szCs w:val="24"/>
        </w:rPr>
        <w:t xml:space="preserve">негов </w:t>
      </w:r>
      <w:r w:rsidRPr="006E4A74">
        <w:rPr>
          <w:sz w:val="24"/>
          <w:szCs w:val="24"/>
        </w:rPr>
        <w:t>представител.</w:t>
      </w:r>
    </w:p>
    <w:p w:rsidR="000342DC" w:rsidRPr="006E4A74" w:rsidRDefault="001D1A81" w:rsidP="00270B54">
      <w:pPr>
        <w:spacing w:line="360" w:lineRule="auto"/>
        <w:ind w:firstLine="709"/>
        <w:jc w:val="both"/>
        <w:rPr>
          <w:sz w:val="24"/>
          <w:szCs w:val="24"/>
        </w:rPr>
      </w:pPr>
      <w:r w:rsidRPr="006E4A74">
        <w:rPr>
          <w:sz w:val="24"/>
          <w:szCs w:val="24"/>
        </w:rPr>
        <w:t xml:space="preserve">(3) </w:t>
      </w:r>
      <w:r w:rsidR="000342DC" w:rsidRPr="006E4A74">
        <w:rPr>
          <w:sz w:val="24"/>
          <w:szCs w:val="24"/>
        </w:rPr>
        <w:t>В случай на несъгласие с констатациите, б</w:t>
      </w:r>
      <w:r w:rsidR="00231100" w:rsidRPr="006E4A74">
        <w:rPr>
          <w:sz w:val="24"/>
          <w:szCs w:val="24"/>
        </w:rPr>
        <w:t>енефициентът</w:t>
      </w:r>
      <w:r w:rsidRPr="006E4A74">
        <w:rPr>
          <w:sz w:val="24"/>
          <w:szCs w:val="24"/>
        </w:rPr>
        <w:t xml:space="preserve">/представителят на </w:t>
      </w:r>
      <w:r w:rsidR="00231100" w:rsidRPr="006E4A74">
        <w:rPr>
          <w:sz w:val="24"/>
          <w:szCs w:val="24"/>
        </w:rPr>
        <w:t>бенефициента</w:t>
      </w:r>
      <w:r w:rsidR="00F6534F" w:rsidRPr="006E4A74">
        <w:rPr>
          <w:sz w:val="24"/>
          <w:szCs w:val="24"/>
        </w:rPr>
        <w:t xml:space="preserve"> </w:t>
      </w:r>
      <w:r w:rsidR="000342DC" w:rsidRPr="006E4A74">
        <w:rPr>
          <w:sz w:val="24"/>
          <w:szCs w:val="24"/>
        </w:rPr>
        <w:t>подписва</w:t>
      </w:r>
      <w:r w:rsidRPr="006E4A74">
        <w:rPr>
          <w:sz w:val="24"/>
          <w:szCs w:val="24"/>
        </w:rPr>
        <w:t xml:space="preserve"> протокола като посоч</w:t>
      </w:r>
      <w:r w:rsidR="000342DC" w:rsidRPr="006E4A74">
        <w:rPr>
          <w:sz w:val="24"/>
          <w:szCs w:val="24"/>
        </w:rPr>
        <w:t>ва</w:t>
      </w:r>
      <w:r w:rsidRPr="006E4A74">
        <w:rPr>
          <w:sz w:val="24"/>
          <w:szCs w:val="24"/>
        </w:rPr>
        <w:t xml:space="preserve"> причините за несъгласието си в съответната секция на протокола. </w:t>
      </w:r>
    </w:p>
    <w:p w:rsidR="001D1A81" w:rsidRPr="006E4A74" w:rsidRDefault="001D1A81" w:rsidP="00270B54">
      <w:pPr>
        <w:spacing w:line="360" w:lineRule="auto"/>
        <w:ind w:firstLine="709"/>
        <w:jc w:val="both"/>
        <w:rPr>
          <w:sz w:val="24"/>
          <w:szCs w:val="24"/>
        </w:rPr>
      </w:pPr>
      <w:r w:rsidRPr="006E4A74">
        <w:rPr>
          <w:sz w:val="24"/>
          <w:szCs w:val="24"/>
        </w:rPr>
        <w:t xml:space="preserve">(4) </w:t>
      </w:r>
      <w:r w:rsidR="000342DC" w:rsidRPr="006E4A74">
        <w:rPr>
          <w:sz w:val="24"/>
          <w:szCs w:val="24"/>
        </w:rPr>
        <w:t>В случаите по ал. 3</w:t>
      </w:r>
      <w:r w:rsidRPr="006E4A74">
        <w:rPr>
          <w:sz w:val="24"/>
          <w:szCs w:val="24"/>
        </w:rPr>
        <w:t xml:space="preserve"> началникът на отдела, </w:t>
      </w:r>
      <w:r w:rsidR="00231100" w:rsidRPr="006E4A74">
        <w:rPr>
          <w:sz w:val="24"/>
          <w:szCs w:val="24"/>
        </w:rPr>
        <w:t>отговорен за прилагането на мярка 19 ВОМР</w:t>
      </w:r>
      <w:r w:rsidR="00E86364" w:rsidRPr="006E4A74">
        <w:rPr>
          <w:sz w:val="24"/>
          <w:szCs w:val="24"/>
        </w:rPr>
        <w:t>,</w:t>
      </w:r>
      <w:r w:rsidRPr="006E4A74">
        <w:rPr>
          <w:sz w:val="24"/>
          <w:szCs w:val="24"/>
        </w:rPr>
        <w:t xml:space="preserve"> предлага на директора на дирекция РСР провеждане на извънредно посещение от експерти, различни от извършилите последното посещение.</w:t>
      </w:r>
    </w:p>
    <w:p w:rsidR="001D1A81" w:rsidRPr="006E4A74" w:rsidRDefault="001D1A81" w:rsidP="00270B54">
      <w:pPr>
        <w:spacing w:line="360" w:lineRule="auto"/>
        <w:ind w:firstLine="709"/>
        <w:jc w:val="both"/>
        <w:rPr>
          <w:sz w:val="24"/>
          <w:szCs w:val="24"/>
        </w:rPr>
      </w:pPr>
      <w:r w:rsidRPr="006E4A74">
        <w:rPr>
          <w:sz w:val="24"/>
          <w:szCs w:val="24"/>
        </w:rPr>
        <w:t>(5) Директорът на дирекция РСР утвърждава провеждането на извънредно посещение.</w:t>
      </w:r>
    </w:p>
    <w:p w:rsidR="00F96D90" w:rsidRPr="006E4A74" w:rsidRDefault="00F96D90" w:rsidP="00270B54">
      <w:pPr>
        <w:spacing w:line="360" w:lineRule="auto"/>
        <w:jc w:val="both"/>
        <w:rPr>
          <w:b/>
          <w:sz w:val="24"/>
          <w:szCs w:val="24"/>
        </w:rPr>
      </w:pPr>
    </w:p>
    <w:p w:rsidR="00270B54" w:rsidRDefault="00270B54" w:rsidP="00270B54">
      <w:pPr>
        <w:spacing w:line="360" w:lineRule="auto"/>
        <w:jc w:val="center"/>
        <w:rPr>
          <w:sz w:val="24"/>
          <w:szCs w:val="24"/>
        </w:rPr>
      </w:pPr>
      <w:r>
        <w:rPr>
          <w:sz w:val="24"/>
          <w:szCs w:val="24"/>
        </w:rPr>
        <w:br w:type="page"/>
      </w:r>
    </w:p>
    <w:p w:rsidR="00265B0B" w:rsidRPr="00270B54" w:rsidRDefault="00265B0B" w:rsidP="00270B54">
      <w:pPr>
        <w:spacing w:line="360" w:lineRule="auto"/>
        <w:jc w:val="center"/>
        <w:rPr>
          <w:sz w:val="24"/>
          <w:szCs w:val="24"/>
        </w:rPr>
      </w:pPr>
      <w:r w:rsidRPr="00270B54">
        <w:rPr>
          <w:sz w:val="24"/>
          <w:szCs w:val="24"/>
        </w:rPr>
        <w:lastRenderedPageBreak/>
        <w:t>Раздел IХ</w:t>
      </w:r>
    </w:p>
    <w:p w:rsidR="00265B0B" w:rsidRDefault="00265B0B" w:rsidP="00270B54">
      <w:pPr>
        <w:spacing w:line="360" w:lineRule="auto"/>
        <w:jc w:val="center"/>
        <w:rPr>
          <w:b/>
          <w:sz w:val="24"/>
          <w:szCs w:val="24"/>
        </w:rPr>
      </w:pPr>
      <w:r w:rsidRPr="006E4A74">
        <w:rPr>
          <w:b/>
          <w:sz w:val="24"/>
          <w:szCs w:val="24"/>
        </w:rPr>
        <w:t>Информираност и публичност</w:t>
      </w:r>
    </w:p>
    <w:p w:rsidR="00270B54" w:rsidRPr="006E4A74" w:rsidRDefault="00270B54" w:rsidP="00270B54">
      <w:pPr>
        <w:spacing w:line="360" w:lineRule="auto"/>
        <w:jc w:val="center"/>
        <w:rPr>
          <w:b/>
          <w:sz w:val="24"/>
          <w:szCs w:val="24"/>
        </w:rPr>
      </w:pPr>
    </w:p>
    <w:p w:rsidR="00265B0B" w:rsidRPr="006E4A74" w:rsidRDefault="00265B0B" w:rsidP="00270B54">
      <w:pPr>
        <w:spacing w:line="360" w:lineRule="auto"/>
        <w:jc w:val="both"/>
        <w:rPr>
          <w:sz w:val="24"/>
          <w:szCs w:val="24"/>
        </w:rPr>
      </w:pPr>
      <w:r w:rsidRPr="006E4A74">
        <w:rPr>
          <w:sz w:val="24"/>
          <w:szCs w:val="24"/>
        </w:rPr>
        <w:tab/>
      </w:r>
      <w:r w:rsidRPr="006E4A74">
        <w:rPr>
          <w:b/>
          <w:sz w:val="24"/>
          <w:szCs w:val="24"/>
        </w:rPr>
        <w:t>Чл. 3</w:t>
      </w:r>
      <w:r w:rsidR="000342DC" w:rsidRPr="006E4A74">
        <w:rPr>
          <w:b/>
          <w:sz w:val="24"/>
          <w:szCs w:val="24"/>
        </w:rPr>
        <w:t>7</w:t>
      </w:r>
      <w:r w:rsidRPr="006E4A74">
        <w:rPr>
          <w:b/>
          <w:sz w:val="24"/>
          <w:szCs w:val="24"/>
        </w:rPr>
        <w:t>.</w:t>
      </w:r>
      <w:r w:rsidRPr="006E4A74">
        <w:rPr>
          <w:sz w:val="24"/>
          <w:szCs w:val="24"/>
        </w:rPr>
        <w:t xml:space="preserve"> Дирекция РСР предоставя на дирекция „Връзки с обществеността и протокол” (ВОП) за публикуване на електронната страница на МЗХГ следната информация за вс</w:t>
      </w:r>
      <w:r w:rsidR="009965BC" w:rsidRPr="006E4A74">
        <w:rPr>
          <w:sz w:val="24"/>
          <w:szCs w:val="24"/>
        </w:rPr>
        <w:t>е</w:t>
      </w:r>
      <w:r w:rsidRPr="006E4A74">
        <w:rPr>
          <w:sz w:val="24"/>
          <w:szCs w:val="24"/>
        </w:rPr>
        <w:t xml:space="preserve">ки проект: </w:t>
      </w:r>
    </w:p>
    <w:p w:rsidR="00265B0B" w:rsidRPr="006E4A74" w:rsidRDefault="00265B0B" w:rsidP="00270B54">
      <w:pPr>
        <w:spacing w:line="360" w:lineRule="auto"/>
        <w:ind w:firstLine="709"/>
        <w:jc w:val="both"/>
        <w:rPr>
          <w:sz w:val="24"/>
          <w:szCs w:val="24"/>
        </w:rPr>
      </w:pPr>
      <w:r w:rsidRPr="006E4A74">
        <w:rPr>
          <w:sz w:val="24"/>
          <w:szCs w:val="24"/>
        </w:rPr>
        <w:t>1. наименованието на бенефициента;</w:t>
      </w:r>
    </w:p>
    <w:p w:rsidR="00265B0B" w:rsidRPr="006E4A74" w:rsidRDefault="00265B0B" w:rsidP="00270B54">
      <w:pPr>
        <w:spacing w:line="360" w:lineRule="auto"/>
        <w:ind w:firstLine="709"/>
        <w:jc w:val="both"/>
        <w:rPr>
          <w:sz w:val="24"/>
          <w:szCs w:val="24"/>
        </w:rPr>
      </w:pPr>
      <w:r w:rsidRPr="006E4A74">
        <w:rPr>
          <w:sz w:val="24"/>
          <w:szCs w:val="24"/>
        </w:rPr>
        <w:t>2. територия за осъществяване на проекта;</w:t>
      </w:r>
    </w:p>
    <w:p w:rsidR="00265B0B" w:rsidRPr="006E4A74" w:rsidRDefault="00BC0645" w:rsidP="00270B54">
      <w:pPr>
        <w:spacing w:line="360" w:lineRule="auto"/>
        <w:ind w:firstLine="709"/>
        <w:jc w:val="both"/>
        <w:rPr>
          <w:sz w:val="24"/>
          <w:szCs w:val="24"/>
        </w:rPr>
      </w:pPr>
      <w:r w:rsidRPr="006E4A74">
        <w:rPr>
          <w:sz w:val="24"/>
          <w:szCs w:val="24"/>
        </w:rPr>
        <w:t>3</w:t>
      </w:r>
      <w:r w:rsidR="00265B0B" w:rsidRPr="006E4A74">
        <w:rPr>
          <w:sz w:val="24"/>
          <w:szCs w:val="24"/>
        </w:rPr>
        <w:t>. размер на одобрената финансова помощ.</w:t>
      </w:r>
    </w:p>
    <w:p w:rsidR="00265B0B" w:rsidRPr="006E4A74" w:rsidRDefault="00265B0B" w:rsidP="00270B54">
      <w:pPr>
        <w:spacing w:line="360" w:lineRule="auto"/>
        <w:ind w:firstLine="709"/>
        <w:jc w:val="both"/>
        <w:rPr>
          <w:sz w:val="24"/>
          <w:szCs w:val="24"/>
        </w:rPr>
      </w:pPr>
      <w:r w:rsidRPr="006E4A74">
        <w:rPr>
          <w:b/>
          <w:sz w:val="24"/>
          <w:szCs w:val="24"/>
        </w:rPr>
        <w:t>Чл. 3</w:t>
      </w:r>
      <w:r w:rsidR="000342DC" w:rsidRPr="006E4A74">
        <w:rPr>
          <w:b/>
          <w:sz w:val="24"/>
          <w:szCs w:val="24"/>
        </w:rPr>
        <w:t>8</w:t>
      </w:r>
      <w:r w:rsidRPr="006E4A74">
        <w:rPr>
          <w:b/>
          <w:sz w:val="24"/>
          <w:szCs w:val="24"/>
        </w:rPr>
        <w:t>.</w:t>
      </w:r>
      <w:r w:rsidRPr="006E4A74">
        <w:rPr>
          <w:sz w:val="24"/>
          <w:szCs w:val="24"/>
        </w:rPr>
        <w:t xml:space="preserve"> Дирекция РСР организира информационни и обучителни събития по прилагане на подмярка 19.</w:t>
      </w:r>
      <w:r w:rsidR="00BA7553" w:rsidRPr="006E4A74">
        <w:rPr>
          <w:sz w:val="24"/>
          <w:szCs w:val="24"/>
        </w:rPr>
        <w:t xml:space="preserve">1 в частта на малките пилотни проекти </w:t>
      </w:r>
      <w:r w:rsidRPr="006E4A74">
        <w:rPr>
          <w:sz w:val="24"/>
          <w:szCs w:val="24"/>
        </w:rPr>
        <w:t xml:space="preserve">и публикува информация за тях на интернет страницата на </w:t>
      </w:r>
      <w:r w:rsidR="005E460D">
        <w:rPr>
          <w:sz w:val="24"/>
          <w:szCs w:val="24"/>
        </w:rPr>
        <w:t>ПРСР/</w:t>
      </w:r>
      <w:r w:rsidRPr="006E4A74">
        <w:rPr>
          <w:sz w:val="24"/>
          <w:szCs w:val="24"/>
        </w:rPr>
        <w:t>МЗХГ.</w:t>
      </w:r>
    </w:p>
    <w:p w:rsidR="00265B0B" w:rsidRPr="006E4A74" w:rsidRDefault="00265B0B" w:rsidP="00270B54">
      <w:pPr>
        <w:spacing w:line="360" w:lineRule="auto"/>
        <w:ind w:firstLine="709"/>
        <w:jc w:val="both"/>
        <w:rPr>
          <w:sz w:val="24"/>
          <w:szCs w:val="24"/>
        </w:rPr>
      </w:pPr>
    </w:p>
    <w:p w:rsidR="00E4624D" w:rsidRPr="00270B54" w:rsidRDefault="00E4624D" w:rsidP="00270B54">
      <w:pPr>
        <w:spacing w:line="360" w:lineRule="auto"/>
        <w:jc w:val="center"/>
        <w:rPr>
          <w:sz w:val="24"/>
          <w:szCs w:val="24"/>
        </w:rPr>
      </w:pPr>
      <w:r w:rsidRPr="00270B54">
        <w:rPr>
          <w:sz w:val="24"/>
          <w:szCs w:val="24"/>
        </w:rPr>
        <w:t>Раздел Х</w:t>
      </w:r>
    </w:p>
    <w:p w:rsidR="00E4624D" w:rsidRDefault="00E4624D" w:rsidP="00270B54">
      <w:pPr>
        <w:spacing w:line="360" w:lineRule="auto"/>
        <w:jc w:val="center"/>
        <w:rPr>
          <w:b/>
          <w:sz w:val="24"/>
          <w:szCs w:val="24"/>
        </w:rPr>
      </w:pPr>
      <w:r w:rsidRPr="006E4A74">
        <w:rPr>
          <w:b/>
          <w:sz w:val="24"/>
          <w:szCs w:val="24"/>
        </w:rPr>
        <w:t xml:space="preserve">Движение и съхранение на документите, свързани с </w:t>
      </w:r>
      <w:r w:rsidR="0041461C" w:rsidRPr="006E4A74">
        <w:rPr>
          <w:b/>
          <w:sz w:val="24"/>
          <w:szCs w:val="24"/>
        </w:rPr>
        <w:t xml:space="preserve">изпълнение </w:t>
      </w:r>
      <w:r w:rsidRPr="006E4A74">
        <w:rPr>
          <w:b/>
          <w:sz w:val="24"/>
          <w:szCs w:val="24"/>
        </w:rPr>
        <w:t>на п</w:t>
      </w:r>
      <w:r w:rsidR="00E36C3E" w:rsidRPr="006E4A74">
        <w:rPr>
          <w:b/>
          <w:sz w:val="24"/>
          <w:szCs w:val="24"/>
        </w:rPr>
        <w:t>роектите</w:t>
      </w:r>
    </w:p>
    <w:p w:rsidR="00270B54" w:rsidRPr="006E4A74" w:rsidRDefault="00270B54" w:rsidP="00270B54">
      <w:pPr>
        <w:spacing w:line="360" w:lineRule="auto"/>
        <w:jc w:val="center"/>
        <w:rPr>
          <w:b/>
          <w:sz w:val="24"/>
          <w:szCs w:val="24"/>
        </w:rPr>
      </w:pPr>
    </w:p>
    <w:p w:rsidR="00E059A4" w:rsidRPr="006E4A74" w:rsidRDefault="00E4624D" w:rsidP="00270B54">
      <w:pPr>
        <w:spacing w:line="360" w:lineRule="auto"/>
        <w:ind w:firstLine="709"/>
        <w:jc w:val="both"/>
        <w:rPr>
          <w:sz w:val="24"/>
          <w:szCs w:val="24"/>
        </w:rPr>
      </w:pPr>
      <w:r w:rsidRPr="006E4A74">
        <w:rPr>
          <w:b/>
          <w:sz w:val="24"/>
          <w:szCs w:val="24"/>
        </w:rPr>
        <w:t xml:space="preserve">Чл. </w:t>
      </w:r>
      <w:r w:rsidR="000342DC" w:rsidRPr="006E4A74">
        <w:rPr>
          <w:b/>
          <w:sz w:val="24"/>
          <w:szCs w:val="24"/>
        </w:rPr>
        <w:t>39</w:t>
      </w:r>
      <w:r w:rsidRPr="006E4A74">
        <w:rPr>
          <w:b/>
          <w:sz w:val="24"/>
          <w:szCs w:val="24"/>
        </w:rPr>
        <w:t>.</w:t>
      </w:r>
      <w:r w:rsidRPr="006E4A74">
        <w:rPr>
          <w:sz w:val="24"/>
          <w:szCs w:val="24"/>
        </w:rPr>
        <w:t xml:space="preserve"> (1) </w:t>
      </w:r>
      <w:r w:rsidR="00E32CB4" w:rsidRPr="006E4A74">
        <w:rPr>
          <w:sz w:val="24"/>
          <w:szCs w:val="24"/>
        </w:rPr>
        <w:t>Кореспонденцията, свързана с и</w:t>
      </w:r>
      <w:r w:rsidR="00E059A4" w:rsidRPr="006E4A74">
        <w:rPr>
          <w:sz w:val="24"/>
          <w:szCs w:val="24"/>
        </w:rPr>
        <w:t>зпълнението на проектите по подмярка 19.</w:t>
      </w:r>
      <w:r w:rsidR="00C97A55" w:rsidRPr="006E4A74">
        <w:rPr>
          <w:sz w:val="24"/>
          <w:szCs w:val="24"/>
        </w:rPr>
        <w:t>1</w:t>
      </w:r>
      <w:r w:rsidR="00E059A4" w:rsidRPr="006E4A74">
        <w:rPr>
          <w:sz w:val="24"/>
          <w:szCs w:val="24"/>
        </w:rPr>
        <w:t xml:space="preserve"> се осъществява посредством изпращане на електронни документи и изявления до и от бенефициентите в ИСУН; </w:t>
      </w:r>
    </w:p>
    <w:p w:rsidR="00E059A4" w:rsidRPr="006E4A74" w:rsidRDefault="00E059A4" w:rsidP="00270B54">
      <w:pPr>
        <w:spacing w:line="360" w:lineRule="auto"/>
        <w:ind w:firstLine="709"/>
        <w:jc w:val="both"/>
        <w:rPr>
          <w:sz w:val="24"/>
          <w:szCs w:val="24"/>
        </w:rPr>
      </w:pPr>
      <w:r w:rsidRPr="006E4A74">
        <w:rPr>
          <w:sz w:val="24"/>
          <w:szCs w:val="24"/>
        </w:rPr>
        <w:t xml:space="preserve">(2) </w:t>
      </w:r>
      <w:r w:rsidR="006414C4" w:rsidRPr="006414C4">
        <w:rPr>
          <w:sz w:val="24"/>
          <w:szCs w:val="24"/>
        </w:rPr>
        <w:t>Документи на хариен носител, подадени от бенефициентите в Центъра за административно обслужване на МЗХГ или чрез пощенски оператор, се регистрират в АИС за управление на документооборота в МЗХГ, от служител на дирекция „Административно обслужване</w:t>
      </w:r>
      <w:r w:rsidR="001E185B">
        <w:rPr>
          <w:sz w:val="24"/>
          <w:szCs w:val="24"/>
        </w:rPr>
        <w:t>“.</w:t>
      </w:r>
    </w:p>
    <w:p w:rsidR="00043F2B" w:rsidRPr="006E4A74" w:rsidRDefault="00E4624D" w:rsidP="00270B54">
      <w:pPr>
        <w:spacing w:line="360" w:lineRule="auto"/>
        <w:jc w:val="both"/>
        <w:rPr>
          <w:sz w:val="24"/>
          <w:szCs w:val="24"/>
        </w:rPr>
      </w:pPr>
      <w:r w:rsidRPr="006E4A74">
        <w:rPr>
          <w:sz w:val="24"/>
          <w:szCs w:val="24"/>
        </w:rPr>
        <w:tab/>
        <w:t>(</w:t>
      </w:r>
      <w:r w:rsidR="00356C8D" w:rsidRPr="006E4A74">
        <w:rPr>
          <w:sz w:val="24"/>
          <w:szCs w:val="24"/>
        </w:rPr>
        <w:t>3</w:t>
      </w:r>
      <w:r w:rsidRPr="006E4A74">
        <w:rPr>
          <w:sz w:val="24"/>
          <w:szCs w:val="24"/>
        </w:rPr>
        <w:t xml:space="preserve">) Регистрираните </w:t>
      </w:r>
      <w:r w:rsidR="00E32CB4" w:rsidRPr="006E4A74">
        <w:rPr>
          <w:sz w:val="24"/>
          <w:szCs w:val="24"/>
        </w:rPr>
        <w:t xml:space="preserve">по ал. 2 </w:t>
      </w:r>
      <w:r w:rsidRPr="006E4A74">
        <w:rPr>
          <w:sz w:val="24"/>
          <w:szCs w:val="24"/>
        </w:rPr>
        <w:t>документи се съхраняват в отдела, отговарящ за прилагането на мярка</w:t>
      </w:r>
      <w:r w:rsidR="00C04FD9" w:rsidRPr="006E4A74">
        <w:rPr>
          <w:sz w:val="24"/>
          <w:szCs w:val="24"/>
        </w:rPr>
        <w:t xml:space="preserve"> ВОМР</w:t>
      </w:r>
      <w:r w:rsidRPr="006E4A74">
        <w:rPr>
          <w:sz w:val="24"/>
          <w:szCs w:val="24"/>
        </w:rPr>
        <w:t>, като за всеки кандидат се създава индивидуално досие.</w:t>
      </w:r>
    </w:p>
    <w:p w:rsidR="00E4624D" w:rsidRPr="006E4A74" w:rsidRDefault="00E4624D" w:rsidP="00270B54">
      <w:pPr>
        <w:spacing w:line="360" w:lineRule="auto"/>
        <w:jc w:val="both"/>
        <w:rPr>
          <w:sz w:val="24"/>
          <w:szCs w:val="24"/>
        </w:rPr>
      </w:pPr>
      <w:r w:rsidRPr="006E4A74">
        <w:rPr>
          <w:sz w:val="24"/>
          <w:szCs w:val="24"/>
        </w:rPr>
        <w:tab/>
      </w:r>
      <w:r w:rsidRPr="006E4A74">
        <w:rPr>
          <w:b/>
          <w:sz w:val="24"/>
          <w:szCs w:val="24"/>
        </w:rPr>
        <w:t xml:space="preserve">Чл. </w:t>
      </w:r>
      <w:r w:rsidR="009965BC" w:rsidRPr="006E4A74">
        <w:rPr>
          <w:b/>
          <w:sz w:val="24"/>
          <w:szCs w:val="24"/>
        </w:rPr>
        <w:t>4</w:t>
      </w:r>
      <w:r w:rsidR="0053253B" w:rsidRPr="006E4A74">
        <w:rPr>
          <w:b/>
          <w:sz w:val="24"/>
          <w:szCs w:val="24"/>
        </w:rPr>
        <w:t>0</w:t>
      </w:r>
      <w:r w:rsidRPr="006E4A74">
        <w:rPr>
          <w:b/>
          <w:sz w:val="24"/>
          <w:szCs w:val="24"/>
        </w:rPr>
        <w:t>.</w:t>
      </w:r>
      <w:r w:rsidRPr="006E4A74">
        <w:rPr>
          <w:sz w:val="24"/>
          <w:szCs w:val="24"/>
        </w:rPr>
        <w:t xml:space="preserve"> (1) Дирекция РСР съхранява досиетата и всички документи, свързани с изпълнението на </w:t>
      </w:r>
      <w:r w:rsidR="00FC38A2" w:rsidRPr="006E4A74">
        <w:rPr>
          <w:sz w:val="24"/>
          <w:szCs w:val="24"/>
        </w:rPr>
        <w:t>проектите</w:t>
      </w:r>
      <w:r w:rsidRPr="006E4A74">
        <w:rPr>
          <w:sz w:val="24"/>
          <w:szCs w:val="24"/>
        </w:rPr>
        <w:t>, съгласно сроковете за съхранението им, посочени в Номенклатура на делата на МЗХ</w:t>
      </w:r>
      <w:r w:rsidR="00FC38A2" w:rsidRPr="006E4A74">
        <w:rPr>
          <w:sz w:val="24"/>
          <w:szCs w:val="24"/>
        </w:rPr>
        <w:t>Г</w:t>
      </w:r>
      <w:r w:rsidRPr="006E4A74">
        <w:rPr>
          <w:sz w:val="24"/>
          <w:szCs w:val="24"/>
        </w:rPr>
        <w:t xml:space="preserve"> със сроковете за съхранението, утвърдена със заповед № РД 09-1</w:t>
      </w:r>
      <w:r w:rsidR="0079213C" w:rsidRPr="006E4A74">
        <w:rPr>
          <w:sz w:val="24"/>
          <w:szCs w:val="24"/>
        </w:rPr>
        <w:t>191</w:t>
      </w:r>
      <w:r w:rsidRPr="006E4A74">
        <w:rPr>
          <w:sz w:val="24"/>
          <w:szCs w:val="24"/>
        </w:rPr>
        <w:t>/</w:t>
      </w:r>
      <w:r w:rsidR="0079213C" w:rsidRPr="006E4A74">
        <w:rPr>
          <w:sz w:val="24"/>
          <w:szCs w:val="24"/>
        </w:rPr>
        <w:t>30</w:t>
      </w:r>
      <w:r w:rsidRPr="006E4A74">
        <w:rPr>
          <w:sz w:val="24"/>
          <w:szCs w:val="24"/>
        </w:rPr>
        <w:t>.12.201</w:t>
      </w:r>
      <w:r w:rsidR="0079213C" w:rsidRPr="006E4A74">
        <w:rPr>
          <w:sz w:val="24"/>
          <w:szCs w:val="24"/>
        </w:rPr>
        <w:t>9</w:t>
      </w:r>
      <w:r w:rsidRPr="006E4A74">
        <w:rPr>
          <w:sz w:val="24"/>
          <w:szCs w:val="24"/>
        </w:rPr>
        <w:t xml:space="preserve"> г. на министъра на земеделието</w:t>
      </w:r>
      <w:r w:rsidR="0018532F" w:rsidRPr="006E4A74">
        <w:rPr>
          <w:sz w:val="24"/>
          <w:szCs w:val="24"/>
        </w:rPr>
        <w:t xml:space="preserve">, храните </w:t>
      </w:r>
      <w:r w:rsidRPr="006E4A74">
        <w:rPr>
          <w:sz w:val="24"/>
          <w:szCs w:val="24"/>
        </w:rPr>
        <w:t>и горите.</w:t>
      </w:r>
    </w:p>
    <w:p w:rsidR="00E4624D" w:rsidRPr="006E4A74" w:rsidRDefault="00E4624D" w:rsidP="00270B54">
      <w:pPr>
        <w:spacing w:line="360" w:lineRule="auto"/>
        <w:jc w:val="both"/>
        <w:rPr>
          <w:sz w:val="24"/>
          <w:szCs w:val="24"/>
        </w:rPr>
      </w:pPr>
      <w:r w:rsidRPr="006E4A74">
        <w:rPr>
          <w:sz w:val="24"/>
          <w:szCs w:val="24"/>
        </w:rPr>
        <w:tab/>
        <w:t>(2) Документите се подреждат в досието по хронологичен ред.</w:t>
      </w:r>
    </w:p>
    <w:p w:rsidR="005A1129" w:rsidRPr="006E4A74" w:rsidRDefault="005A1129" w:rsidP="00270B54">
      <w:pPr>
        <w:spacing w:line="360" w:lineRule="auto"/>
        <w:jc w:val="both"/>
        <w:rPr>
          <w:b/>
          <w:sz w:val="24"/>
          <w:szCs w:val="24"/>
        </w:rPr>
      </w:pPr>
    </w:p>
    <w:p w:rsidR="00270B54" w:rsidRDefault="00270B54" w:rsidP="00270B54">
      <w:pPr>
        <w:pStyle w:val="BodyText"/>
        <w:spacing w:after="0" w:line="360" w:lineRule="auto"/>
        <w:jc w:val="both"/>
        <w:rPr>
          <w:b/>
          <w:sz w:val="24"/>
          <w:szCs w:val="24"/>
          <w:u w:val="single"/>
        </w:rPr>
      </w:pPr>
      <w:r>
        <w:rPr>
          <w:b/>
          <w:sz w:val="24"/>
          <w:szCs w:val="24"/>
          <w:u w:val="single"/>
        </w:rPr>
        <w:br w:type="page"/>
      </w:r>
    </w:p>
    <w:p w:rsidR="00E36C3E" w:rsidRPr="006E4A74" w:rsidRDefault="001D1A81" w:rsidP="00270B54">
      <w:pPr>
        <w:pStyle w:val="BodyText"/>
        <w:spacing w:after="0" w:line="360" w:lineRule="auto"/>
        <w:jc w:val="both"/>
        <w:rPr>
          <w:b/>
          <w:sz w:val="24"/>
          <w:szCs w:val="24"/>
          <w:u w:val="single"/>
        </w:rPr>
      </w:pPr>
      <w:r w:rsidRPr="006E4A74">
        <w:rPr>
          <w:b/>
          <w:sz w:val="24"/>
          <w:szCs w:val="24"/>
          <w:u w:val="single"/>
        </w:rPr>
        <w:lastRenderedPageBreak/>
        <w:t xml:space="preserve">СПИСЪК </w:t>
      </w:r>
      <w:r w:rsidR="00F8314D" w:rsidRPr="006E4A74">
        <w:rPr>
          <w:b/>
          <w:sz w:val="24"/>
          <w:szCs w:val="24"/>
          <w:u w:val="single"/>
        </w:rPr>
        <w:t>НА</w:t>
      </w:r>
      <w:r w:rsidRPr="006E4A74">
        <w:rPr>
          <w:b/>
          <w:sz w:val="24"/>
          <w:szCs w:val="24"/>
          <w:u w:val="single"/>
        </w:rPr>
        <w:t xml:space="preserve"> ПРИЛОЖЕНИЯТА</w:t>
      </w:r>
    </w:p>
    <w:p w:rsidR="00290CEB" w:rsidRPr="006E4A74" w:rsidRDefault="00290CEB" w:rsidP="00270B54">
      <w:pPr>
        <w:pStyle w:val="BodyText"/>
        <w:numPr>
          <w:ilvl w:val="0"/>
          <w:numId w:val="47"/>
        </w:numPr>
        <w:spacing w:after="0" w:line="360" w:lineRule="auto"/>
        <w:jc w:val="both"/>
        <w:rPr>
          <w:sz w:val="24"/>
          <w:szCs w:val="24"/>
        </w:rPr>
      </w:pPr>
      <w:r w:rsidRPr="006E4A74">
        <w:rPr>
          <w:sz w:val="24"/>
          <w:szCs w:val="24"/>
        </w:rPr>
        <w:t xml:space="preserve">Приложение № 1 </w:t>
      </w:r>
      <w:r w:rsidR="00F9216C">
        <w:rPr>
          <w:sz w:val="24"/>
          <w:szCs w:val="24"/>
        </w:rPr>
        <w:t xml:space="preserve">– </w:t>
      </w:r>
      <w:r w:rsidR="005A1129" w:rsidRPr="006E4A74">
        <w:rPr>
          <w:sz w:val="24"/>
          <w:szCs w:val="24"/>
        </w:rPr>
        <w:t>Декларация за липса на интерес по Закона за противодействие на корупцията и за отнемане на незаконно придобитото имущество;</w:t>
      </w:r>
    </w:p>
    <w:p w:rsidR="00E36C3E" w:rsidRPr="006E4A74" w:rsidRDefault="00290CEB" w:rsidP="00270B54">
      <w:pPr>
        <w:pStyle w:val="BodyText"/>
        <w:numPr>
          <w:ilvl w:val="0"/>
          <w:numId w:val="47"/>
        </w:numPr>
        <w:spacing w:after="0" w:line="360" w:lineRule="auto"/>
        <w:jc w:val="both"/>
        <w:rPr>
          <w:sz w:val="24"/>
          <w:szCs w:val="24"/>
        </w:rPr>
      </w:pPr>
      <w:r w:rsidRPr="006E4A74">
        <w:rPr>
          <w:sz w:val="24"/>
          <w:szCs w:val="24"/>
        </w:rPr>
        <w:t xml:space="preserve">Приложение № </w:t>
      </w:r>
      <w:r w:rsidR="00D47AB5" w:rsidRPr="006E4A74">
        <w:rPr>
          <w:sz w:val="24"/>
          <w:szCs w:val="24"/>
        </w:rPr>
        <w:t>2</w:t>
      </w:r>
      <w:r w:rsidR="00F6534F" w:rsidRPr="006E4A74">
        <w:rPr>
          <w:sz w:val="24"/>
          <w:szCs w:val="24"/>
        </w:rPr>
        <w:t xml:space="preserve"> </w:t>
      </w:r>
      <w:r w:rsidR="00F9216C">
        <w:rPr>
          <w:sz w:val="24"/>
          <w:szCs w:val="24"/>
        </w:rPr>
        <w:t xml:space="preserve">– </w:t>
      </w:r>
      <w:r w:rsidR="005A1129" w:rsidRPr="006E4A74">
        <w:rPr>
          <w:sz w:val="24"/>
          <w:szCs w:val="24"/>
        </w:rPr>
        <w:t>Таблица за одобрени</w:t>
      </w:r>
      <w:r w:rsidR="007969BF" w:rsidRPr="006E4A74">
        <w:rPr>
          <w:sz w:val="24"/>
          <w:szCs w:val="24"/>
        </w:rPr>
        <w:t>т</w:t>
      </w:r>
      <w:r w:rsidR="005A1129" w:rsidRPr="006E4A74">
        <w:rPr>
          <w:sz w:val="24"/>
          <w:szCs w:val="24"/>
        </w:rPr>
        <w:t>е дейности и разходи;</w:t>
      </w:r>
    </w:p>
    <w:p w:rsidR="00D47AB5" w:rsidRDefault="00D47AB5" w:rsidP="00270B54">
      <w:pPr>
        <w:pStyle w:val="BodyText"/>
        <w:numPr>
          <w:ilvl w:val="0"/>
          <w:numId w:val="47"/>
        </w:numPr>
        <w:spacing w:after="0" w:line="360" w:lineRule="auto"/>
        <w:jc w:val="both"/>
        <w:rPr>
          <w:sz w:val="24"/>
          <w:szCs w:val="24"/>
        </w:rPr>
      </w:pPr>
      <w:r w:rsidRPr="006E4A74">
        <w:rPr>
          <w:sz w:val="24"/>
          <w:szCs w:val="24"/>
        </w:rPr>
        <w:t xml:space="preserve">Приложение № </w:t>
      </w:r>
      <w:r w:rsidR="003515A5" w:rsidRPr="006E4A74">
        <w:rPr>
          <w:sz w:val="24"/>
          <w:szCs w:val="24"/>
        </w:rPr>
        <w:t>3</w:t>
      </w:r>
      <w:r w:rsidR="00F6534F" w:rsidRPr="006E4A74">
        <w:rPr>
          <w:sz w:val="24"/>
          <w:szCs w:val="24"/>
        </w:rPr>
        <w:t xml:space="preserve"> </w:t>
      </w:r>
      <w:r w:rsidR="00F9216C">
        <w:rPr>
          <w:sz w:val="24"/>
          <w:szCs w:val="24"/>
        </w:rPr>
        <w:t xml:space="preserve">– </w:t>
      </w:r>
      <w:r w:rsidRPr="006E4A74">
        <w:rPr>
          <w:sz w:val="24"/>
          <w:szCs w:val="24"/>
        </w:rPr>
        <w:t>Протокол от заседание на Комисия за оценка и класиране на проектни предложения на етап Административно съответствие и допустимост;</w:t>
      </w:r>
    </w:p>
    <w:p w:rsidR="00D845A0" w:rsidRPr="006E4A74" w:rsidRDefault="00290CEB" w:rsidP="00270B54">
      <w:pPr>
        <w:pStyle w:val="BodyText"/>
        <w:numPr>
          <w:ilvl w:val="0"/>
          <w:numId w:val="47"/>
        </w:numPr>
        <w:spacing w:after="0" w:line="360" w:lineRule="auto"/>
        <w:jc w:val="both"/>
        <w:rPr>
          <w:sz w:val="24"/>
          <w:szCs w:val="24"/>
        </w:rPr>
      </w:pPr>
      <w:r w:rsidRPr="006E4A74">
        <w:rPr>
          <w:sz w:val="24"/>
          <w:szCs w:val="24"/>
        </w:rPr>
        <w:t xml:space="preserve">Приложение № </w:t>
      </w:r>
      <w:r w:rsidR="00F479E0">
        <w:rPr>
          <w:sz w:val="24"/>
          <w:szCs w:val="24"/>
        </w:rPr>
        <w:t>4</w:t>
      </w:r>
      <w:r w:rsidR="006D24BC" w:rsidRPr="006E4A74">
        <w:rPr>
          <w:sz w:val="24"/>
          <w:szCs w:val="24"/>
        </w:rPr>
        <w:t xml:space="preserve"> </w:t>
      </w:r>
      <w:r w:rsidR="00F9216C">
        <w:rPr>
          <w:sz w:val="24"/>
          <w:szCs w:val="24"/>
        </w:rPr>
        <w:t xml:space="preserve">– </w:t>
      </w:r>
      <w:r w:rsidR="005A1129" w:rsidRPr="006E4A74">
        <w:rPr>
          <w:sz w:val="24"/>
          <w:szCs w:val="24"/>
        </w:rPr>
        <w:t>Протокол от заседание на Комисия за оценка и класиране на проектни предложения на етап Техническа и финансова оценка;</w:t>
      </w:r>
    </w:p>
    <w:p w:rsidR="00290CEB" w:rsidRPr="006E4A74" w:rsidRDefault="00290CEB" w:rsidP="00270B54">
      <w:pPr>
        <w:pStyle w:val="BodyText"/>
        <w:numPr>
          <w:ilvl w:val="0"/>
          <w:numId w:val="47"/>
        </w:numPr>
        <w:spacing w:after="0" w:line="360" w:lineRule="auto"/>
        <w:jc w:val="both"/>
        <w:rPr>
          <w:sz w:val="24"/>
          <w:szCs w:val="24"/>
        </w:rPr>
      </w:pPr>
      <w:r w:rsidRPr="006E4A74">
        <w:rPr>
          <w:sz w:val="24"/>
          <w:szCs w:val="24"/>
        </w:rPr>
        <w:t xml:space="preserve">Приложение № </w:t>
      </w:r>
      <w:r w:rsidR="00F479E0">
        <w:rPr>
          <w:sz w:val="24"/>
          <w:szCs w:val="24"/>
        </w:rPr>
        <w:t>5</w:t>
      </w:r>
      <w:r w:rsidR="006D24BC" w:rsidRPr="006E4A74">
        <w:rPr>
          <w:sz w:val="24"/>
          <w:szCs w:val="24"/>
        </w:rPr>
        <w:t xml:space="preserve"> </w:t>
      </w:r>
      <w:r w:rsidR="00F9216C">
        <w:rPr>
          <w:sz w:val="24"/>
          <w:szCs w:val="24"/>
        </w:rPr>
        <w:t xml:space="preserve">– </w:t>
      </w:r>
      <w:r w:rsidR="005A1129" w:rsidRPr="006E4A74">
        <w:rPr>
          <w:sz w:val="24"/>
          <w:szCs w:val="24"/>
        </w:rPr>
        <w:t>Контролен лист при подписване на административен договор за изпълнение на проекти по подмярка 19.</w:t>
      </w:r>
      <w:r w:rsidR="000E29EE" w:rsidRPr="006E4A74">
        <w:rPr>
          <w:sz w:val="24"/>
          <w:szCs w:val="24"/>
        </w:rPr>
        <w:t>1 в частта на малките пилотни проекти</w:t>
      </w:r>
      <w:r w:rsidR="005A1129" w:rsidRPr="006E4A74">
        <w:rPr>
          <w:sz w:val="24"/>
          <w:szCs w:val="24"/>
        </w:rPr>
        <w:t>;</w:t>
      </w:r>
    </w:p>
    <w:p w:rsidR="00EC656A" w:rsidRPr="006E4A74" w:rsidRDefault="00EC656A" w:rsidP="00270B54">
      <w:pPr>
        <w:pStyle w:val="BodyText"/>
        <w:numPr>
          <w:ilvl w:val="0"/>
          <w:numId w:val="47"/>
        </w:numPr>
        <w:spacing w:after="0" w:line="360" w:lineRule="auto"/>
        <w:jc w:val="both"/>
        <w:rPr>
          <w:sz w:val="24"/>
          <w:szCs w:val="24"/>
        </w:rPr>
      </w:pPr>
      <w:r w:rsidRPr="006E4A74">
        <w:rPr>
          <w:sz w:val="24"/>
          <w:szCs w:val="24"/>
        </w:rPr>
        <w:t xml:space="preserve">Приложение № </w:t>
      </w:r>
      <w:r w:rsidR="00F479E0">
        <w:rPr>
          <w:sz w:val="24"/>
          <w:szCs w:val="24"/>
        </w:rPr>
        <w:t>6</w:t>
      </w:r>
      <w:r w:rsidR="006D24BC">
        <w:rPr>
          <w:sz w:val="24"/>
          <w:szCs w:val="24"/>
        </w:rPr>
        <w:t xml:space="preserve"> </w:t>
      </w:r>
      <w:r w:rsidR="00F9216C">
        <w:rPr>
          <w:sz w:val="24"/>
          <w:szCs w:val="24"/>
        </w:rPr>
        <w:t xml:space="preserve">– </w:t>
      </w:r>
      <w:r w:rsidR="005A1129" w:rsidRPr="006E4A74">
        <w:rPr>
          <w:sz w:val="24"/>
          <w:szCs w:val="24"/>
        </w:rPr>
        <w:t>Контролен лист за проверка на искане за промяна на административен договор</w:t>
      </w:r>
      <w:r w:rsidR="000E29EE" w:rsidRPr="006E4A74">
        <w:rPr>
          <w:sz w:val="24"/>
          <w:szCs w:val="24"/>
        </w:rPr>
        <w:t>изискващо сключване на допълнително споразумение</w:t>
      </w:r>
      <w:r w:rsidR="005A1129" w:rsidRPr="006E4A74">
        <w:rPr>
          <w:sz w:val="24"/>
          <w:szCs w:val="24"/>
        </w:rPr>
        <w:t>;</w:t>
      </w:r>
    </w:p>
    <w:p w:rsidR="000E29EE" w:rsidRPr="006E4A74" w:rsidRDefault="000E29EE" w:rsidP="00270B54">
      <w:pPr>
        <w:pStyle w:val="BodyText"/>
        <w:numPr>
          <w:ilvl w:val="0"/>
          <w:numId w:val="47"/>
        </w:numPr>
        <w:spacing w:after="0" w:line="360" w:lineRule="auto"/>
        <w:jc w:val="both"/>
        <w:rPr>
          <w:sz w:val="24"/>
          <w:szCs w:val="24"/>
        </w:rPr>
      </w:pPr>
      <w:r w:rsidRPr="006E4A74">
        <w:rPr>
          <w:sz w:val="24"/>
          <w:szCs w:val="24"/>
        </w:rPr>
        <w:t xml:space="preserve">Приложение № </w:t>
      </w:r>
      <w:r w:rsidR="00F479E0">
        <w:rPr>
          <w:sz w:val="24"/>
          <w:szCs w:val="24"/>
        </w:rPr>
        <w:t>7</w:t>
      </w:r>
      <w:r w:rsidR="006D24BC">
        <w:rPr>
          <w:sz w:val="24"/>
          <w:szCs w:val="24"/>
        </w:rPr>
        <w:t xml:space="preserve"> </w:t>
      </w:r>
      <w:r w:rsidR="00F9216C">
        <w:rPr>
          <w:sz w:val="24"/>
          <w:szCs w:val="24"/>
        </w:rPr>
        <w:t xml:space="preserve">– </w:t>
      </w:r>
      <w:r w:rsidR="00275888" w:rsidRPr="006E4A74">
        <w:rPr>
          <w:sz w:val="24"/>
          <w:szCs w:val="24"/>
        </w:rPr>
        <w:t xml:space="preserve">Контролен лист за проверка на </w:t>
      </w:r>
      <w:r w:rsidRPr="006E4A74">
        <w:rPr>
          <w:sz w:val="24"/>
          <w:szCs w:val="24"/>
        </w:rPr>
        <w:t>искане за промяна на административен договоризискващо едностранно одобрение от УО на ПРСР 2014 – 2020 г.</w:t>
      </w:r>
      <w:r w:rsidR="00BB705C" w:rsidRPr="006E4A74">
        <w:rPr>
          <w:sz w:val="24"/>
          <w:szCs w:val="24"/>
        </w:rPr>
        <w:t>;</w:t>
      </w:r>
    </w:p>
    <w:p w:rsidR="000E29EE" w:rsidRPr="006E4A74" w:rsidRDefault="000E29EE" w:rsidP="00270B54">
      <w:pPr>
        <w:pStyle w:val="BodyText"/>
        <w:numPr>
          <w:ilvl w:val="0"/>
          <w:numId w:val="47"/>
        </w:numPr>
        <w:spacing w:after="0" w:line="360" w:lineRule="auto"/>
        <w:jc w:val="both"/>
        <w:rPr>
          <w:sz w:val="24"/>
          <w:szCs w:val="24"/>
        </w:rPr>
      </w:pPr>
      <w:r w:rsidRPr="006E4A74">
        <w:rPr>
          <w:sz w:val="24"/>
          <w:szCs w:val="24"/>
        </w:rPr>
        <w:t xml:space="preserve">Приложение № </w:t>
      </w:r>
      <w:r w:rsidR="00F479E0">
        <w:rPr>
          <w:sz w:val="24"/>
          <w:szCs w:val="24"/>
        </w:rPr>
        <w:t>8</w:t>
      </w:r>
      <w:r w:rsidR="006D24BC" w:rsidRPr="006E4A74">
        <w:rPr>
          <w:sz w:val="24"/>
          <w:szCs w:val="24"/>
        </w:rPr>
        <w:t xml:space="preserve"> </w:t>
      </w:r>
      <w:r w:rsidR="00F9216C">
        <w:rPr>
          <w:sz w:val="24"/>
          <w:szCs w:val="24"/>
        </w:rPr>
        <w:t xml:space="preserve">– </w:t>
      </w:r>
      <w:r w:rsidR="00275888" w:rsidRPr="006E4A74">
        <w:rPr>
          <w:sz w:val="24"/>
          <w:szCs w:val="24"/>
        </w:rPr>
        <w:t xml:space="preserve">Контролен лист за проверка на </w:t>
      </w:r>
      <w:r w:rsidR="00BB705C" w:rsidRPr="006E4A74">
        <w:rPr>
          <w:sz w:val="24"/>
          <w:szCs w:val="24"/>
        </w:rPr>
        <w:t>промяна на административен договор при едностранно уведомление - промяната на представляващия МИГ;</w:t>
      </w:r>
    </w:p>
    <w:p w:rsidR="00EC656A" w:rsidRPr="006E4A74" w:rsidRDefault="00EC656A" w:rsidP="00270B54">
      <w:pPr>
        <w:pStyle w:val="BodyText"/>
        <w:numPr>
          <w:ilvl w:val="0"/>
          <w:numId w:val="47"/>
        </w:numPr>
        <w:spacing w:after="0" w:line="360" w:lineRule="auto"/>
        <w:jc w:val="both"/>
        <w:rPr>
          <w:sz w:val="24"/>
          <w:szCs w:val="24"/>
        </w:rPr>
      </w:pPr>
      <w:r w:rsidRPr="006E4A74">
        <w:rPr>
          <w:sz w:val="24"/>
          <w:szCs w:val="24"/>
        </w:rPr>
        <w:t xml:space="preserve">Приложение № </w:t>
      </w:r>
      <w:r w:rsidR="00F479E0">
        <w:rPr>
          <w:sz w:val="24"/>
          <w:szCs w:val="24"/>
        </w:rPr>
        <w:t>9</w:t>
      </w:r>
      <w:r w:rsidR="006D24BC">
        <w:rPr>
          <w:sz w:val="24"/>
          <w:szCs w:val="24"/>
        </w:rPr>
        <w:t xml:space="preserve"> </w:t>
      </w:r>
      <w:r w:rsidR="00F9216C">
        <w:rPr>
          <w:sz w:val="24"/>
          <w:szCs w:val="24"/>
        </w:rPr>
        <w:t xml:space="preserve">– </w:t>
      </w:r>
      <w:r w:rsidR="005A1129" w:rsidRPr="006E4A74">
        <w:rPr>
          <w:sz w:val="24"/>
          <w:szCs w:val="24"/>
        </w:rPr>
        <w:t>Протокол от редовно посещение на място;</w:t>
      </w:r>
    </w:p>
    <w:p w:rsidR="00EF3741" w:rsidRPr="006E4A74" w:rsidRDefault="00915D92" w:rsidP="00270B54">
      <w:pPr>
        <w:pStyle w:val="BodyText"/>
        <w:numPr>
          <w:ilvl w:val="0"/>
          <w:numId w:val="47"/>
        </w:numPr>
        <w:spacing w:after="0" w:line="360" w:lineRule="auto"/>
        <w:jc w:val="both"/>
        <w:rPr>
          <w:sz w:val="24"/>
          <w:szCs w:val="24"/>
        </w:rPr>
      </w:pPr>
      <w:r w:rsidRPr="006E4A74">
        <w:rPr>
          <w:sz w:val="24"/>
          <w:szCs w:val="24"/>
        </w:rPr>
        <w:t xml:space="preserve">Приложение № </w:t>
      </w:r>
      <w:r w:rsidR="006D24BC" w:rsidRPr="006E4A74">
        <w:rPr>
          <w:sz w:val="24"/>
          <w:szCs w:val="24"/>
        </w:rPr>
        <w:t>1</w:t>
      </w:r>
      <w:r w:rsidR="00F479E0">
        <w:rPr>
          <w:sz w:val="24"/>
          <w:szCs w:val="24"/>
        </w:rPr>
        <w:t>0</w:t>
      </w:r>
      <w:r w:rsidR="006D24BC">
        <w:rPr>
          <w:sz w:val="24"/>
          <w:szCs w:val="24"/>
        </w:rPr>
        <w:t xml:space="preserve"> </w:t>
      </w:r>
      <w:r w:rsidR="00F9216C">
        <w:rPr>
          <w:sz w:val="24"/>
          <w:szCs w:val="24"/>
        </w:rPr>
        <w:t xml:space="preserve">– </w:t>
      </w:r>
      <w:r w:rsidR="005A1129" w:rsidRPr="006E4A74">
        <w:rPr>
          <w:sz w:val="24"/>
          <w:szCs w:val="24"/>
        </w:rPr>
        <w:t>Протокол от извънредно посещение на място</w:t>
      </w:r>
      <w:r w:rsidR="00E90933" w:rsidRPr="006E4A74">
        <w:rPr>
          <w:sz w:val="24"/>
          <w:szCs w:val="24"/>
        </w:rPr>
        <w:t>.</w:t>
      </w:r>
    </w:p>
    <w:sectPr w:rsidR="00EF3741" w:rsidRPr="006E4A74" w:rsidSect="004F3098">
      <w:headerReference w:type="default" r:id="rId11"/>
      <w:footerReference w:type="even" r:id="rId12"/>
      <w:footerReference w:type="default" r:id="rId13"/>
      <w:pgSz w:w="11906" w:h="16838" w:code="9"/>
      <w:pgMar w:top="1134" w:right="1134" w:bottom="567" w:left="1701" w:header="709" w:footer="709" w:gutter="0"/>
      <w:paperSrc w:first="7"/>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28C8CDB" w16cex:dateUtc="2020-06-11T07:58:00Z"/>
  <w16cex:commentExtensible w16cex:durableId="228C8D2C" w16cex:dateUtc="2020-06-11T07:59:00Z"/>
  <w16cex:commentExtensible w16cex:durableId="228C8DE9" w16cex:dateUtc="2020-06-11T08:03: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061601AD" w16cid:durableId="228C8CC7"/>
  <w16cid:commentId w16cid:paraId="6A3773BB" w16cid:durableId="228C8CDB"/>
  <w16cid:commentId w16cid:paraId="7849F634" w16cid:durableId="228C8D2C"/>
  <w16cid:commentId w16cid:paraId="12BCF8EF" w16cid:durableId="228C8CC8"/>
  <w16cid:commentId w16cid:paraId="244CC055" w16cid:durableId="228C8DE9"/>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F2437" w:rsidRDefault="008F2437">
      <w:r>
        <w:separator/>
      </w:r>
    </w:p>
  </w:endnote>
  <w:endnote w:type="continuationSeparator" w:id="0">
    <w:p w:rsidR="008F2437" w:rsidRDefault="008F24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altName w:val="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altName w:val="Times New Roman"/>
    <w:panose1 w:val="00000000000000000000"/>
    <w:charset w:val="00"/>
    <w:family w:val="roman"/>
    <w:notTrueType/>
    <w:pitch w:val="default"/>
  </w:font>
  <w:font w:name="Arial">
    <w:panose1 w:val="020B0604020202020204"/>
    <w:charset w:val="CC"/>
    <w:family w:val="swiss"/>
    <w:pitch w:val="variable"/>
    <w:sig w:usb0="E0002EFF" w:usb1="C000785B" w:usb2="00000009" w:usb3="00000000" w:csb0="000001FF" w:csb1="00000000"/>
  </w:font>
  <w:font w:name="HebarU">
    <w:altName w:val="Courier New"/>
    <w:charset w:val="00"/>
    <w:family w:val="auto"/>
    <w:pitch w:val="variable"/>
    <w:sig w:usb0="00000001"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SimSun">
    <w:altName w:val="???Ўм§А?§ЮЎм???§ЮЎм§Ў?Ўм§А?-???"/>
    <w:panose1 w:val="02010600030101010101"/>
    <w:charset w:val="86"/>
    <w:family w:val="auto"/>
    <w:pitch w:val="variable"/>
    <w:sig w:usb0="00000003" w:usb1="288F0000" w:usb2="00000016" w:usb3="00000000" w:csb0="00040001" w:csb1="00000000"/>
  </w:font>
  <w:font w:name="Calibri">
    <w:panose1 w:val="020F0502020204030204"/>
    <w:charset w:val="CC"/>
    <w:family w:val="swiss"/>
    <w:pitch w:val="variable"/>
    <w:sig w:usb0="E4002EFF" w:usb1="C000247B" w:usb2="00000009" w:usb3="00000000" w:csb0="000001FF" w:csb1="00000000"/>
  </w:font>
  <w:font w:name="PMingLiU">
    <w:altName w:val="?Ps??c???"/>
    <w:panose1 w:val="02010601000101010101"/>
    <w:charset w:val="88"/>
    <w:family w:val="roman"/>
    <w:pitch w:val="variable"/>
    <w:sig w:usb0="A00002FF" w:usb1="28CFFCFA" w:usb2="00000016" w:usb3="00000000" w:csb0="00100001" w:csb1="00000000"/>
  </w:font>
  <w:font w:name="Calibri Light">
    <w:altName w:val="Calibri"/>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075A" w:rsidRDefault="00795DC4" w:rsidP="004C7773">
    <w:pPr>
      <w:pStyle w:val="Footer"/>
      <w:framePr w:wrap="around" w:vAnchor="text" w:hAnchor="margin" w:xAlign="right" w:y="1"/>
      <w:rPr>
        <w:rStyle w:val="PageNumber"/>
      </w:rPr>
    </w:pPr>
    <w:r>
      <w:rPr>
        <w:rStyle w:val="PageNumber"/>
      </w:rPr>
      <w:fldChar w:fldCharType="begin"/>
    </w:r>
    <w:r w:rsidR="0013075A">
      <w:rPr>
        <w:rStyle w:val="PageNumber"/>
      </w:rPr>
      <w:instrText xml:space="preserve">PAGE  </w:instrText>
    </w:r>
    <w:r>
      <w:rPr>
        <w:rStyle w:val="PageNumber"/>
      </w:rPr>
      <w:fldChar w:fldCharType="end"/>
    </w:r>
  </w:p>
  <w:p w:rsidR="0013075A" w:rsidRDefault="0013075A" w:rsidP="00D845A0">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075A" w:rsidRDefault="00795DC4" w:rsidP="004C7773">
    <w:pPr>
      <w:pStyle w:val="Footer"/>
      <w:framePr w:wrap="around" w:vAnchor="text" w:hAnchor="margin" w:xAlign="right" w:y="1"/>
      <w:rPr>
        <w:rStyle w:val="PageNumber"/>
      </w:rPr>
    </w:pPr>
    <w:r>
      <w:rPr>
        <w:rStyle w:val="PageNumber"/>
      </w:rPr>
      <w:fldChar w:fldCharType="begin"/>
    </w:r>
    <w:r w:rsidR="0013075A">
      <w:rPr>
        <w:rStyle w:val="PageNumber"/>
      </w:rPr>
      <w:instrText xml:space="preserve">PAGE  </w:instrText>
    </w:r>
    <w:r>
      <w:rPr>
        <w:rStyle w:val="PageNumber"/>
      </w:rPr>
      <w:fldChar w:fldCharType="separate"/>
    </w:r>
    <w:r w:rsidR="005D1E54">
      <w:rPr>
        <w:rStyle w:val="PageNumber"/>
        <w:noProof/>
      </w:rPr>
      <w:t>18</w:t>
    </w:r>
    <w:r>
      <w:rPr>
        <w:rStyle w:val="PageNumber"/>
      </w:rPr>
      <w:fldChar w:fldCharType="end"/>
    </w:r>
  </w:p>
  <w:p w:rsidR="0013075A" w:rsidRPr="00A04A8A" w:rsidRDefault="0013075A" w:rsidP="0004088F">
    <w:pPr>
      <w:pStyle w:val="Footer"/>
      <w:ind w:right="360"/>
      <w:rPr>
        <w:sz w:val="16"/>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F2437" w:rsidRDefault="008F2437">
      <w:r>
        <w:separator/>
      </w:r>
    </w:p>
  </w:footnote>
  <w:footnote w:type="continuationSeparator" w:id="0">
    <w:p w:rsidR="008F2437" w:rsidRDefault="008F243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075A" w:rsidRDefault="0013075A" w:rsidP="0004088F">
    <w:pPr>
      <w:pStyle w:val="Header"/>
      <w:tabs>
        <w:tab w:val="clear" w:pos="4536"/>
        <w:tab w:val="clear" w:pos="9072"/>
        <w:tab w:val="center" w:pos="4719"/>
        <w:tab w:val="right" w:pos="9439"/>
      </w:tabs>
    </w:pPr>
    <w:r>
      <w:tab/>
    </w:r>
    <w: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AA1BEA"/>
    <w:multiLevelType w:val="singleLevel"/>
    <w:tmpl w:val="D2BC3108"/>
    <w:lvl w:ilvl="0">
      <w:start w:val="1"/>
      <w:numFmt w:val="decimal"/>
      <w:lvlText w:val="%1."/>
      <w:lvlJc w:val="left"/>
      <w:pPr>
        <w:tabs>
          <w:tab w:val="num" w:pos="1260"/>
        </w:tabs>
        <w:ind w:left="1260" w:hanging="360"/>
      </w:pPr>
      <w:rPr>
        <w:rFonts w:ascii="Times New Roman" w:eastAsia="Times New Roman" w:hAnsi="Times New Roman" w:cs="Times New Roman"/>
      </w:rPr>
    </w:lvl>
  </w:abstractNum>
  <w:abstractNum w:abstractNumId="1" w15:restartNumberingAfterBreak="0">
    <w:nsid w:val="06DA060B"/>
    <w:multiLevelType w:val="hybridMultilevel"/>
    <w:tmpl w:val="E4CE57CA"/>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 w15:restartNumberingAfterBreak="0">
    <w:nsid w:val="0BEA4008"/>
    <w:multiLevelType w:val="multilevel"/>
    <w:tmpl w:val="7FC2D370"/>
    <w:lvl w:ilvl="0">
      <w:start w:val="1"/>
      <w:numFmt w:val="decimal"/>
      <w:lvlText w:val="%1."/>
      <w:lvlJc w:val="left"/>
      <w:pPr>
        <w:tabs>
          <w:tab w:val="num" w:pos="1428"/>
        </w:tabs>
        <w:ind w:left="1428" w:hanging="360"/>
      </w:pPr>
      <w:rPr>
        <w:rFonts w:hint="default"/>
      </w:rPr>
    </w:lvl>
    <w:lvl w:ilvl="1">
      <w:start w:val="1"/>
      <w:numFmt w:val="lowerLetter"/>
      <w:lvlText w:val="%2."/>
      <w:lvlJc w:val="left"/>
      <w:pPr>
        <w:tabs>
          <w:tab w:val="num" w:pos="2148"/>
        </w:tabs>
        <w:ind w:left="2148" w:hanging="360"/>
      </w:pPr>
    </w:lvl>
    <w:lvl w:ilvl="2">
      <w:start w:val="1"/>
      <w:numFmt w:val="lowerRoman"/>
      <w:lvlText w:val="%3."/>
      <w:lvlJc w:val="right"/>
      <w:pPr>
        <w:tabs>
          <w:tab w:val="num" w:pos="2868"/>
        </w:tabs>
        <w:ind w:left="2868" w:hanging="180"/>
      </w:pPr>
    </w:lvl>
    <w:lvl w:ilvl="3">
      <w:start w:val="1"/>
      <w:numFmt w:val="decimal"/>
      <w:lvlText w:val="%4."/>
      <w:lvlJc w:val="left"/>
      <w:pPr>
        <w:tabs>
          <w:tab w:val="num" w:pos="3588"/>
        </w:tabs>
        <w:ind w:left="3588" w:hanging="360"/>
      </w:pPr>
    </w:lvl>
    <w:lvl w:ilvl="4">
      <w:start w:val="1"/>
      <w:numFmt w:val="lowerLetter"/>
      <w:lvlText w:val="%5."/>
      <w:lvlJc w:val="left"/>
      <w:pPr>
        <w:tabs>
          <w:tab w:val="num" w:pos="4308"/>
        </w:tabs>
        <w:ind w:left="4308" w:hanging="360"/>
      </w:pPr>
    </w:lvl>
    <w:lvl w:ilvl="5">
      <w:start w:val="1"/>
      <w:numFmt w:val="lowerRoman"/>
      <w:lvlText w:val="%6."/>
      <w:lvlJc w:val="right"/>
      <w:pPr>
        <w:tabs>
          <w:tab w:val="num" w:pos="5028"/>
        </w:tabs>
        <w:ind w:left="5028" w:hanging="180"/>
      </w:pPr>
    </w:lvl>
    <w:lvl w:ilvl="6">
      <w:start w:val="1"/>
      <w:numFmt w:val="decimal"/>
      <w:lvlText w:val="%7."/>
      <w:lvlJc w:val="left"/>
      <w:pPr>
        <w:tabs>
          <w:tab w:val="num" w:pos="5748"/>
        </w:tabs>
        <w:ind w:left="5748" w:hanging="360"/>
      </w:pPr>
    </w:lvl>
    <w:lvl w:ilvl="7">
      <w:start w:val="1"/>
      <w:numFmt w:val="lowerLetter"/>
      <w:lvlText w:val="%8."/>
      <w:lvlJc w:val="left"/>
      <w:pPr>
        <w:tabs>
          <w:tab w:val="num" w:pos="6468"/>
        </w:tabs>
        <w:ind w:left="6468" w:hanging="360"/>
      </w:pPr>
    </w:lvl>
    <w:lvl w:ilvl="8">
      <w:start w:val="1"/>
      <w:numFmt w:val="lowerRoman"/>
      <w:lvlText w:val="%9."/>
      <w:lvlJc w:val="right"/>
      <w:pPr>
        <w:tabs>
          <w:tab w:val="num" w:pos="7188"/>
        </w:tabs>
        <w:ind w:left="7188" w:hanging="180"/>
      </w:pPr>
    </w:lvl>
  </w:abstractNum>
  <w:abstractNum w:abstractNumId="3" w15:restartNumberingAfterBreak="0">
    <w:nsid w:val="0D3730CA"/>
    <w:multiLevelType w:val="hybridMultilevel"/>
    <w:tmpl w:val="3848795C"/>
    <w:lvl w:ilvl="0" w:tplc="0402000F">
      <w:start w:val="1"/>
      <w:numFmt w:val="decimal"/>
      <w:lvlText w:val="%1."/>
      <w:lvlJc w:val="left"/>
      <w:pPr>
        <w:tabs>
          <w:tab w:val="num" w:pos="720"/>
        </w:tabs>
        <w:ind w:left="720" w:hanging="360"/>
      </w:pPr>
    </w:lvl>
    <w:lvl w:ilvl="1" w:tplc="BC385318">
      <w:start w:val="2"/>
      <w:numFmt w:val="decimal"/>
      <w:lvlText w:val="(%2)"/>
      <w:lvlJc w:val="left"/>
      <w:pPr>
        <w:tabs>
          <w:tab w:val="num" w:pos="1470"/>
        </w:tabs>
        <w:ind w:left="1470" w:hanging="390"/>
      </w:pPr>
      <w:rPr>
        <w:b/>
        <w:sz w:val="24"/>
      </w:rPr>
    </w:lvl>
    <w:lvl w:ilvl="2" w:tplc="0402001B">
      <w:start w:val="1"/>
      <w:numFmt w:val="decimal"/>
      <w:lvlText w:val="%3."/>
      <w:lvlJc w:val="left"/>
      <w:pPr>
        <w:tabs>
          <w:tab w:val="num" w:pos="2160"/>
        </w:tabs>
        <w:ind w:left="2160" w:hanging="360"/>
      </w:pPr>
    </w:lvl>
    <w:lvl w:ilvl="3" w:tplc="0402000F">
      <w:start w:val="1"/>
      <w:numFmt w:val="decimal"/>
      <w:lvlText w:val="%4."/>
      <w:lvlJc w:val="left"/>
      <w:pPr>
        <w:tabs>
          <w:tab w:val="num" w:pos="2880"/>
        </w:tabs>
        <w:ind w:left="2880" w:hanging="360"/>
      </w:pPr>
    </w:lvl>
    <w:lvl w:ilvl="4" w:tplc="04020019">
      <w:start w:val="1"/>
      <w:numFmt w:val="decimal"/>
      <w:lvlText w:val="%5."/>
      <w:lvlJc w:val="left"/>
      <w:pPr>
        <w:tabs>
          <w:tab w:val="num" w:pos="3600"/>
        </w:tabs>
        <w:ind w:left="3600" w:hanging="360"/>
      </w:pPr>
    </w:lvl>
    <w:lvl w:ilvl="5" w:tplc="0402001B">
      <w:start w:val="1"/>
      <w:numFmt w:val="decimal"/>
      <w:lvlText w:val="%6."/>
      <w:lvlJc w:val="left"/>
      <w:pPr>
        <w:tabs>
          <w:tab w:val="num" w:pos="4320"/>
        </w:tabs>
        <w:ind w:left="4320" w:hanging="360"/>
      </w:pPr>
    </w:lvl>
    <w:lvl w:ilvl="6" w:tplc="0402000F">
      <w:start w:val="1"/>
      <w:numFmt w:val="decimal"/>
      <w:lvlText w:val="%7."/>
      <w:lvlJc w:val="left"/>
      <w:pPr>
        <w:tabs>
          <w:tab w:val="num" w:pos="5040"/>
        </w:tabs>
        <w:ind w:left="5040" w:hanging="360"/>
      </w:pPr>
    </w:lvl>
    <w:lvl w:ilvl="7" w:tplc="04020019">
      <w:start w:val="1"/>
      <w:numFmt w:val="decimal"/>
      <w:lvlText w:val="%8."/>
      <w:lvlJc w:val="left"/>
      <w:pPr>
        <w:tabs>
          <w:tab w:val="num" w:pos="5760"/>
        </w:tabs>
        <w:ind w:left="5760" w:hanging="360"/>
      </w:pPr>
    </w:lvl>
    <w:lvl w:ilvl="8" w:tplc="0402001B">
      <w:start w:val="1"/>
      <w:numFmt w:val="decimal"/>
      <w:lvlText w:val="%9."/>
      <w:lvlJc w:val="left"/>
      <w:pPr>
        <w:tabs>
          <w:tab w:val="num" w:pos="6480"/>
        </w:tabs>
        <w:ind w:left="6480" w:hanging="360"/>
      </w:pPr>
    </w:lvl>
  </w:abstractNum>
  <w:abstractNum w:abstractNumId="4" w15:restartNumberingAfterBreak="0">
    <w:nsid w:val="0EC25FE7"/>
    <w:multiLevelType w:val="hybridMultilevel"/>
    <w:tmpl w:val="FBD0E836"/>
    <w:lvl w:ilvl="0" w:tplc="0402000F">
      <w:start w:val="1"/>
      <w:numFmt w:val="decimal"/>
      <w:lvlText w:val="%1."/>
      <w:lvlJc w:val="left"/>
      <w:pPr>
        <w:tabs>
          <w:tab w:val="num" w:pos="720"/>
        </w:tabs>
        <w:ind w:left="720" w:hanging="360"/>
      </w:p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5" w15:restartNumberingAfterBreak="0">
    <w:nsid w:val="102F7E56"/>
    <w:multiLevelType w:val="hybridMultilevel"/>
    <w:tmpl w:val="16A4EF82"/>
    <w:lvl w:ilvl="0" w:tplc="40DCC408">
      <w:start w:val="1"/>
      <w:numFmt w:val="decimal"/>
      <w:lvlText w:val="%1."/>
      <w:lvlJc w:val="left"/>
      <w:pPr>
        <w:ind w:left="1068" w:hanging="360"/>
      </w:pPr>
      <w:rPr>
        <w:rFonts w:hint="default"/>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6" w15:restartNumberingAfterBreak="0">
    <w:nsid w:val="107D3706"/>
    <w:multiLevelType w:val="hybridMultilevel"/>
    <w:tmpl w:val="F2821EB8"/>
    <w:lvl w:ilvl="0" w:tplc="04020001">
      <w:start w:val="1"/>
      <w:numFmt w:val="bullet"/>
      <w:pStyle w:val="NumPar1"/>
      <w:lvlText w:val=""/>
      <w:lvlJc w:val="left"/>
      <w:pPr>
        <w:tabs>
          <w:tab w:val="num" w:pos="1440"/>
        </w:tabs>
        <w:ind w:left="1440" w:hanging="360"/>
      </w:pPr>
      <w:rPr>
        <w:rFonts w:ascii="Symbol" w:hAnsi="Symbol" w:hint="default"/>
      </w:rPr>
    </w:lvl>
    <w:lvl w:ilvl="1" w:tplc="04020003">
      <w:start w:val="1"/>
      <w:numFmt w:val="decimal"/>
      <w:lvlText w:val="%2."/>
      <w:lvlJc w:val="left"/>
      <w:pPr>
        <w:tabs>
          <w:tab w:val="num" w:pos="1440"/>
        </w:tabs>
        <w:ind w:left="1440" w:hanging="360"/>
      </w:pPr>
    </w:lvl>
    <w:lvl w:ilvl="2" w:tplc="04020005">
      <w:start w:val="1"/>
      <w:numFmt w:val="decimal"/>
      <w:lvlText w:val="%3."/>
      <w:lvlJc w:val="left"/>
      <w:pPr>
        <w:tabs>
          <w:tab w:val="num" w:pos="2160"/>
        </w:tabs>
        <w:ind w:left="2160" w:hanging="360"/>
      </w:pPr>
    </w:lvl>
    <w:lvl w:ilvl="3" w:tplc="04020001">
      <w:start w:val="1"/>
      <w:numFmt w:val="decimal"/>
      <w:lvlText w:val="%4."/>
      <w:lvlJc w:val="left"/>
      <w:pPr>
        <w:tabs>
          <w:tab w:val="num" w:pos="2880"/>
        </w:tabs>
        <w:ind w:left="2880" w:hanging="360"/>
      </w:pPr>
    </w:lvl>
    <w:lvl w:ilvl="4" w:tplc="04020003">
      <w:start w:val="1"/>
      <w:numFmt w:val="decimal"/>
      <w:lvlText w:val="%5."/>
      <w:lvlJc w:val="left"/>
      <w:pPr>
        <w:tabs>
          <w:tab w:val="num" w:pos="3600"/>
        </w:tabs>
        <w:ind w:left="3600" w:hanging="360"/>
      </w:pPr>
    </w:lvl>
    <w:lvl w:ilvl="5" w:tplc="04020005">
      <w:start w:val="1"/>
      <w:numFmt w:val="decimal"/>
      <w:lvlText w:val="%6."/>
      <w:lvlJc w:val="left"/>
      <w:pPr>
        <w:tabs>
          <w:tab w:val="num" w:pos="4320"/>
        </w:tabs>
        <w:ind w:left="4320" w:hanging="360"/>
      </w:pPr>
    </w:lvl>
    <w:lvl w:ilvl="6" w:tplc="04020001">
      <w:start w:val="1"/>
      <w:numFmt w:val="decimal"/>
      <w:lvlText w:val="%7."/>
      <w:lvlJc w:val="left"/>
      <w:pPr>
        <w:tabs>
          <w:tab w:val="num" w:pos="5040"/>
        </w:tabs>
        <w:ind w:left="5040" w:hanging="360"/>
      </w:pPr>
    </w:lvl>
    <w:lvl w:ilvl="7" w:tplc="04020003">
      <w:start w:val="1"/>
      <w:numFmt w:val="decimal"/>
      <w:lvlText w:val="%8."/>
      <w:lvlJc w:val="left"/>
      <w:pPr>
        <w:tabs>
          <w:tab w:val="num" w:pos="5760"/>
        </w:tabs>
        <w:ind w:left="5760" w:hanging="360"/>
      </w:pPr>
    </w:lvl>
    <w:lvl w:ilvl="8" w:tplc="04020005">
      <w:start w:val="1"/>
      <w:numFmt w:val="decimal"/>
      <w:lvlText w:val="%9."/>
      <w:lvlJc w:val="left"/>
      <w:pPr>
        <w:tabs>
          <w:tab w:val="num" w:pos="6480"/>
        </w:tabs>
        <w:ind w:left="6480" w:hanging="360"/>
      </w:pPr>
    </w:lvl>
  </w:abstractNum>
  <w:abstractNum w:abstractNumId="7" w15:restartNumberingAfterBreak="0">
    <w:nsid w:val="16986D32"/>
    <w:multiLevelType w:val="hybridMultilevel"/>
    <w:tmpl w:val="48569504"/>
    <w:lvl w:ilvl="0" w:tplc="6D105D7E">
      <w:start w:val="1"/>
      <w:numFmt w:val="decimal"/>
      <w:lvlText w:val="%1."/>
      <w:lvlJc w:val="left"/>
      <w:pPr>
        <w:ind w:left="1684" w:hanging="975"/>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8" w15:restartNumberingAfterBreak="0">
    <w:nsid w:val="1A974B2F"/>
    <w:multiLevelType w:val="hybridMultilevel"/>
    <w:tmpl w:val="F118A912"/>
    <w:lvl w:ilvl="0" w:tplc="7E3C53E6">
      <w:start w:val="1"/>
      <w:numFmt w:val="decimal"/>
      <w:lvlText w:val="%1."/>
      <w:lvlJc w:val="left"/>
      <w:pPr>
        <w:tabs>
          <w:tab w:val="num" w:pos="1620"/>
        </w:tabs>
        <w:ind w:left="1620" w:hanging="1080"/>
      </w:pPr>
    </w:lvl>
    <w:lvl w:ilvl="1" w:tplc="04020019">
      <w:start w:val="1"/>
      <w:numFmt w:val="decimal"/>
      <w:lvlText w:val="%2."/>
      <w:lvlJc w:val="left"/>
      <w:pPr>
        <w:tabs>
          <w:tab w:val="num" w:pos="1440"/>
        </w:tabs>
        <w:ind w:left="1440" w:hanging="360"/>
      </w:pPr>
    </w:lvl>
    <w:lvl w:ilvl="2" w:tplc="0402001B">
      <w:start w:val="1"/>
      <w:numFmt w:val="decimal"/>
      <w:lvlText w:val="%3."/>
      <w:lvlJc w:val="left"/>
      <w:pPr>
        <w:tabs>
          <w:tab w:val="num" w:pos="2160"/>
        </w:tabs>
        <w:ind w:left="2160" w:hanging="360"/>
      </w:pPr>
    </w:lvl>
    <w:lvl w:ilvl="3" w:tplc="0402000F">
      <w:start w:val="1"/>
      <w:numFmt w:val="decimal"/>
      <w:lvlText w:val="%4."/>
      <w:lvlJc w:val="left"/>
      <w:pPr>
        <w:tabs>
          <w:tab w:val="num" w:pos="2880"/>
        </w:tabs>
        <w:ind w:left="2880" w:hanging="360"/>
      </w:pPr>
    </w:lvl>
    <w:lvl w:ilvl="4" w:tplc="04020019">
      <w:start w:val="1"/>
      <w:numFmt w:val="decimal"/>
      <w:lvlText w:val="%5."/>
      <w:lvlJc w:val="left"/>
      <w:pPr>
        <w:tabs>
          <w:tab w:val="num" w:pos="3600"/>
        </w:tabs>
        <w:ind w:left="3600" w:hanging="360"/>
      </w:pPr>
    </w:lvl>
    <w:lvl w:ilvl="5" w:tplc="0402001B">
      <w:start w:val="1"/>
      <w:numFmt w:val="decimal"/>
      <w:lvlText w:val="%6."/>
      <w:lvlJc w:val="left"/>
      <w:pPr>
        <w:tabs>
          <w:tab w:val="num" w:pos="4320"/>
        </w:tabs>
        <w:ind w:left="4320" w:hanging="360"/>
      </w:pPr>
    </w:lvl>
    <w:lvl w:ilvl="6" w:tplc="0402000F">
      <w:start w:val="1"/>
      <w:numFmt w:val="decimal"/>
      <w:lvlText w:val="%7."/>
      <w:lvlJc w:val="left"/>
      <w:pPr>
        <w:tabs>
          <w:tab w:val="num" w:pos="5040"/>
        </w:tabs>
        <w:ind w:left="5040" w:hanging="360"/>
      </w:pPr>
    </w:lvl>
    <w:lvl w:ilvl="7" w:tplc="04020019">
      <w:start w:val="1"/>
      <w:numFmt w:val="decimal"/>
      <w:lvlText w:val="%8."/>
      <w:lvlJc w:val="left"/>
      <w:pPr>
        <w:tabs>
          <w:tab w:val="num" w:pos="5760"/>
        </w:tabs>
        <w:ind w:left="5760" w:hanging="360"/>
      </w:pPr>
    </w:lvl>
    <w:lvl w:ilvl="8" w:tplc="0402001B">
      <w:start w:val="1"/>
      <w:numFmt w:val="decimal"/>
      <w:lvlText w:val="%9."/>
      <w:lvlJc w:val="left"/>
      <w:pPr>
        <w:tabs>
          <w:tab w:val="num" w:pos="6480"/>
        </w:tabs>
        <w:ind w:left="6480" w:hanging="360"/>
      </w:pPr>
    </w:lvl>
  </w:abstractNum>
  <w:abstractNum w:abstractNumId="9" w15:restartNumberingAfterBreak="0">
    <w:nsid w:val="1CC8491E"/>
    <w:multiLevelType w:val="hybridMultilevel"/>
    <w:tmpl w:val="985C69C8"/>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0" w15:restartNumberingAfterBreak="0">
    <w:nsid w:val="232F7EA8"/>
    <w:multiLevelType w:val="hybridMultilevel"/>
    <w:tmpl w:val="77DA845A"/>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1" w15:restartNumberingAfterBreak="0">
    <w:nsid w:val="2F84167D"/>
    <w:multiLevelType w:val="hybridMultilevel"/>
    <w:tmpl w:val="BEFEA1DA"/>
    <w:lvl w:ilvl="0" w:tplc="0409000F">
      <w:start w:val="1"/>
      <w:numFmt w:val="decimal"/>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15:restartNumberingAfterBreak="0">
    <w:nsid w:val="303C1A2E"/>
    <w:multiLevelType w:val="hybridMultilevel"/>
    <w:tmpl w:val="05969CD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37794E56"/>
    <w:multiLevelType w:val="hybridMultilevel"/>
    <w:tmpl w:val="B6487BD0"/>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4" w15:restartNumberingAfterBreak="0">
    <w:nsid w:val="390704E0"/>
    <w:multiLevelType w:val="hybridMultilevel"/>
    <w:tmpl w:val="72ACBF10"/>
    <w:lvl w:ilvl="0" w:tplc="0409000F">
      <w:start w:val="1"/>
      <w:numFmt w:val="decimal"/>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5" w15:restartNumberingAfterBreak="0">
    <w:nsid w:val="39BA5221"/>
    <w:multiLevelType w:val="hybridMultilevel"/>
    <w:tmpl w:val="23AA858C"/>
    <w:lvl w:ilvl="0" w:tplc="8A405BC8">
      <w:start w:val="1"/>
      <w:numFmt w:val="decimal"/>
      <w:lvlText w:val="%1."/>
      <w:lvlJc w:val="left"/>
      <w:pPr>
        <w:tabs>
          <w:tab w:val="num" w:pos="760"/>
        </w:tabs>
        <w:ind w:left="760" w:hanging="360"/>
      </w:pPr>
      <w:rPr>
        <w:rFonts w:hint="default"/>
      </w:rPr>
    </w:lvl>
    <w:lvl w:ilvl="1" w:tplc="04020019" w:tentative="1">
      <w:start w:val="1"/>
      <w:numFmt w:val="lowerLetter"/>
      <w:lvlText w:val="%2."/>
      <w:lvlJc w:val="left"/>
      <w:pPr>
        <w:tabs>
          <w:tab w:val="num" w:pos="1480"/>
        </w:tabs>
        <w:ind w:left="1480" w:hanging="360"/>
      </w:pPr>
    </w:lvl>
    <w:lvl w:ilvl="2" w:tplc="0402001B" w:tentative="1">
      <w:start w:val="1"/>
      <w:numFmt w:val="lowerRoman"/>
      <w:lvlText w:val="%3."/>
      <w:lvlJc w:val="right"/>
      <w:pPr>
        <w:tabs>
          <w:tab w:val="num" w:pos="2200"/>
        </w:tabs>
        <w:ind w:left="2200" w:hanging="180"/>
      </w:pPr>
    </w:lvl>
    <w:lvl w:ilvl="3" w:tplc="0402000F" w:tentative="1">
      <w:start w:val="1"/>
      <w:numFmt w:val="decimal"/>
      <w:lvlText w:val="%4."/>
      <w:lvlJc w:val="left"/>
      <w:pPr>
        <w:tabs>
          <w:tab w:val="num" w:pos="2920"/>
        </w:tabs>
        <w:ind w:left="2920" w:hanging="360"/>
      </w:pPr>
    </w:lvl>
    <w:lvl w:ilvl="4" w:tplc="04020019" w:tentative="1">
      <w:start w:val="1"/>
      <w:numFmt w:val="lowerLetter"/>
      <w:lvlText w:val="%5."/>
      <w:lvlJc w:val="left"/>
      <w:pPr>
        <w:tabs>
          <w:tab w:val="num" w:pos="3640"/>
        </w:tabs>
        <w:ind w:left="3640" w:hanging="360"/>
      </w:pPr>
    </w:lvl>
    <w:lvl w:ilvl="5" w:tplc="0402001B" w:tentative="1">
      <w:start w:val="1"/>
      <w:numFmt w:val="lowerRoman"/>
      <w:lvlText w:val="%6."/>
      <w:lvlJc w:val="right"/>
      <w:pPr>
        <w:tabs>
          <w:tab w:val="num" w:pos="4360"/>
        </w:tabs>
        <w:ind w:left="4360" w:hanging="180"/>
      </w:pPr>
    </w:lvl>
    <w:lvl w:ilvl="6" w:tplc="0402000F" w:tentative="1">
      <w:start w:val="1"/>
      <w:numFmt w:val="decimal"/>
      <w:lvlText w:val="%7."/>
      <w:lvlJc w:val="left"/>
      <w:pPr>
        <w:tabs>
          <w:tab w:val="num" w:pos="5080"/>
        </w:tabs>
        <w:ind w:left="5080" w:hanging="360"/>
      </w:pPr>
    </w:lvl>
    <w:lvl w:ilvl="7" w:tplc="04020019" w:tentative="1">
      <w:start w:val="1"/>
      <w:numFmt w:val="lowerLetter"/>
      <w:lvlText w:val="%8."/>
      <w:lvlJc w:val="left"/>
      <w:pPr>
        <w:tabs>
          <w:tab w:val="num" w:pos="5800"/>
        </w:tabs>
        <w:ind w:left="5800" w:hanging="360"/>
      </w:pPr>
    </w:lvl>
    <w:lvl w:ilvl="8" w:tplc="0402001B" w:tentative="1">
      <w:start w:val="1"/>
      <w:numFmt w:val="lowerRoman"/>
      <w:lvlText w:val="%9."/>
      <w:lvlJc w:val="right"/>
      <w:pPr>
        <w:tabs>
          <w:tab w:val="num" w:pos="6520"/>
        </w:tabs>
        <w:ind w:left="6520" w:hanging="180"/>
      </w:pPr>
    </w:lvl>
  </w:abstractNum>
  <w:abstractNum w:abstractNumId="16" w15:restartNumberingAfterBreak="0">
    <w:nsid w:val="3CA971C8"/>
    <w:multiLevelType w:val="hybridMultilevel"/>
    <w:tmpl w:val="0B4CBEF8"/>
    <w:lvl w:ilvl="0" w:tplc="C36CBFD0">
      <w:start w:val="1"/>
      <w:numFmt w:val="decimal"/>
      <w:lvlText w:val="%1."/>
      <w:lvlJc w:val="left"/>
      <w:pPr>
        <w:ind w:left="1759" w:hanging="1050"/>
      </w:pPr>
    </w:lvl>
    <w:lvl w:ilvl="1" w:tplc="04020019">
      <w:start w:val="1"/>
      <w:numFmt w:val="lowerLetter"/>
      <w:lvlText w:val="%2."/>
      <w:lvlJc w:val="left"/>
      <w:pPr>
        <w:ind w:left="1789" w:hanging="360"/>
      </w:pPr>
    </w:lvl>
    <w:lvl w:ilvl="2" w:tplc="0402001B">
      <w:start w:val="1"/>
      <w:numFmt w:val="lowerRoman"/>
      <w:lvlText w:val="%3."/>
      <w:lvlJc w:val="right"/>
      <w:pPr>
        <w:ind w:left="2509" w:hanging="180"/>
      </w:pPr>
    </w:lvl>
    <w:lvl w:ilvl="3" w:tplc="0402000F">
      <w:start w:val="1"/>
      <w:numFmt w:val="decimal"/>
      <w:lvlText w:val="%4."/>
      <w:lvlJc w:val="left"/>
      <w:pPr>
        <w:ind w:left="3229" w:hanging="360"/>
      </w:pPr>
    </w:lvl>
    <w:lvl w:ilvl="4" w:tplc="04020019">
      <w:start w:val="1"/>
      <w:numFmt w:val="lowerLetter"/>
      <w:lvlText w:val="%5."/>
      <w:lvlJc w:val="left"/>
      <w:pPr>
        <w:ind w:left="3949" w:hanging="360"/>
      </w:pPr>
    </w:lvl>
    <w:lvl w:ilvl="5" w:tplc="0402001B">
      <w:start w:val="1"/>
      <w:numFmt w:val="lowerRoman"/>
      <w:lvlText w:val="%6."/>
      <w:lvlJc w:val="right"/>
      <w:pPr>
        <w:ind w:left="4669" w:hanging="180"/>
      </w:pPr>
    </w:lvl>
    <w:lvl w:ilvl="6" w:tplc="0402000F">
      <w:start w:val="1"/>
      <w:numFmt w:val="decimal"/>
      <w:lvlText w:val="%7."/>
      <w:lvlJc w:val="left"/>
      <w:pPr>
        <w:ind w:left="5389" w:hanging="360"/>
      </w:pPr>
    </w:lvl>
    <w:lvl w:ilvl="7" w:tplc="04020019">
      <w:start w:val="1"/>
      <w:numFmt w:val="lowerLetter"/>
      <w:lvlText w:val="%8."/>
      <w:lvlJc w:val="left"/>
      <w:pPr>
        <w:ind w:left="6109" w:hanging="360"/>
      </w:pPr>
    </w:lvl>
    <w:lvl w:ilvl="8" w:tplc="0402001B">
      <w:start w:val="1"/>
      <w:numFmt w:val="lowerRoman"/>
      <w:lvlText w:val="%9."/>
      <w:lvlJc w:val="right"/>
      <w:pPr>
        <w:ind w:left="6829" w:hanging="180"/>
      </w:pPr>
    </w:lvl>
  </w:abstractNum>
  <w:abstractNum w:abstractNumId="17" w15:restartNumberingAfterBreak="0">
    <w:nsid w:val="3FBA1451"/>
    <w:multiLevelType w:val="hybridMultilevel"/>
    <w:tmpl w:val="FBE40BBE"/>
    <w:lvl w:ilvl="0" w:tplc="FEACB4A4">
      <w:start w:val="1"/>
      <w:numFmt w:val="decimal"/>
      <w:lvlText w:val="%1."/>
      <w:lvlJc w:val="left"/>
      <w:pPr>
        <w:ind w:left="1080" w:hanging="360"/>
      </w:pPr>
      <w:rPr>
        <w:rFonts w:hint="default"/>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18" w15:restartNumberingAfterBreak="0">
    <w:nsid w:val="41103893"/>
    <w:multiLevelType w:val="hybridMultilevel"/>
    <w:tmpl w:val="2092D5CA"/>
    <w:lvl w:ilvl="0" w:tplc="0402000F">
      <w:start w:val="1"/>
      <w:numFmt w:val="decimal"/>
      <w:lvlText w:val="%1."/>
      <w:lvlJc w:val="left"/>
      <w:pPr>
        <w:tabs>
          <w:tab w:val="num" w:pos="720"/>
        </w:tabs>
        <w:ind w:left="720" w:hanging="360"/>
      </w:p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19" w15:restartNumberingAfterBreak="0">
    <w:nsid w:val="437D454D"/>
    <w:multiLevelType w:val="hybridMultilevel"/>
    <w:tmpl w:val="8CD64F74"/>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0" w15:restartNumberingAfterBreak="0">
    <w:nsid w:val="46683B82"/>
    <w:multiLevelType w:val="hybridMultilevel"/>
    <w:tmpl w:val="F18668DC"/>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1" w15:restartNumberingAfterBreak="0">
    <w:nsid w:val="4A7127CB"/>
    <w:multiLevelType w:val="hybridMultilevel"/>
    <w:tmpl w:val="9A206316"/>
    <w:lvl w:ilvl="0" w:tplc="0402000F">
      <w:start w:val="1"/>
      <w:numFmt w:val="decimal"/>
      <w:lvlText w:val="%1."/>
      <w:lvlJc w:val="left"/>
      <w:pPr>
        <w:tabs>
          <w:tab w:val="num" w:pos="720"/>
        </w:tabs>
        <w:ind w:left="720" w:hanging="360"/>
      </w:p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22" w15:restartNumberingAfterBreak="0">
    <w:nsid w:val="4B0E27E4"/>
    <w:multiLevelType w:val="hybridMultilevel"/>
    <w:tmpl w:val="4126D0EA"/>
    <w:lvl w:ilvl="0" w:tplc="8B469D9E">
      <w:start w:val="1"/>
      <w:numFmt w:val="decimal"/>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23" w15:restartNumberingAfterBreak="0">
    <w:nsid w:val="4D3703CA"/>
    <w:multiLevelType w:val="hybridMultilevel"/>
    <w:tmpl w:val="2486B058"/>
    <w:lvl w:ilvl="0" w:tplc="A436486E">
      <w:start w:val="1"/>
      <w:numFmt w:val="decimal"/>
      <w:lvlText w:val="%1."/>
      <w:lvlJc w:val="left"/>
      <w:pPr>
        <w:tabs>
          <w:tab w:val="num" w:pos="780"/>
        </w:tabs>
        <w:ind w:left="780" w:hanging="360"/>
      </w:pPr>
      <w:rPr>
        <w:rFonts w:ascii="Times New Roman" w:eastAsia="Times New Roman" w:hAnsi="Times New Roman" w:cs="Times New Roman"/>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4" w15:restartNumberingAfterBreak="0">
    <w:nsid w:val="4F5C345B"/>
    <w:multiLevelType w:val="hybridMultilevel"/>
    <w:tmpl w:val="7FC2D370"/>
    <w:lvl w:ilvl="0" w:tplc="8A405BC8">
      <w:start w:val="1"/>
      <w:numFmt w:val="decimal"/>
      <w:lvlText w:val="%1."/>
      <w:lvlJc w:val="left"/>
      <w:pPr>
        <w:tabs>
          <w:tab w:val="num" w:pos="1428"/>
        </w:tabs>
        <w:ind w:left="1428" w:hanging="360"/>
      </w:pPr>
      <w:rPr>
        <w:rFonts w:hint="default"/>
      </w:rPr>
    </w:lvl>
    <w:lvl w:ilvl="1" w:tplc="04020019">
      <w:start w:val="1"/>
      <w:numFmt w:val="lowerLetter"/>
      <w:lvlText w:val="%2."/>
      <w:lvlJc w:val="left"/>
      <w:pPr>
        <w:tabs>
          <w:tab w:val="num" w:pos="2148"/>
        </w:tabs>
        <w:ind w:left="2148" w:hanging="360"/>
      </w:pPr>
    </w:lvl>
    <w:lvl w:ilvl="2" w:tplc="0402001B" w:tentative="1">
      <w:start w:val="1"/>
      <w:numFmt w:val="lowerRoman"/>
      <w:lvlText w:val="%3."/>
      <w:lvlJc w:val="right"/>
      <w:pPr>
        <w:tabs>
          <w:tab w:val="num" w:pos="2868"/>
        </w:tabs>
        <w:ind w:left="2868" w:hanging="180"/>
      </w:pPr>
    </w:lvl>
    <w:lvl w:ilvl="3" w:tplc="0402000F" w:tentative="1">
      <w:start w:val="1"/>
      <w:numFmt w:val="decimal"/>
      <w:lvlText w:val="%4."/>
      <w:lvlJc w:val="left"/>
      <w:pPr>
        <w:tabs>
          <w:tab w:val="num" w:pos="3588"/>
        </w:tabs>
        <w:ind w:left="3588" w:hanging="360"/>
      </w:pPr>
    </w:lvl>
    <w:lvl w:ilvl="4" w:tplc="04020019" w:tentative="1">
      <w:start w:val="1"/>
      <w:numFmt w:val="lowerLetter"/>
      <w:lvlText w:val="%5."/>
      <w:lvlJc w:val="left"/>
      <w:pPr>
        <w:tabs>
          <w:tab w:val="num" w:pos="4308"/>
        </w:tabs>
        <w:ind w:left="4308" w:hanging="360"/>
      </w:pPr>
    </w:lvl>
    <w:lvl w:ilvl="5" w:tplc="0402001B" w:tentative="1">
      <w:start w:val="1"/>
      <w:numFmt w:val="lowerRoman"/>
      <w:lvlText w:val="%6."/>
      <w:lvlJc w:val="right"/>
      <w:pPr>
        <w:tabs>
          <w:tab w:val="num" w:pos="5028"/>
        </w:tabs>
        <w:ind w:left="5028" w:hanging="180"/>
      </w:pPr>
    </w:lvl>
    <w:lvl w:ilvl="6" w:tplc="0402000F" w:tentative="1">
      <w:start w:val="1"/>
      <w:numFmt w:val="decimal"/>
      <w:lvlText w:val="%7."/>
      <w:lvlJc w:val="left"/>
      <w:pPr>
        <w:tabs>
          <w:tab w:val="num" w:pos="5748"/>
        </w:tabs>
        <w:ind w:left="5748" w:hanging="360"/>
      </w:pPr>
    </w:lvl>
    <w:lvl w:ilvl="7" w:tplc="04020019" w:tentative="1">
      <w:start w:val="1"/>
      <w:numFmt w:val="lowerLetter"/>
      <w:lvlText w:val="%8."/>
      <w:lvlJc w:val="left"/>
      <w:pPr>
        <w:tabs>
          <w:tab w:val="num" w:pos="6468"/>
        </w:tabs>
        <w:ind w:left="6468" w:hanging="360"/>
      </w:pPr>
    </w:lvl>
    <w:lvl w:ilvl="8" w:tplc="0402001B" w:tentative="1">
      <w:start w:val="1"/>
      <w:numFmt w:val="lowerRoman"/>
      <w:lvlText w:val="%9."/>
      <w:lvlJc w:val="right"/>
      <w:pPr>
        <w:tabs>
          <w:tab w:val="num" w:pos="7188"/>
        </w:tabs>
        <w:ind w:left="7188" w:hanging="180"/>
      </w:pPr>
    </w:lvl>
  </w:abstractNum>
  <w:abstractNum w:abstractNumId="25" w15:restartNumberingAfterBreak="0">
    <w:nsid w:val="4FFB2457"/>
    <w:multiLevelType w:val="hybridMultilevel"/>
    <w:tmpl w:val="973E8E60"/>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6" w15:restartNumberingAfterBreak="0">
    <w:nsid w:val="50743E1F"/>
    <w:multiLevelType w:val="hybridMultilevel"/>
    <w:tmpl w:val="88103268"/>
    <w:lvl w:ilvl="0" w:tplc="8A405BC8">
      <w:start w:val="1"/>
      <w:numFmt w:val="decimal"/>
      <w:lvlText w:val="%1."/>
      <w:lvlJc w:val="left"/>
      <w:pPr>
        <w:tabs>
          <w:tab w:val="num" w:pos="760"/>
        </w:tabs>
        <w:ind w:left="760" w:hanging="360"/>
      </w:pPr>
      <w:rPr>
        <w:rFonts w:hint="default"/>
      </w:rPr>
    </w:lvl>
    <w:lvl w:ilvl="1" w:tplc="2FFEB22A">
      <w:start w:val="2"/>
      <w:numFmt w:val="decimal"/>
      <w:lvlText w:val="(%2)"/>
      <w:lvlJc w:val="left"/>
      <w:pPr>
        <w:tabs>
          <w:tab w:val="num" w:pos="1353"/>
        </w:tabs>
        <w:ind w:left="1353" w:hanging="360"/>
      </w:pPr>
      <w:rPr>
        <w:rFonts w:hint="default"/>
      </w:rPr>
    </w:lvl>
    <w:lvl w:ilvl="2" w:tplc="0402001B" w:tentative="1">
      <w:start w:val="1"/>
      <w:numFmt w:val="lowerRoman"/>
      <w:lvlText w:val="%3."/>
      <w:lvlJc w:val="right"/>
      <w:pPr>
        <w:tabs>
          <w:tab w:val="num" w:pos="2200"/>
        </w:tabs>
        <w:ind w:left="2200" w:hanging="180"/>
      </w:pPr>
    </w:lvl>
    <w:lvl w:ilvl="3" w:tplc="0402000F" w:tentative="1">
      <w:start w:val="1"/>
      <w:numFmt w:val="decimal"/>
      <w:lvlText w:val="%4."/>
      <w:lvlJc w:val="left"/>
      <w:pPr>
        <w:tabs>
          <w:tab w:val="num" w:pos="2920"/>
        </w:tabs>
        <w:ind w:left="2920" w:hanging="360"/>
      </w:pPr>
    </w:lvl>
    <w:lvl w:ilvl="4" w:tplc="04020019" w:tentative="1">
      <w:start w:val="1"/>
      <w:numFmt w:val="lowerLetter"/>
      <w:lvlText w:val="%5."/>
      <w:lvlJc w:val="left"/>
      <w:pPr>
        <w:tabs>
          <w:tab w:val="num" w:pos="3640"/>
        </w:tabs>
        <w:ind w:left="3640" w:hanging="360"/>
      </w:pPr>
    </w:lvl>
    <w:lvl w:ilvl="5" w:tplc="0402001B" w:tentative="1">
      <w:start w:val="1"/>
      <w:numFmt w:val="lowerRoman"/>
      <w:lvlText w:val="%6."/>
      <w:lvlJc w:val="right"/>
      <w:pPr>
        <w:tabs>
          <w:tab w:val="num" w:pos="4360"/>
        </w:tabs>
        <w:ind w:left="4360" w:hanging="180"/>
      </w:pPr>
    </w:lvl>
    <w:lvl w:ilvl="6" w:tplc="0402000F" w:tentative="1">
      <w:start w:val="1"/>
      <w:numFmt w:val="decimal"/>
      <w:lvlText w:val="%7."/>
      <w:lvlJc w:val="left"/>
      <w:pPr>
        <w:tabs>
          <w:tab w:val="num" w:pos="5080"/>
        </w:tabs>
        <w:ind w:left="5080" w:hanging="360"/>
      </w:pPr>
    </w:lvl>
    <w:lvl w:ilvl="7" w:tplc="04020019" w:tentative="1">
      <w:start w:val="1"/>
      <w:numFmt w:val="lowerLetter"/>
      <w:lvlText w:val="%8."/>
      <w:lvlJc w:val="left"/>
      <w:pPr>
        <w:tabs>
          <w:tab w:val="num" w:pos="5800"/>
        </w:tabs>
        <w:ind w:left="5800" w:hanging="360"/>
      </w:pPr>
    </w:lvl>
    <w:lvl w:ilvl="8" w:tplc="0402001B" w:tentative="1">
      <w:start w:val="1"/>
      <w:numFmt w:val="lowerRoman"/>
      <w:lvlText w:val="%9."/>
      <w:lvlJc w:val="right"/>
      <w:pPr>
        <w:tabs>
          <w:tab w:val="num" w:pos="6520"/>
        </w:tabs>
        <w:ind w:left="6520" w:hanging="180"/>
      </w:pPr>
    </w:lvl>
  </w:abstractNum>
  <w:abstractNum w:abstractNumId="27" w15:restartNumberingAfterBreak="0">
    <w:nsid w:val="509A6F39"/>
    <w:multiLevelType w:val="hybridMultilevel"/>
    <w:tmpl w:val="058ADE0C"/>
    <w:lvl w:ilvl="0" w:tplc="0402000F">
      <w:start w:val="1"/>
      <w:numFmt w:val="decimal"/>
      <w:lvlText w:val="%1."/>
      <w:lvlJc w:val="left"/>
      <w:pPr>
        <w:tabs>
          <w:tab w:val="num" w:pos="720"/>
        </w:tabs>
        <w:ind w:left="720" w:hanging="360"/>
      </w:pPr>
    </w:lvl>
    <w:lvl w:ilvl="1" w:tplc="04020019">
      <w:start w:val="1"/>
      <w:numFmt w:val="lowerLetter"/>
      <w:lvlText w:val="%2."/>
      <w:lvlJc w:val="left"/>
      <w:pPr>
        <w:tabs>
          <w:tab w:val="num" w:pos="1440"/>
        </w:tabs>
        <w:ind w:left="1440" w:hanging="360"/>
      </w:pPr>
    </w:lvl>
    <w:lvl w:ilvl="2" w:tplc="0402001B">
      <w:start w:val="1"/>
      <w:numFmt w:val="decimal"/>
      <w:lvlText w:val="%3."/>
      <w:lvlJc w:val="left"/>
      <w:pPr>
        <w:tabs>
          <w:tab w:val="num" w:pos="2160"/>
        </w:tabs>
        <w:ind w:left="2160" w:hanging="360"/>
      </w:pPr>
    </w:lvl>
    <w:lvl w:ilvl="3" w:tplc="0402000F">
      <w:start w:val="1"/>
      <w:numFmt w:val="decimal"/>
      <w:lvlText w:val="%4."/>
      <w:lvlJc w:val="left"/>
      <w:pPr>
        <w:tabs>
          <w:tab w:val="num" w:pos="2880"/>
        </w:tabs>
        <w:ind w:left="2880" w:hanging="360"/>
      </w:pPr>
    </w:lvl>
    <w:lvl w:ilvl="4" w:tplc="04020019">
      <w:start w:val="1"/>
      <w:numFmt w:val="decimal"/>
      <w:lvlText w:val="%5."/>
      <w:lvlJc w:val="left"/>
      <w:pPr>
        <w:tabs>
          <w:tab w:val="num" w:pos="3600"/>
        </w:tabs>
        <w:ind w:left="3600" w:hanging="360"/>
      </w:pPr>
    </w:lvl>
    <w:lvl w:ilvl="5" w:tplc="0402001B">
      <w:start w:val="1"/>
      <w:numFmt w:val="decimal"/>
      <w:lvlText w:val="%6."/>
      <w:lvlJc w:val="left"/>
      <w:pPr>
        <w:tabs>
          <w:tab w:val="num" w:pos="4320"/>
        </w:tabs>
        <w:ind w:left="4320" w:hanging="360"/>
      </w:pPr>
    </w:lvl>
    <w:lvl w:ilvl="6" w:tplc="0402000F">
      <w:start w:val="1"/>
      <w:numFmt w:val="decimal"/>
      <w:lvlText w:val="%7."/>
      <w:lvlJc w:val="left"/>
      <w:pPr>
        <w:tabs>
          <w:tab w:val="num" w:pos="5040"/>
        </w:tabs>
        <w:ind w:left="5040" w:hanging="360"/>
      </w:pPr>
    </w:lvl>
    <w:lvl w:ilvl="7" w:tplc="04020019">
      <w:start w:val="1"/>
      <w:numFmt w:val="decimal"/>
      <w:lvlText w:val="%8."/>
      <w:lvlJc w:val="left"/>
      <w:pPr>
        <w:tabs>
          <w:tab w:val="num" w:pos="5760"/>
        </w:tabs>
        <w:ind w:left="5760" w:hanging="360"/>
      </w:pPr>
    </w:lvl>
    <w:lvl w:ilvl="8" w:tplc="0402001B">
      <w:start w:val="1"/>
      <w:numFmt w:val="decimal"/>
      <w:lvlText w:val="%9."/>
      <w:lvlJc w:val="left"/>
      <w:pPr>
        <w:tabs>
          <w:tab w:val="num" w:pos="6480"/>
        </w:tabs>
        <w:ind w:left="6480" w:hanging="360"/>
      </w:pPr>
    </w:lvl>
  </w:abstractNum>
  <w:abstractNum w:abstractNumId="28" w15:restartNumberingAfterBreak="0">
    <w:nsid w:val="5CC079B1"/>
    <w:multiLevelType w:val="hybridMultilevel"/>
    <w:tmpl w:val="5FC8FBE4"/>
    <w:lvl w:ilvl="0" w:tplc="0402000F">
      <w:start w:val="1"/>
      <w:numFmt w:val="decimal"/>
      <w:lvlText w:val="%1."/>
      <w:lvlJc w:val="left"/>
      <w:pPr>
        <w:tabs>
          <w:tab w:val="num" w:pos="900"/>
        </w:tabs>
        <w:ind w:left="900" w:hanging="360"/>
      </w:pPr>
      <w:rPr>
        <w:rFonts w:hint="default"/>
      </w:r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29" w15:restartNumberingAfterBreak="0">
    <w:nsid w:val="5D12398A"/>
    <w:multiLevelType w:val="hybridMultilevel"/>
    <w:tmpl w:val="440844F2"/>
    <w:lvl w:ilvl="0" w:tplc="0409000F">
      <w:start w:val="1"/>
      <w:numFmt w:val="decimal"/>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0" w15:restartNumberingAfterBreak="0">
    <w:nsid w:val="5D280857"/>
    <w:multiLevelType w:val="hybridMultilevel"/>
    <w:tmpl w:val="33ACD9E0"/>
    <w:lvl w:ilvl="0" w:tplc="0402000F">
      <w:start w:val="1"/>
      <w:numFmt w:val="decimal"/>
      <w:lvlText w:val="%1."/>
      <w:lvlJc w:val="left"/>
      <w:pPr>
        <w:tabs>
          <w:tab w:val="num" w:pos="720"/>
        </w:tabs>
        <w:ind w:left="720" w:hanging="360"/>
      </w:pPr>
    </w:lvl>
    <w:lvl w:ilvl="1" w:tplc="04020019">
      <w:start w:val="1"/>
      <w:numFmt w:val="decimal"/>
      <w:lvlText w:val="%2."/>
      <w:lvlJc w:val="left"/>
      <w:pPr>
        <w:tabs>
          <w:tab w:val="num" w:pos="1440"/>
        </w:tabs>
        <w:ind w:left="1440" w:hanging="360"/>
      </w:pPr>
    </w:lvl>
    <w:lvl w:ilvl="2" w:tplc="0402001B">
      <w:start w:val="1"/>
      <w:numFmt w:val="decimal"/>
      <w:lvlText w:val="%3."/>
      <w:lvlJc w:val="left"/>
      <w:pPr>
        <w:tabs>
          <w:tab w:val="num" w:pos="2160"/>
        </w:tabs>
        <w:ind w:left="2160" w:hanging="360"/>
      </w:pPr>
    </w:lvl>
    <w:lvl w:ilvl="3" w:tplc="0402000F">
      <w:start w:val="1"/>
      <w:numFmt w:val="decimal"/>
      <w:lvlText w:val="%4."/>
      <w:lvlJc w:val="left"/>
      <w:pPr>
        <w:tabs>
          <w:tab w:val="num" w:pos="2880"/>
        </w:tabs>
        <w:ind w:left="2880" w:hanging="360"/>
      </w:pPr>
    </w:lvl>
    <w:lvl w:ilvl="4" w:tplc="04020019">
      <w:start w:val="1"/>
      <w:numFmt w:val="decimal"/>
      <w:lvlText w:val="%5."/>
      <w:lvlJc w:val="left"/>
      <w:pPr>
        <w:tabs>
          <w:tab w:val="num" w:pos="3600"/>
        </w:tabs>
        <w:ind w:left="3600" w:hanging="360"/>
      </w:pPr>
    </w:lvl>
    <w:lvl w:ilvl="5" w:tplc="0402001B">
      <w:start w:val="1"/>
      <w:numFmt w:val="decimal"/>
      <w:lvlText w:val="%6."/>
      <w:lvlJc w:val="left"/>
      <w:pPr>
        <w:tabs>
          <w:tab w:val="num" w:pos="4320"/>
        </w:tabs>
        <w:ind w:left="4320" w:hanging="360"/>
      </w:pPr>
    </w:lvl>
    <w:lvl w:ilvl="6" w:tplc="0402000F">
      <w:start w:val="1"/>
      <w:numFmt w:val="decimal"/>
      <w:lvlText w:val="%7."/>
      <w:lvlJc w:val="left"/>
      <w:pPr>
        <w:tabs>
          <w:tab w:val="num" w:pos="5040"/>
        </w:tabs>
        <w:ind w:left="5040" w:hanging="360"/>
      </w:pPr>
    </w:lvl>
    <w:lvl w:ilvl="7" w:tplc="04020019">
      <w:start w:val="1"/>
      <w:numFmt w:val="decimal"/>
      <w:lvlText w:val="%8."/>
      <w:lvlJc w:val="left"/>
      <w:pPr>
        <w:tabs>
          <w:tab w:val="num" w:pos="5760"/>
        </w:tabs>
        <w:ind w:left="5760" w:hanging="360"/>
      </w:pPr>
    </w:lvl>
    <w:lvl w:ilvl="8" w:tplc="0402001B">
      <w:start w:val="1"/>
      <w:numFmt w:val="decimal"/>
      <w:lvlText w:val="%9."/>
      <w:lvlJc w:val="left"/>
      <w:pPr>
        <w:tabs>
          <w:tab w:val="num" w:pos="6480"/>
        </w:tabs>
        <w:ind w:left="6480" w:hanging="360"/>
      </w:pPr>
    </w:lvl>
  </w:abstractNum>
  <w:abstractNum w:abstractNumId="31" w15:restartNumberingAfterBreak="0">
    <w:nsid w:val="5E4E1AFC"/>
    <w:multiLevelType w:val="hybridMultilevel"/>
    <w:tmpl w:val="BD34FF08"/>
    <w:lvl w:ilvl="0" w:tplc="0402000F">
      <w:start w:val="1"/>
      <w:numFmt w:val="decimal"/>
      <w:lvlText w:val="%1."/>
      <w:lvlJc w:val="left"/>
      <w:pPr>
        <w:tabs>
          <w:tab w:val="num" w:pos="720"/>
        </w:tabs>
        <w:ind w:left="720" w:hanging="360"/>
      </w:pPr>
      <w:rPr>
        <w:color w:val="auto"/>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2" w15:restartNumberingAfterBreak="0">
    <w:nsid w:val="606002A2"/>
    <w:multiLevelType w:val="hybridMultilevel"/>
    <w:tmpl w:val="96886050"/>
    <w:lvl w:ilvl="0" w:tplc="369A41C2">
      <w:start w:val="1"/>
      <w:numFmt w:val="decimal"/>
      <w:lvlText w:val="%1."/>
      <w:lvlJc w:val="left"/>
      <w:pPr>
        <w:ind w:left="1670" w:hanging="960"/>
      </w:pPr>
      <w:rPr>
        <w:rFonts w:hint="default"/>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33" w15:restartNumberingAfterBreak="0">
    <w:nsid w:val="60892426"/>
    <w:multiLevelType w:val="hybridMultilevel"/>
    <w:tmpl w:val="704453B4"/>
    <w:lvl w:ilvl="0" w:tplc="0402000F">
      <w:start w:val="1"/>
      <w:numFmt w:val="decimal"/>
      <w:lvlText w:val="%1."/>
      <w:lvlJc w:val="left"/>
      <w:pPr>
        <w:tabs>
          <w:tab w:val="num" w:pos="720"/>
        </w:tabs>
        <w:ind w:left="720" w:hanging="360"/>
      </w:pPr>
    </w:lvl>
    <w:lvl w:ilvl="1" w:tplc="B5D8C086">
      <w:start w:val="1"/>
      <w:numFmt w:val="decimal"/>
      <w:lvlText w:val="Чл. %2."/>
      <w:lvlJc w:val="center"/>
      <w:pPr>
        <w:tabs>
          <w:tab w:val="num" w:pos="1137"/>
        </w:tabs>
        <w:ind w:left="910" w:firstLine="170"/>
      </w:pPr>
      <w:rPr>
        <w:rFonts w:ascii="Times New Roman Bold" w:hAnsi="Times New Roman Bold" w:hint="default"/>
        <w:b/>
        <w:i w:val="0"/>
        <w:sz w:val="24"/>
        <w:szCs w:val="24"/>
      </w:rPr>
    </w:lvl>
    <w:lvl w:ilvl="2" w:tplc="B5BEE040">
      <w:start w:val="3"/>
      <w:numFmt w:val="decimal"/>
      <w:lvlText w:val="(%3)"/>
      <w:lvlJc w:val="left"/>
      <w:pPr>
        <w:tabs>
          <w:tab w:val="num" w:pos="2340"/>
        </w:tabs>
        <w:ind w:left="2340" w:hanging="360"/>
      </w:pPr>
      <w:rPr>
        <w:rFonts w:hint="default"/>
      </w:r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34" w15:restartNumberingAfterBreak="0">
    <w:nsid w:val="618F74FE"/>
    <w:multiLevelType w:val="hybridMultilevel"/>
    <w:tmpl w:val="BC5C9056"/>
    <w:lvl w:ilvl="0" w:tplc="049E9280">
      <w:start w:val="1"/>
      <w:numFmt w:val="decimal"/>
      <w:lvlText w:val="%1."/>
      <w:lvlJc w:val="left"/>
      <w:pPr>
        <w:ind w:left="1773" w:hanging="1065"/>
      </w:pPr>
      <w:rPr>
        <w:rFonts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35" w15:restartNumberingAfterBreak="0">
    <w:nsid w:val="69745019"/>
    <w:multiLevelType w:val="hybridMultilevel"/>
    <w:tmpl w:val="4642BE00"/>
    <w:lvl w:ilvl="0" w:tplc="91DC1D4E">
      <w:start w:val="1"/>
      <w:numFmt w:val="decimal"/>
      <w:lvlText w:val="%1."/>
      <w:lvlJc w:val="left"/>
      <w:pPr>
        <w:tabs>
          <w:tab w:val="num" w:pos="720"/>
        </w:tabs>
        <w:ind w:left="720" w:hanging="360"/>
      </w:pPr>
      <w:rPr>
        <w:i w:val="0"/>
      </w:rPr>
    </w:lvl>
    <w:lvl w:ilvl="1" w:tplc="04020019">
      <w:start w:val="1"/>
      <w:numFmt w:val="decimal"/>
      <w:lvlText w:val="%2."/>
      <w:lvlJc w:val="left"/>
      <w:pPr>
        <w:tabs>
          <w:tab w:val="num" w:pos="1440"/>
        </w:tabs>
        <w:ind w:left="1440" w:hanging="360"/>
      </w:pPr>
    </w:lvl>
    <w:lvl w:ilvl="2" w:tplc="0402001B">
      <w:start w:val="1"/>
      <w:numFmt w:val="decimal"/>
      <w:lvlText w:val="%3."/>
      <w:lvlJc w:val="left"/>
      <w:pPr>
        <w:tabs>
          <w:tab w:val="num" w:pos="2160"/>
        </w:tabs>
        <w:ind w:left="2160" w:hanging="360"/>
      </w:pPr>
    </w:lvl>
    <w:lvl w:ilvl="3" w:tplc="0402000F">
      <w:start w:val="1"/>
      <w:numFmt w:val="decimal"/>
      <w:lvlText w:val="%4."/>
      <w:lvlJc w:val="left"/>
      <w:pPr>
        <w:tabs>
          <w:tab w:val="num" w:pos="2880"/>
        </w:tabs>
        <w:ind w:left="2880" w:hanging="360"/>
      </w:pPr>
    </w:lvl>
    <w:lvl w:ilvl="4" w:tplc="04020019">
      <w:start w:val="1"/>
      <w:numFmt w:val="decimal"/>
      <w:lvlText w:val="%5."/>
      <w:lvlJc w:val="left"/>
      <w:pPr>
        <w:tabs>
          <w:tab w:val="num" w:pos="3600"/>
        </w:tabs>
        <w:ind w:left="3600" w:hanging="360"/>
      </w:pPr>
    </w:lvl>
    <w:lvl w:ilvl="5" w:tplc="0402001B">
      <w:start w:val="1"/>
      <w:numFmt w:val="decimal"/>
      <w:lvlText w:val="%6."/>
      <w:lvlJc w:val="left"/>
      <w:pPr>
        <w:tabs>
          <w:tab w:val="num" w:pos="4320"/>
        </w:tabs>
        <w:ind w:left="4320" w:hanging="360"/>
      </w:pPr>
    </w:lvl>
    <w:lvl w:ilvl="6" w:tplc="0402000F">
      <w:start w:val="1"/>
      <w:numFmt w:val="decimal"/>
      <w:lvlText w:val="%7."/>
      <w:lvlJc w:val="left"/>
      <w:pPr>
        <w:tabs>
          <w:tab w:val="num" w:pos="5040"/>
        </w:tabs>
        <w:ind w:left="5040" w:hanging="360"/>
      </w:pPr>
    </w:lvl>
    <w:lvl w:ilvl="7" w:tplc="04020019">
      <w:start w:val="1"/>
      <w:numFmt w:val="decimal"/>
      <w:lvlText w:val="%8."/>
      <w:lvlJc w:val="left"/>
      <w:pPr>
        <w:tabs>
          <w:tab w:val="num" w:pos="5760"/>
        </w:tabs>
        <w:ind w:left="5760" w:hanging="360"/>
      </w:pPr>
    </w:lvl>
    <w:lvl w:ilvl="8" w:tplc="0402001B">
      <w:start w:val="1"/>
      <w:numFmt w:val="decimal"/>
      <w:lvlText w:val="%9."/>
      <w:lvlJc w:val="left"/>
      <w:pPr>
        <w:tabs>
          <w:tab w:val="num" w:pos="6480"/>
        </w:tabs>
        <w:ind w:left="6480" w:hanging="360"/>
      </w:pPr>
    </w:lvl>
  </w:abstractNum>
  <w:abstractNum w:abstractNumId="36" w15:restartNumberingAfterBreak="0">
    <w:nsid w:val="697A4610"/>
    <w:multiLevelType w:val="hybridMultilevel"/>
    <w:tmpl w:val="927C2E88"/>
    <w:lvl w:ilvl="0" w:tplc="FEACB4A4">
      <w:start w:val="1"/>
      <w:numFmt w:val="decimal"/>
      <w:lvlText w:val="%1."/>
      <w:lvlJc w:val="left"/>
      <w:pPr>
        <w:ind w:left="1080" w:hanging="360"/>
      </w:pPr>
      <w:rPr>
        <w:rFonts w:hint="default"/>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37" w15:restartNumberingAfterBreak="0">
    <w:nsid w:val="6DD97E36"/>
    <w:multiLevelType w:val="hybridMultilevel"/>
    <w:tmpl w:val="44549632"/>
    <w:lvl w:ilvl="0" w:tplc="0402000F">
      <w:start w:val="1"/>
      <w:numFmt w:val="decimal"/>
      <w:lvlText w:val="%1."/>
      <w:lvlJc w:val="left"/>
      <w:pPr>
        <w:tabs>
          <w:tab w:val="num" w:pos="720"/>
        </w:tabs>
        <w:ind w:left="720" w:hanging="360"/>
      </w:p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38" w15:restartNumberingAfterBreak="0">
    <w:nsid w:val="7A4878DA"/>
    <w:multiLevelType w:val="hybridMultilevel"/>
    <w:tmpl w:val="F48E889E"/>
    <w:lvl w:ilvl="0" w:tplc="E3027B7A">
      <w:start w:val="1"/>
      <w:numFmt w:val="decimal"/>
      <w:lvlText w:val="%1."/>
      <w:lvlJc w:val="left"/>
      <w:pPr>
        <w:tabs>
          <w:tab w:val="num" w:pos="1080"/>
        </w:tabs>
        <w:ind w:left="1080" w:hanging="360"/>
      </w:pPr>
    </w:lvl>
    <w:lvl w:ilvl="1" w:tplc="04020019">
      <w:start w:val="1"/>
      <w:numFmt w:val="decimal"/>
      <w:lvlText w:val="%2."/>
      <w:lvlJc w:val="left"/>
      <w:pPr>
        <w:tabs>
          <w:tab w:val="num" w:pos="1440"/>
        </w:tabs>
        <w:ind w:left="1440" w:hanging="360"/>
      </w:pPr>
    </w:lvl>
    <w:lvl w:ilvl="2" w:tplc="0402001B">
      <w:start w:val="1"/>
      <w:numFmt w:val="decimal"/>
      <w:lvlText w:val="%3."/>
      <w:lvlJc w:val="left"/>
      <w:pPr>
        <w:tabs>
          <w:tab w:val="num" w:pos="2160"/>
        </w:tabs>
        <w:ind w:left="2160" w:hanging="360"/>
      </w:pPr>
    </w:lvl>
    <w:lvl w:ilvl="3" w:tplc="0402000F">
      <w:start w:val="1"/>
      <w:numFmt w:val="decimal"/>
      <w:lvlText w:val="%4."/>
      <w:lvlJc w:val="left"/>
      <w:pPr>
        <w:tabs>
          <w:tab w:val="num" w:pos="2880"/>
        </w:tabs>
        <w:ind w:left="2880" w:hanging="360"/>
      </w:pPr>
    </w:lvl>
    <w:lvl w:ilvl="4" w:tplc="04020019">
      <w:start w:val="1"/>
      <w:numFmt w:val="decimal"/>
      <w:lvlText w:val="%5."/>
      <w:lvlJc w:val="left"/>
      <w:pPr>
        <w:tabs>
          <w:tab w:val="num" w:pos="3600"/>
        </w:tabs>
        <w:ind w:left="3600" w:hanging="360"/>
      </w:pPr>
    </w:lvl>
    <w:lvl w:ilvl="5" w:tplc="0402001B">
      <w:start w:val="1"/>
      <w:numFmt w:val="decimal"/>
      <w:lvlText w:val="%6."/>
      <w:lvlJc w:val="left"/>
      <w:pPr>
        <w:tabs>
          <w:tab w:val="num" w:pos="4320"/>
        </w:tabs>
        <w:ind w:left="4320" w:hanging="360"/>
      </w:pPr>
    </w:lvl>
    <w:lvl w:ilvl="6" w:tplc="0402000F">
      <w:start w:val="1"/>
      <w:numFmt w:val="decimal"/>
      <w:lvlText w:val="%7."/>
      <w:lvlJc w:val="left"/>
      <w:pPr>
        <w:tabs>
          <w:tab w:val="num" w:pos="5040"/>
        </w:tabs>
        <w:ind w:left="5040" w:hanging="360"/>
      </w:pPr>
    </w:lvl>
    <w:lvl w:ilvl="7" w:tplc="04020019">
      <w:start w:val="1"/>
      <w:numFmt w:val="decimal"/>
      <w:lvlText w:val="%8."/>
      <w:lvlJc w:val="left"/>
      <w:pPr>
        <w:tabs>
          <w:tab w:val="num" w:pos="5760"/>
        </w:tabs>
        <w:ind w:left="5760" w:hanging="360"/>
      </w:pPr>
    </w:lvl>
    <w:lvl w:ilvl="8" w:tplc="0402001B">
      <w:start w:val="1"/>
      <w:numFmt w:val="decimal"/>
      <w:lvlText w:val="%9."/>
      <w:lvlJc w:val="left"/>
      <w:pPr>
        <w:tabs>
          <w:tab w:val="num" w:pos="6480"/>
        </w:tabs>
        <w:ind w:left="6480" w:hanging="360"/>
      </w:pPr>
    </w:lvl>
  </w:abstractNum>
  <w:abstractNum w:abstractNumId="39" w15:restartNumberingAfterBreak="0">
    <w:nsid w:val="7AD466DB"/>
    <w:multiLevelType w:val="hybridMultilevel"/>
    <w:tmpl w:val="754681BE"/>
    <w:lvl w:ilvl="0" w:tplc="0402000F">
      <w:start w:val="1"/>
      <w:numFmt w:val="decimal"/>
      <w:lvlText w:val="%1."/>
      <w:lvlJc w:val="left"/>
      <w:pPr>
        <w:tabs>
          <w:tab w:val="num" w:pos="1428"/>
        </w:tabs>
        <w:ind w:left="1428" w:hanging="360"/>
      </w:pPr>
    </w:lvl>
    <w:lvl w:ilvl="1" w:tplc="04020019" w:tentative="1">
      <w:start w:val="1"/>
      <w:numFmt w:val="lowerLetter"/>
      <w:lvlText w:val="%2."/>
      <w:lvlJc w:val="left"/>
      <w:pPr>
        <w:tabs>
          <w:tab w:val="num" w:pos="2148"/>
        </w:tabs>
        <w:ind w:left="2148" w:hanging="360"/>
      </w:pPr>
    </w:lvl>
    <w:lvl w:ilvl="2" w:tplc="0402001B" w:tentative="1">
      <w:start w:val="1"/>
      <w:numFmt w:val="lowerRoman"/>
      <w:lvlText w:val="%3."/>
      <w:lvlJc w:val="right"/>
      <w:pPr>
        <w:tabs>
          <w:tab w:val="num" w:pos="2868"/>
        </w:tabs>
        <w:ind w:left="2868" w:hanging="180"/>
      </w:pPr>
    </w:lvl>
    <w:lvl w:ilvl="3" w:tplc="0402000F" w:tentative="1">
      <w:start w:val="1"/>
      <w:numFmt w:val="decimal"/>
      <w:lvlText w:val="%4."/>
      <w:lvlJc w:val="left"/>
      <w:pPr>
        <w:tabs>
          <w:tab w:val="num" w:pos="3588"/>
        </w:tabs>
        <w:ind w:left="3588" w:hanging="360"/>
      </w:pPr>
    </w:lvl>
    <w:lvl w:ilvl="4" w:tplc="04020019" w:tentative="1">
      <w:start w:val="1"/>
      <w:numFmt w:val="lowerLetter"/>
      <w:lvlText w:val="%5."/>
      <w:lvlJc w:val="left"/>
      <w:pPr>
        <w:tabs>
          <w:tab w:val="num" w:pos="4308"/>
        </w:tabs>
        <w:ind w:left="4308" w:hanging="360"/>
      </w:pPr>
    </w:lvl>
    <w:lvl w:ilvl="5" w:tplc="0402001B" w:tentative="1">
      <w:start w:val="1"/>
      <w:numFmt w:val="lowerRoman"/>
      <w:lvlText w:val="%6."/>
      <w:lvlJc w:val="right"/>
      <w:pPr>
        <w:tabs>
          <w:tab w:val="num" w:pos="5028"/>
        </w:tabs>
        <w:ind w:left="5028" w:hanging="180"/>
      </w:pPr>
    </w:lvl>
    <w:lvl w:ilvl="6" w:tplc="0402000F" w:tentative="1">
      <w:start w:val="1"/>
      <w:numFmt w:val="decimal"/>
      <w:lvlText w:val="%7."/>
      <w:lvlJc w:val="left"/>
      <w:pPr>
        <w:tabs>
          <w:tab w:val="num" w:pos="5748"/>
        </w:tabs>
        <w:ind w:left="5748" w:hanging="360"/>
      </w:pPr>
    </w:lvl>
    <w:lvl w:ilvl="7" w:tplc="04020019" w:tentative="1">
      <w:start w:val="1"/>
      <w:numFmt w:val="lowerLetter"/>
      <w:lvlText w:val="%8."/>
      <w:lvlJc w:val="left"/>
      <w:pPr>
        <w:tabs>
          <w:tab w:val="num" w:pos="6468"/>
        </w:tabs>
        <w:ind w:left="6468" w:hanging="360"/>
      </w:pPr>
    </w:lvl>
    <w:lvl w:ilvl="8" w:tplc="0402001B" w:tentative="1">
      <w:start w:val="1"/>
      <w:numFmt w:val="lowerRoman"/>
      <w:lvlText w:val="%9."/>
      <w:lvlJc w:val="right"/>
      <w:pPr>
        <w:tabs>
          <w:tab w:val="num" w:pos="7188"/>
        </w:tabs>
        <w:ind w:left="7188" w:hanging="180"/>
      </w:pPr>
    </w:lvl>
  </w:abstractNum>
  <w:abstractNum w:abstractNumId="40" w15:restartNumberingAfterBreak="0">
    <w:nsid w:val="7B3C0D81"/>
    <w:multiLevelType w:val="multilevel"/>
    <w:tmpl w:val="79228A9E"/>
    <w:lvl w:ilvl="0">
      <w:start w:val="1"/>
      <w:numFmt w:val="decimal"/>
      <w:lvlText w:val="%1."/>
      <w:lvlJc w:val="left"/>
      <w:pPr>
        <w:tabs>
          <w:tab w:val="num" w:pos="720"/>
        </w:tabs>
        <w:ind w:left="720" w:hanging="360"/>
      </w:pPr>
      <w:rPr>
        <w:rFonts w:ascii="Times New Roman" w:eastAsia="Times New Roman" w:hAnsi="Times New Roman" w:cs="Times New Roman"/>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1" w15:restartNumberingAfterBreak="0">
    <w:nsid w:val="7EEB485E"/>
    <w:multiLevelType w:val="hybridMultilevel"/>
    <w:tmpl w:val="1D024336"/>
    <w:lvl w:ilvl="0" w:tplc="D5C0C0E2">
      <w:start w:val="2"/>
      <w:numFmt w:val="decimal"/>
      <w:lvlText w:val="(%1)"/>
      <w:lvlJc w:val="left"/>
      <w:pPr>
        <w:tabs>
          <w:tab w:val="num" w:pos="810"/>
        </w:tabs>
        <w:ind w:left="810" w:hanging="450"/>
      </w:pPr>
      <w:rPr>
        <w:rFonts w:hint="default"/>
        <w:b w:val="0"/>
      </w:r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num w:numId="1">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startOverride w:val="1"/>
    </w:lvlOverride>
  </w:num>
  <w:num w:numId="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0"/>
  </w:num>
  <w:num w:numId="16">
    <w:abstractNumId w:val="13"/>
  </w:num>
  <w:num w:numId="17">
    <w:abstractNumId w:val="6"/>
  </w:num>
  <w:num w:numId="18">
    <w:abstractNumId w:val="3"/>
  </w:num>
  <w:num w:numId="19">
    <w:abstractNumId w:val="10"/>
  </w:num>
  <w:num w:numId="20">
    <w:abstractNumId w:val="17"/>
  </w:num>
  <w:num w:numId="21">
    <w:abstractNumId w:val="36"/>
  </w:num>
  <w:num w:numId="22">
    <w:abstractNumId w:val="33"/>
  </w:num>
  <w:num w:numId="23">
    <w:abstractNumId w:val="28"/>
  </w:num>
  <w:num w:numId="24">
    <w:abstractNumId w:val="11"/>
  </w:num>
  <w:num w:numId="25">
    <w:abstractNumId w:val="26"/>
  </w:num>
  <w:num w:numId="26">
    <w:abstractNumId w:val="24"/>
  </w:num>
  <w:num w:numId="27">
    <w:abstractNumId w:val="2"/>
  </w:num>
  <w:num w:numId="28">
    <w:abstractNumId w:val="15"/>
  </w:num>
  <w:num w:numId="29">
    <w:abstractNumId w:val="41"/>
  </w:num>
  <w:num w:numId="30">
    <w:abstractNumId w:val="27"/>
  </w:num>
  <w:num w:numId="31">
    <w:abstractNumId w:val="8"/>
  </w:num>
  <w:num w:numId="32">
    <w:abstractNumId w:val="18"/>
  </w:num>
  <w:num w:numId="33">
    <w:abstractNumId w:val="21"/>
  </w:num>
  <w:num w:numId="34">
    <w:abstractNumId w:val="37"/>
  </w:num>
  <w:num w:numId="3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4"/>
  </w:num>
  <w:num w:numId="37">
    <w:abstractNumId w:val="25"/>
  </w:num>
  <w:num w:numId="38">
    <w:abstractNumId w:val="12"/>
  </w:num>
  <w:num w:numId="39">
    <w:abstractNumId w:val="39"/>
  </w:num>
  <w:num w:numId="40">
    <w:abstractNumId w:val="34"/>
  </w:num>
  <w:num w:numId="41">
    <w:abstractNumId w:val="7"/>
  </w:num>
  <w:num w:numId="42">
    <w:abstractNumId w:val="32"/>
  </w:num>
  <w:num w:numId="4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22"/>
  </w:num>
  <w:num w:numId="45">
    <w:abstractNumId w:val="19"/>
  </w:num>
  <w:num w:numId="46">
    <w:abstractNumId w:val="9"/>
  </w:num>
  <w:num w:numId="4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10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D1A81"/>
    <w:rsid w:val="000003C2"/>
    <w:rsid w:val="00003031"/>
    <w:rsid w:val="00004CA0"/>
    <w:rsid w:val="000064AC"/>
    <w:rsid w:val="000104B7"/>
    <w:rsid w:val="00012F6A"/>
    <w:rsid w:val="000159DE"/>
    <w:rsid w:val="00020726"/>
    <w:rsid w:val="00022C3D"/>
    <w:rsid w:val="00026044"/>
    <w:rsid w:val="000265ED"/>
    <w:rsid w:val="00027842"/>
    <w:rsid w:val="00027B0A"/>
    <w:rsid w:val="0003075E"/>
    <w:rsid w:val="000308E3"/>
    <w:rsid w:val="00030DDB"/>
    <w:rsid w:val="00030E3D"/>
    <w:rsid w:val="00032640"/>
    <w:rsid w:val="00033FC0"/>
    <w:rsid w:val="000342DC"/>
    <w:rsid w:val="00034D66"/>
    <w:rsid w:val="00036ED5"/>
    <w:rsid w:val="0004088F"/>
    <w:rsid w:val="00042EB8"/>
    <w:rsid w:val="00043F2B"/>
    <w:rsid w:val="0005009C"/>
    <w:rsid w:val="00051287"/>
    <w:rsid w:val="00053255"/>
    <w:rsid w:val="00055F72"/>
    <w:rsid w:val="000566BE"/>
    <w:rsid w:val="00057988"/>
    <w:rsid w:val="00060186"/>
    <w:rsid w:val="000607A2"/>
    <w:rsid w:val="00060B03"/>
    <w:rsid w:val="000616B7"/>
    <w:rsid w:val="0006189C"/>
    <w:rsid w:val="000628FC"/>
    <w:rsid w:val="00065A9A"/>
    <w:rsid w:val="000669E2"/>
    <w:rsid w:val="00071386"/>
    <w:rsid w:val="00073D5D"/>
    <w:rsid w:val="00077768"/>
    <w:rsid w:val="00081735"/>
    <w:rsid w:val="00084D9C"/>
    <w:rsid w:val="0008687D"/>
    <w:rsid w:val="00087D65"/>
    <w:rsid w:val="00091223"/>
    <w:rsid w:val="00091AA2"/>
    <w:rsid w:val="0009282B"/>
    <w:rsid w:val="0009523F"/>
    <w:rsid w:val="00095ABA"/>
    <w:rsid w:val="00096B2B"/>
    <w:rsid w:val="00096CAF"/>
    <w:rsid w:val="00097496"/>
    <w:rsid w:val="000A032D"/>
    <w:rsid w:val="000A2B8A"/>
    <w:rsid w:val="000A4D8E"/>
    <w:rsid w:val="000A5B73"/>
    <w:rsid w:val="000A6C56"/>
    <w:rsid w:val="000A7D8C"/>
    <w:rsid w:val="000B0506"/>
    <w:rsid w:val="000B2102"/>
    <w:rsid w:val="000B4CA4"/>
    <w:rsid w:val="000B4EFD"/>
    <w:rsid w:val="000B5785"/>
    <w:rsid w:val="000B6AE8"/>
    <w:rsid w:val="000B7B1B"/>
    <w:rsid w:val="000C0824"/>
    <w:rsid w:val="000C08B5"/>
    <w:rsid w:val="000C0E2C"/>
    <w:rsid w:val="000C1F2F"/>
    <w:rsid w:val="000C3C1F"/>
    <w:rsid w:val="000C5511"/>
    <w:rsid w:val="000C7208"/>
    <w:rsid w:val="000C7884"/>
    <w:rsid w:val="000D3143"/>
    <w:rsid w:val="000D4A7C"/>
    <w:rsid w:val="000D6FBA"/>
    <w:rsid w:val="000E0AF3"/>
    <w:rsid w:val="000E12AF"/>
    <w:rsid w:val="000E20B5"/>
    <w:rsid w:val="000E29EE"/>
    <w:rsid w:val="000E2BDD"/>
    <w:rsid w:val="000E30BE"/>
    <w:rsid w:val="000E40E5"/>
    <w:rsid w:val="000E430A"/>
    <w:rsid w:val="000E5436"/>
    <w:rsid w:val="000E69D8"/>
    <w:rsid w:val="000F093B"/>
    <w:rsid w:val="000F12AB"/>
    <w:rsid w:val="000F3E90"/>
    <w:rsid w:val="000F3EEB"/>
    <w:rsid w:val="000F40DD"/>
    <w:rsid w:val="000F565D"/>
    <w:rsid w:val="000F5B6E"/>
    <w:rsid w:val="000F6373"/>
    <w:rsid w:val="000F75B8"/>
    <w:rsid w:val="0010221A"/>
    <w:rsid w:val="00103A91"/>
    <w:rsid w:val="00104AC2"/>
    <w:rsid w:val="00106406"/>
    <w:rsid w:val="00106A1D"/>
    <w:rsid w:val="00110378"/>
    <w:rsid w:val="00110BA1"/>
    <w:rsid w:val="001122D2"/>
    <w:rsid w:val="00116703"/>
    <w:rsid w:val="00116E16"/>
    <w:rsid w:val="00121898"/>
    <w:rsid w:val="001221F1"/>
    <w:rsid w:val="00122531"/>
    <w:rsid w:val="00125B85"/>
    <w:rsid w:val="00130540"/>
    <w:rsid w:val="0013075A"/>
    <w:rsid w:val="00130783"/>
    <w:rsid w:val="00130F87"/>
    <w:rsid w:val="00133976"/>
    <w:rsid w:val="00134050"/>
    <w:rsid w:val="00137B65"/>
    <w:rsid w:val="001432C1"/>
    <w:rsid w:val="001456B1"/>
    <w:rsid w:val="00146512"/>
    <w:rsid w:val="0014682E"/>
    <w:rsid w:val="00147797"/>
    <w:rsid w:val="0015004F"/>
    <w:rsid w:val="00153863"/>
    <w:rsid w:val="0015431E"/>
    <w:rsid w:val="001630BF"/>
    <w:rsid w:val="00164599"/>
    <w:rsid w:val="00164ABA"/>
    <w:rsid w:val="00164DCA"/>
    <w:rsid w:val="00166942"/>
    <w:rsid w:val="00166FAD"/>
    <w:rsid w:val="0016710C"/>
    <w:rsid w:val="00167EF5"/>
    <w:rsid w:val="00170730"/>
    <w:rsid w:val="00172550"/>
    <w:rsid w:val="001755F1"/>
    <w:rsid w:val="00176843"/>
    <w:rsid w:val="001778C9"/>
    <w:rsid w:val="00180BD2"/>
    <w:rsid w:val="0018150E"/>
    <w:rsid w:val="00183C0B"/>
    <w:rsid w:val="0018532F"/>
    <w:rsid w:val="00190CAF"/>
    <w:rsid w:val="001929CD"/>
    <w:rsid w:val="00193241"/>
    <w:rsid w:val="001943C8"/>
    <w:rsid w:val="00194A8F"/>
    <w:rsid w:val="001956C8"/>
    <w:rsid w:val="00196D21"/>
    <w:rsid w:val="001A179C"/>
    <w:rsid w:val="001A4163"/>
    <w:rsid w:val="001A4243"/>
    <w:rsid w:val="001A53F7"/>
    <w:rsid w:val="001A6835"/>
    <w:rsid w:val="001A6E25"/>
    <w:rsid w:val="001A73B8"/>
    <w:rsid w:val="001B0EB7"/>
    <w:rsid w:val="001B1D70"/>
    <w:rsid w:val="001B33F3"/>
    <w:rsid w:val="001B5E1F"/>
    <w:rsid w:val="001C0973"/>
    <w:rsid w:val="001C2E86"/>
    <w:rsid w:val="001C30EA"/>
    <w:rsid w:val="001C4C8B"/>
    <w:rsid w:val="001C4D83"/>
    <w:rsid w:val="001C7447"/>
    <w:rsid w:val="001C7F33"/>
    <w:rsid w:val="001D0349"/>
    <w:rsid w:val="001D040D"/>
    <w:rsid w:val="001D1A81"/>
    <w:rsid w:val="001D1B80"/>
    <w:rsid w:val="001D2136"/>
    <w:rsid w:val="001D3058"/>
    <w:rsid w:val="001D4025"/>
    <w:rsid w:val="001D408D"/>
    <w:rsid w:val="001D6D5B"/>
    <w:rsid w:val="001D6E16"/>
    <w:rsid w:val="001D7DF0"/>
    <w:rsid w:val="001E0589"/>
    <w:rsid w:val="001E185B"/>
    <w:rsid w:val="001E253F"/>
    <w:rsid w:val="001E2A39"/>
    <w:rsid w:val="001E491B"/>
    <w:rsid w:val="001E654E"/>
    <w:rsid w:val="001E6979"/>
    <w:rsid w:val="001F168C"/>
    <w:rsid w:val="001F6AD9"/>
    <w:rsid w:val="001F7D0F"/>
    <w:rsid w:val="001F7D66"/>
    <w:rsid w:val="00202420"/>
    <w:rsid w:val="00202A24"/>
    <w:rsid w:val="00207471"/>
    <w:rsid w:val="0021371E"/>
    <w:rsid w:val="00214723"/>
    <w:rsid w:val="0021624B"/>
    <w:rsid w:val="002177B9"/>
    <w:rsid w:val="00221181"/>
    <w:rsid w:val="002214DB"/>
    <w:rsid w:val="00221A01"/>
    <w:rsid w:val="0022289C"/>
    <w:rsid w:val="00222D08"/>
    <w:rsid w:val="00222DB6"/>
    <w:rsid w:val="00224546"/>
    <w:rsid w:val="002265D8"/>
    <w:rsid w:val="00226FAB"/>
    <w:rsid w:val="0022721F"/>
    <w:rsid w:val="00227849"/>
    <w:rsid w:val="00231100"/>
    <w:rsid w:val="002317B0"/>
    <w:rsid w:val="00232557"/>
    <w:rsid w:val="00232D11"/>
    <w:rsid w:val="00237A41"/>
    <w:rsid w:val="0024035B"/>
    <w:rsid w:val="00241B7E"/>
    <w:rsid w:val="00246B5E"/>
    <w:rsid w:val="0025057C"/>
    <w:rsid w:val="002508B5"/>
    <w:rsid w:val="00250ED8"/>
    <w:rsid w:val="0025122C"/>
    <w:rsid w:val="00251BBF"/>
    <w:rsid w:val="00252A93"/>
    <w:rsid w:val="002556CC"/>
    <w:rsid w:val="00255864"/>
    <w:rsid w:val="00260C4C"/>
    <w:rsid w:val="00261397"/>
    <w:rsid w:val="00261922"/>
    <w:rsid w:val="00263BEC"/>
    <w:rsid w:val="00264587"/>
    <w:rsid w:val="0026497B"/>
    <w:rsid w:val="0026502D"/>
    <w:rsid w:val="002657C5"/>
    <w:rsid w:val="00265B0B"/>
    <w:rsid w:val="00267345"/>
    <w:rsid w:val="00270B54"/>
    <w:rsid w:val="0027177C"/>
    <w:rsid w:val="00271F31"/>
    <w:rsid w:val="00274727"/>
    <w:rsid w:val="00274CC6"/>
    <w:rsid w:val="00274EEA"/>
    <w:rsid w:val="00275888"/>
    <w:rsid w:val="00275BEC"/>
    <w:rsid w:val="00285A02"/>
    <w:rsid w:val="00290CEB"/>
    <w:rsid w:val="0029201D"/>
    <w:rsid w:val="0029381D"/>
    <w:rsid w:val="002A0BE2"/>
    <w:rsid w:val="002A137F"/>
    <w:rsid w:val="002A7F18"/>
    <w:rsid w:val="002B1D6E"/>
    <w:rsid w:val="002B20FD"/>
    <w:rsid w:val="002B2EE4"/>
    <w:rsid w:val="002B35FB"/>
    <w:rsid w:val="002B5AB5"/>
    <w:rsid w:val="002C1DBA"/>
    <w:rsid w:val="002C4AB3"/>
    <w:rsid w:val="002C6622"/>
    <w:rsid w:val="002C6AD9"/>
    <w:rsid w:val="002C71AE"/>
    <w:rsid w:val="002D17DC"/>
    <w:rsid w:val="002D4C03"/>
    <w:rsid w:val="002D54B5"/>
    <w:rsid w:val="002D6733"/>
    <w:rsid w:val="002D70B3"/>
    <w:rsid w:val="002D7724"/>
    <w:rsid w:val="002E4A40"/>
    <w:rsid w:val="002E5E2A"/>
    <w:rsid w:val="002E7E9A"/>
    <w:rsid w:val="002F0DBC"/>
    <w:rsid w:val="002F19CB"/>
    <w:rsid w:val="002F1C5B"/>
    <w:rsid w:val="002F39D3"/>
    <w:rsid w:val="002F3E47"/>
    <w:rsid w:val="002F3F91"/>
    <w:rsid w:val="002F49B4"/>
    <w:rsid w:val="002F62F7"/>
    <w:rsid w:val="00301820"/>
    <w:rsid w:val="00305910"/>
    <w:rsid w:val="00310494"/>
    <w:rsid w:val="0031171A"/>
    <w:rsid w:val="00311D52"/>
    <w:rsid w:val="0031244B"/>
    <w:rsid w:val="00314840"/>
    <w:rsid w:val="0031559E"/>
    <w:rsid w:val="003155DD"/>
    <w:rsid w:val="003172FC"/>
    <w:rsid w:val="00320E32"/>
    <w:rsid w:val="003274BC"/>
    <w:rsid w:val="00331005"/>
    <w:rsid w:val="00331FF7"/>
    <w:rsid w:val="00333D8F"/>
    <w:rsid w:val="00333E30"/>
    <w:rsid w:val="00333F0E"/>
    <w:rsid w:val="00336E79"/>
    <w:rsid w:val="00340BDB"/>
    <w:rsid w:val="00342587"/>
    <w:rsid w:val="00345453"/>
    <w:rsid w:val="00346A2E"/>
    <w:rsid w:val="00347268"/>
    <w:rsid w:val="003478B4"/>
    <w:rsid w:val="00347EA8"/>
    <w:rsid w:val="003515A5"/>
    <w:rsid w:val="00352562"/>
    <w:rsid w:val="00355456"/>
    <w:rsid w:val="00356C8D"/>
    <w:rsid w:val="00360103"/>
    <w:rsid w:val="0036218F"/>
    <w:rsid w:val="003716A2"/>
    <w:rsid w:val="0037177C"/>
    <w:rsid w:val="00371FE3"/>
    <w:rsid w:val="003721D0"/>
    <w:rsid w:val="00372908"/>
    <w:rsid w:val="00372A77"/>
    <w:rsid w:val="00374CAA"/>
    <w:rsid w:val="00377008"/>
    <w:rsid w:val="00377372"/>
    <w:rsid w:val="00381156"/>
    <w:rsid w:val="003819F3"/>
    <w:rsid w:val="00381B8B"/>
    <w:rsid w:val="003844E1"/>
    <w:rsid w:val="003A217C"/>
    <w:rsid w:val="003A3CD9"/>
    <w:rsid w:val="003A4E93"/>
    <w:rsid w:val="003A7149"/>
    <w:rsid w:val="003B0E8A"/>
    <w:rsid w:val="003B1B16"/>
    <w:rsid w:val="003B2B14"/>
    <w:rsid w:val="003B2B62"/>
    <w:rsid w:val="003B2C14"/>
    <w:rsid w:val="003B3A41"/>
    <w:rsid w:val="003B3DD4"/>
    <w:rsid w:val="003B55C8"/>
    <w:rsid w:val="003B7F38"/>
    <w:rsid w:val="003C0E21"/>
    <w:rsid w:val="003C35F1"/>
    <w:rsid w:val="003C7D1B"/>
    <w:rsid w:val="003D0E07"/>
    <w:rsid w:val="003D1C1E"/>
    <w:rsid w:val="003D277B"/>
    <w:rsid w:val="003D3AD5"/>
    <w:rsid w:val="003D4AAC"/>
    <w:rsid w:val="003D541F"/>
    <w:rsid w:val="003D5E43"/>
    <w:rsid w:val="003D6112"/>
    <w:rsid w:val="003D7EA5"/>
    <w:rsid w:val="003E0BFE"/>
    <w:rsid w:val="003E22D5"/>
    <w:rsid w:val="003E4A4A"/>
    <w:rsid w:val="003E5B30"/>
    <w:rsid w:val="003E6DE0"/>
    <w:rsid w:val="003F173A"/>
    <w:rsid w:val="003F2066"/>
    <w:rsid w:val="003F4805"/>
    <w:rsid w:val="003F6636"/>
    <w:rsid w:val="00402C38"/>
    <w:rsid w:val="004043B8"/>
    <w:rsid w:val="004044FC"/>
    <w:rsid w:val="00404E35"/>
    <w:rsid w:val="00405F60"/>
    <w:rsid w:val="00406F22"/>
    <w:rsid w:val="0041223D"/>
    <w:rsid w:val="00412FE4"/>
    <w:rsid w:val="0041400C"/>
    <w:rsid w:val="0041461C"/>
    <w:rsid w:val="004147DF"/>
    <w:rsid w:val="004165EF"/>
    <w:rsid w:val="00417152"/>
    <w:rsid w:val="00417427"/>
    <w:rsid w:val="0042188E"/>
    <w:rsid w:val="004232C3"/>
    <w:rsid w:val="00423A9C"/>
    <w:rsid w:val="004300B0"/>
    <w:rsid w:val="0043061A"/>
    <w:rsid w:val="00432A3A"/>
    <w:rsid w:val="00432A77"/>
    <w:rsid w:val="0043405F"/>
    <w:rsid w:val="0043597C"/>
    <w:rsid w:val="004372DC"/>
    <w:rsid w:val="00437CEE"/>
    <w:rsid w:val="00437DDC"/>
    <w:rsid w:val="00441AC2"/>
    <w:rsid w:val="0044290E"/>
    <w:rsid w:val="004441DF"/>
    <w:rsid w:val="00444831"/>
    <w:rsid w:val="00447EBF"/>
    <w:rsid w:val="00450170"/>
    <w:rsid w:val="00451BCA"/>
    <w:rsid w:val="004556ED"/>
    <w:rsid w:val="00455F1F"/>
    <w:rsid w:val="00456D10"/>
    <w:rsid w:val="00462048"/>
    <w:rsid w:val="00462739"/>
    <w:rsid w:val="00462AB5"/>
    <w:rsid w:val="00463AC8"/>
    <w:rsid w:val="00464418"/>
    <w:rsid w:val="00464831"/>
    <w:rsid w:val="004673D2"/>
    <w:rsid w:val="00470429"/>
    <w:rsid w:val="00475530"/>
    <w:rsid w:val="00480ABD"/>
    <w:rsid w:val="00481ECE"/>
    <w:rsid w:val="00482F5D"/>
    <w:rsid w:val="00483C8D"/>
    <w:rsid w:val="00486041"/>
    <w:rsid w:val="004934D0"/>
    <w:rsid w:val="00493B4A"/>
    <w:rsid w:val="004944AF"/>
    <w:rsid w:val="00494575"/>
    <w:rsid w:val="00495031"/>
    <w:rsid w:val="0049504F"/>
    <w:rsid w:val="004976E6"/>
    <w:rsid w:val="004A2803"/>
    <w:rsid w:val="004A4C3B"/>
    <w:rsid w:val="004A6440"/>
    <w:rsid w:val="004B1B9D"/>
    <w:rsid w:val="004B206F"/>
    <w:rsid w:val="004B3AA6"/>
    <w:rsid w:val="004B7D5B"/>
    <w:rsid w:val="004C4720"/>
    <w:rsid w:val="004C495A"/>
    <w:rsid w:val="004C52FE"/>
    <w:rsid w:val="004C6800"/>
    <w:rsid w:val="004C68EC"/>
    <w:rsid w:val="004C7773"/>
    <w:rsid w:val="004D2012"/>
    <w:rsid w:val="004D262C"/>
    <w:rsid w:val="004D35A5"/>
    <w:rsid w:val="004D7B05"/>
    <w:rsid w:val="004E11DE"/>
    <w:rsid w:val="004E1A5E"/>
    <w:rsid w:val="004E6038"/>
    <w:rsid w:val="004E6BC7"/>
    <w:rsid w:val="004E7EDD"/>
    <w:rsid w:val="004F2665"/>
    <w:rsid w:val="004F2FC5"/>
    <w:rsid w:val="004F3098"/>
    <w:rsid w:val="004F49CD"/>
    <w:rsid w:val="004F5EEE"/>
    <w:rsid w:val="00501AF8"/>
    <w:rsid w:val="00501C5C"/>
    <w:rsid w:val="00502027"/>
    <w:rsid w:val="00502814"/>
    <w:rsid w:val="005055A2"/>
    <w:rsid w:val="00505693"/>
    <w:rsid w:val="005103B3"/>
    <w:rsid w:val="00512133"/>
    <w:rsid w:val="00513581"/>
    <w:rsid w:val="00515E52"/>
    <w:rsid w:val="0053088F"/>
    <w:rsid w:val="005310F6"/>
    <w:rsid w:val="0053253B"/>
    <w:rsid w:val="00536F85"/>
    <w:rsid w:val="00540275"/>
    <w:rsid w:val="00541753"/>
    <w:rsid w:val="00547EC9"/>
    <w:rsid w:val="005521E2"/>
    <w:rsid w:val="00554CD3"/>
    <w:rsid w:val="00560643"/>
    <w:rsid w:val="00560D95"/>
    <w:rsid w:val="00561B35"/>
    <w:rsid w:val="005627F1"/>
    <w:rsid w:val="00562C66"/>
    <w:rsid w:val="0056432A"/>
    <w:rsid w:val="005653FC"/>
    <w:rsid w:val="00567086"/>
    <w:rsid w:val="005732F4"/>
    <w:rsid w:val="0057491B"/>
    <w:rsid w:val="00580857"/>
    <w:rsid w:val="0059048C"/>
    <w:rsid w:val="00590B46"/>
    <w:rsid w:val="0059259A"/>
    <w:rsid w:val="00593CDC"/>
    <w:rsid w:val="005A0B66"/>
    <w:rsid w:val="005A1129"/>
    <w:rsid w:val="005A2E94"/>
    <w:rsid w:val="005A3F94"/>
    <w:rsid w:val="005A53CD"/>
    <w:rsid w:val="005A5829"/>
    <w:rsid w:val="005B1115"/>
    <w:rsid w:val="005B55ED"/>
    <w:rsid w:val="005B6DC7"/>
    <w:rsid w:val="005C2805"/>
    <w:rsid w:val="005C2E49"/>
    <w:rsid w:val="005C3F9E"/>
    <w:rsid w:val="005C47DF"/>
    <w:rsid w:val="005C4BA0"/>
    <w:rsid w:val="005C68F0"/>
    <w:rsid w:val="005D009C"/>
    <w:rsid w:val="005D1E54"/>
    <w:rsid w:val="005D1FA5"/>
    <w:rsid w:val="005D3363"/>
    <w:rsid w:val="005D4113"/>
    <w:rsid w:val="005D6070"/>
    <w:rsid w:val="005D70DB"/>
    <w:rsid w:val="005E2292"/>
    <w:rsid w:val="005E314F"/>
    <w:rsid w:val="005E3D5E"/>
    <w:rsid w:val="005E460D"/>
    <w:rsid w:val="005E7375"/>
    <w:rsid w:val="005F11D6"/>
    <w:rsid w:val="005F23C1"/>
    <w:rsid w:val="005F29F7"/>
    <w:rsid w:val="005F2CBC"/>
    <w:rsid w:val="005F37DD"/>
    <w:rsid w:val="005F5070"/>
    <w:rsid w:val="00605B8E"/>
    <w:rsid w:val="00611B51"/>
    <w:rsid w:val="0061288C"/>
    <w:rsid w:val="00615919"/>
    <w:rsid w:val="00631304"/>
    <w:rsid w:val="00632438"/>
    <w:rsid w:val="00632BD1"/>
    <w:rsid w:val="0063338E"/>
    <w:rsid w:val="0063520B"/>
    <w:rsid w:val="006361CC"/>
    <w:rsid w:val="00637D16"/>
    <w:rsid w:val="006414C4"/>
    <w:rsid w:val="00641664"/>
    <w:rsid w:val="00641E88"/>
    <w:rsid w:val="00641FE5"/>
    <w:rsid w:val="006448C0"/>
    <w:rsid w:val="00645E28"/>
    <w:rsid w:val="00646017"/>
    <w:rsid w:val="006518CA"/>
    <w:rsid w:val="006540DB"/>
    <w:rsid w:val="006547B9"/>
    <w:rsid w:val="00655172"/>
    <w:rsid w:val="00663EB7"/>
    <w:rsid w:val="00671F41"/>
    <w:rsid w:val="00673E5C"/>
    <w:rsid w:val="00675257"/>
    <w:rsid w:val="0067620D"/>
    <w:rsid w:val="00680C8E"/>
    <w:rsid w:val="00682FAA"/>
    <w:rsid w:val="00683821"/>
    <w:rsid w:val="00683FD5"/>
    <w:rsid w:val="00691139"/>
    <w:rsid w:val="00694EFB"/>
    <w:rsid w:val="006950DE"/>
    <w:rsid w:val="006A1237"/>
    <w:rsid w:val="006A2C64"/>
    <w:rsid w:val="006A3535"/>
    <w:rsid w:val="006A6006"/>
    <w:rsid w:val="006A677E"/>
    <w:rsid w:val="006A709A"/>
    <w:rsid w:val="006B0672"/>
    <w:rsid w:val="006B0CFD"/>
    <w:rsid w:val="006B13F8"/>
    <w:rsid w:val="006B33A5"/>
    <w:rsid w:val="006B3431"/>
    <w:rsid w:val="006B3EE9"/>
    <w:rsid w:val="006B4211"/>
    <w:rsid w:val="006B48E8"/>
    <w:rsid w:val="006B4FC2"/>
    <w:rsid w:val="006C1AA6"/>
    <w:rsid w:val="006C5743"/>
    <w:rsid w:val="006C651C"/>
    <w:rsid w:val="006C7B84"/>
    <w:rsid w:val="006D24BC"/>
    <w:rsid w:val="006D38C1"/>
    <w:rsid w:val="006D6107"/>
    <w:rsid w:val="006E17AF"/>
    <w:rsid w:val="006E2DB2"/>
    <w:rsid w:val="006E3F3D"/>
    <w:rsid w:val="006E4A74"/>
    <w:rsid w:val="006E574C"/>
    <w:rsid w:val="006E579C"/>
    <w:rsid w:val="006E6D85"/>
    <w:rsid w:val="006E775B"/>
    <w:rsid w:val="006F2B13"/>
    <w:rsid w:val="006F7AAD"/>
    <w:rsid w:val="006F7FA4"/>
    <w:rsid w:val="00702BED"/>
    <w:rsid w:val="00702CC9"/>
    <w:rsid w:val="0070700C"/>
    <w:rsid w:val="007077E4"/>
    <w:rsid w:val="00712BED"/>
    <w:rsid w:val="00713186"/>
    <w:rsid w:val="00713D21"/>
    <w:rsid w:val="00715944"/>
    <w:rsid w:val="00716130"/>
    <w:rsid w:val="00721647"/>
    <w:rsid w:val="0072600F"/>
    <w:rsid w:val="00727F23"/>
    <w:rsid w:val="00731E2D"/>
    <w:rsid w:val="00732E0F"/>
    <w:rsid w:val="00734483"/>
    <w:rsid w:val="00740A4B"/>
    <w:rsid w:val="007421B0"/>
    <w:rsid w:val="007421B2"/>
    <w:rsid w:val="00745928"/>
    <w:rsid w:val="00750BAE"/>
    <w:rsid w:val="00753A50"/>
    <w:rsid w:val="00754007"/>
    <w:rsid w:val="00754725"/>
    <w:rsid w:val="00756F9D"/>
    <w:rsid w:val="00760523"/>
    <w:rsid w:val="007649C2"/>
    <w:rsid w:val="0076579C"/>
    <w:rsid w:val="007729B7"/>
    <w:rsid w:val="00772A08"/>
    <w:rsid w:val="007736F9"/>
    <w:rsid w:val="0077372E"/>
    <w:rsid w:val="00774C7C"/>
    <w:rsid w:val="007778F6"/>
    <w:rsid w:val="0078360D"/>
    <w:rsid w:val="00790CD1"/>
    <w:rsid w:val="0079213C"/>
    <w:rsid w:val="007928A2"/>
    <w:rsid w:val="0079544F"/>
    <w:rsid w:val="00795461"/>
    <w:rsid w:val="00795702"/>
    <w:rsid w:val="00795DC4"/>
    <w:rsid w:val="007969BF"/>
    <w:rsid w:val="00797271"/>
    <w:rsid w:val="00797E2F"/>
    <w:rsid w:val="007A09E3"/>
    <w:rsid w:val="007A10B4"/>
    <w:rsid w:val="007A1875"/>
    <w:rsid w:val="007A30E8"/>
    <w:rsid w:val="007A4791"/>
    <w:rsid w:val="007B27E2"/>
    <w:rsid w:val="007B36CC"/>
    <w:rsid w:val="007B40D0"/>
    <w:rsid w:val="007B475C"/>
    <w:rsid w:val="007B50C3"/>
    <w:rsid w:val="007B5295"/>
    <w:rsid w:val="007B7DB2"/>
    <w:rsid w:val="007C2EF8"/>
    <w:rsid w:val="007C2F76"/>
    <w:rsid w:val="007C4EF1"/>
    <w:rsid w:val="007C6BE9"/>
    <w:rsid w:val="007C74BD"/>
    <w:rsid w:val="007D30A4"/>
    <w:rsid w:val="007D3C6A"/>
    <w:rsid w:val="007D3CF1"/>
    <w:rsid w:val="007D74B9"/>
    <w:rsid w:val="007D7BDC"/>
    <w:rsid w:val="007E52C7"/>
    <w:rsid w:val="007E6B6D"/>
    <w:rsid w:val="007F3494"/>
    <w:rsid w:val="007F3A28"/>
    <w:rsid w:val="007F5EFC"/>
    <w:rsid w:val="007F685F"/>
    <w:rsid w:val="007F6ACB"/>
    <w:rsid w:val="0080008D"/>
    <w:rsid w:val="0080254D"/>
    <w:rsid w:val="00802A9E"/>
    <w:rsid w:val="008033F9"/>
    <w:rsid w:val="00806A17"/>
    <w:rsid w:val="008120BC"/>
    <w:rsid w:val="00814EBA"/>
    <w:rsid w:val="00815290"/>
    <w:rsid w:val="008164A5"/>
    <w:rsid w:val="008206E5"/>
    <w:rsid w:val="00824CF2"/>
    <w:rsid w:val="00827292"/>
    <w:rsid w:val="00827C7A"/>
    <w:rsid w:val="00832253"/>
    <w:rsid w:val="00832DB6"/>
    <w:rsid w:val="008344A7"/>
    <w:rsid w:val="0083476D"/>
    <w:rsid w:val="00836D7D"/>
    <w:rsid w:val="008372BD"/>
    <w:rsid w:val="00837927"/>
    <w:rsid w:val="00837AF1"/>
    <w:rsid w:val="00840368"/>
    <w:rsid w:val="00845E33"/>
    <w:rsid w:val="0085091E"/>
    <w:rsid w:val="00854195"/>
    <w:rsid w:val="00856540"/>
    <w:rsid w:val="008575DB"/>
    <w:rsid w:val="008620E1"/>
    <w:rsid w:val="00863703"/>
    <w:rsid w:val="0086456F"/>
    <w:rsid w:val="00864B45"/>
    <w:rsid w:val="0086582D"/>
    <w:rsid w:val="00870CED"/>
    <w:rsid w:val="008711EB"/>
    <w:rsid w:val="00871B08"/>
    <w:rsid w:val="0087265A"/>
    <w:rsid w:val="00874527"/>
    <w:rsid w:val="00880117"/>
    <w:rsid w:val="00881238"/>
    <w:rsid w:val="00882860"/>
    <w:rsid w:val="00883A5A"/>
    <w:rsid w:val="00884C57"/>
    <w:rsid w:val="00892FA0"/>
    <w:rsid w:val="00894924"/>
    <w:rsid w:val="008A1C53"/>
    <w:rsid w:val="008A1CA6"/>
    <w:rsid w:val="008A2DA0"/>
    <w:rsid w:val="008A3AFF"/>
    <w:rsid w:val="008A5BF2"/>
    <w:rsid w:val="008A6776"/>
    <w:rsid w:val="008A7772"/>
    <w:rsid w:val="008B336A"/>
    <w:rsid w:val="008B5D93"/>
    <w:rsid w:val="008B69AA"/>
    <w:rsid w:val="008B6E82"/>
    <w:rsid w:val="008C4078"/>
    <w:rsid w:val="008C43AF"/>
    <w:rsid w:val="008C6F20"/>
    <w:rsid w:val="008D3CDD"/>
    <w:rsid w:val="008E67ED"/>
    <w:rsid w:val="008F2437"/>
    <w:rsid w:val="008F440C"/>
    <w:rsid w:val="008F47FC"/>
    <w:rsid w:val="008F6B52"/>
    <w:rsid w:val="008F7914"/>
    <w:rsid w:val="00900EAD"/>
    <w:rsid w:val="00904C53"/>
    <w:rsid w:val="009054A6"/>
    <w:rsid w:val="00910B9D"/>
    <w:rsid w:val="00913980"/>
    <w:rsid w:val="00913A7D"/>
    <w:rsid w:val="00913ADF"/>
    <w:rsid w:val="00913FE8"/>
    <w:rsid w:val="00914251"/>
    <w:rsid w:val="009142CF"/>
    <w:rsid w:val="00915D92"/>
    <w:rsid w:val="00915DE1"/>
    <w:rsid w:val="00927950"/>
    <w:rsid w:val="00930B32"/>
    <w:rsid w:val="00930F44"/>
    <w:rsid w:val="009349B2"/>
    <w:rsid w:val="00937B66"/>
    <w:rsid w:val="00940B15"/>
    <w:rsid w:val="00940FCF"/>
    <w:rsid w:val="00942411"/>
    <w:rsid w:val="00945F1A"/>
    <w:rsid w:val="009506FC"/>
    <w:rsid w:val="00951B95"/>
    <w:rsid w:val="009537BA"/>
    <w:rsid w:val="00954368"/>
    <w:rsid w:val="0096018A"/>
    <w:rsid w:val="00960577"/>
    <w:rsid w:val="00962FF5"/>
    <w:rsid w:val="009632C8"/>
    <w:rsid w:val="00964204"/>
    <w:rsid w:val="0096782A"/>
    <w:rsid w:val="00970A4A"/>
    <w:rsid w:val="009711B6"/>
    <w:rsid w:val="00972E60"/>
    <w:rsid w:val="009730CE"/>
    <w:rsid w:val="00973157"/>
    <w:rsid w:val="00973BA2"/>
    <w:rsid w:val="009740D7"/>
    <w:rsid w:val="009743D2"/>
    <w:rsid w:val="00976657"/>
    <w:rsid w:val="00976F9D"/>
    <w:rsid w:val="00981DD3"/>
    <w:rsid w:val="00983BFF"/>
    <w:rsid w:val="0098663C"/>
    <w:rsid w:val="00987CA0"/>
    <w:rsid w:val="009907DE"/>
    <w:rsid w:val="009926F4"/>
    <w:rsid w:val="00993CB5"/>
    <w:rsid w:val="00994D0E"/>
    <w:rsid w:val="0099616B"/>
    <w:rsid w:val="00996493"/>
    <w:rsid w:val="009965BC"/>
    <w:rsid w:val="009A17C7"/>
    <w:rsid w:val="009A2A46"/>
    <w:rsid w:val="009A6A56"/>
    <w:rsid w:val="009A7277"/>
    <w:rsid w:val="009B0360"/>
    <w:rsid w:val="009B24A9"/>
    <w:rsid w:val="009B2F06"/>
    <w:rsid w:val="009B38FB"/>
    <w:rsid w:val="009B4AF8"/>
    <w:rsid w:val="009B6224"/>
    <w:rsid w:val="009C253E"/>
    <w:rsid w:val="009C45F2"/>
    <w:rsid w:val="009C6AF8"/>
    <w:rsid w:val="009D629D"/>
    <w:rsid w:val="009E12C6"/>
    <w:rsid w:val="009E13C7"/>
    <w:rsid w:val="009E2CA2"/>
    <w:rsid w:val="009E44EE"/>
    <w:rsid w:val="009E4977"/>
    <w:rsid w:val="009E6D90"/>
    <w:rsid w:val="009E737A"/>
    <w:rsid w:val="009E7805"/>
    <w:rsid w:val="009F0E68"/>
    <w:rsid w:val="009F6F55"/>
    <w:rsid w:val="00A00D0F"/>
    <w:rsid w:val="00A00FDA"/>
    <w:rsid w:val="00A0129D"/>
    <w:rsid w:val="00A03160"/>
    <w:rsid w:val="00A039D4"/>
    <w:rsid w:val="00A04A8A"/>
    <w:rsid w:val="00A05953"/>
    <w:rsid w:val="00A06494"/>
    <w:rsid w:val="00A06E35"/>
    <w:rsid w:val="00A112DD"/>
    <w:rsid w:val="00A1138C"/>
    <w:rsid w:val="00A142A4"/>
    <w:rsid w:val="00A205E5"/>
    <w:rsid w:val="00A20B93"/>
    <w:rsid w:val="00A214F9"/>
    <w:rsid w:val="00A261AC"/>
    <w:rsid w:val="00A26F6B"/>
    <w:rsid w:val="00A27D48"/>
    <w:rsid w:val="00A31852"/>
    <w:rsid w:val="00A31A03"/>
    <w:rsid w:val="00A378BF"/>
    <w:rsid w:val="00A37A59"/>
    <w:rsid w:val="00A41721"/>
    <w:rsid w:val="00A42905"/>
    <w:rsid w:val="00A437C5"/>
    <w:rsid w:val="00A44D7C"/>
    <w:rsid w:val="00A46564"/>
    <w:rsid w:val="00A47A14"/>
    <w:rsid w:val="00A52168"/>
    <w:rsid w:val="00A542A4"/>
    <w:rsid w:val="00A547F7"/>
    <w:rsid w:val="00A5729B"/>
    <w:rsid w:val="00A57DCA"/>
    <w:rsid w:val="00A6230F"/>
    <w:rsid w:val="00A63363"/>
    <w:rsid w:val="00A63DFB"/>
    <w:rsid w:val="00A757D5"/>
    <w:rsid w:val="00A76EEB"/>
    <w:rsid w:val="00A80729"/>
    <w:rsid w:val="00A845BD"/>
    <w:rsid w:val="00A8485E"/>
    <w:rsid w:val="00A903EB"/>
    <w:rsid w:val="00A90484"/>
    <w:rsid w:val="00A90725"/>
    <w:rsid w:val="00A91651"/>
    <w:rsid w:val="00A93417"/>
    <w:rsid w:val="00A93449"/>
    <w:rsid w:val="00A93672"/>
    <w:rsid w:val="00AA148F"/>
    <w:rsid w:val="00AA16E7"/>
    <w:rsid w:val="00AA1BC0"/>
    <w:rsid w:val="00AA3698"/>
    <w:rsid w:val="00AA3A29"/>
    <w:rsid w:val="00AA3D81"/>
    <w:rsid w:val="00AA3F38"/>
    <w:rsid w:val="00AA4D6E"/>
    <w:rsid w:val="00AA5E92"/>
    <w:rsid w:val="00AB55E7"/>
    <w:rsid w:val="00AC174F"/>
    <w:rsid w:val="00AC197F"/>
    <w:rsid w:val="00AD0918"/>
    <w:rsid w:val="00AD17D9"/>
    <w:rsid w:val="00AD5A5C"/>
    <w:rsid w:val="00AD65D0"/>
    <w:rsid w:val="00AD6963"/>
    <w:rsid w:val="00AE0CA4"/>
    <w:rsid w:val="00AE2244"/>
    <w:rsid w:val="00AE3744"/>
    <w:rsid w:val="00AE4C96"/>
    <w:rsid w:val="00AE52D5"/>
    <w:rsid w:val="00AE5A37"/>
    <w:rsid w:val="00AF1A5A"/>
    <w:rsid w:val="00AF3974"/>
    <w:rsid w:val="00AF4FA2"/>
    <w:rsid w:val="00AF5B8F"/>
    <w:rsid w:val="00AF6DB9"/>
    <w:rsid w:val="00B065E4"/>
    <w:rsid w:val="00B072C4"/>
    <w:rsid w:val="00B07AAF"/>
    <w:rsid w:val="00B07AC3"/>
    <w:rsid w:val="00B11804"/>
    <w:rsid w:val="00B1210C"/>
    <w:rsid w:val="00B1263C"/>
    <w:rsid w:val="00B13897"/>
    <w:rsid w:val="00B16E65"/>
    <w:rsid w:val="00B2448B"/>
    <w:rsid w:val="00B24E8B"/>
    <w:rsid w:val="00B25B7F"/>
    <w:rsid w:val="00B262BB"/>
    <w:rsid w:val="00B26481"/>
    <w:rsid w:val="00B312FB"/>
    <w:rsid w:val="00B32811"/>
    <w:rsid w:val="00B331BF"/>
    <w:rsid w:val="00B339B3"/>
    <w:rsid w:val="00B369AB"/>
    <w:rsid w:val="00B36ECF"/>
    <w:rsid w:val="00B40179"/>
    <w:rsid w:val="00B40A68"/>
    <w:rsid w:val="00B41637"/>
    <w:rsid w:val="00B42C67"/>
    <w:rsid w:val="00B42C93"/>
    <w:rsid w:val="00B50A9E"/>
    <w:rsid w:val="00B513DA"/>
    <w:rsid w:val="00B532BC"/>
    <w:rsid w:val="00B60B7B"/>
    <w:rsid w:val="00B629CF"/>
    <w:rsid w:val="00B64029"/>
    <w:rsid w:val="00B6516A"/>
    <w:rsid w:val="00B66FF5"/>
    <w:rsid w:val="00B704E9"/>
    <w:rsid w:val="00B70AC9"/>
    <w:rsid w:val="00B73195"/>
    <w:rsid w:val="00B76046"/>
    <w:rsid w:val="00B76258"/>
    <w:rsid w:val="00B803D1"/>
    <w:rsid w:val="00B8119C"/>
    <w:rsid w:val="00B821B6"/>
    <w:rsid w:val="00B830B3"/>
    <w:rsid w:val="00B876F8"/>
    <w:rsid w:val="00B9541B"/>
    <w:rsid w:val="00B95DAC"/>
    <w:rsid w:val="00B976D0"/>
    <w:rsid w:val="00BA0874"/>
    <w:rsid w:val="00BA0FAF"/>
    <w:rsid w:val="00BA1604"/>
    <w:rsid w:val="00BA1870"/>
    <w:rsid w:val="00BA542B"/>
    <w:rsid w:val="00BA5C25"/>
    <w:rsid w:val="00BA7553"/>
    <w:rsid w:val="00BA7D5E"/>
    <w:rsid w:val="00BB336B"/>
    <w:rsid w:val="00BB705C"/>
    <w:rsid w:val="00BB75C7"/>
    <w:rsid w:val="00BC0645"/>
    <w:rsid w:val="00BC282D"/>
    <w:rsid w:val="00BC3FC0"/>
    <w:rsid w:val="00BC6078"/>
    <w:rsid w:val="00BC62CA"/>
    <w:rsid w:val="00BD2BFD"/>
    <w:rsid w:val="00BD59CA"/>
    <w:rsid w:val="00BD7E83"/>
    <w:rsid w:val="00BE2E69"/>
    <w:rsid w:val="00BE4523"/>
    <w:rsid w:val="00BF039B"/>
    <w:rsid w:val="00BF17B0"/>
    <w:rsid w:val="00BF242A"/>
    <w:rsid w:val="00BF45AB"/>
    <w:rsid w:val="00BF6002"/>
    <w:rsid w:val="00BF767E"/>
    <w:rsid w:val="00C020AF"/>
    <w:rsid w:val="00C03334"/>
    <w:rsid w:val="00C0426F"/>
    <w:rsid w:val="00C04603"/>
    <w:rsid w:val="00C0471F"/>
    <w:rsid w:val="00C04FD9"/>
    <w:rsid w:val="00C0581F"/>
    <w:rsid w:val="00C07EF7"/>
    <w:rsid w:val="00C11D5E"/>
    <w:rsid w:val="00C12668"/>
    <w:rsid w:val="00C14BA1"/>
    <w:rsid w:val="00C20AD5"/>
    <w:rsid w:val="00C20CA7"/>
    <w:rsid w:val="00C212A8"/>
    <w:rsid w:val="00C21441"/>
    <w:rsid w:val="00C219A2"/>
    <w:rsid w:val="00C21E1C"/>
    <w:rsid w:val="00C25408"/>
    <w:rsid w:val="00C33401"/>
    <w:rsid w:val="00C344DF"/>
    <w:rsid w:val="00C35557"/>
    <w:rsid w:val="00C35C3A"/>
    <w:rsid w:val="00C42DEA"/>
    <w:rsid w:val="00C44DDA"/>
    <w:rsid w:val="00C469C5"/>
    <w:rsid w:val="00C4796C"/>
    <w:rsid w:val="00C52E3B"/>
    <w:rsid w:val="00C53D2F"/>
    <w:rsid w:val="00C54872"/>
    <w:rsid w:val="00C60196"/>
    <w:rsid w:val="00C6123B"/>
    <w:rsid w:val="00C63534"/>
    <w:rsid w:val="00C63EBB"/>
    <w:rsid w:val="00C704B5"/>
    <w:rsid w:val="00C726B6"/>
    <w:rsid w:val="00C75FFF"/>
    <w:rsid w:val="00C804DC"/>
    <w:rsid w:val="00C80CEE"/>
    <w:rsid w:val="00C80F23"/>
    <w:rsid w:val="00C81F1E"/>
    <w:rsid w:val="00C8469A"/>
    <w:rsid w:val="00C9269E"/>
    <w:rsid w:val="00C93E7C"/>
    <w:rsid w:val="00C95AC0"/>
    <w:rsid w:val="00C95EB5"/>
    <w:rsid w:val="00C9668E"/>
    <w:rsid w:val="00C97A55"/>
    <w:rsid w:val="00C97E4A"/>
    <w:rsid w:val="00CA6E6F"/>
    <w:rsid w:val="00CB0459"/>
    <w:rsid w:val="00CB0FB9"/>
    <w:rsid w:val="00CB1519"/>
    <w:rsid w:val="00CB27E3"/>
    <w:rsid w:val="00CB301E"/>
    <w:rsid w:val="00CB4529"/>
    <w:rsid w:val="00CB7A2B"/>
    <w:rsid w:val="00CB7FBF"/>
    <w:rsid w:val="00CC1C10"/>
    <w:rsid w:val="00CD31F6"/>
    <w:rsid w:val="00CD4121"/>
    <w:rsid w:val="00CD6A9E"/>
    <w:rsid w:val="00CD7E45"/>
    <w:rsid w:val="00CE07E8"/>
    <w:rsid w:val="00CE1D6F"/>
    <w:rsid w:val="00CE1FFA"/>
    <w:rsid w:val="00CE2CD0"/>
    <w:rsid w:val="00CE363C"/>
    <w:rsid w:val="00CE7E03"/>
    <w:rsid w:val="00CF1180"/>
    <w:rsid w:val="00CF125C"/>
    <w:rsid w:val="00CF1497"/>
    <w:rsid w:val="00CF39D6"/>
    <w:rsid w:val="00D01EFE"/>
    <w:rsid w:val="00D03006"/>
    <w:rsid w:val="00D03CE3"/>
    <w:rsid w:val="00D03F9D"/>
    <w:rsid w:val="00D05A8A"/>
    <w:rsid w:val="00D05E88"/>
    <w:rsid w:val="00D071C4"/>
    <w:rsid w:val="00D07C33"/>
    <w:rsid w:val="00D12349"/>
    <w:rsid w:val="00D1302D"/>
    <w:rsid w:val="00D1370A"/>
    <w:rsid w:val="00D16D8B"/>
    <w:rsid w:val="00D178A5"/>
    <w:rsid w:val="00D212D4"/>
    <w:rsid w:val="00D27201"/>
    <w:rsid w:val="00D33582"/>
    <w:rsid w:val="00D34A38"/>
    <w:rsid w:val="00D372F1"/>
    <w:rsid w:val="00D37D1C"/>
    <w:rsid w:val="00D40BAE"/>
    <w:rsid w:val="00D46085"/>
    <w:rsid w:val="00D47AB5"/>
    <w:rsid w:val="00D50DEC"/>
    <w:rsid w:val="00D53ED5"/>
    <w:rsid w:val="00D53F27"/>
    <w:rsid w:val="00D55742"/>
    <w:rsid w:val="00D560DF"/>
    <w:rsid w:val="00D575E6"/>
    <w:rsid w:val="00D5794B"/>
    <w:rsid w:val="00D57A24"/>
    <w:rsid w:val="00D57BBC"/>
    <w:rsid w:val="00D609F5"/>
    <w:rsid w:val="00D66052"/>
    <w:rsid w:val="00D679D7"/>
    <w:rsid w:val="00D750A6"/>
    <w:rsid w:val="00D75A3E"/>
    <w:rsid w:val="00D7706B"/>
    <w:rsid w:val="00D77845"/>
    <w:rsid w:val="00D77AC4"/>
    <w:rsid w:val="00D8056D"/>
    <w:rsid w:val="00D81E7C"/>
    <w:rsid w:val="00D8252E"/>
    <w:rsid w:val="00D82AB8"/>
    <w:rsid w:val="00D83DDB"/>
    <w:rsid w:val="00D845A0"/>
    <w:rsid w:val="00D84EEA"/>
    <w:rsid w:val="00D857E4"/>
    <w:rsid w:val="00D91A82"/>
    <w:rsid w:val="00D9277D"/>
    <w:rsid w:val="00D92873"/>
    <w:rsid w:val="00D93C58"/>
    <w:rsid w:val="00D95B2D"/>
    <w:rsid w:val="00D962B5"/>
    <w:rsid w:val="00D97DE0"/>
    <w:rsid w:val="00DA0228"/>
    <w:rsid w:val="00DA38B2"/>
    <w:rsid w:val="00DA42F8"/>
    <w:rsid w:val="00DA754D"/>
    <w:rsid w:val="00DA7E02"/>
    <w:rsid w:val="00DB0B48"/>
    <w:rsid w:val="00DB1738"/>
    <w:rsid w:val="00DB2721"/>
    <w:rsid w:val="00DB4C0C"/>
    <w:rsid w:val="00DB6E5A"/>
    <w:rsid w:val="00DC1574"/>
    <w:rsid w:val="00DC5DD1"/>
    <w:rsid w:val="00DC7531"/>
    <w:rsid w:val="00DD29B3"/>
    <w:rsid w:val="00DD4158"/>
    <w:rsid w:val="00DD4875"/>
    <w:rsid w:val="00DD796A"/>
    <w:rsid w:val="00DE0C7D"/>
    <w:rsid w:val="00DE23D3"/>
    <w:rsid w:val="00DE6257"/>
    <w:rsid w:val="00DF0245"/>
    <w:rsid w:val="00DF0A6E"/>
    <w:rsid w:val="00DF12F2"/>
    <w:rsid w:val="00DF2595"/>
    <w:rsid w:val="00DF2F03"/>
    <w:rsid w:val="00DF3B6A"/>
    <w:rsid w:val="00DF441B"/>
    <w:rsid w:val="00DF6424"/>
    <w:rsid w:val="00E002AA"/>
    <w:rsid w:val="00E02F1E"/>
    <w:rsid w:val="00E03D3B"/>
    <w:rsid w:val="00E03F4A"/>
    <w:rsid w:val="00E059A4"/>
    <w:rsid w:val="00E11B81"/>
    <w:rsid w:val="00E129AF"/>
    <w:rsid w:val="00E1538A"/>
    <w:rsid w:val="00E16007"/>
    <w:rsid w:val="00E176C7"/>
    <w:rsid w:val="00E20213"/>
    <w:rsid w:val="00E21E01"/>
    <w:rsid w:val="00E22807"/>
    <w:rsid w:val="00E23DE4"/>
    <w:rsid w:val="00E23E78"/>
    <w:rsid w:val="00E25C51"/>
    <w:rsid w:val="00E2650A"/>
    <w:rsid w:val="00E26AFE"/>
    <w:rsid w:val="00E2702B"/>
    <w:rsid w:val="00E27E38"/>
    <w:rsid w:val="00E32CB4"/>
    <w:rsid w:val="00E3502C"/>
    <w:rsid w:val="00E36C3E"/>
    <w:rsid w:val="00E415A1"/>
    <w:rsid w:val="00E41F6E"/>
    <w:rsid w:val="00E43BAD"/>
    <w:rsid w:val="00E43D5A"/>
    <w:rsid w:val="00E4624D"/>
    <w:rsid w:val="00E46AA9"/>
    <w:rsid w:val="00E46ACC"/>
    <w:rsid w:val="00E47B09"/>
    <w:rsid w:val="00E52925"/>
    <w:rsid w:val="00E55907"/>
    <w:rsid w:val="00E60B48"/>
    <w:rsid w:val="00E622BA"/>
    <w:rsid w:val="00E62343"/>
    <w:rsid w:val="00E62E5D"/>
    <w:rsid w:val="00E6320B"/>
    <w:rsid w:val="00E65190"/>
    <w:rsid w:val="00E65C9E"/>
    <w:rsid w:val="00E66578"/>
    <w:rsid w:val="00E73045"/>
    <w:rsid w:val="00E73177"/>
    <w:rsid w:val="00E734F9"/>
    <w:rsid w:val="00E74E5E"/>
    <w:rsid w:val="00E81F0B"/>
    <w:rsid w:val="00E82D84"/>
    <w:rsid w:val="00E840E0"/>
    <w:rsid w:val="00E843E3"/>
    <w:rsid w:val="00E854BF"/>
    <w:rsid w:val="00E85F47"/>
    <w:rsid w:val="00E86241"/>
    <w:rsid w:val="00E86364"/>
    <w:rsid w:val="00E869EB"/>
    <w:rsid w:val="00E87065"/>
    <w:rsid w:val="00E90933"/>
    <w:rsid w:val="00E90CE8"/>
    <w:rsid w:val="00E91956"/>
    <w:rsid w:val="00E949BB"/>
    <w:rsid w:val="00E96DAF"/>
    <w:rsid w:val="00E96EC4"/>
    <w:rsid w:val="00EA0418"/>
    <w:rsid w:val="00EA3C40"/>
    <w:rsid w:val="00EA75D5"/>
    <w:rsid w:val="00EB0B2A"/>
    <w:rsid w:val="00EB2A7C"/>
    <w:rsid w:val="00EB2EBC"/>
    <w:rsid w:val="00EB3EC7"/>
    <w:rsid w:val="00EB45C0"/>
    <w:rsid w:val="00EB7EFC"/>
    <w:rsid w:val="00EC2E65"/>
    <w:rsid w:val="00EC321E"/>
    <w:rsid w:val="00EC4201"/>
    <w:rsid w:val="00EC5D53"/>
    <w:rsid w:val="00EC656A"/>
    <w:rsid w:val="00EC69BA"/>
    <w:rsid w:val="00EC7678"/>
    <w:rsid w:val="00ED206C"/>
    <w:rsid w:val="00ED3268"/>
    <w:rsid w:val="00ED48F0"/>
    <w:rsid w:val="00ED790D"/>
    <w:rsid w:val="00EE0108"/>
    <w:rsid w:val="00EE1747"/>
    <w:rsid w:val="00EF2CAF"/>
    <w:rsid w:val="00EF3741"/>
    <w:rsid w:val="00EF45EE"/>
    <w:rsid w:val="00EF63AC"/>
    <w:rsid w:val="00F05AF2"/>
    <w:rsid w:val="00F0669D"/>
    <w:rsid w:val="00F1065C"/>
    <w:rsid w:val="00F1096F"/>
    <w:rsid w:val="00F13651"/>
    <w:rsid w:val="00F13E6A"/>
    <w:rsid w:val="00F17397"/>
    <w:rsid w:val="00F20D2B"/>
    <w:rsid w:val="00F20E1A"/>
    <w:rsid w:val="00F23081"/>
    <w:rsid w:val="00F2663D"/>
    <w:rsid w:val="00F309E5"/>
    <w:rsid w:val="00F30E5F"/>
    <w:rsid w:val="00F32A51"/>
    <w:rsid w:val="00F32CB7"/>
    <w:rsid w:val="00F338FF"/>
    <w:rsid w:val="00F36624"/>
    <w:rsid w:val="00F3692D"/>
    <w:rsid w:val="00F377D9"/>
    <w:rsid w:val="00F40016"/>
    <w:rsid w:val="00F41A49"/>
    <w:rsid w:val="00F470A2"/>
    <w:rsid w:val="00F479E0"/>
    <w:rsid w:val="00F516ED"/>
    <w:rsid w:val="00F54372"/>
    <w:rsid w:val="00F5494A"/>
    <w:rsid w:val="00F5546C"/>
    <w:rsid w:val="00F55F0E"/>
    <w:rsid w:val="00F57234"/>
    <w:rsid w:val="00F61193"/>
    <w:rsid w:val="00F62A9E"/>
    <w:rsid w:val="00F64EB0"/>
    <w:rsid w:val="00F6534F"/>
    <w:rsid w:val="00F658EC"/>
    <w:rsid w:val="00F77850"/>
    <w:rsid w:val="00F8314D"/>
    <w:rsid w:val="00F84B54"/>
    <w:rsid w:val="00F9216C"/>
    <w:rsid w:val="00F9448F"/>
    <w:rsid w:val="00F9475A"/>
    <w:rsid w:val="00F95C17"/>
    <w:rsid w:val="00F963A1"/>
    <w:rsid w:val="00F96D90"/>
    <w:rsid w:val="00F973D1"/>
    <w:rsid w:val="00FA0A56"/>
    <w:rsid w:val="00FA2602"/>
    <w:rsid w:val="00FA462C"/>
    <w:rsid w:val="00FB2D5F"/>
    <w:rsid w:val="00FB3E2A"/>
    <w:rsid w:val="00FB41AA"/>
    <w:rsid w:val="00FB457F"/>
    <w:rsid w:val="00FB5663"/>
    <w:rsid w:val="00FC1A3C"/>
    <w:rsid w:val="00FC277E"/>
    <w:rsid w:val="00FC3343"/>
    <w:rsid w:val="00FC38A2"/>
    <w:rsid w:val="00FC7E4B"/>
    <w:rsid w:val="00FD0E14"/>
    <w:rsid w:val="00FD102E"/>
    <w:rsid w:val="00FD1AFA"/>
    <w:rsid w:val="00FD2262"/>
    <w:rsid w:val="00FD3A7E"/>
    <w:rsid w:val="00FD424F"/>
    <w:rsid w:val="00FD5251"/>
    <w:rsid w:val="00FD52E0"/>
    <w:rsid w:val="00FD68C9"/>
    <w:rsid w:val="00FE247E"/>
    <w:rsid w:val="00FE3D1F"/>
    <w:rsid w:val="00FE472D"/>
    <w:rsid w:val="00FE5EE7"/>
    <w:rsid w:val="00FF15FD"/>
    <w:rsid w:val="00FF33BD"/>
    <w:rsid w:val="00FF3735"/>
    <w:rsid w:val="00FF7CB7"/>
  </w:rsids>
  <m:mathPr>
    <m:mathFont m:val="Cambria Math"/>
    <m:brkBin m:val="before"/>
    <m:brkBinSub m:val="--"/>
    <m:smallFrac/>
    <m:dispDef/>
    <m:lMargin m:val="0"/>
    <m:rMargin m:val="0"/>
    <m:defJc m:val="centerGroup"/>
    <m:wrapIndent m:val="1440"/>
    <m:intLim m:val="subSup"/>
    <m:naryLim m:val="undOvr"/>
  </m:mathPr>
  <w:themeFontLang w:val="bg-BG"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A628FFA"/>
  <w15:docId w15:val="{B3FA3BD3-EC58-4ADA-A565-C60ECA80A4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bg-BG" w:eastAsia="bg-BG"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D1A81"/>
    <w:pPr>
      <w:overflowPunct w:val="0"/>
      <w:autoSpaceDE w:val="0"/>
      <w:autoSpaceDN w:val="0"/>
      <w:adjustRightInd w:val="0"/>
    </w:pPr>
    <w:rPr>
      <w:lang w:eastAsia="en-US"/>
    </w:rPr>
  </w:style>
  <w:style w:type="paragraph" w:styleId="Heading1">
    <w:name w:val="heading 1"/>
    <w:basedOn w:val="Normal"/>
    <w:next w:val="Normal"/>
    <w:qFormat/>
    <w:rsid w:val="001D1A81"/>
    <w:pPr>
      <w:keepNext/>
      <w:spacing w:before="240" w:after="60"/>
      <w:outlineLvl w:val="0"/>
    </w:pPr>
    <w:rPr>
      <w:rFonts w:ascii="Arial" w:hAnsi="Arial" w:cs="Arial"/>
      <w:b/>
      <w:bCs/>
      <w:kern w:val="32"/>
      <w:sz w:val="32"/>
      <w:szCs w:val="32"/>
    </w:rPr>
  </w:style>
  <w:style w:type="paragraph" w:styleId="Heading2">
    <w:name w:val="heading 2"/>
    <w:basedOn w:val="Normal"/>
    <w:next w:val="Normal"/>
    <w:qFormat/>
    <w:rsid w:val="00E55907"/>
    <w:pPr>
      <w:keepNext/>
      <w:spacing w:before="240" w:after="60"/>
      <w:textAlignment w:val="baseline"/>
      <w:outlineLvl w:val="1"/>
    </w:pPr>
    <w:rPr>
      <w:rFonts w:ascii="Arial" w:hAnsi="Arial" w:cs="Arial"/>
      <w:b/>
      <w:bCs/>
      <w:i/>
      <w:iCs/>
      <w:sz w:val="28"/>
      <w:szCs w:val="28"/>
    </w:rPr>
  </w:style>
  <w:style w:type="paragraph" w:styleId="Heading4">
    <w:name w:val="heading 4"/>
    <w:basedOn w:val="Normal"/>
    <w:next w:val="Normal"/>
    <w:qFormat/>
    <w:rsid w:val="001D1A81"/>
    <w:pPr>
      <w:keepNext/>
      <w:spacing w:before="240" w:after="60"/>
      <w:outlineLvl w:val="3"/>
    </w:pPr>
    <w:rPr>
      <w:b/>
      <w:bCs/>
      <w:sz w:val="28"/>
      <w:szCs w:val="28"/>
    </w:rPr>
  </w:style>
  <w:style w:type="paragraph" w:styleId="Heading5">
    <w:name w:val="heading 5"/>
    <w:basedOn w:val="Normal"/>
    <w:next w:val="Normal"/>
    <w:qFormat/>
    <w:rsid w:val="00721647"/>
    <w:pPr>
      <w:overflowPunct/>
      <w:autoSpaceDE/>
      <w:autoSpaceDN/>
      <w:adjustRightInd/>
      <w:spacing w:before="240" w:after="60"/>
      <w:outlineLvl w:val="4"/>
    </w:pPr>
    <w:rPr>
      <w:b/>
      <w:bCs/>
      <w:i/>
      <w:i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1D1A81"/>
    <w:pPr>
      <w:spacing w:after="120"/>
    </w:pPr>
  </w:style>
  <w:style w:type="paragraph" w:styleId="BodyTextIndent">
    <w:name w:val="Body Text Indent"/>
    <w:basedOn w:val="Normal"/>
    <w:rsid w:val="001D1A81"/>
    <w:pPr>
      <w:overflowPunct/>
      <w:autoSpaceDE/>
      <w:autoSpaceDN/>
      <w:adjustRightInd/>
      <w:spacing w:after="120"/>
      <w:ind w:left="283"/>
    </w:pPr>
    <w:rPr>
      <w:rFonts w:ascii="HebarU" w:hAnsi="HebarU"/>
      <w:sz w:val="28"/>
      <w:lang w:val="en-AU"/>
    </w:rPr>
  </w:style>
  <w:style w:type="paragraph" w:styleId="BodyTextIndent3">
    <w:name w:val="Body Text Indent 3"/>
    <w:basedOn w:val="Normal"/>
    <w:rsid w:val="001D1A81"/>
    <w:pPr>
      <w:spacing w:after="120"/>
      <w:ind w:left="283"/>
    </w:pPr>
    <w:rPr>
      <w:sz w:val="16"/>
      <w:szCs w:val="16"/>
    </w:rPr>
  </w:style>
  <w:style w:type="paragraph" w:styleId="PlainText">
    <w:name w:val="Plain Text"/>
    <w:basedOn w:val="Normal"/>
    <w:rsid w:val="001D1A81"/>
    <w:pPr>
      <w:overflowPunct/>
      <w:autoSpaceDE/>
      <w:autoSpaceDN/>
      <w:adjustRightInd/>
      <w:spacing w:before="100" w:beforeAutospacing="1" w:after="100" w:afterAutospacing="1"/>
    </w:pPr>
    <w:rPr>
      <w:sz w:val="24"/>
      <w:szCs w:val="24"/>
      <w:lang w:eastAsia="bg-BG"/>
    </w:rPr>
  </w:style>
  <w:style w:type="paragraph" w:customStyle="1" w:styleId="CharCharCharCharCharCharChar">
    <w:name w:val="Знак Знак Знак Char Char Char Char Char Знак Char Знак Char Знак"/>
    <w:basedOn w:val="Normal"/>
    <w:rsid w:val="001D1A81"/>
    <w:pPr>
      <w:tabs>
        <w:tab w:val="left" w:pos="709"/>
      </w:tabs>
      <w:overflowPunct/>
      <w:autoSpaceDE/>
      <w:autoSpaceDN/>
      <w:adjustRightInd/>
    </w:pPr>
    <w:rPr>
      <w:rFonts w:ascii="Tahoma" w:hAnsi="Tahoma"/>
      <w:sz w:val="24"/>
      <w:szCs w:val="24"/>
      <w:lang w:val="pl-PL" w:eastAsia="pl-PL"/>
    </w:rPr>
  </w:style>
  <w:style w:type="character" w:customStyle="1" w:styleId="CharCharCharCharCharCharChar0">
    <w:name w:val="Char Char Char Char Char Char Char"/>
    <w:locked/>
    <w:rsid w:val="001D1A81"/>
    <w:rPr>
      <w:rFonts w:ascii="Tahoma" w:hAnsi="Tahoma" w:cs="Tahoma" w:hint="default"/>
      <w:sz w:val="24"/>
      <w:szCs w:val="24"/>
      <w:lang w:val="pl-PL" w:eastAsia="pl-PL" w:bidi="ar-SA"/>
    </w:rPr>
  </w:style>
  <w:style w:type="paragraph" w:customStyle="1" w:styleId="NumPar1">
    <w:name w:val="NumPar 1"/>
    <w:basedOn w:val="Normal"/>
    <w:next w:val="Normal"/>
    <w:rsid w:val="001D1A81"/>
    <w:pPr>
      <w:numPr>
        <w:numId w:val="1"/>
      </w:numPr>
      <w:overflowPunct/>
      <w:autoSpaceDE/>
      <w:autoSpaceDN/>
      <w:adjustRightInd/>
      <w:spacing w:before="120" w:after="120"/>
      <w:jc w:val="both"/>
    </w:pPr>
    <w:rPr>
      <w:sz w:val="24"/>
      <w:lang w:val="en-GB" w:eastAsia="bg-BG"/>
    </w:rPr>
  </w:style>
  <w:style w:type="character" w:customStyle="1" w:styleId="CharCharCharCharCharCharCharCharCharCharCharCharCharCharCharChar">
    <w:name w:val="Знак Знак Знак Char Char Char Char Char Знак Char Знак Char Знак Char Char Знак Char Char Char Char Char Char Char"/>
    <w:link w:val="CharCharCharCharCharCharCharCharCharCharCharCharCharCharChar"/>
    <w:locked/>
    <w:rsid w:val="001D1A81"/>
    <w:rPr>
      <w:rFonts w:ascii="Tahoma" w:hAnsi="Tahoma" w:cs="Tahoma"/>
      <w:sz w:val="24"/>
      <w:szCs w:val="24"/>
      <w:lang w:val="pl-PL" w:eastAsia="pl-PL" w:bidi="ar-SA"/>
    </w:rPr>
  </w:style>
  <w:style w:type="paragraph" w:customStyle="1" w:styleId="CharCharCharCharCharCharCharCharCharCharCharCharCharCharChar">
    <w:name w:val="Знак Знак Знак Char Char Char Char Char Знак Char Знак Char Знак Char Char Знак Char Char Char Char Char Char"/>
    <w:basedOn w:val="Normal"/>
    <w:link w:val="CharCharCharCharCharCharCharCharCharCharCharCharCharCharCharChar"/>
    <w:rsid w:val="001D1A81"/>
    <w:pPr>
      <w:tabs>
        <w:tab w:val="left" w:pos="709"/>
      </w:tabs>
      <w:overflowPunct/>
      <w:autoSpaceDE/>
      <w:autoSpaceDN/>
      <w:adjustRightInd/>
    </w:pPr>
    <w:rPr>
      <w:rFonts w:ascii="Tahoma" w:hAnsi="Tahoma" w:cs="Tahoma"/>
      <w:sz w:val="24"/>
      <w:szCs w:val="24"/>
      <w:lang w:val="pl-PL" w:eastAsia="pl-PL"/>
    </w:rPr>
  </w:style>
  <w:style w:type="paragraph" w:customStyle="1" w:styleId="Style">
    <w:name w:val="Style"/>
    <w:rsid w:val="001D1A81"/>
    <w:pPr>
      <w:widowControl w:val="0"/>
      <w:autoSpaceDE w:val="0"/>
      <w:autoSpaceDN w:val="0"/>
      <w:adjustRightInd w:val="0"/>
      <w:ind w:left="140" w:right="140" w:firstLine="840"/>
      <w:jc w:val="both"/>
    </w:pPr>
    <w:rPr>
      <w:sz w:val="24"/>
      <w:szCs w:val="24"/>
    </w:rPr>
  </w:style>
  <w:style w:type="paragraph" w:styleId="NoSpacing">
    <w:name w:val="No Spacing"/>
    <w:qFormat/>
    <w:rsid w:val="001D1A81"/>
    <w:pPr>
      <w:overflowPunct w:val="0"/>
      <w:autoSpaceDE w:val="0"/>
      <w:autoSpaceDN w:val="0"/>
      <w:adjustRightInd w:val="0"/>
    </w:pPr>
    <w:rPr>
      <w:lang w:eastAsia="en-US"/>
    </w:rPr>
  </w:style>
  <w:style w:type="table" w:styleId="TableGrid">
    <w:name w:val="Table Grid"/>
    <w:basedOn w:val="TableNormal"/>
    <w:rsid w:val="001D1A81"/>
    <w:rPr>
      <w:rFonts w:eastAsia="SimSu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
    <w:name w:val="Char"/>
    <w:basedOn w:val="Normal"/>
    <w:rsid w:val="00034D66"/>
    <w:pPr>
      <w:tabs>
        <w:tab w:val="left" w:pos="709"/>
      </w:tabs>
      <w:overflowPunct/>
      <w:autoSpaceDE/>
      <w:autoSpaceDN/>
      <w:adjustRightInd/>
    </w:pPr>
    <w:rPr>
      <w:rFonts w:ascii="Tahoma" w:hAnsi="Tahoma"/>
      <w:sz w:val="24"/>
      <w:szCs w:val="24"/>
      <w:lang w:val="pl-PL" w:eastAsia="pl-PL"/>
    </w:rPr>
  </w:style>
  <w:style w:type="character" w:styleId="CommentReference">
    <w:name w:val="annotation reference"/>
    <w:rsid w:val="006B13F8"/>
    <w:rPr>
      <w:sz w:val="16"/>
      <w:szCs w:val="16"/>
    </w:rPr>
  </w:style>
  <w:style w:type="paragraph" w:styleId="CommentText">
    <w:name w:val="annotation text"/>
    <w:basedOn w:val="Normal"/>
    <w:link w:val="CommentTextChar"/>
    <w:rsid w:val="006B13F8"/>
  </w:style>
  <w:style w:type="character" w:customStyle="1" w:styleId="CommentTextChar">
    <w:name w:val="Comment Text Char"/>
    <w:link w:val="CommentText"/>
    <w:rsid w:val="006B13F8"/>
    <w:rPr>
      <w:lang w:eastAsia="en-US"/>
    </w:rPr>
  </w:style>
  <w:style w:type="paragraph" w:styleId="CommentSubject">
    <w:name w:val="annotation subject"/>
    <w:basedOn w:val="CommentText"/>
    <w:next w:val="CommentText"/>
    <w:link w:val="CommentSubjectChar"/>
    <w:rsid w:val="006B13F8"/>
    <w:rPr>
      <w:b/>
      <w:bCs/>
    </w:rPr>
  </w:style>
  <w:style w:type="character" w:customStyle="1" w:styleId="CommentSubjectChar">
    <w:name w:val="Comment Subject Char"/>
    <w:link w:val="CommentSubject"/>
    <w:rsid w:val="006B13F8"/>
    <w:rPr>
      <w:b/>
      <w:bCs/>
      <w:lang w:eastAsia="en-US"/>
    </w:rPr>
  </w:style>
  <w:style w:type="paragraph" w:styleId="BalloonText">
    <w:name w:val="Balloon Text"/>
    <w:basedOn w:val="Normal"/>
    <w:link w:val="BalloonTextChar"/>
    <w:rsid w:val="006B13F8"/>
    <w:rPr>
      <w:rFonts w:ascii="Tahoma" w:hAnsi="Tahoma" w:cs="Tahoma"/>
      <w:sz w:val="16"/>
      <w:szCs w:val="16"/>
    </w:rPr>
  </w:style>
  <w:style w:type="character" w:customStyle="1" w:styleId="BalloonTextChar">
    <w:name w:val="Balloon Text Char"/>
    <w:link w:val="BalloonText"/>
    <w:rsid w:val="006B13F8"/>
    <w:rPr>
      <w:rFonts w:ascii="Tahoma" w:hAnsi="Tahoma" w:cs="Tahoma"/>
      <w:sz w:val="16"/>
      <w:szCs w:val="16"/>
      <w:lang w:eastAsia="en-US"/>
    </w:rPr>
  </w:style>
  <w:style w:type="paragraph" w:customStyle="1" w:styleId="CharCharCharCharCharCharChar1">
    <w:name w:val="Знак Знак Знак Char Char Char Char Char Знак Char Знак Char Знак"/>
    <w:basedOn w:val="Normal"/>
    <w:rsid w:val="00B065E4"/>
    <w:pPr>
      <w:tabs>
        <w:tab w:val="left" w:pos="709"/>
      </w:tabs>
      <w:overflowPunct/>
      <w:autoSpaceDE/>
      <w:autoSpaceDN/>
      <w:adjustRightInd/>
    </w:pPr>
    <w:rPr>
      <w:rFonts w:ascii="Tahoma" w:hAnsi="Tahoma"/>
      <w:sz w:val="24"/>
      <w:szCs w:val="24"/>
      <w:lang w:val="pl-PL" w:eastAsia="pl-PL"/>
    </w:rPr>
  </w:style>
  <w:style w:type="paragraph" w:styleId="Footer">
    <w:name w:val="footer"/>
    <w:basedOn w:val="Normal"/>
    <w:rsid w:val="00D845A0"/>
    <w:pPr>
      <w:tabs>
        <w:tab w:val="center" w:pos="4536"/>
        <w:tab w:val="right" w:pos="9072"/>
      </w:tabs>
    </w:pPr>
  </w:style>
  <w:style w:type="character" w:styleId="PageNumber">
    <w:name w:val="page number"/>
    <w:basedOn w:val="DefaultParagraphFont"/>
    <w:rsid w:val="00D845A0"/>
  </w:style>
  <w:style w:type="paragraph" w:styleId="Header">
    <w:name w:val="header"/>
    <w:basedOn w:val="Normal"/>
    <w:rsid w:val="007649C2"/>
    <w:pPr>
      <w:tabs>
        <w:tab w:val="center" w:pos="4536"/>
        <w:tab w:val="right" w:pos="9072"/>
      </w:tabs>
    </w:pPr>
  </w:style>
  <w:style w:type="paragraph" w:customStyle="1" w:styleId="Text1">
    <w:name w:val="Text 1"/>
    <w:basedOn w:val="Normal"/>
    <w:rsid w:val="007F6ACB"/>
    <w:pPr>
      <w:overflowPunct/>
      <w:autoSpaceDE/>
      <w:autoSpaceDN/>
      <w:adjustRightInd/>
      <w:spacing w:before="120" w:after="120"/>
      <w:ind w:left="851"/>
      <w:jc w:val="both"/>
    </w:pPr>
    <w:rPr>
      <w:sz w:val="24"/>
      <w:lang w:eastAsia="fr-BE"/>
    </w:rPr>
  </w:style>
  <w:style w:type="paragraph" w:customStyle="1" w:styleId="CharCharChar1Char">
    <w:name w:val="Char Char Char1 Char"/>
    <w:basedOn w:val="Normal"/>
    <w:rsid w:val="00F62A9E"/>
    <w:pPr>
      <w:tabs>
        <w:tab w:val="left" w:pos="709"/>
      </w:tabs>
      <w:overflowPunct/>
      <w:autoSpaceDE/>
      <w:autoSpaceDN/>
      <w:adjustRightInd/>
    </w:pPr>
    <w:rPr>
      <w:rFonts w:ascii="Tahoma" w:hAnsi="Tahoma"/>
      <w:sz w:val="24"/>
      <w:szCs w:val="24"/>
      <w:lang w:val="pl-PL" w:eastAsia="pl-PL"/>
    </w:rPr>
  </w:style>
  <w:style w:type="character" w:customStyle="1" w:styleId="BodyTextChar">
    <w:name w:val="Body Text Char"/>
    <w:link w:val="BodyText"/>
    <w:rsid w:val="00A05953"/>
    <w:rPr>
      <w:lang w:eastAsia="en-US"/>
    </w:rPr>
  </w:style>
  <w:style w:type="paragraph" w:styleId="BodyText2">
    <w:name w:val="Body Text 2"/>
    <w:basedOn w:val="Normal"/>
    <w:rsid w:val="00721647"/>
    <w:pPr>
      <w:overflowPunct/>
      <w:autoSpaceDE/>
      <w:autoSpaceDN/>
      <w:adjustRightInd/>
      <w:spacing w:after="120" w:line="480" w:lineRule="auto"/>
    </w:pPr>
    <w:rPr>
      <w:sz w:val="24"/>
      <w:szCs w:val="24"/>
    </w:rPr>
  </w:style>
  <w:style w:type="paragraph" w:styleId="DocumentMap">
    <w:name w:val="Document Map"/>
    <w:basedOn w:val="Normal"/>
    <w:semiHidden/>
    <w:rsid w:val="003819F3"/>
    <w:pPr>
      <w:shd w:val="clear" w:color="auto" w:fill="000080"/>
    </w:pPr>
    <w:rPr>
      <w:rFonts w:ascii="Tahoma" w:hAnsi="Tahoma" w:cs="Tahoma"/>
    </w:rPr>
  </w:style>
  <w:style w:type="paragraph" w:customStyle="1" w:styleId="title17">
    <w:name w:val="title17"/>
    <w:basedOn w:val="Normal"/>
    <w:rsid w:val="00AC174F"/>
    <w:pPr>
      <w:overflowPunct/>
      <w:autoSpaceDE/>
      <w:autoSpaceDN/>
      <w:adjustRightInd/>
      <w:spacing w:before="100" w:beforeAutospacing="1" w:after="100" w:afterAutospacing="1"/>
      <w:jc w:val="center"/>
      <w:textAlignment w:val="center"/>
    </w:pPr>
    <w:rPr>
      <w:b/>
      <w:bCs/>
      <w:sz w:val="30"/>
      <w:szCs w:val="30"/>
      <w:lang w:val="en-US"/>
    </w:rPr>
  </w:style>
  <w:style w:type="paragraph" w:customStyle="1" w:styleId="title18">
    <w:name w:val="title18"/>
    <w:basedOn w:val="Normal"/>
    <w:rsid w:val="00AC174F"/>
    <w:pPr>
      <w:overflowPunct/>
      <w:autoSpaceDE/>
      <w:autoSpaceDN/>
      <w:adjustRightInd/>
      <w:spacing w:before="100" w:beforeAutospacing="1" w:after="100" w:afterAutospacing="1"/>
      <w:ind w:firstLine="1155"/>
      <w:jc w:val="both"/>
    </w:pPr>
    <w:rPr>
      <w:i/>
      <w:iCs/>
      <w:sz w:val="24"/>
      <w:szCs w:val="24"/>
      <w:lang w:val="en-US"/>
    </w:rPr>
  </w:style>
  <w:style w:type="character" w:customStyle="1" w:styleId="historyitem">
    <w:name w:val="historyitem"/>
    <w:rsid w:val="00AC174F"/>
  </w:style>
  <w:style w:type="paragraph" w:styleId="ListParagraph">
    <w:name w:val="List Paragraph"/>
    <w:aliases w:val="List Paragraph1,List1,List Paragraph11,List Paragraph111,Colorful List - Accent 11,List Paragraph1111"/>
    <w:basedOn w:val="Normal"/>
    <w:link w:val="ListParagraphChar"/>
    <w:uiPriority w:val="34"/>
    <w:qFormat/>
    <w:rsid w:val="004E11DE"/>
    <w:pPr>
      <w:overflowPunct/>
      <w:autoSpaceDE/>
      <w:autoSpaceDN/>
      <w:adjustRightInd/>
      <w:spacing w:after="200" w:line="276" w:lineRule="auto"/>
      <w:ind w:left="720"/>
      <w:contextualSpacing/>
    </w:pPr>
    <w:rPr>
      <w:rFonts w:ascii="Calibri" w:eastAsia="Calibri" w:hAnsi="Calibri"/>
      <w:sz w:val="22"/>
      <w:szCs w:val="22"/>
    </w:rPr>
  </w:style>
  <w:style w:type="character" w:customStyle="1" w:styleId="ListParagraphChar">
    <w:name w:val="List Paragraph Char"/>
    <w:aliases w:val="List Paragraph1 Char,List1 Char,List Paragraph11 Char,List Paragraph111 Char,Colorful List - Accent 11 Char,List Paragraph1111 Char"/>
    <w:link w:val="ListParagraph"/>
    <w:uiPriority w:val="34"/>
    <w:locked/>
    <w:rsid w:val="004E11DE"/>
    <w:rPr>
      <w:rFonts w:ascii="Calibri" w:eastAsia="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1017451">
      <w:bodyDiv w:val="1"/>
      <w:marLeft w:val="0"/>
      <w:marRight w:val="0"/>
      <w:marTop w:val="0"/>
      <w:marBottom w:val="0"/>
      <w:divBdr>
        <w:top w:val="none" w:sz="0" w:space="0" w:color="auto"/>
        <w:left w:val="none" w:sz="0" w:space="0" w:color="auto"/>
        <w:bottom w:val="none" w:sz="0" w:space="0" w:color="auto"/>
        <w:right w:val="none" w:sz="0" w:space="0" w:color="auto"/>
      </w:divBdr>
      <w:divsChild>
        <w:div w:id="209657495">
          <w:marLeft w:val="0"/>
          <w:marRight w:val="0"/>
          <w:marTop w:val="0"/>
          <w:marBottom w:val="120"/>
          <w:divBdr>
            <w:top w:val="none" w:sz="0" w:space="0" w:color="auto"/>
            <w:left w:val="none" w:sz="0" w:space="0" w:color="auto"/>
            <w:bottom w:val="none" w:sz="0" w:space="0" w:color="auto"/>
            <w:right w:val="none" w:sz="0" w:space="0" w:color="auto"/>
          </w:divBdr>
          <w:divsChild>
            <w:div w:id="187256797">
              <w:marLeft w:val="0"/>
              <w:marRight w:val="0"/>
              <w:marTop w:val="0"/>
              <w:marBottom w:val="0"/>
              <w:divBdr>
                <w:top w:val="none" w:sz="0" w:space="0" w:color="auto"/>
                <w:left w:val="none" w:sz="0" w:space="0" w:color="auto"/>
                <w:bottom w:val="none" w:sz="0" w:space="0" w:color="auto"/>
                <w:right w:val="none" w:sz="0" w:space="0" w:color="auto"/>
              </w:divBdr>
            </w:div>
            <w:div w:id="324627459">
              <w:marLeft w:val="0"/>
              <w:marRight w:val="0"/>
              <w:marTop w:val="0"/>
              <w:marBottom w:val="0"/>
              <w:divBdr>
                <w:top w:val="none" w:sz="0" w:space="0" w:color="auto"/>
                <w:left w:val="none" w:sz="0" w:space="0" w:color="auto"/>
                <w:bottom w:val="none" w:sz="0" w:space="0" w:color="auto"/>
                <w:right w:val="none" w:sz="0" w:space="0" w:color="auto"/>
              </w:divBdr>
            </w:div>
            <w:div w:id="511529263">
              <w:marLeft w:val="0"/>
              <w:marRight w:val="0"/>
              <w:marTop w:val="0"/>
              <w:marBottom w:val="0"/>
              <w:divBdr>
                <w:top w:val="none" w:sz="0" w:space="0" w:color="auto"/>
                <w:left w:val="none" w:sz="0" w:space="0" w:color="auto"/>
                <w:bottom w:val="none" w:sz="0" w:space="0" w:color="auto"/>
                <w:right w:val="none" w:sz="0" w:space="0" w:color="auto"/>
              </w:divBdr>
            </w:div>
            <w:div w:id="611012739">
              <w:marLeft w:val="0"/>
              <w:marRight w:val="0"/>
              <w:marTop w:val="0"/>
              <w:marBottom w:val="0"/>
              <w:divBdr>
                <w:top w:val="none" w:sz="0" w:space="0" w:color="auto"/>
                <w:left w:val="none" w:sz="0" w:space="0" w:color="auto"/>
                <w:bottom w:val="none" w:sz="0" w:space="0" w:color="auto"/>
                <w:right w:val="none" w:sz="0" w:space="0" w:color="auto"/>
              </w:divBdr>
            </w:div>
            <w:div w:id="731394045">
              <w:marLeft w:val="0"/>
              <w:marRight w:val="0"/>
              <w:marTop w:val="0"/>
              <w:marBottom w:val="0"/>
              <w:divBdr>
                <w:top w:val="none" w:sz="0" w:space="0" w:color="auto"/>
                <w:left w:val="none" w:sz="0" w:space="0" w:color="auto"/>
                <w:bottom w:val="none" w:sz="0" w:space="0" w:color="auto"/>
                <w:right w:val="none" w:sz="0" w:space="0" w:color="auto"/>
              </w:divBdr>
            </w:div>
            <w:div w:id="1465539010">
              <w:marLeft w:val="0"/>
              <w:marRight w:val="0"/>
              <w:marTop w:val="0"/>
              <w:marBottom w:val="0"/>
              <w:divBdr>
                <w:top w:val="none" w:sz="0" w:space="0" w:color="auto"/>
                <w:left w:val="none" w:sz="0" w:space="0" w:color="auto"/>
                <w:bottom w:val="none" w:sz="0" w:space="0" w:color="auto"/>
                <w:right w:val="none" w:sz="0" w:space="0" w:color="auto"/>
              </w:divBdr>
            </w:div>
            <w:div w:id="1611740711">
              <w:marLeft w:val="0"/>
              <w:marRight w:val="0"/>
              <w:marTop w:val="0"/>
              <w:marBottom w:val="0"/>
              <w:divBdr>
                <w:top w:val="none" w:sz="0" w:space="0" w:color="auto"/>
                <w:left w:val="none" w:sz="0" w:space="0" w:color="auto"/>
                <w:bottom w:val="none" w:sz="0" w:space="0" w:color="auto"/>
                <w:right w:val="none" w:sz="0" w:space="0" w:color="auto"/>
              </w:divBdr>
            </w:div>
            <w:div w:id="1861966609">
              <w:marLeft w:val="0"/>
              <w:marRight w:val="0"/>
              <w:marTop w:val="0"/>
              <w:marBottom w:val="0"/>
              <w:divBdr>
                <w:top w:val="none" w:sz="0" w:space="0" w:color="auto"/>
                <w:left w:val="none" w:sz="0" w:space="0" w:color="auto"/>
                <w:bottom w:val="none" w:sz="0" w:space="0" w:color="auto"/>
                <w:right w:val="none" w:sz="0" w:space="0" w:color="auto"/>
              </w:divBdr>
            </w:div>
            <w:div w:id="1917980517">
              <w:marLeft w:val="0"/>
              <w:marRight w:val="0"/>
              <w:marTop w:val="0"/>
              <w:marBottom w:val="0"/>
              <w:divBdr>
                <w:top w:val="none" w:sz="0" w:space="0" w:color="auto"/>
                <w:left w:val="none" w:sz="0" w:space="0" w:color="auto"/>
                <w:bottom w:val="none" w:sz="0" w:space="0" w:color="auto"/>
                <w:right w:val="none" w:sz="0" w:space="0" w:color="auto"/>
              </w:divBdr>
            </w:div>
            <w:div w:id="20558831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3509731">
      <w:bodyDiv w:val="1"/>
      <w:marLeft w:val="390"/>
      <w:marRight w:val="390"/>
      <w:marTop w:val="0"/>
      <w:marBottom w:val="0"/>
      <w:divBdr>
        <w:top w:val="none" w:sz="0" w:space="0" w:color="auto"/>
        <w:left w:val="none" w:sz="0" w:space="0" w:color="auto"/>
        <w:bottom w:val="none" w:sz="0" w:space="0" w:color="auto"/>
        <w:right w:val="none" w:sz="0" w:space="0" w:color="auto"/>
      </w:divBdr>
      <w:divsChild>
        <w:div w:id="682904103">
          <w:marLeft w:val="0"/>
          <w:marRight w:val="0"/>
          <w:marTop w:val="0"/>
          <w:marBottom w:val="0"/>
          <w:divBdr>
            <w:top w:val="none" w:sz="0" w:space="0" w:color="auto"/>
            <w:left w:val="none" w:sz="0" w:space="0" w:color="auto"/>
            <w:bottom w:val="none" w:sz="0" w:space="0" w:color="auto"/>
            <w:right w:val="none" w:sz="0" w:space="0" w:color="auto"/>
          </w:divBdr>
        </w:div>
        <w:div w:id="1596283141">
          <w:marLeft w:val="0"/>
          <w:marRight w:val="0"/>
          <w:marTop w:val="75"/>
          <w:marBottom w:val="0"/>
          <w:divBdr>
            <w:top w:val="none" w:sz="0" w:space="0" w:color="auto"/>
            <w:left w:val="none" w:sz="0" w:space="0" w:color="auto"/>
            <w:bottom w:val="none" w:sz="0" w:space="0" w:color="auto"/>
            <w:right w:val="none" w:sz="0" w:space="0" w:color="auto"/>
          </w:divBdr>
        </w:div>
      </w:divsChild>
    </w:div>
    <w:div w:id="1021472734">
      <w:bodyDiv w:val="1"/>
      <w:marLeft w:val="0"/>
      <w:marRight w:val="0"/>
      <w:marTop w:val="0"/>
      <w:marBottom w:val="0"/>
      <w:divBdr>
        <w:top w:val="none" w:sz="0" w:space="0" w:color="auto"/>
        <w:left w:val="none" w:sz="0" w:space="0" w:color="auto"/>
        <w:bottom w:val="none" w:sz="0" w:space="0" w:color="auto"/>
        <w:right w:val="none" w:sz="0" w:space="0" w:color="auto"/>
      </w:divBdr>
    </w:div>
    <w:div w:id="1237978949">
      <w:bodyDiv w:val="1"/>
      <w:marLeft w:val="0"/>
      <w:marRight w:val="0"/>
      <w:marTop w:val="0"/>
      <w:marBottom w:val="0"/>
      <w:divBdr>
        <w:top w:val="none" w:sz="0" w:space="0" w:color="auto"/>
        <w:left w:val="none" w:sz="0" w:space="0" w:color="auto"/>
        <w:bottom w:val="none" w:sz="0" w:space="0" w:color="auto"/>
        <w:right w:val="none" w:sz="0" w:space="0" w:color="auto"/>
      </w:divBdr>
    </w:div>
    <w:div w:id="1378774672">
      <w:bodyDiv w:val="1"/>
      <w:marLeft w:val="0"/>
      <w:marRight w:val="0"/>
      <w:marTop w:val="0"/>
      <w:marBottom w:val="0"/>
      <w:divBdr>
        <w:top w:val="none" w:sz="0" w:space="0" w:color="auto"/>
        <w:left w:val="none" w:sz="0" w:space="0" w:color="auto"/>
        <w:bottom w:val="none" w:sz="0" w:space="0" w:color="auto"/>
        <w:right w:val="none" w:sz="0" w:space="0" w:color="auto"/>
      </w:divBdr>
    </w:div>
    <w:div w:id="1860043015">
      <w:bodyDiv w:val="1"/>
      <w:marLeft w:val="0"/>
      <w:marRight w:val="0"/>
      <w:marTop w:val="0"/>
      <w:marBottom w:val="0"/>
      <w:divBdr>
        <w:top w:val="none" w:sz="0" w:space="0" w:color="auto"/>
        <w:left w:val="none" w:sz="0" w:space="0" w:color="auto"/>
        <w:bottom w:val="none" w:sz="0" w:space="0" w:color="auto"/>
        <w:right w:val="none" w:sz="0" w:space="0" w:color="auto"/>
      </w:divBdr>
    </w:div>
    <w:div w:id="1918175853">
      <w:bodyDiv w:val="1"/>
      <w:marLeft w:val="0"/>
      <w:marRight w:val="0"/>
      <w:marTop w:val="0"/>
      <w:marBottom w:val="0"/>
      <w:divBdr>
        <w:top w:val="none" w:sz="0" w:space="0" w:color="auto"/>
        <w:left w:val="none" w:sz="0" w:space="0" w:color="auto"/>
        <w:bottom w:val="none" w:sz="0" w:space="0" w:color="auto"/>
        <w:right w:val="none" w:sz="0" w:space="0" w:color="auto"/>
      </w:divBdr>
    </w:div>
    <w:div w:id="21125781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20"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emf"/><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ntTable" Target="fontTable.xml"/><Relationship Id="rId22" Type="http://schemas.microsoft.com/office/2016/09/relationships/commentsIds" Target="commentsId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C5C1D6E-8E35-4047-989F-8C334774AE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TotalTime>
  <Pages>19</Pages>
  <Words>5733</Words>
  <Characters>32680</Characters>
  <Application>Microsoft Office Word</Application>
  <DocSecurity>0</DocSecurity>
  <Lines>272</Lines>
  <Paragraphs>76</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Приложение № 1 към Заповед №………………на министъра на земеделието и храните</vt:lpstr>
      <vt:lpstr>Приложение № 1 към Заповед №………………на министъра на земеделието и храните</vt:lpstr>
    </vt:vector>
  </TitlesOfParts>
  <Company>mzh</Company>
  <LinksUpToDate>false</LinksUpToDate>
  <CharactersWithSpaces>38337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 1 към Заповед №………………на министъра на земеделието и храните</dc:title>
  <dc:creator>mchirpanlieva</dc:creator>
  <cp:lastModifiedBy>Своби</cp:lastModifiedBy>
  <cp:revision>9</cp:revision>
  <cp:lastPrinted>2012-10-18T10:38:00Z</cp:lastPrinted>
  <dcterms:created xsi:type="dcterms:W3CDTF">2020-07-30T09:32:00Z</dcterms:created>
  <dcterms:modified xsi:type="dcterms:W3CDTF">2020-08-05T11:21:00Z</dcterms:modified>
</cp:coreProperties>
</file>