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36" w:rsidRPr="002172F2" w:rsidRDefault="00727904" w:rsidP="002172F2">
      <w:pPr>
        <w:shd w:val="clear" w:color="auto" w:fill="FFFFFF"/>
        <w:tabs>
          <w:tab w:val="left" w:pos="142"/>
        </w:tabs>
        <w:overflowPunct w:val="0"/>
        <w:spacing w:before="120" w:after="0" w:line="360" w:lineRule="auto"/>
        <w:jc w:val="both"/>
        <w:textAlignment w:val="baseline"/>
        <w:rPr>
          <w:rFonts w:ascii="Times New Roman" w:hAnsi="Times New Roman"/>
          <w:b/>
          <w:caps/>
          <w:spacing w:val="16"/>
          <w:sz w:val="28"/>
          <w:szCs w:val="28"/>
          <w:lang w:val="bg-BG"/>
        </w:rPr>
      </w:pPr>
      <w:r w:rsidRPr="002172F2">
        <w:rPr>
          <w:rFonts w:ascii="Times New Roman" w:hAnsi="Times New Roman"/>
          <w:b/>
          <w:spacing w:val="16"/>
          <w:sz w:val="28"/>
          <w:szCs w:val="28"/>
          <w:lang w:val="bg-BG"/>
        </w:rPr>
        <w:t>МИНИСТЕРСТВО НА ЗЕМЕДЕЛИЕТО, ХРАНИТЕ И ГОРИТЕ</w:t>
      </w:r>
    </w:p>
    <w:p w:rsidR="00855736" w:rsidRDefault="00727904">
      <w:pPr>
        <w:tabs>
          <w:tab w:val="left" w:pos="142"/>
        </w:tabs>
        <w:spacing w:after="0" w:line="360" w:lineRule="auto"/>
        <w:ind w:firstLine="709"/>
        <w:jc w:val="right"/>
        <w:rPr>
          <w:rFonts w:ascii="Times New Roman" w:hAnsi="Times New Roman"/>
          <w:bCs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Проект</w:t>
      </w:r>
    </w:p>
    <w:p w:rsidR="00855736" w:rsidRDefault="00855736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highlight w:val="white"/>
          <w:shd w:val="clear" w:color="auto" w:fill="FEFEFE"/>
          <w:lang w:val="bg-BG"/>
        </w:rPr>
      </w:pPr>
    </w:p>
    <w:p w:rsidR="00855736" w:rsidRDefault="00855736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highlight w:val="white"/>
          <w:shd w:val="clear" w:color="auto" w:fill="FEFEFE"/>
          <w:lang w:val="bg-BG"/>
        </w:rPr>
      </w:pPr>
    </w:p>
    <w:p w:rsidR="00855736" w:rsidRDefault="00727904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НАРЕДБА № …………………….</w:t>
      </w:r>
    </w:p>
    <w:p w:rsidR="00855736" w:rsidRDefault="00AC59EB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 xml:space="preserve">от ………………………………. </w:t>
      </w:r>
      <w:r w:rsidR="00727904">
        <w:rPr>
          <w:rFonts w:ascii="Times New Roman" w:hAnsi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г.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за ветеринарномедицинските изисквания и мерките за биосигурност към животновъдните обекти за риба и други водни организми</w:t>
      </w:r>
    </w:p>
    <w:p w:rsidR="00855736" w:rsidRDefault="0085573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bg-BG"/>
        </w:rPr>
      </w:pP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noProof/>
          <w:sz w:val="24"/>
          <w:szCs w:val="24"/>
          <w:lang w:val="bg-BG"/>
        </w:rPr>
      </w:pPr>
      <w:r>
        <w:rPr>
          <w:rFonts w:ascii="Times New Roman" w:hAnsi="Times New Roman"/>
          <w:bCs/>
          <w:noProof/>
          <w:sz w:val="24"/>
          <w:szCs w:val="24"/>
          <w:lang w:val="bg-BG"/>
        </w:rPr>
        <w:t>Раздел I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bg-BG"/>
        </w:rPr>
        <w:t>Общи положения</w:t>
      </w:r>
    </w:p>
    <w:p w:rsidR="00855736" w:rsidRDefault="0085573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noProof/>
          <w:sz w:val="24"/>
          <w:szCs w:val="24"/>
          <w:lang w:val="bg-BG"/>
        </w:rPr>
      </w:pPr>
    </w:p>
    <w:p w:rsidR="00855736" w:rsidRDefault="00727904" w:rsidP="00AC59EB">
      <w:pPr>
        <w:widowControl w:val="0"/>
        <w:tabs>
          <w:tab w:val="left" w:pos="142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noProof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bg-BG"/>
        </w:rPr>
        <w:t>Чл. 1.</w:t>
      </w:r>
      <w:r>
        <w:rPr>
          <w:rFonts w:ascii="Times New Roman" w:hAnsi="Times New Roman"/>
          <w:noProof/>
          <w:sz w:val="24"/>
          <w:szCs w:val="24"/>
          <w:lang w:val="bg-BG"/>
        </w:rPr>
        <w:t xml:space="preserve"> Тази наредба урежда: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sz w:val="24"/>
          <w:szCs w:val="24"/>
          <w:lang w:val="bg-BG"/>
        </w:rPr>
      </w:pPr>
      <w:r>
        <w:rPr>
          <w:rFonts w:ascii="Times New Roman" w:hAnsi="Times New Roman"/>
          <w:bCs/>
          <w:noProof/>
          <w:sz w:val="24"/>
          <w:szCs w:val="24"/>
          <w:lang w:val="bg-BG"/>
        </w:rPr>
        <w:t>1.</w:t>
      </w:r>
      <w:r>
        <w:rPr>
          <w:rFonts w:ascii="Times New Roman" w:hAnsi="Times New Roman"/>
          <w:b/>
          <w:bCs/>
          <w:noProof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bg-BG"/>
        </w:rPr>
        <w:t>ветеринарномедицинските и зоохигиенните изисквания,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bg-BG"/>
        </w:rPr>
        <w:t>минималните изисквания относно средата за отглеждане, включително мерките за биосигурност в животновъдни обекти за отглеждане на риба и други водни организми;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sz w:val="24"/>
          <w:szCs w:val="24"/>
          <w:lang w:val="bg-BG"/>
        </w:rPr>
      </w:pPr>
      <w:r>
        <w:rPr>
          <w:rFonts w:ascii="Times New Roman" w:hAnsi="Times New Roman"/>
          <w:bCs/>
          <w:noProof/>
          <w:sz w:val="24"/>
          <w:szCs w:val="24"/>
          <w:lang w:val="bg-BG"/>
        </w:rPr>
        <w:t>2.</w:t>
      </w:r>
      <w:r>
        <w:rPr>
          <w:rFonts w:ascii="Times New Roman" w:hAnsi="Times New Roman"/>
          <w:b/>
          <w:bCs/>
          <w:noProof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задълженията на </w:t>
      </w:r>
      <w:r>
        <w:rPr>
          <w:rFonts w:ascii="Times New Roman" w:hAnsi="Times New Roman"/>
          <w:noProof/>
          <w:sz w:val="24"/>
          <w:szCs w:val="24"/>
          <w:lang w:val="bg-BG"/>
        </w:rPr>
        <w:t xml:space="preserve">собствениците или ползвателите на животновъдните обекти за отглеждане на риба и други водни организми </w:t>
      </w:r>
      <w:r>
        <w:rPr>
          <w:rFonts w:ascii="Times New Roman" w:hAnsi="Times New Roman"/>
          <w:sz w:val="24"/>
          <w:szCs w:val="24"/>
          <w:lang w:val="bg-BG"/>
        </w:rPr>
        <w:t>при прилагане на изискванията по т. 1;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sz w:val="24"/>
          <w:szCs w:val="24"/>
          <w:lang w:val="bg-BG"/>
        </w:rPr>
      </w:pPr>
      <w:r>
        <w:rPr>
          <w:rFonts w:ascii="Times New Roman" w:hAnsi="Times New Roman"/>
          <w:bCs/>
          <w:noProof/>
          <w:sz w:val="24"/>
          <w:szCs w:val="24"/>
          <w:lang w:val="bg-BG"/>
        </w:rPr>
        <w:t>3.</w:t>
      </w:r>
      <w:r>
        <w:rPr>
          <w:rFonts w:ascii="Times New Roman" w:hAnsi="Times New Roman"/>
          <w:b/>
          <w:bCs/>
          <w:noProof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официалния контрол върху дейностите по т. 1 и 2, във връзка с изискванията на Регламент (ЕС) 2017/625 на Европейския парламент и на Съвета от 15 март 2017 г.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(EО) № 396/2005, (EО) № 1069/2009, (EО) № 1107/2009, (EС) № 1151/2012, (ЕС) № 652/2014, (EС) 2016/429 и (EС) 2016/2031 на Европейския парламент и на Съвета, регламенти (EО) № 1/2005 и (EО) № 1099/2009 на Съвета и директиви 98/58/EО, 1999/74/EО, 2007/43/EО, 2008/119/EО и 2008/120/EО на Съвета, и за отмяна на регламенти (EО) № 854/2004 и (EО) № 882/2004 на Европейския парламент и на Съвета, директиви 89/608/ЕИО, 89/662/ЕИО, 90/425/ЕИО, 91/496/ЕИО, 96/23/EО, 96/93/EО и 97/78/EО на Съвета и Решение 92/438/EИО на Съвета (Регламент относно официалния контрол) (OB, L 95/1 от 07.04.2017 г.), наричан по-нататък “Регламент (ЕС) 2017/625“.</w:t>
      </w:r>
    </w:p>
    <w:p w:rsidR="00855736" w:rsidRDefault="00727904" w:rsidP="00AC59EB">
      <w:pPr>
        <w:widowControl w:val="0"/>
        <w:tabs>
          <w:tab w:val="left" w:pos="142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bg-BG"/>
        </w:rPr>
        <w:t xml:space="preserve">Чл. 2. </w:t>
      </w:r>
      <w:r>
        <w:rPr>
          <w:rFonts w:ascii="Times New Roman" w:hAnsi="Times New Roman"/>
          <w:noProof/>
          <w:sz w:val="24"/>
          <w:szCs w:val="24"/>
          <w:lang w:val="bg-BG"/>
        </w:rPr>
        <w:t xml:space="preserve">(1) Животновъдните обекти за отглеждане на риба и други водни </w:t>
      </w:r>
      <w:r>
        <w:rPr>
          <w:rFonts w:ascii="Times New Roman" w:hAnsi="Times New Roman"/>
          <w:noProof/>
          <w:sz w:val="24"/>
          <w:szCs w:val="24"/>
          <w:lang w:val="bg-BG"/>
        </w:rPr>
        <w:lastRenderedPageBreak/>
        <w:t>организми според вида на използваните производствени съоръжения в тях могат да бъдат</w:t>
      </w:r>
      <w:r>
        <w:rPr>
          <w:rFonts w:ascii="Times New Roman" w:hAnsi="Times New Roman"/>
          <w:sz w:val="24"/>
          <w:szCs w:val="24"/>
          <w:lang w:val="bg-BG"/>
        </w:rPr>
        <w:t>:</w:t>
      </w:r>
    </w:p>
    <w:p w:rsidR="00855736" w:rsidRDefault="00C6799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727904">
        <w:rPr>
          <w:rFonts w:ascii="Times New Roman" w:hAnsi="Times New Roman"/>
          <w:sz w:val="24"/>
          <w:szCs w:val="24"/>
          <w:lang w:val="bg-BG"/>
        </w:rPr>
        <w:t xml:space="preserve"> мрежени клетки (садки);</w:t>
      </w:r>
    </w:p>
    <w:p w:rsidR="00855736" w:rsidRDefault="00C6799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72790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7904">
        <w:rPr>
          <w:rFonts w:ascii="Times New Roman" w:hAnsi="Times New Roman"/>
          <w:sz w:val="24"/>
          <w:szCs w:val="24"/>
          <w:lang w:val="bg-BG"/>
        </w:rPr>
        <w:t>вертикални съоръжения за отглеждане на двучерупчести (колектори, рафтове и др.);</w:t>
      </w:r>
    </w:p>
    <w:p w:rsidR="00855736" w:rsidRDefault="00C6799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727904">
        <w:rPr>
          <w:rFonts w:ascii="Times New Roman" w:hAnsi="Times New Roman"/>
          <w:sz w:val="24"/>
          <w:szCs w:val="24"/>
          <w:lang w:val="bg-BG"/>
        </w:rPr>
        <w:t xml:space="preserve"> съоръжения за отглеждане на двучерупчести, разположени на дъното;</w:t>
      </w:r>
    </w:p>
    <w:p w:rsidR="00855736" w:rsidRDefault="00C67992">
      <w:pPr>
        <w:widowControl w:val="0"/>
        <w:tabs>
          <w:tab w:val="left" w:pos="142"/>
          <w:tab w:val="left" w:pos="2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</w:t>
      </w:r>
      <w:r w:rsidR="0072790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7904">
        <w:rPr>
          <w:rFonts w:ascii="Times New Roman" w:hAnsi="Times New Roman"/>
          <w:sz w:val="24"/>
          <w:szCs w:val="24"/>
          <w:lang w:val="bg-BG"/>
        </w:rPr>
        <w:t>земнонасипни басейни използващи целият обем на басейна за свободно отглеждане на риба и други водни организми (язовири с друго основно предназначение - за напояване, изравнители и др.);</w:t>
      </w:r>
    </w:p>
    <w:p w:rsidR="00855736" w:rsidRDefault="00C67992">
      <w:pPr>
        <w:widowControl w:val="0"/>
        <w:tabs>
          <w:tab w:val="left" w:pos="142"/>
          <w:tab w:val="left" w:pos="2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727904">
        <w:rPr>
          <w:rFonts w:ascii="Times New Roman" w:hAnsi="Times New Roman"/>
          <w:sz w:val="24"/>
          <w:szCs w:val="24"/>
          <w:lang w:val="bg-BG"/>
        </w:rPr>
        <w:t xml:space="preserve"> специализирани басейни (земнонасипни, бетонни, пластмасови, метални и др.) с водовземане от повърхностни или подземни води и с възможност за пълно пресушаване.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(2) Според начина на използване на водата могат да бъдат с: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рециркулиране на използваната вода (мн</w:t>
      </w:r>
      <w:r w:rsidR="00C67992">
        <w:rPr>
          <w:rFonts w:ascii="Times New Roman" w:hAnsi="Times New Roman"/>
          <w:sz w:val="24"/>
          <w:szCs w:val="24"/>
          <w:lang w:val="bg-BG"/>
        </w:rPr>
        <w:t>огократно използване на водата);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проточно използване на водата (е</w:t>
      </w:r>
      <w:r w:rsidR="00C67992">
        <w:rPr>
          <w:rFonts w:ascii="Times New Roman" w:hAnsi="Times New Roman"/>
          <w:sz w:val="24"/>
          <w:szCs w:val="24"/>
          <w:lang w:val="bg-BG"/>
        </w:rPr>
        <w:t>днократно използване на водата);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използване на водата чрез потапяне на производствените съоръжения.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(3) Според вида на използваната вода могат да бъдат: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според солеността на водата: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а) сладководни;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б) соленоводни;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в) бракични (полусолени).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според температурата на водата: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а) топловодни (с видове риба изискваща оптимална температура над 20 °C);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б) студеноводни (с видове риба изискваща оптимална температура под 20 °C);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в) смесени.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(4) Според броя на отглежданите видове риба: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монокултурни (с един отглеждан вид);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поликултурни (с повече от един отглеждан вид).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(5) Според изолирането от околната среда: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закрити обекти с контролирани условия на живот и достъп до околната среда;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открити обекти с частичен или липсващ контрол на параметрите на средата за живот и липса на изолация от околната среда.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(6) Според прилаганата технология на отглеждане на видовете могат да бъдат с: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екстензивна технология;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интензивна технология;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3. суперинтензивна технология; 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смесена (комбинирана) технология.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(7) Животновъдните обекти за риба в зависимост от производствения цикъл могат да бъдат: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пълносистемни – с възможност за репродукция/възпроизводство и пълен цикъл на отглеждане;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непълносистемни – отглеждащи риба само през определен цикъл от живота.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(8) В животновъден обект за риба и други водни организми може да има комбинация от производствени съоръжения, начини на използване на водата, видове отглеждана риба и други водни организми и технологии.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(9) Животновъдните обекти за отглеждане на риба и други водни организми могат да разполагат със специализирани места за контролирано получаване на потомство (риболюпилня).</w:t>
      </w:r>
    </w:p>
    <w:p w:rsidR="00855736" w:rsidRDefault="0085573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Раздел II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Общи ветеринарномедицински и зоохигиенни изисквания към животновъдните обекти за отглеждане на </w:t>
      </w:r>
      <w:r>
        <w:rPr>
          <w:rFonts w:ascii="Times New Roman" w:hAnsi="Times New Roman"/>
          <w:b/>
          <w:sz w:val="24"/>
          <w:szCs w:val="24"/>
          <w:lang w:val="bg-BG"/>
        </w:rPr>
        <w:t>риба и други водни организми</w:t>
      </w:r>
    </w:p>
    <w:p w:rsidR="00855736" w:rsidRDefault="0085573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55736" w:rsidRDefault="00727904" w:rsidP="00AC59EB">
      <w:pPr>
        <w:widowControl w:val="0"/>
        <w:tabs>
          <w:tab w:val="left" w:pos="142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Чл. 3.</w:t>
      </w:r>
      <w:r>
        <w:rPr>
          <w:rFonts w:ascii="Times New Roman" w:hAnsi="Times New Roman"/>
          <w:sz w:val="24"/>
          <w:szCs w:val="24"/>
          <w:lang w:val="bg-BG"/>
        </w:rPr>
        <w:t xml:space="preserve"> За всеки животновъден обект за отглеждане на риба и други водни организми се прилагат следните мерки за биосигурност: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да е ограден или обозначен по начин, осигуряващ неговата безопасност и здравното благополучие на животните и непозволяващ или максимално ограничаващ свободния достъп на хора и животни;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2. да </w:t>
      </w:r>
      <w:r>
        <w:rPr>
          <w:rFonts w:ascii="Times New Roman" w:hAnsi="Times New Roman"/>
          <w:sz w:val="24"/>
          <w:szCs w:val="24"/>
          <w:lang w:val="bg-BG"/>
        </w:rPr>
        <w:t>има обособен вход, който разполага с място и оборудване за измиване и дезинфекция на хора и транспортни средства, с изключение на обектите по чл. 2, ал. 1,</w:t>
      </w:r>
      <w:r w:rsidR="00C67992">
        <w:rPr>
          <w:rFonts w:ascii="Times New Roman" w:hAnsi="Times New Roman"/>
          <w:sz w:val="24"/>
          <w:szCs w:val="24"/>
          <w:lang w:val="bg-BG"/>
        </w:rPr>
        <w:t xml:space="preserve"> т. 2, 3 и 4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 обекта не се допускат посетители, работници, оборудване, фураж и биологичен материал с произход от обекти с установено заболяване или със съмнение за заболяване;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/>
        </w:rPr>
        <w:t>производствените басейни и съоръжения да се разполагат така, че да се спазват максимално възможно принципите на профилактика;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/>
        </w:rPr>
        <w:t xml:space="preserve">5. </w:t>
      </w:r>
      <w:r>
        <w:rPr>
          <w:rFonts w:ascii="Times New Roman" w:hAnsi="Times New Roman"/>
          <w:sz w:val="24"/>
          <w:szCs w:val="24"/>
          <w:lang w:val="bg-BG"/>
        </w:rPr>
        <w:t>производствените басейни и съоръжения за отглеждане на риба и други водни организми трябва да са изградени по начин, позволяващ почистване и дезинфекция при спазване на изискванията за заустване определени в Наредба № Н-4 от 2012 г. за характеризиране на повърхностните води (обн. ДВ.,</w:t>
      </w:r>
      <w:r w:rsidR="00C6799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бр.22 от 2013</w:t>
      </w:r>
      <w:r w:rsidR="00C6799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г.) и Наредба № 1 от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>2011 г. за мониторинг на водите (обн. ДВ.</w:t>
      </w:r>
      <w:r w:rsidR="00C67992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бр.</w:t>
      </w:r>
      <w:r w:rsidR="00C6799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34 от 2011</w:t>
      </w:r>
      <w:r w:rsidR="00C6799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г.);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6. съоръженията за отглеждане на риби и други водни организми в мрежени клетки (садки) да се изградени по начин, който да не позволяват попадане на отглежданата риба в околната среда;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7. отглеждането на риба и други водни организми в мрежени клетки (садки) да не превишава определения лимит за производство съгласно чл. 25а, ал. 2, т. 4 и чл. 27, т. 7 от Закона за рибарството и аквакултурите (ЗРА);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8. да е изграден съгласно изискванията на нормативната уредба за защита и хуманно отношение към рибите и другите водни организми.</w:t>
      </w:r>
    </w:p>
    <w:p w:rsidR="00855736" w:rsidRDefault="00727904" w:rsidP="00AC59EB">
      <w:pPr>
        <w:widowControl w:val="0"/>
        <w:tabs>
          <w:tab w:val="left" w:pos="142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Чл. 4. </w:t>
      </w:r>
      <w:r>
        <w:rPr>
          <w:rFonts w:ascii="Times New Roman" w:hAnsi="Times New Roman"/>
          <w:bCs/>
          <w:sz w:val="24"/>
          <w:szCs w:val="24"/>
          <w:lang w:val="bg-BG"/>
        </w:rPr>
        <w:t>Животновъдните обекти за отглеждане на риба и други водни организми трябва да разполагат с: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технологична схема на производство съгласно чл. 25а, ал. 2, т. 2 от ЗРА;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определени лимити за обема на производството и необходимите площи за рибностопанска дейност според изискванията на чл. 25, ал. 5 от ЗРА;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достатъчно количество вода според технологичната схема на производство, в съответствие с издадено по реда на Закона за водите разрешително за водовземане и/или ползване на воден обект; 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физико-химичните параметри на водата да отговарят на физиологичните нужди и изисквания на отглежданите видове риби и други водни животни;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/>
        </w:rPr>
        <w:t>5. спомагателни сгради или съоръжения: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а) място за подготовка на рибата и другите водни организми за продажба и транспорт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; 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б) място за механично почистване, измиване и дезинфекция на рибовъден, риболовен и друг инвентар;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в) помещение за работниците и санитарен възел;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г) помещения или места за разделно съхранение на дезинфекционни средства и инвентар;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д) помещения или съоръжения за съхранение на фураж;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е) обезопасен контейнер и/или съоръжение или климатизирано помещение или съоръжение с контролирана температура до 4 °С за временно съхранение на умрели риби или други водни организми, непозволяващи достъпа на други животни или хора, което не се използва за други цели и редовно се почиства и дезинфекцира;</w:t>
      </w:r>
    </w:p>
    <w:p w:rsidR="00855736" w:rsidRDefault="00727904">
      <w:pPr>
        <w:pStyle w:val="Default"/>
        <w:tabs>
          <w:tab w:val="left" w:pos="142"/>
        </w:tabs>
        <w:spacing w:line="360" w:lineRule="auto"/>
        <w:ind w:firstLine="709"/>
        <w:jc w:val="both"/>
        <w:rPr>
          <w:color w:val="auto"/>
        </w:rPr>
      </w:pPr>
      <w:r>
        <w:t xml:space="preserve">ж) карантинно отделение или басейн с осигурено независимо водоснабдяване и дезинфекция на технологичните води, специално/собствено оборудване и инвентар, предназначени за предотвратяване на заразяване на други възприемчиви видове. </w:t>
      </w:r>
      <w:r>
        <w:lastRenderedPageBreak/>
        <w:t xml:space="preserve">Минималните срокове за карантина на риба и/или разплоден материал се определят в зависимост от вида на рибата и/или разплодния материал и произхода им. В края на периода на карантина, карантинното отделение трябва да бъде освободено, почистено и дезинфекцирано и в него да </w:t>
      </w:r>
      <w:r>
        <w:rPr>
          <w:color w:val="auto"/>
        </w:rPr>
        <w:t>няма риба и други водни организми в продължение на най-малко седем дни, преди да бъдат въведени нови такива;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з) със съоръжения за пълно изпускане на водата и/или пресушаване на производствените басейни и съоръжения.</w:t>
      </w:r>
    </w:p>
    <w:p w:rsidR="00855736" w:rsidRDefault="00727904" w:rsidP="00AC59EB">
      <w:pPr>
        <w:widowControl w:val="0"/>
        <w:tabs>
          <w:tab w:val="left" w:pos="142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Чл. 5. </w:t>
      </w:r>
      <w:r>
        <w:rPr>
          <w:rFonts w:ascii="Times New Roman" w:hAnsi="Times New Roman"/>
          <w:sz w:val="24"/>
          <w:szCs w:val="24"/>
          <w:lang w:val="bg-BG"/>
        </w:rPr>
        <w:t>Ветеринарномедицинските и зоохигиени изисквания към животновъдните обекти за отглеждане на риба и други водни организми включват: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контрол на здравния статус на отглежданите риба и други водни организми чрез: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а) прилагане на добри санитарно-хигиенни практики при заселването и отглеждането им;</w:t>
      </w:r>
    </w:p>
    <w:p w:rsidR="00855736" w:rsidRDefault="00F22CA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б) прилагане на принципа „</w:t>
      </w:r>
      <w:r w:rsidR="00727904">
        <w:rPr>
          <w:rFonts w:ascii="Times New Roman" w:hAnsi="Times New Roman"/>
          <w:sz w:val="24"/>
          <w:szCs w:val="24"/>
          <w:lang w:val="bg-BG"/>
        </w:rPr>
        <w:t>всичко пълно – всичко празно“, там където е приложимо;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в) изолация и разделение при спазване на мерки за дезинфекция с цел намаляване на кръстосаното замърсяване между карантинното отделение и постоянната популация, както и между отделните популации по време на карантината;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г) наблюдение върху поведението и здравния статус на рибата и другите водни организми и корекция на диетата по време на карантината, ако се налага такава;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д) вземане на проби в началото и в края на карантината за болестите посочени в програмата по чл. 118 от Закона за ветеринарномедицинската дейност (ЗВД)</w:t>
      </w:r>
      <w:r w:rsidR="00F22CA4">
        <w:rPr>
          <w:rFonts w:ascii="Times New Roman" w:hAnsi="Times New Roman"/>
          <w:sz w:val="24"/>
          <w:szCs w:val="24"/>
          <w:lang w:val="bg-BG"/>
        </w:rPr>
        <w:t>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разработване и изпълнение на програмите по чл. 132, ал. 1 т. 26 от ЗВД за контрол на икономически и екологично важните болести и патогени (паразити, бактерии, вируси, гъбички и др.) и на техните преносители и резервоари в обектите;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разработване на план за прилагане на спешни мерки при констатиране на заразна болест в животновъдния обект в съответствие с чл. 132, ал. 1, т. 28 от ЗВД, в който се включват най- малко следните мерки: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а) изолиране, доколкото е възможно, на рибите и другите водни организми отглеждани в обекта от контакти с други животни и от външно замърсяване;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б) контрол върху качеството на водата;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в) контрол върху здравния статус на хайвер, личинки, риби и други водни организми, както и на качеството и безопасността на използваните фуражи и медикаменти;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г) контрол върху хигиенното състояние на съоръженията в обекта;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д) дезинфекция на превозните средства влизащи в обекта;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е) дезинфекция на оборудването и инвентара, който се използва в обекта;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ж) дезинфекция на персонала и на посетителите влизащи в обекта;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з) обезвреждане по подходящ начин на труповете и </w:t>
      </w:r>
      <w:r w:rsidR="00C67992">
        <w:rPr>
          <w:rFonts w:ascii="Times New Roman" w:hAnsi="Times New Roman"/>
          <w:sz w:val="24"/>
          <w:szCs w:val="24"/>
          <w:lang w:val="bg-BG"/>
        </w:rPr>
        <w:t>отпадъчните материали от обекта;</w:t>
      </w:r>
    </w:p>
    <w:p w:rsidR="00C67992" w:rsidRDefault="00C6799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управление на персонала и посетителите, чрез обучение по отношение на принципите и спазван</w:t>
      </w:r>
      <w:r w:rsidR="00C67992">
        <w:rPr>
          <w:rFonts w:ascii="Times New Roman" w:hAnsi="Times New Roman"/>
          <w:sz w:val="24"/>
          <w:szCs w:val="24"/>
          <w:lang w:val="bg-BG"/>
        </w:rPr>
        <w:t>е на програмите за биосигурност;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 предварителна дезинфекция на риболовните съоръжения при пренасянето им от едно към друго ри</w:t>
      </w:r>
      <w:r w:rsidR="00C67992">
        <w:rPr>
          <w:rFonts w:ascii="Times New Roman" w:hAnsi="Times New Roman"/>
          <w:sz w:val="24"/>
          <w:szCs w:val="24"/>
          <w:lang w:val="bg-BG"/>
        </w:rPr>
        <w:t xml:space="preserve">бно стопанство; </w:t>
      </w:r>
      <w:r>
        <w:rPr>
          <w:rFonts w:ascii="Times New Roman" w:hAnsi="Times New Roman"/>
          <w:sz w:val="24"/>
          <w:szCs w:val="24"/>
          <w:lang w:val="bg-BG"/>
        </w:rPr>
        <w:t xml:space="preserve">пренесените съоръжения </w:t>
      </w:r>
      <w:r w:rsidR="00C67992">
        <w:rPr>
          <w:rFonts w:ascii="Times New Roman" w:hAnsi="Times New Roman"/>
          <w:sz w:val="24"/>
          <w:szCs w:val="24"/>
          <w:lang w:val="bg-BG"/>
        </w:rPr>
        <w:t>не се използват за период от минимум 7 дни;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6. използване на фуражи в количество, вид и начин на хранене отговарящи на физиологичните пот</w:t>
      </w:r>
      <w:r w:rsidR="00C67992">
        <w:rPr>
          <w:rFonts w:ascii="Times New Roman" w:hAnsi="Times New Roman"/>
          <w:sz w:val="24"/>
          <w:szCs w:val="24"/>
          <w:lang w:val="bg-BG"/>
        </w:rPr>
        <w:t>ребности на съответния вид риба;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7. поддържане на наситеност на водата с кислород средно дневно поне 50% от оптималн</w:t>
      </w:r>
      <w:r w:rsidR="00C67992">
        <w:rPr>
          <w:rFonts w:ascii="Times New Roman" w:hAnsi="Times New Roman"/>
          <w:sz w:val="24"/>
          <w:szCs w:val="24"/>
          <w:lang w:val="bg-BG"/>
        </w:rPr>
        <w:t>ите стойности за съответния вид;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8. отстраняване на вредните за рибите и другите водни животни вещества и продукти във водата резултат от жизнената им дейност или попаднали по други причини.</w:t>
      </w:r>
    </w:p>
    <w:p w:rsidR="00855736" w:rsidRDefault="00727904" w:rsidP="00AC59EB">
      <w:pPr>
        <w:widowControl w:val="0"/>
        <w:tabs>
          <w:tab w:val="left" w:pos="142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Чл. 6.</w:t>
      </w:r>
      <w:r>
        <w:rPr>
          <w:rFonts w:ascii="Times New Roman" w:hAnsi="Times New Roman"/>
          <w:sz w:val="24"/>
          <w:szCs w:val="24"/>
          <w:lang w:val="bg-BG"/>
        </w:rPr>
        <w:t xml:space="preserve"> (1) В съответствие със спецификата на отглежданите риба и други водни организми, управителите на животновъдните обекти по чл. 2, ал. 1 трябва да разработят и изпълняват програма за биосигурност, основана на оценка на риска с включена информация за използваните в обекта средствата за дезинфекция и техните концентрации.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(2) Програмата по ал. 1 трябва да съдържа мерки за превенция на заразните и паразитните болести по съответният вид риба и други водни организми.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(3) Програмата по ал. 1 се утвърждава от директора на съответната Областна дирекция по безопасност на храни (ОДБХ), на чиято територия се намира животновъдния обект.</w:t>
      </w:r>
    </w:p>
    <w:p w:rsidR="00855736" w:rsidRDefault="0085573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Раздел III</w:t>
      </w:r>
    </w:p>
    <w:p w:rsidR="00855736" w:rsidRDefault="00C6799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Специфични</w:t>
      </w:r>
      <w:r w:rsidR="00727904">
        <w:rPr>
          <w:rFonts w:ascii="Times New Roman" w:hAnsi="Times New Roman"/>
          <w:b/>
          <w:sz w:val="24"/>
          <w:szCs w:val="24"/>
          <w:lang w:val="bg-BG"/>
        </w:rPr>
        <w:t xml:space="preserve"> ветеринарномедицински и зоохигиени изисквания към животновъдните обекти за отглеждане на риба и други водни организми</w:t>
      </w:r>
    </w:p>
    <w:p w:rsidR="00855736" w:rsidRDefault="0085573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855736" w:rsidRDefault="00727904" w:rsidP="00AC59EB">
      <w:pPr>
        <w:widowControl w:val="0"/>
        <w:tabs>
          <w:tab w:val="left" w:pos="142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Чл. 7.</w:t>
      </w:r>
      <w:r w:rsidR="00C67992">
        <w:rPr>
          <w:rFonts w:ascii="Times New Roman" w:hAnsi="Times New Roman"/>
          <w:sz w:val="24"/>
          <w:szCs w:val="24"/>
          <w:lang w:val="bg-BG"/>
        </w:rPr>
        <w:t xml:space="preserve"> Специфични</w:t>
      </w:r>
      <w:r>
        <w:rPr>
          <w:rFonts w:ascii="Times New Roman" w:hAnsi="Times New Roman"/>
          <w:sz w:val="24"/>
          <w:szCs w:val="24"/>
          <w:lang w:val="bg-BG"/>
        </w:rPr>
        <w:t xml:space="preserve"> изисквания по отношение на използваните системи на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производство: 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(1) Изисквания към обектите използващи системи за производство отделени от околната среда и с контролирани параметрите на водата: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когато в тях се отглеждат немесни или инвазивни видове които не са</w:t>
      </w:r>
      <w:r w:rsidR="00EF57DC">
        <w:rPr>
          <w:rFonts w:ascii="Times New Roman" w:hAnsi="Times New Roman"/>
          <w:sz w:val="24"/>
          <w:szCs w:val="24"/>
          <w:lang w:val="bg-BG"/>
        </w:rPr>
        <w:t xml:space="preserve"> естествени за територията на Република </w:t>
      </w:r>
      <w:r>
        <w:rPr>
          <w:rFonts w:ascii="Times New Roman" w:hAnsi="Times New Roman"/>
          <w:sz w:val="24"/>
          <w:szCs w:val="24"/>
          <w:lang w:val="bg-BG"/>
        </w:rPr>
        <w:t>България те напускат обекта умъртвени, когато се предлагат за консумация или със специален надзор, когато ще се доставят до друг животновъден обект със съответно</w:t>
      </w:r>
      <w:r w:rsidR="00EF57DC">
        <w:rPr>
          <w:rFonts w:ascii="Times New Roman" w:hAnsi="Times New Roman"/>
          <w:sz w:val="24"/>
          <w:szCs w:val="24"/>
          <w:lang w:val="bg-BG"/>
        </w:rPr>
        <w:t>то разрешително за доотглеждане;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отведената от обекта утайка чрез физично пречистване на водата се полага в специални изолирани съоръжени</w:t>
      </w:r>
      <w:r w:rsidR="00EF57DC">
        <w:rPr>
          <w:rFonts w:ascii="Times New Roman" w:hAnsi="Times New Roman"/>
          <w:sz w:val="24"/>
          <w:szCs w:val="24"/>
          <w:lang w:val="bg-BG"/>
        </w:rPr>
        <w:t>я и се третира като оборска тор;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отвежданата за опресняване вода се третира като оборска тор.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(2) Изисквания към обектите използващи мрежени клетки (садки):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зареждането с риба за доотглеждане или складиране от други стопанства извън водния обект, в който е регистриран съответният животновъден обект, става само след установена липсата на заразни заболяван</w:t>
      </w:r>
      <w:r w:rsidR="00EF57DC">
        <w:rPr>
          <w:rFonts w:ascii="Times New Roman" w:hAnsi="Times New Roman"/>
          <w:sz w:val="24"/>
          <w:szCs w:val="24"/>
          <w:lang w:val="bg-BG"/>
        </w:rPr>
        <w:t>ия чрез лабораторна диагностика; з</w:t>
      </w:r>
      <w:r>
        <w:rPr>
          <w:rFonts w:ascii="Times New Roman" w:hAnsi="Times New Roman"/>
          <w:sz w:val="24"/>
          <w:szCs w:val="24"/>
          <w:lang w:val="bg-BG"/>
        </w:rPr>
        <w:t>ареждането с риба става до 30 дни след направеното изследване.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(3) Изисквания към обектите използващи системи за развъждане на риба и други водни животни и добиване на полови продукти (риболюпилня):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да се води и съхранява документация за придобитите и използвани разплодни риби или други водни организми и/или оплоден хайвер по отношение на техния здравен статус когато произхо</w:t>
      </w:r>
      <w:r w:rsidR="00EF57DC">
        <w:rPr>
          <w:rFonts w:ascii="Times New Roman" w:hAnsi="Times New Roman"/>
          <w:sz w:val="24"/>
          <w:szCs w:val="24"/>
          <w:lang w:val="bg-BG"/>
        </w:rPr>
        <w:t>ждат от друг животновъден обект;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производствените средства и инвентар за размножаване да могат да се пресушават напълно, да подлежат на дезинфекция и да отговарят на технологичните и видови физиологични изисквания за размножаване на съответн</w:t>
      </w:r>
      <w:r w:rsidR="00EF57DC">
        <w:rPr>
          <w:rFonts w:ascii="Times New Roman" w:hAnsi="Times New Roman"/>
          <w:sz w:val="24"/>
          <w:szCs w:val="24"/>
          <w:lang w:val="bg-BG"/>
        </w:rPr>
        <w:t>ия вид риба или воден организъм;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използваните препарати за размножаване на рибит</w:t>
      </w:r>
      <w:r w:rsidR="00EF57DC">
        <w:rPr>
          <w:rFonts w:ascii="Times New Roman" w:hAnsi="Times New Roman"/>
          <w:sz w:val="24"/>
          <w:szCs w:val="24"/>
          <w:lang w:val="bg-BG"/>
        </w:rPr>
        <w:t>е да са одобрени за използване;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рибите третирани и използвани в размножителния процес неможе да се използват за хранителни цели за период от 60 дни.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когато за размножаване се използват риби уловени от дивата природа задължително се изследват лабораторно за </w:t>
      </w:r>
      <w:r w:rsidR="00EF57DC">
        <w:rPr>
          <w:rFonts w:ascii="Times New Roman" w:hAnsi="Times New Roman"/>
          <w:sz w:val="24"/>
          <w:szCs w:val="24"/>
          <w:lang w:val="bg-BG"/>
        </w:rPr>
        <w:t>носителство на заразни болести;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6. потомството добито от рибите по т. 5 задължително преди разселване в природата или в други регистрирани обекти за доотглеждане се изследва за носителство на заразни заболявания.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(4) Изисквания към обектите за платен риболов: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обектите подлежат на контрол по индивидуална програма одобрена от</w:t>
      </w:r>
      <w:r>
        <w:rPr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>дире</w:t>
      </w:r>
      <w:r w:rsidR="00EF57DC">
        <w:rPr>
          <w:rFonts w:ascii="Times New Roman" w:hAnsi="Times New Roman"/>
          <w:sz w:val="24"/>
          <w:szCs w:val="24"/>
          <w:lang w:val="bg-BG"/>
        </w:rPr>
        <w:t>ктора на съответната ОДБХ</w:t>
      </w:r>
      <w:r>
        <w:rPr>
          <w:rFonts w:ascii="Times New Roman" w:hAnsi="Times New Roman"/>
          <w:sz w:val="24"/>
          <w:szCs w:val="24"/>
          <w:lang w:val="bg-BG"/>
        </w:rPr>
        <w:t xml:space="preserve">, на чиято територия се намира животновъдния обект. 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на входа на обекта и/или на друго видно място се поставят указателни табели с информация за възможностите за пренасяне на заразни заболявания по рибите от посетителите чрез използвания риболовен инвентар от лицата извършващи риболов. 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рибите, които се разселват в такива обекти трябва да произхождат само от регистрирани животновъдни обекти изследвани по отношение на наличие на заразни заболявания. 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рибите уловени в обекта трябва задължително да бъдат умъртвени преди напускането на обекта. 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(5) Изисквания към обектите осъществяващи научна, изследователска или друга нестопанска дейност: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обектите подлежат на контрол по индивидуална програма одобрена о</w:t>
      </w:r>
      <w:r w:rsidR="00EF57DC">
        <w:rPr>
          <w:rFonts w:ascii="Times New Roman" w:hAnsi="Times New Roman"/>
          <w:sz w:val="24"/>
          <w:szCs w:val="24"/>
          <w:lang w:val="bg-BG"/>
        </w:rPr>
        <w:t>т директора на съответната ОДБХ</w:t>
      </w:r>
      <w:r>
        <w:rPr>
          <w:rFonts w:ascii="Times New Roman" w:hAnsi="Times New Roman"/>
          <w:sz w:val="24"/>
          <w:szCs w:val="24"/>
          <w:lang w:val="bg-BG"/>
        </w:rPr>
        <w:t>, на чиято територи</w:t>
      </w:r>
      <w:r w:rsidR="00EF57DC">
        <w:rPr>
          <w:rFonts w:ascii="Times New Roman" w:hAnsi="Times New Roman"/>
          <w:sz w:val="24"/>
          <w:szCs w:val="24"/>
          <w:lang w:val="bg-BG"/>
        </w:rPr>
        <w:t>я се намира животновъдния обект;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рибите разселвани в такива обекти трябва да произхождат от ре</w:t>
      </w:r>
      <w:r w:rsidR="00EF57DC">
        <w:rPr>
          <w:rFonts w:ascii="Times New Roman" w:hAnsi="Times New Roman"/>
          <w:sz w:val="24"/>
          <w:szCs w:val="24"/>
          <w:lang w:val="bg-BG"/>
        </w:rPr>
        <w:t>гистрирани животновъдни обекти;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дейностите свързани със здравния статус и хуманното отношение към рибите се извършват по програма одобрена от дире</w:t>
      </w:r>
      <w:r w:rsidR="00EF57DC">
        <w:rPr>
          <w:rFonts w:ascii="Times New Roman" w:hAnsi="Times New Roman"/>
          <w:sz w:val="24"/>
          <w:szCs w:val="24"/>
          <w:lang w:val="bg-BG"/>
        </w:rPr>
        <w:t>ктора на съответната ОДБХ</w:t>
      </w:r>
      <w:r>
        <w:rPr>
          <w:rFonts w:ascii="Times New Roman" w:hAnsi="Times New Roman"/>
          <w:sz w:val="24"/>
          <w:szCs w:val="24"/>
          <w:lang w:val="bg-BG"/>
        </w:rPr>
        <w:t>, на чиято територи</w:t>
      </w:r>
      <w:r w:rsidR="00EF57DC">
        <w:rPr>
          <w:rFonts w:ascii="Times New Roman" w:hAnsi="Times New Roman"/>
          <w:sz w:val="24"/>
          <w:szCs w:val="24"/>
          <w:lang w:val="bg-BG"/>
        </w:rPr>
        <w:t>я се намира животновъдния обект;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рибите уловени в обекта трябва задължително да бъдат умъртв</w:t>
      </w:r>
      <w:r w:rsidR="00EF57DC">
        <w:rPr>
          <w:rFonts w:ascii="Times New Roman" w:hAnsi="Times New Roman"/>
          <w:sz w:val="24"/>
          <w:szCs w:val="24"/>
          <w:lang w:val="bg-BG"/>
        </w:rPr>
        <w:t>ени преди напускането на обекта;</w:t>
      </w:r>
    </w:p>
    <w:p w:rsidR="00855736" w:rsidRPr="00AC59EB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 дейностите в обекта се ръководят от лице притежаващо необходимите за целите на дейността образование и опит. Лицето изготвя и план за достъп и посещаване на обекта одобрен от дире</w:t>
      </w:r>
      <w:r w:rsidR="00EF57DC">
        <w:rPr>
          <w:rFonts w:ascii="Times New Roman" w:hAnsi="Times New Roman"/>
          <w:sz w:val="24"/>
          <w:szCs w:val="24"/>
          <w:lang w:val="bg-BG"/>
        </w:rPr>
        <w:t>ктора на съответната ОДБХ</w:t>
      </w:r>
      <w:r>
        <w:rPr>
          <w:rFonts w:ascii="Times New Roman" w:hAnsi="Times New Roman"/>
          <w:sz w:val="24"/>
          <w:szCs w:val="24"/>
          <w:lang w:val="bg-BG"/>
        </w:rPr>
        <w:t>, на чиято територия се намира животновъдния обект.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(6) Изисквания към обектите осъществяващи развъждане и отглеждане на риби и други водни животни за декоративни и други цели несвързани с храните за хора: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обектите отглеждащи риби и други водни животни извън целите за храна за хора и използващи ги с цел продажба и предоставяне на трети лица с</w:t>
      </w:r>
      <w:r w:rsidR="00EF57DC">
        <w:rPr>
          <w:rFonts w:ascii="Times New Roman" w:hAnsi="Times New Roman"/>
          <w:sz w:val="24"/>
          <w:szCs w:val="24"/>
          <w:lang w:val="bg-BG"/>
        </w:rPr>
        <w:t>е регистрират по чл. 137 от ЗВД;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обектите подлежат на контрол по индивидуална програма одобрена от дире</w:t>
      </w:r>
      <w:r w:rsidR="00EF57DC">
        <w:rPr>
          <w:rFonts w:ascii="Times New Roman" w:hAnsi="Times New Roman"/>
          <w:sz w:val="24"/>
          <w:szCs w:val="24"/>
          <w:lang w:val="bg-BG"/>
        </w:rPr>
        <w:t>ктора на съответната ОДБХ</w:t>
      </w:r>
      <w:r>
        <w:rPr>
          <w:rFonts w:ascii="Times New Roman" w:hAnsi="Times New Roman"/>
          <w:sz w:val="24"/>
          <w:szCs w:val="24"/>
          <w:lang w:val="bg-BG"/>
        </w:rPr>
        <w:t>, на чиято територи</w:t>
      </w:r>
      <w:r w:rsidR="00EF57DC">
        <w:rPr>
          <w:rFonts w:ascii="Times New Roman" w:hAnsi="Times New Roman"/>
          <w:sz w:val="24"/>
          <w:szCs w:val="24"/>
          <w:lang w:val="bg-BG"/>
        </w:rPr>
        <w:t>я се намира животновъдния обект;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при внос на оплоден хайвер или живи риби и други водни животни от трети страни всяка партида обезателно се изследва за носителство на</w:t>
      </w:r>
      <w:r w:rsidR="00EF57DC">
        <w:rPr>
          <w:rFonts w:ascii="Times New Roman" w:hAnsi="Times New Roman"/>
          <w:sz w:val="24"/>
          <w:szCs w:val="24"/>
          <w:lang w:val="bg-BG"/>
        </w:rPr>
        <w:t xml:space="preserve"> опасни инфекциозни заболявания;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обектите задължително трябва да разполагат с карантинни басейни/системи, в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>които да се съхраняват и отглеждат новопристигнали и п</w:t>
      </w:r>
      <w:r w:rsidR="00EF57DC">
        <w:rPr>
          <w:rFonts w:ascii="Times New Roman" w:hAnsi="Times New Roman"/>
          <w:sz w:val="24"/>
          <w:szCs w:val="24"/>
          <w:lang w:val="bg-BG"/>
        </w:rPr>
        <w:t>отенциално опасно заразени риби;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 рибите и другите водни животни отглеждани в тези обекти неможе да се използват за разселване в природата.</w:t>
      </w:r>
    </w:p>
    <w:p w:rsidR="00855736" w:rsidRDefault="00727904" w:rsidP="00AC59EB">
      <w:pPr>
        <w:widowControl w:val="0"/>
        <w:tabs>
          <w:tab w:val="left" w:pos="142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Чл. 8.</w:t>
      </w:r>
      <w:r>
        <w:rPr>
          <w:rFonts w:ascii="Times New Roman" w:hAnsi="Times New Roman"/>
          <w:sz w:val="24"/>
          <w:szCs w:val="24"/>
          <w:lang w:val="bg-BG"/>
        </w:rPr>
        <w:t xml:space="preserve"> Специфични условия по отношение на минималните изисквания към средата за живот в животновъдните обекти за риба и други водни организми: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в обектите отглеждащи, развъждащи и складиращи студенолюбиви видове (пъстървови риби) се осигурява/поддържа максимална температура на водата до 22 °C и средно дневна температура през веге</w:t>
      </w:r>
      <w:r w:rsidR="00EF57DC">
        <w:rPr>
          <w:rFonts w:ascii="Times New Roman" w:hAnsi="Times New Roman"/>
          <w:sz w:val="24"/>
          <w:szCs w:val="24"/>
          <w:lang w:val="bg-BG"/>
        </w:rPr>
        <w:t>тационния период между 16-18 °C;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 обектите отглеждащи, развъждащи и складиращи топлолюбиви видове (шаранови, сомови, щукови и костурови риби) се осигурява/поддържа максимална температура на водата до 28 °C и средно дневна температура през веге</w:t>
      </w:r>
      <w:r w:rsidR="00EF57DC">
        <w:rPr>
          <w:rFonts w:ascii="Times New Roman" w:hAnsi="Times New Roman"/>
          <w:sz w:val="24"/>
          <w:szCs w:val="24"/>
          <w:lang w:val="bg-BG"/>
        </w:rPr>
        <w:t>тационния период между 18-24 °C;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 обектите отглеждащи, развъждащи и складиращи есетрови видове риби се осигурява/поддържа средна дневна температура на водата между 16-</w:t>
      </w:r>
      <w:r w:rsidR="00EF57DC">
        <w:rPr>
          <w:rFonts w:ascii="Times New Roman" w:hAnsi="Times New Roman"/>
          <w:sz w:val="24"/>
          <w:szCs w:val="24"/>
          <w:lang w:val="bg-BG"/>
        </w:rPr>
        <w:t>24 °C през вегетационния период;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при регистрация на обекти за смесено отглеждане на различни видове</w:t>
      </w:r>
      <w:r w:rsidR="00EF57DC">
        <w:rPr>
          <w:rFonts w:ascii="Times New Roman" w:hAnsi="Times New Roman"/>
          <w:sz w:val="24"/>
          <w:szCs w:val="24"/>
          <w:lang w:val="bg-BG"/>
        </w:rPr>
        <w:t xml:space="preserve"> риби или различни от изброените</w:t>
      </w:r>
      <w:r>
        <w:rPr>
          <w:rFonts w:ascii="Times New Roman" w:hAnsi="Times New Roman"/>
          <w:sz w:val="24"/>
          <w:szCs w:val="24"/>
          <w:lang w:val="bg-BG"/>
        </w:rPr>
        <w:t xml:space="preserve"> в т. 1, 2 и 3, температурния режим на водата трябва да бъде съобразен с изискванията и физиологичните нужди на съответните видове риби.</w:t>
      </w:r>
    </w:p>
    <w:p w:rsidR="00855736" w:rsidRDefault="0085573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Раздел </w:t>
      </w:r>
      <w:r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  <w:lang w:val="bg-BG"/>
        </w:rPr>
        <w:t>V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Задължения на собствениците или ползвателите на животновъдните обекти за отглеждане на риба и други водни организми</w:t>
      </w:r>
    </w:p>
    <w:p w:rsidR="00855736" w:rsidRDefault="0085573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55736" w:rsidRDefault="00727904" w:rsidP="00AC59EB">
      <w:pPr>
        <w:widowControl w:val="0"/>
        <w:tabs>
          <w:tab w:val="left" w:pos="142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Чл. 9.</w:t>
      </w:r>
      <w:r>
        <w:rPr>
          <w:rFonts w:ascii="Times New Roman" w:hAnsi="Times New Roman"/>
          <w:sz w:val="24"/>
          <w:szCs w:val="24"/>
          <w:lang w:val="bg-BG"/>
        </w:rPr>
        <w:t xml:space="preserve"> (1) Собственикът или ползвателят на обект за риба и други водни организми е длъжен да спазва изискванията посочени в чл. 132, ал. 1 и 5 от ЗВД, както и да: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осигурява редовното почистване, а когато е необходимо и дезинфекциране по подходящ начин на: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а) всички сгради, използвани за основното производство и свързаните с него операции, включително помещенията за съхраняване на фуражите;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б) оборудването.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съхранява и борави с отпадъците и опасните вещества така, че да предотврати замърсяване на околната среда;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3. предоставя за лабораторни анализи пробите за болестите посочени в програмата по чл. 118 от ЗВД, взети от рибите и другите водни организми отглеждани в обекта;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използва фуражи за риба и други водни организми, в които са вложени само разрешени за употреба по реда на чл. 8 от Закона за фуражите фуражни добавки, съгласно условията, определени в индивидуалните разрешения за употреба на фуражната добавка;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 използва само биоциди, разрешени за пускане на пазара от министъра на здравеопазването по реда на глава четвърта от Закона за защита от вредното въздействие на химични вещества и смеси и на Регламент (ЕС) № 528/2012 на Европейския парламент и на Съвета от 22 май 2012 г., относно предоставянето на пазара и употребата на биоциди (ОВ, L 167 от 27.06.2012 г.), при спазване на условията на издаденото разрешение и на изискванията, посочени на етикета и в информационния лист за безопасност;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6. уведомява ветеринарния лекар, обслужващ обекта и официалният ветеринарен лекар, при съмнение за заразна болест или при поява на отклонения от общото здравословно състояние на рибата и другите водни организми отглеждани в обекта не по-късно от 24 часа от установяване на съответното обстоятелство;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7. води и съхранява документация за: 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а) видовете, категориите, количеството и произхода на рибите и другите водни организми отглеждани в обекта, както и за движението им;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б) броят на умрелите риби и други водни организми от всяка производствена единица;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в) вида и произхода на фуража, с който се изхранват рибите и другите водни организми в съответствие с чл. 27 от Закона за фуражите и записите се съхраняват за срок от три години;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г) извършените проверки в обекта;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д) извършената дезинфекция в обекта;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е) издадените декларации по чл. 27, т. 3 от ЗРА;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ж) използваните ВМП и карентеният им срок;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8. води и съхранява актуален дневник за посетители в животновъдния обект;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9. разполага със схема за изхранване на рибата и другите водни организми в обекта;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10. при изхранване на рибите и другите водни организми със странични продукти добити от водни животни, да спазва изискванията на Регламент (ЕО) №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>178/2002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храните, за създаване на Европейски орган за безопасност на храните и за определяне на процедури относно безопасността на храните (ОВ, L 031 от 1.2.2002 г. ), Регламент (ЕО) № 1069/2009 на Европейския парламент и на Съвета от 21 октомври 2009 година за установяване на здравни правила относно странични животински продукти и производни продукти, непредназначени за консумация от човека, и за отмяна на Регламент (ЕО) № 1774/2002 (Регламент за страничните животински продукти) (ОВ, L 300, 14.11.2009 г.), Регламент (ЕС) № 142/2011 на Комисията от 25 февруари 2011 година за прилагане на Регламент (ЕО) № 1069/2009 на Европейския парламент и на Съвета за установяване на здравни правила относно странични животински продукти и производни продукти, непредназначени за консумация от човека (ОВ, L 54 от 26.02.2011 г.), ограниченията в съответствие с чл. 7 и Приложение IV към Регламент (ЕО) № 999/2001 на Европейския парламент и на Съвета от 22 май 2001 година относно определяне на правила за превенция, контрол и ликвидиране на някои трансмисивни спонгиформни енцефалопатии (ОВ L 147 от 31.5.2001 г.) и секторното законодателство в сектора на фуражите;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11. осигурява: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а) достатъчно облекло за еднократна употреба или чисто работно облекло, което се използва при посещение в обекта;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б) съхраняването на фуража и дезинфекционните материали в отделни помещения, защитени от достъпа на птици, гризачи, насекоми и животни;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в) извършването на редовно механично почистване, дезинфекция, дератизация и дезинсекция на животновъдния обект;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г) извършването на редовно механично почистване и дезинфекция на транспортните средства, които влизат и излизат от територията на обекта;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12. спазва задължително приложената технологична схема на производство, мерките, предвидени в профилактичната програма, и предписанията на контролните органи с цел да се сведе до минимум рискът от възникване на заразни болести;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13. осигурява спазването на поставените условия и ограничения в разрешителното за водовземане и/или ползване на водния обект;</w:t>
      </w:r>
    </w:p>
    <w:p w:rsidR="00EF57DC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14. представя на контролните органи при поискване, документацията за проследимост в т ч. и дневника за продажба по чл. 27, т. 3 от </w:t>
      </w:r>
      <w:r w:rsidR="00EF57DC">
        <w:rPr>
          <w:rFonts w:ascii="Times New Roman" w:hAnsi="Times New Roman"/>
          <w:sz w:val="24"/>
          <w:szCs w:val="24"/>
          <w:lang w:val="bg-BG"/>
        </w:rPr>
        <w:t>ЗРА;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15. осигурява подходящо периодично обучение на персонала на животновъдните обекти относно изпълнението на изискванията на тази наредба;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16. осигурява изпълнението на мерките по Програмата за профилактика, надзор, контрол и ликвидиране на болести по животните и зоонози по чл. 118 от ЗВД;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17. осигурява изпълнението на собствена мониторингова програма за надзор върху здравния статус на рибата и другите водни организми и предоставя резултатите от нея при поискване от компетентните органи по чл. 132, ал. 1, т. 26 от ЗВД; 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18. при заселване на риба и други водни животни от друг обект или съмнение и/или възникване на заболяване да ги поставя под карантина в подходящи съоръжения за период от време, достатъчен за намаляване до приемливо ниво на риска от пренасяне на заболяване и под надзора на ветеринарен лекар;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19. осигурява отстраняването/съхранението на мъртвите животни от всички производствени единици в животновъдния обект с честота, при която се гарантира, че инфекциозният натиск е сведен до минимум, и да се </w:t>
      </w:r>
      <w:r w:rsidR="00EF57DC">
        <w:rPr>
          <w:rFonts w:ascii="Times New Roman" w:hAnsi="Times New Roman"/>
          <w:sz w:val="24"/>
          <w:szCs w:val="24"/>
          <w:lang w:val="bg-BG"/>
        </w:rPr>
        <w:t>унищожават в съответствие с чл.</w:t>
      </w:r>
      <w:r>
        <w:rPr>
          <w:rFonts w:ascii="Times New Roman" w:hAnsi="Times New Roman"/>
          <w:sz w:val="24"/>
          <w:szCs w:val="24"/>
          <w:lang w:val="bg-BG"/>
        </w:rPr>
        <w:t xml:space="preserve"> 13 от Регламент (ЕО) № 1069/2009;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20. отглежда рибата и другите водни организми по начин, който ги предпазва от вредни въздействия и не им причинява болка, страдания и наранявания. 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(2) Собственикът или ползвателят на обект за риба и други водни организми, съхранява документацията по ал. 1, т.7 и 8 в животновъдния обект на електронен и/или на хартиен носител и я предоставя на компетентните органи при поискване.</w:t>
      </w:r>
    </w:p>
    <w:p w:rsidR="00855736" w:rsidRDefault="00727904" w:rsidP="00AC59EB">
      <w:pPr>
        <w:widowControl w:val="0"/>
        <w:tabs>
          <w:tab w:val="left" w:pos="142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Чл. 10. </w:t>
      </w:r>
      <w:r>
        <w:rPr>
          <w:rFonts w:ascii="Times New Roman" w:hAnsi="Times New Roman"/>
          <w:sz w:val="24"/>
          <w:szCs w:val="24"/>
          <w:lang w:val="bg-BG"/>
        </w:rPr>
        <w:t xml:space="preserve">Изискванията по чл. 9, ал. 1, т. 4, т. 7, буква </w:t>
      </w:r>
      <w:r w:rsidR="00EF57DC"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/>
        </w:rPr>
        <w:t>„а”,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/>
        </w:rPr>
        <w:t>б”, „</w:t>
      </w:r>
      <w:r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/>
        </w:rPr>
        <w:t xml:space="preserve"> ”, т. 9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EF57DC">
        <w:rPr>
          <w:rFonts w:ascii="Times New Roman" w:hAnsi="Times New Roman"/>
          <w:sz w:val="24"/>
          <w:szCs w:val="24"/>
          <w:lang w:val="bg-BG"/>
        </w:rPr>
        <w:t>т. 11 буква „</w:t>
      </w:r>
      <w:r>
        <w:rPr>
          <w:rFonts w:ascii="Times New Roman" w:hAnsi="Times New Roman"/>
          <w:sz w:val="24"/>
          <w:szCs w:val="24"/>
          <w:lang w:val="bg-BG"/>
        </w:rPr>
        <w:t>б“ и т. 12, не се прилагат за собствениците или ползвателите на обекти за двучерупчести мекотели.</w:t>
      </w:r>
    </w:p>
    <w:p w:rsidR="00855736" w:rsidRDefault="0085573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ДОПЪЛНИТЕЛНА РАЗПОРЕДБА</w:t>
      </w:r>
    </w:p>
    <w:p w:rsidR="00855736" w:rsidRDefault="0085573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55736" w:rsidRDefault="00727904" w:rsidP="00AC59EB">
      <w:pPr>
        <w:widowControl w:val="0"/>
        <w:tabs>
          <w:tab w:val="left" w:pos="142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§ 1.</w:t>
      </w:r>
      <w:r>
        <w:rPr>
          <w:rFonts w:ascii="Times New Roman" w:hAnsi="Times New Roman"/>
          <w:sz w:val="24"/>
          <w:szCs w:val="24"/>
          <w:lang w:val="bg-BG"/>
        </w:rPr>
        <w:t xml:space="preserve"> По смисъла на тази наредба: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„Аквакултури“ са </w:t>
      </w:r>
      <w:r w:rsidR="00EF57DC">
        <w:rPr>
          <w:rFonts w:ascii="Times New Roman" w:hAnsi="Times New Roman"/>
          <w:sz w:val="24"/>
          <w:szCs w:val="24"/>
          <w:lang w:val="bg-BG"/>
        </w:rPr>
        <w:t>дейности съгласно § 1, т. 1 от д</w:t>
      </w:r>
      <w:r>
        <w:rPr>
          <w:rFonts w:ascii="Times New Roman" w:hAnsi="Times New Roman"/>
          <w:sz w:val="24"/>
          <w:szCs w:val="24"/>
          <w:lang w:val="bg-BG"/>
        </w:rPr>
        <w:t>опълнителните разпоредби на Закона за рибарството и аквакултурите.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„Биосигурност“ с</w:t>
      </w:r>
      <w:r w:rsidR="00EF57DC">
        <w:rPr>
          <w:rFonts w:ascii="Times New Roman" w:hAnsi="Times New Roman"/>
          <w:sz w:val="24"/>
          <w:szCs w:val="24"/>
          <w:lang w:val="bg-BG"/>
        </w:rPr>
        <w:t>а мерки съгласно § 1, т. 46 от д</w:t>
      </w:r>
      <w:r>
        <w:rPr>
          <w:rFonts w:ascii="Times New Roman" w:hAnsi="Times New Roman"/>
          <w:sz w:val="24"/>
          <w:szCs w:val="24"/>
          <w:lang w:val="bg-BG"/>
        </w:rPr>
        <w:t>опълнителни разпоредби на Наредба № 44 от 2006 г. за ветеринарномедицинските изисквания към животновъдните обекти.</w:t>
      </w:r>
    </w:p>
    <w:p w:rsidR="00855736" w:rsidRDefault="00727904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/>
        </w:rPr>
        <w:t>„</w:t>
      </w:r>
      <w:r>
        <w:rPr>
          <w:rFonts w:ascii="Times New Roman" w:hAnsi="Times New Roman"/>
          <w:sz w:val="24"/>
          <w:szCs w:val="24"/>
          <w:lang w:val="bg-BG"/>
        </w:rPr>
        <w:t>Всичко пълно - всичко празно“ е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/>
        </w:rPr>
        <w:t xml:space="preserve"> принцип на профилактиката съгласно </w:t>
      </w:r>
      <w:r>
        <w:rPr>
          <w:rFonts w:ascii="Times New Roman" w:hAnsi="Times New Roman"/>
          <w:sz w:val="24"/>
          <w:szCs w:val="24"/>
          <w:lang w:val="bg-BG"/>
        </w:rPr>
        <w:t xml:space="preserve">§ 1,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/>
        </w:rPr>
        <w:t xml:space="preserve">т. 31 </w:t>
      </w:r>
      <w:r w:rsidR="00EF57DC">
        <w:rPr>
          <w:rFonts w:ascii="Times New Roman" w:hAnsi="Times New Roman"/>
          <w:sz w:val="24"/>
          <w:szCs w:val="24"/>
          <w:lang w:val="bg-BG"/>
        </w:rPr>
        <w:t>от д</w:t>
      </w:r>
      <w:r>
        <w:rPr>
          <w:rFonts w:ascii="Times New Roman" w:hAnsi="Times New Roman"/>
          <w:sz w:val="24"/>
          <w:szCs w:val="24"/>
          <w:lang w:val="bg-BG"/>
        </w:rPr>
        <w:t xml:space="preserve">опълнителни разпоредби на Наредба № 44 от 2006 г. за ветеринарномедицинските изисквания към животновъдните обекти. </w:t>
      </w:r>
    </w:p>
    <w:p w:rsidR="00855736" w:rsidRDefault="00727904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4. „Други водни организми” са </w:t>
      </w:r>
      <w:r w:rsidR="00EF57DC">
        <w:rPr>
          <w:rFonts w:ascii="Times New Roman" w:hAnsi="Times New Roman"/>
          <w:sz w:val="24"/>
          <w:szCs w:val="24"/>
          <w:lang w:val="bg-BG"/>
        </w:rPr>
        <w:t>животни съгласно § 1, т. 42 от д</w:t>
      </w:r>
      <w:r>
        <w:rPr>
          <w:rFonts w:ascii="Times New Roman" w:hAnsi="Times New Roman"/>
          <w:sz w:val="24"/>
          <w:szCs w:val="24"/>
          <w:lang w:val="bg-BG"/>
        </w:rPr>
        <w:t>опълнителните разпоредби на Закона за рибарството и аквакултурите.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 „Екстензивна технология“ е технология съгласно § 1</w:t>
      </w:r>
      <w:r w:rsidR="00C66D27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т. 5 от </w:t>
      </w:r>
      <w:r w:rsidR="00C66D27" w:rsidRPr="00C66D27">
        <w:rPr>
          <w:rFonts w:ascii="Times New Roman" w:hAnsi="Times New Roman"/>
          <w:sz w:val="24"/>
          <w:szCs w:val="24"/>
          <w:lang w:val="bg-BG"/>
        </w:rPr>
        <w:t xml:space="preserve">допълнителните разпоредби </w:t>
      </w:r>
      <w:r w:rsidR="00C66D27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sz w:val="24"/>
          <w:szCs w:val="24"/>
          <w:lang w:val="bg-BG"/>
        </w:rPr>
        <w:t>Наредба № 18 от 2016 г. за съдържанието на технологичното описание и технологичната схема на производство на аквакултури;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6. „Зоохигиенни изисквания“ са изисквания съгласно § 1,</w:t>
      </w:r>
      <w:r w:rsidR="00EF57DC">
        <w:rPr>
          <w:rFonts w:ascii="Times New Roman" w:hAnsi="Times New Roman"/>
          <w:sz w:val="24"/>
          <w:szCs w:val="24"/>
          <w:lang w:val="bg-BG"/>
        </w:rPr>
        <w:t xml:space="preserve"> т. 6 от д</w:t>
      </w:r>
      <w:r>
        <w:rPr>
          <w:rFonts w:ascii="Times New Roman" w:hAnsi="Times New Roman"/>
          <w:sz w:val="24"/>
          <w:szCs w:val="24"/>
          <w:lang w:val="bg-BG"/>
        </w:rPr>
        <w:t>опълнителни разпоредби на Наредба № 44 от 2006 г. за ветеринарномедицинските изисквания към животновъдните обекти.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7. „Интензивна технология“ е технология съгласно § 1</w:t>
      </w:r>
      <w:r w:rsidR="00C66D27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т. 7 от</w:t>
      </w:r>
      <w:r w:rsidR="00C66D27" w:rsidRPr="00C66D27">
        <w:t xml:space="preserve"> </w:t>
      </w:r>
      <w:r w:rsidR="00C66D27" w:rsidRPr="00C66D27">
        <w:rPr>
          <w:rFonts w:ascii="Times New Roman" w:hAnsi="Times New Roman"/>
          <w:sz w:val="24"/>
          <w:szCs w:val="24"/>
          <w:lang w:val="bg-BG"/>
        </w:rPr>
        <w:t>допълнителните разпоредби</w:t>
      </w:r>
      <w:r w:rsidR="00C66D27">
        <w:rPr>
          <w:rFonts w:ascii="Times New Roman" w:hAnsi="Times New Roman"/>
          <w:sz w:val="24"/>
          <w:szCs w:val="24"/>
          <w:lang w:val="bg-BG"/>
        </w:rPr>
        <w:t xml:space="preserve"> на</w:t>
      </w:r>
      <w:r>
        <w:rPr>
          <w:rFonts w:ascii="Times New Roman" w:hAnsi="Times New Roman"/>
          <w:sz w:val="24"/>
          <w:szCs w:val="24"/>
          <w:lang w:val="bg-BG"/>
        </w:rPr>
        <w:t xml:space="preserve"> Наредба № 18 от 2016 г. за съдържанието на технологичното описание и технологичната схема на производство на аквакултури;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8. „Карантинен басейн“ е отделение или басейн, в който рибата прекарва определен карантинен период под надзор при заболяване, съмнение за заболяване или при внос.</w:t>
      </w:r>
    </w:p>
    <w:p w:rsidR="00855736" w:rsidRDefault="00727904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9. „Риба” са животни съ</w:t>
      </w:r>
      <w:r w:rsidR="00C66D27">
        <w:rPr>
          <w:rFonts w:ascii="Times New Roman" w:hAnsi="Times New Roman"/>
          <w:sz w:val="24"/>
          <w:szCs w:val="24"/>
          <w:lang w:val="bg-BG"/>
        </w:rPr>
        <w:t>гласно § 1, т. 5, буква „а” от д</w:t>
      </w:r>
      <w:r>
        <w:rPr>
          <w:rFonts w:ascii="Times New Roman" w:hAnsi="Times New Roman"/>
          <w:sz w:val="24"/>
          <w:szCs w:val="24"/>
          <w:lang w:val="bg-BG"/>
        </w:rPr>
        <w:t xml:space="preserve">опълнителните разпоредби от </w:t>
      </w:r>
      <w:r>
        <w:rPr>
          <w:rFonts w:ascii="Times New Roman" w:hAnsi="Times New Roman"/>
          <w:bCs/>
          <w:sz w:val="24"/>
          <w:szCs w:val="24"/>
          <w:lang w:val="bg-BG"/>
        </w:rPr>
        <w:t>Наредба № 17 от 2008 г. за здравните изисквания към стопанските водни животни, продуктите от тях и предпазването и контрола на болести по водните животни.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10. „Собственик или ползвател на аквакултури“ е регистрирано юридическо лице, което притежава документи, доказващи правото на ползване на обекта.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11. „Суперинтензивна технология” е технология съгласно § 1 т. 22 от </w:t>
      </w:r>
      <w:r w:rsidR="00C66D27" w:rsidRPr="00C66D27">
        <w:rPr>
          <w:rFonts w:ascii="Times New Roman" w:hAnsi="Times New Roman"/>
          <w:sz w:val="24"/>
          <w:szCs w:val="24"/>
          <w:lang w:val="bg-BG"/>
        </w:rPr>
        <w:t xml:space="preserve">допълнителните разпоредби </w:t>
      </w:r>
      <w:r w:rsidR="00C66D27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sz w:val="24"/>
          <w:szCs w:val="24"/>
          <w:lang w:val="bg-BG"/>
        </w:rPr>
        <w:t>Наредба № 18 от 2016 г. за съдържанието на технологичното описание и технологичната схема на производство на аквакултури;</w:t>
      </w: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12. „Умъртвена риба“ е всяка риба с липса на очен рефлекс, дихателни движения, други тактилни и двигателни рефлекси, както и риба с премахната глава и/или вътрешни органи. За умъртвени се считат и риби с премахнат или разрушен главен мозък. Цели риби които показват описаните признаци поради употреба на анестезиращи препарати или изпадане в хибернация не се смятат за мъртви."</w:t>
      </w:r>
    </w:p>
    <w:p w:rsidR="00855736" w:rsidRPr="00AC59EB" w:rsidRDefault="0085573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736" w:rsidRDefault="007279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ПРЕХОДНИ И ЗАКЛЮЧИТЕЛНИ РАЗПОРЕДБИ</w:t>
      </w:r>
    </w:p>
    <w:p w:rsidR="00855736" w:rsidRDefault="0085573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55736" w:rsidRDefault="00727904" w:rsidP="00AC59EB">
      <w:pPr>
        <w:widowControl w:val="0"/>
        <w:tabs>
          <w:tab w:val="left" w:pos="142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§ 2. </w:t>
      </w:r>
      <w:r>
        <w:rPr>
          <w:rFonts w:ascii="Times New Roman" w:hAnsi="Times New Roman"/>
          <w:sz w:val="24"/>
          <w:szCs w:val="24"/>
          <w:lang w:val="bg-BG"/>
        </w:rPr>
        <w:t>Тази наредба се издава на основание чл. 137, ал. 10 от Закона за ветеринарномедицинската дейност.</w:t>
      </w:r>
    </w:p>
    <w:p w:rsidR="00855736" w:rsidRDefault="00727904" w:rsidP="00AC59EB">
      <w:pPr>
        <w:widowControl w:val="0"/>
        <w:tabs>
          <w:tab w:val="left" w:pos="142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§ 3.</w:t>
      </w:r>
      <w:r>
        <w:rPr>
          <w:rFonts w:ascii="Times New Roman" w:hAnsi="Times New Roman"/>
          <w:sz w:val="24"/>
          <w:szCs w:val="24"/>
          <w:lang w:val="bg-BG"/>
        </w:rPr>
        <w:t xml:space="preserve"> В Наредба № 44 от 2006 г. за ветеринарномедицинските изисквания за </w:t>
      </w:r>
      <w:r w:rsidR="00C66D27">
        <w:rPr>
          <w:rFonts w:ascii="Times New Roman" w:hAnsi="Times New Roman"/>
          <w:sz w:val="24"/>
          <w:szCs w:val="24"/>
          <w:lang w:val="bg-BG"/>
        </w:rPr>
        <w:lastRenderedPageBreak/>
        <w:t xml:space="preserve">животновъдните обекти </w:t>
      </w:r>
      <w:r w:rsidR="00C66D27" w:rsidRPr="00C66D27">
        <w:rPr>
          <w:rFonts w:ascii="Times New Roman" w:hAnsi="Times New Roman"/>
          <w:sz w:val="24"/>
          <w:szCs w:val="24"/>
          <w:lang w:val="bg-BG"/>
        </w:rPr>
        <w:t>(обн., ДВ, бр. 41 от 2006 г.; изм., бр. 102 от 2006 г., бр. 40, 48 и 90 от 2008 г., бр. 50 от 2010 г., бр. 10 и 94 от 2012 г., бр. 69 от 2013 г., бр. 15 и 62 от 2014 г., бр. 44</w:t>
      </w:r>
      <w:r w:rsidR="00C66D27">
        <w:rPr>
          <w:rFonts w:ascii="Times New Roman" w:hAnsi="Times New Roman"/>
          <w:sz w:val="24"/>
          <w:szCs w:val="24"/>
          <w:lang w:val="bg-BG"/>
        </w:rPr>
        <w:t xml:space="preserve"> от 2016 г., бр. 56 от 2017 г.,</w:t>
      </w:r>
      <w:r w:rsidR="00C66D27" w:rsidRPr="00C66D27">
        <w:rPr>
          <w:rFonts w:ascii="Times New Roman" w:hAnsi="Times New Roman"/>
          <w:sz w:val="24"/>
          <w:szCs w:val="24"/>
          <w:lang w:val="bg-BG"/>
        </w:rPr>
        <w:t xml:space="preserve"> бр. 17 и 42 от 2018 г.</w:t>
      </w:r>
      <w:r w:rsidR="00C66D27">
        <w:rPr>
          <w:rFonts w:ascii="Times New Roman" w:hAnsi="Times New Roman"/>
          <w:sz w:val="24"/>
          <w:szCs w:val="24"/>
          <w:lang w:val="bg-BG"/>
        </w:rPr>
        <w:t xml:space="preserve"> и бр. 5 от 2020 г.)</w:t>
      </w:r>
      <w:r w:rsidR="00C66D27" w:rsidRPr="00C66D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66D27">
        <w:rPr>
          <w:rFonts w:ascii="Times New Roman" w:hAnsi="Times New Roman"/>
          <w:sz w:val="24"/>
          <w:szCs w:val="24"/>
          <w:lang w:val="bg-BG"/>
        </w:rPr>
        <w:t>чл.</w:t>
      </w:r>
      <w:r>
        <w:rPr>
          <w:rFonts w:ascii="Times New Roman" w:hAnsi="Times New Roman"/>
          <w:sz w:val="24"/>
          <w:szCs w:val="24"/>
          <w:lang w:val="bg-BG"/>
        </w:rPr>
        <w:t xml:space="preserve"> 16 се отменя.</w:t>
      </w:r>
    </w:p>
    <w:p w:rsidR="00855736" w:rsidRDefault="00727904" w:rsidP="00AC59EB">
      <w:pPr>
        <w:widowControl w:val="0"/>
        <w:tabs>
          <w:tab w:val="left" w:pos="142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§ 4. </w:t>
      </w:r>
      <w:r>
        <w:rPr>
          <w:rFonts w:ascii="Times New Roman" w:hAnsi="Times New Roman"/>
          <w:sz w:val="24"/>
          <w:szCs w:val="24"/>
          <w:lang w:val="bg-BG"/>
        </w:rPr>
        <w:t xml:space="preserve">Изпълнението на наредбата се възлага на изпълнителният директор на Българска агенция по безопасност на храните. </w:t>
      </w:r>
    </w:p>
    <w:p w:rsidR="00855736" w:rsidRDefault="00727904" w:rsidP="00AC59EB">
      <w:pPr>
        <w:widowControl w:val="0"/>
        <w:tabs>
          <w:tab w:val="left" w:pos="142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§ 5.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/>
        </w:rPr>
        <w:t xml:space="preserve">Животновъдните обекти за риба и други водни организми се привеждат в съответствие с изискванията на тази </w:t>
      </w:r>
      <w:r>
        <w:rPr>
          <w:rFonts w:ascii="Times New Roman" w:hAnsi="Times New Roman"/>
          <w:sz w:val="24"/>
          <w:szCs w:val="24"/>
          <w:lang w:val="bg-BG"/>
        </w:rPr>
        <w:t xml:space="preserve">наредба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/>
        </w:rPr>
        <w:t>в шестмесечен срок от влизането ѝ в сила.</w:t>
      </w:r>
    </w:p>
    <w:p w:rsidR="00855736" w:rsidRDefault="0085573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/>
        </w:rPr>
      </w:pPr>
    </w:p>
    <w:p w:rsidR="00855736" w:rsidRDefault="0085573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/>
        </w:rPr>
      </w:pPr>
    </w:p>
    <w:p w:rsidR="00855736" w:rsidRDefault="0085573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/>
        </w:rPr>
      </w:pPr>
    </w:p>
    <w:p w:rsidR="00855736" w:rsidRDefault="0085573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/>
        </w:rPr>
      </w:pPr>
    </w:p>
    <w:p w:rsidR="00855736" w:rsidRDefault="0085573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/>
        </w:rPr>
      </w:pPr>
    </w:p>
    <w:p w:rsidR="00855736" w:rsidRDefault="00727904">
      <w:pPr>
        <w:pStyle w:val="PlainText"/>
        <w:spacing w:line="360" w:lineRule="auto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 xml:space="preserve">Десислава Танева </w:t>
      </w:r>
    </w:p>
    <w:p w:rsidR="00855736" w:rsidRDefault="00727904">
      <w:pPr>
        <w:pStyle w:val="PlainText"/>
        <w:spacing w:line="360" w:lineRule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Министър на земеделието, храните и горите</w:t>
      </w:r>
    </w:p>
    <w:p w:rsidR="00855736" w:rsidRDefault="00855736">
      <w:pPr>
        <w:spacing w:after="0" w:line="240" w:lineRule="auto"/>
        <w:jc w:val="both"/>
        <w:rPr>
          <w:rFonts w:ascii="Times New Roman" w:hAnsi="Times New Roman"/>
          <w:smallCaps/>
          <w:sz w:val="20"/>
          <w:szCs w:val="20"/>
          <w:lang w:val="bg-BG"/>
        </w:rPr>
      </w:pPr>
      <w:bookmarkStart w:id="0" w:name="_GoBack"/>
      <w:bookmarkEnd w:id="0"/>
    </w:p>
    <w:sectPr w:rsidR="00855736" w:rsidSect="00C66D27">
      <w:footerReference w:type="default" r:id="rId9"/>
      <w:pgSz w:w="11907" w:h="16840" w:code="9"/>
      <w:pgMar w:top="1134" w:right="1134" w:bottom="1135" w:left="1701" w:header="709" w:footer="709" w:gutter="0"/>
      <w:cols w:space="708"/>
      <w:noEndnote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F47E2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CA" w:rsidRDefault="00DF27CA">
      <w:pPr>
        <w:spacing w:after="0" w:line="240" w:lineRule="auto"/>
      </w:pPr>
      <w:r>
        <w:separator/>
      </w:r>
    </w:p>
  </w:endnote>
  <w:endnote w:type="continuationSeparator" w:id="0">
    <w:p w:rsidR="00DF27CA" w:rsidRDefault="00DF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4U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36" w:rsidRDefault="00727904">
    <w:pPr>
      <w:pStyle w:val="Footer"/>
      <w:spacing w:after="0"/>
      <w:jc w:val="right"/>
      <w:rPr>
        <w:rFonts w:ascii="Times New Roman" w:hAnsi="Times New Roman"/>
        <w:sz w:val="20"/>
        <w:szCs w:val="20"/>
        <w:lang w:val="bg-BG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0545F0">
      <w:rPr>
        <w:rFonts w:ascii="Times New Roman" w:hAnsi="Times New Roman"/>
        <w:noProof/>
        <w:sz w:val="20"/>
        <w:szCs w:val="20"/>
      </w:rPr>
      <w:t>14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CA" w:rsidRDefault="00DF27CA">
      <w:pPr>
        <w:spacing w:after="0" w:line="240" w:lineRule="auto"/>
      </w:pPr>
      <w:r>
        <w:separator/>
      </w:r>
    </w:p>
  </w:footnote>
  <w:footnote w:type="continuationSeparator" w:id="0">
    <w:p w:rsidR="00DF27CA" w:rsidRDefault="00DF2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527"/>
    <w:multiLevelType w:val="hybridMultilevel"/>
    <w:tmpl w:val="3A1255A4"/>
    <w:lvl w:ilvl="0" w:tplc="5C1C34A0">
      <w:start w:val="1"/>
      <w:numFmt w:val="decimal"/>
      <w:lvlText w:val="%1."/>
      <w:lvlJc w:val="left"/>
      <w:pPr>
        <w:ind w:left="1829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4" w:hanging="180"/>
      </w:pPr>
      <w:rPr>
        <w:rFonts w:cs="Times New Roman"/>
      </w:rPr>
    </w:lvl>
  </w:abstractNum>
  <w:abstractNum w:abstractNumId="1">
    <w:nsid w:val="12CD6EF3"/>
    <w:multiLevelType w:val="multilevel"/>
    <w:tmpl w:val="7870EF4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6292B51"/>
    <w:multiLevelType w:val="hybridMultilevel"/>
    <w:tmpl w:val="F22ACBDC"/>
    <w:lvl w:ilvl="0" w:tplc="76C04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84927D0"/>
    <w:multiLevelType w:val="hybridMultilevel"/>
    <w:tmpl w:val="485C6FD2"/>
    <w:lvl w:ilvl="0" w:tplc="3D986710">
      <w:start w:val="1"/>
      <w:numFmt w:val="decimal"/>
      <w:lvlText w:val="%1."/>
      <w:lvlJc w:val="left"/>
      <w:pPr>
        <w:ind w:left="127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288F3EF6"/>
    <w:multiLevelType w:val="hybridMultilevel"/>
    <w:tmpl w:val="0C208530"/>
    <w:lvl w:ilvl="0" w:tplc="22FA1D9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b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94631"/>
    <w:multiLevelType w:val="hybridMultilevel"/>
    <w:tmpl w:val="F206860C"/>
    <w:lvl w:ilvl="0" w:tplc="3000E65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3443303E"/>
    <w:multiLevelType w:val="hybridMultilevel"/>
    <w:tmpl w:val="2CFE68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E4A0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9D54BA"/>
    <w:multiLevelType w:val="hybridMultilevel"/>
    <w:tmpl w:val="99549BF4"/>
    <w:lvl w:ilvl="0" w:tplc="BDC0E1E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42E62CFD"/>
    <w:multiLevelType w:val="hybridMultilevel"/>
    <w:tmpl w:val="D6CE5D26"/>
    <w:lvl w:ilvl="0" w:tplc="A036C3E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430C599B"/>
    <w:multiLevelType w:val="hybridMultilevel"/>
    <w:tmpl w:val="B5448472"/>
    <w:lvl w:ilvl="0" w:tplc="BC76713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0">
    <w:nsid w:val="49447EA3"/>
    <w:multiLevelType w:val="hybridMultilevel"/>
    <w:tmpl w:val="D6DA26D6"/>
    <w:lvl w:ilvl="0" w:tplc="6096D0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4E93A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53F22F2"/>
    <w:multiLevelType w:val="hybridMultilevel"/>
    <w:tmpl w:val="A8F2E2FA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  <w:rPr>
        <w:rFonts w:cs="Times New Roman"/>
      </w:rPr>
    </w:lvl>
  </w:abstractNum>
  <w:abstractNum w:abstractNumId="13">
    <w:nsid w:val="56E7352A"/>
    <w:multiLevelType w:val="hybridMultilevel"/>
    <w:tmpl w:val="8DB60D24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C3677"/>
    <w:multiLevelType w:val="multilevel"/>
    <w:tmpl w:val="ED44E054"/>
    <w:lvl w:ilvl="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5">
    <w:nsid w:val="6EF61E03"/>
    <w:multiLevelType w:val="hybridMultilevel"/>
    <w:tmpl w:val="C9541DB4"/>
    <w:lvl w:ilvl="0" w:tplc="757A2FE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6">
    <w:nsid w:val="71F45E11"/>
    <w:multiLevelType w:val="hybridMultilevel"/>
    <w:tmpl w:val="30C8E524"/>
    <w:lvl w:ilvl="0" w:tplc="8506977E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60" w:hanging="360"/>
      </w:pPr>
    </w:lvl>
    <w:lvl w:ilvl="2" w:tplc="0402001B" w:tentative="1">
      <w:start w:val="1"/>
      <w:numFmt w:val="lowerRoman"/>
      <w:lvlText w:val="%3."/>
      <w:lvlJc w:val="right"/>
      <w:pPr>
        <w:ind w:left="2780" w:hanging="180"/>
      </w:pPr>
    </w:lvl>
    <w:lvl w:ilvl="3" w:tplc="0402000F" w:tentative="1">
      <w:start w:val="1"/>
      <w:numFmt w:val="decimal"/>
      <w:lvlText w:val="%4."/>
      <w:lvlJc w:val="left"/>
      <w:pPr>
        <w:ind w:left="3500" w:hanging="360"/>
      </w:pPr>
    </w:lvl>
    <w:lvl w:ilvl="4" w:tplc="04020019" w:tentative="1">
      <w:start w:val="1"/>
      <w:numFmt w:val="lowerLetter"/>
      <w:lvlText w:val="%5."/>
      <w:lvlJc w:val="left"/>
      <w:pPr>
        <w:ind w:left="4220" w:hanging="360"/>
      </w:pPr>
    </w:lvl>
    <w:lvl w:ilvl="5" w:tplc="0402001B" w:tentative="1">
      <w:start w:val="1"/>
      <w:numFmt w:val="lowerRoman"/>
      <w:lvlText w:val="%6."/>
      <w:lvlJc w:val="right"/>
      <w:pPr>
        <w:ind w:left="4940" w:hanging="180"/>
      </w:pPr>
    </w:lvl>
    <w:lvl w:ilvl="6" w:tplc="0402000F" w:tentative="1">
      <w:start w:val="1"/>
      <w:numFmt w:val="decimal"/>
      <w:lvlText w:val="%7."/>
      <w:lvlJc w:val="left"/>
      <w:pPr>
        <w:ind w:left="5660" w:hanging="360"/>
      </w:pPr>
    </w:lvl>
    <w:lvl w:ilvl="7" w:tplc="04020019" w:tentative="1">
      <w:start w:val="1"/>
      <w:numFmt w:val="lowerLetter"/>
      <w:lvlText w:val="%8."/>
      <w:lvlJc w:val="left"/>
      <w:pPr>
        <w:ind w:left="6380" w:hanging="360"/>
      </w:pPr>
    </w:lvl>
    <w:lvl w:ilvl="8" w:tplc="0402001B" w:tentative="1">
      <w:start w:val="1"/>
      <w:numFmt w:val="lowerRoman"/>
      <w:lvlText w:val="%9."/>
      <w:lvlJc w:val="right"/>
      <w:pPr>
        <w:ind w:left="710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8"/>
  </w:num>
  <w:num w:numId="5">
    <w:abstractNumId w:val="9"/>
  </w:num>
  <w:num w:numId="6">
    <w:abstractNumId w:val="15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14"/>
  </w:num>
  <w:num w:numId="1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"/>
  </w:num>
  <w:num w:numId="16">
    <w:abstractNumId w:val="11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ya Petkova">
    <w15:presenceInfo w15:providerId="AD" w15:userId="S-1-5-21-3673932534-3318588094-701912851-7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36"/>
    <w:rsid w:val="000545F0"/>
    <w:rsid w:val="00112E32"/>
    <w:rsid w:val="002172F2"/>
    <w:rsid w:val="00727904"/>
    <w:rsid w:val="00855736"/>
    <w:rsid w:val="00AB6BA0"/>
    <w:rsid w:val="00AC59EB"/>
    <w:rsid w:val="00BB691A"/>
    <w:rsid w:val="00C11B03"/>
    <w:rsid w:val="00C66D27"/>
    <w:rsid w:val="00C67992"/>
    <w:rsid w:val="00D75277"/>
    <w:rsid w:val="00DF27CA"/>
    <w:rsid w:val="00EF57DC"/>
    <w:rsid w:val="00F2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search2">
    <w:name w:val="search2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search1">
    <w:name w:val="search1"/>
    <w:basedOn w:val="DefaultParagraphFont"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A4U" w:eastAsia="Times New Roman" w:hAnsi="A4U" w:cs="A4U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nsolas" w:eastAsia="Calibri" w:hAnsi="Consolas"/>
      <w:sz w:val="21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="Calibri" w:hAnsi="Consolas"/>
      <w:sz w:val="21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search2">
    <w:name w:val="search2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search1">
    <w:name w:val="search1"/>
    <w:basedOn w:val="DefaultParagraphFont"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A4U" w:eastAsia="Times New Roman" w:hAnsi="A4U" w:cs="A4U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nsolas" w:eastAsia="Calibri" w:hAnsi="Consolas"/>
      <w:sz w:val="21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="Calibri" w:hAnsi="Consolas"/>
      <w:sz w:val="21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CED63-A9AF-4509-8171-AE6E65CD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4096</Words>
  <Characters>23352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S. Atanasov</dc:creator>
  <cp:lastModifiedBy>Aleksandar Angelov</cp:lastModifiedBy>
  <cp:revision>12</cp:revision>
  <cp:lastPrinted>2020-06-17T12:49:00Z</cp:lastPrinted>
  <dcterms:created xsi:type="dcterms:W3CDTF">2020-07-27T05:36:00Z</dcterms:created>
  <dcterms:modified xsi:type="dcterms:W3CDTF">2020-08-06T08:55:00Z</dcterms:modified>
</cp:coreProperties>
</file>