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C7F32" w:rsidR="003C7F32" w:rsidRDefault="003C7F32">
      <w:pPr>
        <w:ind w:hanging="850" w:left="8647"/>
        <w:rPr>
          <w:rFonts w:ascii="Times New Roman" w:cs="Times New Roman" w:hAnsi="Times New Roman"/>
          <w:b/>
          <w:sz w:val="24"/>
          <w:szCs w:val="24"/>
          <w:lang w:val="en-US"/>
        </w:rPr>
      </w:pPr>
      <w:r w:rsidRPr="00D7411B">
        <w:rPr>
          <w:rFonts w:ascii="Times New Roman" w:cs="Times New Roman" w:hAnsi="Times New Roman"/>
          <w:b/>
          <w:sz w:val="24"/>
          <w:szCs w:val="24"/>
        </w:rPr>
        <w:t>Утвърдил:</w:t>
      </w:r>
    </w:p>
    <w:p w:rsidP="003C7F32" w:rsidR="003C7F32" w:rsidRDefault="00251EE7" w:rsidRPr="000503AA">
      <w:pPr>
        <w:ind w:hanging="850" w:left="8647"/>
        <w:rPr>
          <w:rFonts w:ascii="Times New Roman" w:cs="Times New Roman" w:hAnsi="Times New Roman"/>
          <w:b/>
          <w:sz w:val="24"/>
          <w:szCs w:val="24"/>
          <w:lang w:val="en-US"/>
        </w:rPr>
      </w:pPr>
      <w:r>
        <w:rPr>
          <w:rFonts w:ascii="Times New Roman" w:cs="Times New Roman" w:hAnsi="Times New Roman"/>
          <w:b/>
          <w:sz w:val="24"/>
          <w:szCs w:val="24"/>
          <w:lang w:val="en-US"/>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alt="Microsoft Office Signature Line..." id="_x0000_i1025" style="width:192pt;height:96pt" type="#_x0000_t75">
            <v:imagedata o:title="" r:id="rId7"/>
            <o:lock cropping="t" grouping="t" rotation="t" text="t" ungrouping="t" v:ext="edit" verticies="t"/>
            <o:signatureline id="{A0B84700-AD19-49BD-961A-4E06D9FFBB6F}" issignatureline="t" o:suggestedsigner2="Д-Р ЛОЗАНА ВАСИЛЕВА" o:suggestedsigneremail="Заместник-министър" provid="{00000000-0000-0000-0000-000000000000}" v:ext="edit"/>
          </v:shape>
        </w:pict>
      </w:r>
    </w:p>
    <w:tbl>
      <w:tblPr>
        <w:tblStyle w:val="TableGrid"/>
        <w:tblW w:type="dxa" w:w="14283"/>
        <w:tblLook w:firstColumn="1" w:firstRow="1" w:lastColumn="0" w:lastRow="0" w:noHBand="0" w:noVBand="1" w:val="04A0"/>
      </w:tblPr>
      <w:tblGrid>
        <w:gridCol w:w="14283"/>
      </w:tblGrid>
      <w:tr w:rsidR="003C7F32" w:rsidRPr="00D7411B" w:rsidTr="00C01447">
        <w:tc>
          <w:tcPr>
            <w:tcW w:type="dxa" w:w="14283"/>
            <w:shd w:color="auto" w:fill="D6E3BC" w:themeFill="accent3" w:themeFillTint="66" w:val="clear"/>
          </w:tcPr>
          <w:p w:rsidP="00C01447" w:rsidR="003C7F32" w:rsidRDefault="003C7F32" w:rsidRPr="00AB08FA">
            <w:pPr>
              <w:spacing w:line="360" w:lineRule="auto"/>
              <w:jc w:val="center"/>
              <w:rPr>
                <w:rFonts w:ascii="Times New Roman" w:cs="Times New Roman" w:hAnsi="Times New Roman"/>
                <w:b/>
                <w:sz w:val="24"/>
                <w:szCs w:val="24"/>
              </w:rPr>
            </w:pPr>
          </w:p>
          <w:p w:rsidP="00C01447" w:rsidR="003C7F32" w:rsidRDefault="003C7F32" w:rsidRPr="00AB08FA">
            <w:pPr>
              <w:spacing w:line="360" w:lineRule="auto"/>
              <w:jc w:val="center"/>
              <w:rPr>
                <w:rFonts w:ascii="Times New Roman" w:cs="Times New Roman" w:hAnsi="Times New Roman"/>
                <w:b/>
                <w:sz w:val="24"/>
                <w:szCs w:val="24"/>
              </w:rPr>
            </w:pPr>
            <w:r w:rsidRPr="008A4E2A">
              <w:rPr>
                <w:rFonts w:ascii="Times New Roman" w:cs="Times New Roman" w:hAnsi="Times New Roman"/>
                <w:b/>
                <w:sz w:val="24"/>
                <w:szCs w:val="24"/>
              </w:rPr>
              <w:t xml:space="preserve">Таблица за направените предложения и възражения в процеса на обществено обсъждане на проект на </w:t>
            </w:r>
            <w:r w:rsidR="001957C4">
              <w:rPr>
                <w:rFonts w:ascii="Times New Roman" w:cs="Times New Roman" w:hAnsi="Times New Roman"/>
                <w:b/>
                <w:sz w:val="24"/>
                <w:szCs w:val="24"/>
              </w:rPr>
              <w:t xml:space="preserve">насоки за кандидатстване по </w:t>
            </w:r>
            <w:r w:rsidRPr="008A4E2A">
              <w:rPr>
                <w:rFonts w:ascii="Times New Roman" w:cs="Times New Roman" w:hAnsi="Times New Roman"/>
                <w:b/>
                <w:sz w:val="24"/>
                <w:szCs w:val="24"/>
              </w:rPr>
              <w:t>процедура чрез подбор на п</w:t>
            </w:r>
            <w:r w:rsidR="00660708" w:rsidRPr="008A4E2A">
              <w:rPr>
                <w:rFonts w:ascii="Times New Roman" w:cs="Times New Roman" w:hAnsi="Times New Roman"/>
                <w:b/>
                <w:sz w:val="24"/>
                <w:szCs w:val="24"/>
              </w:rPr>
              <w:t xml:space="preserve">роектни предложения </w:t>
            </w:r>
            <w:r w:rsidR="002A1437">
              <w:rPr>
                <w:rFonts w:ascii="Times New Roman" w:cs="Times New Roman" w:hAnsi="Times New Roman"/>
                <w:b/>
                <w:sz w:val="24"/>
                <w:szCs w:val="24"/>
              </w:rPr>
              <w:t xml:space="preserve">№ </w:t>
            </w:r>
            <w:r w:rsidR="00AB08FA" w:rsidRPr="008A4E2A">
              <w:rPr>
                <w:rFonts w:ascii="Times New Roman" w:cs="Times New Roman" w:hAnsi="Times New Roman"/>
                <w:b/>
                <w:sz w:val="24"/>
                <w:szCs w:val="24"/>
              </w:rPr>
              <w:t>BG06RDNP001-</w:t>
            </w:r>
            <w:r w:rsidR="008A4E2A" w:rsidRPr="008A4E2A">
              <w:rPr>
                <w:rFonts w:ascii="Times New Roman" w:cs="Times New Roman" w:hAnsi="Times New Roman"/>
                <w:b/>
                <w:sz w:val="24"/>
                <w:szCs w:val="24"/>
              </w:rPr>
              <w:t>5</w:t>
            </w:r>
            <w:r w:rsidR="00AB08FA" w:rsidRPr="008A4E2A">
              <w:rPr>
                <w:rFonts w:ascii="Times New Roman" w:cs="Times New Roman" w:hAnsi="Times New Roman"/>
                <w:b/>
                <w:sz w:val="24"/>
                <w:szCs w:val="24"/>
              </w:rPr>
              <w:t>.0</w:t>
            </w:r>
            <w:r w:rsidR="008A4E2A" w:rsidRPr="008A4E2A">
              <w:rPr>
                <w:rFonts w:ascii="Times New Roman" w:cs="Times New Roman" w:hAnsi="Times New Roman"/>
                <w:b/>
                <w:sz w:val="24"/>
                <w:szCs w:val="24"/>
              </w:rPr>
              <w:t>01</w:t>
            </w:r>
            <w:r w:rsidR="002A1437">
              <w:rPr>
                <w:rFonts w:ascii="Times New Roman" w:cs="Times New Roman" w:hAnsi="Times New Roman"/>
                <w:b/>
                <w:sz w:val="24"/>
                <w:szCs w:val="24"/>
              </w:rPr>
              <w:t xml:space="preserve">  по подмярка 5.1 </w:t>
            </w:r>
            <w:r w:rsidR="008A4E2A" w:rsidRPr="008A4E2A">
              <w:rPr>
                <w:rFonts w:ascii="Times New Roman" w:cs="Times New Roman" w:hAnsi="Times New Roman"/>
                <w:b/>
                <w:sz w:val="24"/>
                <w:szCs w:val="24"/>
              </w:rPr>
              <w:t>„</w:t>
            </w:r>
            <w:r w:rsidR="008A4E2A" w:rsidRPr="008A4E2A">
              <w:rPr>
                <w:rFonts w:ascii="Times New Roman" w:cs="Times New Roman" w:hAnsi="Times New Roman"/>
                <w:b/>
                <w:bCs/>
                <w:sz w:val="24"/>
                <w:szCs w:val="24"/>
              </w:rPr>
              <w:t>Подкрепа за инвестиции в превантивни мерки</w:t>
            </w:r>
            <w:r w:rsidR="008A4E2A" w:rsidRPr="008A4E2A">
              <w:rPr>
                <w:rFonts w:ascii="Times New Roman" w:cs="Times New Roman" w:hAnsi="Times New Roman"/>
                <w:b/>
                <w:sz w:val="24"/>
                <w:szCs w:val="24"/>
              </w:rPr>
              <w:t xml:space="preserve"> н</w:t>
            </w:r>
            <w:r w:rsidR="008A4E2A" w:rsidRPr="008A4E2A">
              <w:rPr>
                <w:rFonts w:ascii="Times New Roman" w:cs="Times New Roman" w:hAnsi="Times New Roman"/>
                <w:b/>
                <w:bCs/>
                <w:sz w:val="24"/>
                <w:szCs w:val="24"/>
              </w:rPr>
              <w:t>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w:t>
            </w:r>
            <w:r w:rsidR="008A4E2A" w:rsidRPr="008A4E2A">
              <w:rPr>
                <w:rFonts w:ascii="Times New Roman" w:cs="Times New Roman" w:hAnsi="Times New Roman"/>
                <w:b/>
                <w:sz w:val="24"/>
                <w:szCs w:val="24"/>
              </w:rPr>
              <w:t xml:space="preserve"> </w:t>
            </w:r>
            <w:r w:rsidR="008A4E2A" w:rsidRPr="008A4E2A">
              <w:rPr>
                <w:rFonts w:ascii="Times New Roman" w:cs="Times New Roman" w:hAnsi="Times New Roman"/>
                <w:b/>
                <w:bCs/>
                <w:sz w:val="24"/>
                <w:szCs w:val="24"/>
              </w:rPr>
              <w:t>мерки“</w:t>
            </w:r>
            <w:r w:rsidR="008A4E2A" w:rsidRPr="008A4E2A">
              <w:rPr>
                <w:b/>
                <w:bCs/>
                <w:sz w:val="24"/>
                <w:szCs w:val="24"/>
              </w:rPr>
              <w:t xml:space="preserve"> </w:t>
            </w:r>
            <w:r w:rsidR="00660708" w:rsidRPr="008A4E2A">
              <w:rPr>
                <w:rFonts w:ascii="Times New Roman" w:cs="Times New Roman" w:hAnsi="Times New Roman"/>
                <w:b/>
                <w:sz w:val="24"/>
                <w:szCs w:val="24"/>
              </w:rPr>
              <w:t xml:space="preserve">от </w:t>
            </w:r>
            <w:r w:rsidRPr="008A4E2A">
              <w:rPr>
                <w:rFonts w:ascii="Times New Roman" w:cs="Times New Roman" w:hAnsi="Times New Roman"/>
                <w:b/>
                <w:sz w:val="24"/>
                <w:szCs w:val="24"/>
              </w:rPr>
              <w:t>Програма за развитие на селските</w:t>
            </w:r>
            <w:r w:rsidRPr="00394725">
              <w:rPr>
                <w:rFonts w:ascii="Times New Roman" w:cs="Times New Roman" w:hAnsi="Times New Roman"/>
                <w:b/>
                <w:sz w:val="24"/>
                <w:szCs w:val="24"/>
              </w:rPr>
              <w:t xml:space="preserve"> райони 2014-2020 г</w:t>
            </w:r>
            <w:r w:rsidRPr="00D7411B">
              <w:rPr>
                <w:rFonts w:ascii="Times New Roman" w:cs="Times New Roman" w:hAnsi="Times New Roman"/>
                <w:b/>
                <w:sz w:val="24"/>
                <w:szCs w:val="24"/>
              </w:rPr>
              <w:t>.</w:t>
            </w:r>
          </w:p>
          <w:p w:rsidP="00C01447" w:rsidR="003C7F32" w:rsidRDefault="003C7F32" w:rsidRPr="00AB08FA">
            <w:pPr>
              <w:spacing w:line="360" w:lineRule="auto"/>
              <w:jc w:val="center"/>
              <w:rPr>
                <w:rFonts w:ascii="Times New Roman" w:cs="Times New Roman" w:hAnsi="Times New Roman"/>
                <w:sz w:val="24"/>
                <w:szCs w:val="24"/>
              </w:rPr>
            </w:pPr>
          </w:p>
        </w:tc>
      </w:tr>
    </w:tbl>
    <w:p w:rsidR="00DE7826" w:rsidRDefault="00DE7826" w:rsidRPr="00AB08FA"/>
    <w:tbl>
      <w:tblPr>
        <w:tblStyle w:val="TableGrid"/>
        <w:tblW w:type="dxa" w:w="14283"/>
        <w:tblLook w:firstColumn="1" w:firstRow="1" w:lastColumn="0" w:lastRow="0" w:noHBand="0" w:noVBand="1" w:val="04A0"/>
      </w:tblPr>
      <w:tblGrid>
        <w:gridCol w:w="530"/>
        <w:gridCol w:w="2230"/>
        <w:gridCol w:w="1556"/>
        <w:gridCol w:w="5067"/>
        <w:gridCol w:w="4900"/>
      </w:tblGrid>
      <w:tr w:rsidR="00060675" w:rsidRPr="00D7411B" w:rsidTr="007E3E95">
        <w:tc>
          <w:tcPr>
            <w:tcW w:type="dxa" w:w="534"/>
            <w:vAlign w:val="center"/>
          </w:tcPr>
          <w:p w:rsidP="00C01447" w:rsidR="00DE7826" w:rsidRDefault="00DE7826" w:rsidRPr="00D7411B">
            <w:pPr>
              <w:jc w:val="center"/>
              <w:rPr>
                <w:rFonts w:ascii="Times New Roman" w:cs="Times New Roman" w:hAnsi="Times New Roman"/>
                <w:b/>
                <w:sz w:val="24"/>
                <w:szCs w:val="24"/>
              </w:rPr>
            </w:pPr>
            <w:r w:rsidRPr="00D7411B">
              <w:rPr>
                <w:rFonts w:ascii="Times New Roman" w:cs="Times New Roman" w:hAnsi="Times New Roman"/>
                <w:b/>
                <w:sz w:val="24"/>
                <w:szCs w:val="24"/>
              </w:rPr>
              <w:t>№</w:t>
            </w:r>
          </w:p>
        </w:tc>
        <w:tc>
          <w:tcPr>
            <w:tcW w:type="dxa" w:w="2126"/>
            <w:vAlign w:val="center"/>
          </w:tcPr>
          <w:p w:rsidP="00C01447" w:rsidR="00DE7826" w:rsidRDefault="00DE7826" w:rsidRPr="00D7411B">
            <w:pPr>
              <w:jc w:val="center"/>
              <w:rPr>
                <w:rFonts w:ascii="Times New Roman" w:cs="Times New Roman" w:hAnsi="Times New Roman"/>
                <w:b/>
                <w:sz w:val="24"/>
                <w:szCs w:val="24"/>
              </w:rPr>
            </w:pPr>
            <w:r w:rsidRPr="00D7411B">
              <w:rPr>
                <w:rFonts w:ascii="Times New Roman" w:cs="Times New Roman" w:hAnsi="Times New Roman"/>
                <w:b/>
                <w:sz w:val="24"/>
                <w:szCs w:val="24"/>
              </w:rPr>
              <w:t>Данни на подателя</w:t>
            </w:r>
          </w:p>
        </w:tc>
        <w:tc>
          <w:tcPr>
            <w:tcW w:type="dxa" w:w="1559"/>
            <w:vAlign w:val="center"/>
          </w:tcPr>
          <w:p w:rsidP="00C01447" w:rsidR="00DE7826" w:rsidRDefault="00DE7826" w:rsidRPr="00D7411B">
            <w:pPr>
              <w:jc w:val="center"/>
              <w:rPr>
                <w:rFonts w:ascii="Times New Roman" w:cs="Times New Roman" w:hAnsi="Times New Roman"/>
                <w:b/>
                <w:sz w:val="24"/>
                <w:szCs w:val="24"/>
              </w:rPr>
            </w:pPr>
            <w:r w:rsidRPr="00D7411B">
              <w:rPr>
                <w:rFonts w:ascii="Times New Roman" w:cs="Times New Roman" w:hAnsi="Times New Roman"/>
                <w:b/>
                <w:sz w:val="24"/>
                <w:szCs w:val="24"/>
              </w:rPr>
              <w:t>Дата на получаване</w:t>
            </w:r>
          </w:p>
        </w:tc>
        <w:tc>
          <w:tcPr>
            <w:tcW w:type="dxa" w:w="5103"/>
            <w:vAlign w:val="center"/>
          </w:tcPr>
          <w:p w:rsidP="00A31D71" w:rsidR="00DE7826" w:rsidRDefault="00DE7826" w:rsidRPr="00D7411B">
            <w:pPr>
              <w:spacing w:after="100" w:afterAutospacing="1" w:before="100" w:beforeAutospacing="1"/>
              <w:contextualSpacing/>
              <w:jc w:val="center"/>
              <w:rPr>
                <w:rFonts w:ascii="Times New Roman" w:cs="Times New Roman" w:hAnsi="Times New Roman"/>
                <w:b/>
                <w:sz w:val="24"/>
                <w:szCs w:val="24"/>
              </w:rPr>
            </w:pPr>
            <w:r w:rsidRPr="00D7411B">
              <w:rPr>
                <w:rFonts w:ascii="Times New Roman" w:cs="Times New Roman" w:hAnsi="Times New Roman"/>
                <w:b/>
                <w:sz w:val="24"/>
                <w:szCs w:val="24"/>
              </w:rPr>
              <w:t>Коментар/Предложение</w:t>
            </w:r>
          </w:p>
        </w:tc>
        <w:tc>
          <w:tcPr>
            <w:tcW w:type="dxa" w:w="4961"/>
            <w:vAlign w:val="center"/>
          </w:tcPr>
          <w:p w:rsidP="00C01447" w:rsidR="00DE7826" w:rsidRDefault="00DE7826" w:rsidRPr="00D7411B">
            <w:pPr>
              <w:jc w:val="center"/>
              <w:rPr>
                <w:rFonts w:ascii="Times New Roman" w:cs="Times New Roman" w:hAnsi="Times New Roman"/>
                <w:b/>
                <w:sz w:val="24"/>
                <w:szCs w:val="24"/>
              </w:rPr>
            </w:pPr>
            <w:r w:rsidRPr="00D7411B">
              <w:rPr>
                <w:rFonts w:ascii="Times New Roman" w:cs="Times New Roman" w:hAnsi="Times New Roman"/>
                <w:b/>
                <w:sz w:val="24"/>
                <w:szCs w:val="24"/>
              </w:rPr>
              <w:t>Становище на УО на ПРСР</w:t>
            </w:r>
          </w:p>
        </w:tc>
      </w:tr>
      <w:tr w:rsidR="00060675" w:rsidRPr="003C11CC" w:rsidTr="007E3E95">
        <w:tc>
          <w:tcPr>
            <w:tcW w:type="dxa" w:w="534"/>
            <w:shd w:color="auto" w:fill="auto" w:val="clear"/>
            <w:vAlign w:val="center"/>
          </w:tcPr>
          <w:p w:rsidP="00C01447" w:rsidR="00DE7826" w:rsidRDefault="003C7F32" w:rsidRPr="003C7F32">
            <w:pPr>
              <w:jc w:val="center"/>
              <w:rPr>
                <w:rFonts w:ascii="Times New Roman" w:cs="Times New Roman" w:hAnsi="Times New Roman"/>
                <w:sz w:val="24"/>
                <w:szCs w:val="24"/>
                <w:lang w:val="en-US"/>
              </w:rPr>
            </w:pPr>
            <w:r>
              <w:rPr>
                <w:rFonts w:ascii="Times New Roman" w:cs="Times New Roman" w:hAnsi="Times New Roman"/>
                <w:sz w:val="24"/>
                <w:szCs w:val="24"/>
                <w:lang w:val="en-US"/>
              </w:rPr>
              <w:t>1.</w:t>
            </w:r>
          </w:p>
        </w:tc>
        <w:tc>
          <w:tcPr>
            <w:tcW w:type="dxa" w:w="2126"/>
            <w:shd w:color="auto" w:fill="auto" w:val="clear"/>
            <w:vAlign w:val="center"/>
          </w:tcPr>
          <w:p w:rsidP="008A4E2A" w:rsidR="008A4E2A" w:rsidRDefault="008A4E2A" w:rsidRPr="003C7F32">
            <w:pPr>
              <w:jc w:val="center"/>
              <w:rPr>
                <w:rFonts w:ascii="Times New Roman" w:cs="Times New Roman" w:hAnsi="Times New Roman"/>
                <w:sz w:val="24"/>
                <w:szCs w:val="24"/>
              </w:rPr>
            </w:pPr>
            <w:r w:rsidRPr="008A4E2A">
              <w:rPr>
                <w:rFonts w:ascii="Times New Roman" w:cs="Times New Roman" w:hAnsi="Times New Roman"/>
                <w:sz w:val="24"/>
                <w:szCs w:val="24"/>
              </w:rPr>
              <w:t xml:space="preserve">Асоциация на земеделските производители в България </w:t>
            </w:r>
          </w:p>
          <w:p w:rsidP="008A4E2A" w:rsidR="00DE7826" w:rsidRDefault="00DE7826" w:rsidRPr="003C7F32">
            <w:pPr>
              <w:jc w:val="center"/>
              <w:rPr>
                <w:rFonts w:ascii="Times New Roman" w:cs="Times New Roman" w:hAnsi="Times New Roman"/>
                <w:sz w:val="24"/>
                <w:szCs w:val="24"/>
              </w:rPr>
            </w:pPr>
          </w:p>
        </w:tc>
        <w:tc>
          <w:tcPr>
            <w:tcW w:type="dxa" w:w="1559"/>
            <w:shd w:color="auto" w:fill="auto" w:val="clear"/>
            <w:vAlign w:val="center"/>
          </w:tcPr>
          <w:p w:rsidP="00AB08FA" w:rsidR="00DE7826" w:rsidRDefault="008A4E2A" w:rsidRPr="00270946">
            <w:pPr>
              <w:jc w:val="center"/>
              <w:rPr>
                <w:rFonts w:ascii="Times New Roman" w:cs="Times New Roman" w:hAnsi="Times New Roman"/>
                <w:sz w:val="24"/>
                <w:szCs w:val="24"/>
              </w:rPr>
            </w:pPr>
            <w:r>
              <w:rPr>
                <w:rFonts w:ascii="Times New Roman" w:cs="Times New Roman" w:hAnsi="Times New Roman"/>
                <w:sz w:val="24"/>
                <w:szCs w:val="24"/>
              </w:rPr>
              <w:t>24.04.2020 г.</w:t>
            </w:r>
          </w:p>
        </w:tc>
        <w:tc>
          <w:tcPr>
            <w:tcW w:type="dxa" w:w="5103"/>
            <w:shd w:color="auto" w:fill="auto" w:val="clear"/>
          </w:tcPr>
          <w:p w:rsidP="00A31D71" w:rsidR="008A4E2A" w:rsidRDefault="008A4E2A" w:rsidRPr="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 xml:space="preserve">Във връзка с текущото обществено обсъждане на публикуван в сайта на МЗХГ на 15.04.2020 </w:t>
            </w:r>
          </w:p>
          <w:p w:rsidP="00A31D71" w:rsidR="008A4E2A" w:rsidRDefault="008A4E2A" w:rsidRPr="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 xml:space="preserve">г. Проект на насоки за кандидатстване по процедура № BG06RDNP001-5.001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w:t>
            </w:r>
            <w:r w:rsidR="003A45AC">
              <w:rPr>
                <w:rFonts w:ascii="Times New Roman" w:cs="Times New Roman" w:hAnsi="Times New Roman"/>
                <w:sz w:val="24"/>
                <w:szCs w:val="24"/>
              </w:rPr>
              <w:t xml:space="preserve">събития“ </w:t>
            </w:r>
            <w:r w:rsidRPr="008A4E2A">
              <w:rPr>
                <w:rFonts w:ascii="Times New Roman" w:cs="Times New Roman" w:hAnsi="Times New Roman"/>
                <w:sz w:val="24"/>
                <w:szCs w:val="24"/>
              </w:rPr>
              <w:t xml:space="preserve">от ПРСР 2014-2020, Асоциацията на </w:t>
            </w:r>
            <w:r w:rsidRPr="008A4E2A">
              <w:rPr>
                <w:rFonts w:ascii="Times New Roman" w:cs="Times New Roman" w:hAnsi="Times New Roman"/>
                <w:sz w:val="24"/>
                <w:szCs w:val="24"/>
              </w:rPr>
              <w:lastRenderedPageBreak/>
              <w:t xml:space="preserve">земеделските производители в България (АЗПБ) предоставя в срок на вниманието на Управляващия орган (УО) на ПРСР 2014-2020 следните коментари и предложения: </w:t>
            </w:r>
          </w:p>
          <w:p w:rsidP="00A31D71" w:rsidR="008A4E2A" w:rsidRDefault="008A4E2A" w:rsidRPr="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 xml:space="preserve">1.  АЗПБ приветства направените от УО допълнения в проекта на насоки,отразяващи </w:t>
            </w:r>
          </w:p>
          <w:p w:rsidP="00A31D71" w:rsidR="008A4E2A" w:rsidRDefault="008A4E2A" w:rsidRPr="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 xml:space="preserve">наши предложения, част от които бяха аргументирани още по време на 13-то и 14-то </w:t>
            </w:r>
          </w:p>
          <w:p w:rsidP="00A31D71" w:rsidR="008A4E2A" w:rsidRDefault="008A4E2A" w:rsidRPr="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 xml:space="preserve">заседание на Комитета за наблюдение на ПРСР 2014-2020 (КН), а други в рамките на </w:t>
            </w:r>
          </w:p>
          <w:p w:rsidP="00A31D71" w:rsidR="008A4E2A" w:rsidRDefault="008A4E2A" w:rsidRPr="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 xml:space="preserve">проведеното ТРГ. </w:t>
            </w:r>
          </w:p>
          <w:p w:rsidP="00A31D71" w:rsidR="008A4E2A" w:rsidRDefault="008A4E2A" w:rsidRPr="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2.  АЗПБ последователна в своята позиция, продължава да защитава тезата, ч</w:t>
            </w:r>
            <w:r w:rsidR="003A45AC">
              <w:rPr>
                <w:rFonts w:ascii="Times New Roman" w:cs="Times New Roman" w:hAnsi="Times New Roman"/>
                <w:sz w:val="24"/>
                <w:szCs w:val="24"/>
              </w:rPr>
              <w:t xml:space="preserve">е чрез </w:t>
            </w:r>
            <w:r w:rsidRPr="008A4E2A">
              <w:rPr>
                <w:rFonts w:ascii="Times New Roman" w:cs="Times New Roman" w:hAnsi="Times New Roman"/>
                <w:sz w:val="24"/>
                <w:szCs w:val="24"/>
              </w:rPr>
              <w:t xml:space="preserve">подмярка 5.1 следва да бъдат подкрепени не само проекти на животновъди, чрез които се изпълняват новите завишени мерките за биосигурност, които бяха въведени в Наредба № 44 от 20.04.2006 г. за ветеринарномедицинските изисквания към животновъдните обекти (тук „Наредба № 44“) и Закона за ветеринарномедицинската дейност (ЗВД), но и проекти с инвестиции, които надграждат мерките за биосигурност, посочени в Наредба № 44. </w:t>
            </w:r>
          </w:p>
          <w:p w:rsidP="00A31D71" w:rsidR="008A4E2A" w:rsidRDefault="008A4E2A" w:rsidRPr="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В тази връзка бихме искали да припомним, че при всички водени вече над поло</w:t>
            </w:r>
            <w:r w:rsidR="003A45AC">
              <w:rPr>
                <w:rFonts w:ascii="Times New Roman" w:cs="Times New Roman" w:hAnsi="Times New Roman"/>
                <w:sz w:val="24"/>
                <w:szCs w:val="24"/>
              </w:rPr>
              <w:t xml:space="preserve">вин година </w:t>
            </w:r>
            <w:r w:rsidRPr="008A4E2A">
              <w:rPr>
                <w:rFonts w:ascii="Times New Roman" w:cs="Times New Roman" w:hAnsi="Times New Roman"/>
                <w:sz w:val="24"/>
                <w:szCs w:val="24"/>
              </w:rPr>
              <w:t xml:space="preserve">дискусии с ръководството на МЗХГ, както и с експерти от няколко дирекции на МЗХГ и от ДФЗ, а така и с редица други браншови организации от сектор „животновъдство“, дори още преди старта на инициираните през 2019 г. и по-късно обнародвани нормативни промени в  Наредба № 44 и в ЗВД, този наш подход и всички изложени аргументи към новата подмярка 5.1 са посрещани с одобрение и разбиране. Освен това, дори самият текст на </w:t>
            </w:r>
            <w:r w:rsidRPr="008A4E2A">
              <w:rPr>
                <w:rFonts w:ascii="Times New Roman" w:cs="Times New Roman" w:hAnsi="Times New Roman"/>
                <w:sz w:val="24"/>
                <w:szCs w:val="24"/>
              </w:rPr>
              <w:lastRenderedPageBreak/>
              <w:t xml:space="preserve">подмярка 5.1 за включване в шестото изменение на ПРСР 2014-2020, одобрен в рамките на 13-то заседание на КН, също дава възможност подмярката да бъде прилагана в обхват, надграждащ базовите нормативни изисквания. </w:t>
            </w:r>
          </w:p>
          <w:p w:rsidP="00A31D71" w:rsidR="008A4E2A" w:rsidRDefault="008A4E2A" w:rsidRPr="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 xml:space="preserve">3.  В контекста на гореизложеното към настоящото становище предлагаме на Вашето </w:t>
            </w:r>
          </w:p>
          <w:p w:rsidP="00A31D71" w:rsidR="008A4E2A" w:rsidRDefault="008A4E2A" w:rsidRPr="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 xml:space="preserve">внимание някои допълнения, посочени в следите приложени файлове: </w:t>
            </w:r>
          </w:p>
          <w:p w:rsidP="00A31D71" w:rsidR="008A4E2A" w:rsidRDefault="008A4E2A" w:rsidRPr="008A4E2A">
            <w:pPr>
              <w:pStyle w:val="ListParagraph"/>
              <w:numPr>
                <w:ilvl w:val="0"/>
                <w:numId w:val="9"/>
              </w:numPr>
              <w:spacing w:after="100" w:afterAutospacing="1" w:before="100" w:beforeAutospacing="1"/>
              <w:jc w:val="both"/>
              <w:rPr>
                <w:rFonts w:ascii="Times New Roman" w:cs="Times New Roman" w:hAnsi="Times New Roman"/>
                <w:sz w:val="24"/>
                <w:szCs w:val="24"/>
              </w:rPr>
            </w:pPr>
            <w:r w:rsidRPr="008A4E2A">
              <w:rPr>
                <w:rFonts w:ascii="Times New Roman" w:cs="Times New Roman" w:hAnsi="Times New Roman"/>
                <w:sz w:val="24"/>
                <w:szCs w:val="24"/>
              </w:rPr>
              <w:t xml:space="preserve">„АЗПБ_предложения към проект на Условия за кандидатстване по подмярка 5.1 на ПРСР“; </w:t>
            </w:r>
          </w:p>
          <w:p w:rsidP="00A31D71" w:rsidR="008A4E2A" w:rsidRDefault="008A4E2A" w:rsidRPr="008A4E2A">
            <w:pPr>
              <w:pStyle w:val="ListParagraph"/>
              <w:numPr>
                <w:ilvl w:val="0"/>
                <w:numId w:val="9"/>
              </w:numPr>
              <w:spacing w:after="100" w:afterAutospacing="1" w:before="100" w:beforeAutospacing="1"/>
              <w:jc w:val="both"/>
              <w:rPr>
                <w:rFonts w:ascii="Times New Roman" w:cs="Times New Roman" w:hAnsi="Times New Roman"/>
                <w:sz w:val="24"/>
                <w:szCs w:val="24"/>
              </w:rPr>
            </w:pPr>
            <w:r w:rsidRPr="008A4E2A">
              <w:rPr>
                <w:rFonts w:ascii="Times New Roman" w:cs="Times New Roman" w:hAnsi="Times New Roman"/>
                <w:sz w:val="24"/>
                <w:szCs w:val="24"/>
              </w:rPr>
              <w:t xml:space="preserve">„АЗПБ_предложения към проект на Приложение_5_Kъм становище на БАБХ_подмярка </w:t>
            </w:r>
          </w:p>
          <w:p w:rsidP="00A31D71" w:rsidR="008A4E2A" w:rsidRDefault="008A4E2A" w:rsidRPr="008A4E2A">
            <w:pPr>
              <w:pStyle w:val="ListParagraph"/>
              <w:numPr>
                <w:ilvl w:val="0"/>
                <w:numId w:val="9"/>
              </w:numPr>
              <w:spacing w:after="100" w:afterAutospacing="1" w:before="100" w:beforeAutospacing="1"/>
              <w:jc w:val="both"/>
              <w:rPr>
                <w:rFonts w:ascii="Times New Roman" w:cs="Times New Roman" w:hAnsi="Times New Roman"/>
                <w:sz w:val="24"/>
                <w:szCs w:val="24"/>
              </w:rPr>
            </w:pPr>
            <w:r w:rsidRPr="008A4E2A">
              <w:rPr>
                <w:rFonts w:ascii="Times New Roman" w:cs="Times New Roman" w:hAnsi="Times New Roman"/>
                <w:sz w:val="24"/>
                <w:szCs w:val="24"/>
              </w:rPr>
              <w:t xml:space="preserve">5.1 на ПРСР“. </w:t>
            </w:r>
          </w:p>
          <w:p w:rsidP="00A31D71" w:rsidR="00AB08FA" w:rsidRDefault="008A4E2A">
            <w:pPr>
              <w:spacing w:after="100" w:afterAutospacing="1" w:before="100" w:beforeAutospacing="1"/>
              <w:contextualSpacing/>
              <w:jc w:val="both"/>
              <w:rPr>
                <w:rFonts w:ascii="Times New Roman" w:cs="Times New Roman" w:hAnsi="Times New Roman"/>
                <w:sz w:val="24"/>
                <w:szCs w:val="24"/>
              </w:rPr>
            </w:pPr>
            <w:r w:rsidRPr="008A4E2A">
              <w:rPr>
                <w:rFonts w:ascii="Times New Roman" w:cs="Times New Roman" w:hAnsi="Times New Roman"/>
                <w:sz w:val="24"/>
                <w:szCs w:val="24"/>
              </w:rPr>
              <w:t>АЗПБ вярваме, че предложенията ни ще бъдат оценени и отразени във финалните насоки по подмярка 5.1, а УО на ПРСР 2014-2020 ще</w:t>
            </w:r>
            <w:r w:rsidR="003A45AC">
              <w:rPr>
                <w:rFonts w:ascii="Times New Roman" w:cs="Times New Roman" w:hAnsi="Times New Roman"/>
                <w:sz w:val="24"/>
                <w:szCs w:val="24"/>
              </w:rPr>
              <w:t xml:space="preserve"> демонстрира разбирането си към </w:t>
            </w:r>
            <w:r w:rsidRPr="008A4E2A">
              <w:rPr>
                <w:rFonts w:ascii="Times New Roman" w:cs="Times New Roman" w:hAnsi="Times New Roman"/>
                <w:sz w:val="24"/>
                <w:szCs w:val="24"/>
              </w:rPr>
              <w:t>животновъдния сектор, отговаряйки на нашите високи очаквания за предоставяне на най-целесъобразните инструменти за подкрепа.</w:t>
            </w:r>
          </w:p>
          <w:p w:rsidP="00A31D71" w:rsidR="00217DBD" w:rsidRDefault="00217DBD">
            <w:pPr>
              <w:spacing w:after="100" w:afterAutospacing="1" w:before="100" w:beforeAutospacing="1"/>
              <w:contextualSpacing/>
              <w:jc w:val="both"/>
              <w:rPr>
                <w:rFonts w:ascii="Times New Roman" w:cs="Times New Roman" w:hAnsi="Times New Roman"/>
                <w:b/>
                <w:sz w:val="24"/>
                <w:szCs w:val="24"/>
              </w:rPr>
            </w:pPr>
          </w:p>
          <w:p w:rsidP="00A31D71" w:rsidR="00217DBD" w:rsidRDefault="00217DBD" w:rsidRPr="00217DBD">
            <w:pPr>
              <w:spacing w:after="100" w:afterAutospacing="1" w:before="100" w:beforeAutospacing="1"/>
              <w:contextualSpacing/>
              <w:jc w:val="both"/>
              <w:rPr>
                <w:rFonts w:ascii="Times New Roman" w:cs="Times New Roman" w:hAnsi="Times New Roman"/>
                <w:b/>
                <w:sz w:val="24"/>
                <w:szCs w:val="24"/>
              </w:rPr>
            </w:pPr>
            <w:r>
              <w:rPr>
                <w:rFonts w:ascii="Times New Roman" w:cs="Times New Roman" w:hAnsi="Times New Roman"/>
                <w:b/>
                <w:sz w:val="24"/>
                <w:szCs w:val="24"/>
              </w:rPr>
              <w:t xml:space="preserve">1. </w:t>
            </w:r>
            <w:r w:rsidRPr="00217DBD">
              <w:rPr>
                <w:rFonts w:ascii="Times New Roman" w:cs="Times New Roman" w:hAnsi="Times New Roman"/>
                <w:b/>
                <w:sz w:val="24"/>
                <w:szCs w:val="24"/>
              </w:rPr>
              <w:t>т. 6 от Раздел 13.1 „Допустими дейности“</w:t>
            </w:r>
            <w:r>
              <w:rPr>
                <w:rFonts w:ascii="Times New Roman" w:cs="Times New Roman" w:hAnsi="Times New Roman"/>
                <w:b/>
                <w:sz w:val="24"/>
                <w:szCs w:val="24"/>
              </w:rPr>
              <w:t xml:space="preserve"> да се допълни по следния начин:</w:t>
            </w:r>
          </w:p>
          <w:p w:rsidP="00A31D71" w:rsidR="00217DBD" w:rsidRDefault="00217DBD" w:rsidRPr="00217DBD">
            <w:pPr>
              <w:widowControl w:val="0"/>
              <w:autoSpaceDE w:val="0"/>
              <w:autoSpaceDN w:val="0"/>
              <w:adjustRightInd w:val="0"/>
              <w:spacing w:after="100" w:afterAutospacing="1" w:before="100" w:beforeAutospacing="1"/>
              <w:contextualSpacing/>
              <w:jc w:val="both"/>
              <w:rPr>
                <w:rFonts w:ascii="Times New Roman" w:cs="Times New Roman" w:hAnsi="Times New Roman"/>
                <w:sz w:val="24"/>
                <w:szCs w:val="24"/>
              </w:rPr>
            </w:pPr>
            <w:r>
              <w:rPr>
                <w:rFonts w:ascii="Times New Roman" w:cs="Times New Roman" w:hAnsi="Times New Roman"/>
                <w:sz w:val="24"/>
                <w:szCs w:val="24"/>
              </w:rPr>
              <w:t xml:space="preserve">Т. </w:t>
            </w:r>
            <w:r w:rsidRPr="00217DBD">
              <w:rPr>
                <w:rFonts w:ascii="Times New Roman" w:cs="Times New Roman" w:hAnsi="Times New Roman"/>
                <w:sz w:val="24"/>
                <w:szCs w:val="24"/>
              </w:rPr>
              <w:t xml:space="preserve">6. Дейностите за подпомагане на частни субекти трябва да са в съответствие и/или да надграждат мерките за биосигурност за животновъдните обекти за отглеждане на селскостопански животни от конкретен вид, определени в Наредба № 44 от 20.04.2006 г. за ветеринарномедицинските изисквания към </w:t>
            </w:r>
            <w:r w:rsidRPr="00217DBD">
              <w:rPr>
                <w:rFonts w:ascii="Times New Roman" w:cs="Times New Roman" w:hAnsi="Times New Roman"/>
                <w:sz w:val="24"/>
                <w:szCs w:val="24"/>
              </w:rPr>
              <w:lastRenderedPageBreak/>
              <w:t xml:space="preserve">животновъдните обекти </w:t>
            </w:r>
            <w:r w:rsidRPr="00217DBD">
              <w:rPr>
                <w:rFonts w:ascii="Times New Roman" w:cs="Times New Roman" w:eastAsia="Times New Roman" w:hAnsi="Times New Roman"/>
                <w:sz w:val="24"/>
                <w:szCs w:val="24"/>
              </w:rPr>
              <w:t>(</w:t>
            </w:r>
            <w:r w:rsidRPr="00217DBD">
              <w:rPr>
                <w:rFonts w:ascii="Times New Roman" w:cs="Times New Roman" w:hAnsi="Times New Roman"/>
                <w:sz w:val="24"/>
                <w:szCs w:val="24"/>
              </w:rPr>
              <w:t xml:space="preserve">обн., ДВ, </w:t>
            </w:r>
            <w:hyperlink r:id="rId8" w:history="1">
              <w:r w:rsidRPr="00217DBD">
                <w:rPr>
                  <w:rStyle w:val="Hyperlink"/>
                  <w:rFonts w:ascii="Times New Roman" w:cs="Times New Roman" w:hAnsi="Times New Roman"/>
                  <w:color w:val="auto"/>
                  <w:sz w:val="24"/>
                  <w:szCs w:val="24"/>
                </w:rPr>
                <w:t>бр. 41</w:t>
              </w:r>
            </w:hyperlink>
            <w:r w:rsidRPr="00217DBD">
              <w:rPr>
                <w:rFonts w:ascii="Times New Roman" w:cs="Times New Roman" w:hAnsi="Times New Roman"/>
                <w:sz w:val="24"/>
                <w:szCs w:val="24"/>
              </w:rPr>
              <w:t xml:space="preserve"> от 19.05.2006 г.).- във връзка с предложеното тук допълнение, предлагаме допълване и в Приложение № 5</w:t>
            </w:r>
          </w:p>
          <w:p w:rsidP="00A31D71" w:rsidR="00217DBD" w:rsidRDefault="00217DBD">
            <w:pPr>
              <w:spacing w:after="100" w:afterAutospacing="1" w:before="100" w:beforeAutospacing="1"/>
              <w:contextualSpacing/>
              <w:jc w:val="both"/>
              <w:rPr>
                <w:rFonts w:ascii="Times New Roman" w:cs="Times New Roman" w:hAnsi="Times New Roman"/>
                <w:b/>
                <w:sz w:val="24"/>
                <w:szCs w:val="24"/>
              </w:rPr>
            </w:pPr>
            <w:r w:rsidRPr="00217DBD">
              <w:rPr>
                <w:rFonts w:ascii="Times New Roman" w:cs="Times New Roman" w:hAnsi="Times New Roman"/>
                <w:b/>
                <w:sz w:val="24"/>
                <w:szCs w:val="24"/>
              </w:rPr>
              <w:t>2. т. 4 от Раздел 13.2 „Условия за допустимост на разходите“</w:t>
            </w:r>
          </w:p>
          <w:p w:rsidP="00A31D71" w:rsidR="00217DBD" w:rsidRDefault="00217DBD" w:rsidRPr="00217DBD">
            <w:pPr>
              <w:spacing w:after="100" w:afterAutospacing="1" w:before="100" w:beforeAutospacing="1"/>
              <w:contextualSpacing/>
              <w:jc w:val="both"/>
              <w:rPr>
                <w:rFonts w:ascii="Times New Roman" w:cs="Times New Roman" w:eastAsia="Times New Roman" w:hAnsi="Times New Roman"/>
                <w:sz w:val="24"/>
                <w:szCs w:val="24"/>
              </w:rPr>
            </w:pPr>
            <w:r w:rsidRPr="00217DBD">
              <w:rPr>
                <w:rFonts w:ascii="Times New Roman" w:cs="Times New Roman" w:eastAsia="Times New Roman" w:hAnsi="Times New Roman"/>
                <w:sz w:val="24"/>
                <w:szCs w:val="24"/>
              </w:rPr>
              <w:t>Проектните предложения, представени от частни субекти, включващи дейности в животновъдни стопанства, са допустими за подпомагане само ако са свързани с мерките за биосигурност и отговарят на и/или надграждат изискванията на Наредба № 44 от 20.04.2006 г. за ветеринарномедицинските изисквания към животновъдните обекти (</w:t>
            </w:r>
            <w:r w:rsidRPr="00217DBD">
              <w:rPr>
                <w:rFonts w:ascii="Times New Roman" w:cs="Times New Roman" w:hAnsi="Times New Roman"/>
                <w:sz w:val="24"/>
                <w:szCs w:val="24"/>
              </w:rPr>
              <w:t xml:space="preserve">обн., ДВ, </w:t>
            </w:r>
            <w:hyperlink r:id="rId9" w:history="1">
              <w:r w:rsidRPr="00217DBD">
                <w:rPr>
                  <w:rStyle w:val="Hyperlink"/>
                  <w:rFonts w:ascii="Times New Roman" w:cs="Times New Roman" w:hAnsi="Times New Roman"/>
                  <w:color w:val="auto"/>
                  <w:sz w:val="24"/>
                  <w:szCs w:val="24"/>
                </w:rPr>
                <w:t>бр. 41</w:t>
              </w:r>
            </w:hyperlink>
            <w:r w:rsidRPr="00217DBD">
              <w:rPr>
                <w:rFonts w:ascii="Times New Roman" w:cs="Times New Roman" w:hAnsi="Times New Roman"/>
                <w:sz w:val="24"/>
                <w:szCs w:val="24"/>
              </w:rPr>
              <w:t xml:space="preserve"> от 19.05.2006 г.)</w:t>
            </w:r>
            <w:r w:rsidRPr="00217DBD">
              <w:rPr>
                <w:rFonts w:ascii="Times New Roman" w:cs="Times New Roman" w:eastAsia="Times New Roman" w:hAnsi="Times New Roman"/>
                <w:sz w:val="24"/>
                <w:szCs w:val="24"/>
              </w:rPr>
              <w:t xml:space="preserve"> и ЗВД.</w:t>
            </w:r>
          </w:p>
          <w:p w:rsidP="00A31D71" w:rsidR="00217DBD" w:rsidRDefault="00217DBD" w:rsidRPr="00217DBD">
            <w:pPr>
              <w:spacing w:after="100" w:afterAutospacing="1" w:before="100" w:beforeAutospacing="1"/>
              <w:contextualSpacing/>
              <w:jc w:val="both"/>
              <w:rPr>
                <w:rFonts w:ascii="Times New Roman" w:cs="Times New Roman" w:eastAsia="Times New Roman" w:hAnsi="Times New Roman"/>
                <w:sz w:val="24"/>
                <w:szCs w:val="24"/>
              </w:rPr>
            </w:pPr>
            <w:r w:rsidRPr="00217DBD">
              <w:rPr>
                <w:rFonts w:ascii="Times New Roman" w:cs="Times New Roman" w:eastAsia="Times New Roman" w:hAnsi="Times New Roman"/>
                <w:sz w:val="24"/>
                <w:szCs w:val="24"/>
              </w:rPr>
              <w:t>становище от БАБХ, от което да е видно, че предвидените инвестиции в проектното предложение, отговарят на и/или надграждат мерките за биосигурност, посочени в Наредба № 44 от 2006 г. и ЗВД ведно с Приложение № 5, заверено от БАБХ</w:t>
            </w:r>
            <w:r>
              <w:rPr>
                <w:rFonts w:ascii="Times New Roman" w:cs="Times New Roman" w:eastAsia="Times New Roman" w:hAnsi="Times New Roman"/>
                <w:sz w:val="24"/>
                <w:szCs w:val="24"/>
              </w:rPr>
              <w:t xml:space="preserve"> </w:t>
            </w:r>
            <w:r w:rsidRPr="00217DBD">
              <w:rPr>
                <w:rFonts w:ascii="Times New Roman" w:cs="Times New Roman" w:eastAsia="Times New Roman" w:hAnsi="Times New Roman"/>
                <w:sz w:val="24"/>
                <w:szCs w:val="24"/>
              </w:rPr>
              <w:t xml:space="preserve">- </w:t>
            </w:r>
            <w:r w:rsidRPr="00217DBD">
              <w:rPr>
                <w:rFonts w:ascii="Times New Roman" w:cs="Times New Roman" w:hAnsi="Times New Roman"/>
                <w:sz w:val="24"/>
                <w:szCs w:val="24"/>
              </w:rPr>
              <w:t>във връзка с предложеното тук допълнение, предлагаме допълване и в Приложение № 5</w:t>
            </w:r>
          </w:p>
          <w:p w:rsidP="00A31D71" w:rsidR="00217DBD" w:rsidRDefault="00217DBD">
            <w:pPr>
              <w:spacing w:after="100" w:afterAutospacing="1" w:before="100" w:beforeAutospacing="1"/>
              <w:contextualSpacing/>
              <w:jc w:val="both"/>
              <w:rPr>
                <w:rFonts w:ascii="Times New Roman" w:cs="Times New Roman" w:hAnsi="Times New Roman"/>
                <w:b/>
                <w:sz w:val="24"/>
                <w:szCs w:val="24"/>
              </w:rPr>
            </w:pPr>
            <w:r>
              <w:rPr>
                <w:rFonts w:ascii="Times New Roman" w:cs="Times New Roman" w:hAnsi="Times New Roman"/>
                <w:b/>
                <w:sz w:val="24"/>
                <w:szCs w:val="24"/>
              </w:rPr>
              <w:t>3. В т. 3 на Раздел 14.1 „Допустими разходи“ да се включи нова подточка със следния текст:</w:t>
            </w:r>
          </w:p>
          <w:p w:rsidP="00A31D71" w:rsidR="00217DBD" w:rsidRDefault="00217DBD" w:rsidRPr="00217DBD">
            <w:pPr>
              <w:widowControl w:val="0"/>
              <w:autoSpaceDE w:val="0"/>
              <w:autoSpaceDN w:val="0"/>
              <w:adjustRightInd w:val="0"/>
              <w:spacing w:after="100" w:afterAutospacing="1" w:before="100" w:beforeAutospacing="1"/>
              <w:contextualSpacing/>
              <w:jc w:val="both"/>
              <w:rPr>
                <w:rFonts w:ascii="Times New Roman" w:cs="Times New Roman" w:eastAsiaTheme="minorEastAsia" w:hAnsi="Times New Roman"/>
                <w:sz w:val="24"/>
                <w:szCs w:val="24"/>
                <w:lang w:eastAsia="bg-BG"/>
              </w:rPr>
            </w:pPr>
            <w:r w:rsidRPr="00217DBD">
              <w:rPr>
                <w:rFonts w:ascii="Times New Roman" w:cs="Times New Roman" w:eastAsiaTheme="minorEastAsia" w:hAnsi="Times New Roman"/>
                <w:sz w:val="24"/>
                <w:szCs w:val="24"/>
                <w:lang w:eastAsia="bg-BG"/>
              </w:rPr>
              <w:t xml:space="preserve">Други разходи за закупуване на оборудване, инсталации и изграждане на съоръжения, включително разходите за монтаж и въвеждане в експлоатация на същите, за които </w:t>
            </w:r>
            <w:r w:rsidRPr="00217DBD">
              <w:rPr>
                <w:rFonts w:ascii="Times New Roman" w:cs="Times New Roman" w:eastAsia="Times New Roman" w:hAnsi="Times New Roman"/>
                <w:sz w:val="24"/>
                <w:szCs w:val="24"/>
              </w:rPr>
              <w:t xml:space="preserve">БАБХ потвърждава чрез документите по т. 7 от раздел 24.1, че съответстват и/или надграждат </w:t>
            </w:r>
            <w:r w:rsidRPr="00217DBD">
              <w:rPr>
                <w:rFonts w:ascii="Times New Roman" w:cs="Times New Roman" w:eastAsiaTheme="minorEastAsia" w:hAnsi="Times New Roman"/>
                <w:sz w:val="24"/>
                <w:szCs w:val="24"/>
                <w:lang w:eastAsia="bg-BG"/>
              </w:rPr>
              <w:t>мерките за биосигурност.</w:t>
            </w:r>
          </w:p>
          <w:p w:rsidP="00A31D71" w:rsidR="00217DBD" w:rsidRDefault="00217DBD" w:rsidRPr="00217DBD">
            <w:pPr>
              <w:widowControl w:val="0"/>
              <w:autoSpaceDE w:val="0"/>
              <w:autoSpaceDN w:val="0"/>
              <w:adjustRightInd w:val="0"/>
              <w:spacing w:after="100" w:afterAutospacing="1" w:before="100" w:beforeAutospacing="1"/>
              <w:contextualSpacing/>
              <w:jc w:val="both"/>
              <w:rPr>
                <w:rFonts w:ascii="Times New Roman" w:cs="Times New Roman" w:eastAsiaTheme="minorEastAsia" w:hAnsi="Times New Roman"/>
                <w:i/>
                <w:sz w:val="24"/>
                <w:szCs w:val="24"/>
                <w:lang w:eastAsia="bg-BG"/>
              </w:rPr>
            </w:pPr>
            <w:r w:rsidRPr="00217DBD">
              <w:rPr>
                <w:rFonts w:ascii="Times New Roman" w:cs="Times New Roman" w:eastAsiaTheme="minorEastAsia" w:hAnsi="Times New Roman"/>
                <w:b/>
                <w:i/>
                <w:sz w:val="24"/>
                <w:szCs w:val="24"/>
                <w:u w:val="single"/>
                <w:lang w:eastAsia="bg-BG"/>
              </w:rPr>
              <w:t>АРГУМЕНТИ:</w:t>
            </w:r>
            <w:r w:rsidRPr="00217DBD">
              <w:rPr>
                <w:rFonts w:ascii="Times New Roman" w:cs="Times New Roman" w:eastAsiaTheme="minorEastAsia" w:hAnsi="Times New Roman"/>
                <w:i/>
                <w:sz w:val="24"/>
                <w:szCs w:val="24"/>
                <w:lang w:eastAsia="bg-BG"/>
              </w:rPr>
              <w:t xml:space="preserve"> Тъй като е разбираем фактът, че в настоящата т. 3 не би могло да бъдат изброени и обхванити всички видове </w:t>
            </w:r>
            <w:r w:rsidRPr="00217DBD">
              <w:rPr>
                <w:rFonts w:ascii="Times New Roman" w:cs="Times New Roman" w:eastAsiaTheme="minorEastAsia" w:hAnsi="Times New Roman"/>
                <w:i/>
                <w:sz w:val="24"/>
                <w:szCs w:val="24"/>
                <w:lang w:eastAsia="bg-BG"/>
              </w:rPr>
              <w:lastRenderedPageBreak/>
              <w:t>разходи, съответстващи на т. 4 от раздел 13.1 „Допустими дейности“ и които кореспондират изцяло и с целите на подмярката, предлагаме нов текст на буква „з)“, а старата буква „з)“ става вече „и)“.</w:t>
            </w:r>
          </w:p>
          <w:p w:rsidP="00A31D71" w:rsidR="00217DBD" w:rsidRDefault="00217DBD" w:rsidRPr="00217DBD">
            <w:pPr>
              <w:widowControl w:val="0"/>
              <w:autoSpaceDE w:val="0"/>
              <w:autoSpaceDN w:val="0"/>
              <w:adjustRightInd w:val="0"/>
              <w:spacing w:after="100" w:afterAutospacing="1" w:before="100" w:beforeAutospacing="1"/>
              <w:contextualSpacing/>
              <w:jc w:val="both"/>
              <w:rPr>
                <w:rFonts w:ascii="Times New Roman" w:cs="Times New Roman" w:hAnsi="Times New Roman"/>
                <w:i/>
                <w:iCs/>
                <w:sz w:val="24"/>
                <w:szCs w:val="24"/>
              </w:rPr>
            </w:pPr>
            <w:r w:rsidRPr="00217DBD">
              <w:rPr>
                <w:rFonts w:ascii="Times New Roman" w:cs="Times New Roman" w:hAnsi="Times New Roman"/>
                <w:i/>
                <w:iCs/>
                <w:sz w:val="24"/>
                <w:szCs w:val="24"/>
                <w:shd w:color="auto" w:fill="FEFEFE" w:val="clear"/>
              </w:rPr>
              <w:t xml:space="preserve">Завереното от БАБХ Приложение № 5, ведно с </w:t>
            </w:r>
            <w:r w:rsidRPr="00217DBD">
              <w:rPr>
                <w:rFonts w:ascii="Times New Roman" w:cs="Times New Roman" w:hAnsi="Times New Roman"/>
                <w:i/>
                <w:iCs/>
                <w:sz w:val="24"/>
                <w:szCs w:val="24"/>
              </w:rPr>
              <w:t>издаденото становище на БАБХ ще удостоверят съответствието на проектното предложение с мерките за биосигурност, поради което предложението ни по буква „з)“ реферира именно към тях. Във връзка с предложеното тук допълнение, предлагаме допълване и в Приложение № 5</w:t>
            </w:r>
          </w:p>
          <w:p w:rsidP="00A31D71" w:rsidR="00A31D71" w:rsidRDefault="00A31D71">
            <w:pPr>
              <w:spacing w:after="100" w:afterAutospacing="1" w:before="100" w:beforeAutospacing="1"/>
              <w:contextualSpacing/>
              <w:jc w:val="both"/>
              <w:rPr>
                <w:rFonts w:ascii="Times New Roman" w:cs="Times New Roman" w:hAnsi="Times New Roman"/>
                <w:b/>
                <w:sz w:val="24"/>
                <w:szCs w:val="24"/>
              </w:rPr>
            </w:pPr>
          </w:p>
          <w:p w:rsidP="00A31D71" w:rsidR="00217DBD" w:rsidRDefault="00A31D71">
            <w:pPr>
              <w:spacing w:after="100" w:afterAutospacing="1" w:before="100" w:beforeAutospacing="1"/>
              <w:contextualSpacing/>
              <w:jc w:val="both"/>
              <w:rPr>
                <w:rFonts w:ascii="Times New Roman" w:cs="Times New Roman" w:hAnsi="Times New Roman"/>
                <w:b/>
                <w:sz w:val="24"/>
                <w:szCs w:val="24"/>
              </w:rPr>
            </w:pPr>
            <w:r>
              <w:rPr>
                <w:rFonts w:ascii="Times New Roman" w:cs="Times New Roman" w:hAnsi="Times New Roman"/>
                <w:b/>
                <w:sz w:val="24"/>
                <w:szCs w:val="24"/>
              </w:rPr>
              <w:t>4. в Приложение № 5 към Улсовията за кандидатстване да се добави следния текст:</w:t>
            </w:r>
          </w:p>
          <w:p w:rsidP="00A31D71" w:rsidR="00A31D71" w:rsidRDefault="00A31D71">
            <w:pPr>
              <w:spacing w:after="100" w:afterAutospacing="1" w:before="100" w:beforeAutospacing="1"/>
              <w:contextualSpacing/>
              <w:jc w:val="both"/>
              <w:rPr>
                <w:rFonts w:ascii="Times New Roman" w:eastAsia="Times New Roman" w:hAnsi="Times New Roman"/>
                <w:bCs/>
                <w:color w:val="000000"/>
                <w:sz w:val="24"/>
                <w:szCs w:val="24"/>
                <w:lang w:eastAsia="bg-BG"/>
              </w:rPr>
            </w:pPr>
          </w:p>
          <w:p w:rsidP="00A31D71" w:rsidR="00A31D71" w:rsidRDefault="00A31D71" w:rsidRPr="00A31D71">
            <w:pPr>
              <w:spacing w:after="100" w:afterAutospacing="1" w:before="100" w:beforeAutospacing="1"/>
              <w:contextualSpacing/>
              <w:jc w:val="both"/>
              <w:rPr>
                <w:rFonts w:ascii="Times New Roman" w:eastAsia="Times New Roman" w:hAnsi="Times New Roman"/>
                <w:bCs/>
                <w:color w:val="000000"/>
                <w:sz w:val="24"/>
                <w:szCs w:val="24"/>
                <w:lang w:eastAsia="bg-BG"/>
              </w:rPr>
            </w:pPr>
            <w:r w:rsidRPr="00A31D71">
              <w:rPr>
                <w:rFonts w:ascii="Times New Roman" w:eastAsia="Times New Roman" w:hAnsi="Times New Roman"/>
                <w:bCs/>
                <w:color w:val="000000"/>
                <w:sz w:val="24"/>
                <w:szCs w:val="24"/>
                <w:lang w:eastAsia="bg-BG"/>
              </w:rPr>
              <w:t xml:space="preserve">ІІ. Инвестициите по т. І са в съответствие с мерките за биосигурност за животновъдните обекти за отглеждане на селскостопански животни </w:t>
            </w:r>
            <w:r w:rsidRPr="00A31D71">
              <w:rPr>
                <w:rFonts w:ascii="Times New Roman" w:eastAsia="Times New Roman" w:hAnsi="Times New Roman"/>
                <w:bCs/>
                <w:color w:val="000000"/>
                <w:sz w:val="24"/>
                <w:szCs w:val="24"/>
                <w:lang w:eastAsia="bg-BG" w:val="en-US"/>
              </w:rPr>
              <w:t>(</w:t>
            </w:r>
            <w:r w:rsidRPr="00A31D71">
              <w:rPr>
                <w:rFonts w:ascii="Times New Roman" w:eastAsia="Times New Roman" w:hAnsi="Times New Roman"/>
                <w:bCs/>
                <w:color w:val="000000"/>
                <w:sz w:val="24"/>
                <w:szCs w:val="24"/>
                <w:lang w:eastAsia="bg-BG"/>
              </w:rPr>
              <w:t>свине и/или, птици, и/или дребни преживни животни</w:t>
            </w:r>
            <w:r w:rsidRPr="00A31D71">
              <w:rPr>
                <w:rFonts w:ascii="Times New Roman" w:eastAsia="Times New Roman" w:hAnsi="Times New Roman"/>
                <w:bCs/>
                <w:color w:val="000000"/>
                <w:sz w:val="24"/>
                <w:szCs w:val="24"/>
                <w:lang w:eastAsia="bg-BG" w:val="en-US"/>
              </w:rPr>
              <w:t>)</w:t>
            </w:r>
            <w:r w:rsidRPr="00A31D71">
              <w:rPr>
                <w:rFonts w:ascii="Times New Roman" w:eastAsia="Times New Roman" w:hAnsi="Times New Roman"/>
                <w:bCs/>
                <w:color w:val="000000"/>
                <w:sz w:val="24"/>
                <w:szCs w:val="24"/>
                <w:lang w:eastAsia="bg-BG"/>
              </w:rPr>
              <w:t xml:space="preserve"> определени в Наредба № 44 от 20.04.2006 г. за ветеринарномедицинските изисквания към животновъдните обекти (обн., ДВ, </w:t>
            </w:r>
            <w:hyperlink r:id="rId10" w:history="1">
              <w:r w:rsidRPr="00A31D71">
                <w:rPr>
                  <w:rStyle w:val="Hyperlink"/>
                  <w:rFonts w:ascii="Times New Roman" w:eastAsia="Times New Roman" w:hAnsi="Times New Roman"/>
                  <w:bCs/>
                  <w:color w:val="000000"/>
                  <w:sz w:val="24"/>
                  <w:szCs w:val="24"/>
                  <w:lang w:eastAsia="bg-BG"/>
                </w:rPr>
                <w:t>бр. 41</w:t>
              </w:r>
            </w:hyperlink>
            <w:r w:rsidRPr="00A31D71">
              <w:rPr>
                <w:rFonts w:ascii="Times New Roman" w:eastAsia="Times New Roman" w:hAnsi="Times New Roman"/>
                <w:bCs/>
                <w:color w:val="000000"/>
                <w:sz w:val="24"/>
                <w:szCs w:val="24"/>
                <w:lang w:eastAsia="bg-BG"/>
              </w:rPr>
              <w:t xml:space="preserve"> от 19.05.2006 г</w:t>
            </w:r>
            <w:r w:rsidRPr="00A31D71">
              <w:rPr>
                <w:rFonts w:ascii="Times New Roman" w:eastAsia="Times New Roman" w:hAnsi="Times New Roman"/>
                <w:bCs/>
                <w:sz w:val="24"/>
                <w:szCs w:val="24"/>
                <w:lang w:eastAsia="bg-BG"/>
              </w:rPr>
              <w:t>.)</w:t>
            </w:r>
            <w:r w:rsidRPr="00A31D71">
              <w:rPr>
                <w:rFonts w:ascii="Times New Roman" w:eastAsia="Times New Roman" w:hAnsi="Times New Roman"/>
                <w:bCs/>
                <w:color w:val="FF0000"/>
                <w:sz w:val="24"/>
                <w:szCs w:val="24"/>
                <w:lang w:eastAsia="bg-BG"/>
              </w:rPr>
              <w:t xml:space="preserve"> </w:t>
            </w:r>
            <w:r w:rsidRPr="00A31D71">
              <w:rPr>
                <w:rFonts w:ascii="Times New Roman" w:eastAsia="Times New Roman" w:hAnsi="Times New Roman"/>
                <w:bCs/>
                <w:sz w:val="24"/>
                <w:szCs w:val="24"/>
                <w:u w:val="single"/>
                <w:lang w:eastAsia="bg-BG"/>
              </w:rPr>
              <w:t xml:space="preserve">и/или надграждат изискванията на Наредба № 44 от 20.04.2006 (обн., ДВ, </w:t>
            </w:r>
            <w:hyperlink r:id="rId11" w:history="1">
              <w:r w:rsidRPr="00A31D71">
                <w:rPr>
                  <w:rStyle w:val="Hyperlink"/>
                  <w:rFonts w:ascii="Times New Roman" w:eastAsia="Times New Roman" w:hAnsi="Times New Roman"/>
                  <w:bCs/>
                  <w:color w:val="auto"/>
                  <w:sz w:val="24"/>
                  <w:szCs w:val="24"/>
                  <w:lang w:eastAsia="bg-BG"/>
                </w:rPr>
                <w:t>бр. 41</w:t>
              </w:r>
            </w:hyperlink>
            <w:r w:rsidRPr="00A31D71">
              <w:rPr>
                <w:rFonts w:ascii="Times New Roman" w:eastAsia="Times New Roman" w:hAnsi="Times New Roman"/>
                <w:bCs/>
                <w:sz w:val="24"/>
                <w:szCs w:val="24"/>
                <w:u w:val="single"/>
                <w:lang w:eastAsia="bg-BG"/>
              </w:rPr>
              <w:t xml:space="preserve"> от 19.05.2006 г.,</w:t>
            </w:r>
            <w:r w:rsidRPr="00A31D71">
              <w:rPr>
                <w:u w:val="single"/>
              </w:rPr>
              <w:t xml:space="preserve"> </w:t>
            </w:r>
            <w:r w:rsidRPr="00A31D71">
              <w:rPr>
                <w:rFonts w:ascii="Times New Roman" w:eastAsia="Times New Roman" w:hAnsi="Times New Roman"/>
                <w:bCs/>
                <w:sz w:val="24"/>
                <w:szCs w:val="24"/>
                <w:u w:val="single"/>
                <w:lang w:eastAsia="bg-BG"/>
              </w:rPr>
              <w:t xml:space="preserve">изм. и доп. бр. 5 от 17.01.2020 г. ).  </w:t>
            </w:r>
          </w:p>
          <w:p w:rsidP="00A31D71" w:rsidR="00A31D71" w:rsidRDefault="00A31D71" w:rsidRPr="00217DBD">
            <w:pPr>
              <w:spacing w:after="100" w:afterAutospacing="1" w:before="100" w:beforeAutospacing="1"/>
              <w:contextualSpacing/>
              <w:jc w:val="both"/>
              <w:rPr>
                <w:rFonts w:ascii="Times New Roman" w:cs="Times New Roman" w:hAnsi="Times New Roman"/>
                <w:b/>
                <w:sz w:val="24"/>
                <w:szCs w:val="24"/>
              </w:rPr>
            </w:pPr>
          </w:p>
        </w:tc>
        <w:tc>
          <w:tcPr>
            <w:tcW w:type="dxa" w:w="4961"/>
            <w:shd w:color="auto" w:fill="auto" w:val="clear"/>
          </w:tcPr>
          <w:p w:rsidP="004D72D4" w:rsidR="00591299" w:rsidRDefault="00591299" w:rsidRPr="004D72D4">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p>
          <w:p w:rsidP="00591299" w:rsidR="00591299" w:rsidRDefault="00591299">
            <w:pPr>
              <w:jc w:val="both"/>
              <w:rPr>
                <w:rFonts w:ascii="Times New Roman" w:cs="Times New Roman" w:hAnsi="Times New Roman"/>
                <w:sz w:val="24"/>
                <w:szCs w:val="24"/>
              </w:rPr>
            </w:pPr>
            <w:r>
              <w:rPr>
                <w:rFonts w:ascii="Times New Roman" w:cs="Times New Roman" w:hAnsi="Times New Roman"/>
                <w:sz w:val="24"/>
                <w:szCs w:val="24"/>
              </w:rPr>
              <w:t xml:space="preserve">1. </w:t>
            </w:r>
            <w:r w:rsidR="00CC2AAF">
              <w:rPr>
                <w:rFonts w:ascii="Times New Roman" w:cs="Times New Roman" w:hAnsi="Times New Roman"/>
                <w:sz w:val="24"/>
                <w:szCs w:val="24"/>
              </w:rPr>
              <w:t xml:space="preserve">Не се приема. Допустимите дейности по процедурата имат за цел да спомогнат за повишаване на биосигурността в </w:t>
            </w:r>
            <w:r w:rsidR="0018762C">
              <w:rPr>
                <w:rFonts w:ascii="Times New Roman" w:cs="Times New Roman" w:hAnsi="Times New Roman"/>
                <w:sz w:val="24"/>
                <w:szCs w:val="24"/>
              </w:rPr>
              <w:t>подпомаганите стопанства</w:t>
            </w:r>
            <w:r w:rsidR="00CC2AAF">
              <w:rPr>
                <w:rFonts w:ascii="Times New Roman" w:cs="Times New Roman" w:hAnsi="Times New Roman"/>
                <w:sz w:val="24"/>
                <w:szCs w:val="24"/>
              </w:rPr>
              <w:t xml:space="preserve"> в съответствие с мерките, предвидени в </w:t>
            </w:r>
            <w:r w:rsidR="00CC2AAF" w:rsidRPr="00217DBD">
              <w:rPr>
                <w:rFonts w:ascii="Times New Roman" w:cs="Times New Roman" w:eastAsia="Times New Roman" w:hAnsi="Times New Roman"/>
                <w:sz w:val="24"/>
                <w:szCs w:val="24"/>
              </w:rPr>
              <w:t>Наредба № 44 от 20.04.2006 г. за ветеринарномедицинските изисквания към животновъдните обекти</w:t>
            </w:r>
            <w:r w:rsidR="00CC2AAF">
              <w:rPr>
                <w:rFonts w:ascii="Times New Roman" w:cs="Times New Roman" w:eastAsia="Times New Roman" w:hAnsi="Times New Roman"/>
                <w:sz w:val="24"/>
                <w:szCs w:val="24"/>
              </w:rPr>
              <w:t xml:space="preserve"> и</w:t>
            </w:r>
            <w:r w:rsidR="005F0BC0">
              <w:rPr>
                <w:rFonts w:ascii="Times New Roman" w:cs="Times New Roman" w:eastAsia="Times New Roman" w:hAnsi="Times New Roman"/>
                <w:sz w:val="24"/>
                <w:szCs w:val="24"/>
              </w:rPr>
              <w:t xml:space="preserve"> </w:t>
            </w:r>
            <w:r w:rsidR="00CC2AAF">
              <w:rPr>
                <w:rFonts w:ascii="Times New Roman" w:cs="Times New Roman" w:eastAsia="Times New Roman" w:hAnsi="Times New Roman"/>
                <w:sz w:val="24"/>
                <w:szCs w:val="24"/>
              </w:rPr>
              <w:t>одобрените допустими дейности, включени в текста на ПРСР 2014-2020 г.</w:t>
            </w:r>
          </w:p>
          <w:p w:rsidP="00591299" w:rsidR="00591299" w:rsidRDefault="00591299">
            <w:pPr>
              <w:jc w:val="both"/>
              <w:rPr>
                <w:rFonts w:ascii="Times New Roman" w:cs="Times New Roman" w:hAnsi="Times New Roman"/>
                <w:sz w:val="24"/>
                <w:szCs w:val="24"/>
              </w:rPr>
            </w:pPr>
          </w:p>
          <w:p w:rsidP="00591299" w:rsidR="00CC2AAF" w:rsidRDefault="00CC2AAF">
            <w:pPr>
              <w:jc w:val="both"/>
              <w:rPr>
                <w:rFonts w:ascii="Times New Roman" w:cs="Times New Roman" w:hAnsi="Times New Roman"/>
                <w:sz w:val="24"/>
                <w:szCs w:val="24"/>
              </w:rPr>
            </w:pPr>
          </w:p>
          <w:p w:rsidP="00591299" w:rsidR="00CC2AAF" w:rsidRDefault="00CC2AAF">
            <w:pPr>
              <w:jc w:val="both"/>
              <w:rPr>
                <w:rFonts w:ascii="Times New Roman" w:cs="Times New Roman" w:hAnsi="Times New Roman"/>
                <w:sz w:val="24"/>
                <w:szCs w:val="24"/>
              </w:rPr>
            </w:pPr>
          </w:p>
          <w:p w:rsidP="00060675" w:rsidR="00591299" w:rsidRDefault="00591299">
            <w:pPr>
              <w:jc w:val="both"/>
              <w:rPr>
                <w:rFonts w:ascii="Times New Roman" w:cs="Times New Roman" w:hAnsi="Times New Roman"/>
                <w:sz w:val="24"/>
                <w:szCs w:val="24"/>
              </w:rPr>
            </w:pPr>
          </w:p>
          <w:p w:rsidP="00060675" w:rsidR="00060675" w:rsidRDefault="00060675">
            <w:pPr>
              <w:jc w:val="both"/>
              <w:rPr>
                <w:rFonts w:ascii="Times New Roman" w:cs="Times New Roman" w:hAnsi="Times New Roman"/>
                <w:sz w:val="24"/>
                <w:szCs w:val="24"/>
              </w:rPr>
            </w:pPr>
            <w:r>
              <w:rPr>
                <w:rFonts w:ascii="Times New Roman" w:cs="Times New Roman" w:hAnsi="Times New Roman"/>
                <w:sz w:val="24"/>
                <w:szCs w:val="24"/>
              </w:rPr>
              <w:t xml:space="preserve">2. </w:t>
            </w:r>
            <w:r w:rsidR="00CC2AAF">
              <w:rPr>
                <w:rFonts w:ascii="Times New Roman" w:cs="Times New Roman" w:hAnsi="Times New Roman"/>
                <w:sz w:val="24"/>
                <w:szCs w:val="24"/>
              </w:rPr>
              <w:t xml:space="preserve">Не се приема. Допустимите дейности по процедурата имат за цел да спомогнат за повишаване на биосигурността в </w:t>
            </w:r>
            <w:r w:rsidR="0018762C">
              <w:rPr>
                <w:rFonts w:ascii="Times New Roman" w:cs="Times New Roman" w:hAnsi="Times New Roman"/>
                <w:sz w:val="24"/>
                <w:szCs w:val="24"/>
              </w:rPr>
              <w:t>подпомаганите стопанства</w:t>
            </w:r>
            <w:r w:rsidR="00CC2AAF">
              <w:rPr>
                <w:rFonts w:ascii="Times New Roman" w:cs="Times New Roman" w:hAnsi="Times New Roman"/>
                <w:sz w:val="24"/>
                <w:szCs w:val="24"/>
              </w:rPr>
              <w:t xml:space="preserve"> в съответствие с мерките, предвидени в </w:t>
            </w:r>
            <w:r w:rsidR="00CC2AAF" w:rsidRPr="00217DBD">
              <w:rPr>
                <w:rFonts w:ascii="Times New Roman" w:cs="Times New Roman" w:eastAsia="Times New Roman" w:hAnsi="Times New Roman"/>
                <w:sz w:val="24"/>
                <w:szCs w:val="24"/>
              </w:rPr>
              <w:t>Наредба № 44 от 20.04.2006 г. за ветеринарномедицинските изисквания към животновъдните обекти</w:t>
            </w:r>
            <w:r w:rsidR="00CC2AAF">
              <w:rPr>
                <w:rFonts w:ascii="Times New Roman" w:cs="Times New Roman" w:eastAsia="Times New Roman" w:hAnsi="Times New Roman"/>
                <w:sz w:val="24"/>
                <w:szCs w:val="24"/>
              </w:rPr>
              <w:t xml:space="preserve"> и одобрените допустими дейности, включени в текста на ПРСР 2014-2020 г.</w:t>
            </w:r>
          </w:p>
          <w:p w:rsidP="00060675" w:rsidR="005C0918" w:rsidRDefault="005C0918">
            <w:pPr>
              <w:jc w:val="both"/>
              <w:rPr>
                <w:rFonts w:ascii="Times New Roman" w:cs="Times New Roman" w:hAnsi="Times New Roman"/>
                <w:color w:val="FF0000"/>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CC2AAF" w:rsidRDefault="00CC2AAF">
            <w:pPr>
              <w:jc w:val="both"/>
              <w:rPr>
                <w:rFonts w:ascii="Times New Roman" w:cs="Times New Roman" w:hAnsi="Times New Roman"/>
                <w:sz w:val="24"/>
                <w:szCs w:val="24"/>
              </w:rPr>
            </w:pPr>
          </w:p>
          <w:p w:rsidP="00060675" w:rsidR="00CC2AAF" w:rsidRDefault="00CC2AAF">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5C0918" w:rsidRDefault="006E578D">
            <w:pPr>
              <w:jc w:val="both"/>
              <w:rPr>
                <w:rFonts w:ascii="Times New Roman" w:cs="Times New Roman" w:hAnsi="Times New Roman"/>
                <w:sz w:val="24"/>
                <w:szCs w:val="24"/>
              </w:rPr>
            </w:pPr>
            <w:r>
              <w:rPr>
                <w:rFonts w:ascii="Times New Roman" w:cs="Times New Roman" w:hAnsi="Times New Roman"/>
                <w:sz w:val="24"/>
                <w:szCs w:val="24"/>
              </w:rPr>
              <w:t xml:space="preserve">3. </w:t>
            </w:r>
            <w:r w:rsidR="00CC2AAF">
              <w:rPr>
                <w:rFonts w:ascii="Times New Roman" w:cs="Times New Roman" w:hAnsi="Times New Roman"/>
                <w:sz w:val="24"/>
                <w:szCs w:val="24"/>
              </w:rPr>
              <w:t xml:space="preserve">Не се приема. </w:t>
            </w:r>
            <w:r>
              <w:rPr>
                <w:rFonts w:ascii="Times New Roman" w:cs="Times New Roman" w:hAnsi="Times New Roman"/>
                <w:sz w:val="24"/>
                <w:szCs w:val="24"/>
              </w:rPr>
              <w:t>Включването на други разходи в насоките създава предпоставки за неяснот</w:t>
            </w:r>
            <w:r w:rsidR="00CC2AAF">
              <w:rPr>
                <w:rFonts w:ascii="Times New Roman" w:cs="Times New Roman" w:hAnsi="Times New Roman"/>
                <w:sz w:val="24"/>
                <w:szCs w:val="24"/>
                <w:lang w:val="en-US"/>
              </w:rPr>
              <w:t>a</w:t>
            </w:r>
            <w:r>
              <w:rPr>
                <w:rFonts w:ascii="Times New Roman" w:cs="Times New Roman" w:hAnsi="Times New Roman"/>
                <w:sz w:val="24"/>
                <w:szCs w:val="24"/>
              </w:rPr>
              <w:t xml:space="preserve"> по отношение на допу</w:t>
            </w:r>
            <w:r w:rsidR="005C0918">
              <w:rPr>
                <w:rFonts w:ascii="Times New Roman" w:cs="Times New Roman" w:hAnsi="Times New Roman"/>
                <w:sz w:val="24"/>
                <w:szCs w:val="24"/>
              </w:rPr>
              <w:t>стимите за подпомагане разходи.</w:t>
            </w:r>
          </w:p>
          <w:p w:rsidP="00060675" w:rsidR="006E578D" w:rsidRDefault="006E578D" w:rsidRPr="00CC2AAF">
            <w:pPr>
              <w:jc w:val="both"/>
              <w:rPr>
                <w:rFonts w:ascii="Times New Roman" w:cs="Times New Roman" w:hAnsi="Times New Roman"/>
                <w:sz w:val="24"/>
                <w:szCs w:val="24"/>
              </w:rPr>
            </w:pPr>
            <w:r>
              <w:rPr>
                <w:rFonts w:ascii="Times New Roman" w:cs="Times New Roman" w:hAnsi="Times New Roman"/>
                <w:sz w:val="24"/>
                <w:szCs w:val="24"/>
              </w:rPr>
              <w:t xml:space="preserve">Допустимите за подпомагане разходи са </w:t>
            </w:r>
            <w:r w:rsidR="005C0918">
              <w:rPr>
                <w:rFonts w:ascii="Times New Roman" w:cs="Times New Roman" w:hAnsi="Times New Roman"/>
                <w:sz w:val="24"/>
                <w:szCs w:val="24"/>
              </w:rPr>
              <w:t xml:space="preserve">изчерпателно </w:t>
            </w:r>
            <w:r>
              <w:rPr>
                <w:rFonts w:ascii="Times New Roman" w:cs="Times New Roman" w:hAnsi="Times New Roman"/>
                <w:sz w:val="24"/>
                <w:szCs w:val="24"/>
              </w:rPr>
              <w:t xml:space="preserve">изброени в Раздел 14.1 „Допустими разходи“ в проекта на условия за кандидатстване в съответствие с текста на подмярката, включен в Програма за развитие на </w:t>
            </w:r>
            <w:r w:rsidRPr="00CC2AAF">
              <w:rPr>
                <w:rFonts w:ascii="Times New Roman" w:cs="Times New Roman" w:hAnsi="Times New Roman"/>
                <w:sz w:val="24"/>
                <w:szCs w:val="24"/>
              </w:rPr>
              <w:t>селските райони 2014-2020 г.</w:t>
            </w:r>
          </w:p>
          <w:p w:rsidP="00060675" w:rsidR="006E578D" w:rsidRDefault="00905189" w:rsidRPr="00CC2AAF">
            <w:pPr>
              <w:jc w:val="both"/>
              <w:rPr>
                <w:rFonts w:ascii="Times New Roman" w:cs="Times New Roman" w:hAnsi="Times New Roman"/>
                <w:sz w:val="24"/>
                <w:szCs w:val="24"/>
              </w:rPr>
            </w:pPr>
            <w:r>
              <w:rPr>
                <w:rFonts w:ascii="Times New Roman" w:cs="Times New Roman" w:hAnsi="Times New Roman"/>
                <w:sz w:val="24"/>
                <w:szCs w:val="24"/>
              </w:rPr>
              <w:t>Д</w:t>
            </w:r>
            <w:r w:rsidR="00CC2AAF" w:rsidRPr="00CC2AAF">
              <w:rPr>
                <w:rFonts w:ascii="Times New Roman" w:cs="Times New Roman" w:hAnsi="Times New Roman"/>
                <w:sz w:val="24"/>
                <w:szCs w:val="24"/>
              </w:rPr>
              <w:t xml:space="preserve">опустимостта на разходите, включени в проектното предложение се определя от оценителната комисия. </w:t>
            </w:r>
            <w:r w:rsidR="006E578D" w:rsidRPr="00CC2AAF">
              <w:rPr>
                <w:rFonts w:ascii="Times New Roman" w:cs="Times New Roman" w:hAnsi="Times New Roman"/>
                <w:sz w:val="24"/>
                <w:szCs w:val="24"/>
              </w:rPr>
              <w:t xml:space="preserve">Становището на </w:t>
            </w:r>
            <w:r w:rsidR="006E578D" w:rsidRPr="00CC2AAF">
              <w:rPr>
                <w:rFonts w:ascii="Times New Roman" w:cs="Times New Roman" w:hAnsi="Times New Roman"/>
                <w:sz w:val="24"/>
                <w:szCs w:val="24"/>
              </w:rPr>
              <w:lastRenderedPageBreak/>
              <w:t xml:space="preserve">БАБХ </w:t>
            </w:r>
            <w:r w:rsidR="00CC2AAF" w:rsidRPr="00CC2AAF">
              <w:rPr>
                <w:rFonts w:ascii="Times New Roman" w:cs="Times New Roman" w:hAnsi="Times New Roman"/>
                <w:sz w:val="24"/>
                <w:szCs w:val="24"/>
              </w:rPr>
              <w:t>има за цел да удостовери към коя категория от допустимите за подпомагане разходи,</w:t>
            </w:r>
            <w:r w:rsidR="00CC2AAF">
              <w:rPr>
                <w:rFonts w:ascii="Times New Roman" w:cs="Times New Roman" w:hAnsi="Times New Roman"/>
                <w:sz w:val="24"/>
                <w:szCs w:val="24"/>
              </w:rPr>
              <w:t xml:space="preserve"> насочени към повишаване на биосигурността в стопанството,</w:t>
            </w:r>
            <w:r w:rsidR="00CC2AAF" w:rsidRPr="00CC2AAF">
              <w:rPr>
                <w:rFonts w:ascii="Times New Roman" w:cs="Times New Roman" w:hAnsi="Times New Roman"/>
                <w:sz w:val="24"/>
                <w:szCs w:val="24"/>
              </w:rPr>
              <w:t xml:space="preserve"> описани в насоките, се отнасят предвидените от кандидата инвестиции.</w:t>
            </w: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905189" w:rsidRDefault="00905189">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114804" w:rsidR="00114804" w:rsidRDefault="006E578D">
            <w:pPr>
              <w:jc w:val="both"/>
              <w:rPr>
                <w:rFonts w:ascii="Times New Roman" w:cs="Times New Roman" w:hAnsi="Times New Roman"/>
                <w:sz w:val="24"/>
                <w:szCs w:val="24"/>
              </w:rPr>
            </w:pPr>
            <w:r>
              <w:rPr>
                <w:rFonts w:ascii="Times New Roman" w:cs="Times New Roman" w:hAnsi="Times New Roman"/>
                <w:sz w:val="24"/>
                <w:szCs w:val="24"/>
              </w:rPr>
              <w:t>4.</w:t>
            </w:r>
            <w:r w:rsidR="00114804">
              <w:rPr>
                <w:rFonts w:ascii="Times New Roman" w:cs="Times New Roman" w:hAnsi="Times New Roman"/>
                <w:sz w:val="24"/>
                <w:szCs w:val="24"/>
              </w:rPr>
              <w:t xml:space="preserve"> </w:t>
            </w:r>
            <w:r w:rsidR="00CC2AAF" w:rsidRPr="00CC2AAF">
              <w:rPr>
                <w:rFonts w:ascii="Times New Roman" w:cs="Times New Roman" w:hAnsi="Times New Roman"/>
                <w:sz w:val="24"/>
                <w:szCs w:val="24"/>
              </w:rPr>
              <w:t xml:space="preserve">Не се приема. Допустимите дейности по процедурата имат за цел да спомогнат за повишаване на биосигурността в </w:t>
            </w:r>
            <w:r w:rsidR="0018762C">
              <w:rPr>
                <w:rFonts w:ascii="Times New Roman" w:cs="Times New Roman" w:hAnsi="Times New Roman"/>
                <w:sz w:val="24"/>
                <w:szCs w:val="24"/>
              </w:rPr>
              <w:t>подпомаганите стопанства</w:t>
            </w:r>
            <w:r w:rsidR="00CC2AAF" w:rsidRPr="00CC2AAF">
              <w:rPr>
                <w:rFonts w:ascii="Times New Roman" w:cs="Times New Roman" w:hAnsi="Times New Roman"/>
                <w:sz w:val="24"/>
                <w:szCs w:val="24"/>
              </w:rPr>
              <w:t xml:space="preserve"> в съответствие с мерките, предвидени в Наредба № 44 от 20.04.2006 г. за ветеринарномедицинските изисквания към животновъдните обекти и одобрените допустими дейности, включени в текста на ПРСР 2014-2020 г.</w:t>
            </w:r>
          </w:p>
          <w:p w:rsidP="00060675" w:rsidR="006E578D" w:rsidRDefault="006E578D" w:rsidRPr="006E578D">
            <w:pPr>
              <w:jc w:val="both"/>
              <w:rPr>
                <w:rFonts w:ascii="Times New Roman" w:cs="Times New Roman" w:hAnsi="Times New Roman"/>
                <w:color w:val="FF0000"/>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pPr>
              <w:jc w:val="both"/>
              <w:rPr>
                <w:rFonts w:ascii="Times New Roman" w:cs="Times New Roman" w:hAnsi="Times New Roman"/>
                <w:sz w:val="24"/>
                <w:szCs w:val="24"/>
              </w:rPr>
            </w:pPr>
          </w:p>
          <w:p w:rsidP="00060675" w:rsidR="006E578D" w:rsidRDefault="006E578D" w:rsidRPr="00060675">
            <w:pPr>
              <w:jc w:val="both"/>
              <w:rPr>
                <w:rFonts w:ascii="Times New Roman" w:cs="Times New Roman" w:hAnsi="Times New Roman"/>
                <w:sz w:val="24"/>
                <w:szCs w:val="24"/>
              </w:rPr>
            </w:pPr>
          </w:p>
        </w:tc>
      </w:tr>
      <w:tr w:rsidR="00060675" w:rsidRPr="003C11CC" w:rsidTr="007E3E95">
        <w:tc>
          <w:tcPr>
            <w:tcW w:type="dxa" w:w="534"/>
            <w:shd w:color="auto" w:fill="auto" w:val="clear"/>
            <w:vAlign w:val="center"/>
          </w:tcPr>
          <w:p w:rsidP="00C01447" w:rsidR="008A4E2A" w:rsidRDefault="008A4E2A" w:rsidRPr="008A4E2A">
            <w:pPr>
              <w:jc w:val="center"/>
              <w:rPr>
                <w:rFonts w:ascii="Times New Roman" w:cs="Times New Roman" w:hAnsi="Times New Roman"/>
                <w:sz w:val="24"/>
                <w:szCs w:val="24"/>
              </w:rPr>
            </w:pPr>
            <w:r>
              <w:rPr>
                <w:rFonts w:ascii="Times New Roman" w:cs="Times New Roman" w:hAnsi="Times New Roman"/>
                <w:sz w:val="24"/>
                <w:szCs w:val="24"/>
              </w:rPr>
              <w:lastRenderedPageBreak/>
              <w:t>2.</w:t>
            </w:r>
          </w:p>
        </w:tc>
        <w:tc>
          <w:tcPr>
            <w:tcW w:type="dxa" w:w="2126"/>
            <w:shd w:color="auto" w:fill="auto" w:val="clear"/>
            <w:vAlign w:val="center"/>
          </w:tcPr>
          <w:p w:rsidP="00A31D71" w:rsidR="00A31D71" w:rsidRDefault="00A31D71" w:rsidRPr="00A31D71">
            <w:pPr>
              <w:jc w:val="center"/>
              <w:rPr>
                <w:rFonts w:ascii="Times New Roman" w:cs="Times New Roman" w:hAnsi="Times New Roman"/>
                <w:b/>
                <w:bCs/>
                <w:sz w:val="24"/>
                <w:szCs w:val="24"/>
              </w:rPr>
            </w:pPr>
            <w:r w:rsidRPr="00A31D71">
              <w:rPr>
                <w:rFonts w:ascii="Times New Roman" w:cs="Times New Roman" w:hAnsi="Times New Roman"/>
                <w:b/>
                <w:bCs/>
                <w:sz w:val="24"/>
                <w:szCs w:val="24"/>
              </w:rPr>
              <w:t>Съюза на птицевъдите в България</w:t>
            </w:r>
          </w:p>
          <w:p w:rsidP="00AB08FA" w:rsidR="008A4E2A" w:rsidRDefault="008A4E2A" w:rsidRPr="003C7F32">
            <w:pPr>
              <w:jc w:val="center"/>
              <w:rPr>
                <w:rFonts w:ascii="Times New Roman" w:cs="Times New Roman" w:hAnsi="Times New Roman"/>
                <w:sz w:val="24"/>
                <w:szCs w:val="24"/>
              </w:rPr>
            </w:pPr>
          </w:p>
        </w:tc>
        <w:tc>
          <w:tcPr>
            <w:tcW w:type="dxa" w:w="1559"/>
            <w:shd w:color="auto" w:fill="auto" w:val="clear"/>
            <w:vAlign w:val="center"/>
          </w:tcPr>
          <w:p w:rsidP="00AB08FA" w:rsidR="008A4E2A" w:rsidRDefault="002A1437" w:rsidRPr="00270946">
            <w:pPr>
              <w:jc w:val="center"/>
              <w:rPr>
                <w:rFonts w:ascii="Times New Roman" w:cs="Times New Roman" w:hAnsi="Times New Roman"/>
                <w:sz w:val="24"/>
                <w:szCs w:val="24"/>
              </w:rPr>
            </w:pPr>
            <w:r>
              <w:rPr>
                <w:rFonts w:ascii="Times New Roman" w:cs="Times New Roman" w:hAnsi="Times New Roman"/>
                <w:sz w:val="24"/>
                <w:szCs w:val="24"/>
              </w:rPr>
              <w:t>24.04.2020 г.</w:t>
            </w:r>
          </w:p>
        </w:tc>
        <w:tc>
          <w:tcPr>
            <w:tcW w:type="dxa" w:w="5103"/>
            <w:shd w:color="auto" w:fill="auto" w:val="clear"/>
          </w:tcPr>
          <w:p w:rsidP="00A31D71" w:rsidR="00A31D71" w:rsidRDefault="00A31D71" w:rsidRPr="00A31D71">
            <w:pPr>
              <w:jc w:val="both"/>
              <w:rPr>
                <w:rFonts w:ascii="Times New Roman" w:cs="Times New Roman" w:hAnsi="Times New Roman"/>
                <w:sz w:val="24"/>
                <w:szCs w:val="24"/>
              </w:rPr>
            </w:pPr>
            <w:r w:rsidRPr="00A31D71">
              <w:rPr>
                <w:rFonts w:ascii="Times New Roman" w:cs="Times New Roman" w:hAnsi="Times New Roman"/>
                <w:sz w:val="24"/>
                <w:szCs w:val="24"/>
              </w:rPr>
              <w:t xml:space="preserve">Във връзка с обявената за обществено обсъждане </w:t>
            </w:r>
            <w:r w:rsidRPr="00A31D71">
              <w:rPr>
                <w:rFonts w:ascii="Times New Roman" w:cs="Times New Roman" w:hAnsi="Times New Roman"/>
                <w:bCs/>
                <w:sz w:val="24"/>
                <w:szCs w:val="24"/>
              </w:rPr>
              <w:t xml:space="preserve">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w:t>
            </w:r>
            <w:r w:rsidRPr="00A31D71">
              <w:rPr>
                <w:rFonts w:ascii="Times New Roman" w:cs="Times New Roman" w:hAnsi="Times New Roman"/>
                <w:bCs/>
                <w:sz w:val="24"/>
                <w:szCs w:val="24"/>
              </w:rPr>
              <w:lastRenderedPageBreak/>
              <w:t>събития”</w:t>
            </w:r>
            <w:r w:rsidRPr="00A31D71">
              <w:rPr>
                <w:rFonts w:ascii="Times New Roman" w:cs="Times New Roman" w:hAnsi="Times New Roman"/>
                <w:sz w:val="24"/>
                <w:szCs w:val="24"/>
              </w:rPr>
              <w:t>, предоставяме на Вашето внимание нашите предложения за промени по насоките за кандидатстване, които са следните:</w:t>
            </w:r>
          </w:p>
          <w:p w:rsidP="00A31D71" w:rsidR="00A31D71" w:rsidRDefault="00A31D71" w:rsidRPr="00A31D71">
            <w:pPr>
              <w:jc w:val="both"/>
              <w:rPr>
                <w:rFonts w:ascii="Times New Roman" w:cs="Times New Roman" w:hAnsi="Times New Roman"/>
                <w:b/>
                <w:bCs/>
                <w:sz w:val="24"/>
                <w:szCs w:val="24"/>
              </w:rPr>
            </w:pPr>
            <w:r w:rsidRPr="00A31D71">
              <w:rPr>
                <w:rFonts w:ascii="Times New Roman" w:cs="Times New Roman" w:hAnsi="Times New Roman"/>
                <w:b/>
                <w:bCs/>
                <w:sz w:val="24"/>
                <w:szCs w:val="24"/>
                <w:lang w:val="en-US"/>
              </w:rPr>
              <w:t>I</w:t>
            </w:r>
            <w:r w:rsidRPr="00A31D71">
              <w:rPr>
                <w:rFonts w:ascii="Times New Roman" w:cs="Times New Roman" w:hAnsi="Times New Roman"/>
                <w:b/>
                <w:bCs/>
                <w:sz w:val="24"/>
                <w:szCs w:val="24"/>
              </w:rPr>
              <w:t>. По текста на Раздел 14.1 Допустими разходи, т. 3: „За проектни предложения, представени от земеделски стопани, допустимите за подпомагане разходи включват“ даваме своите предложения за допълнения към предложените от вас, както следва:</w:t>
            </w:r>
          </w:p>
          <w:p w:rsidP="00A31D71" w:rsidR="00A31D71" w:rsidRDefault="00A31D71" w:rsidRPr="00A31D71">
            <w:pPr>
              <w:jc w:val="both"/>
              <w:rPr>
                <w:rFonts w:ascii="Times New Roman" w:cs="Times New Roman" w:hAnsi="Times New Roman"/>
                <w:i/>
                <w:iCs/>
                <w:sz w:val="24"/>
                <w:szCs w:val="24"/>
              </w:rPr>
            </w:pPr>
            <w:r w:rsidRPr="00A31D71">
              <w:rPr>
                <w:rFonts w:ascii="Times New Roman" w:cs="Times New Roman" w:hAnsi="Times New Roman"/>
                <w:i/>
                <w:iCs/>
                <w:sz w:val="24"/>
                <w:szCs w:val="24"/>
              </w:rPr>
              <w:t>1</w:t>
            </w:r>
            <w:r w:rsidRPr="00A31D71">
              <w:rPr>
                <w:rFonts w:ascii="Times New Roman" w:cs="Times New Roman" w:hAnsi="Times New Roman"/>
                <w:i/>
                <w:iCs/>
                <w:sz w:val="24"/>
                <w:szCs w:val="24"/>
                <w:lang w:val="en-US"/>
              </w:rPr>
              <w:t>.</w:t>
            </w:r>
            <w:r w:rsidRPr="00A31D71">
              <w:rPr>
                <w:rFonts w:ascii="Times New Roman" w:cs="Times New Roman" w:hAnsi="Times New Roman"/>
                <w:i/>
                <w:iCs/>
                <w:sz w:val="24"/>
                <w:szCs w:val="24"/>
              </w:rPr>
              <w:t xml:space="preserve"> В т. </w:t>
            </w:r>
            <w:r w:rsidRPr="00A31D71">
              <w:rPr>
                <w:rFonts w:ascii="Times New Roman" w:cs="Times New Roman" w:hAnsi="Times New Roman"/>
                <w:i/>
                <w:iCs/>
                <w:sz w:val="24"/>
                <w:szCs w:val="24"/>
                <w:lang w:val="en-US"/>
              </w:rPr>
              <w:t>a)</w:t>
            </w:r>
            <w:r w:rsidRPr="00A31D71">
              <w:rPr>
                <w:rFonts w:ascii="Times New Roman" w:cs="Times New Roman" w:hAnsi="Times New Roman"/>
                <w:i/>
                <w:iCs/>
                <w:sz w:val="24"/>
                <w:szCs w:val="24"/>
              </w:rPr>
              <w:t xml:space="preserve"> да се допълни закупуването на машини, съоръжения и оборудване за дезинфекция и девастация на персонал,  транспортни средства, сгради с прилежащи площи и оборудване в рамките на животновъдния обект;</w:t>
            </w:r>
          </w:p>
          <w:p w:rsidP="00A31D71" w:rsidR="00A31D71" w:rsidRDefault="00A31D71" w:rsidRPr="00251EE7">
            <w:pPr>
              <w:jc w:val="both"/>
              <w:rPr>
                <w:rFonts w:ascii="Times New Roman" w:cs="Times New Roman" w:hAnsi="Times New Roman"/>
                <w:i/>
                <w:iCs/>
                <w:sz w:val="24"/>
                <w:szCs w:val="24"/>
              </w:rPr>
            </w:pPr>
            <w:r w:rsidRPr="00A31D71">
              <w:rPr>
                <w:rFonts w:ascii="Times New Roman" w:cs="Times New Roman" w:hAnsi="Times New Roman"/>
                <w:i/>
                <w:iCs/>
                <w:sz w:val="24"/>
                <w:szCs w:val="24"/>
                <w:lang w:val="en-US"/>
              </w:rPr>
              <w:t xml:space="preserve">2. </w:t>
            </w:r>
            <w:r w:rsidRPr="00A31D71">
              <w:rPr>
                <w:rFonts w:ascii="Times New Roman" w:cs="Times New Roman" w:hAnsi="Times New Roman"/>
                <w:i/>
                <w:iCs/>
                <w:sz w:val="24"/>
                <w:szCs w:val="24"/>
              </w:rPr>
              <w:t xml:space="preserve">Да се създаде нова т. в) „Разходи за изграждане на допълнителна инфраструктура за биосигурност, в т.ч. пътища и обособяване на нови входове за транспортни средства и за персонала в </w:t>
            </w:r>
            <w:r w:rsidRPr="00251EE7">
              <w:rPr>
                <w:rFonts w:ascii="Times New Roman" w:cs="Times New Roman" w:hAnsi="Times New Roman"/>
                <w:i/>
                <w:iCs/>
                <w:sz w:val="24"/>
                <w:szCs w:val="24"/>
              </w:rPr>
              <w:t>стопанствата“;</w:t>
            </w:r>
          </w:p>
          <w:p w:rsidP="00A31D71" w:rsidR="00A31D71" w:rsidRDefault="00A31D71" w:rsidRPr="00A31D71">
            <w:pPr>
              <w:jc w:val="both"/>
              <w:rPr>
                <w:rFonts w:ascii="Times New Roman" w:cs="Times New Roman" w:hAnsi="Times New Roman"/>
                <w:i/>
                <w:iCs/>
                <w:sz w:val="24"/>
                <w:szCs w:val="24"/>
              </w:rPr>
            </w:pPr>
            <w:r w:rsidRPr="00251EE7">
              <w:rPr>
                <w:rFonts w:ascii="Times New Roman" w:cs="Times New Roman" w:hAnsi="Times New Roman"/>
                <w:i/>
                <w:iCs/>
                <w:sz w:val="24"/>
                <w:szCs w:val="24"/>
              </w:rPr>
              <w:t>3</w:t>
            </w:r>
            <w:r w:rsidRPr="00251EE7">
              <w:rPr>
                <w:rFonts w:ascii="Times New Roman" w:cs="Times New Roman" w:hAnsi="Times New Roman"/>
                <w:i/>
                <w:iCs/>
                <w:sz w:val="24"/>
                <w:szCs w:val="24"/>
                <w:lang w:val="en-US"/>
              </w:rPr>
              <w:t>.</w:t>
            </w:r>
            <w:r w:rsidRPr="00251EE7">
              <w:rPr>
                <w:rFonts w:ascii="Times New Roman" w:cs="Times New Roman" w:hAnsi="Times New Roman"/>
                <w:i/>
                <w:iCs/>
                <w:sz w:val="24"/>
                <w:szCs w:val="24"/>
              </w:rPr>
              <w:t xml:space="preserve"> В т. г) да се допълни и закупуване на устройства за контрол на достъпа;</w:t>
            </w:r>
          </w:p>
          <w:p w:rsidP="00A31D71" w:rsidR="00A31D71" w:rsidRDefault="00A31D71" w:rsidRPr="00251EE7">
            <w:pPr>
              <w:jc w:val="both"/>
              <w:rPr>
                <w:rFonts w:ascii="Times New Roman" w:cs="Times New Roman" w:hAnsi="Times New Roman"/>
                <w:i/>
                <w:iCs/>
                <w:sz w:val="24"/>
                <w:szCs w:val="24"/>
              </w:rPr>
            </w:pPr>
            <w:r w:rsidRPr="00A31D71">
              <w:rPr>
                <w:rFonts w:ascii="Times New Roman" w:cs="Times New Roman" w:hAnsi="Times New Roman"/>
                <w:i/>
                <w:iCs/>
                <w:sz w:val="24"/>
                <w:szCs w:val="24"/>
              </w:rPr>
              <w:t>4</w:t>
            </w:r>
            <w:r w:rsidRPr="00A31D71">
              <w:rPr>
                <w:rFonts w:ascii="Times New Roman" w:cs="Times New Roman" w:hAnsi="Times New Roman"/>
                <w:i/>
                <w:iCs/>
                <w:sz w:val="24"/>
                <w:szCs w:val="24"/>
                <w:lang w:val="en-US"/>
              </w:rPr>
              <w:t>.</w:t>
            </w:r>
            <w:r w:rsidRPr="00A31D71">
              <w:rPr>
                <w:rFonts w:ascii="Times New Roman" w:cs="Times New Roman" w:hAnsi="Times New Roman"/>
                <w:i/>
                <w:iCs/>
                <w:sz w:val="24"/>
                <w:szCs w:val="24"/>
              </w:rPr>
              <w:t xml:space="preserve"> В т. д) да се допълни изграждането или закупуване на </w:t>
            </w:r>
            <w:r w:rsidRPr="00251EE7">
              <w:rPr>
                <w:rFonts w:ascii="Times New Roman" w:cs="Times New Roman" w:hAnsi="Times New Roman"/>
                <w:i/>
                <w:iCs/>
                <w:sz w:val="24"/>
                <w:szCs w:val="24"/>
              </w:rPr>
              <w:t xml:space="preserve">съоръжения за съхранение на суровини и фуражи; </w:t>
            </w:r>
          </w:p>
          <w:p w:rsidP="00A31D71" w:rsidR="00A31D71" w:rsidRDefault="00A31D71" w:rsidRPr="00A31D71">
            <w:pPr>
              <w:jc w:val="both"/>
              <w:rPr>
                <w:rFonts w:ascii="Times New Roman" w:cs="Times New Roman" w:hAnsi="Times New Roman"/>
                <w:i/>
                <w:iCs/>
                <w:sz w:val="24"/>
                <w:szCs w:val="24"/>
              </w:rPr>
            </w:pPr>
            <w:r w:rsidRPr="00251EE7">
              <w:rPr>
                <w:rFonts w:ascii="Times New Roman" w:cs="Times New Roman" w:hAnsi="Times New Roman"/>
                <w:i/>
                <w:iCs/>
                <w:sz w:val="24"/>
                <w:szCs w:val="24"/>
              </w:rPr>
              <w:t>5</w:t>
            </w:r>
            <w:r w:rsidRPr="00251EE7">
              <w:rPr>
                <w:rFonts w:ascii="Times New Roman" w:cs="Times New Roman" w:hAnsi="Times New Roman"/>
                <w:i/>
                <w:iCs/>
                <w:sz w:val="24"/>
                <w:szCs w:val="24"/>
                <w:lang w:val="en-US"/>
              </w:rPr>
              <w:t>.</w:t>
            </w:r>
            <w:r w:rsidRPr="00251EE7">
              <w:rPr>
                <w:rFonts w:ascii="Times New Roman" w:cs="Times New Roman" w:hAnsi="Times New Roman"/>
                <w:i/>
                <w:iCs/>
                <w:sz w:val="24"/>
                <w:szCs w:val="24"/>
              </w:rPr>
              <w:t xml:space="preserve"> Да се създаде нова</w:t>
            </w:r>
            <w:r w:rsidRPr="00A31D71">
              <w:rPr>
                <w:rFonts w:ascii="Times New Roman" w:cs="Times New Roman" w:hAnsi="Times New Roman"/>
                <w:i/>
                <w:iCs/>
                <w:sz w:val="24"/>
                <w:szCs w:val="24"/>
              </w:rPr>
              <w:t xml:space="preserve"> т. ж „Разходи за закупуване на специализирано оборудване за транспорт на живи животни и фураж без транспортни средства“;</w:t>
            </w:r>
          </w:p>
          <w:p w:rsidP="00A31D71" w:rsidR="00A31D71" w:rsidRDefault="00A31D71" w:rsidRPr="00A31D71">
            <w:pPr>
              <w:jc w:val="both"/>
              <w:rPr>
                <w:rFonts w:ascii="Times New Roman" w:cs="Times New Roman" w:hAnsi="Times New Roman"/>
                <w:i/>
                <w:iCs/>
                <w:sz w:val="24"/>
                <w:szCs w:val="24"/>
              </w:rPr>
            </w:pPr>
            <w:r w:rsidRPr="00A31D71">
              <w:rPr>
                <w:rFonts w:ascii="Times New Roman" w:cs="Times New Roman" w:hAnsi="Times New Roman"/>
                <w:i/>
                <w:iCs/>
                <w:sz w:val="24"/>
                <w:szCs w:val="24"/>
              </w:rPr>
              <w:t>6</w:t>
            </w:r>
            <w:r w:rsidRPr="00A31D71">
              <w:rPr>
                <w:rFonts w:ascii="Times New Roman" w:cs="Times New Roman" w:hAnsi="Times New Roman"/>
                <w:i/>
                <w:iCs/>
                <w:sz w:val="24"/>
                <w:szCs w:val="24"/>
                <w:lang w:val="en-US"/>
              </w:rPr>
              <w:t>.</w:t>
            </w:r>
            <w:r w:rsidRPr="00A31D71">
              <w:rPr>
                <w:rFonts w:ascii="Times New Roman" w:cs="Times New Roman" w:hAnsi="Times New Roman"/>
                <w:i/>
                <w:iCs/>
                <w:sz w:val="24"/>
                <w:szCs w:val="24"/>
              </w:rPr>
              <w:t xml:space="preserve"> Да </w:t>
            </w:r>
            <w:r w:rsidRPr="00251EE7">
              <w:rPr>
                <w:rFonts w:ascii="Times New Roman" w:cs="Times New Roman" w:hAnsi="Times New Roman"/>
                <w:i/>
                <w:iCs/>
                <w:sz w:val="24"/>
                <w:szCs w:val="24"/>
              </w:rPr>
              <w:t>се допълни т. з</w:t>
            </w:r>
            <w:r w:rsidRPr="00251EE7">
              <w:rPr>
                <w:rFonts w:ascii="Times New Roman" w:cs="Times New Roman" w:hAnsi="Times New Roman"/>
                <w:i/>
                <w:iCs/>
                <w:sz w:val="24"/>
                <w:szCs w:val="24"/>
                <w:lang w:val="en-US"/>
              </w:rPr>
              <w:t>)</w:t>
            </w:r>
            <w:r w:rsidRPr="00251EE7">
              <w:rPr>
                <w:rFonts w:ascii="Times New Roman" w:cs="Times New Roman" w:hAnsi="Times New Roman"/>
                <w:i/>
                <w:iCs/>
                <w:sz w:val="24"/>
                <w:szCs w:val="24"/>
              </w:rPr>
              <w:t xml:space="preserve"> Разходи за закупуване на машини за съхранение и обработка на тор</w:t>
            </w:r>
            <w:r w:rsidRPr="00251EE7">
              <w:rPr>
                <w:rFonts w:ascii="Times New Roman" w:cs="Times New Roman" w:hAnsi="Times New Roman"/>
                <w:i/>
                <w:iCs/>
                <w:sz w:val="24"/>
                <w:szCs w:val="24"/>
                <w:lang w:val="en-US"/>
              </w:rPr>
              <w:t>.</w:t>
            </w:r>
            <w:r w:rsidRPr="00A31D71">
              <w:rPr>
                <w:rFonts w:ascii="Times New Roman" w:cs="Times New Roman" w:hAnsi="Times New Roman"/>
                <w:i/>
                <w:iCs/>
                <w:sz w:val="24"/>
                <w:szCs w:val="24"/>
              </w:rPr>
              <w:t xml:space="preserve">  </w:t>
            </w:r>
          </w:p>
          <w:p w:rsidP="00A31D71" w:rsidR="00A31D71" w:rsidRDefault="00A31D71" w:rsidRPr="00A31D71">
            <w:pPr>
              <w:jc w:val="both"/>
              <w:rPr>
                <w:rFonts w:ascii="Times New Roman" w:cs="Times New Roman" w:hAnsi="Times New Roman"/>
                <w:b/>
                <w:sz w:val="24"/>
                <w:szCs w:val="24"/>
              </w:rPr>
            </w:pPr>
          </w:p>
          <w:p w:rsidP="00A31D71" w:rsidR="00A31D71" w:rsidRDefault="00A31D71" w:rsidRPr="00A31D71">
            <w:pPr>
              <w:jc w:val="both"/>
              <w:rPr>
                <w:rFonts w:ascii="Times New Roman" w:cs="Times New Roman" w:hAnsi="Times New Roman"/>
                <w:b/>
                <w:sz w:val="24"/>
                <w:szCs w:val="24"/>
              </w:rPr>
            </w:pPr>
            <w:r w:rsidRPr="00A31D71">
              <w:rPr>
                <w:rFonts w:ascii="Times New Roman" w:cs="Times New Roman" w:hAnsi="Times New Roman"/>
                <w:b/>
                <w:sz w:val="24"/>
                <w:szCs w:val="24"/>
              </w:rPr>
              <w:t>Мотиви за така предложените по-конкретни допустимите разходи:</w:t>
            </w:r>
          </w:p>
          <w:p w:rsidP="00A31D71" w:rsidR="00A31D71" w:rsidRDefault="00A31D71" w:rsidRPr="00A31D71">
            <w:pPr>
              <w:numPr>
                <w:ilvl w:val="0"/>
                <w:numId w:val="10"/>
              </w:numPr>
              <w:jc w:val="both"/>
              <w:rPr>
                <w:rFonts w:ascii="Times New Roman" w:cs="Times New Roman" w:hAnsi="Times New Roman"/>
                <w:sz w:val="24"/>
                <w:szCs w:val="24"/>
              </w:rPr>
            </w:pPr>
            <w:r w:rsidRPr="00A31D71">
              <w:rPr>
                <w:rFonts w:ascii="Times New Roman" w:cs="Times New Roman" w:hAnsi="Times New Roman"/>
                <w:sz w:val="24"/>
                <w:szCs w:val="24"/>
              </w:rPr>
              <w:lastRenderedPageBreak/>
              <w:t xml:space="preserve">По т. </w:t>
            </w:r>
            <w:r w:rsidRPr="00A31D71">
              <w:rPr>
                <w:rFonts w:ascii="Times New Roman" w:cs="Times New Roman" w:hAnsi="Times New Roman"/>
                <w:sz w:val="24"/>
                <w:szCs w:val="24"/>
                <w:lang w:val="en-US"/>
              </w:rPr>
              <w:t>a)</w:t>
            </w:r>
            <w:r w:rsidRPr="00A31D71">
              <w:rPr>
                <w:rFonts w:ascii="Times New Roman" w:cs="Times New Roman" w:hAnsi="Times New Roman"/>
                <w:sz w:val="24"/>
                <w:szCs w:val="24"/>
              </w:rPr>
              <w:t xml:space="preserve"> предлагаме да се допълнят машини, като допустима инвестиция, поради факта, че голяма част от земеделските стопанства се нуждаят от закупуването на техника и машини за придвижване на пръскачките и оборудването за дезинфекция в рамките на земеделското стопанство;</w:t>
            </w:r>
          </w:p>
          <w:p w:rsidP="00A31D71" w:rsidR="00A31D71" w:rsidRDefault="00A31D71" w:rsidRPr="00A31D71">
            <w:pPr>
              <w:numPr>
                <w:ilvl w:val="0"/>
                <w:numId w:val="10"/>
              </w:numPr>
              <w:jc w:val="both"/>
              <w:rPr>
                <w:rFonts w:ascii="Times New Roman" w:cs="Times New Roman" w:hAnsi="Times New Roman"/>
                <w:sz w:val="24"/>
                <w:szCs w:val="24"/>
              </w:rPr>
            </w:pPr>
            <w:r w:rsidRPr="00A31D71">
              <w:rPr>
                <w:rFonts w:ascii="Times New Roman" w:cs="Times New Roman" w:hAnsi="Times New Roman"/>
                <w:sz w:val="24"/>
                <w:szCs w:val="24"/>
              </w:rPr>
              <w:t>Създаването на нова т. в) е изключително важна за изграждането на нова инфраструктура и допълнителни пътища в стопанството, за да се отделят определени технологични потоци, в т.ч. и изграждането на нови входни/изходни портали във фермите. Към момента голяма част от земеделските стопанства разполагат с един общ портал/вход, което създава допълнителни рискове от пресичане на потоци със суровини, фуражи, животни, персонал и други;</w:t>
            </w:r>
          </w:p>
          <w:p w:rsidP="00A31D71" w:rsidR="00A31D71" w:rsidRDefault="00A31D71" w:rsidRPr="00A31D71">
            <w:pPr>
              <w:numPr>
                <w:ilvl w:val="0"/>
                <w:numId w:val="10"/>
              </w:numPr>
              <w:jc w:val="both"/>
              <w:rPr>
                <w:rFonts w:ascii="Times New Roman" w:cs="Times New Roman" w:hAnsi="Times New Roman"/>
                <w:sz w:val="24"/>
                <w:szCs w:val="24"/>
              </w:rPr>
            </w:pPr>
            <w:r w:rsidRPr="00A31D71">
              <w:rPr>
                <w:rFonts w:ascii="Times New Roman" w:cs="Times New Roman" w:hAnsi="Times New Roman"/>
                <w:sz w:val="24"/>
                <w:szCs w:val="24"/>
              </w:rPr>
              <w:t>По т. г</w:t>
            </w:r>
            <w:r w:rsidRPr="00A31D71">
              <w:rPr>
                <w:rFonts w:ascii="Times New Roman" w:cs="Times New Roman" w:hAnsi="Times New Roman"/>
                <w:sz w:val="24"/>
                <w:szCs w:val="24"/>
                <w:lang w:val="en-US"/>
              </w:rPr>
              <w:t xml:space="preserve">) </w:t>
            </w:r>
            <w:r w:rsidRPr="00A31D71">
              <w:rPr>
                <w:rFonts w:ascii="Times New Roman" w:cs="Times New Roman" w:hAnsi="Times New Roman"/>
                <w:sz w:val="24"/>
                <w:szCs w:val="24"/>
              </w:rPr>
              <w:t>предлагаме да се даде възможност за закупуване на системи за контрол на достъпа, което ще намали риска от неконтролирано навлизане на външни посетители във фермите;</w:t>
            </w:r>
          </w:p>
          <w:p w:rsidP="00A31D71" w:rsidR="00A31D71" w:rsidRDefault="00A31D71" w:rsidRPr="00A31D71">
            <w:pPr>
              <w:numPr>
                <w:ilvl w:val="0"/>
                <w:numId w:val="10"/>
              </w:numPr>
              <w:jc w:val="both"/>
              <w:rPr>
                <w:rFonts w:ascii="Times New Roman" w:cs="Times New Roman" w:hAnsi="Times New Roman"/>
                <w:sz w:val="24"/>
                <w:szCs w:val="24"/>
              </w:rPr>
            </w:pPr>
            <w:r w:rsidRPr="00A31D71">
              <w:rPr>
                <w:rFonts w:ascii="Times New Roman" w:cs="Times New Roman" w:hAnsi="Times New Roman"/>
                <w:sz w:val="24"/>
                <w:szCs w:val="24"/>
              </w:rPr>
              <w:t>По т. д</w:t>
            </w:r>
            <w:r w:rsidRPr="00A31D71">
              <w:rPr>
                <w:rFonts w:ascii="Times New Roman" w:cs="Times New Roman" w:hAnsi="Times New Roman"/>
                <w:sz w:val="24"/>
                <w:szCs w:val="24"/>
                <w:lang w:val="en-US"/>
              </w:rPr>
              <w:t xml:space="preserve">) </w:t>
            </w:r>
            <w:r w:rsidRPr="00A31D71">
              <w:rPr>
                <w:rFonts w:ascii="Times New Roman" w:cs="Times New Roman" w:hAnsi="Times New Roman"/>
                <w:sz w:val="24"/>
                <w:szCs w:val="24"/>
              </w:rPr>
              <w:t xml:space="preserve">предлагаме включването на допустими дейности по закупуването и изграждането на допълнителни силози в стопанството, поради изискването за по-продължително допълнително съхранение на суровините преди производството на фуражи за изхранването на животните във фермата. Необходимостта от подобни е продиктувана и при хипотеза на </w:t>
            </w:r>
            <w:r w:rsidRPr="00A31D71">
              <w:rPr>
                <w:rFonts w:ascii="Times New Roman" w:cs="Times New Roman" w:hAnsi="Times New Roman"/>
                <w:sz w:val="24"/>
                <w:szCs w:val="24"/>
              </w:rPr>
              <w:lastRenderedPageBreak/>
              <w:t>стопанства, които не разполагат със собствена фуражна кухня и на които им се налага да разполагат със силози, във които временно да съхраняват фуража преди разпределението му във фермата;</w:t>
            </w:r>
          </w:p>
          <w:p w:rsidP="00A31D71" w:rsidR="00A31D71" w:rsidRDefault="00A31D71" w:rsidRPr="00A31D71">
            <w:pPr>
              <w:numPr>
                <w:ilvl w:val="0"/>
                <w:numId w:val="10"/>
              </w:numPr>
              <w:jc w:val="both"/>
              <w:rPr>
                <w:rFonts w:ascii="Times New Roman" w:cs="Times New Roman" w:hAnsi="Times New Roman"/>
                <w:sz w:val="24"/>
                <w:szCs w:val="24"/>
              </w:rPr>
            </w:pPr>
            <w:r w:rsidRPr="00A31D71">
              <w:rPr>
                <w:rFonts w:ascii="Times New Roman" w:cs="Times New Roman" w:hAnsi="Times New Roman"/>
                <w:sz w:val="24"/>
                <w:szCs w:val="24"/>
              </w:rPr>
              <w:t>Създаването на нова т. ж) е изключително важна за фермите при превоз на фуражи за собствено потребление или при зареждането на животни, с което се намалява до минимум използването на общи такива с други ферми и съответно риска от заболеваемостта им между тях. Предложението обхваща закупуването само на специализирани ремаркета за транспорт на живи животни и фураж без влекачи;</w:t>
            </w:r>
          </w:p>
          <w:p w:rsidP="00A31D71" w:rsidR="00A31D71" w:rsidRDefault="00A31D71" w:rsidRPr="00A31D71">
            <w:pPr>
              <w:numPr>
                <w:ilvl w:val="0"/>
                <w:numId w:val="10"/>
              </w:numPr>
              <w:jc w:val="both"/>
              <w:rPr>
                <w:rFonts w:ascii="Times New Roman" w:cs="Times New Roman" w:hAnsi="Times New Roman"/>
                <w:sz w:val="24"/>
                <w:szCs w:val="24"/>
              </w:rPr>
            </w:pPr>
            <w:r w:rsidRPr="00A31D71">
              <w:rPr>
                <w:rFonts w:ascii="Times New Roman" w:cs="Times New Roman" w:hAnsi="Times New Roman"/>
                <w:sz w:val="24"/>
                <w:szCs w:val="24"/>
              </w:rPr>
              <w:t>По т. з</w:t>
            </w:r>
            <w:r w:rsidRPr="00A31D71">
              <w:rPr>
                <w:rFonts w:ascii="Times New Roman" w:cs="Times New Roman" w:hAnsi="Times New Roman"/>
                <w:sz w:val="24"/>
                <w:szCs w:val="24"/>
                <w:lang w:val="en-US"/>
              </w:rPr>
              <w:t xml:space="preserve">) </w:t>
            </w:r>
            <w:r w:rsidRPr="00A31D71">
              <w:rPr>
                <w:rFonts w:ascii="Times New Roman" w:cs="Times New Roman" w:hAnsi="Times New Roman"/>
                <w:sz w:val="24"/>
                <w:szCs w:val="24"/>
              </w:rPr>
              <w:t>предлагаме включването и възможност за закупуването на машини за обработка на торта до степен, която да гарантира и минимизира риска от възникването на зарази и епидемии.</w:t>
            </w:r>
          </w:p>
          <w:p w:rsidP="00A31D71" w:rsidR="00A31D71" w:rsidRDefault="00A31D71" w:rsidRPr="00A31D71">
            <w:pPr>
              <w:jc w:val="both"/>
              <w:rPr>
                <w:rFonts w:ascii="Times New Roman" w:cs="Times New Roman" w:hAnsi="Times New Roman"/>
                <w:b/>
                <w:bCs/>
                <w:sz w:val="24"/>
                <w:szCs w:val="24"/>
                <w:lang w:val="en-US"/>
              </w:rPr>
            </w:pPr>
            <w:r w:rsidRPr="00A31D71">
              <w:rPr>
                <w:rFonts w:ascii="Times New Roman" w:cs="Times New Roman" w:hAnsi="Times New Roman"/>
                <w:b/>
                <w:bCs/>
                <w:sz w:val="24"/>
                <w:szCs w:val="24"/>
              </w:rPr>
              <w:t xml:space="preserve">Настоящите ни предложения са продиктувани от една страна от опита ни като единствената национално представена браншова организация в сектор птицевъдство и наблюденията ни върху причините за възникването през последните години на епизоотии при птиците в страната, както и от завишените изисквания на влезлите в сила изменения на Наредба 44 от началото на тази година от друга страна. Препоръчване на УО да бъдат включени нашите предложения, като допустими по реда на настоящата подмярка при условие, че за същите кандидата </w:t>
            </w:r>
            <w:r w:rsidRPr="00A31D71">
              <w:rPr>
                <w:rFonts w:ascii="Times New Roman" w:cs="Times New Roman" w:hAnsi="Times New Roman"/>
                <w:b/>
                <w:bCs/>
                <w:sz w:val="24"/>
                <w:szCs w:val="24"/>
              </w:rPr>
              <w:lastRenderedPageBreak/>
              <w:t>предостави становище от БАБХ, че предвидените инвестиции са в съответствие с мерките за биосигурност в животновъдния обект. Предложените от УО в момента допустими инвестиции до голяма степен са изпълнени от птицевъдните ферми в страната и няма да имат необходимата добавена стойност за тях, за да им помогнат при справянето с възникващите епизоотии. Подмярка 5.1 е дългоочаквана от всички членове на Съюза на птицевъдите в България, разчитайки да съфинансират част от разходите си за допълнителни инвестиции в биосигурност.</w:t>
            </w:r>
          </w:p>
          <w:p w:rsidP="00A31D71" w:rsidR="00A31D71" w:rsidRDefault="00A31D71" w:rsidRPr="00A31D71">
            <w:pPr>
              <w:jc w:val="both"/>
              <w:rPr>
                <w:rFonts w:ascii="Times New Roman" w:cs="Times New Roman" w:hAnsi="Times New Roman"/>
                <w:sz w:val="24"/>
                <w:szCs w:val="24"/>
              </w:rPr>
            </w:pPr>
          </w:p>
          <w:p w:rsidP="00A31D71" w:rsidR="00A31D71" w:rsidRDefault="00A31D71" w:rsidRPr="00A31D71">
            <w:pPr>
              <w:jc w:val="both"/>
              <w:rPr>
                <w:rFonts w:ascii="Times New Roman" w:cs="Times New Roman" w:hAnsi="Times New Roman"/>
                <w:b/>
                <w:bCs/>
                <w:sz w:val="24"/>
                <w:szCs w:val="24"/>
              </w:rPr>
            </w:pPr>
            <w:r w:rsidRPr="00A31D71">
              <w:rPr>
                <w:rFonts w:ascii="Times New Roman" w:cs="Times New Roman" w:hAnsi="Times New Roman"/>
                <w:b/>
                <w:bCs/>
                <w:sz w:val="24"/>
                <w:szCs w:val="24"/>
                <w:lang w:val="en-US"/>
              </w:rPr>
              <w:t xml:space="preserve">II. </w:t>
            </w:r>
            <w:r w:rsidRPr="00A31D71">
              <w:rPr>
                <w:rFonts w:ascii="Times New Roman" w:cs="Times New Roman" w:hAnsi="Times New Roman"/>
                <w:b/>
                <w:bCs/>
                <w:sz w:val="24"/>
                <w:szCs w:val="24"/>
              </w:rPr>
              <w:t>В Приложение 14 от документите към условията за кандидатстване откриваме разминаване между приетите на Комитета по наблюдение области, в които броя на отглежданите животни е над и под средния за страната, а именно:</w:t>
            </w:r>
          </w:p>
          <w:p w:rsidP="00A31D71" w:rsidR="00A31D71" w:rsidRDefault="00A31D71" w:rsidRPr="00A31D71">
            <w:pPr>
              <w:numPr>
                <w:ilvl w:val="0"/>
                <w:numId w:val="11"/>
              </w:numPr>
              <w:jc w:val="both"/>
              <w:rPr>
                <w:rFonts w:ascii="Times New Roman" w:cs="Times New Roman" w:hAnsi="Times New Roman"/>
                <w:sz w:val="24"/>
                <w:szCs w:val="24"/>
              </w:rPr>
            </w:pPr>
            <w:r w:rsidRPr="00A31D71">
              <w:rPr>
                <w:rFonts w:ascii="Times New Roman" w:cs="Times New Roman" w:hAnsi="Times New Roman"/>
                <w:sz w:val="24"/>
                <w:szCs w:val="24"/>
              </w:rPr>
              <w:t>В I. Проектни предложения, които се изпълняват в области, в които броя отглеждани животни е над средния брой за страната по наше предложение бяха одобрени и допълнени области Пловдив и Хасково;</w:t>
            </w:r>
          </w:p>
          <w:p w:rsidP="00A31D71" w:rsidR="00A31D71" w:rsidRDefault="00A31D71" w:rsidRPr="00A31D71">
            <w:pPr>
              <w:numPr>
                <w:ilvl w:val="0"/>
                <w:numId w:val="11"/>
              </w:numPr>
              <w:jc w:val="both"/>
              <w:rPr>
                <w:rFonts w:ascii="Times New Roman" w:cs="Times New Roman" w:hAnsi="Times New Roman"/>
                <w:sz w:val="24"/>
                <w:szCs w:val="24"/>
              </w:rPr>
            </w:pPr>
            <w:r w:rsidRPr="00A31D71">
              <w:rPr>
                <w:rFonts w:ascii="Times New Roman" w:cs="Times New Roman" w:hAnsi="Times New Roman"/>
                <w:sz w:val="24"/>
                <w:szCs w:val="24"/>
              </w:rPr>
              <w:t>В II. Проектни предложения, които се изпълняват в области, в които броя отглеждани животни е под средния брой за страната по наше предложение бяха одобрени и допълнени области Плевен и Монтана.</w:t>
            </w:r>
          </w:p>
          <w:p w:rsidP="00A31D71" w:rsidR="00A31D71" w:rsidRDefault="00A31D71" w:rsidRPr="00A31D71">
            <w:pPr>
              <w:jc w:val="both"/>
              <w:rPr>
                <w:rFonts w:ascii="Times New Roman" w:cs="Times New Roman" w:hAnsi="Times New Roman"/>
                <w:b/>
                <w:bCs/>
                <w:sz w:val="24"/>
                <w:szCs w:val="24"/>
              </w:rPr>
            </w:pPr>
            <w:r w:rsidRPr="00A31D71">
              <w:rPr>
                <w:rFonts w:ascii="Times New Roman" w:cs="Times New Roman" w:hAnsi="Times New Roman"/>
                <w:b/>
                <w:bCs/>
                <w:sz w:val="24"/>
                <w:szCs w:val="24"/>
              </w:rPr>
              <w:t xml:space="preserve">Обръщаме отново внимание на УО, че в области Пловдив и Хасково се отглеждат много повече птици в сравнение с области </w:t>
            </w:r>
            <w:r w:rsidRPr="00A31D71">
              <w:rPr>
                <w:rFonts w:ascii="Times New Roman" w:cs="Times New Roman" w:hAnsi="Times New Roman"/>
                <w:b/>
                <w:bCs/>
                <w:sz w:val="24"/>
                <w:szCs w:val="24"/>
              </w:rPr>
              <w:lastRenderedPageBreak/>
              <w:t>Плевен и Монтана. Същото може да бъде лесно установено след проверка за броя на регистрираните животновъдни обекти с птици в цитираните области. Допуснатото несъответствие би дало възможност за заявяването на 5 т. повече по критериите за приоритизиране, приети официално от Комитета по наблюдение на програмата.</w:t>
            </w:r>
          </w:p>
          <w:p w:rsidP="00AB08FA" w:rsidR="008A4E2A" w:rsidRDefault="008A4E2A" w:rsidRPr="00D17B77">
            <w:pPr>
              <w:jc w:val="both"/>
              <w:rPr>
                <w:rFonts w:ascii="Times New Roman" w:cs="Times New Roman" w:hAnsi="Times New Roman"/>
                <w:sz w:val="24"/>
                <w:szCs w:val="24"/>
              </w:rPr>
            </w:pPr>
          </w:p>
        </w:tc>
        <w:tc>
          <w:tcPr>
            <w:tcW w:type="dxa" w:w="4961"/>
            <w:shd w:color="auto" w:fill="auto" w:val="clear"/>
          </w:tcPr>
          <w:p w:rsidP="003D488A" w:rsidR="008A4E2A" w:rsidRDefault="008A4E2A">
            <w:pPr>
              <w:contextualSpacing/>
              <w:jc w:val="both"/>
              <w:rPr>
                <w:rFonts w:ascii="Times New Roman" w:cs="Times New Roman" w:hAnsi="Times New Roman"/>
                <w:sz w:val="24"/>
                <w:szCs w:val="24"/>
              </w:rPr>
            </w:pPr>
          </w:p>
          <w:p w:rsidP="003D488A" w:rsidR="00026B90" w:rsidRDefault="00026B90">
            <w:pPr>
              <w:contextualSpacing/>
              <w:jc w:val="both"/>
              <w:rPr>
                <w:rFonts w:ascii="Times New Roman" w:cs="Times New Roman" w:hAnsi="Times New Roman"/>
                <w:sz w:val="24"/>
                <w:szCs w:val="24"/>
              </w:rPr>
            </w:pPr>
          </w:p>
          <w:p w:rsidP="003D488A" w:rsidR="00026B90" w:rsidRDefault="00026B90">
            <w:pPr>
              <w:contextualSpacing/>
              <w:jc w:val="both"/>
              <w:rPr>
                <w:rFonts w:ascii="Times New Roman" w:cs="Times New Roman" w:hAnsi="Times New Roman"/>
                <w:sz w:val="24"/>
                <w:szCs w:val="24"/>
              </w:rPr>
            </w:pPr>
          </w:p>
          <w:p w:rsidP="003D488A" w:rsidR="00026B90" w:rsidRDefault="00026B90">
            <w:pPr>
              <w:contextualSpacing/>
              <w:jc w:val="both"/>
              <w:rPr>
                <w:rFonts w:ascii="Times New Roman" w:cs="Times New Roman" w:hAnsi="Times New Roman"/>
                <w:sz w:val="24"/>
                <w:szCs w:val="24"/>
              </w:rPr>
            </w:pPr>
          </w:p>
          <w:p w:rsidP="003D488A" w:rsidR="00026B90" w:rsidRDefault="00026B90">
            <w:pPr>
              <w:contextualSpacing/>
              <w:jc w:val="both"/>
              <w:rPr>
                <w:rFonts w:ascii="Times New Roman" w:cs="Times New Roman" w:hAnsi="Times New Roman"/>
                <w:sz w:val="24"/>
                <w:szCs w:val="24"/>
              </w:rPr>
            </w:pPr>
          </w:p>
          <w:p w:rsidP="003D488A" w:rsidR="00026B90" w:rsidRDefault="00026B90">
            <w:pPr>
              <w:contextualSpacing/>
              <w:jc w:val="both"/>
              <w:rPr>
                <w:rFonts w:ascii="Times New Roman" w:cs="Times New Roman" w:hAnsi="Times New Roman"/>
                <w:sz w:val="24"/>
                <w:szCs w:val="24"/>
              </w:rPr>
            </w:pPr>
          </w:p>
          <w:p w:rsidP="003D488A" w:rsidR="00026B90" w:rsidRDefault="00026B90">
            <w:pPr>
              <w:contextualSpacing/>
              <w:jc w:val="both"/>
              <w:rPr>
                <w:rFonts w:ascii="Times New Roman" w:cs="Times New Roman" w:hAnsi="Times New Roman"/>
                <w:sz w:val="24"/>
                <w:szCs w:val="24"/>
              </w:rPr>
            </w:pPr>
          </w:p>
          <w:p w:rsidP="003D488A" w:rsidR="00026B90" w:rsidRDefault="00026B90">
            <w:pPr>
              <w:contextualSpacing/>
              <w:jc w:val="both"/>
              <w:rPr>
                <w:rFonts w:ascii="Times New Roman" w:cs="Times New Roman" w:hAnsi="Times New Roman"/>
                <w:sz w:val="24"/>
                <w:szCs w:val="24"/>
              </w:rPr>
            </w:pPr>
          </w:p>
          <w:p w:rsidP="003D488A" w:rsidR="00026B90" w:rsidRDefault="00026B90">
            <w:pPr>
              <w:contextualSpacing/>
              <w:jc w:val="both"/>
              <w:rPr>
                <w:rFonts w:ascii="Times New Roman" w:cs="Times New Roman" w:hAnsi="Times New Roman"/>
                <w:sz w:val="24"/>
                <w:szCs w:val="24"/>
              </w:rPr>
            </w:pPr>
          </w:p>
          <w:p w:rsidP="003D488A" w:rsidR="00026B90" w:rsidRDefault="00026B90">
            <w:pPr>
              <w:contextualSpacing/>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r>
              <w:rPr>
                <w:rFonts w:ascii="Times New Roman" w:cs="Times New Roman" w:hAnsi="Times New Roman"/>
                <w:sz w:val="24"/>
                <w:szCs w:val="24"/>
              </w:rPr>
              <w:t xml:space="preserve">1. </w:t>
            </w:r>
            <w:r w:rsidR="00944135">
              <w:rPr>
                <w:rFonts w:ascii="Times New Roman" w:cs="Times New Roman" w:hAnsi="Times New Roman"/>
                <w:sz w:val="24"/>
                <w:szCs w:val="24"/>
              </w:rPr>
              <w:t xml:space="preserve">Не се приема. </w:t>
            </w:r>
            <w:r w:rsidR="004F6E6B" w:rsidRPr="004F6E6B">
              <w:rPr>
                <w:rFonts w:ascii="Times New Roman" w:cs="Times New Roman" w:hAnsi="Times New Roman"/>
                <w:sz w:val="24"/>
                <w:szCs w:val="24"/>
              </w:rPr>
              <w:t>Предложените разходи не съответсват на допустимите за подпомагане разходи по подмярката, включени в текста на Програма за развитие на селските райони 2014-2020 г</w:t>
            </w:r>
            <w:r w:rsidR="00114804">
              <w:rPr>
                <w:rFonts w:ascii="Times New Roman" w:cs="Times New Roman" w:hAnsi="Times New Roman"/>
                <w:sz w:val="24"/>
                <w:szCs w:val="24"/>
              </w:rPr>
              <w:t>одина,</w:t>
            </w:r>
            <w:r w:rsidR="004F6E6B" w:rsidRPr="004F6E6B">
              <w:rPr>
                <w:rFonts w:ascii="Times New Roman" w:cs="Times New Roman" w:hAnsi="Times New Roman"/>
                <w:sz w:val="24"/>
                <w:szCs w:val="24"/>
              </w:rPr>
              <w:t xml:space="preserve"> одобрен с шесто изменение н</w:t>
            </w:r>
            <w:r w:rsidR="00455D20">
              <w:rPr>
                <w:rFonts w:ascii="Times New Roman" w:cs="Times New Roman" w:hAnsi="Times New Roman"/>
                <w:sz w:val="24"/>
                <w:szCs w:val="24"/>
              </w:rPr>
              <w:t>а</w:t>
            </w:r>
            <w:r w:rsidR="004F6E6B" w:rsidRPr="004F6E6B">
              <w:rPr>
                <w:rFonts w:ascii="Times New Roman" w:cs="Times New Roman" w:hAnsi="Times New Roman"/>
                <w:sz w:val="24"/>
                <w:szCs w:val="24"/>
              </w:rPr>
              <w:t xml:space="preserve"> Програмата.</w:t>
            </w: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r>
              <w:rPr>
                <w:rFonts w:ascii="Times New Roman" w:cs="Times New Roman" w:hAnsi="Times New Roman"/>
                <w:sz w:val="24"/>
                <w:szCs w:val="24"/>
              </w:rPr>
              <w:t xml:space="preserve">2. </w:t>
            </w:r>
            <w:r w:rsidR="00944135">
              <w:rPr>
                <w:rFonts w:ascii="Times New Roman" w:cs="Times New Roman" w:hAnsi="Times New Roman"/>
                <w:sz w:val="24"/>
                <w:szCs w:val="24"/>
              </w:rPr>
              <w:t xml:space="preserve">Не се приема. </w:t>
            </w:r>
            <w:r w:rsidR="004F6E6B" w:rsidRPr="004F6E6B">
              <w:rPr>
                <w:rFonts w:ascii="Times New Roman" w:cs="Times New Roman" w:hAnsi="Times New Roman"/>
                <w:sz w:val="24"/>
                <w:szCs w:val="24"/>
              </w:rPr>
              <w:t>Предложените разходи не съответсват на допустимите за подпомагане разходи по подмярката, включени в текста на Програма за развитие на селските райони 2014-2020 г</w:t>
            </w:r>
            <w:r w:rsidR="00114804">
              <w:rPr>
                <w:rFonts w:ascii="Times New Roman" w:cs="Times New Roman" w:hAnsi="Times New Roman"/>
                <w:sz w:val="24"/>
                <w:szCs w:val="24"/>
              </w:rPr>
              <w:t>одина,</w:t>
            </w:r>
            <w:r w:rsidR="004F6E6B" w:rsidRPr="004F6E6B">
              <w:rPr>
                <w:rFonts w:ascii="Times New Roman" w:cs="Times New Roman" w:hAnsi="Times New Roman"/>
                <w:sz w:val="24"/>
                <w:szCs w:val="24"/>
              </w:rPr>
              <w:t xml:space="preserve"> одобрен с шесто изменение н</w:t>
            </w:r>
            <w:r w:rsidR="00455D20">
              <w:rPr>
                <w:rFonts w:ascii="Times New Roman" w:cs="Times New Roman" w:hAnsi="Times New Roman"/>
                <w:sz w:val="24"/>
                <w:szCs w:val="24"/>
              </w:rPr>
              <w:t>а</w:t>
            </w:r>
            <w:r w:rsidR="004F6E6B" w:rsidRPr="004F6E6B">
              <w:rPr>
                <w:rFonts w:ascii="Times New Roman" w:cs="Times New Roman" w:hAnsi="Times New Roman"/>
                <w:sz w:val="24"/>
                <w:szCs w:val="24"/>
              </w:rPr>
              <w:t xml:space="preserve"> Програмата.</w:t>
            </w: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rsidRPr="00251EE7">
            <w:pPr>
              <w:jc w:val="both"/>
              <w:rPr>
                <w:rFonts w:ascii="Times New Roman" w:cs="Times New Roman" w:hAnsi="Times New Roman"/>
                <w:sz w:val="24"/>
                <w:szCs w:val="24"/>
              </w:rPr>
            </w:pPr>
            <w:r w:rsidRPr="00251EE7">
              <w:rPr>
                <w:rFonts w:ascii="Times New Roman" w:cs="Times New Roman" w:hAnsi="Times New Roman"/>
                <w:sz w:val="24"/>
                <w:szCs w:val="24"/>
              </w:rPr>
              <w:t xml:space="preserve">3. </w:t>
            </w:r>
            <w:r w:rsidR="004F6E6B" w:rsidRPr="00251EE7">
              <w:rPr>
                <w:rFonts w:ascii="Times New Roman" w:cs="Times New Roman" w:hAnsi="Times New Roman"/>
                <w:sz w:val="24"/>
                <w:szCs w:val="24"/>
              </w:rPr>
              <w:t>Пр</w:t>
            </w:r>
            <w:r w:rsidR="0018762C" w:rsidRPr="00251EE7">
              <w:rPr>
                <w:rFonts w:ascii="Times New Roman" w:cs="Times New Roman" w:hAnsi="Times New Roman"/>
                <w:sz w:val="24"/>
                <w:szCs w:val="24"/>
              </w:rPr>
              <w:t>иема се. Текстът е прецизиран.</w:t>
            </w:r>
          </w:p>
          <w:p w:rsidP="00026B90" w:rsidR="00026B90" w:rsidRDefault="00026B90" w:rsidRPr="0018762C">
            <w:pPr>
              <w:jc w:val="both"/>
              <w:rPr>
                <w:rFonts w:ascii="Times New Roman" w:cs="Times New Roman" w:hAnsi="Times New Roman"/>
                <w:sz w:val="24"/>
                <w:szCs w:val="24"/>
                <w:highlight w:val="yellow"/>
              </w:rPr>
            </w:pPr>
          </w:p>
          <w:p w:rsidP="00026B90" w:rsidR="00026B90" w:rsidRDefault="00026B90" w:rsidRPr="00251EE7">
            <w:pPr>
              <w:jc w:val="both"/>
              <w:rPr>
                <w:rFonts w:ascii="Times New Roman" w:cs="Times New Roman" w:hAnsi="Times New Roman"/>
                <w:sz w:val="24"/>
                <w:szCs w:val="24"/>
              </w:rPr>
            </w:pPr>
            <w:r w:rsidRPr="00251EE7">
              <w:rPr>
                <w:rFonts w:ascii="Times New Roman" w:cs="Times New Roman" w:hAnsi="Times New Roman"/>
                <w:sz w:val="24"/>
                <w:szCs w:val="24"/>
              </w:rPr>
              <w:t xml:space="preserve">4. </w:t>
            </w:r>
            <w:r w:rsidR="005F0BC0" w:rsidRPr="00251EE7">
              <w:rPr>
                <w:rFonts w:ascii="Times New Roman" w:cs="Times New Roman" w:hAnsi="Times New Roman"/>
                <w:sz w:val="24"/>
                <w:szCs w:val="24"/>
              </w:rPr>
              <w:t>Приема се. Текстът е прецизиран.</w:t>
            </w:r>
          </w:p>
          <w:p w:rsidP="00026B90" w:rsidR="00026B90" w:rsidRDefault="00026B90" w:rsidRPr="00944135">
            <w:pPr>
              <w:jc w:val="both"/>
              <w:rPr>
                <w:rFonts w:ascii="Times New Roman" w:cs="Times New Roman" w:hAnsi="Times New Roman"/>
                <w:sz w:val="24"/>
                <w:szCs w:val="24"/>
                <w:highlight w:val="yellow"/>
              </w:rPr>
            </w:pPr>
          </w:p>
          <w:p w:rsidP="00026B90" w:rsidR="00026B90" w:rsidRDefault="00026B90">
            <w:pPr>
              <w:jc w:val="both"/>
              <w:rPr>
                <w:rFonts w:ascii="Times New Roman" w:cs="Times New Roman" w:hAnsi="Times New Roman"/>
                <w:sz w:val="24"/>
                <w:szCs w:val="24"/>
              </w:rPr>
            </w:pPr>
            <w:r w:rsidRPr="005F0BC0">
              <w:rPr>
                <w:rFonts w:ascii="Times New Roman" w:cs="Times New Roman" w:hAnsi="Times New Roman"/>
                <w:sz w:val="24"/>
                <w:szCs w:val="24"/>
              </w:rPr>
              <w:t xml:space="preserve">5. </w:t>
            </w:r>
            <w:r w:rsidR="005F0BC0" w:rsidRPr="005F0BC0">
              <w:rPr>
                <w:rFonts w:ascii="Times New Roman" w:cs="Times New Roman" w:hAnsi="Times New Roman"/>
                <w:sz w:val="24"/>
                <w:szCs w:val="24"/>
              </w:rPr>
              <w:t xml:space="preserve">Не се приема. </w:t>
            </w:r>
            <w:r w:rsidRPr="005F0BC0">
              <w:rPr>
                <w:rFonts w:ascii="Times New Roman" w:cs="Times New Roman" w:hAnsi="Times New Roman"/>
                <w:sz w:val="24"/>
                <w:szCs w:val="24"/>
              </w:rPr>
              <w:t>Предложените разходи не съответсват на допустимите за подпомагане разходи по подмярката, включени в текста на Програма за развитие</w:t>
            </w:r>
            <w:r w:rsidR="00114804" w:rsidRPr="005F0BC0">
              <w:rPr>
                <w:rFonts w:ascii="Times New Roman" w:cs="Times New Roman" w:hAnsi="Times New Roman"/>
                <w:sz w:val="24"/>
                <w:szCs w:val="24"/>
              </w:rPr>
              <w:t xml:space="preserve"> на селските райони 2014-2020 година, </w:t>
            </w:r>
            <w:r w:rsidR="004F6E6B" w:rsidRPr="005F0BC0">
              <w:rPr>
                <w:rFonts w:ascii="Times New Roman" w:cs="Times New Roman" w:hAnsi="Times New Roman"/>
                <w:sz w:val="24"/>
                <w:szCs w:val="24"/>
              </w:rPr>
              <w:t>одобрен с</w:t>
            </w:r>
            <w:r w:rsidRPr="005F0BC0">
              <w:rPr>
                <w:rFonts w:ascii="Times New Roman" w:cs="Times New Roman" w:hAnsi="Times New Roman"/>
                <w:sz w:val="24"/>
                <w:szCs w:val="24"/>
              </w:rPr>
              <w:t xml:space="preserve"> шесто изменение</w:t>
            </w:r>
            <w:r w:rsidR="004F6E6B" w:rsidRPr="005F0BC0">
              <w:rPr>
                <w:rFonts w:ascii="Times New Roman" w:cs="Times New Roman" w:hAnsi="Times New Roman"/>
                <w:sz w:val="24"/>
                <w:szCs w:val="24"/>
              </w:rPr>
              <w:t xml:space="preserve"> н</w:t>
            </w:r>
            <w:r w:rsidR="00455D20" w:rsidRPr="005F0BC0">
              <w:rPr>
                <w:rFonts w:ascii="Times New Roman" w:cs="Times New Roman" w:hAnsi="Times New Roman"/>
                <w:sz w:val="24"/>
                <w:szCs w:val="24"/>
              </w:rPr>
              <w:t>а</w:t>
            </w:r>
            <w:r w:rsidR="004F6E6B" w:rsidRPr="005F0BC0">
              <w:rPr>
                <w:rFonts w:ascii="Times New Roman" w:cs="Times New Roman" w:hAnsi="Times New Roman"/>
                <w:sz w:val="24"/>
                <w:szCs w:val="24"/>
              </w:rPr>
              <w:t xml:space="preserve"> Програмата</w:t>
            </w:r>
            <w:r w:rsidRPr="005F0BC0">
              <w:rPr>
                <w:rFonts w:ascii="Times New Roman" w:cs="Times New Roman" w:hAnsi="Times New Roman"/>
                <w:sz w:val="24"/>
                <w:szCs w:val="24"/>
              </w:rPr>
              <w:t>.</w:t>
            </w:r>
          </w:p>
          <w:p w:rsidP="00026B90" w:rsidR="00026B90" w:rsidRDefault="00026B90">
            <w:pPr>
              <w:jc w:val="both"/>
              <w:rPr>
                <w:rFonts w:ascii="Times New Roman" w:cs="Times New Roman" w:hAnsi="Times New Roman"/>
                <w:sz w:val="24"/>
                <w:szCs w:val="24"/>
              </w:rPr>
            </w:pPr>
          </w:p>
          <w:p w:rsidP="00026B90" w:rsidR="00026B90" w:rsidRDefault="00944135">
            <w:pPr>
              <w:jc w:val="both"/>
              <w:rPr>
                <w:rFonts w:ascii="Times New Roman" w:cs="Times New Roman" w:hAnsi="Times New Roman"/>
                <w:sz w:val="24"/>
                <w:szCs w:val="24"/>
              </w:rPr>
            </w:pPr>
            <w:r>
              <w:rPr>
                <w:rFonts w:ascii="Times New Roman" w:cs="Times New Roman" w:hAnsi="Times New Roman"/>
                <w:sz w:val="24"/>
                <w:szCs w:val="24"/>
              </w:rPr>
              <w:t>5</w:t>
            </w:r>
            <w:r w:rsidR="00026B90">
              <w:rPr>
                <w:rFonts w:ascii="Times New Roman" w:cs="Times New Roman" w:hAnsi="Times New Roman"/>
                <w:sz w:val="24"/>
                <w:szCs w:val="24"/>
              </w:rPr>
              <w:t xml:space="preserve">. </w:t>
            </w:r>
            <w:r>
              <w:rPr>
                <w:rFonts w:ascii="Times New Roman" w:cs="Times New Roman" w:hAnsi="Times New Roman"/>
                <w:sz w:val="24"/>
                <w:szCs w:val="24"/>
              </w:rPr>
              <w:t xml:space="preserve">Не се приема. </w:t>
            </w:r>
            <w:r w:rsidR="004F6E6B" w:rsidRPr="004F6E6B">
              <w:rPr>
                <w:rFonts w:ascii="Times New Roman" w:cs="Times New Roman" w:hAnsi="Times New Roman"/>
                <w:sz w:val="24"/>
                <w:szCs w:val="24"/>
              </w:rPr>
              <w:t xml:space="preserve">Предложените разходи не съответсват на допустимите за подпомагане разходи по подмярката, включени в текста на Програма за развитие </w:t>
            </w:r>
            <w:r w:rsidR="00114804">
              <w:rPr>
                <w:rFonts w:ascii="Times New Roman" w:cs="Times New Roman" w:hAnsi="Times New Roman"/>
                <w:sz w:val="24"/>
                <w:szCs w:val="24"/>
              </w:rPr>
              <w:t xml:space="preserve">на селските райони 2014-2020 година, </w:t>
            </w:r>
            <w:r w:rsidR="004F6E6B" w:rsidRPr="004F6E6B">
              <w:rPr>
                <w:rFonts w:ascii="Times New Roman" w:cs="Times New Roman" w:hAnsi="Times New Roman"/>
                <w:sz w:val="24"/>
                <w:szCs w:val="24"/>
              </w:rPr>
              <w:t xml:space="preserve">одобрен с шесто </w:t>
            </w:r>
            <w:r w:rsidR="004F6E6B" w:rsidRPr="004F6E6B">
              <w:rPr>
                <w:rFonts w:ascii="Times New Roman" w:cs="Times New Roman" w:hAnsi="Times New Roman"/>
                <w:sz w:val="24"/>
                <w:szCs w:val="24"/>
              </w:rPr>
              <w:lastRenderedPageBreak/>
              <w:t>изменение н</w:t>
            </w:r>
            <w:r w:rsidR="00455D20">
              <w:rPr>
                <w:rFonts w:ascii="Times New Roman" w:cs="Times New Roman" w:hAnsi="Times New Roman"/>
                <w:sz w:val="24"/>
                <w:szCs w:val="24"/>
              </w:rPr>
              <w:t>а</w:t>
            </w:r>
            <w:r w:rsidR="004F6E6B" w:rsidRPr="004F6E6B">
              <w:rPr>
                <w:rFonts w:ascii="Times New Roman" w:cs="Times New Roman" w:hAnsi="Times New Roman"/>
                <w:sz w:val="24"/>
                <w:szCs w:val="24"/>
              </w:rPr>
              <w:t xml:space="preserve"> Програмата.</w:t>
            </w: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944135" w:rsidR="00944135" w:rsidRDefault="00944135" w:rsidRPr="00251EE7">
            <w:pPr>
              <w:jc w:val="both"/>
              <w:rPr>
                <w:rFonts w:ascii="Times New Roman" w:cs="Times New Roman" w:hAnsi="Times New Roman"/>
                <w:sz w:val="24"/>
                <w:szCs w:val="24"/>
              </w:rPr>
            </w:pPr>
            <w:r w:rsidRPr="00251EE7">
              <w:rPr>
                <w:rFonts w:ascii="Times New Roman" w:cs="Times New Roman" w:hAnsi="Times New Roman"/>
                <w:sz w:val="24"/>
                <w:szCs w:val="24"/>
              </w:rPr>
              <w:t xml:space="preserve">6. </w:t>
            </w:r>
            <w:r w:rsidR="00251EE7" w:rsidRPr="00251EE7">
              <w:rPr>
                <w:rFonts w:ascii="Times New Roman" w:cs="Times New Roman" w:hAnsi="Times New Roman"/>
                <w:sz w:val="24"/>
                <w:szCs w:val="24"/>
              </w:rPr>
              <w:t>Не се приема. Не става ясно за какви машини се отнася предложението. Насоките предвиждат възможност за подкрепа на съоръжение за обеззаразяване и съхранение на тор, торови течности и технологични води.</w:t>
            </w:r>
          </w:p>
          <w:p w:rsidP="00944135" w:rsidR="00944135" w:rsidRDefault="00944135" w:rsidRPr="00944135">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026B90" w:rsidRDefault="00026B90">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026B90" w:rsidR="00944135" w:rsidRDefault="00944135">
            <w:pPr>
              <w:jc w:val="both"/>
              <w:rPr>
                <w:rFonts w:ascii="Times New Roman" w:cs="Times New Roman" w:hAnsi="Times New Roman"/>
                <w:sz w:val="24"/>
                <w:szCs w:val="24"/>
              </w:rPr>
            </w:pPr>
          </w:p>
          <w:p w:rsidP="00CD2B72" w:rsidR="00944135" w:rsidRDefault="00944135" w:rsidRPr="00CD2B72">
            <w:pPr>
              <w:jc w:val="both"/>
              <w:rPr>
                <w:rFonts w:ascii="Times New Roman" w:cs="Times New Roman" w:hAnsi="Times New Roman"/>
                <w:sz w:val="24"/>
                <w:szCs w:val="24"/>
              </w:rPr>
            </w:pPr>
            <w:r w:rsidRPr="00CD2B72">
              <w:rPr>
                <w:rFonts w:ascii="Times New Roman" w:cs="Times New Roman" w:hAnsi="Times New Roman"/>
                <w:color w:themeColor="text1" w:val="000000"/>
                <w:sz w:val="24"/>
                <w:szCs w:val="24"/>
                <w:lang w:val="en-US"/>
              </w:rPr>
              <w:t xml:space="preserve">II. </w:t>
            </w:r>
            <w:r w:rsidR="00CD2B72" w:rsidRPr="00CD2B72">
              <w:rPr>
                <w:rFonts w:ascii="Times New Roman" w:cs="Times New Roman" w:hAnsi="Times New Roman"/>
                <w:color w:themeColor="text1" w:val="000000"/>
                <w:sz w:val="24"/>
                <w:szCs w:val="24"/>
              </w:rPr>
              <w:t>Приема се. Приложението е коригирано.</w:t>
            </w:r>
          </w:p>
        </w:tc>
      </w:tr>
      <w:tr w:rsidR="00060675" w:rsidRPr="003C11CC" w:rsidTr="007E3E95">
        <w:tc>
          <w:tcPr>
            <w:tcW w:type="dxa" w:w="534"/>
            <w:shd w:color="auto" w:fill="auto" w:val="clear"/>
            <w:vAlign w:val="center"/>
          </w:tcPr>
          <w:p w:rsidP="00C01447" w:rsidR="008A4E2A" w:rsidRDefault="008A4E2A" w:rsidRPr="008A4E2A">
            <w:pPr>
              <w:jc w:val="center"/>
              <w:rPr>
                <w:rFonts w:ascii="Times New Roman" w:cs="Times New Roman" w:hAnsi="Times New Roman"/>
                <w:sz w:val="24"/>
                <w:szCs w:val="24"/>
              </w:rPr>
            </w:pPr>
            <w:r>
              <w:rPr>
                <w:rFonts w:ascii="Times New Roman" w:cs="Times New Roman" w:hAnsi="Times New Roman"/>
                <w:sz w:val="24"/>
                <w:szCs w:val="24"/>
              </w:rPr>
              <w:lastRenderedPageBreak/>
              <w:t>3.</w:t>
            </w:r>
          </w:p>
        </w:tc>
        <w:tc>
          <w:tcPr>
            <w:tcW w:type="dxa" w:w="2126"/>
            <w:shd w:color="auto" w:fill="auto" w:val="clear"/>
            <w:vAlign w:val="center"/>
          </w:tcPr>
          <w:p w:rsidP="00AB08FA" w:rsidR="008A4E2A" w:rsidRDefault="0002546F" w:rsidRPr="0002546F">
            <w:pPr>
              <w:jc w:val="center"/>
              <w:rPr>
                <w:rFonts w:ascii="Times New Roman" w:cs="Times New Roman" w:hAnsi="Times New Roman"/>
                <w:sz w:val="24"/>
                <w:szCs w:val="24"/>
              </w:rPr>
            </w:pPr>
            <w:r>
              <w:rPr>
                <w:rFonts w:ascii="Times New Roman" w:cs="Times New Roman" w:hAnsi="Times New Roman"/>
                <w:sz w:val="24"/>
                <w:szCs w:val="24"/>
              </w:rPr>
              <w:t>БАКЕП</w:t>
            </w:r>
          </w:p>
        </w:tc>
        <w:tc>
          <w:tcPr>
            <w:tcW w:type="dxa" w:w="1559"/>
            <w:shd w:color="auto" w:fill="auto" w:val="clear"/>
            <w:vAlign w:val="center"/>
          </w:tcPr>
          <w:p w:rsidP="00AB08FA" w:rsidR="008A4E2A" w:rsidRDefault="006B480E" w:rsidRPr="00270946">
            <w:pPr>
              <w:jc w:val="center"/>
              <w:rPr>
                <w:rFonts w:ascii="Times New Roman" w:cs="Times New Roman" w:hAnsi="Times New Roman"/>
                <w:sz w:val="24"/>
                <w:szCs w:val="24"/>
              </w:rPr>
            </w:pPr>
            <w:r>
              <w:rPr>
                <w:rFonts w:ascii="Times New Roman" w:cs="Times New Roman" w:hAnsi="Times New Roman"/>
                <w:sz w:val="24"/>
                <w:szCs w:val="24"/>
              </w:rPr>
              <w:t>27.04.2020 г.</w:t>
            </w:r>
          </w:p>
        </w:tc>
        <w:tc>
          <w:tcPr>
            <w:tcW w:type="dxa" w:w="5103"/>
            <w:shd w:color="auto" w:fill="auto" w:val="clear"/>
          </w:tcPr>
          <w:p w:rsidP="00A31D71" w:rsidR="00A31D71" w:rsidRDefault="00A31D71" w:rsidRPr="00A31D71">
            <w:pPr>
              <w:jc w:val="both"/>
              <w:rPr>
                <w:rFonts w:ascii="Times New Roman" w:cs="Times New Roman" w:hAnsi="Times New Roman"/>
                <w:sz w:val="24"/>
                <w:szCs w:val="24"/>
              </w:rPr>
            </w:pPr>
            <w:r w:rsidRPr="00A31D71">
              <w:rPr>
                <w:rFonts w:ascii="Times New Roman" w:cs="Times New Roman" w:hAnsi="Times New Roman"/>
                <w:sz w:val="24"/>
                <w:szCs w:val="24"/>
              </w:rPr>
              <w:t xml:space="preserve">Най-основният коментар върху, който бихме искали да акцентираме е свързан със това, че </w:t>
            </w:r>
            <w:r w:rsidRPr="00A31D71">
              <w:rPr>
                <w:rFonts w:ascii="Times New Roman" w:cs="Times New Roman" w:hAnsi="Times New Roman"/>
                <w:b/>
                <w:bCs/>
                <w:sz w:val="24"/>
                <w:szCs w:val="24"/>
                <w:u w:val="single"/>
              </w:rPr>
              <w:t>не е дадена възможност</w:t>
            </w:r>
            <w:r w:rsidRPr="00A31D71">
              <w:rPr>
                <w:rFonts w:ascii="Times New Roman" w:cs="Times New Roman" w:hAnsi="Times New Roman"/>
                <w:sz w:val="24"/>
                <w:szCs w:val="24"/>
              </w:rPr>
              <w:t xml:space="preserve"> на кандидатите, които ще направят избор на изпълнители по реда на ПМС 160 </w:t>
            </w:r>
            <w:r w:rsidRPr="00A31D71">
              <w:rPr>
                <w:rFonts w:ascii="Times New Roman" w:cs="Times New Roman" w:hAnsi="Times New Roman"/>
                <w:b/>
                <w:bCs/>
                <w:sz w:val="24"/>
                <w:szCs w:val="24"/>
                <w:u w:val="single"/>
              </w:rPr>
              <w:t>да започнат изпълнението на проектите в периода от подаването на проектното предложение до подписването на АДБФП</w:t>
            </w:r>
            <w:r w:rsidRPr="00A31D71">
              <w:rPr>
                <w:rFonts w:ascii="Times New Roman" w:cs="Times New Roman" w:hAnsi="Times New Roman"/>
                <w:sz w:val="24"/>
                <w:szCs w:val="24"/>
              </w:rPr>
              <w:t>.  Бихме искали да наблегнем на това, че ЗУСЕСИФ и ПМС 160  не налагат избора на изпълнител задължително да се извършва след подписване на АДБФ и това право на кандидатите не трябва да бъде отнемано най-малкото заради това, че често техния бизнес изисква навременни и бързи инвестиции, а одобрението на проектите понякога отнема години. Нашето настояване е да се прилага досегашната практиката, а именно за допустими разходи да се считат всички разходи направени след подаването на проектното предложение.</w:t>
            </w:r>
          </w:p>
          <w:p w:rsidP="00A31D71" w:rsidR="00A31D71" w:rsidRDefault="00A31D71" w:rsidRPr="00A31D71">
            <w:pPr>
              <w:jc w:val="both"/>
              <w:rPr>
                <w:rFonts w:ascii="Times New Roman" w:cs="Times New Roman" w:hAnsi="Times New Roman"/>
                <w:b/>
                <w:sz w:val="24"/>
                <w:szCs w:val="24"/>
              </w:rPr>
            </w:pPr>
          </w:p>
          <w:p w:rsidP="00A31D71" w:rsidR="00A31D71" w:rsidRDefault="00A31D71" w:rsidRPr="00A31D71">
            <w:pPr>
              <w:jc w:val="both"/>
              <w:rPr>
                <w:rFonts w:ascii="Times New Roman" w:cs="Times New Roman" w:hAnsi="Times New Roman"/>
                <w:b/>
                <w:sz w:val="24"/>
                <w:szCs w:val="24"/>
              </w:rPr>
            </w:pPr>
            <w:r w:rsidRPr="00A31D71">
              <w:rPr>
                <w:rFonts w:ascii="Times New Roman" w:cs="Times New Roman" w:hAnsi="Times New Roman"/>
                <w:b/>
                <w:sz w:val="24"/>
                <w:szCs w:val="24"/>
              </w:rPr>
              <w:t>Други коментари, както следва:</w:t>
            </w:r>
          </w:p>
          <w:p w:rsidP="00A31D71" w:rsidR="00A31D71" w:rsidRDefault="00A31D71" w:rsidRPr="00A31D71">
            <w:pPr>
              <w:jc w:val="both"/>
              <w:rPr>
                <w:rFonts w:ascii="Times New Roman" w:cs="Times New Roman" w:hAnsi="Times New Roman"/>
                <w:b/>
                <w:sz w:val="24"/>
                <w:szCs w:val="24"/>
              </w:rPr>
            </w:pPr>
          </w:p>
          <w:p w:rsidP="00A31D71" w:rsidR="00A31D71" w:rsidRDefault="00A31D71" w:rsidRPr="00A31D71">
            <w:pPr>
              <w:numPr>
                <w:ilvl w:val="0"/>
                <w:numId w:val="12"/>
              </w:numPr>
              <w:jc w:val="both"/>
              <w:rPr>
                <w:rFonts w:ascii="Times New Roman" w:cs="Times New Roman" w:hAnsi="Times New Roman"/>
                <w:sz w:val="24"/>
                <w:szCs w:val="24"/>
              </w:rPr>
            </w:pPr>
            <w:r w:rsidRPr="00A31D71">
              <w:rPr>
                <w:rFonts w:ascii="Times New Roman" w:cs="Times New Roman" w:hAnsi="Times New Roman"/>
                <w:b/>
                <w:sz w:val="24"/>
                <w:szCs w:val="24"/>
              </w:rPr>
              <w:t>По Условията за кандидатстване:</w:t>
            </w:r>
          </w:p>
          <w:p w:rsidP="00A31D71" w:rsidR="00A31D71" w:rsidRDefault="00A31D71" w:rsidRPr="00A31D71">
            <w:pPr>
              <w:jc w:val="both"/>
              <w:rPr>
                <w:rFonts w:ascii="Times New Roman" w:cs="Times New Roman" w:hAnsi="Times New Roman"/>
                <w:b/>
                <w:sz w:val="24"/>
                <w:szCs w:val="24"/>
              </w:rPr>
            </w:pPr>
          </w:p>
          <w:p w:rsidP="00A31D71" w:rsidR="00A31D71" w:rsidRDefault="00A31D71" w:rsidRPr="00A31D71">
            <w:pPr>
              <w:numPr>
                <w:ilvl w:val="0"/>
                <w:numId w:val="13"/>
              </w:numPr>
              <w:jc w:val="both"/>
              <w:rPr>
                <w:rFonts w:ascii="Times New Roman" w:cs="Times New Roman" w:hAnsi="Times New Roman"/>
                <w:sz w:val="24"/>
                <w:szCs w:val="24"/>
              </w:rPr>
            </w:pPr>
            <w:r w:rsidRPr="00A31D71">
              <w:rPr>
                <w:rFonts w:ascii="Times New Roman" w:cs="Times New Roman" w:hAnsi="Times New Roman"/>
                <w:sz w:val="24"/>
                <w:szCs w:val="24"/>
              </w:rPr>
              <w:t xml:space="preserve">В обяснителните бележки, по конкретно обяснението за </w:t>
            </w:r>
            <w:r w:rsidRPr="00A31D71">
              <w:rPr>
                <w:rFonts w:ascii="Times New Roman" w:cs="Times New Roman" w:hAnsi="Times New Roman"/>
                <w:sz w:val="24"/>
                <w:szCs w:val="24"/>
              </w:rPr>
              <w:lastRenderedPageBreak/>
              <w:t>„Съпоставими оферти“ е записано следното:</w:t>
            </w:r>
          </w:p>
          <w:p w:rsidP="00A31D71" w:rsidR="00A31D71" w:rsidRDefault="00A31D71" w:rsidRPr="00A31D71">
            <w:pPr>
              <w:jc w:val="both"/>
              <w:rPr>
                <w:rFonts w:ascii="Times New Roman" w:cs="Times New Roman" w:hAnsi="Times New Roman"/>
                <w:sz w:val="24"/>
                <w:szCs w:val="24"/>
              </w:rPr>
            </w:pPr>
            <w:r w:rsidRPr="00A31D71">
              <w:rPr>
                <w:rFonts w:ascii="Times New Roman" w:cs="Times New Roman" w:hAnsi="Times New Roman"/>
                <w:sz w:val="24"/>
                <w:szCs w:val="24"/>
              </w:rPr>
              <w:t xml:space="preserve"> „</w:t>
            </w:r>
            <w:r w:rsidRPr="00A31D71">
              <w:rPr>
                <w:rFonts w:ascii="Times New Roman" w:cs="Times New Roman" w:hAnsi="Times New Roman"/>
                <w:i/>
                <w:sz w:val="24"/>
                <w:szCs w:val="24"/>
              </w:rPr>
              <w:t xml:space="preserve">б) </w:t>
            </w:r>
            <w:r w:rsidRPr="00A31D71">
              <w:rPr>
                <w:rFonts w:ascii="Times New Roman" w:cs="Times New Roman" w:hAnsi="Times New Roman"/>
                <w:b/>
                <w:i/>
                <w:sz w:val="24"/>
                <w:szCs w:val="24"/>
              </w:rPr>
              <w:t>общ капацитет на оборудването</w:t>
            </w:r>
            <w:r w:rsidRPr="00A31D71">
              <w:rPr>
                <w:rFonts w:ascii="Times New Roman" w:cs="Times New Roman" w:hAnsi="Times New Roman"/>
                <w:i/>
                <w:sz w:val="24"/>
                <w:szCs w:val="24"/>
              </w:rPr>
              <w:t xml:space="preserve">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P="00A31D71" w:rsidR="00A31D71" w:rsidRDefault="00A31D71" w:rsidRPr="00A31D71">
            <w:pPr>
              <w:jc w:val="both"/>
              <w:rPr>
                <w:rFonts w:ascii="Times New Roman" w:cs="Times New Roman" w:hAnsi="Times New Roman"/>
                <w:sz w:val="24"/>
                <w:szCs w:val="24"/>
              </w:rPr>
            </w:pPr>
            <w:r w:rsidRPr="00A31D71">
              <w:rPr>
                <w:rFonts w:ascii="Times New Roman" w:cs="Times New Roman" w:hAnsi="Times New Roman"/>
                <w:sz w:val="24"/>
                <w:szCs w:val="24"/>
              </w:rPr>
              <w:t xml:space="preserve">Нашето предложение е „общ капацитет“ да бъде заменено със </w:t>
            </w:r>
            <w:r w:rsidRPr="00A31D71">
              <w:rPr>
                <w:rFonts w:ascii="Times New Roman" w:cs="Times New Roman" w:hAnsi="Times New Roman"/>
                <w:b/>
                <w:sz w:val="24"/>
                <w:szCs w:val="24"/>
              </w:rPr>
              <w:t>„съпоставим капацитет“.</w:t>
            </w:r>
            <w:r w:rsidRPr="00A31D71">
              <w:rPr>
                <w:rFonts w:ascii="Times New Roman" w:cs="Times New Roman" w:hAnsi="Times New Roman"/>
                <w:sz w:val="24"/>
                <w:szCs w:val="24"/>
              </w:rPr>
              <w:t xml:space="preserve"> Смятаме, че този текст трябва да се прецизира, предвид това, че не е ясно как се тълкува думата „общ“. </w:t>
            </w:r>
          </w:p>
          <w:p w:rsidP="00A31D71" w:rsidR="00A31D71" w:rsidRDefault="00A31D71" w:rsidRPr="00A31D71">
            <w:pPr>
              <w:jc w:val="both"/>
              <w:rPr>
                <w:rFonts w:ascii="Times New Roman" w:cs="Times New Roman" w:hAnsi="Times New Roman"/>
                <w:sz w:val="24"/>
                <w:szCs w:val="24"/>
              </w:rPr>
            </w:pPr>
            <w:r w:rsidRPr="00A31D71">
              <w:rPr>
                <w:rFonts w:ascii="Times New Roman" w:cs="Times New Roman" w:hAnsi="Times New Roman"/>
                <w:sz w:val="24"/>
                <w:szCs w:val="24"/>
                <w:u w:val="single"/>
              </w:rPr>
              <w:t>Например:</w:t>
            </w:r>
            <w:r w:rsidRPr="00A31D71">
              <w:rPr>
                <w:rFonts w:ascii="Times New Roman" w:cs="Times New Roman" w:hAnsi="Times New Roman"/>
                <w:sz w:val="24"/>
                <w:szCs w:val="24"/>
              </w:rPr>
              <w:t xml:space="preserve"> Ако една машина има капацитет 500 опаковки/мин</w:t>
            </w:r>
            <w:r w:rsidRPr="00A31D71">
              <w:rPr>
                <w:rFonts w:ascii="Times New Roman" w:cs="Times New Roman" w:hAnsi="Times New Roman"/>
                <w:sz w:val="24"/>
                <w:szCs w:val="24"/>
                <w:lang w:val="en-US"/>
              </w:rPr>
              <w:t>,</w:t>
            </w:r>
            <w:r w:rsidRPr="00A31D71">
              <w:rPr>
                <w:rFonts w:ascii="Times New Roman" w:cs="Times New Roman" w:hAnsi="Times New Roman"/>
                <w:sz w:val="24"/>
                <w:szCs w:val="24"/>
              </w:rPr>
              <w:t xml:space="preserve"> а друга има 550 опаковки/мин, двете машини имат ли общ капацитет?</w:t>
            </w:r>
            <w:r w:rsidRPr="00A31D71">
              <w:rPr>
                <w:rFonts w:ascii="Times New Roman" w:cs="Times New Roman" w:hAnsi="Times New Roman"/>
                <w:sz w:val="24"/>
                <w:szCs w:val="24"/>
                <w:lang w:val="en-US"/>
              </w:rPr>
              <w:t xml:space="preserve"> </w:t>
            </w:r>
            <w:r w:rsidRPr="00A31D71">
              <w:rPr>
                <w:rFonts w:ascii="Times New Roman" w:cs="Times New Roman" w:hAnsi="Times New Roman"/>
                <w:sz w:val="24"/>
                <w:szCs w:val="24"/>
              </w:rPr>
              <w:t xml:space="preserve">Или под общ капацитет се има предвид, двете машини да се измерват с едни и същи характеристики, например бр.оп./мин. </w:t>
            </w:r>
          </w:p>
          <w:p w:rsidP="00A31D71" w:rsidR="00A31D71" w:rsidRDefault="00A31D71" w:rsidRPr="00A31D71">
            <w:pPr>
              <w:jc w:val="both"/>
              <w:rPr>
                <w:rFonts w:ascii="Times New Roman" w:cs="Times New Roman" w:hAnsi="Times New Roman"/>
                <w:sz w:val="24"/>
                <w:szCs w:val="24"/>
              </w:rPr>
            </w:pPr>
          </w:p>
          <w:p w:rsidP="00A31D71" w:rsidR="00A31D71" w:rsidRDefault="00A31D71" w:rsidRPr="00A31D71">
            <w:pPr>
              <w:numPr>
                <w:ilvl w:val="0"/>
                <w:numId w:val="13"/>
              </w:numPr>
              <w:jc w:val="both"/>
              <w:rPr>
                <w:rFonts w:ascii="Times New Roman" w:cs="Times New Roman" w:hAnsi="Times New Roman"/>
                <w:sz w:val="24"/>
                <w:szCs w:val="24"/>
              </w:rPr>
            </w:pPr>
            <w:r w:rsidRPr="00A31D71">
              <w:rPr>
                <w:rFonts w:ascii="Times New Roman" w:cs="Times New Roman" w:hAnsi="Times New Roman"/>
                <w:sz w:val="24"/>
                <w:szCs w:val="24"/>
              </w:rPr>
              <w:t>В заглавието на т. 9 е записано, че в точката се уточняват минимален и максимален размер на</w:t>
            </w:r>
            <w:r w:rsidRPr="00A31D71">
              <w:rPr>
                <w:rFonts w:ascii="Times New Roman" w:cs="Times New Roman" w:hAnsi="Times New Roman"/>
                <w:sz w:val="24"/>
                <w:szCs w:val="24"/>
                <w:u w:val="single"/>
              </w:rPr>
              <w:t xml:space="preserve"> безвъзмездната финансова помощ</w:t>
            </w:r>
            <w:r w:rsidRPr="00A31D71">
              <w:rPr>
                <w:rFonts w:ascii="Times New Roman" w:cs="Times New Roman" w:hAnsi="Times New Roman"/>
                <w:sz w:val="24"/>
                <w:szCs w:val="24"/>
              </w:rPr>
              <w:t>, докато в текста в самата точка се уточнява минимален и максимален размер на</w:t>
            </w:r>
            <w:r w:rsidRPr="00A31D71">
              <w:rPr>
                <w:rFonts w:ascii="Times New Roman" w:cs="Times New Roman" w:hAnsi="Times New Roman"/>
                <w:sz w:val="24"/>
                <w:szCs w:val="24"/>
                <w:u w:val="single"/>
              </w:rPr>
              <w:t xml:space="preserve"> допустимите разходи по проектите</w:t>
            </w:r>
            <w:r w:rsidRPr="00A31D71">
              <w:rPr>
                <w:rFonts w:ascii="Times New Roman" w:cs="Times New Roman" w:hAnsi="Times New Roman"/>
                <w:sz w:val="24"/>
                <w:szCs w:val="24"/>
              </w:rPr>
              <w:t xml:space="preserve">. </w:t>
            </w:r>
          </w:p>
          <w:p w:rsidP="00A31D71" w:rsidR="00A31D71" w:rsidRDefault="00A31D71" w:rsidRPr="00A31D71">
            <w:pPr>
              <w:jc w:val="both"/>
              <w:rPr>
                <w:rFonts w:ascii="Times New Roman" w:cs="Times New Roman" w:hAnsi="Times New Roman"/>
                <w:sz w:val="24"/>
                <w:szCs w:val="24"/>
              </w:rPr>
            </w:pPr>
            <w:r w:rsidRPr="00A31D71">
              <w:rPr>
                <w:rFonts w:ascii="Times New Roman" w:cs="Times New Roman" w:hAnsi="Times New Roman"/>
                <w:sz w:val="24"/>
                <w:szCs w:val="24"/>
              </w:rPr>
              <w:t>Предлагаме следния текст: „ 9. Минимален и максимален размер на допустимите разходи за конкретен проект“</w:t>
            </w:r>
          </w:p>
          <w:p w:rsidP="00A31D71" w:rsidR="00A31D71" w:rsidRDefault="00A31D71" w:rsidRPr="00A31D71">
            <w:pPr>
              <w:jc w:val="both"/>
              <w:rPr>
                <w:rFonts w:ascii="Times New Roman" w:cs="Times New Roman" w:hAnsi="Times New Roman"/>
                <w:sz w:val="24"/>
                <w:szCs w:val="24"/>
              </w:rPr>
            </w:pPr>
          </w:p>
          <w:p w:rsidP="00A31D71" w:rsidR="00A31D71" w:rsidRDefault="00A31D71" w:rsidRPr="00A31D71">
            <w:pPr>
              <w:numPr>
                <w:ilvl w:val="0"/>
                <w:numId w:val="13"/>
              </w:numPr>
              <w:jc w:val="both"/>
              <w:rPr>
                <w:rFonts w:ascii="Times New Roman" w:cs="Times New Roman" w:hAnsi="Times New Roman"/>
                <w:sz w:val="24"/>
                <w:szCs w:val="24"/>
              </w:rPr>
            </w:pPr>
            <w:r w:rsidRPr="00A31D71">
              <w:rPr>
                <w:rFonts w:ascii="Times New Roman" w:cs="Times New Roman" w:hAnsi="Times New Roman"/>
                <w:sz w:val="24"/>
                <w:szCs w:val="24"/>
              </w:rPr>
              <w:t xml:space="preserve">Във връзка с изискването в т. 11.1. Критерии за допустимост на кандидатите, буква г), за това кандидатът да не е прекъсвал извършването на селскостопанска дейност считано от 1 януари 2018 г. до </w:t>
            </w:r>
            <w:r w:rsidRPr="00A31D71">
              <w:rPr>
                <w:rFonts w:ascii="Times New Roman" w:cs="Times New Roman" w:hAnsi="Times New Roman"/>
                <w:sz w:val="24"/>
                <w:szCs w:val="24"/>
              </w:rPr>
              <w:lastRenderedPageBreak/>
              <w:t>момента на подаване на проектното предложение, смятаме че е необходимо да се уточни Как се удостоверява, че кандидатите не са прекъсвали извършването на селскостопанска дейност.</w:t>
            </w:r>
          </w:p>
          <w:p w:rsidP="00A31D71" w:rsidR="00A31D71" w:rsidRDefault="00A31D71" w:rsidRPr="00A31D71">
            <w:pPr>
              <w:numPr>
                <w:ilvl w:val="0"/>
                <w:numId w:val="13"/>
              </w:numPr>
              <w:jc w:val="both"/>
              <w:rPr>
                <w:rFonts w:ascii="Times New Roman" w:cs="Times New Roman" w:hAnsi="Times New Roman"/>
                <w:sz w:val="24"/>
                <w:szCs w:val="24"/>
              </w:rPr>
            </w:pPr>
            <w:r w:rsidRPr="00A31D71">
              <w:rPr>
                <w:rFonts w:ascii="Times New Roman" w:cs="Times New Roman" w:hAnsi="Times New Roman"/>
                <w:sz w:val="24"/>
                <w:szCs w:val="24"/>
              </w:rPr>
              <w:t>Във връзка с изискванията в т. 14.2. Условия за допустимост на разходите, по конкретно:</w:t>
            </w:r>
          </w:p>
          <w:p w:rsidP="00A31D71" w:rsidR="00A31D71" w:rsidRDefault="00A31D71" w:rsidRPr="00A31D71">
            <w:pPr>
              <w:numPr>
                <w:ilvl w:val="0"/>
                <w:numId w:val="14"/>
              </w:numPr>
              <w:jc w:val="both"/>
              <w:rPr>
                <w:rFonts w:ascii="Times New Roman" w:cs="Times New Roman" w:hAnsi="Times New Roman"/>
                <w:sz w:val="24"/>
                <w:szCs w:val="24"/>
              </w:rPr>
            </w:pPr>
            <w:r w:rsidRPr="00A31D71">
              <w:rPr>
                <w:rFonts w:ascii="Times New Roman" w:cs="Times New Roman" w:hAnsi="Times New Roman"/>
                <w:sz w:val="24"/>
                <w:szCs w:val="24"/>
              </w:rPr>
              <w:t>т. 9 – смятаме, че не е необходимо да се представя една оферта, тъй като на етап кандидатстване не се прави избор на изпълнител/доставчик, а пределната цена е определена в списъка с референтни разходи.</w:t>
            </w:r>
          </w:p>
          <w:p w:rsidP="00A31D71" w:rsidR="00A31D71" w:rsidRDefault="00A31D71" w:rsidRPr="00A31D71">
            <w:pPr>
              <w:numPr>
                <w:ilvl w:val="0"/>
                <w:numId w:val="14"/>
              </w:numPr>
              <w:jc w:val="both"/>
              <w:rPr>
                <w:rFonts w:ascii="Times New Roman" w:cs="Times New Roman" w:hAnsi="Times New Roman"/>
                <w:sz w:val="24"/>
                <w:szCs w:val="24"/>
              </w:rPr>
            </w:pPr>
            <w:r w:rsidRPr="00A31D71">
              <w:rPr>
                <w:rFonts w:ascii="Times New Roman" w:cs="Times New Roman" w:hAnsi="Times New Roman"/>
                <w:sz w:val="24"/>
                <w:szCs w:val="24"/>
              </w:rPr>
              <w:t xml:space="preserve">т. 10 – Предлагаме за кандидатите, които </w:t>
            </w:r>
            <w:r w:rsidRPr="00A31D71">
              <w:rPr>
                <w:rFonts w:ascii="Times New Roman" w:cs="Times New Roman" w:hAnsi="Times New Roman"/>
                <w:sz w:val="24"/>
                <w:szCs w:val="24"/>
                <w:u w:val="single"/>
              </w:rPr>
              <w:t>не са заявили финансова помощ в размер 50 на сто от размера на допустимите за подпомагане разходи</w:t>
            </w:r>
            <w:r w:rsidRPr="00A31D71">
              <w:rPr>
                <w:rFonts w:ascii="Times New Roman" w:cs="Times New Roman" w:hAnsi="Times New Roman"/>
                <w:sz w:val="24"/>
                <w:szCs w:val="24"/>
              </w:rPr>
              <w:t xml:space="preserve">, а по-голям процент и ще трябва да изпълняват процедура за избор на изпълнител по реда ПМС 160, на етап кандидатстване да не се изискват 3 съпоставими оферти, тъй като тези оферти са само за да се определи максималната цена в бюджета на проекта, а при изпълнение на проекта ще се прави процедура за избор по ПМС 160. С искането за 3 оферти се прави два пъти избор – на етапа на кандидатстване и после в етапа на изпълнение.  Да се предвиди и факта, че особено сега, в усложнената обстановка ще е много </w:t>
            </w:r>
            <w:r w:rsidRPr="00A31D71">
              <w:rPr>
                <w:rFonts w:ascii="Times New Roman" w:cs="Times New Roman" w:hAnsi="Times New Roman"/>
                <w:sz w:val="24"/>
                <w:szCs w:val="24"/>
              </w:rPr>
              <w:lastRenderedPageBreak/>
              <w:t xml:space="preserve">трудно събирането на оферти. Също така мислим, че на този етап с цел облекчаване на административната тежест е по-добре </w:t>
            </w:r>
            <w:r w:rsidRPr="00A31D71">
              <w:rPr>
                <w:rFonts w:ascii="Times New Roman" w:cs="Times New Roman" w:hAnsi="Times New Roman"/>
                <w:sz w:val="24"/>
                <w:szCs w:val="24"/>
                <w:u w:val="single"/>
              </w:rPr>
              <w:t>да не се изисква запитване за оферта (отново в случай на заявена БФП над 50 %),</w:t>
            </w:r>
            <w:r w:rsidRPr="00A31D71">
              <w:rPr>
                <w:rFonts w:ascii="Times New Roman" w:cs="Times New Roman" w:hAnsi="Times New Roman"/>
                <w:sz w:val="24"/>
                <w:szCs w:val="24"/>
              </w:rPr>
              <w:t xml:space="preserve"> а това да се прави на етап изпълнение. Друго изискване в тази точка, което смятаме, че е необходимо </w:t>
            </w:r>
            <w:r w:rsidRPr="00A31D71">
              <w:rPr>
                <w:rFonts w:ascii="Times New Roman" w:cs="Times New Roman" w:hAnsi="Times New Roman"/>
                <w:sz w:val="24"/>
                <w:szCs w:val="24"/>
                <w:u w:val="single"/>
              </w:rPr>
              <w:t>да отпадне е представянето на писмена обосновка</w:t>
            </w:r>
            <w:r w:rsidRPr="00A31D71">
              <w:rPr>
                <w:rFonts w:ascii="Times New Roman" w:cs="Times New Roman" w:hAnsi="Times New Roman"/>
                <w:sz w:val="24"/>
                <w:szCs w:val="24"/>
              </w:rPr>
              <w:t xml:space="preserve"> от кандидата, в случай че не е избрана офертата с най-ниска цента. Смятаме, че това е излишно предвид това, че на етап кандидатстване няма избор на изпълнител(отново в случай на заявена БФП над 50 %), а само събиране на оферти с цел определяне на максималната стойност, за която да се кандидатства.</w:t>
            </w:r>
          </w:p>
          <w:p w:rsidP="00A31D71" w:rsidR="00A31D71" w:rsidRDefault="00A31D71" w:rsidRPr="00A31D71">
            <w:pPr>
              <w:numPr>
                <w:ilvl w:val="0"/>
                <w:numId w:val="14"/>
              </w:numPr>
              <w:jc w:val="both"/>
              <w:rPr>
                <w:rFonts w:ascii="Times New Roman" w:cs="Times New Roman" w:hAnsi="Times New Roman"/>
                <w:sz w:val="24"/>
                <w:szCs w:val="24"/>
              </w:rPr>
            </w:pPr>
            <w:r w:rsidRPr="00A31D71">
              <w:rPr>
                <w:rFonts w:ascii="Times New Roman" w:cs="Times New Roman" w:hAnsi="Times New Roman"/>
                <w:sz w:val="24"/>
                <w:szCs w:val="24"/>
              </w:rPr>
              <w:t>т.15 - Да се даде възможност за т.нар. предварително изпълнение, т.е. преди подписване на административен договор с ДФЗ. ПМС 160 не налага избора да се прави след подписване на договора.</w:t>
            </w:r>
          </w:p>
          <w:p w:rsidP="00A31D71" w:rsidR="00A31D71" w:rsidRDefault="00A31D71" w:rsidRPr="00A31D71">
            <w:pPr>
              <w:numPr>
                <w:ilvl w:val="0"/>
                <w:numId w:val="14"/>
              </w:numPr>
              <w:jc w:val="both"/>
              <w:rPr>
                <w:rFonts w:ascii="Times New Roman" w:cs="Times New Roman" w:hAnsi="Times New Roman"/>
                <w:sz w:val="24"/>
                <w:szCs w:val="24"/>
              </w:rPr>
            </w:pPr>
            <w:r w:rsidRPr="00A31D71">
              <w:rPr>
                <w:rFonts w:ascii="Times New Roman" w:cs="Times New Roman" w:hAnsi="Times New Roman"/>
                <w:sz w:val="24"/>
                <w:szCs w:val="24"/>
              </w:rPr>
              <w:t>т. 16 - Минималните параметри на инвестицията могат да бъдат описани в проектите и не е нужно заради това да се представят запитвания на етап кандидатстване.</w:t>
            </w:r>
          </w:p>
          <w:p w:rsidP="00A31D71" w:rsidR="00A31D71" w:rsidRDefault="00A31D71" w:rsidRPr="00A31D71">
            <w:pPr>
              <w:numPr>
                <w:ilvl w:val="0"/>
                <w:numId w:val="13"/>
              </w:numPr>
              <w:jc w:val="both"/>
              <w:rPr>
                <w:rFonts w:ascii="Times New Roman" w:cs="Times New Roman" w:hAnsi="Times New Roman"/>
                <w:sz w:val="24"/>
                <w:szCs w:val="24"/>
              </w:rPr>
            </w:pPr>
            <w:r w:rsidRPr="00A31D71">
              <w:rPr>
                <w:rFonts w:ascii="Times New Roman" w:cs="Times New Roman" w:hAnsi="Times New Roman"/>
                <w:sz w:val="24"/>
                <w:szCs w:val="24"/>
              </w:rPr>
              <w:t>Във връзка с изискването в т. 21.2. Техническа и финансова оценка, по-конкретно т.5:  „</w:t>
            </w:r>
            <w:r w:rsidRPr="00A31D71">
              <w:rPr>
                <w:rFonts w:ascii="Times New Roman" w:cs="Times New Roman" w:hAnsi="Times New Roman"/>
                <w:i/>
                <w:sz w:val="24"/>
                <w:szCs w:val="24"/>
              </w:rPr>
              <w:t xml:space="preserve">При непредставяне на </w:t>
            </w:r>
            <w:r w:rsidRPr="00A31D71">
              <w:rPr>
                <w:rFonts w:ascii="Times New Roman" w:cs="Times New Roman" w:hAnsi="Times New Roman"/>
                <w:i/>
                <w:sz w:val="24"/>
                <w:szCs w:val="24"/>
              </w:rPr>
              <w:lastRenderedPageBreak/>
              <w:t xml:space="preserve">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w:t>
            </w:r>
            <w:r w:rsidRPr="00A31D71">
              <w:rPr>
                <w:rFonts w:ascii="Times New Roman" w:cs="Times New Roman" w:hAnsi="Times New Roman"/>
                <w:sz w:val="24"/>
                <w:szCs w:val="24"/>
              </w:rPr>
              <w:t>смятаме че не е редно да се отхвърля проектно предложение само на основание, че не е върнат отговор. Някои искания на ДФЗ са много несъществени, има случаи на искания с една точка, например – да се оправи мерната единица в една от таблиците на бизнес план. Редно е в случай, че не се върне отговор да се разгледат обстоятелствата без отговор и на тази база да се вземе решение.</w:t>
            </w:r>
          </w:p>
          <w:p w:rsidP="00A31D71" w:rsidR="00A31D71" w:rsidRDefault="00A31D71" w:rsidRPr="00A31D71">
            <w:pPr>
              <w:numPr>
                <w:ilvl w:val="0"/>
                <w:numId w:val="13"/>
              </w:numPr>
              <w:jc w:val="both"/>
              <w:rPr>
                <w:rFonts w:ascii="Times New Roman" w:cs="Times New Roman" w:hAnsi="Times New Roman"/>
                <w:sz w:val="24"/>
                <w:szCs w:val="24"/>
              </w:rPr>
            </w:pPr>
            <w:r w:rsidRPr="00A31D71">
              <w:rPr>
                <w:rFonts w:ascii="Times New Roman" w:cs="Times New Roman" w:hAnsi="Times New Roman"/>
                <w:sz w:val="24"/>
                <w:szCs w:val="24"/>
              </w:rPr>
              <w:t>Във връзка с възможността за представяне на входящ номер на етап кандидатстване за част от общите документи, като например, за издаване на  решение за преценяване на необходимостта от извършване на оценка на въздействието върху околната среда или искане за издаване на разрешение за стоеж и подадени за одобрение инвестиционен проект, смятаме че е необходимо да се уточни какво се случва с проектното предложение ако не бъдат представени входящи номера към съответните институции. Да се уточни, отхвърля ли се проектното предложение или тези документи ще бъда изискани в определените срокове от комисията.</w:t>
            </w:r>
          </w:p>
          <w:p w:rsidP="00A31D71" w:rsidR="00A31D71" w:rsidRDefault="00A31D71" w:rsidRPr="00A31D71">
            <w:pPr>
              <w:numPr>
                <w:ilvl w:val="0"/>
                <w:numId w:val="13"/>
              </w:numPr>
              <w:jc w:val="both"/>
              <w:rPr>
                <w:rFonts w:ascii="Times New Roman" w:cs="Times New Roman" w:hAnsi="Times New Roman"/>
                <w:sz w:val="24"/>
                <w:szCs w:val="24"/>
              </w:rPr>
            </w:pPr>
            <w:r w:rsidRPr="00A31D71">
              <w:rPr>
                <w:rFonts w:ascii="Times New Roman" w:cs="Times New Roman" w:hAnsi="Times New Roman"/>
                <w:sz w:val="24"/>
                <w:szCs w:val="24"/>
              </w:rPr>
              <w:t xml:space="preserve">Необходимо е да се уточни текста в  т. 24.3. Списък с документи, доказващи </w:t>
            </w:r>
            <w:r w:rsidRPr="00A31D71">
              <w:rPr>
                <w:rFonts w:ascii="Times New Roman" w:cs="Times New Roman" w:hAnsi="Times New Roman"/>
                <w:sz w:val="24"/>
                <w:szCs w:val="24"/>
              </w:rPr>
              <w:lastRenderedPageBreak/>
              <w:t xml:space="preserve">съответствие с критериите за подбор на проекти, т.2. Предлагаме следния текст: </w:t>
            </w:r>
          </w:p>
          <w:p w:rsidP="00A31D71" w:rsidR="00A31D71" w:rsidRDefault="00A31D71" w:rsidRPr="00A31D71">
            <w:pPr>
              <w:jc w:val="both"/>
              <w:rPr>
                <w:rFonts w:ascii="Times New Roman" w:cs="Times New Roman" w:hAnsi="Times New Roman"/>
                <w:i/>
                <w:sz w:val="24"/>
                <w:szCs w:val="24"/>
              </w:rPr>
            </w:pPr>
            <w:r w:rsidRPr="00A31D71">
              <w:rPr>
                <w:rFonts w:ascii="Times New Roman" w:cs="Times New Roman" w:hAnsi="Times New Roman"/>
                <w:i/>
                <w:sz w:val="24"/>
                <w:szCs w:val="24"/>
              </w:rPr>
              <w:t xml:space="preserve">„2. Заповед за обявяване на огнище на заразна болест </w:t>
            </w:r>
            <w:r w:rsidRPr="00A31D71">
              <w:rPr>
                <w:rFonts w:ascii="Times New Roman" w:cs="Times New Roman" w:hAnsi="Times New Roman"/>
                <w:b/>
                <w:i/>
                <w:sz w:val="24"/>
                <w:szCs w:val="24"/>
              </w:rPr>
              <w:t>в животновъдния обект на кандидата</w:t>
            </w:r>
            <w:r w:rsidRPr="00A31D71">
              <w:rPr>
                <w:rFonts w:ascii="Times New Roman" w:cs="Times New Roman" w:hAnsi="Times New Roman"/>
                <w:i/>
                <w:sz w:val="24"/>
                <w:szCs w:val="24"/>
              </w:rPr>
              <w:t xml:space="preserve"> по свине, птици или ДПЖ, издадена от БАБХ. Представя се във формат „pdf“.</w:t>
            </w:r>
          </w:p>
          <w:p w:rsidP="00A31D71" w:rsidR="00A31D71" w:rsidRDefault="00A31D71" w:rsidRPr="00A31D71">
            <w:pPr>
              <w:numPr>
                <w:ilvl w:val="0"/>
                <w:numId w:val="14"/>
              </w:numPr>
              <w:jc w:val="both"/>
              <w:rPr>
                <w:rFonts w:ascii="Times New Roman" w:cs="Times New Roman" w:hAnsi="Times New Roman"/>
                <w:b/>
                <w:sz w:val="24"/>
                <w:szCs w:val="24"/>
              </w:rPr>
            </w:pPr>
            <w:r w:rsidRPr="00A31D71">
              <w:rPr>
                <w:rFonts w:ascii="Times New Roman" w:cs="Times New Roman" w:hAnsi="Times New Roman"/>
                <w:b/>
                <w:sz w:val="24"/>
                <w:szCs w:val="24"/>
              </w:rPr>
              <w:t>По Условията за изпълнение:</w:t>
            </w:r>
          </w:p>
          <w:p w:rsidP="00A31D71" w:rsidR="00A31D71" w:rsidRDefault="00A31D71" w:rsidRPr="00A31D71">
            <w:pPr>
              <w:jc w:val="both"/>
              <w:rPr>
                <w:rFonts w:ascii="Times New Roman" w:cs="Times New Roman" w:hAnsi="Times New Roman"/>
                <w:b/>
                <w:sz w:val="24"/>
                <w:szCs w:val="24"/>
              </w:rPr>
            </w:pPr>
          </w:p>
          <w:p w:rsidP="00A31D71" w:rsidR="00A31D71" w:rsidRDefault="00A31D71" w:rsidRPr="00A31D71">
            <w:pPr>
              <w:numPr>
                <w:ilvl w:val="0"/>
                <w:numId w:val="15"/>
              </w:numPr>
              <w:jc w:val="both"/>
              <w:rPr>
                <w:rFonts w:ascii="Times New Roman" w:cs="Times New Roman" w:hAnsi="Times New Roman"/>
                <w:sz w:val="24"/>
                <w:szCs w:val="24"/>
              </w:rPr>
            </w:pPr>
            <w:r w:rsidRPr="00A31D71">
              <w:rPr>
                <w:rFonts w:ascii="Times New Roman" w:cs="Times New Roman" w:hAnsi="Times New Roman"/>
                <w:sz w:val="24"/>
                <w:szCs w:val="24"/>
              </w:rPr>
              <w:t xml:space="preserve">В т. 3.1. от т.2 в Раздел II. Критерии за допустимост, ангажименти и други задължения на бенефициентите, е определен срок от 90 календарни дни от подписване на административният договор за предоставяне на безвъзмездна финансова помощ, в които трябва бенефициентът да публикува в ИСУН цялата документация, свързана с проведената процедура по реда на глава четвърта от ЗУСЕСИФ и ПМС № 160 от 2016 г. </w:t>
            </w:r>
          </w:p>
          <w:p w:rsidP="00A31D71" w:rsidR="00A31D71" w:rsidRDefault="00A31D71">
            <w:pPr>
              <w:jc w:val="both"/>
              <w:rPr>
                <w:rFonts w:ascii="Times New Roman" w:cs="Times New Roman" w:hAnsi="Times New Roman"/>
                <w:b/>
                <w:sz w:val="24"/>
                <w:szCs w:val="24"/>
              </w:rPr>
            </w:pPr>
            <w:r w:rsidRPr="00A31D71">
              <w:rPr>
                <w:rFonts w:ascii="Times New Roman" w:cs="Times New Roman" w:hAnsi="Times New Roman"/>
                <w:sz w:val="24"/>
                <w:szCs w:val="24"/>
              </w:rPr>
              <w:t>Този срок не би улеснил изпълнението на проектите и би следвало да има възможност процедурата за изборна</w:t>
            </w:r>
            <w:r w:rsidR="00D53B3D">
              <w:rPr>
                <w:rFonts w:ascii="Times New Roman" w:cs="Times New Roman" w:hAnsi="Times New Roman"/>
                <w:sz w:val="24"/>
                <w:szCs w:val="24"/>
              </w:rPr>
              <w:t>ъ</w:t>
            </w:r>
            <w:r w:rsidRPr="00A31D71">
              <w:rPr>
                <w:rFonts w:ascii="Times New Roman" w:cs="Times New Roman" w:hAnsi="Times New Roman"/>
                <w:sz w:val="24"/>
                <w:szCs w:val="24"/>
              </w:rPr>
              <w:t xml:space="preserve"> изпълнител, заедно с изпълнението на инвестицията да се извършват </w:t>
            </w:r>
            <w:r w:rsidRPr="00A31D71">
              <w:rPr>
                <w:rFonts w:ascii="Times New Roman" w:cs="Times New Roman" w:hAnsi="Times New Roman"/>
                <w:b/>
                <w:sz w:val="24"/>
                <w:szCs w:val="24"/>
              </w:rPr>
              <w:t>в рамките на срока на ДБФП без налагане на допълнителен срок.</w:t>
            </w:r>
          </w:p>
          <w:p w:rsidP="00A31D71" w:rsidR="00002669" w:rsidRDefault="00002669" w:rsidRPr="00A31D71">
            <w:pPr>
              <w:jc w:val="both"/>
              <w:rPr>
                <w:rFonts w:ascii="Times New Roman" w:cs="Times New Roman" w:hAnsi="Times New Roman"/>
                <w:sz w:val="24"/>
                <w:szCs w:val="24"/>
              </w:rPr>
            </w:pPr>
          </w:p>
          <w:p w:rsidP="00A31D71" w:rsidR="00A31D71" w:rsidRDefault="00A31D71" w:rsidRPr="00A31D71">
            <w:pPr>
              <w:numPr>
                <w:ilvl w:val="0"/>
                <w:numId w:val="15"/>
              </w:numPr>
              <w:jc w:val="both"/>
              <w:rPr>
                <w:rFonts w:ascii="Times New Roman" w:cs="Times New Roman" w:hAnsi="Times New Roman"/>
                <w:sz w:val="24"/>
                <w:szCs w:val="24"/>
              </w:rPr>
            </w:pPr>
            <w:r w:rsidRPr="00A31D71">
              <w:rPr>
                <w:rFonts w:ascii="Times New Roman" w:cs="Times New Roman" w:hAnsi="Times New Roman"/>
                <w:sz w:val="24"/>
                <w:szCs w:val="24"/>
              </w:rPr>
              <w:t>В т. 3.2. от т.2 в Раздел II. Критерии за допустимост е записано следното:</w:t>
            </w:r>
          </w:p>
          <w:p w:rsidP="00A31D71" w:rsidR="00A31D71" w:rsidRDefault="00A31D71" w:rsidRPr="00A31D71">
            <w:pPr>
              <w:jc w:val="both"/>
              <w:rPr>
                <w:rFonts w:ascii="Times New Roman" w:cs="Times New Roman" w:hAnsi="Times New Roman"/>
                <w:i/>
                <w:sz w:val="24"/>
                <w:szCs w:val="24"/>
              </w:rPr>
            </w:pPr>
            <w:r w:rsidRPr="00A31D71">
              <w:rPr>
                <w:rFonts w:ascii="Times New Roman" w:cs="Times New Roman" w:hAnsi="Times New Roman"/>
                <w:sz w:val="24"/>
                <w:szCs w:val="24"/>
              </w:rPr>
              <w:t xml:space="preserve"> </w:t>
            </w:r>
            <w:r w:rsidRPr="00A31D71">
              <w:rPr>
                <w:rFonts w:ascii="Times New Roman" w:cs="Times New Roman" w:hAnsi="Times New Roman"/>
                <w:i/>
                <w:sz w:val="24"/>
                <w:szCs w:val="24"/>
              </w:rPr>
              <w:t xml:space="preserve">„В случай че се констатират нарушения при провеждането на процедурите за избор на изпълнител, РА може да наложи финансови корекции, да откаже изплащането на безвъзмездната помощ, както и да изиска възстановяване на част или цялата </w:t>
            </w:r>
            <w:r w:rsidRPr="00A31D71">
              <w:rPr>
                <w:rFonts w:ascii="Times New Roman" w:cs="Times New Roman" w:hAnsi="Times New Roman"/>
                <w:i/>
                <w:sz w:val="24"/>
                <w:szCs w:val="24"/>
              </w:rPr>
              <w:lastRenderedPageBreak/>
              <w:t>финансова помощ за разходите, направени в резултат на процедурата, която е проведена незаконосъобразно.“</w:t>
            </w:r>
          </w:p>
          <w:p w:rsidP="00A31D71" w:rsidR="00A31D71" w:rsidRDefault="00A31D71" w:rsidRPr="00A31D71">
            <w:pPr>
              <w:jc w:val="both"/>
              <w:rPr>
                <w:rFonts w:ascii="Times New Roman" w:cs="Times New Roman" w:hAnsi="Times New Roman"/>
                <w:sz w:val="24"/>
                <w:szCs w:val="24"/>
              </w:rPr>
            </w:pPr>
            <w:r w:rsidRPr="00A31D71">
              <w:rPr>
                <w:rFonts w:ascii="Times New Roman" w:cs="Times New Roman" w:hAnsi="Times New Roman"/>
                <w:sz w:val="24"/>
                <w:szCs w:val="24"/>
              </w:rPr>
              <w:t>На база практика в изпълнението на проекти по други оперативни програми, категорично смятаме, че е необходимо да се предвиди процедура по предварителен контрол или подобен механизъм за предварителен преглед от страна на ДФЗ на процедурите за избор на изпълнител проведени по реда на ПМС 160. Мотивите са ни няколко:</w:t>
            </w:r>
          </w:p>
          <w:p w:rsidP="00A31D71" w:rsidR="00A31D71" w:rsidRDefault="00A31D71" w:rsidRPr="00A31D71">
            <w:pPr>
              <w:jc w:val="both"/>
              <w:rPr>
                <w:rFonts w:ascii="Times New Roman" w:cs="Times New Roman" w:hAnsi="Times New Roman"/>
                <w:sz w:val="24"/>
                <w:szCs w:val="24"/>
              </w:rPr>
            </w:pPr>
            <w:r w:rsidRPr="00A31D71">
              <w:rPr>
                <w:rFonts w:ascii="Times New Roman" w:cs="Times New Roman" w:hAnsi="Times New Roman"/>
                <w:sz w:val="24"/>
                <w:szCs w:val="24"/>
              </w:rPr>
              <w:t>На първо място, кандидатите частни субекти нямат никакъв опит в прилагането на ПМС 160 по ПРСР и това ги поставя в по-неблагоприятни условия при изпълнението на проектите по тази процедура, спрямо публичните проекти, които съгласно ЗОП са избирали своите изпълнители по проектите след публична покана и търг и имат натрупан безценен опит. Тази липса на опит от страна на частните субекти предполага допускане на много технически грешки при осъществяване на процедурата и съответно до налагане на финансови корекции и откази за изплащане на БФП от страна на ДФЗ.</w:t>
            </w:r>
          </w:p>
          <w:p w:rsidP="00A31D71" w:rsidR="00A31D71" w:rsidRDefault="00A31D71" w:rsidRPr="00A31D71">
            <w:pPr>
              <w:jc w:val="both"/>
              <w:rPr>
                <w:rFonts w:ascii="Times New Roman" w:cs="Times New Roman" w:hAnsi="Times New Roman"/>
                <w:sz w:val="24"/>
                <w:szCs w:val="24"/>
              </w:rPr>
            </w:pPr>
            <w:r w:rsidRPr="00A31D71">
              <w:rPr>
                <w:rFonts w:ascii="Times New Roman" w:cs="Times New Roman" w:hAnsi="Times New Roman"/>
                <w:sz w:val="24"/>
                <w:szCs w:val="24"/>
              </w:rPr>
              <w:t>Второ, предварителната проверка на процедурите от страна на ДФЗ би следвало да доведе до по-малък брой наложени финансови корекции и отказани БФП и увеличаване на броя на успешно изпълнените проекти, което пък подпомага цялостното изпълнение на ПРСР.</w:t>
            </w:r>
          </w:p>
          <w:p w:rsidP="00A31D71" w:rsidR="00A31D71" w:rsidRDefault="00A31D71" w:rsidRPr="00A31D71">
            <w:pPr>
              <w:jc w:val="both"/>
              <w:rPr>
                <w:rFonts w:ascii="Times New Roman" w:cs="Times New Roman" w:hAnsi="Times New Roman"/>
                <w:sz w:val="24"/>
                <w:szCs w:val="24"/>
              </w:rPr>
            </w:pPr>
            <w:r w:rsidRPr="00A31D71">
              <w:rPr>
                <w:rFonts w:ascii="Times New Roman" w:cs="Times New Roman" w:hAnsi="Times New Roman"/>
                <w:sz w:val="24"/>
                <w:szCs w:val="24"/>
              </w:rPr>
              <w:t xml:space="preserve">Трето, механизмът за предварителен контрол се използва изключително успешно по някой от оперативните програми и практиката показва, че използването им от страна на </w:t>
            </w:r>
            <w:r w:rsidRPr="00A31D71">
              <w:rPr>
                <w:rFonts w:ascii="Times New Roman" w:cs="Times New Roman" w:hAnsi="Times New Roman"/>
                <w:sz w:val="24"/>
                <w:szCs w:val="24"/>
              </w:rPr>
              <w:lastRenderedPageBreak/>
              <w:t>администрацията, подпомага много кандидатите при изпълнението на чисто административната част от проектите.</w:t>
            </w:r>
          </w:p>
          <w:p w:rsidP="00A31D71" w:rsidR="00A31D71" w:rsidRDefault="00A31D71" w:rsidRPr="00A31D71">
            <w:pPr>
              <w:jc w:val="both"/>
              <w:rPr>
                <w:rFonts w:ascii="Times New Roman" w:cs="Times New Roman" w:hAnsi="Times New Roman"/>
                <w:sz w:val="24"/>
                <w:szCs w:val="24"/>
              </w:rPr>
            </w:pPr>
          </w:p>
          <w:p w:rsidP="00A31D71" w:rsidR="00A31D71" w:rsidRDefault="00A31D71" w:rsidRPr="00A31D71">
            <w:pPr>
              <w:numPr>
                <w:ilvl w:val="0"/>
                <w:numId w:val="15"/>
              </w:numPr>
              <w:jc w:val="both"/>
              <w:rPr>
                <w:rFonts w:ascii="Times New Roman" w:cs="Times New Roman" w:hAnsi="Times New Roman"/>
                <w:b/>
                <w:sz w:val="24"/>
                <w:szCs w:val="24"/>
              </w:rPr>
            </w:pPr>
            <w:r w:rsidRPr="00A31D71">
              <w:rPr>
                <w:rFonts w:ascii="Times New Roman" w:cs="Times New Roman" w:hAnsi="Times New Roman"/>
                <w:sz w:val="24"/>
                <w:szCs w:val="24"/>
              </w:rPr>
              <w:t xml:space="preserve">В т. 8.5. от т.2 в Раздел II. Критерии за допустимост е поставено изискване кандидатите да подадат искане за окончателно плащане до изтичане на </w:t>
            </w:r>
            <w:r w:rsidRPr="00A31D71">
              <w:rPr>
                <w:rFonts w:ascii="Times New Roman" w:cs="Times New Roman" w:hAnsi="Times New Roman"/>
                <w:sz w:val="24"/>
                <w:szCs w:val="24"/>
                <w:u w:val="single"/>
              </w:rPr>
              <w:t>крайния срок за изпълнение на одобрения проект</w:t>
            </w:r>
            <w:r w:rsidRPr="00A31D71">
              <w:rPr>
                <w:rFonts w:ascii="Times New Roman" w:cs="Times New Roman" w:hAnsi="Times New Roman"/>
                <w:sz w:val="24"/>
                <w:szCs w:val="24"/>
              </w:rPr>
              <w:t xml:space="preserve">.  Нашето виждане, е че този срок би трябвало да остане така както е бил в досегашната практика по ПРСР и други ОП, а именно заявките за окончателно плащане да се подават в </w:t>
            </w:r>
            <w:r w:rsidRPr="00A31D71">
              <w:rPr>
                <w:rFonts w:ascii="Times New Roman" w:cs="Times New Roman" w:hAnsi="Times New Roman"/>
                <w:b/>
                <w:sz w:val="24"/>
                <w:szCs w:val="24"/>
              </w:rPr>
              <w:t>срок до</w:t>
            </w:r>
            <w:r w:rsidRPr="00A31D71">
              <w:rPr>
                <w:rFonts w:ascii="Times New Roman" w:cs="Times New Roman" w:hAnsi="Times New Roman"/>
                <w:sz w:val="24"/>
                <w:szCs w:val="24"/>
              </w:rPr>
              <w:t xml:space="preserve"> </w:t>
            </w:r>
            <w:r w:rsidRPr="00A31D71">
              <w:rPr>
                <w:rFonts w:ascii="Times New Roman" w:cs="Times New Roman" w:hAnsi="Times New Roman"/>
                <w:b/>
                <w:sz w:val="24"/>
                <w:szCs w:val="24"/>
              </w:rPr>
              <w:t xml:space="preserve">един месец след изтичане на крайния срок за изпълнение на одобрения проект.  </w:t>
            </w:r>
          </w:p>
          <w:p w:rsidP="00AB08FA" w:rsidR="008A4E2A" w:rsidRDefault="00A31D71" w:rsidRPr="00A31D71">
            <w:pPr>
              <w:numPr>
                <w:ilvl w:val="0"/>
                <w:numId w:val="15"/>
              </w:numPr>
              <w:jc w:val="both"/>
              <w:rPr>
                <w:rFonts w:ascii="Times New Roman" w:cs="Times New Roman" w:hAnsi="Times New Roman"/>
                <w:sz w:val="24"/>
                <w:szCs w:val="24"/>
              </w:rPr>
            </w:pPr>
            <w:r w:rsidRPr="00A31D71">
              <w:rPr>
                <w:rFonts w:ascii="Times New Roman" w:cs="Times New Roman" w:hAnsi="Times New Roman"/>
                <w:sz w:val="24"/>
                <w:szCs w:val="24"/>
              </w:rPr>
              <w:t xml:space="preserve">Предлагаме изискването Междинно плащане да се извършва при условие, че такова е заявено от ползвателя и е предвидено в административния договор за предоставяне на финансова помощ </w:t>
            </w:r>
            <w:r w:rsidRPr="00A31D71">
              <w:rPr>
                <w:rFonts w:ascii="Times New Roman" w:cs="Times New Roman" w:hAnsi="Times New Roman"/>
                <w:sz w:val="24"/>
                <w:szCs w:val="24"/>
                <w:u w:val="single"/>
              </w:rPr>
              <w:t>да отпадне</w:t>
            </w:r>
            <w:r w:rsidRPr="00A31D71">
              <w:rPr>
                <w:rFonts w:ascii="Times New Roman" w:cs="Times New Roman" w:hAnsi="Times New Roman"/>
                <w:sz w:val="24"/>
                <w:szCs w:val="24"/>
              </w:rPr>
              <w:t>. Мотивите са ни свързани с това, че е необходим по-гъвкав механизма на отчитане на проектите. Много често на етап кандидатстване се записва, че се иска междинно плащане за определени активи, но впоследствие, се променя графика на изпълнение на проекта и трябва да се иска анекс за промяна на активите, които да се отчетат междинно. Това допълнително забавя изпълнението и създава допълнителна работа в ДФЗ.</w:t>
            </w:r>
          </w:p>
        </w:tc>
        <w:tc>
          <w:tcPr>
            <w:tcW w:type="dxa" w:w="4961"/>
            <w:shd w:color="auto" w:fill="auto" w:val="clear"/>
          </w:tcPr>
          <w:p w:rsidP="00CD2B72" w:rsidR="00CD2B72" w:rsidRDefault="00CD2B72">
            <w:pPr>
              <w:jc w:val="both"/>
              <w:rPr>
                <w:rFonts w:ascii="Times New Roman" w:cs="Times New Roman" w:hAnsi="Times New Roman"/>
                <w:sz w:val="24"/>
                <w:szCs w:val="24"/>
              </w:rPr>
            </w:pPr>
          </w:p>
          <w:p w:rsidP="00CD2B72" w:rsidR="00CD2B72" w:rsidRDefault="00CD2B72">
            <w:pPr>
              <w:jc w:val="both"/>
              <w:rPr>
                <w:rFonts w:ascii="Times New Roman" w:cs="Times New Roman" w:hAnsi="Times New Roman"/>
                <w:sz w:val="24"/>
                <w:szCs w:val="24"/>
              </w:rPr>
            </w:pPr>
            <w:r>
              <w:rPr>
                <w:rFonts w:ascii="Times New Roman" w:cs="Times New Roman" w:hAnsi="Times New Roman"/>
                <w:sz w:val="24"/>
                <w:szCs w:val="24"/>
              </w:rPr>
              <w:t>Управляващият орган на ПРСР не счита, че предложената възможност за изпълнение на проектите, в които са включени разходи попадащи в обхвата на ПМС № 160/2016 година, в периода от подаване на проектното предложение до подписване на административния договор, ще доведе до положителен резултат по отношение на успешното реализиране на подмярката.</w:t>
            </w:r>
          </w:p>
          <w:p w:rsidP="00CD2B72" w:rsidR="00114804" w:rsidRDefault="00CD2B72">
            <w:pPr>
              <w:jc w:val="both"/>
              <w:rPr>
                <w:rFonts w:ascii="Times New Roman" w:cs="Times New Roman" w:hAnsi="Times New Roman"/>
                <w:sz w:val="24"/>
                <w:szCs w:val="24"/>
              </w:rPr>
            </w:pPr>
            <w:r>
              <w:rPr>
                <w:rFonts w:ascii="Times New Roman" w:cs="Times New Roman" w:hAnsi="Times New Roman"/>
                <w:sz w:val="24"/>
                <w:szCs w:val="24"/>
              </w:rPr>
              <w:t xml:space="preserve"> Насоките предв</w:t>
            </w:r>
            <w:r w:rsidR="00B53634">
              <w:rPr>
                <w:rFonts w:ascii="Times New Roman" w:cs="Times New Roman" w:hAnsi="Times New Roman"/>
                <w:sz w:val="24"/>
                <w:szCs w:val="24"/>
              </w:rPr>
              <w:t>и</w:t>
            </w:r>
            <w:r>
              <w:rPr>
                <w:rFonts w:ascii="Times New Roman" w:cs="Times New Roman" w:hAnsi="Times New Roman"/>
                <w:sz w:val="24"/>
                <w:szCs w:val="24"/>
              </w:rPr>
              <w:t>ждат възможност, в случаите когато кандидатът избере интензитет на помоща в размер на 50 на сто от размера на одобрените разходи, да стартира инвестици</w:t>
            </w:r>
            <w:r w:rsidR="00B53634">
              <w:rPr>
                <w:rFonts w:ascii="Times New Roman" w:cs="Times New Roman" w:hAnsi="Times New Roman"/>
                <w:sz w:val="24"/>
                <w:szCs w:val="24"/>
              </w:rPr>
              <w:t xml:space="preserve">ите по проекта </w:t>
            </w:r>
            <w:r>
              <w:rPr>
                <w:rFonts w:ascii="Times New Roman" w:cs="Times New Roman" w:hAnsi="Times New Roman"/>
                <w:sz w:val="24"/>
                <w:szCs w:val="24"/>
              </w:rPr>
              <w:t>на свой риск след подаване на проектното предложение.</w:t>
            </w: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C45245" w:rsidR="00114804" w:rsidRDefault="00911330" w:rsidRPr="00C45245">
            <w:pPr>
              <w:tabs>
                <w:tab w:pos="1365" w:val="left"/>
              </w:tabs>
              <w:jc w:val="both"/>
              <w:rPr>
                <w:rFonts w:ascii="Times New Roman" w:cs="Times New Roman" w:hAnsi="Times New Roman"/>
                <w:sz w:val="24"/>
                <w:szCs w:val="24"/>
              </w:rPr>
            </w:pPr>
            <w:r w:rsidRPr="007E6703">
              <w:rPr>
                <w:rFonts w:ascii="Times New Roman" w:cs="Times New Roman" w:hAnsi="Times New Roman"/>
                <w:sz w:val="24"/>
                <w:szCs w:val="24"/>
              </w:rPr>
              <w:t xml:space="preserve">1. </w:t>
            </w:r>
            <w:r w:rsidR="00B80540" w:rsidRPr="007E6703">
              <w:rPr>
                <w:rFonts w:ascii="Times New Roman" w:cs="Times New Roman" w:hAnsi="Times New Roman"/>
                <w:sz w:val="24"/>
                <w:szCs w:val="24"/>
              </w:rPr>
              <w:t>Приема се. Текстът е прец</w:t>
            </w:r>
            <w:r w:rsidR="00905189">
              <w:rPr>
                <w:rFonts w:ascii="Times New Roman" w:cs="Times New Roman" w:hAnsi="Times New Roman"/>
                <w:sz w:val="24"/>
                <w:szCs w:val="24"/>
              </w:rPr>
              <w:t>и</w:t>
            </w:r>
            <w:r w:rsidR="00B80540" w:rsidRPr="007E6703">
              <w:rPr>
                <w:rFonts w:ascii="Times New Roman" w:cs="Times New Roman" w:hAnsi="Times New Roman"/>
                <w:sz w:val="24"/>
                <w:szCs w:val="24"/>
              </w:rPr>
              <w:t>зиран.</w:t>
            </w: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7E6703" w:rsidRDefault="007E6703">
            <w:pPr>
              <w:tabs>
                <w:tab w:pos="1365" w:val="left"/>
              </w:tabs>
              <w:rPr>
                <w:rFonts w:ascii="Times New Roman" w:cs="Times New Roman" w:hAnsi="Times New Roman"/>
                <w:sz w:val="24"/>
                <w:szCs w:val="24"/>
              </w:rPr>
            </w:pPr>
          </w:p>
          <w:p w:rsidP="00114804" w:rsidR="007E6703" w:rsidRDefault="007E6703">
            <w:pPr>
              <w:tabs>
                <w:tab w:pos="1365" w:val="left"/>
              </w:tabs>
              <w:rPr>
                <w:rFonts w:ascii="Times New Roman" w:cs="Times New Roman" w:hAnsi="Times New Roman"/>
                <w:sz w:val="24"/>
                <w:szCs w:val="24"/>
              </w:rPr>
            </w:pPr>
          </w:p>
          <w:p w:rsidP="00114804" w:rsidR="007E6703" w:rsidRDefault="007E6703">
            <w:pPr>
              <w:tabs>
                <w:tab w:pos="1365" w:val="left"/>
              </w:tabs>
              <w:rPr>
                <w:rFonts w:ascii="Times New Roman" w:cs="Times New Roman" w:hAnsi="Times New Roman"/>
                <w:sz w:val="24"/>
                <w:szCs w:val="24"/>
              </w:rPr>
            </w:pPr>
          </w:p>
          <w:p w:rsidP="00114804" w:rsidR="007E6703" w:rsidRDefault="007E6703">
            <w:pPr>
              <w:tabs>
                <w:tab w:pos="1365" w:val="left"/>
              </w:tabs>
              <w:rPr>
                <w:rFonts w:ascii="Times New Roman" w:cs="Times New Roman" w:hAnsi="Times New Roman"/>
                <w:sz w:val="24"/>
                <w:szCs w:val="24"/>
              </w:rPr>
            </w:pPr>
          </w:p>
          <w:p w:rsidP="00114804" w:rsidR="007E6703" w:rsidRDefault="007E6703">
            <w:pPr>
              <w:tabs>
                <w:tab w:pos="1365" w:val="left"/>
              </w:tabs>
              <w:rPr>
                <w:rFonts w:ascii="Times New Roman" w:cs="Times New Roman" w:hAnsi="Times New Roman"/>
                <w:sz w:val="24"/>
                <w:szCs w:val="24"/>
              </w:rPr>
            </w:pPr>
          </w:p>
          <w:p w:rsidP="00114804" w:rsidR="007E6703" w:rsidRDefault="007E6703">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114804" w:rsidR="00114804" w:rsidRDefault="00114804">
            <w:pPr>
              <w:tabs>
                <w:tab w:pos="1365" w:val="left"/>
              </w:tabs>
              <w:rPr>
                <w:rFonts w:ascii="Times New Roman" w:cs="Times New Roman" w:hAnsi="Times New Roman"/>
                <w:sz w:val="24"/>
                <w:szCs w:val="24"/>
              </w:rPr>
            </w:pPr>
          </w:p>
          <w:p w:rsidP="009A1703" w:rsidR="009A1703" w:rsidRDefault="00114804">
            <w:pPr>
              <w:tabs>
                <w:tab w:pos="1365" w:val="left"/>
              </w:tabs>
              <w:jc w:val="both"/>
              <w:rPr>
                <w:rFonts w:ascii="Times New Roman" w:cs="Times New Roman" w:hAnsi="Times New Roman"/>
                <w:sz w:val="24"/>
                <w:szCs w:val="24"/>
              </w:rPr>
            </w:pPr>
            <w:r>
              <w:rPr>
                <w:rFonts w:ascii="Times New Roman" w:cs="Times New Roman" w:hAnsi="Times New Roman"/>
                <w:sz w:val="24"/>
                <w:szCs w:val="24"/>
              </w:rPr>
              <w:t xml:space="preserve">2. </w:t>
            </w:r>
            <w:r w:rsidR="009A1703">
              <w:rPr>
                <w:rFonts w:ascii="Times New Roman" w:cs="Times New Roman" w:hAnsi="Times New Roman"/>
                <w:sz w:val="24"/>
                <w:szCs w:val="24"/>
              </w:rPr>
              <w:t xml:space="preserve">Приема се. </w:t>
            </w:r>
            <w:r w:rsidR="007E6703">
              <w:rPr>
                <w:rFonts w:ascii="Times New Roman" w:cs="Times New Roman" w:hAnsi="Times New Roman"/>
                <w:sz w:val="24"/>
                <w:szCs w:val="24"/>
              </w:rPr>
              <w:t xml:space="preserve">Текстът е прецизиран. </w:t>
            </w:r>
            <w:r w:rsidR="009A1703">
              <w:rPr>
                <w:rFonts w:ascii="Times New Roman" w:cs="Times New Roman" w:hAnsi="Times New Roman"/>
                <w:sz w:val="24"/>
                <w:szCs w:val="24"/>
              </w:rPr>
              <w:t xml:space="preserve">Насоките са разработени по образец, утвърден от заместник министър-председателя по управление на средствата от Европейския съюз. </w:t>
            </w:r>
          </w:p>
          <w:p w:rsidP="009A1703" w:rsidR="009A1703" w:rsidRDefault="009A1703">
            <w:pPr>
              <w:tabs>
                <w:tab w:pos="1365" w:val="left"/>
              </w:tabs>
              <w:jc w:val="both"/>
              <w:rPr>
                <w:rFonts w:ascii="Times New Roman" w:cs="Times New Roman" w:hAnsi="Times New Roman"/>
                <w:sz w:val="24"/>
                <w:szCs w:val="24"/>
              </w:rPr>
            </w:pPr>
          </w:p>
          <w:p w:rsidP="009A1703" w:rsidR="009A1703" w:rsidRDefault="009A1703">
            <w:pPr>
              <w:tabs>
                <w:tab w:pos="1365" w:val="left"/>
              </w:tabs>
              <w:jc w:val="both"/>
              <w:rPr>
                <w:rFonts w:ascii="Times New Roman" w:cs="Times New Roman" w:hAnsi="Times New Roman"/>
                <w:sz w:val="24"/>
                <w:szCs w:val="24"/>
              </w:rPr>
            </w:pPr>
          </w:p>
          <w:p w:rsidP="009A1703" w:rsidR="009A1703" w:rsidRDefault="009A1703">
            <w:pPr>
              <w:tabs>
                <w:tab w:pos="1365" w:val="left"/>
              </w:tabs>
              <w:jc w:val="both"/>
              <w:rPr>
                <w:rFonts w:ascii="Times New Roman" w:cs="Times New Roman" w:hAnsi="Times New Roman"/>
                <w:sz w:val="24"/>
                <w:szCs w:val="24"/>
              </w:rPr>
            </w:pPr>
          </w:p>
          <w:p w:rsidP="009A1703" w:rsidR="009A1703" w:rsidRDefault="009A1703">
            <w:pPr>
              <w:tabs>
                <w:tab w:pos="1365" w:val="left"/>
              </w:tabs>
              <w:jc w:val="both"/>
              <w:rPr>
                <w:rFonts w:ascii="Times New Roman" w:cs="Times New Roman" w:hAnsi="Times New Roman"/>
                <w:sz w:val="24"/>
                <w:szCs w:val="24"/>
              </w:rPr>
            </w:pPr>
          </w:p>
          <w:p w:rsidP="009A1703" w:rsidR="009A1703" w:rsidRDefault="009A1703">
            <w:pPr>
              <w:tabs>
                <w:tab w:pos="1365" w:val="left"/>
              </w:tabs>
              <w:jc w:val="both"/>
              <w:rPr>
                <w:rFonts w:ascii="Times New Roman" w:cs="Times New Roman" w:hAnsi="Times New Roman"/>
                <w:sz w:val="24"/>
                <w:szCs w:val="24"/>
              </w:rPr>
            </w:pPr>
          </w:p>
          <w:p w:rsidP="009A1703" w:rsidR="009A1703" w:rsidRDefault="009A1703">
            <w:pPr>
              <w:tabs>
                <w:tab w:pos="1365" w:val="left"/>
              </w:tabs>
              <w:jc w:val="both"/>
              <w:rPr>
                <w:rFonts w:ascii="Times New Roman" w:cs="Times New Roman" w:hAnsi="Times New Roman"/>
                <w:sz w:val="24"/>
                <w:szCs w:val="24"/>
              </w:rPr>
            </w:pPr>
          </w:p>
          <w:p w:rsidP="00EC6E52" w:rsidR="009A1703" w:rsidRDefault="00EC6E52" w:rsidRPr="00EC6E52">
            <w:pPr>
              <w:tabs>
                <w:tab w:pos="1365" w:val="left"/>
              </w:tabs>
              <w:jc w:val="both"/>
              <w:rPr>
                <w:rFonts w:ascii="Times New Roman" w:cs="Times New Roman" w:hAnsi="Times New Roman"/>
                <w:i/>
                <w:sz w:val="24"/>
                <w:szCs w:val="24"/>
              </w:rPr>
            </w:pPr>
            <w:r>
              <w:rPr>
                <w:rFonts w:ascii="Times New Roman" w:cs="Times New Roman" w:hAnsi="Times New Roman"/>
                <w:sz w:val="24"/>
                <w:szCs w:val="24"/>
              </w:rPr>
              <w:t xml:space="preserve">3. </w:t>
            </w:r>
            <w:r w:rsidRPr="00EC6E52">
              <w:rPr>
                <w:rFonts w:ascii="Times New Roman" w:cs="Times New Roman" w:hAnsi="Times New Roman"/>
                <w:sz w:val="24"/>
                <w:szCs w:val="24"/>
              </w:rPr>
              <w:t xml:space="preserve">Текстът е прецизиран. </w:t>
            </w:r>
            <w:r>
              <w:rPr>
                <w:rFonts w:ascii="Times New Roman" w:cs="Times New Roman" w:hAnsi="Times New Roman"/>
                <w:sz w:val="24"/>
                <w:szCs w:val="24"/>
              </w:rPr>
              <w:t xml:space="preserve">Условието гласи: </w:t>
            </w:r>
            <w:r w:rsidRPr="00EC6E52">
              <w:rPr>
                <w:rFonts w:ascii="Times New Roman" w:cs="Times New Roman" w:hAnsi="Times New Roman"/>
                <w:i/>
                <w:sz w:val="24"/>
                <w:szCs w:val="24"/>
              </w:rPr>
              <w:t xml:space="preserve">Не са прекратявали извършването на селскостопанска дейност, свързана с отглеждането на животни, подпомагани по настоящата процедура, считано от 1 януари 2018 г. до момента на подаване на </w:t>
            </w:r>
            <w:r w:rsidRPr="00EC6E52">
              <w:rPr>
                <w:rFonts w:ascii="Times New Roman" w:cs="Times New Roman" w:hAnsi="Times New Roman"/>
                <w:i/>
                <w:sz w:val="24"/>
                <w:szCs w:val="24"/>
              </w:rPr>
              <w:lastRenderedPageBreak/>
              <w:t>проектното предложение, с изключение на случаите когато дейността на кандидата е преустановена в следствие на настъпило обстоятелство, свързано с възникване на епизоотична обстановка, наложила унищожаване на отглежданите животни.</w:t>
            </w:r>
          </w:p>
          <w:p w:rsidP="009A1703" w:rsidR="009A1703" w:rsidRDefault="00EC6E52">
            <w:pPr>
              <w:tabs>
                <w:tab w:pos="1365" w:val="left"/>
              </w:tabs>
              <w:jc w:val="both"/>
              <w:rPr>
                <w:rFonts w:ascii="Times New Roman" w:cs="Times New Roman" w:hAnsi="Times New Roman"/>
                <w:sz w:val="24"/>
                <w:szCs w:val="24"/>
              </w:rPr>
            </w:pPr>
            <w:r>
              <w:rPr>
                <w:rFonts w:ascii="Times New Roman" w:cs="Times New Roman" w:hAnsi="Times New Roman"/>
                <w:sz w:val="24"/>
                <w:szCs w:val="24"/>
              </w:rPr>
              <w:t>Съгласно т. 6 от Раздел 11.1 „</w:t>
            </w:r>
            <w:r w:rsidRPr="00EC6E52">
              <w:rPr>
                <w:rFonts w:ascii="Times New Roman" w:cs="Times New Roman" w:hAnsi="Times New Roman"/>
                <w:sz w:val="24"/>
                <w:szCs w:val="24"/>
              </w:rPr>
              <w:t>В Раздел 24 „Списък на документи, които се подават на етап кандидатстване“ от Условията за кандидатстване са посочени документите, които трябва да се приложат, за да се удостовери допустимостта на кандидата. Условията, за които не е предвиден д</w:t>
            </w:r>
            <w:r>
              <w:rPr>
                <w:rFonts w:ascii="Times New Roman" w:cs="Times New Roman" w:hAnsi="Times New Roman"/>
                <w:sz w:val="24"/>
                <w:szCs w:val="24"/>
              </w:rPr>
              <w:t>окумент, се проверяват служебно“. В тази връзка, за да се установи съответното обствоятелство ще се извършва служеба проверка в системата ВетИС.</w:t>
            </w:r>
          </w:p>
          <w:p w:rsidP="00CE4875" w:rsidR="007E6703" w:rsidRDefault="00CE4875">
            <w:pPr>
              <w:pStyle w:val="doc-ti"/>
              <w:shd w:color="auto" w:fill="FFFFFF" w:val="clear"/>
              <w:spacing w:after="120" w:afterAutospacing="0" w:before="240" w:beforeAutospacing="0" w:line="312" w:lineRule="atLeast"/>
              <w:jc w:val="both"/>
              <w:rPr>
                <w:shd w:color="auto" w:fill="FFFFFF" w:val="clear"/>
                <w:lang w:val="bg-BG"/>
              </w:rPr>
            </w:pPr>
            <w:r w:rsidRPr="00CE4875">
              <w:rPr>
                <w:lang w:val="bg-BG"/>
              </w:rPr>
              <w:t xml:space="preserve">4. </w:t>
            </w:r>
            <w:r w:rsidR="0018762C">
              <w:rPr>
                <w:lang w:val="bg-BG"/>
              </w:rPr>
              <w:t xml:space="preserve">Не се приема. </w:t>
            </w:r>
            <w:r w:rsidRPr="00CE4875">
              <w:rPr>
                <w:lang w:val="bg-BG"/>
              </w:rPr>
              <w:t xml:space="preserve">Съгласно чл. 48, т. 2, буква „д“ от Регламент </w:t>
            </w:r>
            <w:r w:rsidRPr="00CE4875">
              <w:rPr>
                <w:bCs/>
                <w:lang w:val="bg-BG"/>
              </w:rPr>
              <w:t>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sidRPr="00CE4875">
              <w:rPr>
                <w:lang w:val="bg-BG"/>
              </w:rPr>
              <w:t>: „</w:t>
            </w:r>
            <w:r w:rsidRPr="00CE4875">
              <w:rPr>
                <w:shd w:color="auto" w:fill="FFFFFF" w:val="clear"/>
                <w:lang w:val="bg-BG"/>
              </w:rPr>
              <w:t>Разходите се оценяват посредством подходяща система за оценка, като например референтни разходи, сравняване на различните оферти или комисия за оценка“.</w:t>
            </w:r>
            <w:r w:rsidR="001F32C5">
              <w:rPr>
                <w:shd w:color="auto" w:fill="FFFFFF" w:val="clear"/>
                <w:lang w:val="bg-BG"/>
              </w:rPr>
              <w:t xml:space="preserve"> В тази връзка, УО на ПРСР счита, че на етап кандидатстване е целесъобразно кандидатите да представят </w:t>
            </w:r>
            <w:r w:rsidR="001F32C5">
              <w:rPr>
                <w:shd w:color="auto" w:fill="FFFFFF" w:val="clear"/>
                <w:lang w:val="bg-BG"/>
              </w:rPr>
              <w:lastRenderedPageBreak/>
              <w:t>една независима оферта, за разходите за които са определени референтни цени и три независими офе</w:t>
            </w:r>
            <w:r w:rsidR="007E6703">
              <w:rPr>
                <w:shd w:color="auto" w:fill="FFFFFF" w:val="clear"/>
                <w:lang w:val="bg-BG"/>
              </w:rPr>
              <w:t>рти за всички останали разходи, независимо от факта дали предложенито за финансиране разходи попадат в обхвата на ПМС № 160/2016 или не.</w:t>
            </w:r>
          </w:p>
          <w:p w:rsidP="00CE4875" w:rsidR="007C3972" w:rsidRDefault="0052672A" w:rsidRPr="00905189">
            <w:pPr>
              <w:pStyle w:val="doc-ti"/>
              <w:shd w:color="auto" w:fill="FFFFFF" w:val="clear"/>
              <w:spacing w:after="120" w:afterAutospacing="0" w:before="240" w:beforeAutospacing="0" w:line="312" w:lineRule="atLeast"/>
              <w:jc w:val="both"/>
              <w:rPr>
                <w:shd w:color="auto" w:fill="FFFFFF" w:val="clear"/>
                <w:lang w:val="bg-BG"/>
              </w:rPr>
            </w:pPr>
            <w:r w:rsidRPr="007E6703">
              <w:rPr>
                <w:lang w:val="bg-BG"/>
              </w:rPr>
              <w:t>Налич</w:t>
            </w:r>
            <w:r w:rsidR="0018762C">
              <w:rPr>
                <w:lang w:val="bg-BG"/>
              </w:rPr>
              <w:t>и</w:t>
            </w:r>
            <w:r w:rsidRPr="007E6703">
              <w:rPr>
                <w:lang w:val="bg-BG"/>
              </w:rPr>
              <w:t xml:space="preserve">ето на </w:t>
            </w:r>
            <w:r w:rsidR="007E6703" w:rsidRPr="007E6703">
              <w:rPr>
                <w:lang w:val="bg-BG"/>
              </w:rPr>
              <w:t>о</w:t>
            </w:r>
            <w:r w:rsidR="007C3972" w:rsidRPr="007E6703">
              <w:rPr>
                <w:lang w:val="bg-BG"/>
              </w:rPr>
              <w:t>босновка</w:t>
            </w:r>
            <w:r w:rsidRPr="007E6703">
              <w:rPr>
                <w:lang w:val="bg-BG"/>
              </w:rPr>
              <w:t xml:space="preserve"> гарантира</w:t>
            </w:r>
            <w:r w:rsidR="007E6703" w:rsidRPr="007E6703">
              <w:rPr>
                <w:lang w:val="bg-BG"/>
              </w:rPr>
              <w:t>,</w:t>
            </w:r>
            <w:r w:rsidRPr="007E6703">
              <w:rPr>
                <w:lang w:val="bg-BG"/>
              </w:rPr>
              <w:t xml:space="preserve"> че кандидат</w:t>
            </w:r>
            <w:r w:rsidR="0018762C">
              <w:rPr>
                <w:lang w:val="bg-BG"/>
              </w:rPr>
              <w:t>а</w:t>
            </w:r>
            <w:r w:rsidRPr="007E6703">
              <w:rPr>
                <w:lang w:val="bg-BG"/>
              </w:rPr>
              <w:t xml:space="preserve"> е провел задълбочено пазарно проучване, което от</w:t>
            </w:r>
            <w:r w:rsidR="007E6703" w:rsidRPr="007E6703">
              <w:rPr>
                <w:lang w:val="bg-BG"/>
              </w:rPr>
              <w:t xml:space="preserve"> с</w:t>
            </w:r>
            <w:r w:rsidRPr="007E6703">
              <w:rPr>
                <w:lang w:val="bg-BG"/>
              </w:rPr>
              <w:t xml:space="preserve">воя страна </w:t>
            </w:r>
            <w:r w:rsidR="007E6703" w:rsidRPr="007E6703">
              <w:rPr>
                <w:lang w:val="bg-BG"/>
              </w:rPr>
              <w:t>оказва влияние</w:t>
            </w:r>
            <w:r w:rsidRPr="007E6703">
              <w:rPr>
                <w:lang w:val="bg-BG"/>
              </w:rPr>
              <w:t xml:space="preserve"> на бюджета</w:t>
            </w:r>
            <w:r w:rsidR="007E6703" w:rsidRPr="007E6703">
              <w:rPr>
                <w:lang w:val="bg-BG"/>
              </w:rPr>
              <w:t>,</w:t>
            </w:r>
            <w:r w:rsidRPr="007E6703">
              <w:rPr>
                <w:lang w:val="bg-BG"/>
              </w:rPr>
              <w:t xml:space="preserve"> включително </w:t>
            </w:r>
            <w:r w:rsidR="007E6703" w:rsidRPr="007E6703">
              <w:rPr>
                <w:lang w:val="bg-BG"/>
              </w:rPr>
              <w:t xml:space="preserve">по отношение на </w:t>
            </w:r>
            <w:r w:rsidRPr="007E6703">
              <w:rPr>
                <w:lang w:val="bg-BG"/>
              </w:rPr>
              <w:t>параметрите</w:t>
            </w:r>
            <w:r w:rsidR="007E6703" w:rsidRPr="007E6703">
              <w:rPr>
                <w:lang w:val="bg-BG"/>
              </w:rPr>
              <w:t>,</w:t>
            </w:r>
            <w:r w:rsidRPr="007E6703">
              <w:rPr>
                <w:lang w:val="bg-BG"/>
              </w:rPr>
              <w:t xml:space="preserve"> при които ще се извършва избор на изпълнител по проектното предложение</w:t>
            </w:r>
            <w:r w:rsidRPr="00905189">
              <w:rPr>
                <w:lang w:val="bg-BG"/>
              </w:rPr>
              <w:t>.</w:t>
            </w:r>
            <w:r w:rsidR="00905189" w:rsidRPr="00905189">
              <w:rPr>
                <w:shd w:color="auto" w:fill="FFFFFF" w:val="clear"/>
                <w:lang w:val="bg-BG"/>
              </w:rPr>
              <w:t xml:space="preserve"> </w:t>
            </w:r>
            <w:r w:rsidR="00905189" w:rsidRPr="00905189">
              <w:rPr>
                <w:lang w:val="bg-BG"/>
              </w:rPr>
              <w:t>Прилагането на з</w:t>
            </w:r>
            <w:r w:rsidR="00911330" w:rsidRPr="00905189">
              <w:rPr>
                <w:lang w:val="bg-BG"/>
              </w:rPr>
              <w:t>апитване за оферта</w:t>
            </w:r>
            <w:r w:rsidR="00905189" w:rsidRPr="00905189">
              <w:rPr>
                <w:lang w:val="bg-BG"/>
              </w:rPr>
              <w:t xml:space="preserve"> към проектното предложение също така има за цел да удостовери как</w:t>
            </w:r>
            <w:r w:rsidR="0018762C">
              <w:rPr>
                <w:lang w:val="bg-BG"/>
              </w:rPr>
              <w:t xml:space="preserve">ви специфични изисквания залага </w:t>
            </w:r>
            <w:r w:rsidR="00905189" w:rsidRPr="00905189">
              <w:rPr>
                <w:lang w:val="bg-BG"/>
              </w:rPr>
              <w:t xml:space="preserve">кандидата по отношение на дейностите и разходите, които са включени и които </w:t>
            </w:r>
            <w:r w:rsidR="0018762C">
              <w:rPr>
                <w:lang w:val="bg-BG"/>
              </w:rPr>
              <w:t>ще бъдат реализирани по проекта, като това от своя страна позволя да бъде извършена коректна оценка по отношение на обосноваността на разхода и офертата.</w:t>
            </w:r>
          </w:p>
          <w:p w:rsidP="00CE4875" w:rsidR="007C3972" w:rsidRDefault="007C3972">
            <w:pPr>
              <w:pStyle w:val="doc-ti"/>
              <w:shd w:color="auto" w:fill="FFFFFF" w:val="clear"/>
              <w:spacing w:after="120" w:afterAutospacing="0" w:before="240" w:beforeAutospacing="0" w:line="312" w:lineRule="atLeast"/>
              <w:jc w:val="both"/>
              <w:rPr>
                <w:color w:val="FF0000"/>
                <w:lang w:val="bg-BG"/>
              </w:rPr>
            </w:pPr>
          </w:p>
          <w:p w:rsidP="00CE4875" w:rsidR="007C3972" w:rsidRDefault="007C3972">
            <w:pPr>
              <w:pStyle w:val="doc-ti"/>
              <w:shd w:color="auto" w:fill="FFFFFF" w:val="clear"/>
              <w:spacing w:after="120" w:afterAutospacing="0" w:before="240" w:beforeAutospacing="0" w:line="312" w:lineRule="atLeast"/>
              <w:jc w:val="both"/>
              <w:rPr>
                <w:color w:val="FF0000"/>
                <w:lang w:val="bg-BG"/>
              </w:rPr>
            </w:pPr>
          </w:p>
          <w:p w:rsidP="00CE4875" w:rsidR="0018762C" w:rsidRDefault="0018762C">
            <w:pPr>
              <w:pStyle w:val="doc-ti"/>
              <w:shd w:color="auto" w:fill="FFFFFF" w:val="clear"/>
              <w:spacing w:after="120" w:afterAutospacing="0" w:before="240" w:beforeAutospacing="0" w:line="312" w:lineRule="atLeast"/>
              <w:jc w:val="both"/>
              <w:rPr>
                <w:color w:val="FF0000"/>
                <w:lang w:val="bg-BG"/>
              </w:rPr>
            </w:pPr>
          </w:p>
          <w:p w:rsidP="00CE4875" w:rsidR="007C3972" w:rsidRDefault="007C3972" w:rsidRPr="007E6703">
            <w:pPr>
              <w:pStyle w:val="doc-ti"/>
              <w:shd w:color="auto" w:fill="FFFFFF" w:val="clear"/>
              <w:spacing w:after="120" w:afterAutospacing="0" w:before="240" w:beforeAutospacing="0" w:line="312" w:lineRule="atLeast"/>
              <w:jc w:val="both"/>
              <w:rPr>
                <w:lang w:val="bg-BG"/>
              </w:rPr>
            </w:pPr>
            <w:r w:rsidRPr="007E6703">
              <w:rPr>
                <w:lang w:val="bg-BG"/>
              </w:rPr>
              <w:t xml:space="preserve">5. </w:t>
            </w:r>
            <w:r w:rsidR="00EC6E52" w:rsidRPr="007E6703">
              <w:rPr>
                <w:lang w:val="bg-BG"/>
              </w:rPr>
              <w:t>Условието е предвидено</w:t>
            </w:r>
            <w:r w:rsidRPr="007E6703">
              <w:rPr>
                <w:lang w:val="bg-BG"/>
              </w:rPr>
              <w:t xml:space="preserve">, за да се осигури възможност за навременна обработка на </w:t>
            </w:r>
            <w:r w:rsidRPr="007E6703">
              <w:rPr>
                <w:lang w:val="bg-BG"/>
              </w:rPr>
              <w:lastRenderedPageBreak/>
              <w:t>проектните предложения във връзка с разпоредбите на ЗУСЕСИФ и приключване на работата на оценителната комисия в установените срокове.</w:t>
            </w:r>
          </w:p>
          <w:p w:rsidP="00CE4875" w:rsidR="007C3972" w:rsidRDefault="007C3972">
            <w:pPr>
              <w:pStyle w:val="doc-ti"/>
              <w:shd w:color="auto" w:fill="FFFFFF" w:val="clear"/>
              <w:spacing w:after="120" w:afterAutospacing="0" w:before="240" w:beforeAutospacing="0" w:line="312" w:lineRule="atLeast"/>
              <w:jc w:val="both"/>
              <w:rPr>
                <w:color w:val="FF0000"/>
                <w:lang w:val="bg-BG"/>
              </w:rPr>
            </w:pPr>
          </w:p>
          <w:p w:rsidP="00CE4875" w:rsidR="007C3972" w:rsidRDefault="007C3972">
            <w:pPr>
              <w:pStyle w:val="doc-ti"/>
              <w:shd w:color="auto" w:fill="FFFFFF" w:val="clear"/>
              <w:spacing w:after="120" w:afterAutospacing="0" w:before="240" w:beforeAutospacing="0" w:line="312" w:lineRule="atLeast"/>
              <w:jc w:val="both"/>
              <w:rPr>
                <w:color w:val="FF0000"/>
                <w:lang w:val="bg-BG"/>
              </w:rPr>
            </w:pPr>
          </w:p>
          <w:p w:rsidP="00CE4875" w:rsidR="007C3972" w:rsidRDefault="007C3972">
            <w:pPr>
              <w:pStyle w:val="doc-ti"/>
              <w:shd w:color="auto" w:fill="FFFFFF" w:val="clear"/>
              <w:spacing w:after="120" w:afterAutospacing="0" w:before="240" w:beforeAutospacing="0" w:line="312" w:lineRule="atLeast"/>
              <w:jc w:val="both"/>
              <w:rPr>
                <w:color w:val="FF0000"/>
                <w:lang w:val="bg-BG"/>
              </w:rPr>
            </w:pPr>
          </w:p>
          <w:p w:rsidP="00CE4875" w:rsidR="007C3972" w:rsidRDefault="007C3972">
            <w:pPr>
              <w:pStyle w:val="doc-ti"/>
              <w:shd w:color="auto" w:fill="FFFFFF" w:val="clear"/>
              <w:spacing w:after="120" w:afterAutospacing="0" w:before="240" w:beforeAutospacing="0" w:line="312" w:lineRule="atLeast"/>
              <w:jc w:val="both"/>
              <w:rPr>
                <w:color w:val="FF0000"/>
                <w:lang w:val="bg-BG"/>
              </w:rPr>
            </w:pPr>
          </w:p>
          <w:p w:rsidP="00CE4875" w:rsidR="0018762C" w:rsidRDefault="0018762C">
            <w:pPr>
              <w:pStyle w:val="doc-ti"/>
              <w:shd w:color="auto" w:fill="FFFFFF" w:val="clear"/>
              <w:spacing w:after="120" w:afterAutospacing="0" w:before="240" w:beforeAutospacing="0" w:line="312" w:lineRule="atLeast"/>
              <w:jc w:val="both"/>
              <w:rPr>
                <w:color w:val="FF0000"/>
                <w:lang w:val="bg-BG"/>
              </w:rPr>
            </w:pPr>
          </w:p>
          <w:p w:rsidP="00CE4875" w:rsidR="00905189" w:rsidRDefault="00905189">
            <w:pPr>
              <w:pStyle w:val="doc-ti"/>
              <w:shd w:color="auto" w:fill="FFFFFF" w:val="clear"/>
              <w:spacing w:after="120" w:afterAutospacing="0" w:before="240" w:beforeAutospacing="0" w:line="312" w:lineRule="atLeast"/>
              <w:jc w:val="both"/>
              <w:rPr>
                <w:color w:val="FF0000"/>
                <w:lang w:val="bg-BG"/>
              </w:rPr>
            </w:pPr>
          </w:p>
          <w:p w:rsidP="007C3972" w:rsidR="007C3972" w:rsidRDefault="007C3972" w:rsidRPr="007E6703">
            <w:pPr>
              <w:pStyle w:val="doc-ti"/>
              <w:shd w:color="auto" w:fill="FFFFFF" w:val="clear"/>
              <w:spacing w:after="120" w:afterAutospacing="0" w:before="120" w:beforeAutospacing="0" w:line="312" w:lineRule="atLeast"/>
              <w:contextualSpacing/>
              <w:jc w:val="both"/>
              <w:rPr>
                <w:iCs/>
                <w:lang w:val="bg-BG"/>
              </w:rPr>
            </w:pPr>
            <w:r w:rsidRPr="007E6703">
              <w:rPr>
                <w:lang w:val="bg-BG"/>
              </w:rPr>
              <w:t>6. Задължителните изискуеми документи са обвързани с критерии</w:t>
            </w:r>
            <w:r w:rsidR="00EA0EB6" w:rsidRPr="007E6703">
              <w:rPr>
                <w:lang w:val="bg-BG"/>
              </w:rPr>
              <w:t>те</w:t>
            </w:r>
            <w:r w:rsidRPr="007E6703">
              <w:rPr>
                <w:lang w:val="bg-BG"/>
              </w:rPr>
              <w:t xml:space="preserve"> за допустимост на кандидатите и </w:t>
            </w:r>
            <w:r w:rsidR="00EA0EB6" w:rsidRPr="007E6703">
              <w:rPr>
                <w:lang w:val="bg-BG"/>
              </w:rPr>
              <w:t xml:space="preserve">условията за допустимост на </w:t>
            </w:r>
            <w:r w:rsidRPr="007E6703">
              <w:rPr>
                <w:lang w:val="bg-BG"/>
              </w:rPr>
              <w:t xml:space="preserve">проектните предложения (документи, за които не е предвидена възможност за да бъдат предоставени в срока по </w:t>
            </w:r>
            <w:r w:rsidRPr="007E6703">
              <w:rPr>
                <w:iCs/>
                <w:lang w:val="bg-BG"/>
              </w:rPr>
              <w:t xml:space="preserve">т. 5 от Раздел 21.1). </w:t>
            </w:r>
          </w:p>
          <w:p w:rsidP="007C3972" w:rsidR="007C3972" w:rsidRDefault="007C3972" w:rsidRPr="007E6703">
            <w:pPr>
              <w:pStyle w:val="doc-ti"/>
              <w:shd w:color="auto" w:fill="FFFFFF" w:val="clear"/>
              <w:spacing w:after="120" w:afterAutospacing="0" w:before="120" w:beforeAutospacing="0" w:line="312" w:lineRule="atLeast"/>
              <w:contextualSpacing/>
              <w:jc w:val="both"/>
              <w:rPr>
                <w:lang w:val="bg-BG"/>
              </w:rPr>
            </w:pPr>
            <w:r w:rsidRPr="007E6703">
              <w:rPr>
                <w:iCs/>
                <w:lang w:val="bg-BG"/>
              </w:rPr>
              <w:t>В тази връзка, тези документи не могат да бъдат изисквани от кандидатите</w:t>
            </w:r>
            <w:r w:rsidR="00EA0EB6" w:rsidRPr="007E6703">
              <w:rPr>
                <w:iCs/>
                <w:lang w:val="bg-BG"/>
              </w:rPr>
              <w:t xml:space="preserve"> в процеса на обработка на проектните предложения, освен ако в насоките изрично не е предвидена </w:t>
            </w:r>
            <w:r w:rsidR="0018762C">
              <w:rPr>
                <w:iCs/>
                <w:lang w:val="bg-BG"/>
              </w:rPr>
              <w:t xml:space="preserve">такава </w:t>
            </w:r>
            <w:r w:rsidR="00EA0EB6" w:rsidRPr="007E6703">
              <w:rPr>
                <w:iCs/>
                <w:lang w:val="bg-BG"/>
              </w:rPr>
              <w:t>възможност</w:t>
            </w:r>
            <w:r w:rsidRPr="007E6703">
              <w:rPr>
                <w:iCs/>
                <w:lang w:val="bg-BG"/>
              </w:rPr>
              <w:t xml:space="preserve">, като </w:t>
            </w:r>
            <w:r w:rsidR="00477BD5" w:rsidRPr="007E6703">
              <w:rPr>
                <w:iCs/>
                <w:lang w:val="bg-BG"/>
              </w:rPr>
              <w:t xml:space="preserve">липсата им в проектното предложение </w:t>
            </w:r>
            <w:r w:rsidR="00905189">
              <w:rPr>
                <w:iCs/>
                <w:lang w:val="bg-BG"/>
              </w:rPr>
              <w:t>следва да бъде</w:t>
            </w:r>
            <w:r w:rsidR="00477BD5" w:rsidRPr="007E6703">
              <w:rPr>
                <w:iCs/>
                <w:lang w:val="bg-BG"/>
              </w:rPr>
              <w:t xml:space="preserve"> основание за отхвъ</w:t>
            </w:r>
            <w:r w:rsidR="00905189">
              <w:rPr>
                <w:iCs/>
                <w:lang w:val="bg-BG"/>
              </w:rPr>
              <w:t>рляне на проекта на етап „ОАСД“.</w:t>
            </w:r>
          </w:p>
          <w:p w:rsidP="00114804" w:rsidR="00477BD5" w:rsidRDefault="00477BD5">
            <w:pPr>
              <w:tabs>
                <w:tab w:pos="1365" w:val="left"/>
              </w:tabs>
              <w:rPr>
                <w:rFonts w:ascii="Times New Roman" w:cs="Times New Roman" w:hAnsi="Times New Roman"/>
                <w:sz w:val="24"/>
                <w:szCs w:val="24"/>
              </w:rPr>
            </w:pPr>
          </w:p>
          <w:p w:rsidP="007E6703" w:rsidR="007E6703" w:rsidRDefault="00477BD5">
            <w:pPr>
              <w:tabs>
                <w:tab w:pos="1365" w:val="left"/>
              </w:tabs>
              <w:jc w:val="both"/>
              <w:rPr>
                <w:rFonts w:ascii="Times New Roman" w:cs="Times New Roman" w:hAnsi="Times New Roman"/>
                <w:sz w:val="24"/>
                <w:szCs w:val="24"/>
              </w:rPr>
            </w:pPr>
            <w:r>
              <w:rPr>
                <w:rFonts w:ascii="Times New Roman" w:cs="Times New Roman" w:hAnsi="Times New Roman"/>
                <w:sz w:val="24"/>
                <w:szCs w:val="24"/>
              </w:rPr>
              <w:t xml:space="preserve">7. </w:t>
            </w:r>
            <w:r w:rsidR="007E6703">
              <w:rPr>
                <w:rFonts w:ascii="Times New Roman" w:cs="Times New Roman" w:hAnsi="Times New Roman"/>
                <w:sz w:val="24"/>
                <w:szCs w:val="24"/>
              </w:rPr>
              <w:t xml:space="preserve">Не се приема. Документът по т. 2 от </w:t>
            </w:r>
            <w:r w:rsidR="007E6703">
              <w:rPr>
                <w:rFonts w:ascii="Times New Roman" w:cs="Times New Roman" w:hAnsi="Times New Roman"/>
                <w:sz w:val="24"/>
                <w:szCs w:val="24"/>
              </w:rPr>
              <w:lastRenderedPageBreak/>
              <w:t>Раздел 24.3 „</w:t>
            </w:r>
            <w:r w:rsidR="007E6703" w:rsidRPr="007E6703">
              <w:rPr>
                <w:rFonts w:ascii="Times New Roman" w:cs="Times New Roman" w:hAnsi="Times New Roman"/>
                <w:sz w:val="24"/>
                <w:szCs w:val="24"/>
              </w:rPr>
              <w:t>Списък с документи, доказващи съответствие с критериите за подбор на проекти</w:t>
            </w:r>
            <w:r w:rsidR="007E6703">
              <w:rPr>
                <w:rFonts w:ascii="Times New Roman" w:cs="Times New Roman" w:hAnsi="Times New Roman"/>
                <w:sz w:val="24"/>
                <w:szCs w:val="24"/>
              </w:rPr>
              <w:t xml:space="preserve">“ се отнася до критерии за подбор 1.1, 1.2 и 1.3. </w:t>
            </w:r>
          </w:p>
          <w:p w:rsidP="00905189" w:rsidR="00791CC4" w:rsidRDefault="007E6703" w:rsidRPr="00905189">
            <w:pPr>
              <w:tabs>
                <w:tab w:pos="1365" w:val="left"/>
              </w:tabs>
              <w:jc w:val="both"/>
              <w:rPr>
                <w:rFonts w:ascii="Times New Roman" w:cs="Times New Roman" w:hAnsi="Times New Roman"/>
                <w:sz w:val="24"/>
                <w:szCs w:val="24"/>
              </w:rPr>
            </w:pPr>
            <w:r>
              <w:rPr>
                <w:rFonts w:ascii="Times New Roman" w:cs="Times New Roman" w:hAnsi="Times New Roman"/>
                <w:sz w:val="24"/>
                <w:szCs w:val="24"/>
              </w:rPr>
              <w:t>Заповедта за обявяване на огнище на заразна болест удостоверява в</w:t>
            </w:r>
            <w:r w:rsidR="0018762C">
              <w:rPr>
                <w:rFonts w:ascii="Times New Roman" w:cs="Times New Roman" w:hAnsi="Times New Roman"/>
                <w:sz w:val="24"/>
                <w:szCs w:val="24"/>
              </w:rPr>
              <w:t xml:space="preserve"> рамките на кое населено място/община/административна </w:t>
            </w:r>
            <w:r w:rsidR="00D74F7F">
              <w:rPr>
                <w:rFonts w:ascii="Times New Roman" w:cs="Times New Roman" w:hAnsi="Times New Roman"/>
                <w:sz w:val="24"/>
                <w:szCs w:val="24"/>
              </w:rPr>
              <w:t>област е възникнало събитието за целите на критериите.</w:t>
            </w:r>
          </w:p>
          <w:p w:rsidP="00791CC4" w:rsidR="00791CC4" w:rsidRDefault="00791CC4">
            <w:pPr>
              <w:jc w:val="both"/>
              <w:rPr>
                <w:rFonts w:ascii="Times New Roman" w:cs="Times New Roman" w:hAnsi="Times New Roman"/>
                <w:b/>
                <w:sz w:val="24"/>
                <w:szCs w:val="24"/>
              </w:rPr>
            </w:pPr>
          </w:p>
          <w:p w:rsidP="00791CC4" w:rsidR="00791CC4" w:rsidRDefault="00791CC4">
            <w:pPr>
              <w:jc w:val="both"/>
              <w:rPr>
                <w:rFonts w:ascii="Times New Roman" w:cs="Times New Roman" w:hAnsi="Times New Roman"/>
                <w:b/>
                <w:sz w:val="24"/>
                <w:szCs w:val="24"/>
              </w:rPr>
            </w:pPr>
          </w:p>
          <w:p w:rsidP="00791CC4" w:rsidR="00791CC4" w:rsidRDefault="00791CC4">
            <w:pPr>
              <w:jc w:val="both"/>
              <w:rPr>
                <w:rFonts w:ascii="Times New Roman" w:cs="Times New Roman" w:hAnsi="Times New Roman"/>
                <w:b/>
                <w:sz w:val="24"/>
                <w:szCs w:val="24"/>
              </w:rPr>
            </w:pPr>
          </w:p>
          <w:p w:rsidP="00791CC4" w:rsidR="00791CC4" w:rsidRDefault="00791CC4" w:rsidRPr="00A31D71">
            <w:pPr>
              <w:jc w:val="both"/>
              <w:rPr>
                <w:rFonts w:ascii="Times New Roman" w:cs="Times New Roman" w:hAnsi="Times New Roman"/>
                <w:b/>
                <w:sz w:val="24"/>
                <w:szCs w:val="24"/>
              </w:rPr>
            </w:pPr>
            <w:r w:rsidRPr="00A31D71">
              <w:rPr>
                <w:rFonts w:ascii="Times New Roman" w:cs="Times New Roman" w:hAnsi="Times New Roman"/>
                <w:b/>
                <w:sz w:val="24"/>
                <w:szCs w:val="24"/>
              </w:rPr>
              <w:t>По Условията за изпълнение:</w:t>
            </w:r>
          </w:p>
          <w:p w:rsidP="00114804" w:rsidR="00791CC4" w:rsidRDefault="00791CC4">
            <w:pPr>
              <w:tabs>
                <w:tab w:pos="1365" w:val="left"/>
              </w:tabs>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r>
              <w:rPr>
                <w:rFonts w:ascii="Times New Roman" w:cs="Times New Roman" w:hAnsi="Times New Roman"/>
                <w:sz w:val="24"/>
                <w:szCs w:val="24"/>
              </w:rPr>
              <w:t xml:space="preserve">1. </w:t>
            </w:r>
            <w:r w:rsidRPr="00791CC4">
              <w:rPr>
                <w:rFonts w:ascii="Times New Roman" w:cs="Times New Roman" w:hAnsi="Times New Roman"/>
                <w:sz w:val="24"/>
                <w:szCs w:val="24"/>
              </w:rPr>
              <w:t>Не се приема. Съгласно чл.</w:t>
            </w:r>
            <w:r>
              <w:rPr>
                <w:rFonts w:ascii="Times New Roman" w:cs="Times New Roman" w:hAnsi="Times New Roman"/>
                <w:sz w:val="24"/>
                <w:szCs w:val="24"/>
              </w:rPr>
              <w:t xml:space="preserve"> </w:t>
            </w:r>
            <w:r w:rsidRPr="00791CC4">
              <w:rPr>
                <w:rFonts w:ascii="Times New Roman" w:cs="Times New Roman" w:hAnsi="Times New Roman"/>
                <w:sz w:val="24"/>
                <w:szCs w:val="24"/>
              </w:rPr>
              <w:t>39, ал. 4 от ЗУСЕСИФ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Следователно в Условията за изпълнение следва да бъде определен срок, в който бенефициента трябва да избере и сключи договори с изпълнителите по проекта.</w:t>
            </w: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rsidRPr="00791CC4">
            <w:pPr>
              <w:tabs>
                <w:tab w:pos="1365" w:val="left"/>
              </w:tabs>
              <w:jc w:val="both"/>
              <w:rPr>
                <w:rFonts w:ascii="Times New Roman" w:cs="Times New Roman" w:hAnsi="Times New Roman"/>
                <w:sz w:val="24"/>
                <w:szCs w:val="24"/>
                <w:lang w:val="en-US"/>
              </w:rPr>
            </w:pPr>
            <w:r>
              <w:rPr>
                <w:rFonts w:ascii="Times New Roman" w:cs="Times New Roman" w:hAnsi="Times New Roman"/>
                <w:sz w:val="24"/>
                <w:szCs w:val="24"/>
              </w:rPr>
              <w:t xml:space="preserve">2. </w:t>
            </w:r>
            <w:r w:rsidRPr="00791CC4">
              <w:rPr>
                <w:rFonts w:ascii="Times New Roman" w:cs="Times New Roman" w:hAnsi="Times New Roman"/>
                <w:sz w:val="24"/>
                <w:szCs w:val="24"/>
              </w:rPr>
              <w:t xml:space="preserve">Не се приема. Насоките за кандидатстване не предвиждат извършване на предварителен контрол по отношение на процедура за избор на изпълнител по реда на ПМС № 160 от 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от </w:t>
            </w:r>
            <w:r w:rsidRPr="00791CC4">
              <w:rPr>
                <w:rFonts w:ascii="Times New Roman" w:cs="Times New Roman" w:hAnsi="Times New Roman"/>
                <w:sz w:val="24"/>
                <w:szCs w:val="24"/>
              </w:rPr>
              <w:lastRenderedPageBreak/>
              <w:t>страна на бенефициента. Предварителен контрол по отношение на процедурата би довел до нейното утежняване и забавяне на изпълнението на дейностите по проекта, като по този начин ще се възпрепятства постигането на целите на подмярката.</w:t>
            </w:r>
          </w:p>
          <w:p w:rsidP="00791CC4" w:rsidR="00791CC4" w:rsidRDefault="00791CC4" w:rsidRPr="00791CC4">
            <w:pPr>
              <w:tabs>
                <w:tab w:pos="1365" w:val="left"/>
              </w:tabs>
              <w:jc w:val="both"/>
              <w:rPr>
                <w:rFonts w:ascii="Times New Roman" w:cs="Times New Roman" w:hAnsi="Times New Roman"/>
                <w:sz w:val="24"/>
                <w:szCs w:val="24"/>
                <w:lang w:val="en-US"/>
              </w:rPr>
            </w:pPr>
            <w:r w:rsidRPr="00791CC4">
              <w:rPr>
                <w:rFonts w:ascii="Times New Roman" w:cs="Times New Roman" w:hAnsi="Times New Roman"/>
                <w:sz w:val="24"/>
                <w:szCs w:val="24"/>
                <w:lang w:val="en-US"/>
              </w:rPr>
              <w:t> </w:t>
            </w: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p>
          <w:p w:rsidP="00791CC4" w:rsidR="00791CC4" w:rsidRDefault="00791CC4">
            <w:pPr>
              <w:tabs>
                <w:tab w:pos="1365" w:val="left"/>
              </w:tabs>
              <w:jc w:val="both"/>
              <w:rPr>
                <w:rFonts w:ascii="Times New Roman" w:cs="Times New Roman" w:hAnsi="Times New Roman"/>
                <w:sz w:val="24"/>
                <w:szCs w:val="24"/>
              </w:rPr>
            </w:pPr>
            <w:r>
              <w:rPr>
                <w:rFonts w:ascii="Times New Roman" w:cs="Times New Roman" w:hAnsi="Times New Roman"/>
                <w:sz w:val="24"/>
                <w:szCs w:val="24"/>
              </w:rPr>
              <w:t xml:space="preserve">3. </w:t>
            </w:r>
            <w:r w:rsidR="00905189">
              <w:rPr>
                <w:rFonts w:ascii="Times New Roman" w:cs="Times New Roman" w:hAnsi="Times New Roman"/>
                <w:sz w:val="24"/>
                <w:szCs w:val="24"/>
              </w:rPr>
              <w:t xml:space="preserve">Не се приема. </w:t>
            </w:r>
            <w:r w:rsidRPr="00791CC4">
              <w:rPr>
                <w:rFonts w:ascii="Times New Roman" w:cs="Times New Roman" w:hAnsi="Times New Roman"/>
                <w:sz w:val="24"/>
                <w:szCs w:val="24"/>
              </w:rPr>
              <w:t xml:space="preserve">Прилаганата практика за отлагане на крайния срок за подаване на искане за плащане след изпълнение на инвестицията доведе до голям процент на грешки от страна на бенефициентите, което има </w:t>
            </w:r>
            <w:r>
              <w:rPr>
                <w:rFonts w:ascii="Times New Roman" w:cs="Times New Roman" w:hAnsi="Times New Roman"/>
                <w:sz w:val="24"/>
                <w:szCs w:val="24"/>
              </w:rPr>
              <w:t>като</w:t>
            </w:r>
            <w:r w:rsidRPr="00791CC4">
              <w:rPr>
                <w:rFonts w:ascii="Times New Roman" w:cs="Times New Roman" w:hAnsi="Times New Roman"/>
                <w:sz w:val="24"/>
                <w:szCs w:val="24"/>
              </w:rPr>
              <w:t xml:space="preserve"> последствие отказ за плащане. </w:t>
            </w:r>
          </w:p>
          <w:p w:rsidP="00791CC4" w:rsidR="00791CC4" w:rsidRDefault="00791CC4">
            <w:pPr>
              <w:tabs>
                <w:tab w:pos="1365" w:val="left"/>
              </w:tabs>
              <w:jc w:val="both"/>
              <w:rPr>
                <w:rFonts w:ascii="Times New Roman" w:cs="Times New Roman" w:hAnsi="Times New Roman"/>
                <w:sz w:val="24"/>
                <w:szCs w:val="24"/>
              </w:rPr>
            </w:pPr>
            <w:r w:rsidRPr="00791CC4">
              <w:rPr>
                <w:rFonts w:ascii="Times New Roman" w:cs="Times New Roman" w:hAnsi="Times New Roman"/>
                <w:sz w:val="24"/>
                <w:szCs w:val="24"/>
              </w:rPr>
              <w:t>Поради тази причина за всички инвестиционни мерки, прилагани чрез ИСУН</w:t>
            </w:r>
            <w:r w:rsidR="00905189">
              <w:rPr>
                <w:rFonts w:ascii="Times New Roman" w:cs="Times New Roman" w:hAnsi="Times New Roman"/>
                <w:sz w:val="24"/>
                <w:szCs w:val="24"/>
              </w:rPr>
              <w:t xml:space="preserve"> </w:t>
            </w:r>
            <w:r>
              <w:rPr>
                <w:rFonts w:ascii="Times New Roman" w:cs="Times New Roman" w:hAnsi="Times New Roman"/>
                <w:sz w:val="24"/>
                <w:szCs w:val="24"/>
              </w:rPr>
              <w:t>2020</w:t>
            </w:r>
            <w:r w:rsidRPr="00791CC4">
              <w:rPr>
                <w:rFonts w:ascii="Times New Roman" w:cs="Times New Roman" w:hAnsi="Times New Roman"/>
                <w:sz w:val="24"/>
                <w:szCs w:val="24"/>
              </w:rPr>
              <w:t xml:space="preserve">, е предвидено искането за плащане да се подава в срока за изпълнение на проектното предложение, което </w:t>
            </w:r>
            <w:r w:rsidR="00905189">
              <w:rPr>
                <w:rFonts w:ascii="Times New Roman" w:cs="Times New Roman" w:hAnsi="Times New Roman"/>
                <w:sz w:val="24"/>
                <w:szCs w:val="24"/>
              </w:rPr>
              <w:t xml:space="preserve">от своя страна </w:t>
            </w:r>
            <w:r w:rsidRPr="00791CC4">
              <w:rPr>
                <w:rFonts w:ascii="Times New Roman" w:cs="Times New Roman" w:hAnsi="Times New Roman"/>
                <w:sz w:val="24"/>
                <w:szCs w:val="24"/>
              </w:rPr>
              <w:t>гарантира изпълнение на проекта в предвидения срок</w:t>
            </w:r>
            <w:r>
              <w:rPr>
                <w:rFonts w:ascii="Times New Roman" w:cs="Times New Roman" w:hAnsi="Times New Roman"/>
                <w:sz w:val="24"/>
                <w:szCs w:val="24"/>
              </w:rPr>
              <w:t>.</w:t>
            </w:r>
          </w:p>
          <w:p w:rsidP="00791CC4" w:rsidR="00905189" w:rsidRDefault="00905189">
            <w:pPr>
              <w:tabs>
                <w:tab w:pos="1365" w:val="left"/>
              </w:tabs>
              <w:jc w:val="both"/>
              <w:rPr>
                <w:rFonts w:ascii="Times New Roman" w:cs="Times New Roman" w:hAnsi="Times New Roman"/>
                <w:sz w:val="24"/>
                <w:szCs w:val="24"/>
              </w:rPr>
            </w:pPr>
          </w:p>
          <w:p w:rsidP="00791CC4" w:rsidR="00905189" w:rsidRDefault="00905189">
            <w:pPr>
              <w:tabs>
                <w:tab w:pos="1365" w:val="left"/>
              </w:tabs>
              <w:jc w:val="both"/>
              <w:rPr>
                <w:rFonts w:ascii="Times New Roman" w:cs="Times New Roman" w:hAnsi="Times New Roman"/>
                <w:sz w:val="24"/>
                <w:szCs w:val="24"/>
              </w:rPr>
            </w:pPr>
          </w:p>
          <w:p w:rsidP="00791CC4" w:rsidR="00905189" w:rsidRDefault="00905189">
            <w:pPr>
              <w:tabs>
                <w:tab w:pos="1365" w:val="left"/>
              </w:tabs>
              <w:jc w:val="both"/>
              <w:rPr>
                <w:rFonts w:ascii="Times New Roman" w:cs="Times New Roman" w:hAnsi="Times New Roman"/>
                <w:sz w:val="24"/>
                <w:szCs w:val="24"/>
              </w:rPr>
            </w:pPr>
          </w:p>
          <w:p w:rsidP="00791CC4" w:rsidR="00791CC4" w:rsidRDefault="00791CC4" w:rsidRPr="00791CC4">
            <w:pPr>
              <w:tabs>
                <w:tab w:pos="1365" w:val="left"/>
              </w:tabs>
              <w:jc w:val="both"/>
              <w:rPr>
                <w:rFonts w:ascii="Times New Roman" w:cs="Times New Roman" w:hAnsi="Times New Roman"/>
                <w:sz w:val="24"/>
                <w:szCs w:val="24"/>
              </w:rPr>
            </w:pPr>
            <w:r w:rsidRPr="00791CC4">
              <w:rPr>
                <w:rFonts w:ascii="Times New Roman" w:cs="Times New Roman" w:hAnsi="Times New Roman"/>
                <w:sz w:val="24"/>
                <w:szCs w:val="24"/>
              </w:rPr>
              <w:t>4. Не се приема. Съгласно чл. 13 от </w:t>
            </w:r>
            <w:r w:rsidRPr="00791CC4">
              <w:rPr>
                <w:rFonts w:ascii="Times New Roman" w:cs="Times New Roman" w:hAnsi="Times New Roman"/>
                <w:i/>
                <w:iCs/>
                <w:sz w:val="24"/>
                <w:szCs w:val="24"/>
              </w:rPr>
              <w:t>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Pr>
                <w:rFonts w:ascii="Times New Roman" w:cs="Times New Roman" w:hAnsi="Times New Roman"/>
                <w:i/>
                <w:iCs/>
                <w:sz w:val="24"/>
                <w:szCs w:val="24"/>
              </w:rPr>
              <w:t xml:space="preserve">: </w:t>
            </w:r>
            <w:r w:rsidRPr="00791CC4">
              <w:rPr>
                <w:rFonts w:ascii="Times New Roman" w:cs="Times New Roman" w:hAnsi="Times New Roman"/>
                <w:iCs/>
                <w:sz w:val="24"/>
                <w:szCs w:val="24"/>
              </w:rPr>
              <w:t>„Б</w:t>
            </w:r>
            <w:r w:rsidRPr="00791CC4">
              <w:rPr>
                <w:rFonts w:ascii="Times New Roman" w:cs="Times New Roman" w:hAnsi="Times New Roman"/>
                <w:sz w:val="24"/>
                <w:szCs w:val="24"/>
              </w:rPr>
              <w:t>енефициентът може да подаде искане за междинно плащане, </w:t>
            </w:r>
            <w:r w:rsidRPr="00791CC4">
              <w:rPr>
                <w:rFonts w:ascii="Times New Roman" w:cs="Times New Roman" w:hAnsi="Times New Roman"/>
                <w:sz w:val="24"/>
                <w:szCs w:val="24"/>
                <w:u w:val="single"/>
              </w:rPr>
              <w:t>когато е предвидено в административния договор и д</w:t>
            </w:r>
            <w:r w:rsidRPr="00791CC4">
              <w:rPr>
                <w:rFonts w:ascii="Times New Roman" w:cs="Times New Roman" w:hAnsi="Times New Roman"/>
                <w:sz w:val="24"/>
                <w:szCs w:val="24"/>
              </w:rPr>
              <w:t>опустимият брой на междинните плащания за периода на изпълнение на одобрения проект се определя с Условията за и</w:t>
            </w:r>
            <w:r>
              <w:rPr>
                <w:rFonts w:ascii="Times New Roman" w:cs="Times New Roman" w:hAnsi="Times New Roman"/>
                <w:sz w:val="24"/>
                <w:szCs w:val="24"/>
              </w:rPr>
              <w:t>зпълнение на одобрените проекти“.</w:t>
            </w:r>
          </w:p>
          <w:p w:rsidP="00791CC4" w:rsidR="00791CC4" w:rsidRDefault="00791CC4" w:rsidRPr="00791CC4">
            <w:pPr>
              <w:tabs>
                <w:tab w:pos="1365" w:val="left"/>
              </w:tabs>
              <w:jc w:val="both"/>
              <w:rPr>
                <w:rFonts w:ascii="Times New Roman" w:cs="Times New Roman" w:hAnsi="Times New Roman"/>
                <w:sz w:val="24"/>
                <w:szCs w:val="24"/>
                <w:lang w:val="en-US"/>
              </w:rPr>
            </w:pPr>
            <w:r w:rsidRPr="00791CC4">
              <w:rPr>
                <w:rFonts w:ascii="Times New Roman" w:cs="Times New Roman" w:hAnsi="Times New Roman"/>
                <w:sz w:val="24"/>
                <w:szCs w:val="24"/>
                <w:lang w:val="en-US"/>
              </w:rPr>
              <w:t> </w:t>
            </w:r>
          </w:p>
          <w:p w:rsidP="00791CC4" w:rsidR="008A4E2A" w:rsidRDefault="008A4E2A" w:rsidRPr="00791CC4">
            <w:pPr>
              <w:tabs>
                <w:tab w:pos="1365" w:val="left"/>
              </w:tabs>
              <w:jc w:val="both"/>
              <w:rPr>
                <w:rFonts w:ascii="Times New Roman" w:cs="Times New Roman" w:hAnsi="Times New Roman"/>
                <w:sz w:val="24"/>
                <w:szCs w:val="24"/>
              </w:rPr>
            </w:pPr>
          </w:p>
        </w:tc>
      </w:tr>
      <w:tr w:rsidR="00060675" w:rsidRPr="003C11CC" w:rsidTr="007E3E95">
        <w:tc>
          <w:tcPr>
            <w:tcW w:type="dxa" w:w="534"/>
            <w:shd w:color="auto" w:fill="auto" w:val="clear"/>
            <w:vAlign w:val="center"/>
          </w:tcPr>
          <w:p w:rsidP="00C01447" w:rsidR="008A4E2A" w:rsidRDefault="008A4E2A" w:rsidRPr="008A4E2A">
            <w:pPr>
              <w:jc w:val="center"/>
              <w:rPr>
                <w:rFonts w:ascii="Times New Roman" w:cs="Times New Roman" w:hAnsi="Times New Roman"/>
                <w:sz w:val="24"/>
                <w:szCs w:val="24"/>
              </w:rPr>
            </w:pPr>
            <w:r>
              <w:rPr>
                <w:rFonts w:ascii="Times New Roman" w:cs="Times New Roman" w:hAnsi="Times New Roman"/>
                <w:sz w:val="24"/>
                <w:szCs w:val="24"/>
              </w:rPr>
              <w:lastRenderedPageBreak/>
              <w:t>4.</w:t>
            </w:r>
          </w:p>
        </w:tc>
        <w:tc>
          <w:tcPr>
            <w:tcW w:type="dxa" w:w="2126"/>
            <w:shd w:color="auto" w:fill="auto" w:val="clear"/>
            <w:vAlign w:val="center"/>
          </w:tcPr>
          <w:p w:rsidP="00AB08FA" w:rsidR="008A4E2A" w:rsidRDefault="007E3E95" w:rsidRPr="007E3E95">
            <w:pPr>
              <w:jc w:val="center"/>
              <w:rPr>
                <w:rFonts w:ascii="Times New Roman" w:cs="Times New Roman" w:hAnsi="Times New Roman"/>
                <w:b/>
                <w:sz w:val="24"/>
                <w:szCs w:val="24"/>
              </w:rPr>
            </w:pPr>
            <w:r w:rsidRPr="007E3E95">
              <w:rPr>
                <w:rFonts w:ascii="Times New Roman" w:cs="Times New Roman" w:hAnsi="Times New Roman"/>
                <w:b/>
                <w:sz w:val="24"/>
                <w:szCs w:val="24"/>
              </w:rPr>
              <w:t xml:space="preserve">Асоциация на </w:t>
            </w:r>
            <w:r w:rsidRPr="007E3E95">
              <w:rPr>
                <w:rFonts w:ascii="Times New Roman" w:cs="Times New Roman" w:hAnsi="Times New Roman"/>
                <w:b/>
                <w:sz w:val="24"/>
                <w:szCs w:val="24"/>
              </w:rPr>
              <w:lastRenderedPageBreak/>
              <w:t>свиневъдите в България</w:t>
            </w:r>
          </w:p>
        </w:tc>
        <w:tc>
          <w:tcPr>
            <w:tcW w:type="dxa" w:w="1559"/>
            <w:shd w:color="auto" w:fill="auto" w:val="clear"/>
            <w:vAlign w:val="center"/>
          </w:tcPr>
          <w:p w:rsidP="00AB08FA" w:rsidR="008A4E2A" w:rsidRDefault="002A1437" w:rsidRPr="00270946">
            <w:pPr>
              <w:jc w:val="center"/>
              <w:rPr>
                <w:rFonts w:ascii="Times New Roman" w:cs="Times New Roman" w:hAnsi="Times New Roman"/>
                <w:sz w:val="24"/>
                <w:szCs w:val="24"/>
              </w:rPr>
            </w:pPr>
            <w:r>
              <w:rPr>
                <w:rFonts w:ascii="Times New Roman" w:cs="Times New Roman" w:hAnsi="Times New Roman"/>
                <w:sz w:val="24"/>
                <w:szCs w:val="24"/>
              </w:rPr>
              <w:lastRenderedPageBreak/>
              <w:t>27.04.2020 г.</w:t>
            </w:r>
          </w:p>
        </w:tc>
        <w:tc>
          <w:tcPr>
            <w:tcW w:type="dxa" w:w="5103"/>
            <w:shd w:color="auto" w:fill="auto" w:val="clear"/>
          </w:tcPr>
          <w:p w:rsidP="007E3E95" w:rsidR="007E3E95" w:rsidRDefault="007E3E95" w:rsidRPr="007E3E95">
            <w:pPr>
              <w:jc w:val="both"/>
              <w:rPr>
                <w:rFonts w:ascii="Times New Roman" w:cs="Times New Roman" w:hAnsi="Times New Roman"/>
                <w:i/>
                <w:iCs/>
                <w:sz w:val="24"/>
                <w:szCs w:val="24"/>
              </w:rPr>
            </w:pPr>
            <w:r w:rsidRPr="007E3E95">
              <w:rPr>
                <w:rFonts w:ascii="Times New Roman" w:cs="Times New Roman" w:hAnsi="Times New Roman"/>
                <w:i/>
                <w:iCs/>
                <w:sz w:val="24"/>
                <w:szCs w:val="24"/>
              </w:rPr>
              <w:t xml:space="preserve">В раздел 14.1 Допустими разходи, т. 3: </w:t>
            </w:r>
            <w:r w:rsidRPr="007E3E95">
              <w:rPr>
                <w:rFonts w:ascii="Times New Roman" w:cs="Times New Roman" w:hAnsi="Times New Roman"/>
                <w:b/>
                <w:bCs/>
                <w:i/>
                <w:iCs/>
                <w:sz w:val="24"/>
                <w:szCs w:val="24"/>
              </w:rPr>
              <w:t xml:space="preserve">„За </w:t>
            </w:r>
            <w:r w:rsidRPr="007E3E95">
              <w:rPr>
                <w:rFonts w:ascii="Times New Roman" w:cs="Times New Roman" w:hAnsi="Times New Roman"/>
                <w:b/>
                <w:bCs/>
                <w:i/>
                <w:iCs/>
                <w:sz w:val="24"/>
                <w:szCs w:val="24"/>
              </w:rPr>
              <w:lastRenderedPageBreak/>
              <w:t>проектни предложения, представени от земеделски стопани, допустимите за подпомагане разходи включват“</w:t>
            </w:r>
            <w:r w:rsidRPr="007E3E95">
              <w:rPr>
                <w:rFonts w:ascii="Times New Roman" w:cs="Times New Roman" w:hAnsi="Times New Roman"/>
                <w:i/>
                <w:iCs/>
                <w:sz w:val="24"/>
                <w:szCs w:val="24"/>
              </w:rPr>
              <w:t xml:space="preserve"> даваме своите предложения за допълнения към предложените от вас инвестиции, както следва:</w:t>
            </w:r>
          </w:p>
          <w:p w:rsidP="007E3E95" w:rsidR="007E3E95" w:rsidRDefault="007E3E95" w:rsidRPr="007E3E95">
            <w:pPr>
              <w:jc w:val="both"/>
              <w:rPr>
                <w:rFonts w:ascii="Times New Roman" w:cs="Times New Roman" w:hAnsi="Times New Roman"/>
                <w:i/>
                <w:iCs/>
                <w:sz w:val="24"/>
                <w:szCs w:val="24"/>
              </w:rPr>
            </w:pPr>
          </w:p>
          <w:tbl>
            <w:tblPr>
              <w:tblW w:type="auto" w:w="0"/>
              <w:tblLook w:firstColumn="0" w:firstRow="0" w:lastColumn="0" w:lastRow="0" w:noHBand="0" w:noVBand="0" w:val="0000"/>
            </w:tblPr>
            <w:tblGrid>
              <w:gridCol w:w="2423"/>
              <w:gridCol w:w="2418"/>
            </w:tblGrid>
            <w:tr w:rsidR="007E3E95" w:rsidRPr="007E3E95" w:rsidTr="007E3E95">
              <w:tc>
                <w:tcPr>
                  <w:tcW w:type="auto" w:w="0"/>
                  <w:tcBorders>
                    <w:top w:color="000000" w:space="0" w:sz="4" w:val="single"/>
                    <w:left w:color="000000" w:space="0" w:sz="4" w:val="single"/>
                    <w:bottom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b/>
                      <w:bCs/>
                      <w:i/>
                      <w:iCs/>
                      <w:sz w:val="24"/>
                      <w:szCs w:val="24"/>
                    </w:rPr>
                  </w:pPr>
                  <w:r w:rsidRPr="007E3E95">
                    <w:rPr>
                      <w:rFonts w:ascii="Times New Roman" w:cs="Times New Roman" w:hAnsi="Times New Roman"/>
                      <w:b/>
                      <w:bCs/>
                      <w:i/>
                      <w:iCs/>
                      <w:sz w:val="24"/>
                      <w:szCs w:val="24"/>
                    </w:rPr>
                    <w:t>Предложения</w:t>
                  </w:r>
                </w:p>
              </w:tc>
              <w:tc>
                <w:tcPr>
                  <w:tcW w:type="auto" w:w="0"/>
                  <w:tcBorders>
                    <w:top w:color="000000" w:space="0" w:sz="4" w:val="single"/>
                    <w:left w:color="000000" w:space="0" w:sz="4" w:val="single"/>
                    <w:bottom w:color="000000" w:space="0" w:sz="4" w:val="single"/>
                    <w:right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b/>
                      <w:bCs/>
                      <w:i/>
                      <w:iCs/>
                      <w:sz w:val="24"/>
                      <w:szCs w:val="24"/>
                    </w:rPr>
                    <w:t>Мотиви</w:t>
                  </w:r>
                </w:p>
              </w:tc>
            </w:tr>
            <w:tr w:rsidR="007E3E95" w:rsidRPr="007E3E95" w:rsidTr="007E3E95">
              <w:tc>
                <w:tcPr>
                  <w:tcW w:type="auto" w:w="0"/>
                  <w:tcBorders>
                    <w:top w:color="000000" w:space="0" w:sz="4" w:val="single"/>
                    <w:left w:color="000000" w:space="0" w:sz="4" w:val="single"/>
                    <w:bottom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b/>
                      <w:bCs/>
                      <w:i/>
                      <w:iCs/>
                      <w:sz w:val="24"/>
                      <w:szCs w:val="24"/>
                    </w:rPr>
                    <w:t>1</w:t>
                  </w:r>
                  <w:r w:rsidRPr="007E3E95">
                    <w:rPr>
                      <w:rFonts w:ascii="Times New Roman" w:cs="Times New Roman" w:hAnsi="Times New Roman"/>
                      <w:b/>
                      <w:bCs/>
                      <w:i/>
                      <w:iCs/>
                      <w:sz w:val="24"/>
                      <w:szCs w:val="24"/>
                      <w:lang w:val="en-US"/>
                    </w:rPr>
                    <w:t>.</w:t>
                  </w:r>
                  <w:r w:rsidRPr="007E3E95">
                    <w:rPr>
                      <w:rFonts w:ascii="Times New Roman" w:cs="Times New Roman" w:hAnsi="Times New Roman"/>
                      <w:b/>
                      <w:bCs/>
                      <w:i/>
                      <w:iCs/>
                      <w:sz w:val="24"/>
                      <w:szCs w:val="24"/>
                    </w:rPr>
                    <w:t xml:space="preserve"> В т. </w:t>
                  </w:r>
                  <w:r w:rsidRPr="007E3E95">
                    <w:rPr>
                      <w:rFonts w:ascii="Times New Roman" w:cs="Times New Roman" w:hAnsi="Times New Roman"/>
                      <w:b/>
                      <w:bCs/>
                      <w:i/>
                      <w:iCs/>
                      <w:sz w:val="24"/>
                      <w:szCs w:val="24"/>
                      <w:lang w:val="en-US"/>
                    </w:rPr>
                    <w:t>a)</w:t>
                  </w:r>
                  <w:r w:rsidRPr="007E3E95">
                    <w:rPr>
                      <w:rFonts w:ascii="Times New Roman" w:cs="Times New Roman" w:hAnsi="Times New Roman"/>
                      <w:b/>
                      <w:bCs/>
                      <w:i/>
                      <w:iCs/>
                      <w:sz w:val="24"/>
                      <w:szCs w:val="24"/>
                    </w:rPr>
                    <w:t xml:space="preserve"> да се допълни закупуването на машини, съоръжения и оборудване за дезинфекция и девастация на персонал, транспортни средства, сгради с прилежащи площи и оборудване в рамките на животновъдния обект;</w:t>
                  </w:r>
                </w:p>
              </w:tc>
              <w:tc>
                <w:tcPr>
                  <w:tcW w:type="auto" w:w="0"/>
                  <w:tcBorders>
                    <w:top w:color="000000" w:space="0" w:sz="4" w:val="single"/>
                    <w:left w:color="000000" w:space="0" w:sz="4" w:val="single"/>
                    <w:bottom w:color="000000" w:space="0" w:sz="4" w:val="single"/>
                    <w:right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sz w:val="24"/>
                      <w:szCs w:val="24"/>
                    </w:rPr>
                    <w:t xml:space="preserve">По т. </w:t>
                  </w:r>
                  <w:r w:rsidRPr="007E3E95">
                    <w:rPr>
                      <w:rFonts w:ascii="Times New Roman" w:cs="Times New Roman" w:hAnsi="Times New Roman"/>
                      <w:sz w:val="24"/>
                      <w:szCs w:val="24"/>
                      <w:lang w:val="en-US"/>
                    </w:rPr>
                    <w:t>a)</w:t>
                  </w:r>
                  <w:r w:rsidRPr="007E3E95">
                    <w:rPr>
                      <w:rFonts w:ascii="Times New Roman" w:cs="Times New Roman" w:hAnsi="Times New Roman"/>
                      <w:sz w:val="24"/>
                      <w:szCs w:val="24"/>
                    </w:rPr>
                    <w:t xml:space="preserve"> </w:t>
                  </w:r>
                  <w:proofErr w:type="gramStart"/>
                  <w:r w:rsidRPr="007E3E95">
                    <w:rPr>
                      <w:rFonts w:ascii="Times New Roman" w:cs="Times New Roman" w:hAnsi="Times New Roman"/>
                      <w:sz w:val="24"/>
                      <w:szCs w:val="24"/>
                    </w:rPr>
                    <w:t>предлагаме</w:t>
                  </w:r>
                  <w:proofErr w:type="gramEnd"/>
                  <w:r w:rsidRPr="007E3E95">
                    <w:rPr>
                      <w:rFonts w:ascii="Times New Roman" w:cs="Times New Roman" w:hAnsi="Times New Roman"/>
                      <w:sz w:val="24"/>
                      <w:szCs w:val="24"/>
                    </w:rPr>
                    <w:t xml:space="preserve"> да се включат, като допустими разходи закупуването на земеделска техника и машини. Мотива ни е, защото фермите се нуждаят от закупуването на допълнителна техника и машини за придвижване на съоръженията за дезинфекция;</w:t>
                  </w:r>
                </w:p>
              </w:tc>
            </w:tr>
            <w:tr w:rsidR="007E3E95" w:rsidRPr="007E3E95" w:rsidTr="007E3E95">
              <w:tc>
                <w:tcPr>
                  <w:tcW w:type="auto" w:w="0"/>
                  <w:tcBorders>
                    <w:top w:color="000000" w:space="0" w:sz="4" w:val="single"/>
                    <w:left w:color="000000" w:space="0" w:sz="4" w:val="single"/>
                    <w:bottom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b/>
                      <w:bCs/>
                      <w:i/>
                      <w:iCs/>
                      <w:sz w:val="24"/>
                      <w:szCs w:val="24"/>
                    </w:rPr>
                    <w:t xml:space="preserve">2. Да се създаде нова т. в) „Разходи за изграждане на допълнителна инфраструктура за биосигурност, в т.ч. пътища и обособяване на нови входове за транспортни средства и за персонала в </w:t>
                  </w:r>
                  <w:r w:rsidRPr="007E3E95">
                    <w:rPr>
                      <w:rFonts w:ascii="Times New Roman" w:cs="Times New Roman" w:hAnsi="Times New Roman"/>
                      <w:b/>
                      <w:bCs/>
                      <w:i/>
                      <w:iCs/>
                      <w:sz w:val="24"/>
                      <w:szCs w:val="24"/>
                    </w:rPr>
                    <w:lastRenderedPageBreak/>
                    <w:t>стопанствата“;</w:t>
                  </w:r>
                </w:p>
              </w:tc>
              <w:tc>
                <w:tcPr>
                  <w:tcW w:type="auto" w:w="0"/>
                  <w:tcBorders>
                    <w:top w:color="000000" w:space="0" w:sz="4" w:val="single"/>
                    <w:left w:color="000000" w:space="0" w:sz="4" w:val="single"/>
                    <w:bottom w:color="000000" w:space="0" w:sz="4" w:val="single"/>
                    <w:right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sz w:val="24"/>
                      <w:szCs w:val="24"/>
                    </w:rPr>
                    <w:lastRenderedPageBreak/>
                    <w:t xml:space="preserve">По т. в) предлагаме да се включат, като допустими разходи за изграждането на нова инфраструктура и допълнителни пътища в стопанството, за да се отделят определени технологични потоци, в т.ч. и </w:t>
                  </w:r>
                  <w:r w:rsidRPr="007E3E95">
                    <w:rPr>
                      <w:rFonts w:ascii="Times New Roman" w:cs="Times New Roman" w:hAnsi="Times New Roman"/>
                      <w:sz w:val="24"/>
                      <w:szCs w:val="24"/>
                    </w:rPr>
                    <w:lastRenderedPageBreak/>
                    <w:t>изграждането на нови входни/изходни портали във фермите;</w:t>
                  </w:r>
                </w:p>
              </w:tc>
            </w:tr>
            <w:tr w:rsidR="007E3E95" w:rsidRPr="007E3E95" w:rsidTr="007E3E95">
              <w:tc>
                <w:tcPr>
                  <w:tcW w:type="auto" w:w="0"/>
                  <w:tcBorders>
                    <w:top w:color="000000" w:space="0" w:sz="4" w:val="single"/>
                    <w:left w:color="000000" w:space="0" w:sz="4" w:val="single"/>
                    <w:bottom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b/>
                      <w:bCs/>
                      <w:i/>
                      <w:iCs/>
                      <w:sz w:val="24"/>
                      <w:szCs w:val="24"/>
                    </w:rPr>
                    <w:lastRenderedPageBreak/>
                    <w:t xml:space="preserve">3. В т. д) да се допълни изграждането или закупуване на съоръжения за съхранение на суровини и фуражи, в т.ч. закупуването на силози; </w:t>
                  </w:r>
                </w:p>
              </w:tc>
              <w:tc>
                <w:tcPr>
                  <w:tcW w:type="auto" w:w="0"/>
                  <w:tcBorders>
                    <w:top w:color="000000" w:space="0" w:sz="4" w:val="single"/>
                    <w:left w:color="000000" w:space="0" w:sz="4" w:val="single"/>
                    <w:bottom w:color="000000" w:space="0" w:sz="4" w:val="single"/>
                    <w:right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sz w:val="24"/>
                      <w:szCs w:val="24"/>
                    </w:rPr>
                    <w:t>По т. д</w:t>
                  </w:r>
                  <w:r w:rsidRPr="007E3E95">
                    <w:rPr>
                      <w:rFonts w:ascii="Times New Roman" w:cs="Times New Roman" w:hAnsi="Times New Roman"/>
                      <w:sz w:val="24"/>
                      <w:szCs w:val="24"/>
                      <w:lang w:val="en-US"/>
                    </w:rPr>
                    <w:t xml:space="preserve">) </w:t>
                  </w:r>
                  <w:r w:rsidRPr="007E3E95">
                    <w:rPr>
                      <w:rFonts w:ascii="Times New Roman" w:cs="Times New Roman" w:hAnsi="Times New Roman"/>
                      <w:sz w:val="24"/>
                      <w:szCs w:val="24"/>
                    </w:rPr>
                    <w:t xml:space="preserve">предлагаме да се включат, като допустими разходи закупуването и изграждането на допълнителни силози в стопанството. Причината е въведените допълнителни изисквания за по-продължително съхранение на суровините преди производството на фуражи за изхранването на животните във фермата. Необходимостта от подобни е продиктувана и от факта, че част от фермите не разполагат със собствена фуражна кухня и на които им се налага да разполагат със силози за съхранение на  фуража. </w:t>
                  </w:r>
                  <w:r w:rsidRPr="007E3E95">
                    <w:rPr>
                      <w:rFonts w:ascii="Times New Roman" w:cs="Times New Roman" w:hAnsi="Times New Roman"/>
                      <w:sz w:val="24"/>
                      <w:szCs w:val="24"/>
                    </w:rPr>
                    <w:lastRenderedPageBreak/>
                    <w:t>Обръщаме внимание, че мярката е в съответствие с изискванията на Наредба 44;</w:t>
                  </w:r>
                </w:p>
              </w:tc>
            </w:tr>
            <w:tr w:rsidR="007E3E95" w:rsidRPr="007E3E95" w:rsidTr="007E3E95">
              <w:tc>
                <w:tcPr>
                  <w:tcW w:type="auto" w:w="0"/>
                  <w:tcBorders>
                    <w:top w:color="000000" w:space="0" w:sz="4" w:val="single"/>
                    <w:left w:color="000000" w:space="0" w:sz="4" w:val="single"/>
                    <w:bottom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b/>
                      <w:bCs/>
                      <w:i/>
                      <w:iCs/>
                      <w:sz w:val="24"/>
                      <w:szCs w:val="24"/>
                    </w:rPr>
                    <w:lastRenderedPageBreak/>
                    <w:t>4. Да се създаде нова т. ж „Разходи за закупуване на специализирано оборудване за транспорт на живи животни и фураж без транспортни средства“;</w:t>
                  </w:r>
                </w:p>
              </w:tc>
              <w:tc>
                <w:tcPr>
                  <w:tcW w:type="auto" w:w="0"/>
                  <w:tcBorders>
                    <w:top w:color="000000" w:space="0" w:sz="4" w:val="single"/>
                    <w:left w:color="000000" w:space="0" w:sz="4" w:val="single"/>
                    <w:bottom w:color="000000" w:space="0" w:sz="4" w:val="single"/>
                    <w:right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sz w:val="24"/>
                      <w:szCs w:val="24"/>
                    </w:rPr>
                    <w:t>Създаването на нова т. ж) е изключително важна за фермите при превоз на фуражи за собствено потребление или при зареждането на животни, с което се намалява до минимум използването на общи такива с други ферми и съответно риска от разпространение на зарази между тях, като предложението ни е да са допустими единствено специализирани ремаркета за транспорт на живи животни и фураж без влекачи;</w:t>
                  </w:r>
                </w:p>
              </w:tc>
            </w:tr>
            <w:tr w:rsidR="007E3E95" w:rsidRPr="007E3E95" w:rsidTr="007E3E95">
              <w:tc>
                <w:tcPr>
                  <w:tcW w:type="auto" w:w="0"/>
                  <w:tcBorders>
                    <w:top w:color="000000" w:space="0" w:sz="4" w:val="single"/>
                    <w:left w:color="000000" w:space="0" w:sz="4" w:val="single"/>
                    <w:bottom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b/>
                      <w:bCs/>
                      <w:i/>
                      <w:iCs/>
                      <w:sz w:val="24"/>
                      <w:szCs w:val="24"/>
                    </w:rPr>
                    <w:t>5. Да се допълни т. з</w:t>
                  </w:r>
                  <w:r w:rsidRPr="007E3E95">
                    <w:rPr>
                      <w:rFonts w:ascii="Times New Roman" w:cs="Times New Roman" w:hAnsi="Times New Roman"/>
                      <w:b/>
                      <w:bCs/>
                      <w:i/>
                      <w:iCs/>
                      <w:sz w:val="24"/>
                      <w:szCs w:val="24"/>
                      <w:lang w:val="en-US"/>
                    </w:rPr>
                    <w:t>)</w:t>
                  </w:r>
                  <w:r w:rsidRPr="007E3E95">
                    <w:rPr>
                      <w:rFonts w:ascii="Times New Roman" w:cs="Times New Roman" w:hAnsi="Times New Roman"/>
                      <w:b/>
                      <w:bCs/>
                      <w:i/>
                      <w:iCs/>
                      <w:sz w:val="24"/>
                      <w:szCs w:val="24"/>
                    </w:rPr>
                    <w:t xml:space="preserve"> Разходи за закупуване на машини за съхранение и обработка на тор</w:t>
                  </w:r>
                  <w:r w:rsidRPr="007E3E95">
                    <w:rPr>
                      <w:rFonts w:ascii="Times New Roman" w:cs="Times New Roman" w:hAnsi="Times New Roman"/>
                      <w:b/>
                      <w:bCs/>
                      <w:i/>
                      <w:iCs/>
                      <w:sz w:val="24"/>
                      <w:szCs w:val="24"/>
                      <w:lang w:val="en-US"/>
                    </w:rPr>
                    <w:t>.</w:t>
                  </w:r>
                  <w:r w:rsidRPr="007E3E95">
                    <w:rPr>
                      <w:rFonts w:ascii="Times New Roman" w:cs="Times New Roman" w:hAnsi="Times New Roman"/>
                      <w:b/>
                      <w:bCs/>
                      <w:i/>
                      <w:iCs/>
                      <w:sz w:val="24"/>
                      <w:szCs w:val="24"/>
                    </w:rPr>
                    <w:t xml:space="preserve"> </w:t>
                  </w:r>
                </w:p>
              </w:tc>
              <w:tc>
                <w:tcPr>
                  <w:tcW w:type="auto" w:w="0"/>
                  <w:tcBorders>
                    <w:top w:color="000000" w:space="0" w:sz="4" w:val="single"/>
                    <w:left w:color="000000" w:space="0" w:sz="4" w:val="single"/>
                    <w:bottom w:color="000000" w:space="0" w:sz="4" w:val="single"/>
                    <w:right w:color="000000" w:space="0" w:sz="4" w:val="single"/>
                  </w:tcBorders>
                  <w:shd w:color="auto" w:fill="auto" w:val="clear"/>
                </w:tcPr>
                <w:p w:rsidP="007E3E95" w:rsidR="007E3E95" w:rsidRDefault="007E3E95" w:rsidRPr="007E3E95">
                  <w:pPr>
                    <w:spacing w:after="0" w:line="240" w:lineRule="auto"/>
                    <w:jc w:val="both"/>
                    <w:rPr>
                      <w:rFonts w:ascii="Times New Roman" w:cs="Times New Roman" w:hAnsi="Times New Roman"/>
                      <w:sz w:val="24"/>
                      <w:szCs w:val="24"/>
                    </w:rPr>
                  </w:pPr>
                  <w:r w:rsidRPr="007E3E95">
                    <w:rPr>
                      <w:rFonts w:ascii="Times New Roman" w:cs="Times New Roman" w:hAnsi="Times New Roman"/>
                      <w:sz w:val="24"/>
                      <w:szCs w:val="24"/>
                    </w:rPr>
                    <w:t>По т. з</w:t>
                  </w:r>
                  <w:r w:rsidRPr="007E3E95">
                    <w:rPr>
                      <w:rFonts w:ascii="Times New Roman" w:cs="Times New Roman" w:hAnsi="Times New Roman"/>
                      <w:sz w:val="24"/>
                      <w:szCs w:val="24"/>
                      <w:lang w:val="en-US"/>
                    </w:rPr>
                    <w:t xml:space="preserve">) </w:t>
                  </w:r>
                  <w:r w:rsidRPr="007E3E95">
                    <w:rPr>
                      <w:rFonts w:ascii="Times New Roman" w:cs="Times New Roman" w:hAnsi="Times New Roman"/>
                      <w:sz w:val="24"/>
                      <w:szCs w:val="24"/>
                    </w:rPr>
                    <w:t xml:space="preserve">предлагаме да се включат като допустими разходи закупуването на машини за обработка на торта до степен, която да гарантира и </w:t>
                  </w:r>
                  <w:r w:rsidRPr="007E3E95">
                    <w:rPr>
                      <w:rFonts w:ascii="Times New Roman" w:cs="Times New Roman" w:hAnsi="Times New Roman"/>
                      <w:sz w:val="24"/>
                      <w:szCs w:val="24"/>
                    </w:rPr>
                    <w:lastRenderedPageBreak/>
                    <w:t>минимизира риска от възникването на зарази и епидемии.</w:t>
                  </w:r>
                </w:p>
              </w:tc>
            </w:tr>
          </w:tbl>
          <w:p w:rsidP="007E3E95" w:rsidR="007E3E95" w:rsidRDefault="007E3E95" w:rsidRPr="007E3E95">
            <w:pPr>
              <w:jc w:val="both"/>
              <w:rPr>
                <w:rFonts w:ascii="Times New Roman" w:cs="Times New Roman" w:hAnsi="Times New Roman"/>
                <w:b/>
                <w:bCs/>
                <w:sz w:val="24"/>
                <w:szCs w:val="24"/>
              </w:rPr>
            </w:pPr>
          </w:p>
          <w:p w:rsidP="00AB08FA" w:rsidR="008A4E2A" w:rsidRDefault="007E3E95" w:rsidRPr="007E3E95">
            <w:pPr>
              <w:jc w:val="both"/>
              <w:rPr>
                <w:rFonts w:ascii="Times New Roman" w:cs="Times New Roman" w:hAnsi="Times New Roman"/>
                <w:b/>
                <w:bCs/>
                <w:sz w:val="24"/>
                <w:szCs w:val="24"/>
              </w:rPr>
            </w:pPr>
            <w:r w:rsidRPr="007E3E95">
              <w:rPr>
                <w:rFonts w:ascii="Times New Roman" w:cs="Times New Roman" w:hAnsi="Times New Roman"/>
                <w:b/>
                <w:bCs/>
                <w:i/>
                <w:iCs/>
                <w:sz w:val="24"/>
                <w:szCs w:val="24"/>
              </w:rPr>
              <w:t xml:space="preserve">Всички членове на Асоциация на свиневъдите в България очакват с нетърпение отварянето на приема по Подмярка 5.1, защото разчитат много на нея да съфинансират част от разходите си за допълнителни инвестиции в биосигурност. Обръщаме внимание, че предложенията ни са базирани на реални нужди в свиневъдните стопанства в условията на постоянни възникващи епизоотии през последните години от една страна, за да предотвратим разпространението на АЧС заразата, както и на завишените изисквания за биосигурност на влезлите в сила изменения на Наредба 44 от началото на тази година от друга страна. Препоръчваме на УО да бъдат включени нашите предложения, като допустими по реда на настоящата подмярка при условие, че за същите кандидата предостави становище от БАБХ, че предвидените инвестиции са в съответствие с мерките за биосигурност в животновъдния обект. Предложените от УО допустими инвестиции в проекта на насоки за кандидатстване до голяма степен са изпълнени от свиневъдните ферми в страната и няма да имат необходимата добавена стойност за тях, за да им помогнат при справянето с възникващите епизоотии. </w:t>
            </w:r>
          </w:p>
        </w:tc>
        <w:tc>
          <w:tcPr>
            <w:tcW w:type="dxa" w:w="4961"/>
            <w:shd w:color="auto" w:fill="auto" w:val="clear"/>
          </w:tcPr>
          <w:p w:rsidP="00905189" w:rsidR="00905189" w:rsidRDefault="004F6E6B" w:rsidRPr="00905189">
            <w:pPr>
              <w:contextualSpacing/>
              <w:jc w:val="both"/>
              <w:rPr>
                <w:rFonts w:ascii="Times New Roman" w:cs="Times New Roman" w:hAnsi="Times New Roman"/>
                <w:sz w:val="24"/>
                <w:szCs w:val="24"/>
              </w:rPr>
            </w:pPr>
            <w:r>
              <w:rPr>
                <w:rFonts w:ascii="Times New Roman" w:cs="Times New Roman" w:hAnsi="Times New Roman"/>
                <w:sz w:val="24"/>
                <w:szCs w:val="24"/>
              </w:rPr>
              <w:lastRenderedPageBreak/>
              <w:t xml:space="preserve">1. </w:t>
            </w:r>
            <w:r w:rsidR="00905189" w:rsidRPr="00905189">
              <w:rPr>
                <w:rFonts w:ascii="Times New Roman" w:cs="Times New Roman" w:hAnsi="Times New Roman"/>
                <w:sz w:val="24"/>
                <w:szCs w:val="24"/>
              </w:rPr>
              <w:t xml:space="preserve">Не се приема. Предложените разходи не </w:t>
            </w:r>
            <w:r w:rsidR="00905189" w:rsidRPr="00905189">
              <w:rPr>
                <w:rFonts w:ascii="Times New Roman" w:cs="Times New Roman" w:hAnsi="Times New Roman"/>
                <w:sz w:val="24"/>
                <w:szCs w:val="24"/>
              </w:rPr>
              <w:lastRenderedPageBreak/>
              <w:t>съответсват на допустимите за подпомагане разходи по подмярката, включени в текста на Програма за развитие на селските райони 2014-2020 година, одобрен с шесто изменение на Програмата.</w:t>
            </w:r>
          </w:p>
          <w:p w:rsidP="003D488A" w:rsidR="008A4E2A" w:rsidRDefault="008A4E2A">
            <w:pPr>
              <w:contextualSpacing/>
              <w:jc w:val="both"/>
              <w:rPr>
                <w:rFonts w:ascii="Times New Roman" w:cs="Times New Roman" w:hAnsi="Times New Roman"/>
                <w:sz w:val="24"/>
                <w:szCs w:val="24"/>
              </w:rPr>
            </w:pPr>
          </w:p>
          <w:p w:rsidP="003D488A" w:rsidR="004F6E6B" w:rsidRDefault="004F6E6B">
            <w:pPr>
              <w:contextualSpacing/>
              <w:jc w:val="both"/>
              <w:rPr>
                <w:rFonts w:ascii="Times New Roman" w:cs="Times New Roman" w:hAnsi="Times New Roman"/>
                <w:sz w:val="24"/>
                <w:szCs w:val="24"/>
              </w:rPr>
            </w:pPr>
          </w:p>
          <w:p w:rsidP="0073130D" w:rsidR="0073130D" w:rsidRDefault="004F6E6B" w:rsidRPr="0073130D">
            <w:pPr>
              <w:contextualSpacing/>
              <w:jc w:val="both"/>
              <w:rPr>
                <w:rFonts w:ascii="Times New Roman" w:cs="Times New Roman" w:hAnsi="Times New Roman"/>
                <w:sz w:val="24"/>
                <w:szCs w:val="24"/>
              </w:rPr>
            </w:pPr>
            <w:r>
              <w:rPr>
                <w:rFonts w:ascii="Times New Roman" w:cs="Times New Roman" w:hAnsi="Times New Roman"/>
                <w:sz w:val="24"/>
                <w:szCs w:val="24"/>
              </w:rPr>
              <w:t xml:space="preserve">2. </w:t>
            </w:r>
            <w:r w:rsidR="0073130D" w:rsidRPr="0073130D">
              <w:rPr>
                <w:rFonts w:ascii="Times New Roman" w:cs="Times New Roman" w:hAnsi="Times New Roman"/>
                <w:sz w:val="24"/>
                <w:szCs w:val="24"/>
              </w:rPr>
              <w:t>Не се приема. Предложените разходи не съответсват на допустимите за подпомагане разходи по подмярката, включени в текста на Програма за развитие на селските райони 2014-2020 година, одобрен с шесто изменение на Програмата.</w:t>
            </w:r>
            <w:bookmarkStart w:id="0" w:name="_GoBack"/>
            <w:bookmarkEnd w:id="0"/>
          </w:p>
          <w:p w:rsidP="003D488A" w:rsidR="004F6E6B" w:rsidRDefault="004F6E6B">
            <w:pPr>
              <w:contextualSpacing/>
              <w:jc w:val="both"/>
              <w:rPr>
                <w:rFonts w:ascii="Times New Roman" w:cs="Times New Roman" w:hAnsi="Times New Roman"/>
                <w:sz w:val="24"/>
                <w:szCs w:val="24"/>
              </w:rPr>
            </w:pPr>
          </w:p>
          <w:p w:rsidP="003D488A" w:rsidR="00CC54B9" w:rsidRDefault="00CC54B9">
            <w:pPr>
              <w:contextualSpacing/>
              <w:jc w:val="both"/>
              <w:rPr>
                <w:rFonts w:ascii="Times New Roman" w:cs="Times New Roman" w:hAnsi="Times New Roman"/>
                <w:sz w:val="24"/>
                <w:szCs w:val="24"/>
              </w:rPr>
            </w:pPr>
          </w:p>
          <w:p w:rsidP="003D488A" w:rsidR="00CC54B9" w:rsidRDefault="00CC54B9" w:rsidRPr="00251EE7">
            <w:pPr>
              <w:contextualSpacing/>
              <w:jc w:val="both"/>
              <w:rPr>
                <w:rFonts w:ascii="Times New Roman" w:cs="Times New Roman" w:hAnsi="Times New Roman"/>
                <w:sz w:val="24"/>
                <w:szCs w:val="24"/>
              </w:rPr>
            </w:pPr>
            <w:r w:rsidRPr="00251EE7">
              <w:rPr>
                <w:rFonts w:ascii="Times New Roman" w:cs="Times New Roman" w:hAnsi="Times New Roman"/>
                <w:sz w:val="24"/>
                <w:szCs w:val="24"/>
              </w:rPr>
              <w:t>3.</w:t>
            </w:r>
            <w:r w:rsidR="0073130D" w:rsidRPr="00251EE7">
              <w:rPr>
                <w:rFonts w:ascii="Times New Roman" w:cs="Times New Roman" w:hAnsi="Times New Roman"/>
                <w:sz w:val="24"/>
                <w:szCs w:val="24"/>
              </w:rPr>
              <w:t xml:space="preserve"> Приема се. </w:t>
            </w:r>
            <w:r w:rsidR="0018762C" w:rsidRPr="00251EE7">
              <w:rPr>
                <w:rFonts w:ascii="Times New Roman" w:cs="Times New Roman" w:hAnsi="Times New Roman"/>
                <w:sz w:val="24"/>
                <w:szCs w:val="24"/>
              </w:rPr>
              <w:t>Текстът е прецизиран.</w:t>
            </w:r>
          </w:p>
          <w:p w:rsidP="003D488A" w:rsidR="00541C80" w:rsidRDefault="00541C80">
            <w:pPr>
              <w:contextualSpacing/>
              <w:jc w:val="both"/>
              <w:rPr>
                <w:rFonts w:ascii="Times New Roman" w:cs="Times New Roman" w:hAnsi="Times New Roman"/>
                <w:sz w:val="24"/>
                <w:szCs w:val="24"/>
              </w:rPr>
            </w:pPr>
          </w:p>
          <w:p w:rsidP="003D488A" w:rsidR="00541C80" w:rsidRDefault="00541C80">
            <w:pPr>
              <w:contextualSpacing/>
              <w:jc w:val="both"/>
              <w:rPr>
                <w:rFonts w:ascii="Times New Roman" w:cs="Times New Roman" w:hAnsi="Times New Roman"/>
                <w:sz w:val="24"/>
                <w:szCs w:val="24"/>
              </w:rPr>
            </w:pPr>
          </w:p>
          <w:p w:rsidP="003D488A" w:rsidR="00541C80" w:rsidRDefault="00541C80">
            <w:pPr>
              <w:contextualSpacing/>
              <w:jc w:val="both"/>
              <w:rPr>
                <w:rFonts w:ascii="Times New Roman" w:cs="Times New Roman" w:hAnsi="Times New Roman"/>
                <w:sz w:val="24"/>
                <w:szCs w:val="24"/>
              </w:rPr>
            </w:pPr>
            <w:r>
              <w:rPr>
                <w:rFonts w:ascii="Times New Roman" w:cs="Times New Roman" w:hAnsi="Times New Roman"/>
                <w:sz w:val="24"/>
                <w:szCs w:val="24"/>
              </w:rPr>
              <w:t>4.</w:t>
            </w:r>
            <w:r w:rsidR="0073130D" w:rsidRPr="0073130D">
              <w:rPr>
                <w:rFonts w:ascii="Times New Roman" w:cs="Times New Roman" w:hAnsi="Times New Roman"/>
                <w:sz w:val="24"/>
                <w:szCs w:val="24"/>
              </w:rPr>
              <w:t xml:space="preserve"> Не се приема. Предложените разходи не съответсват на допустимите за подпомагане разходи по подмярката, включени в текста на Програма за развитие на селските райони 2014-2020 година, одобрен с шесто изменение на Програмата.</w:t>
            </w:r>
          </w:p>
          <w:p w:rsidP="003D488A" w:rsidR="00002669" w:rsidRDefault="00002669">
            <w:pPr>
              <w:contextualSpacing/>
              <w:jc w:val="both"/>
              <w:rPr>
                <w:rFonts w:ascii="Times New Roman" w:cs="Times New Roman" w:hAnsi="Times New Roman"/>
                <w:sz w:val="24"/>
                <w:szCs w:val="24"/>
              </w:rPr>
            </w:pPr>
          </w:p>
          <w:p w:rsidP="00251EE7" w:rsidR="00251EE7" w:rsidRDefault="00002669" w:rsidRPr="00251EE7">
            <w:pPr>
              <w:contextualSpacing/>
              <w:jc w:val="both"/>
              <w:rPr>
                <w:rFonts w:ascii="Times New Roman" w:cs="Times New Roman" w:hAnsi="Times New Roman"/>
                <w:sz w:val="24"/>
                <w:szCs w:val="24"/>
              </w:rPr>
            </w:pPr>
            <w:r w:rsidRPr="00251EE7">
              <w:rPr>
                <w:rFonts w:ascii="Times New Roman" w:cs="Times New Roman" w:hAnsi="Times New Roman"/>
                <w:sz w:val="24"/>
                <w:szCs w:val="24"/>
              </w:rPr>
              <w:t>5.</w:t>
            </w:r>
            <w:r w:rsidR="0073130D" w:rsidRPr="00251EE7">
              <w:rPr>
                <w:rFonts w:ascii="Times New Roman" w:cs="Times New Roman" w:hAnsi="Times New Roman"/>
                <w:sz w:val="24"/>
                <w:szCs w:val="24"/>
              </w:rPr>
              <w:t xml:space="preserve"> </w:t>
            </w:r>
            <w:r w:rsidR="00251EE7" w:rsidRPr="00251EE7">
              <w:rPr>
                <w:rFonts w:ascii="Times New Roman" w:cs="Times New Roman" w:hAnsi="Times New Roman"/>
                <w:sz w:val="24"/>
                <w:szCs w:val="24"/>
              </w:rPr>
              <w:t>Не се приема. Не става ясно за какви машини се отнася предложението. Насоките предвиждат възможност за подкрепа на съоръжение за обеззаразяване и съхранение на тор, торови течности и технологични води.</w:t>
            </w:r>
          </w:p>
          <w:p w:rsidP="0018762C" w:rsidR="00002669" w:rsidRDefault="00002669" w:rsidRPr="00686FE1">
            <w:pPr>
              <w:contextualSpacing/>
              <w:jc w:val="both"/>
              <w:rPr>
                <w:rFonts w:ascii="Times New Roman" w:cs="Times New Roman" w:hAnsi="Times New Roman"/>
                <w:sz w:val="24"/>
                <w:szCs w:val="24"/>
              </w:rPr>
            </w:pPr>
          </w:p>
        </w:tc>
      </w:tr>
      <w:tr w:rsidR="00060675" w:rsidRPr="003C11CC" w:rsidTr="007E3E95">
        <w:tc>
          <w:tcPr>
            <w:tcW w:type="dxa" w:w="534"/>
            <w:shd w:color="auto" w:fill="auto" w:val="clear"/>
            <w:vAlign w:val="center"/>
          </w:tcPr>
          <w:p w:rsidP="00C01447" w:rsidR="008A4E2A" w:rsidRDefault="008A4E2A" w:rsidRPr="008A4E2A">
            <w:pPr>
              <w:jc w:val="center"/>
              <w:rPr>
                <w:rFonts w:ascii="Times New Roman" w:cs="Times New Roman" w:hAnsi="Times New Roman"/>
                <w:sz w:val="24"/>
                <w:szCs w:val="24"/>
              </w:rPr>
            </w:pPr>
            <w:r>
              <w:rPr>
                <w:rFonts w:ascii="Times New Roman" w:cs="Times New Roman" w:hAnsi="Times New Roman"/>
                <w:sz w:val="24"/>
                <w:szCs w:val="24"/>
              </w:rPr>
              <w:lastRenderedPageBreak/>
              <w:t>5.</w:t>
            </w:r>
          </w:p>
        </w:tc>
        <w:tc>
          <w:tcPr>
            <w:tcW w:type="dxa" w:w="2126"/>
            <w:shd w:color="auto" w:fill="auto" w:val="clear"/>
            <w:vAlign w:val="center"/>
          </w:tcPr>
          <w:p w:rsidP="007E3E95" w:rsidR="008A4E2A" w:rsidRDefault="007E3E95" w:rsidRPr="007E3E95">
            <w:pPr>
              <w:jc w:val="center"/>
              <w:rPr>
                <w:rFonts w:ascii="Times New Roman" w:cs="Times New Roman" w:hAnsi="Times New Roman"/>
                <w:b/>
                <w:bCs/>
                <w:iCs/>
                <w:sz w:val="24"/>
                <w:szCs w:val="24"/>
              </w:rPr>
            </w:pPr>
            <w:r w:rsidRPr="007E3E95">
              <w:rPr>
                <w:rFonts w:ascii="Times New Roman" w:cs="Times New Roman" w:hAnsi="Times New Roman"/>
                <w:b/>
                <w:bCs/>
                <w:iCs/>
                <w:sz w:val="24"/>
                <w:szCs w:val="24"/>
              </w:rPr>
              <w:t xml:space="preserve">Фондация Смарт </w:t>
            </w:r>
            <w:r w:rsidRPr="007E3E95">
              <w:rPr>
                <w:rFonts w:ascii="Times New Roman" w:cs="Times New Roman" w:hAnsi="Times New Roman"/>
                <w:b/>
                <w:bCs/>
                <w:iCs/>
                <w:sz w:val="24"/>
                <w:szCs w:val="24"/>
              </w:rPr>
              <w:lastRenderedPageBreak/>
              <w:t>Агростарт</w:t>
            </w:r>
          </w:p>
        </w:tc>
        <w:tc>
          <w:tcPr>
            <w:tcW w:type="dxa" w:w="1559"/>
            <w:shd w:color="auto" w:fill="auto" w:val="clear"/>
            <w:vAlign w:val="center"/>
          </w:tcPr>
          <w:p w:rsidP="00AB08FA" w:rsidR="008A4E2A" w:rsidRDefault="002A1437" w:rsidRPr="00270946">
            <w:pPr>
              <w:jc w:val="center"/>
              <w:rPr>
                <w:rFonts w:ascii="Times New Roman" w:cs="Times New Roman" w:hAnsi="Times New Roman"/>
                <w:sz w:val="24"/>
                <w:szCs w:val="24"/>
              </w:rPr>
            </w:pPr>
            <w:r>
              <w:rPr>
                <w:rFonts w:ascii="Times New Roman" w:cs="Times New Roman" w:hAnsi="Times New Roman"/>
                <w:sz w:val="24"/>
                <w:szCs w:val="24"/>
              </w:rPr>
              <w:lastRenderedPageBreak/>
              <w:t>27.04.2020 г.</w:t>
            </w:r>
          </w:p>
        </w:tc>
        <w:tc>
          <w:tcPr>
            <w:tcW w:type="dxa" w:w="5103"/>
            <w:shd w:color="auto" w:fill="auto" w:val="clear"/>
          </w:tcPr>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 xml:space="preserve">Във връзка с публикуваните за обществено </w:t>
            </w:r>
            <w:r w:rsidRPr="0002546F">
              <w:rPr>
                <w:rFonts w:ascii="Times New Roman" w:cs="Times New Roman" w:hAnsi="Times New Roman"/>
                <w:sz w:val="24"/>
                <w:szCs w:val="24"/>
              </w:rPr>
              <w:lastRenderedPageBreak/>
              <w:t>обсъждане насоки за кандидатстване по процедура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Програма за развитие на селските райони 2014-2020 г. и в съответствие с АПК, Раздел I и II, представяме на Вашето внимание, следните коментари и предложения:</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1.</w:t>
            </w:r>
            <w:r w:rsidRPr="0002546F">
              <w:rPr>
                <w:rFonts w:ascii="Times New Roman" w:cs="Times New Roman" w:hAnsi="Times New Roman"/>
                <w:sz w:val="24"/>
                <w:szCs w:val="24"/>
              </w:rPr>
              <w:tab/>
              <w:t>С цел намаляване на административната тежест да отпаднат, където е приложимо, документите в условията за кандидатстване и изпълнение, проверими по служебен път, които се издават от институции свързани с МЗХГ, като например: „Копие на заповед за обявяване на огнище на заразна болест по свине, птици или ДПЖ, издадена от БАБХ”.</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2.</w:t>
            </w:r>
            <w:r w:rsidRPr="0002546F">
              <w:rPr>
                <w:rFonts w:ascii="Times New Roman" w:cs="Times New Roman" w:hAnsi="Times New Roman"/>
                <w:sz w:val="24"/>
                <w:szCs w:val="24"/>
              </w:rPr>
              <w:tab/>
              <w:t>Във връзка с кризата предизвикана от COVID-19 и последиците, които се очакват в бъдещ период, при възможност да се предвиди един максимален период за изпълнение на всички видове проектни предложения от 36 месеца.</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3.</w:t>
            </w:r>
            <w:r w:rsidRPr="0002546F">
              <w:rPr>
                <w:rFonts w:ascii="Times New Roman" w:cs="Times New Roman" w:hAnsi="Times New Roman"/>
                <w:sz w:val="24"/>
                <w:szCs w:val="24"/>
              </w:rPr>
              <w:tab/>
              <w:t>Във връзка с условието по т.5 от 11.1 „Критерии за допустимост на кандидатите” от Условията за кандидатстване и т.7 от 11.1, да се уточни дали предвиденото извършване на служебна проверка дава възможност на кандидатите да не представят „протокол за унищожаване/убиване на животните по образец”.</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4.</w:t>
            </w:r>
            <w:r w:rsidRPr="0002546F">
              <w:rPr>
                <w:rFonts w:ascii="Times New Roman" w:cs="Times New Roman" w:hAnsi="Times New Roman"/>
                <w:sz w:val="24"/>
                <w:szCs w:val="24"/>
              </w:rPr>
              <w:tab/>
              <w:t xml:space="preserve">Във връзка с т.1 от 15 „Допустими целеви групи” от Условията за кандидатстване да се уточни какъв тип стопанства попадат в </w:t>
            </w:r>
            <w:r w:rsidRPr="0002546F">
              <w:rPr>
                <w:rFonts w:ascii="Times New Roman" w:cs="Times New Roman" w:hAnsi="Times New Roman"/>
                <w:sz w:val="24"/>
                <w:szCs w:val="24"/>
              </w:rPr>
              <w:lastRenderedPageBreak/>
              <w:t>описаните „включително стопани с животновъдни обекти, пострадали от усложнена епизоотична обстановка”</w:t>
            </w:r>
          </w:p>
          <w:p w:rsidP="0002546F" w:rsidR="0002546F" w:rsidRDefault="0002546F" w:rsidRPr="0002546F">
            <w:pPr>
              <w:jc w:val="both"/>
              <w:rPr>
                <w:rFonts w:ascii="Times New Roman" w:cs="Times New Roman" w:hAnsi="Times New Roman"/>
                <w:sz w:val="24"/>
                <w:szCs w:val="24"/>
              </w:rPr>
            </w:pPr>
          </w:p>
          <w:p w:rsidP="0002546F" w:rsidR="008A4E2A" w:rsidRDefault="008A4E2A" w:rsidRPr="00D17B77">
            <w:pPr>
              <w:jc w:val="both"/>
              <w:rPr>
                <w:rFonts w:ascii="Times New Roman" w:cs="Times New Roman" w:hAnsi="Times New Roman"/>
                <w:sz w:val="24"/>
                <w:szCs w:val="24"/>
              </w:rPr>
            </w:pPr>
          </w:p>
        </w:tc>
        <w:tc>
          <w:tcPr>
            <w:tcW w:type="dxa" w:w="4961"/>
            <w:shd w:color="auto" w:fill="auto" w:val="clear"/>
          </w:tcPr>
          <w:p w:rsidP="008E58B2" w:rsidR="008E58B2" w:rsidRDefault="008E58B2">
            <w:pPr>
              <w:jc w:val="both"/>
              <w:rPr>
                <w:rFonts w:ascii="Times New Roman" w:cs="Times New Roman" w:hAnsi="Times New Roman"/>
                <w:sz w:val="24"/>
                <w:szCs w:val="24"/>
              </w:rPr>
            </w:pPr>
          </w:p>
          <w:p w:rsidP="008E58B2" w:rsidR="008E58B2" w:rsidRDefault="008E58B2">
            <w:pPr>
              <w:jc w:val="both"/>
              <w:rPr>
                <w:rFonts w:ascii="Times New Roman" w:cs="Times New Roman" w:hAnsi="Times New Roman"/>
                <w:sz w:val="24"/>
                <w:szCs w:val="24"/>
              </w:rPr>
            </w:pPr>
          </w:p>
          <w:p w:rsidP="008E58B2" w:rsidR="008E58B2" w:rsidRDefault="008E58B2">
            <w:pPr>
              <w:jc w:val="both"/>
              <w:rPr>
                <w:rFonts w:ascii="Times New Roman" w:cs="Times New Roman" w:hAnsi="Times New Roman"/>
                <w:sz w:val="24"/>
                <w:szCs w:val="24"/>
              </w:rPr>
            </w:pPr>
          </w:p>
          <w:p w:rsidP="008E58B2" w:rsidR="008E58B2" w:rsidRDefault="008E58B2">
            <w:pPr>
              <w:jc w:val="both"/>
              <w:rPr>
                <w:rFonts w:ascii="Times New Roman" w:cs="Times New Roman" w:hAnsi="Times New Roman"/>
                <w:sz w:val="24"/>
                <w:szCs w:val="24"/>
              </w:rPr>
            </w:pPr>
          </w:p>
          <w:p w:rsidP="008E58B2" w:rsidR="008E58B2" w:rsidRDefault="008E58B2">
            <w:pPr>
              <w:jc w:val="both"/>
              <w:rPr>
                <w:rFonts w:ascii="Times New Roman" w:cs="Times New Roman" w:hAnsi="Times New Roman"/>
                <w:sz w:val="24"/>
                <w:szCs w:val="24"/>
              </w:rPr>
            </w:pPr>
          </w:p>
          <w:p w:rsidP="008E58B2" w:rsidR="008E58B2" w:rsidRDefault="008E58B2">
            <w:pPr>
              <w:jc w:val="both"/>
              <w:rPr>
                <w:rFonts w:ascii="Times New Roman" w:cs="Times New Roman" w:hAnsi="Times New Roman"/>
                <w:sz w:val="24"/>
                <w:szCs w:val="24"/>
              </w:rPr>
            </w:pPr>
          </w:p>
          <w:p w:rsidP="008E58B2" w:rsidR="008E58B2" w:rsidRDefault="008E58B2">
            <w:pPr>
              <w:jc w:val="both"/>
              <w:rPr>
                <w:rFonts w:ascii="Times New Roman" w:cs="Times New Roman" w:hAnsi="Times New Roman"/>
                <w:sz w:val="24"/>
                <w:szCs w:val="24"/>
              </w:rPr>
            </w:pPr>
          </w:p>
          <w:p w:rsidP="008E58B2" w:rsidR="008E58B2" w:rsidRDefault="008E58B2">
            <w:pPr>
              <w:jc w:val="both"/>
              <w:rPr>
                <w:rFonts w:ascii="Times New Roman" w:cs="Times New Roman" w:hAnsi="Times New Roman"/>
                <w:sz w:val="24"/>
                <w:szCs w:val="24"/>
              </w:rPr>
            </w:pPr>
          </w:p>
          <w:p w:rsidP="008E58B2" w:rsidR="008E58B2" w:rsidRDefault="008E58B2">
            <w:pPr>
              <w:jc w:val="both"/>
              <w:rPr>
                <w:rFonts w:ascii="Times New Roman" w:cs="Times New Roman" w:hAnsi="Times New Roman"/>
                <w:sz w:val="24"/>
                <w:szCs w:val="24"/>
              </w:rPr>
            </w:pPr>
          </w:p>
          <w:p w:rsidP="008E58B2" w:rsidR="008E58B2" w:rsidRDefault="008E58B2">
            <w:pPr>
              <w:jc w:val="both"/>
              <w:rPr>
                <w:rFonts w:ascii="Times New Roman" w:cs="Times New Roman" w:hAnsi="Times New Roman"/>
                <w:sz w:val="24"/>
                <w:szCs w:val="24"/>
              </w:rPr>
            </w:pPr>
          </w:p>
          <w:p w:rsidP="008E58B2" w:rsidR="008E58B2" w:rsidRDefault="008E58B2">
            <w:pPr>
              <w:jc w:val="both"/>
              <w:rPr>
                <w:rFonts w:ascii="Times New Roman" w:cs="Times New Roman" w:hAnsi="Times New Roman"/>
                <w:sz w:val="24"/>
                <w:szCs w:val="24"/>
              </w:rPr>
            </w:pPr>
          </w:p>
          <w:p w:rsidP="008E58B2" w:rsidR="008E58B2" w:rsidRDefault="008E58B2" w:rsidRPr="0073130D">
            <w:pPr>
              <w:jc w:val="both"/>
              <w:rPr>
                <w:rFonts w:ascii="Times New Roman" w:cs="Times New Roman" w:hAnsi="Times New Roman"/>
                <w:sz w:val="24"/>
                <w:szCs w:val="24"/>
              </w:rPr>
            </w:pPr>
            <w:r>
              <w:rPr>
                <w:rFonts w:ascii="Times New Roman" w:cs="Times New Roman" w:hAnsi="Times New Roman"/>
                <w:sz w:val="24"/>
                <w:szCs w:val="24"/>
              </w:rPr>
              <w:t>1. Приема се по принцип. В т. 8 от Раздел 23 „Начин на подаване на проектните предложения“ от Условията за</w:t>
            </w:r>
            <w:r w:rsidR="00FD62E7">
              <w:rPr>
                <w:rFonts w:ascii="Times New Roman" w:cs="Times New Roman" w:hAnsi="Times New Roman"/>
                <w:sz w:val="24"/>
                <w:szCs w:val="24"/>
              </w:rPr>
              <w:t xml:space="preserve"> кандидатстване е предвидена възможност о</w:t>
            </w:r>
            <w:r w:rsidRPr="00D91D16">
              <w:rPr>
                <w:rFonts w:ascii="Times New Roman" w:cs="Times New Roman" w:eastAsia="Times New Roman" w:hAnsi="Times New Roman"/>
                <w:color w:themeColor="text1" w:val="000000"/>
                <w:sz w:val="24"/>
                <w:szCs w:val="24"/>
                <w:shd w:color="auto" w:fill="FEFEFE" w:val="clear"/>
              </w:rPr>
              <w:t xml:space="preserve">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w:t>
            </w:r>
            <w:r w:rsidRPr="0073130D">
              <w:rPr>
                <w:rFonts w:ascii="Times New Roman" w:cs="Times New Roman" w:eastAsia="Times New Roman" w:hAnsi="Times New Roman"/>
                <w:sz w:val="24"/>
                <w:szCs w:val="24"/>
                <w:shd w:color="auto" w:fill="FEFEFE" w:val="clear"/>
              </w:rPr>
              <w:t>компетентния орган на МЗХГ по служебен път.</w:t>
            </w:r>
          </w:p>
          <w:p w:rsidP="008E58B2" w:rsidR="0073130D" w:rsidRDefault="008E58B2" w:rsidRPr="0073130D">
            <w:pPr>
              <w:jc w:val="both"/>
              <w:rPr>
                <w:rFonts w:ascii="Times New Roman" w:cs="Times New Roman" w:eastAsia="Times New Roman" w:hAnsi="Times New Roman"/>
                <w:sz w:val="24"/>
                <w:szCs w:val="24"/>
                <w:shd w:color="auto" w:fill="FEFEFE" w:val="clear"/>
              </w:rPr>
            </w:pPr>
            <w:r w:rsidRPr="0073130D">
              <w:rPr>
                <w:rFonts w:ascii="Times New Roman" w:cs="Times New Roman" w:eastAsia="Times New Roman" w:hAnsi="Times New Roman"/>
                <w:sz w:val="24"/>
                <w:szCs w:val="24"/>
                <w:shd w:color="auto" w:fill="FEFEFE" w:val="clear"/>
              </w:rPr>
              <w:t xml:space="preserve">2. </w:t>
            </w:r>
            <w:r w:rsidR="0073130D">
              <w:rPr>
                <w:rFonts w:ascii="Times New Roman" w:cs="Times New Roman" w:eastAsia="Times New Roman" w:hAnsi="Times New Roman"/>
                <w:sz w:val="24"/>
                <w:szCs w:val="24"/>
                <w:shd w:color="auto" w:fill="FEFEFE" w:val="clear"/>
              </w:rPr>
              <w:t>Оодобрените проекти</w:t>
            </w:r>
            <w:r w:rsidR="0073130D" w:rsidRPr="0073130D">
              <w:rPr>
                <w:rFonts w:ascii="Times New Roman" w:cs="Times New Roman" w:eastAsia="Times New Roman" w:hAnsi="Times New Roman"/>
                <w:sz w:val="24"/>
                <w:szCs w:val="24"/>
                <w:shd w:color="auto" w:fill="FEFEFE" w:val="clear"/>
              </w:rPr>
              <w:t>, представени от публични субекти или ч</w:t>
            </w:r>
            <w:r w:rsidR="0073130D">
              <w:rPr>
                <w:rFonts w:ascii="Times New Roman" w:cs="Times New Roman" w:eastAsia="Times New Roman" w:hAnsi="Times New Roman"/>
                <w:sz w:val="24"/>
                <w:szCs w:val="24"/>
                <w:shd w:color="auto" w:fill="FEFEFE" w:val="clear"/>
              </w:rPr>
              <w:t>а</w:t>
            </w:r>
            <w:r w:rsidR="0073130D" w:rsidRPr="0073130D">
              <w:rPr>
                <w:rFonts w:ascii="Times New Roman" w:cs="Times New Roman" w:eastAsia="Times New Roman" w:hAnsi="Times New Roman"/>
                <w:sz w:val="24"/>
                <w:szCs w:val="24"/>
                <w:shd w:color="auto" w:fill="FEFEFE" w:val="clear"/>
              </w:rPr>
              <w:t>стни субекти, в случаите когато вкл</w:t>
            </w:r>
            <w:r w:rsidR="0073130D">
              <w:rPr>
                <w:rFonts w:ascii="Times New Roman" w:cs="Times New Roman" w:eastAsia="Times New Roman" w:hAnsi="Times New Roman"/>
                <w:sz w:val="24"/>
                <w:szCs w:val="24"/>
                <w:shd w:color="auto" w:fill="FEFEFE" w:val="clear"/>
              </w:rPr>
              <w:t>ю</w:t>
            </w:r>
            <w:r w:rsidR="0073130D" w:rsidRPr="0073130D">
              <w:rPr>
                <w:rFonts w:ascii="Times New Roman" w:cs="Times New Roman" w:eastAsia="Times New Roman" w:hAnsi="Times New Roman"/>
                <w:sz w:val="24"/>
                <w:szCs w:val="24"/>
                <w:shd w:color="auto" w:fill="FEFEFE" w:val="clear"/>
              </w:rPr>
              <w:t>чват СМР</w:t>
            </w:r>
            <w:r w:rsidR="0073130D">
              <w:rPr>
                <w:rFonts w:ascii="Times New Roman" w:cs="Times New Roman" w:eastAsia="Times New Roman" w:hAnsi="Times New Roman"/>
                <w:sz w:val="24"/>
                <w:szCs w:val="24"/>
                <w:shd w:color="auto" w:fill="FEFEFE" w:val="clear"/>
              </w:rPr>
              <w:t>,</w:t>
            </w:r>
            <w:r w:rsidR="0073130D" w:rsidRPr="0073130D">
              <w:rPr>
                <w:rFonts w:ascii="Times New Roman" w:cs="Times New Roman" w:eastAsia="Times New Roman" w:hAnsi="Times New Roman"/>
                <w:sz w:val="24"/>
                <w:szCs w:val="24"/>
                <w:shd w:color="auto" w:fill="FEFEFE" w:val="clear"/>
              </w:rPr>
              <w:t xml:space="preserve"> се изпъ</w:t>
            </w:r>
            <w:r w:rsidR="0073130D">
              <w:rPr>
                <w:rFonts w:ascii="Times New Roman" w:cs="Times New Roman" w:eastAsia="Times New Roman" w:hAnsi="Times New Roman"/>
                <w:sz w:val="24"/>
                <w:szCs w:val="24"/>
                <w:shd w:color="auto" w:fill="FEFEFE" w:val="clear"/>
              </w:rPr>
              <w:t>л</w:t>
            </w:r>
            <w:r w:rsidR="0073130D" w:rsidRPr="0073130D">
              <w:rPr>
                <w:rFonts w:ascii="Times New Roman" w:cs="Times New Roman" w:eastAsia="Times New Roman" w:hAnsi="Times New Roman"/>
                <w:sz w:val="24"/>
                <w:szCs w:val="24"/>
                <w:shd w:color="auto" w:fill="FEFEFE" w:val="clear"/>
              </w:rPr>
              <w:t xml:space="preserve">няват </w:t>
            </w:r>
            <w:r w:rsidR="0073130D">
              <w:rPr>
                <w:rFonts w:ascii="Times New Roman" w:cs="Times New Roman" w:eastAsia="Times New Roman" w:hAnsi="Times New Roman"/>
                <w:sz w:val="24"/>
                <w:szCs w:val="24"/>
                <w:shd w:color="auto" w:fill="FEFEFE" w:val="clear"/>
              </w:rPr>
              <w:t xml:space="preserve">за максимален срок </w:t>
            </w:r>
            <w:r w:rsidR="0073130D" w:rsidRPr="0073130D">
              <w:rPr>
                <w:rFonts w:ascii="Times New Roman" w:cs="Times New Roman" w:eastAsia="Times New Roman" w:hAnsi="Times New Roman"/>
                <w:sz w:val="24"/>
                <w:szCs w:val="24"/>
                <w:shd w:color="auto" w:fill="FEFEFE" w:val="clear"/>
              </w:rPr>
              <w:t>от 36 месеца, считано от датата на сключване на административния договор.</w:t>
            </w:r>
          </w:p>
          <w:p w:rsidP="008E58B2" w:rsidR="008E58B2" w:rsidRDefault="00F47564" w:rsidRPr="0073130D">
            <w:pPr>
              <w:jc w:val="both"/>
              <w:rPr>
                <w:rFonts w:ascii="Times New Roman" w:cs="Times New Roman" w:hAnsi="Times New Roman"/>
                <w:sz w:val="24"/>
                <w:szCs w:val="24"/>
              </w:rPr>
            </w:pPr>
            <w:r w:rsidRPr="0073130D">
              <w:rPr>
                <w:rFonts w:ascii="Times New Roman" w:cs="Times New Roman" w:hAnsi="Times New Roman"/>
                <w:sz w:val="24"/>
                <w:szCs w:val="24"/>
              </w:rPr>
              <w:t xml:space="preserve"> </w:t>
            </w:r>
            <w:r w:rsidR="008E58B2" w:rsidRPr="0073130D">
              <w:rPr>
                <w:rFonts w:ascii="Times New Roman" w:cs="Times New Roman" w:hAnsi="Times New Roman"/>
                <w:sz w:val="24"/>
                <w:szCs w:val="24"/>
              </w:rPr>
              <w:t>Предвиденият срок</w:t>
            </w:r>
            <w:r w:rsidR="0073130D" w:rsidRPr="0073130D">
              <w:rPr>
                <w:rFonts w:ascii="Times New Roman" w:cs="Times New Roman" w:hAnsi="Times New Roman"/>
                <w:sz w:val="24"/>
                <w:szCs w:val="24"/>
              </w:rPr>
              <w:t xml:space="preserve"> </w:t>
            </w:r>
            <w:r w:rsidR="0073130D">
              <w:rPr>
                <w:rFonts w:ascii="Times New Roman" w:cs="Times New Roman" w:hAnsi="Times New Roman"/>
                <w:sz w:val="24"/>
                <w:szCs w:val="24"/>
              </w:rPr>
              <w:t xml:space="preserve">за изпълнение </w:t>
            </w:r>
            <w:r w:rsidR="0073130D" w:rsidRPr="0073130D">
              <w:rPr>
                <w:rFonts w:ascii="Times New Roman" w:cs="Times New Roman" w:hAnsi="Times New Roman"/>
                <w:sz w:val="24"/>
                <w:szCs w:val="24"/>
              </w:rPr>
              <w:t xml:space="preserve">по отношение на </w:t>
            </w:r>
            <w:r w:rsidR="0073130D">
              <w:rPr>
                <w:rFonts w:ascii="Times New Roman" w:cs="Times New Roman" w:hAnsi="Times New Roman"/>
                <w:sz w:val="24"/>
                <w:szCs w:val="24"/>
              </w:rPr>
              <w:t xml:space="preserve">одобрените </w:t>
            </w:r>
            <w:r w:rsidR="0073130D" w:rsidRPr="0073130D">
              <w:rPr>
                <w:rFonts w:ascii="Times New Roman" w:cs="Times New Roman" w:hAnsi="Times New Roman"/>
                <w:sz w:val="24"/>
                <w:szCs w:val="24"/>
              </w:rPr>
              <w:t>п</w:t>
            </w:r>
            <w:r w:rsidR="0073130D">
              <w:rPr>
                <w:rFonts w:ascii="Times New Roman" w:cs="Times New Roman" w:hAnsi="Times New Roman"/>
                <w:sz w:val="24"/>
                <w:szCs w:val="24"/>
              </w:rPr>
              <w:t>роекти</w:t>
            </w:r>
            <w:r w:rsidR="0073130D" w:rsidRPr="0073130D">
              <w:rPr>
                <w:rFonts w:ascii="Times New Roman" w:cs="Times New Roman" w:hAnsi="Times New Roman"/>
                <w:sz w:val="24"/>
                <w:szCs w:val="24"/>
              </w:rPr>
              <w:t>, представени от частни субекти, които не включват СМР,</w:t>
            </w:r>
            <w:r w:rsidR="008E58B2" w:rsidRPr="0073130D">
              <w:rPr>
                <w:rFonts w:ascii="Times New Roman" w:cs="Times New Roman" w:hAnsi="Times New Roman"/>
                <w:sz w:val="24"/>
                <w:szCs w:val="24"/>
              </w:rPr>
              <w:t xml:space="preserve"> е съобразен с естеството на допустимите за под</w:t>
            </w:r>
            <w:r w:rsidRPr="0073130D">
              <w:rPr>
                <w:rFonts w:ascii="Times New Roman" w:cs="Times New Roman" w:hAnsi="Times New Roman"/>
                <w:sz w:val="24"/>
                <w:szCs w:val="24"/>
              </w:rPr>
              <w:t>помагане разходи по процедурата, сроковете за обработка на постъпилите проектни предложения, както и крайния срок за изплащане на финансови средства по ПРСР 2014-2020 г.</w:t>
            </w:r>
          </w:p>
          <w:p w:rsidP="008E58B2" w:rsidR="008A4E2A" w:rsidRDefault="008E58B2">
            <w:pPr>
              <w:jc w:val="both"/>
              <w:rPr>
                <w:rFonts w:ascii="Times New Roman" w:cs="Times New Roman" w:hAnsi="Times New Roman"/>
                <w:sz w:val="24"/>
                <w:szCs w:val="24"/>
              </w:rPr>
            </w:pPr>
            <w:r>
              <w:rPr>
                <w:rFonts w:ascii="Times New Roman" w:cs="Times New Roman" w:hAnsi="Times New Roman"/>
                <w:sz w:val="24"/>
                <w:szCs w:val="24"/>
              </w:rPr>
              <w:lastRenderedPageBreak/>
              <w:t xml:space="preserve">3. </w:t>
            </w:r>
            <w:r w:rsidR="00FB70AB">
              <w:rPr>
                <w:rFonts w:ascii="Times New Roman" w:cs="Times New Roman" w:hAnsi="Times New Roman"/>
                <w:sz w:val="24"/>
                <w:szCs w:val="24"/>
              </w:rPr>
              <w:t>Приема се частично, текстът е прец</w:t>
            </w:r>
            <w:r w:rsidR="0073130D">
              <w:rPr>
                <w:rFonts w:ascii="Times New Roman" w:cs="Times New Roman" w:hAnsi="Times New Roman"/>
                <w:sz w:val="24"/>
                <w:szCs w:val="24"/>
              </w:rPr>
              <w:t>и</w:t>
            </w:r>
            <w:r w:rsidR="00FB70AB">
              <w:rPr>
                <w:rFonts w:ascii="Times New Roman" w:cs="Times New Roman" w:hAnsi="Times New Roman"/>
                <w:sz w:val="24"/>
                <w:szCs w:val="24"/>
              </w:rPr>
              <w:t xml:space="preserve">зиран. </w:t>
            </w:r>
            <w:r w:rsidRPr="008E58B2">
              <w:rPr>
                <w:rFonts w:ascii="Times New Roman" w:cs="Times New Roman" w:hAnsi="Times New Roman"/>
                <w:sz w:val="24"/>
                <w:szCs w:val="24"/>
              </w:rPr>
              <w:t xml:space="preserve">Протоколът за унищожаване/убиване се съставя в </w:t>
            </w:r>
            <w:r>
              <w:rPr>
                <w:rFonts w:ascii="Times New Roman" w:cs="Times New Roman" w:hAnsi="Times New Roman"/>
                <w:sz w:val="24"/>
                <w:szCs w:val="24"/>
              </w:rPr>
              <w:t>няколко екземпляра</w:t>
            </w:r>
            <w:r w:rsidRPr="008E58B2">
              <w:rPr>
                <w:rFonts w:ascii="Times New Roman" w:cs="Times New Roman" w:hAnsi="Times New Roman"/>
                <w:sz w:val="24"/>
                <w:szCs w:val="24"/>
              </w:rPr>
              <w:t>, един от които за соб</w:t>
            </w:r>
            <w:r w:rsidR="00F47564">
              <w:rPr>
                <w:rFonts w:ascii="Times New Roman" w:cs="Times New Roman" w:hAnsi="Times New Roman"/>
                <w:sz w:val="24"/>
                <w:szCs w:val="24"/>
              </w:rPr>
              <w:t xml:space="preserve">ственика на животновъдния обект </w:t>
            </w:r>
            <w:r w:rsidRPr="008E58B2">
              <w:rPr>
                <w:rFonts w:ascii="Times New Roman" w:cs="Times New Roman" w:hAnsi="Times New Roman"/>
                <w:sz w:val="24"/>
                <w:szCs w:val="24"/>
              </w:rPr>
              <w:t xml:space="preserve">в които е извършено унищожаването/убиването. </w:t>
            </w:r>
          </w:p>
          <w:p w:rsidP="008E58B2" w:rsidR="008E58B2" w:rsidRDefault="008E58B2">
            <w:pPr>
              <w:jc w:val="both"/>
              <w:rPr>
                <w:rFonts w:ascii="Times New Roman" w:cs="Times New Roman" w:hAnsi="Times New Roman"/>
                <w:sz w:val="24"/>
                <w:szCs w:val="24"/>
              </w:rPr>
            </w:pPr>
            <w:r>
              <w:rPr>
                <w:rFonts w:ascii="Times New Roman" w:cs="Times New Roman" w:hAnsi="Times New Roman"/>
                <w:sz w:val="24"/>
                <w:szCs w:val="24"/>
              </w:rPr>
              <w:t xml:space="preserve">Предвид </w:t>
            </w:r>
            <w:r w:rsidR="000A0F5B">
              <w:rPr>
                <w:rFonts w:ascii="Times New Roman" w:cs="Times New Roman" w:hAnsi="Times New Roman"/>
                <w:sz w:val="24"/>
                <w:szCs w:val="24"/>
              </w:rPr>
              <w:t xml:space="preserve">на това, че документът е свързан с възможността за получаване </w:t>
            </w:r>
            <w:r w:rsidR="00F47564">
              <w:rPr>
                <w:rFonts w:ascii="Times New Roman" w:cs="Times New Roman" w:hAnsi="Times New Roman"/>
                <w:sz w:val="24"/>
                <w:szCs w:val="24"/>
              </w:rPr>
              <w:t xml:space="preserve">от една страна </w:t>
            </w:r>
            <w:r w:rsidR="000A0F5B">
              <w:rPr>
                <w:rFonts w:ascii="Times New Roman" w:cs="Times New Roman" w:hAnsi="Times New Roman"/>
                <w:sz w:val="24"/>
                <w:szCs w:val="24"/>
              </w:rPr>
              <w:t>на по-го</w:t>
            </w:r>
            <w:r w:rsidR="00F47564">
              <w:rPr>
                <w:rFonts w:ascii="Times New Roman" w:cs="Times New Roman" w:hAnsi="Times New Roman"/>
                <w:sz w:val="24"/>
                <w:szCs w:val="24"/>
              </w:rPr>
              <w:t xml:space="preserve">лям размер на финансовата помощ, а от друга </w:t>
            </w:r>
            <w:r w:rsidR="000A0F5B">
              <w:rPr>
                <w:rFonts w:ascii="Times New Roman" w:cs="Times New Roman" w:hAnsi="Times New Roman"/>
                <w:sz w:val="24"/>
                <w:szCs w:val="24"/>
              </w:rPr>
              <w:t>и</w:t>
            </w:r>
            <w:r w:rsidR="00F47564">
              <w:rPr>
                <w:rFonts w:ascii="Times New Roman" w:cs="Times New Roman" w:hAnsi="Times New Roman"/>
                <w:sz w:val="24"/>
                <w:szCs w:val="24"/>
              </w:rPr>
              <w:t xml:space="preserve"> за</w:t>
            </w:r>
            <w:r w:rsidR="000A0F5B">
              <w:rPr>
                <w:rFonts w:ascii="Times New Roman" w:cs="Times New Roman" w:hAnsi="Times New Roman"/>
                <w:sz w:val="24"/>
                <w:szCs w:val="24"/>
              </w:rPr>
              <w:t xml:space="preserve"> получаване на предимство на проектното предложения по критериите за подбор, УО счита, че е целесъобразно кандидатът да прилага копие на съответния документ при подаване на проектното предложение.</w:t>
            </w:r>
          </w:p>
          <w:p w:rsidP="008E58B2" w:rsidR="000A0F5B" w:rsidRDefault="000A0F5B">
            <w:pPr>
              <w:jc w:val="both"/>
              <w:rPr>
                <w:rFonts w:ascii="Times New Roman" w:cs="Times New Roman" w:hAnsi="Times New Roman"/>
                <w:sz w:val="24"/>
                <w:szCs w:val="24"/>
              </w:rPr>
            </w:pPr>
            <w:r>
              <w:rPr>
                <w:rFonts w:ascii="Times New Roman" w:cs="Times New Roman" w:hAnsi="Times New Roman"/>
                <w:sz w:val="24"/>
                <w:szCs w:val="24"/>
              </w:rPr>
              <w:t>4. Приема се по принцип. Раздел 15 „Допустими целеви групи“ реферира от една страна към допустимите за подпомагане кандидати по процедурата, а от друга към приоритетните за подпомагане кандидати/проектни предложения.</w:t>
            </w:r>
          </w:p>
          <w:p w:rsidP="008E58B2" w:rsidR="000A0F5B" w:rsidRDefault="000A0F5B" w:rsidRPr="008E58B2">
            <w:pPr>
              <w:jc w:val="both"/>
              <w:rPr>
                <w:rFonts w:ascii="Times New Roman" w:cs="Times New Roman" w:hAnsi="Times New Roman"/>
                <w:sz w:val="24"/>
                <w:szCs w:val="24"/>
              </w:rPr>
            </w:pPr>
            <w:r>
              <w:rPr>
                <w:rFonts w:ascii="Times New Roman" w:cs="Times New Roman" w:hAnsi="Times New Roman"/>
                <w:sz w:val="24"/>
                <w:szCs w:val="24"/>
              </w:rPr>
              <w:t xml:space="preserve">В т. 7 от Раздел 10 „Процент на финансиране“ е посочено, че: </w:t>
            </w:r>
            <w:r w:rsidRPr="000A0F5B">
              <w:rPr>
                <w:rFonts w:ascii="Times New Roman" w:cs="Times New Roman" w:hAnsi="Times New Roman"/>
                <w:sz w:val="24"/>
                <w:szCs w:val="24"/>
              </w:rPr>
              <w:t xml:space="preserve">„Кандидати, засегнати от усложнена епизоотична обстановка, са земеделски стопани, в чиито животновъден обект/и е извършено унищожаване на животни поради установени заразни болести, след 1 януари 2018 година, за което е представен протокол </w:t>
            </w:r>
            <w:r w:rsidRPr="000A0F5B">
              <w:rPr>
                <w:rFonts w:ascii="Times New Roman" w:cs="Times New Roman" w:hAnsi="Times New Roman"/>
                <w:iCs/>
                <w:sz w:val="24"/>
                <w:szCs w:val="24"/>
              </w:rPr>
              <w:t>за унищожаване/убиване на животните по образец, утвърден със заповед на изпълнителния директор на БАБХ</w:t>
            </w:r>
            <w:r w:rsidRPr="000A0F5B">
              <w:rPr>
                <w:rFonts w:ascii="Times New Roman" w:cs="Times New Roman" w:hAnsi="Times New Roman"/>
                <w:sz w:val="24"/>
                <w:szCs w:val="24"/>
              </w:rPr>
              <w:t>“.</w:t>
            </w:r>
          </w:p>
        </w:tc>
      </w:tr>
      <w:tr w:rsidR="00060675" w:rsidRPr="003C11CC" w:rsidTr="007E3E95">
        <w:tc>
          <w:tcPr>
            <w:tcW w:type="dxa" w:w="534"/>
            <w:shd w:color="auto" w:fill="auto" w:val="clear"/>
            <w:vAlign w:val="center"/>
          </w:tcPr>
          <w:p w:rsidP="00C01447" w:rsidR="008A4E2A" w:rsidRDefault="008A4E2A">
            <w:pPr>
              <w:jc w:val="center"/>
              <w:rPr>
                <w:rFonts w:ascii="Times New Roman" w:cs="Times New Roman" w:hAnsi="Times New Roman"/>
                <w:sz w:val="24"/>
                <w:szCs w:val="24"/>
              </w:rPr>
            </w:pPr>
            <w:r>
              <w:rPr>
                <w:rFonts w:ascii="Times New Roman" w:cs="Times New Roman" w:hAnsi="Times New Roman"/>
                <w:sz w:val="24"/>
                <w:szCs w:val="24"/>
              </w:rPr>
              <w:lastRenderedPageBreak/>
              <w:t>6.</w:t>
            </w:r>
          </w:p>
        </w:tc>
        <w:tc>
          <w:tcPr>
            <w:tcW w:type="dxa" w:w="2126"/>
            <w:shd w:color="auto" w:fill="auto" w:val="clear"/>
            <w:vAlign w:val="center"/>
          </w:tcPr>
          <w:p w:rsidP="00AB08FA" w:rsidR="008A4E2A" w:rsidRDefault="0002546F" w:rsidRPr="0002546F">
            <w:pPr>
              <w:jc w:val="center"/>
              <w:rPr>
                <w:rFonts w:ascii="Times New Roman" w:cs="Times New Roman" w:hAnsi="Times New Roman"/>
                <w:b/>
                <w:sz w:val="24"/>
                <w:szCs w:val="24"/>
              </w:rPr>
            </w:pPr>
            <w:r w:rsidRPr="0002546F">
              <w:rPr>
                <w:rFonts w:ascii="Times New Roman" w:cs="Times New Roman" w:hAnsi="Times New Roman"/>
                <w:b/>
                <w:sz w:val="24"/>
                <w:szCs w:val="24"/>
              </w:rPr>
              <w:t>Държавен Фонд „Земеделие“ – Разплащателна агенция</w:t>
            </w:r>
          </w:p>
        </w:tc>
        <w:tc>
          <w:tcPr>
            <w:tcW w:type="dxa" w:w="1559"/>
            <w:shd w:color="auto" w:fill="auto" w:val="clear"/>
            <w:vAlign w:val="center"/>
          </w:tcPr>
          <w:p w:rsidP="00AB08FA" w:rsidR="008A4E2A" w:rsidRDefault="0002546F" w:rsidRPr="00270946">
            <w:pPr>
              <w:jc w:val="center"/>
              <w:rPr>
                <w:rFonts w:ascii="Times New Roman" w:cs="Times New Roman" w:hAnsi="Times New Roman"/>
                <w:sz w:val="24"/>
                <w:szCs w:val="24"/>
              </w:rPr>
            </w:pPr>
            <w:r>
              <w:rPr>
                <w:rFonts w:ascii="Times New Roman" w:cs="Times New Roman" w:hAnsi="Times New Roman"/>
                <w:sz w:val="24"/>
                <w:szCs w:val="24"/>
              </w:rPr>
              <w:t>27.04.2020 г.</w:t>
            </w:r>
          </w:p>
        </w:tc>
        <w:tc>
          <w:tcPr>
            <w:tcW w:type="dxa" w:w="5103"/>
            <w:shd w:color="auto" w:fill="auto" w:val="clear"/>
          </w:tcPr>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 xml:space="preserve">Във връзка с пакет от документи публикувани за публично обсъждане на 15.04.2020г. за Процедура чрез подбор на проектни предложения по подмярка 5.1 „Подкрепа за </w:t>
            </w:r>
            <w:r w:rsidRPr="0002546F">
              <w:rPr>
                <w:rFonts w:ascii="Times New Roman" w:cs="Times New Roman" w:hAnsi="Times New Roman"/>
                <w:sz w:val="24"/>
                <w:szCs w:val="24"/>
              </w:rPr>
              <w:lastRenderedPageBreak/>
              <w:t>инвестиции в превантивни мерки“ отправяме следните предложения:</w:t>
            </w:r>
          </w:p>
          <w:p w:rsidP="0002546F" w:rsidR="0002546F" w:rsidRDefault="0002546F" w:rsidRPr="0002546F">
            <w:pPr>
              <w:jc w:val="both"/>
              <w:rPr>
                <w:rFonts w:ascii="Times New Roman" w:cs="Times New Roman" w:hAnsi="Times New Roman"/>
                <w:sz w:val="24"/>
                <w:szCs w:val="24"/>
              </w:rPr>
            </w:pPr>
          </w:p>
          <w:p w:rsidP="0002546F" w:rsidR="0002546F" w:rsidRDefault="0002546F" w:rsidRPr="0002546F">
            <w:pPr>
              <w:jc w:val="both"/>
              <w:rPr>
                <w:rFonts w:ascii="Times New Roman" w:cs="Times New Roman" w:hAnsi="Times New Roman"/>
                <w:b/>
                <w:sz w:val="24"/>
                <w:szCs w:val="24"/>
              </w:rPr>
            </w:pPr>
            <w:r w:rsidRPr="0002546F">
              <w:rPr>
                <w:rFonts w:ascii="Times New Roman" w:cs="Times New Roman" w:hAnsi="Times New Roman"/>
                <w:b/>
                <w:sz w:val="24"/>
                <w:szCs w:val="24"/>
                <w:lang w:val="en-US"/>
              </w:rPr>
              <w:t>I</w:t>
            </w:r>
            <w:r w:rsidRPr="0002546F">
              <w:rPr>
                <w:rFonts w:ascii="Times New Roman" w:cs="Times New Roman" w:hAnsi="Times New Roman"/>
                <w:b/>
                <w:sz w:val="24"/>
                <w:szCs w:val="24"/>
              </w:rPr>
              <w:t xml:space="preserve">. По административния договор за възложители:  </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lang w:val="en-US"/>
              </w:rPr>
              <w:t>1</w:t>
            </w:r>
            <w:r w:rsidRPr="0002546F">
              <w:rPr>
                <w:rFonts w:ascii="Times New Roman" w:cs="Times New Roman" w:hAnsi="Times New Roman"/>
                <w:sz w:val="24"/>
                <w:szCs w:val="24"/>
              </w:rPr>
              <w:t>. В чл.3, ал.7 да се промени на ал.6, съответно ал.8 да стане ал.7.</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2.  В чл.9, ал.1 да отпаднат думите „шест месеца от“.</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 xml:space="preserve">3. В чл.9, ал.3 думите „данни и документи, както и отстраняването на непълноти, неточности или неясноти в указан от </w:t>
            </w:r>
            <w:r w:rsidRPr="0002546F">
              <w:rPr>
                <w:rFonts w:ascii="Times New Roman" w:cs="Times New Roman" w:hAnsi="Times New Roman"/>
                <w:b/>
                <w:sz w:val="24"/>
                <w:szCs w:val="24"/>
              </w:rPr>
              <w:t>Фонда</w:t>
            </w:r>
            <w:r w:rsidRPr="0002546F">
              <w:rPr>
                <w:rFonts w:ascii="Times New Roman" w:cs="Times New Roman" w:hAnsi="Times New Roman"/>
                <w:sz w:val="24"/>
                <w:szCs w:val="24"/>
              </w:rPr>
              <w:t xml:space="preserve"> срок, както и да извършва проверки във връзка с това.“ да се заменят с „документи в период от шест месеца след изтичане на срока за мониторинг.“</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4. Чл.12, ал.3, т.6 да придобие следната редакция „води до промяна в качеството на одобреното проектно предложение, като намаляване или отпадане на поети задължения, ангажименти и критерии за допустимост.“</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5. В чл.12, ал.6 да се промени на ал.4, съответно ал.7 да се промени на ал.5.</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6. В чл.18, буква „в“ думите „чл.6, ал.6 и ал.7“ да се заменят с чл.5, ал.6“.</w:t>
            </w:r>
          </w:p>
          <w:p w:rsidP="0002546F" w:rsidR="0002546F" w:rsidRDefault="0002546F" w:rsidRPr="0002546F">
            <w:pPr>
              <w:jc w:val="both"/>
              <w:rPr>
                <w:rFonts w:ascii="Times New Roman" w:cs="Times New Roman" w:hAnsi="Times New Roman"/>
                <w:sz w:val="24"/>
                <w:szCs w:val="24"/>
              </w:rPr>
            </w:pPr>
          </w:p>
          <w:p w:rsidP="0002546F" w:rsidR="0002546F" w:rsidRDefault="0002546F" w:rsidRPr="0002546F">
            <w:pPr>
              <w:jc w:val="both"/>
              <w:rPr>
                <w:rFonts w:ascii="Times New Roman" w:cs="Times New Roman" w:hAnsi="Times New Roman"/>
                <w:b/>
                <w:sz w:val="24"/>
                <w:szCs w:val="24"/>
              </w:rPr>
            </w:pPr>
            <w:r w:rsidRPr="0002546F">
              <w:rPr>
                <w:rFonts w:ascii="Times New Roman" w:cs="Times New Roman" w:hAnsi="Times New Roman"/>
                <w:b/>
                <w:sz w:val="24"/>
                <w:szCs w:val="24"/>
                <w:lang w:val="en-US"/>
              </w:rPr>
              <w:t>II</w:t>
            </w:r>
            <w:r w:rsidRPr="0002546F">
              <w:rPr>
                <w:rFonts w:ascii="Times New Roman" w:cs="Times New Roman" w:hAnsi="Times New Roman"/>
                <w:b/>
                <w:sz w:val="24"/>
                <w:szCs w:val="24"/>
              </w:rPr>
              <w:t xml:space="preserve">. По административния договор за невъзложители:  </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lang w:val="en-US"/>
              </w:rPr>
              <w:t>1</w:t>
            </w:r>
            <w:r w:rsidRPr="0002546F">
              <w:rPr>
                <w:rFonts w:ascii="Times New Roman" w:cs="Times New Roman" w:hAnsi="Times New Roman"/>
                <w:sz w:val="24"/>
                <w:szCs w:val="24"/>
              </w:rPr>
              <w:t>.  В чл.</w:t>
            </w:r>
            <w:r w:rsidRPr="0002546F">
              <w:rPr>
                <w:rFonts w:ascii="Times New Roman" w:cs="Times New Roman" w:hAnsi="Times New Roman"/>
                <w:sz w:val="24"/>
                <w:szCs w:val="24"/>
                <w:lang w:val="en-US"/>
              </w:rPr>
              <w:t>10</w:t>
            </w:r>
            <w:r w:rsidRPr="0002546F">
              <w:rPr>
                <w:rFonts w:ascii="Times New Roman" w:cs="Times New Roman" w:hAnsi="Times New Roman"/>
                <w:sz w:val="24"/>
                <w:szCs w:val="24"/>
              </w:rPr>
              <w:t>, ал.1 да отпаднат думите „шест месеца от“.</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lang w:val="en-US"/>
              </w:rPr>
              <w:t>2</w:t>
            </w:r>
            <w:r w:rsidRPr="0002546F">
              <w:rPr>
                <w:rFonts w:ascii="Times New Roman" w:cs="Times New Roman" w:hAnsi="Times New Roman"/>
                <w:sz w:val="24"/>
                <w:szCs w:val="24"/>
              </w:rPr>
              <w:t>. В чл.</w:t>
            </w:r>
            <w:r w:rsidRPr="0002546F">
              <w:rPr>
                <w:rFonts w:ascii="Times New Roman" w:cs="Times New Roman" w:hAnsi="Times New Roman"/>
                <w:sz w:val="24"/>
                <w:szCs w:val="24"/>
                <w:lang w:val="en-US"/>
              </w:rPr>
              <w:t>10</w:t>
            </w:r>
            <w:r w:rsidRPr="0002546F">
              <w:rPr>
                <w:rFonts w:ascii="Times New Roman" w:cs="Times New Roman" w:hAnsi="Times New Roman"/>
                <w:sz w:val="24"/>
                <w:szCs w:val="24"/>
              </w:rPr>
              <w:t xml:space="preserve">, ал.3 думите „данни и документи, както и отстраняването на непълноти, неточности или неясноти в указан от </w:t>
            </w:r>
            <w:r w:rsidRPr="0002546F">
              <w:rPr>
                <w:rFonts w:ascii="Times New Roman" w:cs="Times New Roman" w:hAnsi="Times New Roman"/>
                <w:b/>
                <w:sz w:val="24"/>
                <w:szCs w:val="24"/>
              </w:rPr>
              <w:t>Фонда</w:t>
            </w:r>
            <w:r w:rsidRPr="0002546F">
              <w:rPr>
                <w:rFonts w:ascii="Times New Roman" w:cs="Times New Roman" w:hAnsi="Times New Roman"/>
                <w:sz w:val="24"/>
                <w:szCs w:val="24"/>
              </w:rPr>
              <w:t xml:space="preserve"> срок, както и да извършва проверки във връзка с това.“ да се заменят с „документи в период </w:t>
            </w:r>
            <w:r w:rsidRPr="0002546F">
              <w:rPr>
                <w:rFonts w:ascii="Times New Roman" w:cs="Times New Roman" w:hAnsi="Times New Roman"/>
                <w:sz w:val="24"/>
                <w:szCs w:val="24"/>
              </w:rPr>
              <w:lastRenderedPageBreak/>
              <w:t>от шест месеца след изтичане на срока за мониторинг.“</w:t>
            </w:r>
          </w:p>
          <w:p w:rsidP="0002546F" w:rsidR="0002546F"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lang w:val="en-US"/>
              </w:rPr>
              <w:t>3</w:t>
            </w:r>
            <w:r w:rsidRPr="0002546F">
              <w:rPr>
                <w:rFonts w:ascii="Times New Roman" w:cs="Times New Roman" w:hAnsi="Times New Roman"/>
                <w:sz w:val="24"/>
                <w:szCs w:val="24"/>
              </w:rPr>
              <w:t>. Чл.1</w:t>
            </w:r>
            <w:r w:rsidRPr="0002546F">
              <w:rPr>
                <w:rFonts w:ascii="Times New Roman" w:cs="Times New Roman" w:hAnsi="Times New Roman"/>
                <w:sz w:val="24"/>
                <w:szCs w:val="24"/>
                <w:lang w:val="en-US"/>
              </w:rPr>
              <w:t>3</w:t>
            </w:r>
            <w:r w:rsidRPr="0002546F">
              <w:rPr>
                <w:rFonts w:ascii="Times New Roman" w:cs="Times New Roman" w:hAnsi="Times New Roman"/>
                <w:sz w:val="24"/>
                <w:szCs w:val="24"/>
              </w:rPr>
              <w:t>, ал.3, т.6 да придобие следната редакция „води до промяна в качеството на одобреното проектно предложение, като намаляване или отпададане на поети задължения, ангажименти, критерии за допустимост и критерии за подбор, в това число, води до намаляване броя на точките в Приложение №3 към административниядоговор под минималния брой точки, присъдени на проектните предложения към момента на сключване на административния договор</w:t>
            </w:r>
            <w:proofErr w:type="gramStart"/>
            <w:r w:rsidRPr="0002546F">
              <w:rPr>
                <w:rFonts w:ascii="Times New Roman" w:cs="Times New Roman" w:hAnsi="Times New Roman"/>
                <w:sz w:val="24"/>
                <w:szCs w:val="24"/>
              </w:rPr>
              <w:t>.“</w:t>
            </w:r>
            <w:proofErr w:type="gramEnd"/>
          </w:p>
          <w:p w:rsidP="00AB08FA" w:rsidR="008A4E2A" w:rsidRDefault="0002546F">
            <w:pPr>
              <w:jc w:val="both"/>
              <w:rPr>
                <w:rFonts w:ascii="Times New Roman" w:cs="Times New Roman" w:hAnsi="Times New Roman"/>
                <w:sz w:val="24"/>
                <w:szCs w:val="24"/>
                <w:lang w:val="en-US"/>
              </w:rPr>
            </w:pPr>
            <w:r w:rsidRPr="0002546F">
              <w:rPr>
                <w:rFonts w:ascii="Times New Roman" w:cs="Times New Roman" w:hAnsi="Times New Roman"/>
                <w:sz w:val="24"/>
                <w:szCs w:val="24"/>
                <w:lang w:val="en-US"/>
              </w:rPr>
              <w:t>4</w:t>
            </w:r>
            <w:r w:rsidRPr="0002546F">
              <w:rPr>
                <w:rFonts w:ascii="Times New Roman" w:cs="Times New Roman" w:hAnsi="Times New Roman"/>
                <w:sz w:val="24"/>
                <w:szCs w:val="24"/>
              </w:rPr>
              <w:t>. В чл.1</w:t>
            </w:r>
            <w:r w:rsidRPr="0002546F">
              <w:rPr>
                <w:rFonts w:ascii="Times New Roman" w:cs="Times New Roman" w:hAnsi="Times New Roman"/>
                <w:sz w:val="24"/>
                <w:szCs w:val="24"/>
                <w:lang w:val="en-US"/>
              </w:rPr>
              <w:t>9</w:t>
            </w:r>
            <w:r w:rsidRPr="0002546F">
              <w:rPr>
                <w:rFonts w:ascii="Times New Roman" w:cs="Times New Roman" w:hAnsi="Times New Roman"/>
                <w:sz w:val="24"/>
                <w:szCs w:val="24"/>
              </w:rPr>
              <w:t>, буква „в</w:t>
            </w:r>
            <w:proofErr w:type="gramStart"/>
            <w:r w:rsidRPr="0002546F">
              <w:rPr>
                <w:rFonts w:ascii="Times New Roman" w:cs="Times New Roman" w:hAnsi="Times New Roman"/>
                <w:sz w:val="24"/>
                <w:szCs w:val="24"/>
              </w:rPr>
              <w:t>“ думите</w:t>
            </w:r>
            <w:proofErr w:type="gramEnd"/>
            <w:r w:rsidRPr="0002546F">
              <w:rPr>
                <w:rFonts w:ascii="Times New Roman" w:cs="Times New Roman" w:hAnsi="Times New Roman"/>
                <w:sz w:val="24"/>
                <w:szCs w:val="24"/>
              </w:rPr>
              <w:t xml:space="preserve"> „чл.</w:t>
            </w:r>
            <w:r w:rsidRPr="0002546F">
              <w:rPr>
                <w:rFonts w:ascii="Times New Roman" w:cs="Times New Roman" w:hAnsi="Times New Roman"/>
                <w:sz w:val="24"/>
                <w:szCs w:val="24"/>
                <w:lang w:val="en-US"/>
              </w:rPr>
              <w:t>5</w:t>
            </w:r>
            <w:r w:rsidRPr="0002546F">
              <w:rPr>
                <w:rFonts w:ascii="Times New Roman" w:cs="Times New Roman" w:hAnsi="Times New Roman"/>
                <w:sz w:val="24"/>
                <w:szCs w:val="24"/>
              </w:rPr>
              <w:t>, ал.</w:t>
            </w:r>
            <w:r w:rsidRPr="0002546F">
              <w:rPr>
                <w:rFonts w:ascii="Times New Roman" w:cs="Times New Roman" w:hAnsi="Times New Roman"/>
                <w:sz w:val="24"/>
                <w:szCs w:val="24"/>
                <w:lang w:val="en-US"/>
              </w:rPr>
              <w:t>3 и ал.7</w:t>
            </w:r>
            <w:r w:rsidRPr="0002546F">
              <w:rPr>
                <w:rFonts w:ascii="Times New Roman" w:cs="Times New Roman" w:hAnsi="Times New Roman"/>
                <w:sz w:val="24"/>
                <w:szCs w:val="24"/>
              </w:rPr>
              <w:t>“ да се заменят с чл.5, ал.</w:t>
            </w:r>
            <w:r w:rsidRPr="0002546F">
              <w:rPr>
                <w:rFonts w:ascii="Times New Roman" w:cs="Times New Roman" w:hAnsi="Times New Roman"/>
                <w:sz w:val="24"/>
                <w:szCs w:val="24"/>
                <w:lang w:val="en-US"/>
              </w:rPr>
              <w:t>3</w:t>
            </w:r>
            <w:r w:rsidRPr="0002546F">
              <w:rPr>
                <w:rFonts w:ascii="Times New Roman" w:cs="Times New Roman" w:hAnsi="Times New Roman"/>
                <w:sz w:val="24"/>
                <w:szCs w:val="24"/>
              </w:rPr>
              <w:t>“.</w:t>
            </w:r>
          </w:p>
          <w:p w:rsidP="0002546F" w:rsidR="0002546F" w:rsidRDefault="0002546F" w:rsidRPr="0002546F">
            <w:pPr>
              <w:contextualSpacing/>
              <w:jc w:val="both"/>
              <w:rPr>
                <w:rFonts w:ascii="Times New Roman" w:cs="Times New Roman" w:hAnsi="Times New Roman"/>
                <w:color w:val="212121"/>
                <w:sz w:val="24"/>
                <w:szCs w:val="24"/>
                <w:shd w:color="auto" w:fill="FFFFFF" w:val="clear"/>
                <w:lang w:val="en-US"/>
              </w:rPr>
            </w:pPr>
            <w:r w:rsidRPr="0002546F">
              <w:rPr>
                <w:rFonts w:ascii="Times New Roman" w:cs="Times New Roman" w:hAnsi="Times New Roman"/>
                <w:sz w:val="24"/>
                <w:szCs w:val="24"/>
                <w:lang w:val="en-US"/>
              </w:rPr>
              <w:t xml:space="preserve">5. </w:t>
            </w:r>
            <w:r w:rsidRPr="0002546F">
              <w:rPr>
                <w:rFonts w:ascii="Times New Roman" w:cs="Times New Roman" w:hAnsi="Times New Roman"/>
                <w:color w:val="212121"/>
                <w:sz w:val="24"/>
                <w:szCs w:val="24"/>
                <w:shd w:color="auto" w:fill="FFFFFF" w:val="clear"/>
              </w:rPr>
              <w:t xml:space="preserve">В публикуваните за обществено обсъждане документи относно кандидатстването по М 5.1 в Приложение № 11 - Основна информация </w:t>
            </w:r>
            <w:r w:rsidRPr="007A420B">
              <w:rPr>
                <w:rFonts w:ascii="Times New Roman" w:cs="Times New Roman" w:hAnsi="Times New Roman"/>
                <w:color w:val="212121"/>
                <w:sz w:val="24"/>
                <w:szCs w:val="24"/>
                <w:shd w:color="auto" w:fill="FFFFFF" w:val="clear"/>
              </w:rPr>
              <w:t>липсва информация за</w:t>
            </w:r>
            <w:r w:rsidRPr="007A420B">
              <w:rPr>
                <w:rFonts w:ascii="Times New Roman" w:cs="Times New Roman" w:hAnsi="Times New Roman"/>
                <w:color w:val="212121"/>
                <w:sz w:val="24"/>
                <w:szCs w:val="24"/>
                <w:shd w:color="auto" w:fill="FFFFFF" w:val="clear"/>
                <w:lang w:val="en-US"/>
              </w:rPr>
              <w:t>:</w:t>
            </w:r>
            <w:r w:rsidRPr="007A420B">
              <w:rPr>
                <w:rFonts w:ascii="Times New Roman" w:cs="Times New Roman" w:hAnsi="Times New Roman"/>
                <w:color w:val="212121"/>
                <w:sz w:val="24"/>
                <w:szCs w:val="24"/>
              </w:rPr>
              <w:br/>
            </w:r>
            <w:r w:rsidRPr="007A420B">
              <w:rPr>
                <w:rFonts w:ascii="Times New Roman" w:cs="Times New Roman" w:hAnsi="Times New Roman"/>
                <w:color w:val="212121"/>
                <w:sz w:val="24"/>
                <w:szCs w:val="24"/>
                <w:shd w:color="auto" w:fill="FFFFFF" w:val="clear"/>
              </w:rPr>
              <w:t>- </w:t>
            </w:r>
            <w:r w:rsidRPr="007A420B">
              <w:rPr>
                <w:rFonts w:ascii="Times New Roman" w:cs="Times New Roman" w:hAnsi="Times New Roman"/>
                <w:bCs/>
                <w:color w:val="212121"/>
                <w:sz w:val="24"/>
                <w:szCs w:val="24"/>
                <w:shd w:color="auto" w:fill="FFFFFF" w:val="clear"/>
              </w:rPr>
              <w:t>Уникален идентификационен номер при регистрацията на земеделския стопанин по реда на Наредба № 3 от 1999 г. </w:t>
            </w:r>
            <w:r w:rsidRPr="007A420B">
              <w:rPr>
                <w:rFonts w:ascii="Times New Roman" w:cs="Times New Roman" w:hAnsi="Times New Roman"/>
                <w:bCs/>
                <w:i/>
                <w:iCs/>
                <w:color w:val="212121"/>
                <w:sz w:val="24"/>
                <w:szCs w:val="24"/>
                <w:shd w:color="auto" w:fill="FFFFFF" w:val="clear"/>
              </w:rPr>
              <w:t>(само за кандидати земеделски стопани)</w:t>
            </w:r>
            <w:r w:rsidRPr="007A420B">
              <w:rPr>
                <w:rFonts w:ascii="Times New Roman" w:cs="Times New Roman" w:hAnsi="Times New Roman"/>
                <w:color w:val="212121"/>
                <w:sz w:val="24"/>
                <w:szCs w:val="24"/>
              </w:rPr>
              <w:br/>
            </w:r>
            <w:r w:rsidRPr="007A420B">
              <w:rPr>
                <w:rFonts w:ascii="Times New Roman" w:cs="Times New Roman" w:hAnsi="Times New Roman"/>
                <w:color w:val="212121"/>
                <w:sz w:val="24"/>
                <w:szCs w:val="24"/>
                <w:shd w:color="auto" w:fill="FFFFFF" w:val="clear"/>
              </w:rPr>
              <w:t>-</w:t>
            </w:r>
            <w:r w:rsidRPr="007A420B">
              <w:rPr>
                <w:rFonts w:ascii="Times New Roman" w:cs="Times New Roman" w:hAnsi="Times New Roman"/>
                <w:bCs/>
                <w:color w:val="212121"/>
                <w:sz w:val="24"/>
                <w:szCs w:val="24"/>
                <w:shd w:color="auto" w:fill="FFFFFF" w:val="clear"/>
              </w:rPr>
              <w:t> Форма за наблюдение и оценка на проектни предложения по подмярка 5.1</w:t>
            </w:r>
          </w:p>
        </w:tc>
        <w:tc>
          <w:tcPr>
            <w:tcW w:type="dxa" w:w="4961"/>
            <w:shd w:color="auto" w:fill="auto" w:val="clear"/>
          </w:tcPr>
          <w:p w:rsidP="003D488A" w:rsidR="008A4E2A" w:rsidRDefault="008A4E2A">
            <w:pPr>
              <w:contextualSpacing/>
              <w:jc w:val="both"/>
              <w:rPr>
                <w:rFonts w:ascii="Times New Roman" w:cs="Times New Roman" w:hAnsi="Times New Roman"/>
                <w:sz w:val="24"/>
                <w:szCs w:val="24"/>
              </w:rPr>
            </w:pPr>
          </w:p>
          <w:p w:rsidP="003D488A" w:rsidR="00C35D18" w:rsidRDefault="00C35D18">
            <w:pPr>
              <w:contextualSpacing/>
              <w:jc w:val="both"/>
              <w:rPr>
                <w:rFonts w:ascii="Times New Roman" w:cs="Times New Roman" w:hAnsi="Times New Roman"/>
                <w:sz w:val="24"/>
                <w:szCs w:val="24"/>
              </w:rPr>
            </w:pPr>
          </w:p>
          <w:p w:rsidP="003D488A" w:rsidR="00C35D18" w:rsidRDefault="00C35D18">
            <w:pPr>
              <w:contextualSpacing/>
              <w:jc w:val="both"/>
              <w:rPr>
                <w:rFonts w:ascii="Times New Roman" w:cs="Times New Roman" w:hAnsi="Times New Roman"/>
                <w:sz w:val="24"/>
                <w:szCs w:val="24"/>
              </w:rPr>
            </w:pPr>
          </w:p>
          <w:p w:rsidP="003D488A" w:rsidR="00C35D18" w:rsidRDefault="00C35D18">
            <w:pPr>
              <w:contextualSpacing/>
              <w:jc w:val="both"/>
              <w:rPr>
                <w:rFonts w:ascii="Times New Roman" w:cs="Times New Roman" w:hAnsi="Times New Roman"/>
                <w:sz w:val="24"/>
                <w:szCs w:val="24"/>
              </w:rPr>
            </w:pPr>
          </w:p>
          <w:p w:rsidP="003D488A" w:rsidR="00C35D18" w:rsidRDefault="00C35D18">
            <w:pPr>
              <w:contextualSpacing/>
              <w:jc w:val="both"/>
              <w:rPr>
                <w:rFonts w:ascii="Times New Roman" w:cs="Times New Roman" w:hAnsi="Times New Roman"/>
                <w:sz w:val="24"/>
                <w:szCs w:val="24"/>
              </w:rPr>
            </w:pPr>
          </w:p>
          <w:p w:rsidP="003D488A" w:rsidR="00C35D18" w:rsidRDefault="00C35D18">
            <w:pPr>
              <w:contextualSpacing/>
              <w:jc w:val="both"/>
              <w:rPr>
                <w:rFonts w:ascii="Times New Roman" w:cs="Times New Roman" w:hAnsi="Times New Roman"/>
                <w:sz w:val="24"/>
                <w:szCs w:val="24"/>
              </w:rPr>
            </w:pPr>
          </w:p>
          <w:p w:rsidP="003D488A" w:rsidR="00C35D18" w:rsidRDefault="00C35D18">
            <w:pPr>
              <w:contextualSpacing/>
              <w:jc w:val="both"/>
              <w:rPr>
                <w:rFonts w:ascii="Times New Roman" w:cs="Times New Roman" w:hAnsi="Times New Roman"/>
                <w:sz w:val="24"/>
                <w:szCs w:val="24"/>
              </w:rPr>
            </w:pPr>
          </w:p>
          <w:p w:rsidP="00C35D18" w:rsidR="00C35D18" w:rsidRDefault="00C35D18" w:rsidRPr="004D72D4">
            <w:pPr>
              <w:jc w:val="both"/>
              <w:rPr>
                <w:rFonts w:ascii="Times New Roman" w:cs="Times New Roman" w:hAnsi="Times New Roman"/>
                <w:b/>
                <w:sz w:val="24"/>
                <w:szCs w:val="24"/>
              </w:rPr>
            </w:pPr>
            <w:r w:rsidRPr="004D72D4">
              <w:rPr>
                <w:rFonts w:ascii="Times New Roman" w:cs="Times New Roman" w:hAnsi="Times New Roman"/>
                <w:b/>
                <w:sz w:val="24"/>
                <w:szCs w:val="24"/>
                <w:lang w:val="en-US"/>
              </w:rPr>
              <w:t>I</w:t>
            </w:r>
            <w:r w:rsidRPr="004D72D4">
              <w:rPr>
                <w:rFonts w:ascii="Times New Roman" w:cs="Times New Roman" w:hAnsi="Times New Roman"/>
                <w:b/>
                <w:sz w:val="24"/>
                <w:szCs w:val="24"/>
              </w:rPr>
              <w:t xml:space="preserve">. По административния договор за възложители:  </w:t>
            </w:r>
          </w:p>
          <w:p w:rsidP="003D488A" w:rsidR="004D72D4" w:rsidRDefault="00C35D18" w:rsidRPr="0073130D">
            <w:pPr>
              <w:contextualSpacing/>
              <w:jc w:val="both"/>
              <w:rPr>
                <w:rFonts w:ascii="Times New Roman" w:cs="Times New Roman" w:hAnsi="Times New Roman"/>
                <w:sz w:val="24"/>
                <w:szCs w:val="24"/>
              </w:rPr>
            </w:pPr>
            <w:r w:rsidRPr="0073130D">
              <w:rPr>
                <w:rFonts w:ascii="Times New Roman" w:cs="Times New Roman" w:hAnsi="Times New Roman"/>
                <w:sz w:val="24"/>
                <w:szCs w:val="24"/>
              </w:rPr>
              <w:t xml:space="preserve">1. </w:t>
            </w:r>
            <w:r w:rsidR="0073130D" w:rsidRPr="0073130D">
              <w:rPr>
                <w:rFonts w:ascii="Times New Roman" w:cs="Times New Roman" w:hAnsi="Times New Roman"/>
                <w:sz w:val="24"/>
                <w:szCs w:val="24"/>
              </w:rPr>
              <w:t>Допустната е техническа грешка. Текстът е прецизиран.</w:t>
            </w:r>
          </w:p>
          <w:p w:rsidP="004D72D4" w:rsidR="004D72D4" w:rsidRDefault="00C35D18" w:rsidRPr="0073130D">
            <w:pPr>
              <w:contextualSpacing/>
              <w:jc w:val="both"/>
              <w:rPr>
                <w:rFonts w:ascii="Times New Roman" w:cs="Times New Roman" w:hAnsi="Times New Roman"/>
                <w:sz w:val="24"/>
                <w:szCs w:val="24"/>
              </w:rPr>
            </w:pPr>
            <w:r w:rsidRPr="0073130D">
              <w:rPr>
                <w:rFonts w:ascii="Times New Roman" w:cs="Times New Roman" w:hAnsi="Times New Roman"/>
                <w:sz w:val="24"/>
                <w:szCs w:val="24"/>
              </w:rPr>
              <w:t>2. Приема се</w:t>
            </w:r>
            <w:r w:rsidR="00C23B8A">
              <w:rPr>
                <w:rFonts w:ascii="Times New Roman" w:cs="Times New Roman" w:hAnsi="Times New Roman"/>
                <w:sz w:val="24"/>
                <w:szCs w:val="24"/>
              </w:rPr>
              <w:t>.</w:t>
            </w:r>
            <w:r w:rsidR="00C23B8A" w:rsidRPr="0073130D">
              <w:rPr>
                <w:rFonts w:ascii="Times New Roman" w:cs="Times New Roman" w:hAnsi="Times New Roman"/>
                <w:sz w:val="24"/>
                <w:szCs w:val="24"/>
              </w:rPr>
              <w:t xml:space="preserve"> Текстъп е прецизиран.</w:t>
            </w:r>
          </w:p>
          <w:p w:rsidP="003D488A" w:rsidR="00C35D18" w:rsidRDefault="00C35D18" w:rsidRPr="0073130D">
            <w:pPr>
              <w:contextualSpacing/>
              <w:jc w:val="both"/>
              <w:rPr>
                <w:rFonts w:ascii="Times New Roman" w:cs="Times New Roman" w:hAnsi="Times New Roman"/>
                <w:sz w:val="24"/>
                <w:szCs w:val="24"/>
              </w:rPr>
            </w:pPr>
            <w:r w:rsidRPr="0073130D">
              <w:rPr>
                <w:rFonts w:ascii="Times New Roman" w:cs="Times New Roman" w:hAnsi="Times New Roman"/>
                <w:sz w:val="24"/>
                <w:szCs w:val="24"/>
              </w:rPr>
              <w:t xml:space="preserve">3. </w:t>
            </w:r>
            <w:r w:rsidR="0073130D" w:rsidRPr="0073130D">
              <w:rPr>
                <w:rFonts w:ascii="Times New Roman" w:cs="Times New Roman" w:hAnsi="Times New Roman"/>
                <w:sz w:val="24"/>
                <w:szCs w:val="24"/>
              </w:rPr>
              <w:t>Приема се. Текстъп е прецизиран.</w:t>
            </w:r>
          </w:p>
          <w:p w:rsidP="003D488A" w:rsidR="00C35D18" w:rsidRDefault="00C35D18" w:rsidRPr="004D72D4">
            <w:pPr>
              <w:contextualSpacing/>
              <w:jc w:val="both"/>
              <w:rPr>
                <w:rFonts w:ascii="Times New Roman" w:cs="Times New Roman" w:hAnsi="Times New Roman"/>
                <w:sz w:val="24"/>
                <w:szCs w:val="24"/>
              </w:rPr>
            </w:pPr>
            <w:r w:rsidRPr="004D72D4">
              <w:rPr>
                <w:rFonts w:ascii="Times New Roman" w:cs="Times New Roman" w:hAnsi="Times New Roman"/>
                <w:sz w:val="24"/>
                <w:szCs w:val="24"/>
              </w:rPr>
              <w:t>4. Приема се</w:t>
            </w:r>
            <w:r w:rsidR="00C23B8A" w:rsidRPr="0073130D">
              <w:rPr>
                <w:rFonts w:ascii="Times New Roman" w:cs="Times New Roman" w:hAnsi="Times New Roman"/>
                <w:sz w:val="24"/>
                <w:szCs w:val="24"/>
              </w:rPr>
              <w:t>. Текстъп е прецизиран.</w:t>
            </w:r>
          </w:p>
          <w:p w:rsidP="003D488A" w:rsidR="00C35D18" w:rsidRDefault="00C35D18" w:rsidRPr="004D72D4">
            <w:pPr>
              <w:contextualSpacing/>
              <w:jc w:val="both"/>
              <w:rPr>
                <w:rFonts w:ascii="Times New Roman" w:cs="Times New Roman" w:hAnsi="Times New Roman"/>
                <w:sz w:val="24"/>
                <w:szCs w:val="24"/>
              </w:rPr>
            </w:pPr>
            <w:r w:rsidRPr="004D72D4">
              <w:rPr>
                <w:rFonts w:ascii="Times New Roman" w:cs="Times New Roman" w:hAnsi="Times New Roman"/>
                <w:sz w:val="24"/>
                <w:szCs w:val="24"/>
              </w:rPr>
              <w:t>5. Приема се</w:t>
            </w:r>
            <w:r w:rsidR="00C23B8A" w:rsidRPr="0073130D">
              <w:rPr>
                <w:rFonts w:ascii="Times New Roman" w:cs="Times New Roman" w:hAnsi="Times New Roman"/>
                <w:sz w:val="24"/>
                <w:szCs w:val="24"/>
              </w:rPr>
              <w:t>. Текстъп е прецизиран.</w:t>
            </w:r>
          </w:p>
          <w:p w:rsidP="003D488A" w:rsidR="00C35D18" w:rsidRDefault="00C35D18" w:rsidRPr="004D72D4">
            <w:pPr>
              <w:contextualSpacing/>
              <w:jc w:val="both"/>
              <w:rPr>
                <w:rFonts w:ascii="Times New Roman" w:cs="Times New Roman" w:hAnsi="Times New Roman"/>
                <w:sz w:val="24"/>
                <w:szCs w:val="24"/>
              </w:rPr>
            </w:pPr>
            <w:r w:rsidRPr="004D72D4">
              <w:rPr>
                <w:rFonts w:ascii="Times New Roman" w:cs="Times New Roman" w:hAnsi="Times New Roman"/>
                <w:sz w:val="24"/>
                <w:szCs w:val="24"/>
              </w:rPr>
              <w:t>6. Приема се</w:t>
            </w:r>
            <w:r w:rsidR="00C23B8A" w:rsidRPr="0073130D">
              <w:rPr>
                <w:rFonts w:ascii="Times New Roman" w:cs="Times New Roman" w:hAnsi="Times New Roman"/>
                <w:sz w:val="24"/>
                <w:szCs w:val="24"/>
              </w:rPr>
              <w:t>. Текстъп е прецизиран.</w:t>
            </w:r>
          </w:p>
          <w:p w:rsidP="003D488A" w:rsidR="00C35D18" w:rsidRDefault="00C35D18">
            <w:pPr>
              <w:contextualSpacing/>
              <w:jc w:val="both"/>
              <w:rPr>
                <w:rFonts w:ascii="Times New Roman" w:cs="Times New Roman" w:hAnsi="Times New Roman"/>
                <w:sz w:val="24"/>
                <w:szCs w:val="24"/>
              </w:rPr>
            </w:pPr>
          </w:p>
          <w:p w:rsidP="003D488A" w:rsidR="00C35D18" w:rsidRDefault="00C35D18">
            <w:pPr>
              <w:contextualSpacing/>
              <w:jc w:val="both"/>
              <w:rPr>
                <w:rFonts w:ascii="Times New Roman" w:cs="Times New Roman" w:hAnsi="Times New Roman"/>
                <w:sz w:val="24"/>
                <w:szCs w:val="24"/>
              </w:rPr>
            </w:pPr>
          </w:p>
          <w:p w:rsidP="003D488A" w:rsidR="00C35D18" w:rsidRDefault="00C35D18">
            <w:pPr>
              <w:contextualSpacing/>
              <w:jc w:val="both"/>
              <w:rPr>
                <w:rFonts w:ascii="Times New Roman" w:cs="Times New Roman" w:hAnsi="Times New Roman"/>
                <w:sz w:val="24"/>
                <w:szCs w:val="24"/>
              </w:rPr>
            </w:pPr>
          </w:p>
          <w:p w:rsidP="003D488A" w:rsidR="00C35D18" w:rsidRDefault="00C35D18">
            <w:pPr>
              <w:contextualSpacing/>
              <w:jc w:val="both"/>
              <w:rPr>
                <w:rFonts w:ascii="Times New Roman" w:cs="Times New Roman" w:hAnsi="Times New Roman"/>
                <w:sz w:val="24"/>
                <w:szCs w:val="24"/>
              </w:rPr>
            </w:pPr>
          </w:p>
          <w:p w:rsidP="003D488A" w:rsidR="00C35D18" w:rsidRDefault="00C35D18" w:rsidRPr="004D72D4">
            <w:pPr>
              <w:contextualSpacing/>
              <w:jc w:val="both"/>
              <w:rPr>
                <w:rFonts w:ascii="Times New Roman" w:cs="Times New Roman" w:hAnsi="Times New Roman"/>
                <w:sz w:val="24"/>
                <w:szCs w:val="24"/>
              </w:rPr>
            </w:pPr>
          </w:p>
          <w:p w:rsidP="00C35D18" w:rsidR="00C35D18" w:rsidRDefault="00C35D18" w:rsidRPr="004D72D4">
            <w:pPr>
              <w:jc w:val="both"/>
              <w:rPr>
                <w:rFonts w:ascii="Times New Roman" w:cs="Times New Roman" w:hAnsi="Times New Roman"/>
                <w:b/>
                <w:sz w:val="24"/>
                <w:szCs w:val="24"/>
              </w:rPr>
            </w:pPr>
            <w:r w:rsidRPr="004D72D4">
              <w:rPr>
                <w:rFonts w:ascii="Times New Roman" w:cs="Times New Roman" w:hAnsi="Times New Roman"/>
                <w:b/>
                <w:sz w:val="24"/>
                <w:szCs w:val="24"/>
                <w:lang w:val="en-US"/>
              </w:rPr>
              <w:t>II</w:t>
            </w:r>
            <w:r w:rsidRPr="004D72D4">
              <w:rPr>
                <w:rFonts w:ascii="Times New Roman" w:cs="Times New Roman" w:hAnsi="Times New Roman"/>
                <w:b/>
                <w:sz w:val="24"/>
                <w:szCs w:val="24"/>
              </w:rPr>
              <w:t xml:space="preserve">. По административния договор за невъзложители:  </w:t>
            </w:r>
          </w:p>
          <w:p w:rsidP="00C35D18" w:rsidR="00C35D18" w:rsidRDefault="00C35D18" w:rsidRPr="004D72D4">
            <w:pPr>
              <w:contextualSpacing/>
              <w:jc w:val="both"/>
              <w:rPr>
                <w:rFonts w:ascii="Times New Roman" w:cs="Times New Roman" w:hAnsi="Times New Roman"/>
                <w:sz w:val="24"/>
                <w:szCs w:val="24"/>
              </w:rPr>
            </w:pPr>
            <w:r w:rsidRPr="004D72D4">
              <w:rPr>
                <w:rFonts w:ascii="Times New Roman" w:cs="Times New Roman" w:hAnsi="Times New Roman"/>
                <w:sz w:val="24"/>
                <w:szCs w:val="24"/>
              </w:rPr>
              <w:t>1. Приема се</w:t>
            </w:r>
            <w:r w:rsidR="00C23B8A" w:rsidRPr="0073130D">
              <w:rPr>
                <w:rFonts w:ascii="Times New Roman" w:cs="Times New Roman" w:hAnsi="Times New Roman"/>
                <w:sz w:val="24"/>
                <w:szCs w:val="24"/>
              </w:rPr>
              <w:t>. Текстъп е прецизиран.</w:t>
            </w:r>
          </w:p>
          <w:p w:rsidP="00C35D18" w:rsidR="00C35D18" w:rsidRDefault="00C35D18" w:rsidRPr="004D72D4">
            <w:pPr>
              <w:contextualSpacing/>
              <w:jc w:val="both"/>
              <w:rPr>
                <w:rFonts w:ascii="Times New Roman" w:cs="Times New Roman" w:hAnsi="Times New Roman"/>
                <w:sz w:val="24"/>
                <w:szCs w:val="24"/>
              </w:rPr>
            </w:pPr>
            <w:r w:rsidRPr="004D72D4">
              <w:rPr>
                <w:rFonts w:ascii="Times New Roman" w:cs="Times New Roman" w:hAnsi="Times New Roman"/>
                <w:sz w:val="24"/>
                <w:szCs w:val="24"/>
              </w:rPr>
              <w:t>2. Приема се</w:t>
            </w:r>
            <w:r w:rsidR="00C23B8A" w:rsidRPr="0073130D">
              <w:rPr>
                <w:rFonts w:ascii="Times New Roman" w:cs="Times New Roman" w:hAnsi="Times New Roman"/>
                <w:sz w:val="24"/>
                <w:szCs w:val="24"/>
              </w:rPr>
              <w:t>. Текстъп е прецизиран.</w:t>
            </w:r>
          </w:p>
          <w:p w:rsidP="00C35D18" w:rsidR="00C35D18" w:rsidRDefault="00C35D18" w:rsidRPr="004D72D4">
            <w:pPr>
              <w:contextualSpacing/>
              <w:jc w:val="both"/>
              <w:rPr>
                <w:rFonts w:ascii="Times New Roman" w:cs="Times New Roman" w:hAnsi="Times New Roman"/>
                <w:sz w:val="24"/>
                <w:szCs w:val="24"/>
              </w:rPr>
            </w:pPr>
            <w:r w:rsidRPr="004D72D4">
              <w:rPr>
                <w:rFonts w:ascii="Times New Roman" w:cs="Times New Roman" w:hAnsi="Times New Roman"/>
                <w:sz w:val="24"/>
                <w:szCs w:val="24"/>
              </w:rPr>
              <w:t>3. Приема се</w:t>
            </w:r>
            <w:r w:rsidR="00C23B8A" w:rsidRPr="0073130D">
              <w:rPr>
                <w:rFonts w:ascii="Times New Roman" w:cs="Times New Roman" w:hAnsi="Times New Roman"/>
                <w:sz w:val="24"/>
                <w:szCs w:val="24"/>
              </w:rPr>
              <w:t>. Текстъп е прецизиран.</w:t>
            </w:r>
          </w:p>
          <w:p w:rsidP="00C35D18" w:rsidR="00C35D18" w:rsidRDefault="00C35D18" w:rsidRPr="004D72D4">
            <w:pPr>
              <w:contextualSpacing/>
              <w:jc w:val="both"/>
              <w:rPr>
                <w:rFonts w:ascii="Times New Roman" w:cs="Times New Roman" w:hAnsi="Times New Roman"/>
                <w:sz w:val="24"/>
                <w:szCs w:val="24"/>
              </w:rPr>
            </w:pPr>
            <w:r w:rsidRPr="004D72D4">
              <w:rPr>
                <w:rFonts w:ascii="Times New Roman" w:cs="Times New Roman" w:hAnsi="Times New Roman"/>
                <w:sz w:val="24"/>
                <w:szCs w:val="24"/>
              </w:rPr>
              <w:t>4. Приема се</w:t>
            </w:r>
            <w:r w:rsidR="00C23B8A" w:rsidRPr="0073130D">
              <w:rPr>
                <w:rFonts w:ascii="Times New Roman" w:cs="Times New Roman" w:hAnsi="Times New Roman"/>
                <w:sz w:val="24"/>
                <w:szCs w:val="24"/>
              </w:rPr>
              <w:t>. Текстъп е прецизиран.</w:t>
            </w:r>
          </w:p>
          <w:p w:rsidP="00C35D18" w:rsidR="00C35D18" w:rsidRDefault="00541C80" w:rsidRPr="004D72D4">
            <w:pPr>
              <w:contextualSpacing/>
              <w:jc w:val="both"/>
              <w:rPr>
                <w:rFonts w:ascii="Times New Roman" w:cs="Times New Roman" w:hAnsi="Times New Roman"/>
                <w:sz w:val="24"/>
                <w:szCs w:val="24"/>
              </w:rPr>
            </w:pPr>
            <w:r w:rsidRPr="004D72D4">
              <w:rPr>
                <w:rFonts w:ascii="Times New Roman" w:cs="Times New Roman" w:hAnsi="Times New Roman"/>
                <w:sz w:val="24"/>
                <w:szCs w:val="24"/>
              </w:rPr>
              <w:t xml:space="preserve">5. </w:t>
            </w:r>
            <w:r w:rsidR="00D34E26">
              <w:rPr>
                <w:rFonts w:ascii="Times New Roman" w:cs="Times New Roman" w:hAnsi="Times New Roman"/>
                <w:sz w:val="24"/>
                <w:szCs w:val="24"/>
              </w:rPr>
              <w:t xml:space="preserve">Приема се по принцип. </w:t>
            </w:r>
            <w:r w:rsidR="00C35D18" w:rsidRPr="004D72D4">
              <w:rPr>
                <w:rFonts w:ascii="Times New Roman" w:cs="Times New Roman" w:hAnsi="Times New Roman"/>
                <w:sz w:val="24"/>
                <w:szCs w:val="24"/>
              </w:rPr>
              <w:t xml:space="preserve">В основна информация </w:t>
            </w:r>
            <w:r w:rsidRPr="004D72D4">
              <w:rPr>
                <w:rFonts w:ascii="Times New Roman" w:cs="Times New Roman" w:hAnsi="Times New Roman"/>
                <w:sz w:val="24"/>
                <w:szCs w:val="24"/>
                <w:lang w:val="en-US"/>
              </w:rPr>
              <w:t>(</w:t>
            </w:r>
            <w:r w:rsidRPr="004D72D4">
              <w:rPr>
                <w:rFonts w:ascii="Times New Roman" w:cs="Times New Roman" w:hAnsi="Times New Roman"/>
                <w:sz w:val="24"/>
                <w:szCs w:val="24"/>
              </w:rPr>
              <w:t>Приложение № 11) е налично</w:t>
            </w:r>
            <w:r w:rsidR="00C35D18" w:rsidRPr="004D72D4">
              <w:rPr>
                <w:rFonts w:ascii="Times New Roman" w:cs="Times New Roman" w:hAnsi="Times New Roman"/>
                <w:sz w:val="24"/>
                <w:szCs w:val="24"/>
              </w:rPr>
              <w:t xml:space="preserve"> поле, в което </w:t>
            </w:r>
            <w:r w:rsidRPr="004D72D4">
              <w:rPr>
                <w:rFonts w:ascii="Times New Roman" w:cs="Times New Roman" w:hAnsi="Times New Roman"/>
                <w:sz w:val="24"/>
                <w:szCs w:val="24"/>
              </w:rPr>
              <w:t>се попълва</w:t>
            </w:r>
            <w:r w:rsidR="00C35D18" w:rsidRPr="004D72D4">
              <w:rPr>
                <w:rFonts w:ascii="Times New Roman" w:cs="Times New Roman" w:hAnsi="Times New Roman"/>
                <w:sz w:val="24"/>
                <w:szCs w:val="24"/>
              </w:rPr>
              <w:t xml:space="preserve"> УИН ЗП</w:t>
            </w:r>
            <w:r w:rsidRPr="004D72D4">
              <w:rPr>
                <w:rFonts w:ascii="Times New Roman" w:cs="Times New Roman" w:hAnsi="Times New Roman"/>
                <w:sz w:val="24"/>
                <w:szCs w:val="24"/>
              </w:rPr>
              <w:t xml:space="preserve"> от кандидати – частни субекти</w:t>
            </w:r>
            <w:r w:rsidR="00C35D18" w:rsidRPr="004D72D4">
              <w:rPr>
                <w:rFonts w:ascii="Times New Roman" w:cs="Times New Roman" w:hAnsi="Times New Roman"/>
                <w:sz w:val="24"/>
                <w:szCs w:val="24"/>
              </w:rPr>
              <w:t xml:space="preserve">. </w:t>
            </w:r>
            <w:r w:rsidR="00C23B8A">
              <w:rPr>
                <w:rFonts w:ascii="Times New Roman" w:cs="Times New Roman" w:hAnsi="Times New Roman"/>
                <w:sz w:val="24"/>
                <w:szCs w:val="24"/>
              </w:rPr>
              <w:t>В основна информация е добавен Раздел „Форма за наблюдение“.</w:t>
            </w:r>
          </w:p>
          <w:p w:rsidP="003D488A" w:rsidR="00C35D18" w:rsidRDefault="00C35D18">
            <w:pPr>
              <w:contextualSpacing/>
              <w:jc w:val="both"/>
              <w:rPr>
                <w:rFonts w:ascii="Times New Roman" w:cs="Times New Roman" w:hAnsi="Times New Roman"/>
                <w:sz w:val="24"/>
                <w:szCs w:val="24"/>
                <w:lang w:val="en-US"/>
              </w:rPr>
            </w:pPr>
          </w:p>
          <w:p w:rsidP="004D72D4" w:rsidR="00A6744D" w:rsidRDefault="00A6744D" w:rsidRPr="00A6744D">
            <w:pPr>
              <w:contextualSpacing/>
              <w:jc w:val="both"/>
              <w:rPr>
                <w:rFonts w:ascii="Times New Roman" w:cs="Times New Roman" w:hAnsi="Times New Roman"/>
                <w:sz w:val="24"/>
                <w:szCs w:val="24"/>
              </w:rPr>
            </w:pPr>
            <w:r w:rsidRPr="00A6744D">
              <w:rPr>
                <w:rFonts w:ascii="Times New Roman" w:cs="Times New Roman" w:hAnsi="Times New Roman"/>
                <w:sz w:val="24"/>
                <w:szCs w:val="24"/>
              </w:rPr>
              <w:t xml:space="preserve"> </w:t>
            </w:r>
          </w:p>
        </w:tc>
      </w:tr>
      <w:tr w:rsidR="00060675" w:rsidRPr="003C11CC" w:rsidTr="007E3E95">
        <w:tc>
          <w:tcPr>
            <w:tcW w:type="dxa" w:w="534"/>
            <w:shd w:color="auto" w:fill="auto" w:val="clear"/>
            <w:vAlign w:val="center"/>
          </w:tcPr>
          <w:p w:rsidP="00C01447" w:rsidR="008A4E2A" w:rsidRDefault="008A4E2A">
            <w:pPr>
              <w:jc w:val="center"/>
              <w:rPr>
                <w:rFonts w:ascii="Times New Roman" w:cs="Times New Roman" w:hAnsi="Times New Roman"/>
                <w:sz w:val="24"/>
                <w:szCs w:val="24"/>
              </w:rPr>
            </w:pPr>
            <w:r>
              <w:rPr>
                <w:rFonts w:ascii="Times New Roman" w:cs="Times New Roman" w:hAnsi="Times New Roman"/>
                <w:sz w:val="24"/>
                <w:szCs w:val="24"/>
              </w:rPr>
              <w:lastRenderedPageBreak/>
              <w:t>7.</w:t>
            </w:r>
          </w:p>
        </w:tc>
        <w:tc>
          <w:tcPr>
            <w:tcW w:type="dxa" w:w="2126"/>
            <w:shd w:color="auto" w:fill="auto" w:val="clear"/>
            <w:vAlign w:val="center"/>
          </w:tcPr>
          <w:p w:rsidP="00AB08FA" w:rsidR="008A4E2A" w:rsidRDefault="0002546F" w:rsidRPr="0002546F">
            <w:pPr>
              <w:jc w:val="center"/>
              <w:rPr>
                <w:rFonts w:ascii="Times New Roman" w:cs="Times New Roman" w:hAnsi="Times New Roman"/>
                <w:sz w:val="24"/>
                <w:szCs w:val="24"/>
                <w:lang w:val="en-US"/>
              </w:rPr>
            </w:pPr>
            <w:r>
              <w:rPr>
                <w:rFonts w:ascii="Times New Roman" w:cs="Times New Roman" w:hAnsi="Times New Roman"/>
                <w:sz w:val="24"/>
                <w:szCs w:val="24"/>
                <w:lang w:val="en-US"/>
              </w:rPr>
              <w:t>Livada2020@abv.bg</w:t>
            </w:r>
          </w:p>
        </w:tc>
        <w:tc>
          <w:tcPr>
            <w:tcW w:type="dxa" w:w="1559"/>
            <w:shd w:color="auto" w:fill="auto" w:val="clear"/>
            <w:vAlign w:val="center"/>
          </w:tcPr>
          <w:p w:rsidP="00AB08FA" w:rsidR="008A4E2A" w:rsidRDefault="006B480E" w:rsidRPr="00270946">
            <w:pPr>
              <w:jc w:val="center"/>
              <w:rPr>
                <w:rFonts w:ascii="Times New Roman" w:cs="Times New Roman" w:hAnsi="Times New Roman"/>
                <w:sz w:val="24"/>
                <w:szCs w:val="24"/>
              </w:rPr>
            </w:pPr>
            <w:r>
              <w:rPr>
                <w:rFonts w:ascii="Times New Roman" w:cs="Times New Roman" w:hAnsi="Times New Roman"/>
                <w:sz w:val="24"/>
                <w:szCs w:val="24"/>
              </w:rPr>
              <w:t>27.04.2020 г.</w:t>
            </w:r>
          </w:p>
        </w:tc>
        <w:tc>
          <w:tcPr>
            <w:tcW w:type="dxa" w:w="5103"/>
            <w:shd w:color="auto" w:fill="auto" w:val="clear"/>
          </w:tcPr>
          <w:p w:rsidP="00AB08FA" w:rsidR="008A4E2A" w:rsidRDefault="0002546F" w:rsidRPr="0002546F">
            <w:pPr>
              <w:jc w:val="both"/>
              <w:rPr>
                <w:rFonts w:ascii="Times New Roman" w:cs="Times New Roman" w:hAnsi="Times New Roman"/>
                <w:sz w:val="24"/>
                <w:szCs w:val="24"/>
              </w:rPr>
            </w:pPr>
            <w:r w:rsidRPr="0002546F">
              <w:rPr>
                <w:rFonts w:ascii="Times New Roman" w:cs="Times New Roman" w:hAnsi="Times New Roman"/>
                <w:sz w:val="24"/>
                <w:szCs w:val="24"/>
              </w:rPr>
              <w:t>Предлагам за първи път да бъдат подпомогнати и зайцевъдите в България, които заради коронавирусът се наложи драстично да намалят поголовието си,което единствено не се подпомага от мин.на земеделието.При мен от 13 майки останаха 4! И от 100-ина заека годишно останаха 0 ! А искам да достигна 56 майки и 4000 евро стопански капацитет. За говеда,овце,пилци дотации и програми има - за зайци нищо!</w:t>
            </w:r>
          </w:p>
        </w:tc>
        <w:tc>
          <w:tcPr>
            <w:tcW w:type="dxa" w:w="4961"/>
            <w:shd w:color="auto" w:fill="auto" w:val="clear"/>
          </w:tcPr>
          <w:p w:rsidP="008E58B2" w:rsidR="008A4E2A" w:rsidRDefault="00C35D18" w:rsidRPr="00C35D18">
            <w:pPr>
              <w:contextualSpacing/>
              <w:jc w:val="both"/>
              <w:rPr>
                <w:rFonts w:ascii="Times New Roman" w:cs="Times New Roman" w:hAnsi="Times New Roman"/>
                <w:sz w:val="24"/>
                <w:szCs w:val="24"/>
              </w:rPr>
            </w:pPr>
            <w:r>
              <w:rPr>
                <w:rFonts w:ascii="Times New Roman" w:cs="Times New Roman" w:hAnsi="Times New Roman"/>
                <w:sz w:val="24"/>
                <w:szCs w:val="24"/>
              </w:rPr>
              <w:t xml:space="preserve">Подмярка 5.1 </w:t>
            </w:r>
            <w:r w:rsidRPr="00C35D18">
              <w:rPr>
                <w:rFonts w:ascii="Times New Roman" w:cs="Times New Roman" w:hAnsi="Times New Roman"/>
                <w:sz w:val="24"/>
                <w:szCs w:val="24"/>
              </w:rPr>
              <w:t>„</w:t>
            </w:r>
            <w:r w:rsidRPr="00C35D18">
              <w:rPr>
                <w:rFonts w:ascii="Times New Roman" w:cs="Times New Roman" w:hAnsi="Times New Roman"/>
                <w:bCs/>
                <w:sz w:val="24"/>
                <w:szCs w:val="24"/>
              </w:rPr>
              <w:t>Подкрепа за инвестиции в превантивни мерки</w:t>
            </w:r>
            <w:r w:rsidRPr="00C35D18">
              <w:rPr>
                <w:rFonts w:ascii="Times New Roman" w:cs="Times New Roman" w:hAnsi="Times New Roman"/>
                <w:sz w:val="24"/>
                <w:szCs w:val="24"/>
              </w:rPr>
              <w:t xml:space="preserve"> н</w:t>
            </w:r>
            <w:r w:rsidRPr="00C35D18">
              <w:rPr>
                <w:rFonts w:ascii="Times New Roman" w:cs="Times New Roman" w:hAnsi="Times New Roman"/>
                <w:bCs/>
                <w:sz w:val="24"/>
                <w:szCs w:val="24"/>
              </w:rPr>
              <w:t>асочени към ограничаване на последствията от вероятни природни бедствия, неблагоприятни климатични явления и катастрофични събития“</w:t>
            </w:r>
            <w:r w:rsidRPr="00C35D18">
              <w:rPr>
                <w:rFonts w:ascii="Times New Roman" w:cs="Times New Roman" w:hAnsi="Times New Roman"/>
                <w:sz w:val="24"/>
                <w:szCs w:val="24"/>
              </w:rPr>
              <w:t>,</w:t>
            </w:r>
            <w:r>
              <w:rPr>
                <w:rFonts w:ascii="Times New Roman" w:cs="Times New Roman" w:hAnsi="Times New Roman"/>
                <w:sz w:val="24"/>
                <w:szCs w:val="24"/>
              </w:rPr>
              <w:t xml:space="preserve"> като част от одобрената ПРСР 2014-2020 г. е разработена като ин</w:t>
            </w:r>
            <w:r w:rsidR="008E58B2">
              <w:rPr>
                <w:rFonts w:ascii="Times New Roman" w:cs="Times New Roman" w:hAnsi="Times New Roman"/>
                <w:sz w:val="24"/>
                <w:szCs w:val="24"/>
              </w:rPr>
              <w:t>с</w:t>
            </w:r>
            <w:r>
              <w:rPr>
                <w:rFonts w:ascii="Times New Roman" w:cs="Times New Roman" w:hAnsi="Times New Roman"/>
                <w:sz w:val="24"/>
                <w:szCs w:val="24"/>
              </w:rPr>
              <w:t xml:space="preserve">трумент за подпомагане, насочен към превенция и преодоляване на масови заразни болести с епизоотично значение </w:t>
            </w:r>
            <w:r w:rsidR="008E58B2">
              <w:rPr>
                <w:rFonts w:ascii="Times New Roman" w:cs="Times New Roman" w:hAnsi="Times New Roman"/>
                <w:sz w:val="24"/>
                <w:szCs w:val="24"/>
              </w:rPr>
              <w:t xml:space="preserve">при животни от </w:t>
            </w:r>
            <w:r w:rsidR="008E58B2">
              <w:rPr>
                <w:rFonts w:ascii="Times New Roman" w:cs="Times New Roman" w:hAnsi="Times New Roman"/>
                <w:sz w:val="24"/>
                <w:szCs w:val="24"/>
              </w:rPr>
              <w:lastRenderedPageBreak/>
              <w:t>видовете</w:t>
            </w:r>
            <w:r>
              <w:rPr>
                <w:rFonts w:ascii="Times New Roman" w:cs="Times New Roman" w:hAnsi="Times New Roman"/>
                <w:sz w:val="24"/>
                <w:szCs w:val="24"/>
              </w:rPr>
              <w:t xml:space="preserve"> свине, птици и ДПЖ, при които през последните години значително зачести появата на такива неблагоприятни събития.</w:t>
            </w:r>
          </w:p>
        </w:tc>
      </w:tr>
    </w:tbl>
    <w:p w:rsidP="00C23E16" w:rsidR="00B36EF4" w:rsidRDefault="00B36EF4"/>
    <w:p>
      <w:r>
        <w:t>С уважение,</w:t>
        <w:br/>
        <w:drawing>
          <wp:inline distB="0" distL="0" distR="0" distT="0">
            <wp:extent cx="836538" cy="600000"/>
            <wp:docPr descr="Generated" id="4099" name="Picture 4099"/>
            <a:graphic xmlns:a="http://schemas.openxmlformats.org/drawingml/2006/main">
              <a:graphicData uri="http://schemas.openxmlformats.org/drawingml/2006/picture">
                <pic:pic xmlns:pic="http://schemas.openxmlformats.org/drawingml/2006/picture">
                  <pic:nvPicPr>
                    <pic:cNvPr id="3" name="Generated"/>
                    <pic:cNvPicPr/>
                  </pic:nvPicPr>
                  <pic:blipFill>
                    <a:blip r:embed="rId14"/>
                    <a:stretch>
                      <a:fillRect/>
                    </a:stretch>
                  </pic:blipFill>
                  <pic:spPr>
                    <a:xfrm>
                      <a:off x="0" y="0"/>
                      <a:ext cx="836538" cy="600000"/>
                    </a:xfrm>
                    <a:prstGeom prst="rect">
                      <a:avLst/>
                    </a:prstGeom>
                  </pic:spPr>
                </pic:pic>
              </a:graphicData>
            </a:graphic>
          </wp:inline>
        </w:drawing>
        <w:br/>
        <w:t>Елена  Иванова (Директор)</w:t>
        <w:br/>
        <w:t>Дирекция "Развитие на селските райони"</w:t>
        <w:br/>
        <w:t>08.05.2020г. 16:38ч.</w:t>
        <w:br/>
        <w:t>МЗХГ</w:t>
        <w:br/>
        <w:br/>
        <w:br/>
        <w:t>Електронният подпис се намира в отделен файл с название signature.txt.p7s</w:t>
      </w:r>
    </w:p>
    <w:p>
      <w:r>
        <w:t>С уважение,</w:t>
        <w:br/>
        <w:drawing>
          <wp:inline distT="0" distB="0" distL="0" distR="0">
            <wp:extent cx="836538" cy="600000"/>
            <wp:docPr id="4099" name="Picture 4099" descr="Generated"/>
            <a:graphic xmlns:a="http://schemas.openxmlformats.org/drawingml/2006/main">
              <a:graphicData uri="http://schemas.openxmlformats.org/drawingml/2006/picture">
                <pic:pic xmlns:pic="http://schemas.openxmlformats.org/drawingml/2006/picture">
                  <pic:nvPicPr>
                    <pic:cNvPr id="3" name="Generated"/>
                    <pic:cNvPicPr/>
                  </pic:nvPicPr>
                  <pic:blipFill>
                    <a:blip r:embed="rId14"/>
                    <a:stretch>
                      <a:fillRect/>
                    </a:stretch>
                  </pic:blipFill>
                  <pic:spPr>
                    <a:xfrm>
                      <a:off x="0" y="0"/>
                      <a:ext cx="836538" cy="600000"/>
                    </a:xfrm>
                    <a:prstGeom prst="rect">
                      <a:avLst/>
                    </a:prstGeom>
                  </pic:spPr>
                </pic:pic>
              </a:graphicData>
            </a:graphic>
          </wp:inline>
        </w:drawing>
        <w:br/>
        <w:t>Елена  Иванова (Директор)</w:t>
        <w:br/>
        <w:t>Дирекция "Развитие на селските райони"</w:t>
        <w:br/>
        <w:t>08.05.2020г. 16:44ч.</w:t>
        <w:br/>
        <w:t>МЗХГ</w:t>
        <w:br/>
        <w:br/>
        <w:br/>
        <w:t>Електронният подпис се намира в отделен файл с название signature.txt.p7s</w:t>
      </w:r>
    </w:p>
    <w:sectPr w:rsidR="00B36EF4" w:rsidSect="002A1437">
      <w:pgSz w:h="11906" w:orient="landscape" w:w="16838"/>
      <w:pgMar w:bottom="993" w:footer="708" w:gutter="0" w:header="708" w:left="1417" w:right="1417" w:top="85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2352DF4"/>
    <w:multiLevelType w:val="hybridMultilevel"/>
    <w:tmpl w:val="B07ADFA0"/>
    <w:lvl w:ilvl="0" w:tplc="4FDAC810">
      <w:start w:val="1"/>
      <w:numFmt w:val="decimal"/>
      <w:lvlText w:val="%1."/>
      <w:lvlJc w:val="left"/>
      <w:pPr>
        <w:ind w:hanging="360" w:left="720"/>
      </w:pPr>
      <w:rPr>
        <w:rFonts w:cs="Times New Roman" w:hint="default"/>
        <w:b/>
        <w:color w:val="auto"/>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abstractNumId="1">
    <w:nsid w:val="14BA5259"/>
    <w:multiLevelType w:val="hybridMultilevel"/>
    <w:tmpl w:val="063A639A"/>
    <w:lvl w:ilvl="0" w:tplc="7FECE7E6">
      <w:start w:val="3"/>
      <w:numFmt w:val="bullet"/>
      <w:lvlText w:val="-"/>
      <w:lvlJc w:val="left"/>
      <w:pPr>
        <w:ind w:hanging="360" w:left="1080"/>
      </w:pPr>
      <w:rPr>
        <w:rFonts w:ascii="Calibri" w:cs="Times New Roman" w:eastAsia="Calibri" w:hAnsi="Calibri" w:hint="default"/>
      </w:rPr>
    </w:lvl>
    <w:lvl w:ilvl="1" w:tplc="04020003">
      <w:start w:val="1"/>
      <w:numFmt w:val="bullet"/>
      <w:lvlText w:val="o"/>
      <w:lvlJc w:val="left"/>
      <w:pPr>
        <w:ind w:hanging="360" w:left="1800"/>
      </w:pPr>
      <w:rPr>
        <w:rFonts w:ascii="Courier New" w:cs="Courier New" w:hAnsi="Courier New" w:hint="default"/>
      </w:rPr>
    </w:lvl>
    <w:lvl w:ilvl="2" w:tplc="04020005">
      <w:start w:val="1"/>
      <w:numFmt w:val="bullet"/>
      <w:lvlText w:val=""/>
      <w:lvlJc w:val="left"/>
      <w:pPr>
        <w:ind w:hanging="360" w:left="2520"/>
      </w:pPr>
      <w:rPr>
        <w:rFonts w:ascii="Wingdings" w:hAnsi="Wingdings" w:hint="default"/>
      </w:rPr>
    </w:lvl>
    <w:lvl w:ilvl="3" w:tplc="04020001">
      <w:start w:val="1"/>
      <w:numFmt w:val="bullet"/>
      <w:lvlText w:val=""/>
      <w:lvlJc w:val="left"/>
      <w:pPr>
        <w:ind w:hanging="360" w:left="3240"/>
      </w:pPr>
      <w:rPr>
        <w:rFonts w:ascii="Symbol" w:hAnsi="Symbol" w:hint="default"/>
      </w:rPr>
    </w:lvl>
    <w:lvl w:ilvl="4" w:tplc="04020003">
      <w:start w:val="1"/>
      <w:numFmt w:val="bullet"/>
      <w:lvlText w:val="o"/>
      <w:lvlJc w:val="left"/>
      <w:pPr>
        <w:ind w:hanging="360" w:left="3960"/>
      </w:pPr>
      <w:rPr>
        <w:rFonts w:ascii="Courier New" w:cs="Courier New" w:hAnsi="Courier New" w:hint="default"/>
      </w:rPr>
    </w:lvl>
    <w:lvl w:ilvl="5" w:tplc="04020005">
      <w:start w:val="1"/>
      <w:numFmt w:val="bullet"/>
      <w:lvlText w:val=""/>
      <w:lvlJc w:val="left"/>
      <w:pPr>
        <w:ind w:hanging="360" w:left="4680"/>
      </w:pPr>
      <w:rPr>
        <w:rFonts w:ascii="Wingdings" w:hAnsi="Wingdings" w:hint="default"/>
      </w:rPr>
    </w:lvl>
    <w:lvl w:ilvl="6" w:tplc="04020001">
      <w:start w:val="1"/>
      <w:numFmt w:val="bullet"/>
      <w:lvlText w:val=""/>
      <w:lvlJc w:val="left"/>
      <w:pPr>
        <w:ind w:hanging="360" w:left="5400"/>
      </w:pPr>
      <w:rPr>
        <w:rFonts w:ascii="Symbol" w:hAnsi="Symbol" w:hint="default"/>
      </w:rPr>
    </w:lvl>
    <w:lvl w:ilvl="7" w:tplc="04020003">
      <w:start w:val="1"/>
      <w:numFmt w:val="bullet"/>
      <w:lvlText w:val="o"/>
      <w:lvlJc w:val="left"/>
      <w:pPr>
        <w:ind w:hanging="360" w:left="6120"/>
      </w:pPr>
      <w:rPr>
        <w:rFonts w:ascii="Courier New" w:cs="Courier New" w:hAnsi="Courier New" w:hint="default"/>
      </w:rPr>
    </w:lvl>
    <w:lvl w:ilvl="8" w:tplc="04020005">
      <w:start w:val="1"/>
      <w:numFmt w:val="bullet"/>
      <w:lvlText w:val=""/>
      <w:lvlJc w:val="left"/>
      <w:pPr>
        <w:ind w:hanging="360" w:left="6840"/>
      </w:pPr>
      <w:rPr>
        <w:rFonts w:ascii="Wingdings" w:hAnsi="Wingdings" w:hint="default"/>
      </w:rPr>
    </w:lvl>
  </w:abstractNum>
  <w:abstractNum w:abstractNumId="2">
    <w:nsid w:val="1BA70FFD"/>
    <w:multiLevelType w:val="hybridMultilevel"/>
    <w:tmpl w:val="A608EAA6"/>
    <w:lvl w:ilvl="0" w:tplc="0402000F">
      <w:start w:val="1"/>
      <w:numFmt w:val="decimal"/>
      <w:lvlText w:val="%1."/>
      <w:lvlJc w:val="left"/>
      <w:pPr>
        <w:ind w:hanging="360" w:left="720"/>
      </w:pPr>
    </w:lvl>
    <w:lvl w:ilvl="1" w:tplc="04020019">
      <w:start w:val="1"/>
      <w:numFmt w:val="lowerLetter"/>
      <w:lvlText w:val="%2."/>
      <w:lvlJc w:val="left"/>
      <w:pPr>
        <w:ind w:hanging="360" w:left="1440"/>
      </w:pPr>
    </w:lvl>
    <w:lvl w:ilvl="2" w:tplc="0402001B">
      <w:start w:val="1"/>
      <w:numFmt w:val="lowerRoman"/>
      <w:lvlText w:val="%3."/>
      <w:lvlJc w:val="right"/>
      <w:pPr>
        <w:ind w:hanging="180" w:left="2160"/>
      </w:pPr>
    </w:lvl>
    <w:lvl w:ilvl="3" w:tplc="0402000F">
      <w:start w:val="1"/>
      <w:numFmt w:val="decimal"/>
      <w:lvlText w:val="%4."/>
      <w:lvlJc w:val="left"/>
      <w:pPr>
        <w:ind w:hanging="360" w:left="2880"/>
      </w:pPr>
    </w:lvl>
    <w:lvl w:ilvl="4" w:tplc="04020019">
      <w:start w:val="1"/>
      <w:numFmt w:val="lowerLetter"/>
      <w:lvlText w:val="%5."/>
      <w:lvlJc w:val="left"/>
      <w:pPr>
        <w:ind w:hanging="360" w:left="3600"/>
      </w:pPr>
    </w:lvl>
    <w:lvl w:ilvl="5" w:tplc="0402001B">
      <w:start w:val="1"/>
      <w:numFmt w:val="lowerRoman"/>
      <w:lvlText w:val="%6."/>
      <w:lvlJc w:val="right"/>
      <w:pPr>
        <w:ind w:hanging="180" w:left="4320"/>
      </w:pPr>
    </w:lvl>
    <w:lvl w:ilvl="6" w:tplc="0402000F">
      <w:start w:val="1"/>
      <w:numFmt w:val="decimal"/>
      <w:lvlText w:val="%7."/>
      <w:lvlJc w:val="left"/>
      <w:pPr>
        <w:ind w:hanging="360" w:left="5040"/>
      </w:pPr>
    </w:lvl>
    <w:lvl w:ilvl="7" w:tplc="04020019">
      <w:start w:val="1"/>
      <w:numFmt w:val="lowerLetter"/>
      <w:lvlText w:val="%8."/>
      <w:lvlJc w:val="left"/>
      <w:pPr>
        <w:ind w:hanging="360" w:left="5760"/>
      </w:pPr>
    </w:lvl>
    <w:lvl w:ilvl="8" w:tplc="0402001B">
      <w:start w:val="1"/>
      <w:numFmt w:val="lowerRoman"/>
      <w:lvlText w:val="%9."/>
      <w:lvlJc w:val="right"/>
      <w:pPr>
        <w:ind w:hanging="180" w:left="6480"/>
      </w:pPr>
    </w:lvl>
  </w:abstractNum>
  <w:abstractNum w:abstractNumId="3">
    <w:nsid w:val="2BFF0888"/>
    <w:multiLevelType w:val="hybridMultilevel"/>
    <w:tmpl w:val="FACE5B2A"/>
    <w:lvl w:ilvl="0" w:tplc="04090001">
      <w:start w:val="1"/>
      <w:numFmt w:val="bullet"/>
      <w:lvlText w:val=""/>
      <w:lvlJc w:val="left"/>
      <w:pPr>
        <w:ind w:hanging="360" w:left="720"/>
      </w:pPr>
      <w:rPr>
        <w:rFonts w:ascii="Symbol" w:hAnsi="Symbol"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abstractNumId="4">
    <w:nsid w:val="2E9302F3"/>
    <w:multiLevelType w:val="hybridMultilevel"/>
    <w:tmpl w:val="2D905542"/>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abstractNumId="5">
    <w:nsid w:val="36466926"/>
    <w:multiLevelType w:val="hybridMultilevel"/>
    <w:tmpl w:val="70F4E0C6"/>
    <w:lvl w:ilvl="0" w:tplc="0409000F">
      <w:start w:val="1"/>
      <w:numFmt w:val="decimal"/>
      <w:lvlText w:val="%1."/>
      <w:lvlJc w:val="left"/>
      <w:pPr>
        <w:ind w:hanging="360" w:left="720"/>
      </w:pPr>
      <w:rPr>
        <w:rFonts w:hint="default"/>
      </w:rPr>
    </w:lvl>
    <w:lvl w:ilvl="1" w:tentative="1" w:tplc="04090019">
      <w:start w:val="1"/>
      <w:numFmt w:val="lowerLetter"/>
      <w:lvlText w:val="%2."/>
      <w:lvlJc w:val="left"/>
      <w:pPr>
        <w:ind w:hanging="360" w:left="1440"/>
      </w:pPr>
    </w:lvl>
    <w:lvl w:ilvl="2" w:tentative="1" w:tplc="0409001B">
      <w:start w:val="1"/>
      <w:numFmt w:val="lowerRoman"/>
      <w:lvlText w:val="%3."/>
      <w:lvlJc w:val="right"/>
      <w:pPr>
        <w:ind w:hanging="180" w:left="2160"/>
      </w:pPr>
    </w:lvl>
    <w:lvl w:ilvl="3" w:tentative="1" w:tplc="0409000F">
      <w:start w:val="1"/>
      <w:numFmt w:val="decimal"/>
      <w:lvlText w:val="%4."/>
      <w:lvlJc w:val="left"/>
      <w:pPr>
        <w:ind w:hanging="360" w:left="2880"/>
      </w:pPr>
    </w:lvl>
    <w:lvl w:ilvl="4" w:tentative="1" w:tplc="04090019">
      <w:start w:val="1"/>
      <w:numFmt w:val="lowerLetter"/>
      <w:lvlText w:val="%5."/>
      <w:lvlJc w:val="left"/>
      <w:pPr>
        <w:ind w:hanging="360" w:left="3600"/>
      </w:pPr>
    </w:lvl>
    <w:lvl w:ilvl="5" w:tentative="1" w:tplc="0409001B">
      <w:start w:val="1"/>
      <w:numFmt w:val="lowerRoman"/>
      <w:lvlText w:val="%6."/>
      <w:lvlJc w:val="right"/>
      <w:pPr>
        <w:ind w:hanging="180" w:left="4320"/>
      </w:pPr>
    </w:lvl>
    <w:lvl w:ilvl="6" w:tentative="1" w:tplc="0409000F">
      <w:start w:val="1"/>
      <w:numFmt w:val="decimal"/>
      <w:lvlText w:val="%7."/>
      <w:lvlJc w:val="left"/>
      <w:pPr>
        <w:ind w:hanging="360" w:left="5040"/>
      </w:pPr>
    </w:lvl>
    <w:lvl w:ilvl="7" w:tentative="1" w:tplc="04090019">
      <w:start w:val="1"/>
      <w:numFmt w:val="lowerLetter"/>
      <w:lvlText w:val="%8."/>
      <w:lvlJc w:val="left"/>
      <w:pPr>
        <w:ind w:hanging="360" w:left="5760"/>
      </w:pPr>
    </w:lvl>
    <w:lvl w:ilvl="8" w:tentative="1" w:tplc="0409001B">
      <w:start w:val="1"/>
      <w:numFmt w:val="lowerRoman"/>
      <w:lvlText w:val="%9."/>
      <w:lvlJc w:val="right"/>
      <w:pPr>
        <w:ind w:hanging="180" w:left="6480"/>
      </w:pPr>
    </w:lvl>
  </w:abstractNum>
  <w:abstractNum w:abstractNumId="6">
    <w:nsid w:val="375454E1"/>
    <w:multiLevelType w:val="hybridMultilevel"/>
    <w:tmpl w:val="365CC678"/>
    <w:lvl w:ilvl="0" w:tplc="5920B2FE">
      <w:numFmt w:val="bullet"/>
      <w:lvlText w:val="-"/>
      <w:lvlJc w:val="left"/>
      <w:pPr>
        <w:ind w:hanging="360" w:left="720"/>
      </w:pPr>
      <w:rPr>
        <w:rFonts w:ascii="Calibri" w:cs="Times New Roman" w:eastAsia="Calibri" w:hAnsi="Calibri" w:hint="default"/>
        <w:b/>
      </w:rPr>
    </w:lvl>
    <w:lvl w:ilvl="1" w:tplc="04020003">
      <w:start w:val="1"/>
      <w:numFmt w:val="bullet"/>
      <w:lvlText w:val="o"/>
      <w:lvlJc w:val="left"/>
      <w:pPr>
        <w:ind w:hanging="360" w:left="1440"/>
      </w:pPr>
      <w:rPr>
        <w:rFonts w:ascii="Courier New" w:cs="Courier New" w:hAnsi="Courier New" w:hint="default"/>
      </w:rPr>
    </w:lvl>
    <w:lvl w:ilvl="2" w:tplc="04020005">
      <w:start w:val="1"/>
      <w:numFmt w:val="bullet"/>
      <w:lvlText w:val=""/>
      <w:lvlJc w:val="left"/>
      <w:pPr>
        <w:ind w:hanging="360" w:left="2160"/>
      </w:pPr>
      <w:rPr>
        <w:rFonts w:ascii="Wingdings" w:hAnsi="Wingdings" w:hint="default"/>
      </w:rPr>
    </w:lvl>
    <w:lvl w:ilvl="3" w:tplc="04020001">
      <w:start w:val="1"/>
      <w:numFmt w:val="bullet"/>
      <w:lvlText w:val=""/>
      <w:lvlJc w:val="left"/>
      <w:pPr>
        <w:ind w:hanging="360" w:left="2880"/>
      </w:pPr>
      <w:rPr>
        <w:rFonts w:ascii="Symbol" w:hAnsi="Symbol" w:hint="default"/>
      </w:rPr>
    </w:lvl>
    <w:lvl w:ilvl="4" w:tplc="04020003">
      <w:start w:val="1"/>
      <w:numFmt w:val="bullet"/>
      <w:lvlText w:val="o"/>
      <w:lvlJc w:val="left"/>
      <w:pPr>
        <w:ind w:hanging="360" w:left="3600"/>
      </w:pPr>
      <w:rPr>
        <w:rFonts w:ascii="Courier New" w:cs="Courier New" w:hAnsi="Courier New" w:hint="default"/>
      </w:rPr>
    </w:lvl>
    <w:lvl w:ilvl="5" w:tplc="04020005">
      <w:start w:val="1"/>
      <w:numFmt w:val="bullet"/>
      <w:lvlText w:val=""/>
      <w:lvlJc w:val="left"/>
      <w:pPr>
        <w:ind w:hanging="360" w:left="4320"/>
      </w:pPr>
      <w:rPr>
        <w:rFonts w:ascii="Wingdings" w:hAnsi="Wingdings" w:hint="default"/>
      </w:rPr>
    </w:lvl>
    <w:lvl w:ilvl="6" w:tplc="04020001">
      <w:start w:val="1"/>
      <w:numFmt w:val="bullet"/>
      <w:lvlText w:val=""/>
      <w:lvlJc w:val="left"/>
      <w:pPr>
        <w:ind w:hanging="360" w:left="5040"/>
      </w:pPr>
      <w:rPr>
        <w:rFonts w:ascii="Symbol" w:hAnsi="Symbol" w:hint="default"/>
      </w:rPr>
    </w:lvl>
    <w:lvl w:ilvl="7" w:tplc="04020003">
      <w:start w:val="1"/>
      <w:numFmt w:val="bullet"/>
      <w:lvlText w:val="o"/>
      <w:lvlJc w:val="left"/>
      <w:pPr>
        <w:ind w:hanging="360" w:left="5760"/>
      </w:pPr>
      <w:rPr>
        <w:rFonts w:ascii="Courier New" w:cs="Courier New" w:hAnsi="Courier New" w:hint="default"/>
      </w:rPr>
    </w:lvl>
    <w:lvl w:ilvl="8" w:tplc="04020005">
      <w:start w:val="1"/>
      <w:numFmt w:val="bullet"/>
      <w:lvlText w:val=""/>
      <w:lvlJc w:val="left"/>
      <w:pPr>
        <w:ind w:hanging="360" w:left="6480"/>
      </w:pPr>
      <w:rPr>
        <w:rFonts w:ascii="Wingdings" w:hAnsi="Wingdings" w:hint="default"/>
      </w:rPr>
    </w:lvl>
  </w:abstractNum>
  <w:abstractNum w:abstractNumId="7">
    <w:nsid w:val="37BF5639"/>
    <w:multiLevelType w:val="hybridMultilevel"/>
    <w:tmpl w:val="C4CAF030"/>
    <w:lvl w:ilvl="0" w:tplc="0402000F">
      <w:start w:val="1"/>
      <w:numFmt w:val="decimal"/>
      <w:lvlText w:val="%1."/>
      <w:lvlJc w:val="left"/>
      <w:pPr>
        <w:ind w:hanging="360" w:left="720"/>
      </w:pPr>
      <w:rPr>
        <w:rFonts w:hint="default"/>
        <w:color w:val="auto"/>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abstractNumId="8">
    <w:nsid w:val="39024DB4"/>
    <w:multiLevelType w:val="hybridMultilevel"/>
    <w:tmpl w:val="C3DE9B6A"/>
    <w:lvl w:ilvl="0" w:tplc="0409000F">
      <w:start w:val="1"/>
      <w:numFmt w:val="decimal"/>
      <w:lvlText w:val="%1."/>
      <w:lvlJc w:val="left"/>
      <w:pPr>
        <w:ind w:hanging="360" w:left="720"/>
      </w:pPr>
      <w:rPr>
        <w:rFonts w:hint="default"/>
      </w:rPr>
    </w:lvl>
    <w:lvl w:ilvl="1" w:tentative="1" w:tplc="04090019">
      <w:start w:val="1"/>
      <w:numFmt w:val="lowerLetter"/>
      <w:lvlText w:val="%2."/>
      <w:lvlJc w:val="left"/>
      <w:pPr>
        <w:ind w:hanging="360" w:left="1440"/>
      </w:pPr>
    </w:lvl>
    <w:lvl w:ilvl="2" w:tentative="1" w:tplc="0409001B">
      <w:start w:val="1"/>
      <w:numFmt w:val="lowerRoman"/>
      <w:lvlText w:val="%3."/>
      <w:lvlJc w:val="right"/>
      <w:pPr>
        <w:ind w:hanging="180" w:left="2160"/>
      </w:pPr>
    </w:lvl>
    <w:lvl w:ilvl="3" w:tentative="1" w:tplc="0409000F">
      <w:start w:val="1"/>
      <w:numFmt w:val="decimal"/>
      <w:lvlText w:val="%4."/>
      <w:lvlJc w:val="left"/>
      <w:pPr>
        <w:ind w:hanging="360" w:left="2880"/>
      </w:pPr>
    </w:lvl>
    <w:lvl w:ilvl="4" w:tentative="1" w:tplc="04090019">
      <w:start w:val="1"/>
      <w:numFmt w:val="lowerLetter"/>
      <w:lvlText w:val="%5."/>
      <w:lvlJc w:val="left"/>
      <w:pPr>
        <w:ind w:hanging="360" w:left="3600"/>
      </w:pPr>
    </w:lvl>
    <w:lvl w:ilvl="5" w:tentative="1" w:tplc="0409001B">
      <w:start w:val="1"/>
      <w:numFmt w:val="lowerRoman"/>
      <w:lvlText w:val="%6."/>
      <w:lvlJc w:val="right"/>
      <w:pPr>
        <w:ind w:hanging="180" w:left="4320"/>
      </w:pPr>
    </w:lvl>
    <w:lvl w:ilvl="6" w:tentative="1" w:tplc="0409000F">
      <w:start w:val="1"/>
      <w:numFmt w:val="decimal"/>
      <w:lvlText w:val="%7."/>
      <w:lvlJc w:val="left"/>
      <w:pPr>
        <w:ind w:hanging="360" w:left="5040"/>
      </w:pPr>
    </w:lvl>
    <w:lvl w:ilvl="7" w:tentative="1" w:tplc="04090019">
      <w:start w:val="1"/>
      <w:numFmt w:val="lowerLetter"/>
      <w:lvlText w:val="%8."/>
      <w:lvlJc w:val="left"/>
      <w:pPr>
        <w:ind w:hanging="360" w:left="5760"/>
      </w:pPr>
    </w:lvl>
    <w:lvl w:ilvl="8" w:tentative="1" w:tplc="0409001B">
      <w:start w:val="1"/>
      <w:numFmt w:val="lowerRoman"/>
      <w:lvlText w:val="%9."/>
      <w:lvlJc w:val="right"/>
      <w:pPr>
        <w:ind w:hanging="180" w:left="6480"/>
      </w:pPr>
    </w:lvl>
  </w:abstractNum>
  <w:abstractNum w:abstractNumId="9">
    <w:nsid w:val="39221A9C"/>
    <w:multiLevelType w:val="hybridMultilevel"/>
    <w:tmpl w:val="412CC226"/>
    <w:lvl w:ilvl="0" w:tplc="C9A8CADE">
      <w:start w:val="1"/>
      <w:numFmt w:val="decimal"/>
      <w:lvlText w:val="%1."/>
      <w:lvlJc w:val="left"/>
      <w:pPr>
        <w:ind w:hanging="360" w:left="720"/>
      </w:pPr>
      <w:rPr>
        <w:b w:val="0"/>
      </w:rPr>
    </w:lvl>
    <w:lvl w:ilvl="1" w:tplc="04020019">
      <w:start w:val="1"/>
      <w:numFmt w:val="lowerLetter"/>
      <w:lvlText w:val="%2."/>
      <w:lvlJc w:val="left"/>
      <w:pPr>
        <w:ind w:hanging="360" w:left="1440"/>
      </w:pPr>
    </w:lvl>
    <w:lvl w:ilvl="2" w:tplc="0402001B">
      <w:start w:val="1"/>
      <w:numFmt w:val="lowerRoman"/>
      <w:lvlText w:val="%3."/>
      <w:lvlJc w:val="right"/>
      <w:pPr>
        <w:ind w:hanging="180" w:left="2160"/>
      </w:pPr>
    </w:lvl>
    <w:lvl w:ilvl="3" w:tplc="0402000F">
      <w:start w:val="1"/>
      <w:numFmt w:val="decimal"/>
      <w:lvlText w:val="%4."/>
      <w:lvlJc w:val="left"/>
      <w:pPr>
        <w:ind w:hanging="360" w:left="2880"/>
      </w:pPr>
    </w:lvl>
    <w:lvl w:ilvl="4" w:tplc="04020019">
      <w:start w:val="1"/>
      <w:numFmt w:val="lowerLetter"/>
      <w:lvlText w:val="%5."/>
      <w:lvlJc w:val="left"/>
      <w:pPr>
        <w:ind w:hanging="360" w:left="3600"/>
      </w:pPr>
    </w:lvl>
    <w:lvl w:ilvl="5" w:tplc="0402001B">
      <w:start w:val="1"/>
      <w:numFmt w:val="lowerRoman"/>
      <w:lvlText w:val="%6."/>
      <w:lvlJc w:val="right"/>
      <w:pPr>
        <w:ind w:hanging="180" w:left="4320"/>
      </w:pPr>
    </w:lvl>
    <w:lvl w:ilvl="6" w:tplc="0402000F">
      <w:start w:val="1"/>
      <w:numFmt w:val="decimal"/>
      <w:lvlText w:val="%7."/>
      <w:lvlJc w:val="left"/>
      <w:pPr>
        <w:ind w:hanging="360" w:left="5040"/>
      </w:pPr>
    </w:lvl>
    <w:lvl w:ilvl="7" w:tplc="04020019">
      <w:start w:val="1"/>
      <w:numFmt w:val="lowerLetter"/>
      <w:lvlText w:val="%8."/>
      <w:lvlJc w:val="left"/>
      <w:pPr>
        <w:ind w:hanging="360" w:left="5760"/>
      </w:pPr>
    </w:lvl>
    <w:lvl w:ilvl="8" w:tplc="0402001B">
      <w:start w:val="1"/>
      <w:numFmt w:val="lowerRoman"/>
      <w:lvlText w:val="%9."/>
      <w:lvlJc w:val="right"/>
      <w:pPr>
        <w:ind w:hanging="180" w:left="6480"/>
      </w:pPr>
    </w:lvl>
  </w:abstractNum>
  <w:abstractNum w:abstractNumId="10">
    <w:nsid w:val="44E54E33"/>
    <w:multiLevelType w:val="hybridMultilevel"/>
    <w:tmpl w:val="7200F4DA"/>
    <w:lvl w:ilvl="0" w:tplc="AB72A864">
      <w:start w:val="2"/>
      <w:numFmt w:val="bullet"/>
      <w:lvlText w:val="-"/>
      <w:lvlJc w:val="left"/>
      <w:pPr>
        <w:ind w:hanging="360" w:left="720"/>
      </w:pPr>
      <w:rPr>
        <w:rFonts w:ascii="Calibri" w:cs="Calibri" w:eastAsia="Calibri" w:hAnsi="Calibri" w:hint="default"/>
      </w:rPr>
    </w:lvl>
    <w:lvl w:ilvl="1" w:tplc="04090003">
      <w:start w:val="1"/>
      <w:numFmt w:val="bullet"/>
      <w:lvlText w:val="o"/>
      <w:lvlJc w:val="left"/>
      <w:pPr>
        <w:ind w:hanging="360" w:left="1440"/>
      </w:pPr>
      <w:rPr>
        <w:rFonts w:ascii="Courier New" w:cs="Courier New" w:hAnsi="Courier New" w:hint="default"/>
      </w:rPr>
    </w:lvl>
    <w:lvl w:ilvl="2" w:tplc="04090005">
      <w:start w:val="1"/>
      <w:numFmt w:val="bullet"/>
      <w:lvlText w:val=""/>
      <w:lvlJc w:val="left"/>
      <w:pPr>
        <w:ind w:hanging="360" w:left="2160"/>
      </w:pPr>
      <w:rPr>
        <w:rFonts w:ascii="Wingdings" w:cs="Wingdings" w:hAnsi="Wingdings" w:hint="default"/>
      </w:rPr>
    </w:lvl>
    <w:lvl w:ilvl="3" w:tplc="04090001">
      <w:start w:val="1"/>
      <w:numFmt w:val="bullet"/>
      <w:lvlText w:val=""/>
      <w:lvlJc w:val="left"/>
      <w:pPr>
        <w:ind w:hanging="360" w:left="2880"/>
      </w:pPr>
      <w:rPr>
        <w:rFonts w:ascii="Symbol" w:cs="Symbol" w:hAnsi="Symbol" w:hint="default"/>
      </w:rPr>
    </w:lvl>
    <w:lvl w:ilvl="4" w:tplc="04090003">
      <w:start w:val="1"/>
      <w:numFmt w:val="bullet"/>
      <w:lvlText w:val="o"/>
      <w:lvlJc w:val="left"/>
      <w:pPr>
        <w:ind w:hanging="360" w:left="3600"/>
      </w:pPr>
      <w:rPr>
        <w:rFonts w:ascii="Courier New" w:cs="Courier New" w:hAnsi="Courier New" w:hint="default"/>
      </w:rPr>
    </w:lvl>
    <w:lvl w:ilvl="5" w:tplc="04090005">
      <w:start w:val="1"/>
      <w:numFmt w:val="bullet"/>
      <w:lvlText w:val=""/>
      <w:lvlJc w:val="left"/>
      <w:pPr>
        <w:ind w:hanging="360" w:left="4320"/>
      </w:pPr>
      <w:rPr>
        <w:rFonts w:ascii="Wingdings" w:cs="Wingdings" w:hAnsi="Wingdings" w:hint="default"/>
      </w:rPr>
    </w:lvl>
    <w:lvl w:ilvl="6" w:tplc="04090001">
      <w:start w:val="1"/>
      <w:numFmt w:val="bullet"/>
      <w:lvlText w:val=""/>
      <w:lvlJc w:val="left"/>
      <w:pPr>
        <w:ind w:hanging="360" w:left="5040"/>
      </w:pPr>
      <w:rPr>
        <w:rFonts w:ascii="Symbol" w:cs="Symbol" w:hAnsi="Symbol" w:hint="default"/>
      </w:rPr>
    </w:lvl>
    <w:lvl w:ilvl="7" w:tplc="04090003">
      <w:start w:val="1"/>
      <w:numFmt w:val="bullet"/>
      <w:lvlText w:val="o"/>
      <w:lvlJc w:val="left"/>
      <w:pPr>
        <w:ind w:hanging="360" w:left="5760"/>
      </w:pPr>
      <w:rPr>
        <w:rFonts w:ascii="Courier New" w:cs="Courier New" w:hAnsi="Courier New" w:hint="default"/>
      </w:rPr>
    </w:lvl>
    <w:lvl w:ilvl="8" w:tplc="04090005">
      <w:start w:val="1"/>
      <w:numFmt w:val="bullet"/>
      <w:lvlText w:val=""/>
      <w:lvlJc w:val="left"/>
      <w:pPr>
        <w:ind w:hanging="360" w:left="6480"/>
      </w:pPr>
      <w:rPr>
        <w:rFonts w:ascii="Wingdings" w:cs="Wingdings" w:hAnsi="Wingdings" w:hint="default"/>
      </w:rPr>
    </w:lvl>
  </w:abstractNum>
  <w:abstractNum w:abstractNumId="11">
    <w:nsid w:val="520309DC"/>
    <w:multiLevelType w:val="hybridMultilevel"/>
    <w:tmpl w:val="79C6FCE2"/>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abstractNumId="12">
    <w:nsid w:val="5B161F90"/>
    <w:multiLevelType w:val="hybridMultilevel"/>
    <w:tmpl w:val="418277D6"/>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abstractNumId="13">
    <w:nsid w:val="63B32474"/>
    <w:multiLevelType w:val="hybridMultilevel"/>
    <w:tmpl w:val="7E9CBFF6"/>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abstractNumId="14">
    <w:nsid w:val="70FE06CE"/>
    <w:multiLevelType w:val="hybridMultilevel"/>
    <w:tmpl w:val="046CFB18"/>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abstractNumId="15">
    <w:nsid w:val="7BB939C0"/>
    <w:multiLevelType w:val="hybridMultilevel"/>
    <w:tmpl w:val="F572C32C"/>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abstractNumId="16">
    <w:nsid w:val="7DAB6A52"/>
    <w:multiLevelType w:val="hybridMultilevel"/>
    <w:tmpl w:val="324AC754"/>
    <w:lvl w:ilvl="0" w:tplc="0409000F">
      <w:start w:val="1"/>
      <w:numFmt w:val="decimal"/>
      <w:lvlText w:val="%1."/>
      <w:lvlJc w:val="left"/>
      <w:pPr>
        <w:ind w:hanging="360" w:left="720"/>
      </w:pPr>
    </w:lvl>
    <w:lvl w:ilvl="1" w:tplc="04090019">
      <w:start w:val="1"/>
      <w:numFmt w:val="lowerLetter"/>
      <w:lvlText w:val="%2."/>
      <w:lvlJc w:val="left"/>
      <w:pPr>
        <w:ind w:hanging="360" w:left="1440"/>
      </w:pPr>
    </w:lvl>
    <w:lvl w:ilvl="2" w:tplc="0409001B">
      <w:start w:val="1"/>
      <w:numFmt w:val="lowerRoman"/>
      <w:lvlText w:val="%3."/>
      <w:lvlJc w:val="right"/>
      <w:pPr>
        <w:ind w:hanging="180" w:left="2160"/>
      </w:pPr>
    </w:lvl>
    <w:lvl w:ilvl="3" w:tplc="0409000F">
      <w:start w:val="1"/>
      <w:numFmt w:val="decimal"/>
      <w:lvlText w:val="%4."/>
      <w:lvlJc w:val="left"/>
      <w:pPr>
        <w:ind w:hanging="360" w:left="2880"/>
      </w:pPr>
    </w:lvl>
    <w:lvl w:ilvl="4" w:tplc="04090019">
      <w:start w:val="1"/>
      <w:numFmt w:val="lowerLetter"/>
      <w:lvlText w:val="%5."/>
      <w:lvlJc w:val="left"/>
      <w:pPr>
        <w:ind w:hanging="360" w:left="3600"/>
      </w:pPr>
    </w:lvl>
    <w:lvl w:ilvl="5" w:tplc="0409001B">
      <w:start w:val="1"/>
      <w:numFmt w:val="lowerRoman"/>
      <w:lvlText w:val="%6."/>
      <w:lvlJc w:val="right"/>
      <w:pPr>
        <w:ind w:hanging="180" w:left="4320"/>
      </w:pPr>
    </w:lvl>
    <w:lvl w:ilvl="6" w:tplc="0409000F">
      <w:start w:val="1"/>
      <w:numFmt w:val="decimal"/>
      <w:lvlText w:val="%7."/>
      <w:lvlJc w:val="left"/>
      <w:pPr>
        <w:ind w:hanging="360" w:left="5040"/>
      </w:pPr>
    </w:lvl>
    <w:lvl w:ilvl="7" w:tplc="04090019">
      <w:start w:val="1"/>
      <w:numFmt w:val="lowerLetter"/>
      <w:lvlText w:val="%8."/>
      <w:lvlJc w:val="left"/>
      <w:pPr>
        <w:ind w:hanging="360" w:left="5760"/>
      </w:pPr>
    </w:lvl>
    <w:lvl w:ilvl="8" w:tplc="0409001B">
      <w:start w:val="1"/>
      <w:numFmt w:val="lowerRoman"/>
      <w:lvlText w:val="%9."/>
      <w:lvlJc w:val="right"/>
      <w:pPr>
        <w:ind w:hanging="180" w:left="6480"/>
      </w:pPr>
    </w:lvl>
  </w:abstractNum>
  <w:num w:numId="1">
    <w:abstractNumId w:val="14"/>
  </w:num>
  <w:num w:numId="2">
    <w:abstractNumId w:val="12"/>
  </w:num>
  <w:num w:numId="3">
    <w:abstractNumId w:val="13"/>
  </w:num>
  <w:num w:numId="4">
    <w:abstractNumId w:val="15"/>
  </w:num>
  <w:num w:numId="5">
    <w:abstractNumId w:val="0"/>
  </w:num>
  <w:num w:numId="6">
    <w:abstractNumId w:val="4"/>
  </w:num>
  <w:num w:numId="7">
    <w:abstractNumId w:val="7"/>
  </w:num>
  <w:num w:numId="8">
    <w:abstractNumId w:val="11"/>
  </w:num>
  <w:num w:numId="9">
    <w:abstractNumId w:val="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5"/>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oofState w:grammar="clean"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EA1"/>
    <w:rsid w:val="00002669"/>
    <w:rsid w:val="000160EE"/>
    <w:rsid w:val="00020146"/>
    <w:rsid w:val="0002546F"/>
    <w:rsid w:val="00026B90"/>
    <w:rsid w:val="00047D1E"/>
    <w:rsid w:val="00057F95"/>
    <w:rsid w:val="00060675"/>
    <w:rsid w:val="00065527"/>
    <w:rsid w:val="000A0F5B"/>
    <w:rsid w:val="000A7936"/>
    <w:rsid w:val="000D24DF"/>
    <w:rsid w:val="000E078B"/>
    <w:rsid w:val="000E08FD"/>
    <w:rsid w:val="000E2EA1"/>
    <w:rsid w:val="000F7C57"/>
    <w:rsid w:val="00100168"/>
    <w:rsid w:val="0010180E"/>
    <w:rsid w:val="001137A1"/>
    <w:rsid w:val="00114804"/>
    <w:rsid w:val="001366F5"/>
    <w:rsid w:val="0014437F"/>
    <w:rsid w:val="00157F9A"/>
    <w:rsid w:val="0018762C"/>
    <w:rsid w:val="001957C4"/>
    <w:rsid w:val="001C2D80"/>
    <w:rsid w:val="001F32C5"/>
    <w:rsid w:val="00200F16"/>
    <w:rsid w:val="00217DBD"/>
    <w:rsid w:val="00230E2B"/>
    <w:rsid w:val="00240A24"/>
    <w:rsid w:val="00241A60"/>
    <w:rsid w:val="00250BEA"/>
    <w:rsid w:val="00251EE7"/>
    <w:rsid w:val="00283CBB"/>
    <w:rsid w:val="002A1437"/>
    <w:rsid w:val="002B7197"/>
    <w:rsid w:val="002C714E"/>
    <w:rsid w:val="002E02BB"/>
    <w:rsid w:val="002F3F9A"/>
    <w:rsid w:val="002F6A1D"/>
    <w:rsid w:val="003107C9"/>
    <w:rsid w:val="00337928"/>
    <w:rsid w:val="00350688"/>
    <w:rsid w:val="00375AB4"/>
    <w:rsid w:val="00376C97"/>
    <w:rsid w:val="00394725"/>
    <w:rsid w:val="003A45AC"/>
    <w:rsid w:val="003B3B4B"/>
    <w:rsid w:val="003C124D"/>
    <w:rsid w:val="003C7F32"/>
    <w:rsid w:val="003D488A"/>
    <w:rsid w:val="003E2096"/>
    <w:rsid w:val="00426D71"/>
    <w:rsid w:val="00455D20"/>
    <w:rsid w:val="00467FF5"/>
    <w:rsid w:val="00477BD5"/>
    <w:rsid w:val="00480F3E"/>
    <w:rsid w:val="0049265A"/>
    <w:rsid w:val="004B1666"/>
    <w:rsid w:val="004B455F"/>
    <w:rsid w:val="004B73A9"/>
    <w:rsid w:val="004D498A"/>
    <w:rsid w:val="004D72D4"/>
    <w:rsid w:val="004D7B0C"/>
    <w:rsid w:val="004F6E6B"/>
    <w:rsid w:val="0052672A"/>
    <w:rsid w:val="00540779"/>
    <w:rsid w:val="00541C80"/>
    <w:rsid w:val="00591299"/>
    <w:rsid w:val="005A3AD7"/>
    <w:rsid w:val="005B14BE"/>
    <w:rsid w:val="005B3294"/>
    <w:rsid w:val="005C0918"/>
    <w:rsid w:val="005C39BE"/>
    <w:rsid w:val="005E33AD"/>
    <w:rsid w:val="005E4160"/>
    <w:rsid w:val="005F0BC0"/>
    <w:rsid w:val="005F17D4"/>
    <w:rsid w:val="00601AAA"/>
    <w:rsid w:val="00603772"/>
    <w:rsid w:val="006110D8"/>
    <w:rsid w:val="006210FD"/>
    <w:rsid w:val="006424FF"/>
    <w:rsid w:val="0065426D"/>
    <w:rsid w:val="00660708"/>
    <w:rsid w:val="00677A69"/>
    <w:rsid w:val="00686FE1"/>
    <w:rsid w:val="00693552"/>
    <w:rsid w:val="006B480E"/>
    <w:rsid w:val="006C1C81"/>
    <w:rsid w:val="006C3A75"/>
    <w:rsid w:val="006D4168"/>
    <w:rsid w:val="006E2249"/>
    <w:rsid w:val="006E578D"/>
    <w:rsid w:val="006E6F6C"/>
    <w:rsid w:val="0072337F"/>
    <w:rsid w:val="0073130D"/>
    <w:rsid w:val="007617C2"/>
    <w:rsid w:val="00771CDF"/>
    <w:rsid w:val="00772541"/>
    <w:rsid w:val="00787F0B"/>
    <w:rsid w:val="0079002B"/>
    <w:rsid w:val="00790DF0"/>
    <w:rsid w:val="00791CC4"/>
    <w:rsid w:val="007953C8"/>
    <w:rsid w:val="007A420B"/>
    <w:rsid w:val="007B2E30"/>
    <w:rsid w:val="007B5454"/>
    <w:rsid w:val="007B7778"/>
    <w:rsid w:val="007C3972"/>
    <w:rsid w:val="007D15E8"/>
    <w:rsid w:val="007D5B7B"/>
    <w:rsid w:val="007E3E95"/>
    <w:rsid w:val="007E6703"/>
    <w:rsid w:val="00806AEA"/>
    <w:rsid w:val="0081686A"/>
    <w:rsid w:val="008170AA"/>
    <w:rsid w:val="00825A19"/>
    <w:rsid w:val="00840848"/>
    <w:rsid w:val="008567FE"/>
    <w:rsid w:val="008803C8"/>
    <w:rsid w:val="008921DA"/>
    <w:rsid w:val="008924D7"/>
    <w:rsid w:val="008A4E2A"/>
    <w:rsid w:val="008E078F"/>
    <w:rsid w:val="008E58B2"/>
    <w:rsid w:val="00905189"/>
    <w:rsid w:val="009061CF"/>
    <w:rsid w:val="00911330"/>
    <w:rsid w:val="00944135"/>
    <w:rsid w:val="00957A39"/>
    <w:rsid w:val="00962CC1"/>
    <w:rsid w:val="009960C6"/>
    <w:rsid w:val="009A1703"/>
    <w:rsid w:val="009E4114"/>
    <w:rsid w:val="00A237DA"/>
    <w:rsid w:val="00A31D71"/>
    <w:rsid w:val="00A37DF0"/>
    <w:rsid w:val="00A45863"/>
    <w:rsid w:val="00A671C8"/>
    <w:rsid w:val="00A6744D"/>
    <w:rsid w:val="00AB08FA"/>
    <w:rsid w:val="00AC1EF6"/>
    <w:rsid w:val="00AD2F0B"/>
    <w:rsid w:val="00AE791E"/>
    <w:rsid w:val="00AF4738"/>
    <w:rsid w:val="00B017CC"/>
    <w:rsid w:val="00B05613"/>
    <w:rsid w:val="00B11311"/>
    <w:rsid w:val="00B22BC0"/>
    <w:rsid w:val="00B2544E"/>
    <w:rsid w:val="00B36EF4"/>
    <w:rsid w:val="00B52BAC"/>
    <w:rsid w:val="00B53634"/>
    <w:rsid w:val="00B53830"/>
    <w:rsid w:val="00B54DCA"/>
    <w:rsid w:val="00B55CFC"/>
    <w:rsid w:val="00B60846"/>
    <w:rsid w:val="00B704F0"/>
    <w:rsid w:val="00B73FA7"/>
    <w:rsid w:val="00B80540"/>
    <w:rsid w:val="00BA2BE7"/>
    <w:rsid w:val="00BA7FE8"/>
    <w:rsid w:val="00BB0FBB"/>
    <w:rsid w:val="00BE3A4B"/>
    <w:rsid w:val="00BE3BC3"/>
    <w:rsid w:val="00BE7B1B"/>
    <w:rsid w:val="00C00EF0"/>
    <w:rsid w:val="00C01447"/>
    <w:rsid w:val="00C03D07"/>
    <w:rsid w:val="00C05A5D"/>
    <w:rsid w:val="00C10E0C"/>
    <w:rsid w:val="00C128FC"/>
    <w:rsid w:val="00C23B8A"/>
    <w:rsid w:val="00C23E16"/>
    <w:rsid w:val="00C25FF6"/>
    <w:rsid w:val="00C35D18"/>
    <w:rsid w:val="00C45245"/>
    <w:rsid w:val="00C506D3"/>
    <w:rsid w:val="00C60493"/>
    <w:rsid w:val="00C740AB"/>
    <w:rsid w:val="00C91DA3"/>
    <w:rsid w:val="00C96708"/>
    <w:rsid w:val="00C969AB"/>
    <w:rsid w:val="00CC2AAF"/>
    <w:rsid w:val="00CC54B9"/>
    <w:rsid w:val="00CD2B72"/>
    <w:rsid w:val="00CE4875"/>
    <w:rsid w:val="00D17B77"/>
    <w:rsid w:val="00D34E26"/>
    <w:rsid w:val="00D53B3D"/>
    <w:rsid w:val="00D61366"/>
    <w:rsid w:val="00D714AC"/>
    <w:rsid w:val="00D72FA7"/>
    <w:rsid w:val="00D74F7F"/>
    <w:rsid w:val="00D76514"/>
    <w:rsid w:val="00D84B9B"/>
    <w:rsid w:val="00D84ED3"/>
    <w:rsid w:val="00DB1092"/>
    <w:rsid w:val="00DB22A6"/>
    <w:rsid w:val="00DB66C8"/>
    <w:rsid w:val="00DC62EE"/>
    <w:rsid w:val="00DE282B"/>
    <w:rsid w:val="00DE7826"/>
    <w:rsid w:val="00E0319B"/>
    <w:rsid w:val="00E12B2C"/>
    <w:rsid w:val="00E237FB"/>
    <w:rsid w:val="00E36684"/>
    <w:rsid w:val="00E402C1"/>
    <w:rsid w:val="00E47CD6"/>
    <w:rsid w:val="00E566DE"/>
    <w:rsid w:val="00E8232A"/>
    <w:rsid w:val="00EA0EB6"/>
    <w:rsid w:val="00EB5594"/>
    <w:rsid w:val="00EC6E52"/>
    <w:rsid w:val="00ED1C85"/>
    <w:rsid w:val="00EF0D58"/>
    <w:rsid w:val="00F02F7A"/>
    <w:rsid w:val="00F239C0"/>
    <w:rsid w:val="00F25655"/>
    <w:rsid w:val="00F34FFE"/>
    <w:rsid w:val="00F440EF"/>
    <w:rsid w:val="00F47564"/>
    <w:rsid w:val="00F721DD"/>
    <w:rsid w:val="00F77F01"/>
    <w:rsid w:val="00F9449E"/>
    <w:rsid w:val="00F95FAB"/>
    <w:rsid w:val="00F96519"/>
    <w:rsid w:val="00FB70AB"/>
    <w:rsid w:val="00FC55DD"/>
    <w:rsid w:val="00FD3864"/>
    <w:rsid w:val="00FD62E7"/>
    <w:rsid w:val="00FF42DA"/>
    <w:rsid w:val="00FF4C00"/>
  </w:rsids>
  <m:mathPr>
    <m:mathFont m:val="Cambria Math"/>
    <m:brkBin m:val="before"/>
    <m:brkBinSub m:val="--"/>
    <m:smallFrac m:val="0"/>
    <m:dispDef/>
    <m:lMargin m:val="0"/>
    <m:rMargin m:val="0"/>
    <m:defJc m:val="centerGroup"/>
    <m:wrapIndent m:val="1440"/>
    <m:intLim m:val="subSup"/>
    <m:naryLim m:val="undOvr"/>
  </m:mathPr>
  <w:themeFontLang w:val="bg-BG"/>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cstheme="minorBidi" w:eastAsiaTheme="minorHAnsi" w:hAnsiTheme="minorHAnsi"/>
        <w:sz w:val="22"/>
        <w:szCs w:val="22"/>
        <w:lang w:bidi="ar-SA" w:eastAsia="en-US" w:val="bg-BG"/>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7826"/>
  </w:style>
  <w:style w:styleId="Heading2" w:type="paragraph">
    <w:name w:val="heading 2"/>
    <w:basedOn w:val="Normal"/>
    <w:next w:val="Normal"/>
    <w:link w:val="Heading2Char"/>
    <w:uiPriority w:val="9"/>
    <w:unhideWhenUsed/>
    <w:qFormat/>
    <w:rsid w:val="00540779"/>
    <w:pPr>
      <w:keepNext/>
      <w:keepLines/>
      <w:spacing w:after="0" w:before="200"/>
      <w:outlineLvl w:val="1"/>
    </w:pPr>
    <w:rPr>
      <w:rFonts w:asciiTheme="majorHAnsi" w:cstheme="majorBidi" w:eastAsiaTheme="majorEastAsia" w:hAnsiTheme="majorHAnsi"/>
      <w:b/>
      <w:bCs/>
      <w:color w:themeColor="accent1" w:val="4F81BD"/>
      <w:sz w:val="26"/>
      <w:szCs w:val="26"/>
    </w:rPr>
  </w:style>
  <w:style w:default="1" w:styleId="DefaultParagraphFont" w:type="character">
    <w:name w:val="Default Paragraph Font"/>
    <w:uiPriority w:val="1"/>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TableGrid" w:type="table">
    <w:name w:val="Table Grid"/>
    <w:basedOn w:val="TableNormal"/>
    <w:uiPriority w:val="59"/>
    <w:rsid w:val="00DE7826"/>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yperlink" w:type="character">
    <w:name w:val="Hyperlink"/>
    <w:basedOn w:val="DefaultParagraphFont"/>
    <w:uiPriority w:val="99"/>
    <w:unhideWhenUsed/>
    <w:rsid w:val="00DE7826"/>
    <w:rPr>
      <w:color w:val="0000FF"/>
      <w:u w:val="single"/>
    </w:rPr>
  </w:style>
  <w:style w:styleId="ListParagraph" w:type="paragraph">
    <w:name w:val="List Paragraph"/>
    <w:basedOn w:val="Normal"/>
    <w:uiPriority w:val="34"/>
    <w:qFormat/>
    <w:rsid w:val="00D17B77"/>
    <w:pPr>
      <w:ind w:left="720"/>
      <w:contextualSpacing/>
    </w:pPr>
  </w:style>
  <w:style w:customStyle="1" w:styleId="Heading2Char" w:type="character">
    <w:name w:val="Heading 2 Char"/>
    <w:basedOn w:val="DefaultParagraphFont"/>
    <w:link w:val="Heading2"/>
    <w:uiPriority w:val="9"/>
    <w:rsid w:val="00540779"/>
    <w:rPr>
      <w:rFonts w:asciiTheme="majorHAnsi" w:cstheme="majorBidi" w:eastAsiaTheme="majorEastAsia" w:hAnsiTheme="majorHAnsi"/>
      <w:b/>
      <w:bCs/>
      <w:color w:themeColor="accent1" w:val="4F81BD"/>
      <w:sz w:val="26"/>
      <w:szCs w:val="26"/>
    </w:rPr>
  </w:style>
  <w:style w:styleId="BalloonText" w:type="paragraph">
    <w:name w:val="Balloon Text"/>
    <w:basedOn w:val="Normal"/>
    <w:link w:val="BalloonTextChar"/>
    <w:uiPriority w:val="99"/>
    <w:semiHidden/>
    <w:unhideWhenUsed/>
    <w:rsid w:val="001366F5"/>
    <w:pPr>
      <w:spacing w:after="0" w:line="240" w:lineRule="auto"/>
    </w:pPr>
    <w:rPr>
      <w:rFonts w:ascii="Tahoma" w:cs="Tahoma" w:hAnsi="Tahoma"/>
      <w:sz w:val="16"/>
      <w:szCs w:val="16"/>
    </w:rPr>
  </w:style>
  <w:style w:customStyle="1" w:styleId="BalloonTextChar" w:type="character">
    <w:name w:val="Balloon Text Char"/>
    <w:basedOn w:val="DefaultParagraphFont"/>
    <w:link w:val="BalloonText"/>
    <w:uiPriority w:val="99"/>
    <w:semiHidden/>
    <w:rsid w:val="001366F5"/>
    <w:rPr>
      <w:rFonts w:ascii="Tahoma" w:cs="Tahoma" w:hAnsi="Tahoma"/>
      <w:sz w:val="16"/>
      <w:szCs w:val="16"/>
    </w:rPr>
  </w:style>
  <w:style w:customStyle="1" w:styleId="Default" w:type="paragraph">
    <w:name w:val="Default"/>
    <w:rsid w:val="00F239C0"/>
    <w:pPr>
      <w:autoSpaceDE w:val="0"/>
      <w:autoSpaceDN w:val="0"/>
      <w:adjustRightInd w:val="0"/>
      <w:spacing w:after="0" w:line="240" w:lineRule="auto"/>
    </w:pPr>
    <w:rPr>
      <w:rFonts w:ascii="Times New Roman" w:cs="Times New Roman" w:hAnsi="Times New Roman"/>
      <w:color w:val="000000"/>
      <w:sz w:val="24"/>
      <w:szCs w:val="24"/>
    </w:rPr>
  </w:style>
  <w:style w:customStyle="1" w:styleId="doc-ti" w:type="paragraph">
    <w:name w:val="doc-ti"/>
    <w:basedOn w:val="Normal"/>
    <w:rsid w:val="00CE4875"/>
    <w:pPr>
      <w:spacing w:after="100" w:afterAutospacing="1" w:before="100" w:beforeAutospacing="1" w:line="240" w:lineRule="auto"/>
    </w:pPr>
    <w:rPr>
      <w:rFonts w:ascii="Times New Roman" w:cs="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826"/>
  </w:style>
  <w:style w:type="paragraph" w:styleId="Heading2">
    <w:name w:val="heading 2"/>
    <w:basedOn w:val="Normal"/>
    <w:next w:val="Normal"/>
    <w:link w:val="Heading2Char"/>
    <w:uiPriority w:val="9"/>
    <w:unhideWhenUsed/>
    <w:qFormat/>
    <w:rsid w:val="005407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78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E7826"/>
    <w:rPr>
      <w:color w:val="0000FF"/>
      <w:u w:val="single"/>
    </w:rPr>
  </w:style>
  <w:style w:type="paragraph" w:styleId="ListParagraph">
    <w:name w:val="List Paragraph"/>
    <w:basedOn w:val="Normal"/>
    <w:uiPriority w:val="34"/>
    <w:qFormat/>
    <w:rsid w:val="00D17B77"/>
    <w:pPr>
      <w:ind w:left="720"/>
      <w:contextualSpacing/>
    </w:pPr>
  </w:style>
  <w:style w:type="character" w:customStyle="1" w:styleId="Heading2Char">
    <w:name w:val="Heading 2 Char"/>
    <w:basedOn w:val="DefaultParagraphFont"/>
    <w:link w:val="Heading2"/>
    <w:uiPriority w:val="9"/>
    <w:rsid w:val="0054077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66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6F5"/>
    <w:rPr>
      <w:rFonts w:ascii="Tahoma" w:hAnsi="Tahoma" w:cs="Tahoma"/>
      <w:sz w:val="16"/>
      <w:szCs w:val="16"/>
    </w:rPr>
  </w:style>
  <w:style w:type="paragraph" w:customStyle="1" w:styleId="Default">
    <w:name w:val="Default"/>
    <w:rsid w:val="00F239C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c-ti">
    <w:name w:val="doc-ti"/>
    <w:basedOn w:val="Normal"/>
    <w:rsid w:val="00CE487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19892">
      <w:bodyDiv w:val="1"/>
      <w:marLeft w:val="0"/>
      <w:marRight w:val="0"/>
      <w:marTop w:val="0"/>
      <w:marBottom w:val="0"/>
      <w:divBdr>
        <w:top w:val="none" w:sz="0" w:space="0" w:color="auto"/>
        <w:left w:val="none" w:sz="0" w:space="0" w:color="auto"/>
        <w:bottom w:val="none" w:sz="0" w:space="0" w:color="auto"/>
        <w:right w:val="none" w:sz="0" w:space="0" w:color="auto"/>
      </w:divBdr>
    </w:div>
    <w:div w:id="466511482">
      <w:bodyDiv w:val="1"/>
      <w:marLeft w:val="0"/>
      <w:marRight w:val="0"/>
      <w:marTop w:val="0"/>
      <w:marBottom w:val="0"/>
      <w:divBdr>
        <w:top w:val="none" w:sz="0" w:space="0" w:color="auto"/>
        <w:left w:val="none" w:sz="0" w:space="0" w:color="auto"/>
        <w:bottom w:val="none" w:sz="0" w:space="0" w:color="auto"/>
        <w:right w:val="none" w:sz="0" w:space="0" w:color="auto"/>
      </w:divBdr>
    </w:div>
    <w:div w:id="615992437">
      <w:bodyDiv w:val="1"/>
      <w:marLeft w:val="0"/>
      <w:marRight w:val="0"/>
      <w:marTop w:val="0"/>
      <w:marBottom w:val="0"/>
      <w:divBdr>
        <w:top w:val="none" w:sz="0" w:space="0" w:color="auto"/>
        <w:left w:val="none" w:sz="0" w:space="0" w:color="auto"/>
        <w:bottom w:val="none" w:sz="0" w:space="0" w:color="auto"/>
        <w:right w:val="none" w:sz="0" w:space="0" w:color="auto"/>
      </w:divBdr>
    </w:div>
    <w:div w:id="1003515024">
      <w:bodyDiv w:val="1"/>
      <w:marLeft w:val="0"/>
      <w:marRight w:val="0"/>
      <w:marTop w:val="0"/>
      <w:marBottom w:val="0"/>
      <w:divBdr>
        <w:top w:val="none" w:sz="0" w:space="0" w:color="auto"/>
        <w:left w:val="none" w:sz="0" w:space="0" w:color="auto"/>
        <w:bottom w:val="none" w:sz="0" w:space="0" w:color="auto"/>
        <w:right w:val="none" w:sz="0" w:space="0" w:color="auto"/>
      </w:divBdr>
    </w:div>
    <w:div w:id="1045522274">
      <w:bodyDiv w:val="1"/>
      <w:marLeft w:val="0"/>
      <w:marRight w:val="0"/>
      <w:marTop w:val="0"/>
      <w:marBottom w:val="0"/>
      <w:divBdr>
        <w:top w:val="none" w:sz="0" w:space="0" w:color="auto"/>
        <w:left w:val="none" w:sz="0" w:space="0" w:color="auto"/>
        <w:bottom w:val="none" w:sz="0" w:space="0" w:color="auto"/>
        <w:right w:val="none" w:sz="0" w:space="0" w:color="auto"/>
      </w:divBdr>
    </w:div>
    <w:div w:id="1428040437">
      <w:bodyDiv w:val="1"/>
      <w:marLeft w:val="0"/>
      <w:marRight w:val="0"/>
      <w:marTop w:val="0"/>
      <w:marBottom w:val="0"/>
      <w:divBdr>
        <w:top w:val="none" w:sz="0" w:space="0" w:color="auto"/>
        <w:left w:val="none" w:sz="0" w:space="0" w:color="auto"/>
        <w:bottom w:val="none" w:sz="0" w:space="0" w:color="auto"/>
        <w:right w:val="none" w:sz="0" w:space="0" w:color="auto"/>
      </w:divBdr>
    </w:div>
    <w:div w:id="1597591167">
      <w:bodyDiv w:val="1"/>
      <w:marLeft w:val="0"/>
      <w:marRight w:val="0"/>
      <w:marTop w:val="0"/>
      <w:marBottom w:val="0"/>
      <w:divBdr>
        <w:top w:val="none" w:sz="0" w:space="0" w:color="auto"/>
        <w:left w:val="none" w:sz="0" w:space="0" w:color="auto"/>
        <w:bottom w:val="none" w:sz="0" w:space="0" w:color="auto"/>
        <w:right w:val="none" w:sz="0" w:space="0" w:color="auto"/>
      </w:divBdr>
      <w:divsChild>
        <w:div w:id="49505543">
          <w:marLeft w:val="0"/>
          <w:marRight w:val="0"/>
          <w:marTop w:val="0"/>
          <w:marBottom w:val="0"/>
          <w:divBdr>
            <w:top w:val="none" w:sz="0" w:space="0" w:color="auto"/>
            <w:left w:val="none" w:sz="0" w:space="0" w:color="auto"/>
            <w:bottom w:val="none" w:sz="0" w:space="0" w:color="auto"/>
            <w:right w:val="none" w:sz="0" w:space="0" w:color="auto"/>
          </w:divBdr>
          <w:divsChild>
            <w:div w:id="382560944">
              <w:marLeft w:val="0"/>
              <w:marRight w:val="0"/>
              <w:marTop w:val="0"/>
              <w:marBottom w:val="0"/>
              <w:divBdr>
                <w:top w:val="none" w:sz="0" w:space="0" w:color="auto"/>
                <w:left w:val="none" w:sz="0" w:space="0" w:color="auto"/>
                <w:bottom w:val="none" w:sz="0" w:space="0" w:color="auto"/>
                <w:right w:val="none" w:sz="0" w:space="0" w:color="auto"/>
              </w:divBdr>
              <w:divsChild>
                <w:div w:id="964506912">
                  <w:marLeft w:val="0"/>
                  <w:marRight w:val="0"/>
                  <w:marTop w:val="0"/>
                  <w:marBottom w:val="0"/>
                  <w:divBdr>
                    <w:top w:val="none" w:sz="0" w:space="0" w:color="auto"/>
                    <w:left w:val="none" w:sz="0" w:space="0" w:color="auto"/>
                    <w:bottom w:val="none" w:sz="0" w:space="0" w:color="auto"/>
                    <w:right w:val="none" w:sz="0" w:space="0" w:color="auto"/>
                  </w:divBdr>
                  <w:divsChild>
                    <w:div w:id="1198353260">
                      <w:marLeft w:val="0"/>
                      <w:marRight w:val="0"/>
                      <w:marTop w:val="0"/>
                      <w:marBottom w:val="0"/>
                      <w:divBdr>
                        <w:top w:val="none" w:sz="0" w:space="0" w:color="auto"/>
                        <w:left w:val="none" w:sz="0" w:space="0" w:color="auto"/>
                        <w:bottom w:val="none" w:sz="0" w:space="0" w:color="auto"/>
                        <w:right w:val="none" w:sz="0" w:space="0" w:color="auto"/>
                      </w:divBdr>
                      <w:divsChild>
                        <w:div w:id="1130780933">
                          <w:marLeft w:val="0"/>
                          <w:marRight w:val="0"/>
                          <w:marTop w:val="0"/>
                          <w:marBottom w:val="0"/>
                          <w:divBdr>
                            <w:top w:val="none" w:sz="0" w:space="0" w:color="auto"/>
                            <w:left w:val="none" w:sz="0" w:space="0" w:color="auto"/>
                            <w:bottom w:val="none" w:sz="0" w:space="0" w:color="auto"/>
                            <w:right w:val="none" w:sz="0" w:space="0" w:color="auto"/>
                          </w:divBdr>
                        </w:div>
                        <w:div w:id="794760269">
                          <w:marLeft w:val="0"/>
                          <w:marRight w:val="0"/>
                          <w:marTop w:val="0"/>
                          <w:marBottom w:val="0"/>
                          <w:divBdr>
                            <w:top w:val="none" w:sz="0" w:space="0" w:color="auto"/>
                            <w:left w:val="none" w:sz="0" w:space="0" w:color="auto"/>
                            <w:bottom w:val="none" w:sz="0" w:space="0" w:color="auto"/>
                            <w:right w:val="none" w:sz="0" w:space="0" w:color="auto"/>
                          </w:divBdr>
                        </w:div>
                        <w:div w:id="1238436408">
                          <w:marLeft w:val="0"/>
                          <w:marRight w:val="0"/>
                          <w:marTop w:val="0"/>
                          <w:marBottom w:val="0"/>
                          <w:divBdr>
                            <w:top w:val="none" w:sz="0" w:space="0" w:color="auto"/>
                            <w:left w:val="none" w:sz="0" w:space="0" w:color="auto"/>
                            <w:bottom w:val="none" w:sz="0" w:space="0" w:color="auto"/>
                            <w:right w:val="none" w:sz="0" w:space="0" w:color="auto"/>
                          </w:divBdr>
                        </w:div>
                        <w:div w:id="23771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7810051">
      <w:bodyDiv w:val="1"/>
      <w:marLeft w:val="0"/>
      <w:marRight w:val="0"/>
      <w:marTop w:val="0"/>
      <w:marBottom w:val="0"/>
      <w:divBdr>
        <w:top w:val="none" w:sz="0" w:space="0" w:color="auto"/>
        <w:left w:val="none" w:sz="0" w:space="0" w:color="auto"/>
        <w:bottom w:val="none" w:sz="0" w:space="0" w:color="auto"/>
        <w:right w:val="none" w:sz="0" w:space="0" w:color="auto"/>
      </w:divBdr>
    </w:div>
    <w:div w:id="1645506320">
      <w:bodyDiv w:val="1"/>
      <w:marLeft w:val="0"/>
      <w:marRight w:val="0"/>
      <w:marTop w:val="0"/>
      <w:marBottom w:val="0"/>
      <w:divBdr>
        <w:top w:val="none" w:sz="0" w:space="0" w:color="auto"/>
        <w:left w:val="none" w:sz="0" w:space="0" w:color="auto"/>
        <w:bottom w:val="none" w:sz="0" w:space="0" w:color="auto"/>
        <w:right w:val="none" w:sz="0" w:space="0" w:color="auto"/>
      </w:divBdr>
    </w:div>
    <w:div w:id="1668901937">
      <w:bodyDiv w:val="1"/>
      <w:marLeft w:val="0"/>
      <w:marRight w:val="0"/>
      <w:marTop w:val="0"/>
      <w:marBottom w:val="0"/>
      <w:divBdr>
        <w:top w:val="none" w:sz="0" w:space="0" w:color="auto"/>
        <w:left w:val="none" w:sz="0" w:space="0" w:color="auto"/>
        <w:bottom w:val="none" w:sz="0" w:space="0" w:color="auto"/>
        <w:right w:val="none" w:sz="0" w:space="0" w:color="auto"/>
      </w:divBdr>
    </w:div>
    <w:div w:id="1831867394">
      <w:bodyDiv w:val="1"/>
      <w:marLeft w:val="0"/>
      <w:marRight w:val="0"/>
      <w:marTop w:val="0"/>
      <w:marBottom w:val="0"/>
      <w:divBdr>
        <w:top w:val="none" w:sz="0" w:space="0" w:color="auto"/>
        <w:left w:val="none" w:sz="0" w:space="0" w:color="auto"/>
        <w:bottom w:val="none" w:sz="0" w:space="0" w:color="auto"/>
        <w:right w:val="none" w:sz="0" w:space="0" w:color="auto"/>
      </w:divBdr>
    </w:div>
    <w:div w:id="1916276093">
      <w:bodyDiv w:val="1"/>
      <w:marLeft w:val="0"/>
      <w:marRight w:val="0"/>
      <w:marTop w:val="0"/>
      <w:marBottom w:val="0"/>
      <w:divBdr>
        <w:top w:val="none" w:sz="0" w:space="0" w:color="auto"/>
        <w:left w:val="none" w:sz="0" w:space="0" w:color="auto"/>
        <w:bottom w:val="none" w:sz="0" w:space="0" w:color="auto"/>
        <w:right w:val="none" w:sz="0" w:space="0" w:color="auto"/>
      </w:divBdr>
    </w:div>
    <w:div w:id="2007241519">
      <w:bodyDiv w:val="1"/>
      <w:marLeft w:val="0"/>
      <w:marRight w:val="0"/>
      <w:marTop w:val="0"/>
      <w:marBottom w:val="0"/>
      <w:divBdr>
        <w:top w:val="none" w:sz="0" w:space="0" w:color="auto"/>
        <w:left w:val="none" w:sz="0" w:space="0" w:color="auto"/>
        <w:bottom w:val="none" w:sz="0" w:space="0" w:color="auto"/>
        <w:right w:val="none" w:sz="0" w:space="0" w:color="auto"/>
      </w:divBdr>
    </w:div>
    <w:div w:id="2059626684">
      <w:bodyDiv w:val="1"/>
      <w:marLeft w:val="0"/>
      <w:marRight w:val="0"/>
      <w:marTop w:val="0"/>
      <w:marBottom w:val="0"/>
      <w:divBdr>
        <w:top w:val="none" w:sz="0" w:space="0" w:color="auto"/>
        <w:left w:val="none" w:sz="0" w:space="0" w:color="auto"/>
        <w:bottom w:val="none" w:sz="0" w:space="0" w:color="auto"/>
        <w:right w:val="none" w:sz="0" w:space="0" w:color="auto"/>
      </w:divBdr>
      <w:divsChild>
        <w:div w:id="896012356">
          <w:marLeft w:val="0"/>
          <w:marRight w:val="0"/>
          <w:marTop w:val="0"/>
          <w:marBottom w:val="0"/>
          <w:divBdr>
            <w:top w:val="none" w:sz="0" w:space="0" w:color="auto"/>
            <w:left w:val="none" w:sz="0" w:space="0" w:color="auto"/>
            <w:bottom w:val="none" w:sz="0" w:space="0" w:color="auto"/>
            <w:right w:val="none" w:sz="0" w:space="0" w:color="auto"/>
          </w:divBdr>
          <w:divsChild>
            <w:div w:id="1265842039">
              <w:marLeft w:val="0"/>
              <w:marRight w:val="0"/>
              <w:marTop w:val="0"/>
              <w:marBottom w:val="0"/>
              <w:divBdr>
                <w:top w:val="none" w:sz="0" w:space="0" w:color="auto"/>
                <w:left w:val="none" w:sz="0" w:space="0" w:color="auto"/>
                <w:bottom w:val="none" w:sz="0" w:space="0" w:color="auto"/>
                <w:right w:val="none" w:sz="0" w:space="0" w:color="auto"/>
              </w:divBdr>
              <w:divsChild>
                <w:div w:id="41751265">
                  <w:marLeft w:val="0"/>
                  <w:marRight w:val="0"/>
                  <w:marTop w:val="0"/>
                  <w:marBottom w:val="0"/>
                  <w:divBdr>
                    <w:top w:val="none" w:sz="0" w:space="0" w:color="auto"/>
                    <w:left w:val="none" w:sz="0" w:space="0" w:color="auto"/>
                    <w:bottom w:val="none" w:sz="0" w:space="0" w:color="auto"/>
                    <w:right w:val="none" w:sz="0" w:space="0" w:color="auto"/>
                  </w:divBdr>
                  <w:divsChild>
                    <w:div w:id="1543904318">
                      <w:marLeft w:val="0"/>
                      <w:marRight w:val="0"/>
                      <w:marTop w:val="0"/>
                      <w:marBottom w:val="0"/>
                      <w:divBdr>
                        <w:top w:val="none" w:sz="0" w:space="0" w:color="auto"/>
                        <w:left w:val="none" w:sz="0" w:space="0" w:color="auto"/>
                        <w:bottom w:val="none" w:sz="0" w:space="0" w:color="auto"/>
                        <w:right w:val="none" w:sz="0" w:space="0" w:color="auto"/>
                      </w:divBdr>
                      <w:divsChild>
                        <w:div w:id="1796488255">
                          <w:marLeft w:val="0"/>
                          <w:marRight w:val="0"/>
                          <w:marTop w:val="0"/>
                          <w:marBottom w:val="0"/>
                          <w:divBdr>
                            <w:top w:val="none" w:sz="0" w:space="0" w:color="auto"/>
                            <w:left w:val="none" w:sz="0" w:space="0" w:color="auto"/>
                            <w:bottom w:val="none" w:sz="0" w:space="0" w:color="auto"/>
                            <w:right w:val="none" w:sz="0" w:space="0" w:color="auto"/>
                          </w:divBdr>
                          <w:divsChild>
                            <w:div w:id="1250772326">
                              <w:marLeft w:val="0"/>
                              <w:marRight w:val="0"/>
                              <w:marTop w:val="0"/>
                              <w:marBottom w:val="0"/>
                              <w:divBdr>
                                <w:top w:val="none" w:sz="0" w:space="0" w:color="EAEAEA"/>
                                <w:left w:val="none" w:sz="0" w:space="0" w:color="EAEAEA"/>
                                <w:bottom w:val="single" w:sz="6" w:space="15" w:color="EAEAEA"/>
                                <w:right w:val="none" w:sz="0" w:space="0" w:color="EAEAEA"/>
                              </w:divBdr>
                              <w:divsChild>
                                <w:div w:id="644512221">
                                  <w:marLeft w:val="0"/>
                                  <w:marRight w:val="0"/>
                                  <w:marTop w:val="180"/>
                                  <w:marBottom w:val="0"/>
                                  <w:divBdr>
                                    <w:top w:val="none" w:sz="0" w:space="0" w:color="auto"/>
                                    <w:left w:val="none" w:sz="0" w:space="0" w:color="auto"/>
                                    <w:bottom w:val="none" w:sz="0" w:space="0" w:color="auto"/>
                                    <w:right w:val="none" w:sz="0" w:space="0" w:color="auto"/>
                                  </w:divBdr>
                                  <w:divsChild>
                                    <w:div w:id="2143304435">
                                      <w:marLeft w:val="0"/>
                                      <w:marRight w:val="0"/>
                                      <w:marTop w:val="0"/>
                                      <w:marBottom w:val="0"/>
                                      <w:divBdr>
                                        <w:top w:val="none" w:sz="0" w:space="0" w:color="auto"/>
                                        <w:left w:val="none" w:sz="0" w:space="0" w:color="auto"/>
                                        <w:bottom w:val="none" w:sz="0" w:space="0" w:color="auto"/>
                                        <w:right w:val="none" w:sz="0" w:space="0" w:color="auto"/>
                                      </w:divBdr>
                                      <w:divsChild>
                                        <w:div w:id="801652200">
                                          <w:marLeft w:val="0"/>
                                          <w:marRight w:val="0"/>
                                          <w:marTop w:val="0"/>
                                          <w:marBottom w:val="0"/>
                                          <w:divBdr>
                                            <w:top w:val="none" w:sz="0" w:space="0" w:color="auto"/>
                                            <w:left w:val="none" w:sz="0" w:space="0" w:color="auto"/>
                                            <w:bottom w:val="none" w:sz="0" w:space="0" w:color="auto"/>
                                            <w:right w:val="none" w:sz="0" w:space="0" w:color="auto"/>
                                          </w:divBdr>
                                          <w:divsChild>
                                            <w:div w:id="1803032232">
                                              <w:marLeft w:val="0"/>
                                              <w:marRight w:val="0"/>
                                              <w:marTop w:val="0"/>
                                              <w:marBottom w:val="0"/>
                                              <w:divBdr>
                                                <w:top w:val="none" w:sz="0" w:space="0" w:color="auto"/>
                                                <w:left w:val="none" w:sz="0" w:space="0" w:color="auto"/>
                                                <w:bottom w:val="none" w:sz="0" w:space="0" w:color="auto"/>
                                                <w:right w:val="none" w:sz="0" w:space="0" w:color="auto"/>
                                              </w:divBdr>
                                              <w:divsChild>
                                                <w:div w:id="432211254">
                                                  <w:marLeft w:val="0"/>
                                                  <w:marRight w:val="0"/>
                                                  <w:marTop w:val="0"/>
                                                  <w:marBottom w:val="0"/>
                                                  <w:divBdr>
                                                    <w:top w:val="none" w:sz="0" w:space="0" w:color="auto"/>
                                                    <w:left w:val="none" w:sz="0" w:space="0" w:color="auto"/>
                                                    <w:bottom w:val="none" w:sz="0" w:space="0" w:color="auto"/>
                                                    <w:right w:val="none" w:sz="0" w:space="0" w:color="auto"/>
                                                  </w:divBdr>
                                                  <w:divsChild>
                                                    <w:div w:id="2129542122">
                                                      <w:marLeft w:val="0"/>
                                                      <w:marRight w:val="0"/>
                                                      <w:marTop w:val="0"/>
                                                      <w:marBottom w:val="0"/>
                                                      <w:divBdr>
                                                        <w:top w:val="none" w:sz="0" w:space="0" w:color="auto"/>
                                                        <w:left w:val="none" w:sz="0" w:space="0" w:color="auto"/>
                                                        <w:bottom w:val="none" w:sz="0" w:space="0" w:color="auto"/>
                                                        <w:right w:val="none" w:sz="0" w:space="0" w:color="auto"/>
                                                      </w:divBdr>
                                                      <w:divsChild>
                                                        <w:div w:id="516383410">
                                                          <w:marLeft w:val="0"/>
                                                          <w:marRight w:val="0"/>
                                                          <w:marTop w:val="0"/>
                                                          <w:marBottom w:val="0"/>
                                                          <w:divBdr>
                                                            <w:top w:val="none" w:sz="0" w:space="0" w:color="auto"/>
                                                            <w:left w:val="none" w:sz="0" w:space="0" w:color="auto"/>
                                                            <w:bottom w:val="none" w:sz="0" w:space="0" w:color="auto"/>
                                                            <w:right w:val="none" w:sz="0" w:space="0" w:color="auto"/>
                                                          </w:divBdr>
                                                          <w:divsChild>
                                                            <w:div w:id="210622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6791581">
              <w:marLeft w:val="0"/>
              <w:marRight w:val="0"/>
              <w:marTop w:val="0"/>
              <w:marBottom w:val="0"/>
              <w:divBdr>
                <w:top w:val="none" w:sz="0" w:space="0" w:color="auto"/>
                <w:left w:val="none" w:sz="0" w:space="0" w:color="auto"/>
                <w:bottom w:val="none" w:sz="0" w:space="0" w:color="auto"/>
                <w:right w:val="none" w:sz="0" w:space="0" w:color="auto"/>
              </w:divBdr>
              <w:divsChild>
                <w:div w:id="172425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apis://Base=NORM&amp;DocCode=824196102&amp;Type=201" TargetMode="External" Type="http://schemas.openxmlformats.org/officeDocument/2006/relationships/hyperlink"/><Relationship Id="rId11" Target="apis://Base=NORM&amp;DocCode=824196102&amp;Type=201" TargetMode="External" Type="http://schemas.openxmlformats.org/officeDocument/2006/relationships/hyperlink"/><Relationship Id="rId12" Target="fontTable.xml" Type="http://schemas.openxmlformats.org/officeDocument/2006/relationships/fontTable"/><Relationship Id="rId13" Target="theme/theme1.xml" Type="http://schemas.openxmlformats.org/officeDocument/2006/relationships/theme"/><Relationship Id="rId14" Target="media/image2.jpeg" Type="http://schemas.openxmlformats.org/officeDocument/2006/relationships/image"/><Relationship Id="rId2" Target="numbering.xml" Type="http://schemas.openxmlformats.org/officeDocument/2006/relationships/numbering"/><Relationship Id="rId3" Target="styles.xml" Type="http://schemas.openxmlformats.org/officeDocument/2006/relationships/styles"/><Relationship Id="rId4" Target="stylesWithEffects.xml" Type="http://schemas.microsoft.com/office/2007/relationships/stylesWithEffects"/><Relationship Id="rId5" Target="settings.xml" Type="http://schemas.openxmlformats.org/officeDocument/2006/relationships/settings"/><Relationship Id="rId6" Target="webSettings.xml" Type="http://schemas.openxmlformats.org/officeDocument/2006/relationships/webSettings"/><Relationship Id="rId7" Target="media/image1.emf" Type="http://schemas.openxmlformats.org/officeDocument/2006/relationships/image"/><Relationship Id="rId8" Target="apis://Base=NORM&amp;DocCode=824196102&amp;Type=201" TargetMode="External" Type="http://schemas.openxmlformats.org/officeDocument/2006/relationships/hyperlink"/><Relationship Id="rId9" Target="apis://Base=NORM&amp;DocCode=824196102&amp;Type=201" TargetMode="External" Type="http://schemas.openxmlformats.org/officeDocument/2006/relationships/hyperlink"/></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9F6E5-E74C-45EA-8EE3-0992F12FB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26</Pages>
  <Words>6467</Words>
  <Characters>36868</Characters>
  <Application>Microsoft Office Word</Application>
  <DocSecurity>0</DocSecurity>
  <Lines>307</Lines>
  <Paragraphs>86</Paragraphs>
  <ScaleCrop>false</ScaleCrop>
  <HeadingPairs>
    <vt:vector baseType="variant" size="4">
      <vt:variant>
        <vt:lpstr>Title</vt:lpstr>
      </vt:variant>
      <vt:variant>
        <vt:i4>1</vt:i4>
      </vt:variant>
      <vt:variant>
        <vt:lpstr>Заглавие</vt:lpstr>
      </vt:variant>
      <vt:variant>
        <vt:i4>1</vt:i4>
      </vt:variant>
    </vt:vector>
  </HeadingPairs>
  <TitlesOfParts>
    <vt:vector baseType="lpstr" size="2">
      <vt:lpstr/>
      <vt:lpstr/>
    </vt:vector>
  </TitlesOfParts>
  <Company>n0ak95</Company>
  <LinksUpToDate>false</LinksUpToDate>
  <CharactersWithSpaces>43249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2020-05-04T07:36:00Z</dcterms:created>
  <dc:creator>Milen M. Krastev</dc:creator>
  <cp:lastModifiedBy>n0ak95</cp:lastModifiedBy>
  <dcterms:modified xsi:type="dcterms:W3CDTF">2020-05-08T11:53:00Z</dcterms:modified>
  <cp:revision>22</cp:revision>
</cp:coreProperties>
</file>