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635" w:rsidRPr="00320F98" w:rsidRDefault="00781635">
      <w:pPr>
        <w:rPr>
          <w:rFonts w:ascii="Verdana" w:hAnsi="Verdana"/>
          <w:sz w:val="20"/>
          <w:szCs w:val="20"/>
        </w:rPr>
      </w:pPr>
    </w:p>
    <w:p w:rsidR="00F67161" w:rsidRPr="00320F98" w:rsidRDefault="00F67161">
      <w:pPr>
        <w:rPr>
          <w:rFonts w:ascii="Verdana" w:hAnsi="Verdana"/>
          <w:sz w:val="20"/>
          <w:szCs w:val="20"/>
        </w:rPr>
      </w:pPr>
      <w:bookmarkStart w:id="0" w:name="_GoBack"/>
      <w:bookmarkEnd w:id="0"/>
    </w:p>
    <w:p w:rsidR="00F67161" w:rsidRPr="00320F98" w:rsidRDefault="00F67161">
      <w:pPr>
        <w:rPr>
          <w:rFonts w:ascii="Verdana" w:hAnsi="Verdana"/>
          <w:sz w:val="20"/>
          <w:szCs w:val="20"/>
        </w:rPr>
      </w:pPr>
    </w:p>
    <w:p w:rsidR="00E61C1E" w:rsidRPr="00320F98" w:rsidRDefault="005B544E" w:rsidP="005C5FD5">
      <w:pPr>
        <w:keepNext/>
        <w:widowControl w:val="0"/>
        <w:autoSpaceDE w:val="0"/>
        <w:autoSpaceDN w:val="0"/>
        <w:adjustRightInd w:val="0"/>
        <w:spacing w:line="276" w:lineRule="auto"/>
        <w:ind w:left="4248"/>
        <w:jc w:val="both"/>
        <w:outlineLvl w:val="0"/>
        <w:rPr>
          <w:rFonts w:ascii="Verdana" w:hAnsi="Verdana"/>
          <w:sz w:val="20"/>
          <w:szCs w:val="20"/>
        </w:rPr>
      </w:pPr>
      <w:r w:rsidRPr="00320F98">
        <w:rPr>
          <w:rFonts w:ascii="Verdana" w:hAnsi="Verdana"/>
          <w:b/>
          <w:bCs/>
          <w:caps/>
          <w:noProof/>
          <w:sz w:val="20"/>
          <w:szCs w:val="20"/>
          <w:lang w:eastAsia="en-US"/>
        </w:rPr>
        <w:t xml:space="preserve">   </w:t>
      </w:r>
    </w:p>
    <w:p w:rsidR="00F67161" w:rsidRPr="00320F98" w:rsidRDefault="00F67161" w:rsidP="00E61C1E">
      <w:pPr>
        <w:tabs>
          <w:tab w:val="left" w:pos="9478"/>
        </w:tabs>
        <w:rPr>
          <w:rFonts w:ascii="Verdana" w:hAnsi="Verdana"/>
          <w:sz w:val="20"/>
          <w:szCs w:val="20"/>
        </w:rPr>
      </w:pPr>
    </w:p>
    <w:p w:rsidR="00291E9B" w:rsidRPr="00320F98" w:rsidRDefault="00291E9B">
      <w:pPr>
        <w:rPr>
          <w:rFonts w:ascii="Verdana" w:hAnsi="Verdana"/>
          <w:sz w:val="20"/>
          <w:szCs w:val="20"/>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C975B4" w:rsidRPr="00320F98" w:rsidTr="00291E9B">
        <w:trPr>
          <w:trHeight w:val="958"/>
          <w:jc w:val="center"/>
        </w:trPr>
        <w:tc>
          <w:tcPr>
            <w:tcW w:w="15650" w:type="dxa"/>
            <w:tcBorders>
              <w:bottom w:val="single" w:sz="36" w:space="0" w:color="2E74B5"/>
            </w:tcBorders>
            <w:shd w:val="clear" w:color="auto" w:fill="BDD6EE"/>
          </w:tcPr>
          <w:p w:rsidR="00C975B4" w:rsidRPr="00E32507" w:rsidRDefault="00C975B4" w:rsidP="00291E9B">
            <w:pPr>
              <w:tabs>
                <w:tab w:val="left" w:pos="2190"/>
              </w:tabs>
              <w:spacing w:before="120" w:line="360" w:lineRule="auto"/>
              <w:jc w:val="center"/>
              <w:rPr>
                <w:rFonts w:ascii="Verdana" w:hAnsi="Verdana"/>
                <w:b/>
                <w:spacing w:val="60"/>
              </w:rPr>
            </w:pPr>
            <w:r w:rsidRPr="00E32507">
              <w:rPr>
                <w:rFonts w:ascii="Verdana" w:hAnsi="Verdana"/>
                <w:b/>
                <w:spacing w:val="60"/>
              </w:rPr>
              <w:t>СПРАВКА</w:t>
            </w:r>
          </w:p>
          <w:p w:rsidR="00E32507" w:rsidRDefault="00C975B4" w:rsidP="00F67161">
            <w:pPr>
              <w:spacing w:line="360" w:lineRule="auto"/>
              <w:ind w:left="454" w:right="454"/>
              <w:jc w:val="center"/>
              <w:rPr>
                <w:rFonts w:ascii="Verdana" w:hAnsi="Verdana"/>
                <w:b/>
                <w:sz w:val="20"/>
                <w:szCs w:val="20"/>
                <w:lang w:val="en-US"/>
              </w:rPr>
            </w:pPr>
            <w:r w:rsidRPr="00320F98">
              <w:rPr>
                <w:rFonts w:ascii="Verdana" w:hAnsi="Verdana"/>
                <w:b/>
                <w:sz w:val="20"/>
                <w:szCs w:val="20"/>
              </w:rPr>
              <w:t>ЗА ОТРАЗЯВАНЕ НА ПОСТЪПИЛИТЕ ПРЕДЛОЖЕНИЯ ОТ ОБЩЕСТВЕНИТЕ КОНСУЛТАЦИИ НА</w:t>
            </w:r>
            <w:r w:rsidR="000632EC" w:rsidRPr="00320F98">
              <w:rPr>
                <w:rFonts w:ascii="Verdana" w:hAnsi="Verdana"/>
                <w:b/>
                <w:sz w:val="20"/>
                <w:szCs w:val="20"/>
              </w:rPr>
              <w:t xml:space="preserve"> ПРОЕКТ </w:t>
            </w:r>
            <w:r w:rsidR="00F506D9" w:rsidRPr="00320F98">
              <w:rPr>
                <w:rFonts w:ascii="Verdana" w:hAnsi="Verdana"/>
                <w:b/>
                <w:sz w:val="20"/>
                <w:szCs w:val="20"/>
              </w:rPr>
              <w:t xml:space="preserve">НА </w:t>
            </w:r>
            <w:r w:rsidR="00C1570C" w:rsidRPr="00320F98">
              <w:rPr>
                <w:rFonts w:ascii="Verdana" w:hAnsi="Verdana"/>
                <w:b/>
                <w:sz w:val="20"/>
                <w:szCs w:val="20"/>
              </w:rPr>
              <w:br/>
            </w:r>
            <w:r w:rsidR="00F506D9" w:rsidRPr="00320F98">
              <w:rPr>
                <w:rFonts w:ascii="Verdana" w:hAnsi="Verdana"/>
                <w:b/>
                <w:sz w:val="20"/>
                <w:szCs w:val="20"/>
              </w:rPr>
              <w:t xml:space="preserve">ПРАВИЛНИК ЗА ОРГАНИЗАЦИЯТА И ДЕЙНОСТТА НА КОМИСИЯТА ЗА ПРИЗНАВАНЕ НА РАЗВЪДНИ ОРГАНИЗАЦИИ, </w:t>
            </w:r>
            <w:r w:rsidR="00E32507">
              <w:rPr>
                <w:rFonts w:ascii="Verdana" w:hAnsi="Verdana"/>
                <w:b/>
                <w:sz w:val="20"/>
                <w:szCs w:val="20"/>
                <w:lang w:val="en-US"/>
              </w:rPr>
              <w:t xml:space="preserve">  </w:t>
            </w:r>
          </w:p>
          <w:p w:rsidR="00E220AD" w:rsidRPr="00320F98" w:rsidRDefault="00F506D9" w:rsidP="00F67161">
            <w:pPr>
              <w:spacing w:line="360" w:lineRule="auto"/>
              <w:ind w:left="454" w:right="454"/>
              <w:jc w:val="center"/>
              <w:rPr>
                <w:rFonts w:ascii="Verdana" w:hAnsi="Verdana"/>
                <w:b/>
                <w:sz w:val="20"/>
                <w:szCs w:val="20"/>
              </w:rPr>
            </w:pPr>
            <w:r w:rsidRPr="00320F98">
              <w:rPr>
                <w:rFonts w:ascii="Verdana" w:hAnsi="Verdana"/>
                <w:b/>
                <w:sz w:val="20"/>
                <w:szCs w:val="20"/>
              </w:rPr>
              <w:t xml:space="preserve">ОДОБРЯВАНЕ НА РАЗВЪДНИ ПРОГРАМИ И ЗА ИЗДАВАНЕ ИЛИ ОТКАЗ ОТ ИЗДАВАНЕ НА РАЗРЕШЕНИЕ ЗА </w:t>
            </w:r>
            <w:r w:rsidR="00C1570C" w:rsidRPr="00320F98">
              <w:rPr>
                <w:rFonts w:ascii="Verdana" w:hAnsi="Verdana"/>
                <w:b/>
                <w:sz w:val="20"/>
                <w:szCs w:val="20"/>
              </w:rPr>
              <w:br/>
            </w:r>
            <w:r w:rsidRPr="00320F98">
              <w:rPr>
                <w:rFonts w:ascii="Verdana" w:hAnsi="Verdana"/>
                <w:b/>
                <w:sz w:val="20"/>
                <w:szCs w:val="20"/>
              </w:rPr>
              <w:t>ИЗВЪРШВАНЕ НА РАЗВЪДНА ДЕЙНОСТ</w:t>
            </w:r>
          </w:p>
        </w:tc>
      </w:tr>
    </w:tbl>
    <w:p w:rsidR="00BC19AD" w:rsidRPr="00320F98" w:rsidRDefault="00BC19AD">
      <w:pPr>
        <w:rPr>
          <w:rFonts w:ascii="Verdana" w:hAnsi="Verdana"/>
          <w:sz w:val="20"/>
          <w:szCs w:val="20"/>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2"/>
        <w:gridCol w:w="2410"/>
        <w:gridCol w:w="6467"/>
        <w:gridCol w:w="1613"/>
        <w:gridCol w:w="4538"/>
      </w:tblGrid>
      <w:tr w:rsidR="00E220AD" w:rsidRPr="00320F98" w:rsidTr="00F8430F">
        <w:trPr>
          <w:tblHeader/>
          <w:jc w:val="center"/>
        </w:trPr>
        <w:tc>
          <w:tcPr>
            <w:tcW w:w="622" w:type="dxa"/>
            <w:tcBorders>
              <w:top w:val="single" w:sz="36" w:space="0" w:color="2E74B5"/>
              <w:left w:val="single" w:sz="36" w:space="0" w:color="2E74B5"/>
              <w:bottom w:val="single" w:sz="18" w:space="0" w:color="2E74B5"/>
              <w:right w:val="single" w:sz="18" w:space="0" w:color="2E74B5"/>
            </w:tcBorders>
            <w:shd w:val="clear" w:color="auto" w:fill="DEEAF6"/>
            <w:vAlign w:val="center"/>
          </w:tcPr>
          <w:p w:rsidR="00E220AD" w:rsidRPr="00320F98" w:rsidRDefault="00E220AD" w:rsidP="00EE73FF">
            <w:pPr>
              <w:tabs>
                <w:tab w:val="left" w:pos="192"/>
              </w:tabs>
              <w:jc w:val="center"/>
              <w:rPr>
                <w:rFonts w:ascii="Verdana" w:hAnsi="Verdana"/>
                <w:b/>
                <w:sz w:val="20"/>
                <w:szCs w:val="20"/>
              </w:rPr>
            </w:pPr>
            <w:r w:rsidRPr="00320F98">
              <w:rPr>
                <w:rFonts w:ascii="Verdana" w:hAnsi="Verdana"/>
                <w:b/>
                <w:sz w:val="20"/>
                <w:szCs w:val="20"/>
              </w:rPr>
              <w:t>№</w:t>
            </w:r>
          </w:p>
        </w:tc>
        <w:tc>
          <w:tcPr>
            <w:tcW w:w="2410"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320F98" w:rsidRDefault="00E220AD" w:rsidP="00EE73FF">
            <w:pPr>
              <w:jc w:val="center"/>
              <w:rPr>
                <w:rFonts w:ascii="Verdana" w:hAnsi="Verdana"/>
                <w:b/>
                <w:sz w:val="20"/>
                <w:szCs w:val="20"/>
              </w:rPr>
            </w:pPr>
            <w:r w:rsidRPr="00320F98">
              <w:rPr>
                <w:rFonts w:ascii="Verdana" w:hAnsi="Verdana"/>
                <w:b/>
                <w:sz w:val="20"/>
                <w:szCs w:val="20"/>
              </w:rPr>
              <w:t>Организация/</w:t>
            </w:r>
            <w:r w:rsidR="005B544E" w:rsidRPr="00320F98">
              <w:rPr>
                <w:rFonts w:ascii="Verdana" w:hAnsi="Verdana"/>
                <w:b/>
                <w:sz w:val="20"/>
                <w:szCs w:val="20"/>
              </w:rPr>
              <w:br/>
            </w:r>
            <w:r w:rsidRPr="00320F98">
              <w:rPr>
                <w:rFonts w:ascii="Verdana" w:hAnsi="Verdana"/>
                <w:b/>
                <w:sz w:val="20"/>
                <w:szCs w:val="20"/>
              </w:rPr>
              <w:t>потребител</w:t>
            </w:r>
          </w:p>
          <w:p w:rsidR="005424B9" w:rsidRPr="00320F98" w:rsidRDefault="00291E9B" w:rsidP="00EE73FF">
            <w:pPr>
              <w:jc w:val="center"/>
              <w:rPr>
                <w:rFonts w:ascii="Verdana" w:hAnsi="Verdana"/>
                <w:b/>
                <w:sz w:val="20"/>
                <w:szCs w:val="20"/>
              </w:rPr>
            </w:pPr>
            <w:r w:rsidRPr="00320F98">
              <w:rPr>
                <w:rFonts w:ascii="Verdana" w:hAnsi="Verdana"/>
                <w:b/>
                <w:sz w:val="20"/>
                <w:szCs w:val="20"/>
              </w:rPr>
              <w:t>(</w:t>
            </w:r>
            <w:r w:rsidR="005424B9" w:rsidRPr="00320F98">
              <w:rPr>
                <w:rFonts w:ascii="Verdana" w:hAnsi="Verdana"/>
                <w:b/>
                <w:sz w:val="20"/>
                <w:szCs w:val="20"/>
              </w:rPr>
              <w:t>вкл. начина на получаване на предложението</w:t>
            </w:r>
            <w:r w:rsidRPr="00320F98">
              <w:rPr>
                <w:rFonts w:ascii="Verdana" w:hAnsi="Verdana"/>
                <w:b/>
                <w:sz w:val="20"/>
                <w:szCs w:val="20"/>
              </w:rPr>
              <w:t>)</w:t>
            </w:r>
          </w:p>
        </w:tc>
        <w:tc>
          <w:tcPr>
            <w:tcW w:w="6467"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320F98" w:rsidRDefault="00E220AD" w:rsidP="00EE73FF">
            <w:pPr>
              <w:jc w:val="center"/>
              <w:rPr>
                <w:rFonts w:ascii="Verdana" w:hAnsi="Verdana"/>
                <w:b/>
                <w:sz w:val="20"/>
                <w:szCs w:val="20"/>
              </w:rPr>
            </w:pPr>
            <w:r w:rsidRPr="00320F98">
              <w:rPr>
                <w:rFonts w:ascii="Verdana" w:hAnsi="Verdana"/>
                <w:b/>
                <w:sz w:val="20"/>
                <w:szCs w:val="20"/>
              </w:rPr>
              <w:t>Бележки и предложения</w:t>
            </w:r>
          </w:p>
        </w:tc>
        <w:tc>
          <w:tcPr>
            <w:tcW w:w="1613"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320F98" w:rsidRDefault="00E220AD" w:rsidP="00EE73FF">
            <w:pPr>
              <w:jc w:val="center"/>
              <w:rPr>
                <w:rFonts w:ascii="Verdana" w:hAnsi="Verdana"/>
                <w:b/>
                <w:sz w:val="20"/>
                <w:szCs w:val="20"/>
              </w:rPr>
            </w:pPr>
            <w:r w:rsidRPr="00320F98">
              <w:rPr>
                <w:rFonts w:ascii="Verdana" w:hAnsi="Verdana"/>
                <w:b/>
                <w:sz w:val="20"/>
                <w:szCs w:val="20"/>
              </w:rPr>
              <w:t>Приети/</w:t>
            </w:r>
          </w:p>
          <w:p w:rsidR="00E220AD" w:rsidRPr="00320F98" w:rsidRDefault="00E220AD" w:rsidP="00EE73FF">
            <w:pPr>
              <w:jc w:val="center"/>
              <w:rPr>
                <w:rFonts w:ascii="Verdana" w:hAnsi="Verdana"/>
                <w:b/>
                <w:sz w:val="20"/>
                <w:szCs w:val="20"/>
              </w:rPr>
            </w:pPr>
            <w:r w:rsidRPr="00320F98">
              <w:rPr>
                <w:rFonts w:ascii="Verdana" w:hAnsi="Verdana"/>
                <w:b/>
                <w:sz w:val="20"/>
                <w:szCs w:val="20"/>
              </w:rPr>
              <w:t>неприети</w:t>
            </w:r>
          </w:p>
        </w:tc>
        <w:tc>
          <w:tcPr>
            <w:tcW w:w="4538"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E220AD" w:rsidRPr="00320F98" w:rsidRDefault="00E220AD" w:rsidP="00EE73FF">
            <w:pPr>
              <w:jc w:val="center"/>
              <w:rPr>
                <w:rFonts w:ascii="Verdana" w:hAnsi="Verdana"/>
                <w:sz w:val="20"/>
                <w:szCs w:val="20"/>
              </w:rPr>
            </w:pPr>
            <w:r w:rsidRPr="00320F98">
              <w:rPr>
                <w:rFonts w:ascii="Verdana" w:hAnsi="Verdana"/>
                <w:b/>
                <w:sz w:val="20"/>
                <w:szCs w:val="20"/>
              </w:rPr>
              <w:t>Мотиви</w:t>
            </w:r>
          </w:p>
        </w:tc>
      </w:tr>
      <w:tr w:rsidR="00F8430F" w:rsidRPr="00320F98" w:rsidTr="00CE7D41">
        <w:trPr>
          <w:jc w:val="center"/>
        </w:trPr>
        <w:tc>
          <w:tcPr>
            <w:tcW w:w="622" w:type="dxa"/>
            <w:tcBorders>
              <w:top w:val="single" w:sz="18" w:space="0" w:color="2E74B5"/>
              <w:left w:val="single" w:sz="36" w:space="0" w:color="2E74B5"/>
              <w:bottom w:val="nil"/>
              <w:right w:val="single" w:sz="18" w:space="0" w:color="2E74B5"/>
            </w:tcBorders>
            <w:shd w:val="clear" w:color="auto" w:fill="auto"/>
          </w:tcPr>
          <w:p w:rsidR="00F8430F" w:rsidRPr="00320F98" w:rsidRDefault="00F8430F" w:rsidP="00EE73FF">
            <w:pPr>
              <w:numPr>
                <w:ilvl w:val="0"/>
                <w:numId w:val="5"/>
              </w:numPr>
              <w:tabs>
                <w:tab w:val="left" w:pos="192"/>
              </w:tabs>
              <w:spacing w:before="60" w:after="40"/>
              <w:ind w:left="0" w:firstLine="0"/>
              <w:jc w:val="center"/>
              <w:rPr>
                <w:rFonts w:ascii="Verdana" w:hAnsi="Verdana"/>
                <w:b/>
                <w:sz w:val="20"/>
                <w:szCs w:val="20"/>
              </w:rPr>
            </w:pPr>
          </w:p>
        </w:tc>
        <w:tc>
          <w:tcPr>
            <w:tcW w:w="2410" w:type="dxa"/>
            <w:vMerge w:val="restart"/>
            <w:tcBorders>
              <w:top w:val="single" w:sz="18" w:space="0" w:color="2E74B5"/>
              <w:left w:val="single" w:sz="18" w:space="0" w:color="2E74B5"/>
              <w:right w:val="single" w:sz="18" w:space="0" w:color="2E74B5"/>
            </w:tcBorders>
            <w:shd w:val="clear" w:color="auto" w:fill="auto"/>
          </w:tcPr>
          <w:p w:rsidR="00F8430F" w:rsidRPr="00320F98" w:rsidRDefault="00F8430F" w:rsidP="00EE73FF">
            <w:pPr>
              <w:spacing w:before="60" w:after="40"/>
              <w:rPr>
                <w:rFonts w:ascii="Verdana" w:hAnsi="Verdana"/>
                <w:b/>
                <w:bCs/>
                <w:color w:val="000000"/>
                <w:sz w:val="20"/>
                <w:szCs w:val="20"/>
              </w:rPr>
            </w:pPr>
            <w:r w:rsidRPr="00320F98">
              <w:rPr>
                <w:rFonts w:ascii="Verdana" w:hAnsi="Verdana"/>
                <w:b/>
                <w:bCs/>
                <w:color w:val="000000"/>
                <w:sz w:val="20"/>
                <w:szCs w:val="20"/>
              </w:rPr>
              <w:t xml:space="preserve">Аграрен университет -  Пловдив – </w:t>
            </w:r>
            <w:r w:rsidRPr="00320F98">
              <w:rPr>
                <w:rFonts w:ascii="Verdana" w:hAnsi="Verdana"/>
                <w:b/>
                <w:bCs/>
                <w:color w:val="000000"/>
                <w:sz w:val="20"/>
                <w:szCs w:val="20"/>
              </w:rPr>
              <w:br/>
              <w:t xml:space="preserve">получено в МЗХГ с № 20-79 от </w:t>
            </w:r>
            <w:r w:rsidR="00EE73FF" w:rsidRPr="00320F98">
              <w:rPr>
                <w:rFonts w:ascii="Verdana" w:hAnsi="Verdana"/>
                <w:b/>
                <w:bCs/>
                <w:color w:val="000000"/>
                <w:sz w:val="20"/>
                <w:szCs w:val="20"/>
              </w:rPr>
              <w:br/>
            </w:r>
            <w:r w:rsidRPr="00320F98">
              <w:rPr>
                <w:rFonts w:ascii="Verdana" w:hAnsi="Verdana"/>
                <w:b/>
                <w:bCs/>
                <w:color w:val="000000"/>
                <w:sz w:val="20"/>
                <w:szCs w:val="20"/>
              </w:rPr>
              <w:t xml:space="preserve">05.05.2020 г. </w:t>
            </w:r>
          </w:p>
        </w:tc>
        <w:tc>
          <w:tcPr>
            <w:tcW w:w="6467" w:type="dxa"/>
            <w:tcBorders>
              <w:top w:val="single" w:sz="18" w:space="0" w:color="2E74B5"/>
              <w:left w:val="single" w:sz="18" w:space="0" w:color="2E74B5"/>
              <w:bottom w:val="nil"/>
              <w:right w:val="single" w:sz="18" w:space="0" w:color="2E74B5"/>
            </w:tcBorders>
            <w:shd w:val="clear" w:color="auto" w:fill="auto"/>
          </w:tcPr>
          <w:p w:rsidR="00F8430F" w:rsidRPr="00320F98" w:rsidRDefault="00F8430F" w:rsidP="00EE73FF">
            <w:pPr>
              <w:shd w:val="clear" w:color="auto" w:fill="FFFFFF"/>
              <w:spacing w:before="60" w:after="40"/>
              <w:ind w:left="5"/>
              <w:jc w:val="both"/>
              <w:rPr>
                <w:rFonts w:ascii="Verdana" w:hAnsi="Verdana"/>
                <w:sz w:val="20"/>
                <w:szCs w:val="20"/>
                <w:lang w:val="ru-RU"/>
              </w:rPr>
            </w:pPr>
            <w:r w:rsidRPr="00320F98">
              <w:rPr>
                <w:rFonts w:ascii="Verdana" w:hAnsi="Verdana"/>
                <w:color w:val="000000"/>
                <w:spacing w:val="-2"/>
                <w:sz w:val="20"/>
                <w:szCs w:val="20"/>
              </w:rPr>
              <w:t>Като приема основните текстове на представения за обсъждане Правилник, предлагам да</w:t>
            </w:r>
            <w:r w:rsidRPr="00320F98">
              <w:rPr>
                <w:rFonts w:ascii="Verdana" w:hAnsi="Verdana"/>
                <w:sz w:val="20"/>
                <w:szCs w:val="20"/>
                <w:lang w:val="ru-RU"/>
              </w:rPr>
              <w:t xml:space="preserve"> </w:t>
            </w:r>
            <w:r w:rsidRPr="00320F98">
              <w:rPr>
                <w:rFonts w:ascii="Verdana" w:hAnsi="Verdana"/>
                <w:color w:val="000000"/>
                <w:spacing w:val="-1"/>
                <w:sz w:val="20"/>
                <w:szCs w:val="20"/>
              </w:rPr>
              <w:t>бъдат направени следните поправки:</w:t>
            </w:r>
          </w:p>
          <w:p w:rsidR="00F8430F" w:rsidRPr="00320F98" w:rsidRDefault="00F8430F" w:rsidP="00EE73FF">
            <w:pPr>
              <w:shd w:val="clear" w:color="auto" w:fill="FFFFFF"/>
              <w:spacing w:before="60" w:after="40"/>
              <w:jc w:val="both"/>
              <w:rPr>
                <w:rFonts w:ascii="Verdana" w:hAnsi="Verdana"/>
                <w:sz w:val="20"/>
                <w:szCs w:val="20"/>
              </w:rPr>
            </w:pPr>
            <w:r w:rsidRPr="00320F98">
              <w:rPr>
                <w:rFonts w:ascii="Verdana" w:hAnsi="Verdana"/>
                <w:color w:val="000000"/>
                <w:spacing w:val="-1"/>
                <w:sz w:val="20"/>
                <w:szCs w:val="20"/>
              </w:rPr>
              <w:t xml:space="preserve"> </w:t>
            </w:r>
          </w:p>
        </w:tc>
        <w:tc>
          <w:tcPr>
            <w:tcW w:w="1613" w:type="dxa"/>
            <w:tcBorders>
              <w:top w:val="single" w:sz="18" w:space="0" w:color="2E74B5"/>
              <w:left w:val="single" w:sz="18" w:space="0" w:color="2E74B5"/>
              <w:bottom w:val="nil"/>
              <w:right w:val="single" w:sz="18" w:space="0" w:color="2E74B5"/>
            </w:tcBorders>
            <w:shd w:val="clear" w:color="auto" w:fill="auto"/>
          </w:tcPr>
          <w:p w:rsidR="00F8430F" w:rsidRPr="00320F98" w:rsidRDefault="00F8430F" w:rsidP="00EE73FF">
            <w:pPr>
              <w:spacing w:before="60" w:after="40"/>
              <w:rPr>
                <w:rFonts w:ascii="Verdana" w:hAnsi="Verdana"/>
                <w:color w:val="000000"/>
                <w:sz w:val="20"/>
                <w:szCs w:val="20"/>
              </w:rPr>
            </w:pPr>
          </w:p>
        </w:tc>
        <w:tc>
          <w:tcPr>
            <w:tcW w:w="4538" w:type="dxa"/>
            <w:tcBorders>
              <w:top w:val="single" w:sz="18" w:space="0" w:color="2E74B5"/>
              <w:left w:val="single" w:sz="18" w:space="0" w:color="2E74B5"/>
              <w:bottom w:val="nil"/>
              <w:right w:val="single" w:sz="36" w:space="0" w:color="2E74B5"/>
            </w:tcBorders>
            <w:shd w:val="clear" w:color="auto" w:fill="auto"/>
          </w:tcPr>
          <w:p w:rsidR="00F8430F" w:rsidRPr="00320F98" w:rsidRDefault="00F8430F" w:rsidP="00EE73FF">
            <w:pPr>
              <w:spacing w:before="60" w:after="40"/>
              <w:jc w:val="both"/>
              <w:rPr>
                <w:rFonts w:ascii="Verdana" w:hAnsi="Verdana"/>
                <w:sz w:val="20"/>
                <w:szCs w:val="20"/>
              </w:rPr>
            </w:pPr>
          </w:p>
        </w:tc>
      </w:tr>
      <w:tr w:rsidR="00F8430F" w:rsidRPr="00320F98" w:rsidTr="00CE7D41">
        <w:trPr>
          <w:jc w:val="center"/>
        </w:trPr>
        <w:tc>
          <w:tcPr>
            <w:tcW w:w="622" w:type="dxa"/>
            <w:tcBorders>
              <w:top w:val="nil"/>
              <w:left w:val="single" w:sz="36" w:space="0" w:color="2E74B5"/>
              <w:bottom w:val="nil"/>
              <w:right w:val="single" w:sz="18" w:space="0" w:color="2E74B5"/>
            </w:tcBorders>
            <w:shd w:val="clear" w:color="auto" w:fill="auto"/>
          </w:tcPr>
          <w:p w:rsidR="00F8430F" w:rsidRPr="00320F98" w:rsidRDefault="00F8430F" w:rsidP="00EE73FF">
            <w:pPr>
              <w:tabs>
                <w:tab w:val="left" w:pos="192"/>
              </w:tabs>
              <w:spacing w:before="60" w:after="40"/>
              <w:jc w:val="center"/>
              <w:rPr>
                <w:rFonts w:ascii="Verdana" w:hAnsi="Verdana"/>
                <w:b/>
                <w:sz w:val="20"/>
                <w:szCs w:val="20"/>
              </w:rPr>
            </w:pPr>
          </w:p>
        </w:tc>
        <w:tc>
          <w:tcPr>
            <w:tcW w:w="2410" w:type="dxa"/>
            <w:vMerge/>
            <w:tcBorders>
              <w:left w:val="single" w:sz="18" w:space="0" w:color="2E74B5"/>
              <w:bottom w:val="nil"/>
              <w:right w:val="single" w:sz="18" w:space="0" w:color="2E74B5"/>
            </w:tcBorders>
            <w:shd w:val="clear" w:color="auto" w:fill="auto"/>
          </w:tcPr>
          <w:p w:rsidR="00F8430F" w:rsidRPr="00320F98" w:rsidRDefault="00F8430F" w:rsidP="00EE73FF">
            <w:pPr>
              <w:spacing w:before="60" w:after="40"/>
              <w:rPr>
                <w:rFonts w:ascii="Verdana" w:hAnsi="Verdana"/>
                <w:b/>
                <w:bCs/>
                <w:color w:val="000000"/>
                <w:spacing w:val="-2"/>
                <w:w w:val="86"/>
                <w:sz w:val="20"/>
                <w:szCs w:val="20"/>
              </w:rPr>
            </w:pPr>
          </w:p>
        </w:tc>
        <w:tc>
          <w:tcPr>
            <w:tcW w:w="6467" w:type="dxa"/>
            <w:tcBorders>
              <w:top w:val="nil"/>
              <w:left w:val="single" w:sz="18" w:space="0" w:color="2E74B5"/>
              <w:bottom w:val="nil"/>
              <w:right w:val="single" w:sz="18" w:space="0" w:color="2E74B5"/>
            </w:tcBorders>
            <w:shd w:val="clear" w:color="auto" w:fill="auto"/>
          </w:tcPr>
          <w:p w:rsidR="00F8430F" w:rsidRPr="00320F98" w:rsidRDefault="00F8430F" w:rsidP="00EE73FF">
            <w:pPr>
              <w:shd w:val="clear" w:color="auto" w:fill="FFFFFF"/>
              <w:spacing w:before="60" w:after="40"/>
              <w:jc w:val="center"/>
              <w:rPr>
                <w:rFonts w:ascii="Verdana" w:hAnsi="Verdana"/>
                <w:color w:val="000000"/>
                <w:spacing w:val="73"/>
                <w:sz w:val="20"/>
                <w:szCs w:val="20"/>
              </w:rPr>
            </w:pPr>
            <w:r w:rsidRPr="00320F98">
              <w:rPr>
                <w:rFonts w:ascii="Verdana" w:hAnsi="Verdana"/>
                <w:color w:val="000000"/>
                <w:spacing w:val="74"/>
                <w:sz w:val="20"/>
                <w:szCs w:val="20"/>
              </w:rPr>
              <w:t>Глава</w:t>
            </w:r>
            <w:r w:rsidRPr="00320F98">
              <w:rPr>
                <w:rFonts w:ascii="Verdana" w:hAnsi="Verdana"/>
                <w:color w:val="000000"/>
                <w:spacing w:val="74"/>
                <w:sz w:val="20"/>
                <w:szCs w:val="20"/>
                <w:lang w:val="ru-RU"/>
              </w:rPr>
              <w:t xml:space="preserve"> </w:t>
            </w:r>
            <w:r w:rsidRPr="00320F98">
              <w:rPr>
                <w:rFonts w:ascii="Verdana" w:hAnsi="Verdana"/>
                <w:color w:val="000000"/>
                <w:spacing w:val="73"/>
                <w:sz w:val="20"/>
                <w:szCs w:val="20"/>
              </w:rPr>
              <w:t>втора</w:t>
            </w:r>
          </w:p>
          <w:p w:rsidR="00F8430F" w:rsidRPr="00320F98" w:rsidRDefault="00F8430F" w:rsidP="00EE73FF">
            <w:pPr>
              <w:shd w:val="clear" w:color="auto" w:fill="FFFFFF"/>
              <w:spacing w:before="60" w:after="40"/>
              <w:jc w:val="center"/>
              <w:rPr>
                <w:rFonts w:ascii="Verdana" w:hAnsi="Verdana"/>
                <w:sz w:val="20"/>
                <w:szCs w:val="20"/>
                <w:lang w:val="ru-RU"/>
              </w:rPr>
            </w:pPr>
            <w:r w:rsidRPr="00320F98">
              <w:rPr>
                <w:rFonts w:ascii="Verdana" w:hAnsi="Verdana"/>
                <w:color w:val="000000"/>
                <w:spacing w:val="-4"/>
                <w:sz w:val="20"/>
                <w:szCs w:val="20"/>
              </w:rPr>
              <w:t>СЪСТАВ И СТРУКТУРА</w:t>
            </w:r>
          </w:p>
          <w:p w:rsidR="00F8430F" w:rsidRPr="00320F98" w:rsidRDefault="00F8430F" w:rsidP="00EE73FF">
            <w:pPr>
              <w:widowControl w:val="0"/>
              <w:shd w:val="clear" w:color="auto" w:fill="FFFFFF"/>
              <w:tabs>
                <w:tab w:val="left" w:pos="917"/>
              </w:tabs>
              <w:autoSpaceDE w:val="0"/>
              <w:autoSpaceDN w:val="0"/>
              <w:adjustRightInd w:val="0"/>
              <w:spacing w:before="60" w:after="40"/>
              <w:jc w:val="both"/>
              <w:rPr>
                <w:rFonts w:ascii="Verdana" w:hAnsi="Verdana"/>
                <w:color w:val="000000"/>
                <w:spacing w:val="-1"/>
                <w:sz w:val="20"/>
                <w:szCs w:val="20"/>
              </w:rPr>
            </w:pPr>
            <w:r w:rsidRPr="00320F98">
              <w:rPr>
                <w:rFonts w:ascii="Verdana" w:hAnsi="Verdana"/>
                <w:color w:val="000000"/>
                <w:spacing w:val="-1"/>
                <w:sz w:val="20"/>
                <w:szCs w:val="20"/>
              </w:rPr>
              <w:t>Чл. 5. Комисията се състои от 7 до 15 членове, които са:</w:t>
            </w:r>
          </w:p>
        </w:tc>
        <w:tc>
          <w:tcPr>
            <w:tcW w:w="1613" w:type="dxa"/>
            <w:tcBorders>
              <w:top w:val="nil"/>
              <w:left w:val="single" w:sz="18" w:space="0" w:color="2E74B5"/>
              <w:bottom w:val="nil"/>
              <w:right w:val="single" w:sz="18" w:space="0" w:color="2E74B5"/>
            </w:tcBorders>
            <w:shd w:val="clear" w:color="auto" w:fill="auto"/>
          </w:tcPr>
          <w:p w:rsidR="00F8430F" w:rsidRPr="00320F98" w:rsidRDefault="00F8430F" w:rsidP="00EE73FF">
            <w:pPr>
              <w:spacing w:before="60" w:after="40"/>
              <w:rPr>
                <w:rFonts w:ascii="Verdana" w:hAnsi="Verdana"/>
                <w:color w:val="000000"/>
                <w:sz w:val="20"/>
                <w:szCs w:val="20"/>
              </w:rPr>
            </w:pPr>
          </w:p>
        </w:tc>
        <w:tc>
          <w:tcPr>
            <w:tcW w:w="4538" w:type="dxa"/>
            <w:tcBorders>
              <w:top w:val="nil"/>
              <w:left w:val="single" w:sz="18" w:space="0" w:color="2E74B5"/>
              <w:bottom w:val="nil"/>
              <w:right w:val="single" w:sz="36" w:space="0" w:color="2E74B5"/>
            </w:tcBorders>
            <w:shd w:val="clear" w:color="auto" w:fill="auto"/>
          </w:tcPr>
          <w:p w:rsidR="00F8430F" w:rsidRPr="00320F98" w:rsidRDefault="00F8430F" w:rsidP="00EE73FF">
            <w:pPr>
              <w:spacing w:before="60" w:after="40"/>
              <w:jc w:val="both"/>
              <w:rPr>
                <w:rFonts w:ascii="Verdana" w:hAnsi="Verdana"/>
                <w:sz w:val="20"/>
                <w:szCs w:val="20"/>
              </w:rPr>
            </w:pPr>
          </w:p>
        </w:tc>
      </w:tr>
      <w:tr w:rsidR="00F8430F" w:rsidRPr="00320F98" w:rsidTr="00F8430F">
        <w:trPr>
          <w:jc w:val="center"/>
        </w:trPr>
        <w:tc>
          <w:tcPr>
            <w:tcW w:w="622" w:type="dxa"/>
            <w:tcBorders>
              <w:top w:val="nil"/>
              <w:left w:val="single" w:sz="36" w:space="0" w:color="2E74B5"/>
              <w:bottom w:val="nil"/>
              <w:right w:val="single" w:sz="18" w:space="0" w:color="2E74B5"/>
            </w:tcBorders>
            <w:shd w:val="clear" w:color="auto" w:fill="auto"/>
          </w:tcPr>
          <w:p w:rsidR="00F8430F" w:rsidRPr="00320F98" w:rsidRDefault="00F8430F" w:rsidP="00EE73FF">
            <w:pPr>
              <w:tabs>
                <w:tab w:val="left" w:pos="192"/>
              </w:tabs>
              <w:spacing w:before="60" w:after="40"/>
              <w:jc w:val="center"/>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8430F" w:rsidRPr="00320F98" w:rsidRDefault="00F8430F" w:rsidP="00EE73FF">
            <w:pPr>
              <w:spacing w:before="60" w:after="40"/>
              <w:rPr>
                <w:rFonts w:ascii="Verdana" w:hAnsi="Verdana"/>
                <w:b/>
                <w:bCs/>
                <w:color w:val="000000"/>
                <w:spacing w:val="-2"/>
                <w:w w:val="86"/>
                <w:sz w:val="20"/>
                <w:szCs w:val="20"/>
              </w:rPr>
            </w:pPr>
          </w:p>
        </w:tc>
        <w:tc>
          <w:tcPr>
            <w:tcW w:w="6467" w:type="dxa"/>
            <w:tcBorders>
              <w:top w:val="nil"/>
              <w:left w:val="single" w:sz="18" w:space="0" w:color="2E74B5"/>
              <w:bottom w:val="nil"/>
              <w:right w:val="single" w:sz="18" w:space="0" w:color="2E74B5"/>
            </w:tcBorders>
            <w:shd w:val="clear" w:color="auto" w:fill="auto"/>
          </w:tcPr>
          <w:p w:rsidR="00F8430F" w:rsidRPr="00320F98" w:rsidRDefault="00F8430F" w:rsidP="00EE73FF">
            <w:pPr>
              <w:shd w:val="clear" w:color="auto" w:fill="FFFFFF"/>
              <w:spacing w:before="60" w:after="40"/>
              <w:jc w:val="both"/>
              <w:rPr>
                <w:rFonts w:ascii="Verdana" w:hAnsi="Verdana"/>
                <w:sz w:val="20"/>
                <w:szCs w:val="20"/>
                <w:lang w:val="ru-RU"/>
              </w:rPr>
            </w:pPr>
            <w:r w:rsidRPr="00320F98">
              <w:rPr>
                <w:rFonts w:ascii="Verdana" w:hAnsi="Verdana"/>
                <w:b/>
                <w:bCs/>
                <w:color w:val="000000"/>
                <w:spacing w:val="-2"/>
                <w:sz w:val="20"/>
                <w:szCs w:val="20"/>
              </w:rPr>
              <w:t>Текст</w:t>
            </w:r>
          </w:p>
          <w:p w:rsidR="00F8430F" w:rsidRPr="00320F98" w:rsidRDefault="00F8430F" w:rsidP="00EE73FF">
            <w:pPr>
              <w:widowControl w:val="0"/>
              <w:shd w:val="clear" w:color="auto" w:fill="FFFFFF"/>
              <w:tabs>
                <w:tab w:val="left" w:pos="917"/>
              </w:tabs>
              <w:autoSpaceDE w:val="0"/>
              <w:autoSpaceDN w:val="0"/>
              <w:adjustRightInd w:val="0"/>
              <w:spacing w:before="60" w:after="40"/>
              <w:jc w:val="both"/>
              <w:rPr>
                <w:rFonts w:ascii="Verdana" w:hAnsi="Verdana"/>
                <w:color w:val="000000"/>
                <w:spacing w:val="-6"/>
                <w:sz w:val="20"/>
                <w:szCs w:val="20"/>
              </w:rPr>
            </w:pPr>
            <w:r w:rsidRPr="00320F98">
              <w:rPr>
                <w:rFonts w:ascii="Verdana" w:hAnsi="Verdana"/>
                <w:color w:val="000000"/>
                <w:spacing w:val="-1"/>
                <w:sz w:val="20"/>
                <w:szCs w:val="20"/>
                <w:lang w:val="ru-RU"/>
              </w:rPr>
              <w:t xml:space="preserve">4. </w:t>
            </w:r>
            <w:r w:rsidRPr="00320F98">
              <w:rPr>
                <w:rFonts w:ascii="Verdana" w:hAnsi="Verdana"/>
                <w:color w:val="000000"/>
                <w:spacing w:val="-1"/>
                <w:sz w:val="20"/>
                <w:szCs w:val="20"/>
              </w:rPr>
              <w:t>представител на Селскостопанска академия (ССА);</w:t>
            </w:r>
          </w:p>
          <w:p w:rsidR="00F8430F" w:rsidRPr="00320F98" w:rsidRDefault="00F8430F" w:rsidP="00EE73FF">
            <w:pPr>
              <w:widowControl w:val="0"/>
              <w:shd w:val="clear" w:color="auto" w:fill="FFFFFF"/>
              <w:tabs>
                <w:tab w:val="left" w:pos="917"/>
              </w:tabs>
              <w:autoSpaceDE w:val="0"/>
              <w:autoSpaceDN w:val="0"/>
              <w:adjustRightInd w:val="0"/>
              <w:spacing w:before="60" w:after="40"/>
              <w:jc w:val="both"/>
              <w:rPr>
                <w:rFonts w:ascii="Verdana" w:hAnsi="Verdana"/>
                <w:color w:val="000000"/>
                <w:spacing w:val="-1"/>
                <w:sz w:val="20"/>
                <w:szCs w:val="20"/>
              </w:rPr>
            </w:pPr>
            <w:r w:rsidRPr="00320F98">
              <w:rPr>
                <w:rFonts w:ascii="Verdana" w:hAnsi="Verdana"/>
                <w:color w:val="000000"/>
                <w:spacing w:val="-1"/>
                <w:sz w:val="20"/>
                <w:szCs w:val="20"/>
              </w:rPr>
              <w:t xml:space="preserve">5. научни работници от звена във висши училища, свързани с животновъдството, </w:t>
            </w:r>
            <w:r w:rsidRPr="00320F98">
              <w:rPr>
                <w:rFonts w:ascii="Verdana" w:hAnsi="Verdana"/>
                <w:color w:val="000000"/>
                <w:spacing w:val="12"/>
                <w:sz w:val="20"/>
                <w:szCs w:val="20"/>
              </w:rPr>
              <w:t xml:space="preserve">хабилитирани в областта на развъдната дейност на дадения вид и продуктивно </w:t>
            </w:r>
            <w:r w:rsidRPr="00320F98">
              <w:rPr>
                <w:rFonts w:ascii="Verdana" w:hAnsi="Verdana"/>
                <w:color w:val="000000"/>
                <w:sz w:val="20"/>
                <w:szCs w:val="20"/>
              </w:rPr>
              <w:t xml:space="preserve">направление животни, както и други специалисти, експерти в областта на развъждането </w:t>
            </w:r>
            <w:r w:rsidRPr="00320F98">
              <w:rPr>
                <w:rFonts w:ascii="Verdana" w:hAnsi="Verdana"/>
                <w:color w:val="000000"/>
                <w:spacing w:val="-2"/>
                <w:sz w:val="20"/>
                <w:szCs w:val="20"/>
              </w:rPr>
              <w:t>на съответния вид животни.</w:t>
            </w:r>
          </w:p>
        </w:tc>
        <w:tc>
          <w:tcPr>
            <w:tcW w:w="1613" w:type="dxa"/>
            <w:tcBorders>
              <w:top w:val="nil"/>
              <w:left w:val="single" w:sz="18" w:space="0" w:color="2E74B5"/>
              <w:bottom w:val="nil"/>
              <w:right w:val="single" w:sz="18" w:space="0" w:color="2E74B5"/>
            </w:tcBorders>
            <w:shd w:val="clear" w:color="auto" w:fill="auto"/>
          </w:tcPr>
          <w:p w:rsidR="00F8430F" w:rsidRPr="00320F98" w:rsidRDefault="00F8430F" w:rsidP="00EE73FF">
            <w:pPr>
              <w:spacing w:before="60" w:after="40"/>
              <w:rPr>
                <w:rFonts w:ascii="Verdana" w:hAnsi="Verdana"/>
                <w:color w:val="000000"/>
                <w:sz w:val="20"/>
                <w:szCs w:val="20"/>
              </w:rPr>
            </w:pPr>
          </w:p>
        </w:tc>
        <w:tc>
          <w:tcPr>
            <w:tcW w:w="4538" w:type="dxa"/>
            <w:tcBorders>
              <w:top w:val="nil"/>
              <w:left w:val="single" w:sz="18" w:space="0" w:color="2E74B5"/>
              <w:bottom w:val="nil"/>
              <w:right w:val="single" w:sz="36" w:space="0" w:color="2E74B5"/>
            </w:tcBorders>
            <w:shd w:val="clear" w:color="auto" w:fill="auto"/>
          </w:tcPr>
          <w:p w:rsidR="00F8430F" w:rsidRPr="00320F98" w:rsidRDefault="00F8430F" w:rsidP="00EE73FF">
            <w:pPr>
              <w:spacing w:before="60" w:after="40"/>
              <w:jc w:val="both"/>
              <w:rPr>
                <w:rFonts w:ascii="Verdana" w:hAnsi="Verdana"/>
                <w:sz w:val="20"/>
                <w:szCs w:val="20"/>
              </w:rPr>
            </w:pPr>
          </w:p>
        </w:tc>
      </w:tr>
      <w:tr w:rsidR="00F8430F" w:rsidRPr="00320F98" w:rsidTr="00F8430F">
        <w:trPr>
          <w:jc w:val="center"/>
        </w:trPr>
        <w:tc>
          <w:tcPr>
            <w:tcW w:w="622" w:type="dxa"/>
            <w:tcBorders>
              <w:top w:val="nil"/>
              <w:left w:val="single" w:sz="36" w:space="0" w:color="2E74B5"/>
              <w:bottom w:val="nil"/>
              <w:right w:val="single" w:sz="18" w:space="0" w:color="2E74B5"/>
            </w:tcBorders>
            <w:shd w:val="clear" w:color="auto" w:fill="auto"/>
          </w:tcPr>
          <w:p w:rsidR="00F8430F" w:rsidRPr="00320F98" w:rsidRDefault="00F8430F" w:rsidP="00EE73FF">
            <w:pPr>
              <w:tabs>
                <w:tab w:val="left" w:pos="192"/>
              </w:tabs>
              <w:spacing w:before="60" w:after="40"/>
              <w:jc w:val="center"/>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8430F" w:rsidRPr="00320F98" w:rsidRDefault="00F8430F" w:rsidP="00EE73FF">
            <w:pPr>
              <w:spacing w:before="60" w:after="40"/>
              <w:rPr>
                <w:rFonts w:ascii="Verdana" w:hAnsi="Verdana"/>
                <w:b/>
                <w:bCs/>
                <w:color w:val="000000"/>
                <w:spacing w:val="-2"/>
                <w:w w:val="86"/>
                <w:sz w:val="20"/>
                <w:szCs w:val="20"/>
              </w:rPr>
            </w:pPr>
          </w:p>
        </w:tc>
        <w:tc>
          <w:tcPr>
            <w:tcW w:w="6467" w:type="dxa"/>
            <w:tcBorders>
              <w:top w:val="nil"/>
              <w:left w:val="single" w:sz="18" w:space="0" w:color="2E74B5"/>
              <w:bottom w:val="nil"/>
              <w:right w:val="single" w:sz="18" w:space="0" w:color="2E74B5"/>
            </w:tcBorders>
            <w:shd w:val="clear" w:color="auto" w:fill="auto"/>
          </w:tcPr>
          <w:p w:rsidR="00F8430F" w:rsidRPr="00320F98" w:rsidRDefault="00F8430F" w:rsidP="00EE73FF">
            <w:pPr>
              <w:widowControl w:val="0"/>
              <w:shd w:val="clear" w:color="auto" w:fill="FFFFFF"/>
              <w:tabs>
                <w:tab w:val="left" w:pos="917"/>
              </w:tabs>
              <w:autoSpaceDE w:val="0"/>
              <w:autoSpaceDN w:val="0"/>
              <w:adjustRightInd w:val="0"/>
              <w:spacing w:before="60" w:after="40"/>
              <w:jc w:val="both"/>
              <w:rPr>
                <w:rFonts w:ascii="Verdana" w:hAnsi="Verdana"/>
                <w:color w:val="000000"/>
                <w:spacing w:val="-12"/>
                <w:sz w:val="20"/>
                <w:szCs w:val="20"/>
              </w:rPr>
            </w:pPr>
            <w:r w:rsidRPr="00320F98">
              <w:rPr>
                <w:rFonts w:ascii="Verdana" w:hAnsi="Verdana"/>
                <w:b/>
                <w:bCs/>
                <w:i/>
                <w:iCs/>
                <w:color w:val="000000"/>
                <w:spacing w:val="-1"/>
                <w:sz w:val="20"/>
                <w:szCs w:val="20"/>
              </w:rPr>
              <w:t>Предложение за промяна</w:t>
            </w:r>
          </w:p>
          <w:p w:rsidR="00F8430F" w:rsidRPr="00320F98" w:rsidRDefault="00F8430F" w:rsidP="00EE73FF">
            <w:pPr>
              <w:spacing w:before="60" w:after="40"/>
              <w:jc w:val="both"/>
              <w:rPr>
                <w:rFonts w:ascii="Verdana" w:hAnsi="Verdana"/>
                <w:strike/>
                <w:color w:val="000000"/>
                <w:sz w:val="20"/>
                <w:szCs w:val="20"/>
              </w:rPr>
            </w:pPr>
            <w:r w:rsidRPr="00320F98">
              <w:rPr>
                <w:rFonts w:ascii="Verdana" w:hAnsi="Verdana"/>
                <w:strike/>
                <w:color w:val="000000"/>
                <w:spacing w:val="-8"/>
                <w:sz w:val="20"/>
                <w:szCs w:val="20"/>
              </w:rPr>
              <w:t xml:space="preserve">4. </w:t>
            </w:r>
            <w:r w:rsidRPr="00320F98">
              <w:rPr>
                <w:rFonts w:ascii="Verdana" w:hAnsi="Verdana"/>
                <w:strike/>
                <w:color w:val="000000"/>
                <w:sz w:val="20"/>
                <w:szCs w:val="20"/>
              </w:rPr>
              <w:t>представител па Селскостопанска академия (ССА);</w:t>
            </w:r>
          </w:p>
          <w:p w:rsidR="00F8430F" w:rsidRPr="00320F98" w:rsidRDefault="00F8430F" w:rsidP="00EE73FF">
            <w:pPr>
              <w:shd w:val="clear" w:color="auto" w:fill="FFFFFF"/>
              <w:spacing w:before="60" w:after="40"/>
              <w:ind w:left="5" w:right="14"/>
              <w:jc w:val="both"/>
              <w:rPr>
                <w:rFonts w:ascii="Verdana" w:hAnsi="Verdana"/>
                <w:color w:val="000000"/>
                <w:spacing w:val="-1"/>
                <w:sz w:val="20"/>
                <w:szCs w:val="20"/>
              </w:rPr>
            </w:pPr>
            <w:r w:rsidRPr="00320F98">
              <w:rPr>
                <w:rFonts w:ascii="Verdana" w:hAnsi="Verdana"/>
                <w:color w:val="000000"/>
                <w:spacing w:val="-10"/>
                <w:sz w:val="20"/>
                <w:szCs w:val="20"/>
              </w:rPr>
              <w:t>5.</w:t>
            </w:r>
            <w:r w:rsidRPr="00320F98">
              <w:rPr>
                <w:rFonts w:ascii="Verdana" w:hAnsi="Verdana"/>
                <w:color w:val="000000"/>
                <w:sz w:val="20"/>
                <w:szCs w:val="20"/>
              </w:rPr>
              <w:t xml:space="preserve"> </w:t>
            </w:r>
            <w:r w:rsidRPr="00320F98">
              <w:rPr>
                <w:rFonts w:ascii="Verdana" w:hAnsi="Verdana"/>
                <w:color w:val="000000"/>
                <w:spacing w:val="7"/>
                <w:sz w:val="20"/>
                <w:szCs w:val="20"/>
              </w:rPr>
              <w:t xml:space="preserve">учени от системата на Селскостопанска академия </w:t>
            </w:r>
            <w:r w:rsidRPr="00320F98">
              <w:rPr>
                <w:rFonts w:ascii="Verdana" w:hAnsi="Verdana"/>
                <w:color w:val="000000"/>
                <w:spacing w:val="7"/>
                <w:sz w:val="20"/>
                <w:szCs w:val="20"/>
              </w:rPr>
              <w:lastRenderedPageBreak/>
              <w:t xml:space="preserve">(ССА) и университети, </w:t>
            </w:r>
            <w:r w:rsidRPr="00320F98">
              <w:rPr>
                <w:rFonts w:ascii="Verdana" w:hAnsi="Verdana"/>
                <w:color w:val="000000"/>
                <w:spacing w:val="-1"/>
                <w:sz w:val="20"/>
                <w:szCs w:val="20"/>
              </w:rPr>
              <w:t xml:space="preserve">свързани с животновъдството, хабилитирани по научна специалност „Развъждане на </w:t>
            </w:r>
            <w:r w:rsidRPr="00320F98">
              <w:rPr>
                <w:rFonts w:ascii="Verdana" w:hAnsi="Verdana"/>
                <w:color w:val="000000"/>
                <w:spacing w:val="4"/>
                <w:sz w:val="20"/>
                <w:szCs w:val="20"/>
              </w:rPr>
              <w:t xml:space="preserve">селскостопанските животни, биология и </w:t>
            </w:r>
            <w:proofErr w:type="spellStart"/>
            <w:r w:rsidRPr="00320F98">
              <w:rPr>
                <w:rFonts w:ascii="Verdana" w:hAnsi="Verdana"/>
                <w:color w:val="000000"/>
                <w:spacing w:val="4"/>
                <w:sz w:val="20"/>
                <w:szCs w:val="20"/>
              </w:rPr>
              <w:t>биотехника</w:t>
            </w:r>
            <w:proofErr w:type="spellEnd"/>
            <w:r w:rsidRPr="00320F98">
              <w:rPr>
                <w:rFonts w:ascii="Verdana" w:hAnsi="Verdana"/>
                <w:color w:val="000000"/>
                <w:spacing w:val="4"/>
                <w:sz w:val="20"/>
                <w:szCs w:val="20"/>
              </w:rPr>
              <w:t xml:space="preserve"> на размножаването" или за </w:t>
            </w:r>
            <w:r w:rsidRPr="00320F98">
              <w:rPr>
                <w:rFonts w:ascii="Verdana" w:hAnsi="Verdana"/>
                <w:color w:val="000000"/>
                <w:spacing w:val="7"/>
                <w:sz w:val="20"/>
                <w:szCs w:val="20"/>
              </w:rPr>
              <w:t xml:space="preserve">съответния вид животни („Говедовъдство и биволовъдство", „Овцевъдство и </w:t>
            </w:r>
            <w:r w:rsidRPr="00320F98">
              <w:rPr>
                <w:rFonts w:ascii="Verdana" w:hAnsi="Verdana"/>
                <w:color w:val="000000"/>
                <w:sz w:val="20"/>
                <w:szCs w:val="20"/>
              </w:rPr>
              <w:t xml:space="preserve">козевъдство", „Свиневъдство" и др.), други специалисти и експерти, с доказан опит в </w:t>
            </w:r>
            <w:r w:rsidRPr="00320F98">
              <w:rPr>
                <w:rFonts w:ascii="Verdana" w:hAnsi="Verdana"/>
                <w:color w:val="000000"/>
                <w:spacing w:val="-1"/>
                <w:sz w:val="20"/>
                <w:szCs w:val="20"/>
              </w:rPr>
              <w:t xml:space="preserve">областта на селекцията и разработването на развъдни програми. </w:t>
            </w:r>
          </w:p>
        </w:tc>
        <w:tc>
          <w:tcPr>
            <w:tcW w:w="1613" w:type="dxa"/>
            <w:tcBorders>
              <w:top w:val="nil"/>
              <w:left w:val="single" w:sz="18" w:space="0" w:color="2E74B5"/>
              <w:bottom w:val="nil"/>
              <w:right w:val="single" w:sz="18" w:space="0" w:color="2E74B5"/>
            </w:tcBorders>
            <w:shd w:val="clear" w:color="auto" w:fill="auto"/>
          </w:tcPr>
          <w:p w:rsidR="00F8430F" w:rsidRPr="00767480" w:rsidRDefault="00F8430F" w:rsidP="00265790">
            <w:pPr>
              <w:spacing w:before="60" w:after="40"/>
              <w:rPr>
                <w:rFonts w:ascii="Verdana" w:hAnsi="Verdana"/>
                <w:sz w:val="20"/>
                <w:szCs w:val="20"/>
                <w:lang w:val="en-US"/>
              </w:rPr>
            </w:pPr>
            <w:r w:rsidRPr="00767480">
              <w:rPr>
                <w:rFonts w:ascii="Verdana" w:hAnsi="Verdana"/>
                <w:sz w:val="20"/>
                <w:szCs w:val="20"/>
              </w:rPr>
              <w:lastRenderedPageBreak/>
              <w:t>Приема се</w:t>
            </w:r>
            <w:r w:rsidRPr="00767480">
              <w:rPr>
                <w:rFonts w:ascii="Verdana" w:hAnsi="Verdana"/>
                <w:sz w:val="20"/>
                <w:szCs w:val="20"/>
              </w:rPr>
              <w:br/>
            </w:r>
            <w:r w:rsidR="00767480" w:rsidRPr="00767480">
              <w:rPr>
                <w:rFonts w:ascii="Verdana" w:hAnsi="Verdana"/>
                <w:sz w:val="20"/>
                <w:szCs w:val="20"/>
              </w:rPr>
              <w:t>частично</w:t>
            </w:r>
          </w:p>
        </w:tc>
        <w:tc>
          <w:tcPr>
            <w:tcW w:w="4538" w:type="dxa"/>
            <w:tcBorders>
              <w:top w:val="nil"/>
              <w:left w:val="single" w:sz="18" w:space="0" w:color="2E74B5"/>
              <w:bottom w:val="nil"/>
              <w:right w:val="single" w:sz="36" w:space="0" w:color="2E74B5"/>
            </w:tcBorders>
            <w:shd w:val="clear" w:color="auto" w:fill="auto"/>
          </w:tcPr>
          <w:p w:rsidR="00E35066" w:rsidRPr="000160D3" w:rsidRDefault="00E35066" w:rsidP="00265790">
            <w:pPr>
              <w:spacing w:before="60" w:after="40"/>
              <w:jc w:val="both"/>
              <w:rPr>
                <w:rFonts w:ascii="Verdana" w:hAnsi="Verdana"/>
                <w:spacing w:val="-10"/>
                <w:sz w:val="20"/>
                <w:szCs w:val="20"/>
              </w:rPr>
            </w:pPr>
            <w:r w:rsidRPr="000160D3">
              <w:rPr>
                <w:rFonts w:ascii="Verdana" w:hAnsi="Verdana"/>
                <w:spacing w:val="-10"/>
                <w:sz w:val="20"/>
                <w:szCs w:val="20"/>
              </w:rPr>
              <w:t>Нова редакция</w:t>
            </w:r>
            <w:r w:rsidR="00CA45F9">
              <w:rPr>
                <w:rFonts w:ascii="Verdana" w:hAnsi="Verdana"/>
                <w:spacing w:val="-10"/>
                <w:sz w:val="20"/>
                <w:szCs w:val="20"/>
              </w:rPr>
              <w:t>:</w:t>
            </w:r>
            <w:r w:rsidRPr="000160D3">
              <w:rPr>
                <w:rFonts w:ascii="Verdana" w:hAnsi="Verdana"/>
                <w:spacing w:val="-10"/>
                <w:sz w:val="20"/>
                <w:szCs w:val="20"/>
              </w:rPr>
              <w:t xml:space="preserve"> </w:t>
            </w:r>
          </w:p>
          <w:p w:rsidR="000160D3" w:rsidRPr="00CA45F9" w:rsidRDefault="00CA45F9" w:rsidP="005F2DCD">
            <w:pPr>
              <w:spacing w:before="60" w:after="40"/>
              <w:jc w:val="both"/>
              <w:rPr>
                <w:rFonts w:ascii="Verdana" w:hAnsi="Verdana"/>
                <w:sz w:val="20"/>
                <w:szCs w:val="20"/>
              </w:rPr>
            </w:pPr>
            <w:r>
              <w:rPr>
                <w:rFonts w:ascii="Verdana" w:hAnsi="Verdana"/>
                <w:sz w:val="20"/>
                <w:szCs w:val="20"/>
              </w:rPr>
              <w:t>„</w:t>
            </w:r>
            <w:r w:rsidR="0072486C" w:rsidRPr="00CA45F9">
              <w:rPr>
                <w:rFonts w:ascii="Verdana" w:hAnsi="Verdana"/>
                <w:sz w:val="20"/>
                <w:szCs w:val="20"/>
              </w:rPr>
              <w:t xml:space="preserve">4. научни работници от Селскостопанска академия (ССА) и висши училища, </w:t>
            </w:r>
            <w:r w:rsidR="0072486C" w:rsidRPr="00CA45F9">
              <w:rPr>
                <w:rFonts w:ascii="Verdana" w:hAnsi="Verdana"/>
                <w:sz w:val="20"/>
                <w:szCs w:val="20"/>
              </w:rPr>
              <w:lastRenderedPageBreak/>
              <w:t xml:space="preserve">свързани с животновъдството, хабилитирани </w:t>
            </w:r>
            <w:r w:rsidR="005F2DCD" w:rsidRPr="00CA45F9">
              <w:rPr>
                <w:rFonts w:ascii="Verdana" w:hAnsi="Verdana"/>
                <w:sz w:val="20"/>
                <w:szCs w:val="20"/>
              </w:rPr>
              <w:t xml:space="preserve">за </w:t>
            </w:r>
            <w:r w:rsidR="0072486C" w:rsidRPr="00CA45F9">
              <w:rPr>
                <w:rFonts w:ascii="Verdana" w:hAnsi="Verdana"/>
                <w:sz w:val="20"/>
                <w:szCs w:val="20"/>
              </w:rPr>
              <w:t>даде</w:t>
            </w:r>
            <w:r w:rsidR="003927B8" w:rsidRPr="00CA45F9">
              <w:rPr>
                <w:rFonts w:ascii="Verdana" w:hAnsi="Verdana"/>
                <w:sz w:val="20"/>
                <w:szCs w:val="20"/>
              </w:rPr>
              <w:t xml:space="preserve">ния вид </w:t>
            </w:r>
            <w:r w:rsidR="0072486C" w:rsidRPr="00CA45F9">
              <w:rPr>
                <w:rFonts w:ascii="Verdana" w:hAnsi="Verdana"/>
                <w:sz w:val="20"/>
                <w:szCs w:val="20"/>
              </w:rPr>
              <w:t xml:space="preserve"> животни, както и други специалисти, експерти в областта на развъждането на съответния вид животни.</w:t>
            </w:r>
            <w:r>
              <w:rPr>
                <w:rFonts w:ascii="Verdana" w:hAnsi="Verdana"/>
                <w:sz w:val="20"/>
                <w:szCs w:val="20"/>
              </w:rPr>
              <w:t>“</w:t>
            </w:r>
          </w:p>
          <w:p w:rsidR="000160D3" w:rsidRDefault="000160D3" w:rsidP="000160D3">
            <w:pPr>
              <w:rPr>
                <w:rFonts w:ascii="Verdana" w:hAnsi="Verdana"/>
                <w:sz w:val="20"/>
                <w:szCs w:val="20"/>
              </w:rPr>
            </w:pPr>
          </w:p>
          <w:p w:rsidR="00DC63E0" w:rsidRPr="000160D3" w:rsidRDefault="00DC63E0" w:rsidP="007714CE">
            <w:pPr>
              <w:jc w:val="both"/>
              <w:rPr>
                <w:rFonts w:ascii="Verdana" w:hAnsi="Verdana"/>
                <w:sz w:val="20"/>
                <w:szCs w:val="20"/>
              </w:rPr>
            </w:pPr>
            <w:r>
              <w:rPr>
                <w:rFonts w:ascii="Verdana" w:hAnsi="Verdana"/>
                <w:sz w:val="20"/>
                <w:szCs w:val="20"/>
              </w:rPr>
              <w:t>Приема се обединяването на двете точки. Прецизиран е текстът, като е премахнато „хабилитация в областта на развъдната дейност“.</w:t>
            </w:r>
          </w:p>
          <w:p w:rsidR="000C092B" w:rsidRDefault="000C092B" w:rsidP="007714CE">
            <w:pPr>
              <w:jc w:val="both"/>
              <w:rPr>
                <w:rFonts w:ascii="Verdana" w:hAnsi="Verdana"/>
                <w:sz w:val="20"/>
                <w:szCs w:val="20"/>
              </w:rPr>
            </w:pPr>
            <w:r>
              <w:rPr>
                <w:rFonts w:ascii="Verdana" w:hAnsi="Verdana"/>
                <w:sz w:val="20"/>
                <w:szCs w:val="20"/>
              </w:rPr>
              <w:t xml:space="preserve">Не е целесъобразно посочването на конкретни научни специалности в нормативен акт с оглед възможността за разминаване в наименованието в отделните висши училища, като в случая е подходящо по-общо назоваване. </w:t>
            </w:r>
            <w:r w:rsidR="00DC63E0">
              <w:rPr>
                <w:rFonts w:ascii="Verdana" w:hAnsi="Verdana"/>
                <w:sz w:val="20"/>
                <w:szCs w:val="20"/>
              </w:rPr>
              <w:t>По отношение на о</w:t>
            </w:r>
            <w:r>
              <w:rPr>
                <w:rFonts w:ascii="Verdana" w:hAnsi="Verdana"/>
                <w:sz w:val="20"/>
                <w:szCs w:val="20"/>
              </w:rPr>
              <w:t>пре</w:t>
            </w:r>
            <w:r w:rsidR="00DC63E0">
              <w:rPr>
                <w:rFonts w:ascii="Verdana" w:hAnsi="Verdana"/>
                <w:sz w:val="20"/>
                <w:szCs w:val="20"/>
              </w:rPr>
              <w:t>делянето на другите специалисти, тестът</w:t>
            </w:r>
            <w:r>
              <w:rPr>
                <w:rFonts w:ascii="Verdana" w:hAnsi="Verdana"/>
                <w:sz w:val="20"/>
                <w:szCs w:val="20"/>
              </w:rPr>
              <w:t xml:space="preserve"> е съобра</w:t>
            </w:r>
            <w:r w:rsidR="00DC63E0">
              <w:rPr>
                <w:rFonts w:ascii="Verdana" w:hAnsi="Verdana"/>
                <w:sz w:val="20"/>
                <w:szCs w:val="20"/>
              </w:rPr>
              <w:t>зен</w:t>
            </w:r>
            <w:r>
              <w:rPr>
                <w:rFonts w:ascii="Verdana" w:hAnsi="Verdana"/>
                <w:sz w:val="20"/>
                <w:szCs w:val="20"/>
              </w:rPr>
              <w:t xml:space="preserve"> с чл. 29а, ал. 2 от Закона за животновъдството. </w:t>
            </w:r>
          </w:p>
          <w:p w:rsidR="00F8430F" w:rsidRPr="000160D3" w:rsidRDefault="00F8430F" w:rsidP="000160D3">
            <w:pPr>
              <w:rPr>
                <w:rFonts w:ascii="Verdana" w:hAnsi="Verdana"/>
                <w:sz w:val="20"/>
                <w:szCs w:val="20"/>
              </w:rPr>
            </w:pPr>
          </w:p>
        </w:tc>
      </w:tr>
      <w:tr w:rsidR="00F8430F" w:rsidRPr="00320F98" w:rsidTr="00F8430F">
        <w:trPr>
          <w:jc w:val="center"/>
        </w:trPr>
        <w:tc>
          <w:tcPr>
            <w:tcW w:w="622" w:type="dxa"/>
            <w:tcBorders>
              <w:top w:val="nil"/>
              <w:left w:val="single" w:sz="36" w:space="0" w:color="2E74B5"/>
              <w:bottom w:val="nil"/>
              <w:right w:val="single" w:sz="18" w:space="0" w:color="2E74B5"/>
            </w:tcBorders>
            <w:shd w:val="clear" w:color="auto" w:fill="auto"/>
          </w:tcPr>
          <w:p w:rsidR="00F8430F" w:rsidRPr="00320F98" w:rsidRDefault="00F8430F" w:rsidP="00EE73FF">
            <w:pPr>
              <w:tabs>
                <w:tab w:val="left" w:pos="192"/>
              </w:tabs>
              <w:spacing w:before="60" w:after="40"/>
              <w:jc w:val="center"/>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8430F" w:rsidRPr="00320F98" w:rsidRDefault="00F8430F" w:rsidP="00EE73FF">
            <w:pPr>
              <w:spacing w:before="60" w:after="40"/>
              <w:rPr>
                <w:rFonts w:ascii="Verdana" w:hAnsi="Verdana"/>
                <w:b/>
                <w:bCs/>
                <w:color w:val="000000"/>
                <w:spacing w:val="-2"/>
                <w:w w:val="86"/>
                <w:sz w:val="20"/>
                <w:szCs w:val="20"/>
              </w:rPr>
            </w:pPr>
          </w:p>
        </w:tc>
        <w:tc>
          <w:tcPr>
            <w:tcW w:w="6467" w:type="dxa"/>
            <w:tcBorders>
              <w:top w:val="nil"/>
              <w:left w:val="single" w:sz="18" w:space="0" w:color="2E74B5"/>
              <w:bottom w:val="nil"/>
              <w:right w:val="single" w:sz="18" w:space="0" w:color="2E74B5"/>
            </w:tcBorders>
            <w:shd w:val="clear" w:color="auto" w:fill="auto"/>
          </w:tcPr>
          <w:p w:rsidR="00F8430F" w:rsidRPr="00320F98" w:rsidRDefault="00F8430F" w:rsidP="00EE73FF">
            <w:pPr>
              <w:shd w:val="clear" w:color="auto" w:fill="FFFFFF"/>
              <w:spacing w:before="60" w:after="40"/>
              <w:ind w:left="5" w:right="14"/>
              <w:jc w:val="both"/>
              <w:rPr>
                <w:rFonts w:ascii="Verdana" w:hAnsi="Verdana"/>
                <w:sz w:val="20"/>
                <w:szCs w:val="20"/>
                <w:lang w:val="ru-RU"/>
              </w:rPr>
            </w:pPr>
            <w:r w:rsidRPr="00320F98">
              <w:rPr>
                <w:rFonts w:ascii="Verdana" w:hAnsi="Verdana"/>
                <w:bCs/>
                <w:color w:val="000000"/>
                <w:spacing w:val="-4"/>
                <w:sz w:val="20"/>
                <w:szCs w:val="20"/>
              </w:rPr>
              <w:t>Мотиви:</w:t>
            </w:r>
          </w:p>
          <w:p w:rsidR="00F8430F" w:rsidRPr="00320F98" w:rsidRDefault="00F8430F" w:rsidP="00EE73FF">
            <w:pPr>
              <w:shd w:val="clear" w:color="auto" w:fill="FFFFFF"/>
              <w:spacing w:before="60" w:after="40"/>
              <w:jc w:val="both"/>
              <w:rPr>
                <w:rFonts w:ascii="Verdana" w:hAnsi="Verdana"/>
                <w:color w:val="000000"/>
                <w:spacing w:val="-1"/>
                <w:sz w:val="20"/>
                <w:szCs w:val="20"/>
              </w:rPr>
            </w:pPr>
            <w:r w:rsidRPr="00320F98">
              <w:rPr>
                <w:rFonts w:ascii="Verdana" w:hAnsi="Verdana"/>
                <w:color w:val="000000"/>
                <w:spacing w:val="-1"/>
                <w:sz w:val="20"/>
                <w:szCs w:val="20"/>
              </w:rPr>
              <w:t xml:space="preserve">1. </w:t>
            </w:r>
            <w:r w:rsidRPr="00320F98">
              <w:rPr>
                <w:rFonts w:ascii="Verdana" w:hAnsi="Verdana"/>
                <w:i/>
                <w:iCs/>
                <w:color w:val="000000"/>
                <w:spacing w:val="-1"/>
                <w:sz w:val="20"/>
                <w:szCs w:val="20"/>
              </w:rPr>
              <w:t xml:space="preserve">Няма хабилитация </w:t>
            </w:r>
            <w:r w:rsidRPr="00320F98">
              <w:rPr>
                <w:rFonts w:ascii="Verdana" w:hAnsi="Verdana"/>
                <w:b/>
                <w:bCs/>
                <w:i/>
                <w:iCs/>
                <w:color w:val="000000"/>
                <w:spacing w:val="-1"/>
                <w:sz w:val="20"/>
                <w:szCs w:val="20"/>
              </w:rPr>
              <w:t xml:space="preserve">в „областта на развъдната дейност на дадения вид и </w:t>
            </w:r>
            <w:r w:rsidRPr="00320F98">
              <w:rPr>
                <w:rFonts w:ascii="Verdana" w:hAnsi="Verdana"/>
                <w:b/>
                <w:bCs/>
                <w:i/>
                <w:iCs/>
                <w:color w:val="000000"/>
                <w:spacing w:val="2"/>
                <w:sz w:val="20"/>
                <w:szCs w:val="20"/>
              </w:rPr>
              <w:t xml:space="preserve">продуктивно направление животни". </w:t>
            </w:r>
            <w:r w:rsidRPr="00320F98">
              <w:rPr>
                <w:rFonts w:ascii="Verdana" w:hAnsi="Verdana"/>
                <w:i/>
                <w:iCs/>
                <w:color w:val="000000"/>
                <w:spacing w:val="2"/>
                <w:sz w:val="20"/>
                <w:szCs w:val="20"/>
              </w:rPr>
              <w:t xml:space="preserve">Хабилитирането е по научни </w:t>
            </w:r>
            <w:r w:rsidRPr="00320F98">
              <w:rPr>
                <w:rFonts w:ascii="Verdana" w:hAnsi="Verdana"/>
                <w:i/>
                <w:iCs/>
                <w:color w:val="000000"/>
                <w:spacing w:val="-1"/>
                <w:sz w:val="20"/>
                <w:szCs w:val="20"/>
              </w:rPr>
              <w:t xml:space="preserve">специалности, част от които съм изписал с точните наименования. В </w:t>
            </w:r>
            <w:r w:rsidRPr="00320F98">
              <w:rPr>
                <w:rFonts w:ascii="Verdana" w:hAnsi="Verdana"/>
                <w:i/>
                <w:iCs/>
                <w:color w:val="000000"/>
                <w:sz w:val="20"/>
                <w:szCs w:val="20"/>
              </w:rPr>
              <w:t xml:space="preserve">университетите, принципите на развъждането, които са общи за всички </w:t>
            </w:r>
            <w:r w:rsidRPr="00320F98">
              <w:rPr>
                <w:rFonts w:ascii="Verdana" w:hAnsi="Verdana"/>
                <w:i/>
                <w:iCs/>
                <w:color w:val="000000"/>
                <w:spacing w:val="-1"/>
                <w:sz w:val="20"/>
                <w:szCs w:val="20"/>
              </w:rPr>
              <w:t xml:space="preserve">видове животни се преподават от преподаватели, хабилитирани по научна </w:t>
            </w:r>
            <w:r w:rsidRPr="00320F98">
              <w:rPr>
                <w:rFonts w:ascii="Verdana" w:hAnsi="Verdana"/>
                <w:i/>
                <w:iCs/>
                <w:color w:val="000000"/>
                <w:sz w:val="20"/>
                <w:szCs w:val="20"/>
              </w:rPr>
              <w:t xml:space="preserve">специалност „Развъждане на селскостопанските животни, биология и </w:t>
            </w:r>
            <w:proofErr w:type="spellStart"/>
            <w:r w:rsidRPr="00320F98">
              <w:rPr>
                <w:rFonts w:ascii="Verdana" w:hAnsi="Verdana"/>
                <w:i/>
                <w:iCs/>
                <w:color w:val="000000"/>
                <w:spacing w:val="-2"/>
                <w:sz w:val="20"/>
                <w:szCs w:val="20"/>
              </w:rPr>
              <w:t>биотехника</w:t>
            </w:r>
            <w:proofErr w:type="spellEnd"/>
            <w:r w:rsidRPr="00320F98">
              <w:rPr>
                <w:rFonts w:ascii="Verdana" w:hAnsi="Verdana"/>
                <w:i/>
                <w:iCs/>
                <w:color w:val="000000"/>
                <w:spacing w:val="-2"/>
                <w:sz w:val="20"/>
                <w:szCs w:val="20"/>
              </w:rPr>
              <w:t xml:space="preserve"> на размножаването ". В научните институти на ССА, повечето от учените също са хабилитирани в тази област. Другите хабилитации са по </w:t>
            </w:r>
            <w:r w:rsidRPr="00320F98">
              <w:rPr>
                <w:rFonts w:ascii="Verdana" w:hAnsi="Verdana"/>
                <w:i/>
                <w:iCs/>
                <w:color w:val="000000"/>
                <w:spacing w:val="15"/>
                <w:sz w:val="20"/>
                <w:szCs w:val="20"/>
              </w:rPr>
              <w:t xml:space="preserve">съответния вид животни. Тъй като общия шифър включва и </w:t>
            </w:r>
            <w:r w:rsidRPr="00320F98">
              <w:rPr>
                <w:rFonts w:ascii="Verdana" w:hAnsi="Verdana"/>
                <w:i/>
                <w:iCs/>
                <w:color w:val="000000"/>
                <w:spacing w:val="-1"/>
                <w:sz w:val="20"/>
                <w:szCs w:val="20"/>
              </w:rPr>
              <w:t>„репродукцията ", а хабилити</w:t>
            </w:r>
            <w:r w:rsidRPr="00320F98">
              <w:rPr>
                <w:rFonts w:ascii="Verdana" w:hAnsi="Verdana"/>
                <w:i/>
                <w:iCs/>
                <w:color w:val="000000"/>
                <w:spacing w:val="-1"/>
                <w:sz w:val="20"/>
                <w:szCs w:val="20"/>
              </w:rPr>
              <w:lastRenderedPageBreak/>
              <w:t xml:space="preserve">раните по отрасли могат да са специалисти в </w:t>
            </w:r>
            <w:r w:rsidRPr="00320F98">
              <w:rPr>
                <w:rFonts w:ascii="Verdana" w:hAnsi="Verdana"/>
                <w:i/>
                <w:iCs/>
                <w:color w:val="000000"/>
                <w:sz w:val="20"/>
                <w:szCs w:val="20"/>
              </w:rPr>
              <w:t xml:space="preserve">други направления (хранене, отглеждане и т.н.), е необходимо да се направи </w:t>
            </w:r>
            <w:r w:rsidRPr="00320F98">
              <w:rPr>
                <w:rFonts w:ascii="Verdana" w:hAnsi="Verdana"/>
                <w:i/>
                <w:iCs/>
                <w:color w:val="000000"/>
                <w:spacing w:val="-4"/>
                <w:sz w:val="20"/>
                <w:szCs w:val="20"/>
              </w:rPr>
              <w:t xml:space="preserve">уточнението „ с доказан опит в областта на селекцията и разработването на </w:t>
            </w:r>
            <w:r w:rsidRPr="00320F98">
              <w:rPr>
                <w:rFonts w:ascii="Verdana" w:hAnsi="Verdana"/>
                <w:i/>
                <w:iCs/>
                <w:color w:val="000000"/>
                <w:spacing w:val="-1"/>
                <w:sz w:val="20"/>
                <w:szCs w:val="20"/>
              </w:rPr>
              <w:t xml:space="preserve">развъдни програми ", доколкото разработването и оценката на развъдните </w:t>
            </w:r>
            <w:r w:rsidRPr="00320F98">
              <w:rPr>
                <w:rFonts w:ascii="Verdana" w:hAnsi="Verdana"/>
                <w:i/>
                <w:iCs/>
                <w:color w:val="000000"/>
                <w:spacing w:val="-2"/>
                <w:sz w:val="20"/>
                <w:szCs w:val="20"/>
              </w:rPr>
              <w:t>програми е строго специфична дейност.</w:t>
            </w:r>
          </w:p>
        </w:tc>
        <w:tc>
          <w:tcPr>
            <w:tcW w:w="1613" w:type="dxa"/>
            <w:tcBorders>
              <w:top w:val="nil"/>
              <w:left w:val="single" w:sz="18" w:space="0" w:color="2E74B5"/>
              <w:bottom w:val="nil"/>
              <w:right w:val="single" w:sz="18" w:space="0" w:color="2E74B5"/>
            </w:tcBorders>
            <w:shd w:val="clear" w:color="auto" w:fill="auto"/>
          </w:tcPr>
          <w:p w:rsidR="00F8430F" w:rsidRPr="00320F98" w:rsidRDefault="00F8430F" w:rsidP="00EE73FF">
            <w:pPr>
              <w:spacing w:before="60" w:after="40"/>
              <w:rPr>
                <w:rFonts w:ascii="Verdana" w:hAnsi="Verdana"/>
                <w:color w:val="000000"/>
                <w:sz w:val="20"/>
                <w:szCs w:val="20"/>
              </w:rPr>
            </w:pPr>
          </w:p>
        </w:tc>
        <w:tc>
          <w:tcPr>
            <w:tcW w:w="4538" w:type="dxa"/>
            <w:tcBorders>
              <w:top w:val="nil"/>
              <w:left w:val="single" w:sz="18" w:space="0" w:color="2E74B5"/>
              <w:bottom w:val="nil"/>
              <w:right w:val="single" w:sz="36" w:space="0" w:color="2E74B5"/>
            </w:tcBorders>
            <w:shd w:val="clear" w:color="auto" w:fill="auto"/>
          </w:tcPr>
          <w:p w:rsidR="00F8430F" w:rsidRPr="00320F98" w:rsidRDefault="00F8430F" w:rsidP="00131E10">
            <w:pPr>
              <w:shd w:val="clear" w:color="auto" w:fill="FFFFFF"/>
              <w:spacing w:before="60" w:after="40"/>
              <w:ind w:left="5" w:right="14"/>
              <w:jc w:val="both"/>
              <w:rPr>
                <w:rFonts w:ascii="Verdana" w:hAnsi="Verdana"/>
                <w:sz w:val="20"/>
                <w:szCs w:val="20"/>
              </w:rPr>
            </w:pPr>
          </w:p>
        </w:tc>
      </w:tr>
      <w:tr w:rsidR="00450BCC" w:rsidRPr="00320F98" w:rsidTr="00F8430F">
        <w:trPr>
          <w:jc w:val="center"/>
        </w:trPr>
        <w:tc>
          <w:tcPr>
            <w:tcW w:w="622" w:type="dxa"/>
            <w:tcBorders>
              <w:top w:val="nil"/>
              <w:left w:val="single" w:sz="36" w:space="0" w:color="2E74B5"/>
              <w:bottom w:val="nil"/>
              <w:right w:val="single" w:sz="18" w:space="0" w:color="2E74B5"/>
            </w:tcBorders>
            <w:shd w:val="clear" w:color="auto" w:fill="auto"/>
          </w:tcPr>
          <w:p w:rsidR="00450BCC" w:rsidRPr="00320F98" w:rsidRDefault="00450BCC" w:rsidP="00EE73FF">
            <w:pPr>
              <w:tabs>
                <w:tab w:val="left" w:pos="192"/>
              </w:tabs>
              <w:spacing w:before="60" w:after="40"/>
              <w:jc w:val="center"/>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450BCC" w:rsidRPr="00320F98" w:rsidRDefault="00450BCC" w:rsidP="00EE73FF">
            <w:pPr>
              <w:spacing w:before="60" w:after="40"/>
              <w:rPr>
                <w:rFonts w:ascii="Verdana" w:hAnsi="Verdana"/>
                <w:b/>
                <w:bCs/>
                <w:color w:val="000000"/>
                <w:spacing w:val="-2"/>
                <w:w w:val="86"/>
                <w:sz w:val="20"/>
                <w:szCs w:val="20"/>
              </w:rPr>
            </w:pPr>
          </w:p>
        </w:tc>
        <w:tc>
          <w:tcPr>
            <w:tcW w:w="6467" w:type="dxa"/>
            <w:tcBorders>
              <w:top w:val="nil"/>
              <w:left w:val="single" w:sz="18" w:space="0" w:color="2E74B5"/>
              <w:bottom w:val="nil"/>
              <w:right w:val="single" w:sz="18" w:space="0" w:color="2E74B5"/>
            </w:tcBorders>
            <w:shd w:val="clear" w:color="auto" w:fill="auto"/>
          </w:tcPr>
          <w:p w:rsidR="0000407C" w:rsidRPr="00320F98" w:rsidRDefault="0000407C" w:rsidP="00EE73FF">
            <w:pPr>
              <w:shd w:val="clear" w:color="auto" w:fill="FFFFFF"/>
              <w:spacing w:before="60" w:after="40"/>
              <w:jc w:val="center"/>
              <w:rPr>
                <w:rFonts w:ascii="Verdana" w:hAnsi="Verdana"/>
                <w:color w:val="000000"/>
                <w:spacing w:val="-1"/>
                <w:sz w:val="20"/>
                <w:szCs w:val="20"/>
              </w:rPr>
            </w:pPr>
            <w:r w:rsidRPr="00320F98">
              <w:rPr>
                <w:rFonts w:ascii="Verdana" w:hAnsi="Verdana"/>
                <w:color w:val="000000"/>
                <w:spacing w:val="-1"/>
                <w:sz w:val="20"/>
                <w:szCs w:val="20"/>
              </w:rPr>
              <w:t>Раздел II</w:t>
            </w:r>
          </w:p>
          <w:p w:rsidR="0000407C" w:rsidRPr="00320F98" w:rsidRDefault="0000407C" w:rsidP="00EE73FF">
            <w:pPr>
              <w:shd w:val="clear" w:color="auto" w:fill="FFFFFF"/>
              <w:spacing w:before="60" w:after="40"/>
              <w:jc w:val="center"/>
              <w:rPr>
                <w:rFonts w:ascii="Verdana" w:hAnsi="Verdana"/>
                <w:sz w:val="20"/>
                <w:szCs w:val="20"/>
                <w:lang w:val="ru-RU"/>
              </w:rPr>
            </w:pPr>
            <w:r w:rsidRPr="00320F98">
              <w:rPr>
                <w:rFonts w:ascii="Verdana" w:hAnsi="Verdana"/>
                <w:b/>
                <w:bCs/>
                <w:color w:val="000000"/>
                <w:spacing w:val="-4"/>
                <w:sz w:val="20"/>
                <w:szCs w:val="20"/>
              </w:rPr>
              <w:t>Одобряване на развъдни програми</w:t>
            </w:r>
          </w:p>
          <w:p w:rsidR="00450BCC" w:rsidRPr="00320F98" w:rsidRDefault="0000407C" w:rsidP="00EE73FF">
            <w:pPr>
              <w:shd w:val="clear" w:color="auto" w:fill="FFFFFF"/>
              <w:spacing w:before="60" w:after="40"/>
              <w:jc w:val="both"/>
              <w:rPr>
                <w:rFonts w:ascii="Verdana" w:hAnsi="Verdana"/>
                <w:b/>
                <w:bCs/>
                <w:i/>
                <w:iCs/>
                <w:color w:val="000000"/>
                <w:spacing w:val="-14"/>
                <w:sz w:val="20"/>
                <w:szCs w:val="20"/>
              </w:rPr>
            </w:pPr>
            <w:r w:rsidRPr="00320F98">
              <w:rPr>
                <w:rFonts w:ascii="Verdana" w:hAnsi="Verdana"/>
                <w:color w:val="000000"/>
                <w:spacing w:val="-1"/>
                <w:sz w:val="20"/>
                <w:szCs w:val="20"/>
              </w:rPr>
              <w:t xml:space="preserve">Чл. 12. (1) За извършване на развъдна дейност от страна на ИАСРЖ, съгласно чл. </w:t>
            </w:r>
            <w:r w:rsidRPr="00320F98">
              <w:rPr>
                <w:rFonts w:ascii="Verdana" w:hAnsi="Verdana"/>
                <w:color w:val="000000"/>
                <w:sz w:val="20"/>
                <w:szCs w:val="20"/>
              </w:rPr>
              <w:t xml:space="preserve">38 от Регламент (ЕС) 2016/1012 на Европейския парламент и на Съвета от 8 юни 2016 </w:t>
            </w:r>
            <w:r w:rsidRPr="00320F98">
              <w:rPr>
                <w:rFonts w:ascii="Verdana" w:hAnsi="Verdana"/>
                <w:color w:val="000000"/>
                <w:spacing w:val="2"/>
                <w:sz w:val="20"/>
                <w:szCs w:val="20"/>
              </w:rPr>
              <w:t xml:space="preserve">година относно зоотехнически и генеалогични условия за развъждане, търговия и </w:t>
            </w:r>
            <w:r w:rsidRPr="00320F98">
              <w:rPr>
                <w:rFonts w:ascii="Verdana" w:hAnsi="Verdana"/>
                <w:color w:val="000000"/>
                <w:sz w:val="20"/>
                <w:szCs w:val="20"/>
              </w:rPr>
              <w:t xml:space="preserve">въвеждане в Съюза на </w:t>
            </w:r>
            <w:proofErr w:type="spellStart"/>
            <w:r w:rsidRPr="00320F98">
              <w:rPr>
                <w:rFonts w:ascii="Verdana" w:hAnsi="Verdana"/>
                <w:color w:val="000000"/>
                <w:sz w:val="20"/>
                <w:szCs w:val="20"/>
              </w:rPr>
              <w:t>чистопородни</w:t>
            </w:r>
            <w:proofErr w:type="spellEnd"/>
            <w:r w:rsidRPr="00320F98">
              <w:rPr>
                <w:rFonts w:ascii="Verdana" w:hAnsi="Verdana"/>
                <w:color w:val="000000"/>
                <w:sz w:val="20"/>
                <w:szCs w:val="20"/>
              </w:rPr>
              <w:t xml:space="preserve"> разплодни животни, хибридни разплодни свине и </w:t>
            </w:r>
            <w:r w:rsidRPr="00320F98">
              <w:rPr>
                <w:rFonts w:ascii="Verdana" w:hAnsi="Verdana"/>
                <w:color w:val="000000"/>
                <w:spacing w:val="-1"/>
                <w:sz w:val="20"/>
                <w:szCs w:val="20"/>
              </w:rPr>
              <w:t xml:space="preserve">зародишни продукти от тях, за изменение на Регламент (ЕС) № 652/2014 и директиви </w:t>
            </w:r>
            <w:r w:rsidRPr="00320F98">
              <w:rPr>
                <w:rFonts w:ascii="Verdana" w:hAnsi="Verdana"/>
                <w:color w:val="000000"/>
                <w:sz w:val="20"/>
                <w:szCs w:val="20"/>
              </w:rPr>
              <w:t xml:space="preserve">89/608/ЕИО и 90/425/ЕИО на Съвета и за отмяна на определени актове в областта на </w:t>
            </w:r>
            <w:r w:rsidRPr="00320F98">
              <w:rPr>
                <w:rFonts w:ascii="Verdana" w:hAnsi="Verdana"/>
                <w:color w:val="000000"/>
                <w:spacing w:val="-2"/>
                <w:sz w:val="20"/>
                <w:szCs w:val="20"/>
              </w:rPr>
              <w:t xml:space="preserve">развъждането на животни (ОВ Ь, 171 от 29 юни 2016 г.),с породи животни, за които няма развъдни организации, изпълнителният директор представя проект на заповед и доклад с </w:t>
            </w:r>
            <w:r w:rsidRPr="00320F98">
              <w:rPr>
                <w:rFonts w:ascii="Verdana" w:hAnsi="Verdana"/>
                <w:color w:val="000000"/>
                <w:spacing w:val="-1"/>
                <w:sz w:val="20"/>
                <w:szCs w:val="20"/>
              </w:rPr>
              <w:t>мотиви до министъра на земеделието, храните и горите, към които прилага:</w:t>
            </w:r>
            <w:r w:rsidRPr="00320F98">
              <w:rPr>
                <w:rFonts w:ascii="Verdana" w:hAnsi="Verdana"/>
                <w:color w:val="000000"/>
                <w:spacing w:val="-1"/>
                <w:sz w:val="20"/>
                <w:szCs w:val="20"/>
                <w:lang w:val="ru-RU"/>
              </w:rPr>
              <w:t xml:space="preserve"> </w:t>
            </w:r>
          </w:p>
        </w:tc>
        <w:tc>
          <w:tcPr>
            <w:tcW w:w="1613" w:type="dxa"/>
            <w:tcBorders>
              <w:top w:val="nil"/>
              <w:left w:val="single" w:sz="18" w:space="0" w:color="2E74B5"/>
              <w:bottom w:val="nil"/>
              <w:right w:val="single" w:sz="18" w:space="0" w:color="2E74B5"/>
            </w:tcBorders>
            <w:shd w:val="clear" w:color="auto" w:fill="auto"/>
          </w:tcPr>
          <w:p w:rsidR="00450BCC" w:rsidRPr="00320F98" w:rsidRDefault="00450BCC" w:rsidP="00EE73FF">
            <w:pPr>
              <w:spacing w:before="60" w:after="40"/>
              <w:rPr>
                <w:rFonts w:ascii="Verdana" w:hAnsi="Verdana"/>
                <w:color w:val="FF0000"/>
                <w:sz w:val="20"/>
                <w:szCs w:val="20"/>
              </w:rPr>
            </w:pPr>
          </w:p>
        </w:tc>
        <w:tc>
          <w:tcPr>
            <w:tcW w:w="4538" w:type="dxa"/>
            <w:tcBorders>
              <w:top w:val="nil"/>
              <w:left w:val="single" w:sz="18" w:space="0" w:color="2E74B5"/>
              <w:bottom w:val="nil"/>
              <w:right w:val="single" w:sz="36" w:space="0" w:color="2E74B5"/>
            </w:tcBorders>
            <w:shd w:val="clear" w:color="auto" w:fill="auto"/>
          </w:tcPr>
          <w:p w:rsidR="00450BCC" w:rsidRPr="00320F98" w:rsidRDefault="00450BCC" w:rsidP="00EE73FF">
            <w:pPr>
              <w:spacing w:before="60" w:after="40"/>
              <w:jc w:val="both"/>
              <w:rPr>
                <w:rFonts w:ascii="Verdana" w:hAnsi="Verdana"/>
                <w:sz w:val="20"/>
                <w:szCs w:val="20"/>
              </w:rPr>
            </w:pPr>
          </w:p>
        </w:tc>
      </w:tr>
      <w:tr w:rsidR="00F8430F" w:rsidRPr="00320F98" w:rsidTr="00F8430F">
        <w:trPr>
          <w:jc w:val="center"/>
        </w:trPr>
        <w:tc>
          <w:tcPr>
            <w:tcW w:w="622" w:type="dxa"/>
            <w:tcBorders>
              <w:top w:val="nil"/>
              <w:left w:val="single" w:sz="36" w:space="0" w:color="2E74B5"/>
              <w:bottom w:val="nil"/>
              <w:right w:val="single" w:sz="18" w:space="0" w:color="2E74B5"/>
            </w:tcBorders>
            <w:shd w:val="clear" w:color="auto" w:fill="auto"/>
          </w:tcPr>
          <w:p w:rsidR="00F8430F" w:rsidRPr="00320F98" w:rsidRDefault="00F8430F" w:rsidP="00EE73FF">
            <w:pPr>
              <w:tabs>
                <w:tab w:val="left" w:pos="192"/>
              </w:tabs>
              <w:spacing w:before="60" w:after="40"/>
              <w:jc w:val="center"/>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8430F" w:rsidRPr="00320F98" w:rsidRDefault="00F8430F" w:rsidP="00EE73FF">
            <w:pPr>
              <w:spacing w:before="60" w:after="40"/>
              <w:rPr>
                <w:rFonts w:ascii="Verdana" w:hAnsi="Verdana"/>
                <w:b/>
                <w:bCs/>
                <w:color w:val="000000"/>
                <w:spacing w:val="-2"/>
                <w:w w:val="86"/>
                <w:sz w:val="20"/>
                <w:szCs w:val="20"/>
              </w:rPr>
            </w:pPr>
          </w:p>
        </w:tc>
        <w:tc>
          <w:tcPr>
            <w:tcW w:w="6467" w:type="dxa"/>
            <w:tcBorders>
              <w:top w:val="nil"/>
              <w:left w:val="single" w:sz="18" w:space="0" w:color="2E74B5"/>
              <w:bottom w:val="nil"/>
              <w:right w:val="single" w:sz="18" w:space="0" w:color="2E74B5"/>
            </w:tcBorders>
            <w:shd w:val="clear" w:color="auto" w:fill="auto"/>
          </w:tcPr>
          <w:p w:rsidR="00F8430F" w:rsidRPr="00320F98" w:rsidRDefault="00F8430F" w:rsidP="00EE73FF">
            <w:pPr>
              <w:shd w:val="clear" w:color="auto" w:fill="FFFFFF"/>
              <w:spacing w:before="60" w:after="40"/>
              <w:jc w:val="both"/>
              <w:rPr>
                <w:rFonts w:ascii="Verdana" w:hAnsi="Verdana"/>
                <w:sz w:val="20"/>
                <w:szCs w:val="20"/>
                <w:lang w:val="ru-RU"/>
              </w:rPr>
            </w:pPr>
            <w:r w:rsidRPr="00320F98">
              <w:rPr>
                <w:rFonts w:ascii="Verdana" w:hAnsi="Verdana"/>
                <w:b/>
                <w:bCs/>
                <w:color w:val="000000"/>
                <w:spacing w:val="-3"/>
                <w:sz w:val="20"/>
                <w:szCs w:val="20"/>
              </w:rPr>
              <w:t>Текст</w:t>
            </w:r>
          </w:p>
          <w:p w:rsidR="00F8430F" w:rsidRPr="00320F98" w:rsidRDefault="00F8430F" w:rsidP="00EE73FF">
            <w:pPr>
              <w:shd w:val="clear" w:color="auto" w:fill="FFFFFF"/>
              <w:spacing w:before="60" w:after="40"/>
              <w:jc w:val="both"/>
              <w:rPr>
                <w:rFonts w:ascii="Verdana" w:hAnsi="Verdana"/>
                <w:color w:val="000000"/>
                <w:spacing w:val="-3"/>
                <w:sz w:val="20"/>
                <w:szCs w:val="20"/>
              </w:rPr>
            </w:pPr>
            <w:r w:rsidRPr="00320F98">
              <w:rPr>
                <w:rFonts w:ascii="Verdana" w:hAnsi="Verdana"/>
                <w:color w:val="000000"/>
                <w:spacing w:val="-3"/>
                <w:sz w:val="20"/>
                <w:szCs w:val="20"/>
              </w:rPr>
              <w:t>1. проект на развъдна програма по чл. 29, ал. 1, т. 1,6. „а", „б", „в", „з" и „к" от ЗЖ;</w:t>
            </w:r>
          </w:p>
          <w:p w:rsidR="00F8430F" w:rsidRPr="00320F98" w:rsidRDefault="00F8430F" w:rsidP="00EE73FF">
            <w:pPr>
              <w:shd w:val="clear" w:color="auto" w:fill="FFFFFF"/>
              <w:spacing w:before="60" w:after="40"/>
              <w:jc w:val="both"/>
              <w:rPr>
                <w:rFonts w:ascii="Verdana" w:hAnsi="Verdana"/>
                <w:b/>
                <w:bCs/>
                <w:color w:val="000000"/>
                <w:spacing w:val="-2"/>
                <w:sz w:val="20"/>
                <w:szCs w:val="20"/>
              </w:rPr>
            </w:pPr>
            <w:r w:rsidRPr="00320F98">
              <w:rPr>
                <w:rFonts w:ascii="Verdana" w:hAnsi="Verdana"/>
                <w:color w:val="000000"/>
                <w:spacing w:val="-3"/>
                <w:sz w:val="20"/>
                <w:szCs w:val="20"/>
              </w:rPr>
              <w:t xml:space="preserve">2. списък по чл. 29, ал. 1, т. 2 от ЗЖ; </w:t>
            </w:r>
          </w:p>
        </w:tc>
        <w:tc>
          <w:tcPr>
            <w:tcW w:w="1613" w:type="dxa"/>
            <w:tcBorders>
              <w:top w:val="nil"/>
              <w:left w:val="single" w:sz="18" w:space="0" w:color="2E74B5"/>
              <w:bottom w:val="nil"/>
              <w:right w:val="single" w:sz="18" w:space="0" w:color="2E74B5"/>
            </w:tcBorders>
            <w:shd w:val="clear" w:color="auto" w:fill="auto"/>
          </w:tcPr>
          <w:p w:rsidR="00F8430F" w:rsidRPr="00320F98" w:rsidRDefault="00F8430F" w:rsidP="00EE73FF">
            <w:pPr>
              <w:spacing w:before="60" w:after="40"/>
              <w:rPr>
                <w:rFonts w:ascii="Verdana" w:hAnsi="Verdana"/>
                <w:color w:val="000000"/>
                <w:sz w:val="20"/>
                <w:szCs w:val="20"/>
              </w:rPr>
            </w:pPr>
          </w:p>
        </w:tc>
        <w:tc>
          <w:tcPr>
            <w:tcW w:w="4538" w:type="dxa"/>
            <w:tcBorders>
              <w:top w:val="nil"/>
              <w:left w:val="single" w:sz="18" w:space="0" w:color="2E74B5"/>
              <w:bottom w:val="nil"/>
              <w:right w:val="single" w:sz="36" w:space="0" w:color="2E74B5"/>
            </w:tcBorders>
            <w:shd w:val="clear" w:color="auto" w:fill="auto"/>
          </w:tcPr>
          <w:p w:rsidR="00F8430F" w:rsidRPr="00320F98" w:rsidRDefault="00F8430F" w:rsidP="00EE73FF">
            <w:pPr>
              <w:spacing w:before="60" w:after="40"/>
              <w:jc w:val="both"/>
              <w:rPr>
                <w:rFonts w:ascii="Verdana" w:hAnsi="Verdana"/>
                <w:sz w:val="20"/>
                <w:szCs w:val="20"/>
              </w:rPr>
            </w:pPr>
          </w:p>
        </w:tc>
      </w:tr>
      <w:tr w:rsidR="00F8430F" w:rsidRPr="00320F98" w:rsidTr="00F8430F">
        <w:trPr>
          <w:jc w:val="center"/>
        </w:trPr>
        <w:tc>
          <w:tcPr>
            <w:tcW w:w="622" w:type="dxa"/>
            <w:tcBorders>
              <w:top w:val="nil"/>
              <w:left w:val="single" w:sz="36" w:space="0" w:color="2E74B5"/>
              <w:bottom w:val="nil"/>
              <w:right w:val="single" w:sz="18" w:space="0" w:color="2E74B5"/>
            </w:tcBorders>
            <w:shd w:val="clear" w:color="auto" w:fill="auto"/>
          </w:tcPr>
          <w:p w:rsidR="00F8430F" w:rsidRPr="00320F98" w:rsidRDefault="00F8430F" w:rsidP="00EE73FF">
            <w:pPr>
              <w:tabs>
                <w:tab w:val="left" w:pos="192"/>
              </w:tabs>
              <w:spacing w:before="60" w:after="40"/>
              <w:jc w:val="center"/>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8430F" w:rsidRPr="00320F98" w:rsidRDefault="00F8430F" w:rsidP="00EE73FF">
            <w:pPr>
              <w:spacing w:before="60" w:after="40"/>
              <w:rPr>
                <w:rFonts w:ascii="Verdana" w:hAnsi="Verdana"/>
                <w:b/>
                <w:bCs/>
                <w:color w:val="000000"/>
                <w:spacing w:val="-2"/>
                <w:w w:val="86"/>
                <w:sz w:val="20"/>
                <w:szCs w:val="20"/>
              </w:rPr>
            </w:pPr>
          </w:p>
        </w:tc>
        <w:tc>
          <w:tcPr>
            <w:tcW w:w="6467" w:type="dxa"/>
            <w:tcBorders>
              <w:top w:val="nil"/>
              <w:left w:val="single" w:sz="18" w:space="0" w:color="2E74B5"/>
              <w:bottom w:val="nil"/>
              <w:right w:val="single" w:sz="18" w:space="0" w:color="2E74B5"/>
            </w:tcBorders>
            <w:shd w:val="clear" w:color="auto" w:fill="auto"/>
          </w:tcPr>
          <w:p w:rsidR="00F8430F" w:rsidRPr="00320F98" w:rsidRDefault="00F8430F" w:rsidP="00EE73FF">
            <w:pPr>
              <w:shd w:val="clear" w:color="auto" w:fill="FFFFFF"/>
              <w:spacing w:before="60" w:after="40"/>
              <w:jc w:val="both"/>
              <w:rPr>
                <w:rFonts w:ascii="Verdana" w:hAnsi="Verdana"/>
                <w:sz w:val="20"/>
                <w:szCs w:val="20"/>
                <w:lang w:val="ru-RU"/>
              </w:rPr>
            </w:pPr>
            <w:r w:rsidRPr="00320F98">
              <w:rPr>
                <w:rFonts w:ascii="Verdana" w:hAnsi="Verdana"/>
                <w:b/>
                <w:bCs/>
                <w:i/>
                <w:iCs/>
                <w:color w:val="000000"/>
                <w:spacing w:val="-1"/>
                <w:sz w:val="20"/>
                <w:szCs w:val="20"/>
              </w:rPr>
              <w:t>Предложение за промяна</w:t>
            </w:r>
          </w:p>
          <w:p w:rsidR="00F8430F" w:rsidRPr="00320F98" w:rsidRDefault="00F8430F" w:rsidP="00EE73FF">
            <w:pPr>
              <w:shd w:val="clear" w:color="auto" w:fill="FFFFFF"/>
              <w:spacing w:before="60" w:after="40"/>
              <w:jc w:val="both"/>
              <w:rPr>
                <w:rFonts w:ascii="Verdana" w:hAnsi="Verdana"/>
                <w:sz w:val="20"/>
                <w:szCs w:val="20"/>
                <w:lang w:val="ru-RU"/>
              </w:rPr>
            </w:pPr>
            <w:r w:rsidRPr="00320F98">
              <w:rPr>
                <w:rFonts w:ascii="Verdana" w:hAnsi="Verdana"/>
                <w:color w:val="000000"/>
                <w:spacing w:val="-4"/>
                <w:sz w:val="20"/>
                <w:szCs w:val="20"/>
              </w:rPr>
              <w:t>1. проект на развъдна програма по чл. 29, ал. 1 от ЗЖ;</w:t>
            </w:r>
          </w:p>
          <w:p w:rsidR="00F8430F" w:rsidRPr="00320F98" w:rsidRDefault="00F8430F" w:rsidP="00EE73FF">
            <w:pPr>
              <w:shd w:val="clear" w:color="auto" w:fill="FFFFFF"/>
              <w:spacing w:before="60" w:after="40"/>
              <w:jc w:val="both"/>
              <w:rPr>
                <w:rFonts w:ascii="Verdana" w:hAnsi="Verdana"/>
                <w:sz w:val="20"/>
                <w:szCs w:val="20"/>
                <w:lang w:val="ru-RU"/>
              </w:rPr>
            </w:pPr>
            <w:r w:rsidRPr="00320F98">
              <w:rPr>
                <w:rFonts w:ascii="Verdana" w:hAnsi="Verdana"/>
                <w:color w:val="000000"/>
                <w:sz w:val="20"/>
                <w:szCs w:val="20"/>
              </w:rPr>
              <w:t xml:space="preserve">2. списък по чл. 29, ал. 1, т. </w:t>
            </w:r>
            <w:r w:rsidRPr="00320F98">
              <w:rPr>
                <w:rFonts w:ascii="Verdana" w:hAnsi="Verdana"/>
                <w:iCs/>
                <w:color w:val="000000"/>
                <w:sz w:val="20"/>
                <w:szCs w:val="20"/>
              </w:rPr>
              <w:t xml:space="preserve">2, </w:t>
            </w:r>
            <w:r w:rsidRPr="00320F98">
              <w:rPr>
                <w:rFonts w:ascii="Verdana" w:hAnsi="Verdana"/>
                <w:color w:val="000000"/>
                <w:sz w:val="20"/>
                <w:szCs w:val="20"/>
              </w:rPr>
              <w:t>3, 4,  9 и 10 от ЗЖ;</w:t>
            </w:r>
          </w:p>
          <w:p w:rsidR="00F8430F" w:rsidRPr="00320F98" w:rsidRDefault="00F8430F" w:rsidP="00EE73FF">
            <w:pPr>
              <w:shd w:val="clear" w:color="auto" w:fill="FFFFFF"/>
              <w:spacing w:before="60" w:after="40"/>
              <w:jc w:val="both"/>
              <w:rPr>
                <w:rFonts w:ascii="Verdana" w:hAnsi="Verdana"/>
                <w:sz w:val="20"/>
                <w:szCs w:val="20"/>
                <w:lang w:val="ru-RU"/>
              </w:rPr>
            </w:pPr>
            <w:r w:rsidRPr="00320F98">
              <w:rPr>
                <w:rFonts w:ascii="Verdana" w:hAnsi="Verdana"/>
                <w:color w:val="000000"/>
                <w:spacing w:val="13"/>
                <w:sz w:val="20"/>
                <w:szCs w:val="20"/>
              </w:rPr>
              <w:t>ИЛИ</w:t>
            </w:r>
          </w:p>
          <w:p w:rsidR="00F8430F" w:rsidRPr="00320F98" w:rsidRDefault="00F8430F" w:rsidP="00EE73FF">
            <w:pPr>
              <w:shd w:val="clear" w:color="auto" w:fill="FFFFFF"/>
              <w:spacing w:before="60" w:after="40"/>
              <w:jc w:val="both"/>
              <w:rPr>
                <w:rFonts w:ascii="Verdana" w:hAnsi="Verdana"/>
                <w:sz w:val="20"/>
                <w:szCs w:val="20"/>
                <w:lang w:val="ru-RU"/>
              </w:rPr>
            </w:pPr>
            <w:r w:rsidRPr="00320F98">
              <w:rPr>
                <w:rFonts w:ascii="Verdana" w:hAnsi="Verdana"/>
                <w:color w:val="000000"/>
                <w:spacing w:val="-3"/>
                <w:sz w:val="20"/>
                <w:szCs w:val="20"/>
              </w:rPr>
              <w:t>1. проект на развъдна програма по чл. 29, ал. 1 от ЗЖ;</w:t>
            </w:r>
          </w:p>
          <w:p w:rsidR="00F8430F" w:rsidRPr="00320F98" w:rsidRDefault="00F8430F" w:rsidP="00EE73FF">
            <w:pPr>
              <w:shd w:val="clear" w:color="auto" w:fill="FFFFFF"/>
              <w:tabs>
                <w:tab w:val="left" w:pos="941"/>
              </w:tabs>
              <w:spacing w:before="60" w:after="40"/>
              <w:jc w:val="both"/>
              <w:rPr>
                <w:rFonts w:ascii="Verdana" w:hAnsi="Verdana"/>
                <w:b/>
                <w:bCs/>
                <w:color w:val="000000"/>
                <w:spacing w:val="-2"/>
                <w:sz w:val="20"/>
                <w:szCs w:val="20"/>
              </w:rPr>
            </w:pPr>
            <w:r w:rsidRPr="00320F98">
              <w:rPr>
                <w:rFonts w:ascii="Verdana" w:hAnsi="Verdana"/>
                <w:color w:val="000000"/>
                <w:spacing w:val="-6"/>
                <w:sz w:val="20"/>
                <w:szCs w:val="20"/>
              </w:rPr>
              <w:lastRenderedPageBreak/>
              <w:t>2.</w:t>
            </w:r>
            <w:r w:rsidRPr="00320F98">
              <w:rPr>
                <w:rFonts w:ascii="Verdana" w:hAnsi="Verdana"/>
                <w:color w:val="000000"/>
                <w:sz w:val="20"/>
                <w:szCs w:val="20"/>
                <w:lang w:val="ru-RU"/>
              </w:rPr>
              <w:t xml:space="preserve"> </w:t>
            </w:r>
            <w:r w:rsidRPr="00320F98">
              <w:rPr>
                <w:rFonts w:ascii="Verdana" w:hAnsi="Verdana"/>
                <w:color w:val="000000"/>
                <w:spacing w:val="4"/>
                <w:sz w:val="20"/>
                <w:szCs w:val="20"/>
              </w:rPr>
              <w:t>документите, изискуеми, по чл. 38 т. 2</w:t>
            </w:r>
            <w:r w:rsidR="00EE73FF" w:rsidRPr="00320F98">
              <w:rPr>
                <w:rFonts w:ascii="Verdana" w:hAnsi="Verdana"/>
                <w:color w:val="000000"/>
                <w:spacing w:val="4"/>
                <w:sz w:val="20"/>
                <w:szCs w:val="20"/>
              </w:rPr>
              <w:t xml:space="preserve"> – </w:t>
            </w:r>
            <w:r w:rsidRPr="00320F98">
              <w:rPr>
                <w:rFonts w:ascii="Verdana" w:hAnsi="Verdana"/>
                <w:color w:val="000000"/>
                <w:spacing w:val="4"/>
                <w:sz w:val="20"/>
                <w:szCs w:val="20"/>
              </w:rPr>
              <w:t xml:space="preserve">6 от </w:t>
            </w:r>
            <w:proofErr w:type="spellStart"/>
            <w:r w:rsidRPr="00320F98">
              <w:rPr>
                <w:rFonts w:ascii="Verdana" w:hAnsi="Verdana"/>
                <w:color w:val="000000"/>
                <w:spacing w:val="4"/>
                <w:sz w:val="20"/>
                <w:szCs w:val="20"/>
              </w:rPr>
              <w:t>от</w:t>
            </w:r>
            <w:proofErr w:type="spellEnd"/>
            <w:r w:rsidRPr="00320F98">
              <w:rPr>
                <w:rFonts w:ascii="Verdana" w:hAnsi="Verdana"/>
                <w:color w:val="000000"/>
                <w:spacing w:val="4"/>
                <w:sz w:val="20"/>
                <w:szCs w:val="20"/>
              </w:rPr>
              <w:t xml:space="preserve"> Регламент (ЕС) 2016/1012 на</w:t>
            </w:r>
            <w:r w:rsidRPr="00320F98">
              <w:rPr>
                <w:rFonts w:ascii="Verdana" w:hAnsi="Verdana"/>
                <w:color w:val="000000"/>
                <w:spacing w:val="4"/>
                <w:sz w:val="20"/>
                <w:szCs w:val="20"/>
                <w:lang w:val="ru-RU"/>
              </w:rPr>
              <w:t xml:space="preserve"> </w:t>
            </w:r>
            <w:r w:rsidRPr="00320F98">
              <w:rPr>
                <w:rFonts w:ascii="Verdana" w:hAnsi="Verdana"/>
                <w:color w:val="000000"/>
                <w:spacing w:val="-1"/>
                <w:sz w:val="20"/>
                <w:szCs w:val="20"/>
              </w:rPr>
              <w:t>Европейския парламент и на Съвета</w:t>
            </w:r>
            <w:r w:rsidR="00EE73FF" w:rsidRPr="00320F98">
              <w:rPr>
                <w:rFonts w:ascii="Verdana" w:hAnsi="Verdana"/>
                <w:color w:val="000000"/>
                <w:spacing w:val="-1"/>
                <w:sz w:val="20"/>
                <w:szCs w:val="20"/>
              </w:rPr>
              <w:t>.</w:t>
            </w:r>
          </w:p>
        </w:tc>
        <w:tc>
          <w:tcPr>
            <w:tcW w:w="1613" w:type="dxa"/>
            <w:tcBorders>
              <w:top w:val="nil"/>
              <w:left w:val="single" w:sz="18" w:space="0" w:color="2E74B5"/>
              <w:bottom w:val="nil"/>
              <w:right w:val="single" w:sz="18" w:space="0" w:color="2E74B5"/>
            </w:tcBorders>
            <w:shd w:val="clear" w:color="auto" w:fill="auto"/>
          </w:tcPr>
          <w:p w:rsidR="00F8430F" w:rsidRPr="00767480" w:rsidRDefault="00350549" w:rsidP="00320F98">
            <w:pPr>
              <w:spacing w:before="60" w:after="40"/>
              <w:rPr>
                <w:rFonts w:ascii="Verdana" w:hAnsi="Verdana"/>
                <w:sz w:val="20"/>
                <w:szCs w:val="20"/>
              </w:rPr>
            </w:pPr>
            <w:r w:rsidRPr="00767480">
              <w:rPr>
                <w:rFonts w:ascii="Verdana" w:hAnsi="Verdana"/>
                <w:sz w:val="20"/>
                <w:szCs w:val="20"/>
              </w:rPr>
              <w:lastRenderedPageBreak/>
              <w:t xml:space="preserve">Приема се </w:t>
            </w:r>
            <w:r w:rsidR="00767480" w:rsidRPr="00767480">
              <w:rPr>
                <w:rFonts w:ascii="Verdana" w:hAnsi="Verdana"/>
                <w:sz w:val="20"/>
                <w:szCs w:val="20"/>
              </w:rPr>
              <w:t>частично</w:t>
            </w:r>
          </w:p>
        </w:tc>
        <w:tc>
          <w:tcPr>
            <w:tcW w:w="4538" w:type="dxa"/>
            <w:tcBorders>
              <w:top w:val="nil"/>
              <w:left w:val="single" w:sz="18" w:space="0" w:color="2E74B5"/>
              <w:bottom w:val="nil"/>
              <w:right w:val="single" w:sz="36" w:space="0" w:color="2E74B5"/>
            </w:tcBorders>
            <w:shd w:val="clear" w:color="auto" w:fill="auto"/>
          </w:tcPr>
          <w:p w:rsidR="00350549" w:rsidRPr="00CA45F9" w:rsidRDefault="00350549" w:rsidP="00B87B33">
            <w:pPr>
              <w:jc w:val="both"/>
              <w:rPr>
                <w:rFonts w:ascii="Verdana" w:hAnsi="Verdana"/>
                <w:sz w:val="20"/>
                <w:szCs w:val="20"/>
                <w:lang w:val="ru-RU"/>
              </w:rPr>
            </w:pPr>
            <w:r w:rsidRPr="00CA45F9">
              <w:rPr>
                <w:rFonts w:ascii="Verdana" w:hAnsi="Verdana"/>
                <w:sz w:val="20"/>
                <w:szCs w:val="20"/>
                <w:lang w:val="ru-RU"/>
              </w:rPr>
              <w:t>Нова редакция</w:t>
            </w:r>
            <w:r w:rsidR="007714CE">
              <w:rPr>
                <w:rFonts w:ascii="Verdana" w:hAnsi="Verdana"/>
                <w:sz w:val="20"/>
                <w:szCs w:val="20"/>
                <w:lang w:val="ru-RU"/>
              </w:rPr>
              <w:t>:</w:t>
            </w:r>
          </w:p>
          <w:p w:rsidR="00350549" w:rsidRPr="00320F98" w:rsidRDefault="007714CE" w:rsidP="00B87B33">
            <w:pPr>
              <w:jc w:val="both"/>
              <w:rPr>
                <w:rFonts w:ascii="Verdana" w:hAnsi="Verdana"/>
                <w:color w:val="000000"/>
                <w:spacing w:val="-1"/>
                <w:sz w:val="20"/>
                <w:szCs w:val="20"/>
              </w:rPr>
            </w:pPr>
            <w:r>
              <w:rPr>
                <w:rFonts w:ascii="Verdana" w:hAnsi="Verdana"/>
                <w:color w:val="000000"/>
                <w:spacing w:val="-4"/>
                <w:sz w:val="20"/>
                <w:szCs w:val="20"/>
              </w:rPr>
              <w:t>„</w:t>
            </w:r>
            <w:r w:rsidR="00350549" w:rsidRPr="00320F98">
              <w:rPr>
                <w:rFonts w:ascii="Verdana" w:hAnsi="Verdana"/>
                <w:color w:val="000000"/>
                <w:spacing w:val="-4"/>
                <w:sz w:val="20"/>
                <w:szCs w:val="20"/>
              </w:rPr>
              <w:t xml:space="preserve">1. проект на развъдна програма по чл. </w:t>
            </w:r>
            <w:r w:rsidR="00254DEB">
              <w:rPr>
                <w:rFonts w:ascii="Verdana" w:hAnsi="Verdana"/>
                <w:color w:val="000000"/>
                <w:spacing w:val="4"/>
                <w:sz w:val="20"/>
                <w:szCs w:val="20"/>
              </w:rPr>
              <w:t xml:space="preserve">38 </w:t>
            </w:r>
            <w:proofErr w:type="spellStart"/>
            <w:r w:rsidR="00254DEB">
              <w:rPr>
                <w:rFonts w:ascii="Verdana" w:hAnsi="Verdana"/>
                <w:color w:val="000000"/>
                <w:spacing w:val="4"/>
                <w:sz w:val="20"/>
                <w:szCs w:val="20"/>
              </w:rPr>
              <w:t>пар</w:t>
            </w:r>
            <w:proofErr w:type="spellEnd"/>
            <w:r w:rsidR="00350549" w:rsidRPr="00320F98">
              <w:rPr>
                <w:rFonts w:ascii="Verdana" w:hAnsi="Verdana"/>
                <w:color w:val="000000"/>
                <w:spacing w:val="4"/>
                <w:sz w:val="20"/>
                <w:szCs w:val="20"/>
              </w:rPr>
              <w:t>. 4 от Регламент (ЕС) 2016/1012</w:t>
            </w:r>
            <w:r w:rsidR="00350549" w:rsidRPr="00320F98">
              <w:rPr>
                <w:rFonts w:ascii="Verdana" w:hAnsi="Verdana"/>
                <w:color w:val="000000"/>
                <w:spacing w:val="-1"/>
                <w:sz w:val="20"/>
                <w:szCs w:val="20"/>
              </w:rPr>
              <w:t>.</w:t>
            </w:r>
          </w:p>
          <w:p w:rsidR="00350549" w:rsidRPr="00320F98" w:rsidRDefault="00350549" w:rsidP="00B87B33">
            <w:pPr>
              <w:jc w:val="both"/>
              <w:rPr>
                <w:rFonts w:ascii="Verdana" w:hAnsi="Verdana"/>
                <w:color w:val="000000"/>
                <w:spacing w:val="-1"/>
                <w:sz w:val="20"/>
                <w:szCs w:val="20"/>
              </w:rPr>
            </w:pPr>
            <w:r w:rsidRPr="00320F98">
              <w:rPr>
                <w:rFonts w:ascii="Verdana" w:hAnsi="Verdana"/>
                <w:color w:val="000000"/>
                <w:spacing w:val="-1"/>
                <w:sz w:val="20"/>
                <w:szCs w:val="20"/>
              </w:rPr>
              <w:t xml:space="preserve">2. </w:t>
            </w:r>
            <w:r w:rsidR="00CF7C1E" w:rsidRPr="00320F98">
              <w:rPr>
                <w:rFonts w:ascii="Verdana" w:hAnsi="Verdana"/>
                <w:color w:val="000000"/>
                <w:spacing w:val="-1"/>
                <w:sz w:val="20"/>
                <w:szCs w:val="20"/>
              </w:rPr>
              <w:t xml:space="preserve">списък с брой на разплодните животни и местонахождение на стадата, включени в развъдната програма, </w:t>
            </w:r>
            <w:r w:rsidR="00BF3F7F">
              <w:rPr>
                <w:rFonts w:ascii="Verdana" w:hAnsi="Verdana"/>
                <w:color w:val="000000"/>
                <w:spacing w:val="-1"/>
                <w:sz w:val="20"/>
                <w:szCs w:val="20"/>
              </w:rPr>
              <w:t xml:space="preserve">показващ </w:t>
            </w:r>
            <w:r w:rsidR="00CF7C1E" w:rsidRPr="00320F98">
              <w:rPr>
                <w:rFonts w:ascii="Verdana" w:hAnsi="Verdana"/>
                <w:color w:val="000000"/>
                <w:spacing w:val="-1"/>
                <w:sz w:val="20"/>
                <w:szCs w:val="20"/>
              </w:rPr>
              <w:t>рабо</w:t>
            </w:r>
            <w:r w:rsidR="00BF3F7F">
              <w:rPr>
                <w:rFonts w:ascii="Verdana" w:hAnsi="Verdana"/>
                <w:color w:val="000000"/>
                <w:spacing w:val="-1"/>
                <w:sz w:val="20"/>
                <w:szCs w:val="20"/>
              </w:rPr>
              <w:t>та</w:t>
            </w:r>
            <w:r w:rsidR="00CF7C1E" w:rsidRPr="00320F98">
              <w:rPr>
                <w:rFonts w:ascii="Verdana" w:hAnsi="Verdana"/>
                <w:color w:val="000000"/>
                <w:spacing w:val="-1"/>
                <w:sz w:val="20"/>
                <w:szCs w:val="20"/>
              </w:rPr>
              <w:t xml:space="preserve"> с достатъчна по обем популация </w:t>
            </w:r>
            <w:r w:rsidR="00CF7C1E" w:rsidRPr="00320F98">
              <w:rPr>
                <w:rFonts w:ascii="Verdana" w:hAnsi="Verdana"/>
                <w:color w:val="000000"/>
                <w:spacing w:val="-1"/>
                <w:sz w:val="20"/>
                <w:szCs w:val="20"/>
              </w:rPr>
              <w:lastRenderedPageBreak/>
              <w:t>и с дос</w:t>
            </w:r>
            <w:r w:rsidR="00BF3F7F">
              <w:rPr>
                <w:rFonts w:ascii="Verdana" w:hAnsi="Verdana"/>
                <w:color w:val="000000"/>
                <w:spacing w:val="-1"/>
                <w:sz w:val="20"/>
                <w:szCs w:val="20"/>
              </w:rPr>
              <w:t>та</w:t>
            </w:r>
            <w:r w:rsidR="00CF7C1E" w:rsidRPr="00320F98">
              <w:rPr>
                <w:rFonts w:ascii="Verdana" w:hAnsi="Verdana"/>
                <w:color w:val="000000"/>
                <w:spacing w:val="-1"/>
                <w:sz w:val="20"/>
                <w:szCs w:val="20"/>
              </w:rPr>
              <w:t>тъчен брой животновъди за осъществяване на развъдната програма за усъвършенстване или за запазване на по</w:t>
            </w:r>
            <w:r w:rsidR="007714CE">
              <w:rPr>
                <w:rFonts w:ascii="Verdana" w:hAnsi="Verdana"/>
                <w:color w:val="000000"/>
                <w:spacing w:val="-1"/>
                <w:sz w:val="20"/>
                <w:szCs w:val="20"/>
              </w:rPr>
              <w:t>родата;“.</w:t>
            </w:r>
          </w:p>
          <w:p w:rsidR="00350549" w:rsidRPr="00320F98" w:rsidRDefault="00350549" w:rsidP="00B87B33">
            <w:pPr>
              <w:jc w:val="both"/>
              <w:rPr>
                <w:rFonts w:ascii="Verdana" w:hAnsi="Verdana"/>
                <w:sz w:val="20"/>
                <w:szCs w:val="20"/>
                <w:lang w:val="ru-RU"/>
              </w:rPr>
            </w:pPr>
          </w:p>
          <w:p w:rsidR="00F8430F" w:rsidRPr="00320F98" w:rsidRDefault="00411967" w:rsidP="00B87B33">
            <w:pPr>
              <w:jc w:val="both"/>
              <w:rPr>
                <w:rFonts w:ascii="Verdana" w:hAnsi="Verdana"/>
                <w:sz w:val="20"/>
                <w:szCs w:val="20"/>
              </w:rPr>
            </w:pPr>
            <w:r>
              <w:rPr>
                <w:rFonts w:ascii="Verdana" w:hAnsi="Verdana"/>
                <w:color w:val="000000"/>
                <w:spacing w:val="-1"/>
                <w:sz w:val="20"/>
                <w:szCs w:val="20"/>
              </w:rPr>
              <w:t>Точката относно проекта на развъдна програма е прецизиран с препратка към самия регламент. В тази връзка е направена нова редакция на списъка по т. 2 с цел уеднаквяване и избягване препратка към Закона за животновъдството.</w:t>
            </w:r>
          </w:p>
        </w:tc>
      </w:tr>
      <w:tr w:rsidR="00F8430F" w:rsidRPr="00320F98" w:rsidTr="00F8430F">
        <w:trPr>
          <w:jc w:val="center"/>
        </w:trPr>
        <w:tc>
          <w:tcPr>
            <w:tcW w:w="622" w:type="dxa"/>
            <w:tcBorders>
              <w:top w:val="nil"/>
              <w:left w:val="single" w:sz="36" w:space="0" w:color="2E74B5"/>
              <w:bottom w:val="nil"/>
              <w:right w:val="single" w:sz="18" w:space="0" w:color="2E74B5"/>
            </w:tcBorders>
            <w:shd w:val="clear" w:color="auto" w:fill="auto"/>
          </w:tcPr>
          <w:p w:rsidR="00F8430F" w:rsidRPr="00320F98" w:rsidRDefault="00F8430F" w:rsidP="00EE73FF">
            <w:pPr>
              <w:tabs>
                <w:tab w:val="left" w:pos="192"/>
              </w:tabs>
              <w:spacing w:before="60" w:after="40"/>
              <w:jc w:val="center"/>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8430F" w:rsidRPr="00320F98" w:rsidRDefault="00F8430F" w:rsidP="00EE73FF">
            <w:pPr>
              <w:spacing w:before="60" w:after="40"/>
              <w:rPr>
                <w:rFonts w:ascii="Verdana" w:hAnsi="Verdana"/>
                <w:b/>
                <w:bCs/>
                <w:color w:val="000000"/>
                <w:spacing w:val="-2"/>
                <w:w w:val="86"/>
                <w:sz w:val="20"/>
                <w:szCs w:val="20"/>
              </w:rPr>
            </w:pPr>
          </w:p>
        </w:tc>
        <w:tc>
          <w:tcPr>
            <w:tcW w:w="6467" w:type="dxa"/>
            <w:tcBorders>
              <w:top w:val="nil"/>
              <w:left w:val="single" w:sz="18" w:space="0" w:color="2E74B5"/>
              <w:bottom w:val="nil"/>
              <w:right w:val="single" w:sz="18" w:space="0" w:color="2E74B5"/>
            </w:tcBorders>
            <w:shd w:val="clear" w:color="auto" w:fill="auto"/>
          </w:tcPr>
          <w:p w:rsidR="00F8430F" w:rsidRPr="00320F98" w:rsidRDefault="00F8430F" w:rsidP="00EE73FF">
            <w:pPr>
              <w:shd w:val="clear" w:color="auto" w:fill="FFFFFF"/>
              <w:tabs>
                <w:tab w:val="left" w:pos="941"/>
              </w:tabs>
              <w:spacing w:before="60" w:after="40"/>
              <w:jc w:val="both"/>
              <w:rPr>
                <w:rFonts w:ascii="Verdana" w:hAnsi="Verdana"/>
                <w:sz w:val="20"/>
                <w:szCs w:val="20"/>
                <w:lang w:val="ru-RU"/>
              </w:rPr>
            </w:pPr>
            <w:r w:rsidRPr="00320F98">
              <w:rPr>
                <w:rFonts w:ascii="Verdana" w:hAnsi="Verdana"/>
                <w:b/>
                <w:bCs/>
                <w:color w:val="000000"/>
                <w:spacing w:val="-4"/>
                <w:sz w:val="20"/>
                <w:szCs w:val="20"/>
              </w:rPr>
              <w:t>Мотиви:</w:t>
            </w:r>
          </w:p>
          <w:p w:rsidR="00F8430F" w:rsidRPr="00320F98" w:rsidRDefault="00F8430F" w:rsidP="00EE73FF">
            <w:pPr>
              <w:shd w:val="clear" w:color="auto" w:fill="FFFFFF"/>
              <w:spacing w:before="60" w:after="40"/>
              <w:ind w:right="10"/>
              <w:jc w:val="both"/>
              <w:rPr>
                <w:rFonts w:ascii="Verdana" w:hAnsi="Verdana"/>
                <w:sz w:val="20"/>
                <w:szCs w:val="20"/>
                <w:lang w:val="ru-RU"/>
              </w:rPr>
            </w:pPr>
            <w:r w:rsidRPr="00320F98">
              <w:rPr>
                <w:rFonts w:ascii="Verdana" w:hAnsi="Verdana"/>
                <w:color w:val="000000"/>
                <w:spacing w:val="-1"/>
                <w:sz w:val="20"/>
                <w:szCs w:val="20"/>
              </w:rPr>
              <w:t xml:space="preserve">1. </w:t>
            </w:r>
            <w:r w:rsidRPr="00320F98">
              <w:rPr>
                <w:rFonts w:ascii="Verdana" w:hAnsi="Verdana"/>
                <w:i/>
                <w:iCs/>
                <w:color w:val="000000"/>
                <w:spacing w:val="-1"/>
                <w:sz w:val="20"/>
                <w:szCs w:val="20"/>
              </w:rPr>
              <w:t xml:space="preserve">Не са ясни мотивите за изваждане на най- важните елементи от развъдната програма, нито деклариране на обстоятелствата, които </w:t>
            </w:r>
            <w:r w:rsidRPr="00320F98">
              <w:rPr>
                <w:rFonts w:ascii="Verdana" w:hAnsi="Verdana"/>
                <w:i/>
                <w:iCs/>
                <w:color w:val="000000"/>
                <w:spacing w:val="7"/>
                <w:sz w:val="20"/>
                <w:szCs w:val="20"/>
              </w:rPr>
              <w:t xml:space="preserve">се изискват от развъдните организации. Напротив, съгласно </w:t>
            </w:r>
            <w:r w:rsidRPr="00320F98">
              <w:rPr>
                <w:rFonts w:ascii="Verdana" w:hAnsi="Verdana"/>
                <w:i/>
                <w:iCs/>
                <w:color w:val="000000"/>
                <w:spacing w:val="-1"/>
                <w:sz w:val="20"/>
                <w:szCs w:val="20"/>
              </w:rPr>
              <w:t xml:space="preserve">Регламент 2016/2012 контролният орган трябва да представи и други </w:t>
            </w:r>
            <w:r w:rsidRPr="00320F98">
              <w:rPr>
                <w:rFonts w:ascii="Verdana" w:hAnsi="Verdana"/>
                <w:i/>
                <w:iCs/>
                <w:color w:val="000000"/>
                <w:spacing w:val="-2"/>
                <w:sz w:val="20"/>
                <w:szCs w:val="20"/>
              </w:rPr>
              <w:t>декларации като записаните в чл. 38. т. 2.</w:t>
            </w:r>
          </w:p>
          <w:p w:rsidR="00F8430F" w:rsidRPr="00320F98" w:rsidRDefault="00F8430F" w:rsidP="00EE73FF">
            <w:pPr>
              <w:widowControl w:val="0"/>
              <w:shd w:val="clear" w:color="auto" w:fill="FFFFFF"/>
              <w:tabs>
                <w:tab w:val="left" w:pos="1680"/>
              </w:tabs>
              <w:autoSpaceDE w:val="0"/>
              <w:autoSpaceDN w:val="0"/>
              <w:adjustRightInd w:val="0"/>
              <w:spacing w:before="60" w:after="40"/>
              <w:jc w:val="both"/>
              <w:rPr>
                <w:rFonts w:ascii="Verdana" w:hAnsi="Verdana"/>
                <w:i/>
                <w:iCs/>
                <w:color w:val="000000"/>
                <w:spacing w:val="-13"/>
                <w:sz w:val="20"/>
                <w:szCs w:val="20"/>
              </w:rPr>
            </w:pPr>
            <w:r w:rsidRPr="00320F98">
              <w:rPr>
                <w:rFonts w:ascii="Verdana" w:hAnsi="Verdana"/>
                <w:i/>
                <w:iCs/>
                <w:color w:val="000000"/>
                <w:spacing w:val="-3"/>
                <w:sz w:val="20"/>
                <w:szCs w:val="20"/>
                <w:lang w:val="ru-RU"/>
              </w:rPr>
              <w:t xml:space="preserve">2. </w:t>
            </w:r>
            <w:r w:rsidRPr="00320F98">
              <w:rPr>
                <w:rFonts w:ascii="Verdana" w:hAnsi="Verdana"/>
                <w:i/>
                <w:iCs/>
                <w:color w:val="000000"/>
                <w:spacing w:val="-3"/>
                <w:sz w:val="20"/>
                <w:szCs w:val="20"/>
              </w:rPr>
              <w:t>Това, че контролният орган може да води развъдна дейност, което без</w:t>
            </w:r>
            <w:r w:rsidRPr="00320F98">
              <w:rPr>
                <w:rFonts w:ascii="Verdana" w:hAnsi="Verdana"/>
                <w:i/>
                <w:iCs/>
                <w:color w:val="000000"/>
                <w:spacing w:val="-3"/>
                <w:sz w:val="20"/>
                <w:szCs w:val="20"/>
                <w:lang w:val="ru-RU"/>
              </w:rPr>
              <w:t xml:space="preserve"> </w:t>
            </w:r>
            <w:r w:rsidRPr="00320F98">
              <w:rPr>
                <w:rFonts w:ascii="Verdana" w:hAnsi="Verdana"/>
                <w:i/>
                <w:iCs/>
                <w:color w:val="000000"/>
                <w:spacing w:val="-1"/>
                <w:sz w:val="20"/>
                <w:szCs w:val="20"/>
              </w:rPr>
              <w:t>съмнение трябва да е така, не означава, че трябва да бъде поставен в</w:t>
            </w:r>
            <w:r w:rsidRPr="00320F98">
              <w:rPr>
                <w:rFonts w:ascii="Verdana" w:hAnsi="Verdana"/>
                <w:i/>
                <w:iCs/>
                <w:color w:val="000000"/>
                <w:spacing w:val="-1"/>
                <w:sz w:val="20"/>
                <w:szCs w:val="20"/>
                <w:lang w:val="ru-RU"/>
              </w:rPr>
              <w:t xml:space="preserve"> </w:t>
            </w:r>
            <w:r w:rsidRPr="00320F98">
              <w:rPr>
                <w:rFonts w:ascii="Verdana" w:hAnsi="Verdana"/>
                <w:i/>
                <w:iCs/>
                <w:color w:val="000000"/>
                <w:spacing w:val="9"/>
                <w:sz w:val="20"/>
                <w:szCs w:val="20"/>
              </w:rPr>
              <w:t xml:space="preserve">привилегирована позиция. Не бива да се допуснат каквито и да е </w:t>
            </w:r>
            <w:r w:rsidRPr="00320F98">
              <w:rPr>
                <w:rFonts w:ascii="Verdana" w:hAnsi="Verdana"/>
                <w:i/>
                <w:iCs/>
                <w:color w:val="000000"/>
                <w:spacing w:val="-2"/>
                <w:sz w:val="20"/>
                <w:szCs w:val="20"/>
              </w:rPr>
              <w:t>съмнения за дискриминация.</w:t>
            </w:r>
          </w:p>
          <w:p w:rsidR="00F8430F" w:rsidRPr="00320F98" w:rsidRDefault="00F8430F" w:rsidP="00EE73FF">
            <w:pPr>
              <w:widowControl w:val="0"/>
              <w:shd w:val="clear" w:color="auto" w:fill="FFFFFF"/>
              <w:tabs>
                <w:tab w:val="left" w:pos="1680"/>
              </w:tabs>
              <w:autoSpaceDE w:val="0"/>
              <w:autoSpaceDN w:val="0"/>
              <w:adjustRightInd w:val="0"/>
              <w:spacing w:before="60" w:after="40"/>
              <w:jc w:val="both"/>
              <w:rPr>
                <w:rFonts w:ascii="Verdana" w:hAnsi="Verdana"/>
                <w:i/>
                <w:iCs/>
                <w:color w:val="000000"/>
                <w:spacing w:val="-14"/>
                <w:sz w:val="20"/>
                <w:szCs w:val="20"/>
              </w:rPr>
            </w:pPr>
            <w:r w:rsidRPr="00320F98">
              <w:rPr>
                <w:rFonts w:ascii="Verdana" w:hAnsi="Verdana"/>
                <w:i/>
                <w:iCs/>
                <w:color w:val="000000"/>
                <w:spacing w:val="9"/>
                <w:sz w:val="20"/>
                <w:szCs w:val="20"/>
              </w:rPr>
              <w:t xml:space="preserve">3. Ако контролният орган не е в състояние да разработи развъдна </w:t>
            </w:r>
            <w:r w:rsidRPr="00320F98">
              <w:rPr>
                <w:rFonts w:ascii="Verdana" w:hAnsi="Verdana"/>
                <w:i/>
                <w:iCs/>
                <w:color w:val="000000"/>
                <w:spacing w:val="10"/>
                <w:sz w:val="20"/>
                <w:szCs w:val="20"/>
              </w:rPr>
              <w:t xml:space="preserve">програма, това може да бъде възложено на експерти от ССА и </w:t>
            </w:r>
            <w:r w:rsidRPr="00320F98">
              <w:rPr>
                <w:rFonts w:ascii="Verdana" w:hAnsi="Verdana"/>
                <w:i/>
                <w:iCs/>
                <w:color w:val="000000"/>
                <w:spacing w:val="-1"/>
                <w:sz w:val="20"/>
                <w:szCs w:val="20"/>
              </w:rPr>
              <w:t>университетите.</w:t>
            </w:r>
          </w:p>
          <w:p w:rsidR="00F8430F" w:rsidRPr="00320F98" w:rsidRDefault="00F8430F" w:rsidP="00EE73FF">
            <w:pPr>
              <w:shd w:val="clear" w:color="auto" w:fill="FFFFFF"/>
              <w:spacing w:before="60" w:after="40"/>
              <w:jc w:val="both"/>
              <w:rPr>
                <w:rFonts w:ascii="Verdana" w:hAnsi="Verdana"/>
                <w:b/>
                <w:bCs/>
                <w:color w:val="000000"/>
                <w:spacing w:val="-2"/>
                <w:sz w:val="20"/>
                <w:szCs w:val="20"/>
              </w:rPr>
            </w:pPr>
            <w:r w:rsidRPr="00320F98">
              <w:rPr>
                <w:rFonts w:ascii="Verdana" w:hAnsi="Verdana"/>
                <w:b/>
                <w:bCs/>
                <w:i/>
                <w:iCs/>
                <w:color w:val="000000"/>
                <w:spacing w:val="5"/>
                <w:sz w:val="20"/>
                <w:szCs w:val="20"/>
              </w:rPr>
              <w:t xml:space="preserve">4. Не може, с подзаконов акт  да се променят изискванията за </w:t>
            </w:r>
            <w:r w:rsidRPr="00320F98">
              <w:rPr>
                <w:rFonts w:ascii="Verdana" w:hAnsi="Verdana"/>
                <w:b/>
                <w:bCs/>
                <w:i/>
                <w:iCs/>
                <w:color w:val="000000"/>
                <w:spacing w:val="4"/>
                <w:sz w:val="20"/>
                <w:szCs w:val="20"/>
              </w:rPr>
              <w:t xml:space="preserve">съдържанието на развъдната програма, заложени в Закона за </w:t>
            </w:r>
            <w:r w:rsidRPr="00320F98">
              <w:rPr>
                <w:rFonts w:ascii="Verdana" w:hAnsi="Verdana"/>
                <w:b/>
                <w:bCs/>
                <w:i/>
                <w:iCs/>
                <w:color w:val="000000"/>
                <w:spacing w:val="-8"/>
                <w:sz w:val="20"/>
                <w:szCs w:val="20"/>
              </w:rPr>
              <w:t>животновъдството.</w:t>
            </w:r>
          </w:p>
        </w:tc>
        <w:tc>
          <w:tcPr>
            <w:tcW w:w="1613" w:type="dxa"/>
            <w:tcBorders>
              <w:top w:val="nil"/>
              <w:left w:val="single" w:sz="18" w:space="0" w:color="2E74B5"/>
              <w:bottom w:val="nil"/>
              <w:right w:val="single" w:sz="18" w:space="0" w:color="2E74B5"/>
            </w:tcBorders>
            <w:shd w:val="clear" w:color="auto" w:fill="auto"/>
          </w:tcPr>
          <w:p w:rsidR="00F8430F" w:rsidRPr="00320F98" w:rsidRDefault="00F8430F" w:rsidP="00EE73FF">
            <w:pPr>
              <w:spacing w:before="60" w:after="40"/>
              <w:rPr>
                <w:rFonts w:ascii="Verdana" w:hAnsi="Verdana"/>
                <w:color w:val="000000"/>
                <w:sz w:val="20"/>
                <w:szCs w:val="20"/>
              </w:rPr>
            </w:pPr>
          </w:p>
        </w:tc>
        <w:tc>
          <w:tcPr>
            <w:tcW w:w="4538" w:type="dxa"/>
            <w:tcBorders>
              <w:top w:val="nil"/>
              <w:left w:val="single" w:sz="18" w:space="0" w:color="2E74B5"/>
              <w:bottom w:val="nil"/>
              <w:right w:val="single" w:sz="36" w:space="0" w:color="2E74B5"/>
            </w:tcBorders>
            <w:shd w:val="clear" w:color="auto" w:fill="auto"/>
          </w:tcPr>
          <w:p w:rsidR="00F8430F" w:rsidRPr="00B87B33" w:rsidRDefault="00BA44C3" w:rsidP="00EA31A8">
            <w:pPr>
              <w:spacing w:before="60" w:after="40"/>
              <w:jc w:val="both"/>
              <w:rPr>
                <w:rFonts w:ascii="Verdana" w:hAnsi="Verdana"/>
                <w:color w:val="000000"/>
                <w:spacing w:val="4"/>
                <w:sz w:val="20"/>
                <w:szCs w:val="20"/>
              </w:rPr>
            </w:pPr>
            <w:r>
              <w:rPr>
                <w:rFonts w:ascii="Verdana" w:hAnsi="Verdana"/>
                <w:sz w:val="20"/>
                <w:szCs w:val="20"/>
              </w:rPr>
              <w:t>Относно д</w:t>
            </w:r>
            <w:r w:rsidR="00411967">
              <w:rPr>
                <w:rFonts w:ascii="Verdana" w:hAnsi="Verdana"/>
                <w:sz w:val="20"/>
                <w:szCs w:val="20"/>
              </w:rPr>
              <w:t>ругите предложения</w:t>
            </w:r>
            <w:r>
              <w:rPr>
                <w:rFonts w:ascii="Verdana" w:hAnsi="Verdana"/>
                <w:sz w:val="20"/>
                <w:szCs w:val="20"/>
              </w:rPr>
              <w:t>,</w:t>
            </w:r>
            <w:r w:rsidR="00411967">
              <w:rPr>
                <w:rFonts w:ascii="Verdana" w:hAnsi="Verdana"/>
                <w:sz w:val="20"/>
                <w:szCs w:val="20"/>
              </w:rPr>
              <w:t xml:space="preserve"> р</w:t>
            </w:r>
            <w:r w:rsidR="00B87B33" w:rsidRPr="00320F98">
              <w:rPr>
                <w:rFonts w:ascii="Verdana" w:hAnsi="Verdana"/>
                <w:sz w:val="20"/>
                <w:szCs w:val="20"/>
              </w:rPr>
              <w:t>азпоредбите на ч</w:t>
            </w:r>
            <w:r w:rsidR="00B87B33" w:rsidRPr="00320F98">
              <w:rPr>
                <w:rFonts w:ascii="Verdana" w:hAnsi="Verdana"/>
                <w:color w:val="000000"/>
                <w:spacing w:val="4"/>
                <w:sz w:val="20"/>
                <w:szCs w:val="20"/>
              </w:rPr>
              <w:t>л. 38 от Регламент (ЕС) 2016/1012</w:t>
            </w:r>
            <w:r w:rsidR="00B87B33">
              <w:rPr>
                <w:rFonts w:ascii="Verdana" w:hAnsi="Verdana"/>
                <w:color w:val="000000"/>
                <w:spacing w:val="4"/>
                <w:sz w:val="20"/>
                <w:szCs w:val="20"/>
              </w:rPr>
              <w:t>, които се прилагат пряко,</w:t>
            </w:r>
            <w:r w:rsidR="00B87B33">
              <w:rPr>
                <w:rFonts w:ascii="Verdana" w:hAnsi="Verdana"/>
                <w:color w:val="000000"/>
                <w:spacing w:val="-1"/>
                <w:sz w:val="20"/>
                <w:szCs w:val="20"/>
              </w:rPr>
              <w:t xml:space="preserve"> въвеждат</w:t>
            </w:r>
            <w:r w:rsidR="00B87B33" w:rsidRPr="00320F98">
              <w:rPr>
                <w:rFonts w:ascii="Verdana" w:hAnsi="Verdana"/>
                <w:color w:val="000000"/>
                <w:spacing w:val="-1"/>
                <w:sz w:val="20"/>
                <w:szCs w:val="20"/>
              </w:rPr>
              <w:t xml:space="preserve"> условията</w:t>
            </w:r>
            <w:r w:rsidR="00B87B33">
              <w:rPr>
                <w:rFonts w:ascii="Verdana" w:hAnsi="Verdana"/>
                <w:color w:val="000000"/>
                <w:spacing w:val="-1"/>
                <w:sz w:val="20"/>
                <w:szCs w:val="20"/>
              </w:rPr>
              <w:t>,</w:t>
            </w:r>
            <w:r w:rsidR="00B87B33" w:rsidRPr="00320F98">
              <w:rPr>
                <w:rFonts w:ascii="Verdana" w:hAnsi="Verdana"/>
                <w:color w:val="000000"/>
                <w:spacing w:val="-1"/>
                <w:sz w:val="20"/>
                <w:szCs w:val="20"/>
              </w:rPr>
              <w:t xml:space="preserve"> на които трябва да отговаря компетентния орган, а не </w:t>
            </w:r>
            <w:r w:rsidR="00B87B33">
              <w:rPr>
                <w:rFonts w:ascii="Verdana" w:hAnsi="Verdana"/>
                <w:color w:val="000000"/>
                <w:spacing w:val="-1"/>
                <w:sz w:val="20"/>
                <w:szCs w:val="20"/>
              </w:rPr>
              <w:t xml:space="preserve">процедура и </w:t>
            </w:r>
            <w:r w:rsidR="00B87B33" w:rsidRPr="00320F98">
              <w:rPr>
                <w:rFonts w:ascii="Verdana" w:hAnsi="Verdana"/>
                <w:color w:val="000000"/>
                <w:spacing w:val="-1"/>
                <w:sz w:val="20"/>
                <w:szCs w:val="20"/>
              </w:rPr>
              <w:t>документи</w:t>
            </w:r>
            <w:r w:rsidR="00B87B33">
              <w:rPr>
                <w:rFonts w:ascii="Verdana" w:hAnsi="Verdana"/>
                <w:color w:val="000000"/>
                <w:spacing w:val="-1"/>
                <w:sz w:val="20"/>
                <w:szCs w:val="20"/>
              </w:rPr>
              <w:t>, кои</w:t>
            </w:r>
            <w:r w:rsidR="00C704FD">
              <w:rPr>
                <w:rFonts w:ascii="Verdana" w:hAnsi="Verdana"/>
                <w:color w:val="000000"/>
                <w:spacing w:val="-1"/>
                <w:sz w:val="20"/>
                <w:szCs w:val="20"/>
              </w:rPr>
              <w:t>то трябва да</w:t>
            </w:r>
            <w:r w:rsidR="00B87B33">
              <w:rPr>
                <w:rFonts w:ascii="Verdana" w:hAnsi="Verdana"/>
                <w:color w:val="000000"/>
                <w:spacing w:val="-1"/>
                <w:sz w:val="20"/>
                <w:szCs w:val="20"/>
              </w:rPr>
              <w:t xml:space="preserve"> предста</w:t>
            </w:r>
            <w:r w:rsidR="00C704FD">
              <w:rPr>
                <w:rFonts w:ascii="Verdana" w:hAnsi="Verdana"/>
                <w:color w:val="000000"/>
                <w:spacing w:val="-1"/>
                <w:sz w:val="20"/>
                <w:szCs w:val="20"/>
              </w:rPr>
              <w:t>вя</w:t>
            </w:r>
            <w:r w:rsidR="00B87B33">
              <w:rPr>
                <w:rFonts w:ascii="Verdana" w:hAnsi="Verdana"/>
                <w:color w:val="000000"/>
                <w:spacing w:val="-1"/>
                <w:sz w:val="20"/>
                <w:szCs w:val="20"/>
              </w:rPr>
              <w:t xml:space="preserve">. </w:t>
            </w:r>
            <w:r w:rsidR="002E13FE" w:rsidRPr="00320F98">
              <w:rPr>
                <w:rFonts w:ascii="Verdana" w:hAnsi="Verdana"/>
                <w:sz w:val="20"/>
                <w:szCs w:val="20"/>
              </w:rPr>
              <w:t>В</w:t>
            </w:r>
            <w:r w:rsidR="00B87B33">
              <w:rPr>
                <w:rFonts w:ascii="Verdana" w:hAnsi="Verdana"/>
                <w:sz w:val="20"/>
                <w:szCs w:val="20"/>
              </w:rPr>
              <w:t xml:space="preserve"> тази връзка  чл. 3б</w:t>
            </w:r>
            <w:r w:rsidR="002E13FE" w:rsidRPr="00320F98">
              <w:rPr>
                <w:rFonts w:ascii="Verdana" w:hAnsi="Verdana"/>
                <w:sz w:val="20"/>
                <w:szCs w:val="20"/>
              </w:rPr>
              <w:t>, ал. 1, т. 7 от Закона за животновъдство</w:t>
            </w:r>
            <w:r w:rsidR="00B87B33">
              <w:rPr>
                <w:rFonts w:ascii="Verdana" w:hAnsi="Verdana"/>
                <w:sz w:val="20"/>
                <w:szCs w:val="20"/>
              </w:rPr>
              <w:t>то казва</w:t>
            </w:r>
            <w:r w:rsidR="002E13FE" w:rsidRPr="00320F98">
              <w:rPr>
                <w:rFonts w:ascii="Verdana" w:hAnsi="Verdana"/>
                <w:sz w:val="20"/>
                <w:szCs w:val="20"/>
              </w:rPr>
              <w:t>, че Изпълнителната агенция по селекция и репродукция в животновъдството „изпълнява функции съгласно чл. 38 от Ре</w:t>
            </w:r>
            <w:r w:rsidR="00265D0E">
              <w:rPr>
                <w:rFonts w:ascii="Verdana" w:hAnsi="Verdana"/>
                <w:sz w:val="20"/>
                <w:szCs w:val="20"/>
              </w:rPr>
              <w:t>гламент (ЕС) 2016/1012“. Съгласно регламента и закона</w:t>
            </w:r>
            <w:r w:rsidR="002E13FE" w:rsidRPr="00320F98">
              <w:rPr>
                <w:rFonts w:ascii="Verdana" w:hAnsi="Verdana"/>
                <w:sz w:val="20"/>
                <w:szCs w:val="20"/>
              </w:rPr>
              <w:t xml:space="preserve"> ИАСРЖ не подлежи </w:t>
            </w:r>
            <w:r w:rsidR="00265D0E">
              <w:rPr>
                <w:rFonts w:ascii="Verdana" w:hAnsi="Verdana"/>
                <w:sz w:val="20"/>
                <w:szCs w:val="20"/>
              </w:rPr>
              <w:t xml:space="preserve">на </w:t>
            </w:r>
            <w:r w:rsidR="002E13FE" w:rsidRPr="00320F98">
              <w:rPr>
                <w:rFonts w:ascii="Verdana" w:hAnsi="Verdana"/>
                <w:sz w:val="20"/>
                <w:szCs w:val="20"/>
              </w:rPr>
              <w:t xml:space="preserve">признаване по </w:t>
            </w:r>
            <w:r w:rsidR="00265D0E">
              <w:rPr>
                <w:rFonts w:ascii="Verdana" w:hAnsi="Verdana"/>
                <w:sz w:val="20"/>
                <w:szCs w:val="20"/>
              </w:rPr>
              <w:t>общия ред</w:t>
            </w:r>
            <w:r w:rsidR="002E13FE" w:rsidRPr="00320F98">
              <w:rPr>
                <w:rFonts w:ascii="Verdana" w:hAnsi="Verdana"/>
                <w:sz w:val="20"/>
                <w:szCs w:val="20"/>
              </w:rPr>
              <w:t xml:space="preserve"> </w:t>
            </w:r>
            <w:r w:rsidR="00265D0E">
              <w:rPr>
                <w:rFonts w:ascii="Verdana" w:hAnsi="Verdana"/>
                <w:sz w:val="20"/>
                <w:szCs w:val="20"/>
              </w:rPr>
              <w:t xml:space="preserve"> и не е необходимо да представя документи и доказателства, че отговаря на горепосочените изисквания, както при развъдните организации</w:t>
            </w:r>
            <w:r w:rsidR="00C704FD">
              <w:rPr>
                <w:rFonts w:ascii="Verdana" w:hAnsi="Verdana"/>
                <w:sz w:val="20"/>
                <w:szCs w:val="20"/>
              </w:rPr>
              <w:t xml:space="preserve"> с цел издаване или отказ от издаване на разрешение</w:t>
            </w:r>
            <w:r w:rsidR="00265D0E">
              <w:rPr>
                <w:rFonts w:ascii="Verdana" w:hAnsi="Verdana"/>
                <w:sz w:val="20"/>
                <w:szCs w:val="20"/>
              </w:rPr>
              <w:t>, а по силата на самите нормативни актове е длъжна да ги изпълнява</w:t>
            </w:r>
            <w:r w:rsidR="00B87B33">
              <w:rPr>
                <w:rFonts w:ascii="Verdana" w:hAnsi="Verdana"/>
                <w:sz w:val="20"/>
                <w:szCs w:val="20"/>
              </w:rPr>
              <w:t>.</w:t>
            </w:r>
            <w:r w:rsidR="00265D0E">
              <w:rPr>
                <w:rFonts w:ascii="Verdana" w:hAnsi="Verdana"/>
                <w:sz w:val="20"/>
                <w:szCs w:val="20"/>
              </w:rPr>
              <w:t xml:space="preserve"> </w:t>
            </w:r>
          </w:p>
        </w:tc>
      </w:tr>
      <w:tr w:rsidR="00EB11E2" w:rsidRPr="00320F98" w:rsidTr="00EE73FF">
        <w:trPr>
          <w:jc w:val="center"/>
        </w:trPr>
        <w:tc>
          <w:tcPr>
            <w:tcW w:w="622" w:type="dxa"/>
            <w:tcBorders>
              <w:top w:val="nil"/>
              <w:left w:val="single" w:sz="36" w:space="0" w:color="2E74B5"/>
              <w:bottom w:val="nil"/>
              <w:right w:val="single" w:sz="18" w:space="0" w:color="2E74B5"/>
            </w:tcBorders>
            <w:shd w:val="clear" w:color="auto" w:fill="auto"/>
          </w:tcPr>
          <w:p w:rsidR="00EB11E2" w:rsidRPr="00320F98" w:rsidRDefault="00EB11E2" w:rsidP="00EE73FF">
            <w:pPr>
              <w:tabs>
                <w:tab w:val="left" w:pos="192"/>
              </w:tabs>
              <w:spacing w:before="60" w:after="40"/>
              <w:jc w:val="center"/>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EB11E2" w:rsidRPr="00320F98" w:rsidRDefault="00EB11E2" w:rsidP="00EE73FF">
            <w:pPr>
              <w:spacing w:before="60" w:after="40"/>
              <w:rPr>
                <w:rFonts w:ascii="Verdana" w:hAnsi="Verdana"/>
                <w:b/>
                <w:bCs/>
                <w:color w:val="000000"/>
                <w:spacing w:val="-2"/>
                <w:w w:val="86"/>
                <w:sz w:val="20"/>
                <w:szCs w:val="20"/>
              </w:rPr>
            </w:pPr>
          </w:p>
        </w:tc>
        <w:tc>
          <w:tcPr>
            <w:tcW w:w="6467" w:type="dxa"/>
            <w:tcBorders>
              <w:top w:val="nil"/>
              <w:left w:val="single" w:sz="18" w:space="0" w:color="2E74B5"/>
              <w:bottom w:val="nil"/>
              <w:right w:val="single" w:sz="18" w:space="0" w:color="2E74B5"/>
            </w:tcBorders>
            <w:shd w:val="clear" w:color="auto" w:fill="auto"/>
          </w:tcPr>
          <w:p w:rsidR="00952BCE" w:rsidRPr="00320F98" w:rsidRDefault="00952BCE" w:rsidP="00EE73FF">
            <w:pPr>
              <w:shd w:val="clear" w:color="auto" w:fill="FFFFFF"/>
              <w:spacing w:before="60" w:after="40"/>
              <w:jc w:val="both"/>
              <w:rPr>
                <w:rFonts w:ascii="Verdana" w:hAnsi="Verdana"/>
                <w:sz w:val="20"/>
                <w:szCs w:val="20"/>
                <w:lang w:val="ru-RU"/>
              </w:rPr>
            </w:pPr>
            <w:r w:rsidRPr="00320F98">
              <w:rPr>
                <w:rFonts w:ascii="Verdana" w:hAnsi="Verdana"/>
                <w:b/>
                <w:bCs/>
                <w:color w:val="000000"/>
                <w:spacing w:val="-2"/>
                <w:sz w:val="20"/>
                <w:szCs w:val="20"/>
              </w:rPr>
              <w:t>Текст</w:t>
            </w:r>
          </w:p>
          <w:p w:rsidR="00EB11E2" w:rsidRPr="00320F98" w:rsidRDefault="00952BCE" w:rsidP="00EE73FF">
            <w:pPr>
              <w:shd w:val="clear" w:color="auto" w:fill="FFFFFF"/>
              <w:tabs>
                <w:tab w:val="left" w:pos="941"/>
              </w:tabs>
              <w:spacing w:before="60" w:after="40"/>
              <w:jc w:val="both"/>
              <w:rPr>
                <w:rFonts w:ascii="Verdana" w:hAnsi="Verdana"/>
                <w:sz w:val="20"/>
                <w:szCs w:val="20"/>
              </w:rPr>
            </w:pPr>
            <w:r w:rsidRPr="00320F98">
              <w:rPr>
                <w:rFonts w:ascii="Verdana" w:hAnsi="Verdana"/>
                <w:i/>
                <w:iCs/>
                <w:color w:val="000000"/>
                <w:spacing w:val="-12"/>
                <w:sz w:val="20"/>
                <w:szCs w:val="20"/>
              </w:rPr>
              <w:t>3.</w:t>
            </w:r>
            <w:r w:rsidRPr="00320F98">
              <w:rPr>
                <w:rFonts w:ascii="Verdana" w:hAnsi="Verdana"/>
                <w:i/>
                <w:iCs/>
                <w:color w:val="000000"/>
                <w:sz w:val="20"/>
                <w:szCs w:val="20"/>
                <w:lang w:val="ru-RU"/>
              </w:rPr>
              <w:t xml:space="preserve"> </w:t>
            </w:r>
            <w:r w:rsidRPr="00320F98">
              <w:rPr>
                <w:rFonts w:ascii="Verdana" w:hAnsi="Verdana"/>
                <w:color w:val="000000"/>
                <w:spacing w:val="6"/>
                <w:sz w:val="20"/>
                <w:szCs w:val="20"/>
              </w:rPr>
              <w:t>положително становище от ССА по отношение на</w:t>
            </w:r>
            <w:r w:rsidRPr="00320F98">
              <w:rPr>
                <w:rFonts w:ascii="Verdana" w:hAnsi="Verdana"/>
                <w:color w:val="000000"/>
                <w:spacing w:val="6"/>
                <w:sz w:val="20"/>
                <w:szCs w:val="20"/>
                <w:lang w:val="ru-RU"/>
              </w:rPr>
              <w:t xml:space="preserve"> </w:t>
            </w:r>
            <w:r w:rsidRPr="00320F98">
              <w:rPr>
                <w:rFonts w:ascii="Verdana" w:hAnsi="Verdana"/>
                <w:color w:val="000000"/>
                <w:spacing w:val="6"/>
                <w:sz w:val="20"/>
                <w:szCs w:val="20"/>
              </w:rPr>
              <w:t>за</w:t>
            </w:r>
            <w:r w:rsidRPr="00320F98">
              <w:rPr>
                <w:rFonts w:ascii="Verdana" w:hAnsi="Verdana"/>
                <w:color w:val="000000"/>
                <w:spacing w:val="6"/>
                <w:sz w:val="20"/>
                <w:szCs w:val="20"/>
              </w:rPr>
              <w:lastRenderedPageBreak/>
              <w:t>ложените критерии в</w:t>
            </w:r>
            <w:r w:rsidRPr="00320F98">
              <w:rPr>
                <w:rFonts w:ascii="Verdana" w:hAnsi="Verdana"/>
                <w:color w:val="000000"/>
                <w:spacing w:val="6"/>
                <w:sz w:val="20"/>
                <w:szCs w:val="20"/>
                <w:lang w:val="ru-RU"/>
              </w:rPr>
              <w:t xml:space="preserve"> </w:t>
            </w:r>
            <w:r w:rsidRPr="00320F98">
              <w:rPr>
                <w:rFonts w:ascii="Verdana" w:hAnsi="Verdana"/>
                <w:color w:val="000000"/>
                <w:spacing w:val="-2"/>
                <w:sz w:val="20"/>
                <w:szCs w:val="20"/>
              </w:rPr>
              <w:t>развъдната програма.</w:t>
            </w:r>
          </w:p>
        </w:tc>
        <w:tc>
          <w:tcPr>
            <w:tcW w:w="1613" w:type="dxa"/>
            <w:tcBorders>
              <w:top w:val="nil"/>
              <w:left w:val="single" w:sz="18" w:space="0" w:color="2E74B5"/>
              <w:bottom w:val="nil"/>
              <w:right w:val="single" w:sz="18" w:space="0" w:color="2E74B5"/>
            </w:tcBorders>
            <w:shd w:val="clear" w:color="auto" w:fill="auto"/>
          </w:tcPr>
          <w:p w:rsidR="00EB11E2" w:rsidRPr="00320F98" w:rsidRDefault="00EB11E2" w:rsidP="00EE73FF">
            <w:pPr>
              <w:spacing w:before="60" w:after="40"/>
              <w:rPr>
                <w:rFonts w:ascii="Verdana" w:hAnsi="Verdana"/>
                <w:color w:val="000000"/>
                <w:sz w:val="20"/>
                <w:szCs w:val="20"/>
              </w:rPr>
            </w:pPr>
          </w:p>
        </w:tc>
        <w:tc>
          <w:tcPr>
            <w:tcW w:w="4538" w:type="dxa"/>
            <w:tcBorders>
              <w:top w:val="nil"/>
              <w:left w:val="single" w:sz="18" w:space="0" w:color="2E74B5"/>
              <w:bottom w:val="nil"/>
              <w:right w:val="single" w:sz="36" w:space="0" w:color="2E74B5"/>
            </w:tcBorders>
            <w:shd w:val="clear" w:color="auto" w:fill="auto"/>
          </w:tcPr>
          <w:p w:rsidR="00EB11E2" w:rsidRPr="00320F98" w:rsidRDefault="00EB11E2" w:rsidP="00EE73FF">
            <w:pPr>
              <w:spacing w:before="60" w:after="40"/>
              <w:jc w:val="both"/>
              <w:rPr>
                <w:rFonts w:ascii="Verdana" w:hAnsi="Verdana"/>
                <w:sz w:val="20"/>
                <w:szCs w:val="20"/>
              </w:rPr>
            </w:pPr>
          </w:p>
        </w:tc>
      </w:tr>
      <w:tr w:rsidR="00EE73FF" w:rsidRPr="00320F98" w:rsidTr="00EE73FF">
        <w:trPr>
          <w:jc w:val="center"/>
        </w:trPr>
        <w:tc>
          <w:tcPr>
            <w:tcW w:w="622" w:type="dxa"/>
            <w:tcBorders>
              <w:top w:val="nil"/>
              <w:left w:val="single" w:sz="36" w:space="0" w:color="2E74B5"/>
              <w:bottom w:val="nil"/>
              <w:right w:val="single" w:sz="18" w:space="0" w:color="2E74B5"/>
            </w:tcBorders>
            <w:shd w:val="clear" w:color="auto" w:fill="auto"/>
          </w:tcPr>
          <w:p w:rsidR="00EE73FF" w:rsidRPr="00320F98" w:rsidRDefault="00EE73FF" w:rsidP="00EE73FF">
            <w:pPr>
              <w:tabs>
                <w:tab w:val="left" w:pos="192"/>
              </w:tabs>
              <w:spacing w:before="60" w:after="40"/>
              <w:jc w:val="center"/>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EE73FF" w:rsidRPr="00320F98" w:rsidRDefault="00EE73FF" w:rsidP="00EE73FF">
            <w:pPr>
              <w:spacing w:before="60" w:after="40"/>
              <w:rPr>
                <w:rFonts w:ascii="Verdana" w:hAnsi="Verdana"/>
                <w:b/>
                <w:bCs/>
                <w:color w:val="000000"/>
                <w:spacing w:val="-2"/>
                <w:w w:val="86"/>
                <w:sz w:val="20"/>
                <w:szCs w:val="20"/>
              </w:rPr>
            </w:pPr>
          </w:p>
        </w:tc>
        <w:tc>
          <w:tcPr>
            <w:tcW w:w="6467" w:type="dxa"/>
            <w:tcBorders>
              <w:top w:val="nil"/>
              <w:left w:val="single" w:sz="18" w:space="0" w:color="2E74B5"/>
              <w:bottom w:val="nil"/>
              <w:right w:val="single" w:sz="18" w:space="0" w:color="2E74B5"/>
            </w:tcBorders>
            <w:shd w:val="clear" w:color="auto" w:fill="auto"/>
          </w:tcPr>
          <w:p w:rsidR="00EE73FF" w:rsidRPr="00320F98" w:rsidRDefault="00EE73FF" w:rsidP="00EE73FF">
            <w:pPr>
              <w:shd w:val="clear" w:color="auto" w:fill="FFFFFF"/>
              <w:spacing w:before="60" w:after="40"/>
              <w:jc w:val="both"/>
              <w:rPr>
                <w:rFonts w:ascii="Verdana" w:hAnsi="Verdana"/>
                <w:sz w:val="20"/>
                <w:szCs w:val="20"/>
                <w:lang w:val="ru-RU"/>
              </w:rPr>
            </w:pPr>
            <w:r w:rsidRPr="00320F98">
              <w:rPr>
                <w:rFonts w:ascii="Verdana" w:hAnsi="Verdana"/>
                <w:b/>
                <w:bCs/>
                <w:i/>
                <w:iCs/>
                <w:color w:val="000000"/>
                <w:spacing w:val="-6"/>
                <w:sz w:val="20"/>
                <w:szCs w:val="20"/>
              </w:rPr>
              <w:t>Предложение за промяна</w:t>
            </w:r>
          </w:p>
          <w:p w:rsidR="00EE73FF" w:rsidRPr="00320F98" w:rsidRDefault="00EE73FF" w:rsidP="00EE73FF">
            <w:pPr>
              <w:shd w:val="clear" w:color="auto" w:fill="FFFFFF"/>
              <w:spacing w:before="60" w:after="40"/>
              <w:ind w:left="5"/>
              <w:jc w:val="both"/>
              <w:rPr>
                <w:rFonts w:ascii="Verdana" w:hAnsi="Verdana"/>
                <w:b/>
                <w:bCs/>
                <w:color w:val="000000"/>
                <w:spacing w:val="-7"/>
                <w:sz w:val="20"/>
                <w:szCs w:val="20"/>
              </w:rPr>
            </w:pPr>
            <w:r w:rsidRPr="00320F98">
              <w:rPr>
                <w:rFonts w:ascii="Verdana" w:hAnsi="Verdana"/>
                <w:color w:val="000000"/>
                <w:spacing w:val="-1"/>
                <w:sz w:val="20"/>
                <w:szCs w:val="20"/>
              </w:rPr>
              <w:t xml:space="preserve">3. положително становище за развъдната програма от най- малко 3 хабилитирани </w:t>
            </w:r>
            <w:r w:rsidRPr="00320F98">
              <w:rPr>
                <w:rFonts w:ascii="Verdana" w:hAnsi="Verdana"/>
                <w:color w:val="000000"/>
                <w:spacing w:val="-2"/>
                <w:sz w:val="20"/>
                <w:szCs w:val="20"/>
              </w:rPr>
              <w:t xml:space="preserve">специалисти по чл. 5. т. 4 и 5 (или само 5, ако предложението за корекцията й се приема). </w:t>
            </w:r>
          </w:p>
        </w:tc>
        <w:tc>
          <w:tcPr>
            <w:tcW w:w="1613" w:type="dxa"/>
            <w:tcBorders>
              <w:top w:val="nil"/>
              <w:left w:val="single" w:sz="18" w:space="0" w:color="2E74B5"/>
              <w:bottom w:val="nil"/>
              <w:right w:val="single" w:sz="18" w:space="0" w:color="2E74B5"/>
            </w:tcBorders>
            <w:shd w:val="clear" w:color="auto" w:fill="auto"/>
          </w:tcPr>
          <w:p w:rsidR="00EE73FF" w:rsidRPr="004864F3" w:rsidRDefault="00320F98" w:rsidP="00EE73FF">
            <w:pPr>
              <w:spacing w:before="60" w:after="40"/>
              <w:rPr>
                <w:rFonts w:ascii="Verdana" w:hAnsi="Verdana"/>
                <w:sz w:val="20"/>
                <w:szCs w:val="20"/>
              </w:rPr>
            </w:pPr>
            <w:r w:rsidRPr="004864F3">
              <w:rPr>
                <w:rFonts w:ascii="Verdana" w:hAnsi="Verdana"/>
                <w:sz w:val="20"/>
                <w:szCs w:val="20"/>
              </w:rPr>
              <w:t xml:space="preserve">Приема се </w:t>
            </w:r>
            <w:r w:rsidR="00C77A59">
              <w:rPr>
                <w:rFonts w:ascii="Verdana" w:hAnsi="Verdana"/>
                <w:sz w:val="20"/>
                <w:szCs w:val="20"/>
              </w:rPr>
              <w:t>частично</w:t>
            </w:r>
            <w:r w:rsidR="005F511C" w:rsidRPr="004864F3">
              <w:rPr>
                <w:rFonts w:ascii="Verdana" w:hAnsi="Verdana"/>
                <w:sz w:val="20"/>
                <w:szCs w:val="20"/>
              </w:rPr>
              <w:t xml:space="preserve"> </w:t>
            </w:r>
          </w:p>
        </w:tc>
        <w:tc>
          <w:tcPr>
            <w:tcW w:w="4538" w:type="dxa"/>
            <w:tcBorders>
              <w:top w:val="nil"/>
              <w:left w:val="single" w:sz="18" w:space="0" w:color="2E74B5"/>
              <w:bottom w:val="nil"/>
              <w:right w:val="single" w:sz="36" w:space="0" w:color="2E74B5"/>
            </w:tcBorders>
            <w:shd w:val="clear" w:color="auto" w:fill="auto"/>
          </w:tcPr>
          <w:p w:rsidR="00EE73FF" w:rsidRPr="007A7F17" w:rsidRDefault="006D4579" w:rsidP="00EE73FF">
            <w:pPr>
              <w:spacing w:before="60" w:after="40"/>
              <w:jc w:val="both"/>
              <w:rPr>
                <w:rFonts w:ascii="Verdana" w:hAnsi="Verdana"/>
                <w:spacing w:val="-1"/>
                <w:sz w:val="20"/>
                <w:szCs w:val="20"/>
              </w:rPr>
            </w:pPr>
            <w:r w:rsidRPr="007A7F17">
              <w:rPr>
                <w:rFonts w:ascii="Verdana" w:hAnsi="Verdana"/>
                <w:spacing w:val="-1"/>
                <w:sz w:val="20"/>
                <w:szCs w:val="20"/>
              </w:rPr>
              <w:t>Нова редакция:</w:t>
            </w:r>
          </w:p>
          <w:p w:rsidR="006D4579" w:rsidRPr="00320F98" w:rsidRDefault="007A7F17" w:rsidP="00BF3F7F">
            <w:pPr>
              <w:spacing w:before="60" w:after="40"/>
              <w:jc w:val="both"/>
              <w:rPr>
                <w:rFonts w:ascii="Verdana" w:hAnsi="Verdana"/>
                <w:b/>
                <w:color w:val="FF0000"/>
                <w:sz w:val="20"/>
                <w:szCs w:val="20"/>
              </w:rPr>
            </w:pPr>
            <w:r>
              <w:rPr>
                <w:rFonts w:ascii="Verdana" w:hAnsi="Verdana"/>
                <w:iCs/>
                <w:color w:val="000000"/>
                <w:spacing w:val="-12"/>
                <w:sz w:val="20"/>
                <w:szCs w:val="20"/>
              </w:rPr>
              <w:t>„</w:t>
            </w:r>
            <w:r w:rsidR="00B816A9" w:rsidRPr="00320F98">
              <w:rPr>
                <w:rFonts w:ascii="Verdana" w:hAnsi="Verdana"/>
                <w:iCs/>
                <w:color w:val="000000"/>
                <w:spacing w:val="-12"/>
                <w:sz w:val="20"/>
                <w:szCs w:val="20"/>
              </w:rPr>
              <w:t>3.</w:t>
            </w:r>
            <w:r w:rsidR="00B816A9" w:rsidRPr="00320F98">
              <w:rPr>
                <w:rFonts w:ascii="Verdana" w:hAnsi="Verdana"/>
                <w:i/>
                <w:iCs/>
                <w:color w:val="000000"/>
                <w:sz w:val="20"/>
                <w:szCs w:val="20"/>
                <w:lang w:val="ru-RU"/>
              </w:rPr>
              <w:t xml:space="preserve"> </w:t>
            </w:r>
            <w:r w:rsidR="00B816A9" w:rsidRPr="00320F98">
              <w:rPr>
                <w:rFonts w:ascii="Verdana" w:hAnsi="Verdana"/>
                <w:color w:val="000000"/>
                <w:spacing w:val="6"/>
                <w:sz w:val="20"/>
                <w:szCs w:val="20"/>
              </w:rPr>
              <w:t>положително стан</w:t>
            </w:r>
            <w:r w:rsidR="00630280" w:rsidRPr="00320F98">
              <w:rPr>
                <w:rFonts w:ascii="Verdana" w:hAnsi="Verdana"/>
                <w:color w:val="000000"/>
                <w:spacing w:val="6"/>
                <w:sz w:val="20"/>
                <w:szCs w:val="20"/>
              </w:rPr>
              <w:t xml:space="preserve">овище за развъдната програма </w:t>
            </w:r>
            <w:r w:rsidR="000B585E" w:rsidRPr="00320F98">
              <w:rPr>
                <w:rFonts w:ascii="Verdana" w:hAnsi="Verdana"/>
                <w:color w:val="000000"/>
                <w:spacing w:val="6"/>
                <w:sz w:val="20"/>
                <w:szCs w:val="20"/>
              </w:rPr>
              <w:t>от</w:t>
            </w:r>
            <w:r w:rsidR="00B816A9" w:rsidRPr="00320F98">
              <w:rPr>
                <w:rFonts w:ascii="Verdana" w:hAnsi="Verdana"/>
                <w:color w:val="000000"/>
                <w:spacing w:val="6"/>
                <w:sz w:val="20"/>
                <w:szCs w:val="20"/>
              </w:rPr>
              <w:t xml:space="preserve"> </w:t>
            </w:r>
            <w:r w:rsidR="00630280" w:rsidRPr="00320F98">
              <w:rPr>
                <w:rFonts w:ascii="Verdana" w:hAnsi="Verdana"/>
                <w:color w:val="000000"/>
                <w:spacing w:val="6"/>
                <w:sz w:val="20"/>
                <w:szCs w:val="20"/>
              </w:rPr>
              <w:t xml:space="preserve">специалист </w:t>
            </w:r>
            <w:r w:rsidR="00BF3F7F" w:rsidRPr="00320F98">
              <w:rPr>
                <w:rFonts w:ascii="Verdana" w:hAnsi="Verdana"/>
                <w:color w:val="000000"/>
                <w:spacing w:val="6"/>
                <w:sz w:val="20"/>
                <w:szCs w:val="20"/>
              </w:rPr>
              <w:t xml:space="preserve">от системата на ССА </w:t>
            </w:r>
            <w:r w:rsidR="000B585E" w:rsidRPr="00320F98">
              <w:rPr>
                <w:rFonts w:ascii="Verdana" w:hAnsi="Verdana"/>
                <w:color w:val="000000"/>
                <w:spacing w:val="6"/>
                <w:sz w:val="20"/>
                <w:szCs w:val="20"/>
              </w:rPr>
              <w:t>по чл.</w:t>
            </w:r>
            <w:r w:rsidR="00BF3F7F">
              <w:rPr>
                <w:rFonts w:ascii="Verdana" w:hAnsi="Verdana"/>
                <w:color w:val="000000"/>
                <w:spacing w:val="6"/>
                <w:sz w:val="20"/>
                <w:szCs w:val="20"/>
              </w:rPr>
              <w:t xml:space="preserve"> </w:t>
            </w:r>
            <w:r w:rsidR="000B585E" w:rsidRPr="00320F98">
              <w:rPr>
                <w:rFonts w:ascii="Verdana" w:hAnsi="Verdana"/>
                <w:color w:val="000000"/>
                <w:spacing w:val="6"/>
                <w:sz w:val="20"/>
                <w:szCs w:val="20"/>
              </w:rPr>
              <w:t>5, т.</w:t>
            </w:r>
            <w:r w:rsidR="00BF3F7F">
              <w:rPr>
                <w:rFonts w:ascii="Verdana" w:hAnsi="Verdana"/>
                <w:color w:val="000000"/>
                <w:spacing w:val="6"/>
                <w:sz w:val="20"/>
                <w:szCs w:val="20"/>
              </w:rPr>
              <w:t xml:space="preserve"> </w:t>
            </w:r>
            <w:r w:rsidR="000B585E" w:rsidRPr="00320F98">
              <w:rPr>
                <w:rFonts w:ascii="Verdana" w:hAnsi="Verdana"/>
                <w:color w:val="000000"/>
                <w:spacing w:val="6"/>
                <w:sz w:val="20"/>
                <w:szCs w:val="20"/>
              </w:rPr>
              <w:t>4</w:t>
            </w:r>
            <w:r w:rsidR="00630280" w:rsidRPr="00320F98">
              <w:rPr>
                <w:rFonts w:ascii="Verdana" w:hAnsi="Verdana"/>
                <w:color w:val="000000"/>
                <w:spacing w:val="6"/>
                <w:sz w:val="20"/>
                <w:szCs w:val="20"/>
              </w:rPr>
              <w:t>.</w:t>
            </w:r>
            <w:r>
              <w:rPr>
                <w:rFonts w:ascii="Verdana" w:hAnsi="Verdana"/>
                <w:color w:val="000000"/>
                <w:spacing w:val="6"/>
                <w:sz w:val="20"/>
                <w:szCs w:val="20"/>
              </w:rPr>
              <w:t>“</w:t>
            </w:r>
          </w:p>
        </w:tc>
      </w:tr>
      <w:tr w:rsidR="00EE73FF" w:rsidRPr="00320F98" w:rsidTr="00EE73FF">
        <w:trPr>
          <w:jc w:val="center"/>
        </w:trPr>
        <w:tc>
          <w:tcPr>
            <w:tcW w:w="622" w:type="dxa"/>
            <w:tcBorders>
              <w:top w:val="nil"/>
              <w:left w:val="single" w:sz="36" w:space="0" w:color="2E74B5"/>
              <w:bottom w:val="nil"/>
              <w:right w:val="single" w:sz="18" w:space="0" w:color="2E74B5"/>
            </w:tcBorders>
            <w:shd w:val="clear" w:color="auto" w:fill="auto"/>
          </w:tcPr>
          <w:p w:rsidR="00EE73FF" w:rsidRPr="00320F98" w:rsidRDefault="00EE73FF" w:rsidP="00EE73FF">
            <w:pPr>
              <w:tabs>
                <w:tab w:val="left" w:pos="192"/>
              </w:tabs>
              <w:spacing w:before="60" w:after="40"/>
              <w:jc w:val="center"/>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EE73FF" w:rsidRPr="00320F98" w:rsidRDefault="00EE73FF" w:rsidP="00EE73FF">
            <w:pPr>
              <w:spacing w:before="60" w:after="40"/>
              <w:rPr>
                <w:rFonts w:ascii="Verdana" w:hAnsi="Verdana"/>
                <w:b/>
                <w:bCs/>
                <w:color w:val="000000"/>
                <w:spacing w:val="-2"/>
                <w:w w:val="86"/>
                <w:sz w:val="20"/>
                <w:szCs w:val="20"/>
              </w:rPr>
            </w:pPr>
          </w:p>
        </w:tc>
        <w:tc>
          <w:tcPr>
            <w:tcW w:w="6467" w:type="dxa"/>
            <w:tcBorders>
              <w:top w:val="nil"/>
              <w:left w:val="single" w:sz="18" w:space="0" w:color="2E74B5"/>
              <w:bottom w:val="nil"/>
              <w:right w:val="single" w:sz="18" w:space="0" w:color="2E74B5"/>
            </w:tcBorders>
            <w:shd w:val="clear" w:color="auto" w:fill="auto"/>
          </w:tcPr>
          <w:p w:rsidR="00EE73FF" w:rsidRPr="00320F98" w:rsidRDefault="00EE73FF" w:rsidP="00EE73FF">
            <w:pPr>
              <w:shd w:val="clear" w:color="auto" w:fill="FFFFFF"/>
              <w:spacing w:before="60" w:after="40"/>
              <w:jc w:val="both"/>
              <w:rPr>
                <w:rFonts w:ascii="Verdana" w:hAnsi="Verdana"/>
                <w:sz w:val="20"/>
                <w:szCs w:val="20"/>
                <w:lang w:val="ru-RU"/>
              </w:rPr>
            </w:pPr>
            <w:r w:rsidRPr="00320F98">
              <w:rPr>
                <w:rFonts w:ascii="Verdana" w:hAnsi="Verdana"/>
                <w:b/>
                <w:bCs/>
                <w:i/>
                <w:iCs/>
                <w:color w:val="000000"/>
                <w:spacing w:val="-3"/>
                <w:sz w:val="20"/>
                <w:szCs w:val="20"/>
              </w:rPr>
              <w:t>Мотиви</w:t>
            </w:r>
          </w:p>
          <w:p w:rsidR="00EE73FF" w:rsidRPr="00320F98" w:rsidRDefault="00EE73FF" w:rsidP="00EE73FF">
            <w:pPr>
              <w:shd w:val="clear" w:color="auto" w:fill="FFFFFF"/>
              <w:spacing w:before="60" w:after="40"/>
              <w:jc w:val="both"/>
              <w:rPr>
                <w:rFonts w:ascii="Verdana" w:hAnsi="Verdana"/>
                <w:b/>
                <w:bCs/>
                <w:color w:val="000000"/>
                <w:spacing w:val="-7"/>
                <w:sz w:val="20"/>
                <w:szCs w:val="20"/>
              </w:rPr>
            </w:pPr>
            <w:r w:rsidRPr="00320F98">
              <w:rPr>
                <w:rFonts w:ascii="Verdana" w:hAnsi="Verdana"/>
                <w:i/>
                <w:iCs/>
                <w:color w:val="000000"/>
                <w:spacing w:val="1"/>
                <w:sz w:val="20"/>
                <w:szCs w:val="20"/>
              </w:rPr>
              <w:t xml:space="preserve">1. „ССА", като цяло не е компетентна по въпросите на развъдната </w:t>
            </w:r>
            <w:r w:rsidRPr="00320F98">
              <w:rPr>
                <w:rFonts w:ascii="Verdana" w:hAnsi="Verdana"/>
                <w:i/>
                <w:iCs/>
                <w:color w:val="000000"/>
                <w:sz w:val="20"/>
                <w:szCs w:val="20"/>
              </w:rPr>
              <w:t xml:space="preserve">дейност, а отделни специалисти в нея. Така записано, означава, че </w:t>
            </w:r>
            <w:r w:rsidRPr="00320F98">
              <w:rPr>
                <w:rFonts w:ascii="Verdana" w:hAnsi="Verdana"/>
                <w:i/>
                <w:iCs/>
                <w:color w:val="000000"/>
                <w:spacing w:val="7"/>
                <w:sz w:val="20"/>
                <w:szCs w:val="20"/>
              </w:rPr>
              <w:t>становището може да се даде от всеки, например специалист по почвознание.</w:t>
            </w:r>
          </w:p>
        </w:tc>
        <w:tc>
          <w:tcPr>
            <w:tcW w:w="1613" w:type="dxa"/>
            <w:tcBorders>
              <w:top w:val="nil"/>
              <w:left w:val="single" w:sz="18" w:space="0" w:color="2E74B5"/>
              <w:bottom w:val="nil"/>
              <w:right w:val="single" w:sz="18" w:space="0" w:color="2E74B5"/>
            </w:tcBorders>
            <w:shd w:val="clear" w:color="auto" w:fill="auto"/>
          </w:tcPr>
          <w:p w:rsidR="00EE73FF" w:rsidRPr="00320F98" w:rsidRDefault="00EE73FF" w:rsidP="00EE73FF">
            <w:pPr>
              <w:spacing w:before="60" w:after="40"/>
              <w:rPr>
                <w:rFonts w:ascii="Verdana" w:hAnsi="Verdana"/>
                <w:color w:val="000000"/>
                <w:sz w:val="20"/>
                <w:szCs w:val="20"/>
              </w:rPr>
            </w:pPr>
          </w:p>
        </w:tc>
        <w:tc>
          <w:tcPr>
            <w:tcW w:w="4538" w:type="dxa"/>
            <w:tcBorders>
              <w:top w:val="nil"/>
              <w:left w:val="single" w:sz="18" w:space="0" w:color="2E74B5"/>
              <w:bottom w:val="nil"/>
              <w:right w:val="single" w:sz="36" w:space="0" w:color="2E74B5"/>
            </w:tcBorders>
            <w:shd w:val="clear" w:color="auto" w:fill="auto"/>
          </w:tcPr>
          <w:p w:rsidR="00C704FD" w:rsidRDefault="00C704FD" w:rsidP="00F12C07">
            <w:pPr>
              <w:spacing w:before="60" w:after="40"/>
              <w:jc w:val="both"/>
              <w:rPr>
                <w:rFonts w:ascii="Verdana" w:hAnsi="Verdana"/>
                <w:bCs/>
                <w:iCs/>
                <w:color w:val="000000"/>
                <w:spacing w:val="-3"/>
                <w:sz w:val="20"/>
                <w:szCs w:val="20"/>
              </w:rPr>
            </w:pPr>
            <w:r>
              <w:rPr>
                <w:rFonts w:ascii="Verdana" w:hAnsi="Verdana"/>
                <w:bCs/>
                <w:iCs/>
                <w:color w:val="000000"/>
                <w:spacing w:val="-3"/>
                <w:sz w:val="20"/>
                <w:szCs w:val="20"/>
              </w:rPr>
              <w:t>Текстът е прецизиран като чрез препратка е уточнено, че становището са издава от хабилитира</w:t>
            </w:r>
            <w:r w:rsidR="00B43EAA">
              <w:rPr>
                <w:rFonts w:ascii="Verdana" w:hAnsi="Verdana"/>
                <w:bCs/>
                <w:iCs/>
                <w:color w:val="000000"/>
                <w:spacing w:val="-3"/>
                <w:sz w:val="20"/>
                <w:szCs w:val="20"/>
              </w:rPr>
              <w:t>н</w:t>
            </w:r>
            <w:r>
              <w:rPr>
                <w:rFonts w:ascii="Verdana" w:hAnsi="Verdana"/>
                <w:bCs/>
                <w:iCs/>
                <w:color w:val="000000"/>
                <w:spacing w:val="-3"/>
                <w:sz w:val="20"/>
                <w:szCs w:val="20"/>
              </w:rPr>
              <w:t xml:space="preserve"> спе</w:t>
            </w:r>
            <w:r w:rsidR="00B43EAA">
              <w:rPr>
                <w:rFonts w:ascii="Verdana" w:hAnsi="Verdana"/>
                <w:bCs/>
                <w:iCs/>
                <w:color w:val="000000"/>
                <w:spacing w:val="-3"/>
                <w:sz w:val="20"/>
                <w:szCs w:val="20"/>
              </w:rPr>
              <w:t>циалист</w:t>
            </w:r>
            <w:r>
              <w:rPr>
                <w:rFonts w:ascii="Verdana" w:hAnsi="Verdana"/>
                <w:bCs/>
                <w:iCs/>
                <w:color w:val="000000"/>
                <w:spacing w:val="-3"/>
                <w:sz w:val="20"/>
                <w:szCs w:val="20"/>
              </w:rPr>
              <w:t xml:space="preserve">. </w:t>
            </w:r>
          </w:p>
          <w:p w:rsidR="00EE73FF" w:rsidRPr="00320F98" w:rsidRDefault="00C704FD" w:rsidP="00C704FD">
            <w:pPr>
              <w:spacing w:before="60" w:after="40"/>
              <w:jc w:val="both"/>
              <w:rPr>
                <w:rFonts w:ascii="Verdana" w:hAnsi="Verdana"/>
                <w:sz w:val="20"/>
                <w:szCs w:val="20"/>
              </w:rPr>
            </w:pPr>
            <w:r>
              <w:rPr>
                <w:rFonts w:ascii="Verdana" w:hAnsi="Verdana"/>
                <w:bCs/>
                <w:iCs/>
                <w:color w:val="000000"/>
                <w:spacing w:val="-3"/>
                <w:sz w:val="20"/>
                <w:szCs w:val="20"/>
              </w:rPr>
              <w:t xml:space="preserve">Не е </w:t>
            </w:r>
            <w:proofErr w:type="spellStart"/>
            <w:r>
              <w:rPr>
                <w:rFonts w:ascii="Verdana" w:hAnsi="Verdana"/>
                <w:bCs/>
                <w:iCs/>
                <w:color w:val="000000"/>
                <w:spacing w:val="-3"/>
                <w:sz w:val="20"/>
                <w:szCs w:val="20"/>
              </w:rPr>
              <w:t>целесъбразно</w:t>
            </w:r>
            <w:proofErr w:type="spellEnd"/>
            <w:r>
              <w:rPr>
                <w:rFonts w:ascii="Verdana" w:hAnsi="Verdana"/>
                <w:bCs/>
                <w:iCs/>
                <w:color w:val="000000"/>
                <w:spacing w:val="-3"/>
                <w:sz w:val="20"/>
                <w:szCs w:val="20"/>
              </w:rPr>
              <w:t xml:space="preserve"> да се посочва конкретен брой</w:t>
            </w:r>
            <w:r w:rsidR="00B43EAA">
              <w:rPr>
                <w:rFonts w:ascii="Verdana" w:hAnsi="Verdana"/>
                <w:bCs/>
                <w:iCs/>
                <w:color w:val="000000"/>
                <w:spacing w:val="-3"/>
                <w:sz w:val="20"/>
                <w:szCs w:val="20"/>
              </w:rPr>
              <w:t xml:space="preserve"> специалисти</w:t>
            </w:r>
            <w:r>
              <w:rPr>
                <w:rFonts w:ascii="Verdana" w:hAnsi="Verdana"/>
                <w:bCs/>
                <w:iCs/>
                <w:color w:val="000000"/>
                <w:spacing w:val="-3"/>
                <w:sz w:val="20"/>
                <w:szCs w:val="20"/>
              </w:rPr>
              <w:t xml:space="preserve">, тъй като при определени </w:t>
            </w:r>
            <w:r w:rsidR="00131E10" w:rsidRPr="00320F98">
              <w:rPr>
                <w:rFonts w:ascii="Verdana" w:hAnsi="Verdana"/>
                <w:bCs/>
                <w:iCs/>
                <w:color w:val="000000"/>
                <w:spacing w:val="-3"/>
                <w:sz w:val="20"/>
                <w:szCs w:val="20"/>
              </w:rPr>
              <w:t xml:space="preserve">сектори </w:t>
            </w:r>
            <w:r>
              <w:rPr>
                <w:rFonts w:ascii="Verdana" w:hAnsi="Verdana"/>
                <w:bCs/>
                <w:iCs/>
                <w:color w:val="000000"/>
                <w:spacing w:val="-3"/>
                <w:sz w:val="20"/>
                <w:szCs w:val="20"/>
              </w:rPr>
              <w:t>това би затруднило дейността по изготвяне на становище. Последното се издава от лице, което</w:t>
            </w:r>
            <w:r w:rsidR="00B43EAA">
              <w:rPr>
                <w:rFonts w:ascii="Verdana" w:hAnsi="Verdana"/>
                <w:bCs/>
                <w:iCs/>
                <w:color w:val="000000"/>
                <w:spacing w:val="-3"/>
                <w:sz w:val="20"/>
                <w:szCs w:val="20"/>
              </w:rPr>
              <w:t xml:space="preserve"> </w:t>
            </w:r>
            <w:r>
              <w:rPr>
                <w:rFonts w:ascii="Verdana" w:hAnsi="Verdana"/>
                <w:bCs/>
                <w:iCs/>
                <w:color w:val="000000"/>
                <w:spacing w:val="-3"/>
                <w:sz w:val="20"/>
                <w:szCs w:val="20"/>
              </w:rPr>
              <w:t xml:space="preserve"> представлява самата институция – ССА. </w:t>
            </w:r>
          </w:p>
        </w:tc>
      </w:tr>
      <w:tr w:rsidR="004C6279" w:rsidRPr="00320F98" w:rsidTr="00EE73FF">
        <w:trPr>
          <w:jc w:val="center"/>
        </w:trPr>
        <w:tc>
          <w:tcPr>
            <w:tcW w:w="622" w:type="dxa"/>
            <w:tcBorders>
              <w:top w:val="nil"/>
              <w:left w:val="single" w:sz="36" w:space="0" w:color="2E74B5"/>
              <w:bottom w:val="nil"/>
              <w:right w:val="single" w:sz="18" w:space="0" w:color="2E74B5"/>
            </w:tcBorders>
            <w:shd w:val="clear" w:color="auto" w:fill="auto"/>
          </w:tcPr>
          <w:p w:rsidR="004C6279" w:rsidRPr="00320F98" w:rsidRDefault="004C6279" w:rsidP="00EE73FF">
            <w:pPr>
              <w:tabs>
                <w:tab w:val="left" w:pos="192"/>
              </w:tabs>
              <w:spacing w:before="60" w:after="40"/>
              <w:jc w:val="center"/>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4C6279" w:rsidRPr="00320F98" w:rsidRDefault="004C6279" w:rsidP="00EE73FF">
            <w:pPr>
              <w:spacing w:before="60" w:after="40"/>
              <w:rPr>
                <w:rFonts w:ascii="Verdana" w:hAnsi="Verdana"/>
                <w:b/>
                <w:bCs/>
                <w:color w:val="000000"/>
                <w:spacing w:val="-2"/>
                <w:w w:val="86"/>
                <w:sz w:val="20"/>
                <w:szCs w:val="20"/>
              </w:rPr>
            </w:pPr>
          </w:p>
        </w:tc>
        <w:tc>
          <w:tcPr>
            <w:tcW w:w="6467" w:type="dxa"/>
            <w:tcBorders>
              <w:top w:val="nil"/>
              <w:left w:val="single" w:sz="18" w:space="0" w:color="2E74B5"/>
              <w:bottom w:val="nil"/>
              <w:right w:val="single" w:sz="18" w:space="0" w:color="2E74B5"/>
            </w:tcBorders>
            <w:shd w:val="clear" w:color="auto" w:fill="auto"/>
          </w:tcPr>
          <w:p w:rsidR="00C85B7C" w:rsidRDefault="00C85B7C" w:rsidP="00EE73FF">
            <w:pPr>
              <w:shd w:val="clear" w:color="auto" w:fill="FFFFFF"/>
              <w:spacing w:before="60" w:after="40"/>
              <w:jc w:val="both"/>
              <w:rPr>
                <w:rFonts w:ascii="Verdana" w:hAnsi="Verdana"/>
                <w:b/>
                <w:bCs/>
                <w:color w:val="000000"/>
                <w:spacing w:val="-7"/>
                <w:sz w:val="20"/>
                <w:szCs w:val="20"/>
              </w:rPr>
            </w:pPr>
          </w:p>
          <w:p w:rsidR="00952BCE" w:rsidRPr="00320F98" w:rsidRDefault="00952BCE" w:rsidP="00EE73FF">
            <w:pPr>
              <w:shd w:val="clear" w:color="auto" w:fill="FFFFFF"/>
              <w:spacing w:before="60" w:after="40"/>
              <w:jc w:val="both"/>
              <w:rPr>
                <w:rFonts w:ascii="Verdana" w:hAnsi="Verdana"/>
                <w:sz w:val="20"/>
                <w:szCs w:val="20"/>
                <w:lang w:val="ru-RU"/>
              </w:rPr>
            </w:pPr>
            <w:r w:rsidRPr="00320F98">
              <w:rPr>
                <w:rFonts w:ascii="Verdana" w:hAnsi="Verdana"/>
                <w:b/>
                <w:bCs/>
                <w:color w:val="000000"/>
                <w:spacing w:val="-7"/>
                <w:sz w:val="20"/>
                <w:szCs w:val="20"/>
              </w:rPr>
              <w:t>Предложение за нов Чл.</w:t>
            </w:r>
          </w:p>
          <w:p w:rsidR="00952BCE" w:rsidRPr="00320F98" w:rsidRDefault="00952BCE" w:rsidP="00EE73FF">
            <w:pPr>
              <w:shd w:val="clear" w:color="auto" w:fill="FFFFFF"/>
              <w:spacing w:before="60" w:after="40"/>
              <w:ind w:left="5"/>
              <w:jc w:val="both"/>
              <w:rPr>
                <w:rFonts w:ascii="Verdana" w:hAnsi="Verdana"/>
                <w:sz w:val="20"/>
                <w:szCs w:val="20"/>
                <w:lang w:val="ru-RU"/>
              </w:rPr>
            </w:pPr>
            <w:r w:rsidRPr="00320F98">
              <w:rPr>
                <w:rFonts w:ascii="Verdana" w:hAnsi="Verdana"/>
                <w:b/>
                <w:bCs/>
                <w:color w:val="000000"/>
                <w:spacing w:val="-1"/>
                <w:sz w:val="20"/>
                <w:szCs w:val="20"/>
              </w:rPr>
              <w:t xml:space="preserve">Чл. </w:t>
            </w:r>
            <w:r w:rsidRPr="00320F98">
              <w:rPr>
                <w:rFonts w:ascii="Verdana" w:hAnsi="Verdana"/>
                <w:color w:val="000000"/>
                <w:spacing w:val="-1"/>
                <w:sz w:val="20"/>
                <w:szCs w:val="20"/>
              </w:rPr>
              <w:t>13. (1) За извършване на развъдна дейност с нова порода, одобрена развъдна организация или контролният орган</w:t>
            </w:r>
            <w:r w:rsidRPr="0094708D">
              <w:rPr>
                <w:rFonts w:ascii="Verdana" w:hAnsi="Verdana"/>
                <w:spacing w:val="-1"/>
                <w:sz w:val="20"/>
                <w:szCs w:val="20"/>
              </w:rPr>
              <w:t>а</w:t>
            </w:r>
            <w:r w:rsidRPr="00320F98">
              <w:rPr>
                <w:rFonts w:ascii="Verdana" w:hAnsi="Verdana"/>
                <w:color w:val="000000"/>
                <w:spacing w:val="-1"/>
                <w:sz w:val="20"/>
                <w:szCs w:val="20"/>
              </w:rPr>
              <w:t>, одобрен да извършва развъдна дейност, представя заявление до министъра на земеделието, храните и горите, към което прилага:</w:t>
            </w:r>
          </w:p>
          <w:p w:rsidR="00952BCE" w:rsidRPr="00320F98" w:rsidRDefault="00BC19AD" w:rsidP="00EE73FF">
            <w:pPr>
              <w:shd w:val="clear" w:color="auto" w:fill="FFFFFF"/>
              <w:spacing w:before="60" w:after="40"/>
              <w:jc w:val="both"/>
              <w:rPr>
                <w:rFonts w:ascii="Verdana" w:hAnsi="Verdana"/>
                <w:sz w:val="20"/>
                <w:szCs w:val="20"/>
                <w:lang w:val="ru-RU"/>
              </w:rPr>
            </w:pPr>
            <w:r w:rsidRPr="00320F98">
              <w:rPr>
                <w:rFonts w:ascii="Verdana" w:hAnsi="Verdana"/>
                <w:color w:val="000000"/>
                <w:spacing w:val="-4"/>
                <w:sz w:val="20"/>
                <w:szCs w:val="20"/>
              </w:rPr>
              <w:t>1</w:t>
            </w:r>
            <w:r w:rsidR="00952BCE" w:rsidRPr="00320F98">
              <w:rPr>
                <w:rFonts w:ascii="Verdana" w:hAnsi="Verdana"/>
                <w:color w:val="000000"/>
                <w:spacing w:val="-4"/>
                <w:sz w:val="20"/>
                <w:szCs w:val="20"/>
              </w:rPr>
              <w:t>.</w:t>
            </w:r>
            <w:r w:rsidRPr="00320F98">
              <w:rPr>
                <w:rFonts w:ascii="Verdana" w:hAnsi="Verdana"/>
                <w:color w:val="000000"/>
                <w:spacing w:val="-4"/>
                <w:sz w:val="20"/>
                <w:szCs w:val="20"/>
              </w:rPr>
              <w:t xml:space="preserve"> </w:t>
            </w:r>
            <w:r w:rsidR="00952BCE" w:rsidRPr="00320F98">
              <w:rPr>
                <w:rFonts w:ascii="Verdana" w:hAnsi="Verdana"/>
                <w:color w:val="000000"/>
                <w:spacing w:val="-4"/>
                <w:sz w:val="20"/>
                <w:szCs w:val="20"/>
              </w:rPr>
              <w:t>проект на развъдна програма по чл. 29, ал. 1, т. 1 от ЗЖ;</w:t>
            </w:r>
          </w:p>
          <w:p w:rsidR="004C6279" w:rsidRPr="00320F98" w:rsidRDefault="00952BCE" w:rsidP="00EE73FF">
            <w:pPr>
              <w:shd w:val="clear" w:color="auto" w:fill="FFFFFF"/>
              <w:spacing w:before="60" w:after="40"/>
              <w:jc w:val="both"/>
              <w:rPr>
                <w:rFonts w:ascii="Verdana" w:hAnsi="Verdana"/>
                <w:i/>
                <w:iCs/>
                <w:color w:val="000000"/>
                <w:spacing w:val="-19"/>
                <w:sz w:val="20"/>
                <w:szCs w:val="20"/>
              </w:rPr>
            </w:pPr>
            <w:r w:rsidRPr="00320F98">
              <w:rPr>
                <w:rFonts w:ascii="Verdana" w:hAnsi="Verdana"/>
                <w:color w:val="000000"/>
                <w:spacing w:val="-5"/>
                <w:sz w:val="20"/>
                <w:szCs w:val="20"/>
              </w:rPr>
              <w:t>2.</w:t>
            </w:r>
            <w:r w:rsidR="00BC19AD" w:rsidRPr="00320F98">
              <w:rPr>
                <w:rFonts w:ascii="Verdana" w:hAnsi="Verdana"/>
                <w:color w:val="000000"/>
                <w:spacing w:val="-5"/>
                <w:sz w:val="20"/>
                <w:szCs w:val="20"/>
              </w:rPr>
              <w:t xml:space="preserve"> </w:t>
            </w:r>
            <w:r w:rsidRPr="00320F98">
              <w:rPr>
                <w:rFonts w:ascii="Verdana" w:hAnsi="Verdana"/>
                <w:color w:val="000000"/>
                <w:spacing w:val="-5"/>
                <w:sz w:val="20"/>
                <w:szCs w:val="20"/>
              </w:rPr>
              <w:t>списък по чл. 29, ал. 1, т. 2, 3 от ЗЖ;</w:t>
            </w:r>
          </w:p>
        </w:tc>
        <w:tc>
          <w:tcPr>
            <w:tcW w:w="1613" w:type="dxa"/>
            <w:tcBorders>
              <w:top w:val="nil"/>
              <w:left w:val="single" w:sz="18" w:space="0" w:color="2E74B5"/>
              <w:bottom w:val="nil"/>
              <w:right w:val="single" w:sz="18" w:space="0" w:color="2E74B5"/>
            </w:tcBorders>
            <w:shd w:val="clear" w:color="auto" w:fill="auto"/>
          </w:tcPr>
          <w:p w:rsidR="00C85B7C" w:rsidRDefault="00C85B7C" w:rsidP="00EE73FF">
            <w:pPr>
              <w:spacing w:before="60" w:after="40"/>
              <w:rPr>
                <w:rFonts w:ascii="Verdana" w:hAnsi="Verdana"/>
                <w:sz w:val="20"/>
                <w:szCs w:val="20"/>
              </w:rPr>
            </w:pPr>
          </w:p>
          <w:p w:rsidR="004C6279" w:rsidRPr="0094708D" w:rsidRDefault="003F1BA7" w:rsidP="00EE73FF">
            <w:pPr>
              <w:spacing w:before="60" w:after="40"/>
              <w:rPr>
                <w:rFonts w:ascii="Verdana" w:hAnsi="Verdana"/>
                <w:sz w:val="20"/>
                <w:szCs w:val="20"/>
              </w:rPr>
            </w:pPr>
            <w:r w:rsidRPr="0094708D">
              <w:rPr>
                <w:rFonts w:ascii="Verdana" w:hAnsi="Verdana"/>
                <w:sz w:val="20"/>
                <w:szCs w:val="20"/>
              </w:rPr>
              <w:t>Не се приема</w:t>
            </w:r>
          </w:p>
        </w:tc>
        <w:tc>
          <w:tcPr>
            <w:tcW w:w="4538" w:type="dxa"/>
            <w:tcBorders>
              <w:top w:val="nil"/>
              <w:left w:val="single" w:sz="18" w:space="0" w:color="2E74B5"/>
              <w:bottom w:val="nil"/>
              <w:right w:val="single" w:sz="36" w:space="0" w:color="2E74B5"/>
            </w:tcBorders>
            <w:shd w:val="clear" w:color="auto" w:fill="auto"/>
          </w:tcPr>
          <w:p w:rsidR="00C85B7C" w:rsidRDefault="00C85B7C" w:rsidP="00C85B7C">
            <w:pPr>
              <w:spacing w:before="60" w:after="40"/>
              <w:jc w:val="both"/>
              <w:rPr>
                <w:rFonts w:ascii="Verdana" w:hAnsi="Verdana"/>
                <w:sz w:val="20"/>
                <w:szCs w:val="20"/>
              </w:rPr>
            </w:pPr>
          </w:p>
          <w:p w:rsidR="00C85B7C" w:rsidRPr="00320F98" w:rsidRDefault="00C85B7C" w:rsidP="00C85B7C">
            <w:pPr>
              <w:spacing w:before="60" w:after="40"/>
              <w:jc w:val="both"/>
              <w:rPr>
                <w:rFonts w:ascii="Verdana" w:hAnsi="Verdana"/>
                <w:sz w:val="20"/>
                <w:szCs w:val="20"/>
              </w:rPr>
            </w:pPr>
            <w:r>
              <w:rPr>
                <w:rFonts w:ascii="Verdana" w:hAnsi="Verdana"/>
                <w:sz w:val="20"/>
                <w:szCs w:val="20"/>
              </w:rPr>
              <w:t>Предложението п</w:t>
            </w:r>
            <w:r w:rsidRPr="00320F98">
              <w:rPr>
                <w:rFonts w:ascii="Verdana" w:hAnsi="Verdana"/>
                <w:sz w:val="20"/>
                <w:szCs w:val="20"/>
              </w:rPr>
              <w:t xml:space="preserve">ротиворечи на Закона за </w:t>
            </w:r>
            <w:proofErr w:type="spellStart"/>
            <w:r w:rsidRPr="00320F98">
              <w:rPr>
                <w:rFonts w:ascii="Verdana" w:hAnsi="Verdana"/>
                <w:sz w:val="20"/>
                <w:szCs w:val="20"/>
              </w:rPr>
              <w:t>животновъдсдтвото</w:t>
            </w:r>
            <w:proofErr w:type="spellEnd"/>
            <w:r w:rsidRPr="00320F98">
              <w:rPr>
                <w:rFonts w:ascii="Verdana" w:hAnsi="Verdana"/>
                <w:sz w:val="20"/>
                <w:szCs w:val="20"/>
              </w:rPr>
              <w:t>, където в чл.</w:t>
            </w:r>
            <w:r>
              <w:rPr>
                <w:rFonts w:ascii="Verdana" w:hAnsi="Verdana"/>
                <w:sz w:val="20"/>
                <w:szCs w:val="20"/>
              </w:rPr>
              <w:t xml:space="preserve"> </w:t>
            </w:r>
            <w:r w:rsidRPr="00320F98">
              <w:rPr>
                <w:rFonts w:ascii="Verdana" w:hAnsi="Verdana"/>
                <w:sz w:val="20"/>
                <w:szCs w:val="20"/>
              </w:rPr>
              <w:t>30г, ал.</w:t>
            </w:r>
            <w:r>
              <w:rPr>
                <w:rFonts w:ascii="Verdana" w:hAnsi="Verdana"/>
                <w:sz w:val="20"/>
                <w:szCs w:val="20"/>
              </w:rPr>
              <w:t xml:space="preserve"> </w:t>
            </w:r>
            <w:r w:rsidRPr="00320F98">
              <w:rPr>
                <w:rFonts w:ascii="Verdana" w:hAnsi="Verdana"/>
                <w:sz w:val="20"/>
                <w:szCs w:val="20"/>
              </w:rPr>
              <w:t>2</w:t>
            </w:r>
            <w:r>
              <w:rPr>
                <w:rFonts w:ascii="Verdana" w:hAnsi="Verdana"/>
                <w:sz w:val="20"/>
                <w:szCs w:val="20"/>
              </w:rPr>
              <w:t xml:space="preserve"> е регламентира</w:t>
            </w:r>
            <w:r w:rsidRPr="00320F98">
              <w:rPr>
                <w:rFonts w:ascii="Verdana" w:hAnsi="Verdana"/>
                <w:sz w:val="20"/>
                <w:szCs w:val="20"/>
              </w:rPr>
              <w:t xml:space="preserve">но, че след изтичането на срока на разрешението развъдната организация, призната веднъж за конкретната порода (със заповед по чл. 29б, ал. 1), може да подаде заявление за неговото подновяване, към което прилага документите само по чл. 29, ал. 1, т. 1 и 2. </w:t>
            </w:r>
          </w:p>
          <w:p w:rsidR="00C85B7C" w:rsidRDefault="00C85B7C" w:rsidP="00C85B7C">
            <w:pPr>
              <w:spacing w:before="60" w:after="40"/>
              <w:jc w:val="both"/>
              <w:rPr>
                <w:rFonts w:ascii="Verdana" w:hAnsi="Verdana"/>
                <w:sz w:val="20"/>
                <w:szCs w:val="20"/>
              </w:rPr>
            </w:pPr>
            <w:r w:rsidRPr="00320F98">
              <w:rPr>
                <w:rFonts w:ascii="Verdana" w:hAnsi="Verdana"/>
                <w:sz w:val="20"/>
                <w:szCs w:val="20"/>
              </w:rPr>
              <w:t>Във всички останали случаи одобрението на организациите следва да се извършва по общия ред</w:t>
            </w:r>
            <w:r>
              <w:rPr>
                <w:rFonts w:ascii="Verdana" w:hAnsi="Verdana"/>
                <w:sz w:val="20"/>
                <w:szCs w:val="20"/>
              </w:rPr>
              <w:t>, съгласно Регламента</w:t>
            </w:r>
            <w:r w:rsidRPr="00320F98">
              <w:rPr>
                <w:rFonts w:ascii="Verdana" w:hAnsi="Verdana"/>
                <w:sz w:val="20"/>
                <w:szCs w:val="20"/>
              </w:rPr>
              <w:t>.</w:t>
            </w:r>
          </w:p>
          <w:p w:rsidR="004C6279" w:rsidRPr="00320F98" w:rsidRDefault="00C85B7C" w:rsidP="00C85B7C">
            <w:pPr>
              <w:spacing w:before="60" w:after="40"/>
              <w:jc w:val="both"/>
              <w:rPr>
                <w:rFonts w:ascii="Verdana" w:hAnsi="Verdana"/>
                <w:sz w:val="20"/>
                <w:szCs w:val="20"/>
                <w:lang w:val="en-US"/>
              </w:rPr>
            </w:pPr>
            <w:r>
              <w:rPr>
                <w:rFonts w:ascii="Verdana" w:hAnsi="Verdana"/>
                <w:sz w:val="20"/>
                <w:szCs w:val="20"/>
              </w:rPr>
              <w:t xml:space="preserve">По отношение на компетентния орган </w:t>
            </w:r>
            <w:r w:rsidRPr="00BE74AA">
              <w:rPr>
                <w:rFonts w:ascii="Verdana" w:hAnsi="Verdana"/>
                <w:sz w:val="20"/>
                <w:szCs w:val="20"/>
              </w:rPr>
              <w:t>Регламент (ЕС) 2016/1012</w:t>
            </w:r>
            <w:r>
              <w:rPr>
                <w:rFonts w:ascii="Verdana" w:hAnsi="Verdana"/>
                <w:sz w:val="20"/>
                <w:szCs w:val="20"/>
              </w:rPr>
              <w:t xml:space="preserve"> и Закона за животновъдството не въвеждат проце</w:t>
            </w:r>
            <w:r>
              <w:rPr>
                <w:rFonts w:ascii="Verdana" w:hAnsi="Verdana"/>
                <w:sz w:val="20"/>
                <w:szCs w:val="20"/>
              </w:rPr>
              <w:lastRenderedPageBreak/>
              <w:t>дура и подаване на заявление.</w:t>
            </w:r>
          </w:p>
        </w:tc>
      </w:tr>
      <w:tr w:rsidR="00EE73FF" w:rsidRPr="00320F98" w:rsidTr="00EE73FF">
        <w:trPr>
          <w:jc w:val="center"/>
        </w:trPr>
        <w:tc>
          <w:tcPr>
            <w:tcW w:w="622" w:type="dxa"/>
            <w:tcBorders>
              <w:top w:val="nil"/>
              <w:left w:val="single" w:sz="36" w:space="0" w:color="2E74B5"/>
              <w:bottom w:val="single" w:sz="24" w:space="0" w:color="2E74B5"/>
              <w:right w:val="single" w:sz="18" w:space="0" w:color="2E74B5"/>
            </w:tcBorders>
            <w:shd w:val="clear" w:color="auto" w:fill="auto"/>
          </w:tcPr>
          <w:p w:rsidR="00EE73FF" w:rsidRPr="00320F98" w:rsidRDefault="00EE73FF" w:rsidP="00EE73FF">
            <w:pPr>
              <w:tabs>
                <w:tab w:val="left" w:pos="192"/>
              </w:tabs>
              <w:spacing w:before="60" w:after="40"/>
              <w:jc w:val="center"/>
              <w:rPr>
                <w:rFonts w:ascii="Verdana" w:hAnsi="Verdana"/>
                <w:b/>
                <w:sz w:val="20"/>
                <w:szCs w:val="20"/>
              </w:rPr>
            </w:pPr>
          </w:p>
        </w:tc>
        <w:tc>
          <w:tcPr>
            <w:tcW w:w="2410" w:type="dxa"/>
            <w:tcBorders>
              <w:top w:val="nil"/>
              <w:left w:val="single" w:sz="18" w:space="0" w:color="2E74B5"/>
              <w:bottom w:val="single" w:sz="24" w:space="0" w:color="2E74B5"/>
              <w:right w:val="single" w:sz="18" w:space="0" w:color="2E74B5"/>
            </w:tcBorders>
            <w:shd w:val="clear" w:color="auto" w:fill="auto"/>
          </w:tcPr>
          <w:p w:rsidR="00EE73FF" w:rsidRPr="00320F98" w:rsidRDefault="00EE73FF" w:rsidP="00EE73FF">
            <w:pPr>
              <w:spacing w:before="60" w:after="40"/>
              <w:rPr>
                <w:rFonts w:ascii="Verdana" w:hAnsi="Verdana"/>
                <w:b/>
                <w:bCs/>
                <w:color w:val="000000"/>
                <w:spacing w:val="-2"/>
                <w:w w:val="86"/>
                <w:sz w:val="20"/>
                <w:szCs w:val="20"/>
              </w:rPr>
            </w:pPr>
          </w:p>
        </w:tc>
        <w:tc>
          <w:tcPr>
            <w:tcW w:w="6467" w:type="dxa"/>
            <w:tcBorders>
              <w:top w:val="nil"/>
              <w:left w:val="single" w:sz="18" w:space="0" w:color="2E74B5"/>
              <w:bottom w:val="single" w:sz="24" w:space="0" w:color="2E74B5"/>
              <w:right w:val="single" w:sz="18" w:space="0" w:color="2E74B5"/>
            </w:tcBorders>
            <w:shd w:val="clear" w:color="auto" w:fill="auto"/>
          </w:tcPr>
          <w:p w:rsidR="00EE73FF" w:rsidRPr="00320F98" w:rsidRDefault="00EE73FF" w:rsidP="00EE73FF">
            <w:pPr>
              <w:shd w:val="clear" w:color="auto" w:fill="FFFFFF"/>
              <w:spacing w:before="60" w:after="40"/>
              <w:jc w:val="both"/>
              <w:rPr>
                <w:rFonts w:ascii="Verdana" w:hAnsi="Verdana"/>
                <w:sz w:val="20"/>
                <w:szCs w:val="20"/>
                <w:lang w:val="ru-RU"/>
              </w:rPr>
            </w:pPr>
            <w:r w:rsidRPr="00320F98">
              <w:rPr>
                <w:rFonts w:ascii="Verdana" w:hAnsi="Verdana"/>
                <w:b/>
                <w:bCs/>
                <w:i/>
                <w:iCs/>
                <w:color w:val="000000"/>
                <w:spacing w:val="-7"/>
                <w:sz w:val="20"/>
                <w:szCs w:val="20"/>
              </w:rPr>
              <w:t>Мотиви</w:t>
            </w:r>
          </w:p>
          <w:p w:rsidR="00EE73FF" w:rsidRPr="00320F98" w:rsidRDefault="00EE73FF" w:rsidP="00EE73FF">
            <w:pPr>
              <w:widowControl w:val="0"/>
              <w:shd w:val="clear" w:color="auto" w:fill="FFFFFF"/>
              <w:tabs>
                <w:tab w:val="left" w:pos="989"/>
              </w:tabs>
              <w:autoSpaceDE w:val="0"/>
              <w:autoSpaceDN w:val="0"/>
              <w:adjustRightInd w:val="0"/>
              <w:spacing w:before="60" w:after="40"/>
              <w:jc w:val="both"/>
              <w:rPr>
                <w:rFonts w:ascii="Verdana" w:hAnsi="Verdana"/>
                <w:i/>
                <w:iCs/>
                <w:color w:val="000000"/>
                <w:spacing w:val="-23"/>
                <w:sz w:val="20"/>
                <w:szCs w:val="20"/>
              </w:rPr>
            </w:pPr>
            <w:r w:rsidRPr="00320F98">
              <w:rPr>
                <w:rFonts w:ascii="Verdana" w:hAnsi="Verdana"/>
                <w:i/>
                <w:iCs/>
                <w:color w:val="000000"/>
                <w:spacing w:val="4"/>
                <w:sz w:val="20"/>
                <w:szCs w:val="20"/>
              </w:rPr>
              <w:t>1. Всички останали изисквания от чл. 29, вече са представени,обсъдени,</w:t>
            </w:r>
            <w:r w:rsidRPr="00320F98">
              <w:rPr>
                <w:rFonts w:ascii="Verdana" w:hAnsi="Verdana"/>
                <w:i/>
                <w:iCs/>
                <w:color w:val="000000"/>
                <w:spacing w:val="-2"/>
                <w:sz w:val="20"/>
                <w:szCs w:val="20"/>
              </w:rPr>
              <w:t xml:space="preserve">одобрени и проверени и е нелепо да се изискват отново. Считам, че това е </w:t>
            </w:r>
            <w:r w:rsidRPr="00320F98">
              <w:rPr>
                <w:rFonts w:ascii="Verdana" w:hAnsi="Verdana"/>
                <w:i/>
                <w:iCs/>
                <w:color w:val="000000"/>
                <w:spacing w:val="-1"/>
                <w:sz w:val="20"/>
                <w:szCs w:val="20"/>
              </w:rPr>
              <w:t xml:space="preserve">смисълът на Регламента, вложен в разделянето на одобряването на </w:t>
            </w:r>
            <w:r w:rsidRPr="00320F98">
              <w:rPr>
                <w:rFonts w:ascii="Verdana" w:hAnsi="Verdana"/>
                <w:i/>
                <w:iCs/>
                <w:color w:val="000000"/>
                <w:spacing w:val="-6"/>
                <w:sz w:val="20"/>
                <w:szCs w:val="20"/>
              </w:rPr>
              <w:t>развъдната организация, от одобряването на развъдната програма.</w:t>
            </w:r>
          </w:p>
          <w:p w:rsidR="00EE73FF" w:rsidRPr="00320F98" w:rsidRDefault="00EE73FF" w:rsidP="00EE73FF">
            <w:pPr>
              <w:shd w:val="clear" w:color="auto" w:fill="FFFFFF"/>
              <w:spacing w:before="60" w:after="40"/>
              <w:jc w:val="both"/>
              <w:rPr>
                <w:rFonts w:ascii="Verdana" w:hAnsi="Verdana"/>
                <w:b/>
                <w:bCs/>
                <w:color w:val="000000"/>
                <w:spacing w:val="-7"/>
                <w:sz w:val="20"/>
                <w:szCs w:val="20"/>
              </w:rPr>
            </w:pPr>
            <w:r w:rsidRPr="00320F98">
              <w:rPr>
                <w:rFonts w:ascii="Verdana" w:hAnsi="Verdana"/>
                <w:i/>
                <w:iCs/>
                <w:color w:val="000000"/>
                <w:spacing w:val="-2"/>
                <w:sz w:val="20"/>
                <w:szCs w:val="20"/>
              </w:rPr>
              <w:t xml:space="preserve">2. След като развъдната организация е действаща, всички   останали </w:t>
            </w:r>
            <w:r w:rsidRPr="00320F98">
              <w:rPr>
                <w:rFonts w:ascii="Verdana" w:hAnsi="Verdana"/>
                <w:i/>
                <w:iCs/>
                <w:color w:val="000000"/>
                <w:spacing w:val="-6"/>
                <w:sz w:val="20"/>
                <w:szCs w:val="20"/>
              </w:rPr>
              <w:t>обстоятелства ежегодно се проверяват, одобряват, декларират.</w:t>
            </w:r>
          </w:p>
        </w:tc>
        <w:tc>
          <w:tcPr>
            <w:tcW w:w="1613" w:type="dxa"/>
            <w:tcBorders>
              <w:top w:val="nil"/>
              <w:left w:val="single" w:sz="18" w:space="0" w:color="2E74B5"/>
              <w:bottom w:val="single" w:sz="24" w:space="0" w:color="2E74B5"/>
              <w:right w:val="single" w:sz="18" w:space="0" w:color="2E74B5"/>
            </w:tcBorders>
            <w:shd w:val="clear" w:color="auto" w:fill="auto"/>
          </w:tcPr>
          <w:p w:rsidR="00EE73FF" w:rsidRPr="00320F98" w:rsidRDefault="00EE73FF" w:rsidP="00EE73FF">
            <w:pPr>
              <w:spacing w:before="60" w:after="40"/>
              <w:rPr>
                <w:rFonts w:ascii="Verdana" w:hAnsi="Verdana"/>
                <w:color w:val="000000"/>
                <w:sz w:val="20"/>
                <w:szCs w:val="20"/>
              </w:rPr>
            </w:pPr>
          </w:p>
        </w:tc>
        <w:tc>
          <w:tcPr>
            <w:tcW w:w="4538" w:type="dxa"/>
            <w:tcBorders>
              <w:top w:val="nil"/>
              <w:left w:val="single" w:sz="18" w:space="0" w:color="2E74B5"/>
              <w:bottom w:val="single" w:sz="24" w:space="0" w:color="2E74B5"/>
              <w:right w:val="single" w:sz="36" w:space="0" w:color="2E74B5"/>
            </w:tcBorders>
            <w:shd w:val="clear" w:color="auto" w:fill="auto"/>
          </w:tcPr>
          <w:p w:rsidR="00BE74AA" w:rsidRPr="00320F98" w:rsidRDefault="00BE74AA" w:rsidP="00C913E3">
            <w:pPr>
              <w:spacing w:before="60" w:after="40"/>
              <w:jc w:val="both"/>
              <w:rPr>
                <w:rFonts w:ascii="Verdana" w:hAnsi="Verdana"/>
                <w:sz w:val="20"/>
                <w:szCs w:val="20"/>
              </w:rPr>
            </w:pPr>
          </w:p>
        </w:tc>
      </w:tr>
    </w:tbl>
    <w:p w:rsidR="00781635" w:rsidRPr="00320F98" w:rsidRDefault="00781635" w:rsidP="00AF12B7">
      <w:pPr>
        <w:rPr>
          <w:rFonts w:ascii="Verdana" w:hAnsi="Verdana"/>
          <w:b/>
          <w:bCs/>
          <w:caps/>
          <w:sz w:val="20"/>
          <w:szCs w:val="20"/>
        </w:rPr>
      </w:pPr>
    </w:p>
    <w:p w:rsidR="00781635" w:rsidRPr="00320F98" w:rsidRDefault="00781635" w:rsidP="00AF12B7">
      <w:pPr>
        <w:rPr>
          <w:rFonts w:ascii="Verdana" w:hAnsi="Verdana"/>
          <w:b/>
          <w:bCs/>
          <w:caps/>
          <w:sz w:val="20"/>
          <w:szCs w:val="20"/>
        </w:rPr>
      </w:pPr>
    </w:p>
    <w:p w:rsidR="00781635" w:rsidRPr="00320F98" w:rsidRDefault="00781635" w:rsidP="00AF12B7">
      <w:pPr>
        <w:rPr>
          <w:rFonts w:ascii="Verdana" w:hAnsi="Verdana"/>
          <w:b/>
          <w:bCs/>
          <w:caps/>
          <w:sz w:val="20"/>
          <w:szCs w:val="20"/>
        </w:rPr>
      </w:pPr>
    </w:p>
    <w:p w:rsidR="00D52ABB" w:rsidRPr="00320F98" w:rsidRDefault="00D52ABB" w:rsidP="00AF12B7">
      <w:pPr>
        <w:rPr>
          <w:rFonts w:ascii="Verdana" w:hAnsi="Verdana"/>
          <w:b/>
          <w:bCs/>
          <w:caps/>
          <w:sz w:val="20"/>
          <w:szCs w:val="20"/>
        </w:rPr>
      </w:pPr>
    </w:p>
    <w:p w:rsidR="00162248" w:rsidRPr="00320F98" w:rsidRDefault="00162248" w:rsidP="00AF12B7">
      <w:pPr>
        <w:rPr>
          <w:rFonts w:ascii="Verdana" w:hAnsi="Verdana"/>
          <w:b/>
          <w:bCs/>
          <w:caps/>
          <w:sz w:val="20"/>
          <w:szCs w:val="20"/>
        </w:rPr>
      </w:pPr>
    </w:p>
    <w:sectPr w:rsidR="00162248" w:rsidRPr="00320F98" w:rsidSect="00C1570C">
      <w:footerReference w:type="even" r:id="rId8"/>
      <w:footerReference w:type="default" r:id="rId9"/>
      <w:pgSz w:w="16838" w:h="11906" w:orient="landscape" w:code="9"/>
      <w:pgMar w:top="1134" w:right="1021" w:bottom="340"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669" w:rsidRDefault="007C2669">
      <w:r>
        <w:separator/>
      </w:r>
    </w:p>
  </w:endnote>
  <w:endnote w:type="continuationSeparator" w:id="0">
    <w:p w:rsidR="007C2669" w:rsidRDefault="007C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A0C" w:rsidRDefault="00373B0A" w:rsidP="00442824">
    <w:pPr>
      <w:pStyle w:val="Footer"/>
      <w:framePr w:wrap="around" w:vAnchor="text" w:hAnchor="margin" w:xAlign="right" w:y="1"/>
      <w:rPr>
        <w:rStyle w:val="PageNumber"/>
      </w:rPr>
    </w:pPr>
    <w:r>
      <w:rPr>
        <w:rStyle w:val="PageNumber"/>
      </w:rPr>
      <w:fldChar w:fldCharType="begin"/>
    </w:r>
    <w:r w:rsidR="00661A0C">
      <w:rPr>
        <w:rStyle w:val="PageNumber"/>
      </w:rPr>
      <w:instrText xml:space="preserve">PAGE  </w:instrText>
    </w:r>
    <w:r>
      <w:rPr>
        <w:rStyle w:val="PageNumber"/>
      </w:rPr>
      <w:fldChar w:fldCharType="end"/>
    </w:r>
  </w:p>
  <w:p w:rsidR="00661A0C" w:rsidRDefault="00661A0C" w:rsidP="00E9685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noProof/>
        <w:sz w:val="18"/>
        <w:szCs w:val="18"/>
      </w:rPr>
    </w:sdtEndPr>
    <w:sdtContent>
      <w:p w:rsidR="00661A0C" w:rsidRPr="00AF12B7" w:rsidRDefault="00373B0A" w:rsidP="00AF12B7">
        <w:pPr>
          <w:pStyle w:val="Footer"/>
          <w:jc w:val="right"/>
          <w:rPr>
            <w:sz w:val="18"/>
            <w:szCs w:val="18"/>
          </w:rPr>
        </w:pPr>
        <w:r w:rsidRPr="00AF12B7">
          <w:rPr>
            <w:sz w:val="18"/>
            <w:szCs w:val="18"/>
          </w:rPr>
          <w:fldChar w:fldCharType="begin"/>
        </w:r>
        <w:r w:rsidR="00661A0C" w:rsidRPr="00AF12B7">
          <w:rPr>
            <w:sz w:val="18"/>
            <w:szCs w:val="18"/>
          </w:rPr>
          <w:instrText xml:space="preserve"> PAGE   \* MERGEFORMAT </w:instrText>
        </w:r>
        <w:r w:rsidRPr="00AF12B7">
          <w:rPr>
            <w:sz w:val="18"/>
            <w:szCs w:val="18"/>
          </w:rPr>
          <w:fldChar w:fldCharType="separate"/>
        </w:r>
        <w:r w:rsidR="00D1290E">
          <w:rPr>
            <w:noProof/>
            <w:sz w:val="18"/>
            <w:szCs w:val="18"/>
          </w:rPr>
          <w:t>2</w:t>
        </w:r>
        <w:r w:rsidRPr="00AF12B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669" w:rsidRDefault="007C2669">
      <w:r>
        <w:separator/>
      </w:r>
    </w:p>
  </w:footnote>
  <w:footnote w:type="continuationSeparator" w:id="0">
    <w:p w:rsidR="007C2669" w:rsidRDefault="007C26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1750E"/>
    <w:multiLevelType w:val="singleLevel"/>
    <w:tmpl w:val="CE10E392"/>
    <w:lvl w:ilvl="0">
      <w:start w:val="4"/>
      <w:numFmt w:val="decimal"/>
      <w:lvlText w:val="%1."/>
      <w:legacy w:legacy="1" w:legacySpace="0" w:legacyIndent="235"/>
      <w:lvlJc w:val="left"/>
      <w:rPr>
        <w:rFonts w:ascii="Times New Roman" w:hAnsi="Times New Roman" w:cs="Times New Roman" w:hint="default"/>
      </w:rPr>
    </w:lvl>
  </w:abstractNum>
  <w:abstractNum w:abstractNumId="1" w15:restartNumberingAfterBreak="0">
    <w:nsid w:val="2BDA76C2"/>
    <w:multiLevelType w:val="hybridMultilevel"/>
    <w:tmpl w:val="5A9A53A2"/>
    <w:lvl w:ilvl="0" w:tplc="D87E176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1A77DDD"/>
    <w:multiLevelType w:val="singleLevel"/>
    <w:tmpl w:val="BB60CBC4"/>
    <w:lvl w:ilvl="0">
      <w:start w:val="1"/>
      <w:numFmt w:val="decimal"/>
      <w:lvlText w:val="%1."/>
      <w:legacy w:legacy="1" w:legacySpace="0" w:legacyIndent="307"/>
      <w:lvlJc w:val="left"/>
      <w:rPr>
        <w:rFonts w:ascii="Times New Roman" w:hAnsi="Times New Roman" w:cs="Times New Roman" w:hint="default"/>
      </w:rPr>
    </w:lvl>
  </w:abstractNum>
  <w:abstractNum w:abstractNumId="4"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43A0C1B"/>
    <w:multiLevelType w:val="hybridMultilevel"/>
    <w:tmpl w:val="3EC0A40C"/>
    <w:lvl w:ilvl="0" w:tplc="0402000F">
      <w:start w:val="1"/>
      <w:numFmt w:val="decimal"/>
      <w:lvlText w:val="%1."/>
      <w:lvlJc w:val="left"/>
      <w:pPr>
        <w:ind w:left="785"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4B4D12"/>
    <w:multiLevelType w:val="singleLevel"/>
    <w:tmpl w:val="DCDA334C"/>
    <w:lvl w:ilvl="0">
      <w:start w:val="2"/>
      <w:numFmt w:val="decimal"/>
      <w:lvlText w:val="%1."/>
      <w:legacy w:legacy="1" w:legacySpace="0" w:legacyIndent="322"/>
      <w:lvlJc w:val="left"/>
      <w:rPr>
        <w:rFonts w:ascii="Times New Roman" w:hAnsi="Times New Roman" w:cs="Times New Roman" w:hint="default"/>
      </w:rPr>
    </w:lvl>
  </w:abstractNum>
  <w:abstractNum w:abstractNumId="9"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11"/>
  </w:num>
  <w:num w:numId="5">
    <w:abstractNumId w:val="6"/>
  </w:num>
  <w:num w:numId="6">
    <w:abstractNumId w:val="4"/>
  </w:num>
  <w:num w:numId="7">
    <w:abstractNumId w:val="7"/>
  </w:num>
  <w:num w:numId="8">
    <w:abstractNumId w:val="10"/>
  </w:num>
  <w:num w:numId="9">
    <w:abstractNumId w:val="1"/>
  </w:num>
  <w:num w:numId="10">
    <w:abstractNumId w:val="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D144A4"/>
    <w:rsid w:val="00002A98"/>
    <w:rsid w:val="0000407C"/>
    <w:rsid w:val="000042F6"/>
    <w:rsid w:val="0000470F"/>
    <w:rsid w:val="00004862"/>
    <w:rsid w:val="00005022"/>
    <w:rsid w:val="00005688"/>
    <w:rsid w:val="000101A6"/>
    <w:rsid w:val="000115D5"/>
    <w:rsid w:val="00012CAB"/>
    <w:rsid w:val="00015B05"/>
    <w:rsid w:val="00016086"/>
    <w:rsid w:val="000160D3"/>
    <w:rsid w:val="000200AF"/>
    <w:rsid w:val="00022060"/>
    <w:rsid w:val="00024421"/>
    <w:rsid w:val="0002513E"/>
    <w:rsid w:val="000252C0"/>
    <w:rsid w:val="0002544E"/>
    <w:rsid w:val="000257AA"/>
    <w:rsid w:val="00025A23"/>
    <w:rsid w:val="00025DD3"/>
    <w:rsid w:val="000279C9"/>
    <w:rsid w:val="00033183"/>
    <w:rsid w:val="00033713"/>
    <w:rsid w:val="000357B4"/>
    <w:rsid w:val="00040AE0"/>
    <w:rsid w:val="000414B6"/>
    <w:rsid w:val="00043D50"/>
    <w:rsid w:val="00044E65"/>
    <w:rsid w:val="0004610E"/>
    <w:rsid w:val="00046AB8"/>
    <w:rsid w:val="00046C3E"/>
    <w:rsid w:val="00051CC2"/>
    <w:rsid w:val="00052350"/>
    <w:rsid w:val="0005435E"/>
    <w:rsid w:val="0005470C"/>
    <w:rsid w:val="00055D5F"/>
    <w:rsid w:val="000572CA"/>
    <w:rsid w:val="0006038C"/>
    <w:rsid w:val="0006091E"/>
    <w:rsid w:val="00062907"/>
    <w:rsid w:val="00062ADE"/>
    <w:rsid w:val="00062F02"/>
    <w:rsid w:val="000632EC"/>
    <w:rsid w:val="00063709"/>
    <w:rsid w:val="00063E4B"/>
    <w:rsid w:val="000673CE"/>
    <w:rsid w:val="00067C92"/>
    <w:rsid w:val="00070496"/>
    <w:rsid w:val="000708B1"/>
    <w:rsid w:val="000718C7"/>
    <w:rsid w:val="00075594"/>
    <w:rsid w:val="000757FC"/>
    <w:rsid w:val="000769B1"/>
    <w:rsid w:val="0008079F"/>
    <w:rsid w:val="00081D6F"/>
    <w:rsid w:val="00082171"/>
    <w:rsid w:val="00084700"/>
    <w:rsid w:val="00086434"/>
    <w:rsid w:val="000902D1"/>
    <w:rsid w:val="00090401"/>
    <w:rsid w:val="000937D4"/>
    <w:rsid w:val="00094AB2"/>
    <w:rsid w:val="000953A8"/>
    <w:rsid w:val="00097783"/>
    <w:rsid w:val="000A1017"/>
    <w:rsid w:val="000A228F"/>
    <w:rsid w:val="000A3E16"/>
    <w:rsid w:val="000B279A"/>
    <w:rsid w:val="000B298E"/>
    <w:rsid w:val="000B2EB1"/>
    <w:rsid w:val="000B354E"/>
    <w:rsid w:val="000B3D5F"/>
    <w:rsid w:val="000B585E"/>
    <w:rsid w:val="000B6D57"/>
    <w:rsid w:val="000C036A"/>
    <w:rsid w:val="000C092B"/>
    <w:rsid w:val="000C1697"/>
    <w:rsid w:val="000C46A7"/>
    <w:rsid w:val="000C5E61"/>
    <w:rsid w:val="000D0414"/>
    <w:rsid w:val="000D1E2E"/>
    <w:rsid w:val="000D3F6C"/>
    <w:rsid w:val="000D4198"/>
    <w:rsid w:val="000E145B"/>
    <w:rsid w:val="000E3570"/>
    <w:rsid w:val="000E38E0"/>
    <w:rsid w:val="000E4C61"/>
    <w:rsid w:val="000F02C5"/>
    <w:rsid w:val="000F31C8"/>
    <w:rsid w:val="000F3490"/>
    <w:rsid w:val="000F4E61"/>
    <w:rsid w:val="000F73D3"/>
    <w:rsid w:val="001012EC"/>
    <w:rsid w:val="0010687D"/>
    <w:rsid w:val="00110FB3"/>
    <w:rsid w:val="001143E4"/>
    <w:rsid w:val="001146B4"/>
    <w:rsid w:val="0011484F"/>
    <w:rsid w:val="00115EDD"/>
    <w:rsid w:val="00116FC6"/>
    <w:rsid w:val="001171CC"/>
    <w:rsid w:val="00120ABA"/>
    <w:rsid w:val="001311AD"/>
    <w:rsid w:val="00131E10"/>
    <w:rsid w:val="00133A14"/>
    <w:rsid w:val="00134E1D"/>
    <w:rsid w:val="0013629D"/>
    <w:rsid w:val="001379FA"/>
    <w:rsid w:val="00140C69"/>
    <w:rsid w:val="00141BFB"/>
    <w:rsid w:val="00144034"/>
    <w:rsid w:val="001440FE"/>
    <w:rsid w:val="0014437A"/>
    <w:rsid w:val="00152D3A"/>
    <w:rsid w:val="001551C4"/>
    <w:rsid w:val="00155CAF"/>
    <w:rsid w:val="0016097E"/>
    <w:rsid w:val="001610D9"/>
    <w:rsid w:val="00162248"/>
    <w:rsid w:val="001668E1"/>
    <w:rsid w:val="00167F77"/>
    <w:rsid w:val="00170505"/>
    <w:rsid w:val="00172CCB"/>
    <w:rsid w:val="00173DCB"/>
    <w:rsid w:val="00175004"/>
    <w:rsid w:val="00177AA6"/>
    <w:rsid w:val="00177CAC"/>
    <w:rsid w:val="00177D2B"/>
    <w:rsid w:val="001808B4"/>
    <w:rsid w:val="0018509E"/>
    <w:rsid w:val="00192D6A"/>
    <w:rsid w:val="001948B0"/>
    <w:rsid w:val="00195AD0"/>
    <w:rsid w:val="001A02C9"/>
    <w:rsid w:val="001A0680"/>
    <w:rsid w:val="001A3975"/>
    <w:rsid w:val="001A3A11"/>
    <w:rsid w:val="001A3D29"/>
    <w:rsid w:val="001B2481"/>
    <w:rsid w:val="001B4CD8"/>
    <w:rsid w:val="001C6E95"/>
    <w:rsid w:val="001D2756"/>
    <w:rsid w:val="001D362A"/>
    <w:rsid w:val="001E13F5"/>
    <w:rsid w:val="001E174B"/>
    <w:rsid w:val="001E317C"/>
    <w:rsid w:val="001E4FE9"/>
    <w:rsid w:val="001E64F2"/>
    <w:rsid w:val="001F0567"/>
    <w:rsid w:val="001F1F60"/>
    <w:rsid w:val="001F218B"/>
    <w:rsid w:val="001F314D"/>
    <w:rsid w:val="001F6BC2"/>
    <w:rsid w:val="001F718C"/>
    <w:rsid w:val="00200292"/>
    <w:rsid w:val="0020103A"/>
    <w:rsid w:val="00201455"/>
    <w:rsid w:val="00206678"/>
    <w:rsid w:val="00210233"/>
    <w:rsid w:val="0021035B"/>
    <w:rsid w:val="00212D43"/>
    <w:rsid w:val="00214B75"/>
    <w:rsid w:val="00215178"/>
    <w:rsid w:val="00221143"/>
    <w:rsid w:val="002217C0"/>
    <w:rsid w:val="00221B68"/>
    <w:rsid w:val="0023062F"/>
    <w:rsid w:val="00230E0E"/>
    <w:rsid w:val="00231D0F"/>
    <w:rsid w:val="00233C04"/>
    <w:rsid w:val="002348DC"/>
    <w:rsid w:val="002369C8"/>
    <w:rsid w:val="002375B3"/>
    <w:rsid w:val="00237A17"/>
    <w:rsid w:val="00241F4C"/>
    <w:rsid w:val="00243442"/>
    <w:rsid w:val="002440AF"/>
    <w:rsid w:val="0024444A"/>
    <w:rsid w:val="00245FCD"/>
    <w:rsid w:val="002472CF"/>
    <w:rsid w:val="002536A8"/>
    <w:rsid w:val="00254DEB"/>
    <w:rsid w:val="00257983"/>
    <w:rsid w:val="00260F55"/>
    <w:rsid w:val="002632C1"/>
    <w:rsid w:val="00263E76"/>
    <w:rsid w:val="002640E1"/>
    <w:rsid w:val="00265790"/>
    <w:rsid w:val="00265D0E"/>
    <w:rsid w:val="0027210E"/>
    <w:rsid w:val="00272EE3"/>
    <w:rsid w:val="00273219"/>
    <w:rsid w:val="00273678"/>
    <w:rsid w:val="00273CAC"/>
    <w:rsid w:val="002804CF"/>
    <w:rsid w:val="002820C6"/>
    <w:rsid w:val="00282A08"/>
    <w:rsid w:val="002854C9"/>
    <w:rsid w:val="002867CA"/>
    <w:rsid w:val="002900C5"/>
    <w:rsid w:val="00291E9B"/>
    <w:rsid w:val="002939DA"/>
    <w:rsid w:val="00293CA6"/>
    <w:rsid w:val="0029482B"/>
    <w:rsid w:val="00295B2B"/>
    <w:rsid w:val="002961A2"/>
    <w:rsid w:val="002964C1"/>
    <w:rsid w:val="00297DB0"/>
    <w:rsid w:val="002A0706"/>
    <w:rsid w:val="002A0A9B"/>
    <w:rsid w:val="002A0C5D"/>
    <w:rsid w:val="002A3B76"/>
    <w:rsid w:val="002A59D9"/>
    <w:rsid w:val="002A5A11"/>
    <w:rsid w:val="002A67D5"/>
    <w:rsid w:val="002C03AF"/>
    <w:rsid w:val="002C2EEA"/>
    <w:rsid w:val="002C5843"/>
    <w:rsid w:val="002C7F10"/>
    <w:rsid w:val="002D083C"/>
    <w:rsid w:val="002D2176"/>
    <w:rsid w:val="002D243D"/>
    <w:rsid w:val="002E13FE"/>
    <w:rsid w:val="002E537C"/>
    <w:rsid w:val="002E57D4"/>
    <w:rsid w:val="002E5E3F"/>
    <w:rsid w:val="002E6ADF"/>
    <w:rsid w:val="002E73FF"/>
    <w:rsid w:val="002F0752"/>
    <w:rsid w:val="002F7B2A"/>
    <w:rsid w:val="00300B99"/>
    <w:rsid w:val="00300D63"/>
    <w:rsid w:val="003039A5"/>
    <w:rsid w:val="00306298"/>
    <w:rsid w:val="00312FB3"/>
    <w:rsid w:val="00314B98"/>
    <w:rsid w:val="00314F63"/>
    <w:rsid w:val="003154C2"/>
    <w:rsid w:val="00316618"/>
    <w:rsid w:val="00320F98"/>
    <w:rsid w:val="00321BD0"/>
    <w:rsid w:val="0032394D"/>
    <w:rsid w:val="00326B58"/>
    <w:rsid w:val="003302BD"/>
    <w:rsid w:val="00330936"/>
    <w:rsid w:val="00332849"/>
    <w:rsid w:val="003336CE"/>
    <w:rsid w:val="00333BD7"/>
    <w:rsid w:val="00340212"/>
    <w:rsid w:val="00344138"/>
    <w:rsid w:val="00345B9F"/>
    <w:rsid w:val="00346856"/>
    <w:rsid w:val="00350549"/>
    <w:rsid w:val="00351063"/>
    <w:rsid w:val="00356131"/>
    <w:rsid w:val="003628A2"/>
    <w:rsid w:val="003640F0"/>
    <w:rsid w:val="00367DA5"/>
    <w:rsid w:val="0037191E"/>
    <w:rsid w:val="00371937"/>
    <w:rsid w:val="003737F2"/>
    <w:rsid w:val="00373B0A"/>
    <w:rsid w:val="00377A96"/>
    <w:rsid w:val="00377FE2"/>
    <w:rsid w:val="00384B8B"/>
    <w:rsid w:val="00387130"/>
    <w:rsid w:val="00387162"/>
    <w:rsid w:val="003903E2"/>
    <w:rsid w:val="00390D8E"/>
    <w:rsid w:val="003927B8"/>
    <w:rsid w:val="00395655"/>
    <w:rsid w:val="0039625C"/>
    <w:rsid w:val="003A060F"/>
    <w:rsid w:val="003A48EE"/>
    <w:rsid w:val="003B4449"/>
    <w:rsid w:val="003C1F1E"/>
    <w:rsid w:val="003C557F"/>
    <w:rsid w:val="003C563D"/>
    <w:rsid w:val="003C5C7B"/>
    <w:rsid w:val="003D49CF"/>
    <w:rsid w:val="003D6231"/>
    <w:rsid w:val="003E361D"/>
    <w:rsid w:val="003F1BA7"/>
    <w:rsid w:val="003F2026"/>
    <w:rsid w:val="003F29BC"/>
    <w:rsid w:val="003F3728"/>
    <w:rsid w:val="003F7612"/>
    <w:rsid w:val="003F7CD4"/>
    <w:rsid w:val="004027A6"/>
    <w:rsid w:val="0040510D"/>
    <w:rsid w:val="00407815"/>
    <w:rsid w:val="00411967"/>
    <w:rsid w:val="00414F26"/>
    <w:rsid w:val="00415D7B"/>
    <w:rsid w:val="00417315"/>
    <w:rsid w:val="00420A7D"/>
    <w:rsid w:val="00420F8B"/>
    <w:rsid w:val="0042418B"/>
    <w:rsid w:val="0042440B"/>
    <w:rsid w:val="00427EF4"/>
    <w:rsid w:val="00430245"/>
    <w:rsid w:val="00430323"/>
    <w:rsid w:val="0043231C"/>
    <w:rsid w:val="00435BAC"/>
    <w:rsid w:val="004361F2"/>
    <w:rsid w:val="004376C2"/>
    <w:rsid w:val="004427B2"/>
    <w:rsid w:val="00442824"/>
    <w:rsid w:val="004444E8"/>
    <w:rsid w:val="004444F4"/>
    <w:rsid w:val="00446EC1"/>
    <w:rsid w:val="00450BCC"/>
    <w:rsid w:val="0045180F"/>
    <w:rsid w:val="00452217"/>
    <w:rsid w:val="00453C28"/>
    <w:rsid w:val="00453E7F"/>
    <w:rsid w:val="00453E85"/>
    <w:rsid w:val="00455D0B"/>
    <w:rsid w:val="004604F1"/>
    <w:rsid w:val="0046759A"/>
    <w:rsid w:val="00467C52"/>
    <w:rsid w:val="0047261C"/>
    <w:rsid w:val="004739BA"/>
    <w:rsid w:val="00483378"/>
    <w:rsid w:val="004864F3"/>
    <w:rsid w:val="00487E51"/>
    <w:rsid w:val="004942CA"/>
    <w:rsid w:val="00496618"/>
    <w:rsid w:val="004A0A82"/>
    <w:rsid w:val="004A207E"/>
    <w:rsid w:val="004A27CC"/>
    <w:rsid w:val="004A285F"/>
    <w:rsid w:val="004A55AC"/>
    <w:rsid w:val="004A5E2A"/>
    <w:rsid w:val="004A6AE4"/>
    <w:rsid w:val="004A70C4"/>
    <w:rsid w:val="004B0E07"/>
    <w:rsid w:val="004B290C"/>
    <w:rsid w:val="004B2E13"/>
    <w:rsid w:val="004B4FC8"/>
    <w:rsid w:val="004B5B51"/>
    <w:rsid w:val="004B735F"/>
    <w:rsid w:val="004C0606"/>
    <w:rsid w:val="004C0F07"/>
    <w:rsid w:val="004C1080"/>
    <w:rsid w:val="004C2F1C"/>
    <w:rsid w:val="004C420B"/>
    <w:rsid w:val="004C6279"/>
    <w:rsid w:val="004D24E9"/>
    <w:rsid w:val="004D3191"/>
    <w:rsid w:val="004D5FF9"/>
    <w:rsid w:val="004E0260"/>
    <w:rsid w:val="004E16EE"/>
    <w:rsid w:val="004E28C8"/>
    <w:rsid w:val="004E4897"/>
    <w:rsid w:val="004E6D10"/>
    <w:rsid w:val="004F17EA"/>
    <w:rsid w:val="004F2B1B"/>
    <w:rsid w:val="004F4B94"/>
    <w:rsid w:val="004F70FF"/>
    <w:rsid w:val="004F7953"/>
    <w:rsid w:val="0050084D"/>
    <w:rsid w:val="00501E0F"/>
    <w:rsid w:val="00501E65"/>
    <w:rsid w:val="00506006"/>
    <w:rsid w:val="0050754B"/>
    <w:rsid w:val="00507B53"/>
    <w:rsid w:val="005121ED"/>
    <w:rsid w:val="005128EA"/>
    <w:rsid w:val="005130D6"/>
    <w:rsid w:val="00514AC6"/>
    <w:rsid w:val="0051624B"/>
    <w:rsid w:val="00517A62"/>
    <w:rsid w:val="00520109"/>
    <w:rsid w:val="00520903"/>
    <w:rsid w:val="00521850"/>
    <w:rsid w:val="00522F73"/>
    <w:rsid w:val="00524038"/>
    <w:rsid w:val="0052467D"/>
    <w:rsid w:val="00524AA8"/>
    <w:rsid w:val="005260B9"/>
    <w:rsid w:val="00527393"/>
    <w:rsid w:val="0053103C"/>
    <w:rsid w:val="00532E4B"/>
    <w:rsid w:val="00534E66"/>
    <w:rsid w:val="00540693"/>
    <w:rsid w:val="00540C53"/>
    <w:rsid w:val="00540EEE"/>
    <w:rsid w:val="00541692"/>
    <w:rsid w:val="005424B9"/>
    <w:rsid w:val="00543E05"/>
    <w:rsid w:val="005462B1"/>
    <w:rsid w:val="005525EA"/>
    <w:rsid w:val="005531AA"/>
    <w:rsid w:val="00554B28"/>
    <w:rsid w:val="00554CC1"/>
    <w:rsid w:val="00563FA3"/>
    <w:rsid w:val="005644C8"/>
    <w:rsid w:val="00564E98"/>
    <w:rsid w:val="00573E06"/>
    <w:rsid w:val="005778C6"/>
    <w:rsid w:val="00583A7E"/>
    <w:rsid w:val="00586CF4"/>
    <w:rsid w:val="005913D0"/>
    <w:rsid w:val="00597BAA"/>
    <w:rsid w:val="00597D5D"/>
    <w:rsid w:val="005A1896"/>
    <w:rsid w:val="005A338B"/>
    <w:rsid w:val="005A407D"/>
    <w:rsid w:val="005A4A9A"/>
    <w:rsid w:val="005A5DAE"/>
    <w:rsid w:val="005A612E"/>
    <w:rsid w:val="005A6C42"/>
    <w:rsid w:val="005B544E"/>
    <w:rsid w:val="005C2DFD"/>
    <w:rsid w:val="005C43C6"/>
    <w:rsid w:val="005C5FD5"/>
    <w:rsid w:val="005C7A87"/>
    <w:rsid w:val="005D0610"/>
    <w:rsid w:val="005D06F0"/>
    <w:rsid w:val="005D094A"/>
    <w:rsid w:val="005D276C"/>
    <w:rsid w:val="005D3B47"/>
    <w:rsid w:val="005D5B4B"/>
    <w:rsid w:val="005D72C5"/>
    <w:rsid w:val="005D733F"/>
    <w:rsid w:val="005E08BD"/>
    <w:rsid w:val="005E0F94"/>
    <w:rsid w:val="005E36D5"/>
    <w:rsid w:val="005E4874"/>
    <w:rsid w:val="005E4CF0"/>
    <w:rsid w:val="005E507D"/>
    <w:rsid w:val="005F0C39"/>
    <w:rsid w:val="005F2DCD"/>
    <w:rsid w:val="005F421E"/>
    <w:rsid w:val="005F511C"/>
    <w:rsid w:val="005F53D2"/>
    <w:rsid w:val="005F630F"/>
    <w:rsid w:val="0060094C"/>
    <w:rsid w:val="00600B63"/>
    <w:rsid w:val="00601137"/>
    <w:rsid w:val="006040E1"/>
    <w:rsid w:val="006047CE"/>
    <w:rsid w:val="00604A61"/>
    <w:rsid w:val="00610231"/>
    <w:rsid w:val="00617D55"/>
    <w:rsid w:val="00617F06"/>
    <w:rsid w:val="006240D8"/>
    <w:rsid w:val="00626132"/>
    <w:rsid w:val="00630280"/>
    <w:rsid w:val="0063318F"/>
    <w:rsid w:val="00634DDD"/>
    <w:rsid w:val="006361E3"/>
    <w:rsid w:val="00636320"/>
    <w:rsid w:val="00636D75"/>
    <w:rsid w:val="0063730A"/>
    <w:rsid w:val="00641EF4"/>
    <w:rsid w:val="00642470"/>
    <w:rsid w:val="00642D90"/>
    <w:rsid w:val="00645DFC"/>
    <w:rsid w:val="0065019C"/>
    <w:rsid w:val="00656642"/>
    <w:rsid w:val="00661A0C"/>
    <w:rsid w:val="00662BFF"/>
    <w:rsid w:val="00667111"/>
    <w:rsid w:val="006712A6"/>
    <w:rsid w:val="00671547"/>
    <w:rsid w:val="00671E4E"/>
    <w:rsid w:val="0067456E"/>
    <w:rsid w:val="00675133"/>
    <w:rsid w:val="006802C1"/>
    <w:rsid w:val="00685E6E"/>
    <w:rsid w:val="00686496"/>
    <w:rsid w:val="00690FE6"/>
    <w:rsid w:val="00691BD4"/>
    <w:rsid w:val="00693D22"/>
    <w:rsid w:val="006940E7"/>
    <w:rsid w:val="00694141"/>
    <w:rsid w:val="006941C8"/>
    <w:rsid w:val="00697863"/>
    <w:rsid w:val="006A0D8A"/>
    <w:rsid w:val="006A36D7"/>
    <w:rsid w:val="006A512F"/>
    <w:rsid w:val="006A70E2"/>
    <w:rsid w:val="006B4070"/>
    <w:rsid w:val="006B5E2B"/>
    <w:rsid w:val="006C1FAA"/>
    <w:rsid w:val="006C605F"/>
    <w:rsid w:val="006D1F20"/>
    <w:rsid w:val="006D2BDD"/>
    <w:rsid w:val="006D4254"/>
    <w:rsid w:val="006D4579"/>
    <w:rsid w:val="006D5F6F"/>
    <w:rsid w:val="006D6C3E"/>
    <w:rsid w:val="006D745F"/>
    <w:rsid w:val="006D7881"/>
    <w:rsid w:val="006D7E56"/>
    <w:rsid w:val="006E23DE"/>
    <w:rsid w:val="006E32E7"/>
    <w:rsid w:val="006E3D3C"/>
    <w:rsid w:val="006E46A3"/>
    <w:rsid w:val="006E58C1"/>
    <w:rsid w:val="006E7B3B"/>
    <w:rsid w:val="006F282A"/>
    <w:rsid w:val="006F33DD"/>
    <w:rsid w:val="006F35F8"/>
    <w:rsid w:val="006F6420"/>
    <w:rsid w:val="007030A8"/>
    <w:rsid w:val="00704988"/>
    <w:rsid w:val="00707A8E"/>
    <w:rsid w:val="007106FE"/>
    <w:rsid w:val="0071354E"/>
    <w:rsid w:val="00715FC7"/>
    <w:rsid w:val="007160B3"/>
    <w:rsid w:val="00716B72"/>
    <w:rsid w:val="00717394"/>
    <w:rsid w:val="00717C4C"/>
    <w:rsid w:val="007201DC"/>
    <w:rsid w:val="00720625"/>
    <w:rsid w:val="0072098B"/>
    <w:rsid w:val="00723D89"/>
    <w:rsid w:val="0072486C"/>
    <w:rsid w:val="007261CF"/>
    <w:rsid w:val="00731B88"/>
    <w:rsid w:val="00732DEB"/>
    <w:rsid w:val="007362EB"/>
    <w:rsid w:val="00736B76"/>
    <w:rsid w:val="00736C03"/>
    <w:rsid w:val="007377F2"/>
    <w:rsid w:val="00737BC4"/>
    <w:rsid w:val="00737D3E"/>
    <w:rsid w:val="007423F8"/>
    <w:rsid w:val="007431DE"/>
    <w:rsid w:val="00743EFE"/>
    <w:rsid w:val="00745349"/>
    <w:rsid w:val="0074534D"/>
    <w:rsid w:val="00747F4C"/>
    <w:rsid w:val="007511D5"/>
    <w:rsid w:val="007516D1"/>
    <w:rsid w:val="00751E85"/>
    <w:rsid w:val="0075213E"/>
    <w:rsid w:val="00753049"/>
    <w:rsid w:val="00756242"/>
    <w:rsid w:val="00756290"/>
    <w:rsid w:val="00756A19"/>
    <w:rsid w:val="0076108C"/>
    <w:rsid w:val="00761B5E"/>
    <w:rsid w:val="0076408A"/>
    <w:rsid w:val="00767480"/>
    <w:rsid w:val="007714CE"/>
    <w:rsid w:val="00772658"/>
    <w:rsid w:val="00773DD9"/>
    <w:rsid w:val="00774BE7"/>
    <w:rsid w:val="00777754"/>
    <w:rsid w:val="00781306"/>
    <w:rsid w:val="00781635"/>
    <w:rsid w:val="007836C8"/>
    <w:rsid w:val="007934F1"/>
    <w:rsid w:val="00794229"/>
    <w:rsid w:val="00795A1B"/>
    <w:rsid w:val="007970F0"/>
    <w:rsid w:val="007971F3"/>
    <w:rsid w:val="007A4157"/>
    <w:rsid w:val="007A7F17"/>
    <w:rsid w:val="007B1141"/>
    <w:rsid w:val="007B24F7"/>
    <w:rsid w:val="007B3D33"/>
    <w:rsid w:val="007B4CFC"/>
    <w:rsid w:val="007C2669"/>
    <w:rsid w:val="007C393A"/>
    <w:rsid w:val="007C6C8E"/>
    <w:rsid w:val="007D09DC"/>
    <w:rsid w:val="007D6B06"/>
    <w:rsid w:val="007D76D7"/>
    <w:rsid w:val="007E249E"/>
    <w:rsid w:val="007E5ED7"/>
    <w:rsid w:val="007E6242"/>
    <w:rsid w:val="007E633B"/>
    <w:rsid w:val="007E6AD6"/>
    <w:rsid w:val="007F135A"/>
    <w:rsid w:val="007F5275"/>
    <w:rsid w:val="0080232E"/>
    <w:rsid w:val="00803CA0"/>
    <w:rsid w:val="00812789"/>
    <w:rsid w:val="00813EBF"/>
    <w:rsid w:val="00817D17"/>
    <w:rsid w:val="00824BA3"/>
    <w:rsid w:val="00826F86"/>
    <w:rsid w:val="00831124"/>
    <w:rsid w:val="00831345"/>
    <w:rsid w:val="00831D3C"/>
    <w:rsid w:val="00831E9A"/>
    <w:rsid w:val="008328EF"/>
    <w:rsid w:val="00833124"/>
    <w:rsid w:val="00841854"/>
    <w:rsid w:val="00842C8D"/>
    <w:rsid w:val="00844CC3"/>
    <w:rsid w:val="00845BC3"/>
    <w:rsid w:val="008476BF"/>
    <w:rsid w:val="00847CFC"/>
    <w:rsid w:val="008508D5"/>
    <w:rsid w:val="0085319B"/>
    <w:rsid w:val="00853C0E"/>
    <w:rsid w:val="00854E7C"/>
    <w:rsid w:val="00855317"/>
    <w:rsid w:val="00855962"/>
    <w:rsid w:val="00856D7E"/>
    <w:rsid w:val="00857187"/>
    <w:rsid w:val="00860FE7"/>
    <w:rsid w:val="00861CE5"/>
    <w:rsid w:val="0086226E"/>
    <w:rsid w:val="00864193"/>
    <w:rsid w:val="0086505F"/>
    <w:rsid w:val="00865EE3"/>
    <w:rsid w:val="0086600C"/>
    <w:rsid w:val="00872A86"/>
    <w:rsid w:val="00874481"/>
    <w:rsid w:val="00875D88"/>
    <w:rsid w:val="008805EC"/>
    <w:rsid w:val="00881967"/>
    <w:rsid w:val="0088605D"/>
    <w:rsid w:val="00887913"/>
    <w:rsid w:val="00890675"/>
    <w:rsid w:val="0089123B"/>
    <w:rsid w:val="00891BE7"/>
    <w:rsid w:val="00894526"/>
    <w:rsid w:val="00894946"/>
    <w:rsid w:val="0089506D"/>
    <w:rsid w:val="008A00BC"/>
    <w:rsid w:val="008A0B79"/>
    <w:rsid w:val="008A1687"/>
    <w:rsid w:val="008A2346"/>
    <w:rsid w:val="008A2DF5"/>
    <w:rsid w:val="008A3A73"/>
    <w:rsid w:val="008A52D8"/>
    <w:rsid w:val="008A5E27"/>
    <w:rsid w:val="008A6FF9"/>
    <w:rsid w:val="008A721D"/>
    <w:rsid w:val="008B48E6"/>
    <w:rsid w:val="008C01F4"/>
    <w:rsid w:val="008C0503"/>
    <w:rsid w:val="008C4A55"/>
    <w:rsid w:val="008C5E5E"/>
    <w:rsid w:val="008D08F5"/>
    <w:rsid w:val="008D0DDB"/>
    <w:rsid w:val="008D2350"/>
    <w:rsid w:val="008D56D6"/>
    <w:rsid w:val="008D579B"/>
    <w:rsid w:val="008D583E"/>
    <w:rsid w:val="008D7657"/>
    <w:rsid w:val="008E05B4"/>
    <w:rsid w:val="008E1CC8"/>
    <w:rsid w:val="008E24D8"/>
    <w:rsid w:val="008E3970"/>
    <w:rsid w:val="008E3AC0"/>
    <w:rsid w:val="008E6946"/>
    <w:rsid w:val="008E6E39"/>
    <w:rsid w:val="008E7705"/>
    <w:rsid w:val="008E77F4"/>
    <w:rsid w:val="008E7AF3"/>
    <w:rsid w:val="008E7E4D"/>
    <w:rsid w:val="008F35DB"/>
    <w:rsid w:val="008F39D3"/>
    <w:rsid w:val="008F4969"/>
    <w:rsid w:val="008F5129"/>
    <w:rsid w:val="008F6393"/>
    <w:rsid w:val="00901FE9"/>
    <w:rsid w:val="00902FF9"/>
    <w:rsid w:val="00905EB8"/>
    <w:rsid w:val="00905F3A"/>
    <w:rsid w:val="00906252"/>
    <w:rsid w:val="0090679B"/>
    <w:rsid w:val="0090782D"/>
    <w:rsid w:val="00912765"/>
    <w:rsid w:val="0091523F"/>
    <w:rsid w:val="0091558A"/>
    <w:rsid w:val="00917058"/>
    <w:rsid w:val="00923C45"/>
    <w:rsid w:val="00924F7D"/>
    <w:rsid w:val="009312BE"/>
    <w:rsid w:val="00932D4A"/>
    <w:rsid w:val="00936B7F"/>
    <w:rsid w:val="009415CD"/>
    <w:rsid w:val="0094334A"/>
    <w:rsid w:val="00943E2F"/>
    <w:rsid w:val="0094708D"/>
    <w:rsid w:val="00952BCE"/>
    <w:rsid w:val="00952D0A"/>
    <w:rsid w:val="00953FD7"/>
    <w:rsid w:val="00954732"/>
    <w:rsid w:val="009551F9"/>
    <w:rsid w:val="00956BD2"/>
    <w:rsid w:val="0096092A"/>
    <w:rsid w:val="00963058"/>
    <w:rsid w:val="00963AE2"/>
    <w:rsid w:val="00963E96"/>
    <w:rsid w:val="00972F4C"/>
    <w:rsid w:val="00975F5E"/>
    <w:rsid w:val="00977612"/>
    <w:rsid w:val="009827FE"/>
    <w:rsid w:val="00983B09"/>
    <w:rsid w:val="0098541A"/>
    <w:rsid w:val="00990860"/>
    <w:rsid w:val="00990FC4"/>
    <w:rsid w:val="00992009"/>
    <w:rsid w:val="0099513B"/>
    <w:rsid w:val="00996B48"/>
    <w:rsid w:val="009A156C"/>
    <w:rsid w:val="009A19C4"/>
    <w:rsid w:val="009A453C"/>
    <w:rsid w:val="009B1744"/>
    <w:rsid w:val="009B1EE9"/>
    <w:rsid w:val="009B1F7D"/>
    <w:rsid w:val="009B3DAC"/>
    <w:rsid w:val="009B568A"/>
    <w:rsid w:val="009C08B5"/>
    <w:rsid w:val="009C4545"/>
    <w:rsid w:val="009C4DFC"/>
    <w:rsid w:val="009D0944"/>
    <w:rsid w:val="009D6D2E"/>
    <w:rsid w:val="009D753B"/>
    <w:rsid w:val="009E0CEB"/>
    <w:rsid w:val="009E6C5E"/>
    <w:rsid w:val="009E7717"/>
    <w:rsid w:val="009E7FF1"/>
    <w:rsid w:val="009F23CB"/>
    <w:rsid w:val="009F5722"/>
    <w:rsid w:val="009F7176"/>
    <w:rsid w:val="00A02072"/>
    <w:rsid w:val="00A0334B"/>
    <w:rsid w:val="00A04A98"/>
    <w:rsid w:val="00A11D46"/>
    <w:rsid w:val="00A163D9"/>
    <w:rsid w:val="00A17D64"/>
    <w:rsid w:val="00A23452"/>
    <w:rsid w:val="00A26499"/>
    <w:rsid w:val="00A27F81"/>
    <w:rsid w:val="00A30636"/>
    <w:rsid w:val="00A30F0D"/>
    <w:rsid w:val="00A31338"/>
    <w:rsid w:val="00A32258"/>
    <w:rsid w:val="00A3356F"/>
    <w:rsid w:val="00A342A5"/>
    <w:rsid w:val="00A3568B"/>
    <w:rsid w:val="00A377AE"/>
    <w:rsid w:val="00A426CE"/>
    <w:rsid w:val="00A428B2"/>
    <w:rsid w:val="00A4509D"/>
    <w:rsid w:val="00A46303"/>
    <w:rsid w:val="00A50CD4"/>
    <w:rsid w:val="00A52FAE"/>
    <w:rsid w:val="00A53909"/>
    <w:rsid w:val="00A5623C"/>
    <w:rsid w:val="00A57A10"/>
    <w:rsid w:val="00A57F06"/>
    <w:rsid w:val="00A600FC"/>
    <w:rsid w:val="00A606F7"/>
    <w:rsid w:val="00A60884"/>
    <w:rsid w:val="00A610CB"/>
    <w:rsid w:val="00A643D6"/>
    <w:rsid w:val="00A64DC1"/>
    <w:rsid w:val="00A6623B"/>
    <w:rsid w:val="00A669EE"/>
    <w:rsid w:val="00A67345"/>
    <w:rsid w:val="00A7058C"/>
    <w:rsid w:val="00A70B39"/>
    <w:rsid w:val="00A72224"/>
    <w:rsid w:val="00A85598"/>
    <w:rsid w:val="00A856B0"/>
    <w:rsid w:val="00A8607A"/>
    <w:rsid w:val="00A86D8D"/>
    <w:rsid w:val="00A90530"/>
    <w:rsid w:val="00A917A9"/>
    <w:rsid w:val="00A919EA"/>
    <w:rsid w:val="00A91A2A"/>
    <w:rsid w:val="00A94B87"/>
    <w:rsid w:val="00A9750F"/>
    <w:rsid w:val="00AA599A"/>
    <w:rsid w:val="00AA5E2F"/>
    <w:rsid w:val="00AB5812"/>
    <w:rsid w:val="00AB5BFC"/>
    <w:rsid w:val="00AB5C65"/>
    <w:rsid w:val="00AB7845"/>
    <w:rsid w:val="00AC135D"/>
    <w:rsid w:val="00AC2072"/>
    <w:rsid w:val="00AC40DC"/>
    <w:rsid w:val="00AC4ECB"/>
    <w:rsid w:val="00AD02B7"/>
    <w:rsid w:val="00AD3F9D"/>
    <w:rsid w:val="00AD4746"/>
    <w:rsid w:val="00AD5010"/>
    <w:rsid w:val="00AE20C4"/>
    <w:rsid w:val="00AE2731"/>
    <w:rsid w:val="00AE3244"/>
    <w:rsid w:val="00AE4C05"/>
    <w:rsid w:val="00AE564E"/>
    <w:rsid w:val="00AE6725"/>
    <w:rsid w:val="00AE6BE8"/>
    <w:rsid w:val="00AE6FA9"/>
    <w:rsid w:val="00AF12B7"/>
    <w:rsid w:val="00AF2498"/>
    <w:rsid w:val="00AF4D26"/>
    <w:rsid w:val="00AF73A4"/>
    <w:rsid w:val="00B00BAD"/>
    <w:rsid w:val="00B00DA4"/>
    <w:rsid w:val="00B03860"/>
    <w:rsid w:val="00B05A10"/>
    <w:rsid w:val="00B0691A"/>
    <w:rsid w:val="00B11252"/>
    <w:rsid w:val="00B1358E"/>
    <w:rsid w:val="00B145B3"/>
    <w:rsid w:val="00B152AE"/>
    <w:rsid w:val="00B17C41"/>
    <w:rsid w:val="00B17FDB"/>
    <w:rsid w:val="00B24B51"/>
    <w:rsid w:val="00B31B92"/>
    <w:rsid w:val="00B320D9"/>
    <w:rsid w:val="00B321D4"/>
    <w:rsid w:val="00B32676"/>
    <w:rsid w:val="00B330B9"/>
    <w:rsid w:val="00B3495F"/>
    <w:rsid w:val="00B34AF6"/>
    <w:rsid w:val="00B34CBF"/>
    <w:rsid w:val="00B37C7C"/>
    <w:rsid w:val="00B40DAD"/>
    <w:rsid w:val="00B42361"/>
    <w:rsid w:val="00B429D4"/>
    <w:rsid w:val="00B433E4"/>
    <w:rsid w:val="00B43EAA"/>
    <w:rsid w:val="00B458D2"/>
    <w:rsid w:val="00B4660F"/>
    <w:rsid w:val="00B5191C"/>
    <w:rsid w:val="00B5758A"/>
    <w:rsid w:val="00B6355E"/>
    <w:rsid w:val="00B64471"/>
    <w:rsid w:val="00B65B84"/>
    <w:rsid w:val="00B7272A"/>
    <w:rsid w:val="00B73133"/>
    <w:rsid w:val="00B74629"/>
    <w:rsid w:val="00B75F90"/>
    <w:rsid w:val="00B8036D"/>
    <w:rsid w:val="00B816A9"/>
    <w:rsid w:val="00B82C78"/>
    <w:rsid w:val="00B84A5C"/>
    <w:rsid w:val="00B87124"/>
    <w:rsid w:val="00B87B33"/>
    <w:rsid w:val="00B908E3"/>
    <w:rsid w:val="00B93671"/>
    <w:rsid w:val="00B93841"/>
    <w:rsid w:val="00B948D2"/>
    <w:rsid w:val="00B95598"/>
    <w:rsid w:val="00BA44C3"/>
    <w:rsid w:val="00BA478A"/>
    <w:rsid w:val="00BA66F5"/>
    <w:rsid w:val="00BA726F"/>
    <w:rsid w:val="00BB2474"/>
    <w:rsid w:val="00BC19AD"/>
    <w:rsid w:val="00BD0FA0"/>
    <w:rsid w:val="00BD0FD6"/>
    <w:rsid w:val="00BD2B98"/>
    <w:rsid w:val="00BD3997"/>
    <w:rsid w:val="00BD7382"/>
    <w:rsid w:val="00BD7BD3"/>
    <w:rsid w:val="00BE0D0E"/>
    <w:rsid w:val="00BE1037"/>
    <w:rsid w:val="00BE395D"/>
    <w:rsid w:val="00BE482D"/>
    <w:rsid w:val="00BE5DB7"/>
    <w:rsid w:val="00BE6BFB"/>
    <w:rsid w:val="00BE74AA"/>
    <w:rsid w:val="00BF0159"/>
    <w:rsid w:val="00BF3308"/>
    <w:rsid w:val="00BF3F7F"/>
    <w:rsid w:val="00BF5B8B"/>
    <w:rsid w:val="00C03495"/>
    <w:rsid w:val="00C118F2"/>
    <w:rsid w:val="00C11946"/>
    <w:rsid w:val="00C1385A"/>
    <w:rsid w:val="00C1570C"/>
    <w:rsid w:val="00C20CDA"/>
    <w:rsid w:val="00C20DC3"/>
    <w:rsid w:val="00C216FA"/>
    <w:rsid w:val="00C2421A"/>
    <w:rsid w:val="00C27D33"/>
    <w:rsid w:val="00C31286"/>
    <w:rsid w:val="00C31A5B"/>
    <w:rsid w:val="00C32478"/>
    <w:rsid w:val="00C34C0E"/>
    <w:rsid w:val="00C35EF2"/>
    <w:rsid w:val="00C403B4"/>
    <w:rsid w:val="00C406DE"/>
    <w:rsid w:val="00C411FE"/>
    <w:rsid w:val="00C41B61"/>
    <w:rsid w:val="00C434F9"/>
    <w:rsid w:val="00C45CC3"/>
    <w:rsid w:val="00C45CCE"/>
    <w:rsid w:val="00C46170"/>
    <w:rsid w:val="00C467CA"/>
    <w:rsid w:val="00C467D4"/>
    <w:rsid w:val="00C46941"/>
    <w:rsid w:val="00C47381"/>
    <w:rsid w:val="00C5278E"/>
    <w:rsid w:val="00C538D8"/>
    <w:rsid w:val="00C550EA"/>
    <w:rsid w:val="00C57F0D"/>
    <w:rsid w:val="00C63AA7"/>
    <w:rsid w:val="00C666AF"/>
    <w:rsid w:val="00C704FD"/>
    <w:rsid w:val="00C718DA"/>
    <w:rsid w:val="00C72BBA"/>
    <w:rsid w:val="00C73873"/>
    <w:rsid w:val="00C75D48"/>
    <w:rsid w:val="00C75FCC"/>
    <w:rsid w:val="00C77A59"/>
    <w:rsid w:val="00C80322"/>
    <w:rsid w:val="00C85B7C"/>
    <w:rsid w:val="00C86431"/>
    <w:rsid w:val="00C91224"/>
    <w:rsid w:val="00C913E3"/>
    <w:rsid w:val="00C9316D"/>
    <w:rsid w:val="00C9387E"/>
    <w:rsid w:val="00C948FD"/>
    <w:rsid w:val="00C975B4"/>
    <w:rsid w:val="00C97FB9"/>
    <w:rsid w:val="00CA155E"/>
    <w:rsid w:val="00CA1A81"/>
    <w:rsid w:val="00CA2E10"/>
    <w:rsid w:val="00CA3D9D"/>
    <w:rsid w:val="00CA45F9"/>
    <w:rsid w:val="00CA6A60"/>
    <w:rsid w:val="00CA7999"/>
    <w:rsid w:val="00CB47A7"/>
    <w:rsid w:val="00CB4E0C"/>
    <w:rsid w:val="00CB6814"/>
    <w:rsid w:val="00CC0DD8"/>
    <w:rsid w:val="00CD056E"/>
    <w:rsid w:val="00CD1405"/>
    <w:rsid w:val="00CD518F"/>
    <w:rsid w:val="00CE2A7F"/>
    <w:rsid w:val="00CE3610"/>
    <w:rsid w:val="00CF00CF"/>
    <w:rsid w:val="00CF24CD"/>
    <w:rsid w:val="00CF5221"/>
    <w:rsid w:val="00CF5822"/>
    <w:rsid w:val="00CF5A9B"/>
    <w:rsid w:val="00CF61A2"/>
    <w:rsid w:val="00CF6672"/>
    <w:rsid w:val="00CF7C1E"/>
    <w:rsid w:val="00D03A5F"/>
    <w:rsid w:val="00D07E6A"/>
    <w:rsid w:val="00D11E74"/>
    <w:rsid w:val="00D11FEB"/>
    <w:rsid w:val="00D1290E"/>
    <w:rsid w:val="00D144A4"/>
    <w:rsid w:val="00D20423"/>
    <w:rsid w:val="00D22435"/>
    <w:rsid w:val="00D23711"/>
    <w:rsid w:val="00D25823"/>
    <w:rsid w:val="00D2649F"/>
    <w:rsid w:val="00D2742F"/>
    <w:rsid w:val="00D309E0"/>
    <w:rsid w:val="00D34D79"/>
    <w:rsid w:val="00D36CA4"/>
    <w:rsid w:val="00D37896"/>
    <w:rsid w:val="00D4181C"/>
    <w:rsid w:val="00D41A30"/>
    <w:rsid w:val="00D469E3"/>
    <w:rsid w:val="00D52ABB"/>
    <w:rsid w:val="00D5313C"/>
    <w:rsid w:val="00D532DC"/>
    <w:rsid w:val="00D53C62"/>
    <w:rsid w:val="00D62F5A"/>
    <w:rsid w:val="00D63557"/>
    <w:rsid w:val="00D63E9B"/>
    <w:rsid w:val="00D71C75"/>
    <w:rsid w:val="00D74AA9"/>
    <w:rsid w:val="00D76AAD"/>
    <w:rsid w:val="00D76DCC"/>
    <w:rsid w:val="00D7764F"/>
    <w:rsid w:val="00D82A70"/>
    <w:rsid w:val="00D82B55"/>
    <w:rsid w:val="00D83702"/>
    <w:rsid w:val="00D838C4"/>
    <w:rsid w:val="00D96DF5"/>
    <w:rsid w:val="00DA0F8B"/>
    <w:rsid w:val="00DA4C8E"/>
    <w:rsid w:val="00DA762F"/>
    <w:rsid w:val="00DB5EFB"/>
    <w:rsid w:val="00DB75E1"/>
    <w:rsid w:val="00DC60E2"/>
    <w:rsid w:val="00DC61A2"/>
    <w:rsid w:val="00DC63E0"/>
    <w:rsid w:val="00DD139E"/>
    <w:rsid w:val="00DD4DA6"/>
    <w:rsid w:val="00DD4FED"/>
    <w:rsid w:val="00DD7AA4"/>
    <w:rsid w:val="00DE1C7B"/>
    <w:rsid w:val="00DE33B8"/>
    <w:rsid w:val="00DE370C"/>
    <w:rsid w:val="00DE48BE"/>
    <w:rsid w:val="00DE4ACD"/>
    <w:rsid w:val="00DE5489"/>
    <w:rsid w:val="00DF25A4"/>
    <w:rsid w:val="00DF4AC7"/>
    <w:rsid w:val="00DF568A"/>
    <w:rsid w:val="00DF5EF4"/>
    <w:rsid w:val="00E00230"/>
    <w:rsid w:val="00E00442"/>
    <w:rsid w:val="00E015B8"/>
    <w:rsid w:val="00E02445"/>
    <w:rsid w:val="00E043C4"/>
    <w:rsid w:val="00E047E9"/>
    <w:rsid w:val="00E0521D"/>
    <w:rsid w:val="00E067C7"/>
    <w:rsid w:val="00E074E3"/>
    <w:rsid w:val="00E13B7B"/>
    <w:rsid w:val="00E142EC"/>
    <w:rsid w:val="00E158DF"/>
    <w:rsid w:val="00E2203D"/>
    <w:rsid w:val="00E220AD"/>
    <w:rsid w:val="00E222BB"/>
    <w:rsid w:val="00E26258"/>
    <w:rsid w:val="00E27FFC"/>
    <w:rsid w:val="00E32507"/>
    <w:rsid w:val="00E3454D"/>
    <w:rsid w:val="00E35066"/>
    <w:rsid w:val="00E352D8"/>
    <w:rsid w:val="00E36D56"/>
    <w:rsid w:val="00E377AA"/>
    <w:rsid w:val="00E41613"/>
    <w:rsid w:val="00E4166F"/>
    <w:rsid w:val="00E41BB3"/>
    <w:rsid w:val="00E42966"/>
    <w:rsid w:val="00E47E16"/>
    <w:rsid w:val="00E52B88"/>
    <w:rsid w:val="00E53B43"/>
    <w:rsid w:val="00E54558"/>
    <w:rsid w:val="00E55296"/>
    <w:rsid w:val="00E61C1E"/>
    <w:rsid w:val="00E61E3D"/>
    <w:rsid w:val="00E61F16"/>
    <w:rsid w:val="00E65C58"/>
    <w:rsid w:val="00E67755"/>
    <w:rsid w:val="00E67830"/>
    <w:rsid w:val="00E72CDA"/>
    <w:rsid w:val="00E76BD1"/>
    <w:rsid w:val="00E77098"/>
    <w:rsid w:val="00E7793E"/>
    <w:rsid w:val="00E7794B"/>
    <w:rsid w:val="00E804F0"/>
    <w:rsid w:val="00E82D07"/>
    <w:rsid w:val="00E8474D"/>
    <w:rsid w:val="00E87046"/>
    <w:rsid w:val="00E932E8"/>
    <w:rsid w:val="00E94EC3"/>
    <w:rsid w:val="00E9569E"/>
    <w:rsid w:val="00E959BD"/>
    <w:rsid w:val="00E96851"/>
    <w:rsid w:val="00EA0351"/>
    <w:rsid w:val="00EA151B"/>
    <w:rsid w:val="00EA28DD"/>
    <w:rsid w:val="00EA2ADC"/>
    <w:rsid w:val="00EA31A8"/>
    <w:rsid w:val="00EA3777"/>
    <w:rsid w:val="00EA759A"/>
    <w:rsid w:val="00EA7FE4"/>
    <w:rsid w:val="00EB06DD"/>
    <w:rsid w:val="00EB11E2"/>
    <w:rsid w:val="00EB59D0"/>
    <w:rsid w:val="00EB648A"/>
    <w:rsid w:val="00EB6C95"/>
    <w:rsid w:val="00EB6E90"/>
    <w:rsid w:val="00EB71B3"/>
    <w:rsid w:val="00EC103F"/>
    <w:rsid w:val="00EC18A9"/>
    <w:rsid w:val="00EC2608"/>
    <w:rsid w:val="00EC2DD4"/>
    <w:rsid w:val="00EC2FD2"/>
    <w:rsid w:val="00EC388A"/>
    <w:rsid w:val="00EC5DBC"/>
    <w:rsid w:val="00ED343A"/>
    <w:rsid w:val="00ED364A"/>
    <w:rsid w:val="00ED7690"/>
    <w:rsid w:val="00EE137A"/>
    <w:rsid w:val="00EE22E1"/>
    <w:rsid w:val="00EE3199"/>
    <w:rsid w:val="00EE34D1"/>
    <w:rsid w:val="00EE73FF"/>
    <w:rsid w:val="00EF21BC"/>
    <w:rsid w:val="00EF22DA"/>
    <w:rsid w:val="00EF3B04"/>
    <w:rsid w:val="00EF431B"/>
    <w:rsid w:val="00EF4920"/>
    <w:rsid w:val="00EF72B0"/>
    <w:rsid w:val="00F00C40"/>
    <w:rsid w:val="00F00CD5"/>
    <w:rsid w:val="00F01245"/>
    <w:rsid w:val="00F03EE5"/>
    <w:rsid w:val="00F04A79"/>
    <w:rsid w:val="00F06310"/>
    <w:rsid w:val="00F12C07"/>
    <w:rsid w:val="00F12F9E"/>
    <w:rsid w:val="00F15297"/>
    <w:rsid w:val="00F23427"/>
    <w:rsid w:val="00F3019E"/>
    <w:rsid w:val="00F30D37"/>
    <w:rsid w:val="00F37E2C"/>
    <w:rsid w:val="00F426EE"/>
    <w:rsid w:val="00F43176"/>
    <w:rsid w:val="00F4439D"/>
    <w:rsid w:val="00F44CFD"/>
    <w:rsid w:val="00F456C2"/>
    <w:rsid w:val="00F4570D"/>
    <w:rsid w:val="00F506D9"/>
    <w:rsid w:val="00F5180C"/>
    <w:rsid w:val="00F51B36"/>
    <w:rsid w:val="00F521F4"/>
    <w:rsid w:val="00F54121"/>
    <w:rsid w:val="00F54AC6"/>
    <w:rsid w:val="00F567E6"/>
    <w:rsid w:val="00F61E91"/>
    <w:rsid w:val="00F67161"/>
    <w:rsid w:val="00F73987"/>
    <w:rsid w:val="00F7694A"/>
    <w:rsid w:val="00F80CD3"/>
    <w:rsid w:val="00F80FDF"/>
    <w:rsid w:val="00F8430F"/>
    <w:rsid w:val="00F86FC4"/>
    <w:rsid w:val="00F8787B"/>
    <w:rsid w:val="00F87E94"/>
    <w:rsid w:val="00F92145"/>
    <w:rsid w:val="00F93CB3"/>
    <w:rsid w:val="00F94C2A"/>
    <w:rsid w:val="00F94E39"/>
    <w:rsid w:val="00F95CFC"/>
    <w:rsid w:val="00F96E87"/>
    <w:rsid w:val="00F97925"/>
    <w:rsid w:val="00F97DD0"/>
    <w:rsid w:val="00FA26A0"/>
    <w:rsid w:val="00FA2D8D"/>
    <w:rsid w:val="00FA3B4C"/>
    <w:rsid w:val="00FA54B3"/>
    <w:rsid w:val="00FA59CF"/>
    <w:rsid w:val="00FA6E4F"/>
    <w:rsid w:val="00FA70A7"/>
    <w:rsid w:val="00FB0D80"/>
    <w:rsid w:val="00FB1992"/>
    <w:rsid w:val="00FB4BB4"/>
    <w:rsid w:val="00FB55BD"/>
    <w:rsid w:val="00FC3975"/>
    <w:rsid w:val="00FC53F3"/>
    <w:rsid w:val="00FC6F59"/>
    <w:rsid w:val="00FC70CD"/>
    <w:rsid w:val="00FC7C71"/>
    <w:rsid w:val="00FD0C75"/>
    <w:rsid w:val="00FD0C89"/>
    <w:rsid w:val="00FD125F"/>
    <w:rsid w:val="00FD2E83"/>
    <w:rsid w:val="00FD49E9"/>
    <w:rsid w:val="00FD6185"/>
    <w:rsid w:val="00FE05A8"/>
    <w:rsid w:val="00FE09D2"/>
    <w:rsid w:val="00FE49AA"/>
    <w:rsid w:val="00FF26F3"/>
    <w:rsid w:val="00FF28E8"/>
    <w:rsid w:val="00FF2D34"/>
    <w:rsid w:val="00FF4113"/>
    <w:rsid w:val="00FF4458"/>
    <w:rsid w:val="00FF6EB2"/>
    <w:rsid w:val="00FF74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79B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9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34"/>
    <w:qFormat/>
    <w:rsid w:val="00022060"/>
    <w:pPr>
      <w:ind w:left="720"/>
      <w:contextualSpacing/>
    </w:p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17335093">
      <w:bodyDiv w:val="1"/>
      <w:marLeft w:val="0"/>
      <w:marRight w:val="0"/>
      <w:marTop w:val="0"/>
      <w:marBottom w:val="0"/>
      <w:divBdr>
        <w:top w:val="none" w:sz="0" w:space="0" w:color="auto"/>
        <w:left w:val="none" w:sz="0" w:space="0" w:color="auto"/>
        <w:bottom w:val="none" w:sz="0" w:space="0" w:color="auto"/>
        <w:right w:val="none" w:sz="0" w:space="0" w:color="auto"/>
      </w:divBdr>
      <w:divsChild>
        <w:div w:id="205750753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52569941">
      <w:bodyDiv w:val="1"/>
      <w:marLeft w:val="0"/>
      <w:marRight w:val="0"/>
      <w:marTop w:val="0"/>
      <w:marBottom w:val="0"/>
      <w:divBdr>
        <w:top w:val="none" w:sz="0" w:space="0" w:color="auto"/>
        <w:left w:val="none" w:sz="0" w:space="0" w:color="auto"/>
        <w:bottom w:val="none" w:sz="0" w:space="0" w:color="auto"/>
        <w:right w:val="none" w:sz="0" w:space="0" w:color="auto"/>
      </w:divBdr>
      <w:divsChild>
        <w:div w:id="200219729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551915449">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1B872-11F2-4628-B91E-A5E9FC02E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1361</Words>
  <Characters>7666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9009</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2019-07-23T08:46:00Z</dcterms:created>
  <dcterms:modified xsi:type="dcterms:W3CDTF">2020-06-15T14:06:00Z</dcterms:modified>
</cp:coreProperties>
</file>