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240668" w:rsidR="00004D74" w:rsidRDefault="00004D74" w:rsidRPr="0072690D">
      <w:pPr>
        <w:jc w:val="center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</w:p>
    <w:p w:rsidP="00240668" w:rsidR="00004D74" w:rsidRDefault="00004D74" w:rsidRPr="0072690D">
      <w:pPr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</w:p>
    <w:p w:rsidP="00240668" w:rsidR="00004D74" w:rsidRDefault="00004D74" w:rsidRPr="0072690D">
      <w:pPr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</w:p>
    <w:p w:rsidP="00240668" w:rsidR="002352FB" w:rsidRDefault="002352FB" w:rsidRPr="0072690D">
      <w:pPr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</w:p>
    <w:p w:rsidP="00240668" w:rsidR="00240668" w:rsidRDefault="00240668" w:rsidRPr="0072690D">
      <w:pPr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P="00240668" w:rsidR="00240668" w:rsidRDefault="00BE7EA1" w:rsidRPr="0072690D">
      <w:pPr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чрез</w:t>
      </w:r>
      <w:r w:rsidR="00240668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P="001B50D7" w:rsidR="00CF2A5D" w:rsidRDefault="003272ED" w:rsidRPr="0072690D">
      <w:pPr>
        <w:spacing w:line="276" w:lineRule="auto"/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69, параграф 3 от Регламент (ЕС) № 508/2014 на Европейския парламент и на Съвета </w:t>
      </w:r>
      <w:r w:rsidR="00CF2A5D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по Програма за морско дело и рибарство (ПМДР) 2014-2020 г.,</w:t>
      </w:r>
    </w:p>
    <w:p w:rsidP="001B50D7" w:rsidR="008C12EF" w:rsidRDefault="00620DCC">
      <w:pPr>
        <w:spacing w:line="276" w:lineRule="auto"/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о</w:t>
      </w:r>
      <w:r w:rsidR="00AF4862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 №</w:t>
      </w:r>
      <w:r w:rsidR="00C73319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 </w:t>
      </w:r>
      <w:r w:rsidR="008C12EF" w:rsidRPr="001B50D7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93-3005/12.06.2020</w:t>
      </w:r>
      <w:r w:rsidR="008C12EF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 г. </w:t>
      </w:r>
    </w:p>
    <w:p w:rsidP="001B50D7" w:rsidR="000E69C2" w:rsidRDefault="00AF4862" w:rsidRPr="0072690D">
      <w:pPr>
        <w:spacing w:line="276" w:lineRule="auto"/>
        <w:jc w:val="center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правляващия орган</w:t>
      </w:r>
      <w:r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 на ПМДР</w:t>
      </w:r>
      <w:r w:rsidR="0072690D"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 xml:space="preserve"> 2014-2020 г.</w:t>
      </w:r>
    </w:p>
    <w:p w:rsidP="00F4047C" w:rsidR="00F4047C" w:rsidRDefault="00F4047C" w:rsidRPr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</w:p>
    <w:p w:rsidP="00F4047C" w:rsidR="002352FB" w:rsidRDefault="002352FB" w:rsidRPr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  <w:t>Въпрос с рег. № BG14MFOP001-5.013-Q001 в ИСУН 2020 от 05.06.2020 г.</w:t>
      </w: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  <w:lang w:val="bg-BG"/>
        </w:rPr>
      </w:pPr>
      <w:proofErr w:type="spellStart"/>
      <w:r w:rsidRPr="0072690D">
        <w:rPr>
          <w:rFonts w:ascii="Times New Roman" w:cs="Times New Roman" w:hAnsi="Times New Roman"/>
          <w:sz w:val="24"/>
          <w:szCs w:val="24"/>
          <w:lang w:val="bg-BG"/>
        </w:rPr>
        <w:t>Email</w:t>
      </w:r>
      <w:proofErr w:type="spellEnd"/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 на подател: </w:t>
      </w:r>
      <w:hyperlink r:id="rId9" w:history="1">
        <w:r w:rsidRPr="0072690D">
          <w:rPr>
            <w:rStyle w:val="Hyperlink"/>
            <w:rFonts w:ascii="Times New Roman" w:cs="Times New Roman" w:hAnsi="Times New Roman"/>
            <w:sz w:val="24"/>
            <w:szCs w:val="24"/>
            <w:lang w:val="bg-BG"/>
          </w:rPr>
          <w:t>v.baronov@reyafish-bg.com</w:t>
        </w:r>
      </w:hyperlink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  <w:lang w:val="bg-BG"/>
        </w:rPr>
      </w:pP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sz w:val="24"/>
          <w:szCs w:val="24"/>
          <w:lang w:val="bg-BG"/>
        </w:rPr>
        <w:t>Дружеството-кандидат е регистрирано през 1994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cs="Times New Roman" w:hAnsi="Times New Roman"/>
          <w:sz w:val="24"/>
          <w:szCs w:val="24"/>
          <w:lang w:val="bg-BG"/>
        </w:rPr>
        <w:t>г., пререгистрирано в ТР през 2008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cs="Times New Roman" w:hAnsi="Times New Roman"/>
          <w:sz w:val="24"/>
          <w:szCs w:val="24"/>
          <w:lang w:val="bg-BG"/>
        </w:rPr>
        <w:t>г. и преобразувано без ликвидация през 2019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г. В Търговския регистър данните са видими, но в НАП и НСИ се достъпват през различните ЕИК на двете дружествата. По процедура BG14MFOP001-5.013 „Подкрепа за преработвателни предприятия на продукти от риболов и </w:t>
      </w:r>
      <w:proofErr w:type="spellStart"/>
      <w:r w:rsidRPr="0072690D">
        <w:rPr>
          <w:rFonts w:ascii="Times New Roman" w:cs="Times New Roman" w:hAnsi="Times New Roman"/>
          <w:sz w:val="24"/>
          <w:szCs w:val="24"/>
          <w:lang w:val="bg-BG"/>
        </w:rPr>
        <w:t>аквакултури</w:t>
      </w:r>
      <w:proofErr w:type="spellEnd"/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COVID-19” ще приложим ОПР за съответните години на съответните дружества. Трябва ли Приложение 2.3 да бъде попълнено с данни за двете дружества.</w:t>
      </w:r>
    </w:p>
    <w:p w:rsidP="0072690D" w:rsidR="0072690D" w:rsidRDefault="0072690D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  <w:lang w:val="bg-BG"/>
        </w:rPr>
      </w:pP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b/>
          <w:sz w:val="24"/>
          <w:szCs w:val="24"/>
          <w:lang w:val="bg-BG"/>
        </w:rPr>
        <w:t>Отговор:</w:t>
      </w: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От така зададения въпрос не става ясно какъв вид преобразуване е претърпяло дружеството. Споменаването на две ЕИК насочва вниманието, че са настъпили промени в правно-организационната форма на </w:t>
      </w:r>
      <w:proofErr w:type="spellStart"/>
      <w:r w:rsidRPr="0072690D">
        <w:rPr>
          <w:rFonts w:ascii="Times New Roman" w:cs="Times New Roman" w:hAnsi="Times New Roman"/>
          <w:sz w:val="24"/>
          <w:szCs w:val="24"/>
          <w:lang w:val="bg-BG"/>
        </w:rPr>
        <w:t>дружеството-канидат</w:t>
      </w:r>
      <w:proofErr w:type="spellEnd"/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 и на този етап не може да се прецени дали той отговаря на изискванията за допустимост в т. 11 „Допустими кандидати“ съгласно Условията за кандидатстване и изпълнение по процедура BG14MFOP001-5.013 „Подкрепа за преработвателни предприятия на продукти от риболов и </w:t>
      </w:r>
      <w:proofErr w:type="spellStart"/>
      <w:r w:rsidRPr="0072690D">
        <w:rPr>
          <w:rFonts w:ascii="Times New Roman" w:cs="Times New Roman" w:hAnsi="Times New Roman"/>
          <w:sz w:val="24"/>
          <w:szCs w:val="24"/>
          <w:lang w:val="bg-BG"/>
        </w:rPr>
        <w:t>аквакултури</w:t>
      </w:r>
      <w:proofErr w:type="spellEnd"/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COVID-19”. Следва</w:t>
      </w:r>
      <w:r w:rsidR="00F17B37">
        <w:rPr>
          <w:rFonts w:ascii="Times New Roman" w:cs="Times New Roman" w:hAnsi="Times New Roman"/>
          <w:sz w:val="24"/>
          <w:szCs w:val="24"/>
          <w:lang w:val="bg-BG"/>
        </w:rPr>
        <w:t xml:space="preserve"> да се има предвид,  че</w:t>
      </w:r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 по настоящата процедура чрез подбор на проекти са допустими само кандидати, които са регистрирани преди 01.</w:t>
      </w:r>
      <w:proofErr w:type="spellStart"/>
      <w:r w:rsidRPr="0072690D">
        <w:rPr>
          <w:rFonts w:ascii="Times New Roman" w:cs="Times New Roman" w:hAnsi="Times New Roman"/>
          <w:sz w:val="24"/>
          <w:szCs w:val="24"/>
          <w:lang w:val="bg-BG"/>
        </w:rPr>
        <w:t>01</w:t>
      </w:r>
      <w:proofErr w:type="spellEnd"/>
      <w:r w:rsidRPr="0072690D">
        <w:rPr>
          <w:rFonts w:ascii="Times New Roman" w:cs="Times New Roman" w:hAnsi="Times New Roman"/>
          <w:sz w:val="24"/>
          <w:szCs w:val="24"/>
          <w:lang w:val="bg-BG"/>
        </w:rPr>
        <w:t>.2019 г. и са осъществявали стопанска дейност.</w:t>
      </w: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В тази връзка в Приложение 2.3 следва да се попълни цялата </w:t>
      </w:r>
      <w:proofErr w:type="spellStart"/>
      <w:r w:rsidRPr="0072690D">
        <w:rPr>
          <w:rFonts w:ascii="Times New Roman" w:cs="Times New Roman" w:hAnsi="Times New Roman"/>
          <w:sz w:val="24"/>
          <w:szCs w:val="24"/>
          <w:lang w:val="bg-BG"/>
        </w:rPr>
        <w:t>относима</w:t>
      </w:r>
      <w:proofErr w:type="spellEnd"/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 информация за дружеството-кандидат.</w:t>
      </w: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i/>
          <w:noProof/>
          <w:sz w:val="24"/>
          <w:szCs w:val="24"/>
          <w:u w:val="single"/>
          <w:lang w:val="bg-BG"/>
        </w:rPr>
      </w:pPr>
    </w:p>
    <w:p w:rsidP="00F4047C" w:rsidR="005971FB" w:rsidRDefault="005971FB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</w:p>
    <w:p w:rsidP="00F4047C" w:rsidR="0072690D" w:rsidRDefault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</w:p>
    <w:p w:rsidP="00F4047C" w:rsidR="0072690D" w:rsidRDefault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</w:p>
    <w:p w:rsidP="00F4047C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</w:p>
    <w:p w:rsidP="00F4047C" w:rsidR="00EE4B0C" w:rsidRDefault="000E5FA9" w:rsidRPr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  <w:lastRenderedPageBreak/>
        <w:t>Въпрос с</w:t>
      </w:r>
      <w:r w:rsidR="00EE4B0C" w:rsidRPr="0072690D"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  <w:t xml:space="preserve"> </w:t>
      </w:r>
      <w:r w:rsidR="00F07DA3" w:rsidRPr="0072690D"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  <w:t xml:space="preserve">рег. № </w:t>
      </w:r>
      <w:r w:rsidR="003272ED" w:rsidRPr="0072690D"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  <w:t xml:space="preserve">BG14MFOP001-5.013-Q002 </w:t>
      </w:r>
      <w:r w:rsidR="00F07DA3" w:rsidRPr="0072690D">
        <w:rPr>
          <w:rFonts w:ascii="Times New Roman" w:cs="Times New Roman" w:hAnsi="Times New Roman"/>
          <w:b/>
          <w:noProof/>
          <w:sz w:val="24"/>
          <w:szCs w:val="24"/>
          <w:u w:val="single"/>
          <w:lang w:val="bg-BG"/>
        </w:rPr>
        <w:t>в ИСУН 2020 от 08.06.2020 г.</w:t>
      </w:r>
    </w:p>
    <w:p w:rsidP="00F4047C" w:rsidR="00EE4B0C" w:rsidRDefault="00EE4B0C" w:rsidRPr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</w:p>
    <w:p w:rsidP="00F27C06" w:rsidR="00F27C06" w:rsidRDefault="00F07DA3" w:rsidRPr="0072690D">
      <w:pPr>
        <w:spacing w:after="0" w:line="240" w:lineRule="auto"/>
        <w:jc w:val="both"/>
        <w:rPr>
          <w:rFonts w:ascii="Times New Roman" w:cs="Times New Roman" w:hAnsi="Times New Roman"/>
          <w:i/>
          <w:noProof/>
          <w:sz w:val="24"/>
          <w:szCs w:val="24"/>
          <w:u w:val="single"/>
          <w:lang w:val="bg-BG"/>
        </w:rPr>
      </w:pPr>
      <w:proofErr w:type="spellStart"/>
      <w:r w:rsidRPr="0072690D">
        <w:rPr>
          <w:rFonts w:ascii="Times New Roman" w:cs="Times New Roman" w:hAnsi="Times New Roman"/>
          <w:sz w:val="24"/>
          <w:szCs w:val="24"/>
          <w:lang w:val="bg-BG"/>
        </w:rPr>
        <w:t>Email</w:t>
      </w:r>
      <w:proofErr w:type="spellEnd"/>
      <w:r w:rsidRPr="0072690D">
        <w:rPr>
          <w:rFonts w:ascii="Times New Roman" w:cs="Times New Roman" w:hAnsi="Times New Roman"/>
          <w:sz w:val="24"/>
          <w:szCs w:val="24"/>
          <w:lang w:val="bg-BG"/>
        </w:rPr>
        <w:t xml:space="preserve"> на подател: </w:t>
      </w:r>
      <w:hyperlink r:id="rId10" w:history="1">
        <w:r w:rsidR="00D05836" w:rsidRPr="003659D1">
          <w:rPr>
            <w:rStyle w:val="Hyperlink"/>
            <w:rFonts w:ascii="Times New Roman" w:cs="Times New Roman" w:hAnsi="Times New Roman"/>
            <w:sz w:val="24"/>
            <w:szCs w:val="24"/>
            <w:lang w:val="bg-BG"/>
          </w:rPr>
          <w:t>v.baronov@reyafish-bg.com</w:t>
        </w:r>
      </w:hyperlink>
      <w:r w:rsidR="00D05836"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P="001460B5" w:rsidR="00F07DA3" w:rsidRDefault="00F07DA3" w:rsidRPr="0072690D">
      <w:pPr>
        <w:spacing w:after="0" w:line="240" w:lineRule="auto"/>
        <w:jc w:val="both"/>
        <w:rPr>
          <w:rFonts w:ascii="Times New Roman" w:cs="Times New Roman" w:hAnsi="Times New Roman"/>
          <w:i/>
          <w:noProof/>
          <w:sz w:val="24"/>
          <w:szCs w:val="24"/>
          <w:u w:val="single"/>
          <w:lang w:val="bg-BG"/>
        </w:rPr>
      </w:pP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  <w:r>
        <w:rPr>
          <w:rFonts w:ascii="Times New Roman" w:cs="Times New Roman" w:hAnsi="Times New Roman"/>
          <w:noProof/>
          <w:sz w:val="24"/>
          <w:szCs w:val="24"/>
          <w:lang w:val="bg-BG"/>
        </w:rPr>
        <w:t>В поле „вид“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 xml:space="preserve"> на прикачените документи не са изброени всички възможни за прилагане документи и не може да се въвежда ръчно описание на 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документа, както в поле/колона „вид“, така и в поле/колона „описание“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 xml:space="preserve">. Съответно е невъзможно да се прикачат документи извън изброените от падащото меню и системата дава грешка при тестване за правилно попълване. Трябва да се отвори за въвеждане полето 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>вид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 xml:space="preserve"> и съответно в поле 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>описание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 xml:space="preserve"> сис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темата да взима въведеното във „вид“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>, или да се даде възможност за попълване, за да могат да се подават всички изискуеми документи. В противен случай част от изискуемиет документи не могат да се прикачат, а ако се избере произволен документ от падащото меню не може да се открие подходящ, напр. за Свидетелство за съдимост или Удостоверение от ГИТ. В Условията за кандидатстване са изброени 14 документа за прилагане на етап подаване на формуляр, а в падащото меню са допуснати само 7 от тях.</w:t>
      </w:r>
    </w:p>
    <w:p w:rsidP="0072690D" w:rsidR="0072690D" w:rsidRDefault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b/>
          <w:noProof/>
          <w:sz w:val="24"/>
          <w:szCs w:val="24"/>
          <w:lang w:val="bg-BG"/>
        </w:rPr>
        <w:t>Отговор:</w:t>
      </w: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>Задължително изискуемите от страна на кандидата документи съгласно Условията за кандидатстване и изпълнение по процедура 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 са в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ъведени в падащото меню в т. 6 „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>Прикачени електронно подписани документи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 xml:space="preserve"> от формуляра за кандидатстване. </w:t>
      </w:r>
    </w:p>
    <w:p w:rsidP="0072690D" w:rsidR="0072690D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 xml:space="preserve">Документите изброени в т. 24 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>Списък на документите, които се подават на етап кандидатстване</w:t>
      </w:r>
      <w:r>
        <w:rPr>
          <w:rFonts w:ascii="Times New Roman" w:cs="Times New Roman" w:hAnsi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 xml:space="preserve"> от Условията за кандидатстване и изпълнение обхващат задължително изискуемите документи, които са описани в падащото меню и документите, които се проверяват служебно от УО на ПМДР 2014-2020 г. </w:t>
      </w:r>
    </w:p>
    <w:p w:rsidP="0072690D" w:rsidR="00F07DA3" w:rsidRDefault="0072690D" w:rsidRPr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  <w:r w:rsidRPr="0072690D">
        <w:rPr>
          <w:rFonts w:ascii="Times New Roman" w:cs="Times New Roman" w:hAnsi="Times New Roman"/>
          <w:noProof/>
          <w:sz w:val="24"/>
          <w:szCs w:val="24"/>
          <w:lang w:val="bg-BG"/>
        </w:rPr>
        <w:t>В случай, че кандидатът желае да приложи още документи той има възможност да прикачи сканирани всички документи, които счита за приложими към проектното предложение независимо към кой вид документ от падащото меню.</w:t>
      </w:r>
    </w:p>
    <w:p w:rsidP="001460B5" w:rsidR="00944AA2" w:rsidRDefault="00944AA2" w:rsidRPr="0072690D">
      <w:pPr>
        <w:spacing w:after="0" w:line="240" w:lineRule="auto"/>
        <w:jc w:val="both"/>
        <w:rPr>
          <w:rFonts w:ascii="Times New Roman" w:cs="Times New Roman" w:hAnsi="Times New Roman"/>
          <w:noProof/>
          <w:sz w:val="24"/>
          <w:szCs w:val="24"/>
          <w:lang w:val="bg-BG"/>
        </w:rPr>
      </w:pPr>
    </w:p>
    <w:p w:rsidR="00171F40" w:rsidRDefault="00171F40"/>
    <w:p>
      <w:r>
        <w:t>С уважение,</w:t>
        <w:br/>
        <w:drawing>
          <wp:inline distT="0" distB="0" distL="0" distR="0">
            <wp:extent cx="1200000" cy="589226"/>
            <wp:docPr id="4101" name="Picture 4101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8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Стоян К Котов (Директор)</w:t>
        <w:br/>
        <w:t>Дирекция "Морско дело и рибарство"</w:t>
        <w:br/>
        <w:t>12.06.2020г. 12:18ч.</w:t>
        <w:br/>
        <w:t>МЗХГ</w:t>
        <w:br/>
        <w:br/>
        <w:br/>
        <w:t>Електронният подпис се намира в отделен файл с название signature.txt.p7s</w:t>
      </w:r>
    </w:p>
    <w:sectPr w:rsidR="00171F40" w:rsidSect="00375D22">
      <w:footerReference r:id="rId11" w:type="default"/>
      <w:headerReference r:id="rId12" w:type="first"/>
      <w:pgSz w:h="15840" w:w="12240"/>
      <w:pgMar w:bottom="851" w:footer="709" w:gutter="0" w:header="709" w:left="1418" w:right="1134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81" w:rsidRDefault="00113281" w:rsidP="002F1D11">
      <w:pPr>
        <w:spacing w:after="0" w:line="240" w:lineRule="auto"/>
      </w:pPr>
      <w:r>
        <w:separator/>
      </w:r>
    </w:p>
  </w:endnote>
  <w:endnote w:type="continuationSeparator" w:id="0">
    <w:p w:rsidR="00113281" w:rsidRDefault="00113281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cs="Arial" w:hAnsi="Arial"/>
        <w:b/>
        <w:noProof/>
        <w:sz w:val="18"/>
        <w:szCs w:val="18"/>
      </w:rPr>
    </w:sdtEndPr>
    <w:sdtContent>
      <w:p w:rsidR="00316A6F" w:rsidRDefault="00157F7D" w:rsidRPr="002352FB">
        <w:pPr>
          <w:pStyle w:val="Footer"/>
          <w:jc w:val="right"/>
          <w:rPr>
            <w:rFonts w:ascii="Arial" w:cs="Arial" w:hAnsi="Arial"/>
            <w:b/>
            <w:sz w:val="18"/>
            <w:szCs w:val="18"/>
          </w:rPr>
        </w:pPr>
        <w:r w:rsidRPr="002352FB">
          <w:rPr>
            <w:rFonts w:ascii="Arial" w:cs="Arial" w:hAnsi="Arial"/>
            <w:b/>
            <w:sz w:val="18"/>
            <w:szCs w:val="18"/>
          </w:rPr>
          <w:fldChar w:fldCharType="begin"/>
        </w:r>
        <w:r w:rsidR="00316A6F" w:rsidRPr="002352FB">
          <w:rPr>
            <w:rFonts w:ascii="Arial" w:cs="Arial" w:hAnsi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cs="Arial" w:hAnsi="Arial"/>
            <w:b/>
            <w:sz w:val="18"/>
            <w:szCs w:val="18"/>
          </w:rPr>
          <w:fldChar w:fldCharType="separate"/>
        </w:r>
        <w:r w:rsidR="00D05836">
          <w:rPr>
            <w:rFonts w:ascii="Arial" w:cs="Arial" w:hAnsi="Arial"/>
            <w:b/>
            <w:noProof/>
            <w:sz w:val="18"/>
            <w:szCs w:val="18"/>
          </w:rPr>
          <w:t>2</w:t>
        </w:r>
        <w:r w:rsidRPr="002352FB">
          <w:rPr>
            <w:rFonts w:ascii="Arial" w:cs="Arial" w:hAnsi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2F1D11" w:rsidR="00113281" w:rsidRDefault="00113281">
      <w:pPr>
        <w:spacing w:after="0" w:line="240" w:lineRule="auto"/>
      </w:pPr>
      <w:r>
        <w:separator/>
      </w:r>
    </w:p>
  </w:footnote>
  <w:footnote w:id="0" w:type="continuationSeparator">
    <w:p w:rsidP="002F1D11" w:rsidR="00113281" w:rsidRDefault="0011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3406B" w:rsidRDefault="00D05836">
    <w:pPr>
      <w:pStyle w:val="Header"/>
    </w:pPr>
    <w:r>
      <w:rPr>
        <w:noProof/>
        <w:lang w:eastAsia="bg-BG" w:val="bg-BG"/>
      </w:rPr>
      <w:pict>
        <v:group coordsize="72675,12573" id="Group 2" o:gfxdata="" o:spid="_x0000_s4097" style="position:absolute;margin-left:-50.6pt;margin-top:-21.15pt;width:572.25pt;height:99pt;z-index:251659264">
          <v:shapetype coordsize="21600,21600" id="_x0000_t202" o:spt="202" path="m,l,21600r21600,l21600,xe">
            <v:stroke joinstyle="miter"/>
            <v:path gradientshapeok="t" o:connecttype="rect"/>
          </v:shapetype>
          <v:shape id="Text Box 6" o:gfxdata="" o:spid="_x0000_s4102" stroked="f" style="position:absolute;width:16097;height:12573;visibility:visible" type="#_x0000_t202">
            <v:textbox>
              <w:txbxContent>
                <w:p w:rsidP="0063406B" w:rsidR="0063406B" w:rsidRDefault="0063406B">
                  <w:pPr>
                    <w:pStyle w:val="Header"/>
                    <w:spacing w:after="30"/>
                    <w:suppressOverlap/>
                    <w:jc w:val="center"/>
                    <w:rPr>
                      <w:rFonts w:cs="Arial"/>
                      <w:color w:val="808080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B="0" distL="0" distR="0" distT="0">
                        <wp:extent cx="942975" cy="639488"/>
                        <wp:effectExtent b="8255" l="0" r="0" t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80" cy="644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P="0063406B" w:rsidR="0063406B" w:rsidRDefault="0063406B" w:rsidRPr="0063406B">
                  <w:pPr>
                    <w:pStyle w:val="Header"/>
                    <w:tabs>
                      <w:tab w:pos="4703" w:val="clear"/>
                      <w:tab w:pos="9406" w:val="clear"/>
                      <w:tab w:pos="4536" w:val="center"/>
                      <w:tab w:pos="9072" w:val="right"/>
                    </w:tabs>
                    <w:overflowPunct w:val="0"/>
                    <w:autoSpaceDE w:val="0"/>
                    <w:autoSpaceDN w:val="0"/>
                    <w:adjustRightInd w:val="0"/>
                    <w:spacing w:after="30"/>
                    <w:suppressOverlap/>
                    <w:jc w:val="center"/>
                    <w:textAlignment w:val="baseline"/>
                    <w:rPr>
                      <w:rFonts w:ascii="Arial" w:cs="Arial" w:eastAsia="Times New Roman" w:hAnsi="Arial"/>
                      <w:b/>
                      <w:color w:val="808080"/>
                      <w:sz w:val="18"/>
                      <w:szCs w:val="18"/>
                      <w:lang w:val="bg-BG"/>
                    </w:rPr>
                  </w:pPr>
                  <w:r w:rsidRPr="0063406B">
                    <w:rPr>
                      <w:rFonts w:ascii="Arial" w:cs="Arial" w:eastAsia="Times New Roman" w:hAnsi="Arial"/>
                      <w:b/>
                      <w:color w:val="808080"/>
                      <w:sz w:val="18"/>
                      <w:szCs w:val="18"/>
                      <w:lang w:val="bg-BG"/>
                    </w:rPr>
                    <w:t>Европейски съюз</w:t>
                  </w:r>
                </w:p>
                <w:p w:rsidP="0063406B" w:rsidR="0063406B" w:rsidRDefault="0063406B" w:rsidRPr="0063406B">
                  <w:pPr>
                    <w:pStyle w:val="Header"/>
                    <w:tabs>
                      <w:tab w:pos="4703" w:val="clear"/>
                      <w:tab w:pos="9406" w:val="clear"/>
                      <w:tab w:pos="4536" w:val="center"/>
                      <w:tab w:pos="9072" w:val="right"/>
                    </w:tabs>
                    <w:overflowPunct w:val="0"/>
                    <w:autoSpaceDE w:val="0"/>
                    <w:autoSpaceDN w:val="0"/>
                    <w:adjustRightInd w:val="0"/>
                    <w:spacing w:after="30"/>
                    <w:suppressOverlap/>
                    <w:jc w:val="center"/>
                    <w:textAlignment w:val="baseline"/>
                    <w:rPr>
                      <w:rFonts w:ascii="Arial" w:cs="Arial" w:eastAsia="Times New Roman" w:hAnsi="Arial"/>
                      <w:color w:val="808080"/>
                      <w:sz w:val="18"/>
                      <w:szCs w:val="18"/>
                      <w:lang w:val="bg-BG"/>
                    </w:rPr>
                  </w:pPr>
                  <w:r w:rsidRPr="0063406B">
                    <w:rPr>
                      <w:rFonts w:ascii="Arial" w:cs="Arial" w:eastAsia="Times New Roman" w:hAnsi="Arial"/>
                      <w:color w:val="808080"/>
                      <w:sz w:val="18"/>
                      <w:szCs w:val="18"/>
                      <w:lang w:val="bg-BG"/>
                    </w:rPr>
                    <w:t>Европейски фонд за морско дело и рибарство</w:t>
                  </w:r>
                </w:p>
                <w:p w:rsidP="0063406B" w:rsidR="0063406B" w:rsidRDefault="0063406B" w:rsidRPr="0063406B">
                  <w:pPr>
                    <w:pStyle w:val="Header"/>
                    <w:spacing w:after="30"/>
                    <w:suppressOverlap/>
                    <w:jc w:val="center"/>
                    <w:rPr>
                      <w:rFonts w:cs="Arial"/>
                      <w:sz w:val="20"/>
                      <w:szCs w:val="20"/>
                      <w:lang w:val="bg-BG"/>
                    </w:rPr>
                  </w:pPr>
                </w:p>
              </w:txbxContent>
            </v:textbox>
          </v:shape>
          <v:group coordsize="48768,8953" id="Group 1" o:gfxdata="" o:spid="_x0000_s4098" style="position:absolute;left:23907;top:1619;width:48768;height:8953">
            <v:shapetype coordsize="21600,21600" filled="f" id="_x0000_t75" o:preferrelative="t" o:spt="75" path="m@4@5l@4@11@9@11@9@5xe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aspectratio="t" v:ext="edit"/>
            </v:shapetype>
            <v:shape id="Picture 9" o:gfxdata="" o:spid="_x0000_s4101" style="position:absolute;left:29813;width:18955;height:7620;visibility:visible" type="#_x0000_t75">
              <v:imagedata cropbottom="7225f" cropleft="4122f" cropright="11523f" croptop="9288f" o:title="logo-bg-right-no-back" r:id="rId2"/>
              <v:path arrowok="t"/>
            </v:shape>
            <v:shape id="Picture 8" o:gfxdata="" o:spid="_x0000_s4100" style="position:absolute;left:4953;width:11334;height:5238;visibility:visible" type="#_x0000_t75">
              <v:imagedata o:title="" r:id="rId3"/>
              <v:path arrowok="t"/>
            </v:shape>
            <v:shape filled="f" id="TextBox 5" o:gfxdata="" o:spid="_x0000_s4099" stroked="f" style="position:absolute;top:5238;width:22193;height:3715;visibility:visible;v-text-anchor:bottom" type="#_x0000_t202">
              <v:textbox>
                <w:txbxContent>
                  <w:p w:rsidP="0063406B" w:rsidR="0063406B" w:rsidRDefault="0063406B" w:rsidRPr="00C375AD">
                    <w:pPr>
                      <w:pStyle w:val="NormalWeb"/>
                      <w:spacing w:after="0" w:afterAutospacing="0" w:before="0" w:beforeAutospacing="0"/>
                      <w:jc w:val="center"/>
                      <w:textAlignment w:val="baseline"/>
                      <w:rPr>
                        <w:sz w:val="18"/>
                        <w:szCs w:val="18"/>
                        <w:lang w:val="bg-BG"/>
                      </w:rPr>
                    </w:pPr>
                    <w:r w:rsidRPr="00F2146C">
                      <w:rPr>
                        <w:rFonts w:ascii="Candara" w:cstheme="minorBidi" w:hAnsi="Candara"/>
                        <w:color w:themeColor="text1" w:val="000000"/>
                        <w:kern w:val="24"/>
                        <w:sz w:val="18"/>
                        <w:szCs w:val="18"/>
                      </w:rPr>
                      <w:t>МИНИСТЕРСТВО НА ЗЕМЕДЕЛИЕТО</w:t>
                    </w:r>
                    <w:r w:rsidR="00C375AD">
                      <w:rPr>
                        <w:rFonts w:ascii="Candara" w:cstheme="minorBidi" w:hAnsi="Candara"/>
                        <w:color w:themeColor="text1" w:val="000000"/>
                        <w:kern w:val="24"/>
                        <w:sz w:val="18"/>
                        <w:szCs w:val="18"/>
                      </w:rPr>
                      <w:t>,</w:t>
                    </w:r>
                    <w:r w:rsidRPr="00F2146C">
                      <w:rPr>
                        <w:rFonts w:ascii="Candara" w:cstheme="minorBidi" w:hAnsi="Candara"/>
                        <w:color w:themeColor="text1" w:val="000000"/>
                        <w:kern w:val="24"/>
                        <w:sz w:val="18"/>
                        <w:szCs w:val="18"/>
                      </w:rPr>
                      <w:t xml:space="preserve"> ХРАНИТЕ</w:t>
                    </w:r>
                    <w:r w:rsidR="00C375AD">
                      <w:rPr>
                        <w:rFonts w:ascii="Candara" w:cstheme="minorBidi" w:hAnsi="Candara"/>
                        <w:color w:themeColor="text1" w:val="000000"/>
                        <w:kern w:val="24"/>
                        <w:sz w:val="18"/>
                        <w:szCs w:val="18"/>
                        <w:lang w:val="bg-BG"/>
                      </w:rPr>
                      <w:t xml:space="preserve"> И ГОРИТЕ</w:t>
                    </w:r>
                  </w:p>
                  <w:p w:rsidP="0063406B" w:rsidR="0063406B" w:rsidRDefault="0063406B">
                    <w:pPr>
                      <w:jc w:val="center"/>
                    </w:pP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hanging="360" w:left="720"/>
      </w:pPr>
      <w:rPr>
        <w:rFonts w:hint="default"/>
        <w:b w:val="0"/>
        <w:color w:themeColor="text1" w:val="000000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hanging="360" w:left="99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710"/>
      </w:pPr>
    </w:lvl>
    <w:lvl w:ilvl="2" w:tentative="1" w:tplc="0409001B">
      <w:start w:val="1"/>
      <w:numFmt w:val="lowerRoman"/>
      <w:lvlText w:val="%3."/>
      <w:lvlJc w:val="right"/>
      <w:pPr>
        <w:ind w:hanging="180" w:left="2430"/>
      </w:pPr>
    </w:lvl>
    <w:lvl w:ilvl="3" w:tentative="1" w:tplc="0409000F">
      <w:start w:val="1"/>
      <w:numFmt w:val="decimal"/>
      <w:lvlText w:val="%4."/>
      <w:lvlJc w:val="left"/>
      <w:pPr>
        <w:ind w:hanging="360" w:left="3150"/>
      </w:pPr>
    </w:lvl>
    <w:lvl w:ilvl="4" w:tentative="1" w:tplc="04090019">
      <w:start w:val="1"/>
      <w:numFmt w:val="lowerLetter"/>
      <w:lvlText w:val="%5."/>
      <w:lvlJc w:val="left"/>
      <w:pPr>
        <w:ind w:hanging="360" w:left="3870"/>
      </w:pPr>
    </w:lvl>
    <w:lvl w:ilvl="5" w:tentative="1" w:tplc="0409001B">
      <w:start w:val="1"/>
      <w:numFmt w:val="lowerRoman"/>
      <w:lvlText w:val="%6."/>
      <w:lvlJc w:val="right"/>
      <w:pPr>
        <w:ind w:hanging="180" w:left="4590"/>
      </w:pPr>
    </w:lvl>
    <w:lvl w:ilvl="6" w:tentative="1" w:tplc="0409000F">
      <w:start w:val="1"/>
      <w:numFmt w:val="decimal"/>
      <w:lvlText w:val="%7."/>
      <w:lvlJc w:val="left"/>
      <w:pPr>
        <w:ind w:hanging="360" w:left="5310"/>
      </w:pPr>
    </w:lvl>
    <w:lvl w:ilvl="7" w:tentative="1" w:tplc="04090019">
      <w:start w:val="1"/>
      <w:numFmt w:val="lowerLetter"/>
      <w:lvlText w:val="%8."/>
      <w:lvlJc w:val="left"/>
      <w:pPr>
        <w:ind w:hanging="360" w:left="6030"/>
      </w:pPr>
    </w:lvl>
    <w:lvl w:ilvl="8" w:tentative="1" w:tplc="0409001B">
      <w:start w:val="1"/>
      <w:numFmt w:val="lowerRoman"/>
      <w:lvlText w:val="%9."/>
      <w:lvlJc w:val="right"/>
      <w:pPr>
        <w:ind w:hanging="180" w:left="675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hanging="360" w:left="720"/>
      </w:pPr>
      <w:rPr>
        <w:rFonts w:ascii="Times New Roman" w:cs="Times New Roman" w:eastAsiaTheme="minorHAnsi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hanging="360" w:left="630"/>
      </w:pPr>
      <w:rPr>
        <w:rFonts w:ascii="Calibri" w:cs="Times New Roman" w:hAnsi="Calibr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hanging="360" w:left="1440"/>
      </w:pPr>
    </w:lvl>
    <w:lvl w:ilvl="2" w:tplc="0409001B">
      <w:start w:val="1"/>
      <w:numFmt w:val="lowerRoman"/>
      <w:lvlText w:val="%3."/>
      <w:lvlJc w:val="right"/>
      <w:pPr>
        <w:ind w:hanging="180" w:left="2160"/>
      </w:pPr>
    </w:lvl>
    <w:lvl w:ilvl="3" w:tplc="0409000F">
      <w:start w:val="1"/>
      <w:numFmt w:val="decimal"/>
      <w:lvlText w:val="%4."/>
      <w:lvlJc w:val="left"/>
      <w:pPr>
        <w:ind w:hanging="360" w:left="2880"/>
      </w:pPr>
    </w:lvl>
    <w:lvl w:ilvl="4" w:tplc="04090019">
      <w:start w:val="1"/>
      <w:numFmt w:val="lowerLetter"/>
      <w:lvlText w:val="%5."/>
      <w:lvlJc w:val="left"/>
      <w:pPr>
        <w:ind w:hanging="360" w:left="3600"/>
      </w:pPr>
    </w:lvl>
    <w:lvl w:ilvl="5" w:tplc="0409001B">
      <w:start w:val="1"/>
      <w:numFmt w:val="lowerRoman"/>
      <w:lvlText w:val="%6."/>
      <w:lvlJc w:val="right"/>
      <w:pPr>
        <w:ind w:hanging="180" w:left="4320"/>
      </w:pPr>
    </w:lvl>
    <w:lvl w:ilvl="6" w:tplc="0409000F">
      <w:start w:val="1"/>
      <w:numFmt w:val="decimal"/>
      <w:lvlText w:val="%7."/>
      <w:lvlJc w:val="left"/>
      <w:pPr>
        <w:ind w:hanging="360" w:left="5040"/>
      </w:pPr>
    </w:lvl>
    <w:lvl w:ilvl="7" w:tplc="04090019">
      <w:start w:val="1"/>
      <w:numFmt w:val="lowerLetter"/>
      <w:lvlText w:val="%8."/>
      <w:lvlJc w:val="left"/>
      <w:pPr>
        <w:ind w:hanging="360" w:left="5760"/>
      </w:pPr>
    </w:lvl>
    <w:lvl w:ilvl="8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hanging="360" w:left="720"/>
      </w:pPr>
      <w:rPr>
        <w:rFonts w:asciiTheme="minorHAnsi" w:cstheme="minorBidi" w:hAnsiTheme="minorHAnsi"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hanging="360" w:left="720"/>
      </w:pPr>
      <w:rPr>
        <w:rFonts w:asciiTheme="minorHAnsi" w:cstheme="minorBidi" w:hAnsiTheme="minorHAnsi"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ind w:hanging="180" w:left="684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6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7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ind w:hanging="180" w:left="6840"/>
      </w:pPr>
    </w:lvl>
  </w:abstractNum>
  <w:abstractNum w:abstractNumId="28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9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hanging="360" w:left="720"/>
      </w:pPr>
      <w:rPr>
        <w:rFonts w:hint="default"/>
        <w:b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1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2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3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4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ind w:hanging="180" w:left="6840"/>
      </w:pPr>
    </w:lvl>
  </w:abstractNum>
  <w:abstractNum w:abstractNumId="35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6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37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hanging="360" w:left="720"/>
      </w:pPr>
      <w:rPr>
        <w:rFonts w:hint="default"/>
        <w:b w:val="0"/>
        <w:color w:themeColor="text1" w:val="000000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8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ind w:hanging="180" w:left="6840"/>
      </w:pPr>
    </w:lvl>
  </w:abstractNum>
  <w:abstractNum w:abstractNumId="39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4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27"/>
  <w:proofState w:grammar="clean" w:spelling="clean"/>
  <w:defaultTabStop w:val="720"/>
  <w:hyphenationZone w:val="425"/>
  <w:characterSpacingControl w:val="doNotCompress"/>
  <w:hdrShapeDefaults>
    <o:shapedefaults spidmax="4104" v:ext="edit"/>
    <o:shapelayout v:ext="edit">
      <o:idmap data="4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806"/>
    <w:rsid w:val="00001E15"/>
    <w:rsid w:val="00004D74"/>
    <w:rsid w:val="00004DF9"/>
    <w:rsid w:val="000057E2"/>
    <w:rsid w:val="00014C35"/>
    <w:rsid w:val="0001524D"/>
    <w:rsid w:val="00015864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3281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57F7D"/>
    <w:rsid w:val="001646D5"/>
    <w:rsid w:val="00171E2E"/>
    <w:rsid w:val="00171F40"/>
    <w:rsid w:val="001727F7"/>
    <w:rsid w:val="00173540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48F6"/>
    <w:rsid w:val="001B50D7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3826"/>
    <w:rsid w:val="002C7B34"/>
    <w:rsid w:val="002D02B2"/>
    <w:rsid w:val="002D293A"/>
    <w:rsid w:val="002D5727"/>
    <w:rsid w:val="002D6093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272ED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716D5"/>
    <w:rsid w:val="004813F7"/>
    <w:rsid w:val="00482153"/>
    <w:rsid w:val="00484E3B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90D"/>
    <w:rsid w:val="00726AFC"/>
    <w:rsid w:val="007270E7"/>
    <w:rsid w:val="00727B6C"/>
    <w:rsid w:val="00730DF2"/>
    <w:rsid w:val="00735BA4"/>
    <w:rsid w:val="00741C48"/>
    <w:rsid w:val="00741CE2"/>
    <w:rsid w:val="00746B9B"/>
    <w:rsid w:val="00754A09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324D6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2077"/>
    <w:rsid w:val="008B302C"/>
    <w:rsid w:val="008C12EF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1005"/>
    <w:rsid w:val="009A5C05"/>
    <w:rsid w:val="009B210D"/>
    <w:rsid w:val="009B28B4"/>
    <w:rsid w:val="009B3360"/>
    <w:rsid w:val="009B5904"/>
    <w:rsid w:val="009C78A3"/>
    <w:rsid w:val="009D0974"/>
    <w:rsid w:val="009D7353"/>
    <w:rsid w:val="009E0B24"/>
    <w:rsid w:val="009E12F1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189E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7455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5770"/>
    <w:rsid w:val="00CF2A5D"/>
    <w:rsid w:val="00CF3A2D"/>
    <w:rsid w:val="00D00C9B"/>
    <w:rsid w:val="00D01E1F"/>
    <w:rsid w:val="00D05836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E0155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C01"/>
    <w:rsid w:val="00ED3253"/>
    <w:rsid w:val="00EE3CDA"/>
    <w:rsid w:val="00EE4B0C"/>
    <w:rsid w:val="00EF5403"/>
    <w:rsid w:val="00F031AB"/>
    <w:rsid w:val="00F05700"/>
    <w:rsid w:val="00F06061"/>
    <w:rsid w:val="00F07DA3"/>
    <w:rsid w:val="00F12B12"/>
    <w:rsid w:val="00F13426"/>
    <w:rsid w:val="00F17B37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4104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1460B5"/>
  </w:style>
  <w:style w:styleId="Heading1" w:type="paragraph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after="0" w:before="40"/>
      <w:outlineLvl w:val="1"/>
    </w:pPr>
    <w:rPr>
      <w:rFonts w:asciiTheme="majorHAnsi" w:cstheme="majorBidi" w:eastAsiaTheme="majorEastAsia" w:hAnsiTheme="majorHAnsi"/>
      <w:color w:themeColor="accent1" w:themeShade="BF" w:val="2E74B5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1F4D78"/>
      <w:sz w:val="24"/>
      <w:szCs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A54806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A54806"/>
    <w:rPr>
      <w:rFonts w:asciiTheme="majorHAnsi" w:cstheme="majorBidi" w:eastAsiaTheme="majorEastAsia" w:hAnsiTheme="majorHAnsi"/>
      <w:color w:themeColor="accent1" w:themeShade="BF" w:val="2E74B5"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A54806"/>
    <w:rPr>
      <w:rFonts w:asciiTheme="majorHAnsi" w:cstheme="majorBidi" w:eastAsiaTheme="majorEastAsia" w:hAnsiTheme="majorHAnsi"/>
      <w:color w:themeColor="accent1" w:themeShade="7F" w:val="1F4D78"/>
      <w:sz w:val="24"/>
      <w:szCs w:val="24"/>
    </w:rPr>
  </w:style>
  <w:style w:styleId="Header" w:type="paragraph">
    <w:name w:val="header"/>
    <w:basedOn w:val="Normal"/>
    <w:link w:val="HeaderChar"/>
    <w:unhideWhenUsed/>
    <w:rsid w:val="002F1D11"/>
    <w:pPr>
      <w:tabs>
        <w:tab w:pos="4703" w:val="center"/>
        <w:tab w:pos="9406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rsid w:val="002F1D11"/>
  </w:style>
  <w:style w:styleId="Footer" w:type="paragraph">
    <w:name w:val="footer"/>
    <w:basedOn w:val="Normal"/>
    <w:link w:val="FooterChar"/>
    <w:uiPriority w:val="99"/>
    <w:unhideWhenUsed/>
    <w:rsid w:val="002F1D11"/>
    <w:pPr>
      <w:tabs>
        <w:tab w:pos="4703" w:val="center"/>
        <w:tab w:pos="9406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2F1D11"/>
  </w:style>
  <w:style w:styleId="ListParagraph" w:type="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styleId="NormalWeb" w:type="paragraph">
    <w:name w:val="Normal (Web)"/>
    <w:basedOn w:val="Normal"/>
    <w:uiPriority w:val="99"/>
    <w:semiHidden/>
    <w:unhideWhenUsed/>
    <w:rsid w:val="001C70DD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F2D0E"/>
    <w:rPr>
      <w:rFonts w:ascii="Tahoma" w:cs="Tahoma" w:hAnsi="Tahoma"/>
      <w:sz w:val="16"/>
      <w:szCs w:val="16"/>
    </w:rPr>
  </w:style>
  <w:style w:customStyle="1" w:styleId="indented" w:type="character">
    <w:name w:val="indented"/>
    <w:basedOn w:val="DefaultParagraphFont"/>
    <w:uiPriority w:val="99"/>
    <w:rsid w:val="00340925"/>
  </w:style>
  <w:style w:styleId="Hyperlink" w:type="character">
    <w:name w:val="Hyperlink"/>
    <w:basedOn w:val="DefaultParagraphFont"/>
    <w:uiPriority w:val="99"/>
    <w:unhideWhenUsed/>
    <w:rsid w:val="00514942"/>
    <w:rPr>
      <w:color w:val="0000FF"/>
      <w:u w:val="single"/>
    </w:rPr>
  </w:style>
  <w:style w:styleId="FootnoteText" w:type="paragraph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cs="Calibri" w:eastAsia="Calibri" w:hAnsi="Calibri"/>
      <w:sz w:val="20"/>
      <w:szCs w:val="20"/>
      <w:lang w:val="bg-BG"/>
    </w:rPr>
  </w:style>
  <w:style w:customStyle="1" w:styleId="FootnoteTextChar" w:type="characte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cs="Calibri" w:eastAsia="Calibri" w:hAnsi="Calibri"/>
      <w:sz w:val="20"/>
      <w:szCs w:val="20"/>
      <w:lang w:val="bg-BG"/>
    </w:rPr>
  </w:style>
  <w:style w:styleId="FootnoteReference" w:type="character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customStyle="1" w:styleId="ListParagraphChar" w:type="characte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customStyle="1" w:styleId="ldef1" w:type="character">
    <w:name w:val="ldef1"/>
    <w:basedOn w:val="DefaultParagraphFont"/>
    <w:rsid w:val="00727B6C"/>
    <w:rPr>
      <w:rFonts w:ascii="Times New Roman" w:cs="Times New Roman" w:hAnsi="Times New Roman" w:hint="default"/>
      <w:color w:val="000000"/>
      <w:sz w:val="24"/>
      <w:szCs w:val="24"/>
    </w:rPr>
  </w:style>
  <w:style w:styleId="CommentReference" w:type="character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styleId="TableGrid" w:type="table">
    <w:name w:val="Table Grid"/>
    <w:basedOn w:val="TableNormal"/>
    <w:uiPriority w:val="39"/>
    <w:rsid w:val="00C37D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odyText" w:type="paragraph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cs="Times New Roman" w:eastAsia="Times New Roman" w:hAnsi="Times New Roman"/>
      <w:b/>
      <w:sz w:val="24"/>
      <w:szCs w:val="20"/>
    </w:rPr>
  </w:style>
  <w:style w:customStyle="1" w:styleId="BodyTextChar" w:type="character">
    <w:name w:val="Body Text Char"/>
    <w:basedOn w:val="DefaultParagraphFont"/>
    <w:link w:val="BodyText"/>
    <w:rsid w:val="00C37DCC"/>
    <w:rPr>
      <w:rFonts w:ascii="Times New Roman" w:cs="Times New Roman" w:eastAsia="Times New Roman" w:hAnsi="Times New Roman"/>
      <w:b/>
      <w:sz w:val="24"/>
      <w:szCs w:val="20"/>
    </w:rPr>
  </w:style>
  <w:style w:customStyle="1" w:styleId="gmail-msolistparagraph" w:type="paragraph">
    <w:name w:val="gmail-msolistparagraph"/>
    <w:basedOn w:val="Normal"/>
    <w:rsid w:val="00C37DCC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customStyle="1" w:styleId="gmail-tableline" w:type="paragraph">
    <w:name w:val="gmail-tableline"/>
    <w:basedOn w:val="Normal"/>
    <w:rsid w:val="00C37DCC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customStyle="1" w:styleId="Default" w:type="paragraph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customStyle="1" w:styleId="newdocreference" w:type="character">
    <w:name w:val="newdocreference"/>
    <w:basedOn w:val="DefaultParagraphFont"/>
    <w:rsid w:val="00FE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ailto:v.baronov@reyafish-bg.com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15" Target="media/image4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ailto:v.baronov@reyafish-bg.com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emf" Type="http://schemas.openxmlformats.org/officeDocument/2006/relationships/image"/><Relationship Id="rId2" Target="media/image2.png" Type="http://schemas.openxmlformats.org/officeDocument/2006/relationships/image"/><Relationship Id="rId3" Target="media/image3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D57-9CC9-42E1-BE31-21483A8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2019-03-22T12:45:00Z</dcterms:created>
  <dc:creator>Станислава Димитрова</dc:creator>
  <cp:lastModifiedBy>Nevena Todorova</cp:lastModifiedBy>
  <cp:lastPrinted>2019-02-11T13:26:00Z</cp:lastPrinted>
  <dcterms:modified xsi:type="dcterms:W3CDTF">2020-06-12T09:00:00Z</dcterms:modified>
  <cp:revision>72</cp:revision>
</cp:coreProperties>
</file>