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DF" w:rsidRPr="006B7E67" w:rsidRDefault="00C82EDF" w:rsidP="00BF3BD6">
      <w:pPr>
        <w:spacing w:line="360" w:lineRule="auto"/>
        <w:jc w:val="both"/>
        <w:rPr>
          <w:b/>
          <w:sz w:val="36"/>
          <w:szCs w:val="36"/>
        </w:rPr>
      </w:pPr>
    </w:p>
    <w:p w:rsidR="00C82EDF" w:rsidRDefault="00C82EDF" w:rsidP="0023605E">
      <w:pPr>
        <w:spacing w:line="360" w:lineRule="auto"/>
        <w:jc w:val="center"/>
        <w:rPr>
          <w:b/>
          <w:sz w:val="36"/>
          <w:szCs w:val="36"/>
        </w:rPr>
      </w:pPr>
    </w:p>
    <w:p w:rsidR="002E070C" w:rsidRDefault="002E070C" w:rsidP="004F32FF">
      <w:pPr>
        <w:spacing w:line="360" w:lineRule="auto"/>
        <w:jc w:val="center"/>
        <w:rPr>
          <w:b/>
          <w:sz w:val="40"/>
          <w:szCs w:val="40"/>
        </w:rPr>
      </w:pPr>
    </w:p>
    <w:p w:rsidR="002E070C" w:rsidRDefault="002E070C" w:rsidP="004F32FF">
      <w:pPr>
        <w:spacing w:line="360" w:lineRule="auto"/>
        <w:jc w:val="center"/>
        <w:rPr>
          <w:b/>
          <w:sz w:val="40"/>
          <w:szCs w:val="40"/>
        </w:rPr>
      </w:pPr>
    </w:p>
    <w:p w:rsidR="002E070C" w:rsidRDefault="002E070C" w:rsidP="004F32FF">
      <w:pPr>
        <w:spacing w:line="360" w:lineRule="auto"/>
        <w:jc w:val="center"/>
        <w:rPr>
          <w:b/>
          <w:sz w:val="40"/>
          <w:szCs w:val="40"/>
        </w:rPr>
      </w:pPr>
    </w:p>
    <w:p w:rsidR="0058447C" w:rsidRDefault="0058447C" w:rsidP="004F32FF">
      <w:pPr>
        <w:spacing w:line="360" w:lineRule="auto"/>
        <w:jc w:val="center"/>
        <w:rPr>
          <w:b/>
          <w:sz w:val="40"/>
          <w:szCs w:val="40"/>
        </w:rPr>
      </w:pPr>
    </w:p>
    <w:p w:rsidR="004F32FF" w:rsidRPr="000E36C1" w:rsidRDefault="004F32FF" w:rsidP="0053709D">
      <w:pPr>
        <w:spacing w:line="480" w:lineRule="auto"/>
        <w:jc w:val="center"/>
        <w:rPr>
          <w:b/>
          <w:sz w:val="40"/>
          <w:szCs w:val="40"/>
        </w:rPr>
      </w:pPr>
      <w:r w:rsidRPr="000E36C1">
        <w:rPr>
          <w:b/>
          <w:sz w:val="40"/>
          <w:szCs w:val="40"/>
        </w:rPr>
        <w:t xml:space="preserve">НАЦИОНАЛЕН ПЛАН ЗА ДЕЙСТВИЕ </w:t>
      </w:r>
    </w:p>
    <w:p w:rsidR="004F32FF" w:rsidRPr="000E36C1" w:rsidRDefault="004F32FF" w:rsidP="0053709D">
      <w:pPr>
        <w:spacing w:line="480" w:lineRule="auto"/>
        <w:jc w:val="center"/>
        <w:rPr>
          <w:b/>
          <w:sz w:val="40"/>
          <w:szCs w:val="40"/>
        </w:rPr>
      </w:pPr>
      <w:r w:rsidRPr="000E36C1">
        <w:rPr>
          <w:b/>
          <w:sz w:val="40"/>
          <w:szCs w:val="40"/>
        </w:rPr>
        <w:t xml:space="preserve">ЗА УСТОЙЧИВА УПОТРЕБА НА ПЕСТИЦИДИ </w:t>
      </w:r>
    </w:p>
    <w:p w:rsidR="003F2C27" w:rsidRPr="000E36C1" w:rsidRDefault="004F32FF" w:rsidP="0053709D">
      <w:pPr>
        <w:spacing w:line="480" w:lineRule="auto"/>
        <w:jc w:val="center"/>
        <w:rPr>
          <w:b/>
          <w:sz w:val="40"/>
          <w:szCs w:val="40"/>
        </w:rPr>
      </w:pPr>
      <w:r w:rsidRPr="000E36C1">
        <w:rPr>
          <w:b/>
          <w:sz w:val="40"/>
          <w:szCs w:val="40"/>
        </w:rPr>
        <w:t>В РЕПУБЛИКА БЪЛГАРИЯ</w:t>
      </w:r>
    </w:p>
    <w:p w:rsidR="004F32FF" w:rsidRDefault="004F32FF" w:rsidP="001D17A9">
      <w:pPr>
        <w:jc w:val="center"/>
        <w:rPr>
          <w:b/>
          <w:sz w:val="28"/>
          <w:szCs w:val="28"/>
        </w:rPr>
      </w:pPr>
    </w:p>
    <w:p w:rsidR="004F32FF" w:rsidRDefault="004F32FF" w:rsidP="001D17A9">
      <w:pPr>
        <w:jc w:val="center"/>
        <w:rPr>
          <w:b/>
          <w:sz w:val="28"/>
          <w:szCs w:val="28"/>
        </w:rPr>
      </w:pPr>
    </w:p>
    <w:p w:rsidR="004F32FF" w:rsidRPr="00B214E6" w:rsidRDefault="004F32FF" w:rsidP="001D17A9">
      <w:pPr>
        <w:jc w:val="center"/>
        <w:rPr>
          <w:b/>
          <w:sz w:val="28"/>
          <w:szCs w:val="28"/>
        </w:rPr>
      </w:pPr>
    </w:p>
    <w:p w:rsidR="003F0624" w:rsidRDefault="003F0624" w:rsidP="0082223E">
      <w:pPr>
        <w:rPr>
          <w:b/>
          <w:sz w:val="28"/>
          <w:szCs w:val="28"/>
        </w:rPr>
      </w:pPr>
    </w:p>
    <w:p w:rsidR="00B85B7A" w:rsidRPr="00862D57" w:rsidRDefault="00B85B7A" w:rsidP="00B85B7A">
      <w:pPr>
        <w:rPr>
          <w:b/>
          <w:sz w:val="28"/>
          <w:szCs w:val="28"/>
          <w:lang w:val="ru-RU"/>
        </w:rPr>
      </w:pPr>
    </w:p>
    <w:p w:rsidR="00B85B7A" w:rsidRDefault="00B85B7A" w:rsidP="001D17A9">
      <w:pPr>
        <w:jc w:val="center"/>
        <w:rPr>
          <w:b/>
          <w:sz w:val="28"/>
          <w:szCs w:val="28"/>
        </w:rPr>
      </w:pPr>
    </w:p>
    <w:p w:rsidR="00E26F20" w:rsidRDefault="00E26F20" w:rsidP="00E26F20">
      <w:pPr>
        <w:rPr>
          <w:b/>
          <w:sz w:val="28"/>
          <w:szCs w:val="28"/>
        </w:rPr>
      </w:pPr>
      <w:r>
        <w:rPr>
          <w:b/>
          <w:sz w:val="28"/>
          <w:szCs w:val="28"/>
        </w:rPr>
        <w:br w:type="page"/>
      </w:r>
    </w:p>
    <w:p w:rsidR="00837900" w:rsidRPr="00D12577" w:rsidRDefault="00837900" w:rsidP="00837900">
      <w:pPr>
        <w:spacing w:line="360" w:lineRule="auto"/>
        <w:jc w:val="center"/>
        <w:rPr>
          <w:b/>
          <w:sz w:val="28"/>
          <w:szCs w:val="28"/>
          <w:lang w:val="ru-RU"/>
        </w:rPr>
      </w:pPr>
      <w:r w:rsidRPr="0072723F">
        <w:rPr>
          <w:b/>
          <w:sz w:val="28"/>
          <w:szCs w:val="28"/>
        </w:rPr>
        <w:lastRenderedPageBreak/>
        <w:t>СЪДЪРЖАНИЕ</w:t>
      </w:r>
    </w:p>
    <w:p w:rsidR="0023605E" w:rsidRDefault="002A398A" w:rsidP="0023605E">
      <w:pPr>
        <w:pStyle w:val="TOC1"/>
        <w:spacing w:after="80"/>
        <w:rPr>
          <w:rFonts w:ascii="Calibri" w:hAnsi="Calibri"/>
          <w:b w:val="0"/>
          <w:sz w:val="22"/>
          <w:szCs w:val="22"/>
        </w:rPr>
      </w:pPr>
      <w:r>
        <w:rPr>
          <w:sz w:val="28"/>
          <w:szCs w:val="28"/>
        </w:rPr>
        <w:fldChar w:fldCharType="begin"/>
      </w:r>
      <w:r w:rsidR="005010F7">
        <w:rPr>
          <w:sz w:val="28"/>
          <w:szCs w:val="28"/>
        </w:rPr>
        <w:instrText xml:space="preserve"> TOC \o "1-3" \h \z \u </w:instrText>
      </w:r>
      <w:r>
        <w:rPr>
          <w:sz w:val="28"/>
          <w:szCs w:val="28"/>
        </w:rPr>
        <w:fldChar w:fldCharType="separate"/>
      </w:r>
      <w:hyperlink w:anchor="_Toc4168185" w:history="1">
        <w:r w:rsidR="0023605E" w:rsidRPr="00E839E7">
          <w:rPr>
            <w:rStyle w:val="Hyperlink"/>
          </w:rPr>
          <w:t>ПРЕДИСЛОВИЕ</w:t>
        </w:r>
        <w:r w:rsidR="0023605E">
          <w:rPr>
            <w:webHidden/>
          </w:rPr>
          <w:tab/>
        </w:r>
        <w:r>
          <w:rPr>
            <w:webHidden/>
          </w:rPr>
          <w:fldChar w:fldCharType="begin"/>
        </w:r>
        <w:r w:rsidR="0023605E">
          <w:rPr>
            <w:webHidden/>
          </w:rPr>
          <w:instrText xml:space="preserve"> PAGEREF _Toc4168185 \h </w:instrText>
        </w:r>
        <w:r>
          <w:rPr>
            <w:webHidden/>
          </w:rPr>
        </w:r>
        <w:r>
          <w:rPr>
            <w:webHidden/>
          </w:rPr>
          <w:fldChar w:fldCharType="separate"/>
        </w:r>
        <w:r w:rsidR="0005042C">
          <w:rPr>
            <w:webHidden/>
          </w:rPr>
          <w:t>3</w:t>
        </w:r>
        <w:r>
          <w:rPr>
            <w:webHidden/>
          </w:rPr>
          <w:fldChar w:fldCharType="end"/>
        </w:r>
      </w:hyperlink>
    </w:p>
    <w:p w:rsidR="0023605E" w:rsidRDefault="0035537D" w:rsidP="0023605E">
      <w:pPr>
        <w:pStyle w:val="TOC2"/>
        <w:spacing w:after="80"/>
        <w:rPr>
          <w:rFonts w:ascii="Calibri" w:hAnsi="Calibri"/>
          <w:sz w:val="22"/>
          <w:szCs w:val="22"/>
        </w:rPr>
      </w:pPr>
      <w:hyperlink w:anchor="_Toc4168186" w:history="1">
        <w:r w:rsidR="0023605E" w:rsidRPr="00E839E7">
          <w:rPr>
            <w:rStyle w:val="Hyperlink"/>
          </w:rPr>
          <w:t>ВЪВЕДЕНИЕ</w:t>
        </w:r>
        <w:r w:rsidR="0023605E">
          <w:rPr>
            <w:webHidden/>
          </w:rPr>
          <w:tab/>
        </w:r>
        <w:r w:rsidR="002A398A">
          <w:rPr>
            <w:webHidden/>
          </w:rPr>
          <w:fldChar w:fldCharType="begin"/>
        </w:r>
        <w:r w:rsidR="0023605E">
          <w:rPr>
            <w:webHidden/>
          </w:rPr>
          <w:instrText xml:space="preserve"> PAGEREF _Toc4168186 \h </w:instrText>
        </w:r>
        <w:r w:rsidR="002A398A">
          <w:rPr>
            <w:webHidden/>
          </w:rPr>
        </w:r>
        <w:r w:rsidR="002A398A">
          <w:rPr>
            <w:webHidden/>
          </w:rPr>
          <w:fldChar w:fldCharType="separate"/>
        </w:r>
        <w:r w:rsidR="0005042C">
          <w:rPr>
            <w:webHidden/>
          </w:rPr>
          <w:t>4</w:t>
        </w:r>
        <w:r w:rsidR="002A398A">
          <w:rPr>
            <w:webHidden/>
          </w:rPr>
          <w:fldChar w:fldCharType="end"/>
        </w:r>
      </w:hyperlink>
    </w:p>
    <w:p w:rsidR="0023605E" w:rsidRDefault="0035537D" w:rsidP="0023605E">
      <w:pPr>
        <w:pStyle w:val="TOC1"/>
        <w:spacing w:after="80"/>
        <w:rPr>
          <w:rFonts w:ascii="Calibri" w:hAnsi="Calibri"/>
          <w:b w:val="0"/>
          <w:sz w:val="22"/>
          <w:szCs w:val="22"/>
        </w:rPr>
      </w:pPr>
      <w:hyperlink w:anchor="_Toc4168187" w:history="1">
        <w:r w:rsidR="0023605E" w:rsidRPr="00E839E7">
          <w:rPr>
            <w:rStyle w:val="Hyperlink"/>
          </w:rPr>
          <w:t>СПИСЪК НА СЪКРАЩЕНИЯТА</w:t>
        </w:r>
        <w:r w:rsidR="0023605E">
          <w:rPr>
            <w:webHidden/>
          </w:rPr>
          <w:tab/>
        </w:r>
        <w:r w:rsidR="002A398A">
          <w:rPr>
            <w:webHidden/>
          </w:rPr>
          <w:fldChar w:fldCharType="begin"/>
        </w:r>
        <w:r w:rsidR="0023605E">
          <w:rPr>
            <w:webHidden/>
          </w:rPr>
          <w:instrText xml:space="preserve"> PAGEREF _Toc4168187 \h </w:instrText>
        </w:r>
        <w:r w:rsidR="002A398A">
          <w:rPr>
            <w:webHidden/>
          </w:rPr>
        </w:r>
        <w:r w:rsidR="002A398A">
          <w:rPr>
            <w:webHidden/>
          </w:rPr>
          <w:fldChar w:fldCharType="separate"/>
        </w:r>
        <w:r w:rsidR="0005042C">
          <w:rPr>
            <w:webHidden/>
          </w:rPr>
          <w:t>6</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88" w:history="1">
        <w:r w:rsidR="0023605E" w:rsidRPr="00E839E7">
          <w:rPr>
            <w:rStyle w:val="Hyperlink"/>
            <w:lang w:val="en-US"/>
          </w:rPr>
          <w:t>I</w:t>
        </w:r>
        <w:r w:rsidR="0023605E" w:rsidRPr="00E839E7">
          <w:rPr>
            <w:rStyle w:val="Hyperlink"/>
          </w:rPr>
          <w:t>.</w:t>
        </w:r>
        <w:r w:rsidR="0023605E">
          <w:rPr>
            <w:rFonts w:ascii="Calibri" w:hAnsi="Calibri"/>
            <w:sz w:val="22"/>
            <w:szCs w:val="22"/>
          </w:rPr>
          <w:tab/>
        </w:r>
        <w:r w:rsidR="0023605E" w:rsidRPr="00E839E7">
          <w:rPr>
            <w:rStyle w:val="Hyperlink"/>
          </w:rPr>
          <w:t>ПРАВНО ОСНОВАНИЕ</w:t>
        </w:r>
        <w:r w:rsidR="0023605E">
          <w:rPr>
            <w:webHidden/>
          </w:rPr>
          <w:tab/>
        </w:r>
        <w:r w:rsidR="002A398A">
          <w:rPr>
            <w:webHidden/>
          </w:rPr>
          <w:fldChar w:fldCharType="begin"/>
        </w:r>
        <w:r w:rsidR="0023605E">
          <w:rPr>
            <w:webHidden/>
          </w:rPr>
          <w:instrText xml:space="preserve"> PAGEREF _Toc4168188 \h </w:instrText>
        </w:r>
        <w:r w:rsidR="002A398A">
          <w:rPr>
            <w:webHidden/>
          </w:rPr>
        </w:r>
        <w:r w:rsidR="002A398A">
          <w:rPr>
            <w:webHidden/>
          </w:rPr>
          <w:fldChar w:fldCharType="separate"/>
        </w:r>
        <w:r w:rsidR="0005042C">
          <w:rPr>
            <w:webHidden/>
          </w:rPr>
          <w:t>8</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89" w:history="1">
        <w:r w:rsidR="0023605E" w:rsidRPr="00E839E7">
          <w:rPr>
            <w:rStyle w:val="Hyperlink"/>
            <w:lang w:val="en-US"/>
          </w:rPr>
          <w:t>II</w:t>
        </w:r>
        <w:r w:rsidR="0023605E" w:rsidRPr="00E839E7">
          <w:rPr>
            <w:rStyle w:val="Hyperlink"/>
            <w:lang w:val="ru-RU"/>
          </w:rPr>
          <w:t>.</w:t>
        </w:r>
        <w:r w:rsidR="0023605E">
          <w:rPr>
            <w:rFonts w:ascii="Calibri" w:hAnsi="Calibri"/>
            <w:sz w:val="22"/>
            <w:szCs w:val="22"/>
          </w:rPr>
          <w:tab/>
        </w:r>
        <w:r w:rsidR="0023605E" w:rsidRPr="00E839E7">
          <w:rPr>
            <w:rStyle w:val="Hyperlink"/>
          </w:rPr>
          <w:t>КОМПЕТЕНТНИ ОРГАНИ</w:t>
        </w:r>
        <w:r w:rsidR="0023605E">
          <w:rPr>
            <w:webHidden/>
          </w:rPr>
          <w:tab/>
        </w:r>
        <w:r w:rsidR="002A398A">
          <w:rPr>
            <w:webHidden/>
          </w:rPr>
          <w:fldChar w:fldCharType="begin"/>
        </w:r>
        <w:r w:rsidR="0023605E">
          <w:rPr>
            <w:webHidden/>
          </w:rPr>
          <w:instrText xml:space="preserve"> PAGEREF _Toc4168189 \h </w:instrText>
        </w:r>
        <w:r w:rsidR="002A398A">
          <w:rPr>
            <w:webHidden/>
          </w:rPr>
        </w:r>
        <w:r w:rsidR="002A398A">
          <w:rPr>
            <w:webHidden/>
          </w:rPr>
          <w:fldChar w:fldCharType="separate"/>
        </w:r>
        <w:r w:rsidR="0005042C">
          <w:rPr>
            <w:webHidden/>
          </w:rPr>
          <w:t>12</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0" w:history="1">
        <w:r w:rsidR="0023605E" w:rsidRPr="00E839E7">
          <w:rPr>
            <w:rStyle w:val="Hyperlink"/>
            <w:lang w:val="en-US"/>
          </w:rPr>
          <w:t>III</w:t>
        </w:r>
        <w:r w:rsidR="0023605E" w:rsidRPr="00E839E7">
          <w:rPr>
            <w:rStyle w:val="Hyperlink"/>
            <w:lang w:val="ru-RU"/>
          </w:rPr>
          <w:t>.</w:t>
        </w:r>
        <w:r w:rsidR="0023605E">
          <w:rPr>
            <w:rFonts w:ascii="Calibri" w:hAnsi="Calibri"/>
            <w:sz w:val="22"/>
            <w:szCs w:val="22"/>
          </w:rPr>
          <w:tab/>
        </w:r>
        <w:r w:rsidR="0023605E" w:rsidRPr="00E839E7">
          <w:rPr>
            <w:rStyle w:val="Hyperlink"/>
          </w:rPr>
          <w:t>ПУСКАНЕ НА ПАЗАРА И УПОТРЕБА НА ПРОДУКТИ ЗА РАСТИТЕЛНА ЗАЩИТА</w:t>
        </w:r>
        <w:r w:rsidR="0023605E">
          <w:rPr>
            <w:webHidden/>
          </w:rPr>
          <w:tab/>
        </w:r>
        <w:r w:rsidR="002A398A">
          <w:rPr>
            <w:webHidden/>
          </w:rPr>
          <w:fldChar w:fldCharType="begin"/>
        </w:r>
        <w:r w:rsidR="0023605E">
          <w:rPr>
            <w:webHidden/>
          </w:rPr>
          <w:instrText xml:space="preserve"> PAGEREF _Toc4168190 \h </w:instrText>
        </w:r>
        <w:r w:rsidR="002A398A">
          <w:rPr>
            <w:webHidden/>
          </w:rPr>
        </w:r>
        <w:r w:rsidR="002A398A">
          <w:rPr>
            <w:webHidden/>
          </w:rPr>
          <w:fldChar w:fldCharType="separate"/>
        </w:r>
        <w:r w:rsidR="0005042C">
          <w:rPr>
            <w:webHidden/>
          </w:rPr>
          <w:t>20</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1" w:history="1">
        <w:r w:rsidR="0023605E" w:rsidRPr="00E839E7">
          <w:rPr>
            <w:rStyle w:val="Hyperlink"/>
            <w:lang w:val="en-US"/>
          </w:rPr>
          <w:t>IV.</w:t>
        </w:r>
        <w:r w:rsidR="0023605E">
          <w:rPr>
            <w:rFonts w:ascii="Calibri" w:hAnsi="Calibri"/>
            <w:sz w:val="22"/>
            <w:szCs w:val="22"/>
          </w:rPr>
          <w:tab/>
        </w:r>
        <w:r w:rsidR="0023605E" w:rsidRPr="00E839E7">
          <w:rPr>
            <w:rStyle w:val="Hyperlink"/>
            <w:lang w:val="en-US"/>
          </w:rPr>
          <w:t>ЦЕЛИ</w:t>
        </w:r>
        <w:r w:rsidR="0023605E">
          <w:rPr>
            <w:webHidden/>
          </w:rPr>
          <w:tab/>
        </w:r>
        <w:r w:rsidR="002A398A">
          <w:rPr>
            <w:webHidden/>
          </w:rPr>
          <w:fldChar w:fldCharType="begin"/>
        </w:r>
        <w:r w:rsidR="0023605E">
          <w:rPr>
            <w:webHidden/>
          </w:rPr>
          <w:instrText xml:space="preserve"> PAGEREF _Toc4168191 \h </w:instrText>
        </w:r>
        <w:r w:rsidR="002A398A">
          <w:rPr>
            <w:webHidden/>
          </w:rPr>
        </w:r>
        <w:r w:rsidR="002A398A">
          <w:rPr>
            <w:webHidden/>
          </w:rPr>
          <w:fldChar w:fldCharType="separate"/>
        </w:r>
        <w:r w:rsidR="0005042C">
          <w:rPr>
            <w:webHidden/>
          </w:rPr>
          <w:t>21</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2" w:history="1">
        <w:r w:rsidR="0023605E" w:rsidRPr="00E839E7">
          <w:rPr>
            <w:rStyle w:val="Hyperlink"/>
            <w:lang w:val="en-US"/>
          </w:rPr>
          <w:t>V.</w:t>
        </w:r>
        <w:r w:rsidR="0023605E">
          <w:rPr>
            <w:rFonts w:ascii="Calibri" w:hAnsi="Calibri"/>
            <w:sz w:val="22"/>
            <w:szCs w:val="22"/>
          </w:rPr>
          <w:tab/>
        </w:r>
        <w:r w:rsidR="0023605E" w:rsidRPr="00E839E7">
          <w:rPr>
            <w:rStyle w:val="Hyperlink"/>
            <w:lang w:val="en-US"/>
          </w:rPr>
          <w:t>МЕРКИ</w:t>
        </w:r>
        <w:r w:rsidR="0023605E">
          <w:rPr>
            <w:webHidden/>
          </w:rPr>
          <w:tab/>
        </w:r>
        <w:r w:rsidR="002A398A">
          <w:rPr>
            <w:webHidden/>
          </w:rPr>
          <w:fldChar w:fldCharType="begin"/>
        </w:r>
        <w:r w:rsidR="0023605E">
          <w:rPr>
            <w:webHidden/>
          </w:rPr>
          <w:instrText xml:space="preserve"> PAGEREF _Toc4168192 \h </w:instrText>
        </w:r>
        <w:r w:rsidR="002A398A">
          <w:rPr>
            <w:webHidden/>
          </w:rPr>
        </w:r>
        <w:r w:rsidR="002A398A">
          <w:rPr>
            <w:webHidden/>
          </w:rPr>
          <w:fldChar w:fldCharType="separate"/>
        </w:r>
        <w:r w:rsidR="0005042C">
          <w:rPr>
            <w:webHidden/>
          </w:rPr>
          <w:t>22</w:t>
        </w:r>
        <w:r w:rsidR="002A398A">
          <w:rPr>
            <w:webHidden/>
          </w:rPr>
          <w:fldChar w:fldCharType="end"/>
        </w:r>
      </w:hyperlink>
    </w:p>
    <w:p w:rsidR="0023605E" w:rsidRDefault="0035537D" w:rsidP="0023605E">
      <w:pPr>
        <w:pStyle w:val="TOC2"/>
        <w:spacing w:after="80"/>
        <w:ind w:left="794" w:hanging="794"/>
        <w:rPr>
          <w:rFonts w:ascii="Calibri" w:hAnsi="Calibri"/>
          <w:sz w:val="22"/>
          <w:szCs w:val="22"/>
        </w:rPr>
      </w:pPr>
      <w:hyperlink w:anchor="_Toc4168193" w:history="1">
        <w:r w:rsidR="0023605E" w:rsidRPr="00E839E7">
          <w:rPr>
            <w:rStyle w:val="Hyperlink"/>
            <w:lang w:val="en-US"/>
          </w:rPr>
          <w:t>МЯРКА 1.</w:t>
        </w:r>
        <w:r w:rsidR="0023605E">
          <w:rPr>
            <w:rStyle w:val="Hyperlink"/>
          </w:rPr>
          <w:t xml:space="preserve"> </w:t>
        </w:r>
        <w:r w:rsidR="0023605E" w:rsidRPr="00E839E7">
          <w:rPr>
            <w:rStyle w:val="Hyperlink"/>
            <w:lang w:val="en-US"/>
          </w:rPr>
          <w:t>ОБУЧЕНИЕ НА ПРОФЕСИОНАЛНИ ПОТРЕБИТЕЛИ НА</w:t>
        </w:r>
        <w:r w:rsidR="0023605E">
          <w:rPr>
            <w:rStyle w:val="Hyperlink"/>
          </w:rPr>
          <w:br/>
          <w:t xml:space="preserve">      </w:t>
        </w:r>
        <w:r w:rsidR="0023605E" w:rsidRPr="00E839E7">
          <w:rPr>
            <w:rStyle w:val="Hyperlink"/>
            <w:lang w:val="en-US"/>
          </w:rPr>
          <w:t xml:space="preserve"> ПЕСТИЦИДИ, ДИСТРИБУТОРИ И КОНСУЛТАНТИ</w:t>
        </w:r>
        <w:r w:rsidR="0023605E">
          <w:rPr>
            <w:webHidden/>
          </w:rPr>
          <w:tab/>
        </w:r>
        <w:r w:rsidR="002A398A">
          <w:rPr>
            <w:webHidden/>
          </w:rPr>
          <w:fldChar w:fldCharType="begin"/>
        </w:r>
        <w:r w:rsidR="0023605E">
          <w:rPr>
            <w:webHidden/>
          </w:rPr>
          <w:instrText xml:space="preserve"> PAGEREF _Toc4168193 \h </w:instrText>
        </w:r>
        <w:r w:rsidR="002A398A">
          <w:rPr>
            <w:webHidden/>
          </w:rPr>
        </w:r>
        <w:r w:rsidR="002A398A">
          <w:rPr>
            <w:webHidden/>
          </w:rPr>
          <w:fldChar w:fldCharType="separate"/>
        </w:r>
        <w:r w:rsidR="0005042C">
          <w:rPr>
            <w:webHidden/>
          </w:rPr>
          <w:t>22</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4" w:history="1">
        <w:r w:rsidR="0023605E" w:rsidRPr="00E839E7">
          <w:rPr>
            <w:rStyle w:val="Hyperlink"/>
            <w:lang w:val="en-US"/>
          </w:rPr>
          <w:t>МЯРКА 2.</w:t>
        </w:r>
        <w:r w:rsidR="0023605E">
          <w:rPr>
            <w:rStyle w:val="Hyperlink"/>
          </w:rPr>
          <w:t xml:space="preserve"> </w:t>
        </w:r>
        <w:r w:rsidR="0023605E" w:rsidRPr="00E839E7">
          <w:rPr>
            <w:rStyle w:val="Hyperlink"/>
            <w:lang w:val="en-US"/>
          </w:rPr>
          <w:t>ИЗИСКВАНИЯ ЗА ПРОДАЖБА НА ПЕСТИЦИДИ</w:t>
        </w:r>
        <w:r w:rsidR="0023605E">
          <w:rPr>
            <w:webHidden/>
          </w:rPr>
          <w:tab/>
        </w:r>
        <w:r w:rsidR="002A398A">
          <w:rPr>
            <w:webHidden/>
          </w:rPr>
          <w:fldChar w:fldCharType="begin"/>
        </w:r>
        <w:r w:rsidR="0023605E">
          <w:rPr>
            <w:webHidden/>
          </w:rPr>
          <w:instrText xml:space="preserve"> PAGEREF _Toc4168194 \h </w:instrText>
        </w:r>
        <w:r w:rsidR="002A398A">
          <w:rPr>
            <w:webHidden/>
          </w:rPr>
        </w:r>
        <w:r w:rsidR="002A398A">
          <w:rPr>
            <w:webHidden/>
          </w:rPr>
          <w:fldChar w:fldCharType="separate"/>
        </w:r>
        <w:r w:rsidR="0005042C">
          <w:rPr>
            <w:webHidden/>
          </w:rPr>
          <w:t>24</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5" w:history="1">
        <w:r w:rsidR="0023605E" w:rsidRPr="00E839E7">
          <w:rPr>
            <w:rStyle w:val="Hyperlink"/>
            <w:lang w:val="en-US"/>
          </w:rPr>
          <w:t>МЯРКА 3.</w:t>
        </w:r>
        <w:r w:rsidR="0023605E">
          <w:rPr>
            <w:rStyle w:val="Hyperlink"/>
          </w:rPr>
          <w:t xml:space="preserve"> </w:t>
        </w:r>
        <w:r w:rsidR="0023605E" w:rsidRPr="00E839E7">
          <w:rPr>
            <w:rStyle w:val="Hyperlink"/>
            <w:lang w:val="en-US"/>
          </w:rPr>
          <w:t>БОРАВЕНЕ С ПЕСТИЦИДИ. СЪХРАНЕНИЕ НА ПЕСТИЦИДИ И</w:t>
        </w:r>
        <w:r w:rsidR="0023605E">
          <w:rPr>
            <w:rStyle w:val="Hyperlink"/>
          </w:rPr>
          <w:br/>
          <w:t xml:space="preserve">           </w:t>
        </w:r>
        <w:r w:rsidR="0023605E" w:rsidRPr="00E839E7">
          <w:rPr>
            <w:rStyle w:val="Hyperlink"/>
            <w:lang w:val="en-US"/>
          </w:rPr>
          <w:t xml:space="preserve"> УПРАВЛЕНИЕ НА ТЕХНИТЕ ПРАЗНИ ОПАКОВКИ И </w:t>
        </w:r>
        <w:r w:rsidR="0023605E">
          <w:rPr>
            <w:rStyle w:val="Hyperlink"/>
          </w:rPr>
          <w:br/>
          <w:t xml:space="preserve">            </w:t>
        </w:r>
        <w:r w:rsidR="0023605E" w:rsidRPr="00E839E7">
          <w:rPr>
            <w:rStyle w:val="Hyperlink"/>
            <w:lang w:val="en-US"/>
          </w:rPr>
          <w:t>ОСТАТЪЧНИ КОЛИЧЕСТВА</w:t>
        </w:r>
        <w:r w:rsidR="0023605E">
          <w:rPr>
            <w:webHidden/>
          </w:rPr>
          <w:tab/>
        </w:r>
        <w:r w:rsidR="002A398A">
          <w:rPr>
            <w:webHidden/>
          </w:rPr>
          <w:fldChar w:fldCharType="begin"/>
        </w:r>
        <w:r w:rsidR="0023605E">
          <w:rPr>
            <w:webHidden/>
          </w:rPr>
          <w:instrText xml:space="preserve"> PAGEREF _Toc4168195 \h </w:instrText>
        </w:r>
        <w:r w:rsidR="002A398A">
          <w:rPr>
            <w:webHidden/>
          </w:rPr>
        </w:r>
        <w:r w:rsidR="002A398A">
          <w:rPr>
            <w:webHidden/>
          </w:rPr>
          <w:fldChar w:fldCharType="separate"/>
        </w:r>
        <w:r w:rsidR="0005042C">
          <w:rPr>
            <w:webHidden/>
          </w:rPr>
          <w:t>28</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6" w:history="1">
        <w:r w:rsidR="0023605E" w:rsidRPr="00E839E7">
          <w:rPr>
            <w:rStyle w:val="Hyperlink"/>
            <w:lang w:val="en-US"/>
          </w:rPr>
          <w:t>МЯРКА 4.</w:t>
        </w:r>
        <w:r w:rsidR="0023605E">
          <w:rPr>
            <w:rStyle w:val="Hyperlink"/>
          </w:rPr>
          <w:t xml:space="preserve"> </w:t>
        </w:r>
        <w:r w:rsidR="0023605E" w:rsidRPr="00E839E7">
          <w:rPr>
            <w:rStyle w:val="Hyperlink"/>
            <w:lang w:val="en-US"/>
          </w:rPr>
          <w:t xml:space="preserve">ПРОВЕРКА НА ИЗПОЛЗВАНОТО ОБОРУДВАНЕ ЗА ПРИЛАГАНЕ </w:t>
        </w:r>
        <w:r w:rsidR="0023605E">
          <w:rPr>
            <w:rStyle w:val="Hyperlink"/>
          </w:rPr>
          <w:br/>
          <w:t xml:space="preserve">            </w:t>
        </w:r>
        <w:r w:rsidR="0023605E" w:rsidRPr="00E839E7">
          <w:rPr>
            <w:rStyle w:val="Hyperlink"/>
            <w:lang w:val="en-US"/>
          </w:rPr>
          <w:t>НА ПЕСТИЦИДИ</w:t>
        </w:r>
        <w:r w:rsidR="0023605E">
          <w:rPr>
            <w:webHidden/>
          </w:rPr>
          <w:tab/>
        </w:r>
        <w:r w:rsidR="002A398A">
          <w:rPr>
            <w:webHidden/>
          </w:rPr>
          <w:fldChar w:fldCharType="begin"/>
        </w:r>
        <w:r w:rsidR="0023605E">
          <w:rPr>
            <w:webHidden/>
          </w:rPr>
          <w:instrText xml:space="preserve"> PAGEREF _Toc4168196 \h </w:instrText>
        </w:r>
        <w:r w:rsidR="002A398A">
          <w:rPr>
            <w:webHidden/>
          </w:rPr>
        </w:r>
        <w:r w:rsidR="002A398A">
          <w:rPr>
            <w:webHidden/>
          </w:rPr>
          <w:fldChar w:fldCharType="separate"/>
        </w:r>
        <w:r w:rsidR="0005042C">
          <w:rPr>
            <w:webHidden/>
          </w:rPr>
          <w:t>40</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7" w:history="1">
        <w:r w:rsidR="0023605E" w:rsidRPr="00E839E7">
          <w:rPr>
            <w:rStyle w:val="Hyperlink"/>
            <w:lang w:val="en-US"/>
          </w:rPr>
          <w:t>МЯРКА 5.</w:t>
        </w:r>
        <w:r w:rsidR="0023605E">
          <w:rPr>
            <w:rStyle w:val="Hyperlink"/>
          </w:rPr>
          <w:t xml:space="preserve"> </w:t>
        </w:r>
        <w:r w:rsidR="0023605E" w:rsidRPr="00E839E7">
          <w:rPr>
            <w:rStyle w:val="Hyperlink"/>
            <w:lang w:val="en-US"/>
          </w:rPr>
          <w:t>ВЪЗДУШНО ПРЪСКАНЕ</w:t>
        </w:r>
        <w:r w:rsidR="0023605E">
          <w:rPr>
            <w:webHidden/>
          </w:rPr>
          <w:tab/>
        </w:r>
        <w:r w:rsidR="002A398A">
          <w:rPr>
            <w:webHidden/>
          </w:rPr>
          <w:fldChar w:fldCharType="begin"/>
        </w:r>
        <w:r w:rsidR="0023605E">
          <w:rPr>
            <w:webHidden/>
          </w:rPr>
          <w:instrText xml:space="preserve"> PAGEREF _Toc4168197 \h </w:instrText>
        </w:r>
        <w:r w:rsidR="002A398A">
          <w:rPr>
            <w:webHidden/>
          </w:rPr>
        </w:r>
        <w:r w:rsidR="002A398A">
          <w:rPr>
            <w:webHidden/>
          </w:rPr>
          <w:fldChar w:fldCharType="separate"/>
        </w:r>
        <w:r w:rsidR="0005042C">
          <w:rPr>
            <w:webHidden/>
          </w:rPr>
          <w:t>42</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8" w:history="1">
        <w:r w:rsidR="0023605E" w:rsidRPr="00E839E7">
          <w:rPr>
            <w:rStyle w:val="Hyperlink"/>
            <w:lang w:val="en-US"/>
          </w:rPr>
          <w:t>МЯРКА 6.</w:t>
        </w:r>
        <w:r w:rsidR="0023605E">
          <w:rPr>
            <w:rStyle w:val="Hyperlink"/>
          </w:rPr>
          <w:t xml:space="preserve"> </w:t>
        </w:r>
        <w:r w:rsidR="0023605E" w:rsidRPr="00E839E7">
          <w:rPr>
            <w:rStyle w:val="Hyperlink"/>
            <w:lang w:val="en-US"/>
          </w:rPr>
          <w:t>ИНТЕГРИРАНО УПРАВЛЕНИЕ НА ВРЕДИТЕЛИТЕ</w:t>
        </w:r>
        <w:r w:rsidR="0023605E">
          <w:rPr>
            <w:webHidden/>
          </w:rPr>
          <w:tab/>
        </w:r>
        <w:r w:rsidR="002A398A">
          <w:rPr>
            <w:webHidden/>
          </w:rPr>
          <w:fldChar w:fldCharType="begin"/>
        </w:r>
        <w:r w:rsidR="0023605E">
          <w:rPr>
            <w:webHidden/>
          </w:rPr>
          <w:instrText xml:space="preserve"> PAGEREF _Toc4168198 \h </w:instrText>
        </w:r>
        <w:r w:rsidR="002A398A">
          <w:rPr>
            <w:webHidden/>
          </w:rPr>
        </w:r>
        <w:r w:rsidR="002A398A">
          <w:rPr>
            <w:webHidden/>
          </w:rPr>
          <w:fldChar w:fldCharType="separate"/>
        </w:r>
        <w:r w:rsidR="0005042C">
          <w:rPr>
            <w:webHidden/>
          </w:rPr>
          <w:t>46</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199" w:history="1">
        <w:r w:rsidR="0023605E" w:rsidRPr="00E839E7">
          <w:rPr>
            <w:rStyle w:val="Hyperlink"/>
            <w:lang w:val="en-US"/>
          </w:rPr>
          <w:t>МЯРКА 7.</w:t>
        </w:r>
        <w:r w:rsidR="0023605E">
          <w:rPr>
            <w:rStyle w:val="Hyperlink"/>
          </w:rPr>
          <w:t xml:space="preserve"> </w:t>
        </w:r>
        <w:r w:rsidR="0023605E" w:rsidRPr="00E839E7">
          <w:rPr>
            <w:rStyle w:val="Hyperlink"/>
            <w:lang w:val="en-US"/>
          </w:rPr>
          <w:t xml:space="preserve">НАМАЛЯВАНЕ НА НИВАТА НА ОСТАТЪЦИ ОТ ПЕСТИЦИДИ </w:t>
        </w:r>
        <w:r w:rsidR="0023605E">
          <w:rPr>
            <w:rStyle w:val="Hyperlink"/>
          </w:rPr>
          <w:br/>
          <w:t xml:space="preserve">            </w:t>
        </w:r>
        <w:r w:rsidR="0023605E" w:rsidRPr="00E839E7">
          <w:rPr>
            <w:rStyle w:val="Hyperlink"/>
            <w:lang w:val="en-US"/>
          </w:rPr>
          <w:t xml:space="preserve">В ХРАНИ ОТ РАСТИТЕЛЕН ПРОИЗХОД </w:t>
        </w:r>
        <w:r w:rsidR="0023605E">
          <w:rPr>
            <w:rStyle w:val="Hyperlink"/>
          </w:rPr>
          <w:br/>
          <w:t xml:space="preserve">            </w:t>
        </w:r>
        <w:r w:rsidR="0023605E" w:rsidRPr="00E839E7">
          <w:rPr>
            <w:rStyle w:val="Hyperlink"/>
            <w:lang w:val="en-US"/>
          </w:rPr>
          <w:t>(БЪЛГАРСКО ПРОИЗВОДСТВО)</w:t>
        </w:r>
        <w:r w:rsidR="0023605E">
          <w:rPr>
            <w:webHidden/>
          </w:rPr>
          <w:tab/>
        </w:r>
        <w:r w:rsidR="002A398A">
          <w:rPr>
            <w:webHidden/>
          </w:rPr>
          <w:fldChar w:fldCharType="begin"/>
        </w:r>
        <w:r w:rsidR="0023605E">
          <w:rPr>
            <w:webHidden/>
          </w:rPr>
          <w:instrText xml:space="preserve"> PAGEREF _Toc4168199 \h </w:instrText>
        </w:r>
        <w:r w:rsidR="002A398A">
          <w:rPr>
            <w:webHidden/>
          </w:rPr>
        </w:r>
        <w:r w:rsidR="002A398A">
          <w:rPr>
            <w:webHidden/>
          </w:rPr>
          <w:fldChar w:fldCharType="separate"/>
        </w:r>
        <w:r w:rsidR="0005042C">
          <w:rPr>
            <w:webHidden/>
          </w:rPr>
          <w:t>52</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0" w:history="1">
        <w:r w:rsidR="0023605E" w:rsidRPr="00E839E7">
          <w:rPr>
            <w:rStyle w:val="Hyperlink"/>
            <w:lang w:val="en-US"/>
          </w:rPr>
          <w:t>МЯРКА 8.</w:t>
        </w:r>
        <w:r w:rsidR="0023605E">
          <w:rPr>
            <w:rStyle w:val="Hyperlink"/>
          </w:rPr>
          <w:t xml:space="preserve"> </w:t>
        </w:r>
        <w:r w:rsidR="0023605E" w:rsidRPr="00E839E7">
          <w:rPr>
            <w:rStyle w:val="Hyperlink"/>
            <w:lang w:val="en-US"/>
          </w:rPr>
          <w:t xml:space="preserve">СПЕЦИАЛНИ МЕРКИ ЗА ОПАЗВАНЕ НА ВОДНАТА СРЕДА И </w:t>
        </w:r>
        <w:r w:rsidR="0023605E">
          <w:rPr>
            <w:rStyle w:val="Hyperlink"/>
          </w:rPr>
          <w:br/>
          <w:t xml:space="preserve">            </w:t>
        </w:r>
        <w:r w:rsidR="0023605E" w:rsidRPr="00E839E7">
          <w:rPr>
            <w:rStyle w:val="Hyperlink"/>
            <w:lang w:val="en-US"/>
          </w:rPr>
          <w:t>НА ПИТЕЙНАТА ВОДА</w:t>
        </w:r>
        <w:r w:rsidR="0023605E">
          <w:rPr>
            <w:webHidden/>
          </w:rPr>
          <w:tab/>
        </w:r>
        <w:r w:rsidR="002A398A">
          <w:rPr>
            <w:webHidden/>
          </w:rPr>
          <w:fldChar w:fldCharType="begin"/>
        </w:r>
        <w:r w:rsidR="0023605E">
          <w:rPr>
            <w:webHidden/>
          </w:rPr>
          <w:instrText xml:space="preserve"> PAGEREF _Toc4168200 \h </w:instrText>
        </w:r>
        <w:r w:rsidR="002A398A">
          <w:rPr>
            <w:webHidden/>
          </w:rPr>
        </w:r>
        <w:r w:rsidR="002A398A">
          <w:rPr>
            <w:webHidden/>
          </w:rPr>
          <w:fldChar w:fldCharType="separate"/>
        </w:r>
        <w:r w:rsidR="0005042C">
          <w:rPr>
            <w:webHidden/>
          </w:rPr>
          <w:t>55</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1" w:history="1">
        <w:r w:rsidR="0023605E" w:rsidRPr="00E839E7">
          <w:rPr>
            <w:rStyle w:val="Hyperlink"/>
            <w:lang w:val="en-US"/>
          </w:rPr>
          <w:t>МЯРКА 9.</w:t>
        </w:r>
        <w:r w:rsidR="0023605E">
          <w:rPr>
            <w:rStyle w:val="Hyperlink"/>
          </w:rPr>
          <w:t xml:space="preserve"> </w:t>
        </w:r>
        <w:r w:rsidR="0023605E" w:rsidRPr="00E839E7">
          <w:rPr>
            <w:rStyle w:val="Hyperlink"/>
            <w:lang w:val="en-US"/>
          </w:rPr>
          <w:t xml:space="preserve">ДОПЪЛНИТЕЛНИ МЕРКИ ЗА ОПАЗВАНЕ НА ОКОЛНАТА </w:t>
        </w:r>
        <w:r w:rsidR="0023605E">
          <w:rPr>
            <w:rStyle w:val="Hyperlink"/>
          </w:rPr>
          <w:br/>
          <w:t xml:space="preserve">            </w:t>
        </w:r>
        <w:r w:rsidR="0023605E" w:rsidRPr="00E839E7">
          <w:rPr>
            <w:rStyle w:val="Hyperlink"/>
            <w:lang w:val="en-US"/>
          </w:rPr>
          <w:t>СРЕДА</w:t>
        </w:r>
        <w:r w:rsidR="0023605E">
          <w:rPr>
            <w:webHidden/>
          </w:rPr>
          <w:tab/>
        </w:r>
        <w:r w:rsidR="002A398A">
          <w:rPr>
            <w:webHidden/>
          </w:rPr>
          <w:fldChar w:fldCharType="begin"/>
        </w:r>
        <w:r w:rsidR="0023605E">
          <w:rPr>
            <w:webHidden/>
          </w:rPr>
          <w:instrText xml:space="preserve"> PAGEREF _Toc4168201 \h </w:instrText>
        </w:r>
        <w:r w:rsidR="002A398A">
          <w:rPr>
            <w:webHidden/>
          </w:rPr>
        </w:r>
        <w:r w:rsidR="002A398A">
          <w:rPr>
            <w:webHidden/>
          </w:rPr>
          <w:fldChar w:fldCharType="separate"/>
        </w:r>
        <w:r w:rsidR="0005042C">
          <w:rPr>
            <w:webHidden/>
          </w:rPr>
          <w:t>62</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2" w:history="1">
        <w:r w:rsidR="0023605E" w:rsidRPr="00E839E7">
          <w:rPr>
            <w:rStyle w:val="Hyperlink"/>
            <w:lang w:val="en-US"/>
          </w:rPr>
          <w:t>МЯРКА 10.</w:t>
        </w:r>
        <w:r w:rsidR="0023605E">
          <w:rPr>
            <w:rStyle w:val="Hyperlink"/>
          </w:rPr>
          <w:t xml:space="preserve"> </w:t>
        </w:r>
        <w:r w:rsidR="0023605E" w:rsidRPr="00E839E7">
          <w:rPr>
            <w:rStyle w:val="Hyperlink"/>
            <w:lang w:val="en-US"/>
          </w:rPr>
          <w:t xml:space="preserve">ИНФОРМАЦИЯ ЗА ОБЩЕСТВЕНОСТТА ОТНОСНО </w:t>
        </w:r>
        <w:r w:rsidR="0023605E">
          <w:rPr>
            <w:rStyle w:val="Hyperlink"/>
          </w:rPr>
          <w:br/>
          <w:t xml:space="preserve">               </w:t>
        </w:r>
        <w:r w:rsidR="0023605E" w:rsidRPr="00E839E7">
          <w:rPr>
            <w:rStyle w:val="Hyperlink"/>
            <w:lang w:val="en-US"/>
          </w:rPr>
          <w:t>ПЛОЩИТЕ, ТРЕТИРАНИ С ПЕСТИЦИДИ</w:t>
        </w:r>
        <w:r w:rsidR="0023605E">
          <w:rPr>
            <w:webHidden/>
          </w:rPr>
          <w:tab/>
        </w:r>
        <w:r w:rsidR="002A398A">
          <w:rPr>
            <w:webHidden/>
          </w:rPr>
          <w:fldChar w:fldCharType="begin"/>
        </w:r>
        <w:r w:rsidR="0023605E">
          <w:rPr>
            <w:webHidden/>
          </w:rPr>
          <w:instrText xml:space="preserve"> PAGEREF _Toc4168202 \h </w:instrText>
        </w:r>
        <w:r w:rsidR="002A398A">
          <w:rPr>
            <w:webHidden/>
          </w:rPr>
        </w:r>
        <w:r w:rsidR="002A398A">
          <w:rPr>
            <w:webHidden/>
          </w:rPr>
          <w:fldChar w:fldCharType="separate"/>
        </w:r>
        <w:r w:rsidR="0005042C">
          <w:rPr>
            <w:webHidden/>
          </w:rPr>
          <w:t>63</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3" w:history="1">
        <w:r w:rsidR="0023605E" w:rsidRPr="00E839E7">
          <w:rPr>
            <w:rStyle w:val="Hyperlink"/>
            <w:lang w:val="en-US"/>
          </w:rPr>
          <w:t>МЯРКА 11.</w:t>
        </w:r>
        <w:r w:rsidR="0023605E">
          <w:rPr>
            <w:rStyle w:val="Hyperlink"/>
          </w:rPr>
          <w:t xml:space="preserve"> </w:t>
        </w:r>
        <w:r w:rsidR="0023605E" w:rsidRPr="00E839E7">
          <w:rPr>
            <w:rStyle w:val="Hyperlink"/>
            <w:lang w:val="en-US"/>
          </w:rPr>
          <w:t>ИНФОРМАЦИЯ И ПОВИШАВАНЕ НА ОСВЕДОМЕНОСТТА</w:t>
        </w:r>
        <w:r w:rsidR="0023605E">
          <w:rPr>
            <w:rStyle w:val="Hyperlink"/>
          </w:rPr>
          <w:br/>
          <w:t xml:space="preserve">             </w:t>
        </w:r>
        <w:r w:rsidR="0023605E" w:rsidRPr="00E839E7">
          <w:rPr>
            <w:rStyle w:val="Hyperlink"/>
            <w:lang w:val="en-US"/>
          </w:rPr>
          <w:t xml:space="preserve"> ОТНОСНО ВЪЗДЕЙСТВИЕТО ОТ УПОТРЕБАТА НА </w:t>
        </w:r>
        <w:r w:rsidR="0023605E">
          <w:rPr>
            <w:rStyle w:val="Hyperlink"/>
          </w:rPr>
          <w:br/>
          <w:t xml:space="preserve">              </w:t>
        </w:r>
        <w:r w:rsidR="0023605E" w:rsidRPr="00E839E7">
          <w:rPr>
            <w:rStyle w:val="Hyperlink"/>
            <w:lang w:val="en-US"/>
          </w:rPr>
          <w:t>ПЕСТИЦИДИ ЗА ЗДРАВЕТО НА ХОРАТА И ОКОЛНАТА СРЕДА</w:t>
        </w:r>
        <w:r w:rsidR="0023605E">
          <w:rPr>
            <w:webHidden/>
          </w:rPr>
          <w:tab/>
        </w:r>
        <w:r w:rsidR="002A398A">
          <w:rPr>
            <w:webHidden/>
          </w:rPr>
          <w:fldChar w:fldCharType="begin"/>
        </w:r>
        <w:r w:rsidR="0023605E">
          <w:rPr>
            <w:webHidden/>
          </w:rPr>
          <w:instrText xml:space="preserve"> PAGEREF _Toc4168203 \h </w:instrText>
        </w:r>
        <w:r w:rsidR="002A398A">
          <w:rPr>
            <w:webHidden/>
          </w:rPr>
        </w:r>
        <w:r w:rsidR="002A398A">
          <w:rPr>
            <w:webHidden/>
          </w:rPr>
          <w:fldChar w:fldCharType="separate"/>
        </w:r>
        <w:r w:rsidR="0005042C">
          <w:rPr>
            <w:webHidden/>
          </w:rPr>
          <w:t>65</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4" w:history="1">
        <w:r w:rsidR="0023605E" w:rsidRPr="00E839E7">
          <w:rPr>
            <w:rStyle w:val="Hyperlink"/>
            <w:lang w:val="en-US"/>
          </w:rPr>
          <w:t>МЯРКА 12.</w:t>
        </w:r>
        <w:r w:rsidR="0023605E">
          <w:rPr>
            <w:rStyle w:val="Hyperlink"/>
          </w:rPr>
          <w:t xml:space="preserve"> </w:t>
        </w:r>
        <w:r w:rsidR="0023605E" w:rsidRPr="00E839E7">
          <w:rPr>
            <w:rStyle w:val="Hyperlink"/>
            <w:lang w:val="en-US"/>
          </w:rPr>
          <w:t>НАМАЛЯВАНЕ НА УПОТРЕБАТА ИЛИ НА РИСКОВЕТЕ ОТ</w:t>
        </w:r>
        <w:r w:rsidR="0023605E">
          <w:rPr>
            <w:rStyle w:val="Hyperlink"/>
          </w:rPr>
          <w:br/>
          <w:t xml:space="preserve">             </w:t>
        </w:r>
        <w:r w:rsidR="0023605E" w:rsidRPr="00E839E7">
          <w:rPr>
            <w:rStyle w:val="Hyperlink"/>
            <w:lang w:val="en-US"/>
          </w:rPr>
          <w:t xml:space="preserve"> ПЕСТИЦИДИ ЗА ОПРЕДЕЛЕНИ ПЛОЩИ</w:t>
        </w:r>
        <w:r w:rsidR="0023605E">
          <w:rPr>
            <w:webHidden/>
          </w:rPr>
          <w:tab/>
        </w:r>
        <w:r w:rsidR="002A398A">
          <w:rPr>
            <w:webHidden/>
          </w:rPr>
          <w:fldChar w:fldCharType="begin"/>
        </w:r>
        <w:r w:rsidR="0023605E">
          <w:rPr>
            <w:webHidden/>
          </w:rPr>
          <w:instrText xml:space="preserve"> PAGEREF _Toc4168204 \h </w:instrText>
        </w:r>
        <w:r w:rsidR="002A398A">
          <w:rPr>
            <w:webHidden/>
          </w:rPr>
        </w:r>
        <w:r w:rsidR="002A398A">
          <w:rPr>
            <w:webHidden/>
          </w:rPr>
          <w:fldChar w:fldCharType="separate"/>
        </w:r>
        <w:r w:rsidR="0005042C">
          <w:rPr>
            <w:webHidden/>
          </w:rPr>
          <w:t>68</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5" w:history="1">
        <w:r w:rsidR="0023605E" w:rsidRPr="00E839E7">
          <w:rPr>
            <w:rStyle w:val="Hyperlink"/>
            <w:lang w:val="en-US"/>
          </w:rPr>
          <w:t>VI</w:t>
        </w:r>
        <w:r w:rsidR="0023605E" w:rsidRPr="00E839E7">
          <w:rPr>
            <w:rStyle w:val="Hyperlink"/>
            <w:lang w:val="ru-RU"/>
          </w:rPr>
          <w:t>.</w:t>
        </w:r>
        <w:r w:rsidR="0023605E">
          <w:rPr>
            <w:rFonts w:ascii="Calibri" w:hAnsi="Calibri"/>
            <w:sz w:val="22"/>
            <w:szCs w:val="22"/>
          </w:rPr>
          <w:tab/>
        </w:r>
        <w:r w:rsidR="0023605E" w:rsidRPr="00E839E7">
          <w:rPr>
            <w:rStyle w:val="Hyperlink"/>
          </w:rPr>
          <w:t xml:space="preserve">ПОКАЗАТЕЛИ, ИЗПОЛЗВАНИ В НАЦИОНАЛНИЯ ПЛАН ЗА </w:t>
        </w:r>
        <w:r w:rsidR="0023605E">
          <w:rPr>
            <w:rStyle w:val="Hyperlink"/>
          </w:rPr>
          <w:br/>
        </w:r>
        <w:r w:rsidR="0023605E" w:rsidRPr="00E839E7">
          <w:rPr>
            <w:rStyle w:val="Hyperlink"/>
          </w:rPr>
          <w:t>ДЕЙСТВИЕ ЗА УСТОЙЧИВА УПОТРЕБА НА ПЕСТИЦИДИ</w:t>
        </w:r>
        <w:r w:rsidR="0023605E">
          <w:rPr>
            <w:webHidden/>
          </w:rPr>
          <w:tab/>
        </w:r>
        <w:r w:rsidR="002A398A">
          <w:rPr>
            <w:webHidden/>
          </w:rPr>
          <w:fldChar w:fldCharType="begin"/>
        </w:r>
        <w:r w:rsidR="0023605E">
          <w:rPr>
            <w:webHidden/>
          </w:rPr>
          <w:instrText xml:space="preserve"> PAGEREF _Toc4168205 \h </w:instrText>
        </w:r>
        <w:r w:rsidR="002A398A">
          <w:rPr>
            <w:webHidden/>
          </w:rPr>
        </w:r>
        <w:r w:rsidR="002A398A">
          <w:rPr>
            <w:webHidden/>
          </w:rPr>
          <w:fldChar w:fldCharType="separate"/>
        </w:r>
        <w:r w:rsidR="0005042C">
          <w:rPr>
            <w:webHidden/>
          </w:rPr>
          <w:t>70</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6" w:history="1">
        <w:r w:rsidR="0023605E" w:rsidRPr="00E839E7">
          <w:rPr>
            <w:rStyle w:val="Hyperlink"/>
            <w:lang w:val="en-US"/>
          </w:rPr>
          <w:t>VII.</w:t>
        </w:r>
        <w:r w:rsidR="0023605E">
          <w:rPr>
            <w:rFonts w:ascii="Calibri" w:hAnsi="Calibri"/>
            <w:sz w:val="22"/>
            <w:szCs w:val="22"/>
          </w:rPr>
          <w:tab/>
        </w:r>
        <w:r w:rsidR="0023605E" w:rsidRPr="00E839E7">
          <w:rPr>
            <w:rStyle w:val="Hyperlink"/>
            <w:lang w:val="en-US"/>
          </w:rPr>
          <w:t xml:space="preserve">ФИНАНСИРАНЕ НА ИЗПЪЛНЕНИЕТО НА НAЦИОНАЛНИЯ ПЛАН </w:t>
        </w:r>
        <w:r w:rsidR="0023605E">
          <w:rPr>
            <w:rStyle w:val="Hyperlink"/>
          </w:rPr>
          <w:br/>
        </w:r>
        <w:r w:rsidR="0023605E" w:rsidRPr="00E839E7">
          <w:rPr>
            <w:rStyle w:val="Hyperlink"/>
            <w:lang w:val="en-US"/>
          </w:rPr>
          <w:t>ЗА ДЕЙСТВИЕ</w:t>
        </w:r>
        <w:r w:rsidR="0023605E">
          <w:rPr>
            <w:webHidden/>
          </w:rPr>
          <w:tab/>
        </w:r>
        <w:r w:rsidR="002A398A">
          <w:rPr>
            <w:webHidden/>
          </w:rPr>
          <w:fldChar w:fldCharType="begin"/>
        </w:r>
        <w:r w:rsidR="0023605E">
          <w:rPr>
            <w:webHidden/>
          </w:rPr>
          <w:instrText xml:space="preserve"> PAGEREF _Toc4168206 \h </w:instrText>
        </w:r>
        <w:r w:rsidR="002A398A">
          <w:rPr>
            <w:webHidden/>
          </w:rPr>
        </w:r>
        <w:r w:rsidR="002A398A">
          <w:rPr>
            <w:webHidden/>
          </w:rPr>
          <w:fldChar w:fldCharType="separate"/>
        </w:r>
        <w:r w:rsidR="0005042C">
          <w:rPr>
            <w:webHidden/>
          </w:rPr>
          <w:t>74</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7" w:history="1">
        <w:r w:rsidR="0023605E" w:rsidRPr="00E839E7">
          <w:rPr>
            <w:rStyle w:val="Hyperlink"/>
            <w:lang w:val="en-US"/>
          </w:rPr>
          <w:t>VIII.</w:t>
        </w:r>
        <w:r w:rsidR="0023605E">
          <w:rPr>
            <w:rStyle w:val="Hyperlink"/>
          </w:rPr>
          <w:t xml:space="preserve"> </w:t>
        </w:r>
        <w:r w:rsidR="0023605E" w:rsidRPr="00E839E7">
          <w:rPr>
            <w:rStyle w:val="Hyperlink"/>
            <w:lang w:val="en-US"/>
          </w:rPr>
          <w:t>СРОКОВЕ</w:t>
        </w:r>
        <w:r w:rsidR="0023605E">
          <w:rPr>
            <w:webHidden/>
          </w:rPr>
          <w:tab/>
        </w:r>
        <w:r w:rsidR="002A398A">
          <w:rPr>
            <w:webHidden/>
          </w:rPr>
          <w:fldChar w:fldCharType="begin"/>
        </w:r>
        <w:r w:rsidR="0023605E">
          <w:rPr>
            <w:webHidden/>
          </w:rPr>
          <w:instrText xml:space="preserve"> PAGEREF _Toc4168207 \h </w:instrText>
        </w:r>
        <w:r w:rsidR="002A398A">
          <w:rPr>
            <w:webHidden/>
          </w:rPr>
        </w:r>
        <w:r w:rsidR="002A398A">
          <w:rPr>
            <w:webHidden/>
          </w:rPr>
          <w:fldChar w:fldCharType="separate"/>
        </w:r>
        <w:r w:rsidR="0005042C">
          <w:rPr>
            <w:webHidden/>
          </w:rPr>
          <w:t>74</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8" w:history="1">
        <w:r w:rsidR="0023605E" w:rsidRPr="00E839E7">
          <w:rPr>
            <w:rStyle w:val="Hyperlink"/>
            <w:lang w:val="en-US"/>
          </w:rPr>
          <w:t>IX.</w:t>
        </w:r>
        <w:r w:rsidR="0023605E">
          <w:rPr>
            <w:rStyle w:val="Hyperlink"/>
          </w:rPr>
          <w:t xml:space="preserve"> </w:t>
        </w:r>
        <w:r w:rsidR="0023605E" w:rsidRPr="00E839E7">
          <w:rPr>
            <w:rStyle w:val="Hyperlink"/>
            <w:lang w:val="en-US"/>
          </w:rPr>
          <w:t>ОТЧЕТНОСТ</w:t>
        </w:r>
        <w:r w:rsidR="0023605E">
          <w:rPr>
            <w:webHidden/>
          </w:rPr>
          <w:tab/>
        </w:r>
        <w:r w:rsidR="002A398A">
          <w:rPr>
            <w:webHidden/>
          </w:rPr>
          <w:fldChar w:fldCharType="begin"/>
        </w:r>
        <w:r w:rsidR="0023605E">
          <w:rPr>
            <w:webHidden/>
          </w:rPr>
          <w:instrText xml:space="preserve"> PAGEREF _Toc4168208 \h </w:instrText>
        </w:r>
        <w:r w:rsidR="002A398A">
          <w:rPr>
            <w:webHidden/>
          </w:rPr>
        </w:r>
        <w:r w:rsidR="002A398A">
          <w:rPr>
            <w:webHidden/>
          </w:rPr>
          <w:fldChar w:fldCharType="separate"/>
        </w:r>
        <w:r w:rsidR="0005042C">
          <w:rPr>
            <w:webHidden/>
          </w:rPr>
          <w:t>75</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09" w:history="1">
        <w:r w:rsidR="0023605E" w:rsidRPr="00E839E7">
          <w:rPr>
            <w:rStyle w:val="Hyperlink"/>
            <w:lang w:val="en-US"/>
          </w:rPr>
          <w:t>X.</w:t>
        </w:r>
        <w:r w:rsidR="0023605E">
          <w:rPr>
            <w:rStyle w:val="Hyperlink"/>
          </w:rPr>
          <w:t xml:space="preserve"> </w:t>
        </w:r>
        <w:r w:rsidR="0023605E" w:rsidRPr="00E839E7">
          <w:rPr>
            <w:rStyle w:val="Hyperlink"/>
            <w:lang w:val="en-US"/>
          </w:rPr>
          <w:t>РЕЧНИК НА ТЕРМИНИТЕ</w:t>
        </w:r>
        <w:r w:rsidR="0023605E">
          <w:rPr>
            <w:webHidden/>
          </w:rPr>
          <w:tab/>
        </w:r>
        <w:r w:rsidR="002A398A">
          <w:rPr>
            <w:webHidden/>
          </w:rPr>
          <w:fldChar w:fldCharType="begin"/>
        </w:r>
        <w:r w:rsidR="0023605E">
          <w:rPr>
            <w:webHidden/>
          </w:rPr>
          <w:instrText xml:space="preserve"> PAGEREF _Toc4168209 \h </w:instrText>
        </w:r>
        <w:r w:rsidR="002A398A">
          <w:rPr>
            <w:webHidden/>
          </w:rPr>
        </w:r>
        <w:r w:rsidR="002A398A">
          <w:rPr>
            <w:webHidden/>
          </w:rPr>
          <w:fldChar w:fldCharType="separate"/>
        </w:r>
        <w:r w:rsidR="0005042C">
          <w:rPr>
            <w:webHidden/>
          </w:rPr>
          <w:t>100</w:t>
        </w:r>
        <w:r w:rsidR="002A398A">
          <w:rPr>
            <w:webHidden/>
          </w:rPr>
          <w:fldChar w:fldCharType="end"/>
        </w:r>
      </w:hyperlink>
    </w:p>
    <w:p w:rsidR="0023605E" w:rsidRDefault="0035537D" w:rsidP="0023605E">
      <w:pPr>
        <w:pStyle w:val="TOC2"/>
        <w:spacing w:after="80"/>
        <w:rPr>
          <w:rFonts w:ascii="Calibri" w:hAnsi="Calibri"/>
          <w:sz w:val="22"/>
          <w:szCs w:val="22"/>
        </w:rPr>
      </w:pPr>
      <w:hyperlink w:anchor="_Toc4168210" w:history="1">
        <w:r w:rsidR="0023605E" w:rsidRPr="00E839E7">
          <w:rPr>
            <w:rStyle w:val="Hyperlink"/>
            <w:lang w:val="en-US"/>
          </w:rPr>
          <w:t>XI.</w:t>
        </w:r>
        <w:r w:rsidR="0023605E">
          <w:rPr>
            <w:rStyle w:val="Hyperlink"/>
          </w:rPr>
          <w:t xml:space="preserve"> </w:t>
        </w:r>
        <w:r w:rsidR="0023605E" w:rsidRPr="00E839E7">
          <w:rPr>
            <w:rStyle w:val="Hyperlink"/>
            <w:lang w:val="en-US"/>
          </w:rPr>
          <w:t>ОБОБЩЕНИЕ</w:t>
        </w:r>
        <w:r w:rsidR="0023605E">
          <w:rPr>
            <w:webHidden/>
          </w:rPr>
          <w:tab/>
        </w:r>
        <w:r w:rsidR="002A398A">
          <w:rPr>
            <w:webHidden/>
          </w:rPr>
          <w:fldChar w:fldCharType="begin"/>
        </w:r>
        <w:r w:rsidR="0023605E">
          <w:rPr>
            <w:webHidden/>
          </w:rPr>
          <w:instrText xml:space="preserve"> PAGEREF _Toc4168210 \h </w:instrText>
        </w:r>
        <w:r w:rsidR="002A398A">
          <w:rPr>
            <w:webHidden/>
          </w:rPr>
        </w:r>
        <w:r w:rsidR="002A398A">
          <w:rPr>
            <w:webHidden/>
          </w:rPr>
          <w:fldChar w:fldCharType="separate"/>
        </w:r>
        <w:r w:rsidR="0005042C">
          <w:rPr>
            <w:webHidden/>
          </w:rPr>
          <w:t>105</w:t>
        </w:r>
        <w:r w:rsidR="002A398A">
          <w:rPr>
            <w:webHidden/>
          </w:rPr>
          <w:fldChar w:fldCharType="end"/>
        </w:r>
      </w:hyperlink>
    </w:p>
    <w:p w:rsidR="00E26F20" w:rsidRDefault="002A398A" w:rsidP="00280E95">
      <w:pPr>
        <w:spacing w:after="120" w:line="360" w:lineRule="auto"/>
        <w:jc w:val="center"/>
        <w:rPr>
          <w:b/>
        </w:rPr>
      </w:pPr>
      <w:r>
        <w:rPr>
          <w:b/>
          <w:sz w:val="28"/>
          <w:szCs w:val="28"/>
        </w:rPr>
        <w:fldChar w:fldCharType="end"/>
      </w:r>
      <w:r w:rsidR="00E26F20">
        <w:rPr>
          <w:b/>
        </w:rPr>
        <w:br w:type="page"/>
      </w:r>
    </w:p>
    <w:p w:rsidR="00BD6A66" w:rsidRDefault="00BD6A66" w:rsidP="00E26F20">
      <w:pPr>
        <w:spacing w:after="120"/>
        <w:rPr>
          <w:b/>
        </w:rPr>
      </w:pPr>
    </w:p>
    <w:p w:rsidR="001F059B" w:rsidRPr="00512DE0" w:rsidRDefault="001F059B" w:rsidP="00512DE0">
      <w:pPr>
        <w:pStyle w:val="Heading1"/>
        <w:rPr>
          <w:rFonts w:ascii="Times New Roman" w:hAnsi="Times New Roman"/>
          <w:sz w:val="24"/>
          <w:szCs w:val="24"/>
        </w:rPr>
      </w:pPr>
      <w:bookmarkStart w:id="0" w:name="_Toc4168185"/>
      <w:r w:rsidRPr="00512DE0">
        <w:rPr>
          <w:rFonts w:ascii="Times New Roman" w:hAnsi="Times New Roman"/>
          <w:sz w:val="24"/>
          <w:szCs w:val="24"/>
        </w:rPr>
        <w:t>ПРЕДИСЛОВИЕ</w:t>
      </w:r>
      <w:bookmarkEnd w:id="0"/>
      <w:r w:rsidRPr="00512DE0">
        <w:rPr>
          <w:rFonts w:ascii="Times New Roman" w:hAnsi="Times New Roman"/>
          <w:sz w:val="24"/>
          <w:szCs w:val="24"/>
        </w:rPr>
        <w:t xml:space="preserve">  </w:t>
      </w:r>
    </w:p>
    <w:p w:rsidR="001F059B" w:rsidRPr="00703599" w:rsidRDefault="001F059B" w:rsidP="00E26F20">
      <w:pPr>
        <w:spacing w:after="120"/>
        <w:rPr>
          <w:b/>
          <w:lang w:val="ru-RU"/>
        </w:rPr>
      </w:pPr>
    </w:p>
    <w:p w:rsidR="003F5CA1" w:rsidRPr="00EA68F9" w:rsidRDefault="003F5CA1" w:rsidP="00E26F20">
      <w:pPr>
        <w:autoSpaceDE w:val="0"/>
        <w:autoSpaceDN w:val="0"/>
        <w:adjustRightInd w:val="0"/>
        <w:spacing w:after="120"/>
        <w:ind w:firstLine="708"/>
        <w:jc w:val="both"/>
        <w:rPr>
          <w:noProof/>
          <w:color w:val="000000"/>
        </w:rPr>
      </w:pPr>
      <w:r w:rsidRPr="00EA68F9">
        <w:t>Н</w:t>
      </w:r>
      <w:r w:rsidRPr="00EA68F9">
        <w:rPr>
          <w:noProof/>
          <w:color w:val="000000"/>
        </w:rPr>
        <w:t xml:space="preserve">асърчаването на устойчивата употреба на пестициди е сред важните действия, които ЕС предприема в подкрепа на изпълнението на Програмата на ООН до 2030 г. за устойчиво развитие. </w:t>
      </w:r>
    </w:p>
    <w:p w:rsidR="003F5CA1" w:rsidRPr="00EA68F9" w:rsidRDefault="003F5CA1" w:rsidP="00E26F20">
      <w:pPr>
        <w:autoSpaceDE w:val="0"/>
        <w:autoSpaceDN w:val="0"/>
        <w:adjustRightInd w:val="0"/>
        <w:spacing w:after="120"/>
        <w:ind w:firstLine="708"/>
        <w:jc w:val="both"/>
        <w:rPr>
          <w:noProof/>
          <w:color w:val="000000"/>
        </w:rPr>
      </w:pPr>
      <w:r w:rsidRPr="00EA68F9">
        <w:t>През 2017 г. Евр</w:t>
      </w:r>
      <w:r w:rsidR="003355DB" w:rsidRPr="00EA68F9">
        <w:t>опейската комисия призова държави</w:t>
      </w:r>
      <w:r w:rsidRPr="00EA68F9">
        <w:t>те членки да предприемат повече действия, за да гарантират, че употребата на пестициди е устойчива и не излага на риск човешкото здраве или околната среда. </w:t>
      </w:r>
    </w:p>
    <w:p w:rsidR="00914F23" w:rsidRPr="00EA68F9" w:rsidRDefault="003F5CA1" w:rsidP="00E26F20">
      <w:pPr>
        <w:tabs>
          <w:tab w:val="left" w:pos="709"/>
          <w:tab w:val="left" w:pos="851"/>
        </w:tabs>
        <w:spacing w:after="120"/>
        <w:jc w:val="both"/>
        <w:rPr>
          <w:lang w:val="ru-RU"/>
        </w:rPr>
      </w:pPr>
      <w:r w:rsidRPr="00EA68F9">
        <w:rPr>
          <w:lang w:val="ru-RU"/>
        </w:rPr>
        <w:tab/>
      </w:r>
      <w:r w:rsidR="00914F23" w:rsidRPr="00EA68F9">
        <w:rPr>
          <w:lang w:val="ru-RU"/>
        </w:rPr>
        <w:t>България, като държава членка на ЕС, продължава политиката за ефективно прилагане на устойчивата употреба на пестициди в посока постепенно и постоянно намаляване на използваните химични методи за третиране и замяната им с алтернативни такива, щадящи общественото здраве и околната среда.</w:t>
      </w:r>
      <w:r w:rsidR="008D6373" w:rsidRPr="00EA68F9">
        <w:rPr>
          <w:lang w:val="ru-RU"/>
        </w:rPr>
        <w:t xml:space="preserve"> Прилагането на такива подходи води като резултат до минимизиране </w:t>
      </w:r>
      <w:r w:rsidR="0026271F">
        <w:t xml:space="preserve">на </w:t>
      </w:r>
      <w:r w:rsidR="008D6373" w:rsidRPr="00EA68F9">
        <w:rPr>
          <w:lang w:val="ru-RU"/>
        </w:rPr>
        <w:t xml:space="preserve">риска от употребата на пестициди върху здравето на хората, стабилност на агроекосистемите и опазване на околната среда чрез дългосрочно устойчиво развитие в аграрния сектор и повишаване жизнеспособността </w:t>
      </w:r>
      <w:r w:rsidR="0026271F">
        <w:rPr>
          <w:lang w:val="ru-RU"/>
        </w:rPr>
        <w:t>на</w:t>
      </w:r>
      <w:r w:rsidR="008D6373" w:rsidRPr="00EA68F9">
        <w:rPr>
          <w:lang w:val="ru-RU"/>
        </w:rPr>
        <w:t xml:space="preserve"> селското стопанство. Един от основните методи е интегрираното управление на вредителите, който се основава на оптимизация използването на природните ресурси и естествените механизми за регулиране на вредителите по </w:t>
      </w:r>
      <w:r w:rsidR="0026271F" w:rsidRPr="0026271F">
        <w:rPr>
          <w:lang w:val="ru-RU"/>
        </w:rPr>
        <w:t>земеделските култури и получаватаната от тях продукция</w:t>
      </w:r>
      <w:r w:rsidR="008D6373" w:rsidRPr="0026271F">
        <w:rPr>
          <w:lang w:val="ru-RU"/>
        </w:rPr>
        <w:t>.</w:t>
      </w:r>
      <w:r w:rsidR="008D6373" w:rsidRPr="00EA68F9">
        <w:rPr>
          <w:lang w:val="ru-RU"/>
        </w:rPr>
        <w:t xml:space="preserve"> </w:t>
      </w:r>
      <w:r w:rsidR="00F37F5B" w:rsidRPr="00EA68F9">
        <w:rPr>
          <w:lang w:val="ru-RU"/>
        </w:rPr>
        <w:t>Икономическите, екологични и социални предимства на нехимични методи са несъмнени и гарантират устойчивост на селското стопанство в дългосрочен план.</w:t>
      </w:r>
    </w:p>
    <w:p w:rsidR="00F37F5B" w:rsidRPr="00EA68F9" w:rsidRDefault="00F37F5B" w:rsidP="00E26F20">
      <w:pPr>
        <w:spacing w:after="120"/>
        <w:ind w:firstLine="709"/>
        <w:jc w:val="both"/>
      </w:pPr>
      <w:r w:rsidRPr="00EA68F9">
        <w:t xml:space="preserve">Настоящият Национален план за действие за устойчива употреба на пестициди е </w:t>
      </w:r>
      <w:r w:rsidR="003355DB" w:rsidRPr="00EA68F9">
        <w:t>актуализира</w:t>
      </w:r>
      <w:r w:rsidRPr="00EA68F9">
        <w:t>н със съдействието и експертната помощ на всички компетентни държавни институции, както и заин</w:t>
      </w:r>
      <w:r w:rsidR="0026271F">
        <w:t>тересовани</w:t>
      </w:r>
      <w:r w:rsidR="003355DB" w:rsidRPr="00EA68F9">
        <w:t xml:space="preserve"> страни – растителнозащитни асоциации</w:t>
      </w:r>
      <w:r w:rsidRPr="00EA68F9">
        <w:t xml:space="preserve"> и неправителствени организации. Инициирането, координацията и цялостния процес по </w:t>
      </w:r>
      <w:r w:rsidR="003355DB" w:rsidRPr="00EA68F9">
        <w:t xml:space="preserve">преразглеждане на </w:t>
      </w:r>
      <w:r w:rsidRPr="00EA68F9">
        <w:t>плана, е осъществено от експерти от Българска агенция по безопасност на храните.</w:t>
      </w:r>
    </w:p>
    <w:p w:rsidR="0026271F" w:rsidRPr="00EA68F9" w:rsidRDefault="00F37F5B" w:rsidP="00E26F20">
      <w:pPr>
        <w:spacing w:after="120"/>
        <w:ind w:firstLine="709"/>
        <w:jc w:val="both"/>
      </w:pPr>
      <w:r w:rsidRPr="00EA68F9">
        <w:t xml:space="preserve">В плана за действие са разписани целите, към които държавата ще се стреми през следващите години и мерките за постигането им. Посочени са показателите, по които ще се определя напредъка, свързан с изпълнението на заложените цели и мерки. </w:t>
      </w:r>
      <w:r w:rsidR="00473E9B" w:rsidRPr="00EA68F9">
        <w:t>С прилагане</w:t>
      </w:r>
      <w:r w:rsidR="00DB4D55" w:rsidRPr="00EA68F9">
        <w:t>то</w:t>
      </w:r>
      <w:r w:rsidR="00473E9B" w:rsidRPr="00EA68F9">
        <w:t xml:space="preserve"> </w:t>
      </w:r>
      <w:r w:rsidR="009873E9" w:rsidRPr="00EA68F9">
        <w:t>им се дава път за развитие и реализиране на нетоксични техники за здравето на хората и околната среда</w:t>
      </w:r>
      <w:r w:rsidR="00750943" w:rsidRPr="00EA68F9">
        <w:t xml:space="preserve"> в страната през следващите години.</w:t>
      </w:r>
      <w:r w:rsidR="00750943" w:rsidRPr="00EA68F9">
        <w:rPr>
          <w:rFonts w:ascii="Arial" w:hAnsi="Arial" w:cs="Arial"/>
          <w:sz w:val="30"/>
          <w:szCs w:val="30"/>
        </w:rPr>
        <w:t xml:space="preserve"> </w:t>
      </w:r>
      <w:r w:rsidR="00750943" w:rsidRPr="00EA68F9">
        <w:t>В тази връзка</w:t>
      </w:r>
      <w:r w:rsidR="00750943" w:rsidRPr="00EA68F9">
        <w:rPr>
          <w:rFonts w:ascii="Arial" w:hAnsi="Arial" w:cs="Arial"/>
          <w:sz w:val="30"/>
          <w:szCs w:val="30"/>
        </w:rPr>
        <w:t xml:space="preserve"> </w:t>
      </w:r>
      <w:r w:rsidR="0026271F">
        <w:t>основна цел е насърчаване</w:t>
      </w:r>
      <w:r w:rsidR="00750943" w:rsidRPr="00EA68F9">
        <w:t xml:space="preserve"> на земеделските стопани за </w:t>
      </w:r>
      <w:r w:rsidR="0026271F" w:rsidRPr="00EA68F9">
        <w:t xml:space="preserve">поддържане </w:t>
      </w:r>
      <w:r w:rsidR="0026271F">
        <w:t xml:space="preserve">на </w:t>
      </w:r>
      <w:r w:rsidR="0026271F" w:rsidRPr="00EA68F9">
        <w:t xml:space="preserve">устойчива употреба на пестициди </w:t>
      </w:r>
      <w:r w:rsidR="0026271F">
        <w:t>и/</w:t>
      </w:r>
      <w:r w:rsidR="00750943" w:rsidRPr="00EA68F9">
        <w:t xml:space="preserve">или </w:t>
      </w:r>
      <w:r w:rsidR="0026271F" w:rsidRPr="00EA68F9">
        <w:t xml:space="preserve">преминаване </w:t>
      </w:r>
      <w:r w:rsidR="00750943" w:rsidRPr="00EA68F9">
        <w:t>на биологично земеделие</w:t>
      </w:r>
      <w:r w:rsidR="0026271F">
        <w:t>.</w:t>
      </w:r>
    </w:p>
    <w:p w:rsidR="003355DB" w:rsidRPr="00EA68F9" w:rsidRDefault="003355DB" w:rsidP="00E26F20">
      <w:pPr>
        <w:spacing w:after="120"/>
        <w:ind w:firstLine="709"/>
        <w:jc w:val="both"/>
      </w:pPr>
      <w:r w:rsidRPr="00EA68F9">
        <w:t xml:space="preserve">Успешното и ефективно прилагане на настоящия План за действие ще гарантира Република България </w:t>
      </w:r>
      <w:r w:rsidR="0029333A" w:rsidRPr="00EA68F9">
        <w:t>да продължава</w:t>
      </w:r>
      <w:r w:rsidR="00750943" w:rsidRPr="00EA68F9">
        <w:t xml:space="preserve"> да изпълнява</w:t>
      </w:r>
      <w:r w:rsidRPr="00EA68F9">
        <w:t xml:space="preserve"> </w:t>
      </w:r>
      <w:r w:rsidR="0026271F">
        <w:t>непрекъснато</w:t>
      </w:r>
      <w:r w:rsidR="0029333A" w:rsidRPr="00EA68F9">
        <w:t xml:space="preserve"> нарастващите </w:t>
      </w:r>
      <w:r w:rsidR="00750943" w:rsidRPr="00EA68F9">
        <w:rPr>
          <w:lang w:val="ru-RU"/>
        </w:rPr>
        <w:t>изисквания</w:t>
      </w:r>
      <w:r w:rsidRPr="00EA68F9">
        <w:rPr>
          <w:lang w:val="ru-RU"/>
        </w:rPr>
        <w:t xml:space="preserve"> на Европейския съюз за устойчива употреба на пестициди</w:t>
      </w:r>
      <w:r w:rsidR="0029333A" w:rsidRPr="00EA68F9">
        <w:rPr>
          <w:lang w:val="ru-RU"/>
        </w:rPr>
        <w:t xml:space="preserve"> в съвременното земеделие</w:t>
      </w:r>
      <w:r w:rsidRPr="00EA68F9">
        <w:rPr>
          <w:lang w:val="ru-RU"/>
        </w:rPr>
        <w:t>.</w:t>
      </w:r>
    </w:p>
    <w:p w:rsidR="00EA68F9" w:rsidRPr="00862D57" w:rsidRDefault="00EA68F9" w:rsidP="00E26F20">
      <w:pPr>
        <w:spacing w:after="120"/>
        <w:rPr>
          <w:b/>
          <w:lang w:val="ru-RU"/>
        </w:rPr>
      </w:pPr>
    </w:p>
    <w:p w:rsidR="00EA68F9" w:rsidRPr="00862D57" w:rsidRDefault="00EA68F9" w:rsidP="00E26F20">
      <w:pPr>
        <w:spacing w:after="120"/>
        <w:rPr>
          <w:b/>
          <w:lang w:val="ru-RU"/>
        </w:rPr>
      </w:pPr>
    </w:p>
    <w:p w:rsidR="001F059B" w:rsidRPr="00EA68F9" w:rsidRDefault="001F059B" w:rsidP="00E26F20">
      <w:pPr>
        <w:spacing w:after="120"/>
        <w:rPr>
          <w:b/>
        </w:rPr>
      </w:pPr>
      <w:r w:rsidRPr="00EA68F9">
        <w:rPr>
          <w:b/>
        </w:rPr>
        <w:t>Бойко Борисов</w:t>
      </w:r>
    </w:p>
    <w:p w:rsidR="001F059B" w:rsidRDefault="001F059B" w:rsidP="00E26F20">
      <w:pPr>
        <w:spacing w:after="120"/>
        <w:rPr>
          <w:b/>
        </w:rPr>
      </w:pPr>
      <w:r w:rsidRPr="00EA68F9">
        <w:rPr>
          <w:b/>
        </w:rPr>
        <w:t>Министър-председател на Република България</w:t>
      </w:r>
    </w:p>
    <w:p w:rsidR="00665000" w:rsidRDefault="00665000" w:rsidP="00E26F20">
      <w:pPr>
        <w:spacing w:after="120"/>
        <w:rPr>
          <w:b/>
        </w:rPr>
      </w:pPr>
    </w:p>
    <w:p w:rsidR="00665000" w:rsidRDefault="00665000" w:rsidP="00E26F20">
      <w:pPr>
        <w:spacing w:after="120"/>
        <w:rPr>
          <w:b/>
        </w:rPr>
      </w:pPr>
    </w:p>
    <w:p w:rsidR="00EA68F9" w:rsidRPr="00862D57" w:rsidRDefault="00EA68F9" w:rsidP="00E26F20">
      <w:pPr>
        <w:spacing w:after="120"/>
        <w:rPr>
          <w:b/>
          <w:lang w:val="ru-RU"/>
        </w:rPr>
      </w:pPr>
    </w:p>
    <w:p w:rsidR="00665000" w:rsidRPr="00512DE0" w:rsidRDefault="00665000" w:rsidP="00512DE0">
      <w:pPr>
        <w:pStyle w:val="Heading2"/>
        <w:rPr>
          <w:rFonts w:ascii="Times New Roman" w:hAnsi="Times New Roman" w:cs="Times New Roman"/>
          <w:i w:val="0"/>
          <w:sz w:val="24"/>
          <w:szCs w:val="24"/>
        </w:rPr>
      </w:pPr>
      <w:bookmarkStart w:id="1" w:name="_Toc4168186"/>
      <w:r w:rsidRPr="00512DE0">
        <w:rPr>
          <w:rFonts w:ascii="Times New Roman" w:hAnsi="Times New Roman" w:cs="Times New Roman"/>
          <w:i w:val="0"/>
          <w:sz w:val="24"/>
          <w:szCs w:val="24"/>
        </w:rPr>
        <w:lastRenderedPageBreak/>
        <w:t>ВЪВЕДЕНИЕ</w:t>
      </w:r>
      <w:bookmarkEnd w:id="1"/>
    </w:p>
    <w:p w:rsidR="00665000" w:rsidRDefault="00665000" w:rsidP="00E26F20">
      <w:pPr>
        <w:spacing w:after="120"/>
        <w:rPr>
          <w:b/>
        </w:rPr>
      </w:pPr>
    </w:p>
    <w:p w:rsidR="00D448AE" w:rsidRPr="00862D57" w:rsidRDefault="00D448AE" w:rsidP="00E26F20">
      <w:pPr>
        <w:pStyle w:val="doc-ti"/>
        <w:spacing w:before="0" w:beforeAutospacing="0" w:after="120" w:afterAutospacing="0"/>
        <w:ind w:firstLine="708"/>
        <w:jc w:val="both"/>
        <w:rPr>
          <w:lang w:val="ru-RU"/>
        </w:rPr>
      </w:pPr>
      <w:r w:rsidRPr="00EA68F9">
        <w:t>Директива 2009/128/ЕС</w:t>
      </w:r>
      <w:r w:rsidRPr="00EA68F9">
        <w:rPr>
          <w:noProof/>
          <w:color w:val="000000"/>
        </w:rPr>
        <w:t xml:space="preserve"> определя набор от действия за постигането на устойчива употреба на пестициди в ЕС чрез намаляване на рисковете и въздействията от употребата на пестициди върху човешкото здраве и околната среда. За тази цел </w:t>
      </w:r>
      <w:r w:rsidRPr="00EA68F9">
        <w:t xml:space="preserve">държавите членки приемат национални планове за действие с оглед определяне на своите цели, мерки и срокове за намаляване на рисковете и въздействието на употребата на пестициди върху здравето на хората и околната среда и за насърчаване на разработването и въвеждането на интегрирано управление на вредителите и на алтернативни подходи или методи, за да се намали зависимостта </w:t>
      </w:r>
      <w:r w:rsidR="0026271F" w:rsidRPr="0026271F">
        <w:t>на земеделското производство</w:t>
      </w:r>
      <w:r w:rsidR="0026271F" w:rsidRPr="00EA68F9">
        <w:t xml:space="preserve"> </w:t>
      </w:r>
      <w:r w:rsidRPr="00EA68F9">
        <w:t>от употребата на пестициди.</w:t>
      </w:r>
      <w:r>
        <w:t xml:space="preserve"> </w:t>
      </w:r>
    </w:p>
    <w:p w:rsidR="003A716D" w:rsidRDefault="00D448AE" w:rsidP="00E26F20">
      <w:pPr>
        <w:spacing w:after="120"/>
        <w:ind w:firstLine="708"/>
        <w:jc w:val="both"/>
        <w:rPr>
          <w:noProof/>
          <w:color w:val="000000"/>
        </w:rPr>
      </w:pPr>
      <w:r w:rsidRPr="00EA68F9">
        <w:t xml:space="preserve">С цел транспониране на разпоредбите на </w:t>
      </w:r>
      <w:r w:rsidRPr="00EA68F9">
        <w:rPr>
          <w:noProof/>
          <w:color w:val="000000"/>
        </w:rPr>
        <w:t xml:space="preserve">Директивата </w:t>
      </w:r>
      <w:r w:rsidR="0026271F">
        <w:rPr>
          <w:noProof/>
          <w:color w:val="000000"/>
        </w:rPr>
        <w:t xml:space="preserve">в българското законодателство </w:t>
      </w:r>
      <w:r w:rsidRPr="00EA68F9">
        <w:rPr>
          <w:noProof/>
          <w:color w:val="000000"/>
        </w:rPr>
        <w:t xml:space="preserve">през 2012 г. беше изготвен Национален план за действие (НПД) на </w:t>
      </w:r>
      <w:r w:rsidRPr="00446A82">
        <w:rPr>
          <w:noProof/>
        </w:rPr>
        <w:t>Р</w:t>
      </w:r>
      <w:r w:rsidR="00387F4C" w:rsidRPr="00446A82">
        <w:rPr>
          <w:noProof/>
        </w:rPr>
        <w:t>епублика</w:t>
      </w:r>
      <w:r w:rsidRPr="00EA68F9">
        <w:rPr>
          <w:noProof/>
          <w:color w:val="000000"/>
        </w:rPr>
        <w:t xml:space="preserve"> България.</w:t>
      </w:r>
      <w:r w:rsidRPr="00862D57">
        <w:rPr>
          <w:noProof/>
          <w:color w:val="000000"/>
          <w:lang w:val="ru-RU"/>
        </w:rPr>
        <w:t xml:space="preserve"> </w:t>
      </w:r>
    </w:p>
    <w:p w:rsidR="0058331A" w:rsidRPr="00EA68F9" w:rsidRDefault="003A716D" w:rsidP="00E26F20">
      <w:pPr>
        <w:spacing w:after="120"/>
        <w:ind w:firstLine="708"/>
        <w:jc w:val="both"/>
      </w:pPr>
      <w:r w:rsidRPr="00EA68F9">
        <w:rPr>
          <w:noProof/>
          <w:color w:val="000000"/>
        </w:rPr>
        <w:t>За да отговори на бързите темпове на развитие и настъпили изменения в националното закон</w:t>
      </w:r>
      <w:r w:rsidR="005F1022" w:rsidRPr="00EA68F9">
        <w:rPr>
          <w:noProof/>
          <w:color w:val="000000"/>
        </w:rPr>
        <w:t xml:space="preserve">одателство </w:t>
      </w:r>
      <w:r w:rsidR="005F1022" w:rsidRPr="00446A82">
        <w:rPr>
          <w:noProof/>
        </w:rPr>
        <w:t>Р</w:t>
      </w:r>
      <w:r w:rsidR="003B6B09" w:rsidRPr="00446A82">
        <w:rPr>
          <w:noProof/>
        </w:rPr>
        <w:t>епублика</w:t>
      </w:r>
      <w:r w:rsidR="005F1022" w:rsidRPr="00EA68F9">
        <w:rPr>
          <w:noProof/>
          <w:color w:val="000000"/>
        </w:rPr>
        <w:t xml:space="preserve"> България преразгледа</w:t>
      </w:r>
      <w:r w:rsidRPr="00EA68F9">
        <w:rPr>
          <w:noProof/>
          <w:color w:val="000000"/>
        </w:rPr>
        <w:t xml:space="preserve"> Националния план за дейстие. </w:t>
      </w:r>
      <w:r w:rsidR="005F1022" w:rsidRPr="00EA68F9">
        <w:t>С тази цел и в</w:t>
      </w:r>
      <w:r w:rsidR="0058331A" w:rsidRPr="00EA68F9">
        <w:t xml:space="preserve"> изпълнение на изискванията на Директива 2009/128/ЕО на Европейския парламент и на Съвета от 21 октомври 2009 година, чл. 4, параграф 2, беше  сформирана със Заповед № РД 09-933/06.12.2017 г. на министъра на земеделието, храните и горите междуведомствена работна група, която отчете изпълнението на НПД за периода 2012-2017 г. и извърши</w:t>
      </w:r>
      <w:r w:rsidR="005F1022" w:rsidRPr="00EA68F9">
        <w:t xml:space="preserve"> преразглеждането му</w:t>
      </w:r>
      <w:r w:rsidR="0058331A" w:rsidRPr="00EA68F9">
        <w:t>.</w:t>
      </w:r>
    </w:p>
    <w:p w:rsidR="004414E1" w:rsidRDefault="004414E1" w:rsidP="00E26F20">
      <w:pPr>
        <w:spacing w:after="120"/>
        <w:ind w:firstLine="708"/>
        <w:jc w:val="both"/>
        <w:rPr>
          <w:noProof/>
          <w:color w:val="000000"/>
        </w:rPr>
      </w:pPr>
      <w:r w:rsidRPr="00B83767">
        <w:rPr>
          <w:noProof/>
          <w:color w:val="000000"/>
        </w:rPr>
        <w:t>Националния план за действие за устойчива употреба на пестициди беше преразгледан със съдействието и експертната помощ на всички компетентни държавни институции, както и заинтересованите</w:t>
      </w:r>
      <w:r w:rsidR="002826A1">
        <w:rPr>
          <w:noProof/>
          <w:color w:val="000000"/>
        </w:rPr>
        <w:t xml:space="preserve"> страни</w:t>
      </w:r>
      <w:r w:rsidRPr="00B83767">
        <w:rPr>
          <w:noProof/>
          <w:color w:val="000000"/>
        </w:rPr>
        <w:t xml:space="preserve">. </w:t>
      </w:r>
      <w:r w:rsidRPr="00B83767">
        <w:t xml:space="preserve">В плана за действие са разписани целите, към които държавата се стреми през последните пет години и мерките за постигането им. </w:t>
      </w:r>
      <w:r w:rsidR="009D3D7F" w:rsidRPr="001465F9">
        <w:t>Заложе</w:t>
      </w:r>
      <w:r w:rsidRPr="001465F9">
        <w:t xml:space="preserve">ни са </w:t>
      </w:r>
      <w:r w:rsidR="009D3D7F" w:rsidRPr="001465F9">
        <w:t>измерими количествени показатели,</w:t>
      </w:r>
      <w:r w:rsidRPr="001465F9">
        <w:t xml:space="preserve"> които </w:t>
      </w:r>
      <w:r w:rsidR="008C1F7E" w:rsidRPr="001465F9">
        <w:t>да позволя</w:t>
      </w:r>
      <w:r w:rsidR="009D3D7F" w:rsidRPr="001465F9">
        <w:t xml:space="preserve">т </w:t>
      </w:r>
      <w:r w:rsidRPr="001465F9">
        <w:t>определя</w:t>
      </w:r>
      <w:r w:rsidR="009D3D7F" w:rsidRPr="001465F9">
        <w:t>не на</w:t>
      </w:r>
      <w:r w:rsidRPr="001465F9">
        <w:t xml:space="preserve"> напредъка, свързан с изпълнението на заложените цели и мерки.</w:t>
      </w:r>
      <w:r w:rsidRPr="00B83767">
        <w:t xml:space="preserve"> Прилагането на НПД за периода 2018 – 2022 г.  </w:t>
      </w:r>
      <w:r w:rsidRPr="00B83767">
        <w:rPr>
          <w:lang w:val="ru-RU"/>
        </w:rPr>
        <w:t xml:space="preserve">гарантира </w:t>
      </w:r>
      <w:r w:rsidRPr="00B83767">
        <w:rPr>
          <w:noProof/>
          <w:color w:val="000000"/>
        </w:rPr>
        <w:t xml:space="preserve">постигането на устойчива употреба на пестициди </w:t>
      </w:r>
      <w:r w:rsidRPr="00B83767">
        <w:t>в Република България, като държава членка на</w:t>
      </w:r>
      <w:r w:rsidRPr="00B83767">
        <w:rPr>
          <w:noProof/>
          <w:color w:val="000000"/>
        </w:rPr>
        <w:t xml:space="preserve"> ЕС, посредством намаляване на рисковете и въздействията върху човешкото здраве и околната среда.</w:t>
      </w:r>
    </w:p>
    <w:p w:rsidR="00665000" w:rsidRPr="004E4E26" w:rsidRDefault="00665000" w:rsidP="00E26F20">
      <w:pPr>
        <w:spacing w:after="120"/>
        <w:ind w:firstLine="708"/>
        <w:jc w:val="both"/>
        <w:rPr>
          <w:lang w:val="ru-RU"/>
        </w:rPr>
      </w:pPr>
      <w:r w:rsidRPr="004E4E26">
        <w:rPr>
          <w:lang w:val="ru-RU"/>
        </w:rPr>
        <w:t xml:space="preserve"> </w:t>
      </w:r>
      <w:r>
        <w:rPr>
          <w:lang w:val="ru-RU"/>
        </w:rPr>
        <w:t>Макар раз</w:t>
      </w:r>
      <w:r w:rsidRPr="004E4E26">
        <w:t xml:space="preserve">решителният режим на продуктите за растителна защита – изпитване, полеви опити, лабораторни изследвания, </w:t>
      </w:r>
      <w:r w:rsidRPr="00665000">
        <w:t>оценки,</w:t>
      </w:r>
      <w:r>
        <w:t xml:space="preserve"> </w:t>
      </w:r>
      <w:r w:rsidR="002826A1">
        <w:t xml:space="preserve">генериране на </w:t>
      </w:r>
      <w:r w:rsidRPr="004E4E26">
        <w:t>данни и др. да гарантира, че пуснатите на пазара продукти за растителна защита са едновременно безопасни за хората и околната среда и ефикасни срещу икономически важни вредители, способни да компрометират реколтата</w:t>
      </w:r>
      <w:r w:rsidR="00F02905" w:rsidRPr="00F02905">
        <w:t xml:space="preserve"> </w:t>
      </w:r>
      <w:r w:rsidR="00F02905">
        <w:t>от</w:t>
      </w:r>
      <w:r w:rsidR="00F02905" w:rsidRPr="004E4E26">
        <w:t xml:space="preserve"> </w:t>
      </w:r>
      <w:r w:rsidR="00F02905">
        <w:t>земеделски</w:t>
      </w:r>
      <w:r w:rsidR="00F02905" w:rsidRPr="004E4E26">
        <w:t xml:space="preserve"> култури</w:t>
      </w:r>
      <w:r w:rsidRPr="004E4E26">
        <w:t>, д</w:t>
      </w:r>
      <w:r w:rsidRPr="004E4E26">
        <w:rPr>
          <w:lang w:val="ru-RU"/>
        </w:rPr>
        <w:t>ирективата за устойчива употреба на пестициди</w:t>
      </w:r>
      <w:r w:rsidRPr="004E4E26">
        <w:rPr>
          <w:bCs/>
          <w:lang w:val="ru-RU"/>
        </w:rPr>
        <w:t xml:space="preserve"> </w:t>
      </w:r>
      <w:r w:rsidRPr="004E4E26">
        <w:rPr>
          <w:lang w:val="ru-RU"/>
        </w:rPr>
        <w:t xml:space="preserve">поставя специални изисквания, на които държавите-членки трябва да отговорят, </w:t>
      </w:r>
      <w:r w:rsidR="00F02905">
        <w:rPr>
          <w:lang w:val="ru-RU"/>
        </w:rPr>
        <w:t>относно</w:t>
      </w:r>
      <w:r w:rsidRPr="004E4E26">
        <w:rPr>
          <w:lang w:val="ru-RU"/>
        </w:rPr>
        <w:t xml:space="preserve">: </w:t>
      </w:r>
    </w:p>
    <w:p w:rsidR="00665000" w:rsidRPr="000F3C37" w:rsidRDefault="00665000" w:rsidP="00E26F20">
      <w:pPr>
        <w:numPr>
          <w:ilvl w:val="0"/>
          <w:numId w:val="1"/>
        </w:numPr>
        <w:spacing w:after="120"/>
        <w:ind w:right="48"/>
        <w:jc w:val="both"/>
        <w:rPr>
          <w:lang w:val="ru-RU"/>
        </w:rPr>
      </w:pPr>
      <w:r w:rsidRPr="000F3C37">
        <w:rPr>
          <w:lang w:val="ru-RU"/>
        </w:rPr>
        <w:t>достъп до начално и допълнително обучение на професионални потребители на продукти за растителна защита, дистрибутори и консултанти и система за сертифициране на лица</w:t>
      </w:r>
      <w:r w:rsidR="006B0D10" w:rsidRPr="000F3C37">
        <w:rPr>
          <w:lang w:val="ru-RU"/>
        </w:rPr>
        <w:t>та, притежаващи необходимите знания</w:t>
      </w:r>
      <w:r w:rsidR="006B0D10" w:rsidRPr="000F3C37">
        <w:t>;</w:t>
      </w:r>
    </w:p>
    <w:p w:rsidR="00665000" w:rsidRPr="000F3C37" w:rsidRDefault="00665000" w:rsidP="00E26F20">
      <w:pPr>
        <w:numPr>
          <w:ilvl w:val="0"/>
          <w:numId w:val="1"/>
        </w:numPr>
        <w:spacing w:after="120"/>
        <w:ind w:right="48"/>
        <w:jc w:val="both"/>
        <w:rPr>
          <w:lang w:val="ru-RU"/>
        </w:rPr>
      </w:pPr>
      <w:r w:rsidRPr="000F3C37">
        <w:rPr>
          <w:lang w:val="ru-RU"/>
        </w:rPr>
        <w:t>продажба на пестициди;</w:t>
      </w:r>
    </w:p>
    <w:p w:rsidR="00665000" w:rsidRPr="004E4E26" w:rsidRDefault="00665000" w:rsidP="00E26F20">
      <w:pPr>
        <w:numPr>
          <w:ilvl w:val="0"/>
          <w:numId w:val="1"/>
        </w:numPr>
        <w:spacing w:after="120"/>
        <w:ind w:right="48"/>
        <w:jc w:val="both"/>
        <w:rPr>
          <w:lang w:val="ru-RU"/>
        </w:rPr>
      </w:pPr>
      <w:r w:rsidRPr="004E4E26">
        <w:rPr>
          <w:lang w:val="ru-RU"/>
        </w:rPr>
        <w:t>информационни и осведомителни програми относно пестицидите</w:t>
      </w:r>
      <w:r>
        <w:rPr>
          <w:lang w:val="ru-RU"/>
        </w:rPr>
        <w:t>;</w:t>
      </w:r>
    </w:p>
    <w:p w:rsidR="00665000" w:rsidRPr="004E4E26" w:rsidRDefault="00665000" w:rsidP="00E26F20">
      <w:pPr>
        <w:numPr>
          <w:ilvl w:val="0"/>
          <w:numId w:val="1"/>
        </w:numPr>
        <w:spacing w:after="120"/>
        <w:ind w:right="48"/>
        <w:jc w:val="both"/>
        <w:rPr>
          <w:lang w:val="ru-RU"/>
        </w:rPr>
      </w:pPr>
      <w:r w:rsidRPr="004E4E26">
        <w:rPr>
          <w:lang w:val="ru-RU"/>
        </w:rPr>
        <w:t>системи за събиране на информация относно случаите на остро и хронично отравяне с пестициди</w:t>
      </w:r>
      <w:r>
        <w:rPr>
          <w:lang w:val="ru-RU"/>
        </w:rPr>
        <w:t>;</w:t>
      </w:r>
    </w:p>
    <w:p w:rsidR="00665000" w:rsidRPr="004E4E26" w:rsidRDefault="00665000" w:rsidP="00E26F20">
      <w:pPr>
        <w:numPr>
          <w:ilvl w:val="0"/>
          <w:numId w:val="1"/>
        </w:numPr>
        <w:spacing w:after="120"/>
        <w:ind w:right="48"/>
        <w:jc w:val="both"/>
        <w:rPr>
          <w:lang w:val="ru-RU"/>
        </w:rPr>
      </w:pPr>
      <w:r w:rsidRPr="004E4E26">
        <w:rPr>
          <w:lang w:val="ru-RU"/>
        </w:rPr>
        <w:t>проверка на използваното оборудване за прилагане на пестициди</w:t>
      </w:r>
      <w:r>
        <w:rPr>
          <w:lang w:val="ru-RU"/>
        </w:rPr>
        <w:t>;</w:t>
      </w:r>
    </w:p>
    <w:p w:rsidR="00665000" w:rsidRPr="004E4E26" w:rsidRDefault="00665000" w:rsidP="00E26F20">
      <w:pPr>
        <w:numPr>
          <w:ilvl w:val="0"/>
          <w:numId w:val="1"/>
        </w:numPr>
        <w:spacing w:after="120"/>
        <w:ind w:right="48"/>
        <w:jc w:val="both"/>
        <w:rPr>
          <w:lang w:val="ru-RU"/>
        </w:rPr>
      </w:pPr>
      <w:r w:rsidRPr="004E4E26">
        <w:rPr>
          <w:lang w:val="ru-RU"/>
        </w:rPr>
        <w:t>въздушно пръскане</w:t>
      </w:r>
      <w:r>
        <w:rPr>
          <w:lang w:val="ru-RU"/>
        </w:rPr>
        <w:t>;</w:t>
      </w:r>
    </w:p>
    <w:p w:rsidR="00665000" w:rsidRPr="004E4E26" w:rsidRDefault="00665000" w:rsidP="00E26F20">
      <w:pPr>
        <w:numPr>
          <w:ilvl w:val="0"/>
          <w:numId w:val="1"/>
        </w:numPr>
        <w:spacing w:after="120"/>
        <w:ind w:right="48"/>
        <w:jc w:val="both"/>
        <w:rPr>
          <w:lang w:val="ru-RU"/>
        </w:rPr>
      </w:pPr>
      <w:r w:rsidRPr="004E4E26">
        <w:rPr>
          <w:lang w:val="ru-RU"/>
        </w:rPr>
        <w:t>опазване на водната среда и на питейната вода</w:t>
      </w:r>
      <w:r>
        <w:rPr>
          <w:lang w:val="ru-RU"/>
        </w:rPr>
        <w:t>;</w:t>
      </w:r>
    </w:p>
    <w:p w:rsidR="00665000" w:rsidRPr="004E4E26" w:rsidRDefault="00665000" w:rsidP="00E26F20">
      <w:pPr>
        <w:numPr>
          <w:ilvl w:val="0"/>
          <w:numId w:val="1"/>
        </w:numPr>
        <w:spacing w:after="120"/>
        <w:ind w:right="48"/>
        <w:jc w:val="both"/>
        <w:rPr>
          <w:lang w:val="ru-RU"/>
        </w:rPr>
      </w:pPr>
      <w:r w:rsidRPr="004E4E26">
        <w:rPr>
          <w:lang w:val="ru-RU"/>
        </w:rPr>
        <w:lastRenderedPageBreak/>
        <w:t>намаляване на употребата на рисковете от пестициди в определени площи</w:t>
      </w:r>
      <w:r>
        <w:rPr>
          <w:lang w:val="ru-RU"/>
        </w:rPr>
        <w:t>;</w:t>
      </w:r>
    </w:p>
    <w:p w:rsidR="00665000" w:rsidRDefault="00665000" w:rsidP="00E26F20">
      <w:pPr>
        <w:numPr>
          <w:ilvl w:val="0"/>
          <w:numId w:val="1"/>
        </w:numPr>
        <w:spacing w:after="120"/>
        <w:ind w:right="48"/>
        <w:jc w:val="both"/>
        <w:rPr>
          <w:lang w:val="ru-RU"/>
        </w:rPr>
      </w:pPr>
      <w:r w:rsidRPr="004E4E26">
        <w:rPr>
          <w:lang w:val="ru-RU"/>
        </w:rPr>
        <w:t xml:space="preserve">боравене с пестициди, техните опаковки и неизразходваните количества продукти за растителна защита; </w:t>
      </w:r>
    </w:p>
    <w:p w:rsidR="00665000" w:rsidRPr="004E4E26" w:rsidRDefault="00665000" w:rsidP="00E26F20">
      <w:pPr>
        <w:numPr>
          <w:ilvl w:val="0"/>
          <w:numId w:val="1"/>
        </w:numPr>
        <w:spacing w:after="120"/>
        <w:ind w:right="48"/>
        <w:jc w:val="both"/>
        <w:rPr>
          <w:lang w:val="ru-RU"/>
        </w:rPr>
      </w:pPr>
      <w:r w:rsidRPr="004E4E26">
        <w:rPr>
          <w:lang w:val="ru-RU"/>
        </w:rPr>
        <w:t>съхранение на пестицидите</w:t>
      </w:r>
      <w:r>
        <w:rPr>
          <w:lang w:val="ru-RU"/>
        </w:rPr>
        <w:t>;</w:t>
      </w:r>
    </w:p>
    <w:p w:rsidR="00665000" w:rsidRPr="00FC7BEF" w:rsidRDefault="00665000" w:rsidP="00E26F20">
      <w:pPr>
        <w:numPr>
          <w:ilvl w:val="0"/>
          <w:numId w:val="1"/>
        </w:numPr>
        <w:spacing w:after="120"/>
        <w:ind w:right="48"/>
        <w:jc w:val="both"/>
        <w:rPr>
          <w:lang w:val="ru-RU"/>
        </w:rPr>
      </w:pPr>
      <w:r>
        <w:t>интегрирано управление на вредителите;</w:t>
      </w:r>
    </w:p>
    <w:p w:rsidR="00665000" w:rsidRPr="00410161" w:rsidRDefault="00665000" w:rsidP="00E26F20">
      <w:pPr>
        <w:numPr>
          <w:ilvl w:val="0"/>
          <w:numId w:val="1"/>
        </w:numPr>
        <w:spacing w:after="120"/>
        <w:ind w:right="48"/>
        <w:jc w:val="both"/>
        <w:rPr>
          <w:lang w:val="ru-RU"/>
        </w:rPr>
      </w:pPr>
      <w:r>
        <w:t xml:space="preserve">показатели за риска. </w:t>
      </w:r>
    </w:p>
    <w:p w:rsidR="00665000" w:rsidRPr="00410161" w:rsidRDefault="00665000" w:rsidP="00E26F20">
      <w:pPr>
        <w:spacing w:after="120"/>
        <w:ind w:left="360" w:right="48"/>
        <w:jc w:val="both"/>
        <w:rPr>
          <w:sz w:val="16"/>
          <w:szCs w:val="16"/>
        </w:rPr>
      </w:pPr>
    </w:p>
    <w:p w:rsidR="00624A0F" w:rsidRPr="00624A0F" w:rsidRDefault="00665000" w:rsidP="00E26F20">
      <w:pPr>
        <w:spacing w:after="120"/>
        <w:ind w:right="48" w:firstLine="708"/>
        <w:jc w:val="both"/>
      </w:pPr>
      <w:r>
        <w:rPr>
          <w:color w:val="000000"/>
          <w:lang w:val="ru-RU"/>
        </w:rPr>
        <w:t>В настоящия</w:t>
      </w:r>
      <w:r w:rsidRPr="00401B88">
        <w:rPr>
          <w:color w:val="000000"/>
        </w:rPr>
        <w:t xml:space="preserve"> национал</w:t>
      </w:r>
      <w:r>
        <w:rPr>
          <w:color w:val="000000"/>
        </w:rPr>
        <w:t>е</w:t>
      </w:r>
      <w:r w:rsidRPr="00401B88">
        <w:rPr>
          <w:color w:val="000000"/>
        </w:rPr>
        <w:t>н</w:t>
      </w:r>
      <w:r>
        <w:rPr>
          <w:color w:val="000000"/>
        </w:rPr>
        <w:t xml:space="preserve"> </w:t>
      </w:r>
      <w:r w:rsidRPr="00401B88">
        <w:rPr>
          <w:color w:val="000000"/>
        </w:rPr>
        <w:t>план</w:t>
      </w:r>
      <w:r>
        <w:rPr>
          <w:color w:val="000000"/>
        </w:rPr>
        <w:t xml:space="preserve"> за действие е описано </w:t>
      </w:r>
      <w:r w:rsidRPr="00401B88">
        <w:rPr>
          <w:color w:val="000000"/>
        </w:rPr>
        <w:t xml:space="preserve">по какъв начин </w:t>
      </w:r>
      <w:r w:rsidR="00EA6348">
        <w:rPr>
          <w:color w:val="000000"/>
        </w:rPr>
        <w:t xml:space="preserve">Република </w:t>
      </w:r>
      <w:r>
        <w:rPr>
          <w:color w:val="000000"/>
        </w:rPr>
        <w:t>България гарантира</w:t>
      </w:r>
      <w:r w:rsidR="002326C6">
        <w:rPr>
          <w:color w:val="000000"/>
        </w:rPr>
        <w:t xml:space="preserve"> изпълнението на</w:t>
      </w:r>
      <w:r w:rsidRPr="00401B88">
        <w:rPr>
          <w:color w:val="000000"/>
        </w:rPr>
        <w:t xml:space="preserve"> изисквания</w:t>
      </w:r>
      <w:r w:rsidR="002326C6">
        <w:rPr>
          <w:color w:val="000000"/>
        </w:rPr>
        <w:t>та в тези области на дейност</w:t>
      </w:r>
      <w:r>
        <w:rPr>
          <w:color w:val="000000"/>
        </w:rPr>
        <w:t>.</w:t>
      </w:r>
      <w:r w:rsidRPr="003C1593">
        <w:rPr>
          <w:color w:val="0000FF"/>
        </w:rPr>
        <w:t xml:space="preserve"> </w:t>
      </w:r>
      <w:r>
        <w:t>О</w:t>
      </w:r>
      <w:r w:rsidRPr="00BD2091">
        <w:t xml:space="preserve">пределени </w:t>
      </w:r>
      <w:r>
        <w:t xml:space="preserve">са </w:t>
      </w:r>
      <w:r w:rsidRPr="00E208AA">
        <w:t>цели, мерки, графици и показатели за намаляване на рисковете и въздействието от употребата на пестициди върху здраве</w:t>
      </w:r>
      <w:r w:rsidR="002326C6">
        <w:t>то на хората и околната среда. В съответствие с изискванията на директивата са разписани действия за</w:t>
      </w:r>
      <w:r w:rsidRPr="00E208AA">
        <w:t xml:space="preserve"> </w:t>
      </w:r>
      <w:r w:rsidR="002326C6">
        <w:t>въвеждане и насърчаване</w:t>
      </w:r>
      <w:r w:rsidRPr="00E208AA">
        <w:t xml:space="preserve"> на интегрирано</w:t>
      </w:r>
      <w:r w:rsidR="002326C6">
        <w:t>то</w:t>
      </w:r>
      <w:r w:rsidRPr="00E208AA">
        <w:t xml:space="preserve"> управление на вредителите и на алтернативни подходи или техники, за да се намали зависимостта от употребата на пестициди. </w:t>
      </w:r>
      <w:r w:rsidR="00624A0F" w:rsidRPr="00624A0F">
        <w:t xml:space="preserve">Директивата предвижда и наблюдение от страна на държавите-членки върху употребата на продуктите за растителна защита, съдържащи активни вещества, които пораждат особено безпокойство и установяване на графици и цели за намаляване на употребата им, по-специално, когато това представлява подходящ начин за постигане на целите за намаляване на риска. </w:t>
      </w:r>
    </w:p>
    <w:p w:rsidR="00262B20" w:rsidRPr="00F02905" w:rsidRDefault="00665000" w:rsidP="00E26F20">
      <w:pPr>
        <w:spacing w:after="120"/>
        <w:ind w:firstLine="708"/>
        <w:jc w:val="both"/>
      </w:pPr>
      <w:r>
        <w:t xml:space="preserve">При </w:t>
      </w:r>
      <w:r w:rsidR="0033114E">
        <w:t>изготвянето</w:t>
      </w:r>
      <w:r>
        <w:t xml:space="preserve"> на националния план за действие на Република България са взети предвид здравното, социалното, икономическото и екологичното въздействие на предвидените в </w:t>
      </w:r>
      <w:r w:rsidR="006D51BC">
        <w:t xml:space="preserve">плана за действие </w:t>
      </w:r>
      <w:r>
        <w:t xml:space="preserve">мерки, както и на специфичните национални и регионални условия. </w:t>
      </w:r>
    </w:p>
    <w:p w:rsidR="00B83767" w:rsidRDefault="00B83767" w:rsidP="00E26F20">
      <w:pPr>
        <w:spacing w:after="120"/>
        <w:rPr>
          <w:b/>
          <w:lang w:val="ru-RU"/>
        </w:rPr>
      </w:pPr>
    </w:p>
    <w:p w:rsidR="002B09CA" w:rsidRDefault="002B09CA" w:rsidP="00E26F20">
      <w:pPr>
        <w:spacing w:after="120"/>
        <w:rPr>
          <w:b/>
          <w:lang w:val="ru-RU"/>
        </w:rPr>
      </w:pPr>
    </w:p>
    <w:p w:rsidR="00D208F6" w:rsidRDefault="00D208F6" w:rsidP="00E26F20">
      <w:pPr>
        <w:spacing w:after="120"/>
        <w:rPr>
          <w:b/>
          <w:lang w:val="ru-RU"/>
        </w:rPr>
      </w:pPr>
      <w:r>
        <w:rPr>
          <w:b/>
          <w:lang w:val="ru-RU"/>
        </w:rPr>
        <w:br w:type="page"/>
      </w:r>
    </w:p>
    <w:p w:rsidR="002B09CA" w:rsidRPr="00862D57" w:rsidRDefault="002B09CA" w:rsidP="00E26F20">
      <w:pPr>
        <w:spacing w:after="120"/>
        <w:rPr>
          <w:b/>
          <w:lang w:val="ru-RU"/>
        </w:rPr>
      </w:pPr>
    </w:p>
    <w:p w:rsidR="006C0A5A" w:rsidRPr="00D94D96" w:rsidRDefault="006C0A5A" w:rsidP="00D94D96">
      <w:pPr>
        <w:pStyle w:val="Heading1"/>
        <w:rPr>
          <w:rFonts w:ascii="Times New Roman" w:hAnsi="Times New Roman"/>
          <w:sz w:val="24"/>
          <w:szCs w:val="24"/>
        </w:rPr>
      </w:pPr>
      <w:bookmarkStart w:id="2" w:name="_Toc4168187"/>
      <w:r w:rsidRPr="00D94D96">
        <w:rPr>
          <w:rFonts w:ascii="Times New Roman" w:hAnsi="Times New Roman"/>
          <w:sz w:val="24"/>
          <w:szCs w:val="24"/>
        </w:rPr>
        <w:t>СПИСЪК НА СЪКРАЩЕНИЯТА</w:t>
      </w:r>
      <w:bookmarkEnd w:id="2"/>
    </w:p>
    <w:p w:rsidR="006C0A5A" w:rsidRDefault="006C0A5A" w:rsidP="00E26F20">
      <w:pPr>
        <w:spacing w:after="120"/>
        <w:rPr>
          <w:b/>
        </w:rPr>
      </w:pPr>
    </w:p>
    <w:p w:rsidR="006C0A5A" w:rsidRDefault="006C0A5A" w:rsidP="00E26F20">
      <w:pPr>
        <w:tabs>
          <w:tab w:val="left" w:pos="3540"/>
        </w:tabs>
        <w:spacing w:after="120"/>
        <w:rPr>
          <w:b/>
        </w:rPr>
      </w:pPr>
      <w:r>
        <w:rPr>
          <w:b/>
        </w:rPr>
        <w:t>Международни организации и закони</w:t>
      </w:r>
      <w:r>
        <w:rPr>
          <w:b/>
        </w:rPr>
        <w:tab/>
      </w:r>
    </w:p>
    <w:p w:rsidR="006C0A5A" w:rsidRPr="001F460C" w:rsidRDefault="006C0A5A" w:rsidP="00E26F20">
      <w:pPr>
        <w:spacing w:after="120"/>
      </w:pPr>
      <w:r>
        <w:rPr>
          <w:lang w:val="en-US"/>
        </w:rPr>
        <w:t>EFSA</w:t>
      </w:r>
      <w:r w:rsidRPr="001F460C">
        <w:rPr>
          <w:lang w:val="ru-RU"/>
        </w:rPr>
        <w:tab/>
      </w:r>
      <w:r w:rsidRPr="001F460C">
        <w:rPr>
          <w:lang w:val="ru-RU"/>
        </w:rPr>
        <w:tab/>
      </w:r>
      <w:r>
        <w:rPr>
          <w:lang w:val="ru-RU"/>
        </w:rPr>
        <w:tab/>
      </w:r>
      <w:r>
        <w:t>Европейски орган по безопасност на храните</w:t>
      </w:r>
    </w:p>
    <w:p w:rsidR="006C0A5A" w:rsidRPr="00DD4828" w:rsidRDefault="006C0A5A" w:rsidP="00E26F20">
      <w:pPr>
        <w:autoSpaceDE w:val="0"/>
        <w:autoSpaceDN w:val="0"/>
        <w:adjustRightInd w:val="0"/>
        <w:spacing w:after="120"/>
        <w:rPr>
          <w:rFonts w:eastAsia="TimesNewRomanPSMT"/>
        </w:rPr>
      </w:pPr>
      <w:r w:rsidRPr="00DD4828">
        <w:rPr>
          <w:lang w:val="en-US"/>
        </w:rPr>
        <w:t>ISO</w:t>
      </w:r>
      <w:r w:rsidRPr="00DD4828">
        <w:rPr>
          <w:lang w:val="ru-RU"/>
        </w:rPr>
        <w:tab/>
      </w:r>
      <w:r w:rsidRPr="00DD4828">
        <w:rPr>
          <w:lang w:val="ru-RU"/>
        </w:rPr>
        <w:tab/>
      </w:r>
      <w:r w:rsidRPr="00DD4828">
        <w:rPr>
          <w:lang w:val="ru-RU"/>
        </w:rPr>
        <w:tab/>
      </w:r>
      <w:r w:rsidRPr="00DD4828">
        <w:rPr>
          <w:rFonts w:eastAsia="TimesNewRomanPSMT"/>
        </w:rPr>
        <w:t>Международна организация за стандартизация</w:t>
      </w:r>
    </w:p>
    <w:p w:rsidR="006C0A5A" w:rsidRPr="00737D0D" w:rsidRDefault="006C0A5A" w:rsidP="00E26F20">
      <w:pPr>
        <w:autoSpaceDE w:val="0"/>
        <w:autoSpaceDN w:val="0"/>
        <w:adjustRightInd w:val="0"/>
        <w:spacing w:after="120"/>
        <w:rPr>
          <w:rFonts w:eastAsia="TimesNewRomanPSMT"/>
        </w:rPr>
      </w:pPr>
      <w:r w:rsidRPr="008B4C77">
        <w:rPr>
          <w:lang w:val="en-US"/>
        </w:rPr>
        <w:t>RASFF</w:t>
      </w:r>
      <w:r w:rsidRPr="008B4C77">
        <w:rPr>
          <w:lang w:val="ru-RU"/>
        </w:rPr>
        <w:tab/>
      </w:r>
      <w:r w:rsidRPr="008B4C77">
        <w:rPr>
          <w:lang w:val="ru-RU"/>
        </w:rPr>
        <w:tab/>
      </w:r>
      <w:r w:rsidRPr="008B4C77">
        <w:rPr>
          <w:rFonts w:eastAsia="TimesNewRomanPSMT"/>
        </w:rPr>
        <w:t>Система за бързо предупреждение за храни и фуражи</w:t>
      </w:r>
    </w:p>
    <w:p w:rsidR="006C0A5A" w:rsidRDefault="006C0A5A" w:rsidP="00E26F20">
      <w:pPr>
        <w:autoSpaceDE w:val="0"/>
        <w:autoSpaceDN w:val="0"/>
        <w:adjustRightInd w:val="0"/>
        <w:spacing w:after="120"/>
        <w:rPr>
          <w:rFonts w:eastAsia="TimesNewRomanPSMT"/>
        </w:rPr>
      </w:pPr>
      <w:r w:rsidRPr="000C6898">
        <w:rPr>
          <w:rFonts w:eastAsia="TimesNewRomanPSMT"/>
        </w:rPr>
        <w:t>ЕК</w:t>
      </w:r>
      <w:r w:rsidRPr="000C6898">
        <w:rPr>
          <w:rFonts w:eastAsia="TimesNewRomanPSMT"/>
        </w:rPr>
        <w:tab/>
      </w:r>
      <w:r w:rsidRPr="000C6898">
        <w:rPr>
          <w:rFonts w:eastAsia="TimesNewRomanPSMT"/>
        </w:rPr>
        <w:tab/>
      </w:r>
      <w:r>
        <w:rPr>
          <w:rFonts w:eastAsia="TimesNewRomanPSMT"/>
        </w:rPr>
        <w:tab/>
      </w:r>
      <w:r w:rsidRPr="000C6898">
        <w:rPr>
          <w:rFonts w:eastAsia="TimesNewRomanPSMT"/>
        </w:rPr>
        <w:t>Европейска комисия</w:t>
      </w:r>
    </w:p>
    <w:p w:rsidR="006C0A5A" w:rsidRDefault="006C0A5A" w:rsidP="00E26F20">
      <w:pPr>
        <w:autoSpaceDE w:val="0"/>
        <w:autoSpaceDN w:val="0"/>
        <w:adjustRightInd w:val="0"/>
        <w:spacing w:after="120"/>
        <w:rPr>
          <w:rFonts w:eastAsia="TimesNewRomanPSMT"/>
        </w:rPr>
      </w:pPr>
      <w:r>
        <w:rPr>
          <w:rFonts w:eastAsia="TimesNewRomanPSMT"/>
        </w:rPr>
        <w:t>ЕО</w:t>
      </w:r>
      <w:r>
        <w:rPr>
          <w:rFonts w:eastAsia="TimesNewRomanPSMT"/>
        </w:rPr>
        <w:tab/>
      </w:r>
      <w:r>
        <w:rPr>
          <w:rFonts w:eastAsia="TimesNewRomanPSMT"/>
        </w:rPr>
        <w:tab/>
      </w:r>
      <w:r>
        <w:rPr>
          <w:rFonts w:eastAsia="TimesNewRomanPSMT"/>
        </w:rPr>
        <w:tab/>
        <w:t>Европейска общност</w:t>
      </w:r>
    </w:p>
    <w:p w:rsidR="006C0A5A" w:rsidRDefault="006C0A5A" w:rsidP="00E26F20">
      <w:pPr>
        <w:autoSpaceDE w:val="0"/>
        <w:autoSpaceDN w:val="0"/>
        <w:adjustRightInd w:val="0"/>
        <w:spacing w:after="120"/>
        <w:rPr>
          <w:rFonts w:eastAsia="TimesNewRomanPSMT"/>
        </w:rPr>
      </w:pPr>
      <w:r>
        <w:rPr>
          <w:rFonts w:eastAsia="TimesNewRomanPSMT"/>
        </w:rPr>
        <w:t xml:space="preserve">ЕС </w:t>
      </w:r>
      <w:r>
        <w:rPr>
          <w:rFonts w:eastAsia="TimesNewRomanPSMT"/>
        </w:rPr>
        <w:tab/>
      </w:r>
      <w:r>
        <w:rPr>
          <w:rFonts w:eastAsia="TimesNewRomanPSMT"/>
        </w:rPr>
        <w:tab/>
      </w:r>
      <w:r>
        <w:rPr>
          <w:rFonts w:eastAsia="TimesNewRomanPSMT"/>
        </w:rPr>
        <w:tab/>
        <w:t>Европейски съюз</w:t>
      </w:r>
    </w:p>
    <w:p w:rsidR="006C0A5A" w:rsidRPr="000C6898" w:rsidRDefault="006C0A5A" w:rsidP="00E26F20">
      <w:pPr>
        <w:autoSpaceDE w:val="0"/>
        <w:autoSpaceDN w:val="0"/>
        <w:adjustRightInd w:val="0"/>
        <w:spacing w:after="120"/>
        <w:rPr>
          <w:rFonts w:eastAsia="TimesNewRomanPSMT"/>
        </w:rPr>
      </w:pPr>
      <w:r>
        <w:rPr>
          <w:rFonts w:eastAsia="TimesNewRomanPSMT"/>
        </w:rPr>
        <w:t>ЗВ</w:t>
      </w:r>
      <w:r>
        <w:rPr>
          <w:rFonts w:eastAsia="TimesNewRomanPSMT"/>
        </w:rPr>
        <w:tab/>
      </w:r>
      <w:r>
        <w:rPr>
          <w:rFonts w:eastAsia="TimesNewRomanPSMT"/>
        </w:rPr>
        <w:tab/>
      </w:r>
      <w:r>
        <w:rPr>
          <w:rFonts w:eastAsia="TimesNewRomanPSMT"/>
        </w:rPr>
        <w:tab/>
        <w:t>Закон за водите</w:t>
      </w:r>
    </w:p>
    <w:p w:rsidR="006C0A5A" w:rsidRPr="003A6AC6" w:rsidRDefault="006C0A5A" w:rsidP="00E26F20">
      <w:pPr>
        <w:spacing w:after="120"/>
      </w:pPr>
      <w:r w:rsidRPr="003A6AC6">
        <w:t>ЗЗР</w:t>
      </w:r>
      <w:r w:rsidRPr="003A6AC6">
        <w:tab/>
      </w:r>
      <w:r w:rsidRPr="003A6AC6">
        <w:tab/>
      </w:r>
      <w:r>
        <w:tab/>
      </w:r>
      <w:r w:rsidRPr="003A6AC6">
        <w:t>Закон за защита на растенията</w:t>
      </w:r>
    </w:p>
    <w:p w:rsidR="006C0A5A" w:rsidRDefault="006C0A5A" w:rsidP="00E26F20">
      <w:pPr>
        <w:spacing w:after="120"/>
        <w:rPr>
          <w:b/>
        </w:rPr>
      </w:pPr>
      <w:r>
        <w:rPr>
          <w:b/>
        </w:rPr>
        <w:t>Министерства и държавни институции</w:t>
      </w:r>
    </w:p>
    <w:p w:rsidR="006C0A5A" w:rsidRDefault="006C0A5A" w:rsidP="00E26F20">
      <w:pPr>
        <w:spacing w:after="120"/>
      </w:pPr>
      <w:r>
        <w:t>БАБХ</w:t>
      </w:r>
      <w:r>
        <w:tab/>
      </w:r>
      <w:r>
        <w:tab/>
      </w:r>
      <w:r>
        <w:tab/>
        <w:t>Българска агенция по безопасност на храните</w:t>
      </w:r>
    </w:p>
    <w:p w:rsidR="006C0A5A" w:rsidRDefault="006C0A5A" w:rsidP="00E26F20">
      <w:pPr>
        <w:spacing w:after="120"/>
      </w:pPr>
      <w:r w:rsidRPr="00286FCD">
        <w:t>БД</w:t>
      </w:r>
      <w:r>
        <w:tab/>
      </w:r>
      <w:r>
        <w:tab/>
      </w:r>
      <w:r>
        <w:tab/>
        <w:t>Басейнови дирекции към МОСВ</w:t>
      </w:r>
    </w:p>
    <w:p w:rsidR="006C0A5A" w:rsidRDefault="006C0A5A" w:rsidP="00E26F20">
      <w:pPr>
        <w:spacing w:after="120"/>
      </w:pPr>
      <w:r>
        <w:t>ВиК</w:t>
      </w:r>
      <w:r>
        <w:tab/>
      </w:r>
      <w:r>
        <w:tab/>
      </w:r>
      <w:r>
        <w:tab/>
        <w:t>Водоснабдяване и канализация</w:t>
      </w:r>
    </w:p>
    <w:p w:rsidR="006C0A5A" w:rsidRDefault="006C0A5A" w:rsidP="00E26F20">
      <w:pPr>
        <w:spacing w:after="120"/>
        <w:rPr>
          <w:lang w:val="ru-RU"/>
        </w:rPr>
      </w:pPr>
      <w:r>
        <w:t>ГД ГВА</w:t>
      </w:r>
      <w:r w:rsidRPr="00DA76E4">
        <w:rPr>
          <w:b/>
        </w:rPr>
        <w:t xml:space="preserve"> </w:t>
      </w:r>
      <w:r>
        <w:rPr>
          <w:b/>
        </w:rPr>
        <w:tab/>
      </w:r>
      <w:r>
        <w:rPr>
          <w:b/>
        </w:rPr>
        <w:tab/>
      </w:r>
      <w:r w:rsidRPr="00DA76E4">
        <w:t>Г</w:t>
      </w:r>
      <w:r>
        <w:rPr>
          <w:lang w:val="ru-RU"/>
        </w:rPr>
        <w:t xml:space="preserve">лавна дирекция </w:t>
      </w:r>
      <w:r w:rsidRPr="00DA76E4">
        <w:rPr>
          <w:lang w:val="ru-RU"/>
        </w:rPr>
        <w:t>Гражданска въз</w:t>
      </w:r>
      <w:r>
        <w:rPr>
          <w:lang w:val="ru-RU"/>
        </w:rPr>
        <w:t>духоплавателна администрация</w:t>
      </w:r>
    </w:p>
    <w:p w:rsidR="006C0A5A" w:rsidRDefault="006C0A5A" w:rsidP="00E26F20">
      <w:pPr>
        <w:spacing w:after="120"/>
      </w:pPr>
      <w:r>
        <w:t>ИА БСА</w:t>
      </w:r>
      <w:r w:rsidRPr="00071FF8">
        <w:t xml:space="preserve"> </w:t>
      </w:r>
      <w:r>
        <w:tab/>
      </w:r>
      <w:r>
        <w:tab/>
        <w:t>Изпълнителна агенция Българска служба за акредитация</w:t>
      </w:r>
    </w:p>
    <w:p w:rsidR="006C0A5A" w:rsidRDefault="006C0A5A" w:rsidP="00E26F20">
      <w:pPr>
        <w:spacing w:after="120"/>
      </w:pPr>
      <w:r w:rsidRPr="00286FCD">
        <w:t>ИАОС</w:t>
      </w:r>
      <w:r>
        <w:tab/>
      </w:r>
      <w:r>
        <w:tab/>
      </w:r>
      <w:r>
        <w:tab/>
        <w:t>Изпълнителна агенция по околна среда</w:t>
      </w:r>
    </w:p>
    <w:p w:rsidR="002826A1" w:rsidRDefault="002826A1" w:rsidP="00E26F20">
      <w:pPr>
        <w:spacing w:after="120"/>
      </w:pPr>
      <w:r w:rsidRPr="002826A1">
        <w:t>НЗР</w:t>
      </w:r>
      <w:r w:rsidRPr="002826A1">
        <w:tab/>
      </w:r>
      <w:r w:rsidRPr="002826A1">
        <w:tab/>
      </w:r>
      <w:r>
        <w:t xml:space="preserve">           </w:t>
      </w:r>
      <w:r w:rsidR="000D6B19">
        <w:t xml:space="preserve"> </w:t>
      </w:r>
      <w:r w:rsidRPr="002826A1">
        <w:t>Направление защита на растенията</w:t>
      </w:r>
      <w:r>
        <w:t xml:space="preserve"> </w:t>
      </w:r>
    </w:p>
    <w:p w:rsidR="006C0A5A" w:rsidRPr="00286FCD" w:rsidRDefault="006C0A5A" w:rsidP="00E26F20">
      <w:pPr>
        <w:spacing w:after="120"/>
      </w:pPr>
      <w:r w:rsidRPr="00286FCD">
        <w:t>МЗ</w:t>
      </w:r>
      <w:r>
        <w:tab/>
      </w:r>
      <w:r>
        <w:tab/>
      </w:r>
      <w:r>
        <w:tab/>
        <w:t>Министерство на здравеопазването</w:t>
      </w:r>
    </w:p>
    <w:p w:rsidR="006C0A5A" w:rsidRPr="00286FCD" w:rsidRDefault="006C0A5A" w:rsidP="00E26F20">
      <w:pPr>
        <w:spacing w:after="120"/>
      </w:pPr>
      <w:r w:rsidRPr="00B83767">
        <w:t>МЗХ</w:t>
      </w:r>
      <w:r w:rsidR="00E938F8" w:rsidRPr="00B83767">
        <w:t>Г</w:t>
      </w:r>
      <w:r w:rsidRPr="00B83767">
        <w:tab/>
      </w:r>
      <w:r w:rsidRPr="00B83767">
        <w:tab/>
      </w:r>
      <w:r w:rsidRPr="00B83767">
        <w:tab/>
        <w:t>Министерство на земеделието</w:t>
      </w:r>
      <w:r w:rsidR="00E938F8" w:rsidRPr="00B83767">
        <w:t xml:space="preserve">, </w:t>
      </w:r>
      <w:r w:rsidRPr="00B83767">
        <w:t>храните</w:t>
      </w:r>
      <w:r w:rsidR="00E938F8" w:rsidRPr="00B83767">
        <w:t xml:space="preserve"> и горите</w:t>
      </w:r>
    </w:p>
    <w:p w:rsidR="006C0A5A" w:rsidRDefault="006C0A5A" w:rsidP="00E26F20">
      <w:pPr>
        <w:spacing w:after="120"/>
      </w:pPr>
      <w:r w:rsidRPr="00286FCD">
        <w:t>МОСВ</w:t>
      </w:r>
      <w:r>
        <w:tab/>
      </w:r>
      <w:r>
        <w:tab/>
      </w:r>
      <w:r>
        <w:tab/>
        <w:t>Министерство на околната среда и водите</w:t>
      </w:r>
    </w:p>
    <w:p w:rsidR="006C0A5A" w:rsidRDefault="006C0A5A" w:rsidP="00E26F20">
      <w:pPr>
        <w:spacing w:after="120"/>
      </w:pPr>
      <w:r>
        <w:t>МС</w:t>
      </w:r>
      <w:r>
        <w:tab/>
      </w:r>
      <w:r>
        <w:tab/>
      </w:r>
      <w:r>
        <w:tab/>
        <w:t>Министерски Съвет</w:t>
      </w:r>
    </w:p>
    <w:p w:rsidR="006C0A5A" w:rsidRDefault="006C0A5A" w:rsidP="00E26F20">
      <w:pPr>
        <w:spacing w:after="120"/>
        <w:ind w:left="2124" w:hanging="2124"/>
      </w:pPr>
      <w:r>
        <w:t>МТИТС</w:t>
      </w:r>
      <w:r>
        <w:tab/>
        <w:t>Министерство на транспорта, информационните технологии и съобщенията</w:t>
      </w:r>
    </w:p>
    <w:p w:rsidR="006C0A5A" w:rsidRDefault="006C0A5A" w:rsidP="00E26F20">
      <w:pPr>
        <w:spacing w:after="120"/>
      </w:pPr>
      <w:r>
        <w:t>НРЛ</w:t>
      </w:r>
      <w:r>
        <w:tab/>
      </w:r>
      <w:r>
        <w:tab/>
      </w:r>
      <w:r>
        <w:tab/>
        <w:t xml:space="preserve">Национална референтна лаборатория </w:t>
      </w:r>
    </w:p>
    <w:p w:rsidR="006C0A5A" w:rsidRDefault="006C0A5A" w:rsidP="00E26F20">
      <w:pPr>
        <w:spacing w:after="120"/>
      </w:pPr>
      <w:r>
        <w:t>ОДБХ</w:t>
      </w:r>
      <w:r>
        <w:tab/>
      </w:r>
      <w:r>
        <w:tab/>
      </w:r>
      <w:r>
        <w:tab/>
        <w:t>Областни дирекции по безопасност на храните</w:t>
      </w:r>
    </w:p>
    <w:p w:rsidR="006C0A5A" w:rsidRDefault="006C0A5A" w:rsidP="00E26F20">
      <w:pPr>
        <w:spacing w:after="120"/>
      </w:pPr>
      <w:r>
        <w:t>РЗИ</w:t>
      </w:r>
      <w:r>
        <w:tab/>
      </w:r>
      <w:r>
        <w:tab/>
      </w:r>
      <w:r>
        <w:tab/>
        <w:t>Регионални здравни инспекции</w:t>
      </w:r>
    </w:p>
    <w:p w:rsidR="000D6B19" w:rsidRDefault="006C0A5A" w:rsidP="00E26F20">
      <w:pPr>
        <w:spacing w:after="120"/>
      </w:pPr>
      <w:r>
        <w:t>РИОСВ</w:t>
      </w:r>
      <w:r>
        <w:tab/>
      </w:r>
      <w:r>
        <w:tab/>
        <w:t>Регионални инспекции по околна среда и води</w:t>
      </w:r>
      <w:r w:rsidR="000D6B19" w:rsidRPr="000D6B19">
        <w:t xml:space="preserve"> </w:t>
      </w:r>
    </w:p>
    <w:p w:rsidR="000D6B19" w:rsidRPr="00286FCD" w:rsidRDefault="000D6B19" w:rsidP="00E26F20">
      <w:pPr>
        <w:spacing w:after="120"/>
      </w:pPr>
      <w:r>
        <w:t xml:space="preserve">ЦИС </w:t>
      </w:r>
      <w:r>
        <w:tab/>
      </w:r>
      <w:r>
        <w:tab/>
      </w:r>
      <w:r>
        <w:tab/>
        <w:t>Център за изпитване и сертифициране</w:t>
      </w:r>
    </w:p>
    <w:p w:rsidR="006C0A5A" w:rsidRPr="00382399" w:rsidRDefault="006C0A5A" w:rsidP="00E26F20">
      <w:pPr>
        <w:spacing w:after="120"/>
        <w:rPr>
          <w:lang w:val="ru-RU"/>
        </w:rPr>
      </w:pPr>
      <w:r>
        <w:t xml:space="preserve">ЦЛВСЕ </w:t>
      </w:r>
      <w:r w:rsidRPr="00382399">
        <w:rPr>
          <w:lang w:val="ru-RU"/>
        </w:rPr>
        <w:tab/>
      </w:r>
      <w:r>
        <w:rPr>
          <w:lang w:val="ru-RU"/>
        </w:rPr>
        <w:tab/>
      </w:r>
      <w:r>
        <w:t xml:space="preserve">Централна лаборатория за ветеринарно санитарна експертиза </w:t>
      </w:r>
    </w:p>
    <w:p w:rsidR="006C0A5A" w:rsidRPr="00286FCD" w:rsidRDefault="006C0A5A" w:rsidP="00E26F20">
      <w:pPr>
        <w:spacing w:after="120"/>
      </w:pPr>
      <w:r w:rsidRPr="00286FCD">
        <w:t>ЦЛХИК</w:t>
      </w:r>
      <w:r>
        <w:tab/>
      </w:r>
      <w:r>
        <w:tab/>
        <w:t>Централна лаборатория за химични изпитвания и контрол</w:t>
      </w:r>
    </w:p>
    <w:p w:rsidR="006C0A5A" w:rsidRDefault="006C0A5A" w:rsidP="00E26F20">
      <w:pPr>
        <w:spacing w:after="120"/>
      </w:pPr>
      <w:r w:rsidRPr="00B83767">
        <w:t>ЦОР</w:t>
      </w:r>
      <w:r w:rsidR="00E938F8" w:rsidRPr="00B83767">
        <w:t>ХВ</w:t>
      </w:r>
      <w:r w:rsidRPr="00B83767">
        <w:tab/>
      </w:r>
      <w:r w:rsidRPr="00B83767">
        <w:tab/>
        <w:t>Център за оценка на риска</w:t>
      </w:r>
      <w:r w:rsidR="00E938F8" w:rsidRPr="00B83767">
        <w:t xml:space="preserve"> по хранителната верига</w:t>
      </w:r>
    </w:p>
    <w:p w:rsidR="000058D9" w:rsidRDefault="004B293D" w:rsidP="00E26F20">
      <w:pPr>
        <w:spacing w:after="120"/>
      </w:pPr>
      <w:r w:rsidRPr="007C76B1">
        <w:t>ЦПО</w:t>
      </w:r>
      <w:r w:rsidRPr="007C76B1">
        <w:tab/>
      </w:r>
      <w:r w:rsidRPr="007C76B1">
        <w:tab/>
      </w:r>
      <w:r w:rsidRPr="007C76B1">
        <w:tab/>
        <w:t>Център за професионално обучение</w:t>
      </w:r>
    </w:p>
    <w:p w:rsidR="000058D9" w:rsidRPr="00446A82" w:rsidRDefault="000058D9" w:rsidP="00E26F20">
      <w:pPr>
        <w:spacing w:after="120"/>
      </w:pPr>
      <w:r w:rsidRPr="00446A82">
        <w:t>ДП НКЖИ               Държавно предприятие  Национална компания "Железопътна инфраструктура“</w:t>
      </w:r>
    </w:p>
    <w:p w:rsidR="006C0A5A" w:rsidRPr="00D01CB6" w:rsidRDefault="006C0A5A" w:rsidP="00E26F20">
      <w:pPr>
        <w:spacing w:after="120"/>
        <w:rPr>
          <w:b/>
        </w:rPr>
      </w:pPr>
      <w:r>
        <w:rPr>
          <w:b/>
        </w:rPr>
        <w:lastRenderedPageBreak/>
        <w:t>Параметри, норми, планове, програми и други</w:t>
      </w:r>
      <w:r w:rsidRPr="00911608">
        <w:rPr>
          <w:b/>
          <w:lang w:val="ru-RU"/>
        </w:rPr>
        <w:tab/>
      </w:r>
      <w:r w:rsidRPr="00911608">
        <w:rPr>
          <w:b/>
          <w:lang w:val="ru-RU"/>
        </w:rPr>
        <w:tab/>
      </w:r>
      <w:r w:rsidRPr="00911608">
        <w:rPr>
          <w:lang w:val="ru-RU"/>
        </w:rPr>
        <w:t xml:space="preserve"> </w:t>
      </w:r>
    </w:p>
    <w:p w:rsidR="006C0A5A" w:rsidRDefault="006C0A5A" w:rsidP="00E26F20">
      <w:pPr>
        <w:spacing w:after="120"/>
        <w:ind w:left="1440" w:hanging="1440"/>
        <w:rPr>
          <w:rFonts w:eastAsia="TimesNewRomanPSMT"/>
        </w:rPr>
      </w:pPr>
      <w:r>
        <w:rPr>
          <w:rFonts w:eastAsia="TimesNewRomanPSMT"/>
        </w:rPr>
        <w:t>АЕР</w:t>
      </w:r>
      <w:r>
        <w:rPr>
          <w:rFonts w:eastAsia="TimesNewRomanPSMT"/>
        </w:rPr>
        <w:tab/>
      </w:r>
      <w:r>
        <w:rPr>
          <w:rFonts w:eastAsia="TimesNewRomanPSMT"/>
        </w:rPr>
        <w:tab/>
        <w:t>Агроекологичен район</w:t>
      </w:r>
    </w:p>
    <w:p w:rsidR="006C0A5A" w:rsidRDefault="006C0A5A" w:rsidP="00E26F20">
      <w:pPr>
        <w:spacing w:after="120"/>
        <w:ind w:left="1440" w:hanging="1440"/>
        <w:rPr>
          <w:rFonts w:eastAsia="TimesNewRomanPSMT"/>
        </w:rPr>
      </w:pPr>
      <w:r>
        <w:rPr>
          <w:rFonts w:eastAsia="TimesNewRomanPSMT"/>
        </w:rPr>
        <w:t>АРИБ</w:t>
      </w:r>
      <w:r>
        <w:rPr>
          <w:rFonts w:eastAsia="TimesNewRomanPSMT"/>
        </w:rPr>
        <w:tab/>
      </w:r>
      <w:r>
        <w:rPr>
          <w:rFonts w:eastAsia="TimesNewRomanPSMT"/>
        </w:rPr>
        <w:tab/>
        <w:t>Асоциация растителнозащитна индустрия България</w:t>
      </w:r>
    </w:p>
    <w:p w:rsidR="006C0A5A" w:rsidRDefault="006C0A5A" w:rsidP="00E26F20">
      <w:pPr>
        <w:spacing w:after="120"/>
        <w:ind w:left="1440" w:hanging="1440"/>
        <w:rPr>
          <w:rFonts w:eastAsia="TimesNewRomanPSMT"/>
        </w:rPr>
      </w:pPr>
      <w:r w:rsidRPr="007739D6">
        <w:t>БДС</w:t>
      </w:r>
      <w:r>
        <w:tab/>
      </w:r>
      <w:r>
        <w:tab/>
        <w:t>Български държавен стандарт</w:t>
      </w:r>
    </w:p>
    <w:p w:rsidR="006C0A5A" w:rsidRDefault="006C0A5A" w:rsidP="00E26F20">
      <w:pPr>
        <w:spacing w:after="120"/>
        <w:ind w:left="1440" w:hanging="1440"/>
        <w:rPr>
          <w:rFonts w:eastAsia="TimesNewRomanPSMT"/>
        </w:rPr>
      </w:pPr>
      <w:r w:rsidRPr="00890502">
        <w:rPr>
          <w:rFonts w:eastAsia="TimesNewRomanPSMT"/>
        </w:rPr>
        <w:t>ГС</w:t>
      </w:r>
      <w:r w:rsidRPr="00890502">
        <w:rPr>
          <w:rFonts w:eastAsia="TimesNewRomanPSMT"/>
        </w:rPr>
        <w:tab/>
      </w:r>
      <w:r>
        <w:rPr>
          <w:rFonts w:eastAsia="TimesNewRomanPSMT"/>
        </w:rPr>
        <w:tab/>
      </w:r>
      <w:r w:rsidRPr="00890502">
        <w:rPr>
          <w:rFonts w:eastAsia="TimesNewRomanPSMT"/>
        </w:rPr>
        <w:t>Гранични стойности</w:t>
      </w:r>
    </w:p>
    <w:p w:rsidR="006C0A5A" w:rsidRDefault="006C0A5A" w:rsidP="00E26F20">
      <w:pPr>
        <w:spacing w:after="120"/>
        <w:ind w:left="1440" w:hanging="1440"/>
        <w:rPr>
          <w:rFonts w:eastAsia="TimesNewRomanPSMT"/>
        </w:rPr>
      </w:pPr>
      <w:r>
        <w:rPr>
          <w:rFonts w:eastAsia="TimesNewRomanPSMT"/>
        </w:rPr>
        <w:t>ДВ</w:t>
      </w:r>
      <w:r>
        <w:rPr>
          <w:rFonts w:eastAsia="TimesNewRomanPSMT"/>
        </w:rPr>
        <w:tab/>
      </w:r>
      <w:r>
        <w:rPr>
          <w:rFonts w:eastAsia="TimesNewRomanPSMT"/>
        </w:rPr>
        <w:tab/>
        <w:t>Държавен вестник</w:t>
      </w:r>
    </w:p>
    <w:p w:rsidR="006C0A5A" w:rsidRPr="00C54230" w:rsidRDefault="006C0A5A" w:rsidP="00E26F20">
      <w:pPr>
        <w:spacing w:after="120"/>
        <w:ind w:left="1440" w:hanging="1440"/>
        <w:rPr>
          <w:rFonts w:eastAsia="TimesNewRomanPSMT"/>
        </w:rPr>
      </w:pPr>
      <w:r w:rsidRPr="00065701">
        <w:rPr>
          <w:lang w:val="ru-RU"/>
        </w:rPr>
        <w:t>ЗЗВ</w:t>
      </w:r>
      <w:r w:rsidRPr="00065701">
        <w:rPr>
          <w:rFonts w:eastAsia="TimesNewRomanPSMT"/>
        </w:rPr>
        <w:tab/>
      </w:r>
      <w:r>
        <w:rPr>
          <w:rFonts w:eastAsia="TimesNewRomanPSMT"/>
        </w:rPr>
        <w:tab/>
      </w:r>
      <w:r>
        <w:rPr>
          <w:lang w:val="ru-RU"/>
        </w:rPr>
        <w:t>Зони</w:t>
      </w:r>
      <w:r w:rsidRPr="00065701">
        <w:rPr>
          <w:lang w:val="ru-RU"/>
        </w:rPr>
        <w:t xml:space="preserve"> за защита на водите </w:t>
      </w:r>
    </w:p>
    <w:p w:rsidR="006C0A5A" w:rsidRPr="00890502" w:rsidRDefault="006C0A5A" w:rsidP="00E26F20">
      <w:pPr>
        <w:spacing w:after="120"/>
        <w:ind w:left="1440" w:hanging="1440"/>
        <w:rPr>
          <w:rFonts w:eastAsia="TimesNewRomanPSMT"/>
        </w:rPr>
      </w:pPr>
      <w:r>
        <w:rPr>
          <w:rFonts w:eastAsia="TimesNewRomanPSMT"/>
        </w:rPr>
        <w:t>ИУВ</w:t>
      </w:r>
      <w:r>
        <w:rPr>
          <w:rFonts w:eastAsia="TimesNewRomanPSMT"/>
        </w:rPr>
        <w:tab/>
      </w:r>
      <w:r>
        <w:rPr>
          <w:rFonts w:eastAsia="TimesNewRomanPSMT"/>
        </w:rPr>
        <w:tab/>
        <w:t>Интегрирано управление на вредителите</w:t>
      </w:r>
    </w:p>
    <w:p w:rsidR="006C0A5A" w:rsidRDefault="006C0A5A" w:rsidP="00E26F20">
      <w:pPr>
        <w:spacing w:after="120"/>
        <w:rPr>
          <w:rFonts w:eastAsia="TimesNewRomanPSMT"/>
        </w:rPr>
      </w:pPr>
      <w:r w:rsidRPr="006C0A5A">
        <w:rPr>
          <w:rFonts w:eastAsia="TimesNewRomanPSMT"/>
        </w:rPr>
        <w:t>МДК</w:t>
      </w:r>
      <w:r w:rsidRPr="006C0A5A">
        <w:rPr>
          <w:rFonts w:eastAsia="TimesNewRomanPSMT"/>
        </w:rPr>
        <w:tab/>
      </w:r>
      <w:r w:rsidRPr="006C0A5A">
        <w:rPr>
          <w:rFonts w:eastAsia="TimesNewRomanPSMT"/>
        </w:rPr>
        <w:tab/>
      </w:r>
      <w:r w:rsidRPr="006C0A5A">
        <w:rPr>
          <w:rFonts w:eastAsia="TimesNewRomanPSMT"/>
        </w:rPr>
        <w:tab/>
        <w:t>Максимално допустима концентрация</w:t>
      </w:r>
    </w:p>
    <w:p w:rsidR="006C0A5A" w:rsidRDefault="006C0A5A" w:rsidP="00E26F20">
      <w:pPr>
        <w:spacing w:after="120"/>
        <w:ind w:left="2124" w:hanging="2124"/>
        <w:rPr>
          <w:rFonts w:eastAsia="TimesNewRomanPSMT"/>
        </w:rPr>
      </w:pPr>
      <w:r w:rsidRPr="006C0A5A">
        <w:rPr>
          <w:lang w:val="ru-RU"/>
        </w:rPr>
        <w:t>МДГОВ (</w:t>
      </w:r>
      <w:r w:rsidRPr="006C0A5A">
        <w:rPr>
          <w:lang w:val="en-US"/>
        </w:rPr>
        <w:t>MRL</w:t>
      </w:r>
      <w:r w:rsidRPr="006C0A5A">
        <w:t>)</w:t>
      </w:r>
      <w:r w:rsidRPr="006C0A5A">
        <w:rPr>
          <w:lang w:val="ru-RU"/>
        </w:rPr>
        <w:tab/>
        <w:t>Максимално допустима граница на остатъчни вещества (</w:t>
      </w:r>
      <w:r w:rsidRPr="006C0A5A">
        <w:rPr>
          <w:lang w:val="en-US"/>
        </w:rPr>
        <w:t>Maximum</w:t>
      </w:r>
      <w:r w:rsidRPr="006C0A5A">
        <w:rPr>
          <w:lang w:val="ru-RU"/>
        </w:rPr>
        <w:t xml:space="preserve"> </w:t>
      </w:r>
      <w:r w:rsidRPr="006C0A5A">
        <w:rPr>
          <w:lang w:val="en-US"/>
        </w:rPr>
        <w:t>residue</w:t>
      </w:r>
      <w:r w:rsidRPr="006C0A5A">
        <w:rPr>
          <w:lang w:val="ru-RU"/>
        </w:rPr>
        <w:t xml:space="preserve"> </w:t>
      </w:r>
      <w:r w:rsidRPr="006C0A5A">
        <w:rPr>
          <w:lang w:val="en-US"/>
        </w:rPr>
        <w:t>level</w:t>
      </w:r>
      <w:r w:rsidRPr="006C0A5A">
        <w:t>)</w:t>
      </w:r>
    </w:p>
    <w:p w:rsidR="006C0A5A" w:rsidRDefault="006C0A5A" w:rsidP="00E26F20">
      <w:pPr>
        <w:spacing w:after="120"/>
        <w:rPr>
          <w:rFonts w:eastAsia="TimesNewRomanPSMT"/>
        </w:rPr>
      </w:pPr>
      <w:r>
        <w:rPr>
          <w:rFonts w:eastAsia="TimesNewRomanPSMT"/>
        </w:rPr>
        <w:t>НЕМ</w:t>
      </w:r>
      <w:r>
        <w:rPr>
          <w:rFonts w:eastAsia="TimesNewRomanPSMT"/>
        </w:rPr>
        <w:tab/>
      </w:r>
      <w:r>
        <w:rPr>
          <w:rFonts w:eastAsia="TimesNewRomanPSMT"/>
        </w:rPr>
        <w:tab/>
      </w:r>
      <w:r>
        <w:rPr>
          <w:rFonts w:eastAsia="TimesNewRomanPSMT"/>
        </w:rPr>
        <w:tab/>
        <w:t>Национална екологична мрежа</w:t>
      </w:r>
    </w:p>
    <w:p w:rsidR="006C0A5A" w:rsidRDefault="006C0A5A" w:rsidP="00E26F20">
      <w:pPr>
        <w:spacing w:after="120"/>
      </w:pPr>
      <w:r>
        <w:t>НПД</w:t>
      </w:r>
      <w:r>
        <w:tab/>
      </w:r>
      <w:r>
        <w:tab/>
      </w:r>
      <w:r>
        <w:tab/>
        <w:t>Национален план за действие</w:t>
      </w:r>
    </w:p>
    <w:p w:rsidR="003E45A8" w:rsidRDefault="003E45A8" w:rsidP="00E26F20">
      <w:pPr>
        <w:spacing w:after="120"/>
      </w:pPr>
      <w:r>
        <w:t>НПДУУП</w:t>
      </w:r>
      <w:r>
        <w:tab/>
      </w:r>
      <w:r>
        <w:tab/>
        <w:t>Национален план за действие за устойчива употреба на пестициди</w:t>
      </w:r>
    </w:p>
    <w:p w:rsidR="006C0A5A" w:rsidRPr="006C0A5A" w:rsidRDefault="006C0A5A" w:rsidP="00E26F20">
      <w:pPr>
        <w:spacing w:after="120"/>
        <w:rPr>
          <w:rFonts w:eastAsia="TimesNewRomanPSMT"/>
        </w:rPr>
      </w:pPr>
      <w:r w:rsidRPr="006C0A5A">
        <w:rPr>
          <w:rFonts w:eastAsia="TimesNewRomanPSMT"/>
        </w:rPr>
        <w:t>ПВТ</w:t>
      </w:r>
      <w:r w:rsidRPr="006C0A5A">
        <w:rPr>
          <w:rFonts w:eastAsia="TimesNewRomanPSMT"/>
        </w:rPr>
        <w:tab/>
      </w:r>
      <w:r w:rsidRPr="006C0A5A">
        <w:rPr>
          <w:rFonts w:eastAsia="TimesNewRomanPSMT"/>
        </w:rPr>
        <w:tab/>
      </w:r>
      <w:r w:rsidRPr="006C0A5A">
        <w:rPr>
          <w:rFonts w:eastAsia="TimesNewRomanPSMT"/>
        </w:rPr>
        <w:tab/>
        <w:t>Подземни водни тела</w:t>
      </w:r>
    </w:p>
    <w:p w:rsidR="006C0A5A" w:rsidRDefault="006C0A5A" w:rsidP="00E26F20">
      <w:pPr>
        <w:spacing w:after="120"/>
        <w:rPr>
          <w:rFonts w:eastAsia="TimesNewRomanPSMT"/>
        </w:rPr>
      </w:pPr>
      <w:r w:rsidRPr="006C0A5A">
        <w:rPr>
          <w:rFonts w:eastAsia="TimesNewRomanPSMT"/>
        </w:rPr>
        <w:t>ПДК</w:t>
      </w:r>
      <w:r w:rsidRPr="006C0A5A">
        <w:rPr>
          <w:rFonts w:eastAsia="TimesNewRomanPSMT"/>
        </w:rPr>
        <w:tab/>
      </w:r>
      <w:r w:rsidRPr="006C0A5A">
        <w:rPr>
          <w:rFonts w:eastAsia="TimesNewRomanPSMT"/>
        </w:rPr>
        <w:tab/>
      </w:r>
      <w:r w:rsidRPr="006C0A5A">
        <w:rPr>
          <w:rFonts w:eastAsia="TimesNewRomanPSMT"/>
        </w:rPr>
        <w:tab/>
        <w:t>Пределно допустима концентрация</w:t>
      </w:r>
    </w:p>
    <w:p w:rsidR="006C0A5A" w:rsidRDefault="006C0A5A" w:rsidP="00E26F20">
      <w:pPr>
        <w:spacing w:after="120"/>
        <w:rPr>
          <w:rFonts w:eastAsia="TimesNewRomanPSMT"/>
        </w:rPr>
      </w:pPr>
      <w:r>
        <w:rPr>
          <w:rFonts w:eastAsia="TimesNewRomanPSMT"/>
        </w:rPr>
        <w:t>ПИВ</w:t>
      </w:r>
      <w:r>
        <w:rPr>
          <w:rFonts w:eastAsia="TimesNewRomanPSMT"/>
        </w:rPr>
        <w:tab/>
      </w:r>
      <w:r>
        <w:rPr>
          <w:rFonts w:eastAsia="TimesNewRomanPSMT"/>
        </w:rPr>
        <w:tab/>
      </w:r>
      <w:r>
        <w:rPr>
          <w:rFonts w:eastAsia="TimesNewRomanPSMT"/>
        </w:rPr>
        <w:tab/>
        <w:t>Праг на икономическа вредност</w:t>
      </w:r>
    </w:p>
    <w:p w:rsidR="006C0A5A" w:rsidRDefault="006C0A5A" w:rsidP="00E26F20">
      <w:pPr>
        <w:spacing w:after="120"/>
      </w:pPr>
      <w:r>
        <w:t>ПРЗ</w:t>
      </w:r>
      <w:r>
        <w:tab/>
      </w:r>
      <w:r>
        <w:tab/>
      </w:r>
      <w:r>
        <w:tab/>
        <w:t>Продукти за растителна защита</w:t>
      </w:r>
    </w:p>
    <w:p w:rsidR="006C0A5A" w:rsidRPr="005D7CBA" w:rsidRDefault="006C0A5A" w:rsidP="00E26F20">
      <w:pPr>
        <w:spacing w:after="120"/>
        <w:rPr>
          <w:rFonts w:eastAsia="TimesNewRomanPSMT"/>
          <w:lang w:val="ru-RU"/>
        </w:rPr>
      </w:pPr>
      <w:r>
        <w:rPr>
          <w:rFonts w:eastAsia="TimesNewRomanPSMT"/>
        </w:rPr>
        <w:t>ПУРБ</w:t>
      </w:r>
      <w:r>
        <w:rPr>
          <w:rFonts w:eastAsia="TimesNewRomanPSMT"/>
        </w:rPr>
        <w:tab/>
      </w:r>
      <w:r>
        <w:rPr>
          <w:rFonts w:eastAsia="TimesNewRomanPSMT"/>
        </w:rPr>
        <w:tab/>
      </w:r>
      <w:r>
        <w:rPr>
          <w:rFonts w:eastAsia="TimesNewRomanPSMT"/>
        </w:rPr>
        <w:tab/>
      </w:r>
      <w:r w:rsidRPr="00731FC2">
        <w:rPr>
          <w:rFonts w:eastAsia="TimesNewRomanPSMT"/>
        </w:rPr>
        <w:t>Планове за управление на речните басейни</w:t>
      </w:r>
    </w:p>
    <w:p w:rsidR="006C0A5A" w:rsidRPr="005D7CBA" w:rsidRDefault="006C0A5A" w:rsidP="00E26F20">
      <w:pPr>
        <w:spacing w:after="120"/>
        <w:rPr>
          <w:lang w:val="ru-RU"/>
        </w:rPr>
      </w:pPr>
      <w:r w:rsidRPr="007739D6">
        <w:rPr>
          <w:lang w:val="ru-RU"/>
        </w:rPr>
        <w:t>СУК</w:t>
      </w:r>
      <w:r w:rsidRPr="007739D6">
        <w:t xml:space="preserve"> </w:t>
      </w:r>
      <w:r w:rsidRPr="004B3C60">
        <w:rPr>
          <w:lang w:val="ru-RU"/>
        </w:rPr>
        <w:tab/>
      </w:r>
      <w:r w:rsidRPr="004B3C60">
        <w:rPr>
          <w:lang w:val="ru-RU"/>
        </w:rPr>
        <w:tab/>
      </w:r>
      <w:r>
        <w:rPr>
          <w:lang w:val="ru-RU"/>
        </w:rPr>
        <w:tab/>
      </w:r>
      <w:r>
        <w:t>С</w:t>
      </w:r>
      <w:r w:rsidRPr="007739D6">
        <w:t xml:space="preserve">истема за управление на качеството </w:t>
      </w:r>
    </w:p>
    <w:p w:rsidR="006C0A5A" w:rsidRDefault="006C0A5A" w:rsidP="00E26F20">
      <w:pPr>
        <w:spacing w:after="120"/>
        <w:ind w:left="2160" w:hanging="2160"/>
        <w:jc w:val="both"/>
        <w:rPr>
          <w:lang w:val="ru-RU"/>
        </w:rPr>
      </w:pPr>
      <w:r w:rsidRPr="009F615C">
        <w:rPr>
          <w:lang w:val="ru-RU"/>
        </w:rPr>
        <w:t>УМБАЛ</w:t>
      </w:r>
      <w:r w:rsidRPr="009F615C">
        <w:t>СМ</w:t>
      </w:r>
      <w:r w:rsidRPr="009F615C">
        <w:rPr>
          <w:lang w:val="ru-RU"/>
        </w:rPr>
        <w:t xml:space="preserve"> </w:t>
      </w:r>
      <w:r>
        <w:rPr>
          <w:lang w:val="ru-RU"/>
        </w:rPr>
        <w:tab/>
        <w:t xml:space="preserve">Университетска </w:t>
      </w:r>
      <w:r>
        <w:t xml:space="preserve">многопрофилна болница за активно лечение </w:t>
      </w:r>
    </w:p>
    <w:p w:rsidR="006C0A5A" w:rsidRDefault="006C0A5A" w:rsidP="00E26F20">
      <w:pPr>
        <w:spacing w:after="120"/>
        <w:ind w:left="2160" w:hanging="2160"/>
        <w:jc w:val="both"/>
        <w:rPr>
          <w:lang w:val="ru-RU"/>
        </w:rPr>
      </w:pPr>
      <w:r w:rsidRPr="009F615C">
        <w:t>Н.И.</w:t>
      </w:r>
      <w:r w:rsidRPr="009F615C">
        <w:rPr>
          <w:lang w:val="ru-RU"/>
        </w:rPr>
        <w:t>Пирогов</w:t>
      </w:r>
      <w:r>
        <w:rPr>
          <w:lang w:val="ru-RU"/>
        </w:rPr>
        <w:tab/>
        <w:t xml:space="preserve">и спешна </w:t>
      </w:r>
      <w:r>
        <w:t>медицина Н.</w:t>
      </w:r>
      <w:r w:rsidRPr="00A4208D">
        <w:t>И.</w:t>
      </w:r>
      <w:r>
        <w:rPr>
          <w:lang w:val="ru-RU"/>
        </w:rPr>
        <w:t>Пирогов</w:t>
      </w:r>
    </w:p>
    <w:p w:rsidR="00963AD3" w:rsidRDefault="00963AD3" w:rsidP="00E26F20">
      <w:pPr>
        <w:spacing w:after="120"/>
        <w:ind w:left="2160" w:hanging="2160"/>
        <w:jc w:val="both"/>
        <w:rPr>
          <w:lang w:val="ru-RU"/>
        </w:rPr>
      </w:pPr>
      <w:r w:rsidRPr="00077F81">
        <w:rPr>
          <w:lang w:val="ru-RU"/>
        </w:rPr>
        <w:t>УОЗ</w:t>
      </w:r>
      <w:r w:rsidRPr="00077F81">
        <w:rPr>
          <w:lang w:val="ru-RU"/>
        </w:rPr>
        <w:tab/>
        <w:t>Устойчиви органични замърсители</w:t>
      </w:r>
    </w:p>
    <w:p w:rsidR="002B09CA" w:rsidRDefault="002B09CA" w:rsidP="00E26F20">
      <w:pPr>
        <w:spacing w:after="120"/>
        <w:ind w:left="2160" w:hanging="2160"/>
        <w:jc w:val="both"/>
        <w:rPr>
          <w:lang w:val="ru-RU"/>
        </w:rPr>
      </w:pPr>
    </w:p>
    <w:p w:rsidR="002B09CA" w:rsidRDefault="00D208F6" w:rsidP="00E26F20">
      <w:pPr>
        <w:spacing w:after="120"/>
        <w:ind w:left="2160" w:hanging="2160"/>
        <w:jc w:val="both"/>
      </w:pPr>
      <w:r>
        <w:br w:type="page"/>
      </w:r>
    </w:p>
    <w:p w:rsidR="00FB4530" w:rsidRPr="005010F7" w:rsidRDefault="000D0803" w:rsidP="005010F7">
      <w:pPr>
        <w:pStyle w:val="Heading2"/>
        <w:rPr>
          <w:rFonts w:ascii="Times New Roman" w:hAnsi="Times New Roman" w:cs="Times New Roman"/>
          <w:i w:val="0"/>
          <w:sz w:val="24"/>
          <w:szCs w:val="24"/>
        </w:rPr>
      </w:pPr>
      <w:bookmarkStart w:id="3" w:name="_Toc4168188"/>
      <w:r w:rsidRPr="005010F7">
        <w:rPr>
          <w:rFonts w:ascii="Times New Roman" w:hAnsi="Times New Roman" w:cs="Times New Roman"/>
          <w:i w:val="0"/>
          <w:sz w:val="24"/>
          <w:szCs w:val="24"/>
          <w:lang w:val="en-US"/>
        </w:rPr>
        <w:lastRenderedPageBreak/>
        <w:t>I</w:t>
      </w:r>
      <w:r w:rsidRPr="005010F7">
        <w:rPr>
          <w:rFonts w:ascii="Times New Roman" w:hAnsi="Times New Roman" w:cs="Times New Roman"/>
          <w:i w:val="0"/>
          <w:sz w:val="24"/>
          <w:szCs w:val="24"/>
        </w:rPr>
        <w:t>.</w:t>
      </w:r>
      <w:r w:rsidR="00433225" w:rsidRPr="005010F7">
        <w:rPr>
          <w:rFonts w:ascii="Times New Roman" w:hAnsi="Times New Roman" w:cs="Times New Roman"/>
          <w:i w:val="0"/>
          <w:sz w:val="24"/>
          <w:szCs w:val="24"/>
        </w:rPr>
        <w:tab/>
      </w:r>
      <w:r w:rsidR="00FB4530" w:rsidRPr="005010F7">
        <w:rPr>
          <w:rFonts w:ascii="Times New Roman" w:hAnsi="Times New Roman" w:cs="Times New Roman"/>
          <w:i w:val="0"/>
          <w:sz w:val="24"/>
          <w:szCs w:val="24"/>
        </w:rPr>
        <w:t>ПРАВНО ОСНОВАНИЕ</w:t>
      </w:r>
      <w:bookmarkEnd w:id="3"/>
      <w:r w:rsidRPr="005010F7">
        <w:rPr>
          <w:rFonts w:ascii="Times New Roman" w:hAnsi="Times New Roman" w:cs="Times New Roman"/>
          <w:i w:val="0"/>
          <w:sz w:val="24"/>
          <w:szCs w:val="24"/>
        </w:rPr>
        <w:t xml:space="preserve"> </w:t>
      </w:r>
    </w:p>
    <w:p w:rsidR="00FB4530" w:rsidRPr="00A36C84" w:rsidRDefault="00BF3D0E" w:rsidP="00D208F6">
      <w:pPr>
        <w:pStyle w:val="BodyText3"/>
        <w:ind w:firstLine="720"/>
        <w:jc w:val="both"/>
        <w:rPr>
          <w:color w:val="FF0000"/>
          <w:sz w:val="24"/>
          <w:szCs w:val="24"/>
        </w:rPr>
      </w:pPr>
      <w:r>
        <w:rPr>
          <w:sz w:val="24"/>
          <w:szCs w:val="24"/>
          <w:lang w:val="ru-RU"/>
        </w:rPr>
        <w:t>Националният</w:t>
      </w:r>
      <w:r w:rsidRPr="00B90B76">
        <w:rPr>
          <w:sz w:val="24"/>
          <w:szCs w:val="24"/>
          <w:lang w:val="ru-RU"/>
        </w:rPr>
        <w:t xml:space="preserve"> план за действие за устойчива употреба на пестициди</w:t>
      </w:r>
      <w:r w:rsidRPr="00B90B76">
        <w:rPr>
          <w:sz w:val="24"/>
          <w:szCs w:val="24"/>
        </w:rPr>
        <w:t xml:space="preserve"> </w:t>
      </w:r>
      <w:r w:rsidRPr="00B90B76">
        <w:rPr>
          <w:sz w:val="24"/>
          <w:szCs w:val="24"/>
          <w:lang w:val="ru-RU"/>
        </w:rPr>
        <w:t xml:space="preserve">на Република България </w:t>
      </w:r>
      <w:r>
        <w:rPr>
          <w:sz w:val="24"/>
          <w:szCs w:val="24"/>
          <w:lang w:val="ru-RU"/>
        </w:rPr>
        <w:t xml:space="preserve">е </w:t>
      </w:r>
      <w:r w:rsidRPr="00B90B76">
        <w:rPr>
          <w:sz w:val="24"/>
          <w:szCs w:val="24"/>
        </w:rPr>
        <w:t>изготв</w:t>
      </w:r>
      <w:r>
        <w:rPr>
          <w:sz w:val="24"/>
          <w:szCs w:val="24"/>
        </w:rPr>
        <w:t>ен</w:t>
      </w:r>
      <w:r w:rsidRPr="00B90B76">
        <w:rPr>
          <w:sz w:val="24"/>
          <w:szCs w:val="24"/>
        </w:rPr>
        <w:t xml:space="preserve"> и п</w:t>
      </w:r>
      <w:r>
        <w:rPr>
          <w:sz w:val="24"/>
          <w:szCs w:val="24"/>
        </w:rPr>
        <w:t>риет на</w:t>
      </w:r>
      <w:r w:rsidR="00FB4530" w:rsidRPr="00B90B76">
        <w:rPr>
          <w:sz w:val="24"/>
          <w:szCs w:val="24"/>
        </w:rPr>
        <w:t xml:space="preserve"> основание </w:t>
      </w:r>
      <w:r w:rsidR="00FB4530" w:rsidRPr="00B90B76">
        <w:rPr>
          <w:sz w:val="24"/>
          <w:szCs w:val="24"/>
          <w:lang w:val="ru-RU"/>
        </w:rPr>
        <w:t xml:space="preserve">чл. 4 от </w:t>
      </w:r>
      <w:r w:rsidR="00FB4530" w:rsidRPr="00B90B76">
        <w:rPr>
          <w:sz w:val="24"/>
          <w:szCs w:val="24"/>
        </w:rPr>
        <w:t>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w:t>
      </w:r>
      <w:r w:rsidR="00FB4530" w:rsidRPr="00B90B76">
        <w:rPr>
          <w:sz w:val="24"/>
          <w:szCs w:val="24"/>
          <w:lang w:val="ru-RU"/>
        </w:rPr>
        <w:t xml:space="preserve">ОВ, </w:t>
      </w:r>
      <w:r w:rsidR="00FB4530" w:rsidRPr="00B90B76">
        <w:rPr>
          <w:sz w:val="24"/>
          <w:szCs w:val="24"/>
          <w:lang w:val="en"/>
        </w:rPr>
        <w:t>L</w:t>
      </w:r>
      <w:r w:rsidR="00FB4530" w:rsidRPr="00B90B76">
        <w:rPr>
          <w:sz w:val="24"/>
          <w:szCs w:val="24"/>
          <w:lang w:val="ru-RU"/>
        </w:rPr>
        <w:t xml:space="preserve"> </w:t>
      </w:r>
      <w:r w:rsidR="00FB4530" w:rsidRPr="00B90B76">
        <w:rPr>
          <w:sz w:val="24"/>
          <w:szCs w:val="24"/>
        </w:rPr>
        <w:t xml:space="preserve">309 от 24 ноември 2009 г.) и </w:t>
      </w:r>
      <w:r w:rsidR="00FB4530" w:rsidRPr="00B90B76">
        <w:rPr>
          <w:sz w:val="24"/>
          <w:szCs w:val="24"/>
          <w:lang w:val="ru-RU"/>
        </w:rPr>
        <w:t xml:space="preserve">Закона за защита на растенията (ЗЗР). </w:t>
      </w:r>
    </w:p>
    <w:p w:rsidR="00FB4530" w:rsidRPr="00B90B76" w:rsidRDefault="00FB4530" w:rsidP="00E26F20">
      <w:pPr>
        <w:spacing w:after="120"/>
        <w:ind w:firstLine="708"/>
        <w:jc w:val="both"/>
        <w:rPr>
          <w:rFonts w:ascii="Times New Roman Bold" w:hAnsi="Times New Roman Bold"/>
          <w:b/>
          <w:strike/>
        </w:rPr>
      </w:pPr>
      <w:r w:rsidRPr="006447AF">
        <w:rPr>
          <w:lang w:val="ru-RU"/>
        </w:rPr>
        <w:t>Националният план за действие</w:t>
      </w:r>
      <w:r>
        <w:rPr>
          <w:lang w:val="ru-RU"/>
        </w:rPr>
        <w:t xml:space="preserve"> за устойчива употреба на пестициди </w:t>
      </w:r>
      <w:r>
        <w:t>е</w:t>
      </w:r>
      <w:r w:rsidRPr="006447AF">
        <w:t xml:space="preserve"> разработ</w:t>
      </w:r>
      <w:r>
        <w:t xml:space="preserve">ен </w:t>
      </w:r>
      <w:r w:rsidRPr="006447AF">
        <w:t xml:space="preserve">в съответствие с други планове и мерки, вече изготвени на национално ниво </w:t>
      </w:r>
      <w:r w:rsidRPr="006447AF">
        <w:rPr>
          <w:lang w:val="ru-RU"/>
        </w:rPr>
        <w:t>по други разпоредби на законодателство</w:t>
      </w:r>
      <w:r>
        <w:rPr>
          <w:lang w:val="ru-RU"/>
        </w:rPr>
        <w:t>то на ЕС и националното законодателство</w:t>
      </w:r>
      <w:r w:rsidRPr="006447AF">
        <w:rPr>
          <w:lang w:val="ru-RU"/>
        </w:rPr>
        <w:t xml:space="preserve"> о</w:t>
      </w:r>
      <w:r>
        <w:rPr>
          <w:lang w:val="ru-RU"/>
        </w:rPr>
        <w:t>тносно употребата на пестициди:</w:t>
      </w:r>
    </w:p>
    <w:p w:rsidR="00FB4530" w:rsidRPr="00A10754" w:rsidRDefault="00FB4530" w:rsidP="00E26F20">
      <w:pPr>
        <w:pStyle w:val="CM4"/>
        <w:spacing w:before="0" w:after="120"/>
        <w:ind w:firstLine="708"/>
        <w:jc w:val="both"/>
        <w:rPr>
          <w:b/>
        </w:rPr>
      </w:pPr>
      <w:r>
        <w:rPr>
          <w:b/>
        </w:rPr>
        <w:t xml:space="preserve">І. </w:t>
      </w:r>
      <w:r w:rsidRPr="00A10754">
        <w:rPr>
          <w:b/>
        </w:rPr>
        <w:t>Планове за изпълнение по други законодателни актове на Общността свързани с пестицидите:</w:t>
      </w:r>
    </w:p>
    <w:p w:rsidR="00FB4530" w:rsidRPr="003570E5" w:rsidRDefault="00FB4530" w:rsidP="00E26F20">
      <w:pPr>
        <w:numPr>
          <w:ilvl w:val="0"/>
          <w:numId w:val="2"/>
        </w:numPr>
        <w:spacing w:after="120"/>
        <w:jc w:val="both"/>
      </w:pPr>
      <w:r w:rsidRPr="00A10754">
        <w:rPr>
          <w:color w:val="000000"/>
        </w:rPr>
        <w:t>„</w:t>
      </w:r>
      <w:r w:rsidR="00A87DBB">
        <w:rPr>
          <w:color w:val="000000"/>
        </w:rPr>
        <w:t>Актуализиран</w:t>
      </w:r>
      <w:r w:rsidR="00A87DBB" w:rsidRPr="00A10754">
        <w:rPr>
          <w:color w:val="000000"/>
        </w:rPr>
        <w:t xml:space="preserve"> </w:t>
      </w:r>
      <w:r w:rsidRPr="00A10754">
        <w:rPr>
          <w:color w:val="000000"/>
        </w:rPr>
        <w:t xml:space="preserve">Национален план за действие по управление на устойчивите органични замърсители (УОЗ) в </w:t>
      </w:r>
      <w:r w:rsidR="00A87DBB" w:rsidRPr="00DB08CE">
        <w:t>Р</w:t>
      </w:r>
      <w:r w:rsidR="00B753B5" w:rsidRPr="00DB08CE">
        <w:t>епублика</w:t>
      </w:r>
      <w:r w:rsidR="00A87DBB" w:rsidRPr="00DB08CE">
        <w:t xml:space="preserve"> </w:t>
      </w:r>
      <w:r w:rsidRPr="00A10754">
        <w:rPr>
          <w:color w:val="000000"/>
        </w:rPr>
        <w:t>България, 2012</w:t>
      </w:r>
      <w:r>
        <w:rPr>
          <w:color w:val="000000"/>
        </w:rPr>
        <w:t xml:space="preserve"> г.</w:t>
      </w:r>
      <w:r w:rsidRPr="00A10754">
        <w:rPr>
          <w:color w:val="000000"/>
        </w:rPr>
        <w:t xml:space="preserve"> – 2020 г.”</w:t>
      </w:r>
      <w:r w:rsidRPr="00A10754">
        <w:rPr>
          <w:b/>
        </w:rPr>
        <w:t xml:space="preserve"> </w:t>
      </w:r>
      <w:r w:rsidRPr="00A10754">
        <w:t>(А-НПДУУОЗ)</w:t>
      </w:r>
      <w:r>
        <w:t>,</w:t>
      </w:r>
      <w:r w:rsidRPr="00E63136">
        <w:t xml:space="preserve"> </w:t>
      </w:r>
      <w:r>
        <w:t xml:space="preserve">приет с Решение на Министерски </w:t>
      </w:r>
      <w:r w:rsidRPr="003570E5">
        <w:t>съвет на 5 септември 2012 г.</w:t>
      </w:r>
    </w:p>
    <w:p w:rsidR="00FB4530" w:rsidRPr="00FB059B" w:rsidRDefault="00FB4530" w:rsidP="00E26F20">
      <w:pPr>
        <w:numPr>
          <w:ilvl w:val="0"/>
          <w:numId w:val="2"/>
        </w:numPr>
        <w:spacing w:after="120"/>
        <w:jc w:val="both"/>
        <w:rPr>
          <w:color w:val="000000"/>
        </w:rPr>
      </w:pPr>
      <w:r w:rsidRPr="00A10754">
        <w:t>Планове за управление на речните басейни (Дунавски, Черноморски, Източнобеломорски и Заподнобеломорски басейн)</w:t>
      </w:r>
    </w:p>
    <w:p w:rsidR="00FB4530" w:rsidRPr="00A10754" w:rsidRDefault="00FB4530" w:rsidP="00E26F20">
      <w:pPr>
        <w:spacing w:after="120"/>
        <w:ind w:firstLine="708"/>
        <w:jc w:val="both"/>
        <w:rPr>
          <w:b/>
        </w:rPr>
      </w:pPr>
      <w:r>
        <w:rPr>
          <w:b/>
        </w:rPr>
        <w:t xml:space="preserve">ІІ. </w:t>
      </w:r>
      <w:r w:rsidRPr="00A10754">
        <w:rPr>
          <w:b/>
        </w:rPr>
        <w:t>Други основни нормативни актове от европейското и националното законодателство свързани с устойчивата употреба на пестициди:</w:t>
      </w:r>
    </w:p>
    <w:p w:rsidR="00FB4530" w:rsidRPr="00A10754" w:rsidRDefault="00FB4530" w:rsidP="00E26F20">
      <w:pPr>
        <w:numPr>
          <w:ilvl w:val="0"/>
          <w:numId w:val="3"/>
        </w:numPr>
        <w:spacing w:after="120"/>
        <w:ind w:left="714" w:hanging="357"/>
        <w:jc w:val="both"/>
      </w:pPr>
      <w:r w:rsidRPr="00A10754">
        <w:t xml:space="preserve">Регламент (ЕО) № 1107/2009 на Европейския Парламент и на Съвета  от 21 октомври 2009 година  относно пускането на пазара на продукти за растителна защита и за отмяна на директиви 79/117/ЕИО и 91/414/ЕИО на Съвета </w:t>
      </w:r>
    </w:p>
    <w:p w:rsidR="00120B70" w:rsidRDefault="00FB4530" w:rsidP="00E26F20">
      <w:pPr>
        <w:numPr>
          <w:ilvl w:val="0"/>
          <w:numId w:val="3"/>
        </w:numPr>
        <w:spacing w:after="120"/>
        <w:ind w:left="714" w:hanging="357"/>
        <w:jc w:val="both"/>
      </w:pPr>
      <w:r w:rsidRPr="00A10754">
        <w:t>Регламент за изпълнение (ЕС) № 540/2011 на Комисията от 25 май 2011 година за прилагане на Регламент (ЕО) № 1107/2009 на Европейския парламент и на Съвета по отношение на списъка на одобрените активни вещества</w:t>
      </w:r>
    </w:p>
    <w:p w:rsidR="00120B70" w:rsidRPr="001465F9" w:rsidRDefault="00901EE9" w:rsidP="00E26F20">
      <w:pPr>
        <w:numPr>
          <w:ilvl w:val="0"/>
          <w:numId w:val="3"/>
        </w:numPr>
        <w:spacing w:after="120"/>
        <w:ind w:left="714" w:hanging="357"/>
        <w:jc w:val="both"/>
      </w:pPr>
      <w:r w:rsidRPr="001465F9">
        <w:t>Регламент за изпълнение</w:t>
      </w:r>
      <w:r w:rsidR="00120B70" w:rsidRPr="001465F9">
        <w:t xml:space="preserve"> (ЕС) 2015/408 </w:t>
      </w:r>
      <w:r w:rsidRPr="001465F9">
        <w:t xml:space="preserve">на </w:t>
      </w:r>
      <w:r w:rsidR="00120B70" w:rsidRPr="001465F9">
        <w:t>К</w:t>
      </w:r>
      <w:r w:rsidRPr="001465F9">
        <w:t xml:space="preserve">омисията </w:t>
      </w:r>
      <w:r w:rsidR="00120B70" w:rsidRPr="001465F9">
        <w:t>от 11 март 2015 година</w:t>
      </w:r>
      <w:r w:rsidRPr="001465F9">
        <w:t xml:space="preserve"> </w:t>
      </w:r>
      <w:r w:rsidR="00120B70" w:rsidRPr="001465F9">
        <w:t>за прилагането на член 80, параграф 7 от Регламент (ЕО) № 1107/2009 на Европейския парламент и на Съвета относно пускането на пазара на продукти за растителна защита, и за установяване на списък на кандидати за замяна</w:t>
      </w:r>
    </w:p>
    <w:p w:rsidR="008519DB" w:rsidRPr="00837900" w:rsidRDefault="008519DB" w:rsidP="00837900">
      <w:pPr>
        <w:numPr>
          <w:ilvl w:val="0"/>
          <w:numId w:val="3"/>
        </w:numPr>
        <w:spacing w:after="120"/>
        <w:ind w:left="714" w:hanging="357"/>
        <w:jc w:val="both"/>
      </w:pPr>
      <w:r w:rsidRPr="00837900">
        <w:t>Регламент (ЕС) № 283/2013 на Комисията от 1 март 2013 година за установяване на изискванията за данни за активни вещества в съответствие с Регламент (ЕО) № 1107/2009 на Европейския парламент и на Съвета относно пускането на пазара на продукти за растителна защита</w:t>
      </w:r>
    </w:p>
    <w:p w:rsidR="008519DB" w:rsidRPr="00837900" w:rsidRDefault="008519DB" w:rsidP="00837900">
      <w:pPr>
        <w:numPr>
          <w:ilvl w:val="0"/>
          <w:numId w:val="3"/>
        </w:numPr>
        <w:spacing w:after="120"/>
        <w:ind w:left="714" w:hanging="357"/>
        <w:jc w:val="both"/>
      </w:pPr>
      <w:r w:rsidRPr="009E26A9">
        <w:t>Регламент (ЕС) № 284/2013 на Комисията от 1 март 2013 година за установяване на изискванията за данни за продукти за растителна защита в съответствие с Регламент (ЕО) № 1107/2009 на Европейския парламент и на Съвета относно пускането на пазара на продукти за растителна защита</w:t>
      </w:r>
    </w:p>
    <w:p w:rsidR="00FB4530" w:rsidRPr="00A10754" w:rsidRDefault="00FB4530" w:rsidP="00E26F20">
      <w:pPr>
        <w:numPr>
          <w:ilvl w:val="0"/>
          <w:numId w:val="3"/>
        </w:numPr>
        <w:spacing w:after="120"/>
        <w:ind w:left="714" w:hanging="357"/>
        <w:jc w:val="both"/>
      </w:pPr>
      <w:r w:rsidRPr="00A10754">
        <w:t xml:space="preserve">Регламент (ЕС) № 546/2011 на Комисията  от 10 юни 2011 година за прилагане на Регламент (ЕО) № 1107/2009 на Европейския парламент и на Съвета по отношение на единните принципи за оценка и разрешаване на продукти за растителна защита </w:t>
      </w:r>
    </w:p>
    <w:p w:rsidR="00FB4530" w:rsidRPr="00A10754" w:rsidRDefault="00FB4530" w:rsidP="00E26F20">
      <w:pPr>
        <w:numPr>
          <w:ilvl w:val="0"/>
          <w:numId w:val="3"/>
        </w:numPr>
        <w:spacing w:after="120"/>
        <w:ind w:left="714" w:hanging="357"/>
        <w:jc w:val="both"/>
      </w:pPr>
      <w:r w:rsidRPr="00A10754">
        <w:t xml:space="preserve">Регламент (ЕС) № 547/2011 за прилагане на Регламент (ЕО) № 1107/2009 на Европейския парламент и на Съвета по отношение на изискванията за етикетиране на продукти за растителна защита </w:t>
      </w:r>
    </w:p>
    <w:p w:rsidR="00120B70" w:rsidRPr="00DB08CE" w:rsidRDefault="00120B70" w:rsidP="00E26F20">
      <w:pPr>
        <w:pStyle w:val="doc-ti"/>
        <w:numPr>
          <w:ilvl w:val="0"/>
          <w:numId w:val="3"/>
        </w:numPr>
        <w:spacing w:before="0" w:beforeAutospacing="0" w:after="120" w:afterAutospacing="0"/>
        <w:jc w:val="both"/>
      </w:pPr>
      <w:r w:rsidRPr="00DB08CE">
        <w:t xml:space="preserve">Регламент за изпълнение (ЕС) 2018/555 на Комисията от 9 април 2018 година относно координирана многогодишна контролна програма на Съюза за 2019, 2020 и 2021 г. за гарантиране на спазването на максимално допустимите граници на </w:t>
      </w:r>
      <w:r w:rsidRPr="00DB08CE">
        <w:lastRenderedPageBreak/>
        <w:t>остатъчни вещества от пестициди във и върху храни от растителен и животински произход и за оценка на експозицията на потребителите на тези пестицидни остатъци.</w:t>
      </w:r>
    </w:p>
    <w:p w:rsidR="00FB4530" w:rsidRPr="00A10754" w:rsidRDefault="00FB4530" w:rsidP="00E26F20">
      <w:pPr>
        <w:numPr>
          <w:ilvl w:val="0"/>
          <w:numId w:val="3"/>
        </w:numPr>
        <w:spacing w:after="120"/>
        <w:ind w:left="714" w:hanging="357"/>
        <w:jc w:val="both"/>
      </w:pPr>
      <w:r w:rsidRPr="00A10754">
        <w:t xml:space="preserve">Регламент (EO) № 396/2005 </w:t>
      </w:r>
      <w:r w:rsidRPr="00F93C02">
        <w:t xml:space="preserve">относно </w:t>
      </w:r>
      <w:r w:rsidRPr="00FB4530">
        <w:rPr>
          <w:bCs/>
        </w:rPr>
        <w:t>максимално допустимите граници на остатъчни вещества от пестициди във и върху</w:t>
      </w:r>
      <w:r w:rsidRPr="00F93C02">
        <w:rPr>
          <w:bCs/>
        </w:rPr>
        <w:t xml:space="preserve"> храни или фуражи от растителен или животински произход и за изменение на Директива 91/414/ЕИО на Съвета</w:t>
      </w:r>
      <w:r w:rsidRPr="00A10754">
        <w:t xml:space="preserve"> </w:t>
      </w:r>
    </w:p>
    <w:p w:rsidR="00FB4530" w:rsidRDefault="00FB4530" w:rsidP="00E26F20">
      <w:pPr>
        <w:numPr>
          <w:ilvl w:val="0"/>
          <w:numId w:val="3"/>
        </w:numPr>
        <w:spacing w:after="120"/>
        <w:ind w:left="714" w:hanging="357"/>
        <w:jc w:val="both"/>
      </w:pPr>
      <w:r w:rsidRPr="00A10754">
        <w:t>Регламент (ЕО) № 669/2009 на Комисията относно от 24 юли 2009 година  за прилагане на Регламент (ЕО) № 882/2004 на Европейския парламент и на Съвета по отношение на засиления официален контрол върху вноса на някои фуражи и храни от неживотински произход и за изменение на Решение 2006/504/ЕО</w:t>
      </w:r>
    </w:p>
    <w:p w:rsidR="00FB4530" w:rsidRPr="00837900" w:rsidRDefault="00FB4530" w:rsidP="00837900">
      <w:pPr>
        <w:numPr>
          <w:ilvl w:val="0"/>
          <w:numId w:val="3"/>
        </w:numPr>
        <w:spacing w:after="120"/>
        <w:ind w:left="714" w:hanging="357"/>
        <w:jc w:val="both"/>
      </w:pPr>
      <w:r>
        <w:t>Регламент (ЕО) № 852/2004 на Европейския парламент и на Съвета от 29 април 2004 година относно хигиената на храните</w:t>
      </w:r>
    </w:p>
    <w:p w:rsidR="00FB4530" w:rsidRPr="00DB08CE" w:rsidRDefault="00FB4530" w:rsidP="00E26F20">
      <w:pPr>
        <w:numPr>
          <w:ilvl w:val="0"/>
          <w:numId w:val="3"/>
        </w:numPr>
        <w:autoSpaceDE w:val="0"/>
        <w:autoSpaceDN w:val="0"/>
        <w:adjustRightInd w:val="0"/>
        <w:spacing w:after="120"/>
        <w:ind w:left="714" w:hanging="357"/>
        <w:jc w:val="both"/>
      </w:pPr>
      <w:r w:rsidRPr="00A10754">
        <w:rPr>
          <w:lang w:val="ru-RU"/>
        </w:rPr>
        <w:t>Регламент (EО) 1907/2006 на Европейския Парламент и на Съвета от 18 декември 2006 г</w:t>
      </w:r>
      <w:r>
        <w:rPr>
          <w:lang w:val="ru-RU"/>
        </w:rPr>
        <w:t>одина</w:t>
      </w:r>
      <w:r w:rsidRPr="00A10754">
        <w:rPr>
          <w:lang w:val="ru-RU"/>
        </w:rPr>
        <w:t xml:space="preserve"> относно регистрацията, оценката, разрешаването и ограничаването на </w:t>
      </w:r>
      <w:r w:rsidRPr="00DB08CE">
        <w:rPr>
          <w:lang w:val="ru-RU"/>
        </w:rPr>
        <w:t xml:space="preserve">химикали </w:t>
      </w:r>
      <w:r w:rsidR="008F213D" w:rsidRPr="00DB08CE">
        <w:t>(REACH),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(текст от значение за ЕИП)текст от значение за ЕИП.</w:t>
      </w:r>
    </w:p>
    <w:p w:rsidR="00AE5079" w:rsidRPr="00406FF9" w:rsidRDefault="00AE5079" w:rsidP="00E26F20">
      <w:pPr>
        <w:numPr>
          <w:ilvl w:val="0"/>
          <w:numId w:val="3"/>
        </w:numPr>
        <w:autoSpaceDE w:val="0"/>
        <w:autoSpaceDN w:val="0"/>
        <w:adjustRightInd w:val="0"/>
        <w:spacing w:after="120"/>
        <w:jc w:val="both"/>
      </w:pPr>
      <w:r w:rsidRPr="005D1098">
        <w:rPr>
          <w:lang w:val="ru-RU"/>
        </w:rPr>
        <w:t>Р</w:t>
      </w:r>
      <w:r w:rsidRPr="0047048C">
        <w:rPr>
          <w:lang w:val="ru-RU"/>
        </w:rPr>
        <w:t>егламент</w:t>
      </w:r>
      <w:r w:rsidRPr="00B034FA">
        <w:rPr>
          <w:lang w:val="ru-RU"/>
        </w:rPr>
        <w:t xml:space="preserve"> (ЕО) № 1272/2008 на Е</w:t>
      </w:r>
      <w:r w:rsidRPr="000303B8">
        <w:rPr>
          <w:lang w:val="ru-RU"/>
        </w:rPr>
        <w:t xml:space="preserve">вропейския </w:t>
      </w:r>
      <w:r w:rsidRPr="009B509A">
        <w:rPr>
          <w:lang w:val="ru-RU"/>
        </w:rPr>
        <w:t>Парламент и на С</w:t>
      </w:r>
      <w:r w:rsidRPr="0003682F">
        <w:rPr>
          <w:lang w:val="ru-RU"/>
        </w:rPr>
        <w:t>ъвета</w:t>
      </w:r>
      <w:r w:rsidRPr="00175902">
        <w:rPr>
          <w:lang w:val="ru-RU"/>
        </w:rPr>
        <w:t xml:space="preserve"> от 16 декември 2008 година</w:t>
      </w:r>
      <w:r w:rsidRPr="00932F4E">
        <w:rPr>
          <w:lang w:val="ru-RU"/>
        </w:rPr>
        <w:t xml:space="preserve"> </w:t>
      </w:r>
      <w:r w:rsidRPr="00225455">
        <w:rPr>
          <w:lang w:val="ru-RU"/>
        </w:rPr>
        <w:t>относно класифицирането, етикетирането и опаковането на вещества и смеси, за изменение и за отмяна на директиви 67/548/ЕИО и 1</w:t>
      </w:r>
      <w:r w:rsidRPr="002A1E68">
        <w:rPr>
          <w:lang w:val="ru-RU"/>
        </w:rPr>
        <w:t>999/45/ЕО и за изменение на Регламент (ЕО) № 1907/2006</w:t>
      </w:r>
      <w:r w:rsidRPr="002948F3">
        <w:rPr>
          <w:lang w:val="ru-RU"/>
        </w:rPr>
        <w:t xml:space="preserve"> </w:t>
      </w:r>
    </w:p>
    <w:p w:rsidR="00A007CE" w:rsidRPr="00882379" w:rsidRDefault="00A007CE" w:rsidP="00E26F20">
      <w:pPr>
        <w:pStyle w:val="msolistparagraph0"/>
        <w:numPr>
          <w:ilvl w:val="0"/>
          <w:numId w:val="3"/>
        </w:numPr>
        <w:spacing w:after="120"/>
        <w:jc w:val="both"/>
      </w:pPr>
      <w:r w:rsidRPr="00882379">
        <w:t>Регламент (ЕО) №</w:t>
      </w:r>
      <w:r w:rsidR="00B35773" w:rsidRPr="00882379">
        <w:t xml:space="preserve"> 3922/</w:t>
      </w:r>
      <w:r w:rsidRPr="00882379">
        <w:t>91 на Съвета от 16 декември 1991</w:t>
      </w:r>
      <w:r w:rsidR="00B35773" w:rsidRPr="00882379">
        <w:t xml:space="preserve"> </w:t>
      </w:r>
      <w:r w:rsidRPr="00882379">
        <w:t>г</w:t>
      </w:r>
      <w:r w:rsidR="00B35773" w:rsidRPr="00882379">
        <w:t>одина</w:t>
      </w:r>
      <w:r w:rsidRPr="00882379">
        <w:t xml:space="preserve"> относно хармонизиране на техническите изисквания и административни процедури в областта</w:t>
      </w:r>
      <w:r w:rsidR="00AC38FA" w:rsidRPr="00882379">
        <w:t xml:space="preserve"> на гражданското въздухоплаване</w:t>
      </w:r>
    </w:p>
    <w:p w:rsidR="00AB187C" w:rsidRPr="00DB08CE" w:rsidRDefault="00AB187C" w:rsidP="00E26F20">
      <w:pPr>
        <w:pStyle w:val="msolistparagraph0"/>
        <w:numPr>
          <w:ilvl w:val="0"/>
          <w:numId w:val="3"/>
        </w:numPr>
        <w:spacing w:after="120"/>
        <w:jc w:val="both"/>
      </w:pPr>
      <w:r w:rsidRPr="00DB08CE">
        <w:t>Регламент (ЕС) № 1321/2014 на Комисията от 26 ноември 2014 година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w:t>
      </w:r>
    </w:p>
    <w:p w:rsidR="00002C5F" w:rsidRPr="00DB08CE" w:rsidRDefault="00DB08CE" w:rsidP="00DB08CE">
      <w:pPr>
        <w:pStyle w:val="msolistparagraph0"/>
        <w:numPr>
          <w:ilvl w:val="0"/>
          <w:numId w:val="3"/>
        </w:numPr>
        <w:spacing w:after="120"/>
        <w:jc w:val="both"/>
      </w:pPr>
      <w:r w:rsidRPr="00DB08CE">
        <w:t>Регламент (ЕС) 2018/1139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w:t>
      </w:r>
    </w:p>
    <w:p w:rsidR="00A007CE" w:rsidRPr="00DB08CE" w:rsidRDefault="00A007CE" w:rsidP="00E26F20">
      <w:pPr>
        <w:pStyle w:val="msolistparagraph0"/>
        <w:numPr>
          <w:ilvl w:val="0"/>
          <w:numId w:val="3"/>
        </w:numPr>
        <w:spacing w:after="120"/>
        <w:jc w:val="both"/>
      </w:pPr>
      <w:r w:rsidRPr="00882379">
        <w:t>Регламент (ЕО) 1178/2011 на Комисията от 03 ноември 2011</w:t>
      </w:r>
      <w:r w:rsidR="00AC38FA" w:rsidRPr="00882379">
        <w:t xml:space="preserve"> година</w:t>
      </w:r>
      <w:r w:rsidRPr="00882379">
        <w:t xml:space="preserve"> за определяне на технически изисквания и административни процедури във връзка с екипажите на въздухоплавателни средства в гражданското </w:t>
      </w:r>
      <w:r w:rsidR="00AC38FA" w:rsidRPr="00882379">
        <w:t xml:space="preserve">въздухоплаване в съответствие с </w:t>
      </w:r>
      <w:r w:rsidR="00B240E3" w:rsidRPr="00B240E3">
        <w:t xml:space="preserve"> </w:t>
      </w:r>
      <w:r w:rsidR="00B240E3">
        <w:t xml:space="preserve">Регламент (ЕО) </w:t>
      </w:r>
      <w:r w:rsidR="00B240E3" w:rsidRPr="00DB08CE">
        <w:t>№ 216/2008 на Европейския парламент и на Съвета</w:t>
      </w:r>
    </w:p>
    <w:p w:rsidR="00FB4530" w:rsidRPr="00A10754" w:rsidRDefault="00FB4530" w:rsidP="00E26F20">
      <w:pPr>
        <w:numPr>
          <w:ilvl w:val="0"/>
          <w:numId w:val="3"/>
        </w:numPr>
        <w:spacing w:after="120"/>
        <w:ind w:left="714" w:hanging="357"/>
        <w:jc w:val="both"/>
      </w:pPr>
      <w:r w:rsidRPr="00882379">
        <w:t>Директива 79/409/ЕИО на Съвета о</w:t>
      </w:r>
      <w:r w:rsidRPr="00A10754">
        <w:t>т 2 април 1979 г</w:t>
      </w:r>
      <w:r>
        <w:t>одина</w:t>
      </w:r>
      <w:r w:rsidRPr="00A10754">
        <w:t xml:space="preserve"> относно опазването на дивите птици</w:t>
      </w:r>
    </w:p>
    <w:p w:rsidR="00FB4530" w:rsidRPr="00A10754" w:rsidRDefault="00FB4530" w:rsidP="00E26F20">
      <w:pPr>
        <w:numPr>
          <w:ilvl w:val="0"/>
          <w:numId w:val="3"/>
        </w:numPr>
        <w:spacing w:after="120"/>
        <w:ind w:left="714" w:hanging="357"/>
        <w:jc w:val="both"/>
      </w:pPr>
      <w:r w:rsidRPr="00A10754">
        <w:t>Директива 92/43/ЕИО на Съвета от 21 май 1992 г</w:t>
      </w:r>
      <w:r>
        <w:t>одина</w:t>
      </w:r>
      <w:r w:rsidRPr="00A10754">
        <w:t xml:space="preserve"> за опазване на естествените местообитания и на дивата флора и фауна </w:t>
      </w:r>
    </w:p>
    <w:p w:rsidR="00FB4530" w:rsidRDefault="00FB4530" w:rsidP="00E26F20">
      <w:pPr>
        <w:numPr>
          <w:ilvl w:val="0"/>
          <w:numId w:val="3"/>
        </w:numPr>
        <w:spacing w:after="120"/>
        <w:ind w:left="714" w:hanging="357"/>
        <w:jc w:val="both"/>
      </w:pPr>
      <w:r w:rsidRPr="00A10754">
        <w:t>Директива 2000/60/ЕО на Европейския парламент и на Съвета от 23 октомври 2000 г</w:t>
      </w:r>
      <w:r>
        <w:t>одина</w:t>
      </w:r>
      <w:r w:rsidRPr="00A10754">
        <w:t xml:space="preserve"> за установяване на рамка за действията на общността в областта на политиката за водите </w:t>
      </w:r>
    </w:p>
    <w:p w:rsidR="00BD0C76" w:rsidRPr="009173B2" w:rsidRDefault="00BD0C76" w:rsidP="00E26F20">
      <w:pPr>
        <w:numPr>
          <w:ilvl w:val="0"/>
          <w:numId w:val="3"/>
        </w:numPr>
        <w:spacing w:after="120"/>
        <w:ind w:left="714" w:hanging="357"/>
        <w:jc w:val="both"/>
      </w:pPr>
      <w:r w:rsidRPr="009173B2">
        <w:lastRenderedPageBreak/>
        <w:t xml:space="preserve">Директива 2008/105/ЕО на </w:t>
      </w:r>
      <w:r w:rsidR="00A41C28" w:rsidRPr="009173B2">
        <w:t>Европейския парламент</w:t>
      </w:r>
      <w:r w:rsidRPr="009173B2">
        <w:t xml:space="preserve"> и на Съвета от 16 декември 2008 г</w:t>
      </w:r>
      <w:r w:rsidR="00A41C28" w:rsidRPr="009173B2">
        <w:t>одина</w:t>
      </w:r>
      <w:r w:rsidRPr="009173B2">
        <w:t xml:space="preserve"> за определяне на стандартите за качество на околното среда  в областта на политиката на водите</w:t>
      </w:r>
      <w:r w:rsidR="00A41C28" w:rsidRPr="009173B2">
        <w:t xml:space="preserve">, </w:t>
      </w:r>
      <w:r w:rsidRPr="009173B2">
        <w:t>за изменение и последваща отмяна на директиви 82/176/ЕИО, 83/513/ЕИО, 84/156/Е</w:t>
      </w:r>
      <w:r w:rsidR="00A41C28" w:rsidRPr="009173B2">
        <w:t>ИО, 84/491/ЕИО, 86/280/ЕИО</w:t>
      </w:r>
      <w:r w:rsidRPr="009173B2">
        <w:t xml:space="preserve"> на Съвета и за изменение на Директива 2000/60/ЕО на </w:t>
      </w:r>
      <w:r w:rsidR="00A41C28" w:rsidRPr="009173B2">
        <w:t>Европейския парламент и на С</w:t>
      </w:r>
      <w:r w:rsidRPr="009173B2">
        <w:t xml:space="preserve">ъвета  </w:t>
      </w:r>
    </w:p>
    <w:p w:rsidR="00FB4530" w:rsidRPr="00837900" w:rsidRDefault="00FB4530" w:rsidP="00837900">
      <w:pPr>
        <w:numPr>
          <w:ilvl w:val="0"/>
          <w:numId w:val="3"/>
        </w:numPr>
        <w:spacing w:after="120"/>
        <w:ind w:left="714" w:hanging="357"/>
        <w:jc w:val="both"/>
      </w:pPr>
      <w:r>
        <w:t>Директива 98/83/ЕО на Съвета от 3 ноември 1998 година относно качеството на водите, предназначени за консумация от човека</w:t>
      </w:r>
    </w:p>
    <w:p w:rsidR="00FB4530" w:rsidRPr="00837900" w:rsidRDefault="00FB4530" w:rsidP="00837900">
      <w:pPr>
        <w:numPr>
          <w:ilvl w:val="0"/>
          <w:numId w:val="3"/>
        </w:numPr>
        <w:spacing w:after="120"/>
        <w:ind w:left="714" w:hanging="357"/>
        <w:jc w:val="both"/>
      </w:pPr>
      <w:r>
        <w:t>Директива 2009/54/ЕО на Европейския парламент и на Съвета от 18 юни 2009 година относно експлоатацията и предлагането на пазара на натурални минерални води</w:t>
      </w:r>
    </w:p>
    <w:p w:rsidR="00FB4530" w:rsidRPr="00A10754" w:rsidRDefault="00FB4530" w:rsidP="00E26F20">
      <w:pPr>
        <w:numPr>
          <w:ilvl w:val="0"/>
          <w:numId w:val="3"/>
        </w:numPr>
        <w:spacing w:after="120"/>
        <w:ind w:left="714" w:hanging="357"/>
        <w:jc w:val="both"/>
      </w:pPr>
      <w:r>
        <w:t>Директива 2008</w:t>
      </w:r>
      <w:r w:rsidRPr="00A10754">
        <w:t>/</w:t>
      </w:r>
      <w:r>
        <w:t>98</w:t>
      </w:r>
      <w:r w:rsidRPr="00A10754">
        <w:t xml:space="preserve"> на Европейския парламент и на Съвета от </w:t>
      </w:r>
      <w:r>
        <w:t>19 ноември 2008 година</w:t>
      </w:r>
      <w:r w:rsidRPr="00A10754">
        <w:t xml:space="preserve"> относно отпадъците</w:t>
      </w:r>
      <w:r>
        <w:t xml:space="preserve"> и за отмяна на определени директиви</w:t>
      </w:r>
    </w:p>
    <w:p w:rsidR="00FB4530" w:rsidRPr="00444902" w:rsidRDefault="00FB4530" w:rsidP="00E26F20">
      <w:pPr>
        <w:numPr>
          <w:ilvl w:val="0"/>
          <w:numId w:val="3"/>
        </w:numPr>
        <w:spacing w:after="120"/>
        <w:ind w:left="714" w:hanging="357"/>
        <w:jc w:val="both"/>
      </w:pPr>
      <w:r w:rsidRPr="00444902">
        <w:t>Директива 98/24/ЕО на Съвета от 7 април 1998 г. за опазване на здравето и безопасността на работниците от рискове, свързани с химични агенти на работното място</w:t>
      </w:r>
    </w:p>
    <w:p w:rsidR="00FB4530" w:rsidRPr="00444902" w:rsidRDefault="00FB4530" w:rsidP="00E26F20">
      <w:pPr>
        <w:numPr>
          <w:ilvl w:val="0"/>
          <w:numId w:val="3"/>
        </w:numPr>
        <w:spacing w:after="120"/>
        <w:ind w:left="714" w:hanging="357"/>
        <w:jc w:val="both"/>
      </w:pPr>
      <w:r w:rsidRPr="00444902">
        <w:t>Директива 2004/37/ЕО на Европейския парламент и на Съвета от 29 април 2004 година относно защитата на работниците от рискове, свързани с експозицията на канцерогени или мутагени по време на работа</w:t>
      </w:r>
    </w:p>
    <w:p w:rsidR="00FB4530" w:rsidRPr="00444902" w:rsidRDefault="00FB4530" w:rsidP="00E26F20">
      <w:pPr>
        <w:numPr>
          <w:ilvl w:val="0"/>
          <w:numId w:val="3"/>
        </w:numPr>
        <w:spacing w:after="120"/>
        <w:ind w:left="714" w:hanging="357"/>
        <w:jc w:val="both"/>
      </w:pPr>
      <w:r w:rsidRPr="00444902">
        <w:t xml:space="preserve">Закон за храните </w:t>
      </w:r>
    </w:p>
    <w:p w:rsidR="00FB4530" w:rsidRPr="00444902" w:rsidRDefault="00FB4530" w:rsidP="00E26F20">
      <w:pPr>
        <w:numPr>
          <w:ilvl w:val="0"/>
          <w:numId w:val="3"/>
        </w:numPr>
        <w:spacing w:after="120"/>
        <w:ind w:left="714" w:hanging="357"/>
        <w:jc w:val="both"/>
      </w:pPr>
      <w:r w:rsidRPr="00444902">
        <w:t xml:space="preserve">Закон за фуражите </w:t>
      </w:r>
    </w:p>
    <w:p w:rsidR="00FB4530" w:rsidRPr="00444902" w:rsidRDefault="00FB4530" w:rsidP="00E26F20">
      <w:pPr>
        <w:numPr>
          <w:ilvl w:val="0"/>
          <w:numId w:val="3"/>
        </w:numPr>
        <w:spacing w:after="120"/>
        <w:ind w:left="714" w:hanging="357"/>
        <w:jc w:val="both"/>
      </w:pPr>
      <w:r w:rsidRPr="00444902">
        <w:t xml:space="preserve">Закон за здравето </w:t>
      </w:r>
    </w:p>
    <w:p w:rsidR="00FB4530" w:rsidRPr="00444902" w:rsidRDefault="00FB4530" w:rsidP="00E26F20">
      <w:pPr>
        <w:numPr>
          <w:ilvl w:val="0"/>
          <w:numId w:val="3"/>
        </w:numPr>
        <w:spacing w:after="120"/>
        <w:ind w:left="714" w:hanging="357"/>
        <w:jc w:val="both"/>
      </w:pPr>
      <w:r w:rsidRPr="00444902">
        <w:t xml:space="preserve">Закон за здравословни и безопасни условия на труд </w:t>
      </w:r>
    </w:p>
    <w:p w:rsidR="00FB4530" w:rsidRPr="00444902" w:rsidRDefault="00FB4530" w:rsidP="00E26F20">
      <w:pPr>
        <w:numPr>
          <w:ilvl w:val="0"/>
          <w:numId w:val="3"/>
        </w:numPr>
        <w:spacing w:after="120"/>
        <w:ind w:left="714" w:hanging="357"/>
        <w:jc w:val="both"/>
      </w:pPr>
      <w:r w:rsidRPr="00444902">
        <w:t xml:space="preserve">Закон за опазване на околната среда </w:t>
      </w:r>
    </w:p>
    <w:p w:rsidR="00FB4530" w:rsidRPr="00444902" w:rsidRDefault="00FB4530" w:rsidP="00E26F20">
      <w:pPr>
        <w:numPr>
          <w:ilvl w:val="0"/>
          <w:numId w:val="3"/>
        </w:numPr>
        <w:spacing w:after="120"/>
        <w:ind w:left="714" w:hanging="357"/>
        <w:jc w:val="both"/>
      </w:pPr>
      <w:r w:rsidRPr="00444902">
        <w:t xml:space="preserve">Закон за водите </w:t>
      </w:r>
    </w:p>
    <w:p w:rsidR="00FB4530" w:rsidRPr="00444902" w:rsidRDefault="00FB4530" w:rsidP="00E26F20">
      <w:pPr>
        <w:numPr>
          <w:ilvl w:val="0"/>
          <w:numId w:val="3"/>
        </w:numPr>
        <w:spacing w:after="120"/>
        <w:ind w:left="714" w:hanging="357"/>
        <w:jc w:val="both"/>
      </w:pPr>
      <w:r w:rsidRPr="00444902">
        <w:t xml:space="preserve">Закон за почвите </w:t>
      </w:r>
    </w:p>
    <w:p w:rsidR="00FB4530" w:rsidRPr="00444902" w:rsidRDefault="00FB4530" w:rsidP="00E26F20">
      <w:pPr>
        <w:numPr>
          <w:ilvl w:val="0"/>
          <w:numId w:val="3"/>
        </w:numPr>
        <w:spacing w:after="120"/>
        <w:ind w:left="714" w:hanging="357"/>
        <w:jc w:val="both"/>
      </w:pPr>
      <w:r w:rsidRPr="00444902">
        <w:t>Закон за биологичното разнообразие</w:t>
      </w:r>
    </w:p>
    <w:p w:rsidR="00FB4530" w:rsidRPr="00444902" w:rsidRDefault="00FB4530" w:rsidP="00E26F20">
      <w:pPr>
        <w:numPr>
          <w:ilvl w:val="0"/>
          <w:numId w:val="3"/>
        </w:numPr>
        <w:spacing w:after="120"/>
        <w:ind w:left="714" w:hanging="357"/>
        <w:jc w:val="both"/>
      </w:pPr>
      <w:r w:rsidRPr="00444902">
        <w:t>Закон за защитените територии</w:t>
      </w:r>
    </w:p>
    <w:p w:rsidR="00FB4530" w:rsidRPr="00444902" w:rsidRDefault="00FB4530" w:rsidP="00E26F20">
      <w:pPr>
        <w:numPr>
          <w:ilvl w:val="0"/>
          <w:numId w:val="3"/>
        </w:numPr>
        <w:spacing w:after="120"/>
        <w:ind w:left="714" w:hanging="357"/>
        <w:rPr>
          <w:lang w:val="ru-RU"/>
        </w:rPr>
      </w:pPr>
      <w:r w:rsidRPr="00444902">
        <w:t>Закон за защита от вредното въздействие на химичните вещества и смеси</w:t>
      </w:r>
    </w:p>
    <w:p w:rsidR="00FB4530" w:rsidRPr="00444902" w:rsidRDefault="00FB4530" w:rsidP="00E26F20">
      <w:pPr>
        <w:numPr>
          <w:ilvl w:val="0"/>
          <w:numId w:val="3"/>
        </w:numPr>
        <w:spacing w:after="120"/>
        <w:ind w:left="714" w:hanging="357"/>
        <w:jc w:val="both"/>
      </w:pPr>
      <w:r w:rsidRPr="00444902">
        <w:t xml:space="preserve">Закон за управление на отпадъците </w:t>
      </w:r>
    </w:p>
    <w:p w:rsidR="00FB4530" w:rsidRPr="00444902" w:rsidRDefault="00FB4530" w:rsidP="00E26F20">
      <w:pPr>
        <w:numPr>
          <w:ilvl w:val="0"/>
          <w:numId w:val="3"/>
        </w:numPr>
        <w:spacing w:after="120"/>
        <w:ind w:left="714" w:hanging="357"/>
        <w:jc w:val="both"/>
      </w:pPr>
      <w:r w:rsidRPr="00444902">
        <w:t xml:space="preserve">Закон за регистрация и контрол на земеделската и горската техника </w:t>
      </w:r>
    </w:p>
    <w:p w:rsidR="00FB4530" w:rsidRDefault="00FB4530" w:rsidP="00E26F20">
      <w:pPr>
        <w:numPr>
          <w:ilvl w:val="0"/>
          <w:numId w:val="3"/>
        </w:numPr>
        <w:spacing w:after="120"/>
        <w:ind w:left="714" w:hanging="357"/>
        <w:jc w:val="both"/>
      </w:pPr>
      <w:r w:rsidRPr="00444902">
        <w:t>Закон за гражданското въздухоплаване</w:t>
      </w:r>
    </w:p>
    <w:p w:rsidR="00B92566" w:rsidRDefault="00B92566" w:rsidP="00E26F20">
      <w:pPr>
        <w:numPr>
          <w:ilvl w:val="0"/>
          <w:numId w:val="3"/>
        </w:numPr>
        <w:spacing w:after="120"/>
        <w:ind w:left="714" w:hanging="357"/>
        <w:jc w:val="both"/>
      </w:pPr>
      <w:r>
        <w:rPr>
          <w:lang w:val="ru-RU"/>
        </w:rPr>
        <w:t>Закона за устройство на територията</w:t>
      </w:r>
    </w:p>
    <w:p w:rsidR="00983A19" w:rsidRPr="00B83767" w:rsidRDefault="00983A19" w:rsidP="00E26F20">
      <w:pPr>
        <w:numPr>
          <w:ilvl w:val="0"/>
          <w:numId w:val="3"/>
        </w:numPr>
        <w:spacing w:after="120"/>
        <w:ind w:left="714" w:hanging="357"/>
        <w:jc w:val="both"/>
      </w:pPr>
      <w:r w:rsidRPr="00B83767">
        <w:t>Закон за защита на растенията</w:t>
      </w:r>
    </w:p>
    <w:p w:rsidR="00FB4530" w:rsidRPr="0026469B" w:rsidRDefault="00FB4530" w:rsidP="00E26F20">
      <w:pPr>
        <w:numPr>
          <w:ilvl w:val="0"/>
          <w:numId w:val="3"/>
        </w:numPr>
        <w:spacing w:after="120"/>
        <w:ind w:left="714" w:hanging="357"/>
        <w:jc w:val="both"/>
      </w:pPr>
      <w:r w:rsidRPr="00444902">
        <w:t xml:space="preserve">Наредба № 104 от 2006 г. за контрол върху предлагането на пазара и употребата на продукти за растителна защита </w:t>
      </w:r>
      <w:r w:rsidR="004C0802" w:rsidRPr="0026469B">
        <w:t>(обн., ДВ, бр. 81 от 6.10.2006 г.)</w:t>
      </w:r>
    </w:p>
    <w:p w:rsidR="00FB4530" w:rsidRPr="0026469B" w:rsidRDefault="00FB4530" w:rsidP="00E26F20">
      <w:pPr>
        <w:numPr>
          <w:ilvl w:val="0"/>
          <w:numId w:val="3"/>
        </w:numPr>
        <w:spacing w:after="120"/>
        <w:ind w:left="714" w:hanging="357"/>
        <w:jc w:val="both"/>
      </w:pPr>
      <w:r w:rsidRPr="00CD1168">
        <w:t xml:space="preserve">Наредба № 11 </w:t>
      </w:r>
      <w:r w:rsidR="00DB7272" w:rsidRPr="0026469B">
        <w:t xml:space="preserve">от 1995 г. </w:t>
      </w:r>
      <w:r w:rsidRPr="00CD1168">
        <w:t xml:space="preserve">за санитарно-хигиенните изисквания към устройството и работата на селскостопанските аптеки </w:t>
      </w:r>
      <w:r w:rsidR="00551B60" w:rsidRPr="0026469B">
        <w:t xml:space="preserve">(обн., ДВ, </w:t>
      </w:r>
      <w:hyperlink r:id="rId8" w:tgtFrame="_blank" w:history="1">
        <w:r w:rsidR="00551B60" w:rsidRPr="0026469B">
          <w:t>бр. 37</w:t>
        </w:r>
      </w:hyperlink>
      <w:r w:rsidR="00551B60" w:rsidRPr="0026469B">
        <w:t xml:space="preserve"> от 21.04.1995 г.)</w:t>
      </w:r>
    </w:p>
    <w:p w:rsidR="00FB4530" w:rsidRPr="00CD1415" w:rsidRDefault="00FB4530" w:rsidP="00E26F20">
      <w:pPr>
        <w:numPr>
          <w:ilvl w:val="0"/>
          <w:numId w:val="3"/>
        </w:numPr>
        <w:spacing w:after="120"/>
        <w:ind w:left="714" w:hanging="357"/>
        <w:jc w:val="both"/>
      </w:pPr>
      <w:r w:rsidRPr="00B83767">
        <w:t xml:space="preserve">Наредба </w:t>
      </w:r>
      <w:r w:rsidR="00983A19" w:rsidRPr="00B83767">
        <w:t xml:space="preserve">№ 3 </w:t>
      </w:r>
      <w:r w:rsidR="009F62FE">
        <w:t xml:space="preserve">от 2017 г. </w:t>
      </w:r>
      <w:r w:rsidR="00BE6E9B" w:rsidRPr="00B83767">
        <w:t xml:space="preserve">за </w:t>
      </w:r>
      <w:r w:rsidR="00983A19" w:rsidRPr="00B83767">
        <w:t>условията и реда за производство,</w:t>
      </w:r>
      <w:r w:rsidR="00257402" w:rsidRPr="00B83767">
        <w:t xml:space="preserve"> пускане на пазара, търговия, преопаковане, транспортиране</w:t>
      </w:r>
      <w:r w:rsidRPr="00B83767">
        <w:t xml:space="preserve"> и съхранението на продукти за растителна защита </w:t>
      </w:r>
      <w:r w:rsidR="00DC28D9" w:rsidRPr="00CD1415">
        <w:t>(обн., ДВ, бр. 64 от 8.08.2017 г.)</w:t>
      </w:r>
    </w:p>
    <w:p w:rsidR="00FB4530" w:rsidRPr="00CD1415" w:rsidRDefault="00FB4530" w:rsidP="00E26F20">
      <w:pPr>
        <w:numPr>
          <w:ilvl w:val="0"/>
          <w:numId w:val="3"/>
        </w:numPr>
        <w:spacing w:after="120"/>
        <w:ind w:left="714" w:hanging="357"/>
        <w:jc w:val="both"/>
      </w:pPr>
      <w:r w:rsidRPr="00444902">
        <w:lastRenderedPageBreak/>
        <w:t xml:space="preserve">Наредба № 112 от 2006 г. за специфичните изисквания при извършване на фумигация и обеззаразяване на площи, помещения и растителна продукция срещу вредители </w:t>
      </w:r>
      <w:r w:rsidR="00831F24" w:rsidRPr="00CD1415">
        <w:t>(обн., ДВ, бр. 87 от 27.10.2006 г.)</w:t>
      </w:r>
    </w:p>
    <w:p w:rsidR="00FB4530" w:rsidRPr="00CD1415" w:rsidRDefault="00FB4530" w:rsidP="00E26F20">
      <w:pPr>
        <w:numPr>
          <w:ilvl w:val="0"/>
          <w:numId w:val="3"/>
        </w:numPr>
        <w:spacing w:after="120"/>
        <w:ind w:left="714" w:hanging="357"/>
        <w:jc w:val="both"/>
      </w:pPr>
      <w:r w:rsidRPr="00444902">
        <w:t xml:space="preserve">Наредба № 15 от 2007 г. за условията и реда за интегрирано производство на растения и растителни продукти и тяхното означаване </w:t>
      </w:r>
      <w:r w:rsidR="00760233" w:rsidRPr="00CD1415">
        <w:t>(обн., ДВ, бр. 66 от 14.08.2007 г.)</w:t>
      </w:r>
      <w:r w:rsidRPr="00CD1415">
        <w:t xml:space="preserve"> </w:t>
      </w:r>
    </w:p>
    <w:p w:rsidR="00FB4530" w:rsidRPr="00CD1415" w:rsidRDefault="00ED7F50" w:rsidP="00E26F20">
      <w:pPr>
        <w:numPr>
          <w:ilvl w:val="0"/>
          <w:numId w:val="3"/>
        </w:numPr>
        <w:spacing w:after="120"/>
        <w:ind w:left="714" w:hanging="357"/>
        <w:jc w:val="both"/>
      </w:pPr>
      <w:r w:rsidRPr="00B83767">
        <w:t xml:space="preserve">Наредба № 13 от </w:t>
      </w:r>
      <w:r w:rsidR="00FB4530" w:rsidRPr="00B83767">
        <w:t>20</w:t>
      </w:r>
      <w:r w:rsidRPr="00B83767">
        <w:t>16</w:t>
      </w:r>
      <w:r w:rsidR="00FB4530" w:rsidRPr="00B83767">
        <w:t xml:space="preserve">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w:t>
      </w:r>
      <w:r w:rsidR="00D32B33" w:rsidRPr="00CD1415">
        <w:t xml:space="preserve">(обн., ДВ, </w:t>
      </w:r>
      <w:hyperlink r:id="rId9" w:tgtFrame="_blank" w:history="1">
        <w:r w:rsidR="00D32B33" w:rsidRPr="00CD1415">
          <w:t>бр. 70</w:t>
        </w:r>
      </w:hyperlink>
      <w:r w:rsidR="00D32B33" w:rsidRPr="00CD1415">
        <w:t xml:space="preserve"> от 9.09.2016 г.)</w:t>
      </w:r>
    </w:p>
    <w:p w:rsidR="00F7294A" w:rsidRPr="00113B15" w:rsidRDefault="00F7294A" w:rsidP="00E26F20">
      <w:pPr>
        <w:numPr>
          <w:ilvl w:val="0"/>
          <w:numId w:val="3"/>
        </w:numPr>
        <w:spacing w:after="120"/>
        <w:jc w:val="both"/>
        <w:rPr>
          <w:color w:val="FF0000"/>
          <w:lang w:val="ru-RU"/>
        </w:rPr>
      </w:pPr>
      <w:r w:rsidRPr="00B83767">
        <w:rPr>
          <w:lang w:val="ru-RU"/>
        </w:rPr>
        <w:t>Наредба № 2 от 2015 г. за максимално допустимите количества на остатъци от пестициди във или върху хран</w:t>
      </w:r>
      <w:r w:rsidRPr="00B83767">
        <w:t>и</w:t>
      </w:r>
      <w:r w:rsidR="000331A3">
        <w:t xml:space="preserve"> </w:t>
      </w:r>
      <w:r w:rsidR="000331A3" w:rsidRPr="00CD1415">
        <w:t>(обн., ДВ, бр. 9 от 3.02.2015 г.)</w:t>
      </w:r>
    </w:p>
    <w:p w:rsidR="00FB4530" w:rsidRPr="00CD1415" w:rsidRDefault="00FB4530" w:rsidP="00E26F20">
      <w:pPr>
        <w:numPr>
          <w:ilvl w:val="0"/>
          <w:numId w:val="3"/>
        </w:numPr>
        <w:spacing w:after="120"/>
        <w:ind w:left="714" w:hanging="357"/>
        <w:jc w:val="both"/>
      </w:pPr>
      <w:r w:rsidRPr="00444902">
        <w:t>Наредба № 119 от 2006 г. за мерките за контрол върху определени субстанции и остатъци от тях в живи животни, суровини и храни от животински произход, предназначени за консумация от хора</w:t>
      </w:r>
      <w:r w:rsidR="0055407A" w:rsidRPr="005B0B42">
        <w:rPr>
          <w:lang w:val="ru-RU"/>
        </w:rPr>
        <w:t xml:space="preserve"> </w:t>
      </w:r>
      <w:r w:rsidR="0055407A" w:rsidRPr="00CD1415">
        <w:rPr>
          <w:lang w:val="ru-RU"/>
        </w:rPr>
        <w:t>(</w:t>
      </w:r>
      <w:r w:rsidR="0055407A" w:rsidRPr="00CD1415">
        <w:t xml:space="preserve">обн., ДВ, </w:t>
      </w:r>
      <w:hyperlink r:id="rId10" w:tgtFrame="_blank" w:history="1">
        <w:r w:rsidR="0055407A" w:rsidRPr="00CD1415">
          <w:t>бр. 6</w:t>
        </w:r>
      </w:hyperlink>
      <w:r w:rsidR="0055407A" w:rsidRPr="00CD1415">
        <w:t xml:space="preserve"> от 19.01.2007 г</w:t>
      </w:r>
      <w:r w:rsidR="0055407A" w:rsidRPr="00CD1415">
        <w:rPr>
          <w:lang w:val="ru-RU"/>
        </w:rPr>
        <w:t>.)</w:t>
      </w:r>
    </w:p>
    <w:p w:rsidR="00FB4530" w:rsidRPr="00CD1415" w:rsidRDefault="00FB4530" w:rsidP="00E26F20">
      <w:pPr>
        <w:numPr>
          <w:ilvl w:val="0"/>
          <w:numId w:val="3"/>
        </w:numPr>
        <w:spacing w:after="120"/>
        <w:ind w:left="714" w:hanging="357"/>
        <w:jc w:val="both"/>
      </w:pPr>
      <w:bookmarkStart w:id="4" w:name="to_paragraph_id3396963"/>
      <w:bookmarkStart w:id="5" w:name="to_paragraph_id3396964"/>
      <w:bookmarkEnd w:id="4"/>
      <w:bookmarkEnd w:id="5"/>
      <w:r w:rsidRPr="00444902">
        <w:t xml:space="preserve">Наредба № 3 от 2008 г. за нормите за допустимо съдържание на вредни вещества в почвите </w:t>
      </w:r>
      <w:r w:rsidR="00750BA1" w:rsidRPr="00CD1415">
        <w:t>(обн., ДВ, бр. 71 от 12.08.2008 г.)</w:t>
      </w:r>
    </w:p>
    <w:p w:rsidR="00FB4530" w:rsidRPr="00CD1415" w:rsidRDefault="0035537D" w:rsidP="00E26F20">
      <w:pPr>
        <w:numPr>
          <w:ilvl w:val="0"/>
          <w:numId w:val="3"/>
        </w:numPr>
        <w:spacing w:after="120"/>
        <w:jc w:val="both"/>
        <w:rPr>
          <w:lang w:val="ru-RU"/>
        </w:rPr>
      </w:pPr>
      <w:hyperlink r:id="rId11" w:history="1">
        <w:r w:rsidR="00FB4530" w:rsidRPr="00444902">
          <w:rPr>
            <w:lang w:val="ru-RU"/>
          </w:rPr>
          <w:t>Наредба № 1 от 2011 г. за мониторинг на водите</w:t>
        </w:r>
      </w:hyperlink>
      <w:r w:rsidR="009E5427" w:rsidRPr="005B0B42">
        <w:t xml:space="preserve"> </w:t>
      </w:r>
      <w:r w:rsidR="009E5427" w:rsidRPr="00CD1415">
        <w:t xml:space="preserve">(обн., ДВ, </w:t>
      </w:r>
      <w:hyperlink r:id="rId12" w:tgtFrame="_blank" w:history="1">
        <w:r w:rsidR="009E5427" w:rsidRPr="00CD1415">
          <w:t>бр. 34</w:t>
        </w:r>
      </w:hyperlink>
      <w:r w:rsidR="009E5427" w:rsidRPr="00CD1415">
        <w:t xml:space="preserve"> от 29.04.2011 г</w:t>
      </w:r>
      <w:r w:rsidR="00AB04E3" w:rsidRPr="00CD1415">
        <w:t>.</w:t>
      </w:r>
      <w:r w:rsidR="009E5427" w:rsidRPr="00CD1415">
        <w:t>)</w:t>
      </w:r>
    </w:p>
    <w:p w:rsidR="00FB4530" w:rsidRPr="00CD1415" w:rsidRDefault="00FB4530" w:rsidP="00E26F20">
      <w:pPr>
        <w:numPr>
          <w:ilvl w:val="0"/>
          <w:numId w:val="3"/>
        </w:numPr>
        <w:spacing w:after="120"/>
        <w:ind w:left="714" w:hanging="357"/>
        <w:jc w:val="both"/>
      </w:pPr>
      <w:r w:rsidRPr="00444902">
        <w:t xml:space="preserve">Наредба за стандарти за качество на околната среда за приоритетни вещества и някои други замърсители </w:t>
      </w:r>
      <w:r w:rsidR="00D04F2C" w:rsidRPr="00CD1415">
        <w:rPr>
          <w:lang w:val="ru-RU"/>
        </w:rPr>
        <w:t>(</w:t>
      </w:r>
      <w:r w:rsidR="00D04F2C" w:rsidRPr="00CD1415">
        <w:t>приета</w:t>
      </w:r>
      <w:r w:rsidR="00D04F2C" w:rsidRPr="00CD1415">
        <w:rPr>
          <w:lang w:val="ru-RU"/>
        </w:rPr>
        <w:t xml:space="preserve"> </w:t>
      </w:r>
      <w:r w:rsidR="00D04F2C" w:rsidRPr="00CD1415">
        <w:t>с</w:t>
      </w:r>
      <w:r w:rsidR="00D04F2C" w:rsidRPr="00CD1415">
        <w:rPr>
          <w:lang w:val="ru-RU"/>
        </w:rPr>
        <w:t xml:space="preserve"> </w:t>
      </w:r>
      <w:r w:rsidR="00D04F2C" w:rsidRPr="00CD1415">
        <w:t>ПМС</w:t>
      </w:r>
      <w:r w:rsidR="00D04F2C" w:rsidRPr="00CD1415">
        <w:rPr>
          <w:lang w:val="ru-RU"/>
        </w:rPr>
        <w:t xml:space="preserve"> </w:t>
      </w:r>
      <w:r w:rsidR="00D04F2C" w:rsidRPr="00CD1415">
        <w:t>№ 256 от 1.11.2010 г., обн., ДВ, бр. 88 от 9.11.2010 г.</w:t>
      </w:r>
      <w:r w:rsidR="00D04F2C" w:rsidRPr="00CD1415">
        <w:rPr>
          <w:lang w:val="ru-RU"/>
        </w:rPr>
        <w:t>)</w:t>
      </w:r>
    </w:p>
    <w:p w:rsidR="00FB4530" w:rsidRPr="00CD1415" w:rsidRDefault="00FB4530" w:rsidP="00E26F20">
      <w:pPr>
        <w:numPr>
          <w:ilvl w:val="0"/>
          <w:numId w:val="3"/>
        </w:numPr>
        <w:autoSpaceDE w:val="0"/>
        <w:autoSpaceDN w:val="0"/>
        <w:adjustRightInd w:val="0"/>
        <w:spacing w:after="120"/>
        <w:ind w:left="714" w:hanging="357"/>
        <w:jc w:val="both"/>
        <w:rPr>
          <w:lang w:val="ru-RU"/>
        </w:rPr>
      </w:pPr>
      <w:r w:rsidRPr="00B83767">
        <w:rPr>
          <w:lang w:val="ru-RU"/>
        </w:rPr>
        <w:t>Наредба № 9 от 2001 г. за качеството на водата, предназначена за питейно-битови цели</w:t>
      </w:r>
      <w:r w:rsidR="00922185" w:rsidRPr="00922185">
        <w:t xml:space="preserve"> </w:t>
      </w:r>
      <w:r w:rsidR="00922185" w:rsidRPr="00CD1415">
        <w:t xml:space="preserve">(обн., ДВ, </w:t>
      </w:r>
      <w:hyperlink r:id="rId13" w:tgtFrame="_blank" w:history="1">
        <w:r w:rsidR="00922185" w:rsidRPr="00CD1415">
          <w:t>бр. 30</w:t>
        </w:r>
      </w:hyperlink>
      <w:r w:rsidR="00922185" w:rsidRPr="00CD1415">
        <w:t xml:space="preserve"> от 28.03.2001 г.,</w:t>
      </w:r>
      <w:r w:rsidRPr="00CD1415">
        <w:rPr>
          <w:lang w:val="ru-RU"/>
        </w:rPr>
        <w:t xml:space="preserve"> </w:t>
      </w:r>
      <w:r w:rsidR="00B83767" w:rsidRPr="00CD1415">
        <w:rPr>
          <w:lang w:val="ru-RU"/>
        </w:rPr>
        <w:t>последн</w:t>
      </w:r>
      <w:r w:rsidR="00B83767" w:rsidRPr="00CD1415">
        <w:t>о</w:t>
      </w:r>
      <w:r w:rsidR="00951EF6" w:rsidRPr="00CD1415">
        <w:rPr>
          <w:lang w:val="ru-RU"/>
        </w:rPr>
        <w:t xml:space="preserve"> изм.</w:t>
      </w:r>
      <w:r w:rsidR="00286203" w:rsidRPr="00CD1415">
        <w:rPr>
          <w:lang w:val="ru-RU"/>
        </w:rPr>
        <w:t xml:space="preserve"> и доп, ДВ, бр.6 от 2018 г.</w:t>
      </w:r>
      <w:r w:rsidR="00922185" w:rsidRPr="00CD1415">
        <w:t>)</w:t>
      </w:r>
    </w:p>
    <w:p w:rsidR="00FB4530" w:rsidRPr="00CD1415" w:rsidRDefault="00CD1415" w:rsidP="00E26F20">
      <w:pPr>
        <w:numPr>
          <w:ilvl w:val="0"/>
          <w:numId w:val="3"/>
        </w:numPr>
        <w:spacing w:after="120"/>
        <w:ind w:left="714" w:hanging="357"/>
        <w:jc w:val="both"/>
      </w:pPr>
      <w:r>
        <w:rPr>
          <w:lang w:val="ru-RU"/>
        </w:rPr>
        <w:t>Наредба №</w:t>
      </w:r>
      <w:r>
        <w:rPr>
          <w:lang w:val="en-US"/>
        </w:rPr>
        <w:t xml:space="preserve"> </w:t>
      </w:r>
      <w:r w:rsidR="00FB4530" w:rsidRPr="00444902">
        <w:rPr>
          <w:lang w:val="ru-RU"/>
        </w:rPr>
        <w:t xml:space="preserve">12 за качествените изисквания към повърхностни води, предназначени за питейно-битово водоснабдяване </w:t>
      </w:r>
      <w:r w:rsidR="00A92A84" w:rsidRPr="005B0B42">
        <w:rPr>
          <w:lang w:val="ru-RU"/>
        </w:rPr>
        <w:t xml:space="preserve"> </w:t>
      </w:r>
      <w:r w:rsidR="00A92A84" w:rsidRPr="00CD1415">
        <w:rPr>
          <w:lang w:val="ru-RU"/>
        </w:rPr>
        <w:t>(</w:t>
      </w:r>
      <w:r w:rsidR="00A92A84" w:rsidRPr="00CD1415">
        <w:t xml:space="preserve">обн., ДВ, </w:t>
      </w:r>
      <w:hyperlink r:id="rId14" w:tgtFrame="_blank" w:history="1">
        <w:r w:rsidR="00A92A84" w:rsidRPr="00CD1415">
          <w:t>бр. 63</w:t>
        </w:r>
      </w:hyperlink>
      <w:r w:rsidR="00A92A84" w:rsidRPr="00CD1415">
        <w:t xml:space="preserve"> от 28.06.2002 г.</w:t>
      </w:r>
      <w:r w:rsidR="00A92A84" w:rsidRPr="00CD1415">
        <w:rPr>
          <w:lang w:val="ru-RU"/>
        </w:rPr>
        <w:t>)</w:t>
      </w:r>
    </w:p>
    <w:p w:rsidR="00536BBC" w:rsidRPr="00CD1415" w:rsidRDefault="00536BBC" w:rsidP="00E26F20">
      <w:pPr>
        <w:numPr>
          <w:ilvl w:val="0"/>
          <w:numId w:val="3"/>
        </w:numPr>
        <w:autoSpaceDE w:val="0"/>
        <w:autoSpaceDN w:val="0"/>
        <w:adjustRightInd w:val="0"/>
        <w:spacing w:after="120"/>
        <w:ind w:left="714" w:hanging="357"/>
        <w:jc w:val="both"/>
      </w:pPr>
      <w:r>
        <w:rPr>
          <w:bCs/>
        </w:rPr>
        <w:t>Наредба Н-4 от 2012 г. за характеризиране на повърхностни</w:t>
      </w:r>
      <w:r w:rsidR="00577274">
        <w:rPr>
          <w:bCs/>
        </w:rPr>
        <w:t>т</w:t>
      </w:r>
      <w:r>
        <w:rPr>
          <w:bCs/>
        </w:rPr>
        <w:t>е води</w:t>
      </w:r>
      <w:r w:rsidR="00173464" w:rsidRPr="00173464">
        <w:rPr>
          <w:rFonts w:ascii="Arial" w:hAnsi="Arial" w:cs="Arial"/>
          <w:sz w:val="30"/>
          <w:szCs w:val="30"/>
        </w:rPr>
        <w:t xml:space="preserve"> </w:t>
      </w:r>
      <w:r w:rsidR="00173464" w:rsidRPr="00CD1415">
        <w:rPr>
          <w:rFonts w:ascii="Arial" w:hAnsi="Arial" w:cs="Arial"/>
          <w:sz w:val="30"/>
          <w:szCs w:val="30"/>
        </w:rPr>
        <w:t>(</w:t>
      </w:r>
      <w:r w:rsidR="00173464" w:rsidRPr="00CD1415">
        <w:t>обн., ДВ, бр. 22 от 5.03.2013 г.</w:t>
      </w:r>
      <w:r w:rsidR="00173464" w:rsidRPr="00CD1415">
        <w:rPr>
          <w:bCs/>
        </w:rPr>
        <w:t>)</w:t>
      </w:r>
    </w:p>
    <w:p w:rsidR="00FB4530" w:rsidRPr="00CD1415" w:rsidRDefault="00FB4530" w:rsidP="00E26F20">
      <w:pPr>
        <w:numPr>
          <w:ilvl w:val="0"/>
          <w:numId w:val="3"/>
        </w:numPr>
        <w:autoSpaceDE w:val="0"/>
        <w:autoSpaceDN w:val="0"/>
        <w:adjustRightInd w:val="0"/>
        <w:spacing w:after="120"/>
        <w:ind w:left="714" w:hanging="357"/>
        <w:jc w:val="both"/>
      </w:pPr>
      <w:r w:rsidRPr="00444902">
        <w:t>Наредба № 3 от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r w:rsidR="00042F7B" w:rsidRPr="005B0B42">
        <w:t xml:space="preserve"> </w:t>
      </w:r>
      <w:r w:rsidR="00042F7B" w:rsidRPr="00CD1415">
        <w:t>(обн., ДВ, бр. 88 от 27.10.2000 г.)</w:t>
      </w:r>
    </w:p>
    <w:p w:rsidR="00FB4530" w:rsidRPr="00CD1415" w:rsidRDefault="00FB4530" w:rsidP="00E26F20">
      <w:pPr>
        <w:numPr>
          <w:ilvl w:val="0"/>
          <w:numId w:val="3"/>
        </w:numPr>
        <w:autoSpaceDE w:val="0"/>
        <w:autoSpaceDN w:val="0"/>
        <w:adjustRightInd w:val="0"/>
        <w:spacing w:after="120"/>
        <w:ind w:left="714" w:hanging="357"/>
        <w:jc w:val="both"/>
      </w:pPr>
      <w:r w:rsidRPr="00444902">
        <w:t>Наредба № 1 от 2007 г. за проучване, ползване и опазване на подземните води</w:t>
      </w:r>
      <w:r w:rsidR="007E25A5" w:rsidRPr="005B0B42">
        <w:t xml:space="preserve"> </w:t>
      </w:r>
      <w:r w:rsidR="007E25A5" w:rsidRPr="00CD1415">
        <w:t xml:space="preserve">(обн., ДВ, </w:t>
      </w:r>
      <w:hyperlink r:id="rId15" w:tgtFrame="_blank" w:history="1">
        <w:r w:rsidR="007E25A5" w:rsidRPr="00CD1415">
          <w:t>бр. 87</w:t>
        </w:r>
      </w:hyperlink>
      <w:r w:rsidR="007E25A5" w:rsidRPr="00CD1415">
        <w:t xml:space="preserve"> от 30.10.2007 г.)</w:t>
      </w:r>
    </w:p>
    <w:p w:rsidR="00FB4530" w:rsidRPr="00CD1415" w:rsidRDefault="00FB4530" w:rsidP="00E26F20">
      <w:pPr>
        <w:numPr>
          <w:ilvl w:val="0"/>
          <w:numId w:val="3"/>
        </w:numPr>
        <w:spacing w:after="120"/>
        <w:ind w:left="714" w:hanging="357"/>
        <w:jc w:val="both"/>
      </w:pPr>
      <w:r w:rsidRPr="00444902">
        <w:rPr>
          <w:lang w:val="ru-RU"/>
        </w:rPr>
        <w:t>Наредба № 3 за задължителните предварителни и периодични медицински прегледи на работниците</w:t>
      </w:r>
      <w:r w:rsidRPr="00444902">
        <w:rPr>
          <w:iCs/>
          <w:lang w:val="ru-RU"/>
        </w:rPr>
        <w:t xml:space="preserve"> </w:t>
      </w:r>
      <w:r w:rsidR="00373829" w:rsidRPr="00CD1415">
        <w:rPr>
          <w:iCs/>
        </w:rPr>
        <w:t>(</w:t>
      </w:r>
      <w:r w:rsidR="00373829" w:rsidRPr="00CD1415">
        <w:t>обн., ДВ, бр. 16 от 27.02.1987 г.)</w:t>
      </w:r>
    </w:p>
    <w:p w:rsidR="00FB4530" w:rsidRPr="00CD1415" w:rsidRDefault="00B25193" w:rsidP="00E26F20">
      <w:pPr>
        <w:numPr>
          <w:ilvl w:val="0"/>
          <w:numId w:val="3"/>
        </w:numPr>
        <w:autoSpaceDE w:val="0"/>
        <w:autoSpaceDN w:val="0"/>
        <w:adjustRightInd w:val="0"/>
        <w:spacing w:after="120"/>
        <w:jc w:val="both"/>
      </w:pPr>
      <w:r w:rsidRPr="001465F9">
        <w:t>Наредба № 37 от 2016 г. за авиационните оператори</w:t>
      </w:r>
      <w:r w:rsidR="007C5B43" w:rsidRPr="007C5B43">
        <w:t xml:space="preserve"> </w:t>
      </w:r>
      <w:r w:rsidR="007C5B43" w:rsidRPr="00CD1415">
        <w:t xml:space="preserve">(обн., ДВ, </w:t>
      </w:r>
      <w:hyperlink r:id="rId16" w:tgtFrame="_blank" w:history="1">
        <w:r w:rsidR="007C5B43" w:rsidRPr="00CD1415">
          <w:t>бр. 87</w:t>
        </w:r>
      </w:hyperlink>
      <w:r w:rsidR="007C5B43" w:rsidRPr="00CD1415">
        <w:t xml:space="preserve"> от 4.11.2016 г.)</w:t>
      </w:r>
    </w:p>
    <w:p w:rsidR="00FB4530" w:rsidRPr="00CD1415" w:rsidRDefault="00FB3D73" w:rsidP="00C50C8B">
      <w:pPr>
        <w:numPr>
          <w:ilvl w:val="0"/>
          <w:numId w:val="3"/>
        </w:numPr>
        <w:autoSpaceDE w:val="0"/>
        <w:autoSpaceDN w:val="0"/>
        <w:adjustRightInd w:val="0"/>
        <w:spacing w:after="120"/>
        <w:jc w:val="both"/>
      </w:pPr>
      <w:r w:rsidRPr="00C50C8B">
        <w:t>Наредба № 2</w:t>
      </w:r>
      <w:r w:rsidR="00FB4530" w:rsidRPr="00C50C8B">
        <w:t xml:space="preserve"> от </w:t>
      </w:r>
      <w:r w:rsidR="00FB4530" w:rsidRPr="00314878">
        <w:t>20</w:t>
      </w:r>
      <w:r w:rsidR="00C50C8B" w:rsidRPr="00314878">
        <w:t>1</w:t>
      </w:r>
      <w:r w:rsidR="00FB4530" w:rsidRPr="00314878">
        <w:t xml:space="preserve">4 г. </w:t>
      </w:r>
      <w:r w:rsidR="00FB4530" w:rsidRPr="00C50C8B">
        <w:t>за класификация на отпадъците</w:t>
      </w:r>
      <w:r w:rsidR="00032DA0" w:rsidRPr="005B0B42">
        <w:t xml:space="preserve"> </w:t>
      </w:r>
      <w:r w:rsidR="00032DA0" w:rsidRPr="00CD1415">
        <w:t xml:space="preserve">(обн., ДВ, </w:t>
      </w:r>
      <w:hyperlink r:id="rId17" w:tgtFrame="_blank" w:history="1">
        <w:r w:rsidR="00032DA0" w:rsidRPr="00CD1415">
          <w:t>бр. 66</w:t>
        </w:r>
      </w:hyperlink>
      <w:r w:rsidR="00032DA0" w:rsidRPr="00CD1415">
        <w:t xml:space="preserve"> от 8.08.2014 г.)</w:t>
      </w:r>
      <w:r w:rsidR="0004219A" w:rsidRPr="00CD1415">
        <w:t xml:space="preserve"> </w:t>
      </w:r>
    </w:p>
    <w:p w:rsidR="00257402" w:rsidRPr="00CD1415" w:rsidRDefault="00257402" w:rsidP="00E26F20">
      <w:pPr>
        <w:numPr>
          <w:ilvl w:val="0"/>
          <w:numId w:val="3"/>
        </w:numPr>
        <w:spacing w:after="120"/>
        <w:jc w:val="both"/>
        <w:rPr>
          <w:lang w:val="ru-RU"/>
        </w:rPr>
      </w:pPr>
      <w:r>
        <w:t>Наредба № 14 от 2016 г. за опазване на растенията и растителните продукти от икономически важни вредители</w:t>
      </w:r>
      <w:r w:rsidR="00047232" w:rsidRPr="00047232">
        <w:t xml:space="preserve"> </w:t>
      </w:r>
      <w:r w:rsidR="00047232" w:rsidRPr="00CD1415">
        <w:t>(обн., ДВ, бр. 77 от 4.10.2016 г.)</w:t>
      </w:r>
    </w:p>
    <w:p w:rsidR="000A08E9" w:rsidRPr="00CD1415" w:rsidRDefault="000A08E9" w:rsidP="00E26F20">
      <w:pPr>
        <w:numPr>
          <w:ilvl w:val="0"/>
          <w:numId w:val="3"/>
        </w:numPr>
        <w:spacing w:after="120"/>
        <w:jc w:val="both"/>
        <w:rPr>
          <w:lang w:val="ru-RU"/>
        </w:rPr>
      </w:pPr>
      <w:r w:rsidRPr="000A08E9">
        <w:rPr>
          <w:lang w:val="ru-RU"/>
        </w:rPr>
        <w:t>Наредба</w:t>
      </w:r>
      <w:r w:rsidRPr="00862D57">
        <w:rPr>
          <w:lang w:val="ru-RU"/>
        </w:rPr>
        <w:t xml:space="preserve"> </w:t>
      </w:r>
      <w:r w:rsidRPr="000A08E9">
        <w:rPr>
          <w:lang w:val="ru-RU"/>
        </w:rPr>
        <w:t>за</w:t>
      </w:r>
      <w:r w:rsidRPr="00862D57">
        <w:rPr>
          <w:lang w:val="ru-RU"/>
        </w:rPr>
        <w:t xml:space="preserve"> </w:t>
      </w:r>
      <w:r w:rsidRPr="000A08E9">
        <w:rPr>
          <w:lang w:val="ru-RU"/>
        </w:rPr>
        <w:t>реда</w:t>
      </w:r>
      <w:r w:rsidRPr="00862D57">
        <w:rPr>
          <w:lang w:val="ru-RU"/>
        </w:rPr>
        <w:t xml:space="preserve"> </w:t>
      </w:r>
      <w:r w:rsidRPr="000A08E9">
        <w:rPr>
          <w:lang w:val="ru-RU"/>
        </w:rPr>
        <w:t>и</w:t>
      </w:r>
      <w:r w:rsidRPr="00862D57">
        <w:rPr>
          <w:lang w:val="ru-RU"/>
        </w:rPr>
        <w:t xml:space="preserve"> </w:t>
      </w:r>
      <w:r w:rsidRPr="000A08E9">
        <w:rPr>
          <w:lang w:val="ru-RU"/>
        </w:rPr>
        <w:t>начина</w:t>
      </w:r>
      <w:r w:rsidRPr="00862D57">
        <w:rPr>
          <w:lang w:val="ru-RU"/>
        </w:rPr>
        <w:t xml:space="preserve"> </w:t>
      </w:r>
      <w:r w:rsidRPr="000A08E9">
        <w:rPr>
          <w:lang w:val="ru-RU"/>
        </w:rPr>
        <w:t>за</w:t>
      </w:r>
      <w:r w:rsidRPr="00862D57">
        <w:rPr>
          <w:lang w:val="ru-RU"/>
        </w:rPr>
        <w:t xml:space="preserve"> </w:t>
      </w:r>
      <w:r w:rsidRPr="000A08E9">
        <w:rPr>
          <w:lang w:val="ru-RU"/>
        </w:rPr>
        <w:t>съхранение</w:t>
      </w:r>
      <w:r w:rsidRPr="00862D57">
        <w:rPr>
          <w:lang w:val="ru-RU"/>
        </w:rPr>
        <w:t xml:space="preserve"> </w:t>
      </w:r>
      <w:r w:rsidRPr="000A08E9">
        <w:rPr>
          <w:lang w:val="ru-RU"/>
        </w:rPr>
        <w:t>на</w:t>
      </w:r>
      <w:r w:rsidRPr="00862D57">
        <w:rPr>
          <w:lang w:val="ru-RU"/>
        </w:rPr>
        <w:t xml:space="preserve"> </w:t>
      </w:r>
      <w:r w:rsidRPr="000A08E9">
        <w:rPr>
          <w:lang w:val="ru-RU"/>
        </w:rPr>
        <w:t>опасни</w:t>
      </w:r>
      <w:r w:rsidRPr="00862D57">
        <w:rPr>
          <w:lang w:val="ru-RU"/>
        </w:rPr>
        <w:t xml:space="preserve"> </w:t>
      </w:r>
      <w:r w:rsidRPr="000A08E9">
        <w:rPr>
          <w:lang w:val="ru-RU"/>
        </w:rPr>
        <w:t>химични</w:t>
      </w:r>
      <w:r w:rsidRPr="00862D57">
        <w:rPr>
          <w:lang w:val="ru-RU"/>
        </w:rPr>
        <w:t xml:space="preserve"> </w:t>
      </w:r>
      <w:r w:rsidRPr="000A08E9">
        <w:rPr>
          <w:lang w:val="ru-RU"/>
        </w:rPr>
        <w:t>вещества</w:t>
      </w:r>
      <w:r w:rsidRPr="00862D57">
        <w:rPr>
          <w:lang w:val="ru-RU"/>
        </w:rPr>
        <w:t xml:space="preserve"> </w:t>
      </w:r>
      <w:r w:rsidRPr="000A08E9">
        <w:rPr>
          <w:lang w:val="ru-RU"/>
        </w:rPr>
        <w:t>и</w:t>
      </w:r>
      <w:r w:rsidRPr="00862D57">
        <w:rPr>
          <w:lang w:val="ru-RU"/>
        </w:rPr>
        <w:t xml:space="preserve"> </w:t>
      </w:r>
      <w:r w:rsidRPr="000A08E9">
        <w:rPr>
          <w:lang w:val="ru-RU"/>
        </w:rPr>
        <w:t>смеси</w:t>
      </w:r>
      <w:r w:rsidR="00577274" w:rsidRPr="00577274">
        <w:rPr>
          <w:rFonts w:ascii="Arial" w:hAnsi="Arial" w:cs="Arial"/>
          <w:sz w:val="30"/>
          <w:szCs w:val="30"/>
        </w:rPr>
        <w:t xml:space="preserve"> </w:t>
      </w:r>
      <w:r w:rsidR="00577274" w:rsidRPr="00CD1415">
        <w:rPr>
          <w:rFonts w:ascii="Arial" w:hAnsi="Arial" w:cs="Arial"/>
          <w:sz w:val="30"/>
          <w:szCs w:val="30"/>
          <w:lang w:val="ru-RU"/>
        </w:rPr>
        <w:t>(</w:t>
      </w:r>
      <w:r w:rsidR="00577274" w:rsidRPr="00CD1415">
        <w:t>приета с ПМС</w:t>
      </w:r>
      <w:r w:rsidR="00577274" w:rsidRPr="00CD1415">
        <w:rPr>
          <w:lang w:val="ru-RU"/>
        </w:rPr>
        <w:t xml:space="preserve"> </w:t>
      </w:r>
      <w:r w:rsidR="00577274" w:rsidRPr="00CD1415">
        <w:t>№ 152</w:t>
      </w:r>
      <w:r w:rsidR="00747253" w:rsidRPr="00CD1415">
        <w:t xml:space="preserve"> </w:t>
      </w:r>
      <w:r w:rsidR="00577274" w:rsidRPr="00CD1415">
        <w:t>от 30.05.2011г.,обн.,ДВ,бр. 43от 7.06.2011г.</w:t>
      </w:r>
      <w:r w:rsidR="00577274" w:rsidRPr="00CD1415">
        <w:rPr>
          <w:lang w:val="ru-RU"/>
        </w:rPr>
        <w:t>)</w:t>
      </w:r>
    </w:p>
    <w:p w:rsidR="00995A6B" w:rsidRPr="00CD1415" w:rsidRDefault="00995A6B" w:rsidP="00E26F20">
      <w:pPr>
        <w:numPr>
          <w:ilvl w:val="1"/>
          <w:numId w:val="3"/>
        </w:numPr>
        <w:tabs>
          <w:tab w:val="clear" w:pos="1440"/>
          <w:tab w:val="num" w:pos="720"/>
        </w:tabs>
        <w:spacing w:after="120"/>
        <w:ind w:left="720"/>
        <w:jc w:val="both"/>
        <w:textAlignment w:val="center"/>
        <w:rPr>
          <w:rFonts w:ascii="Verdana" w:hAnsi="Verdana"/>
          <w:bCs/>
          <w:sz w:val="20"/>
          <w:szCs w:val="20"/>
        </w:rPr>
      </w:pPr>
      <w:r w:rsidRPr="009E26A9">
        <w:rPr>
          <w:bCs/>
          <w:color w:val="000000"/>
        </w:rPr>
        <w:lastRenderedPageBreak/>
        <w:t>Н</w:t>
      </w:r>
      <w:r w:rsidR="00811AB6" w:rsidRPr="009E26A9">
        <w:rPr>
          <w:bCs/>
          <w:color w:val="000000"/>
        </w:rPr>
        <w:t>аредба</w:t>
      </w:r>
      <w:r w:rsidRPr="009E26A9">
        <w:rPr>
          <w:bCs/>
          <w:color w:val="000000"/>
        </w:rPr>
        <w:t xml:space="preserve"> № 5 от 2016 г.</w:t>
      </w:r>
      <w:r w:rsidRPr="009E26A9">
        <w:rPr>
          <w:color w:val="000000"/>
        </w:rPr>
        <w:t xml:space="preserve"> </w:t>
      </w:r>
      <w:r w:rsidRPr="009E26A9">
        <w:rPr>
          <w:bCs/>
          <w:color w:val="000000"/>
        </w:rPr>
        <w:t xml:space="preserve">за периодичните проверки на оборудването за </w:t>
      </w:r>
      <w:r>
        <w:rPr>
          <w:bCs/>
          <w:color w:val="000000"/>
        </w:rPr>
        <w:t xml:space="preserve">                            </w:t>
      </w:r>
      <w:r w:rsidRPr="009E26A9">
        <w:rPr>
          <w:bCs/>
          <w:color w:val="000000"/>
        </w:rPr>
        <w:t>прилагане на продукти за растителна защита</w:t>
      </w:r>
      <w:r w:rsidR="0019323C" w:rsidRPr="0019323C">
        <w:t xml:space="preserve"> </w:t>
      </w:r>
      <w:r w:rsidR="0019323C" w:rsidRPr="00CD1415">
        <w:rPr>
          <w:lang w:val="ru-RU"/>
        </w:rPr>
        <w:t>(</w:t>
      </w:r>
      <w:r w:rsidR="0019323C" w:rsidRPr="00CD1415">
        <w:t>обн., ДВ, бр. 11 от 9.02.2016 г</w:t>
      </w:r>
      <w:r w:rsidR="0019323C" w:rsidRPr="00CD1415">
        <w:rPr>
          <w:lang w:val="ru-RU"/>
        </w:rPr>
        <w:t>.)</w:t>
      </w:r>
    </w:p>
    <w:p w:rsidR="00995A6B" w:rsidRPr="000A08E9" w:rsidRDefault="00995A6B" w:rsidP="00E26F20">
      <w:pPr>
        <w:spacing w:after="120"/>
        <w:ind w:left="360"/>
        <w:jc w:val="both"/>
        <w:rPr>
          <w:lang w:val="ru-RU"/>
        </w:rPr>
      </w:pPr>
    </w:p>
    <w:p w:rsidR="00B57A4A" w:rsidRPr="00EC7123" w:rsidRDefault="00433225" w:rsidP="00EC7123">
      <w:pPr>
        <w:pStyle w:val="Heading2"/>
        <w:rPr>
          <w:rFonts w:ascii="Times New Roman" w:hAnsi="Times New Roman" w:cs="Times New Roman"/>
          <w:i w:val="0"/>
          <w:sz w:val="24"/>
          <w:szCs w:val="24"/>
        </w:rPr>
      </w:pPr>
      <w:bookmarkStart w:id="6" w:name="_Toc4168189"/>
      <w:r w:rsidRPr="00EC7123">
        <w:rPr>
          <w:rFonts w:ascii="Times New Roman" w:hAnsi="Times New Roman" w:cs="Times New Roman"/>
          <w:i w:val="0"/>
          <w:sz w:val="24"/>
          <w:szCs w:val="24"/>
          <w:lang w:val="en-US"/>
        </w:rPr>
        <w:t>II</w:t>
      </w:r>
      <w:r w:rsidRPr="00EC7123">
        <w:rPr>
          <w:rFonts w:ascii="Times New Roman" w:hAnsi="Times New Roman" w:cs="Times New Roman"/>
          <w:i w:val="0"/>
          <w:sz w:val="24"/>
          <w:szCs w:val="24"/>
          <w:lang w:val="ru-RU"/>
        </w:rPr>
        <w:t>.</w:t>
      </w:r>
      <w:r w:rsidRPr="00EC7123">
        <w:rPr>
          <w:rFonts w:ascii="Times New Roman" w:hAnsi="Times New Roman" w:cs="Times New Roman"/>
          <w:i w:val="0"/>
          <w:sz w:val="24"/>
          <w:szCs w:val="24"/>
          <w:lang w:val="ru-RU"/>
        </w:rPr>
        <w:tab/>
      </w:r>
      <w:r w:rsidR="00B57A4A" w:rsidRPr="00EC7123">
        <w:rPr>
          <w:rFonts w:ascii="Times New Roman" w:hAnsi="Times New Roman" w:cs="Times New Roman"/>
          <w:i w:val="0"/>
          <w:sz w:val="24"/>
          <w:szCs w:val="24"/>
        </w:rPr>
        <w:t>КОМПЕТЕНТНИ ОРГАНИ</w:t>
      </w:r>
      <w:bookmarkEnd w:id="6"/>
    </w:p>
    <w:p w:rsidR="00B57A4A" w:rsidRDefault="00B57A4A" w:rsidP="00E26F20">
      <w:pPr>
        <w:spacing w:after="120"/>
        <w:ind w:firstLine="708"/>
        <w:jc w:val="both"/>
      </w:pPr>
      <w:r w:rsidRPr="00BE47E4">
        <w:rPr>
          <w:b/>
          <w:bCs/>
        </w:rPr>
        <w:t>БЪЛГАРСКА АГЕНЦИЯ ПО БЕЗОПАСНОСТ НА ХРАНИТЕ (БАБХ)</w:t>
      </w:r>
      <w:r w:rsidRPr="00BE47E4">
        <w:t xml:space="preserve"> е единен орган за контрол на качеството</w:t>
      </w:r>
      <w:r w:rsidRPr="002225FB">
        <w:rPr>
          <w:lang w:val="ru-RU"/>
        </w:rPr>
        <w:t xml:space="preserve"> </w:t>
      </w:r>
      <w:r>
        <w:t xml:space="preserve">и безопасността </w:t>
      </w:r>
      <w:r w:rsidRPr="00BE47E4">
        <w:t>на храните</w:t>
      </w:r>
      <w:r w:rsidR="00BE6E9B">
        <w:t xml:space="preserve">, </w:t>
      </w:r>
      <w:r w:rsidR="00BE6E9B" w:rsidRPr="00B83767">
        <w:t>здравеопазване на животните и здраве на растенията</w:t>
      </w:r>
      <w:r w:rsidRPr="00BE47E4">
        <w:t xml:space="preserve"> в Република България. Създадена в началото на 2011 г., </w:t>
      </w:r>
      <w:r w:rsidRPr="00BE47E4">
        <w:rPr>
          <w:bCs/>
        </w:rPr>
        <w:t>БАБХ</w:t>
      </w:r>
      <w:r w:rsidRPr="00BE47E4">
        <w:t xml:space="preserve"> следва най-добрите европейски практики в прилагането на високи стандарти при контрола в областта на</w:t>
      </w:r>
      <w:r>
        <w:t xml:space="preserve"> </w:t>
      </w:r>
      <w:r w:rsidRPr="00BE47E4">
        <w:t>качеството</w:t>
      </w:r>
      <w:r>
        <w:t xml:space="preserve"> и</w:t>
      </w:r>
      <w:r w:rsidRPr="00BE47E4">
        <w:t xml:space="preserve"> безопасността на храните, продуктите за растителна защита и торовете и др. БАБХ определя изискванията по отношение на продуктите за растителна защита и торовете, режима на изпитване, разрешаване и контрол на </w:t>
      </w:r>
      <w:r>
        <w:t xml:space="preserve">производството, преопаковането, </w:t>
      </w:r>
      <w:r w:rsidRPr="00BE47E4">
        <w:t>съхранението, пускането на пазара и употребата</w:t>
      </w:r>
      <w:r>
        <w:t xml:space="preserve"> и осъществява официален контрол </w:t>
      </w:r>
      <w:r w:rsidRPr="00BE47E4">
        <w:t>с цел защита здравето на хората и животни</w:t>
      </w:r>
      <w:r>
        <w:t>те и опазване на околната среда.</w:t>
      </w:r>
      <w:r w:rsidRPr="00BE47E4">
        <w:t xml:space="preserve"> БАБХ  контролира суровините и храните от растителен и животински произход </w:t>
      </w:r>
      <w:r w:rsidR="00ED7A06" w:rsidRPr="00ED7A06">
        <w:t>за</w:t>
      </w:r>
      <w:r w:rsidRPr="00BE47E4">
        <w:t xml:space="preserve"> </w:t>
      </w:r>
      <w:r w:rsidR="001D1174" w:rsidRPr="00B83767">
        <w:t>остатъци от пестициди</w:t>
      </w:r>
      <w:r w:rsidR="001D1174">
        <w:t xml:space="preserve"> и </w:t>
      </w:r>
      <w:r w:rsidRPr="00BE47E4">
        <w:t xml:space="preserve">изпълнява ежегодно </w:t>
      </w:r>
      <w:r w:rsidR="003562BA">
        <w:rPr>
          <w:rFonts w:eastAsia="EUAlbertina-Bold-Identity-H"/>
          <w:bCs/>
        </w:rPr>
        <w:t>Национална</w:t>
      </w:r>
      <w:r w:rsidR="001D1174">
        <w:rPr>
          <w:rFonts w:eastAsia="EUAlbertina-Bold-Identity-H"/>
          <w:bCs/>
        </w:rPr>
        <w:t xml:space="preserve"> </w:t>
      </w:r>
      <w:r w:rsidRPr="00BE47E4">
        <w:rPr>
          <w:rFonts w:eastAsia="EUAlbertina-Bold-Identity-H"/>
          <w:bCs/>
        </w:rPr>
        <w:t>програма</w:t>
      </w:r>
      <w:r w:rsidR="001D1174">
        <w:rPr>
          <w:rFonts w:eastAsia="EUAlbertina-Bold-Identity-H"/>
          <w:bCs/>
        </w:rPr>
        <w:t xml:space="preserve"> з</w:t>
      </w:r>
      <w:r w:rsidRPr="00BE47E4">
        <w:rPr>
          <w:rFonts w:eastAsia="EUAlbertina-Bold-Identity-H"/>
          <w:bCs/>
        </w:rPr>
        <w:t xml:space="preserve">а </w:t>
      </w:r>
      <w:r w:rsidR="003562BA">
        <w:rPr>
          <w:rFonts w:eastAsia="EUAlbertina-Bold-Identity-H"/>
          <w:bCs/>
        </w:rPr>
        <w:t xml:space="preserve">контрол на </w:t>
      </w:r>
      <w:r w:rsidRPr="00BE47E4">
        <w:rPr>
          <w:rFonts w:eastAsia="EUAlbertina-Bold-Identity-H"/>
          <w:bCs/>
        </w:rPr>
        <w:t>остатъци от пестициди в</w:t>
      </w:r>
      <w:r w:rsidR="001D1174">
        <w:rPr>
          <w:rFonts w:eastAsia="EUAlbertina-Bold-Identity-H"/>
          <w:bCs/>
        </w:rPr>
        <w:t>ъв</w:t>
      </w:r>
      <w:r w:rsidRPr="00BE47E4">
        <w:rPr>
          <w:rFonts w:eastAsia="EUAlbertina-Bold-Identity-H"/>
          <w:bCs/>
        </w:rPr>
        <w:t xml:space="preserve"> и върху храни от растителен и жи</w:t>
      </w:r>
      <w:r w:rsidR="00B83767">
        <w:rPr>
          <w:rFonts w:eastAsia="EUAlbertina-Bold-Identity-H"/>
          <w:bCs/>
        </w:rPr>
        <w:t>вотински произход</w:t>
      </w:r>
      <w:r w:rsidRPr="00BE47E4">
        <w:rPr>
          <w:rFonts w:eastAsia="EUAlbertina-Bold-Identity-H"/>
          <w:bCs/>
        </w:rPr>
        <w:t>.</w:t>
      </w:r>
      <w:r>
        <w:rPr>
          <w:rFonts w:eastAsia="EUAlbertina-Bold-Identity-H"/>
          <w:bCs/>
        </w:rPr>
        <w:t xml:space="preserve"> </w:t>
      </w:r>
      <w:r w:rsidRPr="00BE47E4">
        <w:t xml:space="preserve">БАБХ извършва контрол на пазара и употребата на продукти за растителна защита съгласно Единния многогодишен национален контролен план (ЕМНКП). Основната цел на контрола на предлагането на пазара, съхранението, преопаковането и употребата на продукти за растителна защита е да се гарантира безопасността на храните от растителен произход. </w:t>
      </w:r>
    </w:p>
    <w:p w:rsidR="008A0A16" w:rsidRDefault="00B57A4A" w:rsidP="00E26F20">
      <w:pPr>
        <w:spacing w:after="120"/>
        <w:ind w:firstLine="708"/>
        <w:jc w:val="both"/>
      </w:pPr>
      <w:r w:rsidRPr="00BE47E4">
        <w:rPr>
          <w:b/>
        </w:rPr>
        <w:t>Дирекция „Продукти за</w:t>
      </w:r>
      <w:r w:rsidR="00BE6E9B">
        <w:rPr>
          <w:b/>
        </w:rPr>
        <w:t xml:space="preserve"> растителна защита, </w:t>
      </w:r>
      <w:r w:rsidRPr="00BE47E4">
        <w:rPr>
          <w:b/>
        </w:rPr>
        <w:t>торове</w:t>
      </w:r>
      <w:r w:rsidR="00BE6E9B">
        <w:rPr>
          <w:b/>
        </w:rPr>
        <w:t xml:space="preserve"> </w:t>
      </w:r>
      <w:r w:rsidR="00BE6E9B" w:rsidRPr="00B83767">
        <w:rPr>
          <w:b/>
        </w:rPr>
        <w:t>и контрол</w:t>
      </w:r>
      <w:r w:rsidRPr="00BE47E4">
        <w:rPr>
          <w:b/>
        </w:rPr>
        <w:t>”</w:t>
      </w:r>
      <w:r>
        <w:rPr>
          <w:b/>
        </w:rPr>
        <w:t xml:space="preserve"> </w:t>
      </w:r>
      <w:r w:rsidRPr="00CE615B">
        <w:t>при БАБХ</w:t>
      </w:r>
      <w:r w:rsidRPr="00BE47E4">
        <w:rPr>
          <w:b/>
        </w:rPr>
        <w:t xml:space="preserve"> </w:t>
      </w:r>
      <w:r w:rsidRPr="00BE47E4">
        <w:t xml:space="preserve">методически ръководи и координира дейността на областните дирекции по безопасност на храните в областта на растителната защита </w:t>
      </w:r>
      <w:r>
        <w:t>по отношение на</w:t>
      </w:r>
      <w:r w:rsidRPr="00BE47E4">
        <w:t xml:space="preserve"> продуктите за растителна защита и торовете. </w:t>
      </w:r>
      <w:r w:rsidR="004A478F" w:rsidRPr="00543136">
        <w:t>Администрира и координира</w:t>
      </w:r>
      <w:r w:rsidR="004A478F" w:rsidRPr="00BE47E4">
        <w:t xml:space="preserve"> </w:t>
      </w:r>
      <w:r w:rsidRPr="00BE47E4">
        <w:t xml:space="preserve">разрешаването на продукти за растителна защита за пускане на пазара и употреба. Дирекцията организира, ръководи и контролира провеждането на биологично изпитване за ефикасност и за остатъчни количества на продуктите за растителна защита в базите на </w:t>
      </w:r>
      <w:r w:rsidRPr="00BE47E4">
        <w:rPr>
          <w:bCs/>
        </w:rPr>
        <w:t>БАБХ</w:t>
      </w:r>
      <w:r w:rsidRPr="00BE47E4">
        <w:t xml:space="preserve"> и в одобрените бази на физически и юридически лица съгласно принципите на Добрата експериментална практика. </w:t>
      </w:r>
      <w:r w:rsidR="00347455" w:rsidRPr="00B83767">
        <w:t>Дирекцията</w:t>
      </w:r>
      <w:r w:rsidR="00347455">
        <w:t xml:space="preserve"> </w:t>
      </w:r>
      <w:r w:rsidRPr="00BE47E4">
        <w:t>прави оценка на съответствието на продуктите за растителна защита с показателите, одобрени при разрешаването. Изг</w:t>
      </w:r>
      <w:r>
        <w:t>отвя и актуализира списъците на</w:t>
      </w:r>
      <w:r w:rsidRPr="00BE47E4">
        <w:t xml:space="preserve"> разрешените за пускане на пазара и</w:t>
      </w:r>
      <w:r w:rsidR="008B18A9">
        <w:t xml:space="preserve"> </w:t>
      </w:r>
      <w:r w:rsidRPr="00BE47E4">
        <w:t xml:space="preserve">употреба продукти за растителна защита и регистрираните торове, подобрители на почвата, биологично активни вещества и хранителни субстрати. </w:t>
      </w:r>
      <w:r>
        <w:t>Р</w:t>
      </w:r>
      <w:r w:rsidRPr="00BE47E4">
        <w:t>ъковод</w:t>
      </w:r>
      <w:r w:rsidRPr="00FA015F">
        <w:t>и</w:t>
      </w:r>
      <w:r w:rsidRPr="00BE47E4">
        <w:t xml:space="preserve"> и координ</w:t>
      </w:r>
      <w:r>
        <w:t>ира</w:t>
      </w:r>
      <w:r w:rsidRPr="00BE47E4">
        <w:t xml:space="preserve"> дейността на областните дирекции по безопасност на храните при осъществяване на контрола върху пускането на пазара, търговията и употребата на продуктите за растителна защита и торовете. Води регистри на издадените разрешения за търговия с продукти за растителна защита, </w:t>
      </w:r>
      <w:r w:rsidR="008B18A9">
        <w:t xml:space="preserve">за </w:t>
      </w:r>
      <w:r w:rsidRPr="00BE47E4">
        <w:t>преопаковане на</w:t>
      </w:r>
      <w:r>
        <w:t xml:space="preserve"> п</w:t>
      </w:r>
      <w:r w:rsidR="008B18A9">
        <w:t>родукти за растителна защита и за</w:t>
      </w:r>
      <w:r w:rsidRPr="00BE47E4">
        <w:t xml:space="preserve"> специализирани растителнозащитни услуги. Друга нейна </w:t>
      </w:r>
      <w:r w:rsidR="008B18A9">
        <w:t xml:space="preserve">отговорна </w:t>
      </w:r>
      <w:r w:rsidRPr="00BE47E4">
        <w:t xml:space="preserve">задача е да ръководи </w:t>
      </w:r>
      <w:r w:rsidR="008B18A9">
        <w:t xml:space="preserve">и координира </w:t>
      </w:r>
      <w:r w:rsidRPr="00BE47E4">
        <w:t>контролната дейност върху употребата на продукти за растителна з</w:t>
      </w:r>
      <w:r w:rsidR="001B15F0">
        <w:t xml:space="preserve">ащита за спазване принципите на </w:t>
      </w:r>
      <w:r w:rsidRPr="00BE47E4">
        <w:t xml:space="preserve">Добрата растителнозащитна практика </w:t>
      </w:r>
      <w:r w:rsidR="008B18A9">
        <w:t xml:space="preserve">и </w:t>
      </w:r>
      <w:r w:rsidR="001B15F0" w:rsidRPr="00B83767">
        <w:t>внедряване на принципите на интегрираното управление на вредителите</w:t>
      </w:r>
      <w:r w:rsidR="008B18A9" w:rsidRPr="00B83767">
        <w:t>, съгласно</w:t>
      </w:r>
      <w:r w:rsidRPr="00B83767">
        <w:t xml:space="preserve"> </w:t>
      </w:r>
      <w:r w:rsidR="008B18A9" w:rsidRPr="00B83767">
        <w:t>изискванията на Закона за защита на растенията</w:t>
      </w:r>
      <w:r w:rsidR="0005153D" w:rsidRPr="00B83767">
        <w:t xml:space="preserve"> и за п</w:t>
      </w:r>
      <w:r w:rsidR="0005153D" w:rsidRPr="00B83767">
        <w:rPr>
          <w:bCs/>
        </w:rPr>
        <w:t xml:space="preserve">остигане на устойчива </w:t>
      </w:r>
      <w:r w:rsidR="0005153D" w:rsidRPr="00B83767">
        <w:t>употреба</w:t>
      </w:r>
      <w:r w:rsidR="001B15F0" w:rsidRPr="00B83767">
        <w:t xml:space="preserve"> на пестициди.</w:t>
      </w:r>
    </w:p>
    <w:p w:rsidR="002728E5" w:rsidRDefault="008A0A16" w:rsidP="00E26F20">
      <w:pPr>
        <w:spacing w:after="120"/>
        <w:ind w:firstLine="708"/>
        <w:jc w:val="both"/>
      </w:pPr>
      <w:r>
        <w:rPr>
          <w:b/>
          <w:bCs/>
        </w:rPr>
        <w:t>Областни дирекции по безопасност на храните (ОДБХ)</w:t>
      </w:r>
      <w:r w:rsidR="006A7F39">
        <w:rPr>
          <w:b/>
          <w:bCs/>
        </w:rPr>
        <w:t xml:space="preserve"> </w:t>
      </w:r>
      <w:r w:rsidR="006A7F39" w:rsidRPr="006A7F39">
        <w:rPr>
          <w:bCs/>
        </w:rPr>
        <w:t>при</w:t>
      </w:r>
      <w:r>
        <w:rPr>
          <w:b/>
          <w:bCs/>
        </w:rPr>
        <w:t xml:space="preserve"> </w:t>
      </w:r>
      <w:r w:rsidRPr="00BE47E4">
        <w:rPr>
          <w:bCs/>
        </w:rPr>
        <w:t>БАБХ</w:t>
      </w:r>
      <w:r w:rsidR="006A7F39">
        <w:rPr>
          <w:bCs/>
        </w:rPr>
        <w:t>.</w:t>
      </w:r>
      <w:r w:rsidR="006A7F39">
        <w:t xml:space="preserve"> </w:t>
      </w:r>
      <w:r w:rsidR="002728E5">
        <w:t>В</w:t>
      </w:r>
      <w:r>
        <w:rPr>
          <w:bCs/>
        </w:rPr>
        <w:t xml:space="preserve"> страната</w:t>
      </w:r>
      <w:r w:rsidRPr="00BE47E4">
        <w:t xml:space="preserve"> </w:t>
      </w:r>
      <w:r w:rsidR="002728E5">
        <w:t xml:space="preserve">има </w:t>
      </w:r>
      <w:r w:rsidRPr="00BE47E4">
        <w:t>28</w:t>
      </w:r>
      <w:r>
        <w:t xml:space="preserve"> областни дирекции, които</w:t>
      </w:r>
      <w:r w:rsidRPr="00BE47E4">
        <w:t xml:space="preserve"> извършват дейността си на тер</w:t>
      </w:r>
      <w:r w:rsidR="006A7F39">
        <w:t>иторията на съответната област.</w:t>
      </w:r>
      <w:r w:rsidR="002728E5">
        <w:t xml:space="preserve"> Директорите на ОДБХ издават удостоверения з</w:t>
      </w:r>
      <w:r w:rsidRPr="00BE47E4">
        <w:t>а търговия</w:t>
      </w:r>
      <w:r>
        <w:t xml:space="preserve"> и</w:t>
      </w:r>
      <w:r w:rsidRPr="00BE47E4">
        <w:t xml:space="preserve"> преопаковане на </w:t>
      </w:r>
      <w:r w:rsidR="002728E5">
        <w:t>продукти за растителна защита</w:t>
      </w:r>
      <w:r w:rsidR="00FE2AE1">
        <w:t>;</w:t>
      </w:r>
      <w:r w:rsidR="002728E5">
        <w:t xml:space="preserve"> сертификати по чл. 83 от ЗЗР</w:t>
      </w:r>
      <w:r w:rsidR="00FE2AE1">
        <w:t>;</w:t>
      </w:r>
      <w:r w:rsidR="002728E5">
        <w:t xml:space="preserve"> разрешения за въздушно пръскане</w:t>
      </w:r>
      <w:r w:rsidR="00FE2AE1">
        <w:t xml:space="preserve"> при опасност за растенията и растителните продукти;</w:t>
      </w:r>
      <w:r w:rsidR="002728E5">
        <w:t xml:space="preserve"> заповеди за вписване в регистъра за фумигация на растения, растителни продукти и др. обекти и обеззаразяване на семена, като растителнозащитни услуги и консултански услуги. </w:t>
      </w:r>
      <w:r>
        <w:t xml:space="preserve"> </w:t>
      </w:r>
    </w:p>
    <w:p w:rsidR="008A0A16" w:rsidRPr="007F1311" w:rsidRDefault="00FE2AE1" w:rsidP="00E26F20">
      <w:pPr>
        <w:spacing w:after="120"/>
        <w:ind w:firstLine="708"/>
        <w:jc w:val="both"/>
      </w:pPr>
      <w:r>
        <w:lastRenderedPageBreak/>
        <w:t xml:space="preserve">Инспекторите от отделите по растителна защита при ОДБХ </w:t>
      </w:r>
      <w:r w:rsidR="008A0A16">
        <w:t>к</w:t>
      </w:r>
      <w:r w:rsidR="008A0A16" w:rsidRPr="00BE47E4">
        <w:t>онтролират пуснатите на пазара продукти за растителна защита и</w:t>
      </w:r>
      <w:r w:rsidR="008A0A16">
        <w:t xml:space="preserve"> торове и</w:t>
      </w:r>
      <w:r w:rsidR="008A0A16" w:rsidRPr="00BE47E4">
        <w:t xml:space="preserve"> тяхната употреба</w:t>
      </w:r>
      <w:r w:rsidR="008A0A16">
        <w:t>; и</w:t>
      </w:r>
      <w:r w:rsidR="008A0A16" w:rsidRPr="00BE47E4">
        <w:t xml:space="preserve">зпълняват националните </w:t>
      </w:r>
      <w:r>
        <w:t>планове за контрол и употреба на ПРЗ и програма</w:t>
      </w:r>
      <w:r w:rsidR="008A0A16" w:rsidRPr="00BE47E4">
        <w:t xml:space="preserve"> </w:t>
      </w:r>
      <w:r w:rsidR="008A0A16" w:rsidRPr="005E2F4A">
        <w:t>за контрол на</w:t>
      </w:r>
      <w:r w:rsidR="008A0A16">
        <w:t xml:space="preserve"> </w:t>
      </w:r>
      <w:r w:rsidR="008A0A16" w:rsidRPr="00BE47E4">
        <w:t>остатъчни количества от пестициди в храни</w:t>
      </w:r>
      <w:r w:rsidR="008A0A16">
        <w:t xml:space="preserve">; </w:t>
      </w:r>
      <w:r>
        <w:t>извършват планирани проверки и проверки по сигнали/жалби</w:t>
      </w:r>
      <w:r w:rsidR="008A0A16">
        <w:t xml:space="preserve"> и др</w:t>
      </w:r>
      <w:r w:rsidR="008A0A16" w:rsidRPr="00BE47E4">
        <w:t xml:space="preserve">. </w:t>
      </w:r>
    </w:p>
    <w:p w:rsidR="00B57A4A" w:rsidRPr="008F38BC" w:rsidRDefault="00B57A4A" w:rsidP="00E26F20">
      <w:pPr>
        <w:spacing w:after="120"/>
        <w:ind w:firstLine="708"/>
        <w:jc w:val="both"/>
      </w:pPr>
      <w:r w:rsidRPr="008F38BC">
        <w:rPr>
          <w:b/>
          <w:bCs/>
        </w:rPr>
        <w:t>Централна лаборатория за химични изпитвания и контрол (ЦЛХИК)</w:t>
      </w:r>
      <w:r w:rsidRPr="008F38BC">
        <w:t xml:space="preserve"> е </w:t>
      </w:r>
      <w:r w:rsidR="00E77E52" w:rsidRPr="006E494D">
        <w:t>юридическо лице в състава на” съгласно чл. 8, ал. 2 от Закона за Българската агенция по безопасност на храните и чл. 43 от Устройствения правилник на Българската агенция по безопасност на храните.</w:t>
      </w:r>
      <w:r w:rsidRPr="006E494D">
        <w:t xml:space="preserve"> </w:t>
      </w:r>
      <w:r w:rsidRPr="008F38BC">
        <w:t xml:space="preserve">Създадена е през 1966 година за информационно обслужване на оранжерийното производство в страната, а от 1986 година с Решение на МС </w:t>
      </w:r>
      <w:r w:rsidRPr="00697298">
        <w:t>е оторизирана</w:t>
      </w:r>
      <w:r w:rsidRPr="008F38BC">
        <w:t xml:space="preserve"> да контролира растителната продукция за съдържание на вредни химически вещества и качеството на агрохимикалите.</w:t>
      </w:r>
      <w:r>
        <w:t xml:space="preserve"> </w:t>
      </w:r>
      <w:r w:rsidRPr="008F38BC">
        <w:t>Лабораторията има ком</w:t>
      </w:r>
      <w:r>
        <w:t>п</w:t>
      </w:r>
      <w:r w:rsidRPr="008F38BC">
        <w:t>лексен характер и контролира както продуктите, предназначени за земеделието – пестициди и торове, така и суровини и храни от растителен произход.</w:t>
      </w:r>
      <w:r>
        <w:t xml:space="preserve"> </w:t>
      </w:r>
      <w:r w:rsidRPr="008F38BC">
        <w:t>Основната й дейност е свързана с контрола на храни от неживотински произход за съдържание на замърсители.</w:t>
      </w:r>
      <w:r>
        <w:t xml:space="preserve"> </w:t>
      </w:r>
      <w:r w:rsidRPr="008F38BC">
        <w:t xml:space="preserve">В </w:t>
      </w:r>
      <w:r>
        <w:t>л</w:t>
      </w:r>
      <w:r w:rsidRPr="008F38BC">
        <w:t>абораторията се извършват анализи</w:t>
      </w:r>
      <w:r>
        <w:t>, съгласно нормативните документи,</w:t>
      </w:r>
      <w:r w:rsidRPr="008F38BC">
        <w:t xml:space="preserve"> за остатъчни количества от пестициди, съдържание на микотоксини и замърсители от околната среда, продукти за растителна защита, минерални и органични торове,</w:t>
      </w:r>
      <w:r>
        <w:t xml:space="preserve"> </w:t>
      </w:r>
      <w:r w:rsidRPr="00933143">
        <w:t>местно производство и внос</w:t>
      </w:r>
      <w:r w:rsidRPr="008F38BC">
        <w:t>, за съотве</w:t>
      </w:r>
      <w:r>
        <w:t>т</w:t>
      </w:r>
      <w:r w:rsidRPr="008F38BC">
        <w:t>с</w:t>
      </w:r>
      <w:r>
        <w:t>т</w:t>
      </w:r>
      <w:r w:rsidRPr="008F38BC">
        <w:t>вие</w:t>
      </w:r>
      <w:r>
        <w:t xml:space="preserve"> с физикохимичните показатели</w:t>
      </w:r>
      <w:r w:rsidRPr="0013473B">
        <w:t>.</w:t>
      </w:r>
      <w:r w:rsidR="00B42B46">
        <w:t xml:space="preserve"> </w:t>
      </w:r>
      <w:r w:rsidR="00B42B46" w:rsidRPr="00B83767">
        <w:t>Лабораторията извършва анализи за:</w:t>
      </w:r>
    </w:p>
    <w:p w:rsidR="00B57A4A" w:rsidRPr="00971E63" w:rsidRDefault="00B57A4A" w:rsidP="00E26F20">
      <w:pPr>
        <w:numPr>
          <w:ilvl w:val="0"/>
          <w:numId w:val="4"/>
        </w:numPr>
        <w:spacing w:after="120"/>
        <w:jc w:val="both"/>
      </w:pPr>
      <w:r w:rsidRPr="008F38BC">
        <w:t>Остатъци от пестициди в:</w:t>
      </w:r>
      <w:r>
        <w:t xml:space="preserve"> </w:t>
      </w:r>
      <w:r w:rsidRPr="008F38BC">
        <w:t xml:space="preserve">зеленчуци и плодове – пресни, </w:t>
      </w:r>
      <w:r w:rsidRPr="00971E63">
        <w:t>замразени или сушени и продукти от преработката им; житни (зърнени) и продукти от преработката им; чай, билки и подправки;  вино.</w:t>
      </w:r>
    </w:p>
    <w:p w:rsidR="00B57A4A" w:rsidRPr="00971E63" w:rsidRDefault="00B57A4A" w:rsidP="00E26F20">
      <w:pPr>
        <w:numPr>
          <w:ilvl w:val="0"/>
          <w:numId w:val="4"/>
        </w:numPr>
        <w:spacing w:after="120"/>
        <w:jc w:val="both"/>
      </w:pPr>
      <w:r w:rsidRPr="00971E63">
        <w:t>Съдържание на микотоксини в: ядки, сушени плодове и продукти от преработката им; житни (зърнени) и продукти от преработката им;  печено кафе, разтворимо кафе, зелено кафе, какао и какаови продукти; чай, билки и подправки, сокове, нектари и концентрати на плодова основа, пектин.</w:t>
      </w:r>
    </w:p>
    <w:p w:rsidR="00B57A4A" w:rsidRPr="00971E63" w:rsidRDefault="00B57A4A" w:rsidP="00E26F20">
      <w:pPr>
        <w:numPr>
          <w:ilvl w:val="0"/>
          <w:numId w:val="4"/>
        </w:numPr>
        <w:spacing w:after="120"/>
        <w:jc w:val="both"/>
      </w:pPr>
      <w:r w:rsidRPr="00971E63">
        <w:t>Елементен анализ в: зеленчуци и плодове – пресни, замразени или сушени и продукти от преработката им; чай, билки и подправки; житни (зърнени) и продукти от преработката им; бира и вина.</w:t>
      </w:r>
    </w:p>
    <w:p w:rsidR="00B57A4A" w:rsidRPr="00971E63" w:rsidRDefault="00B57A4A" w:rsidP="00E26F20">
      <w:pPr>
        <w:numPr>
          <w:ilvl w:val="0"/>
          <w:numId w:val="4"/>
        </w:numPr>
        <w:spacing w:after="120"/>
        <w:jc w:val="both"/>
      </w:pPr>
      <w:r w:rsidRPr="00971E63">
        <w:t>Нитрати в: зеленчуци и плодове – пресни или замразени и продукти от преработката им; преработени храни на зърнена основа и храни предназначени за кърмачета и малки деца.</w:t>
      </w:r>
    </w:p>
    <w:p w:rsidR="00B57A4A" w:rsidRDefault="00B57A4A" w:rsidP="00E26F20">
      <w:pPr>
        <w:numPr>
          <w:ilvl w:val="0"/>
          <w:numId w:val="4"/>
        </w:numPr>
        <w:spacing w:after="120"/>
        <w:jc w:val="both"/>
      </w:pPr>
      <w:r w:rsidRPr="008F38BC">
        <w:t>Физикохимични анализи на:</w:t>
      </w:r>
      <w:r>
        <w:t xml:space="preserve"> </w:t>
      </w:r>
      <w:r w:rsidRPr="008F38BC">
        <w:t>неорганични еднокомпонентни торове;</w:t>
      </w:r>
      <w:r>
        <w:t xml:space="preserve"> </w:t>
      </w:r>
      <w:r w:rsidRPr="008F38BC">
        <w:t xml:space="preserve">неорганични сложни торове; </w:t>
      </w:r>
      <w:r>
        <w:t>неорганични течни торове.</w:t>
      </w:r>
    </w:p>
    <w:p w:rsidR="00B57A4A" w:rsidRPr="008F38BC" w:rsidRDefault="00B57A4A" w:rsidP="00E26F20">
      <w:pPr>
        <w:numPr>
          <w:ilvl w:val="0"/>
          <w:numId w:val="4"/>
        </w:numPr>
        <w:spacing w:after="120"/>
        <w:jc w:val="both"/>
      </w:pPr>
      <w:r w:rsidRPr="008F38BC">
        <w:t>Активни бази на продукти за растителна защита за съответствие.</w:t>
      </w:r>
    </w:p>
    <w:p w:rsidR="00B57A4A" w:rsidRDefault="00B57A4A" w:rsidP="00D208F6">
      <w:pPr>
        <w:spacing w:after="120"/>
        <w:ind w:firstLine="709"/>
        <w:jc w:val="both"/>
      </w:pPr>
      <w:r w:rsidRPr="008F38BC">
        <w:t>ЦЛХИК има изградена и функционираща Система за управление на качеството, като за всички свои дейности е акредитирана от Изпълнителна агенция „Българска служба по акредитация</w:t>
      </w:r>
      <w:r>
        <w:t>”</w:t>
      </w:r>
      <w:r w:rsidRPr="008F38BC">
        <w:t xml:space="preserve"> съгласно изискванията на БДС EN ISO/IEC 17025.</w:t>
      </w:r>
      <w:r>
        <w:t xml:space="preserve"> </w:t>
      </w:r>
    </w:p>
    <w:p w:rsidR="00B57A4A" w:rsidRPr="00981702" w:rsidRDefault="00B57A4A" w:rsidP="00E26F20">
      <w:pPr>
        <w:spacing w:after="120"/>
        <w:ind w:firstLine="708"/>
        <w:jc w:val="both"/>
      </w:pPr>
      <w:r w:rsidRPr="008F38BC">
        <w:t xml:space="preserve">Със Заповед на </w:t>
      </w:r>
      <w:r>
        <w:t>м</w:t>
      </w:r>
      <w:r w:rsidRPr="008F38BC">
        <w:t>инист</w:t>
      </w:r>
      <w:r>
        <w:t>ъра на з</w:t>
      </w:r>
      <w:r w:rsidRPr="008F38BC">
        <w:t>емеделието</w:t>
      </w:r>
      <w:r w:rsidR="00257402">
        <w:t>,</w:t>
      </w:r>
      <w:r w:rsidRPr="008F38BC">
        <w:t xml:space="preserve"> храните</w:t>
      </w:r>
      <w:r w:rsidR="00257402">
        <w:t xml:space="preserve"> и горите</w:t>
      </w:r>
      <w:r w:rsidRPr="008F38BC">
        <w:t xml:space="preserve"> ЦЛХИК </w:t>
      </w:r>
      <w:r>
        <w:t>е</w:t>
      </w:r>
      <w:r w:rsidRPr="0013473B">
        <w:t xml:space="preserve"> определен</w:t>
      </w:r>
      <w:r>
        <w:t>а</w:t>
      </w:r>
      <w:r w:rsidRPr="0013473B">
        <w:t xml:space="preserve"> </w:t>
      </w:r>
      <w:r>
        <w:t>като</w:t>
      </w:r>
      <w:r w:rsidRPr="0013473B">
        <w:t xml:space="preserve"> Националн</w:t>
      </w:r>
      <w:r>
        <w:t>а</w:t>
      </w:r>
      <w:r w:rsidRPr="0013473B">
        <w:t xml:space="preserve"> референтн</w:t>
      </w:r>
      <w:r>
        <w:t>а лаборатория, която</w:t>
      </w:r>
      <w:r w:rsidRPr="0013473B">
        <w:t xml:space="preserve"> да извършва анализи на</w:t>
      </w:r>
      <w:r>
        <w:t xml:space="preserve"> остатъци от</w:t>
      </w:r>
      <w:r w:rsidRPr="0013473B">
        <w:t xml:space="preserve"> пестициди в плодове и зеленчуци</w:t>
      </w:r>
      <w:r>
        <w:t>.</w:t>
      </w:r>
    </w:p>
    <w:p w:rsidR="00B57A4A" w:rsidRPr="008F38BC" w:rsidRDefault="00971E63" w:rsidP="00E26F20">
      <w:pPr>
        <w:spacing w:after="120"/>
        <w:ind w:firstLine="708"/>
        <w:jc w:val="both"/>
      </w:pPr>
      <w:r>
        <w:t xml:space="preserve">В </w:t>
      </w:r>
      <w:r w:rsidR="00B57A4A" w:rsidRPr="008F38BC">
        <w:t>ЦЛХИК работят високо квалифицирани експерти, което й позволява да прилага европейските стандарти в своята дейност.</w:t>
      </w:r>
    </w:p>
    <w:p w:rsidR="00B57A4A" w:rsidRPr="008F38BC" w:rsidRDefault="00B57A4A" w:rsidP="00E26F20">
      <w:pPr>
        <w:spacing w:after="120"/>
        <w:ind w:firstLine="708"/>
        <w:jc w:val="both"/>
      </w:pPr>
      <w:r w:rsidRPr="008F38BC">
        <w:t>От 1990</w:t>
      </w:r>
      <w:r>
        <w:t xml:space="preserve"> г. в лабораторията се обновява непрекъснато</w:t>
      </w:r>
      <w:r w:rsidRPr="008F38BC">
        <w:t xml:space="preserve"> наличната конвенц</w:t>
      </w:r>
      <w:r>
        <w:t>ионална и аналитична</w:t>
      </w:r>
      <w:r w:rsidRPr="008F38BC">
        <w:t xml:space="preserve"> техника и към момента</w:t>
      </w:r>
      <w:r>
        <w:t xml:space="preserve"> лабораторията</w:t>
      </w:r>
      <w:r w:rsidRPr="008F38BC">
        <w:t xml:space="preserve"> разполага със съвременна апаратура за извършваните анализи в обхвата на дейност – GC, GC/MS/MS, HPLC, AAS, ICP и други.</w:t>
      </w:r>
    </w:p>
    <w:p w:rsidR="00B83767" w:rsidRDefault="00B83767" w:rsidP="00E26F20">
      <w:pPr>
        <w:autoSpaceDE w:val="0"/>
        <w:autoSpaceDN w:val="0"/>
        <w:adjustRightInd w:val="0"/>
        <w:spacing w:after="120"/>
        <w:ind w:firstLine="708"/>
        <w:jc w:val="both"/>
        <w:rPr>
          <w:b/>
          <w:bCs/>
          <w:highlight w:val="green"/>
        </w:rPr>
      </w:pPr>
    </w:p>
    <w:p w:rsidR="00442054" w:rsidRDefault="009A6C58" w:rsidP="00E26F20">
      <w:pPr>
        <w:spacing w:after="120"/>
        <w:jc w:val="both"/>
        <w:rPr>
          <w:b/>
          <w:bCs/>
        </w:rPr>
      </w:pPr>
      <w:r>
        <w:rPr>
          <w:b/>
          <w:bCs/>
        </w:rPr>
        <w:lastRenderedPageBreak/>
        <w:t xml:space="preserve">          </w:t>
      </w:r>
      <w:r w:rsidR="00442054" w:rsidRPr="005E2F4A">
        <w:rPr>
          <w:b/>
          <w:bCs/>
        </w:rPr>
        <w:t>Център за оценка на риска по хранителната верига (ЦОРХВ)</w:t>
      </w:r>
      <w:r w:rsidR="00442054" w:rsidRPr="005E2F4A">
        <w:rPr>
          <w:bCs/>
        </w:rPr>
        <w:t xml:space="preserve"> е </w:t>
      </w:r>
      <w:r w:rsidR="00442054" w:rsidRPr="005E2F4A">
        <w:t>структура</w:t>
      </w:r>
      <w:r w:rsidR="00442054">
        <w:t xml:space="preserve">, която </w:t>
      </w:r>
      <w:r w:rsidR="00442054" w:rsidRPr="005E2F4A">
        <w:t xml:space="preserve"> </w:t>
      </w:r>
      <w:r w:rsidR="00442054" w:rsidRPr="008F05C9">
        <w:t>извършва научна оценка на риска по хранителната верига чрез независим, прозрачен и безпристрастен анализ на научна информация по проблеми, които пряко или косвено засягат здравето на животните и растенията, растителните и животинските продукти, растителния и животинския репродуктивен материал и безопасността на храните и фуражите</w:t>
      </w:r>
      <w:r w:rsidR="00442054">
        <w:t>. Н</w:t>
      </w:r>
      <w:r w:rsidR="00442054" w:rsidRPr="007F1311">
        <w:t>аучна</w:t>
      </w:r>
      <w:r w:rsidR="00442054">
        <w:t>та</w:t>
      </w:r>
      <w:r w:rsidR="00442054" w:rsidRPr="007F1311">
        <w:t xml:space="preserve"> оценка</w:t>
      </w:r>
      <w:r w:rsidR="00442054">
        <w:t xml:space="preserve"> се извършва по възлагане от държавни органи,</w:t>
      </w:r>
      <w:r w:rsidR="00442054" w:rsidRPr="007F1311">
        <w:t xml:space="preserve"> физически и юридически лица</w:t>
      </w:r>
      <w:r w:rsidR="00442054">
        <w:t xml:space="preserve"> или</w:t>
      </w:r>
      <w:r w:rsidR="00442054" w:rsidRPr="007F1311">
        <w:t xml:space="preserve"> чрез възлагане от Европейския орган по б</w:t>
      </w:r>
      <w:r w:rsidR="00442054">
        <w:t xml:space="preserve">езопасността на храните (EFSA). Центърът </w:t>
      </w:r>
      <w:r w:rsidR="00442054" w:rsidRPr="008F05C9">
        <w:t xml:space="preserve">извършва дейностите по одобряване, подновяване и преразглеждане на одобрението на активни вещества, антидоти и синергисти </w:t>
      </w:r>
      <w:r w:rsidR="00442054">
        <w:t xml:space="preserve"> както и </w:t>
      </w:r>
      <w:r w:rsidR="00442054" w:rsidRPr="008F05C9">
        <w:t xml:space="preserve">оценка на продукти за растителна защита </w:t>
      </w:r>
      <w:r w:rsidR="00442054">
        <w:t xml:space="preserve">с цел </w:t>
      </w:r>
      <w:r w:rsidR="00442054" w:rsidRPr="008F05C9">
        <w:t>разрешаване, подновяване, изменение и</w:t>
      </w:r>
      <w:r w:rsidR="00442054">
        <w:t>ли</w:t>
      </w:r>
      <w:r w:rsidR="00442054" w:rsidRPr="008F05C9">
        <w:t xml:space="preserve"> отнемане на разрешение за пускане на пазара и употреба на продукти за растителна защита при условията и по реда на Регламент (ЕО) </w:t>
      </w:r>
      <w:r w:rsidR="00442054">
        <w:t>№</w:t>
      </w:r>
      <w:r w:rsidR="00442054" w:rsidRPr="008F05C9">
        <w:t xml:space="preserve"> 1107/2009</w:t>
      </w:r>
      <w:r w:rsidR="00442054">
        <w:t xml:space="preserve">. </w:t>
      </w:r>
      <w:r w:rsidR="00442054" w:rsidRPr="0081087C">
        <w:rPr>
          <w:lang w:val="ru-RU"/>
        </w:rPr>
        <w:t>Дейността на ЦОР</w:t>
      </w:r>
      <w:r w:rsidR="00442054">
        <w:t>ХВ</w:t>
      </w:r>
      <w:r w:rsidR="00442054" w:rsidRPr="0081087C">
        <w:rPr>
          <w:lang w:val="ru-RU"/>
        </w:rPr>
        <w:t xml:space="preserve"> е ориентирана към информиране на обществото за възникващи рискове и опасности, вследствие неправилната употреба на продукти за растителна защита и за възможното присъствие на завишени остатъци от тях в храните</w:t>
      </w:r>
      <w:r w:rsidR="001F2922" w:rsidRPr="00442054" w:rsidDel="001F2922">
        <w:rPr>
          <w:color w:val="FF0000"/>
          <w:lang w:val="ru-RU"/>
        </w:rPr>
        <w:t xml:space="preserve"> </w:t>
      </w:r>
    </w:p>
    <w:p w:rsidR="00D208F6" w:rsidRPr="005B0B42" w:rsidRDefault="00D208F6" w:rsidP="00E26F20">
      <w:pPr>
        <w:spacing w:after="120"/>
        <w:ind w:firstLine="708"/>
        <w:jc w:val="both"/>
        <w:rPr>
          <w:b/>
        </w:rPr>
      </w:pPr>
    </w:p>
    <w:p w:rsidR="00B57A4A" w:rsidRPr="00422A32" w:rsidRDefault="00B57A4A" w:rsidP="00E26F20">
      <w:pPr>
        <w:spacing w:after="120"/>
        <w:ind w:firstLine="708"/>
        <w:jc w:val="both"/>
      </w:pPr>
      <w:r w:rsidRPr="00E93406">
        <w:rPr>
          <w:b/>
        </w:rPr>
        <w:t>МИНИСТЕРСТВО НА ЗЕМЕДЕЛИЕТО</w:t>
      </w:r>
      <w:r w:rsidR="00FC6C79">
        <w:rPr>
          <w:b/>
        </w:rPr>
        <w:t xml:space="preserve">, </w:t>
      </w:r>
      <w:r w:rsidRPr="00E93406">
        <w:rPr>
          <w:b/>
        </w:rPr>
        <w:t>ХРАНИТЕ</w:t>
      </w:r>
      <w:r w:rsidR="00FC6C79">
        <w:rPr>
          <w:b/>
        </w:rPr>
        <w:t xml:space="preserve"> И ГОРИТЕ</w:t>
      </w:r>
      <w:r w:rsidRPr="00E93406">
        <w:rPr>
          <w:b/>
        </w:rPr>
        <w:t xml:space="preserve"> (МЗХ</w:t>
      </w:r>
      <w:r w:rsidR="00FC6C79">
        <w:rPr>
          <w:b/>
        </w:rPr>
        <w:t>Г</w:t>
      </w:r>
      <w:r w:rsidRPr="00E93406">
        <w:rPr>
          <w:b/>
        </w:rPr>
        <w:t>)</w:t>
      </w:r>
      <w:r w:rsidRPr="003276BB">
        <w:rPr>
          <w:shd w:val="clear" w:color="auto" w:fill="FEFEFE"/>
        </w:rPr>
        <w:t xml:space="preserve"> </w:t>
      </w:r>
      <w:r w:rsidRPr="00422A32">
        <w:rPr>
          <w:shd w:val="clear" w:color="auto" w:fill="FEFEFE"/>
        </w:rPr>
        <w:t xml:space="preserve">провежда националната политика за развитие на растениевъдството и животновъдството и на свързаните с тях дейности; провежда държавната политика в областта на зърнопроизводството, търговията и съхраняването на зърно и зърнопреработката; производството, търговията и употребата на фуражи; провежда държавната политика в областта на контрола върху храните от растителен и животински произход, суровините, страничните животински продукти и продуктите, получени от тях, и специфичните растителни продукти, като следи за спазването на изискванията към храните, мерките и условията за осигуряване на тяхната хигиена и безопасност за човешкото здраве и за околната среда;  организира, координира и контролира дейностите, свързани с опазването на земеделските и горските земи; прилага политиката за финансиране от държавния бюджет чрез специални фондове и чрез фондовете на Европейския съюз (ЕС) на проекти и програми в областта на земеделието и селските райони; организира, координира и контролира дейността по прилагането на Общата селскостопанска политика (ОСП), Политиката по безопасност на храните на </w:t>
      </w:r>
      <w:r w:rsidRPr="00B82A5F">
        <w:rPr>
          <w:shd w:val="clear" w:color="auto" w:fill="FEFEFE"/>
        </w:rPr>
        <w:t>ЕС</w:t>
      </w:r>
      <w:r w:rsidR="004666C6" w:rsidRPr="00B82A5F">
        <w:rPr>
          <w:shd w:val="clear" w:color="auto" w:fill="FEFEFE"/>
        </w:rPr>
        <w:t>; и други</w:t>
      </w:r>
      <w:r w:rsidRPr="00B82A5F">
        <w:rPr>
          <w:shd w:val="clear" w:color="auto" w:fill="FEFEFE"/>
        </w:rPr>
        <w:t>.</w:t>
      </w:r>
    </w:p>
    <w:p w:rsidR="004F57A9" w:rsidRPr="0063033E" w:rsidRDefault="004F57A9" w:rsidP="0063033E">
      <w:pPr>
        <w:pStyle w:val="BodyText"/>
        <w:ind w:firstLine="720"/>
        <w:jc w:val="both"/>
        <w:rPr>
          <w:bCs/>
        </w:rPr>
      </w:pPr>
      <w:r w:rsidRPr="004D5397">
        <w:rPr>
          <w:b/>
          <w:bCs/>
        </w:rPr>
        <w:t>Дирекция "Растениевъдство"</w:t>
      </w:r>
      <w:r w:rsidRPr="00556AA4">
        <w:rPr>
          <w:bCs/>
        </w:rPr>
        <w:t xml:space="preserve"> подпомага министъра при осъществяването и изпълнението на националната политика и политиката на Европейския съюз, свързана с растениевъдството; изготвя стратегии, планове за действие, оценки на прилагането и други програмни документи, свързани с развитието на растениевъдството;</w:t>
      </w:r>
      <w:r w:rsidR="0063033E" w:rsidRPr="00556AA4">
        <w:rPr>
          <w:bCs/>
        </w:rPr>
        <w:t xml:space="preserve"> </w:t>
      </w:r>
      <w:r w:rsidRPr="00556AA4">
        <w:rPr>
          <w:bCs/>
        </w:rPr>
        <w:t>координира провеждането на наблюдения на земеделските култури за установяване на моментното им състояние съобразно агроклиматичните условия и изгот</w:t>
      </w:r>
      <w:r w:rsidR="0063033E" w:rsidRPr="00556AA4">
        <w:rPr>
          <w:bCs/>
        </w:rPr>
        <w:t>вя доклад-анализ за резултатите.</w:t>
      </w:r>
    </w:p>
    <w:p w:rsidR="004F57A9" w:rsidRPr="00B562F1" w:rsidRDefault="004F57A9" w:rsidP="00B562F1">
      <w:pPr>
        <w:pStyle w:val="BodyText"/>
        <w:ind w:firstLine="720"/>
        <w:jc w:val="both"/>
        <w:rPr>
          <w:bCs/>
        </w:rPr>
      </w:pPr>
      <w:r w:rsidRPr="004D5397">
        <w:rPr>
          <w:b/>
          <w:bCs/>
        </w:rPr>
        <w:t>Дир</w:t>
      </w:r>
      <w:r w:rsidR="00B562F1" w:rsidRPr="004D5397">
        <w:rPr>
          <w:b/>
          <w:bCs/>
        </w:rPr>
        <w:t>екция "Биологично производство"</w:t>
      </w:r>
      <w:r w:rsidR="00B562F1" w:rsidRPr="00556AA4">
        <w:rPr>
          <w:bCs/>
        </w:rPr>
        <w:t xml:space="preserve"> подпомага министъра</w:t>
      </w:r>
      <w:r w:rsidRPr="00556AA4">
        <w:rPr>
          <w:bCs/>
        </w:rPr>
        <w:t xml:space="preserve"> при провеждане на политиката на ЕС и националната политика в областта на биологичното производство, надзора и контрола върху него;</w:t>
      </w:r>
      <w:r w:rsidR="00B562F1" w:rsidRPr="00556AA4">
        <w:rPr>
          <w:bCs/>
        </w:rPr>
        <w:t xml:space="preserve"> </w:t>
      </w:r>
      <w:r w:rsidRPr="00556AA4">
        <w:rPr>
          <w:bCs/>
        </w:rPr>
        <w:t>изготвя стратегии, планове за действие, оценки на прилагането и други програмни документи, свързани с биологичното производство;</w:t>
      </w:r>
      <w:r w:rsidR="00B562F1" w:rsidRPr="00556AA4">
        <w:rPr>
          <w:bCs/>
        </w:rPr>
        <w:t xml:space="preserve"> </w:t>
      </w:r>
      <w:r w:rsidRPr="00556AA4">
        <w:rPr>
          <w:bCs/>
        </w:rPr>
        <w:t>в качеството си на компетентно звено организира прилагането, надзора и контрола на правилата за биологично производство на земеделски продукти и храни, съгласно Регламент (ЕО) № 834/2007 на Съвета от 2007 г. относно биологичното производство и етикетирането на биологични продукти и за отмяна на Регламент (ЕИО) № 2092/91 и 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w:t>
      </w:r>
      <w:r w:rsidR="00B562F1" w:rsidRPr="00556AA4">
        <w:rPr>
          <w:bCs/>
        </w:rPr>
        <w:t xml:space="preserve"> </w:t>
      </w:r>
      <w:r w:rsidRPr="00556AA4">
        <w:rPr>
          <w:bCs/>
        </w:rPr>
        <w:t xml:space="preserve">изготвя годишни </w:t>
      </w:r>
      <w:r w:rsidRPr="00556AA4">
        <w:rPr>
          <w:bCs/>
        </w:rPr>
        <w:lastRenderedPageBreak/>
        <w:t>доклади до Европейската комисия и докладва статистическа информация, в съответст</w:t>
      </w:r>
      <w:r w:rsidR="00B562F1" w:rsidRPr="00556AA4">
        <w:rPr>
          <w:bCs/>
        </w:rPr>
        <w:t>вие с Регламент (ЕО) № 834/2007.</w:t>
      </w:r>
    </w:p>
    <w:p w:rsidR="009739C3" w:rsidRPr="006E494D" w:rsidRDefault="00B57A4A" w:rsidP="00E26F20">
      <w:pPr>
        <w:spacing w:after="120"/>
        <w:ind w:firstLine="708"/>
        <w:jc w:val="both"/>
      </w:pPr>
      <w:r w:rsidRPr="0010677A">
        <w:rPr>
          <w:b/>
          <w:bCs/>
        </w:rPr>
        <w:t xml:space="preserve">Главна дирекция „Земеделие и </w:t>
      </w:r>
      <w:r w:rsidR="00362CFB" w:rsidRPr="0010677A">
        <w:rPr>
          <w:b/>
          <w:bCs/>
        </w:rPr>
        <w:t>регионална политика</w:t>
      </w:r>
      <w:r w:rsidRPr="0010677A">
        <w:rPr>
          <w:b/>
          <w:bCs/>
        </w:rPr>
        <w:t>”</w:t>
      </w:r>
      <w:r w:rsidR="00514DF8">
        <w:rPr>
          <w:b/>
          <w:bCs/>
        </w:rPr>
        <w:t xml:space="preserve"> </w:t>
      </w:r>
      <w:r w:rsidR="00963B10" w:rsidRPr="0010677A">
        <w:rPr>
          <w:color w:val="000000"/>
        </w:rPr>
        <w:t xml:space="preserve">организира и извършва дейностите по одобряване на типа на техниката по </w:t>
      </w:r>
      <w:hyperlink r:id="rId18" w:history="1">
        <w:r w:rsidR="00963B10" w:rsidRPr="0010677A">
          <w:rPr>
            <w:rStyle w:val="Hyperlink"/>
            <w:color w:val="000000"/>
            <w:u w:val="none"/>
          </w:rPr>
          <w:t>Закона за регистрация и контрол на земеделската и горската техника (ЗРКЗГТ)</w:t>
        </w:r>
      </w:hyperlink>
      <w:r w:rsidR="00963B10" w:rsidRPr="0010677A">
        <w:rPr>
          <w:color w:val="000000"/>
        </w:rPr>
        <w:t xml:space="preserve"> и по одобряване на типа на двигатели с вътрешно горене за извънпътна техника по отношение на емисиите на замърсители; организира и извършва дейностите по осъществяването на надзора и контрола по </w:t>
      </w:r>
      <w:hyperlink r:id="rId19" w:history="1">
        <w:r w:rsidR="00963B10" w:rsidRPr="0010677A">
          <w:rPr>
            <w:rStyle w:val="Hyperlink"/>
            <w:color w:val="000000"/>
            <w:u w:val="none"/>
          </w:rPr>
          <w:t>чл. 15, ал. 2</w:t>
        </w:r>
      </w:hyperlink>
      <w:r w:rsidR="00963B10" w:rsidRPr="0010677A">
        <w:rPr>
          <w:color w:val="000000"/>
        </w:rPr>
        <w:t xml:space="preserve"> – </w:t>
      </w:r>
      <w:hyperlink r:id="rId20" w:history="1">
        <w:r w:rsidR="00963B10" w:rsidRPr="0010677A">
          <w:rPr>
            <w:rStyle w:val="Hyperlink"/>
            <w:color w:val="000000"/>
            <w:u w:val="none"/>
          </w:rPr>
          <w:t>5 ЗРКЗГТ</w:t>
        </w:r>
      </w:hyperlink>
      <w:r w:rsidR="00963B10" w:rsidRPr="0010677A">
        <w:rPr>
          <w:color w:val="000000"/>
        </w:rPr>
        <w:t xml:space="preserve">; организира дейността по регистрирането на учебните форми за обучение за придобиване на правоспособност за работа с техника по </w:t>
      </w:r>
      <w:hyperlink r:id="rId21" w:history="1">
        <w:r w:rsidR="00963B10" w:rsidRPr="0010677A">
          <w:rPr>
            <w:rStyle w:val="Hyperlink"/>
            <w:color w:val="000000"/>
            <w:u w:val="none"/>
          </w:rPr>
          <w:t>ЗРКЗГТ</w:t>
        </w:r>
      </w:hyperlink>
      <w:r w:rsidR="00963B10" w:rsidRPr="0010677A">
        <w:rPr>
          <w:color w:val="000000"/>
        </w:rPr>
        <w:t xml:space="preserve">; организира дейността по издаването и подмяната и води регистър на свидетелствата за правоспособност за работа с техниката по </w:t>
      </w:r>
      <w:hyperlink r:id="rId22" w:history="1">
        <w:r w:rsidR="00963B10" w:rsidRPr="0010677A">
          <w:rPr>
            <w:rStyle w:val="Hyperlink"/>
            <w:color w:val="000000"/>
            <w:u w:val="none"/>
          </w:rPr>
          <w:t>ЗРКЗГТ</w:t>
        </w:r>
      </w:hyperlink>
      <w:r w:rsidR="00963B10" w:rsidRPr="0010677A">
        <w:rPr>
          <w:color w:val="000000"/>
        </w:rPr>
        <w:t xml:space="preserve">; </w:t>
      </w:r>
      <w:r w:rsidR="00EA0E66" w:rsidRPr="006E494D">
        <w:t>създава и поддържа национален публичен електронен регистър:за регистрация, отчет и контрол на техниката и на лицата, придобили правоспособност за работа с нея;</w:t>
      </w:r>
      <w:r w:rsidR="004431E7" w:rsidRPr="006E494D">
        <w:t xml:space="preserve"> </w:t>
      </w:r>
      <w:r w:rsidR="00EA0E66" w:rsidRPr="006E494D">
        <w:t>на издадените ЕС сертификати за одобряване на типа или национални одобрения на типа;</w:t>
      </w:r>
      <w:r w:rsidR="004431E7" w:rsidRPr="006E494D">
        <w:t xml:space="preserve"> </w:t>
      </w:r>
      <w:r w:rsidR="00EA0E66" w:rsidRPr="006E494D">
        <w:t xml:space="preserve">на лицата, които притежават разрешение за теоретично и практическо обучение на кандидатите за придобиване на правоспособност за работа с техника и на преподавателите, извършващи обучение на кандидати за придобиване на правоспособност за работа с техника. </w:t>
      </w:r>
      <w:r w:rsidR="00963B10" w:rsidRPr="00514DF8">
        <w:t xml:space="preserve">Главна дирекция „Земеделие и регионална политика“ чрез </w:t>
      </w:r>
      <w:r w:rsidR="00963B10" w:rsidRPr="00514DF8">
        <w:rPr>
          <w:color w:val="000000"/>
        </w:rPr>
        <w:t xml:space="preserve">териториалните звена Център за изпитване и сертифициране – Пловдив, и Център за изпитване и сертифициране – Русе, извършва удостоверяване на безопасността на употребявана техника по </w:t>
      </w:r>
      <w:hyperlink r:id="rId23" w:history="1">
        <w:r w:rsidR="00963B10" w:rsidRPr="00514DF8">
          <w:rPr>
            <w:rStyle w:val="Hyperlink"/>
            <w:color w:val="000000"/>
            <w:u w:val="none"/>
          </w:rPr>
          <w:t>ЗРКЗГТ</w:t>
        </w:r>
      </w:hyperlink>
      <w:r w:rsidR="00963B10" w:rsidRPr="00514DF8">
        <w:rPr>
          <w:color w:val="000000"/>
        </w:rPr>
        <w:t xml:space="preserve">;  изпитване, сертифициране и оценяване на съответствието на нова техника по </w:t>
      </w:r>
      <w:hyperlink r:id="rId24" w:history="1">
        <w:r w:rsidR="00963B10" w:rsidRPr="00514DF8">
          <w:rPr>
            <w:rStyle w:val="Hyperlink"/>
            <w:color w:val="000000"/>
            <w:u w:val="none"/>
          </w:rPr>
          <w:t>ЗРКЗГТ</w:t>
        </w:r>
      </w:hyperlink>
      <w:r w:rsidR="00963B10" w:rsidRPr="00514DF8">
        <w:rPr>
          <w:color w:val="000000"/>
        </w:rPr>
        <w:t>;  периодични проверки на оборудването за прилагане на пестициди</w:t>
      </w:r>
      <w:r w:rsidR="005925FE">
        <w:rPr>
          <w:color w:val="000000"/>
        </w:rPr>
        <w:t xml:space="preserve"> </w:t>
      </w:r>
      <w:r w:rsidR="005925FE" w:rsidRPr="006E494D">
        <w:t>чрез отдел „Агростатистика“ изготвя, обработва и анализира статистическа информация за употребата на продукти за растителна защита</w:t>
      </w:r>
      <w:r w:rsidR="00963B10" w:rsidRPr="006E494D">
        <w:t>.</w:t>
      </w:r>
    </w:p>
    <w:p w:rsidR="003F5281" w:rsidRPr="00F9575F" w:rsidRDefault="003F5281" w:rsidP="00E26F20">
      <w:pPr>
        <w:shd w:val="clear" w:color="auto" w:fill="FFFFFF"/>
        <w:spacing w:after="120"/>
        <w:ind w:firstLine="851"/>
        <w:jc w:val="both"/>
      </w:pPr>
      <w:r w:rsidRPr="00F9575F">
        <w:rPr>
          <w:b/>
          <w:shd w:val="clear" w:color="auto" w:fill="FEFEFE"/>
        </w:rPr>
        <w:t xml:space="preserve">Дирекция „Политики по агрохранителната верига” </w:t>
      </w:r>
      <w:r w:rsidRPr="00F9575F">
        <w:t>подпомага министъра при разработването, координирането и прилагането на държавната политика в областта на качеството и безопасността на храните и фуражите, здравеопазването на животните, здравето на растенията и растителния репродуктивен материал; координира изготвянето на единен многогодишен национален план з</w:t>
      </w:r>
      <w:r w:rsidR="0005042C">
        <w:t xml:space="preserve">а контрол в изпълнение на чл. </w:t>
      </w:r>
      <w:r w:rsidR="0005042C">
        <w:rPr>
          <w:lang w:val="en-US"/>
        </w:rPr>
        <w:t>109</w:t>
      </w:r>
      <w:r w:rsidRPr="00F9575F">
        <w:t xml:space="preserve"> от </w:t>
      </w:r>
      <w:r w:rsidR="0005042C" w:rsidRPr="00612DF0">
        <w:t>Регламент (EС) 2017/625 на Европейския парламент и на Съвета от 15 март 2017 година относно официалния контрол</w:t>
      </w:r>
      <w:r w:rsidRPr="00612DF0">
        <w:t xml:space="preserve">, провеждан с цел осигуряване на проверка на </w:t>
      </w:r>
      <w:r w:rsidRPr="00F9575F">
        <w:t>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и годишен доклад за изпълнение на единния многогодиш</w:t>
      </w:r>
      <w:bookmarkStart w:id="7" w:name="_GoBack"/>
      <w:bookmarkEnd w:id="7"/>
      <w:r w:rsidRPr="00F9575F">
        <w:t>ен национален план за контрол; осъществява функции на национална контактна точка по Кодекс Алиментариус и координира ефективното функциониране на дейностите по Кодекс Алиментариус в България; изгражда и поддържа система за бързо предупреждение за храни и фуражи (RASFF) в Република България и изпълнява ролята на национално звено за контакт на системата; участва в осъществяване на съвместна дейност с Европейския орган по безопасност на храните, Световната здравна организация, Организацията за прехрана и земеделие, Кодекса Алиментариус, Световната организация за здравеопазване на животните и с други международни организации по безопасност на храните и фуражите, здравеопазване на животните и хуманно отношение към тях, здраве на растенията и растителния репродуктивен</w:t>
      </w:r>
      <w:r w:rsidRPr="00F9575F">
        <w:rPr>
          <w:color w:val="5E5E5E"/>
        </w:rPr>
        <w:t xml:space="preserve"> </w:t>
      </w:r>
      <w:r w:rsidRPr="00F9575F">
        <w:t>материал.</w:t>
      </w:r>
    </w:p>
    <w:p w:rsidR="00F9575F" w:rsidRDefault="00F9575F" w:rsidP="00E26F20">
      <w:pPr>
        <w:widowControl w:val="0"/>
        <w:spacing w:after="120"/>
        <w:ind w:firstLine="709"/>
        <w:jc w:val="both"/>
        <w:rPr>
          <w:b/>
        </w:rPr>
      </w:pPr>
    </w:p>
    <w:p w:rsidR="00B57A4A" w:rsidRDefault="00B57A4A" w:rsidP="00E26F20">
      <w:pPr>
        <w:widowControl w:val="0"/>
        <w:spacing w:after="120"/>
        <w:ind w:firstLine="709"/>
        <w:jc w:val="both"/>
      </w:pPr>
      <w:r w:rsidRPr="006E6D69">
        <w:rPr>
          <w:b/>
        </w:rPr>
        <w:t>МИНИСТЕРСТВО НА ОКОЛНАТА СРЕДА И ВОДИТЕ (МОСВ)</w:t>
      </w:r>
      <w:r>
        <w:rPr>
          <w:b/>
        </w:rPr>
        <w:t xml:space="preserve"> </w:t>
      </w:r>
      <w:r>
        <w:t>ръководи, координира и контролира разработването и провеждането на държавната политика в областта на опазването на околната среда, опазването и използването на водите.</w:t>
      </w:r>
      <w:r w:rsidRPr="00B11A3F">
        <w:t xml:space="preserve"> </w:t>
      </w:r>
      <w:r>
        <w:t>МОСВ</w:t>
      </w:r>
      <w:r w:rsidR="008C134D" w:rsidRPr="006E494D">
        <w:t>, чрез Регионалните инспекции по околната среда и водите и Изпълнителната агенция по околна среда,</w:t>
      </w:r>
      <w:r w:rsidRPr="006E494D">
        <w:t xml:space="preserve"> осъществявява контрол и мониторинг на замърсяването на компонентит</w:t>
      </w:r>
      <w:r w:rsidRPr="009D3DAA">
        <w:t>е на околната среда (въздух, почви, повърхностни и подзе</w:t>
      </w:r>
      <w:r>
        <w:t xml:space="preserve">мни води) с химични </w:t>
      </w:r>
      <w:r>
        <w:lastRenderedPageBreak/>
        <w:t>замърсители.</w:t>
      </w:r>
      <w:r w:rsidRPr="009D3DAA">
        <w:t xml:space="preserve">  </w:t>
      </w:r>
    </w:p>
    <w:p w:rsidR="00B57A4A" w:rsidRPr="001123CC" w:rsidRDefault="00B57A4A" w:rsidP="00E26F20">
      <w:pPr>
        <w:widowControl w:val="0"/>
        <w:autoSpaceDE w:val="0"/>
        <w:autoSpaceDN w:val="0"/>
        <w:adjustRightInd w:val="0"/>
        <w:spacing w:after="120"/>
        <w:ind w:firstLine="708"/>
        <w:jc w:val="both"/>
      </w:pPr>
      <w:r w:rsidRPr="00D63480">
        <w:rPr>
          <w:b/>
        </w:rPr>
        <w:t>Дирекция „Управление на водите”</w:t>
      </w:r>
      <w:r>
        <w:rPr>
          <w:b/>
        </w:rPr>
        <w:t xml:space="preserve"> </w:t>
      </w:r>
      <w:r w:rsidRPr="00EB4726">
        <w:rPr>
          <w:lang w:val="x-none"/>
        </w:rPr>
        <w:t xml:space="preserve">осъществява </w:t>
      </w:r>
      <w:r w:rsidRPr="008F7308">
        <w:rPr>
          <w:lang w:val="x-none"/>
        </w:rPr>
        <w:t>държавната политика за управление на водите</w:t>
      </w:r>
      <w:r w:rsidRPr="00EB4726">
        <w:rPr>
          <w:lang w:val="x-none"/>
        </w:rPr>
        <w:t>;</w:t>
      </w:r>
      <w:r w:rsidRPr="00EB4726">
        <w:t xml:space="preserve"> </w:t>
      </w:r>
      <w:r w:rsidRPr="00EB4726">
        <w:rPr>
          <w:lang w:val="x-none"/>
        </w:rPr>
        <w:t>разработва национални програми в областта на опазването и устойчивото развитие на водите;</w:t>
      </w:r>
      <w:r w:rsidRPr="00EB4726">
        <w:t xml:space="preserve"> </w:t>
      </w:r>
      <w:r w:rsidRPr="00EB4726">
        <w:rPr>
          <w:lang w:val="x-none"/>
        </w:rPr>
        <w:t>организира и ръководи мониторинга на водите;</w:t>
      </w:r>
      <w:r w:rsidRPr="00EB4726">
        <w:t xml:space="preserve"> </w:t>
      </w:r>
      <w:r w:rsidRPr="00EB4726">
        <w:rPr>
          <w:lang w:val="x-none"/>
        </w:rPr>
        <w:t>разработва политиката на държавата за двустранно и многостранно сътрудничество в областта на използването и опазването на водите;</w:t>
      </w:r>
      <w:r w:rsidRPr="00EB4726">
        <w:t xml:space="preserve"> </w:t>
      </w:r>
      <w:r w:rsidRPr="00EB4726">
        <w:rPr>
          <w:lang w:val="x-none"/>
        </w:rPr>
        <w:t>определя санитарно-охранителни зони:</w:t>
      </w:r>
      <w:r w:rsidRPr="00EB4726">
        <w:t xml:space="preserve"> </w:t>
      </w:r>
      <w:r w:rsidRPr="00EB4726">
        <w:rPr>
          <w:lang w:val="x-none"/>
        </w:rPr>
        <w:t>на водовземни съоръжения за минерални води</w:t>
      </w:r>
      <w:r w:rsidRPr="00EB4726">
        <w:t xml:space="preserve">, </w:t>
      </w:r>
      <w:r w:rsidRPr="00EB4726">
        <w:rPr>
          <w:lang w:val="x-none"/>
        </w:rPr>
        <w:t xml:space="preserve">на водовземни съоръжения, </w:t>
      </w:r>
      <w:r w:rsidRPr="004F20A0">
        <w:rPr>
          <w:lang w:val="x-none"/>
        </w:rPr>
        <w:t>разположени в границите на националните паркове</w:t>
      </w:r>
      <w:r w:rsidR="004F20A0">
        <w:t>;</w:t>
      </w:r>
      <w:r w:rsidR="004F20A0" w:rsidRPr="004F20A0">
        <w:rPr>
          <w:rFonts w:ascii="Verdana" w:hAnsi="Verdana"/>
        </w:rPr>
        <w:t xml:space="preserve"> </w:t>
      </w:r>
      <w:r w:rsidR="004F20A0" w:rsidRPr="006E494D">
        <w:t>контролира спазването на забраните и ограниченията, въведени със Закона за защитените територии, плановете за управление и заповедите за обявяване, осъществявайки  наблюдение и контрол върху компонентите и факторите на околната среда;</w:t>
      </w:r>
      <w:r w:rsidRPr="00EB4726">
        <w:t xml:space="preserve"> </w:t>
      </w:r>
      <w:r w:rsidRPr="00EB4726">
        <w:rPr>
          <w:lang w:val="x-none"/>
        </w:rPr>
        <w:t>на комплексните и значими язовири, използвани за питейно-битово водоснабдяване;</w:t>
      </w:r>
      <w:r w:rsidRPr="00EB4726">
        <w:t xml:space="preserve"> </w:t>
      </w:r>
      <w:r w:rsidRPr="00EB4726">
        <w:rPr>
          <w:lang w:val="x-none"/>
        </w:rPr>
        <w:t>определя списъка на приоритетните и приоритетно опасните вещества;</w:t>
      </w:r>
      <w:r w:rsidRPr="00EB4726">
        <w:t xml:space="preserve"> </w:t>
      </w:r>
      <w:r w:rsidRPr="00EB4726">
        <w:rPr>
          <w:lang w:val="x-none"/>
        </w:rPr>
        <w:t>утвърждава методики за изследване на води в случаите, когато липсват български стандарти, както и методики за анализ на данните от мониторинга на водите</w:t>
      </w:r>
      <w:r w:rsidRPr="00EB4726">
        <w:t xml:space="preserve">. </w:t>
      </w:r>
    </w:p>
    <w:p w:rsidR="00B57A4A" w:rsidRDefault="00B57A4A" w:rsidP="00E26F20">
      <w:pPr>
        <w:autoSpaceDE w:val="0"/>
        <w:autoSpaceDN w:val="0"/>
        <w:adjustRightInd w:val="0"/>
        <w:spacing w:after="120"/>
        <w:ind w:firstLine="708"/>
        <w:jc w:val="both"/>
      </w:pPr>
      <w:r w:rsidRPr="00D63480">
        <w:rPr>
          <w:b/>
        </w:rPr>
        <w:t xml:space="preserve">Дирекция </w:t>
      </w:r>
      <w:r w:rsidRPr="00363CC4">
        <w:rPr>
          <w:b/>
          <w:lang w:val="ru-RU"/>
        </w:rPr>
        <w:t>“</w:t>
      </w:r>
      <w:r w:rsidRPr="00363CC4">
        <w:rPr>
          <w:b/>
        </w:rPr>
        <w:t>Национална служба за защита на природата“</w:t>
      </w:r>
      <w:r>
        <w:rPr>
          <w:color w:val="FF0000"/>
        </w:rPr>
        <w:t xml:space="preserve"> </w:t>
      </w:r>
      <w:r>
        <w:t>подготвя проекти на нормативни актове в областта на защита на природата; провежда процедури за обявяване и промени на защитени територии и защитени зони; провежда процедури по възлагането, приемането или утвърждаването на планове за управление на защитени територии и защитени зони; провежда процедури по възлагането и утвърждаването на планове за действие за растителни и животински видове; разработва и координира контрола по спазването</w:t>
      </w:r>
      <w:r w:rsidR="00842374">
        <w:t>,</w:t>
      </w:r>
      <w:r>
        <w:t xml:space="preserve"> </w:t>
      </w:r>
      <w:r w:rsidR="00842374" w:rsidRPr="006E494D">
        <w:t xml:space="preserve">устойчивото ползване и възстановяването функциите </w:t>
      </w:r>
      <w:r w:rsidRPr="00842374">
        <w:t>на ограничителни режими за</w:t>
      </w:r>
      <w:r>
        <w:t xml:space="preserve"> уязвими биологични ресурси;</w:t>
      </w:r>
      <w:r w:rsidRPr="004428CA">
        <w:t xml:space="preserve"> </w:t>
      </w:r>
      <w:r>
        <w:t>организира набирането, поддържането в актуално състояние и съхраняването на данни за Националната екологична мрежа и създаването на специализирани карти, регистри и информационна система въз основа на тези данни;</w:t>
      </w:r>
      <w:r w:rsidRPr="00363CC4">
        <w:t xml:space="preserve"> </w:t>
      </w:r>
      <w:r>
        <w:t>подпомага методически дейността на регионалните органи по отношение на контрола по защитените територии, защитените зони, биологичното разнообразие; поддържа връзки и координация с други ведомства и организации по въпросите на защитените територии, защитените зони, опазването на биологичното разнообразие.</w:t>
      </w:r>
    </w:p>
    <w:p w:rsidR="00B57A4A" w:rsidRDefault="00B57A4A" w:rsidP="00E26F20">
      <w:pPr>
        <w:widowControl w:val="0"/>
        <w:autoSpaceDE w:val="0"/>
        <w:autoSpaceDN w:val="0"/>
        <w:adjustRightInd w:val="0"/>
        <w:spacing w:after="120"/>
        <w:ind w:firstLine="708"/>
        <w:jc w:val="both"/>
      </w:pPr>
      <w:r w:rsidRPr="00587B8A">
        <w:rPr>
          <w:lang w:val="x-none"/>
        </w:rPr>
        <w:t>Министърът на околната среда и водите чрез директорите на дирекциите на националните паркове в границите на територията на националния парк</w:t>
      </w:r>
      <w:r w:rsidRPr="00587B8A">
        <w:t xml:space="preserve"> </w:t>
      </w:r>
      <w:r w:rsidRPr="00587B8A">
        <w:rPr>
          <w:lang w:val="x-none"/>
        </w:rPr>
        <w:t>контролира спазването на забраните и ограниченията в границите на санитарно-охранителните зони;</w:t>
      </w:r>
      <w:r w:rsidRPr="00587B8A">
        <w:t xml:space="preserve"> </w:t>
      </w:r>
      <w:r w:rsidRPr="00587B8A">
        <w:rPr>
          <w:lang w:val="x-none"/>
        </w:rPr>
        <w:t>осъществява наблюдение и контрол върху компонентите и факторите на околната среда, оказващи влияние върху състоянието на водите.</w:t>
      </w:r>
    </w:p>
    <w:p w:rsidR="00D6619B" w:rsidRPr="000E408C" w:rsidRDefault="00D6619B" w:rsidP="00E26F20">
      <w:pPr>
        <w:autoSpaceDE w:val="0"/>
        <w:autoSpaceDN w:val="0"/>
        <w:adjustRightInd w:val="0"/>
        <w:spacing w:after="120"/>
        <w:ind w:firstLine="709"/>
        <w:jc w:val="both"/>
      </w:pPr>
      <w:r w:rsidRPr="000E408C">
        <w:rPr>
          <w:b/>
        </w:rPr>
        <w:t xml:space="preserve">Дирекция “Управление на отпадъците и опазване на почвите” </w:t>
      </w:r>
      <w:r w:rsidRPr="000E408C">
        <w:t>ръководи, координира и контролира разработването и провеждането на държавната политика в областта на управлението на отпадъците, включително и опасни отпадъци и опазването на почвите.</w:t>
      </w:r>
    </w:p>
    <w:p w:rsidR="00095FD0" w:rsidRPr="00095FD0" w:rsidRDefault="00095FD0" w:rsidP="00E26F20">
      <w:pPr>
        <w:autoSpaceDE w:val="0"/>
        <w:autoSpaceDN w:val="0"/>
        <w:adjustRightInd w:val="0"/>
        <w:spacing w:after="120"/>
        <w:ind w:firstLine="708"/>
        <w:jc w:val="both"/>
      </w:pPr>
      <w:r w:rsidRPr="00E265B0">
        <w:rPr>
          <w:b/>
        </w:rPr>
        <w:t>Дирекция "Опазване чистотата на въздуха"</w:t>
      </w:r>
      <w:r w:rsidRPr="00E265B0">
        <w:t xml:space="preserve"> </w:t>
      </w:r>
      <w:r w:rsidR="00553F2D" w:rsidRPr="00E265B0">
        <w:t xml:space="preserve">осъществява </w:t>
      </w:r>
      <w:r w:rsidRPr="00E265B0">
        <w:t>организацията по разработването на норми за качеството на атмосферния въздух</w:t>
      </w:r>
      <w:r w:rsidR="00553F2D" w:rsidRPr="00E265B0">
        <w:t xml:space="preserve"> </w:t>
      </w:r>
      <w:r w:rsidRPr="00E265B0">
        <w:t>(КАВ) и алармени прагове за информиране на населението, за съдържание на вредни вещества в</w:t>
      </w:r>
      <w:r w:rsidR="00553F2D" w:rsidRPr="00E265B0">
        <w:t xml:space="preserve"> </w:t>
      </w:r>
      <w:r w:rsidRPr="00E265B0">
        <w:t>горивата и свързаните с тях технически и качествени изисквания и за допустими емисии на</w:t>
      </w:r>
      <w:r w:rsidR="00553F2D" w:rsidRPr="00E265B0">
        <w:t xml:space="preserve"> </w:t>
      </w:r>
      <w:r w:rsidRPr="00E265B0">
        <w:t>вредни вещества, изпускани в атмосферния въ</w:t>
      </w:r>
      <w:r w:rsidR="00553F2D" w:rsidRPr="00E265B0">
        <w:t xml:space="preserve">здух от неподвижни източници, </w:t>
      </w:r>
      <w:r w:rsidR="008F0DF6" w:rsidRPr="00E265B0">
        <w:t>координация</w:t>
      </w:r>
      <w:r w:rsidRPr="00E265B0">
        <w:t xml:space="preserve"> на дейностит</w:t>
      </w:r>
      <w:r w:rsidR="00553F2D" w:rsidRPr="00E265B0">
        <w:t xml:space="preserve">е, свързани с </w:t>
      </w:r>
      <w:r w:rsidRPr="00E265B0">
        <w:t xml:space="preserve"> контрола въ</w:t>
      </w:r>
      <w:r w:rsidR="00553F2D" w:rsidRPr="00E265B0">
        <w:t xml:space="preserve">рху спазването на нормите, </w:t>
      </w:r>
      <w:r w:rsidR="008F0DF6" w:rsidRPr="00E265B0">
        <w:t xml:space="preserve">както и на </w:t>
      </w:r>
      <w:r w:rsidR="00553F2D" w:rsidRPr="00E265B0">
        <w:t>годишните инвентаризации по</w:t>
      </w:r>
      <w:r w:rsidR="008F0DF6" w:rsidRPr="00E265B0">
        <w:t xml:space="preserve"> </w:t>
      </w:r>
      <w:r w:rsidR="00553F2D" w:rsidRPr="00E265B0">
        <w:t>КТЗВДР и на веществата, нарушаващи озоновия слой</w:t>
      </w:r>
      <w:r w:rsidR="008F0DF6" w:rsidRPr="00E265B0">
        <w:t>,</w:t>
      </w:r>
      <w:r w:rsidR="00553F2D" w:rsidRPr="00E265B0">
        <w:t>оценяване на проекти, свързани със замяната на вещества, разрушаващи озоновия</w:t>
      </w:r>
      <w:r w:rsidR="00890C8F" w:rsidRPr="00E265B0">
        <w:t xml:space="preserve"> </w:t>
      </w:r>
      <w:r w:rsidR="00553F2D" w:rsidRPr="00E265B0">
        <w:t>слой</w:t>
      </w:r>
      <w:r w:rsidR="008F0DF6" w:rsidRPr="00E265B0">
        <w:t xml:space="preserve">, </w:t>
      </w:r>
      <w:r w:rsidR="00553F2D" w:rsidRPr="00E265B0">
        <w:t>извършване на проверки за осигуряване качеството на данните от инвентаризациятана парниковите газове</w:t>
      </w:r>
      <w:r w:rsidR="00C83099" w:rsidRPr="00E265B0">
        <w:t>.</w:t>
      </w:r>
    </w:p>
    <w:p w:rsidR="00A6072F" w:rsidRPr="00482B76" w:rsidRDefault="00A6072F" w:rsidP="00482B76">
      <w:pPr>
        <w:autoSpaceDE w:val="0"/>
        <w:autoSpaceDN w:val="0"/>
        <w:adjustRightInd w:val="0"/>
        <w:spacing w:after="120"/>
        <w:ind w:firstLine="709"/>
        <w:jc w:val="both"/>
      </w:pPr>
      <w:r w:rsidRPr="00E265B0">
        <w:rPr>
          <w:b/>
        </w:rPr>
        <w:lastRenderedPageBreak/>
        <w:t>Д</w:t>
      </w:r>
      <w:r w:rsidR="00095FD0" w:rsidRPr="00E265B0">
        <w:rPr>
          <w:b/>
        </w:rPr>
        <w:t>ирекция "Екологична оценка, оценка на въздействието</w:t>
      </w:r>
      <w:r w:rsidR="00890C8F" w:rsidRPr="00E265B0">
        <w:rPr>
          <w:b/>
        </w:rPr>
        <w:t xml:space="preserve"> </w:t>
      </w:r>
      <w:r w:rsidR="00095FD0" w:rsidRPr="00E265B0">
        <w:rPr>
          <w:b/>
        </w:rPr>
        <w:t>върху околната среда и предотвратяване на замърсяването"</w:t>
      </w:r>
      <w:r w:rsidRPr="00E265B0">
        <w:t xml:space="preserve"> осъще</w:t>
      </w:r>
      <w:r w:rsidR="00852995" w:rsidRPr="00E265B0">
        <w:t>с</w:t>
      </w:r>
      <w:r w:rsidR="00924CC7" w:rsidRPr="00E265B0">
        <w:t>т</w:t>
      </w:r>
      <w:r w:rsidRPr="00E265B0">
        <w:t>вява политиката по оценка на въздействието на планове, програми и</w:t>
      </w:r>
      <w:r w:rsidR="00852995" w:rsidRPr="00E265B0">
        <w:t xml:space="preserve"> </w:t>
      </w:r>
      <w:r w:rsidRPr="00E265B0">
        <w:t>върху околната среда и човешкото здраве</w:t>
      </w:r>
      <w:r w:rsidR="00924CC7" w:rsidRPr="00E265B0">
        <w:t xml:space="preserve"> в т.ч.</w:t>
      </w:r>
      <w:r w:rsidRPr="00E265B0">
        <w:t xml:space="preserve"> </w:t>
      </w:r>
      <w:r w:rsidR="00B94AD4" w:rsidRPr="00E265B0">
        <w:t xml:space="preserve">провеждане и координиране на процедурите по </w:t>
      </w:r>
      <w:r w:rsidR="00C41131" w:rsidRPr="00E265B0">
        <w:t>оценка на въздействието върху околната среда (</w:t>
      </w:r>
      <w:r w:rsidR="00B94AD4" w:rsidRPr="00E265B0">
        <w:t>ОВОС</w:t>
      </w:r>
      <w:r w:rsidR="00C41131" w:rsidRPr="00E265B0">
        <w:t>)</w:t>
      </w:r>
      <w:r w:rsidR="00B94AD4" w:rsidRPr="00E265B0">
        <w:t xml:space="preserve"> на инвестиционни предложения от компетентността на министерството, </w:t>
      </w:r>
      <w:r w:rsidR="00924CC7" w:rsidRPr="00E265B0">
        <w:t xml:space="preserve">както и </w:t>
      </w:r>
      <w:r w:rsidR="00B94AD4" w:rsidRPr="00E265B0">
        <w:t>координиране на оценката за съвместимост, в</w:t>
      </w:r>
      <w:r w:rsidR="00C41131" w:rsidRPr="00E265B0">
        <w:t xml:space="preserve"> </w:t>
      </w:r>
      <w:r w:rsidR="00B94AD4" w:rsidRPr="00E265B0">
        <w:t>случаите на провеждане на съвместени процедури по ОВОС с процедури по реда на чл. 31 от</w:t>
      </w:r>
      <w:r w:rsidR="004137B5" w:rsidRPr="00E265B0">
        <w:t xml:space="preserve"> </w:t>
      </w:r>
      <w:r w:rsidR="00B94AD4" w:rsidRPr="00E265B0">
        <w:t>Закона за биологичното разнообразие (ЗБР) и подпомагане на контрола на издадените решения,</w:t>
      </w:r>
      <w:r w:rsidR="00924CC7" w:rsidRPr="00E265B0">
        <w:t xml:space="preserve"> </w:t>
      </w:r>
      <w:r w:rsidR="000E0A6E" w:rsidRPr="00E265B0">
        <w:t>провеждане на процедури по</w:t>
      </w:r>
      <w:r w:rsidR="00B94AD4" w:rsidRPr="00E265B0">
        <w:t xml:space="preserve"> екологична оценка (ЕО) на планове и</w:t>
      </w:r>
      <w:r w:rsidR="000E0A6E" w:rsidRPr="00E265B0">
        <w:t xml:space="preserve"> </w:t>
      </w:r>
      <w:r w:rsidR="00B94AD4" w:rsidRPr="00E265B0">
        <w:t xml:space="preserve">програми, </w:t>
      </w:r>
      <w:r w:rsidRPr="00E265B0">
        <w:t>прилагане на международни актове</w:t>
      </w:r>
      <w:r w:rsidR="00852995" w:rsidRPr="00E265B0">
        <w:t xml:space="preserve"> </w:t>
      </w:r>
      <w:r w:rsidRPr="00E265B0">
        <w:t>(конвенции) в областта на управлението на химикалите относно</w:t>
      </w:r>
      <w:r w:rsidR="00852995" w:rsidRPr="00E265B0">
        <w:t xml:space="preserve"> </w:t>
      </w:r>
      <w:r w:rsidRPr="00E265B0">
        <w:t>процедурата по предварително обосновано съгласие при международната търговия с определени опасни химикали и пестициди,</w:t>
      </w:r>
      <w:r w:rsidR="00852995" w:rsidRPr="00E265B0">
        <w:t xml:space="preserve"> </w:t>
      </w:r>
      <w:r w:rsidRPr="00E265B0">
        <w:t>устойчивите органични замърсители, живака</w:t>
      </w:r>
      <w:r w:rsidR="00852995" w:rsidRPr="00E265B0">
        <w:t xml:space="preserve">, трансграничните въздействия на промишлените аварии, </w:t>
      </w:r>
      <w:r w:rsidRPr="00E265B0">
        <w:t>участие в оценяване на вещества, изготвяне на</w:t>
      </w:r>
      <w:r w:rsidR="00852995" w:rsidRPr="00E265B0">
        <w:t xml:space="preserve"> </w:t>
      </w:r>
      <w:r w:rsidRPr="00E265B0">
        <w:t>предложения за идентифициране на особено опасни вещества за разрешаване, ограничаване на</w:t>
      </w:r>
      <w:r w:rsidR="00852995" w:rsidRPr="00E265B0">
        <w:t xml:space="preserve"> </w:t>
      </w:r>
      <w:r w:rsidRPr="00E265B0">
        <w:t>химикали и хармонизиране на класификацията и етикетирането на опасни вещества</w:t>
      </w:r>
      <w:r w:rsidR="00852995" w:rsidRPr="00E265B0">
        <w:t xml:space="preserve">, </w:t>
      </w:r>
      <w:r w:rsidRPr="00E265B0">
        <w:t>дейности във връзка с вноса и износа на опасни</w:t>
      </w:r>
      <w:r w:rsidR="00852995" w:rsidRPr="00E265B0">
        <w:t xml:space="preserve"> </w:t>
      </w:r>
      <w:r w:rsidR="00B94AD4" w:rsidRPr="00E265B0">
        <w:t>химикали, предоставяне на информация на обществеността за рисковете и безопасната употреба на химикалите.</w:t>
      </w:r>
    </w:p>
    <w:p w:rsidR="00B57A4A" w:rsidRPr="00492E91" w:rsidRDefault="00B57A4A" w:rsidP="00A6072F">
      <w:pPr>
        <w:autoSpaceDE w:val="0"/>
        <w:autoSpaceDN w:val="0"/>
        <w:adjustRightInd w:val="0"/>
        <w:spacing w:after="120"/>
        <w:jc w:val="both"/>
        <w:rPr>
          <w:strike/>
          <w:sz w:val="20"/>
          <w:szCs w:val="20"/>
        </w:rPr>
      </w:pPr>
      <w:r w:rsidRPr="00F06DAA">
        <w:rPr>
          <w:b/>
        </w:rPr>
        <w:t>МОСВ</w:t>
      </w:r>
      <w:r>
        <w:t xml:space="preserve"> осъществява дейността си на национално и регионално ниво чрез </w:t>
      </w:r>
      <w:r w:rsidRPr="00F06DAA">
        <w:rPr>
          <w:b/>
        </w:rPr>
        <w:t>Изпълнителната агенция по околна среда (ИАОС)</w:t>
      </w:r>
      <w:r>
        <w:t xml:space="preserve">, </w:t>
      </w:r>
      <w:r w:rsidRPr="00F06DAA">
        <w:rPr>
          <w:b/>
        </w:rPr>
        <w:t>16-те Регионални инспекции по околна</w:t>
      </w:r>
      <w:r w:rsidR="004F20A0" w:rsidRPr="00E265B0">
        <w:rPr>
          <w:b/>
        </w:rPr>
        <w:t>та</w:t>
      </w:r>
      <w:r w:rsidRPr="00F06DAA">
        <w:rPr>
          <w:b/>
        </w:rPr>
        <w:t xml:space="preserve"> среда и води (РИОСВ)</w:t>
      </w:r>
      <w:r>
        <w:t xml:space="preserve"> и </w:t>
      </w:r>
      <w:r w:rsidRPr="00F06DAA">
        <w:rPr>
          <w:b/>
        </w:rPr>
        <w:t>4-те Басейнови дирекции (БД)</w:t>
      </w:r>
      <w:r>
        <w:t>.</w:t>
      </w:r>
      <w:r>
        <w:rPr>
          <w:snapToGrid w:val="0"/>
          <w:lang w:val="ru-RU"/>
        </w:rPr>
        <w:t xml:space="preserve"> </w:t>
      </w:r>
    </w:p>
    <w:p w:rsidR="00B57A4A" w:rsidRDefault="00B57A4A" w:rsidP="00E26F20">
      <w:pPr>
        <w:spacing w:after="120"/>
        <w:ind w:firstLine="708"/>
        <w:jc w:val="both"/>
      </w:pPr>
      <w:bookmarkStart w:id="8" w:name="to_paragraph_id6307732"/>
      <w:bookmarkEnd w:id="8"/>
      <w:r w:rsidRPr="00E41FE0">
        <w:rPr>
          <w:b/>
          <w:bCs/>
        </w:rPr>
        <w:t>Изпълнителната агенция по околна среда (ИАОС)</w:t>
      </w:r>
      <w:r w:rsidRPr="00E41FE0">
        <w:t xml:space="preserve"> е администрация към </w:t>
      </w:r>
      <w:hyperlink r:id="rId25" w:tgtFrame="_blank" w:history="1">
        <w:r w:rsidRPr="00BC3E1D">
          <w:rPr>
            <w:rStyle w:val="Hyperlink"/>
            <w:color w:val="auto"/>
            <w:u w:val="none"/>
          </w:rPr>
          <w:t>министъра на околната среда и водите</w:t>
        </w:r>
      </w:hyperlink>
      <w:r w:rsidRPr="00BC3E1D">
        <w:t xml:space="preserve"> за осъществяване на ръководни, координиращи и информационни функции по отношение на контрола и опазването на околната среда. Тя проектира и управлява Националната система за мониторинг на околната среда и информацията за състоянието на компонентите и факторите на околната среда за територията на цялата страна. Агенцията е Национален координационен център към </w:t>
      </w:r>
      <w:hyperlink r:id="rId26" w:history="1">
        <w:r w:rsidRPr="00BC3E1D">
          <w:rPr>
            <w:rStyle w:val="Hyperlink"/>
            <w:color w:val="auto"/>
            <w:u w:val="none"/>
          </w:rPr>
          <w:t>Европейската агенция по околна среда (ЕАОС)</w:t>
        </w:r>
      </w:hyperlink>
      <w:r w:rsidRPr="00BC3E1D">
        <w:t>.</w:t>
      </w:r>
      <w:r w:rsidRPr="00E41FE0">
        <w:t xml:space="preserve"> </w:t>
      </w:r>
    </w:p>
    <w:p w:rsidR="00B57A4A" w:rsidRPr="00F81211" w:rsidRDefault="00B57A4A" w:rsidP="00E26F20">
      <w:pPr>
        <w:widowControl w:val="0"/>
        <w:autoSpaceDE w:val="0"/>
        <w:autoSpaceDN w:val="0"/>
        <w:adjustRightInd w:val="0"/>
        <w:spacing w:after="120"/>
        <w:ind w:firstLine="708"/>
        <w:jc w:val="both"/>
      </w:pPr>
      <w:r w:rsidRPr="00E95979">
        <w:rPr>
          <w:lang w:val="x-none"/>
        </w:rPr>
        <w:t>Минист</w:t>
      </w:r>
      <w:r w:rsidR="00D81DCA">
        <w:t xml:space="preserve">ерството </w:t>
      </w:r>
      <w:r w:rsidRPr="00E95979">
        <w:rPr>
          <w:lang w:val="x-none"/>
        </w:rPr>
        <w:t>на околната среда и водите чрез Изпълнителната агенция по околна среда</w:t>
      </w:r>
      <w:r w:rsidRPr="00E95979">
        <w:t xml:space="preserve"> </w:t>
      </w:r>
      <w:r w:rsidRPr="00E95979">
        <w:rPr>
          <w:lang w:val="x-none"/>
        </w:rPr>
        <w:t>провежда лабораторните и полевите изследвания за определяне на състоянието на водите;</w:t>
      </w:r>
      <w:r w:rsidRPr="00E95979">
        <w:t xml:space="preserve"> </w:t>
      </w:r>
      <w:r w:rsidRPr="00E95979">
        <w:rPr>
          <w:lang w:val="x-none"/>
        </w:rPr>
        <w:t>провежда мониторинга на водите на национално ниво;</w:t>
      </w:r>
      <w:r w:rsidRPr="00E95979">
        <w:t xml:space="preserve"> </w:t>
      </w:r>
      <w:r w:rsidRPr="00E95979">
        <w:rPr>
          <w:lang w:val="x-none"/>
        </w:rPr>
        <w:t>поддържа географска информационна система за водите на национално ниво;</w:t>
      </w:r>
      <w:r w:rsidRPr="00E95979">
        <w:t xml:space="preserve"> </w:t>
      </w:r>
      <w:r w:rsidRPr="00E95979">
        <w:rPr>
          <w:lang w:val="x-none"/>
        </w:rPr>
        <w:t>подготвя годишник за състоянието на водите;</w:t>
      </w:r>
      <w:r w:rsidRPr="00E95979">
        <w:t xml:space="preserve"> </w:t>
      </w:r>
      <w:r w:rsidRPr="00E95979">
        <w:rPr>
          <w:lang w:val="x-none"/>
        </w:rPr>
        <w:t>издава периодичен бюлетин за състоянието на водните ресурси на Република България въз основа на данните от проведения мониторинг на екологичното и химичното състояние на водите;</w:t>
      </w:r>
      <w:r w:rsidRPr="00E95979">
        <w:t xml:space="preserve"> </w:t>
      </w:r>
      <w:r w:rsidRPr="00E95979">
        <w:rPr>
          <w:lang w:val="x-none"/>
        </w:rPr>
        <w:t>създава и поддържа специализирани бази данни, карти, регистри и информационна система за водите</w:t>
      </w:r>
      <w:r w:rsidR="00F81211">
        <w:t>.</w:t>
      </w:r>
    </w:p>
    <w:p w:rsidR="00B57A4A" w:rsidRPr="001E45E4" w:rsidRDefault="00B57A4A" w:rsidP="00E26F20">
      <w:pPr>
        <w:spacing w:after="120"/>
        <w:ind w:firstLine="708"/>
        <w:jc w:val="both"/>
        <w:rPr>
          <w:strike/>
        </w:rPr>
      </w:pPr>
      <w:r w:rsidRPr="004034F6">
        <w:rPr>
          <w:b/>
        </w:rPr>
        <w:t>Дирекция “Мониторинг и оценка на околната среда”</w:t>
      </w:r>
      <w:r>
        <w:t xml:space="preserve"> има множество функции</w:t>
      </w:r>
      <w:r w:rsidR="005378C7">
        <w:t>,</w:t>
      </w:r>
      <w:r>
        <w:t xml:space="preserve"> сред които </w:t>
      </w:r>
      <w:r w:rsidRPr="003C207D">
        <w:t>администрира Националната система за мониторинг на околната среда; извършва анализи и оценки на състоянието на околната среда по компоненти и фактори; изготвя национално представителна информация за състоянието на околната среда и природните ресурси</w:t>
      </w:r>
      <w:r>
        <w:t xml:space="preserve">; </w:t>
      </w:r>
      <w:r w:rsidRPr="003C207D">
        <w:t>създава, обработва и докладва информация до ЕАОС и други международни институции; създава, обработва и предоставя в определен формат информация по компетентност във връзка с изпълнението на задължения за докладване пред Европейската комисия по прилагане на европейското право в областта на околната среда; извършва на национално ниво анализ на качеството и оценка на данните от мониторинга на водите, включително от мониторинга на морската околна среда; извършва инвентаризация на емисиите, заустванията и загубите на всички приоритетни вещества и замърсители в изпълнение на изискванията на Директива 2008/105/ЕО на Съвета; организира функционирането на информационната система за водите на национално ниво;</w:t>
      </w:r>
      <w:r w:rsidRPr="004034F6">
        <w:t xml:space="preserve"> </w:t>
      </w:r>
      <w:r w:rsidRPr="003C207D">
        <w:t xml:space="preserve">изготвя комплексната документация във връзка с процедурите по </w:t>
      </w:r>
      <w:r w:rsidRPr="003C207D">
        <w:lastRenderedPageBreak/>
        <w:t>акредитирането и преакредитирането на калибровъчната лаборатория в съответствие с изискванията на БДС EN ISO/IEC 17025:2006</w:t>
      </w:r>
      <w:r>
        <w:t>.</w:t>
      </w:r>
    </w:p>
    <w:p w:rsidR="00B57A4A" w:rsidRDefault="00B57A4A" w:rsidP="00E26F20">
      <w:pPr>
        <w:spacing w:after="120"/>
        <w:ind w:firstLine="708"/>
        <w:jc w:val="both"/>
      </w:pPr>
      <w:r w:rsidRPr="00E13972">
        <w:rPr>
          <w:b/>
        </w:rPr>
        <w:t>Главна дирекция "Лабораторно-аналитична дейност"</w:t>
      </w:r>
      <w:r w:rsidRPr="003C207D">
        <w:t xml:space="preserve"> осъществява функции</w:t>
      </w:r>
      <w:r w:rsidR="00C5376F">
        <w:t>,</w:t>
      </w:r>
      <w:r w:rsidRPr="003C207D">
        <w:t xml:space="preserve"> свъ</w:t>
      </w:r>
      <w:r>
        <w:t>рзани</w:t>
      </w:r>
      <w:r w:rsidRPr="003C207D">
        <w:t xml:space="preserve"> с набиране и</w:t>
      </w:r>
      <w:r>
        <w:t xml:space="preserve"> лабораторен</w:t>
      </w:r>
      <w:r w:rsidRPr="003C207D">
        <w:t xml:space="preserve"> анализ на проби от околната среда, за осигуряване дейността на НСМОС по заявка от басейновите дирекции за управление на водите, регионалните инспекции по околната среда и водите, външни клиенти, както и по сигнали и жалби на граждани, правителствени и неправителствени организации</w:t>
      </w:r>
      <w:r>
        <w:t xml:space="preserve">; извършва изпитвания на  </w:t>
      </w:r>
      <w:r w:rsidRPr="003C207D">
        <w:t xml:space="preserve"> качеството на атмосферния въздух;</w:t>
      </w:r>
      <w:r w:rsidRPr="00E13972">
        <w:t xml:space="preserve"> </w:t>
      </w:r>
      <w:r w:rsidRPr="003C207D">
        <w:t>качеството на повърхностни, подземни, отпадъчни, питейни и минерални води;</w:t>
      </w:r>
      <w:r w:rsidRPr="00E13972">
        <w:t xml:space="preserve"> </w:t>
      </w:r>
      <w:r>
        <w:t>качеството на почвите.</w:t>
      </w:r>
    </w:p>
    <w:p w:rsidR="00B57A4A" w:rsidRDefault="00B57A4A" w:rsidP="00E26F20">
      <w:pPr>
        <w:spacing w:after="120"/>
        <w:jc w:val="both"/>
      </w:pPr>
      <w:r>
        <w:tab/>
        <w:t xml:space="preserve">Дирекцията </w:t>
      </w:r>
      <w:r w:rsidRPr="003C207D">
        <w:t xml:space="preserve">оказва методическа помощ и контролира качеството на анализите в </w:t>
      </w:r>
      <w:r>
        <w:t xml:space="preserve">14 </w:t>
      </w:r>
      <w:r w:rsidRPr="003C207D">
        <w:t>регионалните лаборатории</w:t>
      </w:r>
      <w:r>
        <w:t>;</w:t>
      </w:r>
      <w:r w:rsidRPr="00E13972">
        <w:t xml:space="preserve"> </w:t>
      </w:r>
      <w:r w:rsidRPr="003C207D">
        <w:t>участва в разработването, хармонизирането и прилагането на стандартизационни документи в съответствие с изискванията на европейското законодателство в областта на контрола на околната среда;</w:t>
      </w:r>
      <w:r w:rsidRPr="00E13972">
        <w:t xml:space="preserve"> </w:t>
      </w:r>
      <w:r w:rsidRPr="003C207D">
        <w:t>участва в между</w:t>
      </w:r>
      <w:r>
        <w:t xml:space="preserve"> </w:t>
      </w:r>
      <w:r w:rsidRPr="003C207D">
        <w:t>лабораторни сравнителни изпитвания на национално, европейско и международно ниво с цел осигуряване и контрол на качеството на извършваните анализи;</w:t>
      </w:r>
      <w:r w:rsidRPr="00E13972">
        <w:t xml:space="preserve"> </w:t>
      </w:r>
      <w:r w:rsidRPr="003C207D">
        <w:t>изготвя комплексната документация във връзка с процедурите по акредитирането и преакредитирането на лабораториите в съответствие с изискванията на БДС EN ISO/IEC 17025:2006</w:t>
      </w:r>
      <w:r>
        <w:t>.</w:t>
      </w:r>
    </w:p>
    <w:p w:rsidR="00B57A4A" w:rsidRDefault="00B57A4A" w:rsidP="00E26F20">
      <w:pPr>
        <w:spacing w:after="120"/>
        <w:ind w:firstLine="708"/>
        <w:jc w:val="both"/>
      </w:pPr>
      <w:r w:rsidRPr="00E13972">
        <w:rPr>
          <w:b/>
        </w:rPr>
        <w:t>14-те регионални лаборатории</w:t>
      </w:r>
      <w:r>
        <w:t xml:space="preserve"> извършват пробовземане, провеждане на полеви измервания и лабораторни изпитвания на - повърхностни води (включително и стоящи) от пунктовете на НСМОС и мрежата за мониторинг на абиотичните фактори на националните паркове, подземни води от пунктовете на НСМОС и за осъществяване на собствен мониторинг; отпадъчни води от обектите, подлежащи на задължителен контрол и за осъществяване на собствен мониторинг; повърхностни води предназначени за питейно-битово водоснабдяване.</w:t>
      </w:r>
      <w:r w:rsidRPr="00E13972">
        <w:t xml:space="preserve"> </w:t>
      </w:r>
      <w:r>
        <w:t>Извършва се пробовземане и изпитване на почви от пунктове, включени в Националната система за почвен мониторинг и мрежата за мониторинг на почви на националните паркове. Извършва се пробовземане и анализ и за външни клиенти.</w:t>
      </w:r>
      <w:r w:rsidRPr="00E13972">
        <w:t xml:space="preserve"> </w:t>
      </w:r>
      <w:r>
        <w:t>РЛ обслужват и контролна дейност, жалби, сигнали и аварийни ситуации, свързани със състоянието на околната среда. РЛ край р.</w:t>
      </w:r>
      <w:r w:rsidR="008B18A9">
        <w:t xml:space="preserve"> </w:t>
      </w:r>
      <w:r>
        <w:t>Дунав и Черно море пробовземат и изпитват Дунавски води (изпълняват програмата за наблюдение на река Дунав) и морски води.</w:t>
      </w:r>
    </w:p>
    <w:p w:rsidR="00B57A4A" w:rsidRPr="003C207D" w:rsidRDefault="00B57A4A" w:rsidP="00E26F20">
      <w:pPr>
        <w:spacing w:after="120"/>
        <w:ind w:firstLine="708"/>
        <w:jc w:val="both"/>
      </w:pPr>
      <w:r w:rsidRPr="00F06DAA">
        <w:t>Регионалните лаборатории</w:t>
      </w:r>
      <w:r>
        <w:t xml:space="preserve"> използват утвърдени, съвременни методики за лабораторни измервания, апаратите и съоръженията отговарят на високите международни стандарти за качество (ISO 9001),</w:t>
      </w:r>
      <w:r w:rsidRPr="00C2151C">
        <w:t xml:space="preserve"> </w:t>
      </w:r>
      <w:r>
        <w:t xml:space="preserve">имат изградени системи за вътрешен лабораторен контрол върху всички изпитвани проби, съобразена с изискванията за добра лабораторна практика, участват периодично в междулабораторни сравнителни изпитвания. </w:t>
      </w:r>
    </w:p>
    <w:p w:rsidR="00B57A4A" w:rsidRPr="00FF1497" w:rsidRDefault="00B57A4A" w:rsidP="00E26F20">
      <w:pPr>
        <w:pStyle w:val="m"/>
        <w:spacing w:before="0" w:beforeAutospacing="0" w:after="120" w:afterAutospacing="0"/>
        <w:ind w:firstLine="709"/>
        <w:jc w:val="both"/>
        <w:rPr>
          <w:rFonts w:ascii="Times New (W1)" w:hAnsi="Times New (W1)"/>
        </w:rPr>
      </w:pPr>
      <w:r w:rsidRPr="00FF1497">
        <w:rPr>
          <w:rFonts w:ascii="Times New (W1)" w:hAnsi="Times New (W1)"/>
          <w:b/>
        </w:rPr>
        <w:t>Регионалните инспекции по околна</w:t>
      </w:r>
      <w:r w:rsidRPr="00E265B0">
        <w:rPr>
          <w:rFonts w:ascii="Times New (W1)" w:hAnsi="Times New (W1)"/>
          <w:b/>
        </w:rPr>
        <w:t>та</w:t>
      </w:r>
      <w:r w:rsidRPr="00407BCD">
        <w:rPr>
          <w:rFonts w:ascii="Times New (W1)" w:hAnsi="Times New (W1)"/>
          <w:b/>
          <w:color w:val="FF0000"/>
        </w:rPr>
        <w:t xml:space="preserve"> </w:t>
      </w:r>
      <w:r w:rsidRPr="00FF1497">
        <w:rPr>
          <w:rFonts w:ascii="Times New (W1)" w:hAnsi="Times New (W1)"/>
          <w:b/>
        </w:rPr>
        <w:t>среда и водите (РИОСВ)</w:t>
      </w:r>
      <w:r w:rsidRPr="00FF1497">
        <w:rPr>
          <w:rFonts w:ascii="Times New (W1)" w:hAnsi="Times New (W1)"/>
        </w:rPr>
        <w:t xml:space="preserve"> са административни структури към министъра на околната среда и водите, осигуряващи провеждането на държавната политика по опазване на околната среда на регионално равнище.</w:t>
      </w:r>
      <w:bookmarkStart w:id="9" w:name="to_paragraph_id6307731"/>
      <w:bookmarkEnd w:id="9"/>
    </w:p>
    <w:p w:rsidR="00B57A4A" w:rsidRPr="00FF1497" w:rsidRDefault="00B57A4A" w:rsidP="00E26F20">
      <w:pPr>
        <w:widowControl w:val="0"/>
        <w:autoSpaceDE w:val="0"/>
        <w:autoSpaceDN w:val="0"/>
        <w:adjustRightInd w:val="0"/>
        <w:spacing w:after="120"/>
        <w:ind w:firstLine="708"/>
        <w:jc w:val="both"/>
        <w:rPr>
          <w:rFonts w:ascii="Times New (W1)" w:hAnsi="Times New (W1)"/>
        </w:rPr>
      </w:pPr>
      <w:r w:rsidRPr="00FF1497">
        <w:rPr>
          <w:rFonts w:ascii="Times New (W1)" w:hAnsi="Times New (W1)"/>
          <w:lang w:val="x-none"/>
        </w:rPr>
        <w:t>Министърът на околната среда и водите чрез регионалните инспекции по околната среда и водите в границите на териториалния им обхват</w:t>
      </w:r>
      <w:r w:rsidRPr="00FF1497">
        <w:rPr>
          <w:rFonts w:ascii="Times New (W1)" w:hAnsi="Times New (W1)"/>
        </w:rPr>
        <w:t xml:space="preserve"> </w:t>
      </w:r>
      <w:r w:rsidRPr="00FF1497">
        <w:rPr>
          <w:rFonts w:ascii="Times New (W1)" w:hAnsi="Times New (W1)"/>
          <w:lang w:val="x-none"/>
        </w:rPr>
        <w:t>провежда мониторинга на отпадъчните води;</w:t>
      </w:r>
      <w:r w:rsidRPr="00FF1497">
        <w:rPr>
          <w:rFonts w:ascii="Times New (W1)" w:hAnsi="Times New (W1)"/>
        </w:rPr>
        <w:t xml:space="preserve"> </w:t>
      </w:r>
      <w:r w:rsidRPr="00FF1497">
        <w:rPr>
          <w:rFonts w:ascii="Times New (W1)" w:hAnsi="Times New (W1)"/>
          <w:lang w:val="x-none"/>
        </w:rPr>
        <w:t>контролира обектите, формиращи отпадъчни води, включително пречиствателните станции на населените места, параметрите и изпълнението на условията и изискванията в издадените разрешителни за заустване на отпадъчни води и комплексните разрешителни, издадени по реда на Закона за опазване на околната среда; контролира аварийните изпускания на отпадъчни води;</w:t>
      </w:r>
      <w:r w:rsidRPr="00FF1497">
        <w:rPr>
          <w:rFonts w:ascii="Times New (W1)" w:hAnsi="Times New (W1)"/>
        </w:rPr>
        <w:t xml:space="preserve"> </w:t>
      </w:r>
      <w:r w:rsidRPr="00FF1497">
        <w:rPr>
          <w:rFonts w:ascii="Times New (W1)" w:hAnsi="Times New (W1)"/>
          <w:lang w:val="x-none"/>
        </w:rPr>
        <w:t xml:space="preserve">поддържа база данни за извършения мониторинг, включително собствен мониторинг на титулярите на издадени разрешителни, за количествените и качествените характеристики на отпадъчните води и </w:t>
      </w:r>
      <w:r w:rsidRPr="00FF1497">
        <w:rPr>
          <w:rFonts w:ascii="Times New (W1)" w:hAnsi="Times New (W1)"/>
          <w:lang w:val="x-none"/>
        </w:rPr>
        <w:lastRenderedPageBreak/>
        <w:t>за контрол за състоянието на отпадъчните води;</w:t>
      </w:r>
      <w:r w:rsidRPr="00FF1497">
        <w:rPr>
          <w:rFonts w:ascii="Times New (W1)" w:hAnsi="Times New (W1)"/>
        </w:rPr>
        <w:t xml:space="preserve"> </w:t>
      </w:r>
      <w:r w:rsidRPr="00FF1497">
        <w:rPr>
          <w:rFonts w:ascii="Times New (W1)" w:hAnsi="Times New (W1)"/>
          <w:lang w:val="x-none"/>
        </w:rPr>
        <w:t>поддържа в актуално състояние списъците на обектите, които формират емисии на приоритетни и приоритетно опасни вещества, общи и специфични замърсители.</w:t>
      </w:r>
    </w:p>
    <w:p w:rsidR="00B57A4A" w:rsidRPr="00A62E60" w:rsidRDefault="00B57A4A" w:rsidP="00E26F20">
      <w:pPr>
        <w:widowControl w:val="0"/>
        <w:autoSpaceDE w:val="0"/>
        <w:autoSpaceDN w:val="0"/>
        <w:adjustRightInd w:val="0"/>
        <w:spacing w:after="120"/>
        <w:ind w:firstLine="708"/>
        <w:jc w:val="both"/>
      </w:pPr>
      <w:r w:rsidRPr="005930B9">
        <w:rPr>
          <w:b/>
        </w:rPr>
        <w:t>Басейнови дирекции (БД)</w:t>
      </w:r>
      <w:r>
        <w:t xml:space="preserve"> </w:t>
      </w:r>
      <w:r w:rsidRPr="005930B9">
        <w:rPr>
          <w:lang w:val="x-none"/>
        </w:rPr>
        <w:t>Директорът на басейновата дирекция провежда държавната политика за управление на водите на басейново ниво</w:t>
      </w:r>
      <w:r w:rsidRPr="005930B9">
        <w:t>; р</w:t>
      </w:r>
      <w:r w:rsidRPr="005930B9">
        <w:rPr>
          <w:lang w:val="x-none"/>
        </w:rPr>
        <w:t>азработва</w:t>
      </w:r>
      <w:r w:rsidRPr="005930B9">
        <w:t xml:space="preserve"> </w:t>
      </w:r>
      <w:r w:rsidRPr="005930B9">
        <w:rPr>
          <w:lang w:val="x-none"/>
        </w:rPr>
        <w:t>плана за управление на речния басейн;</w:t>
      </w:r>
      <w:r w:rsidRPr="005930B9">
        <w:t xml:space="preserve"> </w:t>
      </w:r>
      <w:r w:rsidRPr="005930B9">
        <w:rPr>
          <w:lang w:val="x-none"/>
        </w:rPr>
        <w:t>планира и участва в провеждането на мониторинга на водите, обобщава и анализира данните, включително:</w:t>
      </w:r>
      <w:r w:rsidRPr="005930B9">
        <w:t xml:space="preserve"> </w:t>
      </w:r>
      <w:r w:rsidRPr="005930B9">
        <w:rPr>
          <w:lang w:val="x-none"/>
        </w:rPr>
        <w:t>за химичното и екологичното състояние на водите</w:t>
      </w:r>
      <w:r w:rsidRPr="005930B9">
        <w:t xml:space="preserve">, </w:t>
      </w:r>
      <w:r w:rsidRPr="005930B9">
        <w:rPr>
          <w:lang w:val="x-none"/>
        </w:rPr>
        <w:t>на отпадъчните води;</w:t>
      </w:r>
      <w:r w:rsidRPr="005930B9">
        <w:t xml:space="preserve"> </w:t>
      </w:r>
      <w:r w:rsidRPr="005930B9">
        <w:rPr>
          <w:lang w:val="x-none"/>
        </w:rPr>
        <w:t>поддържа специализирани бази данни, карти, регистри и информационна система за водите</w:t>
      </w:r>
      <w:r w:rsidRPr="005930B9">
        <w:t>;</w:t>
      </w:r>
      <w:r w:rsidRPr="005930B9">
        <w:rPr>
          <w:lang w:val="x-none"/>
        </w:rPr>
        <w:t xml:space="preserve"> разработва програми от мерки за подобряване, опазване и поддържане състоянието на водите;</w:t>
      </w:r>
      <w:r w:rsidRPr="005930B9">
        <w:t xml:space="preserve"> </w:t>
      </w:r>
      <w:r w:rsidRPr="005930B9">
        <w:rPr>
          <w:lang w:val="x-none"/>
        </w:rPr>
        <w:t>определя санитарно-охранителни зони около съоръженията за питейно-битово водоснабдяване</w:t>
      </w:r>
      <w:r w:rsidRPr="005930B9">
        <w:t xml:space="preserve">; </w:t>
      </w:r>
      <w:r w:rsidRPr="005930B9">
        <w:rPr>
          <w:lang w:val="x-none"/>
        </w:rPr>
        <w:t>издава периодичен бюлетин за състоянието на водите;</w:t>
      </w:r>
      <w:r w:rsidRPr="005930B9">
        <w:t xml:space="preserve"> </w:t>
      </w:r>
      <w:r w:rsidRPr="005930B9">
        <w:rPr>
          <w:lang w:val="x-none"/>
        </w:rPr>
        <w:t>създава и поддържа база данни за извършения от басейновата дирекция контрол</w:t>
      </w:r>
      <w:r w:rsidR="00A62E60">
        <w:t>.</w:t>
      </w:r>
    </w:p>
    <w:p w:rsidR="00AF1E38" w:rsidRDefault="00AF1E38" w:rsidP="00E26F20">
      <w:pPr>
        <w:spacing w:after="120"/>
        <w:ind w:firstLine="709"/>
        <w:jc w:val="both"/>
        <w:rPr>
          <w:b/>
          <w:bCs/>
          <w:iCs/>
        </w:rPr>
      </w:pPr>
    </w:p>
    <w:p w:rsidR="00AF1E38" w:rsidRDefault="00B57A4A" w:rsidP="00E26F20">
      <w:pPr>
        <w:spacing w:after="120"/>
        <w:ind w:firstLine="709"/>
        <w:jc w:val="both"/>
      </w:pPr>
      <w:r w:rsidRPr="006B2DC1">
        <w:rPr>
          <w:b/>
          <w:bCs/>
          <w:iCs/>
        </w:rPr>
        <w:t>МИНИСТЕРСТВО НА ЗДРАВЕОПАЗВАНЕТО (МЗ)</w:t>
      </w:r>
      <w:r w:rsidRPr="006B2DC1">
        <w:t xml:space="preserve"> е </w:t>
      </w:r>
      <w:r w:rsidR="00D77004" w:rsidRPr="00AF1E38">
        <w:t>контролен</w:t>
      </w:r>
      <w:r w:rsidR="00D77004">
        <w:t xml:space="preserve"> </w:t>
      </w:r>
      <w:r w:rsidRPr="006B2DC1">
        <w:t xml:space="preserve">компетентен орган по отношение </w:t>
      </w:r>
      <w:r w:rsidR="00D54867">
        <w:t xml:space="preserve">изпълнението на европейското и </w:t>
      </w:r>
      <w:r w:rsidRPr="006B2DC1">
        <w:t xml:space="preserve">национално законодателство </w:t>
      </w:r>
      <w:r w:rsidR="00D77004">
        <w:t>от страна на ВиК операторите</w:t>
      </w:r>
      <w:r w:rsidR="00D77004" w:rsidRPr="006B2DC1">
        <w:t xml:space="preserve"> </w:t>
      </w:r>
      <w:r w:rsidRPr="006B2DC1">
        <w:t>в областта на водите предн</w:t>
      </w:r>
      <w:r w:rsidR="00D77004">
        <w:t>азначени за питейно-битови цели.</w:t>
      </w:r>
      <w:r w:rsidRPr="006B2DC1">
        <w:t xml:space="preserve"> Във връзка с изпълнение на своите задължения в тази област, чрез териториалните си органи – 28 Регионални здравни инспекции </w:t>
      </w:r>
      <w:r w:rsidR="00D77004" w:rsidRPr="00AF1E38">
        <w:t>извършват</w:t>
      </w:r>
      <w:r w:rsidR="00D77004">
        <w:t xml:space="preserve"> </w:t>
      </w:r>
      <w:r w:rsidR="00D77004" w:rsidRPr="00AF1E38">
        <w:t>контролен</w:t>
      </w:r>
      <w:r w:rsidRPr="006B2DC1">
        <w:t xml:space="preserve"> мониторинг на качествата на питейните води (включително и за наличие на средства за растителна защита</w:t>
      </w:r>
      <w:r w:rsidR="00D77004" w:rsidRPr="00AF1E38">
        <w:t>.</w:t>
      </w:r>
      <w:r w:rsidRPr="006B2DC1">
        <w:t xml:space="preserve"> </w:t>
      </w:r>
    </w:p>
    <w:p w:rsidR="00B57A4A" w:rsidRPr="006B2DC1" w:rsidRDefault="00B57A4A" w:rsidP="00E26F20">
      <w:pPr>
        <w:spacing w:after="120"/>
        <w:ind w:firstLine="709"/>
        <w:jc w:val="both"/>
      </w:pPr>
      <w:r w:rsidRPr="006B2DC1">
        <w:t xml:space="preserve">При констатиране на замърсяване на водите се предприемат съответни мерки за отстраняване на несъответствията и информиране на населението и потребителите. </w:t>
      </w:r>
    </w:p>
    <w:p w:rsidR="00B57A4A" w:rsidRPr="006B2DC1" w:rsidRDefault="00C06F17" w:rsidP="00E26F20">
      <w:pPr>
        <w:spacing w:after="120"/>
        <w:ind w:firstLine="709"/>
        <w:jc w:val="both"/>
      </w:pPr>
      <w:r w:rsidRPr="00AF1E38">
        <w:t>След предоставяне от страна на компетентинте органи към МЗХГ за пълния набор от използвани препарати за растителна защита от замеделските производители в Република България и при извършен анализ при проведения контролен мониторинг</w:t>
      </w:r>
      <w:r>
        <w:t xml:space="preserve"> и</w:t>
      </w:r>
      <w:r w:rsidR="00B57A4A" w:rsidRPr="006B2DC1">
        <w:t>нформация за извършваните анализи и резултатите от тях ще бъдат предоставени за целите на изпълнение на настоящия националния план в областта на питейните.</w:t>
      </w:r>
    </w:p>
    <w:p w:rsidR="00B57A4A" w:rsidRPr="00B57A4A" w:rsidRDefault="00B57A4A" w:rsidP="00E26F20">
      <w:pPr>
        <w:spacing w:after="120"/>
        <w:ind w:firstLine="709"/>
        <w:jc w:val="both"/>
        <w:rPr>
          <w:color w:val="0000FF"/>
          <w:lang w:val="ru-RU"/>
        </w:rPr>
      </w:pPr>
      <w:r w:rsidRPr="006B2DC1">
        <w:t xml:space="preserve">В изпълнение на своите задължения съгласно </w:t>
      </w:r>
      <w:r w:rsidR="00C06F17" w:rsidRPr="00AF1E38">
        <w:t>чл. 21в, ал. 2 и ал. 5</w:t>
      </w:r>
      <w:r w:rsidR="00C06F17">
        <w:t xml:space="preserve"> от</w:t>
      </w:r>
      <w:r w:rsidR="00C06F17" w:rsidRPr="006B2DC1">
        <w:t xml:space="preserve"> </w:t>
      </w:r>
      <w:r w:rsidRPr="006B2DC1">
        <w:t xml:space="preserve">Закона за защита от вредното въздействие на химичните вещества и смеси </w:t>
      </w:r>
      <w:r w:rsidR="00C06F17" w:rsidRPr="00AF1E38">
        <w:rPr>
          <w:lang w:val="x-none"/>
        </w:rPr>
        <w:t>Клиниката по токсикология на Многопрофилна болница за активно лечение и спешна медицина "Н. И. Пирогов" е компетентен орган по смисъла на чл. 45 от Регламент (ЕО) № 1272/2008 (CLP)</w:t>
      </w:r>
      <w:r w:rsidRPr="006B2DC1">
        <w:t xml:space="preserve"> по отношение събиране и анализиране на информация за случаите на </w:t>
      </w:r>
      <w:r w:rsidR="00C06F17" w:rsidRPr="00AF1E38">
        <w:rPr>
          <w:lang w:val="x-none"/>
        </w:rPr>
        <w:t>отравяне или съмнение за отравяне със смеси, класифицирани като опасни въз основа на техните ефекти върху здравето или физичните ефекти</w:t>
      </w:r>
      <w:r w:rsidR="00AF1E38">
        <w:t xml:space="preserve">. </w:t>
      </w:r>
      <w:r w:rsidRPr="006B2DC1">
        <w:t xml:space="preserve">Тази информация също ще бъде предоставяна в изпълнение на целите на настоящата програма. </w:t>
      </w:r>
    </w:p>
    <w:p w:rsidR="00AF1E38" w:rsidRDefault="00AF1E38" w:rsidP="00E26F20">
      <w:pPr>
        <w:spacing w:after="120"/>
        <w:ind w:firstLine="708"/>
        <w:jc w:val="both"/>
        <w:rPr>
          <w:b/>
          <w:lang w:val="ru-RU"/>
        </w:rPr>
      </w:pPr>
    </w:p>
    <w:p w:rsidR="00B57A4A" w:rsidRDefault="00B57A4A" w:rsidP="00E26F20">
      <w:pPr>
        <w:spacing w:after="120"/>
        <w:ind w:firstLine="708"/>
        <w:jc w:val="both"/>
        <w:rPr>
          <w:b/>
          <w:lang w:val="ru-RU"/>
        </w:rPr>
      </w:pPr>
      <w:r w:rsidRPr="005A1C62">
        <w:rPr>
          <w:b/>
          <w:lang w:val="ru-RU"/>
        </w:rPr>
        <w:t>МИНИСТЕРСТВО НА ТРАНСПОРТА, ИНФОРМАЦИ</w:t>
      </w:r>
      <w:r>
        <w:rPr>
          <w:b/>
          <w:lang w:val="ru-RU"/>
        </w:rPr>
        <w:t>ОННИТЕ ТЕХНОЛОГИИ И СЪОБЩЕНИЯТА</w:t>
      </w:r>
    </w:p>
    <w:p w:rsidR="00B57A4A" w:rsidRDefault="00B57A4A" w:rsidP="00E26F20">
      <w:pPr>
        <w:spacing w:after="120"/>
        <w:ind w:firstLine="708"/>
        <w:jc w:val="both"/>
      </w:pPr>
      <w:r w:rsidRPr="005A1C62">
        <w:rPr>
          <w:b/>
        </w:rPr>
        <w:t>Г</w:t>
      </w:r>
      <w:r w:rsidRPr="005A1C62">
        <w:rPr>
          <w:b/>
          <w:lang w:val="ru-RU"/>
        </w:rPr>
        <w:t>лавна дирекция „Гражданска въз</w:t>
      </w:r>
      <w:r>
        <w:rPr>
          <w:b/>
          <w:lang w:val="ru-RU"/>
        </w:rPr>
        <w:t xml:space="preserve">духоплавателна администрация” </w:t>
      </w:r>
      <w:r w:rsidRPr="005A1C62">
        <w:rPr>
          <w:lang w:val="ru-RU"/>
        </w:rPr>
        <w:t xml:space="preserve">е национален контролен орган по отношение на гражданското въздухоплаване и гражданските въздухоплавателни средства. </w:t>
      </w:r>
      <w:r w:rsidRPr="005A1C62">
        <w:t>Съгласно чл. 8</w:t>
      </w:r>
      <w:r>
        <w:t>, ал</w:t>
      </w:r>
      <w:r w:rsidRPr="005A1C62">
        <w:t>. 1 от Закона за гражданско</w:t>
      </w:r>
      <w:r>
        <w:t xml:space="preserve"> въздухоплаване „Министърът на т</w:t>
      </w:r>
      <w:r w:rsidRPr="005A1C62">
        <w:t xml:space="preserve">ранспорта, информационните технологии и съобщенията ръководи и контролира гражданското въздухоплаване и гражданските въздухоплавателни средства и съоръжения на територията на Република България. Съгласно чл. 8, </w:t>
      </w:r>
      <w:r>
        <w:t>ал</w:t>
      </w:r>
      <w:r w:rsidRPr="005A1C62">
        <w:t>. 2 от ЗГВ „Министърът на транспорта, информационните технологии и съобщенията осъществява правомощията си по ал.1 чрез Главна дирекция „Гражданска въздухоплавателна администрация”.</w:t>
      </w:r>
    </w:p>
    <w:p w:rsidR="00CC64B3" w:rsidRDefault="00CC64B3" w:rsidP="00E26F20">
      <w:pPr>
        <w:spacing w:after="120"/>
        <w:ind w:left="703" w:hanging="703"/>
        <w:jc w:val="both"/>
        <w:rPr>
          <w:b/>
        </w:rPr>
      </w:pPr>
    </w:p>
    <w:p w:rsidR="00D37626" w:rsidRPr="00106B89" w:rsidRDefault="00433225" w:rsidP="00106B89">
      <w:pPr>
        <w:pStyle w:val="Heading2"/>
        <w:rPr>
          <w:rFonts w:ascii="Times New Roman" w:hAnsi="Times New Roman" w:cs="Times New Roman"/>
          <w:i w:val="0"/>
          <w:sz w:val="24"/>
          <w:szCs w:val="24"/>
        </w:rPr>
      </w:pPr>
      <w:bookmarkStart w:id="10" w:name="_Toc4168190"/>
      <w:r w:rsidRPr="00106B89">
        <w:rPr>
          <w:rFonts w:ascii="Times New Roman" w:hAnsi="Times New Roman" w:cs="Times New Roman"/>
          <w:i w:val="0"/>
          <w:sz w:val="24"/>
          <w:szCs w:val="24"/>
          <w:lang w:val="en-US"/>
        </w:rPr>
        <w:t>III</w:t>
      </w:r>
      <w:r w:rsidRPr="00106B89">
        <w:rPr>
          <w:rFonts w:ascii="Times New Roman" w:hAnsi="Times New Roman" w:cs="Times New Roman"/>
          <w:i w:val="0"/>
          <w:sz w:val="24"/>
          <w:szCs w:val="24"/>
          <w:lang w:val="ru-RU"/>
        </w:rPr>
        <w:t>.</w:t>
      </w:r>
      <w:r w:rsidRPr="00106B89">
        <w:rPr>
          <w:rFonts w:ascii="Times New Roman" w:hAnsi="Times New Roman" w:cs="Times New Roman"/>
          <w:i w:val="0"/>
          <w:sz w:val="24"/>
          <w:szCs w:val="24"/>
          <w:lang w:val="ru-RU"/>
        </w:rPr>
        <w:tab/>
      </w:r>
      <w:r w:rsidR="00D37626" w:rsidRPr="00106B89">
        <w:rPr>
          <w:rFonts w:ascii="Times New Roman" w:hAnsi="Times New Roman" w:cs="Times New Roman"/>
          <w:i w:val="0"/>
          <w:sz w:val="24"/>
          <w:szCs w:val="24"/>
        </w:rPr>
        <w:t>ПУСКАНЕ НА ПАЗАРА И УПОТРЕБА НА ПРОДУКТИ ЗА РАСТИТЕЛНА ЗАЩИТА</w:t>
      </w:r>
      <w:bookmarkEnd w:id="10"/>
    </w:p>
    <w:p w:rsidR="00D37626" w:rsidRDefault="00D37626" w:rsidP="00E26F20">
      <w:pPr>
        <w:spacing w:after="120"/>
        <w:ind w:firstLine="708"/>
        <w:jc w:val="both"/>
        <w:rPr>
          <w:shd w:val="clear" w:color="auto" w:fill="FEFEFE"/>
          <w:lang w:val="ru-RU"/>
        </w:rPr>
      </w:pPr>
      <w:r w:rsidRPr="00D16161">
        <w:rPr>
          <w:highlight w:val="white"/>
          <w:shd w:val="clear" w:color="auto" w:fill="FEFEFE"/>
          <w:lang w:val="ru-RU"/>
        </w:rPr>
        <w:t xml:space="preserve">Продуктите за растителна </w:t>
      </w:r>
      <w:r w:rsidRPr="002D640C">
        <w:rPr>
          <w:highlight w:val="white"/>
          <w:shd w:val="clear" w:color="auto" w:fill="FEFEFE"/>
          <w:lang w:val="ru-RU"/>
        </w:rPr>
        <w:t>защита се разрешават за пускане</w:t>
      </w:r>
      <w:r w:rsidRPr="00D16161">
        <w:rPr>
          <w:highlight w:val="white"/>
          <w:shd w:val="clear" w:color="auto" w:fill="FEFEFE"/>
          <w:lang w:val="ru-RU"/>
        </w:rPr>
        <w:t xml:space="preserve"> на пазара</w:t>
      </w:r>
      <w:r>
        <w:rPr>
          <w:highlight w:val="white"/>
          <w:shd w:val="clear" w:color="auto" w:fill="FEFEFE"/>
        </w:rPr>
        <w:t xml:space="preserve"> и </w:t>
      </w:r>
      <w:r w:rsidRPr="003D69F5">
        <w:rPr>
          <w:shd w:val="clear" w:color="auto" w:fill="FEFEFE"/>
        </w:rPr>
        <w:t>употреба</w:t>
      </w:r>
      <w:r w:rsidRPr="003D69F5">
        <w:rPr>
          <w:shd w:val="clear" w:color="auto" w:fill="FEFEFE"/>
          <w:lang w:val="ru-RU"/>
        </w:rPr>
        <w:t xml:space="preserve"> </w:t>
      </w:r>
      <w:r w:rsidRPr="003D69F5">
        <w:rPr>
          <w:shd w:val="clear" w:color="auto" w:fill="FEFEFE"/>
        </w:rPr>
        <w:t>на територията</w:t>
      </w:r>
      <w:r w:rsidRPr="003D69F5">
        <w:rPr>
          <w:shd w:val="clear" w:color="auto" w:fill="FEFEFE"/>
          <w:lang w:val="ru-RU"/>
        </w:rPr>
        <w:t xml:space="preserve"> на Република България, когато отговарят на изискванията</w:t>
      </w:r>
      <w:r>
        <w:rPr>
          <w:shd w:val="clear" w:color="auto" w:fill="FEFEFE"/>
          <w:lang w:val="ru-RU"/>
        </w:rPr>
        <w:t xml:space="preserve">, </w:t>
      </w:r>
      <w:r w:rsidRPr="006D18CA">
        <w:rPr>
          <w:shd w:val="clear" w:color="auto" w:fill="FEFEFE"/>
          <w:lang w:val="ru-RU"/>
        </w:rPr>
        <w:t>определени в</w:t>
      </w:r>
      <w:r w:rsidRPr="00AB7E00">
        <w:rPr>
          <w:rFonts w:cs="Arial"/>
          <w:lang w:val="ru-RU"/>
        </w:rPr>
        <w:t xml:space="preserve"> </w:t>
      </w:r>
      <w:r w:rsidRPr="008D53B7">
        <w:rPr>
          <w:rFonts w:cs="Arial"/>
          <w:lang w:val="ru-RU"/>
        </w:rPr>
        <w:t>Регламент (ЕО</w:t>
      </w:r>
      <w:r>
        <w:rPr>
          <w:rFonts w:cs="Arial"/>
          <w:lang w:val="ru-RU"/>
        </w:rPr>
        <w:t>) 1107/2009 на Европейския парла</w:t>
      </w:r>
      <w:r w:rsidRPr="008D53B7">
        <w:rPr>
          <w:rFonts w:cs="Arial"/>
          <w:lang w:val="ru-RU"/>
        </w:rPr>
        <w:t>мент и на Съвета от 21 октомври 2009 година относно пускането на пазара на продукти за растителна защита и за отмяна на директиви 79/117/ЕИО и 91/414/ЕИО на Съвета</w:t>
      </w:r>
      <w:r>
        <w:rPr>
          <w:shd w:val="clear" w:color="auto" w:fill="FEFEFE"/>
          <w:lang w:val="ru-RU"/>
        </w:rPr>
        <w:t xml:space="preserve">. </w:t>
      </w:r>
    </w:p>
    <w:p w:rsidR="00D37626" w:rsidRDefault="008B18A9" w:rsidP="00E26F20">
      <w:pPr>
        <w:spacing w:after="120"/>
        <w:ind w:firstLine="708"/>
        <w:jc w:val="both"/>
        <w:rPr>
          <w:highlight w:val="white"/>
          <w:shd w:val="clear" w:color="auto" w:fill="FEFEFE"/>
          <w:lang w:val="ru-RU"/>
        </w:rPr>
      </w:pPr>
      <w:r>
        <w:rPr>
          <w:highlight w:val="white"/>
          <w:shd w:val="clear" w:color="auto" w:fill="FEFEFE"/>
          <w:lang w:val="ru-RU"/>
        </w:rPr>
        <w:t>В Република България п</w:t>
      </w:r>
      <w:r w:rsidR="00D37626" w:rsidRPr="002D640C">
        <w:rPr>
          <w:highlight w:val="white"/>
          <w:shd w:val="clear" w:color="auto" w:fill="FEFEFE"/>
          <w:lang w:val="ru-RU"/>
        </w:rPr>
        <w:t xml:space="preserve">родуктите за растителна защита се пускат на </w:t>
      </w:r>
      <w:r w:rsidR="00D37626" w:rsidRPr="00917568">
        <w:rPr>
          <w:highlight w:val="white"/>
          <w:shd w:val="clear" w:color="auto" w:fill="FEFEFE"/>
          <w:lang w:val="ru-RU"/>
        </w:rPr>
        <w:t>пазара и се употребяват</w:t>
      </w:r>
      <w:r w:rsidR="00D37626" w:rsidRPr="002D640C">
        <w:rPr>
          <w:highlight w:val="white"/>
          <w:shd w:val="clear" w:color="auto" w:fill="FEFEFE"/>
          <w:lang w:val="ru-RU"/>
        </w:rPr>
        <w:t xml:space="preserve"> </w:t>
      </w:r>
      <w:r w:rsidR="00D37626" w:rsidRPr="002D640C">
        <w:rPr>
          <w:highlight w:val="white"/>
          <w:shd w:val="clear" w:color="auto" w:fill="FEFEFE"/>
        </w:rPr>
        <w:t>след издаване на разрешение</w:t>
      </w:r>
      <w:r w:rsidR="00D7647F">
        <w:rPr>
          <w:highlight w:val="white"/>
          <w:shd w:val="clear" w:color="auto" w:fill="FEFEFE"/>
        </w:rPr>
        <w:t xml:space="preserve"> </w:t>
      </w:r>
      <w:r w:rsidR="00D7647F" w:rsidRPr="00CC64B3">
        <w:rPr>
          <w:shd w:val="clear" w:color="auto" w:fill="FEFEFE"/>
        </w:rPr>
        <w:t xml:space="preserve">за пускане на пазара и употреба съгласно </w:t>
      </w:r>
      <w:r w:rsidR="00D7647F" w:rsidRPr="00CC64B3">
        <w:t>Регламент (ЕО) № 1107/2009</w:t>
      </w:r>
      <w:r w:rsidR="00D7647F" w:rsidRPr="00CC64B3">
        <w:rPr>
          <w:bCs/>
          <w:color w:val="000000"/>
        </w:rPr>
        <w:t>, чл. 44, ал. 1 от ЗЗР. Разрешението се издава</w:t>
      </w:r>
      <w:r w:rsidR="00D7647F">
        <w:rPr>
          <w:bCs/>
          <w:color w:val="000000"/>
        </w:rPr>
        <w:t xml:space="preserve"> </w:t>
      </w:r>
      <w:r w:rsidR="00D37626" w:rsidRPr="002D640C">
        <w:rPr>
          <w:highlight w:val="white"/>
          <w:shd w:val="clear" w:color="auto" w:fill="FEFEFE"/>
        </w:rPr>
        <w:t xml:space="preserve">от </w:t>
      </w:r>
      <w:r w:rsidR="00D37626" w:rsidRPr="002D640C">
        <w:rPr>
          <w:highlight w:val="white"/>
          <w:shd w:val="clear" w:color="auto" w:fill="FEFEFE"/>
          <w:lang w:val="ru-RU"/>
        </w:rPr>
        <w:t xml:space="preserve">изпълнителния директор на </w:t>
      </w:r>
      <w:r w:rsidR="00D37626">
        <w:rPr>
          <w:highlight w:val="white"/>
          <w:shd w:val="clear" w:color="auto" w:fill="FEFEFE"/>
          <w:lang w:val="ru-RU"/>
        </w:rPr>
        <w:t>Българската агенция по безопасност на храните.</w:t>
      </w:r>
    </w:p>
    <w:p w:rsidR="00D37626" w:rsidRPr="00AA0B8D" w:rsidRDefault="00D37626" w:rsidP="00E26F20">
      <w:pPr>
        <w:autoSpaceDE w:val="0"/>
        <w:autoSpaceDN w:val="0"/>
        <w:adjustRightInd w:val="0"/>
        <w:spacing w:after="120"/>
        <w:ind w:firstLine="708"/>
        <w:jc w:val="both"/>
        <w:rPr>
          <w:color w:val="000000"/>
        </w:rPr>
      </w:pPr>
      <w:r w:rsidRPr="00D37626">
        <w:t>Регламент (ЕО) № 1107/2009</w:t>
      </w:r>
      <w:r w:rsidRPr="00D37626">
        <w:rPr>
          <w:bCs/>
          <w:color w:val="000000"/>
        </w:rPr>
        <w:t xml:space="preserve"> (</w:t>
      </w:r>
      <w:r w:rsidR="003C5667">
        <w:rPr>
          <w:bCs/>
          <w:color w:val="000000"/>
        </w:rPr>
        <w:t xml:space="preserve">по-конкретно </w:t>
      </w:r>
      <w:r w:rsidRPr="00D37626">
        <w:rPr>
          <w:bCs/>
          <w:color w:val="000000"/>
        </w:rPr>
        <w:t>чл.  55</w:t>
      </w:r>
      <w:r w:rsidR="003C5667">
        <w:rPr>
          <w:bCs/>
          <w:color w:val="000000"/>
        </w:rPr>
        <w:t xml:space="preserve"> от него</w:t>
      </w:r>
      <w:r w:rsidRPr="00D37626">
        <w:rPr>
          <w:bCs/>
          <w:color w:val="000000"/>
        </w:rPr>
        <w:t xml:space="preserve">) постановява, че </w:t>
      </w:r>
      <w:r w:rsidRPr="00D37626">
        <w:rPr>
          <w:color w:val="000000"/>
        </w:rPr>
        <w:t>продуктите за растителна защита трябва да се употребяват правилно. Правилната употреба включва прилагане на принципите на добрата растителнозащитна практика и спазване на условията, при които продуктът е разрешен и указанията, посочени върху етикетите. Правилната употреба е съобразена и с разпоредбите на Директива 2009/128/ЕО, и по-специално с общите принципи на интегрираното управление на вредителите, както е посочено в член 14 и приложение III към нея, които се прилагат най-късно от 1 януари 2014 г.</w:t>
      </w:r>
    </w:p>
    <w:p w:rsidR="00D37626" w:rsidRDefault="00D37626" w:rsidP="00E26F20">
      <w:pPr>
        <w:spacing w:after="120"/>
        <w:ind w:firstLine="708"/>
        <w:jc w:val="both"/>
        <w:rPr>
          <w:highlight w:val="white"/>
          <w:shd w:val="clear" w:color="auto" w:fill="FEFEFE"/>
          <w:lang w:val="ru-RU"/>
        </w:rPr>
      </w:pPr>
      <w:r>
        <w:rPr>
          <w:highlight w:val="white"/>
          <w:shd w:val="clear" w:color="auto" w:fill="FEFEFE"/>
          <w:lang w:val="ru-RU"/>
        </w:rPr>
        <w:t xml:space="preserve">Във връзка с изпълнението на Регламент (ЕО) </w:t>
      </w:r>
      <w:r>
        <w:rPr>
          <w:highlight w:val="white"/>
          <w:shd w:val="clear" w:color="auto" w:fill="FEFEFE"/>
        </w:rPr>
        <w:t>№ 1185/2009 на Европейския парламент и на Съвета от 25 ноември 2009 година относно статистиката за пестициди, к</w:t>
      </w:r>
      <w:r>
        <w:rPr>
          <w:highlight w:val="white"/>
          <w:shd w:val="clear" w:color="auto" w:fill="FEFEFE"/>
          <w:lang w:val="ru-RU"/>
        </w:rPr>
        <w:t xml:space="preserve">омпетентни органи в областта на статистиката на </w:t>
      </w:r>
      <w:r>
        <w:rPr>
          <w:bCs/>
        </w:rPr>
        <w:t>продукти за растителна защита</w:t>
      </w:r>
      <w:r>
        <w:rPr>
          <w:highlight w:val="white"/>
          <w:shd w:val="clear" w:color="auto" w:fill="FEFEFE"/>
          <w:lang w:val="ru-RU"/>
        </w:rPr>
        <w:t xml:space="preserve"> са както следва:</w:t>
      </w:r>
    </w:p>
    <w:p w:rsidR="005B1B29" w:rsidRDefault="008668DD" w:rsidP="005B1B29">
      <w:pPr>
        <w:numPr>
          <w:ilvl w:val="0"/>
          <w:numId w:val="5"/>
        </w:numPr>
        <w:spacing w:before="120" w:after="120"/>
        <w:jc w:val="both"/>
        <w:rPr>
          <w:highlight w:val="white"/>
          <w:shd w:val="clear" w:color="auto" w:fill="FEFEFE"/>
          <w:lang w:val="ru-RU"/>
        </w:rPr>
      </w:pPr>
      <w:r>
        <w:rPr>
          <w:highlight w:val="white"/>
          <w:shd w:val="clear" w:color="auto" w:fill="FEFEFE"/>
          <w:lang w:val="ru-RU"/>
        </w:rPr>
        <w:t xml:space="preserve">Министерство на земеделието, </w:t>
      </w:r>
      <w:r w:rsidR="00D37626">
        <w:rPr>
          <w:highlight w:val="white"/>
          <w:shd w:val="clear" w:color="auto" w:fill="FEFEFE"/>
          <w:lang w:val="ru-RU"/>
        </w:rPr>
        <w:t>храните</w:t>
      </w:r>
      <w:r>
        <w:rPr>
          <w:shd w:val="clear" w:color="auto" w:fill="FEFEFE"/>
          <w:lang w:val="ru-RU"/>
        </w:rPr>
        <w:t xml:space="preserve"> </w:t>
      </w:r>
      <w:r w:rsidRPr="00CC64B3">
        <w:rPr>
          <w:shd w:val="clear" w:color="auto" w:fill="FEFEFE"/>
          <w:lang w:val="ru-RU"/>
        </w:rPr>
        <w:t>и горите</w:t>
      </w:r>
      <w:r w:rsidR="00D37626">
        <w:rPr>
          <w:shd w:val="clear" w:color="auto" w:fill="FEFEFE"/>
          <w:lang w:val="ru-RU"/>
        </w:rPr>
        <w:t xml:space="preserve">, </w:t>
      </w:r>
      <w:r w:rsidR="00D37626" w:rsidRPr="00CC64B3">
        <w:rPr>
          <w:bCs/>
        </w:rPr>
        <w:t xml:space="preserve">Главна дирекция „Земеделие и </w:t>
      </w:r>
      <w:r w:rsidR="00101B24" w:rsidRPr="00CC64B3">
        <w:rPr>
          <w:bCs/>
        </w:rPr>
        <w:t>регионална политика</w:t>
      </w:r>
      <w:r w:rsidR="00D37626" w:rsidRPr="008A44E8">
        <w:rPr>
          <w:bCs/>
        </w:rPr>
        <w:t>”</w:t>
      </w:r>
      <w:r w:rsidR="00D37626">
        <w:rPr>
          <w:bCs/>
        </w:rPr>
        <w:t>, отдел „Агростатистика” по отношение на с</w:t>
      </w:r>
      <w:r w:rsidR="00D37626">
        <w:rPr>
          <w:highlight w:val="white"/>
          <w:shd w:val="clear" w:color="auto" w:fill="FEFEFE"/>
          <w:lang w:val="ru-RU"/>
        </w:rPr>
        <w:t>татистика за годишните количества употребени продукти</w:t>
      </w:r>
      <w:r w:rsidR="00D37626" w:rsidRPr="002D640C">
        <w:rPr>
          <w:highlight w:val="white"/>
          <w:shd w:val="clear" w:color="auto" w:fill="FEFEFE"/>
          <w:lang w:val="ru-RU"/>
        </w:rPr>
        <w:t xml:space="preserve"> за растителна защита</w:t>
      </w:r>
      <w:r w:rsidR="00D37626">
        <w:rPr>
          <w:highlight w:val="white"/>
          <w:shd w:val="clear" w:color="auto" w:fill="FEFEFE"/>
          <w:lang w:val="ru-RU"/>
        </w:rPr>
        <w:t xml:space="preserve"> в селското </w:t>
      </w:r>
      <w:r w:rsidR="00D37626" w:rsidRPr="005B1B29">
        <w:rPr>
          <w:shd w:val="clear" w:color="auto" w:fill="FEFEFE"/>
          <w:lang w:val="ru-RU"/>
        </w:rPr>
        <w:t>стопанство</w:t>
      </w:r>
      <w:r w:rsidR="005B1B29" w:rsidRPr="005B1B29">
        <w:t xml:space="preserve"> </w:t>
      </w:r>
      <w:r w:rsidR="005B1B29" w:rsidRPr="00E265B0">
        <w:t>веднъж в рамките на петгодишен период</w:t>
      </w:r>
      <w:r w:rsidR="005B1B29">
        <w:rPr>
          <w:highlight w:val="white"/>
          <w:shd w:val="clear" w:color="auto" w:fill="FEFEFE"/>
          <w:lang w:val="ru-RU"/>
        </w:rPr>
        <w:t>;</w:t>
      </w:r>
    </w:p>
    <w:p w:rsidR="00D37626" w:rsidRPr="00D208F6" w:rsidRDefault="00D37626" w:rsidP="00E26F20">
      <w:pPr>
        <w:numPr>
          <w:ilvl w:val="0"/>
          <w:numId w:val="5"/>
        </w:numPr>
        <w:spacing w:after="120"/>
        <w:jc w:val="both"/>
        <w:rPr>
          <w:highlight w:val="white"/>
          <w:shd w:val="clear" w:color="auto" w:fill="FEFEFE"/>
          <w:lang w:val="ru-RU"/>
        </w:rPr>
      </w:pPr>
      <w:r>
        <w:rPr>
          <w:bCs/>
          <w:lang w:val="ru-RU"/>
        </w:rPr>
        <w:t xml:space="preserve">Българска агенция по безопасност на храните, дирекция  </w:t>
      </w:r>
      <w:r>
        <w:rPr>
          <w:bCs/>
        </w:rPr>
        <w:t>„</w:t>
      </w:r>
      <w:r w:rsidR="00D7647F">
        <w:rPr>
          <w:bCs/>
        </w:rPr>
        <w:t xml:space="preserve">Продукти за растителна защита, </w:t>
      </w:r>
      <w:r>
        <w:rPr>
          <w:bCs/>
        </w:rPr>
        <w:t>торове</w:t>
      </w:r>
      <w:r w:rsidR="00D7647F">
        <w:rPr>
          <w:bCs/>
        </w:rPr>
        <w:t xml:space="preserve"> </w:t>
      </w:r>
      <w:r w:rsidR="00D7647F" w:rsidRPr="00CC64B3">
        <w:rPr>
          <w:bCs/>
        </w:rPr>
        <w:t>и контрол</w:t>
      </w:r>
      <w:r>
        <w:rPr>
          <w:bCs/>
        </w:rPr>
        <w:t>”, отдел „Контрол на продукти за растителна защита и торове” по отношение на с</w:t>
      </w:r>
      <w:r>
        <w:rPr>
          <w:highlight w:val="white"/>
          <w:shd w:val="clear" w:color="auto" w:fill="FEFEFE"/>
          <w:lang w:val="ru-RU"/>
        </w:rPr>
        <w:t>татистика за годишните количества пуснати на пазара продукти</w:t>
      </w:r>
      <w:r w:rsidRPr="002D640C">
        <w:rPr>
          <w:highlight w:val="white"/>
          <w:shd w:val="clear" w:color="auto" w:fill="FEFEFE"/>
          <w:lang w:val="ru-RU"/>
        </w:rPr>
        <w:t xml:space="preserve"> за растителна защита</w:t>
      </w:r>
      <w:r>
        <w:rPr>
          <w:highlight w:val="white"/>
          <w:shd w:val="clear" w:color="auto" w:fill="FEFEFE"/>
          <w:lang w:val="ru-RU"/>
        </w:rPr>
        <w:t xml:space="preserve">. </w:t>
      </w:r>
    </w:p>
    <w:p w:rsidR="00D208F6" w:rsidRDefault="00D208F6" w:rsidP="00D208F6">
      <w:pPr>
        <w:spacing w:after="120"/>
        <w:jc w:val="both"/>
        <w:rPr>
          <w:highlight w:val="white"/>
          <w:shd w:val="clear" w:color="auto" w:fill="FEFEFE"/>
          <w:lang w:val="ru-RU"/>
        </w:rPr>
      </w:pPr>
    </w:p>
    <w:p w:rsidR="00282E9F" w:rsidRDefault="001D1057" w:rsidP="00E26F20">
      <w:pPr>
        <w:spacing w:after="120"/>
        <w:jc w:val="both"/>
        <w:rPr>
          <w:b/>
          <w:i/>
          <w:color w:val="FF0000"/>
        </w:rPr>
      </w:pPr>
      <w:r w:rsidRPr="004E2DCC">
        <w:rPr>
          <w:b/>
        </w:rPr>
        <w:t xml:space="preserve">ТАБЛ. </w:t>
      </w:r>
      <w:r w:rsidR="0003098F" w:rsidRPr="004E2DCC">
        <w:rPr>
          <w:b/>
        </w:rPr>
        <w:t xml:space="preserve">1. </w:t>
      </w:r>
      <w:r w:rsidR="00D37626" w:rsidRPr="004E2DCC">
        <w:rPr>
          <w:b/>
        </w:rPr>
        <w:t>Брой разрешени продукти за растителна защита в Република България и брой на съдържащите се в тях активни вещества :</w:t>
      </w:r>
      <w:r w:rsidR="00614FBE" w:rsidRPr="004E2DCC">
        <w:rPr>
          <w:b/>
        </w:rPr>
        <w:t xml:space="preserve"> </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96"/>
        <w:gridCol w:w="696"/>
        <w:gridCol w:w="696"/>
        <w:gridCol w:w="696"/>
        <w:gridCol w:w="792"/>
        <w:gridCol w:w="816"/>
        <w:gridCol w:w="804"/>
        <w:gridCol w:w="816"/>
        <w:gridCol w:w="804"/>
        <w:gridCol w:w="816"/>
        <w:gridCol w:w="701"/>
      </w:tblGrid>
      <w:tr w:rsidR="00ED0B85" w:rsidRPr="004E2DCC">
        <w:tc>
          <w:tcPr>
            <w:tcW w:w="4272" w:type="dxa"/>
            <w:gridSpan w:val="6"/>
            <w:shd w:val="clear" w:color="auto" w:fill="auto"/>
          </w:tcPr>
          <w:p w:rsidR="00ED0B85" w:rsidRPr="004E2DCC" w:rsidRDefault="00ED0B85" w:rsidP="00E26F20">
            <w:pPr>
              <w:spacing w:after="120"/>
              <w:jc w:val="center"/>
            </w:pPr>
            <w:r w:rsidRPr="004E2DCC">
              <w:t>Брой разрешени продукти</w:t>
            </w:r>
          </w:p>
          <w:p w:rsidR="00ED0B85" w:rsidRPr="004E2DCC" w:rsidRDefault="00ED0B85" w:rsidP="00E26F20">
            <w:pPr>
              <w:spacing w:after="120"/>
              <w:jc w:val="center"/>
            </w:pPr>
            <w:r w:rsidRPr="004E2DCC">
              <w:t>за растителна защита</w:t>
            </w:r>
            <w:r w:rsidR="00DA1260">
              <w:t>,</w:t>
            </w:r>
            <w:r w:rsidRPr="004E2DCC">
              <w:t xml:space="preserve"> по години</w:t>
            </w:r>
          </w:p>
        </w:tc>
        <w:tc>
          <w:tcPr>
            <w:tcW w:w="4757" w:type="dxa"/>
            <w:gridSpan w:val="6"/>
            <w:shd w:val="clear" w:color="auto" w:fill="auto"/>
          </w:tcPr>
          <w:p w:rsidR="00ED0B85" w:rsidRPr="004E2DCC" w:rsidRDefault="00ED0B85" w:rsidP="00E26F20">
            <w:pPr>
              <w:spacing w:after="120"/>
              <w:jc w:val="center"/>
            </w:pPr>
            <w:r w:rsidRPr="004E2DCC">
              <w:t xml:space="preserve">Брой </w:t>
            </w:r>
            <w:r w:rsidR="00AD33FF" w:rsidRPr="004E2DCC">
              <w:t>одобрени</w:t>
            </w:r>
            <w:r w:rsidRPr="004E2DCC">
              <w:t xml:space="preserve"> активни </w:t>
            </w:r>
          </w:p>
          <w:p w:rsidR="00ED0B85" w:rsidRPr="004E2DCC" w:rsidRDefault="00DA1260" w:rsidP="00E26F20">
            <w:pPr>
              <w:spacing w:after="120"/>
              <w:jc w:val="center"/>
            </w:pPr>
            <w:r w:rsidRPr="004E2DCC">
              <w:t>В</w:t>
            </w:r>
            <w:r w:rsidR="00ED0B85" w:rsidRPr="004E2DCC">
              <w:t>ещества</w:t>
            </w:r>
            <w:r>
              <w:t>, съдържащи се в ПРЗ,</w:t>
            </w:r>
            <w:r w:rsidR="00ED0B85" w:rsidRPr="004E2DCC">
              <w:t xml:space="preserve"> по години</w:t>
            </w:r>
          </w:p>
        </w:tc>
      </w:tr>
      <w:tr w:rsidR="00ED0B85" w:rsidRPr="004E2DCC">
        <w:tc>
          <w:tcPr>
            <w:tcW w:w="696" w:type="dxa"/>
            <w:shd w:val="clear" w:color="auto" w:fill="auto"/>
          </w:tcPr>
          <w:p w:rsidR="00ED0B85" w:rsidRPr="004E2DCC" w:rsidRDefault="00ED0B85" w:rsidP="00E26F20">
            <w:pPr>
              <w:spacing w:after="120"/>
              <w:jc w:val="both"/>
            </w:pPr>
            <w:r w:rsidRPr="004E2DCC">
              <w:t xml:space="preserve">2012 </w:t>
            </w:r>
          </w:p>
        </w:tc>
        <w:tc>
          <w:tcPr>
            <w:tcW w:w="696" w:type="dxa"/>
            <w:shd w:val="clear" w:color="auto" w:fill="auto"/>
          </w:tcPr>
          <w:p w:rsidR="00ED0B85" w:rsidRPr="004E2DCC" w:rsidRDefault="00ED0B85" w:rsidP="00E26F20">
            <w:pPr>
              <w:spacing w:after="120"/>
              <w:jc w:val="both"/>
            </w:pPr>
            <w:r w:rsidRPr="004E2DCC">
              <w:t>2013</w:t>
            </w:r>
          </w:p>
        </w:tc>
        <w:tc>
          <w:tcPr>
            <w:tcW w:w="696" w:type="dxa"/>
            <w:shd w:val="clear" w:color="auto" w:fill="auto"/>
          </w:tcPr>
          <w:p w:rsidR="00ED0B85" w:rsidRPr="004E2DCC" w:rsidRDefault="00ED0B85" w:rsidP="00E26F20">
            <w:pPr>
              <w:spacing w:after="120"/>
              <w:jc w:val="both"/>
            </w:pPr>
            <w:r w:rsidRPr="004E2DCC">
              <w:t>2014</w:t>
            </w:r>
          </w:p>
        </w:tc>
        <w:tc>
          <w:tcPr>
            <w:tcW w:w="696" w:type="dxa"/>
            <w:shd w:val="clear" w:color="auto" w:fill="auto"/>
          </w:tcPr>
          <w:p w:rsidR="00ED0B85" w:rsidRPr="004E2DCC" w:rsidRDefault="00ED0B85" w:rsidP="00E26F20">
            <w:pPr>
              <w:spacing w:after="120"/>
              <w:jc w:val="both"/>
            </w:pPr>
            <w:r w:rsidRPr="004E2DCC">
              <w:t>2015</w:t>
            </w:r>
          </w:p>
        </w:tc>
        <w:tc>
          <w:tcPr>
            <w:tcW w:w="696" w:type="dxa"/>
            <w:shd w:val="clear" w:color="auto" w:fill="auto"/>
          </w:tcPr>
          <w:p w:rsidR="00ED0B85" w:rsidRPr="004E2DCC" w:rsidRDefault="00ED0B85" w:rsidP="00E26F20">
            <w:pPr>
              <w:spacing w:after="120"/>
              <w:jc w:val="both"/>
            </w:pPr>
            <w:r w:rsidRPr="004E2DCC">
              <w:t>2016</w:t>
            </w:r>
          </w:p>
        </w:tc>
        <w:tc>
          <w:tcPr>
            <w:tcW w:w="792" w:type="dxa"/>
            <w:shd w:val="clear" w:color="auto" w:fill="auto"/>
          </w:tcPr>
          <w:p w:rsidR="00ED0B85" w:rsidRPr="004E2DCC" w:rsidRDefault="00ED0B85" w:rsidP="00E26F20">
            <w:pPr>
              <w:spacing w:after="120"/>
              <w:jc w:val="both"/>
            </w:pPr>
            <w:r w:rsidRPr="004E2DCC">
              <w:t>2017</w:t>
            </w:r>
          </w:p>
        </w:tc>
        <w:tc>
          <w:tcPr>
            <w:tcW w:w="816" w:type="dxa"/>
            <w:shd w:val="clear" w:color="auto" w:fill="auto"/>
          </w:tcPr>
          <w:p w:rsidR="00ED0B85" w:rsidRPr="004E2DCC" w:rsidRDefault="00ED0B85" w:rsidP="00E26F20">
            <w:pPr>
              <w:spacing w:after="120"/>
              <w:jc w:val="both"/>
            </w:pPr>
            <w:r w:rsidRPr="004E2DCC">
              <w:t>2012</w:t>
            </w:r>
          </w:p>
        </w:tc>
        <w:tc>
          <w:tcPr>
            <w:tcW w:w="804" w:type="dxa"/>
            <w:shd w:val="clear" w:color="auto" w:fill="auto"/>
          </w:tcPr>
          <w:p w:rsidR="00ED0B85" w:rsidRPr="004E2DCC" w:rsidRDefault="00ED0B85" w:rsidP="00E26F20">
            <w:pPr>
              <w:spacing w:after="120"/>
              <w:jc w:val="both"/>
            </w:pPr>
            <w:r w:rsidRPr="004E2DCC">
              <w:t>2013</w:t>
            </w:r>
          </w:p>
        </w:tc>
        <w:tc>
          <w:tcPr>
            <w:tcW w:w="816" w:type="dxa"/>
            <w:shd w:val="clear" w:color="auto" w:fill="auto"/>
          </w:tcPr>
          <w:p w:rsidR="00ED0B85" w:rsidRPr="004E2DCC" w:rsidRDefault="00ED0B85" w:rsidP="00E26F20">
            <w:pPr>
              <w:spacing w:after="120"/>
              <w:jc w:val="both"/>
            </w:pPr>
            <w:r w:rsidRPr="004E2DCC">
              <w:t>2014</w:t>
            </w:r>
          </w:p>
        </w:tc>
        <w:tc>
          <w:tcPr>
            <w:tcW w:w="804" w:type="dxa"/>
            <w:shd w:val="clear" w:color="auto" w:fill="auto"/>
          </w:tcPr>
          <w:p w:rsidR="00ED0B85" w:rsidRPr="004E2DCC" w:rsidRDefault="00ED0B85" w:rsidP="00E26F20">
            <w:pPr>
              <w:spacing w:after="120"/>
              <w:jc w:val="both"/>
            </w:pPr>
            <w:r w:rsidRPr="004E2DCC">
              <w:t>2015</w:t>
            </w:r>
          </w:p>
        </w:tc>
        <w:tc>
          <w:tcPr>
            <w:tcW w:w="816" w:type="dxa"/>
            <w:shd w:val="clear" w:color="auto" w:fill="auto"/>
          </w:tcPr>
          <w:p w:rsidR="00ED0B85" w:rsidRPr="004E2DCC" w:rsidRDefault="00ED0B85" w:rsidP="00E26F20">
            <w:pPr>
              <w:spacing w:after="120"/>
              <w:jc w:val="both"/>
            </w:pPr>
            <w:r w:rsidRPr="004E2DCC">
              <w:t>2016</w:t>
            </w:r>
          </w:p>
        </w:tc>
        <w:tc>
          <w:tcPr>
            <w:tcW w:w="701" w:type="dxa"/>
            <w:shd w:val="clear" w:color="auto" w:fill="auto"/>
          </w:tcPr>
          <w:p w:rsidR="00ED0B85" w:rsidRPr="004E2DCC" w:rsidRDefault="00ED0B85" w:rsidP="00E26F20">
            <w:pPr>
              <w:spacing w:after="120"/>
              <w:jc w:val="both"/>
            </w:pPr>
            <w:r w:rsidRPr="004E2DCC">
              <w:t>2017</w:t>
            </w:r>
          </w:p>
        </w:tc>
      </w:tr>
      <w:tr w:rsidR="00ED0B85" w:rsidRPr="004E2DCC">
        <w:tc>
          <w:tcPr>
            <w:tcW w:w="696" w:type="dxa"/>
            <w:shd w:val="clear" w:color="auto" w:fill="auto"/>
          </w:tcPr>
          <w:p w:rsidR="00ED0B85" w:rsidRPr="004E2DCC" w:rsidRDefault="00ED0B85" w:rsidP="00E26F20">
            <w:pPr>
              <w:spacing w:after="120"/>
              <w:jc w:val="both"/>
            </w:pPr>
            <w:r w:rsidRPr="004E2DCC">
              <w:t>431</w:t>
            </w:r>
          </w:p>
        </w:tc>
        <w:tc>
          <w:tcPr>
            <w:tcW w:w="696" w:type="dxa"/>
            <w:shd w:val="clear" w:color="auto" w:fill="auto"/>
          </w:tcPr>
          <w:p w:rsidR="00ED0B85" w:rsidRPr="004E2DCC" w:rsidRDefault="00ED0B85" w:rsidP="00E26F20">
            <w:pPr>
              <w:spacing w:after="120"/>
              <w:jc w:val="both"/>
            </w:pPr>
            <w:r w:rsidRPr="004E2DCC">
              <w:t>504</w:t>
            </w:r>
          </w:p>
        </w:tc>
        <w:tc>
          <w:tcPr>
            <w:tcW w:w="696" w:type="dxa"/>
            <w:shd w:val="clear" w:color="auto" w:fill="auto"/>
          </w:tcPr>
          <w:p w:rsidR="00ED0B85" w:rsidRPr="004E2DCC" w:rsidRDefault="00ED0B85" w:rsidP="00E26F20">
            <w:pPr>
              <w:spacing w:after="120"/>
              <w:jc w:val="both"/>
            </w:pPr>
            <w:r w:rsidRPr="004E2DCC">
              <w:t>523</w:t>
            </w:r>
          </w:p>
        </w:tc>
        <w:tc>
          <w:tcPr>
            <w:tcW w:w="696" w:type="dxa"/>
            <w:shd w:val="clear" w:color="auto" w:fill="auto"/>
          </w:tcPr>
          <w:p w:rsidR="00ED0B85" w:rsidRPr="004E2DCC" w:rsidRDefault="00ED0B85" w:rsidP="00E26F20">
            <w:pPr>
              <w:spacing w:after="120"/>
              <w:jc w:val="both"/>
            </w:pPr>
            <w:r w:rsidRPr="004E2DCC">
              <w:t>635</w:t>
            </w:r>
          </w:p>
        </w:tc>
        <w:tc>
          <w:tcPr>
            <w:tcW w:w="696" w:type="dxa"/>
            <w:shd w:val="clear" w:color="auto" w:fill="auto"/>
          </w:tcPr>
          <w:p w:rsidR="00ED0B85" w:rsidRPr="004E2DCC" w:rsidRDefault="00ED0B85" w:rsidP="00E26F20">
            <w:pPr>
              <w:spacing w:after="120"/>
              <w:jc w:val="both"/>
            </w:pPr>
            <w:r w:rsidRPr="004E2DCC">
              <w:t>740</w:t>
            </w:r>
          </w:p>
        </w:tc>
        <w:tc>
          <w:tcPr>
            <w:tcW w:w="792" w:type="dxa"/>
            <w:shd w:val="clear" w:color="auto" w:fill="auto"/>
          </w:tcPr>
          <w:p w:rsidR="00ED0B85" w:rsidRPr="004E2DCC" w:rsidRDefault="00ED0B85" w:rsidP="00E26F20">
            <w:pPr>
              <w:spacing w:after="120"/>
              <w:jc w:val="both"/>
            </w:pPr>
            <w:r w:rsidRPr="004E2DCC">
              <w:t>773</w:t>
            </w:r>
          </w:p>
        </w:tc>
        <w:tc>
          <w:tcPr>
            <w:tcW w:w="816" w:type="dxa"/>
            <w:shd w:val="clear" w:color="auto" w:fill="auto"/>
          </w:tcPr>
          <w:p w:rsidR="00ED0B85" w:rsidRPr="004E2DCC" w:rsidRDefault="00ED0B85" w:rsidP="00E26F20">
            <w:pPr>
              <w:spacing w:after="120"/>
              <w:jc w:val="both"/>
            </w:pPr>
            <w:r w:rsidRPr="004E2DCC">
              <w:t>185</w:t>
            </w:r>
          </w:p>
        </w:tc>
        <w:tc>
          <w:tcPr>
            <w:tcW w:w="804" w:type="dxa"/>
            <w:shd w:val="clear" w:color="auto" w:fill="auto"/>
          </w:tcPr>
          <w:p w:rsidR="00ED0B85" w:rsidRPr="004E2DCC" w:rsidRDefault="00ED0B85" w:rsidP="00E26F20">
            <w:pPr>
              <w:spacing w:after="120"/>
              <w:jc w:val="both"/>
            </w:pPr>
            <w:r w:rsidRPr="004E2DCC">
              <w:t>207</w:t>
            </w:r>
          </w:p>
        </w:tc>
        <w:tc>
          <w:tcPr>
            <w:tcW w:w="816" w:type="dxa"/>
            <w:shd w:val="clear" w:color="auto" w:fill="auto"/>
          </w:tcPr>
          <w:p w:rsidR="00ED0B85" w:rsidRPr="004E2DCC" w:rsidRDefault="00ED0B85" w:rsidP="00E26F20">
            <w:pPr>
              <w:spacing w:after="120"/>
              <w:jc w:val="both"/>
            </w:pPr>
            <w:r w:rsidRPr="004E2DCC">
              <w:t>199</w:t>
            </w:r>
          </w:p>
        </w:tc>
        <w:tc>
          <w:tcPr>
            <w:tcW w:w="804" w:type="dxa"/>
            <w:shd w:val="clear" w:color="auto" w:fill="auto"/>
          </w:tcPr>
          <w:p w:rsidR="00ED0B85" w:rsidRPr="004E2DCC" w:rsidRDefault="00ED0B85" w:rsidP="00E26F20">
            <w:pPr>
              <w:spacing w:after="120"/>
              <w:jc w:val="both"/>
            </w:pPr>
            <w:r w:rsidRPr="004E2DCC">
              <w:t>212</w:t>
            </w:r>
          </w:p>
        </w:tc>
        <w:tc>
          <w:tcPr>
            <w:tcW w:w="816" w:type="dxa"/>
            <w:shd w:val="clear" w:color="auto" w:fill="auto"/>
          </w:tcPr>
          <w:p w:rsidR="00ED0B85" w:rsidRPr="004E2DCC" w:rsidRDefault="00ED0B85" w:rsidP="00E26F20">
            <w:pPr>
              <w:spacing w:after="120"/>
              <w:jc w:val="both"/>
            </w:pPr>
            <w:r w:rsidRPr="004E2DCC">
              <w:t>224</w:t>
            </w:r>
          </w:p>
        </w:tc>
        <w:tc>
          <w:tcPr>
            <w:tcW w:w="701" w:type="dxa"/>
            <w:shd w:val="clear" w:color="auto" w:fill="auto"/>
          </w:tcPr>
          <w:p w:rsidR="00ED0B85" w:rsidRPr="004E2DCC" w:rsidRDefault="00ED0B85" w:rsidP="00E26F20">
            <w:pPr>
              <w:spacing w:after="120"/>
              <w:jc w:val="both"/>
            </w:pPr>
            <w:r w:rsidRPr="004E2DCC">
              <w:t>226</w:t>
            </w:r>
          </w:p>
        </w:tc>
      </w:tr>
    </w:tbl>
    <w:p w:rsidR="00282E9F" w:rsidRPr="005761E6" w:rsidRDefault="00282E9F" w:rsidP="00E26F20">
      <w:pPr>
        <w:spacing w:after="120"/>
        <w:jc w:val="both"/>
        <w:rPr>
          <w:highlight w:val="green"/>
        </w:rPr>
      </w:pPr>
    </w:p>
    <w:p w:rsidR="00D37626" w:rsidRPr="004966D3" w:rsidRDefault="00D37626" w:rsidP="00E26F20">
      <w:pPr>
        <w:spacing w:after="120"/>
        <w:jc w:val="both"/>
        <w:rPr>
          <w:b/>
          <w:bCs/>
        </w:rPr>
      </w:pPr>
      <w:r w:rsidRPr="004966D3">
        <w:rPr>
          <w:b/>
          <w:bCs/>
        </w:rPr>
        <w:t>Актуален СПИСЪК НА ПРОДУКТИТЕ ЗА РАСТИТЕЛНА ЗАЩИТА, разрешени за пускане на пазара и употреба в Република България, е поместен на интернет страница на Българската агенция по безопасност на храните:</w:t>
      </w:r>
    </w:p>
    <w:p w:rsidR="007A20B6" w:rsidRDefault="0035537D" w:rsidP="00E26F20">
      <w:pPr>
        <w:pStyle w:val="PlainText"/>
        <w:spacing w:after="120"/>
      </w:pPr>
      <w:hyperlink r:id="rId27" w:history="1">
        <w:r w:rsidR="007A20B6">
          <w:rPr>
            <w:rStyle w:val="Hyperlink"/>
          </w:rPr>
          <w:t>http://bfsa.bg/bg/Object/site_register/view/4/%D0%A0%D0%B0%D1%81%D1%82%D0%B8%D1%82%D0%B5%D0%BB%D0%BD%D0%B0</w:t>
        </w:r>
      </w:hyperlink>
    </w:p>
    <w:p w:rsidR="00584E02" w:rsidRPr="00106B89" w:rsidRDefault="00433225" w:rsidP="00106B89">
      <w:pPr>
        <w:pStyle w:val="Heading2"/>
        <w:rPr>
          <w:rFonts w:ascii="Times New Roman" w:hAnsi="Times New Roman" w:cs="Times New Roman"/>
          <w:i w:val="0"/>
          <w:sz w:val="24"/>
          <w:szCs w:val="24"/>
          <w:lang w:val="en-US"/>
        </w:rPr>
      </w:pPr>
      <w:bookmarkStart w:id="11" w:name="_Toc4168191"/>
      <w:r w:rsidRPr="00106B89">
        <w:rPr>
          <w:rFonts w:ascii="Times New Roman" w:hAnsi="Times New Roman" w:cs="Times New Roman"/>
          <w:i w:val="0"/>
          <w:sz w:val="24"/>
          <w:szCs w:val="24"/>
          <w:lang w:val="en-US"/>
        </w:rPr>
        <w:lastRenderedPageBreak/>
        <w:t>IV.</w:t>
      </w:r>
      <w:r w:rsidRPr="00106B89">
        <w:rPr>
          <w:rFonts w:ascii="Times New Roman" w:hAnsi="Times New Roman" w:cs="Times New Roman"/>
          <w:i w:val="0"/>
          <w:sz w:val="24"/>
          <w:szCs w:val="24"/>
          <w:lang w:val="en-US"/>
        </w:rPr>
        <w:tab/>
      </w:r>
      <w:r w:rsidR="00584E02" w:rsidRPr="00106B89">
        <w:rPr>
          <w:rFonts w:ascii="Times New Roman" w:hAnsi="Times New Roman" w:cs="Times New Roman"/>
          <w:i w:val="0"/>
          <w:sz w:val="24"/>
          <w:szCs w:val="24"/>
          <w:lang w:val="en-US"/>
        </w:rPr>
        <w:t>ЦЕЛИ</w:t>
      </w:r>
      <w:bookmarkEnd w:id="11"/>
    </w:p>
    <w:p w:rsidR="00584E02" w:rsidRDefault="00584E02" w:rsidP="00E26F20">
      <w:pPr>
        <w:spacing w:after="120"/>
        <w:rPr>
          <w:b/>
        </w:rPr>
      </w:pPr>
    </w:p>
    <w:p w:rsidR="00584E02" w:rsidRDefault="00584E02" w:rsidP="00E26F20">
      <w:pPr>
        <w:spacing w:after="120"/>
        <w:ind w:firstLine="708"/>
        <w:jc w:val="both"/>
        <w:rPr>
          <w:b/>
        </w:rPr>
      </w:pPr>
      <w:r>
        <w:t>За</w:t>
      </w:r>
      <w:r w:rsidRPr="00C71D26">
        <w:t xml:space="preserve"> </w:t>
      </w:r>
      <w:r>
        <w:t xml:space="preserve">да се намали </w:t>
      </w:r>
      <w:r w:rsidRPr="00C71D26">
        <w:t>зависимос</w:t>
      </w:r>
      <w:r>
        <w:t xml:space="preserve">тта от употребата на пестициди, Националният план за действие </w:t>
      </w:r>
      <w:r w:rsidRPr="00B52B8C">
        <w:t xml:space="preserve">за устойчива употреба на пестициди поставя </w:t>
      </w:r>
      <w:r w:rsidRPr="00B52B8C">
        <w:rPr>
          <w:b/>
        </w:rPr>
        <w:t xml:space="preserve">2 </w:t>
      </w:r>
      <w:r w:rsidRPr="00D813CB">
        <w:rPr>
          <w:b/>
        </w:rPr>
        <w:t>основни</w:t>
      </w:r>
      <w:r>
        <w:rPr>
          <w:b/>
        </w:rPr>
        <w:t xml:space="preserve"> </w:t>
      </w:r>
      <w:r w:rsidRPr="00B52B8C">
        <w:rPr>
          <w:b/>
        </w:rPr>
        <w:t xml:space="preserve">цели, </w:t>
      </w:r>
      <w:r w:rsidRPr="00D813CB">
        <w:rPr>
          <w:b/>
        </w:rPr>
        <w:t>всяка от които има дефинирани подцели, както следва:</w:t>
      </w:r>
    </w:p>
    <w:p w:rsidR="00584E02" w:rsidRPr="00B52B8C" w:rsidRDefault="00584E02" w:rsidP="00E26F20">
      <w:pPr>
        <w:spacing w:after="120"/>
        <w:ind w:left="360"/>
        <w:jc w:val="both"/>
        <w:rPr>
          <w:b/>
        </w:rPr>
      </w:pPr>
    </w:p>
    <w:p w:rsidR="00584E02" w:rsidRPr="00B52B8C" w:rsidRDefault="00584E02" w:rsidP="00E26F20">
      <w:pPr>
        <w:numPr>
          <w:ilvl w:val="0"/>
          <w:numId w:val="7"/>
        </w:numPr>
        <w:spacing w:after="120"/>
        <w:jc w:val="both"/>
        <w:rPr>
          <w:b/>
        </w:rPr>
      </w:pPr>
      <w:r w:rsidRPr="00B52B8C">
        <w:rPr>
          <w:b/>
          <w:lang w:val="ru-RU"/>
        </w:rPr>
        <w:t>Намаляване на рисковете и въздействието от употребата на пестициди върху здравето на хората и върху околната среда, в т.ч.</w:t>
      </w:r>
      <w:r w:rsidRPr="00B52B8C">
        <w:rPr>
          <w:b/>
        </w:rPr>
        <w:t>:</w:t>
      </w:r>
    </w:p>
    <w:p w:rsidR="00584E02" w:rsidRPr="00B52B8C" w:rsidRDefault="00584E02" w:rsidP="00E26F20">
      <w:pPr>
        <w:numPr>
          <w:ilvl w:val="0"/>
          <w:numId w:val="6"/>
        </w:numPr>
        <w:spacing w:after="120"/>
        <w:ind w:left="357" w:firstLine="723"/>
        <w:rPr>
          <w:b/>
          <w:lang w:val="ru-RU"/>
        </w:rPr>
      </w:pPr>
      <w:r w:rsidRPr="00B52B8C">
        <w:rPr>
          <w:b/>
        </w:rPr>
        <w:t>Защита на хората:</w:t>
      </w:r>
    </w:p>
    <w:p w:rsidR="00584E02" w:rsidRPr="00B52B8C" w:rsidRDefault="00584E02" w:rsidP="00E26F20">
      <w:pPr>
        <w:numPr>
          <w:ilvl w:val="1"/>
          <w:numId w:val="7"/>
        </w:numPr>
        <w:tabs>
          <w:tab w:val="clear" w:pos="1440"/>
          <w:tab w:val="num" w:pos="0"/>
        </w:tabs>
        <w:spacing w:after="120"/>
        <w:ind w:left="0" w:firstLine="1080"/>
        <w:jc w:val="both"/>
        <w:rPr>
          <w:b/>
        </w:rPr>
      </w:pPr>
      <w:r w:rsidRPr="00B52B8C">
        <w:rPr>
          <w:lang w:val="ru-RU"/>
        </w:rPr>
        <w:t>превантивна защита на консуматорите – чрез намаляване на остатъците от пестициди в храни от растителен произход</w:t>
      </w:r>
      <w:r>
        <w:rPr>
          <w:lang w:val="ru-RU"/>
        </w:rPr>
        <w:t>;</w:t>
      </w:r>
    </w:p>
    <w:p w:rsidR="00584E02" w:rsidRPr="00B52B8C" w:rsidRDefault="00584E02" w:rsidP="00E26F20">
      <w:pPr>
        <w:numPr>
          <w:ilvl w:val="1"/>
          <w:numId w:val="7"/>
        </w:numPr>
        <w:tabs>
          <w:tab w:val="clear" w:pos="1440"/>
          <w:tab w:val="num" w:pos="0"/>
        </w:tabs>
        <w:spacing w:after="120"/>
        <w:ind w:left="0" w:firstLine="1080"/>
        <w:jc w:val="both"/>
        <w:rPr>
          <w:b/>
        </w:rPr>
      </w:pPr>
      <w:r w:rsidRPr="00B52B8C">
        <w:rPr>
          <w:lang w:val="ru-RU"/>
        </w:rPr>
        <w:t>намаляване на рисковете от присъствието на остатъци от пестициди в храни, предназначени за децата, като най-уязвима група консуматори</w:t>
      </w:r>
      <w:r>
        <w:rPr>
          <w:lang w:val="ru-RU"/>
        </w:rPr>
        <w:t>;</w:t>
      </w:r>
    </w:p>
    <w:p w:rsidR="00584E02" w:rsidRPr="00B52B8C" w:rsidRDefault="00584E02" w:rsidP="00E26F20">
      <w:pPr>
        <w:numPr>
          <w:ilvl w:val="1"/>
          <w:numId w:val="7"/>
        </w:numPr>
        <w:tabs>
          <w:tab w:val="clear" w:pos="1440"/>
          <w:tab w:val="num" w:pos="0"/>
        </w:tabs>
        <w:spacing w:after="120"/>
        <w:ind w:left="0" w:firstLine="1080"/>
        <w:jc w:val="both"/>
        <w:rPr>
          <w:b/>
        </w:rPr>
      </w:pPr>
      <w:r w:rsidRPr="00B52B8C">
        <w:t>предотвратяване и/или</w:t>
      </w:r>
      <w:r w:rsidRPr="00B52B8C">
        <w:rPr>
          <w:lang w:val="ru-RU"/>
        </w:rPr>
        <w:t xml:space="preserve"> намаляване рисковете от присъствието на остатъци от пестициди в</w:t>
      </w:r>
      <w:r w:rsidRPr="00B52B8C">
        <w:t xml:space="preserve"> питейни </w:t>
      </w:r>
      <w:r w:rsidRPr="00B52B8C">
        <w:rPr>
          <w:lang w:val="ru-RU"/>
        </w:rPr>
        <w:t>води</w:t>
      </w:r>
      <w:r w:rsidRPr="00B52B8C">
        <w:t xml:space="preserve"> и бутилирани води</w:t>
      </w:r>
      <w:r>
        <w:t>;</w:t>
      </w:r>
    </w:p>
    <w:p w:rsidR="00584E02" w:rsidRPr="00B52B8C" w:rsidRDefault="00584E02" w:rsidP="00E26F20">
      <w:pPr>
        <w:numPr>
          <w:ilvl w:val="1"/>
          <w:numId w:val="7"/>
        </w:numPr>
        <w:tabs>
          <w:tab w:val="clear" w:pos="1440"/>
          <w:tab w:val="num" w:pos="0"/>
        </w:tabs>
        <w:spacing w:after="120"/>
        <w:ind w:left="0" w:firstLine="1080"/>
        <w:jc w:val="both"/>
        <w:rPr>
          <w:b/>
        </w:rPr>
      </w:pPr>
      <w:r w:rsidRPr="00B52B8C">
        <w:rPr>
          <w:lang w:val="ru-RU"/>
        </w:rPr>
        <w:t>защита на професионални потребители, оператори и селскостопански работници – чрез намаляване на експозицията на пестициди</w:t>
      </w:r>
      <w:r>
        <w:rPr>
          <w:lang w:val="ru-RU"/>
        </w:rPr>
        <w:t>;</w:t>
      </w:r>
    </w:p>
    <w:p w:rsidR="00584E02" w:rsidRPr="00B52B8C" w:rsidRDefault="00584E02" w:rsidP="00E26F20">
      <w:pPr>
        <w:numPr>
          <w:ilvl w:val="1"/>
          <w:numId w:val="7"/>
        </w:numPr>
        <w:tabs>
          <w:tab w:val="clear" w:pos="1440"/>
          <w:tab w:val="num" w:pos="0"/>
        </w:tabs>
        <w:spacing w:after="120"/>
        <w:ind w:left="0" w:firstLine="1080"/>
        <w:jc w:val="both"/>
        <w:rPr>
          <w:b/>
        </w:rPr>
      </w:pPr>
      <w:r w:rsidRPr="00B52B8C">
        <w:rPr>
          <w:lang w:val="ru-RU"/>
        </w:rPr>
        <w:t>защита на жители и минувачи (случайно пребиваващи или преминаващи лица) в зони, в които се използват пестициди  – чрез</w:t>
      </w:r>
      <w:r w:rsidRPr="00B52B8C">
        <w:t xml:space="preserve"> предотвратяване и/или</w:t>
      </w:r>
      <w:r w:rsidRPr="00B52B8C">
        <w:rPr>
          <w:lang w:val="ru-RU"/>
        </w:rPr>
        <w:t xml:space="preserve"> намаляване на </w:t>
      </w:r>
      <w:r w:rsidR="002826A1">
        <w:rPr>
          <w:lang w:val="ru-RU"/>
        </w:rPr>
        <w:t>експозицията</w:t>
      </w:r>
      <w:r w:rsidRPr="00B52B8C">
        <w:rPr>
          <w:lang w:val="ru-RU"/>
        </w:rPr>
        <w:t xml:space="preserve"> на посочените лица </w:t>
      </w:r>
      <w:r w:rsidR="002826A1">
        <w:rPr>
          <w:lang w:val="ru-RU"/>
        </w:rPr>
        <w:t>на</w:t>
      </w:r>
      <w:r w:rsidRPr="00B52B8C">
        <w:rPr>
          <w:lang w:val="ru-RU"/>
        </w:rPr>
        <w:t xml:space="preserve"> въздействието на пестициди</w:t>
      </w:r>
      <w:r>
        <w:rPr>
          <w:lang w:val="ru-RU"/>
        </w:rPr>
        <w:t>;</w:t>
      </w:r>
    </w:p>
    <w:p w:rsidR="00584E02" w:rsidRPr="00B52B8C" w:rsidRDefault="00584E02" w:rsidP="00E26F20">
      <w:pPr>
        <w:numPr>
          <w:ilvl w:val="1"/>
          <w:numId w:val="7"/>
        </w:numPr>
        <w:tabs>
          <w:tab w:val="clear" w:pos="1440"/>
          <w:tab w:val="num" w:pos="0"/>
        </w:tabs>
        <w:spacing w:after="120"/>
        <w:ind w:left="0" w:firstLine="1080"/>
        <w:jc w:val="both"/>
        <w:rPr>
          <w:b/>
        </w:rPr>
      </w:pPr>
      <w:r w:rsidRPr="00B52B8C">
        <w:rPr>
          <w:lang w:val="ru-RU"/>
        </w:rPr>
        <w:t>защита на широката общественост и уязвими групи от населението – чрез</w:t>
      </w:r>
      <w:r w:rsidRPr="00B52B8C">
        <w:t xml:space="preserve"> предотвратяване и/или</w:t>
      </w:r>
      <w:r w:rsidRPr="00B52B8C">
        <w:rPr>
          <w:lang w:val="ru-RU"/>
        </w:rPr>
        <w:t xml:space="preserve"> намаляване на рисковете от пестициди в публични пространства и зони за отдих</w:t>
      </w:r>
      <w:r>
        <w:rPr>
          <w:lang w:val="ru-RU"/>
        </w:rPr>
        <w:t>;</w:t>
      </w:r>
    </w:p>
    <w:p w:rsidR="00584E02" w:rsidRPr="00B52B8C" w:rsidRDefault="00584E02" w:rsidP="00E26F20">
      <w:pPr>
        <w:numPr>
          <w:ilvl w:val="1"/>
          <w:numId w:val="7"/>
        </w:numPr>
        <w:tabs>
          <w:tab w:val="clear" w:pos="1440"/>
          <w:tab w:val="num" w:pos="0"/>
        </w:tabs>
        <w:spacing w:after="120"/>
        <w:ind w:left="0" w:firstLine="1080"/>
        <w:jc w:val="both"/>
        <w:rPr>
          <w:b/>
        </w:rPr>
      </w:pPr>
      <w:r w:rsidRPr="00B52B8C">
        <w:rPr>
          <w:kern w:val="36"/>
        </w:rPr>
        <w:t>защита на непрофесионални потребители, употребяващи пестициди в лични стопанства, градини, дворове и др.</w:t>
      </w:r>
    </w:p>
    <w:p w:rsidR="00584E02" w:rsidRPr="00B52B8C" w:rsidRDefault="00407BCD" w:rsidP="00E26F20">
      <w:pPr>
        <w:numPr>
          <w:ilvl w:val="0"/>
          <w:numId w:val="6"/>
        </w:numPr>
        <w:spacing w:after="120"/>
        <w:ind w:left="357" w:firstLine="723"/>
        <w:rPr>
          <w:lang w:val="ru-RU"/>
        </w:rPr>
      </w:pPr>
      <w:r w:rsidRPr="00E265B0">
        <w:rPr>
          <w:b/>
        </w:rPr>
        <w:t>Опазване</w:t>
      </w:r>
      <w:r>
        <w:rPr>
          <w:b/>
        </w:rPr>
        <w:t xml:space="preserve"> </w:t>
      </w:r>
      <w:r w:rsidR="00584E02" w:rsidRPr="00B52B8C">
        <w:rPr>
          <w:b/>
        </w:rPr>
        <w:t xml:space="preserve"> на</w:t>
      </w:r>
      <w:r w:rsidR="00584E02" w:rsidRPr="00B52B8C">
        <w:t xml:space="preserve"> </w:t>
      </w:r>
      <w:r w:rsidR="00584E02" w:rsidRPr="00B52B8C">
        <w:rPr>
          <w:b/>
          <w:lang w:val="ru-RU"/>
        </w:rPr>
        <w:t>околната среда:</w:t>
      </w:r>
    </w:p>
    <w:p w:rsidR="00584E02" w:rsidRPr="00B52B8C" w:rsidRDefault="00584E02" w:rsidP="00E26F20">
      <w:pPr>
        <w:numPr>
          <w:ilvl w:val="2"/>
          <w:numId w:val="7"/>
        </w:numPr>
        <w:tabs>
          <w:tab w:val="clear" w:pos="2340"/>
        </w:tabs>
        <w:spacing w:after="120"/>
        <w:ind w:left="0" w:firstLine="1080"/>
        <w:jc w:val="both"/>
        <w:rPr>
          <w:b/>
        </w:rPr>
      </w:pPr>
      <w:r w:rsidRPr="00B52B8C">
        <w:t>предотвратяване и/или</w:t>
      </w:r>
      <w:r w:rsidRPr="00B52B8C">
        <w:rPr>
          <w:lang w:val="ru-RU"/>
        </w:rPr>
        <w:t xml:space="preserve"> намаляване на замърсяването на водите и почвите с пестициди</w:t>
      </w:r>
      <w:r>
        <w:rPr>
          <w:lang w:val="ru-RU"/>
        </w:rPr>
        <w:t>;</w:t>
      </w:r>
    </w:p>
    <w:p w:rsidR="00584E02" w:rsidRPr="00B52B8C" w:rsidRDefault="00584E02" w:rsidP="00E26F20">
      <w:pPr>
        <w:numPr>
          <w:ilvl w:val="2"/>
          <w:numId w:val="7"/>
        </w:numPr>
        <w:tabs>
          <w:tab w:val="clear" w:pos="2340"/>
          <w:tab w:val="num" w:pos="0"/>
        </w:tabs>
        <w:spacing w:after="120"/>
        <w:ind w:left="0" w:firstLine="1080"/>
        <w:jc w:val="both"/>
        <w:rPr>
          <w:b/>
        </w:rPr>
      </w:pPr>
      <w:r w:rsidRPr="00B52B8C">
        <w:t>предотвратяване и/или</w:t>
      </w:r>
      <w:r w:rsidRPr="00B52B8C">
        <w:rPr>
          <w:lang w:val="ru-RU"/>
        </w:rPr>
        <w:t xml:space="preserve"> намаляване рисковете от присъствието на остатъци от пестициди във</w:t>
      </w:r>
      <w:r w:rsidRPr="00B52B8C">
        <w:t xml:space="preserve"> водоизточниците – повърхностни и подземни води</w:t>
      </w:r>
      <w:r>
        <w:t>;</w:t>
      </w:r>
    </w:p>
    <w:p w:rsidR="00BF2534" w:rsidRPr="00B52B8C" w:rsidRDefault="00584E02" w:rsidP="00E26F20">
      <w:pPr>
        <w:numPr>
          <w:ilvl w:val="2"/>
          <w:numId w:val="7"/>
        </w:numPr>
        <w:tabs>
          <w:tab w:val="clear" w:pos="2340"/>
          <w:tab w:val="num" w:pos="0"/>
        </w:tabs>
        <w:spacing w:after="120"/>
        <w:ind w:left="0" w:firstLine="1080"/>
        <w:jc w:val="both"/>
        <w:rPr>
          <w:b/>
        </w:rPr>
      </w:pPr>
      <w:r w:rsidRPr="00B52B8C">
        <w:t>предотвратяване и/или</w:t>
      </w:r>
      <w:r w:rsidRPr="00B52B8C">
        <w:rPr>
          <w:lang w:val="ru-RU"/>
        </w:rPr>
        <w:t xml:space="preserve"> намаляване на въздействието на пестицидите върху биологичното разнообразие</w:t>
      </w:r>
      <w:r w:rsidR="00BF2534">
        <w:rPr>
          <w:lang w:val="ru-RU"/>
        </w:rPr>
        <w:t>, като специално внимание се обър</w:t>
      </w:r>
      <w:r w:rsidR="002826A1">
        <w:rPr>
          <w:lang w:val="ru-RU"/>
        </w:rPr>
        <w:t>не на пчелите и другите неприцелни</w:t>
      </w:r>
      <w:r w:rsidR="00BF2534">
        <w:rPr>
          <w:lang w:val="ru-RU"/>
        </w:rPr>
        <w:t xml:space="preserve"> организми.</w:t>
      </w:r>
      <w:r w:rsidR="00BF2534" w:rsidRPr="00B52B8C">
        <w:rPr>
          <w:lang w:val="ru-RU"/>
        </w:rPr>
        <w:t xml:space="preserve"> </w:t>
      </w:r>
    </w:p>
    <w:p w:rsidR="00584E02" w:rsidRPr="00814162" w:rsidRDefault="00584E02" w:rsidP="00E26F20">
      <w:pPr>
        <w:numPr>
          <w:ilvl w:val="0"/>
          <w:numId w:val="7"/>
        </w:numPr>
        <w:spacing w:after="120"/>
        <w:jc w:val="both"/>
        <w:rPr>
          <w:b/>
        </w:rPr>
      </w:pPr>
      <w:r w:rsidRPr="00B52B8C">
        <w:rPr>
          <w:b/>
          <w:lang w:val="ru-RU"/>
        </w:rPr>
        <w:t>Насърчаване на интегрираното управление на вредителите и на алтернативни подходи или методи,</w:t>
      </w:r>
      <w:r w:rsidRPr="00814162">
        <w:rPr>
          <w:b/>
          <w:lang w:val="ru-RU"/>
        </w:rPr>
        <w:t xml:space="preserve"> в т.ч.:</w:t>
      </w:r>
    </w:p>
    <w:p w:rsidR="00584E02" w:rsidRDefault="00584E02" w:rsidP="00E26F20">
      <w:pPr>
        <w:numPr>
          <w:ilvl w:val="1"/>
          <w:numId w:val="7"/>
        </w:numPr>
        <w:tabs>
          <w:tab w:val="clear" w:pos="1440"/>
          <w:tab w:val="num" w:pos="0"/>
        </w:tabs>
        <w:spacing w:after="120"/>
        <w:ind w:left="0" w:firstLine="1080"/>
        <w:jc w:val="both"/>
        <w:rPr>
          <w:lang w:val="ru-RU"/>
        </w:rPr>
      </w:pPr>
      <w:r w:rsidRPr="000D733D">
        <w:t>Разработване на</w:t>
      </w:r>
      <w:r w:rsidRPr="000D733D">
        <w:rPr>
          <w:lang w:val="ru-RU"/>
        </w:rPr>
        <w:t xml:space="preserve"> </w:t>
      </w:r>
      <w:r w:rsidRPr="009E5514">
        <w:rPr>
          <w:lang w:val="ru-RU"/>
        </w:rPr>
        <w:t>системи за</w:t>
      </w:r>
      <w:r>
        <w:rPr>
          <w:lang w:val="ru-RU"/>
        </w:rPr>
        <w:t xml:space="preserve"> </w:t>
      </w:r>
      <w:r w:rsidRPr="000D733D">
        <w:rPr>
          <w:lang w:val="ru-RU"/>
        </w:rPr>
        <w:t>интегрирано управление на вредителите и на алтернативни подходи или методи</w:t>
      </w:r>
      <w:r>
        <w:rPr>
          <w:lang w:val="ru-RU"/>
        </w:rPr>
        <w:t xml:space="preserve"> за защита на растенията;</w:t>
      </w:r>
    </w:p>
    <w:p w:rsidR="00584E02" w:rsidRPr="00F70348" w:rsidRDefault="00584E02" w:rsidP="00E26F20">
      <w:pPr>
        <w:numPr>
          <w:ilvl w:val="1"/>
          <w:numId w:val="7"/>
        </w:numPr>
        <w:tabs>
          <w:tab w:val="clear" w:pos="1440"/>
          <w:tab w:val="num" w:pos="0"/>
        </w:tabs>
        <w:spacing w:after="120"/>
        <w:ind w:left="0" w:firstLine="1080"/>
        <w:jc w:val="both"/>
        <w:rPr>
          <w:lang w:val="ru-RU"/>
        </w:rPr>
      </w:pPr>
      <w:r w:rsidRPr="000D733D">
        <w:t>Въвеждане на</w:t>
      </w:r>
      <w:r w:rsidRPr="000D733D">
        <w:rPr>
          <w:lang w:val="ru-RU"/>
        </w:rPr>
        <w:t xml:space="preserve"> интегрираното управление на вредителите</w:t>
      </w:r>
      <w:r w:rsidRPr="000D733D">
        <w:t xml:space="preserve"> – чрез информационни кампании и чрез стимулиране, включително и финансово</w:t>
      </w:r>
      <w:r>
        <w:t>,</w:t>
      </w:r>
      <w:r w:rsidRPr="000D733D">
        <w:t xml:space="preserve"> на </w:t>
      </w:r>
      <w:r w:rsidRPr="000D733D">
        <w:rPr>
          <w:lang w:val="ru-RU"/>
        </w:rPr>
        <w:t xml:space="preserve">земеделските </w:t>
      </w:r>
      <w:r w:rsidR="007C0EB8">
        <w:rPr>
          <w:lang w:val="ru-RU"/>
        </w:rPr>
        <w:t>стопан</w:t>
      </w:r>
      <w:r w:rsidRPr="000D733D">
        <w:rPr>
          <w:lang w:val="ru-RU"/>
        </w:rPr>
        <w:t>и</w:t>
      </w:r>
      <w:r w:rsidRPr="000D733D">
        <w:t xml:space="preserve">, прилагащи общите и/или специфичните принципи на </w:t>
      </w:r>
      <w:r w:rsidRPr="000D733D">
        <w:rPr>
          <w:lang w:val="ru-RU"/>
        </w:rPr>
        <w:t>интегрирано управление на вредителите</w:t>
      </w:r>
      <w:r w:rsidRPr="00B52334">
        <w:rPr>
          <w:lang w:val="ru-RU"/>
        </w:rPr>
        <w:t>;</w:t>
      </w:r>
    </w:p>
    <w:p w:rsidR="00584E02" w:rsidRPr="00F70348" w:rsidRDefault="00584E02" w:rsidP="00E26F20">
      <w:pPr>
        <w:numPr>
          <w:ilvl w:val="1"/>
          <w:numId w:val="7"/>
        </w:numPr>
        <w:tabs>
          <w:tab w:val="clear" w:pos="1440"/>
          <w:tab w:val="num" w:pos="0"/>
        </w:tabs>
        <w:spacing w:after="120"/>
        <w:ind w:left="0" w:firstLine="1080"/>
        <w:jc w:val="both"/>
        <w:rPr>
          <w:lang w:val="ru-RU"/>
        </w:rPr>
      </w:pPr>
      <w:r>
        <w:rPr>
          <w:lang w:val="ru-RU"/>
        </w:rPr>
        <w:t>Насърчаване на използването на нехимични алтернативи на пестицидите, там където е възможно</w:t>
      </w:r>
      <w:r w:rsidRPr="000E2DED">
        <w:rPr>
          <w:lang w:val="ru-RU"/>
        </w:rPr>
        <w:t>.</w:t>
      </w:r>
    </w:p>
    <w:p w:rsidR="008651C7" w:rsidRDefault="008651C7" w:rsidP="00E26F20">
      <w:pPr>
        <w:spacing w:after="120"/>
        <w:rPr>
          <w:b/>
        </w:rPr>
      </w:pPr>
    </w:p>
    <w:p w:rsidR="009C1A81" w:rsidRPr="005B0B42" w:rsidRDefault="00110334" w:rsidP="00106B89">
      <w:pPr>
        <w:pStyle w:val="Heading2"/>
        <w:rPr>
          <w:rFonts w:ascii="Times New Roman" w:hAnsi="Times New Roman" w:cs="Times New Roman"/>
          <w:i w:val="0"/>
          <w:sz w:val="24"/>
          <w:szCs w:val="24"/>
        </w:rPr>
      </w:pPr>
      <w:bookmarkStart w:id="12" w:name="_Toc4168192"/>
      <w:r w:rsidRPr="00106B89">
        <w:rPr>
          <w:rFonts w:ascii="Times New Roman" w:hAnsi="Times New Roman" w:cs="Times New Roman"/>
          <w:i w:val="0"/>
          <w:sz w:val="24"/>
          <w:szCs w:val="24"/>
          <w:lang w:val="en-US"/>
        </w:rPr>
        <w:lastRenderedPageBreak/>
        <w:t>V</w:t>
      </w:r>
      <w:r w:rsidRPr="005B0B42">
        <w:rPr>
          <w:rFonts w:ascii="Times New Roman" w:hAnsi="Times New Roman" w:cs="Times New Roman"/>
          <w:i w:val="0"/>
          <w:sz w:val="24"/>
          <w:szCs w:val="24"/>
        </w:rPr>
        <w:t>.</w:t>
      </w:r>
      <w:r w:rsidRPr="005B0B42">
        <w:rPr>
          <w:rFonts w:ascii="Times New Roman" w:hAnsi="Times New Roman" w:cs="Times New Roman"/>
          <w:i w:val="0"/>
          <w:sz w:val="24"/>
          <w:szCs w:val="24"/>
        </w:rPr>
        <w:tab/>
      </w:r>
      <w:r w:rsidR="009C1A81" w:rsidRPr="005B0B42">
        <w:rPr>
          <w:rFonts w:ascii="Times New Roman" w:hAnsi="Times New Roman" w:cs="Times New Roman"/>
          <w:i w:val="0"/>
          <w:sz w:val="24"/>
          <w:szCs w:val="24"/>
        </w:rPr>
        <w:t>МЕРКИ</w:t>
      </w:r>
      <w:bookmarkEnd w:id="12"/>
    </w:p>
    <w:p w:rsidR="009C1A81" w:rsidRDefault="009C1A81" w:rsidP="00E26F20">
      <w:pPr>
        <w:spacing w:after="120"/>
        <w:rPr>
          <w:b/>
        </w:rPr>
      </w:pPr>
    </w:p>
    <w:p w:rsidR="009C1A81" w:rsidRDefault="00A010C3" w:rsidP="00106B89">
      <w:pPr>
        <w:pStyle w:val="Heading2"/>
        <w:ind w:left="1191" w:hanging="1191"/>
        <w:rPr>
          <w:rFonts w:ascii="Times New Roman" w:hAnsi="Times New Roman" w:cs="Times New Roman"/>
          <w:i w:val="0"/>
          <w:sz w:val="24"/>
          <w:szCs w:val="24"/>
          <w:lang w:val="en-US"/>
        </w:rPr>
      </w:pPr>
      <w:bookmarkStart w:id="13" w:name="_Toc4168193"/>
      <w:r w:rsidRPr="005B0B42">
        <w:rPr>
          <w:rFonts w:ascii="Times New Roman" w:hAnsi="Times New Roman" w:cs="Times New Roman"/>
          <w:i w:val="0"/>
          <w:sz w:val="24"/>
          <w:szCs w:val="24"/>
        </w:rPr>
        <w:t>МЯРКА 1.</w:t>
      </w:r>
      <w:r w:rsidRPr="005B0B42">
        <w:rPr>
          <w:rFonts w:ascii="Times New Roman" w:hAnsi="Times New Roman" w:cs="Times New Roman"/>
          <w:i w:val="0"/>
          <w:sz w:val="24"/>
          <w:szCs w:val="24"/>
        </w:rPr>
        <w:tab/>
      </w:r>
      <w:r w:rsidR="009C1A81" w:rsidRPr="005B0B42">
        <w:rPr>
          <w:rFonts w:ascii="Times New Roman" w:hAnsi="Times New Roman" w:cs="Times New Roman"/>
          <w:i w:val="0"/>
          <w:sz w:val="24"/>
          <w:szCs w:val="24"/>
        </w:rPr>
        <w:t>ОБУЧЕНИЕ НА ПРОФЕСИОНАЛНИ ПОТРЕБИТЕЛИ НА ПЕСТИЦИДИ, ДИСТРИБУТОРИ И КОНСУЛТАНТИ</w:t>
      </w:r>
      <w:bookmarkEnd w:id="13"/>
    </w:p>
    <w:p w:rsidR="00E265B0" w:rsidRPr="00E265B0" w:rsidRDefault="00E265B0" w:rsidP="00E265B0">
      <w:pPr>
        <w:rPr>
          <w:lang w:val="en-US" w:eastAsia="en-US"/>
        </w:rPr>
      </w:pPr>
    </w:p>
    <w:p w:rsidR="009C1A81" w:rsidRDefault="005513F4" w:rsidP="00E26F20">
      <w:pPr>
        <w:spacing w:after="120"/>
        <w:ind w:firstLine="708"/>
        <w:jc w:val="both"/>
      </w:pPr>
      <w:r w:rsidRPr="00A66CEB">
        <w:t>Република</w:t>
      </w:r>
      <w:r>
        <w:t xml:space="preserve"> </w:t>
      </w:r>
      <w:r w:rsidR="009C1A81" w:rsidRPr="00627FDE">
        <w:t xml:space="preserve">България </w:t>
      </w:r>
      <w:r w:rsidR="009C1A81" w:rsidRPr="00256091">
        <w:t>подобри системата</w:t>
      </w:r>
      <w:r w:rsidR="009C1A81" w:rsidRPr="00122810">
        <w:t xml:space="preserve"> за първоначално и допълнително обучение за професионални потребители на пестициди, дистрибутори и консултанти </w:t>
      </w:r>
      <w:r w:rsidR="00CB7FD9" w:rsidRPr="007A20B6">
        <w:t>като</w:t>
      </w:r>
      <w:r w:rsidR="00CB7FD9">
        <w:t xml:space="preserve"> </w:t>
      </w:r>
      <w:r w:rsidR="009C1A81" w:rsidRPr="00256091">
        <w:t>въведе</w:t>
      </w:r>
      <w:r w:rsidR="009C1A81">
        <w:t xml:space="preserve"> </w:t>
      </w:r>
      <w:r w:rsidR="009C1A81" w:rsidRPr="00122810">
        <w:t>система за сертифициране</w:t>
      </w:r>
      <w:r w:rsidR="009C1A81">
        <w:t xml:space="preserve"> на </w:t>
      </w:r>
      <w:r w:rsidR="009C1A81" w:rsidRPr="00256091">
        <w:t xml:space="preserve">лицата, които </w:t>
      </w:r>
      <w:r w:rsidR="009C1A81">
        <w:t xml:space="preserve">боравят с </w:t>
      </w:r>
      <w:r w:rsidR="006B0D10">
        <w:t>ПРЗ</w:t>
      </w:r>
      <w:r w:rsidR="009C1A81" w:rsidRPr="00256091">
        <w:t xml:space="preserve"> в рамките на професионалната си дейно</w:t>
      </w:r>
      <w:r w:rsidR="009C1A81">
        <w:t>ст – дистрибутори, консултанти и професионални потребители</w:t>
      </w:r>
      <w:r w:rsidR="0057014C">
        <w:t xml:space="preserve"> </w:t>
      </w:r>
      <w:r w:rsidR="0057014C" w:rsidRPr="007A20B6">
        <w:t xml:space="preserve">в </w:t>
      </w:r>
      <w:r w:rsidR="00212BF9" w:rsidRPr="007A20B6">
        <w:t>изпълнение на разпоредбите на Закона за защита на растенията (ЗЗР)</w:t>
      </w:r>
      <w:r w:rsidR="004B293D" w:rsidRPr="005B0B42">
        <w:t xml:space="preserve"> </w:t>
      </w:r>
      <w:r w:rsidR="004B293D" w:rsidRPr="007C76B1">
        <w:t>от</w:t>
      </w:r>
      <w:r w:rsidR="00CB7FD9" w:rsidRPr="007A20B6">
        <w:t xml:space="preserve"> </w:t>
      </w:r>
      <w:r w:rsidR="00212BF9" w:rsidRPr="007A20B6">
        <w:t>25.07.2014</w:t>
      </w:r>
      <w:r w:rsidR="007A20B6">
        <w:t xml:space="preserve"> </w:t>
      </w:r>
      <w:r w:rsidR="00212BF9" w:rsidRPr="007A20B6">
        <w:t>г</w:t>
      </w:r>
      <w:r w:rsidR="009C1A81" w:rsidRPr="007A20B6">
        <w:t>.</w:t>
      </w:r>
      <w:r w:rsidR="009C1A81">
        <w:t xml:space="preserve"> </w:t>
      </w:r>
      <w:r w:rsidR="009C1A81" w:rsidRPr="00627FDE">
        <w:t>Изпълнението на мяркат</w:t>
      </w:r>
      <w:r w:rsidR="009C1A81">
        <w:t xml:space="preserve">а </w:t>
      </w:r>
      <w:r w:rsidR="009C1A81" w:rsidRPr="00627FDE">
        <w:t>гарантира, че лицата работещи с пестициди са запознати с потенциалните рискове за здравето на хората и за околната среда, както и с необходимите мерки за намаляване</w:t>
      </w:r>
      <w:r w:rsidR="009C1A81">
        <w:t xml:space="preserve"> във възможно най-голяма степен</w:t>
      </w:r>
      <w:r w:rsidR="009C1A81" w:rsidRPr="00627FDE">
        <w:t xml:space="preserve"> на тези рискове. </w:t>
      </w:r>
    </w:p>
    <w:p w:rsidR="0069291E" w:rsidRPr="0069291E" w:rsidRDefault="0069291E" w:rsidP="00E26F20">
      <w:pPr>
        <w:pStyle w:val="CM4"/>
        <w:spacing w:before="0" w:after="120"/>
        <w:ind w:right="-24"/>
        <w:jc w:val="both"/>
      </w:pPr>
      <w:r w:rsidRPr="007B4B27">
        <w:t xml:space="preserve">Обученията се провеждат във висши училища и в </w:t>
      </w:r>
      <w:r w:rsidR="004B293D" w:rsidRPr="007C76B1">
        <w:t>центрове за професионално обучение (</w:t>
      </w:r>
      <w:r w:rsidRPr="007C76B1">
        <w:t>ЦПО</w:t>
      </w:r>
      <w:r w:rsidR="004B293D" w:rsidRPr="007C76B1">
        <w:t>)</w:t>
      </w:r>
      <w:r w:rsidRPr="007B4B27">
        <w:t xml:space="preserve">. </w:t>
      </w:r>
      <w:r w:rsidR="009C1A81" w:rsidRPr="007B4B27">
        <w:t xml:space="preserve">В програмата на всички тези обучения е включена информация за въздействието на пестицидите </w:t>
      </w:r>
      <w:r w:rsidR="009C1A81" w:rsidRPr="007B4B27">
        <w:rPr>
          <w:lang w:val="ru-RU"/>
        </w:rPr>
        <w:t>върху здравето на хората и околната среда</w:t>
      </w:r>
      <w:r w:rsidR="009C1A81" w:rsidRPr="007B4B27">
        <w:t xml:space="preserve"> и начините за безопасното им и правилно използване</w:t>
      </w:r>
      <w:r w:rsidRPr="007B4B27">
        <w:t xml:space="preserve">, интегрирано производство, добри растителнозащитни практики, </w:t>
      </w:r>
      <w:r w:rsidR="00EA1D9B" w:rsidRPr="007C76B1">
        <w:t xml:space="preserve">познания </w:t>
      </w:r>
      <w:r w:rsidR="00EA1D9B" w:rsidRPr="007C76B1">
        <w:rPr>
          <w:color w:val="000000"/>
          <w:lang w:val="ru-RU"/>
        </w:rPr>
        <w:t xml:space="preserve">за </w:t>
      </w:r>
      <w:r w:rsidR="00EA1D9B" w:rsidRPr="007C76B1">
        <w:rPr>
          <w:color w:val="000000"/>
        </w:rPr>
        <w:t>основните приципи на</w:t>
      </w:r>
      <w:r w:rsidR="00EA1D9B" w:rsidRPr="007C76B1">
        <w:rPr>
          <w:color w:val="000000"/>
          <w:lang w:val="ru-RU"/>
        </w:rPr>
        <w:t xml:space="preserve"> интегрирано управление на вредителите, биологични методи за контрол на вредителите,</w:t>
      </w:r>
      <w:r w:rsidR="00EA1D9B" w:rsidRPr="000B39A5">
        <w:rPr>
          <w:color w:val="000000"/>
          <w:lang w:val="ru-RU"/>
        </w:rPr>
        <w:t xml:space="preserve"> </w:t>
      </w:r>
      <w:r w:rsidRPr="007B4B27">
        <w:t>законодателните изисквания свързани с продуктите за растителна защита и торовете, прогноза и сигнализация, карантинни вредители, опазване на пчелите и други актуални теми в областта на растителната защита.</w:t>
      </w:r>
      <w:r w:rsidRPr="0069291E">
        <w:t xml:space="preserve"> </w:t>
      </w:r>
    </w:p>
    <w:p w:rsidR="009C1A81" w:rsidRDefault="009C1A81" w:rsidP="00E26F20">
      <w:pPr>
        <w:spacing w:after="120"/>
        <w:ind w:firstLine="708"/>
        <w:jc w:val="both"/>
      </w:pPr>
      <w:r>
        <w:t xml:space="preserve"> </w:t>
      </w:r>
    </w:p>
    <w:p w:rsidR="009B2045" w:rsidRPr="00AB235F" w:rsidRDefault="00442437" w:rsidP="00E26F20">
      <w:pPr>
        <w:autoSpaceDE w:val="0"/>
        <w:autoSpaceDN w:val="0"/>
        <w:adjustRightInd w:val="0"/>
        <w:spacing w:after="120"/>
        <w:ind w:left="11" w:right="-23" w:firstLine="697"/>
        <w:jc w:val="both"/>
      </w:pPr>
      <w:r>
        <w:rPr>
          <w:color w:val="000000"/>
        </w:rPr>
        <w:t xml:space="preserve">Лицата, които боравят с </w:t>
      </w:r>
      <w:r w:rsidR="009C1A81" w:rsidRPr="000B39A5">
        <w:rPr>
          <w:color w:val="000000"/>
        </w:rPr>
        <w:t>продукти за растителна защита от професионална категория на употреба в рамките на професионалнат</w:t>
      </w:r>
      <w:r w:rsidR="008626D3" w:rsidRPr="000B39A5">
        <w:rPr>
          <w:color w:val="000000"/>
        </w:rPr>
        <w:t>а си дейност</w:t>
      </w:r>
      <w:r w:rsidR="009C1A81" w:rsidRPr="000B39A5">
        <w:rPr>
          <w:color w:val="000000"/>
        </w:rPr>
        <w:t xml:space="preserve"> </w:t>
      </w:r>
      <w:r w:rsidR="009C1A81" w:rsidRPr="000B39A5">
        <w:rPr>
          <w:lang w:val="ru-RU"/>
        </w:rPr>
        <w:t xml:space="preserve">трябва </w:t>
      </w:r>
      <w:r w:rsidR="009C1A81" w:rsidRPr="000B39A5">
        <w:rPr>
          <w:color w:val="000000"/>
        </w:rPr>
        <w:t xml:space="preserve">да притежават достатъчно знания по темите, </w:t>
      </w:r>
      <w:r w:rsidR="009C1A81" w:rsidRPr="00556AA4">
        <w:rPr>
          <w:color w:val="000000"/>
        </w:rPr>
        <w:t xml:space="preserve">изброени в </w:t>
      </w:r>
      <w:r w:rsidRPr="00556AA4">
        <w:rPr>
          <w:color w:val="000000"/>
        </w:rPr>
        <w:t>Приложение № 2 към чл. 85, ал. 1 от ЗЗР</w:t>
      </w:r>
      <w:r>
        <w:rPr>
          <w:color w:val="000000"/>
        </w:rPr>
        <w:t xml:space="preserve"> </w:t>
      </w:r>
      <w:r w:rsidR="00606EA2">
        <w:rPr>
          <w:color w:val="000000"/>
        </w:rPr>
        <w:t>(</w:t>
      </w:r>
      <w:r w:rsidR="009C1A81" w:rsidRPr="000B39A5">
        <w:rPr>
          <w:color w:val="000000"/>
        </w:rPr>
        <w:t xml:space="preserve">Приложение №  І на </w:t>
      </w:r>
      <w:r w:rsidR="009C1A81" w:rsidRPr="000B39A5">
        <w:t>Директива 2009/128/ЕО</w:t>
      </w:r>
      <w:r w:rsidR="00606EA2">
        <w:t>)</w:t>
      </w:r>
      <w:r w:rsidR="009C1A81" w:rsidRPr="000B39A5">
        <w:t xml:space="preserve">. </w:t>
      </w:r>
      <w:r w:rsidR="002A7E64" w:rsidRPr="000B39A5">
        <w:t>С</w:t>
      </w:r>
      <w:r w:rsidR="009C1A81" w:rsidRPr="000B39A5">
        <w:rPr>
          <w:lang w:val="ru-RU"/>
        </w:rPr>
        <w:t>ертификат</w:t>
      </w:r>
      <w:r w:rsidR="002A7E64" w:rsidRPr="000B39A5">
        <w:rPr>
          <w:lang w:val="ru-RU"/>
        </w:rPr>
        <w:t>ът по чл. 83 от ЗЗР се издава от директора на ОДБХ</w:t>
      </w:r>
      <w:r w:rsidR="009C1A81" w:rsidRPr="000B39A5">
        <w:rPr>
          <w:lang w:val="ru-RU"/>
        </w:rPr>
        <w:t>,</w:t>
      </w:r>
      <w:r w:rsidR="0069291E" w:rsidRPr="000B39A5">
        <w:rPr>
          <w:lang w:val="ru-RU"/>
        </w:rPr>
        <w:t xml:space="preserve"> </w:t>
      </w:r>
      <w:r w:rsidR="002A7E64" w:rsidRPr="000B39A5">
        <w:rPr>
          <w:lang w:val="ru-RU"/>
        </w:rPr>
        <w:t xml:space="preserve">след представяне на удостоверение от </w:t>
      </w:r>
      <w:r w:rsidR="002A7E64" w:rsidRPr="000B39A5">
        <w:t>висшите училища или  ЦПО за успешно</w:t>
      </w:r>
      <w:r w:rsidR="00AB235F" w:rsidRPr="00862D57">
        <w:rPr>
          <w:lang w:val="ru-RU"/>
        </w:rPr>
        <w:t xml:space="preserve"> </w:t>
      </w:r>
      <w:r w:rsidR="002A7E64" w:rsidRPr="000B39A5">
        <w:t>положен изпит</w:t>
      </w:r>
      <w:r w:rsidR="009B2045">
        <w:t>.</w:t>
      </w:r>
      <w:r w:rsidR="002A7E64" w:rsidRPr="002A7E64">
        <w:rPr>
          <w:lang w:val="ru-RU"/>
        </w:rPr>
        <w:t xml:space="preserve"> </w:t>
      </w:r>
      <w:r w:rsidR="002A7E64">
        <w:rPr>
          <w:lang w:val="ru-RU"/>
        </w:rPr>
        <w:t>С</w:t>
      </w:r>
      <w:r w:rsidR="002A7E64" w:rsidRPr="000F3C37">
        <w:rPr>
          <w:lang w:val="ru-RU"/>
        </w:rPr>
        <w:t xml:space="preserve">лед изтичане </w:t>
      </w:r>
      <w:r w:rsidR="000B39A5">
        <w:rPr>
          <w:lang w:val="ru-RU"/>
        </w:rPr>
        <w:t>на</w:t>
      </w:r>
      <w:r w:rsidR="002A7E64" w:rsidRPr="000F3C37">
        <w:rPr>
          <w:lang w:val="ru-RU"/>
        </w:rPr>
        <w:t xml:space="preserve"> валидност</w:t>
      </w:r>
      <w:r w:rsidR="00761941">
        <w:rPr>
          <w:lang w:val="ru-RU"/>
        </w:rPr>
        <w:t>та на сертификата</w:t>
      </w:r>
      <w:r w:rsidR="002A7E64" w:rsidRPr="000F3C37">
        <w:rPr>
          <w:lang w:val="ru-RU"/>
        </w:rPr>
        <w:t>,</w:t>
      </w:r>
      <w:r w:rsidR="00761941">
        <w:rPr>
          <w:lang w:val="ru-RU"/>
        </w:rPr>
        <w:t xml:space="preserve"> който е 10 години,</w:t>
      </w:r>
      <w:r w:rsidR="002A7E64" w:rsidRPr="000F3C37">
        <w:rPr>
          <w:lang w:val="ru-RU"/>
        </w:rPr>
        <w:t xml:space="preserve"> тези лица </w:t>
      </w:r>
      <w:r w:rsidR="00EC5C17">
        <w:rPr>
          <w:lang w:val="ru-RU"/>
        </w:rPr>
        <w:t xml:space="preserve">е </w:t>
      </w:r>
      <w:r w:rsidR="00EC5C17" w:rsidRPr="000B39A5">
        <w:rPr>
          <w:lang w:val="ru-RU"/>
        </w:rPr>
        <w:t xml:space="preserve">необходимо отново </w:t>
      </w:r>
      <w:r w:rsidR="00592F95" w:rsidRPr="000B39A5">
        <w:rPr>
          <w:lang w:val="ru-RU"/>
        </w:rPr>
        <w:t>да преминат обучение</w:t>
      </w:r>
      <w:r w:rsidR="00EC5C17" w:rsidRPr="000B39A5">
        <w:rPr>
          <w:lang w:val="ru-RU"/>
        </w:rPr>
        <w:t xml:space="preserve"> </w:t>
      </w:r>
      <w:r w:rsidR="00AB235F" w:rsidRPr="000B39A5">
        <w:t>в срок до една година преди подаване на заявлението за подновяване на сертификата.</w:t>
      </w:r>
    </w:p>
    <w:p w:rsidR="009B2045" w:rsidRPr="00592F95" w:rsidRDefault="009B2045" w:rsidP="00E26F20">
      <w:pPr>
        <w:autoSpaceDE w:val="0"/>
        <w:autoSpaceDN w:val="0"/>
        <w:adjustRightInd w:val="0"/>
        <w:spacing w:after="120"/>
        <w:ind w:left="11" w:right="-23" w:firstLine="697"/>
        <w:jc w:val="both"/>
        <w:rPr>
          <w:strike/>
        </w:rPr>
      </w:pPr>
      <w:r w:rsidRPr="000F3C37">
        <w:rPr>
          <w:i/>
        </w:rPr>
        <w:t>Изключение:</w:t>
      </w:r>
      <w:r w:rsidRPr="000F3C37">
        <w:t xml:space="preserve"> Лицата, които са завършили висше </w:t>
      </w:r>
      <w:r w:rsidRPr="000F3C37">
        <w:rPr>
          <w:lang w:val="ru-RU"/>
        </w:rPr>
        <w:t xml:space="preserve">образование в областта на аграрните науки </w:t>
      </w:r>
      <w:r w:rsidR="00592F95">
        <w:t>получават</w:t>
      </w:r>
      <w:r w:rsidRPr="000F3C37">
        <w:t xml:space="preserve"> сертификат по право, без да полагат писмен тест</w:t>
      </w:r>
      <w:r w:rsidR="00592F95">
        <w:t>, след представяне на дипло</w:t>
      </w:r>
      <w:r w:rsidR="00614FBE">
        <w:t>м</w:t>
      </w:r>
      <w:r w:rsidRPr="000F3C37">
        <w:rPr>
          <w:lang w:val="ru-RU"/>
        </w:rPr>
        <w:t xml:space="preserve">. </w:t>
      </w:r>
    </w:p>
    <w:p w:rsidR="008626D3" w:rsidRPr="000C3971" w:rsidRDefault="009C1A81" w:rsidP="00E26F20">
      <w:pPr>
        <w:autoSpaceDE w:val="0"/>
        <w:autoSpaceDN w:val="0"/>
        <w:adjustRightInd w:val="0"/>
        <w:spacing w:after="120"/>
        <w:ind w:left="11" w:right="-23" w:firstLine="697"/>
        <w:jc w:val="both"/>
        <w:rPr>
          <w:strike/>
          <w:color w:val="000000"/>
        </w:rPr>
      </w:pPr>
      <w:r w:rsidRPr="004254BF">
        <w:t>Сертификат</w:t>
      </w:r>
      <w:r w:rsidR="008626D3">
        <w:t>ът</w:t>
      </w:r>
      <w:r w:rsidRPr="004254BF">
        <w:t xml:space="preserve"> </w:t>
      </w:r>
      <w:r w:rsidR="000B39A5">
        <w:t xml:space="preserve">се </w:t>
      </w:r>
      <w:r w:rsidR="00AB235F" w:rsidRPr="000B39A5">
        <w:t>обезсилва</w:t>
      </w:r>
      <w:r w:rsidR="00AB235F">
        <w:t xml:space="preserve"> </w:t>
      </w:r>
      <w:r w:rsidRPr="004254BF">
        <w:rPr>
          <w:lang w:val="ru-RU"/>
        </w:rPr>
        <w:t xml:space="preserve">при </w:t>
      </w:r>
      <w:r w:rsidR="006931DD">
        <w:rPr>
          <w:lang w:val="ru-RU"/>
        </w:rPr>
        <w:t xml:space="preserve">груби или системни </w:t>
      </w:r>
      <w:r w:rsidRPr="004254BF">
        <w:rPr>
          <w:lang w:val="ru-RU"/>
        </w:rPr>
        <w:t xml:space="preserve">нарушения </w:t>
      </w:r>
      <w:r w:rsidR="008626D3">
        <w:rPr>
          <w:lang w:val="ru-RU"/>
        </w:rPr>
        <w:t>на</w:t>
      </w:r>
      <w:r w:rsidRPr="004254BF">
        <w:rPr>
          <w:lang w:val="ru-RU"/>
        </w:rPr>
        <w:t xml:space="preserve"> ЗЗР</w:t>
      </w:r>
      <w:r w:rsidR="00AB235F">
        <w:t xml:space="preserve"> и </w:t>
      </w:r>
      <w:r w:rsidR="00AB235F" w:rsidRPr="000B39A5">
        <w:t>по писмено искане на неговия притежател</w:t>
      </w:r>
      <w:r w:rsidR="000C3971">
        <w:rPr>
          <w:lang w:val="ru-RU"/>
        </w:rPr>
        <w:t>.</w:t>
      </w:r>
      <w:r w:rsidR="008626D3" w:rsidRPr="000C3971">
        <w:rPr>
          <w:strike/>
          <w:color w:val="000000"/>
        </w:rPr>
        <w:t xml:space="preserve"> </w:t>
      </w:r>
    </w:p>
    <w:p w:rsidR="001B708C" w:rsidRPr="000B39A5" w:rsidRDefault="001B708C" w:rsidP="00E26F20">
      <w:pPr>
        <w:pStyle w:val="CM4"/>
        <w:spacing w:before="0" w:after="120"/>
        <w:ind w:right="-23"/>
        <w:jc w:val="both"/>
        <w:rPr>
          <w:color w:val="000000"/>
          <w:lang w:val="ru-RU"/>
        </w:rPr>
      </w:pPr>
      <w:r w:rsidRPr="000B39A5">
        <w:rPr>
          <w:b/>
          <w:bCs/>
          <w:color w:val="000000"/>
          <w:lang w:val="ru-RU"/>
        </w:rPr>
        <w:t>ТЕМИ ЗА ОБУЧЕНИЕ:</w:t>
      </w:r>
    </w:p>
    <w:p w:rsidR="001B708C" w:rsidRPr="000B39A5" w:rsidRDefault="001B708C" w:rsidP="00E26F20">
      <w:pPr>
        <w:pStyle w:val="CM4"/>
        <w:spacing w:before="0" w:after="120"/>
        <w:ind w:right="-24"/>
        <w:jc w:val="both"/>
        <w:rPr>
          <w:color w:val="000000"/>
          <w:lang w:val="ru-RU"/>
        </w:rPr>
      </w:pPr>
      <w:r w:rsidRPr="000B39A5">
        <w:rPr>
          <w:color w:val="000000"/>
          <w:lang w:val="ru-RU"/>
        </w:rPr>
        <w:t xml:space="preserve">1. </w:t>
      </w:r>
      <w:r w:rsidRPr="000B39A5">
        <w:rPr>
          <w:color w:val="000000"/>
        </w:rPr>
        <w:t xml:space="preserve">Действащото </w:t>
      </w:r>
      <w:r w:rsidRPr="000B39A5">
        <w:rPr>
          <w:color w:val="000000"/>
          <w:lang w:val="ru-RU"/>
        </w:rPr>
        <w:t xml:space="preserve">законодателство </w:t>
      </w:r>
      <w:r w:rsidRPr="000B39A5">
        <w:rPr>
          <w:color w:val="000000"/>
        </w:rPr>
        <w:t xml:space="preserve">относно </w:t>
      </w:r>
      <w:r w:rsidRPr="000B39A5">
        <w:rPr>
          <w:color w:val="000000"/>
          <w:lang w:val="ru-RU"/>
        </w:rPr>
        <w:t xml:space="preserve">продуктите за растителна защита и тяхната употреба. </w:t>
      </w:r>
    </w:p>
    <w:p w:rsidR="001B708C" w:rsidRPr="000B39A5" w:rsidRDefault="001B708C" w:rsidP="00E26F20">
      <w:pPr>
        <w:pStyle w:val="CM4"/>
        <w:spacing w:before="0" w:after="120"/>
        <w:ind w:right="-24"/>
        <w:jc w:val="both"/>
        <w:rPr>
          <w:color w:val="000000"/>
          <w:lang w:val="ru-RU"/>
        </w:rPr>
      </w:pPr>
      <w:r w:rsidRPr="000B39A5">
        <w:rPr>
          <w:color w:val="000000"/>
          <w:lang w:val="ru-RU"/>
        </w:rPr>
        <w:t xml:space="preserve">2. </w:t>
      </w:r>
      <w:r w:rsidRPr="000B39A5">
        <w:rPr>
          <w:color w:val="000000"/>
        </w:rPr>
        <w:t>Наличие</w:t>
      </w:r>
      <w:r w:rsidRPr="000B39A5">
        <w:rPr>
          <w:color w:val="000000"/>
          <w:lang w:val="ru-RU"/>
        </w:rPr>
        <w:t xml:space="preserve"> и рискове от незаконни (фалшиви) продукти за растителна защита и методи за</w:t>
      </w:r>
      <w:r w:rsidRPr="000B39A5">
        <w:rPr>
          <w:color w:val="000000"/>
        </w:rPr>
        <w:t xml:space="preserve"> тяхното</w:t>
      </w:r>
      <w:r w:rsidRPr="000B39A5">
        <w:rPr>
          <w:color w:val="000000"/>
          <w:lang w:val="ru-RU"/>
        </w:rPr>
        <w:t xml:space="preserve"> откриване</w:t>
      </w:r>
      <w:r w:rsidRPr="000B39A5">
        <w:rPr>
          <w:color w:val="000000"/>
        </w:rPr>
        <w:t>.</w:t>
      </w:r>
    </w:p>
    <w:p w:rsidR="001B708C" w:rsidRPr="000B39A5" w:rsidRDefault="001B708C" w:rsidP="00E26F20">
      <w:pPr>
        <w:pStyle w:val="CM4"/>
        <w:spacing w:before="0" w:after="120"/>
        <w:ind w:right="-24"/>
        <w:jc w:val="both"/>
        <w:rPr>
          <w:color w:val="000000"/>
          <w:lang w:val="ru-RU"/>
        </w:rPr>
      </w:pPr>
      <w:r w:rsidRPr="000B39A5">
        <w:rPr>
          <w:color w:val="000000"/>
          <w:lang w:val="ru-RU"/>
        </w:rPr>
        <w:t xml:space="preserve">3. Опасностите и рисковете, свързани с продуктите за растителна защита, както и </w:t>
      </w:r>
      <w:r w:rsidRPr="000B39A5">
        <w:rPr>
          <w:color w:val="000000"/>
        </w:rPr>
        <w:t xml:space="preserve">методите </w:t>
      </w:r>
      <w:r w:rsidRPr="000B39A5">
        <w:rPr>
          <w:color w:val="000000"/>
          <w:lang w:val="ru-RU"/>
        </w:rPr>
        <w:t xml:space="preserve">за тяхното идентифициране и контрол, и по-специално: </w:t>
      </w:r>
    </w:p>
    <w:p w:rsidR="001B708C" w:rsidRPr="000B39A5" w:rsidRDefault="001B708C" w:rsidP="00E26F20">
      <w:pPr>
        <w:pStyle w:val="CM4"/>
        <w:spacing w:before="0" w:after="120"/>
        <w:ind w:right="-24"/>
        <w:jc w:val="both"/>
        <w:rPr>
          <w:color w:val="000000"/>
          <w:lang w:val="ru-RU"/>
        </w:rPr>
      </w:pPr>
      <w:r w:rsidRPr="000B39A5">
        <w:rPr>
          <w:color w:val="000000"/>
          <w:lang w:val="ru-RU"/>
        </w:rPr>
        <w:t>а) рискове за хората (оператори, жители, минувачи, хора, влизащи в обработени площи, както и хора, боравещи с или консумиращи третирани продукти), и фактори</w:t>
      </w:r>
      <w:r w:rsidRPr="000B39A5">
        <w:rPr>
          <w:color w:val="000000"/>
        </w:rPr>
        <w:t xml:space="preserve"> които</w:t>
      </w:r>
      <w:r w:rsidRPr="000B39A5">
        <w:rPr>
          <w:color w:val="000000"/>
          <w:lang w:val="ru-RU"/>
        </w:rPr>
        <w:t xml:space="preserve"> увеличават тези рискове; </w:t>
      </w:r>
    </w:p>
    <w:p w:rsidR="001B708C" w:rsidRPr="000B39A5" w:rsidRDefault="001B708C" w:rsidP="00E26F20">
      <w:pPr>
        <w:pStyle w:val="CM4"/>
        <w:spacing w:before="0" w:after="120"/>
        <w:ind w:right="-24"/>
        <w:jc w:val="both"/>
        <w:rPr>
          <w:color w:val="000000"/>
          <w:lang w:val="ru-RU"/>
        </w:rPr>
      </w:pPr>
      <w:r w:rsidRPr="000B39A5">
        <w:rPr>
          <w:color w:val="000000"/>
          <w:lang w:val="ru-RU"/>
        </w:rPr>
        <w:t xml:space="preserve">б) симптоми </w:t>
      </w:r>
      <w:r w:rsidRPr="000B39A5">
        <w:rPr>
          <w:color w:val="000000"/>
        </w:rPr>
        <w:t xml:space="preserve"> при </w:t>
      </w:r>
      <w:r w:rsidRPr="000B39A5">
        <w:rPr>
          <w:color w:val="000000"/>
          <w:lang w:val="ru-RU"/>
        </w:rPr>
        <w:t xml:space="preserve">отравяне с пестициди и </w:t>
      </w:r>
      <w:r w:rsidRPr="000B39A5">
        <w:rPr>
          <w:color w:val="000000"/>
        </w:rPr>
        <w:t xml:space="preserve">правила </w:t>
      </w:r>
      <w:r w:rsidRPr="000B39A5">
        <w:rPr>
          <w:color w:val="000000"/>
          <w:lang w:val="ru-RU"/>
        </w:rPr>
        <w:t>за</w:t>
      </w:r>
      <w:r w:rsidRPr="000B39A5">
        <w:rPr>
          <w:color w:val="000000"/>
        </w:rPr>
        <w:t xml:space="preserve"> оказване на</w:t>
      </w:r>
      <w:r w:rsidRPr="000B39A5">
        <w:rPr>
          <w:color w:val="000000"/>
          <w:lang w:val="ru-RU"/>
        </w:rPr>
        <w:t xml:space="preserve"> първа помощ; </w:t>
      </w:r>
    </w:p>
    <w:p w:rsidR="001B708C" w:rsidRPr="000B39A5" w:rsidRDefault="001B708C" w:rsidP="00E26F20">
      <w:pPr>
        <w:pStyle w:val="CM4"/>
        <w:spacing w:before="0" w:after="120"/>
        <w:ind w:right="-24"/>
        <w:jc w:val="both"/>
        <w:rPr>
          <w:color w:val="000000"/>
          <w:lang w:val="ru-RU"/>
        </w:rPr>
      </w:pPr>
      <w:r w:rsidRPr="000B39A5">
        <w:rPr>
          <w:color w:val="000000"/>
          <w:lang w:val="ru-RU"/>
        </w:rPr>
        <w:lastRenderedPageBreak/>
        <w:t xml:space="preserve">в) рискове за нецелевите растения, полезните насекоми, дивата природа, биологичното разнообразие и околната среда като цяло. </w:t>
      </w:r>
    </w:p>
    <w:p w:rsidR="001B708C" w:rsidRPr="000B39A5" w:rsidRDefault="001B708C" w:rsidP="00E26F20">
      <w:pPr>
        <w:pStyle w:val="CM4"/>
        <w:spacing w:before="0" w:after="120"/>
        <w:ind w:right="-24"/>
        <w:jc w:val="both"/>
        <w:rPr>
          <w:strike/>
          <w:color w:val="000000"/>
          <w:lang w:val="ru-RU"/>
        </w:rPr>
      </w:pPr>
      <w:r w:rsidRPr="000B39A5">
        <w:rPr>
          <w:color w:val="000000"/>
          <w:lang w:val="ru-RU"/>
        </w:rPr>
        <w:t xml:space="preserve">4. </w:t>
      </w:r>
      <w:r w:rsidRPr="000B39A5">
        <w:rPr>
          <w:color w:val="000000"/>
        </w:rPr>
        <w:t>По</w:t>
      </w:r>
      <w:r w:rsidRPr="000B39A5">
        <w:rPr>
          <w:color w:val="000000"/>
          <w:lang w:val="ru-RU"/>
        </w:rPr>
        <w:t xml:space="preserve">знания за </w:t>
      </w:r>
      <w:r w:rsidRPr="000B39A5">
        <w:rPr>
          <w:color w:val="000000"/>
        </w:rPr>
        <w:t>основните приципи на</w:t>
      </w:r>
      <w:r w:rsidRPr="000B39A5">
        <w:rPr>
          <w:color w:val="000000"/>
          <w:lang w:val="ru-RU"/>
        </w:rPr>
        <w:t xml:space="preserve"> интегрирано управление на вредителите, на растителните култури, принципите на биологичното земеделие, биологични методи за контрол на вредителите, информация относно общите и специфичните</w:t>
      </w:r>
      <w:r w:rsidRPr="000B39A5">
        <w:rPr>
          <w:color w:val="000000"/>
        </w:rPr>
        <w:t xml:space="preserve"> принципи</w:t>
      </w:r>
      <w:r w:rsidRPr="000B39A5">
        <w:rPr>
          <w:color w:val="000000"/>
          <w:lang w:val="ru-RU"/>
        </w:rPr>
        <w:t xml:space="preserve"> за определени култури.</w:t>
      </w:r>
      <w:r w:rsidRPr="000B39A5">
        <w:rPr>
          <w:strike/>
          <w:color w:val="000000"/>
          <w:lang w:val="ru-RU"/>
        </w:rPr>
        <w:t xml:space="preserve"> </w:t>
      </w:r>
    </w:p>
    <w:p w:rsidR="001B708C" w:rsidRPr="000B39A5" w:rsidRDefault="001B708C" w:rsidP="00E26F20">
      <w:pPr>
        <w:pStyle w:val="CM4"/>
        <w:spacing w:before="0" w:after="120"/>
        <w:ind w:right="-24"/>
        <w:jc w:val="both"/>
        <w:rPr>
          <w:color w:val="000000"/>
          <w:lang w:val="ru-RU"/>
        </w:rPr>
      </w:pPr>
      <w:r w:rsidRPr="000B39A5">
        <w:rPr>
          <w:color w:val="000000"/>
          <w:lang w:val="ru-RU"/>
        </w:rPr>
        <w:t>5.</w:t>
      </w:r>
      <w:r w:rsidRPr="000B39A5">
        <w:rPr>
          <w:color w:val="000000"/>
        </w:rPr>
        <w:t xml:space="preserve"> Разработване и</w:t>
      </w:r>
      <w:r w:rsidRPr="000B39A5">
        <w:rPr>
          <w:color w:val="000000"/>
          <w:lang w:val="ru-RU"/>
        </w:rPr>
        <w:t xml:space="preserve"> въвеждане на сравнителна оценка </w:t>
      </w:r>
      <w:r w:rsidRPr="000B39A5">
        <w:rPr>
          <w:color w:val="000000"/>
        </w:rPr>
        <w:t xml:space="preserve">за </w:t>
      </w:r>
      <w:r w:rsidRPr="000B39A5">
        <w:rPr>
          <w:color w:val="000000"/>
          <w:lang w:val="ru-RU"/>
        </w:rPr>
        <w:t xml:space="preserve">подпомагане на професионалните потребители </w:t>
      </w:r>
      <w:r w:rsidRPr="000B39A5">
        <w:rPr>
          <w:color w:val="000000"/>
        </w:rPr>
        <w:t xml:space="preserve">при </w:t>
      </w:r>
      <w:r w:rsidRPr="000B39A5">
        <w:rPr>
          <w:color w:val="000000"/>
          <w:lang w:val="ru-RU"/>
        </w:rPr>
        <w:t>избор на</w:t>
      </w:r>
      <w:r w:rsidRPr="000B39A5">
        <w:rPr>
          <w:color w:val="000000"/>
        </w:rPr>
        <w:t xml:space="preserve"> най-подходящия</w:t>
      </w:r>
      <w:r w:rsidRPr="000B39A5">
        <w:rPr>
          <w:color w:val="000000"/>
          <w:lang w:val="ru-RU"/>
        </w:rPr>
        <w:t xml:space="preserve"> продукт за растителна защита</w:t>
      </w:r>
      <w:r w:rsidRPr="000B39A5">
        <w:rPr>
          <w:color w:val="000000"/>
        </w:rPr>
        <w:t xml:space="preserve"> между всички разрешени за определен вредител, който продукт трябва да е</w:t>
      </w:r>
      <w:r w:rsidRPr="000B39A5">
        <w:rPr>
          <w:color w:val="000000"/>
          <w:lang w:val="ru-RU"/>
        </w:rPr>
        <w:t xml:space="preserve"> с минимални странични ефекти за здравето на хората, неприцелните организми и околната среда.</w:t>
      </w:r>
    </w:p>
    <w:p w:rsidR="001B708C" w:rsidRPr="000B39A5" w:rsidRDefault="001B708C" w:rsidP="00E26F20">
      <w:pPr>
        <w:pStyle w:val="CM4"/>
        <w:spacing w:before="0" w:after="120"/>
        <w:ind w:right="-24"/>
        <w:jc w:val="both"/>
        <w:rPr>
          <w:color w:val="000000"/>
        </w:rPr>
      </w:pPr>
      <w:r w:rsidRPr="000B39A5">
        <w:rPr>
          <w:color w:val="000000"/>
          <w:lang w:val="ru-RU"/>
        </w:rPr>
        <w:t>6.</w:t>
      </w:r>
      <w:r w:rsidRPr="000B39A5">
        <w:rPr>
          <w:color w:val="000000"/>
        </w:rPr>
        <w:t xml:space="preserve"> Познаване на</w:t>
      </w:r>
      <w:r w:rsidRPr="000B39A5">
        <w:rPr>
          <w:color w:val="000000"/>
          <w:lang w:val="ru-RU"/>
        </w:rPr>
        <w:t xml:space="preserve"> мерките,</w:t>
      </w:r>
      <w:r w:rsidRPr="000B39A5">
        <w:rPr>
          <w:color w:val="000000"/>
        </w:rPr>
        <w:t xml:space="preserve"> необходими</w:t>
      </w:r>
      <w:r w:rsidRPr="000B39A5">
        <w:rPr>
          <w:color w:val="000000"/>
          <w:lang w:val="ru-RU"/>
        </w:rPr>
        <w:t xml:space="preserve"> за </w:t>
      </w:r>
      <w:r w:rsidRPr="000B39A5">
        <w:rPr>
          <w:color w:val="000000"/>
        </w:rPr>
        <w:t>ограничаване</w:t>
      </w:r>
      <w:r w:rsidRPr="000B39A5">
        <w:rPr>
          <w:color w:val="000000"/>
          <w:lang w:val="ru-RU"/>
        </w:rPr>
        <w:t xml:space="preserve"> на рисковете за хора, неприцелни организми и околната среда: безопасни практики на работа за съхранение, боравене със и смесване на продукти за растителна защита, както и за обезвреждане на празни опаковки, други замърсени материали и остатъчни количества</w:t>
      </w:r>
      <w:r w:rsidRPr="000B39A5">
        <w:rPr>
          <w:color w:val="000000"/>
        </w:rPr>
        <w:t xml:space="preserve"> от</w:t>
      </w:r>
      <w:r w:rsidRPr="000B39A5">
        <w:rPr>
          <w:color w:val="000000"/>
          <w:lang w:val="ru-RU"/>
        </w:rPr>
        <w:t xml:space="preserve"> продукти за растителна защита (включително смеси от резервоари); препоръки към операторите за използване на лични предпазни средства. </w:t>
      </w:r>
    </w:p>
    <w:p w:rsidR="001B708C" w:rsidRPr="000B39A5" w:rsidRDefault="001B708C" w:rsidP="00E26F20">
      <w:pPr>
        <w:pStyle w:val="CM4"/>
        <w:spacing w:before="0" w:after="120"/>
        <w:ind w:right="-24"/>
        <w:jc w:val="both"/>
        <w:rPr>
          <w:color w:val="000000"/>
          <w:lang w:val="ru-RU"/>
        </w:rPr>
      </w:pPr>
      <w:r w:rsidRPr="000B39A5">
        <w:rPr>
          <w:color w:val="000000"/>
          <w:lang w:val="ru-RU"/>
        </w:rPr>
        <w:t xml:space="preserve">7. Подходите, основани на риска, които вземат предвид местните променливи характеристики на добива на вода, като климат, почви, видове култури и релеф. </w:t>
      </w:r>
    </w:p>
    <w:p w:rsidR="001B708C" w:rsidRPr="000B39A5" w:rsidRDefault="001B708C" w:rsidP="00E26F20">
      <w:pPr>
        <w:pStyle w:val="CM4"/>
        <w:spacing w:before="0" w:after="120"/>
        <w:ind w:right="-24"/>
        <w:jc w:val="both"/>
        <w:rPr>
          <w:color w:val="000000"/>
          <w:lang w:val="ru-RU"/>
        </w:rPr>
      </w:pPr>
      <w:r w:rsidRPr="000B39A5">
        <w:rPr>
          <w:color w:val="000000"/>
          <w:lang w:val="ru-RU"/>
        </w:rPr>
        <w:t>8.</w:t>
      </w:r>
      <w:r w:rsidRPr="000B39A5">
        <w:rPr>
          <w:color w:val="000000"/>
        </w:rPr>
        <w:t xml:space="preserve"> Точно спазване на </w:t>
      </w:r>
      <w:r w:rsidRPr="000B39A5">
        <w:rPr>
          <w:color w:val="000000"/>
          <w:lang w:val="ru-RU"/>
        </w:rPr>
        <w:t xml:space="preserve">процедурите за подготовка за работа на оборудването за прилагане на продукти за растителна защита, включително калибрирането му, както и за експлоатацията му с </w:t>
      </w:r>
      <w:r w:rsidRPr="000B39A5">
        <w:rPr>
          <w:color w:val="000000"/>
        </w:rPr>
        <w:t xml:space="preserve">оглед осигуряване на </w:t>
      </w:r>
      <w:r w:rsidRPr="000B39A5">
        <w:rPr>
          <w:color w:val="000000"/>
          <w:lang w:val="ru-RU"/>
        </w:rPr>
        <w:t>минимални рискове за използващия го, за други хора, за неприцелни</w:t>
      </w:r>
      <w:r w:rsidRPr="000B39A5">
        <w:rPr>
          <w:color w:val="000000"/>
        </w:rPr>
        <w:t xml:space="preserve"> организми</w:t>
      </w:r>
      <w:r w:rsidRPr="000B39A5">
        <w:rPr>
          <w:color w:val="000000"/>
          <w:lang w:val="ru-RU"/>
        </w:rPr>
        <w:t>, за биологичното разнообразие и за околната среда.</w:t>
      </w:r>
    </w:p>
    <w:p w:rsidR="001B708C" w:rsidRPr="000B39A5" w:rsidRDefault="001B708C" w:rsidP="00E26F20">
      <w:pPr>
        <w:spacing w:after="120"/>
        <w:jc w:val="both"/>
        <w:rPr>
          <w:lang w:val="ru-RU"/>
        </w:rPr>
      </w:pPr>
      <w:r w:rsidRPr="000B39A5">
        <w:rPr>
          <w:lang w:val="ru-RU"/>
        </w:rPr>
        <w:t>9. „Най-добри практики (НДП) за опазване на водите от замърсяване, причинено от точкови източници при употреба на ПРЗ”.</w:t>
      </w:r>
    </w:p>
    <w:p w:rsidR="001B708C" w:rsidRPr="000B39A5" w:rsidRDefault="001B708C" w:rsidP="00E26F20">
      <w:pPr>
        <w:pStyle w:val="CM4"/>
        <w:spacing w:before="0" w:after="120"/>
        <w:ind w:right="-24"/>
        <w:jc w:val="both"/>
        <w:rPr>
          <w:color w:val="000000"/>
          <w:lang w:val="ru-RU"/>
        </w:rPr>
      </w:pPr>
      <w:r w:rsidRPr="000B39A5">
        <w:rPr>
          <w:color w:val="000000"/>
          <w:lang w:val="ru-RU"/>
        </w:rPr>
        <w:t>10.</w:t>
      </w:r>
      <w:r w:rsidRPr="000B39A5">
        <w:rPr>
          <w:color w:val="000000"/>
        </w:rPr>
        <w:t xml:space="preserve"> </w:t>
      </w:r>
      <w:r w:rsidRPr="000B39A5">
        <w:rPr>
          <w:color w:val="000000"/>
          <w:lang w:val="ru-RU"/>
        </w:rPr>
        <w:t>Използване на оборудването за прилагане на продукти за растителна защита и неговата поддръжка</w:t>
      </w:r>
      <w:r w:rsidRPr="000B39A5">
        <w:rPr>
          <w:color w:val="000000"/>
        </w:rPr>
        <w:t>, съобразно изискванията, прилагане на</w:t>
      </w:r>
      <w:r w:rsidRPr="000B39A5">
        <w:rPr>
          <w:color w:val="000000"/>
          <w:lang w:val="ru-RU"/>
        </w:rPr>
        <w:t xml:space="preserve"> специфичните техники за пръскане (например пръскане с малки обеми и дюзи за ограничено отнасяне), както и целите на техническата проверка на използваните пръскачки и начините за подобряване на качеството на пръскането.</w:t>
      </w:r>
      <w:r w:rsidRPr="000B39A5">
        <w:rPr>
          <w:color w:val="000000"/>
        </w:rPr>
        <w:t xml:space="preserve"> Познаване на</w:t>
      </w:r>
      <w:r w:rsidRPr="000B39A5">
        <w:rPr>
          <w:color w:val="000000"/>
          <w:lang w:val="ru-RU"/>
        </w:rPr>
        <w:t xml:space="preserve"> специфични</w:t>
      </w:r>
      <w:r w:rsidRPr="000B39A5">
        <w:rPr>
          <w:color w:val="000000"/>
        </w:rPr>
        <w:t>те</w:t>
      </w:r>
      <w:r w:rsidRPr="000B39A5">
        <w:rPr>
          <w:color w:val="000000"/>
          <w:lang w:val="ru-RU"/>
        </w:rPr>
        <w:t xml:space="preserve"> рискове, свързани с използването на оборудване за ръчно прилагане на продукти за растителна защита или гръбни пръскачки и съответните мерки за управление на риска. </w:t>
      </w:r>
    </w:p>
    <w:p w:rsidR="001B708C" w:rsidRPr="000B39A5" w:rsidRDefault="001B708C" w:rsidP="00E26F20">
      <w:pPr>
        <w:pStyle w:val="CM4"/>
        <w:spacing w:before="0" w:after="120"/>
        <w:ind w:right="-24"/>
        <w:jc w:val="both"/>
        <w:rPr>
          <w:strike/>
          <w:color w:val="000000"/>
          <w:lang w:val="ru-RU"/>
        </w:rPr>
      </w:pPr>
      <w:r w:rsidRPr="000B39A5">
        <w:rPr>
          <w:color w:val="000000"/>
          <w:lang w:val="ru-RU"/>
        </w:rPr>
        <w:t>11.</w:t>
      </w:r>
      <w:r w:rsidRPr="000B39A5">
        <w:rPr>
          <w:color w:val="000000"/>
        </w:rPr>
        <w:t xml:space="preserve"> Ивършване на необходимите</w:t>
      </w:r>
      <w:r w:rsidRPr="000B39A5">
        <w:rPr>
          <w:color w:val="000000"/>
          <w:lang w:val="ru-RU"/>
        </w:rPr>
        <w:t xml:space="preserve"> спешни действия за защита на здравето на хората, на околната среда, включително водните ресурси, при случайно изтичане и замърсяване</w:t>
      </w:r>
      <w:r w:rsidRPr="000B39A5">
        <w:rPr>
          <w:color w:val="000000"/>
        </w:rPr>
        <w:t xml:space="preserve"> с пестициди</w:t>
      </w:r>
      <w:r w:rsidRPr="000B39A5">
        <w:rPr>
          <w:color w:val="000000"/>
          <w:lang w:val="ru-RU"/>
        </w:rPr>
        <w:t xml:space="preserve"> и </w:t>
      </w:r>
      <w:r w:rsidRPr="000B39A5">
        <w:rPr>
          <w:color w:val="000000"/>
        </w:rPr>
        <w:t xml:space="preserve">при екстремни </w:t>
      </w:r>
      <w:r w:rsidRPr="000B39A5">
        <w:rPr>
          <w:color w:val="000000"/>
          <w:lang w:val="ru-RU"/>
        </w:rPr>
        <w:t>климатични</w:t>
      </w:r>
      <w:r w:rsidRPr="000B39A5">
        <w:rPr>
          <w:color w:val="000000"/>
        </w:rPr>
        <w:t xml:space="preserve"> условия.</w:t>
      </w:r>
      <w:r w:rsidRPr="000B39A5">
        <w:rPr>
          <w:strike/>
          <w:color w:val="000000"/>
          <w:lang w:val="ru-RU"/>
        </w:rPr>
        <w:t xml:space="preserve"> </w:t>
      </w:r>
    </w:p>
    <w:p w:rsidR="001B708C" w:rsidRPr="000B39A5" w:rsidRDefault="001B708C" w:rsidP="00E26F20">
      <w:pPr>
        <w:pStyle w:val="CM4"/>
        <w:spacing w:before="0" w:after="120"/>
        <w:ind w:right="-24"/>
        <w:jc w:val="both"/>
        <w:rPr>
          <w:b/>
          <w:strike/>
          <w:color w:val="FF0000"/>
          <w:lang w:val="ru-RU"/>
        </w:rPr>
      </w:pPr>
      <w:r w:rsidRPr="000B39A5">
        <w:rPr>
          <w:color w:val="000000"/>
          <w:lang w:val="ru-RU"/>
        </w:rPr>
        <w:t xml:space="preserve">12. </w:t>
      </w:r>
      <w:r w:rsidRPr="000B39A5">
        <w:rPr>
          <w:color w:val="000000"/>
        </w:rPr>
        <w:t xml:space="preserve">Специалните изисквания по отношение на използването на пестициди на територията на Националната екологична мрежа (НЕМ) и други територии със специален статут, </w:t>
      </w:r>
      <w:r w:rsidRPr="000B39A5">
        <w:t>установени съгласно действащото законодателство.</w:t>
      </w:r>
      <w:r w:rsidRPr="000B39A5">
        <w:rPr>
          <w:b/>
          <w:color w:val="FF0000"/>
          <w:lang w:val="ru-RU"/>
        </w:rPr>
        <w:t xml:space="preserve"> </w:t>
      </w:r>
    </w:p>
    <w:p w:rsidR="001B708C" w:rsidRPr="000B39A5" w:rsidRDefault="001B708C" w:rsidP="00E26F20">
      <w:pPr>
        <w:pStyle w:val="CM4"/>
        <w:spacing w:before="0" w:after="120"/>
        <w:ind w:right="-24"/>
        <w:jc w:val="both"/>
        <w:rPr>
          <w:strike/>
          <w:color w:val="000000"/>
          <w:lang w:val="ru-RU"/>
        </w:rPr>
      </w:pPr>
      <w:r w:rsidRPr="000B39A5">
        <w:rPr>
          <w:color w:val="000000"/>
          <w:lang w:val="ru-RU"/>
        </w:rPr>
        <w:t>13. Подаване на информация за всички инциденти свързани с пестициди или предполагаеми такива от всички видове здравни заведения.</w:t>
      </w:r>
    </w:p>
    <w:p w:rsidR="001B708C" w:rsidRPr="00C34755" w:rsidRDefault="001B708C" w:rsidP="00E26F20">
      <w:pPr>
        <w:autoSpaceDE w:val="0"/>
        <w:autoSpaceDN w:val="0"/>
        <w:adjustRightInd w:val="0"/>
        <w:spacing w:after="120"/>
        <w:ind w:right="-24"/>
        <w:rPr>
          <w:b/>
          <w:iCs/>
        </w:rPr>
      </w:pPr>
      <w:r w:rsidRPr="000B39A5">
        <w:rPr>
          <w:color w:val="000000"/>
          <w:lang w:val="ru-RU"/>
        </w:rPr>
        <w:t>14.</w:t>
      </w:r>
      <w:r w:rsidRPr="000B39A5">
        <w:rPr>
          <w:color w:val="000000"/>
        </w:rPr>
        <w:t xml:space="preserve"> Събиране и</w:t>
      </w:r>
      <w:r w:rsidRPr="000B39A5">
        <w:rPr>
          <w:color w:val="000000"/>
          <w:lang w:val="ru-RU"/>
        </w:rPr>
        <w:t xml:space="preserve"> </w:t>
      </w:r>
      <w:r w:rsidRPr="000B39A5">
        <w:rPr>
          <w:color w:val="000000"/>
        </w:rPr>
        <w:t>с</w:t>
      </w:r>
      <w:r w:rsidRPr="000B39A5">
        <w:rPr>
          <w:color w:val="000000"/>
          <w:lang w:val="ru-RU"/>
        </w:rPr>
        <w:t>ъхраняване на дани за</w:t>
      </w:r>
      <w:r w:rsidRPr="000B39A5">
        <w:rPr>
          <w:color w:val="000000"/>
        </w:rPr>
        <w:t xml:space="preserve"> </w:t>
      </w:r>
      <w:r w:rsidRPr="000B39A5">
        <w:rPr>
          <w:color w:val="000000"/>
          <w:lang w:val="ru-RU"/>
        </w:rPr>
        <w:t xml:space="preserve">всяка употреба на пестициди, съгласно </w:t>
      </w:r>
      <w:r w:rsidRPr="000B39A5">
        <w:rPr>
          <w:color w:val="000000"/>
        </w:rPr>
        <w:t>ЗЗР</w:t>
      </w:r>
      <w:r w:rsidRPr="000B39A5">
        <w:rPr>
          <w:color w:val="000000"/>
          <w:lang w:val="ru-RU"/>
        </w:rPr>
        <w:t>.</w:t>
      </w:r>
    </w:p>
    <w:p w:rsidR="00A808F1" w:rsidRDefault="00A808F1" w:rsidP="00E26F20">
      <w:pPr>
        <w:spacing w:after="120"/>
        <w:jc w:val="both"/>
        <w:rPr>
          <w:color w:val="548DD4"/>
          <w:lang w:val="ru-RU"/>
        </w:rPr>
      </w:pPr>
    </w:p>
    <w:p w:rsidR="0075486E" w:rsidRPr="00A808F1" w:rsidRDefault="00EA1D9B" w:rsidP="00E26F20">
      <w:pPr>
        <w:spacing w:after="120"/>
        <w:jc w:val="both"/>
      </w:pPr>
      <w:r w:rsidRPr="007C76B1">
        <w:rPr>
          <w:lang w:val="ru-RU"/>
        </w:rPr>
        <w:t>Асоциация растителнозащитна индустрия България (</w:t>
      </w:r>
      <w:r w:rsidR="0075486E" w:rsidRPr="007C76B1">
        <w:rPr>
          <w:lang w:val="ru-RU"/>
        </w:rPr>
        <w:t>АРИБ</w:t>
      </w:r>
      <w:r>
        <w:rPr>
          <w:lang w:val="ru-RU"/>
        </w:rPr>
        <w:t>)</w:t>
      </w:r>
      <w:r w:rsidR="0075486E" w:rsidRPr="00A808F1">
        <w:rPr>
          <w:lang w:val="ru-RU"/>
        </w:rPr>
        <w:t xml:space="preserve"> провежда </w:t>
      </w:r>
      <w:r w:rsidR="0075486E" w:rsidRPr="004E491E">
        <w:rPr>
          <w:lang w:val="ru-RU"/>
        </w:rPr>
        <w:t>обучения</w:t>
      </w:r>
      <w:r w:rsidR="0075486E" w:rsidRPr="00A808F1">
        <w:rPr>
          <w:lang w:val="ru-RU"/>
        </w:rPr>
        <w:t xml:space="preserve"> за безопасна употреба на пестициди и задължително използване на лични предпазни средства. </w:t>
      </w:r>
      <w:r w:rsidR="0075486E" w:rsidRPr="00A808F1">
        <w:t xml:space="preserve">Всички информационни и обучителни материали </w:t>
      </w:r>
      <w:r w:rsidR="0075486E" w:rsidRPr="00A808F1">
        <w:rPr>
          <w:lang w:val="ru-RU"/>
        </w:rPr>
        <w:t>(</w:t>
      </w:r>
      <w:r w:rsidR="0075486E" w:rsidRPr="00A808F1">
        <w:t>брошури, постери, ръководства за консултанти, кратки филми</w:t>
      </w:r>
      <w:r w:rsidR="0075486E" w:rsidRPr="00A808F1">
        <w:rPr>
          <w:lang w:val="ru-RU"/>
        </w:rPr>
        <w:t>)</w:t>
      </w:r>
      <w:r w:rsidR="0075486E" w:rsidRPr="00A808F1">
        <w:t xml:space="preserve">, разработени от АРИБ и съгласувани с </w:t>
      </w:r>
      <w:r w:rsidR="0075486E" w:rsidRPr="00A808F1">
        <w:lastRenderedPageBreak/>
        <w:t>БАБХ, могат да се използват за онагледяване на темите за обучение, свързани с добрите практики за безопасно приложение на продукти за растителна защита.</w:t>
      </w:r>
    </w:p>
    <w:p w:rsidR="009C1A81" w:rsidRDefault="009C1A81" w:rsidP="00E26F20">
      <w:pPr>
        <w:spacing w:after="120"/>
        <w:ind w:left="357"/>
        <w:rPr>
          <w:b/>
        </w:rPr>
      </w:pPr>
      <w:r>
        <w:rPr>
          <w:b/>
        </w:rPr>
        <w:t>ДЕЙ</w:t>
      </w:r>
      <w:r w:rsidR="00B214E6">
        <w:rPr>
          <w:b/>
        </w:rPr>
        <w:t>НОСТИ</w:t>
      </w:r>
      <w:r w:rsidR="00DB0222">
        <w:rPr>
          <w:b/>
        </w:rPr>
        <w:t xml:space="preserve"> </w:t>
      </w:r>
      <w:r>
        <w:rPr>
          <w:b/>
        </w:rPr>
        <w:t>за изпълне</w:t>
      </w:r>
      <w:r w:rsidR="00DB0222">
        <w:rPr>
          <w:b/>
        </w:rPr>
        <w:t>ние</w:t>
      </w:r>
      <w:r>
        <w:rPr>
          <w:b/>
        </w:rPr>
        <w:t xml:space="preserve"> на мярка</w:t>
      </w:r>
      <w:r w:rsidR="007631D0">
        <w:rPr>
          <w:b/>
        </w:rPr>
        <w:t xml:space="preserve"> 1</w:t>
      </w:r>
      <w:r>
        <w:rPr>
          <w:b/>
        </w:rPr>
        <w:t>:</w:t>
      </w:r>
    </w:p>
    <w:p w:rsidR="00C66BEE" w:rsidRPr="00C66BEE" w:rsidRDefault="007D6553" w:rsidP="00E26F20">
      <w:pPr>
        <w:numPr>
          <w:ilvl w:val="0"/>
          <w:numId w:val="8"/>
        </w:numPr>
        <w:spacing w:after="120"/>
        <w:ind w:left="714" w:hanging="357"/>
        <w:jc w:val="both"/>
        <w:rPr>
          <w:color w:val="FF0000"/>
          <w:lang w:val="ru-RU"/>
        </w:rPr>
      </w:pPr>
      <w:r>
        <w:rPr>
          <w:lang w:val="ru-RU"/>
        </w:rPr>
        <w:t xml:space="preserve">Поддържане </w:t>
      </w:r>
      <w:r w:rsidR="009C1A81" w:rsidRPr="00F224D1">
        <w:rPr>
          <w:lang w:val="ru-RU"/>
        </w:rPr>
        <w:t>на система</w:t>
      </w:r>
      <w:r w:rsidR="008B4FA3">
        <w:rPr>
          <w:lang w:val="ru-RU"/>
        </w:rPr>
        <w:t>та</w:t>
      </w:r>
      <w:r w:rsidR="009C1A81" w:rsidRPr="00F224D1">
        <w:rPr>
          <w:lang w:val="ru-RU"/>
        </w:rPr>
        <w:t xml:space="preserve"> за първоначално и допълнително обучение за </w:t>
      </w:r>
      <w:r w:rsidR="009C1A81" w:rsidRPr="00D076EC">
        <w:rPr>
          <w:lang w:val="ru-RU"/>
        </w:rPr>
        <w:t>лицата, които боравят с пестициди в рамките на професионалната си дейност</w:t>
      </w:r>
      <w:r w:rsidR="009C1A81">
        <w:rPr>
          <w:lang w:val="ru-RU"/>
        </w:rPr>
        <w:t xml:space="preserve"> (</w:t>
      </w:r>
      <w:r w:rsidR="009C1A81" w:rsidRPr="00F224D1">
        <w:rPr>
          <w:lang w:val="ru-RU"/>
        </w:rPr>
        <w:t>професионални потребители на пестициди, дистрибутори и консултанти</w:t>
      </w:r>
      <w:r w:rsidR="009C1A81">
        <w:rPr>
          <w:lang w:val="ru-RU"/>
        </w:rPr>
        <w:t xml:space="preserve">); </w:t>
      </w:r>
    </w:p>
    <w:p w:rsidR="009C1A81" w:rsidRPr="00736560" w:rsidRDefault="00C66BEE" w:rsidP="00E26F20">
      <w:pPr>
        <w:spacing w:after="120"/>
        <w:ind w:left="357" w:firstLine="352"/>
        <w:jc w:val="both"/>
        <w:rPr>
          <w:color w:val="FF0000"/>
          <w:lang w:val="ru-RU"/>
        </w:rPr>
      </w:pPr>
      <w:r>
        <w:rPr>
          <w:lang w:val="ru-RU"/>
        </w:rPr>
        <w:t>С</w:t>
      </w:r>
      <w:r w:rsidR="009C1A81" w:rsidRPr="00E86354">
        <w:rPr>
          <w:lang w:val="ru-RU"/>
        </w:rPr>
        <w:t>рок</w:t>
      </w:r>
      <w:r w:rsidR="00E86768">
        <w:rPr>
          <w:lang w:val="ru-RU"/>
        </w:rPr>
        <w:t xml:space="preserve">: </w:t>
      </w:r>
      <w:r w:rsidR="003052B1">
        <w:rPr>
          <w:lang w:val="ru-RU"/>
        </w:rPr>
        <w:t>срок постоянен</w:t>
      </w:r>
    </w:p>
    <w:p w:rsidR="009C1A81" w:rsidRPr="00847B43" w:rsidRDefault="009C1A81" w:rsidP="00E26F20">
      <w:pPr>
        <w:spacing w:after="120"/>
        <w:ind w:left="3540" w:hanging="2832"/>
        <w:jc w:val="both"/>
        <w:rPr>
          <w:i/>
          <w:lang w:val="ru-RU"/>
        </w:rPr>
      </w:pPr>
      <w:r w:rsidRPr="00995051">
        <w:rPr>
          <w:i/>
          <w:lang w:val="ru-RU"/>
        </w:rPr>
        <w:t>Отговорна институция:</w:t>
      </w:r>
      <w:r w:rsidRPr="00995051">
        <w:rPr>
          <w:i/>
          <w:lang w:val="ru-RU"/>
        </w:rPr>
        <w:tab/>
      </w:r>
      <w:r w:rsidRPr="00995051">
        <w:rPr>
          <w:i/>
        </w:rPr>
        <w:t xml:space="preserve">Висши училища и институции в системата на </w:t>
      </w:r>
      <w:r w:rsidRPr="00847B43">
        <w:rPr>
          <w:i/>
          <w:lang w:val="ru-RU"/>
        </w:rPr>
        <w:t>професионалното образование и обучение</w:t>
      </w:r>
    </w:p>
    <w:p w:rsidR="009C1A81" w:rsidRPr="00847B43" w:rsidRDefault="008B4FA3" w:rsidP="00E26F20">
      <w:pPr>
        <w:numPr>
          <w:ilvl w:val="0"/>
          <w:numId w:val="8"/>
        </w:numPr>
        <w:spacing w:after="120"/>
        <w:ind w:left="714" w:hanging="357"/>
        <w:jc w:val="both"/>
        <w:rPr>
          <w:lang w:val="ru-RU"/>
        </w:rPr>
      </w:pPr>
      <w:r>
        <w:rPr>
          <w:lang w:val="ru-RU"/>
        </w:rPr>
        <w:t>Поддържане</w:t>
      </w:r>
      <w:r w:rsidR="009C1A81" w:rsidRPr="00847B43">
        <w:rPr>
          <w:lang w:val="ru-RU"/>
        </w:rPr>
        <w:t xml:space="preserve"> на система</w:t>
      </w:r>
      <w:r>
        <w:rPr>
          <w:lang w:val="ru-RU"/>
        </w:rPr>
        <w:t>та</w:t>
      </w:r>
      <w:r w:rsidR="009C1A81" w:rsidRPr="00847B43">
        <w:rPr>
          <w:lang w:val="ru-RU"/>
        </w:rPr>
        <w:t xml:space="preserve"> за сертифициране</w:t>
      </w:r>
      <w:r w:rsidR="00CB2718" w:rsidRPr="00847B43">
        <w:rPr>
          <w:lang w:val="ru-RU"/>
        </w:rPr>
        <w:t xml:space="preserve"> на професионални потребители на пестициди, консултанти</w:t>
      </w:r>
      <w:r w:rsidR="00D53EED">
        <w:rPr>
          <w:lang w:val="ru-RU"/>
        </w:rPr>
        <w:t xml:space="preserve"> и</w:t>
      </w:r>
      <w:r w:rsidR="00CB2718" w:rsidRPr="00847B43">
        <w:rPr>
          <w:lang w:val="ru-RU"/>
        </w:rPr>
        <w:t xml:space="preserve"> дистрибутори </w:t>
      </w:r>
      <w:r w:rsidR="00F86919" w:rsidRPr="00847B43">
        <w:rPr>
          <w:lang w:val="ru-RU"/>
        </w:rPr>
        <w:t>.</w:t>
      </w:r>
    </w:p>
    <w:p w:rsidR="00A808F1" w:rsidRDefault="00A808F1" w:rsidP="00E26F20">
      <w:pPr>
        <w:spacing w:after="120"/>
        <w:ind w:left="357" w:firstLine="351"/>
        <w:jc w:val="both"/>
      </w:pPr>
    </w:p>
    <w:p w:rsidR="008B4FA3" w:rsidRPr="008B4FA3" w:rsidRDefault="008B4FA3" w:rsidP="00E26F20">
      <w:pPr>
        <w:spacing w:after="120"/>
        <w:ind w:left="357" w:firstLine="351"/>
        <w:jc w:val="both"/>
      </w:pPr>
      <w:r w:rsidRPr="000B39A5">
        <w:t>Срок: постоянен</w:t>
      </w:r>
    </w:p>
    <w:p w:rsidR="009C1A81" w:rsidRPr="00995051" w:rsidRDefault="009C1A81" w:rsidP="00E26F20">
      <w:pPr>
        <w:spacing w:after="120"/>
        <w:ind w:firstLine="709"/>
        <w:jc w:val="both"/>
        <w:rPr>
          <w:i/>
        </w:rPr>
      </w:pPr>
      <w:r w:rsidRPr="00995051">
        <w:rPr>
          <w:i/>
          <w:lang w:val="ru-RU"/>
        </w:rPr>
        <w:t>Отговорна институция:</w:t>
      </w:r>
      <w:r w:rsidRPr="00995051">
        <w:rPr>
          <w:i/>
          <w:lang w:val="ru-RU"/>
        </w:rPr>
        <w:tab/>
        <w:t>БАБХ</w:t>
      </w:r>
    </w:p>
    <w:p w:rsidR="00B6235D" w:rsidRPr="007A32EB" w:rsidRDefault="006931DD" w:rsidP="00E26F20">
      <w:pPr>
        <w:numPr>
          <w:ilvl w:val="0"/>
          <w:numId w:val="8"/>
        </w:numPr>
        <w:spacing w:after="120"/>
        <w:ind w:left="714" w:hanging="357"/>
        <w:jc w:val="both"/>
        <w:rPr>
          <w:lang w:val="ru-RU"/>
        </w:rPr>
      </w:pPr>
      <w:r>
        <w:rPr>
          <w:shd w:val="clear" w:color="auto" w:fill="FEFEFE"/>
        </w:rPr>
        <w:t>П</w:t>
      </w:r>
      <w:r w:rsidR="008B5994" w:rsidRPr="00F152AD">
        <w:rPr>
          <w:shd w:val="clear" w:color="auto" w:fill="FEFEFE"/>
        </w:rPr>
        <w:t>оддържане</w:t>
      </w:r>
      <w:r w:rsidR="009C1A81" w:rsidRPr="00F152AD">
        <w:rPr>
          <w:shd w:val="clear" w:color="auto" w:fill="FEFEFE"/>
        </w:rPr>
        <w:t xml:space="preserve"> на публичен регистър на </w:t>
      </w:r>
      <w:r w:rsidR="009C1A81" w:rsidRPr="00F152AD">
        <w:t xml:space="preserve">лицата, които притежават сертификат за </w:t>
      </w:r>
      <w:r w:rsidR="006B0D10" w:rsidRPr="00F152AD">
        <w:t>работа с</w:t>
      </w:r>
      <w:r w:rsidR="009C1A81" w:rsidRPr="00F152AD">
        <w:t xml:space="preserve"> продукти за растителна защита</w:t>
      </w:r>
      <w:r w:rsidR="009C1A81" w:rsidRPr="00F152AD">
        <w:rPr>
          <w:lang w:val="ru-RU"/>
        </w:rPr>
        <w:t xml:space="preserve"> от професионална категория на употреба</w:t>
      </w:r>
      <w:r>
        <w:rPr>
          <w:lang w:val="ru-RU"/>
        </w:rPr>
        <w:t xml:space="preserve"> </w:t>
      </w:r>
      <w:r w:rsidRPr="007A32EB">
        <w:rPr>
          <w:lang w:val="ru-RU"/>
        </w:rPr>
        <w:t>на сайта на БАБХ</w:t>
      </w:r>
      <w:r w:rsidR="00B6235D" w:rsidRPr="007A32EB">
        <w:rPr>
          <w:lang w:val="ru-RU"/>
        </w:rPr>
        <w:t>.</w:t>
      </w:r>
    </w:p>
    <w:p w:rsidR="008B5994" w:rsidRPr="00F152AD" w:rsidRDefault="008B5994" w:rsidP="00E26F20">
      <w:pPr>
        <w:spacing w:after="120"/>
        <w:ind w:left="357" w:firstLine="351"/>
        <w:jc w:val="both"/>
      </w:pPr>
      <w:r w:rsidRPr="00F152AD">
        <w:rPr>
          <w:lang w:val="ru-RU"/>
        </w:rPr>
        <w:t>Срок за поддържане на регистъра: постоянен</w:t>
      </w:r>
    </w:p>
    <w:p w:rsidR="009C1A81" w:rsidRPr="000F3C37" w:rsidRDefault="009C1A81" w:rsidP="00E26F20">
      <w:pPr>
        <w:spacing w:after="120"/>
        <w:ind w:firstLine="708"/>
        <w:jc w:val="both"/>
        <w:rPr>
          <w:i/>
        </w:rPr>
      </w:pPr>
      <w:r w:rsidRPr="00F152AD">
        <w:rPr>
          <w:i/>
          <w:lang w:val="ru-RU"/>
        </w:rPr>
        <w:t>Отговорна институция:</w:t>
      </w:r>
      <w:r w:rsidRPr="00F152AD">
        <w:rPr>
          <w:i/>
          <w:lang w:val="ru-RU"/>
        </w:rPr>
        <w:tab/>
        <w:t>БАБХ</w:t>
      </w:r>
    </w:p>
    <w:p w:rsidR="0088258B" w:rsidRDefault="0088258B" w:rsidP="00E26F20">
      <w:pPr>
        <w:spacing w:after="120"/>
        <w:ind w:firstLine="708"/>
        <w:jc w:val="both"/>
        <w:rPr>
          <w:b/>
          <w:lang w:val="ru-RU"/>
        </w:rPr>
      </w:pPr>
    </w:p>
    <w:p w:rsidR="009C1A81" w:rsidRPr="007D767D" w:rsidRDefault="009C1A81" w:rsidP="00E26F20">
      <w:pPr>
        <w:spacing w:after="120"/>
        <w:ind w:firstLine="709"/>
        <w:jc w:val="both"/>
        <w:rPr>
          <w:b/>
        </w:rPr>
      </w:pPr>
      <w:r w:rsidRPr="007D767D">
        <w:rPr>
          <w:b/>
          <w:lang w:val="ru-RU"/>
        </w:rPr>
        <w:t>ОЧАКВАН РЕЗУЛТАТ</w:t>
      </w:r>
      <w:r>
        <w:rPr>
          <w:b/>
          <w:lang w:val="ru-RU"/>
        </w:rPr>
        <w:t xml:space="preserve"> във връзка с прилагането на мярка</w:t>
      </w:r>
      <w:r w:rsidR="007631D0">
        <w:rPr>
          <w:b/>
          <w:lang w:val="ru-RU"/>
        </w:rPr>
        <w:t xml:space="preserve"> 1</w:t>
      </w:r>
      <w:r w:rsidRPr="007D767D">
        <w:rPr>
          <w:b/>
          <w:lang w:val="ru-RU"/>
        </w:rPr>
        <w:t>:</w:t>
      </w:r>
    </w:p>
    <w:p w:rsidR="009C1A81" w:rsidRPr="008C1E70" w:rsidRDefault="009C1A81" w:rsidP="00E26F20">
      <w:pPr>
        <w:spacing w:after="120"/>
        <w:ind w:firstLine="708"/>
        <w:jc w:val="both"/>
        <w:rPr>
          <w:b/>
        </w:rPr>
      </w:pPr>
      <w:r w:rsidRPr="005442FA">
        <w:rPr>
          <w:lang w:val="ru-RU"/>
        </w:rPr>
        <w:t xml:space="preserve">Постигане на намаляване на рисковете и въздействието от употребата на пестициди върху здравето на хората и върху околната среда, </w:t>
      </w:r>
      <w:r w:rsidRPr="008C1E70">
        <w:rPr>
          <w:lang w:val="ru-RU"/>
        </w:rPr>
        <w:t>в резултат на осигуряв</w:t>
      </w:r>
      <w:r w:rsidR="00A808F1">
        <w:rPr>
          <w:lang w:val="ru-RU"/>
        </w:rPr>
        <w:t>ане и придобиване</w:t>
      </w:r>
      <w:r w:rsidRPr="008C1E70">
        <w:rPr>
          <w:lang w:val="ru-RU"/>
        </w:rPr>
        <w:t xml:space="preserve"> на </w:t>
      </w:r>
      <w:r w:rsidR="00EA1D9B" w:rsidRPr="007C76B1">
        <w:rPr>
          <w:lang w:val="ru-RU"/>
        </w:rPr>
        <w:t>специализирани</w:t>
      </w:r>
      <w:r w:rsidR="00D65AAA" w:rsidRPr="007C76B1">
        <w:rPr>
          <w:lang w:val="ru-RU"/>
        </w:rPr>
        <w:t xml:space="preserve"> знани</w:t>
      </w:r>
      <w:r w:rsidR="00EA1D9B" w:rsidRPr="007C76B1">
        <w:rPr>
          <w:lang w:val="ru-RU"/>
        </w:rPr>
        <w:t>я</w:t>
      </w:r>
      <w:r w:rsidRPr="008C1E70">
        <w:rPr>
          <w:lang w:val="ru-RU"/>
        </w:rPr>
        <w:t xml:space="preserve"> </w:t>
      </w:r>
      <w:r w:rsidR="00337682" w:rsidRPr="007A32EB">
        <w:rPr>
          <w:lang w:val="ru-RU"/>
        </w:rPr>
        <w:t>от</w:t>
      </w:r>
      <w:r w:rsidR="00337682">
        <w:rPr>
          <w:lang w:val="ru-RU"/>
        </w:rPr>
        <w:t xml:space="preserve"> </w:t>
      </w:r>
      <w:r w:rsidRPr="008C1E70">
        <w:rPr>
          <w:lang w:val="ru-RU"/>
        </w:rPr>
        <w:t>професионалните потребители, дистрибутори и консултанти.</w:t>
      </w:r>
    </w:p>
    <w:p w:rsidR="00A62A8A" w:rsidRDefault="00A62A8A" w:rsidP="00E26F20">
      <w:pPr>
        <w:autoSpaceDE w:val="0"/>
        <w:autoSpaceDN w:val="0"/>
        <w:adjustRightInd w:val="0"/>
        <w:spacing w:after="120"/>
        <w:ind w:right="-24"/>
        <w:jc w:val="both"/>
      </w:pPr>
    </w:p>
    <w:p w:rsidR="008B6280" w:rsidRPr="005B0B42" w:rsidRDefault="008B6280" w:rsidP="00106B89">
      <w:pPr>
        <w:pStyle w:val="Heading2"/>
        <w:ind w:left="1191" w:hanging="1191"/>
        <w:rPr>
          <w:rFonts w:ascii="Times New Roman" w:hAnsi="Times New Roman" w:cs="Times New Roman"/>
          <w:i w:val="0"/>
          <w:sz w:val="24"/>
          <w:szCs w:val="24"/>
        </w:rPr>
      </w:pPr>
      <w:bookmarkStart w:id="14" w:name="_Toc4168194"/>
      <w:r w:rsidRPr="005B0B42">
        <w:rPr>
          <w:rFonts w:ascii="Times New Roman" w:hAnsi="Times New Roman" w:cs="Times New Roman"/>
          <w:i w:val="0"/>
          <w:sz w:val="24"/>
          <w:szCs w:val="24"/>
        </w:rPr>
        <w:t>МЯРКА 2.</w:t>
      </w:r>
      <w:r w:rsidRPr="005B0B42">
        <w:rPr>
          <w:rFonts w:ascii="Times New Roman" w:hAnsi="Times New Roman" w:cs="Times New Roman"/>
          <w:i w:val="0"/>
          <w:sz w:val="24"/>
          <w:szCs w:val="24"/>
        </w:rPr>
        <w:tab/>
        <w:t>ИЗИСКВАНИЯ ЗА ПРОДАЖБА НА ПЕСТИЦИДИ</w:t>
      </w:r>
      <w:bookmarkEnd w:id="14"/>
    </w:p>
    <w:p w:rsidR="002740B6" w:rsidRDefault="002740B6" w:rsidP="00E26F20">
      <w:pPr>
        <w:pStyle w:val="CM4"/>
        <w:spacing w:before="0" w:after="120"/>
        <w:ind w:firstLine="697"/>
        <w:jc w:val="both"/>
      </w:pPr>
    </w:p>
    <w:p w:rsidR="008B6280" w:rsidRDefault="008B6280" w:rsidP="00E26F20">
      <w:pPr>
        <w:pStyle w:val="CM4"/>
        <w:spacing w:before="0" w:after="120"/>
        <w:ind w:firstLine="697"/>
        <w:jc w:val="both"/>
      </w:pPr>
      <w:r>
        <w:t>Продажбата на пестициди е важен елемент от дистрибуторската верига, където в момента на продажбата, на крайния потреб</w:t>
      </w:r>
      <w:r w:rsidR="00001ABE">
        <w:t xml:space="preserve">ител (земеделския </w:t>
      </w:r>
      <w:r w:rsidR="008B4FA3">
        <w:t>стопанин</w:t>
      </w:r>
      <w:r w:rsidR="00001ABE">
        <w:t>)</w:t>
      </w:r>
      <w:r>
        <w:t xml:space="preserve"> следва да се предостави конкретна информация относно инструкциите за безопасност, свързани със здравето на хората и околната среда. На непрофесионалните потребители, които като правило нямат същото равнище на образование и не са преминали такова обучение, следва да се дават препоръки, по-конкретно относно безопасното боравене с продукти за растителна защита и тяхното съхраняване, както и относно обезвреждането на опаковките им. </w:t>
      </w:r>
    </w:p>
    <w:p w:rsidR="00AB367F" w:rsidRDefault="00AB367F" w:rsidP="00E26F20">
      <w:pPr>
        <w:pStyle w:val="Style"/>
        <w:spacing w:after="120"/>
        <w:ind w:left="0" w:right="-23" w:firstLine="697"/>
        <w:rPr>
          <w:shd w:val="clear" w:color="auto" w:fill="FEFEFE"/>
        </w:rPr>
      </w:pPr>
      <w:r>
        <w:rPr>
          <w:lang w:val="ru-RU"/>
        </w:rPr>
        <w:t>Търговията с ПРЗ</w:t>
      </w:r>
      <w:r>
        <w:rPr>
          <w:shd w:val="clear" w:color="auto" w:fill="FEFEFE"/>
          <w:lang w:val="ru-RU"/>
        </w:rPr>
        <w:t xml:space="preserve"> и преопаковането на ПРЗ</w:t>
      </w:r>
      <w:r>
        <w:rPr>
          <w:lang w:val="ru-RU"/>
        </w:rPr>
        <w:t xml:space="preserve"> се осъществяват по реда и условията на Закона за защита на растенията и подзаконовите нормативни актове по неговото прилагане.</w:t>
      </w:r>
    </w:p>
    <w:p w:rsidR="008B6280" w:rsidRDefault="008B6280" w:rsidP="00E26F20">
      <w:pPr>
        <w:pStyle w:val="Style"/>
        <w:spacing w:after="120"/>
        <w:ind w:left="0" w:right="-23" w:firstLine="697"/>
        <w:rPr>
          <w:color w:val="FF0000"/>
        </w:rPr>
      </w:pPr>
      <w:r>
        <w:rPr>
          <w:shd w:val="clear" w:color="auto" w:fill="FEFEFE"/>
        </w:rPr>
        <w:t xml:space="preserve">Съгласно </w:t>
      </w:r>
      <w:r w:rsidR="00001ABE">
        <w:rPr>
          <w:shd w:val="clear" w:color="auto" w:fill="FEFEFE"/>
        </w:rPr>
        <w:t>Закона за защита на растенията</w:t>
      </w:r>
      <w:r>
        <w:rPr>
          <w:shd w:val="clear" w:color="auto" w:fill="FEFEFE"/>
        </w:rPr>
        <w:t>, т</w:t>
      </w:r>
      <w:r>
        <w:rPr>
          <w:shd w:val="clear" w:color="auto" w:fill="FEFEFE"/>
          <w:lang w:val="ru-RU"/>
        </w:rPr>
        <w:t xml:space="preserve">ърговията с продукти за растителна защита и преопаковането на ПРЗ се </w:t>
      </w:r>
      <w:r w:rsidR="00001ABE">
        <w:rPr>
          <w:shd w:val="clear" w:color="auto" w:fill="FEFEFE"/>
          <w:lang w:val="ru-RU"/>
        </w:rPr>
        <w:t>извършва</w:t>
      </w:r>
      <w:r>
        <w:rPr>
          <w:shd w:val="clear" w:color="auto" w:fill="FEFEFE"/>
          <w:lang w:val="ru-RU"/>
        </w:rPr>
        <w:t xml:space="preserve"> от лица, които са търговци по смисъла на Търговския закон и притежават </w:t>
      </w:r>
      <w:r w:rsidR="006931DD">
        <w:rPr>
          <w:shd w:val="clear" w:color="auto" w:fill="FEFEFE"/>
          <w:lang w:val="ru-RU"/>
        </w:rPr>
        <w:t>удостоверение</w:t>
      </w:r>
      <w:r>
        <w:rPr>
          <w:shd w:val="clear" w:color="auto" w:fill="FEFEFE"/>
          <w:lang w:val="ru-RU"/>
        </w:rPr>
        <w:t>, издадено от директор</w:t>
      </w:r>
      <w:r w:rsidR="006931DD">
        <w:rPr>
          <w:shd w:val="clear" w:color="auto" w:fill="FEFEFE"/>
          <w:lang w:val="ru-RU"/>
        </w:rPr>
        <w:t>а</w:t>
      </w:r>
      <w:r>
        <w:rPr>
          <w:shd w:val="clear" w:color="auto" w:fill="FEFEFE"/>
          <w:lang w:val="ru-RU"/>
        </w:rPr>
        <w:t xml:space="preserve"> на </w:t>
      </w:r>
      <w:r w:rsidR="00273C30">
        <w:rPr>
          <w:shd w:val="clear" w:color="auto" w:fill="FEFEFE"/>
          <w:lang w:val="ru-RU"/>
        </w:rPr>
        <w:t>ОДБХ</w:t>
      </w:r>
      <w:r>
        <w:rPr>
          <w:shd w:val="clear" w:color="auto" w:fill="FEFEFE"/>
          <w:lang w:val="ru-RU"/>
        </w:rPr>
        <w:t>.</w:t>
      </w:r>
      <w:r>
        <w:rPr>
          <w:color w:val="FF0000"/>
          <w:lang w:val="ru-RU"/>
        </w:rPr>
        <w:t xml:space="preserve"> </w:t>
      </w:r>
      <w:r w:rsidR="008B4FA3">
        <w:rPr>
          <w:shd w:val="clear" w:color="auto" w:fill="FEFEFE"/>
          <w:lang w:val="ru-RU"/>
        </w:rPr>
        <w:t xml:space="preserve">Удостоверенията </w:t>
      </w:r>
      <w:r w:rsidR="00273C30" w:rsidRPr="00183830">
        <w:rPr>
          <w:shd w:val="clear" w:color="auto" w:fill="FEFEFE"/>
          <w:lang w:val="ru-RU"/>
        </w:rPr>
        <w:t>за търговия или преопаковане</w:t>
      </w:r>
      <w:r w:rsidR="00273C30">
        <w:rPr>
          <w:shd w:val="clear" w:color="auto" w:fill="FEFEFE"/>
          <w:lang w:val="ru-RU"/>
        </w:rPr>
        <w:t xml:space="preserve"> </w:t>
      </w:r>
      <w:r>
        <w:rPr>
          <w:shd w:val="clear" w:color="auto" w:fill="FEFEFE"/>
          <w:lang w:val="ru-RU"/>
        </w:rPr>
        <w:t xml:space="preserve">се издават за срок </w:t>
      </w:r>
      <w:r w:rsidR="00183830">
        <w:rPr>
          <w:shd w:val="clear" w:color="auto" w:fill="FEFEFE"/>
          <w:lang w:val="ru-RU"/>
        </w:rPr>
        <w:t>1</w:t>
      </w:r>
      <w:r w:rsidR="00273C30" w:rsidRPr="00183830">
        <w:rPr>
          <w:shd w:val="clear" w:color="auto" w:fill="FEFEFE"/>
          <w:lang w:val="ru-RU"/>
        </w:rPr>
        <w:t>0</w:t>
      </w:r>
      <w:r>
        <w:rPr>
          <w:shd w:val="clear" w:color="auto" w:fill="FEFEFE"/>
          <w:lang w:val="ru-RU"/>
        </w:rPr>
        <w:t xml:space="preserve"> години</w:t>
      </w:r>
      <w:r w:rsidRPr="0046311B">
        <w:rPr>
          <w:shd w:val="clear" w:color="auto" w:fill="FEFEFE"/>
          <w:lang w:val="ru-RU"/>
        </w:rPr>
        <w:t>.</w:t>
      </w:r>
    </w:p>
    <w:p w:rsidR="00861999" w:rsidRPr="00861999" w:rsidRDefault="008B6280" w:rsidP="00E26F20">
      <w:pPr>
        <w:pStyle w:val="Style"/>
        <w:spacing w:after="120"/>
        <w:ind w:left="0" w:right="-23" w:firstLine="697"/>
        <w:rPr>
          <w:shd w:val="clear" w:color="auto" w:fill="FEFEFE"/>
        </w:rPr>
      </w:pPr>
      <w:r>
        <w:rPr>
          <w:shd w:val="clear" w:color="auto" w:fill="FEFEFE"/>
          <w:lang w:val="ru-RU"/>
        </w:rPr>
        <w:lastRenderedPageBreak/>
        <w:t>Търговият</w:t>
      </w:r>
      <w:r>
        <w:rPr>
          <w:shd w:val="clear" w:color="auto" w:fill="FEFEFE"/>
        </w:rPr>
        <w:t xml:space="preserve">а </w:t>
      </w:r>
      <w:r>
        <w:rPr>
          <w:shd w:val="clear" w:color="auto" w:fill="FEFEFE"/>
          <w:lang w:val="ru-RU"/>
        </w:rPr>
        <w:t xml:space="preserve">с ПРЗ се извършва в </w:t>
      </w:r>
      <w:r w:rsidR="00001ABE">
        <w:rPr>
          <w:shd w:val="clear" w:color="auto" w:fill="FEFEFE"/>
          <w:lang w:val="ru-RU"/>
        </w:rPr>
        <w:t>специализирани обекти:</w:t>
      </w:r>
      <w:r>
        <w:rPr>
          <w:shd w:val="clear" w:color="auto" w:fill="FEFEFE"/>
          <w:lang w:val="ru-RU"/>
        </w:rPr>
        <w:t xml:space="preserve"> склад</w:t>
      </w:r>
      <w:r w:rsidR="00001ABE">
        <w:rPr>
          <w:shd w:val="clear" w:color="auto" w:fill="FEFEFE"/>
          <w:lang w:val="ru-RU"/>
        </w:rPr>
        <w:t>ове за съхранение и търговия с ПРЗ и/или селскостопански</w:t>
      </w:r>
      <w:r>
        <w:rPr>
          <w:shd w:val="clear" w:color="auto" w:fill="FEFEFE"/>
          <w:lang w:val="ru-RU"/>
        </w:rPr>
        <w:t xml:space="preserve"> аптек</w:t>
      </w:r>
      <w:r w:rsidR="00001ABE">
        <w:rPr>
          <w:shd w:val="clear" w:color="auto" w:fill="FEFEFE"/>
          <w:lang w:val="ru-RU"/>
        </w:rPr>
        <w:t>и</w:t>
      </w:r>
      <w:r w:rsidR="00861999">
        <w:rPr>
          <w:shd w:val="clear" w:color="auto" w:fill="FEFEFE"/>
          <w:lang w:val="ru-RU"/>
        </w:rPr>
        <w:t>.</w:t>
      </w:r>
      <w:r w:rsidR="00AB367F">
        <w:rPr>
          <w:shd w:val="clear" w:color="auto" w:fill="FEFEFE"/>
          <w:lang w:val="ru-RU"/>
        </w:rPr>
        <w:t xml:space="preserve"> Преопаковането </w:t>
      </w:r>
      <w:r>
        <w:rPr>
          <w:shd w:val="clear" w:color="auto" w:fill="FEFEFE"/>
          <w:lang w:val="ru-RU"/>
        </w:rPr>
        <w:t xml:space="preserve">на ПРЗ </w:t>
      </w:r>
      <w:r w:rsidR="00AB367F">
        <w:rPr>
          <w:shd w:val="clear" w:color="auto" w:fill="FEFEFE"/>
          <w:lang w:val="ru-RU"/>
        </w:rPr>
        <w:t xml:space="preserve">се извършва </w:t>
      </w:r>
      <w:r>
        <w:rPr>
          <w:shd w:val="clear" w:color="auto" w:fill="FEFEFE"/>
          <w:lang w:val="ru-RU"/>
        </w:rPr>
        <w:t xml:space="preserve">в </w:t>
      </w:r>
      <w:r w:rsidR="00001ABE">
        <w:rPr>
          <w:shd w:val="clear" w:color="auto" w:fill="FEFEFE"/>
          <w:lang w:val="ru-RU"/>
        </w:rPr>
        <w:t>специализирани</w:t>
      </w:r>
      <w:r>
        <w:rPr>
          <w:shd w:val="clear" w:color="auto" w:fill="FEFEFE"/>
          <w:lang w:val="ru-RU"/>
        </w:rPr>
        <w:t xml:space="preserve"> </w:t>
      </w:r>
      <w:r w:rsidR="00273C30" w:rsidRPr="00183830">
        <w:rPr>
          <w:shd w:val="clear" w:color="auto" w:fill="FEFEFE"/>
          <w:lang w:val="ru-RU"/>
        </w:rPr>
        <w:t>обекти</w:t>
      </w:r>
      <w:r>
        <w:rPr>
          <w:shd w:val="clear" w:color="auto" w:fill="FEFEFE"/>
          <w:lang w:val="ru-RU"/>
        </w:rPr>
        <w:t xml:space="preserve"> </w:t>
      </w:r>
      <w:r w:rsidRPr="000F3C37">
        <w:rPr>
          <w:shd w:val="clear" w:color="auto" w:fill="FEFEFE"/>
          <w:lang w:val="ru-RU"/>
        </w:rPr>
        <w:t xml:space="preserve">за преопаковане. </w:t>
      </w:r>
      <w:r w:rsidR="00861999" w:rsidRPr="00F71CEF">
        <w:t xml:space="preserve">Обектите за </w:t>
      </w:r>
      <w:r w:rsidR="00861999">
        <w:t xml:space="preserve">търговия, съхранение и преопаковане </w:t>
      </w:r>
      <w:r w:rsidR="00861999" w:rsidRPr="00F71CEF">
        <w:t>на продукти за растителна защита трябва да отговарят на изискванията на</w:t>
      </w:r>
      <w:r w:rsidR="00861999" w:rsidRPr="00F71CEF">
        <w:rPr>
          <w:lang w:val="ru-RU"/>
        </w:rPr>
        <w:t xml:space="preserve"> </w:t>
      </w:r>
      <w:r w:rsidR="00861999">
        <w:rPr>
          <w:lang w:val="ru-RU"/>
        </w:rPr>
        <w:t xml:space="preserve">Закона за устройство на територията и на </w:t>
      </w:r>
      <w:r w:rsidR="00861999" w:rsidRPr="00941DE1">
        <w:rPr>
          <w:shd w:val="clear" w:color="auto" w:fill="FEFEFE"/>
        </w:rPr>
        <w:t>наредбите, регламентиращи изискванията към видовете обекти за търговия и съхранение на ПРЗ, издадени на основание на ЗЗР,</w:t>
      </w:r>
      <w:r w:rsidR="00861999">
        <w:rPr>
          <w:shd w:val="clear" w:color="auto" w:fill="FEFEFE"/>
        </w:rPr>
        <w:t xml:space="preserve"> за да осигурят</w:t>
      </w:r>
      <w:r w:rsidR="00861999" w:rsidRPr="00F71CEF">
        <w:t xml:space="preserve"> надеждното и безопасно съхранение на прод</w:t>
      </w:r>
      <w:r w:rsidR="00861999">
        <w:t>укти за растителна защита в тях.</w:t>
      </w:r>
      <w:r w:rsidR="00861999" w:rsidRPr="00F71CEF">
        <w:rPr>
          <w:b/>
        </w:rPr>
        <w:t xml:space="preserve"> </w:t>
      </w:r>
    </w:p>
    <w:p w:rsidR="008B6280" w:rsidRPr="00001ABE" w:rsidRDefault="008B6280" w:rsidP="00E26F20">
      <w:pPr>
        <w:spacing w:after="120"/>
        <w:ind w:right="-23" w:firstLine="709"/>
        <w:jc w:val="both"/>
        <w:rPr>
          <w:lang w:val="ru-RU"/>
        </w:rPr>
      </w:pPr>
      <w:r w:rsidRPr="000F3C37">
        <w:rPr>
          <w:shd w:val="clear" w:color="auto" w:fill="FEFEFE"/>
        </w:rPr>
        <w:t xml:space="preserve">Продуктите за </w:t>
      </w:r>
      <w:r w:rsidRPr="00001ABE">
        <w:rPr>
          <w:shd w:val="clear" w:color="auto" w:fill="FEFEFE"/>
        </w:rPr>
        <w:t xml:space="preserve">растителна защита от професионална  категория на употреба се продават само на лица, които </w:t>
      </w:r>
      <w:r w:rsidRPr="00001ABE">
        <w:rPr>
          <w:lang w:val="ru-RU"/>
        </w:rPr>
        <w:t>притежават сертификат</w:t>
      </w:r>
      <w:r w:rsidR="00E930A6">
        <w:rPr>
          <w:lang w:val="ru-RU"/>
        </w:rPr>
        <w:t xml:space="preserve"> по чл. 83 от ЗЗР</w:t>
      </w:r>
      <w:r w:rsidRPr="00001ABE">
        <w:t xml:space="preserve"> за </w:t>
      </w:r>
      <w:r w:rsidR="006B0D10" w:rsidRPr="00001ABE">
        <w:t>работа</w:t>
      </w:r>
      <w:r w:rsidRPr="00001ABE">
        <w:t xml:space="preserve"> с продукти за растителна защита от професионална категория на употреба</w:t>
      </w:r>
      <w:r w:rsidRPr="00001ABE">
        <w:rPr>
          <w:lang w:val="ru-RU"/>
        </w:rPr>
        <w:t xml:space="preserve">. Системата за сертифициране е описана </w:t>
      </w:r>
      <w:r w:rsidRPr="00001ABE">
        <w:t xml:space="preserve">в </w:t>
      </w:r>
      <w:r w:rsidRPr="00001ABE">
        <w:rPr>
          <w:lang w:val="ru-RU"/>
        </w:rPr>
        <w:t xml:space="preserve">мярка </w:t>
      </w:r>
      <w:r w:rsidRPr="00001ABE">
        <w:t>„</w:t>
      </w:r>
      <w:r w:rsidRPr="00001ABE">
        <w:rPr>
          <w:lang w:val="ru-RU"/>
        </w:rPr>
        <w:t>Обучение на професионални потребители на пестициди, дистрибутори и консултанти”</w:t>
      </w:r>
      <w:r w:rsidRPr="00001ABE">
        <w:t xml:space="preserve"> от </w:t>
      </w:r>
      <w:r w:rsidR="002A4B02" w:rsidRPr="00001ABE">
        <w:t xml:space="preserve">Националния </w:t>
      </w:r>
      <w:r w:rsidRPr="00001ABE">
        <w:t>план за действие</w:t>
      </w:r>
      <w:r w:rsidRPr="00001ABE">
        <w:rPr>
          <w:lang w:val="ru-RU"/>
        </w:rPr>
        <w:t>.</w:t>
      </w:r>
    </w:p>
    <w:p w:rsidR="008B6280" w:rsidRDefault="008B6280" w:rsidP="00E26F20">
      <w:pPr>
        <w:spacing w:after="120"/>
        <w:ind w:right="-24" w:firstLine="708"/>
        <w:jc w:val="both"/>
      </w:pPr>
    </w:p>
    <w:p w:rsidR="008B6280" w:rsidRDefault="003E04C3" w:rsidP="00E26F20">
      <w:pPr>
        <w:spacing w:after="120"/>
        <w:ind w:right="-23"/>
        <w:jc w:val="both"/>
        <w:rPr>
          <w:b/>
        </w:rPr>
      </w:pPr>
      <w:r>
        <w:rPr>
          <w:b/>
        </w:rPr>
        <w:t>ТАБЛ. 2</w:t>
      </w:r>
      <w:r w:rsidR="008B6280">
        <w:rPr>
          <w:b/>
        </w:rPr>
        <w:t>. Изисквания към лицата, които търгуват с ПРЗ или преопаковат продукти за растителна защита: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344"/>
        <w:gridCol w:w="2701"/>
      </w:tblGrid>
      <w:tr w:rsidR="008B6280">
        <w:trPr>
          <w:trHeight w:val="489"/>
        </w:trPr>
        <w:tc>
          <w:tcPr>
            <w:tcW w:w="988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B6280" w:rsidRPr="00AB12D9" w:rsidRDefault="008B6280" w:rsidP="00E26F20">
            <w:pPr>
              <w:spacing w:after="120"/>
              <w:ind w:right="-24"/>
              <w:jc w:val="center"/>
              <w:rPr>
                <w:b/>
              </w:rPr>
            </w:pPr>
            <w:r w:rsidRPr="00AB12D9">
              <w:rPr>
                <w:b/>
              </w:rPr>
              <w:t xml:space="preserve">Лицата, които търгуват с ПРЗ или преопаковат продукти за растителна защита, </w:t>
            </w:r>
          </w:p>
          <w:p w:rsidR="008B6280" w:rsidRDefault="008B6280" w:rsidP="00E26F20">
            <w:pPr>
              <w:spacing w:after="120"/>
              <w:ind w:right="-24"/>
              <w:jc w:val="center"/>
              <w:rPr>
                <w:b/>
                <w:sz w:val="22"/>
                <w:szCs w:val="22"/>
              </w:rPr>
            </w:pPr>
            <w:r w:rsidRPr="00AB12D9">
              <w:rPr>
                <w:b/>
              </w:rPr>
              <w:t xml:space="preserve">трябва да са </w:t>
            </w:r>
            <w:r w:rsidRPr="00AB12D9">
              <w:rPr>
                <w:b/>
                <w:lang w:val="ru-RU"/>
              </w:rPr>
              <w:t>осигурили най-малко едно лице, което:</w:t>
            </w:r>
          </w:p>
        </w:tc>
      </w:tr>
      <w:tr w:rsidR="008B6280">
        <w:trPr>
          <w:trHeight w:val="489"/>
        </w:trPr>
        <w:tc>
          <w:tcPr>
            <w:tcW w:w="3468" w:type="dxa"/>
            <w:tcBorders>
              <w:top w:val="single" w:sz="4" w:space="0" w:color="auto"/>
              <w:left w:val="single" w:sz="4" w:space="0" w:color="auto"/>
              <w:bottom w:val="single" w:sz="4" w:space="0" w:color="auto"/>
              <w:right w:val="single" w:sz="4" w:space="0" w:color="auto"/>
            </w:tcBorders>
            <w:shd w:val="clear" w:color="auto" w:fill="C0C0C0"/>
            <w:vAlign w:val="center"/>
          </w:tcPr>
          <w:p w:rsidR="008B6280" w:rsidRPr="00156237" w:rsidRDefault="008B6280" w:rsidP="00E26F20">
            <w:pPr>
              <w:spacing w:after="120"/>
              <w:ind w:right="-24"/>
              <w:jc w:val="center"/>
              <w:rPr>
                <w:shd w:val="clear" w:color="auto" w:fill="FEFEFE"/>
              </w:rPr>
            </w:pPr>
            <w:r w:rsidRPr="00156237">
              <w:t>при търговия с ПРЗ в склад</w:t>
            </w:r>
          </w:p>
        </w:tc>
        <w:tc>
          <w:tcPr>
            <w:tcW w:w="3622" w:type="dxa"/>
            <w:tcBorders>
              <w:top w:val="single" w:sz="4" w:space="0" w:color="auto"/>
              <w:left w:val="single" w:sz="4" w:space="0" w:color="auto"/>
              <w:bottom w:val="single" w:sz="4" w:space="0" w:color="auto"/>
              <w:right w:val="single" w:sz="4" w:space="0" w:color="auto"/>
            </w:tcBorders>
            <w:shd w:val="clear" w:color="auto" w:fill="C0C0C0"/>
            <w:vAlign w:val="center"/>
          </w:tcPr>
          <w:p w:rsidR="008B6280" w:rsidRPr="00156237" w:rsidRDefault="008B6280" w:rsidP="00E26F20">
            <w:pPr>
              <w:spacing w:after="120"/>
              <w:ind w:right="-24"/>
              <w:jc w:val="center"/>
              <w:rPr>
                <w:shd w:val="clear" w:color="auto" w:fill="FEFEFE"/>
              </w:rPr>
            </w:pPr>
            <w:r w:rsidRPr="00156237">
              <w:t xml:space="preserve">при търговия с ПРЗ в </w:t>
            </w:r>
            <w:r w:rsidRPr="00156237">
              <w:rPr>
                <w:b/>
              </w:rPr>
              <w:t>селскостопанска аптека</w:t>
            </w:r>
          </w:p>
        </w:tc>
        <w:tc>
          <w:tcPr>
            <w:tcW w:w="2797" w:type="dxa"/>
            <w:tcBorders>
              <w:top w:val="single" w:sz="4" w:space="0" w:color="auto"/>
              <w:left w:val="single" w:sz="4" w:space="0" w:color="auto"/>
              <w:bottom w:val="single" w:sz="4" w:space="0" w:color="auto"/>
              <w:right w:val="single" w:sz="4" w:space="0" w:color="auto"/>
            </w:tcBorders>
            <w:shd w:val="clear" w:color="auto" w:fill="C0C0C0"/>
            <w:vAlign w:val="center"/>
          </w:tcPr>
          <w:p w:rsidR="008B6280" w:rsidRPr="00156237" w:rsidRDefault="008B6280" w:rsidP="00E26F20">
            <w:pPr>
              <w:spacing w:after="120"/>
              <w:ind w:right="-24"/>
              <w:jc w:val="center"/>
            </w:pPr>
            <w:r w:rsidRPr="00156237">
              <w:t xml:space="preserve">при </w:t>
            </w:r>
            <w:r w:rsidRPr="00156237">
              <w:rPr>
                <w:b/>
              </w:rPr>
              <w:t>преопаковане</w:t>
            </w:r>
            <w:r w:rsidRPr="00156237">
              <w:t xml:space="preserve"> на ПРЗ</w:t>
            </w:r>
          </w:p>
        </w:tc>
      </w:tr>
      <w:tr w:rsidR="008B6280">
        <w:trPr>
          <w:trHeight w:val="2585"/>
        </w:trPr>
        <w:tc>
          <w:tcPr>
            <w:tcW w:w="3468" w:type="dxa"/>
            <w:tcBorders>
              <w:top w:val="single" w:sz="4" w:space="0" w:color="auto"/>
              <w:left w:val="single" w:sz="4" w:space="0" w:color="auto"/>
              <w:bottom w:val="single" w:sz="4" w:space="0" w:color="auto"/>
              <w:right w:val="single" w:sz="4" w:space="0" w:color="auto"/>
            </w:tcBorders>
          </w:tcPr>
          <w:p w:rsidR="008B6280" w:rsidRPr="00CE6C56" w:rsidRDefault="00614FBE" w:rsidP="00D208F6">
            <w:pPr>
              <w:spacing w:after="120"/>
              <w:ind w:right="-24"/>
              <w:rPr>
                <w:sz w:val="22"/>
                <w:szCs w:val="22"/>
                <w:highlight w:val="green"/>
                <w:shd w:val="clear" w:color="auto" w:fill="FEFEFE"/>
              </w:rPr>
            </w:pPr>
            <w:r w:rsidRPr="008E2BC3">
              <w:rPr>
                <w:lang w:val="ru-RU"/>
              </w:rPr>
              <w:t xml:space="preserve">За дейността </w:t>
            </w:r>
            <w:r w:rsidR="00857670" w:rsidRPr="008E2BC3">
              <w:rPr>
                <w:lang w:val="ru-RU"/>
              </w:rPr>
              <w:t>търговците да осигурят лице с висше образование в областта на аграрните науки</w:t>
            </w:r>
            <w:r w:rsidR="00A16091" w:rsidRPr="008E2BC3">
              <w:t xml:space="preserve"> с професионално направление „Растителна защита” или „Растениевъдство”</w:t>
            </w:r>
            <w:r w:rsidR="00CE6C56" w:rsidRPr="008E2BC3">
              <w:rPr>
                <w:lang w:val="ru-RU"/>
              </w:rPr>
              <w:t>.</w:t>
            </w:r>
          </w:p>
        </w:tc>
        <w:tc>
          <w:tcPr>
            <w:tcW w:w="3622" w:type="dxa"/>
            <w:tcBorders>
              <w:top w:val="single" w:sz="4" w:space="0" w:color="auto"/>
              <w:left w:val="single" w:sz="4" w:space="0" w:color="auto"/>
              <w:bottom w:val="single" w:sz="4" w:space="0" w:color="auto"/>
              <w:right w:val="single" w:sz="4" w:space="0" w:color="auto"/>
            </w:tcBorders>
          </w:tcPr>
          <w:p w:rsidR="008E2BC3" w:rsidRPr="00EB5D5E" w:rsidRDefault="0046311B" w:rsidP="00E26F20">
            <w:pPr>
              <w:spacing w:after="120"/>
              <w:ind w:right="-24"/>
              <w:rPr>
                <w:color w:val="000000"/>
              </w:rPr>
            </w:pPr>
            <w:r w:rsidRPr="00595B55">
              <w:rPr>
                <w:lang w:val="ru-RU"/>
              </w:rPr>
              <w:t>За дейността търговците осигурят лице със</w:t>
            </w:r>
            <w:r w:rsidR="008E2BC3" w:rsidRPr="00595B55">
              <w:rPr>
                <w:color w:val="000000"/>
              </w:rPr>
              <w:t xml:space="preserve"> сертификат по чл.83 от ЗЗР</w:t>
            </w:r>
            <w:r w:rsidR="008E2BC3" w:rsidRPr="00EB5D5E">
              <w:rPr>
                <w:color w:val="000000"/>
              </w:rPr>
              <w:t xml:space="preserve"> </w:t>
            </w:r>
          </w:p>
          <w:p w:rsidR="008B6280" w:rsidRPr="00CE6C56" w:rsidRDefault="008B6280" w:rsidP="00E26F20">
            <w:pPr>
              <w:spacing w:after="120"/>
              <w:ind w:left="24" w:right="-24"/>
              <w:rPr>
                <w:sz w:val="22"/>
                <w:szCs w:val="22"/>
                <w:highlight w:val="green"/>
              </w:rPr>
            </w:pPr>
          </w:p>
        </w:tc>
        <w:tc>
          <w:tcPr>
            <w:tcW w:w="2797" w:type="dxa"/>
            <w:tcBorders>
              <w:top w:val="single" w:sz="4" w:space="0" w:color="auto"/>
              <w:left w:val="single" w:sz="4" w:space="0" w:color="auto"/>
              <w:bottom w:val="single" w:sz="4" w:space="0" w:color="auto"/>
              <w:right w:val="single" w:sz="4" w:space="0" w:color="auto"/>
            </w:tcBorders>
          </w:tcPr>
          <w:p w:rsidR="008B6280" w:rsidRPr="00EB5D5E" w:rsidRDefault="004F772D" w:rsidP="00D208F6">
            <w:pPr>
              <w:spacing w:after="120"/>
              <w:ind w:right="-24"/>
              <w:rPr>
                <w:sz w:val="22"/>
                <w:szCs w:val="22"/>
              </w:rPr>
            </w:pPr>
            <w:r w:rsidRPr="00EB5D5E">
              <w:rPr>
                <w:color w:val="000000"/>
              </w:rPr>
              <w:t>Лицето отговорно за дейността в обекта и лицата,извършващи дейността в обекта, трябва да притежават сертификат по чл.83 от ЗЗР за работа с продукти за растителна защита от професионална категория</w:t>
            </w:r>
          </w:p>
        </w:tc>
      </w:tr>
      <w:tr w:rsidR="008B6280">
        <w:trPr>
          <w:trHeight w:val="373"/>
        </w:trPr>
        <w:tc>
          <w:tcPr>
            <w:tcW w:w="3468" w:type="dxa"/>
            <w:tcBorders>
              <w:top w:val="single" w:sz="4" w:space="0" w:color="auto"/>
              <w:left w:val="single" w:sz="4" w:space="0" w:color="auto"/>
              <w:bottom w:val="single" w:sz="4" w:space="0" w:color="auto"/>
              <w:right w:val="single" w:sz="4" w:space="0" w:color="auto"/>
            </w:tcBorders>
            <w:vAlign w:val="center"/>
          </w:tcPr>
          <w:p w:rsidR="008B6280" w:rsidRPr="00C31CEF" w:rsidRDefault="008B6280" w:rsidP="00E26F20">
            <w:pPr>
              <w:spacing w:after="120"/>
              <w:ind w:right="-24"/>
              <w:rPr>
                <w:shd w:val="clear" w:color="auto" w:fill="FEFEFE"/>
              </w:rPr>
            </w:pPr>
            <w:r w:rsidRPr="00C31CEF">
              <w:rPr>
                <w:lang w:val="ru-RU"/>
              </w:rPr>
              <w:t xml:space="preserve">притежава </w:t>
            </w:r>
            <w:r w:rsidRPr="00C31CEF">
              <w:rPr>
                <w:shd w:val="clear" w:color="auto" w:fill="FEFEFE"/>
                <w:lang w:val="ru-RU"/>
              </w:rPr>
              <w:t>сертификат</w:t>
            </w:r>
            <w:r w:rsidR="002E0DCD" w:rsidRPr="00C31CEF">
              <w:rPr>
                <w:shd w:val="clear" w:color="auto" w:fill="FEFEFE"/>
                <w:lang w:val="ru-RU"/>
              </w:rPr>
              <w:t xml:space="preserve"> по чл. 83 от ЗЗР</w:t>
            </w:r>
          </w:p>
        </w:tc>
        <w:tc>
          <w:tcPr>
            <w:tcW w:w="3622" w:type="dxa"/>
            <w:tcBorders>
              <w:top w:val="single" w:sz="4" w:space="0" w:color="auto"/>
              <w:left w:val="single" w:sz="4" w:space="0" w:color="auto"/>
              <w:bottom w:val="single" w:sz="4" w:space="0" w:color="auto"/>
              <w:right w:val="single" w:sz="4" w:space="0" w:color="auto"/>
            </w:tcBorders>
            <w:vAlign w:val="center"/>
          </w:tcPr>
          <w:p w:rsidR="008B6280" w:rsidRPr="00C31CEF" w:rsidRDefault="008B6280" w:rsidP="00E26F20">
            <w:pPr>
              <w:spacing w:after="120"/>
              <w:ind w:right="-24"/>
              <w:rPr>
                <w:shd w:val="clear" w:color="auto" w:fill="FEFEFE"/>
              </w:rPr>
            </w:pPr>
            <w:r w:rsidRPr="00C31CEF">
              <w:rPr>
                <w:lang w:val="ru-RU"/>
              </w:rPr>
              <w:t xml:space="preserve">притежава </w:t>
            </w:r>
            <w:r w:rsidRPr="00C31CEF">
              <w:rPr>
                <w:shd w:val="clear" w:color="auto" w:fill="FEFEFE"/>
                <w:lang w:val="ru-RU"/>
              </w:rPr>
              <w:t>сертификат</w:t>
            </w:r>
            <w:r w:rsidR="00CE6C56" w:rsidRPr="00C31CEF">
              <w:rPr>
                <w:shd w:val="clear" w:color="auto" w:fill="FEFEFE"/>
                <w:lang w:val="ru-RU"/>
              </w:rPr>
              <w:t xml:space="preserve"> по чл. 83 от ЗЗР</w:t>
            </w:r>
          </w:p>
        </w:tc>
        <w:tc>
          <w:tcPr>
            <w:tcW w:w="2797" w:type="dxa"/>
            <w:tcBorders>
              <w:top w:val="single" w:sz="4" w:space="0" w:color="auto"/>
              <w:left w:val="single" w:sz="4" w:space="0" w:color="auto"/>
              <w:bottom w:val="single" w:sz="4" w:space="0" w:color="auto"/>
              <w:right w:val="single" w:sz="4" w:space="0" w:color="auto"/>
            </w:tcBorders>
            <w:vAlign w:val="center"/>
          </w:tcPr>
          <w:p w:rsidR="008B6280" w:rsidRPr="00C31CEF" w:rsidRDefault="008B6280" w:rsidP="00E26F20">
            <w:pPr>
              <w:spacing w:after="120"/>
              <w:ind w:right="-24"/>
            </w:pPr>
            <w:r w:rsidRPr="00C31CEF">
              <w:rPr>
                <w:lang w:val="ru-RU"/>
              </w:rPr>
              <w:t xml:space="preserve">притежава </w:t>
            </w:r>
            <w:r w:rsidRPr="00C31CEF">
              <w:rPr>
                <w:shd w:val="clear" w:color="auto" w:fill="FEFEFE"/>
                <w:lang w:val="ru-RU"/>
              </w:rPr>
              <w:t>сертификат</w:t>
            </w:r>
            <w:r w:rsidR="00CE6C56" w:rsidRPr="00C31CEF">
              <w:rPr>
                <w:shd w:val="clear" w:color="auto" w:fill="FEFEFE"/>
                <w:lang w:val="ru-RU"/>
              </w:rPr>
              <w:t xml:space="preserve"> по чл. 83 от ЗЗР</w:t>
            </w:r>
          </w:p>
        </w:tc>
      </w:tr>
      <w:tr w:rsidR="008B6280">
        <w:trPr>
          <w:trHeight w:val="4638"/>
        </w:trPr>
        <w:tc>
          <w:tcPr>
            <w:tcW w:w="3468" w:type="dxa"/>
            <w:tcBorders>
              <w:top w:val="single" w:sz="4" w:space="0" w:color="auto"/>
              <w:left w:val="single" w:sz="4" w:space="0" w:color="auto"/>
              <w:bottom w:val="single" w:sz="4" w:space="0" w:color="auto"/>
              <w:right w:val="single" w:sz="4" w:space="0" w:color="auto"/>
            </w:tcBorders>
          </w:tcPr>
          <w:p w:rsidR="008B6280" w:rsidRPr="00C31CEF" w:rsidRDefault="008B6280" w:rsidP="00E26F20">
            <w:pPr>
              <w:spacing w:after="120"/>
              <w:ind w:right="-24"/>
              <w:rPr>
                <w:shd w:val="clear" w:color="auto" w:fill="FEFEFE"/>
              </w:rPr>
            </w:pPr>
            <w:r w:rsidRPr="00C31CEF">
              <w:rPr>
                <w:lang w:val="ru-RU"/>
              </w:rPr>
              <w:t>присъства по време на продажбата и предоставя информация относно употребата на продукти</w:t>
            </w:r>
            <w:r w:rsidRPr="00C31CEF">
              <w:t>те</w:t>
            </w:r>
            <w:r w:rsidRPr="00C31CEF">
              <w:rPr>
                <w:lang w:val="ru-RU"/>
              </w:rPr>
              <w:t xml:space="preserve"> за растителна защита, рисковете за здравето на хората</w:t>
            </w:r>
            <w:r w:rsidRPr="00C31CEF">
              <w:t>, животните</w:t>
            </w:r>
            <w:r w:rsidRPr="00C31CEF">
              <w:rPr>
                <w:lang w:val="ru-RU"/>
              </w:rPr>
              <w:t xml:space="preserve"> и околната среда</w:t>
            </w:r>
            <w:r w:rsidRPr="00C31CEF">
              <w:t xml:space="preserve">, </w:t>
            </w:r>
            <w:r w:rsidRPr="00C31CEF">
              <w:rPr>
                <w:lang w:val="ru-RU"/>
              </w:rPr>
              <w:t xml:space="preserve">и инструкции за безопасност. При продажба на непрофесионални потребители </w:t>
            </w:r>
            <w:r w:rsidRPr="00C31CEF">
              <w:t xml:space="preserve">предоставя </w:t>
            </w:r>
            <w:r w:rsidRPr="00C31CEF">
              <w:rPr>
                <w:lang w:val="ru-RU"/>
              </w:rPr>
              <w:t xml:space="preserve">информация и </w:t>
            </w:r>
            <w:r w:rsidRPr="00C31CEF">
              <w:t xml:space="preserve">относно </w:t>
            </w:r>
            <w:r w:rsidRPr="00C31CEF">
              <w:rPr>
                <w:lang w:val="ru-RU"/>
              </w:rPr>
              <w:t xml:space="preserve">опасностите, експозицията, правилното съхранение, боравенето, прилагането на продуктите и безопасното </w:t>
            </w:r>
            <w:r w:rsidRPr="00C31CEF">
              <w:rPr>
                <w:lang w:val="ru-RU"/>
              </w:rPr>
              <w:lastRenderedPageBreak/>
              <w:t>обезвреждане на отпадъците от тях в съответствие със Закона за управление на отпадъците, както и относно алтернативи с нисък риск</w:t>
            </w:r>
          </w:p>
        </w:tc>
        <w:tc>
          <w:tcPr>
            <w:tcW w:w="3622" w:type="dxa"/>
            <w:tcBorders>
              <w:top w:val="single" w:sz="4" w:space="0" w:color="auto"/>
              <w:left w:val="single" w:sz="4" w:space="0" w:color="auto"/>
              <w:bottom w:val="single" w:sz="4" w:space="0" w:color="auto"/>
              <w:right w:val="single" w:sz="4" w:space="0" w:color="auto"/>
            </w:tcBorders>
          </w:tcPr>
          <w:p w:rsidR="008B6280" w:rsidRPr="00C31CEF" w:rsidRDefault="008B6280" w:rsidP="00E26F20">
            <w:pPr>
              <w:spacing w:after="120"/>
              <w:ind w:right="-24"/>
              <w:rPr>
                <w:shd w:val="clear" w:color="auto" w:fill="FEFEFE"/>
              </w:rPr>
            </w:pPr>
            <w:r w:rsidRPr="00C31CEF">
              <w:rPr>
                <w:lang w:val="ru-RU"/>
              </w:rPr>
              <w:lastRenderedPageBreak/>
              <w:t>присъства по време на продажбата и</w:t>
            </w:r>
            <w:r w:rsidRPr="00C31CEF">
              <w:rPr>
                <w:color w:val="FF0000"/>
                <w:lang w:val="ru-RU"/>
              </w:rPr>
              <w:t xml:space="preserve"> </w:t>
            </w:r>
            <w:r w:rsidRPr="00C31CEF">
              <w:rPr>
                <w:lang w:val="ru-RU"/>
              </w:rPr>
              <w:t>предоставя информация относно употребата на продукти</w:t>
            </w:r>
            <w:r w:rsidRPr="00C31CEF">
              <w:t>те</w:t>
            </w:r>
            <w:r w:rsidRPr="00C31CEF">
              <w:rPr>
                <w:lang w:val="ru-RU"/>
              </w:rPr>
              <w:t xml:space="preserve"> за растителна защита, рисковете за здравето на хората</w:t>
            </w:r>
            <w:r w:rsidRPr="00C31CEF">
              <w:t xml:space="preserve">, животните и </w:t>
            </w:r>
            <w:r w:rsidRPr="00C31CEF">
              <w:rPr>
                <w:lang w:val="ru-RU"/>
              </w:rPr>
              <w:t xml:space="preserve">околната среда, и инструкции за безопасност. При продажба на непрофесионални потребители </w:t>
            </w:r>
            <w:r w:rsidRPr="00C31CEF">
              <w:t xml:space="preserve">се предоставя и </w:t>
            </w:r>
            <w:r w:rsidRPr="00C31CEF">
              <w:rPr>
                <w:lang w:val="ru-RU"/>
              </w:rPr>
              <w:t xml:space="preserve">информация относно опасностите, експозицията, правилното съхранение, боравенето, прилагането на продуктите и безопасното обезвреждане на отпадъците </w:t>
            </w:r>
            <w:r w:rsidRPr="00C31CEF">
              <w:rPr>
                <w:lang w:val="ru-RU"/>
              </w:rPr>
              <w:lastRenderedPageBreak/>
              <w:t>от тях в съответствие със Закона за управление на отпадъците, както и относно алтернативи с нисък риск</w:t>
            </w:r>
          </w:p>
        </w:tc>
        <w:tc>
          <w:tcPr>
            <w:tcW w:w="2797" w:type="dxa"/>
            <w:tcBorders>
              <w:top w:val="single" w:sz="4" w:space="0" w:color="auto"/>
              <w:left w:val="single" w:sz="4" w:space="0" w:color="auto"/>
              <w:bottom w:val="single" w:sz="4" w:space="0" w:color="auto"/>
              <w:right w:val="single" w:sz="4" w:space="0" w:color="auto"/>
            </w:tcBorders>
          </w:tcPr>
          <w:p w:rsidR="008B6280" w:rsidRPr="00C31CEF" w:rsidRDefault="004F772D" w:rsidP="00E26F20">
            <w:pPr>
              <w:spacing w:after="120"/>
              <w:ind w:right="-24"/>
              <w:rPr>
                <w:i/>
                <w:color w:val="FF0000"/>
                <w:lang w:val="ru-RU"/>
              </w:rPr>
            </w:pPr>
            <w:r w:rsidRPr="00C31CEF">
              <w:rPr>
                <w:color w:val="000000"/>
              </w:rPr>
              <w:lastRenderedPageBreak/>
              <w:t>преопаковане на продукти по растителна защита се извършва от лица, които са търговци по смисъла на търговския закон и притежават удостоверение за преопаковане на продукти по растителна защита, издадено от директора на ОДБХ. Продуктите за растителна защита се преопаковат в опаковки</w:t>
            </w:r>
            <w:r w:rsidR="00291DED" w:rsidRPr="00C31CEF">
              <w:rPr>
                <w:color w:val="000000"/>
              </w:rPr>
              <w:t>,</w:t>
            </w:r>
            <w:r w:rsidR="000421A4" w:rsidRPr="00C31CEF">
              <w:rPr>
                <w:color w:val="000000"/>
              </w:rPr>
              <w:t xml:space="preserve"> които отговарят на </w:t>
            </w:r>
            <w:r w:rsidR="000421A4" w:rsidRPr="00C31CEF">
              <w:rPr>
                <w:color w:val="000000"/>
              </w:rPr>
              <w:lastRenderedPageBreak/>
              <w:t>изискванията за съхранение и транспорт на съответния продукт за растителна защита, когато за тях са издадени</w:t>
            </w:r>
            <w:r w:rsidR="005036DD" w:rsidRPr="00C31CEF">
              <w:rPr>
                <w:color w:val="000000"/>
              </w:rPr>
              <w:t xml:space="preserve"> разрешения  за пускане на пазара и  употреба или за паралелна търговия.</w:t>
            </w:r>
          </w:p>
        </w:tc>
      </w:tr>
    </w:tbl>
    <w:p w:rsidR="008B6280" w:rsidRDefault="008B6280" w:rsidP="00E26F20">
      <w:pPr>
        <w:pStyle w:val="Style"/>
        <w:spacing w:after="120"/>
        <w:ind w:left="0" w:right="-24" w:firstLine="700"/>
        <w:rPr>
          <w:sz w:val="16"/>
          <w:szCs w:val="16"/>
        </w:rPr>
      </w:pPr>
    </w:p>
    <w:p w:rsidR="00EB2B1D" w:rsidRPr="00EB5D5E" w:rsidRDefault="00EB2B1D" w:rsidP="00E26F20">
      <w:pPr>
        <w:pStyle w:val="Style"/>
        <w:spacing w:after="120"/>
        <w:ind w:left="0" w:right="-24" w:firstLine="700"/>
      </w:pPr>
      <w:r w:rsidRPr="00EB5D5E">
        <w:t>Търговията с продукти за растителна защита се осъществява от лица, които са търговци по смисъла на Търговския закон и притежават удостоверение за търговия с продукти за растителна защита, издадено от</w:t>
      </w:r>
      <w:r w:rsidR="00A16091" w:rsidRPr="00EB5D5E">
        <w:t xml:space="preserve"> директора на ОДБХ.</w:t>
      </w:r>
    </w:p>
    <w:p w:rsidR="00D142F6" w:rsidRPr="00EB5D5E" w:rsidRDefault="00D142F6" w:rsidP="00E26F20">
      <w:pPr>
        <w:pStyle w:val="Style"/>
        <w:spacing w:after="120"/>
        <w:ind w:left="0" w:right="-24" w:firstLine="700"/>
      </w:pPr>
      <w:r w:rsidRPr="00EB5D5E">
        <w:t>Търговците на ПРЗ определят лицата, отговорни за търговията в обектите:</w:t>
      </w:r>
    </w:p>
    <w:p w:rsidR="00595B55" w:rsidRDefault="003B07C8" w:rsidP="00E26F20">
      <w:pPr>
        <w:pStyle w:val="Style"/>
        <w:spacing w:after="120"/>
        <w:ind w:left="0" w:right="-24" w:firstLine="700"/>
        <w:rPr>
          <w:rFonts w:ascii="Arial" w:hAnsi="Arial" w:cs="Arial"/>
          <w:i/>
          <w:color w:val="FF0000"/>
        </w:rPr>
      </w:pPr>
      <w:r w:rsidRPr="00EB5D5E">
        <w:t>В</w:t>
      </w:r>
      <w:r w:rsidR="00D142F6" w:rsidRPr="00EB5D5E">
        <w:t xml:space="preserve"> склад за търговия с ПРЗ търговецът</w:t>
      </w:r>
      <w:r w:rsidRPr="00EB5D5E">
        <w:t xml:space="preserve"> следва да назначи</w:t>
      </w:r>
      <w:r w:rsidR="00D142F6" w:rsidRPr="00EB5D5E">
        <w:t xml:space="preserve"> </w:t>
      </w:r>
      <w:r w:rsidRPr="00EB5D5E">
        <w:t xml:space="preserve">отговорник, който трябва да е  </w:t>
      </w:r>
      <w:r w:rsidR="00D142F6" w:rsidRPr="00EB5D5E">
        <w:t>лице с висше образование в областта на аграрните науки с професионално направление „Растителна защита” или „Растениевъдство”</w:t>
      </w:r>
      <w:r w:rsidR="002317EA" w:rsidRPr="00EB5D5E">
        <w:t>. Когато обектите</w:t>
      </w:r>
      <w:r w:rsidRPr="00EB5D5E">
        <w:t xml:space="preserve"> на</w:t>
      </w:r>
      <w:r w:rsidR="002317EA" w:rsidRPr="00EB5D5E">
        <w:t xml:space="preserve"> търговеца са повече от един, за всеки от тях </w:t>
      </w:r>
      <w:r w:rsidRPr="00EB5D5E">
        <w:t xml:space="preserve">той </w:t>
      </w:r>
      <w:r w:rsidR="002317EA" w:rsidRPr="00EB5D5E">
        <w:t>осигурява</w:t>
      </w:r>
      <w:r w:rsidRPr="00EB5D5E">
        <w:t xml:space="preserve"> лица със сертификат по чл. 83.</w:t>
      </w:r>
      <w:r w:rsidR="00595B55" w:rsidRPr="00595B55">
        <w:rPr>
          <w:rFonts w:ascii="Arial" w:hAnsi="Arial" w:cs="Arial"/>
          <w:i/>
          <w:color w:val="FF0000"/>
        </w:rPr>
        <w:t xml:space="preserve"> </w:t>
      </w:r>
    </w:p>
    <w:p w:rsidR="003B07C8" w:rsidRPr="00595B55" w:rsidRDefault="00595B55" w:rsidP="00E26F20">
      <w:pPr>
        <w:pStyle w:val="Style"/>
        <w:spacing w:after="120"/>
        <w:ind w:left="0" w:right="-24" w:firstLine="700"/>
      </w:pPr>
      <w:r>
        <w:t>Лицето със сертификат</w:t>
      </w:r>
      <w:r w:rsidRPr="00595B55">
        <w:t xml:space="preserve"> по чл. 83 ЗЗР </w:t>
      </w:r>
      <w:r>
        <w:t xml:space="preserve">при търговията на ПРЗ в склад за търговия </w:t>
      </w:r>
      <w:r w:rsidRPr="00595B55">
        <w:t xml:space="preserve">води дневник на </w:t>
      </w:r>
      <w:r w:rsidR="000F391C" w:rsidRPr="00595B55">
        <w:t>доставени в обектите ПРЗ от професионална категория на употреба, който съдържа търговско наименование, партиден номер, брой и вместимост на опаковки</w:t>
      </w:r>
      <w:r w:rsidR="000F391C">
        <w:t xml:space="preserve">те на ПРЗ, дата на доставка, както води дневник и на </w:t>
      </w:r>
      <w:r w:rsidRPr="00595B55">
        <w:t>продадените ПРЗ от професионална категория на употреба, който съдържа търговско наименование, брой и вместимост на опаковките на ПРЗ, дата на продажба и номер на сертификата по чл. 83 ЗЗР на купувача</w:t>
      </w:r>
      <w:r w:rsidR="000F391C">
        <w:t>.</w:t>
      </w:r>
    </w:p>
    <w:p w:rsidR="00D142F6" w:rsidRPr="00D208F6" w:rsidRDefault="003B07C8" w:rsidP="00E26F20">
      <w:pPr>
        <w:pStyle w:val="Style"/>
        <w:spacing w:after="120"/>
        <w:ind w:left="0" w:right="-24" w:firstLine="700"/>
        <w:rPr>
          <w:spacing w:val="-4"/>
        </w:rPr>
      </w:pPr>
      <w:r w:rsidRPr="00D208F6">
        <w:rPr>
          <w:spacing w:val="-4"/>
        </w:rPr>
        <w:t xml:space="preserve">В обект селскостопанска аптека търговецът осигурява лице със сертификат по чл. 83. </w:t>
      </w:r>
    </w:p>
    <w:p w:rsidR="00595B55" w:rsidRDefault="008B6280" w:rsidP="00E26F20">
      <w:pPr>
        <w:pStyle w:val="Style"/>
        <w:spacing w:after="120"/>
        <w:ind w:left="0" w:right="-24" w:firstLine="700"/>
        <w:rPr>
          <w:lang w:val="ru-RU"/>
        </w:rPr>
      </w:pPr>
      <w:r w:rsidRPr="00EB5D5E">
        <w:rPr>
          <w:shd w:val="clear" w:color="auto" w:fill="FEFEFE"/>
          <w:lang w:val="ru-RU"/>
        </w:rPr>
        <w:t>В селскостопанскит</w:t>
      </w:r>
      <w:r w:rsidR="002A4B02" w:rsidRPr="00EB5D5E">
        <w:rPr>
          <w:shd w:val="clear" w:color="auto" w:fill="FEFEFE"/>
          <w:lang w:val="ru-RU"/>
        </w:rPr>
        <w:t xml:space="preserve">е аптеки могат да се предлагат и </w:t>
      </w:r>
      <w:r w:rsidRPr="00EB5D5E">
        <w:rPr>
          <w:shd w:val="clear" w:color="auto" w:fill="FEFEFE"/>
          <w:lang w:val="ru-RU"/>
        </w:rPr>
        <w:t xml:space="preserve">съхраняват само </w:t>
      </w:r>
      <w:r w:rsidRPr="00EB5D5E">
        <w:rPr>
          <w:lang w:val="ru-RU"/>
        </w:rPr>
        <w:t>п</w:t>
      </w:r>
      <w:r w:rsidRPr="00EB5D5E">
        <w:rPr>
          <w:shd w:val="clear" w:color="auto" w:fill="FEFEFE"/>
          <w:lang w:val="ru-RU"/>
        </w:rPr>
        <w:t xml:space="preserve">родукти за растителна защита от втора професионална и/или непрофесионална категория на употреба, в </w:t>
      </w:r>
      <w:r w:rsidRPr="00EB5D5E">
        <w:rPr>
          <w:lang w:val="ru-RU"/>
        </w:rPr>
        <w:t xml:space="preserve">опаковки с вместимост до </w:t>
      </w:r>
      <w:r w:rsidR="008C54D8" w:rsidRPr="00EB5D5E">
        <w:rPr>
          <w:lang w:val="ru-RU"/>
        </w:rPr>
        <w:t>1</w:t>
      </w:r>
      <w:r w:rsidRPr="00EB5D5E">
        <w:rPr>
          <w:lang w:val="ru-RU"/>
        </w:rPr>
        <w:t xml:space="preserve"> лит</w:t>
      </w:r>
      <w:r w:rsidR="008C54D8" w:rsidRPr="00EB5D5E">
        <w:rPr>
          <w:lang w:val="ru-RU"/>
        </w:rPr>
        <w:t>ър</w:t>
      </w:r>
      <w:r w:rsidRPr="00EB5D5E">
        <w:rPr>
          <w:lang w:val="ru-RU"/>
        </w:rPr>
        <w:t>/килограм, включително</w:t>
      </w:r>
      <w:r w:rsidR="00EB5D5E">
        <w:rPr>
          <w:lang w:val="ru-RU"/>
        </w:rPr>
        <w:t>.</w:t>
      </w:r>
    </w:p>
    <w:p w:rsidR="00595B55" w:rsidRPr="00595B55" w:rsidRDefault="00595B55" w:rsidP="00E26F20">
      <w:pPr>
        <w:pStyle w:val="Style"/>
        <w:spacing w:after="120"/>
        <w:ind w:left="0" w:right="-24" w:firstLine="700"/>
      </w:pPr>
      <w:r>
        <w:t>Лицето със сертификат</w:t>
      </w:r>
      <w:r w:rsidRPr="00595B55">
        <w:t xml:space="preserve"> по чл. 83 ЗЗР </w:t>
      </w:r>
      <w:r>
        <w:t xml:space="preserve">при търговия на ПРЗ в селскостопанска аптека </w:t>
      </w:r>
      <w:r w:rsidRPr="00595B55">
        <w:t>води дневник на доставени в обектите ПРЗ от професионална категория на употреба, който съдържа търговско наименование, партиден номер, брой и вместимост на опаковки</w:t>
      </w:r>
      <w:r>
        <w:t xml:space="preserve">те на ПРЗ, дата на доставка. </w:t>
      </w:r>
      <w:r w:rsidR="00005AEA">
        <w:t>Също така в</w:t>
      </w:r>
      <w:r w:rsidRPr="00595B55">
        <w:t>оди дневник на продадените ПРЗ от професионална категория на употреба, който съдържа търговско наименование, брой и вместимост на опаковките на ПРЗ, дата на продажба и номер на сертификата по чл. 83 ЗЗР за сумарно закупено количество над 1 литър/килограм.</w:t>
      </w:r>
    </w:p>
    <w:p w:rsidR="008431E6" w:rsidRPr="00595B55" w:rsidRDefault="008431E6" w:rsidP="00E26F20">
      <w:pPr>
        <w:pStyle w:val="Style"/>
        <w:spacing w:after="120"/>
        <w:ind w:left="0" w:right="-24" w:firstLine="700"/>
        <w:rPr>
          <w:strike/>
        </w:rPr>
      </w:pPr>
    </w:p>
    <w:p w:rsidR="008B6280" w:rsidRDefault="008B6280" w:rsidP="00E26F20">
      <w:pPr>
        <w:spacing w:after="120"/>
        <w:ind w:right="-23" w:firstLine="709"/>
        <w:jc w:val="both"/>
        <w:rPr>
          <w:b/>
        </w:rPr>
      </w:pPr>
      <w:r>
        <w:rPr>
          <w:b/>
          <w:shd w:val="clear" w:color="auto" w:fill="FEFEFE"/>
          <w:lang w:val="ru-RU"/>
        </w:rPr>
        <w:t xml:space="preserve">Съгласно Закона за защита на растенията </w:t>
      </w:r>
      <w:r w:rsidR="00BF3AD6">
        <w:rPr>
          <w:b/>
          <w:shd w:val="clear" w:color="auto" w:fill="FEFEFE"/>
          <w:lang w:val="ru-RU"/>
        </w:rPr>
        <w:t xml:space="preserve">и актовете по неговото прилагане </w:t>
      </w:r>
      <w:r>
        <w:rPr>
          <w:b/>
          <w:shd w:val="clear" w:color="auto" w:fill="FEFEFE"/>
          <w:lang w:val="ru-RU"/>
        </w:rPr>
        <w:t xml:space="preserve">се забранява: </w:t>
      </w:r>
    </w:p>
    <w:p w:rsidR="008B6280" w:rsidRDefault="004500B9" w:rsidP="00736E4E">
      <w:pPr>
        <w:pStyle w:val="Style"/>
        <w:numPr>
          <w:ilvl w:val="0"/>
          <w:numId w:val="61"/>
        </w:numPr>
        <w:tabs>
          <w:tab w:val="num" w:pos="0"/>
          <w:tab w:val="left" w:pos="720"/>
        </w:tabs>
        <w:spacing w:after="120"/>
        <w:ind w:left="0" w:right="-23" w:firstLine="357"/>
        <w:rPr>
          <w:shd w:val="clear" w:color="auto" w:fill="FEFEFE"/>
          <w:lang w:val="ru-RU"/>
        </w:rPr>
      </w:pPr>
      <w:r w:rsidRPr="00B84AEC">
        <w:rPr>
          <w:shd w:val="clear" w:color="auto" w:fill="FEFEFE"/>
          <w:lang w:val="ru-RU"/>
        </w:rPr>
        <w:t>съхранението</w:t>
      </w:r>
      <w:r>
        <w:rPr>
          <w:shd w:val="clear" w:color="auto" w:fill="FEFEFE"/>
          <w:lang w:val="ru-RU"/>
        </w:rPr>
        <w:t xml:space="preserve"> с цел продажба, търговията и</w:t>
      </w:r>
      <w:r w:rsidR="008B6280">
        <w:rPr>
          <w:shd w:val="clear" w:color="auto" w:fill="FEFEFE"/>
          <w:lang w:val="ru-RU"/>
        </w:rPr>
        <w:t xml:space="preserve"> преопаковането на неразрешени и/или негодни продукти за растителна защита;</w:t>
      </w:r>
    </w:p>
    <w:p w:rsidR="008B6280" w:rsidRDefault="004500B9" w:rsidP="00736E4E">
      <w:pPr>
        <w:pStyle w:val="Style"/>
        <w:numPr>
          <w:ilvl w:val="0"/>
          <w:numId w:val="61"/>
        </w:numPr>
        <w:tabs>
          <w:tab w:val="num" w:pos="0"/>
          <w:tab w:val="left" w:pos="720"/>
        </w:tabs>
        <w:spacing w:after="120"/>
        <w:ind w:left="0" w:right="-23" w:firstLine="357"/>
        <w:rPr>
          <w:shd w:val="clear" w:color="auto" w:fill="FEFEFE"/>
          <w:lang w:val="ru-RU"/>
        </w:rPr>
      </w:pPr>
      <w:r w:rsidRPr="00B84AEC">
        <w:rPr>
          <w:shd w:val="clear" w:color="auto" w:fill="FEFEFE"/>
          <w:lang w:val="ru-RU"/>
        </w:rPr>
        <w:lastRenderedPageBreak/>
        <w:t>съхранението с цел продажба и</w:t>
      </w:r>
      <w:r>
        <w:rPr>
          <w:shd w:val="clear" w:color="auto" w:fill="FEFEFE"/>
          <w:lang w:val="ru-RU"/>
        </w:rPr>
        <w:t xml:space="preserve"> </w:t>
      </w:r>
      <w:r w:rsidR="008B6280">
        <w:rPr>
          <w:shd w:val="clear" w:color="auto" w:fill="FEFEFE"/>
          <w:lang w:val="ru-RU"/>
        </w:rPr>
        <w:t>търговията</w:t>
      </w:r>
      <w:r w:rsidR="00B84AEC">
        <w:rPr>
          <w:shd w:val="clear" w:color="auto" w:fill="FEFEFE"/>
          <w:lang w:val="ru-RU"/>
        </w:rPr>
        <w:t xml:space="preserve">, </w:t>
      </w:r>
      <w:r w:rsidR="008B6280">
        <w:rPr>
          <w:shd w:val="clear" w:color="auto" w:fill="FEFEFE"/>
          <w:lang w:val="ru-RU"/>
        </w:rPr>
        <w:t>на продукти за растителна защита извън складовете и селскостопанските аптеки</w:t>
      </w:r>
      <w:r w:rsidR="00B23821">
        <w:rPr>
          <w:shd w:val="clear" w:color="auto" w:fill="FEFEFE"/>
          <w:lang w:val="ru-RU"/>
        </w:rPr>
        <w:t xml:space="preserve">, за които е издадено </w:t>
      </w:r>
      <w:r w:rsidR="00337682" w:rsidRPr="00B84AEC">
        <w:rPr>
          <w:shd w:val="clear" w:color="auto" w:fill="FEFEFE"/>
          <w:lang w:val="ru-RU"/>
        </w:rPr>
        <w:t>удостоверение</w:t>
      </w:r>
      <w:r w:rsidR="008B6280">
        <w:rPr>
          <w:shd w:val="clear" w:color="auto" w:fill="FEFEFE"/>
          <w:lang w:val="ru-RU"/>
        </w:rPr>
        <w:t xml:space="preserve"> за търговия с ПРЗ;</w:t>
      </w:r>
    </w:p>
    <w:p w:rsidR="00302C23" w:rsidRPr="00B84AEC" w:rsidRDefault="004500B9" w:rsidP="00736E4E">
      <w:pPr>
        <w:numPr>
          <w:ilvl w:val="0"/>
          <w:numId w:val="61"/>
        </w:numPr>
        <w:tabs>
          <w:tab w:val="clear" w:pos="720"/>
          <w:tab w:val="num" w:pos="0"/>
        </w:tabs>
        <w:spacing w:after="120"/>
        <w:ind w:left="0" w:right="-24" w:firstLine="360"/>
        <w:jc w:val="both"/>
        <w:rPr>
          <w:shd w:val="clear" w:color="auto" w:fill="FEFEFE"/>
          <w:lang w:val="ru-RU"/>
        </w:rPr>
      </w:pPr>
      <w:r w:rsidRPr="00B84AEC">
        <w:rPr>
          <w:shd w:val="clear" w:color="auto" w:fill="FEFEFE"/>
          <w:lang w:val="ru-RU"/>
        </w:rPr>
        <w:t xml:space="preserve">търговията </w:t>
      </w:r>
      <w:r w:rsidR="00302C23" w:rsidRPr="00B84AEC">
        <w:rPr>
          <w:shd w:val="clear" w:color="auto" w:fill="FEFEFE"/>
          <w:lang w:val="ru-RU"/>
        </w:rPr>
        <w:t xml:space="preserve">на продукти за растителна защита </w:t>
      </w:r>
      <w:r w:rsidRPr="00B84AEC">
        <w:rPr>
          <w:shd w:val="clear" w:color="auto" w:fill="FEFEFE"/>
          <w:lang w:val="ru-RU"/>
        </w:rPr>
        <w:t>в складове за търговия с ПРЗ и селскостопанските аптеки в отсъствие на лицата</w:t>
      </w:r>
      <w:r w:rsidR="00302C23" w:rsidRPr="00B84AEC">
        <w:rPr>
          <w:shd w:val="clear" w:color="auto" w:fill="FEFEFE"/>
          <w:lang w:val="ru-RU"/>
        </w:rPr>
        <w:t xml:space="preserve"> </w:t>
      </w:r>
      <w:r w:rsidR="00A10EE7" w:rsidRPr="00B84AEC">
        <w:rPr>
          <w:shd w:val="clear" w:color="auto" w:fill="FEFEFE"/>
          <w:lang w:val="ru-RU"/>
        </w:rPr>
        <w:t>със сертификат по чл. 83 от ЗЗР;</w:t>
      </w:r>
    </w:p>
    <w:p w:rsidR="00A10EE7" w:rsidRPr="00A10EE7" w:rsidRDefault="004500B9" w:rsidP="00736E4E">
      <w:pPr>
        <w:pStyle w:val="Style"/>
        <w:numPr>
          <w:ilvl w:val="0"/>
          <w:numId w:val="61"/>
        </w:numPr>
        <w:tabs>
          <w:tab w:val="num" w:pos="0"/>
          <w:tab w:val="left" w:pos="720"/>
        </w:tabs>
        <w:spacing w:after="120"/>
        <w:ind w:left="0" w:right="-23" w:firstLine="357"/>
        <w:rPr>
          <w:strike/>
          <w:shd w:val="clear" w:color="auto" w:fill="FEFEFE"/>
          <w:lang w:val="ru-RU"/>
        </w:rPr>
      </w:pPr>
      <w:r w:rsidRPr="00B84AEC">
        <w:rPr>
          <w:shd w:val="clear" w:color="auto" w:fill="FEFEFE"/>
          <w:lang w:val="ru-RU"/>
        </w:rPr>
        <w:t>съхранението</w:t>
      </w:r>
      <w:r w:rsidRPr="00B84AEC">
        <w:t xml:space="preserve"> и</w:t>
      </w:r>
      <w:r>
        <w:t xml:space="preserve"> </w:t>
      </w:r>
      <w:r w:rsidR="008B6280">
        <w:t>търговията</w:t>
      </w:r>
      <w:r w:rsidR="008B6280" w:rsidRPr="004500B9">
        <w:rPr>
          <w:strike/>
        </w:rPr>
        <w:t xml:space="preserve"> </w:t>
      </w:r>
      <w:r>
        <w:t xml:space="preserve">на продукти за </w:t>
      </w:r>
      <w:r w:rsidR="008B6280">
        <w:t xml:space="preserve">растителна защита от първа професионална категория на употреба </w:t>
      </w:r>
      <w:r w:rsidR="00A10EE7">
        <w:t xml:space="preserve">в </w:t>
      </w:r>
      <w:r w:rsidR="00A10EE7" w:rsidRPr="00B84AEC">
        <w:rPr>
          <w:shd w:val="clear" w:color="auto" w:fill="FEFEFE"/>
          <w:lang w:val="ru-RU"/>
        </w:rPr>
        <w:t>селскостопански аптеки</w:t>
      </w:r>
      <w:r w:rsidR="00A10EE7">
        <w:rPr>
          <w:shd w:val="clear" w:color="auto" w:fill="FEFEFE"/>
          <w:lang w:val="ru-RU"/>
        </w:rPr>
        <w:t>;</w:t>
      </w:r>
    </w:p>
    <w:p w:rsidR="008B6280" w:rsidRPr="00A10EE7" w:rsidRDefault="00A10EE7" w:rsidP="00736E4E">
      <w:pPr>
        <w:pStyle w:val="Style"/>
        <w:numPr>
          <w:ilvl w:val="0"/>
          <w:numId w:val="61"/>
        </w:numPr>
        <w:tabs>
          <w:tab w:val="num" w:pos="0"/>
          <w:tab w:val="left" w:pos="720"/>
        </w:tabs>
        <w:spacing w:after="120"/>
        <w:ind w:left="0" w:right="-23" w:firstLine="357"/>
        <w:rPr>
          <w:strike/>
          <w:shd w:val="clear" w:color="auto" w:fill="FEFEFE"/>
          <w:lang w:val="ru-RU"/>
        </w:rPr>
      </w:pPr>
      <w:r w:rsidRPr="00B84AEC">
        <w:rPr>
          <w:shd w:val="clear" w:color="auto" w:fill="FEFEFE"/>
          <w:lang w:val="ru-RU"/>
        </w:rPr>
        <w:t>съхранението</w:t>
      </w:r>
      <w:r w:rsidRPr="00B84AEC">
        <w:t xml:space="preserve"> и търговията на продукти за растителна защита</w:t>
      </w:r>
      <w:r>
        <w:t xml:space="preserve"> </w:t>
      </w:r>
      <w:r w:rsidR="008B6280">
        <w:rPr>
          <w:shd w:val="clear" w:color="auto" w:fill="FEFEFE"/>
        </w:rPr>
        <w:t xml:space="preserve">в </w:t>
      </w:r>
      <w:r w:rsidR="008B6280">
        <w:t>опаковки с вместимост</w:t>
      </w:r>
      <w:r>
        <w:t>,</w:t>
      </w:r>
      <w:r w:rsidR="008B6280">
        <w:t xml:space="preserve"> по-голяма от </w:t>
      </w:r>
      <w:r w:rsidR="008C54D8" w:rsidRPr="00B84AEC">
        <w:t>1</w:t>
      </w:r>
      <w:r w:rsidR="008B6280" w:rsidRPr="00B84AEC">
        <w:t xml:space="preserve"> лит</w:t>
      </w:r>
      <w:r w:rsidR="008C54D8" w:rsidRPr="00B84AEC">
        <w:t>ър/килограм</w:t>
      </w:r>
      <w:r w:rsidR="00B84AEC">
        <w:t xml:space="preserve"> </w:t>
      </w:r>
      <w:r>
        <w:t>в селскостопански</w:t>
      </w:r>
      <w:r w:rsidR="008B6280" w:rsidRPr="00A10EE7">
        <w:t xml:space="preserve"> аптеки</w:t>
      </w:r>
      <w:r w:rsidR="00B84AEC">
        <w:t>;</w:t>
      </w:r>
    </w:p>
    <w:p w:rsidR="00A10EE7" w:rsidRPr="00B84AEC" w:rsidRDefault="00A10EE7" w:rsidP="00736E4E">
      <w:pPr>
        <w:pStyle w:val="Style"/>
        <w:numPr>
          <w:ilvl w:val="0"/>
          <w:numId w:val="61"/>
        </w:numPr>
        <w:tabs>
          <w:tab w:val="num" w:pos="0"/>
          <w:tab w:val="left" w:pos="720"/>
        </w:tabs>
        <w:spacing w:after="120"/>
        <w:ind w:left="0" w:right="-23" w:firstLine="357"/>
        <w:rPr>
          <w:shd w:val="clear" w:color="auto" w:fill="FEFEFE"/>
          <w:lang w:val="ru-RU"/>
        </w:rPr>
      </w:pPr>
      <w:r w:rsidRPr="00B84AEC">
        <w:rPr>
          <w:lang w:val="ru-RU"/>
        </w:rPr>
        <w:t xml:space="preserve">продажбата на продукти за растителна защита от професионална категория на употреба на лица които не притежават </w:t>
      </w:r>
      <w:r w:rsidRPr="00B84AEC">
        <w:rPr>
          <w:shd w:val="clear" w:color="auto" w:fill="FEFEFE"/>
          <w:lang w:val="ru-RU"/>
        </w:rPr>
        <w:t>сертификат по чл. 83</w:t>
      </w:r>
      <w:r w:rsidRPr="00B84AEC">
        <w:rPr>
          <w:lang w:val="ru-RU"/>
        </w:rPr>
        <w:t>;</w:t>
      </w:r>
    </w:p>
    <w:p w:rsidR="008B6280" w:rsidRDefault="008B6280" w:rsidP="00736E4E">
      <w:pPr>
        <w:pStyle w:val="Style"/>
        <w:numPr>
          <w:ilvl w:val="0"/>
          <w:numId w:val="61"/>
        </w:numPr>
        <w:tabs>
          <w:tab w:val="num" w:pos="0"/>
          <w:tab w:val="left" w:pos="720"/>
        </w:tabs>
        <w:spacing w:after="120"/>
        <w:ind w:left="0" w:right="-23" w:firstLine="357"/>
        <w:rPr>
          <w:shd w:val="clear" w:color="auto" w:fill="FEFEFE"/>
          <w:lang w:val="ru-RU"/>
        </w:rPr>
      </w:pPr>
      <w:r>
        <w:rPr>
          <w:lang w:val="ru-RU"/>
        </w:rPr>
        <w:t>продажбата на продукти за растителна защита с нарушена цялост на опаковката или етикета;</w:t>
      </w:r>
    </w:p>
    <w:p w:rsidR="008B6280" w:rsidRPr="00B84AEC" w:rsidRDefault="008B6280" w:rsidP="00736E4E">
      <w:pPr>
        <w:pStyle w:val="Style"/>
        <w:numPr>
          <w:ilvl w:val="0"/>
          <w:numId w:val="61"/>
        </w:numPr>
        <w:tabs>
          <w:tab w:val="num" w:pos="0"/>
          <w:tab w:val="left" w:pos="720"/>
        </w:tabs>
        <w:spacing w:after="120"/>
        <w:ind w:left="0" w:right="-23" w:firstLine="357"/>
        <w:rPr>
          <w:shd w:val="clear" w:color="auto" w:fill="FEFEFE"/>
          <w:lang w:val="ru-RU"/>
        </w:rPr>
      </w:pPr>
      <w:r w:rsidRPr="00631D27">
        <w:rPr>
          <w:shd w:val="clear" w:color="auto" w:fill="FEFEFE"/>
          <w:lang w:val="ru-RU"/>
        </w:rPr>
        <w:t xml:space="preserve">преопаковането на продукти за растителна защита извън </w:t>
      </w:r>
      <w:r w:rsidR="00337682" w:rsidRPr="00B84AEC">
        <w:rPr>
          <w:shd w:val="clear" w:color="auto" w:fill="FEFEFE"/>
          <w:lang w:val="ru-RU"/>
        </w:rPr>
        <w:t>обектите</w:t>
      </w:r>
      <w:r w:rsidR="00337682">
        <w:rPr>
          <w:shd w:val="clear" w:color="auto" w:fill="FEFEFE"/>
          <w:lang w:val="ru-RU"/>
        </w:rPr>
        <w:t xml:space="preserve"> </w:t>
      </w:r>
      <w:r w:rsidRPr="00631D27">
        <w:rPr>
          <w:shd w:val="clear" w:color="auto" w:fill="FEFEFE"/>
          <w:lang w:val="ru-RU"/>
        </w:rPr>
        <w:t xml:space="preserve">за преопаковане, за които са издадени </w:t>
      </w:r>
      <w:r w:rsidR="00865741" w:rsidRPr="00B84AEC">
        <w:rPr>
          <w:shd w:val="clear" w:color="auto" w:fill="FEFEFE"/>
          <w:lang w:val="ru-RU"/>
        </w:rPr>
        <w:t>удостоверения</w:t>
      </w:r>
      <w:r w:rsidR="00631D27" w:rsidRPr="00B84AEC">
        <w:rPr>
          <w:shd w:val="clear" w:color="auto" w:fill="FEFEFE"/>
          <w:lang w:val="ru-RU"/>
        </w:rPr>
        <w:t>.</w:t>
      </w:r>
    </w:p>
    <w:p w:rsidR="008B6280" w:rsidRDefault="008B6280" w:rsidP="00E26F20">
      <w:pPr>
        <w:spacing w:after="120"/>
        <w:jc w:val="both"/>
      </w:pPr>
      <w:r>
        <w:tab/>
        <w:t>При осъществяването на контролната дейност върху търговията на продукти за растителна защита, инспекторите от ОДБХ извършват проверки на</w:t>
      </w:r>
      <w:r>
        <w:rPr>
          <w:lang w:val="ru-RU"/>
        </w:rPr>
        <w:t xml:space="preserve"> </w:t>
      </w:r>
      <w:r>
        <w:t xml:space="preserve">регистрираните обекти: селскостопански аптеки, складове за съхранение и търговия с продукти за растителна защита, </w:t>
      </w:r>
      <w:r w:rsidR="00273C30" w:rsidRPr="00EF216E">
        <w:t>обекти</w:t>
      </w:r>
      <w:r w:rsidR="00273C30">
        <w:t xml:space="preserve"> </w:t>
      </w:r>
      <w:r>
        <w:t xml:space="preserve">за преопаковане на продукти за растителна защита, както и на нерегламентирани обекти (всеки един обект извън регистрираните, в т.ч. пазари, магазини, тържища и др.) и проверки по сигнал. </w:t>
      </w:r>
    </w:p>
    <w:p w:rsidR="008B6280" w:rsidRDefault="008B6280" w:rsidP="00E26F20">
      <w:pPr>
        <w:pStyle w:val="BodyText"/>
        <w:ind w:right="-34"/>
        <w:jc w:val="both"/>
        <w:rPr>
          <w:color w:val="000000"/>
        </w:rPr>
      </w:pPr>
      <w:r>
        <w:rPr>
          <w:color w:val="000000"/>
        </w:rPr>
        <w:tab/>
        <w:t>Процентът на годишно проверяваните обекти от общия брой регистрирани, в зависимост от вида им е както следва:</w:t>
      </w:r>
    </w:p>
    <w:p w:rsidR="00C637F7" w:rsidRPr="00FC0072" w:rsidRDefault="0007319A" w:rsidP="00736E4E">
      <w:pPr>
        <w:pStyle w:val="BodyText"/>
        <w:numPr>
          <w:ilvl w:val="0"/>
          <w:numId w:val="63"/>
        </w:numPr>
        <w:tabs>
          <w:tab w:val="num" w:pos="0"/>
        </w:tabs>
        <w:ind w:left="0" w:right="-34" w:firstLine="360"/>
        <w:jc w:val="both"/>
      </w:pPr>
      <w:r w:rsidRPr="00C637F7">
        <w:t xml:space="preserve">производители на ПРЗ - </w:t>
      </w:r>
      <w:r w:rsidR="00C637F7" w:rsidRPr="00FC0072">
        <w:t>100% от броя на регистрираните обекти,</w:t>
      </w:r>
      <w:r w:rsidR="00C637F7" w:rsidRPr="00FC0072">
        <w:rPr>
          <w:lang w:val="ru-RU"/>
        </w:rPr>
        <w:t xml:space="preserve"> </w:t>
      </w:r>
      <w:r w:rsidR="00C637F7" w:rsidRPr="00FC0072">
        <w:t xml:space="preserve">най-малко </w:t>
      </w:r>
      <w:r w:rsidR="00C637F7">
        <w:t>два</w:t>
      </w:r>
      <w:r w:rsidR="00C637F7" w:rsidRPr="00FC0072">
        <w:rPr>
          <w:lang w:val="ru-RU"/>
        </w:rPr>
        <w:t xml:space="preserve"> пъти годишно;</w:t>
      </w:r>
    </w:p>
    <w:p w:rsidR="008B6280" w:rsidRPr="00FC0072" w:rsidRDefault="008B6280" w:rsidP="00736E4E">
      <w:pPr>
        <w:pStyle w:val="BodyText"/>
        <w:numPr>
          <w:ilvl w:val="0"/>
          <w:numId w:val="63"/>
        </w:numPr>
        <w:tabs>
          <w:tab w:val="num" w:pos="0"/>
        </w:tabs>
        <w:ind w:left="0" w:right="-34" w:firstLine="360"/>
        <w:jc w:val="both"/>
      </w:pPr>
      <w:r>
        <w:rPr>
          <w:color w:val="000000"/>
        </w:rPr>
        <w:t>складов</w:t>
      </w:r>
      <w:r w:rsidR="00197F6C">
        <w:rPr>
          <w:color w:val="000000"/>
        </w:rPr>
        <w:t xml:space="preserve">ете </w:t>
      </w:r>
      <w:r>
        <w:rPr>
          <w:color w:val="000000"/>
        </w:rPr>
        <w:t>за съхранение и търговия с ПРЗ - 100%</w:t>
      </w:r>
      <w:r>
        <w:rPr>
          <w:color w:val="000000"/>
          <w:lang w:val="ru-RU"/>
        </w:rPr>
        <w:t xml:space="preserve"> </w:t>
      </w:r>
      <w:r>
        <w:rPr>
          <w:color w:val="000000"/>
        </w:rPr>
        <w:t xml:space="preserve">от броя на регистрираните обекти, най-малко </w:t>
      </w:r>
      <w:r w:rsidR="008C54D8">
        <w:rPr>
          <w:color w:val="000000"/>
        </w:rPr>
        <w:t>един път</w:t>
      </w:r>
      <w:r>
        <w:rPr>
          <w:color w:val="000000"/>
        </w:rPr>
        <w:t xml:space="preserve"> годишно</w:t>
      </w:r>
      <w:r>
        <w:rPr>
          <w:color w:val="000000"/>
          <w:lang w:val="ru-RU"/>
        </w:rPr>
        <w:t>;</w:t>
      </w:r>
    </w:p>
    <w:p w:rsidR="008B6280" w:rsidRPr="00FC0072" w:rsidRDefault="00273C30" w:rsidP="00736E4E">
      <w:pPr>
        <w:pStyle w:val="BodyText"/>
        <w:numPr>
          <w:ilvl w:val="0"/>
          <w:numId w:val="63"/>
        </w:numPr>
        <w:tabs>
          <w:tab w:val="num" w:pos="0"/>
        </w:tabs>
        <w:ind w:left="0" w:right="-34" w:firstLine="360"/>
        <w:jc w:val="both"/>
      </w:pPr>
      <w:r w:rsidRPr="00EF216E">
        <w:t>обекти</w:t>
      </w:r>
      <w:r w:rsidR="008B6280" w:rsidRPr="00FC0072">
        <w:t xml:space="preserve"> за преопаковане - 100% от броя на регистрираните обекти,</w:t>
      </w:r>
      <w:r w:rsidR="008B6280" w:rsidRPr="00FC0072">
        <w:rPr>
          <w:lang w:val="ru-RU"/>
        </w:rPr>
        <w:t xml:space="preserve"> </w:t>
      </w:r>
      <w:r w:rsidR="00F0143B" w:rsidRPr="00FC0072">
        <w:t xml:space="preserve">най-малко </w:t>
      </w:r>
      <w:r w:rsidR="008C54D8">
        <w:t>два</w:t>
      </w:r>
      <w:r w:rsidR="008B6280" w:rsidRPr="00FC0072">
        <w:rPr>
          <w:lang w:val="ru-RU"/>
        </w:rPr>
        <w:t xml:space="preserve"> пъти годишно;</w:t>
      </w:r>
    </w:p>
    <w:p w:rsidR="008B6280" w:rsidRDefault="008B6280" w:rsidP="00736E4E">
      <w:pPr>
        <w:pStyle w:val="BodyText"/>
        <w:numPr>
          <w:ilvl w:val="0"/>
          <w:numId w:val="63"/>
        </w:numPr>
        <w:tabs>
          <w:tab w:val="num" w:pos="0"/>
        </w:tabs>
        <w:ind w:left="0" w:right="-34" w:firstLine="360"/>
        <w:jc w:val="both"/>
      </w:pPr>
      <w:r w:rsidRPr="00FC0072">
        <w:t>селскостопански аптеки -</w:t>
      </w:r>
      <w:r w:rsidR="00EF216E">
        <w:t xml:space="preserve"> </w:t>
      </w:r>
      <w:r w:rsidR="008C54D8">
        <w:t>80-</w:t>
      </w:r>
      <w:r w:rsidRPr="00FC0072">
        <w:t>100% от броя на регистрираните</w:t>
      </w:r>
      <w:r>
        <w:rPr>
          <w:color w:val="000000"/>
        </w:rPr>
        <w:t xml:space="preserve"> обекти, най-малко </w:t>
      </w:r>
      <w:r>
        <w:t>веднъж годишно.</w:t>
      </w:r>
    </w:p>
    <w:p w:rsidR="008B6280" w:rsidRDefault="008B6280" w:rsidP="00736E4E">
      <w:pPr>
        <w:pStyle w:val="BodyText"/>
        <w:numPr>
          <w:ilvl w:val="0"/>
          <w:numId w:val="63"/>
        </w:numPr>
        <w:tabs>
          <w:tab w:val="num" w:pos="0"/>
        </w:tabs>
        <w:ind w:left="0" w:right="-34" w:firstLine="360"/>
        <w:jc w:val="both"/>
        <w:rPr>
          <w:color w:val="000000"/>
        </w:rPr>
      </w:pPr>
      <w:r>
        <w:rPr>
          <w:color w:val="000000"/>
        </w:rPr>
        <w:t>нерегламентирани обекти - броя</w:t>
      </w:r>
      <w:r w:rsidR="009B2045">
        <w:rPr>
          <w:color w:val="000000"/>
        </w:rPr>
        <w:t>т</w:t>
      </w:r>
      <w:r>
        <w:rPr>
          <w:color w:val="000000"/>
        </w:rPr>
        <w:t xml:space="preserve"> на инспекциите се определя в зависимост от броя на предполагаемите </w:t>
      </w:r>
      <w:r>
        <w:rPr>
          <w:color w:val="000000"/>
          <w:lang w:val="ru-RU"/>
        </w:rPr>
        <w:t>(</w:t>
      </w:r>
      <w:r>
        <w:rPr>
          <w:color w:val="000000"/>
        </w:rPr>
        <w:t>възможни</w:t>
      </w:r>
      <w:r>
        <w:rPr>
          <w:color w:val="000000"/>
          <w:lang w:val="ru-RU"/>
        </w:rPr>
        <w:t>)</w:t>
      </w:r>
      <w:r>
        <w:rPr>
          <w:color w:val="000000"/>
        </w:rPr>
        <w:t xml:space="preserve"> обекти, където съществува риск от нерегламентирана търговия с ПРЗ.</w:t>
      </w:r>
    </w:p>
    <w:p w:rsidR="008B6280" w:rsidRDefault="008B6280" w:rsidP="00E26F20">
      <w:pPr>
        <w:spacing w:after="120"/>
        <w:jc w:val="both"/>
        <w:rPr>
          <w:b/>
        </w:rPr>
      </w:pPr>
    </w:p>
    <w:p w:rsidR="008B6280" w:rsidRDefault="008B6280" w:rsidP="00E26F20">
      <w:pPr>
        <w:spacing w:after="120"/>
        <w:ind w:left="360"/>
        <w:rPr>
          <w:b/>
        </w:rPr>
      </w:pPr>
      <w:r w:rsidRPr="00521643">
        <w:rPr>
          <w:b/>
        </w:rPr>
        <w:t>ДЕЙНОСТИ за изпълнение на мярка</w:t>
      </w:r>
      <w:r w:rsidR="007631D0" w:rsidRPr="00521643">
        <w:rPr>
          <w:b/>
        </w:rPr>
        <w:t xml:space="preserve"> 2</w:t>
      </w:r>
      <w:r w:rsidRPr="00521643">
        <w:rPr>
          <w:b/>
        </w:rPr>
        <w:t>:</w:t>
      </w:r>
    </w:p>
    <w:p w:rsidR="00A245D0" w:rsidRPr="00A245D0" w:rsidRDefault="008B6280" w:rsidP="00736E4E">
      <w:pPr>
        <w:numPr>
          <w:ilvl w:val="0"/>
          <w:numId w:val="62"/>
        </w:numPr>
        <w:spacing w:after="120"/>
        <w:jc w:val="both"/>
        <w:rPr>
          <w:lang w:val="ru-RU"/>
        </w:rPr>
      </w:pPr>
      <w:r>
        <w:t xml:space="preserve">Лицата, които търгуват с продукти за растителна защита, трябва да са </w:t>
      </w:r>
      <w:r>
        <w:rPr>
          <w:shd w:val="clear" w:color="auto" w:fill="FEFEFE"/>
          <w:lang w:val="ru-RU"/>
        </w:rPr>
        <w:t>осигурили</w:t>
      </w:r>
      <w:r w:rsidR="00A245D0">
        <w:rPr>
          <w:shd w:val="clear" w:color="auto" w:fill="FEFEFE"/>
          <w:lang w:val="ru-RU"/>
        </w:rPr>
        <w:t>:</w:t>
      </w:r>
    </w:p>
    <w:p w:rsidR="006061CC" w:rsidRPr="00FC0072" w:rsidRDefault="00A245D0" w:rsidP="00736E4E">
      <w:pPr>
        <w:numPr>
          <w:ilvl w:val="1"/>
          <w:numId w:val="62"/>
        </w:numPr>
        <w:tabs>
          <w:tab w:val="clear" w:pos="1440"/>
        </w:tabs>
        <w:spacing w:after="120"/>
        <w:ind w:left="360" w:firstLine="720"/>
        <w:jc w:val="both"/>
        <w:rPr>
          <w:lang w:val="ru-RU"/>
        </w:rPr>
      </w:pPr>
      <w:r w:rsidRPr="0007319A">
        <w:rPr>
          <w:lang w:val="ru-RU"/>
        </w:rPr>
        <w:t>За всеки склад</w:t>
      </w:r>
      <w:r w:rsidRPr="00FC0072">
        <w:rPr>
          <w:lang w:val="ru-RU"/>
        </w:rPr>
        <w:t xml:space="preserve"> за </w:t>
      </w:r>
      <w:r w:rsidR="00001C95" w:rsidRPr="00EF216E">
        <w:rPr>
          <w:lang w:val="ru-RU"/>
        </w:rPr>
        <w:t>съхранение и</w:t>
      </w:r>
      <w:r w:rsidR="00001C95">
        <w:rPr>
          <w:lang w:val="ru-RU"/>
        </w:rPr>
        <w:t xml:space="preserve"> </w:t>
      </w:r>
      <w:r w:rsidRPr="00FC0072">
        <w:rPr>
          <w:lang w:val="ru-RU"/>
        </w:rPr>
        <w:t xml:space="preserve">търговия с ПРЗ – най-малко едно </w:t>
      </w:r>
      <w:r w:rsidR="008B6280" w:rsidRPr="00FC0072">
        <w:rPr>
          <w:lang w:val="ru-RU"/>
        </w:rPr>
        <w:t xml:space="preserve">лице </w:t>
      </w:r>
      <w:r w:rsidRPr="00FC0072">
        <w:rPr>
          <w:lang w:val="ru-RU"/>
        </w:rPr>
        <w:t>с</w:t>
      </w:r>
      <w:r w:rsidR="008B6280" w:rsidRPr="00FC0072">
        <w:rPr>
          <w:lang w:val="ru-RU"/>
        </w:rPr>
        <w:t xml:space="preserve"> </w:t>
      </w:r>
      <w:r w:rsidR="008B6280" w:rsidRPr="00FC0072">
        <w:rPr>
          <w:shd w:val="clear" w:color="auto" w:fill="FEFEFE"/>
          <w:lang w:val="ru-RU"/>
        </w:rPr>
        <w:t>висше образование в областта на аграрните науки</w:t>
      </w:r>
      <w:r w:rsidR="002A4B02" w:rsidRPr="00FC0072">
        <w:rPr>
          <w:shd w:val="clear" w:color="auto" w:fill="FEFEFE"/>
          <w:lang w:val="ru-RU"/>
        </w:rPr>
        <w:t xml:space="preserve">, което притежава </w:t>
      </w:r>
      <w:r w:rsidR="008B6280" w:rsidRPr="00EF216E">
        <w:rPr>
          <w:shd w:val="clear" w:color="auto" w:fill="FEFEFE"/>
          <w:lang w:val="ru-RU"/>
        </w:rPr>
        <w:t>сертификат</w:t>
      </w:r>
      <w:r w:rsidR="00521643" w:rsidRPr="00EF216E">
        <w:rPr>
          <w:shd w:val="clear" w:color="auto" w:fill="FEFEFE"/>
          <w:lang w:val="ru-RU"/>
        </w:rPr>
        <w:t xml:space="preserve"> по чл. 83</w:t>
      </w:r>
      <w:r w:rsidR="00521643">
        <w:rPr>
          <w:shd w:val="clear" w:color="auto" w:fill="FEFEFE"/>
          <w:lang w:val="ru-RU"/>
        </w:rPr>
        <w:t xml:space="preserve"> от ЗЗР</w:t>
      </w:r>
      <w:r w:rsidR="008B6280" w:rsidRPr="00FC0072">
        <w:rPr>
          <w:shd w:val="clear" w:color="auto" w:fill="FEFEFE"/>
          <w:lang w:val="ru-RU"/>
        </w:rPr>
        <w:t xml:space="preserve"> за </w:t>
      </w:r>
      <w:r w:rsidR="006B0D10" w:rsidRPr="00FC0072">
        <w:t>работа</w:t>
      </w:r>
      <w:r w:rsidR="008B6280" w:rsidRPr="00FC0072">
        <w:t xml:space="preserve"> с продукти за растителна защита от професионална категория на употреба</w:t>
      </w:r>
      <w:r w:rsidR="008B6280" w:rsidRPr="00FC0072">
        <w:rPr>
          <w:shd w:val="clear" w:color="auto" w:fill="FEFEFE"/>
          <w:lang w:val="ru-RU"/>
        </w:rPr>
        <w:t xml:space="preserve">. </w:t>
      </w:r>
    </w:p>
    <w:p w:rsidR="00D42EAD" w:rsidRPr="00A70991" w:rsidRDefault="00D42EAD" w:rsidP="00736E4E">
      <w:pPr>
        <w:numPr>
          <w:ilvl w:val="1"/>
          <w:numId w:val="62"/>
        </w:numPr>
        <w:tabs>
          <w:tab w:val="clear" w:pos="1440"/>
          <w:tab w:val="num" w:pos="360"/>
        </w:tabs>
        <w:spacing w:after="120"/>
        <w:ind w:left="360" w:firstLine="720"/>
        <w:jc w:val="both"/>
        <w:rPr>
          <w:lang w:val="ru-RU"/>
        </w:rPr>
      </w:pPr>
      <w:r w:rsidRPr="00FC0072">
        <w:rPr>
          <w:lang w:val="ru-RU"/>
        </w:rPr>
        <w:t>За всяка селско</w:t>
      </w:r>
      <w:r w:rsidR="00CC4B51">
        <w:rPr>
          <w:lang w:val="ru-RU"/>
        </w:rPr>
        <w:t xml:space="preserve">стопанска аптека – </w:t>
      </w:r>
      <w:r w:rsidR="00CC4B51" w:rsidRPr="00FC0072">
        <w:rPr>
          <w:lang w:val="ru-RU"/>
        </w:rPr>
        <w:t xml:space="preserve">най-малко едно </w:t>
      </w:r>
      <w:r w:rsidR="00CC4B51">
        <w:rPr>
          <w:lang w:val="ru-RU"/>
        </w:rPr>
        <w:t>лице</w:t>
      </w:r>
      <w:r w:rsidR="00CC4B51">
        <w:t>, кое</w:t>
      </w:r>
      <w:r w:rsidR="00101D30" w:rsidRPr="00FC0072">
        <w:t xml:space="preserve">то </w:t>
      </w:r>
      <w:r w:rsidRPr="00FC0072">
        <w:rPr>
          <w:lang w:val="ru-RU"/>
        </w:rPr>
        <w:t xml:space="preserve">притежава </w:t>
      </w:r>
      <w:r w:rsidRPr="00144A2F">
        <w:rPr>
          <w:shd w:val="clear" w:color="auto" w:fill="FEFEFE"/>
          <w:lang w:val="ru-RU"/>
        </w:rPr>
        <w:t>сертификат</w:t>
      </w:r>
      <w:r w:rsidR="00521643" w:rsidRPr="00144A2F">
        <w:rPr>
          <w:shd w:val="clear" w:color="auto" w:fill="FEFEFE"/>
          <w:lang w:val="ru-RU"/>
        </w:rPr>
        <w:t xml:space="preserve"> по чл. 83 от ЗЗР</w:t>
      </w:r>
      <w:r w:rsidRPr="00FC0072">
        <w:rPr>
          <w:shd w:val="clear" w:color="auto" w:fill="FEFEFE"/>
          <w:lang w:val="ru-RU"/>
        </w:rPr>
        <w:t xml:space="preserve"> за </w:t>
      </w:r>
      <w:r w:rsidR="006B0D10" w:rsidRPr="00FC0072">
        <w:t>работа</w:t>
      </w:r>
      <w:r w:rsidRPr="00FC0072">
        <w:t xml:space="preserve"> с продукти за растителна защита от професионална категория на употреба.</w:t>
      </w:r>
    </w:p>
    <w:p w:rsidR="00CC4B51" w:rsidRPr="00D208F6" w:rsidRDefault="00A70991" w:rsidP="00736E4E">
      <w:pPr>
        <w:numPr>
          <w:ilvl w:val="1"/>
          <w:numId w:val="62"/>
        </w:numPr>
        <w:tabs>
          <w:tab w:val="clear" w:pos="1440"/>
          <w:tab w:val="num" w:pos="360"/>
        </w:tabs>
        <w:spacing w:after="120"/>
        <w:ind w:left="360" w:firstLine="720"/>
        <w:jc w:val="both"/>
        <w:rPr>
          <w:lang w:val="ru-RU"/>
        </w:rPr>
      </w:pPr>
      <w:r w:rsidRPr="00D208F6">
        <w:rPr>
          <w:lang w:val="ru-RU"/>
        </w:rPr>
        <w:lastRenderedPageBreak/>
        <w:t xml:space="preserve">За всеки обект за преопаковане – </w:t>
      </w:r>
      <w:r w:rsidR="00CC4B51" w:rsidRPr="00D208F6">
        <w:rPr>
          <w:lang w:val="ru-RU"/>
        </w:rPr>
        <w:t xml:space="preserve">лица, които </w:t>
      </w:r>
      <w:r w:rsidRPr="00D208F6">
        <w:rPr>
          <w:lang w:val="ru-RU"/>
        </w:rPr>
        <w:t>извършва</w:t>
      </w:r>
      <w:r w:rsidR="00CC4B51" w:rsidRPr="00D208F6">
        <w:rPr>
          <w:lang w:val="ru-RU"/>
        </w:rPr>
        <w:t>т</w:t>
      </w:r>
      <w:r w:rsidRPr="00D208F6">
        <w:rPr>
          <w:lang w:val="ru-RU"/>
        </w:rPr>
        <w:t xml:space="preserve"> дейността </w:t>
      </w:r>
      <w:r w:rsidR="00CC4B51" w:rsidRPr="00D208F6">
        <w:rPr>
          <w:lang w:val="ru-RU"/>
        </w:rPr>
        <w:t>по</w:t>
      </w:r>
      <w:r w:rsidRPr="00D208F6">
        <w:rPr>
          <w:lang w:val="ru-RU"/>
        </w:rPr>
        <w:t xml:space="preserve"> преопаковане да притежава</w:t>
      </w:r>
      <w:r w:rsidR="00CC4B51" w:rsidRPr="00D208F6">
        <w:rPr>
          <w:lang w:val="ru-RU"/>
        </w:rPr>
        <w:t>т</w:t>
      </w:r>
      <w:r w:rsidRPr="00D208F6">
        <w:rPr>
          <w:lang w:val="ru-RU"/>
        </w:rPr>
        <w:t xml:space="preserve"> сертификат по чл. 83.</w:t>
      </w:r>
      <w:r w:rsidR="00CC4B51" w:rsidRPr="00D208F6">
        <w:rPr>
          <w:lang w:val="ru-RU"/>
        </w:rPr>
        <w:t xml:space="preserve"> </w:t>
      </w:r>
    </w:p>
    <w:p w:rsidR="008431E6" w:rsidRPr="008431E6" w:rsidRDefault="00CC4B51" w:rsidP="00E26F20">
      <w:pPr>
        <w:spacing w:after="120"/>
        <w:ind w:left="426"/>
        <w:jc w:val="both"/>
        <w:rPr>
          <w:i/>
          <w:color w:val="FF0000"/>
        </w:rPr>
      </w:pPr>
      <w:r>
        <w:tab/>
      </w:r>
      <w:r>
        <w:tab/>
      </w:r>
      <w:r w:rsidR="008431E6" w:rsidRPr="00CC4B51">
        <w:t xml:space="preserve">За получаване на удостоверение за преопаковане на ПРЗ лицата подават в ОДБХ, на чиято територия се намира обектът за преопаковане, заявление по образец, утвърден от изпълнителния директор на БАБХ, към </w:t>
      </w:r>
      <w:r w:rsidR="005661EB">
        <w:t xml:space="preserve">което се прилагат заверени копия на </w:t>
      </w:r>
      <w:r w:rsidR="008431E6" w:rsidRPr="005661EB">
        <w:t>трудов договор и сертификат по чл. 83 ЗЗР на лицата, които извър</w:t>
      </w:r>
      <w:r w:rsidR="005661EB">
        <w:t>шват дейностите по преопаковане.</w:t>
      </w:r>
    </w:p>
    <w:p w:rsidR="008B6280" w:rsidRDefault="008B6280" w:rsidP="00E26F20">
      <w:pPr>
        <w:spacing w:after="120"/>
        <w:ind w:left="360" w:firstLine="348"/>
        <w:jc w:val="both"/>
        <w:rPr>
          <w:lang w:val="ru-RU"/>
        </w:rPr>
      </w:pPr>
      <w:r>
        <w:rPr>
          <w:lang w:val="ru-RU"/>
        </w:rPr>
        <w:t>Срок за изискванията к</w:t>
      </w:r>
      <w:r w:rsidR="00101D30">
        <w:rPr>
          <w:lang w:val="ru-RU"/>
        </w:rPr>
        <w:t>ъм лицата, които търгуват с ПРЗ</w:t>
      </w:r>
      <w:r>
        <w:rPr>
          <w:lang w:val="ru-RU"/>
        </w:rPr>
        <w:t>: постоянен</w:t>
      </w:r>
    </w:p>
    <w:p w:rsidR="008B6280" w:rsidRPr="00FC0072" w:rsidRDefault="008B6280" w:rsidP="00E26F20">
      <w:pPr>
        <w:spacing w:after="120"/>
        <w:ind w:left="720"/>
        <w:jc w:val="both"/>
        <w:rPr>
          <w:i/>
        </w:rPr>
      </w:pPr>
      <w:r>
        <w:rPr>
          <w:i/>
          <w:lang w:val="ru-RU"/>
        </w:rPr>
        <w:t>Отговорна институция:</w:t>
      </w:r>
      <w:r>
        <w:rPr>
          <w:i/>
          <w:lang w:val="ru-RU"/>
        </w:rPr>
        <w:tab/>
      </w:r>
      <w:r w:rsidRPr="00FC0072">
        <w:rPr>
          <w:i/>
          <w:lang w:val="ru-RU"/>
        </w:rPr>
        <w:t>БАБ</w:t>
      </w:r>
      <w:r w:rsidR="00D23966">
        <w:rPr>
          <w:i/>
          <w:lang w:val="ru-RU"/>
        </w:rPr>
        <w:t>Х</w:t>
      </w:r>
      <w:r w:rsidR="00AF3CBB" w:rsidRPr="00FC0072">
        <w:rPr>
          <w:i/>
          <w:shd w:val="clear" w:color="auto" w:fill="FFFFFF"/>
        </w:rPr>
        <w:t>, търговци на ПРЗ</w:t>
      </w:r>
    </w:p>
    <w:p w:rsidR="008B6280" w:rsidRDefault="00217D21" w:rsidP="00736E4E">
      <w:pPr>
        <w:numPr>
          <w:ilvl w:val="0"/>
          <w:numId w:val="62"/>
        </w:numPr>
        <w:tabs>
          <w:tab w:val="clear" w:pos="720"/>
          <w:tab w:val="num" w:pos="360"/>
        </w:tabs>
        <w:spacing w:after="120"/>
        <w:ind w:left="360" w:firstLine="0"/>
        <w:jc w:val="both"/>
        <w:rPr>
          <w:lang w:val="ru-RU"/>
        </w:rPr>
      </w:pPr>
      <w:r w:rsidRPr="00FC0072">
        <w:rPr>
          <w:shd w:val="clear" w:color="auto" w:fill="FEFEFE"/>
        </w:rPr>
        <w:t xml:space="preserve">Лицата, вписани в </w:t>
      </w:r>
      <w:r w:rsidR="00144A2F">
        <w:rPr>
          <w:shd w:val="clear" w:color="auto" w:fill="FEFEFE"/>
        </w:rPr>
        <w:t>удостоверен</w:t>
      </w:r>
      <w:r w:rsidRPr="00FC0072">
        <w:rPr>
          <w:shd w:val="clear" w:color="auto" w:fill="FEFEFE"/>
        </w:rPr>
        <w:t>ието за търговия,</w:t>
      </w:r>
      <w:r w:rsidRPr="00FC0072">
        <w:rPr>
          <w:shd w:val="clear" w:color="auto" w:fill="FEFEFE"/>
          <w:lang w:val="ru-RU"/>
        </w:rPr>
        <w:t xml:space="preserve"> </w:t>
      </w:r>
      <w:r w:rsidR="008B6280" w:rsidRPr="00FC0072">
        <w:rPr>
          <w:lang w:val="ru-RU"/>
        </w:rPr>
        <w:t>присъстват по време на продажбата и предоставят информация относно употребата на продуктите за растителна защита, рисковете за здравето на хората, животните</w:t>
      </w:r>
      <w:r w:rsidR="008B6280">
        <w:rPr>
          <w:lang w:val="ru-RU"/>
        </w:rPr>
        <w:t xml:space="preserve"> и околната среда, и инструкции за безопасност. При продажба на непрофесионални </w:t>
      </w:r>
      <w:r w:rsidR="008B6280" w:rsidRPr="00101D30">
        <w:rPr>
          <w:lang w:val="ru-RU"/>
        </w:rPr>
        <w:t xml:space="preserve">потребители </w:t>
      </w:r>
      <w:r w:rsidR="00101D30" w:rsidRPr="00101D30">
        <w:rPr>
          <w:lang w:val="ru-RU"/>
        </w:rPr>
        <w:t>те</w:t>
      </w:r>
      <w:r w:rsidR="008B6280" w:rsidRPr="00101D30">
        <w:t xml:space="preserve"> </w:t>
      </w:r>
      <w:r w:rsidR="008B6280" w:rsidRPr="00101D30">
        <w:rPr>
          <w:lang w:val="ru-RU"/>
        </w:rPr>
        <w:t>предоставя</w:t>
      </w:r>
      <w:r w:rsidR="00101D30" w:rsidRPr="00101D30">
        <w:rPr>
          <w:lang w:val="ru-RU"/>
        </w:rPr>
        <w:t>т</w:t>
      </w:r>
      <w:r w:rsidR="008B6280">
        <w:rPr>
          <w:lang w:val="ru-RU"/>
        </w:rPr>
        <w:t xml:space="preserve"> и информация </w:t>
      </w:r>
      <w:r w:rsidR="008B6280">
        <w:t xml:space="preserve">за </w:t>
      </w:r>
      <w:r w:rsidR="008B6280">
        <w:rPr>
          <w:lang w:val="ru-RU"/>
        </w:rPr>
        <w:t>опасностите, експозицията, правилното съхранение, боравенето, прилагането на продуктите</w:t>
      </w:r>
      <w:r w:rsidR="00873630">
        <w:t>,</w:t>
      </w:r>
      <w:r w:rsidR="008B6280">
        <w:rPr>
          <w:lang w:val="ru-RU"/>
        </w:rPr>
        <w:t xml:space="preserve"> безопасното обезвреждане на отпадъците от тях в съответствие със Закона за управление на отпадъците, както и относно алтернативи с нисък риск.</w:t>
      </w:r>
    </w:p>
    <w:p w:rsidR="008B6280" w:rsidRPr="00FC0072" w:rsidRDefault="008B6280" w:rsidP="00E26F20">
      <w:pPr>
        <w:spacing w:after="120"/>
        <w:ind w:left="360" w:firstLine="348"/>
        <w:jc w:val="both"/>
        <w:rPr>
          <w:lang w:val="ru-RU"/>
        </w:rPr>
      </w:pPr>
      <w:r w:rsidRPr="00FC0072">
        <w:rPr>
          <w:lang w:val="ru-RU"/>
        </w:rPr>
        <w:t>С</w:t>
      </w:r>
      <w:r w:rsidR="009B2045" w:rsidRPr="00FC0072">
        <w:rPr>
          <w:lang w:val="ru-RU"/>
        </w:rPr>
        <w:t>рок</w:t>
      </w:r>
      <w:r w:rsidRPr="00FC0072">
        <w:rPr>
          <w:lang w:val="ru-RU"/>
        </w:rPr>
        <w:t>: постоянен</w:t>
      </w:r>
    </w:p>
    <w:p w:rsidR="009B2045" w:rsidRPr="00FC0072" w:rsidRDefault="008B6280" w:rsidP="00E26F20">
      <w:pPr>
        <w:spacing w:after="120"/>
        <w:ind w:left="3540" w:hanging="2820"/>
        <w:jc w:val="both"/>
      </w:pPr>
      <w:r w:rsidRPr="00FC0072">
        <w:rPr>
          <w:i/>
          <w:lang w:val="ru-RU"/>
        </w:rPr>
        <w:t>Отговорна институция:</w:t>
      </w:r>
      <w:r w:rsidRPr="00FC0072">
        <w:rPr>
          <w:i/>
          <w:lang w:val="ru-RU"/>
        </w:rPr>
        <w:tab/>
      </w:r>
      <w:r w:rsidR="009B2045" w:rsidRPr="00FC0072">
        <w:rPr>
          <w:i/>
          <w:lang w:val="ru-RU"/>
        </w:rPr>
        <w:t xml:space="preserve">БАБХ, </w:t>
      </w:r>
      <w:r w:rsidR="00AF3CBB" w:rsidRPr="00FC0072">
        <w:rPr>
          <w:i/>
          <w:shd w:val="clear" w:color="auto" w:fill="FFFFFF"/>
        </w:rPr>
        <w:t>търговци на ПРЗ и техни асоциации</w:t>
      </w:r>
    </w:p>
    <w:p w:rsidR="008B6280" w:rsidRPr="00FC0072" w:rsidRDefault="008B6280" w:rsidP="00736E4E">
      <w:pPr>
        <w:numPr>
          <w:ilvl w:val="0"/>
          <w:numId w:val="62"/>
        </w:numPr>
        <w:tabs>
          <w:tab w:val="clear" w:pos="720"/>
          <w:tab w:val="num" w:pos="360"/>
        </w:tabs>
        <w:spacing w:after="120"/>
        <w:ind w:left="360" w:firstLine="0"/>
        <w:jc w:val="both"/>
        <w:rPr>
          <w:lang w:val="ru-RU"/>
        </w:rPr>
      </w:pPr>
      <w:r w:rsidRPr="00FC0072">
        <w:rPr>
          <w:shd w:val="clear" w:color="auto" w:fill="FEFEFE"/>
        </w:rPr>
        <w:t xml:space="preserve">Продуктите за растителна защита от професионална  категория на употреба се продават само на лица, които </w:t>
      </w:r>
      <w:r w:rsidRPr="00FC0072">
        <w:rPr>
          <w:lang w:val="ru-RU"/>
        </w:rPr>
        <w:t>притежават сертификат</w:t>
      </w:r>
      <w:r w:rsidR="00101D30" w:rsidRPr="00FC0072">
        <w:rPr>
          <w:shd w:val="clear" w:color="auto" w:fill="FEFEFE"/>
          <w:lang w:val="ru-RU"/>
        </w:rPr>
        <w:t xml:space="preserve"> </w:t>
      </w:r>
      <w:r w:rsidR="00A530D6" w:rsidRPr="00144A2F">
        <w:rPr>
          <w:shd w:val="clear" w:color="auto" w:fill="FEFEFE"/>
          <w:lang w:val="ru-RU"/>
        </w:rPr>
        <w:t>по чл. 83 от ЗЗР</w:t>
      </w:r>
      <w:r w:rsidR="00A530D6" w:rsidRPr="00FC0072">
        <w:rPr>
          <w:shd w:val="clear" w:color="auto" w:fill="FEFEFE"/>
          <w:lang w:val="ru-RU"/>
        </w:rPr>
        <w:t xml:space="preserve"> </w:t>
      </w:r>
      <w:r w:rsidR="00101D30" w:rsidRPr="00FC0072">
        <w:rPr>
          <w:shd w:val="clear" w:color="auto" w:fill="FEFEFE"/>
          <w:lang w:val="ru-RU"/>
        </w:rPr>
        <w:t xml:space="preserve">за </w:t>
      </w:r>
      <w:r w:rsidR="006B0D10" w:rsidRPr="00FC0072">
        <w:rPr>
          <w:shd w:val="clear" w:color="auto" w:fill="FEFEFE"/>
          <w:lang w:val="ru-RU"/>
        </w:rPr>
        <w:t>работа</w:t>
      </w:r>
      <w:r w:rsidR="00101D30" w:rsidRPr="00FC0072">
        <w:t xml:space="preserve"> с продукти за растителна защита от професионална категория на употреба</w:t>
      </w:r>
      <w:r w:rsidR="00F05C87" w:rsidRPr="00FC0072">
        <w:rPr>
          <w:shd w:val="clear" w:color="auto" w:fill="FEFEFE"/>
          <w:lang w:val="ru-RU"/>
        </w:rPr>
        <w:t>.</w:t>
      </w:r>
    </w:p>
    <w:p w:rsidR="008B6280" w:rsidRPr="00F43D44" w:rsidRDefault="008B6280" w:rsidP="00E26F20">
      <w:pPr>
        <w:spacing w:after="120"/>
        <w:ind w:left="360" w:firstLine="348"/>
        <w:jc w:val="both"/>
      </w:pPr>
      <w:r w:rsidRPr="00FC0072">
        <w:rPr>
          <w:lang w:val="ru-RU"/>
        </w:rPr>
        <w:t xml:space="preserve">Срок: </w:t>
      </w:r>
      <w:r w:rsidR="00521643" w:rsidRPr="00144A2F">
        <w:rPr>
          <w:lang w:val="ru-RU"/>
        </w:rPr>
        <w:t>постоянен</w:t>
      </w:r>
    </w:p>
    <w:p w:rsidR="00AF3CBB" w:rsidRDefault="008B6280" w:rsidP="00E26F20">
      <w:pPr>
        <w:spacing w:after="120"/>
        <w:ind w:left="720"/>
        <w:jc w:val="both"/>
        <w:rPr>
          <w:i/>
          <w:shd w:val="clear" w:color="auto" w:fill="FFFFFF"/>
        </w:rPr>
      </w:pPr>
      <w:r w:rsidRPr="00FC0072">
        <w:rPr>
          <w:i/>
          <w:lang w:val="ru-RU"/>
        </w:rPr>
        <w:t>Отговорна институция:</w:t>
      </w:r>
      <w:r w:rsidRPr="00FC0072">
        <w:rPr>
          <w:i/>
          <w:lang w:val="ru-RU"/>
        </w:rPr>
        <w:tab/>
        <w:t>БАБХ</w:t>
      </w:r>
      <w:r w:rsidR="00AF3CBB" w:rsidRPr="00FC0072">
        <w:rPr>
          <w:i/>
          <w:lang w:val="ru-RU"/>
        </w:rPr>
        <w:t xml:space="preserve">, </w:t>
      </w:r>
      <w:r w:rsidR="00AF3CBB" w:rsidRPr="00FC0072">
        <w:rPr>
          <w:i/>
          <w:shd w:val="clear" w:color="auto" w:fill="FFFFFF"/>
        </w:rPr>
        <w:t xml:space="preserve"> търговци на ПРЗ</w:t>
      </w:r>
    </w:p>
    <w:p w:rsidR="00F06974" w:rsidRPr="00FE1A60" w:rsidRDefault="00F06974" w:rsidP="00E26F20">
      <w:pPr>
        <w:spacing w:after="120"/>
        <w:ind w:left="720"/>
        <w:jc w:val="both"/>
        <w:rPr>
          <w:color w:val="339966"/>
          <w:lang w:val="ru-RU"/>
        </w:rPr>
      </w:pPr>
      <w:r w:rsidRPr="00F06974">
        <w:rPr>
          <w:shd w:val="clear" w:color="auto" w:fill="FFFFFF"/>
        </w:rPr>
        <w:t>4)</w:t>
      </w:r>
      <w:r>
        <w:rPr>
          <w:shd w:val="clear" w:color="auto" w:fill="FFFFFF"/>
        </w:rPr>
        <w:t xml:space="preserve"> </w:t>
      </w:r>
      <w:r w:rsidRPr="00F21A02">
        <w:rPr>
          <w:shd w:val="clear" w:color="auto" w:fill="FFFFFF"/>
        </w:rPr>
        <w:t>Противодействие срещу нелегалната търговия</w:t>
      </w:r>
    </w:p>
    <w:p w:rsidR="00F06974" w:rsidRPr="00F21A02" w:rsidRDefault="00F06974" w:rsidP="00E26F20">
      <w:pPr>
        <w:spacing w:after="120"/>
        <w:ind w:left="360" w:firstLine="348"/>
        <w:jc w:val="both"/>
      </w:pPr>
      <w:r w:rsidRPr="00F21A02">
        <w:rPr>
          <w:lang w:val="ru-RU"/>
        </w:rPr>
        <w:t>Срок: постоянен</w:t>
      </w:r>
    </w:p>
    <w:p w:rsidR="00F06974" w:rsidRPr="00FE1A60" w:rsidRDefault="00F06974" w:rsidP="00E26F20">
      <w:pPr>
        <w:spacing w:after="120"/>
        <w:ind w:left="720"/>
        <w:jc w:val="both"/>
        <w:rPr>
          <w:i/>
          <w:color w:val="339966"/>
          <w:shd w:val="clear" w:color="auto" w:fill="FFFFFF"/>
        </w:rPr>
      </w:pPr>
      <w:r w:rsidRPr="00F21A02">
        <w:rPr>
          <w:i/>
          <w:lang w:val="ru-RU"/>
        </w:rPr>
        <w:t>Отговорна институция:</w:t>
      </w:r>
      <w:r w:rsidR="0007319A">
        <w:rPr>
          <w:i/>
          <w:color w:val="339966"/>
          <w:lang w:val="ru-RU"/>
        </w:rPr>
        <w:t xml:space="preserve"> </w:t>
      </w:r>
      <w:r w:rsidR="0007319A" w:rsidRPr="00F21A02">
        <w:rPr>
          <w:i/>
          <w:lang w:val="ru-RU"/>
        </w:rPr>
        <w:t>БАБХ, АМ, ГД НП,</w:t>
      </w:r>
      <w:r w:rsidR="0007319A" w:rsidRPr="00F21A02">
        <w:rPr>
          <w:i/>
          <w:color w:val="339966"/>
          <w:lang w:val="ru-RU"/>
        </w:rPr>
        <w:t xml:space="preserve"> </w:t>
      </w:r>
      <w:r w:rsidR="00220E8F" w:rsidRPr="00F21A02">
        <w:rPr>
          <w:i/>
          <w:lang w:val="ru-RU"/>
        </w:rPr>
        <w:t>АРИБ</w:t>
      </w:r>
      <w:r w:rsidR="00A34EEE" w:rsidRPr="00F21A02">
        <w:rPr>
          <w:i/>
          <w:lang w:val="ru-RU"/>
        </w:rPr>
        <w:t xml:space="preserve"> и др. растителнозащитни асоциации</w:t>
      </w:r>
      <w:r w:rsidR="0007319A" w:rsidRPr="00F21A02">
        <w:rPr>
          <w:i/>
          <w:lang w:val="ru-RU"/>
        </w:rPr>
        <w:t>, фермерски асоциации</w:t>
      </w:r>
      <w:r w:rsidR="0007319A">
        <w:rPr>
          <w:i/>
          <w:color w:val="339966"/>
          <w:lang w:val="ru-RU"/>
        </w:rPr>
        <w:t xml:space="preserve"> </w:t>
      </w:r>
      <w:r w:rsidR="003A4D5C">
        <w:rPr>
          <w:i/>
          <w:color w:val="339966"/>
          <w:lang w:val="ru-RU"/>
        </w:rPr>
        <w:t xml:space="preserve"> </w:t>
      </w:r>
    </w:p>
    <w:p w:rsidR="00D208F6" w:rsidRDefault="00D208F6" w:rsidP="00E26F20">
      <w:pPr>
        <w:spacing w:after="120"/>
        <w:ind w:firstLine="709"/>
        <w:jc w:val="both"/>
        <w:rPr>
          <w:b/>
          <w:lang w:val="ru-RU"/>
        </w:rPr>
      </w:pPr>
    </w:p>
    <w:p w:rsidR="008B6280" w:rsidRDefault="008B6280" w:rsidP="00E26F20">
      <w:pPr>
        <w:spacing w:after="120"/>
        <w:ind w:firstLine="709"/>
        <w:jc w:val="both"/>
        <w:rPr>
          <w:b/>
        </w:rPr>
      </w:pPr>
      <w:r>
        <w:rPr>
          <w:b/>
          <w:lang w:val="ru-RU"/>
        </w:rPr>
        <w:t>ОЧАКВАН РЕЗУЛТАТ, във връзка с прилагането на мярка</w:t>
      </w:r>
      <w:r w:rsidR="007631D0">
        <w:rPr>
          <w:b/>
          <w:lang w:val="ru-RU"/>
        </w:rPr>
        <w:t xml:space="preserve"> 2</w:t>
      </w:r>
      <w:r>
        <w:rPr>
          <w:b/>
          <w:lang w:val="ru-RU"/>
        </w:rPr>
        <w:t>:</w:t>
      </w:r>
    </w:p>
    <w:p w:rsidR="007631D0" w:rsidRDefault="008B6280" w:rsidP="002546ED">
      <w:pPr>
        <w:spacing w:after="120"/>
        <w:ind w:firstLine="708"/>
        <w:jc w:val="both"/>
        <w:rPr>
          <w:b/>
        </w:rPr>
      </w:pPr>
      <w:r>
        <w:rPr>
          <w:lang w:val="ru-RU"/>
        </w:rPr>
        <w:t>Спазването на всички законови изисквания и разпоредби относно продажбата на пестициди гарантира намаляване на рисковете и въздействието от употребата на пестициди върху здравето на хората и върху околната среда, в резултат на продажба на ПРЗ само от компетентни лица и само на лица с придобити познания за въздействието и правилната употреба и съхранение на пестицидите.</w:t>
      </w:r>
    </w:p>
    <w:p w:rsidR="00166CBB" w:rsidRPr="005B0B42" w:rsidRDefault="00EF1FF1" w:rsidP="00106B89">
      <w:pPr>
        <w:pStyle w:val="Heading2"/>
        <w:ind w:left="1191" w:hanging="1191"/>
        <w:rPr>
          <w:rFonts w:ascii="Times New Roman" w:hAnsi="Times New Roman" w:cs="Times New Roman"/>
          <w:i w:val="0"/>
          <w:sz w:val="24"/>
          <w:szCs w:val="24"/>
        </w:rPr>
      </w:pPr>
      <w:bookmarkStart w:id="15" w:name="_Toc4168195"/>
      <w:r w:rsidRPr="005B0B42">
        <w:rPr>
          <w:rFonts w:ascii="Times New Roman" w:hAnsi="Times New Roman" w:cs="Times New Roman"/>
          <w:i w:val="0"/>
          <w:sz w:val="24"/>
          <w:szCs w:val="24"/>
        </w:rPr>
        <w:t>МЯРКА 3.</w:t>
      </w:r>
      <w:r w:rsidRPr="005B0B42">
        <w:rPr>
          <w:rFonts w:ascii="Times New Roman" w:hAnsi="Times New Roman" w:cs="Times New Roman"/>
          <w:i w:val="0"/>
          <w:sz w:val="24"/>
          <w:szCs w:val="24"/>
        </w:rPr>
        <w:tab/>
      </w:r>
      <w:r w:rsidR="00BF3AD6" w:rsidRPr="005B0B42">
        <w:rPr>
          <w:rFonts w:ascii="Times New Roman" w:hAnsi="Times New Roman" w:cs="Times New Roman"/>
          <w:i w:val="0"/>
          <w:sz w:val="24"/>
          <w:szCs w:val="24"/>
        </w:rPr>
        <w:t>БОРАВЕНЕ С ПЕСТИЦИДИ.</w:t>
      </w:r>
      <w:r w:rsidR="00166CBB" w:rsidRPr="005B0B42">
        <w:rPr>
          <w:rFonts w:ascii="Times New Roman" w:hAnsi="Times New Roman" w:cs="Times New Roman"/>
          <w:i w:val="0"/>
          <w:sz w:val="24"/>
          <w:szCs w:val="24"/>
        </w:rPr>
        <w:t xml:space="preserve"> СЪХРАНЕНИЕ НА ПЕСТИЦИДИ И УПРАВЛЕНИЕ НА</w:t>
      </w:r>
      <w:r w:rsidR="00A024A4" w:rsidRPr="005B0B42">
        <w:rPr>
          <w:rFonts w:ascii="Times New Roman" w:hAnsi="Times New Roman" w:cs="Times New Roman"/>
          <w:i w:val="0"/>
          <w:sz w:val="24"/>
          <w:szCs w:val="24"/>
        </w:rPr>
        <w:t xml:space="preserve"> </w:t>
      </w:r>
      <w:r w:rsidR="00166CBB" w:rsidRPr="005B0B42">
        <w:rPr>
          <w:rFonts w:ascii="Times New Roman" w:hAnsi="Times New Roman" w:cs="Times New Roman"/>
          <w:i w:val="0"/>
          <w:sz w:val="24"/>
          <w:szCs w:val="24"/>
        </w:rPr>
        <w:t xml:space="preserve">ТЕХНИТЕ </w:t>
      </w:r>
      <w:r w:rsidR="00631D27" w:rsidRPr="005B0B42">
        <w:rPr>
          <w:rFonts w:ascii="Times New Roman" w:hAnsi="Times New Roman" w:cs="Times New Roman"/>
          <w:i w:val="0"/>
          <w:sz w:val="24"/>
          <w:szCs w:val="24"/>
        </w:rPr>
        <w:t xml:space="preserve">ПРАЗНИ </w:t>
      </w:r>
      <w:r w:rsidR="00166CBB" w:rsidRPr="005B0B42">
        <w:rPr>
          <w:rFonts w:ascii="Times New Roman" w:hAnsi="Times New Roman" w:cs="Times New Roman"/>
          <w:i w:val="0"/>
          <w:sz w:val="24"/>
          <w:szCs w:val="24"/>
        </w:rPr>
        <w:t>ОПАКОВКИ И ОСТАТЪЧНИ КОЛИЧЕСТВА</w:t>
      </w:r>
      <w:bookmarkEnd w:id="15"/>
    </w:p>
    <w:p w:rsidR="00166CBB" w:rsidRPr="00862D57" w:rsidRDefault="00166CBB" w:rsidP="00E26F20">
      <w:pPr>
        <w:spacing w:after="120"/>
        <w:jc w:val="both"/>
        <w:rPr>
          <w:b/>
          <w:iCs/>
          <w:lang w:val="ru-RU"/>
        </w:rPr>
      </w:pPr>
    </w:p>
    <w:p w:rsidR="00166CBB" w:rsidRPr="00CF0A2B" w:rsidRDefault="00166CBB" w:rsidP="00E26F20">
      <w:pPr>
        <w:spacing w:after="120"/>
        <w:ind w:firstLine="700"/>
        <w:jc w:val="both"/>
      </w:pPr>
      <w:r w:rsidRPr="006C1C99">
        <w:t xml:space="preserve">Боравенето с пестициди, включително тяхното съхраняване, разреждане и смесване, почистване след използване на оборудването за прилагане на пестициди, както и събиране и обезвреждане на останали в резервоарите смеси, празни опаковки от </w:t>
      </w:r>
      <w:r>
        <w:t>продукти за растителна защита</w:t>
      </w:r>
      <w:r w:rsidRPr="006C1C99">
        <w:t xml:space="preserve"> и</w:t>
      </w:r>
      <w:r w:rsidRPr="00393B47">
        <w:t xml:space="preserve"> </w:t>
      </w:r>
      <w:r>
        <w:t>останало неупотребено</w:t>
      </w:r>
      <w:r w:rsidRPr="00715B41">
        <w:t xml:space="preserve"> количество работен разтвор</w:t>
      </w:r>
      <w:r w:rsidRPr="006C1C99">
        <w:t xml:space="preserve">, пораждат реална възможност за нежелана експозиция на хората и околната среда. Затова в Националния план за действие за устойчива употреба на пестициди са предвидени </w:t>
      </w:r>
      <w:r w:rsidRPr="006C1C99">
        <w:lastRenderedPageBreak/>
        <w:t xml:space="preserve">конкретни мерки по отношение на тези дейности в допълнение на мерките, предвидени </w:t>
      </w:r>
      <w:r w:rsidRPr="00CF0A2B">
        <w:t xml:space="preserve">в Директива 2008/98 на Европейския Парламент и на Съвета от 19 ноември 2008 година относно отпадъците и за отмяна на определени директиви. </w:t>
      </w:r>
    </w:p>
    <w:p w:rsidR="00166CBB" w:rsidRDefault="00166CBB" w:rsidP="00E26F20">
      <w:pPr>
        <w:spacing w:after="120"/>
        <w:ind w:firstLine="697"/>
        <w:jc w:val="both"/>
        <w:rPr>
          <w:lang w:val="ru-RU"/>
        </w:rPr>
      </w:pPr>
      <w:r>
        <w:t xml:space="preserve">Мерките обхващат и </w:t>
      </w:r>
      <w:r w:rsidRPr="00985CA6">
        <w:t>непрофесионалните потребители</w:t>
      </w:r>
      <w:r>
        <w:t>, при които поради липса на познания</w:t>
      </w:r>
      <w:r w:rsidRPr="00985CA6">
        <w:t xml:space="preserve"> е много вероятно да се получи неправилно боравене </w:t>
      </w:r>
      <w:r>
        <w:t xml:space="preserve">с продукти за растителна защита. </w:t>
      </w:r>
      <w:r w:rsidR="00276CAA">
        <w:t>Затова</w:t>
      </w:r>
      <w:r>
        <w:t>, п</w:t>
      </w:r>
      <w:r w:rsidRPr="00305CE9">
        <w:rPr>
          <w:lang w:val="ru-RU"/>
        </w:rPr>
        <w:t>ри продажба на непрофесионални потребители</w:t>
      </w:r>
      <w:r>
        <w:t>,</w:t>
      </w:r>
      <w:r w:rsidRPr="00305CE9">
        <w:rPr>
          <w:lang w:val="ru-RU"/>
        </w:rPr>
        <w:t xml:space="preserve"> продавач-консултантът </w:t>
      </w:r>
      <w:r w:rsidR="00276CAA">
        <w:rPr>
          <w:lang w:val="ru-RU"/>
        </w:rPr>
        <w:t xml:space="preserve">е длъжен да </w:t>
      </w:r>
      <w:r>
        <w:t>предоставя</w:t>
      </w:r>
      <w:r w:rsidRPr="00305CE9">
        <w:t xml:space="preserve"> </w:t>
      </w:r>
      <w:r w:rsidRPr="00305CE9">
        <w:rPr>
          <w:lang w:val="ru-RU"/>
        </w:rPr>
        <w:t>информация относно опасностите, експозицията, правилното съхранение, боравенето, прилагането</w:t>
      </w:r>
      <w:r w:rsidR="00E03D59" w:rsidRPr="00E03D59">
        <w:rPr>
          <w:lang w:val="ru-RU"/>
        </w:rPr>
        <w:t xml:space="preserve"> </w:t>
      </w:r>
      <w:r w:rsidR="00E03D59">
        <w:rPr>
          <w:lang w:val="ru-RU"/>
        </w:rPr>
        <w:t>на продуктите</w:t>
      </w:r>
      <w:r w:rsidR="00E03D59">
        <w:t xml:space="preserve"> за растителна защита</w:t>
      </w:r>
      <w:r w:rsidR="00276CAA">
        <w:t xml:space="preserve"> и</w:t>
      </w:r>
      <w:r w:rsidR="00E03D59">
        <w:rPr>
          <w:lang w:val="ru-RU"/>
        </w:rPr>
        <w:t xml:space="preserve"> безопасното обезвреждане на отпадъците от тях</w:t>
      </w:r>
      <w:r w:rsidR="00E03D59">
        <w:t xml:space="preserve"> </w:t>
      </w:r>
      <w:r w:rsidR="00800E7E" w:rsidRPr="00305CE9">
        <w:rPr>
          <w:lang w:val="ru-RU"/>
        </w:rPr>
        <w:t>в съответствие със Закона за управление на отпадъците</w:t>
      </w:r>
      <w:r w:rsidRPr="00305CE9">
        <w:rPr>
          <w:lang w:val="ru-RU"/>
        </w:rPr>
        <w:t>, както и относно алтернативи с нисък риск.</w:t>
      </w:r>
    </w:p>
    <w:p w:rsidR="00166CBB" w:rsidRPr="00A02674" w:rsidRDefault="00276CAA" w:rsidP="00736E4E">
      <w:pPr>
        <w:numPr>
          <w:ilvl w:val="0"/>
          <w:numId w:val="66"/>
        </w:numPr>
        <w:tabs>
          <w:tab w:val="num" w:pos="360"/>
        </w:tabs>
        <w:spacing w:after="120"/>
        <w:rPr>
          <w:b/>
          <w:shd w:val="clear" w:color="auto" w:fill="FEFEFE"/>
        </w:rPr>
      </w:pPr>
      <w:r>
        <w:rPr>
          <w:b/>
          <w:shd w:val="clear" w:color="auto" w:fill="FEFEFE"/>
          <w:lang w:val="ru-RU"/>
        </w:rPr>
        <w:t>П</w:t>
      </w:r>
      <w:r w:rsidR="00166CBB" w:rsidRPr="005C4ABE">
        <w:rPr>
          <w:b/>
          <w:shd w:val="clear" w:color="auto" w:fill="FEFEFE"/>
          <w:lang w:val="ru-RU"/>
        </w:rPr>
        <w:t>родуктите</w:t>
      </w:r>
      <w:r w:rsidR="00166CBB" w:rsidRPr="00A02674">
        <w:rPr>
          <w:b/>
          <w:shd w:val="clear" w:color="auto" w:fill="FEFEFE"/>
          <w:lang w:val="ru-RU"/>
        </w:rPr>
        <w:t xml:space="preserve"> за растителна защита</w:t>
      </w:r>
      <w:r w:rsidR="00166CBB" w:rsidRPr="00A02674">
        <w:rPr>
          <w:b/>
          <w:shd w:val="clear" w:color="auto" w:fill="FEFEFE"/>
        </w:rPr>
        <w:t>:</w:t>
      </w:r>
    </w:p>
    <w:p w:rsidR="00166CBB" w:rsidRPr="003E6E04" w:rsidRDefault="00166CBB" w:rsidP="00736E4E">
      <w:pPr>
        <w:pStyle w:val="Style"/>
        <w:numPr>
          <w:ilvl w:val="0"/>
          <w:numId w:val="67"/>
        </w:numPr>
        <w:tabs>
          <w:tab w:val="clear" w:pos="720"/>
          <w:tab w:val="num" w:pos="1260"/>
        </w:tabs>
        <w:spacing w:after="120"/>
        <w:ind w:left="0" w:right="-24" w:firstLine="900"/>
        <w:rPr>
          <w:lang w:val="ru-RU"/>
        </w:rPr>
      </w:pPr>
      <w:r>
        <w:rPr>
          <w:lang w:val="ru-RU"/>
        </w:rPr>
        <w:t>с</w:t>
      </w:r>
      <w:r w:rsidRPr="003E6E04">
        <w:rPr>
          <w:lang w:val="ru-RU"/>
        </w:rPr>
        <w:t>е съхраняват в оригинални, запечатани опаковки на производителя или на лицето, което ги е преопаковало, при спазване на изискванията, определени от произво</w:t>
      </w:r>
      <w:r w:rsidR="00276CAA">
        <w:rPr>
          <w:lang w:val="ru-RU"/>
        </w:rPr>
        <w:t>дителя и посочени върху етикета</w:t>
      </w:r>
      <w:r w:rsidRPr="005727EF">
        <w:rPr>
          <w:shd w:val="clear" w:color="auto" w:fill="FEFEFE"/>
          <w:lang w:val="ru-RU"/>
        </w:rPr>
        <w:t>;</w:t>
      </w:r>
    </w:p>
    <w:p w:rsidR="00166CBB" w:rsidRPr="003E6E04" w:rsidRDefault="00166CBB" w:rsidP="00736E4E">
      <w:pPr>
        <w:pStyle w:val="Style"/>
        <w:numPr>
          <w:ilvl w:val="0"/>
          <w:numId w:val="67"/>
        </w:numPr>
        <w:tabs>
          <w:tab w:val="clear" w:pos="720"/>
          <w:tab w:val="num" w:pos="1260"/>
        </w:tabs>
        <w:spacing w:after="120"/>
        <w:ind w:left="0" w:right="-24" w:firstLine="900"/>
        <w:rPr>
          <w:shd w:val="clear" w:color="auto" w:fill="FEFEFE"/>
          <w:lang w:val="ru-RU"/>
        </w:rPr>
      </w:pPr>
      <w:r w:rsidRPr="003E6E04">
        <w:rPr>
          <w:shd w:val="clear" w:color="auto" w:fill="FEFEFE"/>
          <w:lang w:val="ru-RU"/>
        </w:rPr>
        <w:t>които са негодни за употреба или са с отнето разрешение и изтекъл гратисен период за употреба, се обозначават по недвусмислен начин и се съхраняват на закрито</w:t>
      </w:r>
      <w:r>
        <w:rPr>
          <w:shd w:val="clear" w:color="auto" w:fill="FEFEFE"/>
        </w:rPr>
        <w:t>,</w:t>
      </w:r>
      <w:r w:rsidRPr="003E6E04">
        <w:rPr>
          <w:shd w:val="clear" w:color="auto" w:fill="FEFEFE"/>
          <w:lang w:val="ru-RU"/>
        </w:rPr>
        <w:t xml:space="preserve"> в специално </w:t>
      </w:r>
      <w:r w:rsidRPr="003E6E04">
        <w:rPr>
          <w:lang w:val="ru-RU"/>
        </w:rPr>
        <w:t xml:space="preserve">обособени и обезопасени </w:t>
      </w:r>
      <w:r w:rsidRPr="003E6E04">
        <w:rPr>
          <w:shd w:val="clear" w:color="auto" w:fill="FEFEFE"/>
          <w:lang w:val="ru-RU"/>
        </w:rPr>
        <w:t>за целта места</w:t>
      </w:r>
      <w:r>
        <w:rPr>
          <w:shd w:val="clear" w:color="auto" w:fill="FEFEFE"/>
          <w:lang w:val="ru-RU"/>
        </w:rPr>
        <w:t>,</w:t>
      </w:r>
      <w:r w:rsidRPr="003E6E04">
        <w:rPr>
          <w:shd w:val="clear" w:color="auto" w:fill="FEFEFE"/>
          <w:lang w:val="ru-RU"/>
        </w:rPr>
        <w:t xml:space="preserve"> в складове за съхранение на продукти за растителна защита и подлежат на </w:t>
      </w:r>
      <w:r w:rsidR="0058516A" w:rsidRPr="00144A2F">
        <w:rPr>
          <w:shd w:val="clear" w:color="auto" w:fill="FEFEFE"/>
        </w:rPr>
        <w:t>обезвреждане</w:t>
      </w:r>
      <w:r w:rsidR="0058516A">
        <w:rPr>
          <w:shd w:val="clear" w:color="auto" w:fill="FEFEFE"/>
        </w:rPr>
        <w:t xml:space="preserve"> </w:t>
      </w:r>
      <w:r w:rsidRPr="003E6E04">
        <w:rPr>
          <w:shd w:val="clear" w:color="auto" w:fill="FEFEFE"/>
          <w:lang w:val="ru-RU"/>
        </w:rPr>
        <w:t xml:space="preserve">съгласно Закона за управление на отпадъците; Отговорността за </w:t>
      </w:r>
      <w:r w:rsidR="00A52ED0" w:rsidRPr="00276CAA">
        <w:rPr>
          <w:shd w:val="clear" w:color="auto" w:fill="FEFEFE"/>
        </w:rPr>
        <w:t>съхраняването, предаването за</w:t>
      </w:r>
      <w:r w:rsidR="00A52ED0" w:rsidRPr="00276CAA">
        <w:rPr>
          <w:shd w:val="clear" w:color="auto" w:fill="FEFEFE"/>
          <w:lang w:val="ru-RU"/>
        </w:rPr>
        <w:t xml:space="preserve"> </w:t>
      </w:r>
      <w:r w:rsidRPr="00276CAA">
        <w:rPr>
          <w:shd w:val="clear" w:color="auto" w:fill="FEFEFE"/>
          <w:lang w:val="ru-RU"/>
        </w:rPr>
        <w:t>обезвреждане</w:t>
      </w:r>
      <w:r w:rsidR="00A52ED0" w:rsidRPr="00276CAA">
        <w:rPr>
          <w:shd w:val="clear" w:color="auto" w:fill="FEFEFE"/>
        </w:rPr>
        <w:t>, както и финансовото обезпечаване на обезвреждането</w:t>
      </w:r>
      <w:r w:rsidRPr="003E6E04">
        <w:rPr>
          <w:shd w:val="clear" w:color="auto" w:fill="FEFEFE"/>
          <w:lang w:val="ru-RU"/>
        </w:rPr>
        <w:t xml:space="preserve"> на негодни или неразрешени продукти за растителн</w:t>
      </w:r>
      <w:r>
        <w:rPr>
          <w:shd w:val="clear" w:color="auto" w:fill="FEFEFE"/>
          <w:lang w:val="ru-RU"/>
        </w:rPr>
        <w:t>а защита</w:t>
      </w:r>
      <w:r w:rsidR="00276CAA">
        <w:rPr>
          <w:shd w:val="clear" w:color="auto" w:fill="FEFEFE"/>
          <w:lang w:val="ru-RU"/>
        </w:rPr>
        <w:t>,</w:t>
      </w:r>
      <w:r>
        <w:rPr>
          <w:shd w:val="clear" w:color="auto" w:fill="FEFEFE"/>
          <w:lang w:val="ru-RU"/>
        </w:rPr>
        <w:t xml:space="preserve"> е на техния притежател</w:t>
      </w:r>
      <w:r w:rsidRPr="005727EF">
        <w:rPr>
          <w:shd w:val="clear" w:color="auto" w:fill="FEFEFE"/>
          <w:lang w:val="ru-RU"/>
        </w:rPr>
        <w:t>;</w:t>
      </w:r>
    </w:p>
    <w:p w:rsidR="00166CBB" w:rsidRPr="003E6E04" w:rsidRDefault="00166CBB" w:rsidP="00736E4E">
      <w:pPr>
        <w:pStyle w:val="Style"/>
        <w:numPr>
          <w:ilvl w:val="0"/>
          <w:numId w:val="67"/>
        </w:numPr>
        <w:tabs>
          <w:tab w:val="clear" w:pos="720"/>
          <w:tab w:val="num" w:pos="1260"/>
        </w:tabs>
        <w:spacing w:after="120"/>
        <w:ind w:left="0" w:right="-24" w:firstLine="900"/>
      </w:pPr>
      <w:r w:rsidRPr="003E6E04">
        <w:rPr>
          <w:shd w:val="clear" w:color="auto" w:fill="FEFEFE"/>
          <w:lang w:val="ru-RU"/>
        </w:rPr>
        <w:t>се употребяват в съответствие с чл. 55 от Регламент (ЕО) № 1107/2009 и съгласно разпоредбите на ЗЗР и актовете по прилагането му</w:t>
      </w:r>
      <w:r w:rsidRPr="005727EF">
        <w:rPr>
          <w:shd w:val="clear" w:color="auto" w:fill="FEFEFE"/>
          <w:lang w:val="ru-RU"/>
        </w:rPr>
        <w:t>;</w:t>
      </w:r>
      <w:r w:rsidRPr="003E6E04">
        <w:rPr>
          <w:lang w:val="ru-RU"/>
        </w:rPr>
        <w:t xml:space="preserve"> </w:t>
      </w:r>
    </w:p>
    <w:p w:rsidR="00166CBB" w:rsidRPr="00AB367F" w:rsidRDefault="00166CBB" w:rsidP="00736E4E">
      <w:pPr>
        <w:pStyle w:val="Style"/>
        <w:numPr>
          <w:ilvl w:val="0"/>
          <w:numId w:val="67"/>
        </w:numPr>
        <w:tabs>
          <w:tab w:val="clear" w:pos="720"/>
          <w:tab w:val="num" w:pos="1260"/>
        </w:tabs>
        <w:spacing w:after="120"/>
        <w:ind w:left="0" w:right="-24" w:firstLine="900"/>
        <w:rPr>
          <w:rFonts w:cs="EUAlbertina"/>
          <w:lang w:val="ru-RU"/>
        </w:rPr>
      </w:pPr>
      <w:r w:rsidRPr="003E6E04">
        <w:rPr>
          <w:shd w:val="clear" w:color="auto" w:fill="FEFEFE"/>
          <w:lang w:val="ru-RU"/>
        </w:rPr>
        <w:t xml:space="preserve">се </w:t>
      </w:r>
      <w:r w:rsidRPr="003E6E04">
        <w:t xml:space="preserve">употребяват в съответствие с разрешената им употреба и </w:t>
      </w:r>
      <w:r w:rsidRPr="003E6E04">
        <w:rPr>
          <w:rFonts w:cs="EUAlbertina"/>
          <w:lang w:val="ru-RU"/>
        </w:rPr>
        <w:t>при спазване на условията и указанията, посочени върху етикетите</w:t>
      </w:r>
      <w:r w:rsidRPr="003E6E04">
        <w:t xml:space="preserve"> и по начин, който не допуска увреждането на други растения и растителни продукти и не застрашава здравето на хората и животните или околната среда; </w:t>
      </w:r>
      <w:r w:rsidRPr="00AB367F">
        <w:rPr>
          <w:shd w:val="clear" w:color="auto" w:fill="FEFEFE"/>
        </w:rPr>
        <w:t>Условията, редът и начинът за употреба на продуктите за растителна защита се определят с наредб</w:t>
      </w:r>
      <w:r w:rsidR="009A261B">
        <w:rPr>
          <w:shd w:val="clear" w:color="auto" w:fill="FEFEFE"/>
        </w:rPr>
        <w:t xml:space="preserve">а на министъра на земеделието, </w:t>
      </w:r>
      <w:r w:rsidRPr="00AB367F">
        <w:rPr>
          <w:shd w:val="clear" w:color="auto" w:fill="FEFEFE"/>
        </w:rPr>
        <w:t>храните</w:t>
      </w:r>
      <w:r w:rsidR="009A261B">
        <w:rPr>
          <w:shd w:val="clear" w:color="auto" w:fill="FEFEFE"/>
        </w:rPr>
        <w:t xml:space="preserve"> </w:t>
      </w:r>
      <w:r w:rsidR="009A261B" w:rsidRPr="00144A2F">
        <w:rPr>
          <w:shd w:val="clear" w:color="auto" w:fill="FEFEFE"/>
        </w:rPr>
        <w:t>и горите</w:t>
      </w:r>
      <w:r w:rsidRPr="00AB367F">
        <w:rPr>
          <w:shd w:val="clear" w:color="auto" w:fill="FEFEFE"/>
          <w:lang w:val="ru-RU"/>
        </w:rPr>
        <w:t>;</w:t>
      </w:r>
    </w:p>
    <w:p w:rsidR="00861999" w:rsidRDefault="00166CBB" w:rsidP="00736E4E">
      <w:pPr>
        <w:pStyle w:val="Style"/>
        <w:numPr>
          <w:ilvl w:val="0"/>
          <w:numId w:val="67"/>
        </w:numPr>
        <w:tabs>
          <w:tab w:val="clear" w:pos="720"/>
          <w:tab w:val="num" w:pos="1260"/>
        </w:tabs>
        <w:spacing w:after="120"/>
        <w:ind w:left="0" w:right="-23" w:firstLine="900"/>
      </w:pPr>
      <w:r w:rsidRPr="003E6E04">
        <w:t>се прилагат</w:t>
      </w:r>
      <w:r w:rsidRPr="003E6E04">
        <w:rPr>
          <w:lang w:val="ru-RU"/>
        </w:rPr>
        <w:t xml:space="preserve"> </w:t>
      </w:r>
      <w:r w:rsidRPr="003E6E04">
        <w:t xml:space="preserve">чрез специализирана техника и оборудване, </w:t>
      </w:r>
      <w:r w:rsidR="00B213A3">
        <w:t>п</w:t>
      </w:r>
      <w:r w:rsidRPr="003E6E04">
        <w:t>отговарящи на изискванията на</w:t>
      </w:r>
      <w:r w:rsidRPr="003E6E04">
        <w:rPr>
          <w:lang w:val="ru-RU"/>
        </w:rPr>
        <w:t xml:space="preserve"> </w:t>
      </w:r>
      <w:r w:rsidRPr="003E6E04">
        <w:t xml:space="preserve">Закона за регистрация и контрол </w:t>
      </w:r>
      <w:r w:rsidR="00861999">
        <w:t>на земеделска и горска техника.</w:t>
      </w:r>
    </w:p>
    <w:p w:rsidR="00166CBB" w:rsidRPr="00D23966" w:rsidRDefault="00861999" w:rsidP="00736E4E">
      <w:pPr>
        <w:pStyle w:val="Style"/>
        <w:numPr>
          <w:ilvl w:val="0"/>
          <w:numId w:val="66"/>
        </w:numPr>
        <w:tabs>
          <w:tab w:val="num" w:pos="360"/>
        </w:tabs>
        <w:spacing w:after="120"/>
        <w:ind w:left="360" w:right="-24" w:firstLine="0"/>
      </w:pPr>
      <w:r w:rsidRPr="003E6E04">
        <w:t xml:space="preserve">Третирането </w:t>
      </w:r>
      <w:r w:rsidR="00166CBB" w:rsidRPr="003E6E04">
        <w:t>с продукти за растителна защита на семена за посев, предназначени за сеитба в стопанството, се извършва само със специализирана техника и/или оборудване, отговарящи на изискванията на</w:t>
      </w:r>
      <w:r w:rsidR="00166CBB" w:rsidRPr="003E6E04">
        <w:rPr>
          <w:lang w:val="ru-RU"/>
        </w:rPr>
        <w:t xml:space="preserve"> </w:t>
      </w:r>
      <w:r w:rsidR="00166CBB" w:rsidRPr="003E6E04">
        <w:t>Закона за регистрация и контрол</w:t>
      </w:r>
      <w:r w:rsidR="00166CBB">
        <w:t xml:space="preserve"> на земеделска и горска техника</w:t>
      </w:r>
      <w:r w:rsidR="00166CBB" w:rsidRPr="005727EF">
        <w:rPr>
          <w:lang w:val="ru-RU"/>
        </w:rPr>
        <w:t>;</w:t>
      </w:r>
    </w:p>
    <w:p w:rsidR="00166CBB" w:rsidRPr="00F71CEF" w:rsidRDefault="00861999" w:rsidP="00736E4E">
      <w:pPr>
        <w:pStyle w:val="Style"/>
        <w:numPr>
          <w:ilvl w:val="0"/>
          <w:numId w:val="66"/>
        </w:numPr>
        <w:tabs>
          <w:tab w:val="num" w:pos="360"/>
        </w:tabs>
        <w:spacing w:after="120"/>
        <w:ind w:left="360" w:right="-23" w:firstLine="0"/>
      </w:pPr>
      <w:r w:rsidRPr="00F71CEF">
        <w:t xml:space="preserve">Обектите </w:t>
      </w:r>
      <w:r w:rsidR="00166CBB" w:rsidRPr="00F71CEF">
        <w:t xml:space="preserve">за съхранение на продукти за растителна защита трябва да са с контролиран </w:t>
      </w:r>
      <w:r w:rsidR="0058516A" w:rsidRPr="00A13B2A">
        <w:t>и ограничен</w:t>
      </w:r>
      <w:r w:rsidR="0058516A">
        <w:t xml:space="preserve"> </w:t>
      </w:r>
      <w:r w:rsidR="00166CBB" w:rsidRPr="00F71CEF">
        <w:t>достъп, да осигуряват надеждното и безопасно съхранение на продукти за растителна защита в тях и да отговарят на изискванията на</w:t>
      </w:r>
      <w:r w:rsidR="00166CBB" w:rsidRPr="00F71CEF">
        <w:rPr>
          <w:lang w:val="ru-RU"/>
        </w:rPr>
        <w:t xml:space="preserve"> </w:t>
      </w:r>
      <w:r w:rsidR="00B92566">
        <w:rPr>
          <w:lang w:val="ru-RU"/>
        </w:rPr>
        <w:t xml:space="preserve">Закона за устройство на територията и на </w:t>
      </w:r>
      <w:r w:rsidR="00631D27" w:rsidRPr="00F71CEF">
        <w:rPr>
          <w:shd w:val="clear" w:color="auto" w:fill="FEFEFE"/>
        </w:rPr>
        <w:t>наредб</w:t>
      </w:r>
      <w:r>
        <w:rPr>
          <w:shd w:val="clear" w:color="auto" w:fill="FEFEFE"/>
        </w:rPr>
        <w:t>ите</w:t>
      </w:r>
      <w:r w:rsidR="00631D27">
        <w:rPr>
          <w:shd w:val="clear" w:color="auto" w:fill="FEFEFE"/>
        </w:rPr>
        <w:t>, регламентиращ</w:t>
      </w:r>
      <w:r>
        <w:rPr>
          <w:shd w:val="clear" w:color="auto" w:fill="FEFEFE"/>
        </w:rPr>
        <w:t>и</w:t>
      </w:r>
      <w:r w:rsidR="00631D27">
        <w:rPr>
          <w:shd w:val="clear" w:color="auto" w:fill="FEFEFE"/>
        </w:rPr>
        <w:t xml:space="preserve"> изискванията към </w:t>
      </w:r>
      <w:r>
        <w:rPr>
          <w:shd w:val="clear" w:color="auto" w:fill="FEFEFE"/>
        </w:rPr>
        <w:t>видовете обекти</w:t>
      </w:r>
      <w:r w:rsidR="00631D27">
        <w:rPr>
          <w:shd w:val="clear" w:color="auto" w:fill="FEFEFE"/>
        </w:rPr>
        <w:t xml:space="preserve"> за търговия и съхранение на ПРЗ</w:t>
      </w:r>
      <w:r w:rsidR="00B92566">
        <w:rPr>
          <w:shd w:val="clear" w:color="auto" w:fill="FEFEFE"/>
        </w:rPr>
        <w:t>,</w:t>
      </w:r>
      <w:r w:rsidR="00166CBB" w:rsidRPr="00F71CEF">
        <w:rPr>
          <w:shd w:val="clear" w:color="auto" w:fill="FEFEFE"/>
        </w:rPr>
        <w:t xml:space="preserve"> </w:t>
      </w:r>
      <w:r>
        <w:rPr>
          <w:shd w:val="clear" w:color="auto" w:fill="FEFEFE"/>
        </w:rPr>
        <w:t>издадени</w:t>
      </w:r>
      <w:r w:rsidR="00B92566">
        <w:rPr>
          <w:shd w:val="clear" w:color="auto" w:fill="FEFEFE"/>
        </w:rPr>
        <w:t xml:space="preserve"> на основание на ЗЗР</w:t>
      </w:r>
      <w:r w:rsidR="00166CBB" w:rsidRPr="005727EF">
        <w:rPr>
          <w:shd w:val="clear" w:color="auto" w:fill="FEFEFE"/>
          <w:lang w:val="ru-RU"/>
        </w:rPr>
        <w:t>;</w:t>
      </w:r>
      <w:r w:rsidR="00166CBB" w:rsidRPr="00F71CEF">
        <w:rPr>
          <w:b/>
        </w:rPr>
        <w:t xml:space="preserve"> </w:t>
      </w:r>
    </w:p>
    <w:p w:rsidR="00166CBB" w:rsidRPr="00CC1B15" w:rsidRDefault="00166CBB" w:rsidP="00736E4E">
      <w:pPr>
        <w:pStyle w:val="Style"/>
        <w:numPr>
          <w:ilvl w:val="0"/>
          <w:numId w:val="66"/>
        </w:numPr>
        <w:tabs>
          <w:tab w:val="num" w:pos="360"/>
        </w:tabs>
        <w:spacing w:after="120"/>
        <w:ind w:left="360" w:right="-23" w:firstLine="0"/>
      </w:pPr>
      <w:r w:rsidRPr="00F71CEF">
        <w:t xml:space="preserve">Земеделските </w:t>
      </w:r>
      <w:r w:rsidR="00F43D44">
        <w:t>стопани</w:t>
      </w:r>
      <w:r w:rsidRPr="00F71CEF">
        <w:t xml:space="preserve"> съхраняват продуктите за растителна защита, предназначени за употреба в стопанството, в </w:t>
      </w:r>
      <w:r w:rsidR="0058516A" w:rsidRPr="00A13B2A">
        <w:t>самостоятелно изградени складове или на специално обособени места в стопанството им</w:t>
      </w:r>
      <w:r w:rsidR="00A13B2A">
        <w:t>. С</w:t>
      </w:r>
      <w:r w:rsidRPr="00F71CEF">
        <w:t>кладове</w:t>
      </w:r>
      <w:r w:rsidR="0058516A" w:rsidRPr="00A13B2A">
        <w:t>те</w:t>
      </w:r>
      <w:r w:rsidRPr="00F71CEF">
        <w:t xml:space="preserve"> трябва да са </w:t>
      </w:r>
      <w:r w:rsidR="00786D15" w:rsidRPr="00A13B2A">
        <w:t>обезопасени и</w:t>
      </w:r>
      <w:r w:rsidR="00786D15">
        <w:t xml:space="preserve"> </w:t>
      </w:r>
      <w:r w:rsidRPr="00F71CEF">
        <w:t>с контролиран достъп</w:t>
      </w:r>
      <w:r w:rsidR="00786D15">
        <w:t xml:space="preserve">, </w:t>
      </w:r>
      <w:r w:rsidR="00786D15" w:rsidRPr="00A13B2A">
        <w:t>сухи и прохладни без достъп на пряка слънчева светлина</w:t>
      </w:r>
      <w:r w:rsidR="00861999">
        <w:t xml:space="preserve"> и</w:t>
      </w:r>
      <w:r w:rsidRPr="00F71CEF">
        <w:t xml:space="preserve"> да осигуряват надеждното и безопасно съхранение на продуктите за растителна защита в тях</w:t>
      </w:r>
      <w:r w:rsidRPr="005727EF">
        <w:rPr>
          <w:shd w:val="clear" w:color="auto" w:fill="FEFEFE"/>
          <w:lang w:val="ru-RU"/>
        </w:rPr>
        <w:t>;</w:t>
      </w:r>
    </w:p>
    <w:p w:rsidR="00CC1B15" w:rsidRPr="007A2BA6" w:rsidRDefault="00372FC6" w:rsidP="00736E4E">
      <w:pPr>
        <w:pStyle w:val="Style"/>
        <w:numPr>
          <w:ilvl w:val="0"/>
          <w:numId w:val="66"/>
        </w:numPr>
        <w:tabs>
          <w:tab w:val="num" w:pos="360"/>
        </w:tabs>
        <w:spacing w:after="120"/>
        <w:ind w:left="360" w:right="-23" w:firstLine="0"/>
      </w:pPr>
      <w:r w:rsidRPr="007A2BA6">
        <w:rPr>
          <w:shd w:val="clear" w:color="auto" w:fill="FEFEFE"/>
          <w:lang w:val="ru-RU"/>
        </w:rPr>
        <w:t>Работата с ПРЗ изисква използване на необходимите лични предпазни средства (</w:t>
      </w:r>
      <w:r w:rsidRPr="007A2BA6">
        <w:rPr>
          <w:shd w:val="clear" w:color="auto" w:fill="FEFEFE"/>
        </w:rPr>
        <w:t>ЛПС</w:t>
      </w:r>
      <w:r w:rsidRPr="007A2BA6">
        <w:rPr>
          <w:shd w:val="clear" w:color="auto" w:fill="FEFEFE"/>
          <w:lang w:val="ru-RU"/>
        </w:rPr>
        <w:t xml:space="preserve">) при приготвяне на работния разтвор и при прилагането  им. Гащеризон, </w:t>
      </w:r>
      <w:r w:rsidRPr="007A2BA6">
        <w:rPr>
          <w:shd w:val="clear" w:color="auto" w:fill="FEFEFE"/>
          <w:lang w:val="ru-RU"/>
        </w:rPr>
        <w:lastRenderedPageBreak/>
        <w:t>нитрилни гумени ръкавици, гумени ботуши, щит или маска за лицето/</w:t>
      </w:r>
      <w:r w:rsidRPr="007A2BA6">
        <w:rPr>
          <w:shd w:val="clear" w:color="auto" w:fill="FEFEFE"/>
        </w:rPr>
        <w:t>или защитни очила</w:t>
      </w:r>
      <w:r w:rsidRPr="007A2BA6">
        <w:rPr>
          <w:shd w:val="clear" w:color="auto" w:fill="FEFEFE"/>
          <w:lang w:val="ru-RU"/>
        </w:rPr>
        <w:t>, шапка с козирка са минималните препоръчителни ЛПС при работа с пестициди</w:t>
      </w:r>
      <w:r w:rsidR="008431E6">
        <w:rPr>
          <w:shd w:val="clear" w:color="auto" w:fill="FEFEFE"/>
          <w:lang w:val="ru-RU"/>
        </w:rPr>
        <w:t>;</w:t>
      </w:r>
    </w:p>
    <w:p w:rsidR="00166CBB" w:rsidRPr="003F1F9C" w:rsidRDefault="00166CBB" w:rsidP="00736E4E">
      <w:pPr>
        <w:pStyle w:val="Style"/>
        <w:numPr>
          <w:ilvl w:val="0"/>
          <w:numId w:val="66"/>
        </w:numPr>
        <w:tabs>
          <w:tab w:val="num" w:pos="360"/>
        </w:tabs>
        <w:spacing w:after="120"/>
        <w:ind w:left="360" w:right="-23" w:firstLine="0"/>
      </w:pPr>
      <w:r w:rsidRPr="00D96957">
        <w:t>Приготвянето на работния разтвор от продукти за растителна защита и почистването на техниката и оборудването за прилагане на продукти за растителна защита се извършва на места и по начин, който не замърсява околната среда и при спазване на указанията, пос</w:t>
      </w:r>
      <w:r>
        <w:t>очени върху етикета на продукта</w:t>
      </w:r>
      <w:r w:rsidRPr="005727EF">
        <w:rPr>
          <w:lang w:val="ru-RU"/>
        </w:rPr>
        <w:t>;</w:t>
      </w:r>
    </w:p>
    <w:p w:rsidR="00FE0693" w:rsidRPr="007A2BA6" w:rsidRDefault="00FE0693" w:rsidP="00736E4E">
      <w:pPr>
        <w:pStyle w:val="Style"/>
        <w:numPr>
          <w:ilvl w:val="0"/>
          <w:numId w:val="66"/>
        </w:numPr>
        <w:tabs>
          <w:tab w:val="num" w:pos="426"/>
        </w:tabs>
        <w:spacing w:after="120"/>
        <w:ind w:left="426" w:right="-23" w:firstLine="0"/>
        <w:rPr>
          <w:shd w:val="clear" w:color="auto" w:fill="FEFEFE"/>
          <w:lang w:val="ru-RU"/>
        </w:rPr>
      </w:pPr>
      <w:r w:rsidRPr="007A2BA6">
        <w:rPr>
          <w:shd w:val="clear" w:color="auto" w:fill="FEFEFE"/>
          <w:lang w:val="ru-RU"/>
        </w:rPr>
        <w:t>Опаковките от пестициди се изплакват трикратно по време на приготвяне на разтвора, като водата от изплакването се излива в резервоара на пръскачката. Празнит</w:t>
      </w:r>
      <w:r w:rsidR="00093053" w:rsidRPr="007A2BA6">
        <w:rPr>
          <w:shd w:val="clear" w:color="auto" w:fill="FEFEFE"/>
          <w:lang w:val="ru-RU"/>
        </w:rPr>
        <w:t>е опаковки, след добро изцеждан</w:t>
      </w:r>
      <w:r w:rsidR="00093053" w:rsidRPr="007A2BA6">
        <w:rPr>
          <w:shd w:val="clear" w:color="auto" w:fill="FEFEFE"/>
        </w:rPr>
        <w:t xml:space="preserve">е </w:t>
      </w:r>
      <w:r w:rsidR="00093053" w:rsidRPr="007A2BA6">
        <w:rPr>
          <w:shd w:val="clear" w:color="auto" w:fill="FEFEFE"/>
          <w:lang w:val="ru-RU"/>
        </w:rPr>
        <w:t>се правят негодни за повторна употреба чрез пробиване, смачкване и др. и</w:t>
      </w:r>
      <w:r w:rsidRPr="007A2BA6">
        <w:rPr>
          <w:shd w:val="clear" w:color="auto" w:fill="FEFEFE"/>
          <w:lang w:val="ru-RU"/>
        </w:rPr>
        <w:t xml:space="preserve"> се поставят в чували за събиране на отпадъците и се съхраняват на специално обособено място в склада за ПРЗ до предаването им на пунктове, организирани от оператора на Системата за събиране на опаковки от пестициди (ССОП)</w:t>
      </w:r>
      <w:r w:rsidRPr="007A2BA6">
        <w:rPr>
          <w:shd w:val="clear" w:color="auto" w:fill="FEFEFE"/>
        </w:rPr>
        <w:t>.</w:t>
      </w:r>
    </w:p>
    <w:p w:rsidR="00AB367F" w:rsidRDefault="00166CBB" w:rsidP="00736E4E">
      <w:pPr>
        <w:pStyle w:val="Style"/>
        <w:numPr>
          <w:ilvl w:val="0"/>
          <w:numId w:val="66"/>
        </w:numPr>
        <w:tabs>
          <w:tab w:val="num" w:pos="360"/>
        </w:tabs>
        <w:spacing w:after="120"/>
        <w:ind w:left="360" w:right="-23" w:firstLine="0"/>
      </w:pPr>
      <w:r w:rsidRPr="007018BF">
        <w:t xml:space="preserve">Неупотребено количество работен разтвор се използва при същите условия и употреби или при невъзможност да се употреби, </w:t>
      </w:r>
      <w:r w:rsidR="00553F32" w:rsidRPr="00AB367F">
        <w:t xml:space="preserve">се третира </w:t>
      </w:r>
      <w:r w:rsidR="00A52ED0" w:rsidRPr="00AB367F">
        <w:t>като отпадък, съгласно указанията, посочени върху етикета</w:t>
      </w:r>
      <w:r w:rsidR="004909ED" w:rsidRPr="00AB367F">
        <w:t xml:space="preserve"> на продукта</w:t>
      </w:r>
      <w:r w:rsidR="00A52ED0" w:rsidRPr="00AB367F">
        <w:t xml:space="preserve"> и </w:t>
      </w:r>
      <w:r w:rsidR="00553F32" w:rsidRPr="00AB367F">
        <w:t>съгласно</w:t>
      </w:r>
      <w:r w:rsidR="004909ED" w:rsidRPr="00AB367F">
        <w:t xml:space="preserve"> </w:t>
      </w:r>
      <w:r w:rsidR="00553F32" w:rsidRPr="00AB367F">
        <w:t xml:space="preserve">Закона за управление на отпадъците. </w:t>
      </w:r>
    </w:p>
    <w:p w:rsidR="00D4144F" w:rsidRDefault="00166CBB" w:rsidP="00736E4E">
      <w:pPr>
        <w:pStyle w:val="Style"/>
        <w:numPr>
          <w:ilvl w:val="0"/>
          <w:numId w:val="66"/>
        </w:numPr>
        <w:tabs>
          <w:tab w:val="num" w:pos="360"/>
        </w:tabs>
        <w:spacing w:after="120"/>
        <w:ind w:left="360" w:right="-23" w:firstLine="0"/>
      </w:pPr>
      <w:r w:rsidRPr="00D96957">
        <w:t xml:space="preserve">При третиране на земеделски площи с продукти за растителна защита задължително се спазват защитни зони и отстояния от съседни чувствителни култури, съгласно </w:t>
      </w:r>
      <w:r w:rsidRPr="00D4144F">
        <w:t xml:space="preserve">указанията, посочени върху етикета на продукта за растителна защита. </w:t>
      </w:r>
    </w:p>
    <w:p w:rsidR="00166CBB" w:rsidRPr="00D4144F" w:rsidRDefault="00AB367F" w:rsidP="00736E4E">
      <w:pPr>
        <w:pStyle w:val="Style"/>
        <w:numPr>
          <w:ilvl w:val="0"/>
          <w:numId w:val="66"/>
        </w:numPr>
        <w:tabs>
          <w:tab w:val="num" w:pos="360"/>
        </w:tabs>
        <w:spacing w:after="120"/>
        <w:ind w:left="360" w:right="-23" w:firstLine="0"/>
      </w:pPr>
      <w:r w:rsidRPr="00D4144F">
        <w:t xml:space="preserve">Празните опаковки от ПРЗ </w:t>
      </w:r>
      <w:r w:rsidR="00D4144F" w:rsidRPr="00D4144F">
        <w:t xml:space="preserve">се </w:t>
      </w:r>
      <w:r w:rsidR="00D4144F" w:rsidRPr="00D4144F">
        <w:rPr>
          <w:lang w:val="ru-RU"/>
        </w:rPr>
        <w:t>управлява</w:t>
      </w:r>
      <w:r w:rsidR="00D4144F" w:rsidRPr="00D4144F">
        <w:t>т</w:t>
      </w:r>
      <w:r w:rsidR="00D4144F" w:rsidRPr="00D4144F">
        <w:rPr>
          <w:lang w:val="ru-RU"/>
        </w:rPr>
        <w:t xml:space="preserve"> и третира</w:t>
      </w:r>
      <w:r w:rsidR="00D4144F" w:rsidRPr="00D4144F">
        <w:t>т</w:t>
      </w:r>
      <w:r w:rsidR="00D4144F" w:rsidRPr="00D4144F">
        <w:rPr>
          <w:lang w:val="ru-RU"/>
        </w:rPr>
        <w:t xml:space="preserve"> </w:t>
      </w:r>
      <w:r w:rsidR="00D4144F" w:rsidRPr="00D4144F">
        <w:t>съгласно указанията, посочени върху етикета</w:t>
      </w:r>
      <w:r w:rsidR="00D4144F" w:rsidRPr="00D4144F">
        <w:rPr>
          <w:lang w:val="ru-RU"/>
        </w:rPr>
        <w:t xml:space="preserve"> и в съответствие със Закона за управление</w:t>
      </w:r>
      <w:r w:rsidR="00D4144F" w:rsidRPr="003A5EE5">
        <w:rPr>
          <w:lang w:val="ru-RU"/>
        </w:rPr>
        <w:t xml:space="preserve"> на отпадъците</w:t>
      </w:r>
      <w:r w:rsidR="00D4144F">
        <w:rPr>
          <w:lang w:val="ru-RU"/>
        </w:rPr>
        <w:t xml:space="preserve">. </w:t>
      </w:r>
    </w:p>
    <w:p w:rsidR="00166CBB" w:rsidRPr="008E1578" w:rsidRDefault="00166CBB" w:rsidP="00E26F20">
      <w:pPr>
        <w:pStyle w:val="Style"/>
        <w:spacing w:after="120"/>
        <w:ind w:left="0" w:right="-24" w:firstLine="700"/>
      </w:pPr>
      <w:r w:rsidRPr="009C572E">
        <w:rPr>
          <w:shd w:val="clear" w:color="auto" w:fill="FEFEFE"/>
        </w:rPr>
        <w:t xml:space="preserve">Лицата, които произвеждат, отглеждат, съхраняват и търгуват с растения и растителни продукти </w:t>
      </w:r>
      <w:r w:rsidRPr="009C572E">
        <w:t xml:space="preserve">са длъжни да водят </w:t>
      </w:r>
      <w:r w:rsidR="00156477">
        <w:t>д</w:t>
      </w:r>
      <w:r w:rsidRPr="009C572E">
        <w:t>невник</w:t>
      </w:r>
      <w:r w:rsidR="00D4144F">
        <w:t xml:space="preserve"> за </w:t>
      </w:r>
      <w:r w:rsidR="00156477" w:rsidRPr="00A13B2A">
        <w:t>проведените растителнозащитни мероприятия и торене</w:t>
      </w:r>
      <w:r w:rsidRPr="009C572E">
        <w:t>.</w:t>
      </w:r>
      <w:r w:rsidRPr="005727EF">
        <w:rPr>
          <w:lang w:val="ru-RU"/>
        </w:rPr>
        <w:t xml:space="preserve"> </w:t>
      </w:r>
      <w:r w:rsidRPr="009C572E">
        <w:t>Дневникът се води на хартиен или на електронен носител</w:t>
      </w:r>
      <w:r>
        <w:t xml:space="preserve"> и се </w:t>
      </w:r>
      <w:r w:rsidRPr="009C572E">
        <w:rPr>
          <w:spacing w:val="-4"/>
          <w:lang w:val="ru-RU"/>
        </w:rPr>
        <w:t>съхранява в продължение най-</w:t>
      </w:r>
      <w:r w:rsidRPr="009C572E">
        <w:rPr>
          <w:spacing w:val="-3"/>
          <w:lang w:val="ru-RU"/>
        </w:rPr>
        <w:t>малко на три години</w:t>
      </w:r>
      <w:r w:rsidRPr="009C572E">
        <w:rPr>
          <w:lang w:val="ru-RU"/>
        </w:rPr>
        <w:t xml:space="preserve"> от последното вписване</w:t>
      </w:r>
      <w:r>
        <w:t xml:space="preserve">. </w:t>
      </w:r>
      <w:r w:rsidRPr="009C572E">
        <w:t>При поискване</w:t>
      </w:r>
      <w:r>
        <w:t xml:space="preserve"> дневникът се предоставя</w:t>
      </w:r>
      <w:r w:rsidRPr="005727EF">
        <w:rPr>
          <w:lang w:val="ru-RU"/>
        </w:rPr>
        <w:t xml:space="preserve"> </w:t>
      </w:r>
      <w:r w:rsidRPr="009522E2">
        <w:t>в Българската агенция по безопасност на храните</w:t>
      </w:r>
      <w:r w:rsidRPr="005727EF">
        <w:rPr>
          <w:lang w:val="ru-RU"/>
        </w:rPr>
        <w:t>.</w:t>
      </w:r>
      <w:r w:rsidRPr="009522E2">
        <w:rPr>
          <w:lang w:val="ru-RU"/>
        </w:rPr>
        <w:t xml:space="preserve"> </w:t>
      </w:r>
      <w:r w:rsidRPr="009C572E">
        <w:t>Дневникът</w:t>
      </w:r>
      <w:r w:rsidRPr="009C572E">
        <w:rPr>
          <w:lang w:val="ru-RU"/>
        </w:rPr>
        <w:t xml:space="preserve"> се проверява и проверката се удостоверява</w:t>
      </w:r>
      <w:r w:rsidRPr="009C572E">
        <w:rPr>
          <w:i/>
          <w:iCs/>
          <w:lang w:val="ru-RU"/>
        </w:rPr>
        <w:t xml:space="preserve"> </w:t>
      </w:r>
      <w:r w:rsidRPr="009C572E">
        <w:rPr>
          <w:lang w:val="ru-RU"/>
        </w:rPr>
        <w:t xml:space="preserve">от инспекторите по растителна защита от областната дирекция по безопасност на храните, на територията на която се намира полето, обектът или складът за съхранение на </w:t>
      </w:r>
      <w:r w:rsidRPr="009C572E">
        <w:t>растения и растителни продукти</w:t>
      </w:r>
      <w:r w:rsidRPr="009C572E">
        <w:rPr>
          <w:lang w:val="ru-RU"/>
        </w:rPr>
        <w:t>.</w:t>
      </w:r>
      <w:r w:rsidRPr="009C572E">
        <w:t xml:space="preserve"> При воденето на дневника земеделските </w:t>
      </w:r>
      <w:r w:rsidR="00F43D44">
        <w:t xml:space="preserve">стопани </w:t>
      </w:r>
      <w:r w:rsidRPr="009C572E">
        <w:t>могат да бъдат подпомагани от</w:t>
      </w:r>
      <w:r w:rsidRPr="005727EF">
        <w:rPr>
          <w:lang w:val="ru-RU"/>
        </w:rPr>
        <w:t xml:space="preserve"> </w:t>
      </w:r>
      <w:r w:rsidRPr="009C572E">
        <w:t>консултанти по интегрирано управление на вредителите</w:t>
      </w:r>
      <w:r w:rsidR="00F43D44">
        <w:t xml:space="preserve"> или</w:t>
      </w:r>
      <w:r w:rsidRPr="009C572E">
        <w:t xml:space="preserve"> от агрономи</w:t>
      </w:r>
      <w:r w:rsidR="00F43D44">
        <w:t>.</w:t>
      </w:r>
      <w:r w:rsidRPr="009C572E">
        <w:t xml:space="preserve"> </w:t>
      </w:r>
      <w:r w:rsidRPr="008E1578">
        <w:rPr>
          <w:lang w:val="ru-RU"/>
        </w:rPr>
        <w:t xml:space="preserve"> </w:t>
      </w:r>
    </w:p>
    <w:p w:rsidR="00166CBB" w:rsidRPr="00F43D44" w:rsidRDefault="00D4144F" w:rsidP="00E26F20">
      <w:pPr>
        <w:spacing w:after="120"/>
        <w:ind w:right="-23" w:firstLine="700"/>
        <w:jc w:val="both"/>
        <w:rPr>
          <w:strike/>
          <w:shd w:val="clear" w:color="auto" w:fill="FEFEFE"/>
        </w:rPr>
      </w:pPr>
      <w:r>
        <w:t xml:space="preserve">В </w:t>
      </w:r>
      <w:r w:rsidR="00166CBB" w:rsidRPr="009C572E">
        <w:t>дневник</w:t>
      </w:r>
      <w:r w:rsidR="00166CBB">
        <w:t>а</w:t>
      </w:r>
      <w:r w:rsidR="00166CBB" w:rsidRPr="009C572E">
        <w:t xml:space="preserve"> се вписват:</w:t>
      </w:r>
    </w:p>
    <w:p w:rsidR="00166CBB" w:rsidRPr="009C572E" w:rsidRDefault="00166CBB" w:rsidP="00736E4E">
      <w:pPr>
        <w:numPr>
          <w:ilvl w:val="0"/>
          <w:numId w:val="34"/>
        </w:numPr>
        <w:shd w:val="clear" w:color="auto" w:fill="FFFFFF"/>
        <w:tabs>
          <w:tab w:val="clear" w:pos="720"/>
          <w:tab w:val="num" w:pos="0"/>
        </w:tabs>
        <w:spacing w:after="120"/>
        <w:ind w:left="0" w:right="-24" w:firstLine="360"/>
        <w:jc w:val="both"/>
      </w:pPr>
      <w:r w:rsidRPr="009C572E">
        <w:t>всяка употреба на продукт за растителна защита, вид и наименование на продукта, култура,</w:t>
      </w:r>
      <w:r w:rsidRPr="009C572E">
        <w:rPr>
          <w:lang w:val="ru-RU"/>
        </w:rPr>
        <w:t xml:space="preserve"> </w:t>
      </w:r>
      <w:r w:rsidRPr="009C572E">
        <w:t>площ, доза на приложение, време и техника на приложение, включително третиране на семена, количество употребени продукти за растителна защита за всяко поле или склад за съхранение на растения и растителни продукти;</w:t>
      </w:r>
    </w:p>
    <w:p w:rsidR="00166CBB" w:rsidRPr="009C572E" w:rsidRDefault="00166CBB" w:rsidP="00736E4E">
      <w:pPr>
        <w:numPr>
          <w:ilvl w:val="0"/>
          <w:numId w:val="34"/>
        </w:numPr>
        <w:shd w:val="clear" w:color="auto" w:fill="FFFFFF"/>
        <w:tabs>
          <w:tab w:val="clear" w:pos="720"/>
          <w:tab w:val="num" w:pos="0"/>
        </w:tabs>
        <w:spacing w:after="120"/>
        <w:ind w:left="0" w:right="-24" w:firstLine="360"/>
        <w:jc w:val="both"/>
      </w:pPr>
      <w:r w:rsidRPr="009C572E">
        <w:t>вида на вредителя, срещу който е изведена борба с продукти за растителна защита, неговата установена плътност, степен на нападение или разпространение, включително и прогнозираната му поява;</w:t>
      </w:r>
    </w:p>
    <w:p w:rsidR="00166CBB" w:rsidRDefault="00166CBB" w:rsidP="00736E4E">
      <w:pPr>
        <w:numPr>
          <w:ilvl w:val="0"/>
          <w:numId w:val="34"/>
        </w:numPr>
        <w:shd w:val="clear" w:color="auto" w:fill="FFFFFF"/>
        <w:tabs>
          <w:tab w:val="clear" w:pos="720"/>
          <w:tab w:val="num" w:pos="0"/>
        </w:tabs>
        <w:spacing w:after="120"/>
        <w:ind w:left="0" w:right="-24" w:firstLine="360"/>
        <w:jc w:val="both"/>
      </w:pPr>
      <w:r w:rsidRPr="009C572E">
        <w:t>резултатите от анализи за остатъци от пестициди или други замърсители в проби от растения и растителни продукти;</w:t>
      </w:r>
    </w:p>
    <w:p w:rsidR="00166CBB" w:rsidRPr="002546ED" w:rsidRDefault="00166CBB" w:rsidP="00736E4E">
      <w:pPr>
        <w:numPr>
          <w:ilvl w:val="0"/>
          <w:numId w:val="34"/>
        </w:numPr>
        <w:shd w:val="clear" w:color="auto" w:fill="FFFFFF"/>
        <w:tabs>
          <w:tab w:val="clear" w:pos="720"/>
          <w:tab w:val="num" w:pos="0"/>
        </w:tabs>
        <w:spacing w:after="120"/>
        <w:ind w:left="0" w:right="-24" w:firstLine="360"/>
        <w:jc w:val="both"/>
      </w:pPr>
      <w:r w:rsidRPr="009C572E">
        <w:t xml:space="preserve">идентификационни данни на лицето, което е отговорно за провеждане на </w:t>
      </w:r>
      <w:r>
        <w:t xml:space="preserve">растителнозащитното </w:t>
      </w:r>
      <w:r w:rsidRPr="00E5372C">
        <w:t xml:space="preserve">мероприятие; </w:t>
      </w:r>
      <w:r w:rsidRPr="009C572E">
        <w:t>отговорно</w:t>
      </w:r>
      <w:r>
        <w:t>то</w:t>
      </w:r>
      <w:r w:rsidRPr="009C572E">
        <w:t xml:space="preserve"> </w:t>
      </w:r>
      <w:r w:rsidRPr="00E5372C">
        <w:t>л</w:t>
      </w:r>
      <w:r w:rsidRPr="00E5372C">
        <w:rPr>
          <w:shd w:val="clear" w:color="auto" w:fill="FEFEFE"/>
          <w:lang w:val="ru-RU"/>
        </w:rPr>
        <w:t>ице</w:t>
      </w:r>
      <w:r w:rsidRPr="005727EF">
        <w:rPr>
          <w:shd w:val="clear" w:color="auto" w:fill="FEFEFE"/>
          <w:lang w:val="ru-RU"/>
        </w:rPr>
        <w:t xml:space="preserve"> </w:t>
      </w:r>
      <w:r w:rsidRPr="00E5372C">
        <w:rPr>
          <w:shd w:val="clear" w:color="auto" w:fill="FEFEFE"/>
          <w:lang w:val="ru-RU"/>
        </w:rPr>
        <w:t>трябва да притежава сертификат</w:t>
      </w:r>
      <w:r w:rsidR="00F43D44">
        <w:rPr>
          <w:shd w:val="clear" w:color="auto" w:fill="FEFEFE"/>
          <w:lang w:val="ru-RU"/>
        </w:rPr>
        <w:t xml:space="preserve"> по чл. 83 от ЗЗР</w:t>
      </w:r>
      <w:r w:rsidRPr="00E5372C">
        <w:rPr>
          <w:shd w:val="clear" w:color="auto" w:fill="FEFEFE"/>
          <w:lang w:val="ru-RU"/>
        </w:rPr>
        <w:t>.</w:t>
      </w:r>
    </w:p>
    <w:p w:rsidR="00BF2D4C" w:rsidRPr="00862D57" w:rsidRDefault="00BF2D4C" w:rsidP="00E26F20">
      <w:pPr>
        <w:autoSpaceDE w:val="0"/>
        <w:autoSpaceDN w:val="0"/>
        <w:adjustRightInd w:val="0"/>
        <w:spacing w:after="120"/>
        <w:ind w:right="-24" w:firstLine="708"/>
        <w:jc w:val="both"/>
        <w:rPr>
          <w:b/>
          <w:shd w:val="clear" w:color="auto" w:fill="FEFEFE"/>
          <w:lang w:val="ru-RU"/>
        </w:rPr>
      </w:pPr>
      <w:r>
        <w:rPr>
          <w:b/>
          <w:shd w:val="clear" w:color="auto" w:fill="FEFEFE"/>
        </w:rPr>
        <w:lastRenderedPageBreak/>
        <w:t>Информация относно категорията на употреба на продуктите за растителна защита:</w:t>
      </w:r>
    </w:p>
    <w:p w:rsidR="00BF2D4C" w:rsidRPr="008F78B8" w:rsidRDefault="00BF2D4C" w:rsidP="00E26F20">
      <w:pPr>
        <w:autoSpaceDE w:val="0"/>
        <w:autoSpaceDN w:val="0"/>
        <w:adjustRightInd w:val="0"/>
        <w:spacing w:after="120"/>
        <w:ind w:right="-24" w:firstLine="708"/>
        <w:jc w:val="both"/>
        <w:rPr>
          <w:rStyle w:val="Strong"/>
          <w:b w:val="0"/>
          <w:bCs w:val="0"/>
          <w:color w:val="000000"/>
          <w:lang w:val="ru-RU"/>
        </w:rPr>
      </w:pPr>
      <w:r w:rsidRPr="00D53FE8">
        <w:rPr>
          <w:shd w:val="clear" w:color="auto" w:fill="FEFEFE"/>
        </w:rPr>
        <w:t xml:space="preserve">Категория на употреба </w:t>
      </w:r>
      <w:r w:rsidR="00D53FE8">
        <w:rPr>
          <w:shd w:val="clear" w:color="auto" w:fill="FEFEFE"/>
        </w:rPr>
        <w:t>означава</w:t>
      </w:r>
      <w:r w:rsidRPr="00D53FE8">
        <w:rPr>
          <w:shd w:val="clear" w:color="auto" w:fill="FEFEFE"/>
        </w:rPr>
        <w:t xml:space="preserve"> </w:t>
      </w:r>
      <w:r w:rsidR="00A96DBF" w:rsidRPr="00B343B3">
        <w:rPr>
          <w:shd w:val="clear" w:color="auto" w:fill="FEFEFE"/>
        </w:rPr>
        <w:t>определяне</w:t>
      </w:r>
      <w:r w:rsidR="00A96DBF">
        <w:rPr>
          <w:shd w:val="clear" w:color="auto" w:fill="FEFEFE"/>
        </w:rPr>
        <w:t xml:space="preserve"> </w:t>
      </w:r>
      <w:r w:rsidRPr="00BF2D4C">
        <w:rPr>
          <w:shd w:val="clear" w:color="auto" w:fill="FEFEFE"/>
        </w:rPr>
        <w:t xml:space="preserve">на продукт за растителна защита към </w:t>
      </w:r>
      <w:r w:rsidR="00A96DBF" w:rsidRPr="00B343B3">
        <w:rPr>
          <w:shd w:val="clear" w:color="auto" w:fill="FEFEFE"/>
        </w:rPr>
        <w:t>дадена</w:t>
      </w:r>
      <w:r w:rsidRPr="00BF2D4C">
        <w:rPr>
          <w:shd w:val="clear" w:color="auto" w:fill="FEFEFE"/>
        </w:rPr>
        <w:t xml:space="preserve"> група, с цел ограничаване на употребата му до определена </w:t>
      </w:r>
      <w:r w:rsidRPr="00BF2D4C">
        <w:t>категория потребители.</w:t>
      </w:r>
    </w:p>
    <w:p w:rsidR="00D53FE8" w:rsidRPr="00C71773" w:rsidRDefault="00D53FE8" w:rsidP="00736E4E">
      <w:pPr>
        <w:numPr>
          <w:ilvl w:val="0"/>
          <w:numId w:val="35"/>
        </w:numPr>
        <w:tabs>
          <w:tab w:val="num" w:pos="0"/>
        </w:tabs>
        <w:spacing w:after="120"/>
        <w:ind w:left="0" w:right="-23" w:firstLine="360"/>
        <w:jc w:val="both"/>
        <w:rPr>
          <w:b/>
          <w:shd w:val="clear" w:color="auto" w:fill="FEFEFE"/>
        </w:rPr>
      </w:pPr>
      <w:r w:rsidRPr="006D499D">
        <w:rPr>
          <w:shd w:val="clear" w:color="auto" w:fill="FEFEFE"/>
        </w:rPr>
        <w:t xml:space="preserve">Продуктите за растителна защита се категоризират в две категории на употреба: </w:t>
      </w:r>
      <w:r w:rsidRPr="00C71773">
        <w:rPr>
          <w:b/>
          <w:shd w:val="clear" w:color="auto" w:fill="FEFEFE"/>
        </w:rPr>
        <w:t>професионална и непрофесионална.</w:t>
      </w:r>
    </w:p>
    <w:p w:rsidR="00D53FE8" w:rsidRPr="00C71773" w:rsidRDefault="00D53FE8" w:rsidP="00736E4E">
      <w:pPr>
        <w:numPr>
          <w:ilvl w:val="0"/>
          <w:numId w:val="35"/>
        </w:numPr>
        <w:spacing w:after="120"/>
        <w:ind w:left="714" w:right="-23" w:hanging="357"/>
        <w:jc w:val="both"/>
        <w:rPr>
          <w:b/>
          <w:shd w:val="clear" w:color="auto" w:fill="FEFEFE"/>
        </w:rPr>
      </w:pPr>
      <w:r w:rsidRPr="006D499D">
        <w:rPr>
          <w:shd w:val="clear" w:color="auto" w:fill="FEFEFE"/>
        </w:rPr>
        <w:t xml:space="preserve">Професионалната категория на употреба се разделя на две подкатегории: </w:t>
      </w:r>
      <w:r w:rsidRPr="00C71773">
        <w:rPr>
          <w:b/>
          <w:shd w:val="clear" w:color="auto" w:fill="FEFEFE"/>
        </w:rPr>
        <w:t>първа професионална и втора професионална.</w:t>
      </w:r>
    </w:p>
    <w:p w:rsidR="00D53FE8" w:rsidRPr="006D499D" w:rsidRDefault="00D53FE8" w:rsidP="00736E4E">
      <w:pPr>
        <w:numPr>
          <w:ilvl w:val="0"/>
          <w:numId w:val="35"/>
        </w:numPr>
        <w:tabs>
          <w:tab w:val="clear" w:pos="360"/>
          <w:tab w:val="num" w:pos="0"/>
        </w:tabs>
        <w:spacing w:after="120"/>
        <w:ind w:left="0" w:right="-24" w:firstLine="360"/>
        <w:jc w:val="both"/>
        <w:rPr>
          <w:shd w:val="clear" w:color="auto" w:fill="FEFEFE"/>
        </w:rPr>
      </w:pPr>
      <w:r w:rsidRPr="006D499D">
        <w:rPr>
          <w:lang w:val="ru-RU"/>
        </w:rPr>
        <w:t>Категорията на употреба за даден продукт за растителна защита се определя в резултат на експертна оценка на продукта, като се вземат предвид:</w:t>
      </w:r>
    </w:p>
    <w:p w:rsidR="00D53FE8" w:rsidRPr="006D499D" w:rsidRDefault="00D53FE8" w:rsidP="00736E4E">
      <w:pPr>
        <w:numPr>
          <w:ilvl w:val="1"/>
          <w:numId w:val="35"/>
        </w:numPr>
        <w:spacing w:after="120"/>
        <w:ind w:right="-24" w:firstLine="708"/>
        <w:jc w:val="both"/>
        <w:rPr>
          <w:lang w:val="ru-RU"/>
        </w:rPr>
      </w:pPr>
      <w:r w:rsidRPr="006D499D">
        <w:rPr>
          <w:lang w:val="ru-RU"/>
        </w:rPr>
        <w:t>условията и ограниченията при одобрението на активните вещества;</w:t>
      </w:r>
    </w:p>
    <w:p w:rsidR="00D53FE8" w:rsidRPr="00E265B0" w:rsidRDefault="00D53FE8" w:rsidP="00736E4E">
      <w:pPr>
        <w:numPr>
          <w:ilvl w:val="1"/>
          <w:numId w:val="35"/>
        </w:numPr>
        <w:spacing w:after="120"/>
        <w:ind w:right="-24" w:firstLine="708"/>
        <w:jc w:val="both"/>
        <w:rPr>
          <w:lang w:val="ru-RU"/>
        </w:rPr>
      </w:pPr>
      <w:r w:rsidRPr="00E265B0">
        <w:rPr>
          <w:lang w:val="ru-RU"/>
        </w:rPr>
        <w:t xml:space="preserve">класифицирането на продуктите за растителна защита в една или повече категории на опасност за околната среда и </w:t>
      </w:r>
      <w:r w:rsidR="002546ED" w:rsidRPr="00E265B0">
        <w:rPr>
          <w:lang w:val="ru-RU"/>
        </w:rPr>
        <w:t xml:space="preserve">човешкото </w:t>
      </w:r>
      <w:r w:rsidRPr="00E265B0">
        <w:rPr>
          <w:lang w:val="ru-RU"/>
        </w:rPr>
        <w:t>здраве</w:t>
      </w:r>
      <w:r w:rsidR="00E265B0">
        <w:t xml:space="preserve">, </w:t>
      </w:r>
      <w:r w:rsidRPr="00E265B0">
        <w:rPr>
          <w:lang w:val="ru-RU"/>
        </w:rPr>
        <w:t>съгласно Регламент (ЕО) № 1272/2008;</w:t>
      </w:r>
    </w:p>
    <w:p w:rsidR="00D53FE8" w:rsidRPr="006D499D" w:rsidRDefault="00D53FE8" w:rsidP="00736E4E">
      <w:pPr>
        <w:numPr>
          <w:ilvl w:val="1"/>
          <w:numId w:val="35"/>
        </w:numPr>
        <w:spacing w:after="120"/>
        <w:ind w:right="-24" w:firstLine="708"/>
        <w:jc w:val="both"/>
        <w:rPr>
          <w:lang w:val="ru-RU"/>
        </w:rPr>
      </w:pPr>
      <w:r w:rsidRPr="006D499D">
        <w:rPr>
          <w:lang w:val="ru-RU"/>
        </w:rPr>
        <w:t>оценката на риска, включително необходимостта от използване на лични предпазни средства</w:t>
      </w:r>
      <w:r w:rsidRPr="006D499D">
        <w:t>;</w:t>
      </w:r>
    </w:p>
    <w:p w:rsidR="00D53FE8" w:rsidRPr="006D499D" w:rsidRDefault="00D53FE8" w:rsidP="00736E4E">
      <w:pPr>
        <w:numPr>
          <w:ilvl w:val="1"/>
          <w:numId w:val="35"/>
        </w:numPr>
        <w:spacing w:after="120"/>
        <w:ind w:right="-24" w:firstLine="708"/>
        <w:jc w:val="both"/>
        <w:rPr>
          <w:lang w:val="ru-RU"/>
        </w:rPr>
      </w:pPr>
      <w:r w:rsidRPr="006D499D">
        <w:t>разрешените употреби и категорията потребители</w:t>
      </w:r>
      <w:r w:rsidRPr="005727EF">
        <w:rPr>
          <w:lang w:val="ru-RU"/>
        </w:rPr>
        <w:t>.</w:t>
      </w:r>
    </w:p>
    <w:p w:rsidR="00D53FE8" w:rsidRPr="006D499D" w:rsidRDefault="00D53FE8" w:rsidP="00736E4E">
      <w:pPr>
        <w:numPr>
          <w:ilvl w:val="0"/>
          <w:numId w:val="36"/>
        </w:numPr>
        <w:tabs>
          <w:tab w:val="clear" w:pos="720"/>
          <w:tab w:val="num" w:pos="0"/>
        </w:tabs>
        <w:spacing w:after="120"/>
        <w:ind w:left="0" w:right="-24" w:firstLine="360"/>
        <w:jc w:val="both"/>
        <w:rPr>
          <w:lang w:val="ru-RU"/>
        </w:rPr>
      </w:pPr>
      <w:r w:rsidRPr="006D499D">
        <w:rPr>
          <w:lang w:val="ru-RU"/>
        </w:rPr>
        <w:t xml:space="preserve">Продукт за растителна защита, съдържащ активно вещество, класифицирано като активно вещество-кандидат за замяна, се категоризира в категория </w:t>
      </w:r>
      <w:r w:rsidRPr="006D499D">
        <w:rPr>
          <w:shd w:val="clear" w:color="auto" w:fill="FEFEFE"/>
          <w:lang w:val="ru-RU"/>
        </w:rPr>
        <w:t>“</w:t>
      </w:r>
      <w:r w:rsidRPr="006D499D">
        <w:rPr>
          <w:lang w:val="ru-RU"/>
        </w:rPr>
        <w:t>професионална”.</w:t>
      </w:r>
    </w:p>
    <w:p w:rsidR="00D53FE8" w:rsidRPr="006D499D" w:rsidRDefault="00D53FE8" w:rsidP="00736E4E">
      <w:pPr>
        <w:numPr>
          <w:ilvl w:val="0"/>
          <w:numId w:val="36"/>
        </w:numPr>
        <w:tabs>
          <w:tab w:val="clear" w:pos="720"/>
          <w:tab w:val="num" w:pos="0"/>
        </w:tabs>
        <w:spacing w:after="120"/>
        <w:ind w:left="0" w:right="-24" w:firstLine="360"/>
        <w:jc w:val="both"/>
        <w:rPr>
          <w:lang w:val="ru-RU"/>
        </w:rPr>
      </w:pPr>
      <w:r w:rsidRPr="006D499D">
        <w:rPr>
          <w:lang w:val="ru-RU"/>
        </w:rPr>
        <w:t xml:space="preserve">Продукти за растителна защита, съдържащи само активни вещества, класифицирани като </w:t>
      </w:r>
      <w:r w:rsidRPr="006D499D">
        <w:rPr>
          <w:shd w:val="clear" w:color="auto" w:fill="FEFEFE"/>
          <w:lang w:val="ru-RU"/>
        </w:rPr>
        <w:t>“</w:t>
      </w:r>
      <w:r w:rsidRPr="006D499D">
        <w:rPr>
          <w:lang w:val="ru-RU"/>
        </w:rPr>
        <w:t>вещества с нисък риск”</w:t>
      </w:r>
      <w:r w:rsidRPr="006D499D">
        <w:rPr>
          <w:shd w:val="clear" w:color="auto" w:fill="FEFEFE"/>
          <w:lang w:val="ru-RU"/>
        </w:rPr>
        <w:t xml:space="preserve"> </w:t>
      </w:r>
      <w:r w:rsidRPr="006D499D">
        <w:rPr>
          <w:lang w:val="ru-RU"/>
        </w:rPr>
        <w:t xml:space="preserve">и </w:t>
      </w:r>
      <w:r w:rsidRPr="006D499D">
        <w:rPr>
          <w:shd w:val="clear" w:color="auto" w:fill="FEFEFE"/>
          <w:lang w:val="ru-RU"/>
        </w:rPr>
        <w:t>“</w:t>
      </w:r>
      <w:r w:rsidRPr="006D499D">
        <w:rPr>
          <w:lang w:val="ru-RU"/>
        </w:rPr>
        <w:t xml:space="preserve">основни вещества” по смисъла на чл. 22 и 23 от </w:t>
      </w:r>
      <w:r w:rsidRPr="006D499D">
        <w:rPr>
          <w:shd w:val="clear" w:color="auto" w:fill="FEFEFE"/>
          <w:lang w:val="ru-RU"/>
        </w:rPr>
        <w:t>Регламент (ЕО) № 1107/2009</w:t>
      </w:r>
      <w:r w:rsidRPr="006D499D">
        <w:rPr>
          <w:lang w:val="ru-RU"/>
        </w:rPr>
        <w:t xml:space="preserve">, се категоризират в категория </w:t>
      </w:r>
      <w:r w:rsidRPr="006D499D">
        <w:rPr>
          <w:shd w:val="clear" w:color="auto" w:fill="FEFEFE"/>
          <w:lang w:val="ru-RU"/>
        </w:rPr>
        <w:t>“</w:t>
      </w:r>
      <w:r w:rsidRPr="006D499D">
        <w:rPr>
          <w:lang w:val="ru-RU"/>
        </w:rPr>
        <w:t>непрофесионална”.</w:t>
      </w:r>
    </w:p>
    <w:p w:rsidR="00D53FE8" w:rsidRPr="006D499D" w:rsidRDefault="00D53FE8" w:rsidP="00736E4E">
      <w:pPr>
        <w:numPr>
          <w:ilvl w:val="0"/>
          <w:numId w:val="36"/>
        </w:numPr>
        <w:tabs>
          <w:tab w:val="clear" w:pos="720"/>
          <w:tab w:val="num" w:pos="0"/>
        </w:tabs>
        <w:spacing w:after="120"/>
        <w:ind w:left="0" w:right="-24" w:firstLine="360"/>
        <w:jc w:val="both"/>
        <w:rPr>
          <w:lang w:val="ru-RU"/>
        </w:rPr>
      </w:pPr>
      <w:r w:rsidRPr="006D499D">
        <w:rPr>
          <w:lang w:val="ru-RU"/>
        </w:rPr>
        <w:t>При определяне на категорията на даден продукт за растителна защита могат да бъдат въведени допълнителни критерии, в зависимост от спецификата на неговата употреба и според опасността</w:t>
      </w:r>
      <w:r w:rsidRPr="006D499D">
        <w:t>,</w:t>
      </w:r>
      <w:r w:rsidRPr="006D499D">
        <w:rPr>
          <w:lang w:val="ru-RU"/>
        </w:rPr>
        <w:t xml:space="preserve"> която представляват за здравето на потребителя.</w:t>
      </w:r>
    </w:p>
    <w:p w:rsidR="00D53FE8" w:rsidRPr="006D499D" w:rsidRDefault="00D53FE8" w:rsidP="00736E4E">
      <w:pPr>
        <w:numPr>
          <w:ilvl w:val="0"/>
          <w:numId w:val="36"/>
        </w:numPr>
        <w:tabs>
          <w:tab w:val="clear" w:pos="720"/>
          <w:tab w:val="num" w:pos="0"/>
        </w:tabs>
        <w:spacing w:after="120"/>
        <w:ind w:left="0" w:right="-24" w:firstLine="360"/>
        <w:jc w:val="both"/>
        <w:rPr>
          <w:lang w:val="ru-RU"/>
        </w:rPr>
      </w:pPr>
      <w:r w:rsidRPr="006D499D">
        <w:rPr>
          <w:lang w:val="ru-RU"/>
        </w:rPr>
        <w:t>Категорията</w:t>
      </w:r>
      <w:r w:rsidRPr="005727EF">
        <w:rPr>
          <w:lang w:val="ru-RU"/>
        </w:rPr>
        <w:t xml:space="preserve"> </w:t>
      </w:r>
      <w:r>
        <w:t xml:space="preserve">на </w:t>
      </w:r>
      <w:r w:rsidRPr="006D499D">
        <w:rPr>
          <w:lang w:val="ru-RU"/>
        </w:rPr>
        <w:t>употреба на продуктите за растителна защита се определя от Съвета по продукти за растителна защита</w:t>
      </w:r>
      <w:r>
        <w:rPr>
          <w:lang w:val="ru-RU"/>
        </w:rPr>
        <w:t>,</w:t>
      </w:r>
      <w:r>
        <w:t xml:space="preserve"> при разрешаването на продукта.</w:t>
      </w:r>
    </w:p>
    <w:p w:rsidR="00D53FE8" w:rsidRPr="00B1572B" w:rsidRDefault="00D53FE8" w:rsidP="00E26F20">
      <w:pPr>
        <w:spacing w:after="120"/>
        <w:ind w:right="-24" w:firstLine="708"/>
        <w:jc w:val="both"/>
        <w:textAlignment w:val="center"/>
        <w:rPr>
          <w:sz w:val="16"/>
          <w:szCs w:val="16"/>
          <w:shd w:val="clear" w:color="auto" w:fill="FEFEFE"/>
        </w:rPr>
      </w:pPr>
    </w:p>
    <w:p w:rsidR="00D53FE8" w:rsidRPr="00D53FE8" w:rsidRDefault="00D53FE8" w:rsidP="00E26F20">
      <w:pPr>
        <w:autoSpaceDE w:val="0"/>
        <w:autoSpaceDN w:val="0"/>
        <w:adjustRightInd w:val="0"/>
        <w:spacing w:after="120"/>
        <w:ind w:right="-23" w:firstLine="709"/>
        <w:jc w:val="both"/>
      </w:pPr>
      <w:r w:rsidRPr="00D53FE8">
        <w:t xml:space="preserve">В зависимост от определената при разрешаването на продукта за растителна защита категория на употреба се определя и </w:t>
      </w:r>
      <w:r>
        <w:t>кръгът от</w:t>
      </w:r>
      <w:r w:rsidRPr="00D53FE8">
        <w:t xml:space="preserve"> потребител</w:t>
      </w:r>
      <w:r>
        <w:t>и</w:t>
      </w:r>
      <w:r w:rsidRPr="00D53FE8">
        <w:t>:</w:t>
      </w:r>
      <w:r w:rsidRPr="00D53FE8">
        <w:rPr>
          <w:lang w:val="ru-RU"/>
        </w:rPr>
        <w:t xml:space="preserve"> </w:t>
      </w:r>
    </w:p>
    <w:p w:rsidR="00D53FE8" w:rsidRPr="00B343B3" w:rsidRDefault="00D53FE8" w:rsidP="00736E4E">
      <w:pPr>
        <w:numPr>
          <w:ilvl w:val="0"/>
          <w:numId w:val="33"/>
        </w:numPr>
        <w:tabs>
          <w:tab w:val="clear" w:pos="720"/>
          <w:tab w:val="num" w:pos="0"/>
        </w:tabs>
        <w:autoSpaceDE w:val="0"/>
        <w:autoSpaceDN w:val="0"/>
        <w:adjustRightInd w:val="0"/>
        <w:spacing w:after="120"/>
        <w:ind w:left="0" w:right="-24" w:firstLine="360"/>
        <w:jc w:val="both"/>
      </w:pPr>
      <w:r w:rsidRPr="00B343B3">
        <w:t xml:space="preserve">продуктите за растителна защита от първа професионална категория на употреба се прилагат само от </w:t>
      </w:r>
      <w:r w:rsidRPr="00B343B3">
        <w:rPr>
          <w:lang w:val="ru-RU"/>
        </w:rPr>
        <w:t xml:space="preserve">потребители, </w:t>
      </w:r>
      <w:r w:rsidRPr="00B343B3">
        <w:t>притежаващи сертификат</w:t>
      </w:r>
      <w:r w:rsidR="002B1922" w:rsidRPr="00B343B3">
        <w:t xml:space="preserve"> по чл. 83 от ЗЗР</w:t>
      </w:r>
      <w:r w:rsidRPr="00B343B3">
        <w:t xml:space="preserve"> и под контрола на агроном</w:t>
      </w:r>
      <w:r w:rsidR="005B4B0C" w:rsidRPr="00B343B3">
        <w:t xml:space="preserve"> с</w:t>
      </w:r>
      <w:r w:rsidR="00D35329">
        <w:t xml:space="preserve"> професионално направление „</w:t>
      </w:r>
      <w:r w:rsidR="002B1922" w:rsidRPr="00B343B3">
        <w:t>Растителна защита” или „Растениевъдство</w:t>
      </w:r>
      <w:r w:rsidRPr="00B343B3">
        <w:t>;</w:t>
      </w:r>
    </w:p>
    <w:p w:rsidR="00D53FE8" w:rsidRPr="00B343B3" w:rsidRDefault="00D53FE8" w:rsidP="00736E4E">
      <w:pPr>
        <w:numPr>
          <w:ilvl w:val="0"/>
          <w:numId w:val="33"/>
        </w:numPr>
        <w:tabs>
          <w:tab w:val="clear" w:pos="720"/>
          <w:tab w:val="num" w:pos="0"/>
        </w:tabs>
        <w:autoSpaceDE w:val="0"/>
        <w:autoSpaceDN w:val="0"/>
        <w:adjustRightInd w:val="0"/>
        <w:spacing w:after="120"/>
        <w:ind w:left="0" w:right="-23" w:firstLine="357"/>
        <w:jc w:val="both"/>
      </w:pPr>
      <w:r w:rsidRPr="00B343B3">
        <w:t xml:space="preserve">продуктите за растителна защита от втора професионална категория на употреба се прилагат само от </w:t>
      </w:r>
      <w:r w:rsidRPr="00B343B3">
        <w:rPr>
          <w:lang w:val="ru-RU"/>
        </w:rPr>
        <w:t xml:space="preserve">потребители, </w:t>
      </w:r>
      <w:r w:rsidRPr="00B343B3">
        <w:t>притежаващи сертификат</w:t>
      </w:r>
      <w:r w:rsidR="002B1922" w:rsidRPr="00B343B3">
        <w:t xml:space="preserve"> по чл. 83 от ЗЗР.</w:t>
      </w:r>
      <w:r w:rsidRPr="00B343B3">
        <w:t>;</w:t>
      </w:r>
    </w:p>
    <w:p w:rsidR="00D53FE8" w:rsidRPr="00D53FE8" w:rsidRDefault="00D53FE8" w:rsidP="00736E4E">
      <w:pPr>
        <w:numPr>
          <w:ilvl w:val="0"/>
          <w:numId w:val="33"/>
        </w:numPr>
        <w:tabs>
          <w:tab w:val="clear" w:pos="720"/>
          <w:tab w:val="num" w:pos="0"/>
        </w:tabs>
        <w:autoSpaceDE w:val="0"/>
        <w:autoSpaceDN w:val="0"/>
        <w:adjustRightInd w:val="0"/>
        <w:spacing w:after="120"/>
        <w:ind w:left="0" w:right="-24" w:firstLine="360"/>
        <w:jc w:val="both"/>
      </w:pPr>
      <w:r w:rsidRPr="00D53FE8">
        <w:t>продуктите за растителна защита от непрофесионална категория на употреба се прилагат и от лица, навършили 18 години.</w:t>
      </w:r>
    </w:p>
    <w:p w:rsidR="00023FBC" w:rsidRDefault="00023FBC" w:rsidP="00E26F20">
      <w:pPr>
        <w:spacing w:after="120"/>
        <w:ind w:right="-23" w:firstLine="709"/>
        <w:jc w:val="both"/>
        <w:textAlignment w:val="center"/>
        <w:rPr>
          <w:b/>
          <w:shd w:val="clear" w:color="auto" w:fill="FEFEFE"/>
        </w:rPr>
      </w:pPr>
    </w:p>
    <w:p w:rsidR="00166CBB" w:rsidRPr="006A4019" w:rsidRDefault="00166CBB" w:rsidP="00E26F20">
      <w:pPr>
        <w:spacing w:after="120"/>
        <w:ind w:right="-23" w:firstLine="709"/>
        <w:jc w:val="both"/>
        <w:rPr>
          <w:b/>
        </w:rPr>
      </w:pPr>
      <w:r>
        <w:rPr>
          <w:b/>
          <w:shd w:val="clear" w:color="auto" w:fill="FEFEFE"/>
          <w:lang w:val="ru-RU"/>
        </w:rPr>
        <w:t>Съгласно Закона за защита на растенията се забранява</w:t>
      </w:r>
      <w:r w:rsidRPr="005B53F8">
        <w:rPr>
          <w:b/>
          <w:shd w:val="clear" w:color="auto" w:fill="FEFEFE"/>
          <w:lang w:val="ru-RU"/>
        </w:rPr>
        <w:t xml:space="preserve">: </w:t>
      </w:r>
    </w:p>
    <w:p w:rsidR="00166CBB" w:rsidRPr="00E55F9A" w:rsidRDefault="00166CBB" w:rsidP="00736E4E">
      <w:pPr>
        <w:pStyle w:val="Style"/>
        <w:numPr>
          <w:ilvl w:val="0"/>
          <w:numId w:val="32"/>
        </w:numPr>
        <w:tabs>
          <w:tab w:val="num" w:pos="0"/>
          <w:tab w:val="left" w:pos="720"/>
        </w:tabs>
        <w:spacing w:after="120"/>
        <w:ind w:left="0" w:right="-24" w:firstLine="360"/>
        <w:rPr>
          <w:shd w:val="clear" w:color="auto" w:fill="FEFEFE"/>
          <w:lang w:val="ru-RU"/>
        </w:rPr>
      </w:pPr>
      <w:r w:rsidRPr="00E55F9A">
        <w:rPr>
          <w:shd w:val="clear" w:color="auto" w:fill="FEFEFE"/>
          <w:lang w:val="ru-RU"/>
        </w:rPr>
        <w:t>употребата и съхранението с цел употреба на неразрешени или негодни продукти за растителна защита;</w:t>
      </w:r>
    </w:p>
    <w:p w:rsidR="00166CBB" w:rsidRPr="00E55F9A" w:rsidRDefault="00166CBB" w:rsidP="00736E4E">
      <w:pPr>
        <w:pStyle w:val="Style"/>
        <w:numPr>
          <w:ilvl w:val="0"/>
          <w:numId w:val="32"/>
        </w:numPr>
        <w:tabs>
          <w:tab w:val="num" w:pos="0"/>
          <w:tab w:val="left" w:pos="720"/>
        </w:tabs>
        <w:spacing w:after="120"/>
        <w:ind w:left="0" w:right="-24" w:firstLine="360"/>
        <w:rPr>
          <w:shd w:val="clear" w:color="auto" w:fill="FEFEFE"/>
          <w:lang w:val="ru-RU"/>
        </w:rPr>
      </w:pPr>
      <w:r w:rsidRPr="00E55F9A">
        <w:rPr>
          <w:shd w:val="clear" w:color="auto" w:fill="FEFEFE"/>
        </w:rPr>
        <w:t xml:space="preserve">употребата на </w:t>
      </w:r>
      <w:r w:rsidRPr="00E55F9A">
        <w:rPr>
          <w:shd w:val="clear" w:color="auto" w:fill="FEFEFE"/>
          <w:lang w:val="ru-RU"/>
        </w:rPr>
        <w:t>продукти за растителна защита</w:t>
      </w:r>
      <w:r w:rsidRPr="00E55F9A">
        <w:rPr>
          <w:shd w:val="clear" w:color="auto" w:fill="FEFEFE"/>
        </w:rPr>
        <w:t xml:space="preserve"> при култури и срещу вредители, </w:t>
      </w:r>
      <w:r w:rsidRPr="00E55F9A">
        <w:rPr>
          <w:shd w:val="clear" w:color="auto" w:fill="FEFEFE"/>
        </w:rPr>
        <w:lastRenderedPageBreak/>
        <w:t>които не са в обхвата на разрешената употреба;</w:t>
      </w:r>
    </w:p>
    <w:p w:rsidR="00166CBB" w:rsidRPr="00E55F9A" w:rsidRDefault="00166CBB" w:rsidP="00736E4E">
      <w:pPr>
        <w:pStyle w:val="Style"/>
        <w:numPr>
          <w:ilvl w:val="0"/>
          <w:numId w:val="32"/>
        </w:numPr>
        <w:tabs>
          <w:tab w:val="num" w:pos="0"/>
          <w:tab w:val="left" w:pos="720"/>
        </w:tabs>
        <w:spacing w:after="120"/>
        <w:ind w:left="0" w:right="-24" w:firstLine="360"/>
        <w:rPr>
          <w:shd w:val="clear" w:color="auto" w:fill="FEFEFE"/>
          <w:lang w:val="ru-RU"/>
        </w:rPr>
      </w:pPr>
      <w:r w:rsidRPr="00E55F9A">
        <w:rPr>
          <w:shd w:val="clear" w:color="auto" w:fill="FEFEFE"/>
        </w:rPr>
        <w:t xml:space="preserve">приложението на </w:t>
      </w:r>
      <w:r w:rsidRPr="00E55F9A">
        <w:rPr>
          <w:shd w:val="clear" w:color="auto" w:fill="FEFEFE"/>
          <w:lang w:val="ru-RU"/>
        </w:rPr>
        <w:t>продукти за растителна защита</w:t>
      </w:r>
      <w:r w:rsidRPr="00E55F9A">
        <w:rPr>
          <w:shd w:val="clear" w:color="auto" w:fill="FEFEFE"/>
        </w:rPr>
        <w:t xml:space="preserve"> в доза/количество или концентрация, която надвишава максималната разрешена доза/количество на единица площ или процент на работния разтвор при съответната употреба;</w:t>
      </w:r>
    </w:p>
    <w:p w:rsidR="00166CBB" w:rsidRPr="00C57622" w:rsidRDefault="00166CBB" w:rsidP="00736E4E">
      <w:pPr>
        <w:pStyle w:val="Style"/>
        <w:numPr>
          <w:ilvl w:val="0"/>
          <w:numId w:val="32"/>
        </w:numPr>
        <w:tabs>
          <w:tab w:val="num" w:pos="0"/>
          <w:tab w:val="left" w:pos="720"/>
        </w:tabs>
        <w:spacing w:after="120"/>
        <w:ind w:left="0" w:right="-24" w:firstLine="360"/>
        <w:rPr>
          <w:shd w:val="clear" w:color="auto" w:fill="FEFEFE"/>
          <w:lang w:val="ru-RU"/>
        </w:rPr>
      </w:pPr>
      <w:r w:rsidRPr="00E55F9A">
        <w:t xml:space="preserve">прибирането на земеделската продукция преди изтичането на карантинния срок на употребените </w:t>
      </w:r>
      <w:r w:rsidRPr="00E55F9A">
        <w:rPr>
          <w:shd w:val="clear" w:color="auto" w:fill="FEFEFE"/>
          <w:lang w:val="ru-RU"/>
        </w:rPr>
        <w:t>продукти за растителна защита</w:t>
      </w:r>
      <w:r w:rsidR="00C57622">
        <w:t>, посочен върху етикета;</w:t>
      </w:r>
    </w:p>
    <w:p w:rsidR="00C57622" w:rsidRPr="00556AA4" w:rsidRDefault="00C57622" w:rsidP="00736E4E">
      <w:pPr>
        <w:pStyle w:val="Style"/>
        <w:numPr>
          <w:ilvl w:val="0"/>
          <w:numId w:val="32"/>
        </w:numPr>
        <w:tabs>
          <w:tab w:val="num" w:pos="0"/>
          <w:tab w:val="left" w:pos="720"/>
        </w:tabs>
        <w:spacing w:after="120"/>
        <w:ind w:left="0" w:right="-24" w:firstLine="360"/>
        <w:rPr>
          <w:shd w:val="clear" w:color="auto" w:fill="FEFEFE"/>
          <w:lang w:val="ru-RU"/>
        </w:rPr>
      </w:pPr>
      <w:r w:rsidRPr="00556AA4">
        <w:t>прилагането на продукти за растителна защита чрез въздушно пръскане;</w:t>
      </w:r>
    </w:p>
    <w:p w:rsidR="00C57622" w:rsidRPr="00556AA4" w:rsidRDefault="00C57622" w:rsidP="00736E4E">
      <w:pPr>
        <w:pStyle w:val="Style"/>
        <w:numPr>
          <w:ilvl w:val="0"/>
          <w:numId w:val="32"/>
        </w:numPr>
        <w:tabs>
          <w:tab w:val="num" w:pos="0"/>
          <w:tab w:val="left" w:pos="720"/>
        </w:tabs>
        <w:spacing w:after="120"/>
        <w:ind w:left="0" w:right="-24" w:firstLine="360"/>
        <w:rPr>
          <w:shd w:val="clear" w:color="auto" w:fill="FEFEFE"/>
          <w:lang w:val="ru-RU"/>
        </w:rPr>
      </w:pPr>
      <w:r w:rsidRPr="00556AA4">
        <w:t>използването на семена за посев, третиране с продукти за растителна защита, за други цели освен за посев;</w:t>
      </w:r>
    </w:p>
    <w:p w:rsidR="00C57622" w:rsidRPr="00556AA4" w:rsidRDefault="00C57622" w:rsidP="00736E4E">
      <w:pPr>
        <w:pStyle w:val="Style"/>
        <w:numPr>
          <w:ilvl w:val="0"/>
          <w:numId w:val="32"/>
        </w:numPr>
        <w:tabs>
          <w:tab w:val="num" w:pos="0"/>
          <w:tab w:val="left" w:pos="720"/>
        </w:tabs>
        <w:spacing w:after="120"/>
        <w:ind w:left="0" w:right="-24" w:firstLine="360"/>
        <w:rPr>
          <w:shd w:val="clear" w:color="auto" w:fill="FEFEFE"/>
          <w:lang w:val="ru-RU"/>
        </w:rPr>
      </w:pPr>
      <w:r w:rsidRPr="00556AA4">
        <w:t>употребата на продукти за растителна защита в нарушение на забраните и ограниченията, определени в Наредбата по чл. 135, ал. 1, т. 6 от Закона за водите.</w:t>
      </w:r>
    </w:p>
    <w:p w:rsidR="00556AA4" w:rsidRPr="005B0B42" w:rsidRDefault="00556AA4" w:rsidP="00E26F20">
      <w:pPr>
        <w:pStyle w:val="BodyText"/>
        <w:ind w:right="-34" w:firstLine="709"/>
        <w:jc w:val="both"/>
        <w:rPr>
          <w:lang w:val="ru-RU"/>
        </w:rPr>
      </w:pPr>
    </w:p>
    <w:p w:rsidR="00166CBB" w:rsidRPr="00FF6615" w:rsidRDefault="00166CBB" w:rsidP="00E26F20">
      <w:pPr>
        <w:pStyle w:val="BodyText"/>
        <w:ind w:right="-34" w:firstLine="709"/>
        <w:jc w:val="both"/>
      </w:pPr>
      <w:r>
        <w:t xml:space="preserve">Контролът </w:t>
      </w:r>
      <w:r w:rsidRPr="00FF6615">
        <w:rPr>
          <w:lang w:val="ru-RU"/>
        </w:rPr>
        <w:t xml:space="preserve">на земеделските </w:t>
      </w:r>
      <w:r w:rsidR="000E554C">
        <w:rPr>
          <w:lang w:val="ru-RU"/>
        </w:rPr>
        <w:t>стопани</w:t>
      </w:r>
      <w:r w:rsidRPr="00FF6615">
        <w:rPr>
          <w:lang w:val="ru-RU"/>
        </w:rPr>
        <w:t xml:space="preserve"> от инспекторите на ОДБХ </w:t>
      </w:r>
      <w:r w:rsidRPr="00FF6615">
        <w:t>включва:</w:t>
      </w:r>
    </w:p>
    <w:p w:rsidR="00166CBB" w:rsidRDefault="00166CBB" w:rsidP="00736E4E">
      <w:pPr>
        <w:pStyle w:val="BodyText"/>
        <w:numPr>
          <w:ilvl w:val="0"/>
          <w:numId w:val="31"/>
        </w:numPr>
        <w:ind w:right="-35"/>
        <w:jc w:val="both"/>
        <w:rPr>
          <w:lang w:val="ru-RU"/>
        </w:rPr>
      </w:pPr>
      <w:r>
        <w:rPr>
          <w:b/>
          <w:lang w:val="ru-RU"/>
        </w:rPr>
        <w:t>Д</w:t>
      </w:r>
      <w:r w:rsidRPr="00FF6615">
        <w:rPr>
          <w:b/>
          <w:lang w:val="ru-RU"/>
        </w:rPr>
        <w:t>окументал</w:t>
      </w:r>
      <w:r w:rsidR="00B343B3">
        <w:rPr>
          <w:b/>
          <w:lang w:val="ru-RU"/>
        </w:rPr>
        <w:t xml:space="preserve">на </w:t>
      </w:r>
      <w:r w:rsidR="000E554C" w:rsidRPr="00A511C0">
        <w:rPr>
          <w:b/>
          <w:lang w:val="ru-RU"/>
        </w:rPr>
        <w:t>проверка</w:t>
      </w:r>
      <w:r w:rsidR="000E554C">
        <w:rPr>
          <w:lang w:val="ru-RU"/>
        </w:rPr>
        <w:t>:</w:t>
      </w:r>
    </w:p>
    <w:p w:rsidR="00974297" w:rsidRPr="00B343B3" w:rsidRDefault="00974297" w:rsidP="00E26F20">
      <w:pPr>
        <w:shd w:val="clear" w:color="auto" w:fill="FFFFFF"/>
        <w:tabs>
          <w:tab w:val="left" w:pos="360"/>
        </w:tabs>
        <w:spacing w:after="120"/>
        <w:ind w:left="360"/>
        <w:jc w:val="both"/>
        <w:rPr>
          <w:b/>
          <w:i/>
        </w:rPr>
      </w:pPr>
      <w:r w:rsidRPr="00B343B3">
        <w:rPr>
          <w:b/>
          <w:lang w:val="x-none"/>
        </w:rPr>
        <w:t>Дневник за проведените растителнозащитни мероприятия и торене</w:t>
      </w:r>
      <w:r w:rsidRPr="00B343B3">
        <w:rPr>
          <w:color w:val="0070C0"/>
        </w:rPr>
        <w:t xml:space="preserve"> </w:t>
      </w:r>
      <w:r w:rsidRPr="00B343B3">
        <w:rPr>
          <w:i/>
        </w:rPr>
        <w:t>(Дневник за проведени химични обработки и употребени торове, подобрители на почвата и биологично активни вещества (ДПХО))</w:t>
      </w:r>
    </w:p>
    <w:p w:rsidR="00974297" w:rsidRPr="00837900" w:rsidRDefault="00974297" w:rsidP="00736E4E">
      <w:pPr>
        <w:numPr>
          <w:ilvl w:val="0"/>
          <w:numId w:val="71"/>
        </w:numPr>
        <w:tabs>
          <w:tab w:val="clear" w:pos="1500"/>
        </w:tabs>
        <w:spacing w:after="120"/>
        <w:ind w:left="720" w:right="-540"/>
        <w:jc w:val="both"/>
      </w:pPr>
      <w:r w:rsidRPr="00B343B3">
        <w:t>Общи данни:</w:t>
      </w:r>
    </w:p>
    <w:p w:rsidR="00974297" w:rsidRPr="00B343B3" w:rsidRDefault="00974297" w:rsidP="00736E4E">
      <w:pPr>
        <w:numPr>
          <w:ilvl w:val="0"/>
          <w:numId w:val="72"/>
        </w:numPr>
        <w:spacing w:after="120"/>
        <w:ind w:right="-540"/>
        <w:jc w:val="both"/>
      </w:pPr>
      <w:r w:rsidRPr="00837900">
        <w:t>Населено място, землище, склад за растителна продукция</w:t>
      </w:r>
      <w:r w:rsidRPr="00B343B3">
        <w:t>;</w:t>
      </w:r>
    </w:p>
    <w:p w:rsidR="00974297" w:rsidRPr="00B343B3" w:rsidRDefault="00974297" w:rsidP="00736E4E">
      <w:pPr>
        <w:numPr>
          <w:ilvl w:val="0"/>
          <w:numId w:val="72"/>
        </w:numPr>
        <w:spacing w:after="120"/>
        <w:ind w:right="-540"/>
        <w:jc w:val="both"/>
      </w:pPr>
      <w:r w:rsidRPr="00B343B3">
        <w:t>Местност, кадастрален номер, поле №, култура;</w:t>
      </w:r>
    </w:p>
    <w:p w:rsidR="00974297" w:rsidRPr="00B343B3" w:rsidRDefault="00974297" w:rsidP="00736E4E">
      <w:pPr>
        <w:numPr>
          <w:ilvl w:val="0"/>
          <w:numId w:val="72"/>
        </w:numPr>
        <w:spacing w:after="120"/>
        <w:ind w:right="-540"/>
        <w:jc w:val="both"/>
      </w:pPr>
      <w:r w:rsidRPr="00B343B3">
        <w:t>Сорт/хибрид, засята площ, предшественик, дата на сеитба (засаждане).</w:t>
      </w:r>
    </w:p>
    <w:p w:rsidR="00974297" w:rsidRPr="00B343B3" w:rsidRDefault="00974297" w:rsidP="00736E4E">
      <w:pPr>
        <w:numPr>
          <w:ilvl w:val="0"/>
          <w:numId w:val="71"/>
        </w:numPr>
        <w:tabs>
          <w:tab w:val="clear" w:pos="1500"/>
        </w:tabs>
        <w:spacing w:after="120"/>
        <w:ind w:left="720" w:right="-540"/>
        <w:jc w:val="both"/>
      </w:pPr>
      <w:r w:rsidRPr="00B343B3">
        <w:t>Проведени РЗ мероприятия, с</w:t>
      </w:r>
      <w:r w:rsidRPr="00B343B3">
        <w:rPr>
          <w:lang w:val="ru-RU"/>
        </w:rPr>
        <w:t>пециализирани данни</w:t>
      </w:r>
      <w:r w:rsidRPr="00B343B3">
        <w:t>:</w:t>
      </w:r>
    </w:p>
    <w:p w:rsidR="00974297" w:rsidRPr="00837900" w:rsidRDefault="00974297" w:rsidP="00736E4E">
      <w:pPr>
        <w:numPr>
          <w:ilvl w:val="0"/>
          <w:numId w:val="72"/>
        </w:numPr>
        <w:spacing w:after="120"/>
        <w:ind w:right="-540"/>
        <w:jc w:val="both"/>
      </w:pPr>
      <w:r w:rsidRPr="00837900">
        <w:t>вредител, спрямо който е извършено третиране с ПРЗ и/или е внесен биологичен агент;</w:t>
      </w:r>
    </w:p>
    <w:p w:rsidR="00974297" w:rsidRPr="00837900" w:rsidRDefault="00974297" w:rsidP="00736E4E">
      <w:pPr>
        <w:numPr>
          <w:ilvl w:val="0"/>
          <w:numId w:val="72"/>
        </w:numPr>
        <w:spacing w:after="120"/>
        <w:ind w:right="-540"/>
        <w:jc w:val="both"/>
      </w:pPr>
      <w:r w:rsidRPr="00837900">
        <w:t>дата на прилагане на продукт за растителна защита и/или биологичен агент, търговско наименование на ПРЗ /биологичен агент, третирана площ, доза и период на приложение, карантинен срок на продукта;</w:t>
      </w:r>
    </w:p>
    <w:p w:rsidR="00974297" w:rsidRPr="00837900" w:rsidRDefault="00974297" w:rsidP="00736E4E">
      <w:pPr>
        <w:numPr>
          <w:ilvl w:val="0"/>
          <w:numId w:val="72"/>
        </w:numPr>
        <w:spacing w:after="120"/>
        <w:ind w:right="-540"/>
        <w:jc w:val="both"/>
      </w:pPr>
      <w:r w:rsidRPr="00837900">
        <w:t>най-ранна дата на прибиране на културата;</w:t>
      </w:r>
    </w:p>
    <w:p w:rsidR="00974297" w:rsidRPr="00D208F6" w:rsidRDefault="00974297" w:rsidP="00736E4E">
      <w:pPr>
        <w:numPr>
          <w:ilvl w:val="0"/>
          <w:numId w:val="72"/>
        </w:numPr>
        <w:spacing w:after="120"/>
        <w:ind w:right="-540"/>
        <w:jc w:val="both"/>
      </w:pPr>
      <w:r w:rsidRPr="00D208F6">
        <w:t>име на лицето със сертификат по чл. 83 от ЗЗР, което е отговорно за провеждането на растителнозащитното мероприятиe, в зависимост от категорията на употреба на ПРЗ.</w:t>
      </w:r>
    </w:p>
    <w:p w:rsidR="00974297" w:rsidRPr="00B343B3" w:rsidRDefault="00974297" w:rsidP="00736E4E">
      <w:pPr>
        <w:numPr>
          <w:ilvl w:val="0"/>
          <w:numId w:val="71"/>
        </w:numPr>
        <w:tabs>
          <w:tab w:val="clear" w:pos="1500"/>
          <w:tab w:val="num" w:pos="360"/>
        </w:tabs>
        <w:spacing w:after="120"/>
        <w:ind w:left="360" w:firstLine="0"/>
        <w:jc w:val="both"/>
      </w:pPr>
      <w:r w:rsidRPr="00B343B3">
        <w:t xml:space="preserve">Употребени минерални и органични торове, подобрители на почвата и биологично активни вещества: </w:t>
      </w:r>
    </w:p>
    <w:p w:rsidR="00974297" w:rsidRPr="00B343B3" w:rsidRDefault="00974297" w:rsidP="00736E4E">
      <w:pPr>
        <w:numPr>
          <w:ilvl w:val="0"/>
          <w:numId w:val="72"/>
        </w:numPr>
        <w:spacing w:after="120"/>
        <w:ind w:right="-540"/>
        <w:jc w:val="both"/>
      </w:pPr>
      <w:r w:rsidRPr="00B343B3">
        <w:t>дата на внасяне на тора, търговско наименование (състав; активно вещество в %);</w:t>
      </w:r>
    </w:p>
    <w:p w:rsidR="00974297" w:rsidRPr="00B343B3" w:rsidRDefault="00974297" w:rsidP="00736E4E">
      <w:pPr>
        <w:numPr>
          <w:ilvl w:val="0"/>
          <w:numId w:val="72"/>
        </w:numPr>
        <w:spacing w:after="120"/>
        <w:ind w:right="-540"/>
        <w:jc w:val="both"/>
      </w:pPr>
      <w:r w:rsidRPr="00B343B3">
        <w:t>употребено количество в натура (кг/дка);</w:t>
      </w:r>
    </w:p>
    <w:p w:rsidR="00974297" w:rsidRPr="00B343B3" w:rsidRDefault="00974297" w:rsidP="00736E4E">
      <w:pPr>
        <w:numPr>
          <w:ilvl w:val="0"/>
          <w:numId w:val="72"/>
        </w:numPr>
        <w:spacing w:after="120"/>
        <w:ind w:right="-540"/>
        <w:jc w:val="both"/>
      </w:pPr>
      <w:r w:rsidRPr="00B343B3">
        <w:t>наторени площи в декари, добив килограм от декар.</w:t>
      </w:r>
    </w:p>
    <w:p w:rsidR="00974297" w:rsidRPr="00837900" w:rsidRDefault="00974297" w:rsidP="00837900">
      <w:pPr>
        <w:ind w:left="360"/>
        <w:rPr>
          <w:highlight w:val="green"/>
        </w:rPr>
      </w:pPr>
    </w:p>
    <w:p w:rsidR="00974297" w:rsidRPr="00837900" w:rsidRDefault="00974297" w:rsidP="00837900">
      <w:pPr>
        <w:ind w:left="360"/>
      </w:pPr>
      <w:r w:rsidRPr="00837900">
        <w:t xml:space="preserve">При непълни или неточни записи в Дневник за проведените растителнозащитни мероприятия и торене, несъответствието се записва в КП и се прави предписание със срок за неговото отстраняване. В Доклада от инспекция </w:t>
      </w:r>
      <w:r w:rsidR="009F7B76" w:rsidRPr="00837900">
        <w:t xml:space="preserve">предписанието </w:t>
      </w:r>
      <w:r w:rsidRPr="00837900">
        <w:t>се вписва в графа "Забележка".</w:t>
      </w:r>
    </w:p>
    <w:p w:rsidR="00974297" w:rsidRPr="00837900" w:rsidRDefault="00974297" w:rsidP="00837900">
      <w:pPr>
        <w:ind w:left="360"/>
      </w:pPr>
    </w:p>
    <w:p w:rsidR="00974297" w:rsidRPr="00837900" w:rsidRDefault="00974297" w:rsidP="00837900">
      <w:pPr>
        <w:ind w:left="360"/>
        <w:rPr>
          <w:b/>
        </w:rPr>
      </w:pPr>
      <w:r w:rsidRPr="00837900">
        <w:rPr>
          <w:b/>
        </w:rPr>
        <w:t>Дневник за появата, развитието, плътността или степента на нападение от вредители:</w:t>
      </w:r>
    </w:p>
    <w:p w:rsidR="00974297" w:rsidRPr="00EF7FDF" w:rsidRDefault="00974297" w:rsidP="00736E4E">
      <w:pPr>
        <w:numPr>
          <w:ilvl w:val="0"/>
          <w:numId w:val="71"/>
        </w:numPr>
        <w:tabs>
          <w:tab w:val="clear" w:pos="1500"/>
          <w:tab w:val="num" w:pos="360"/>
        </w:tabs>
        <w:spacing w:after="120"/>
        <w:ind w:left="360" w:firstLine="0"/>
        <w:jc w:val="both"/>
      </w:pPr>
      <w:r w:rsidRPr="00EF7FDF">
        <w:lastRenderedPageBreak/>
        <w:t>Редовни записи на извършените обследвания за появата, развитието, плътността или степента на нападение от вредители.</w:t>
      </w:r>
    </w:p>
    <w:p w:rsidR="00974297" w:rsidRPr="00EF7FDF" w:rsidRDefault="00974297" w:rsidP="00736E4E">
      <w:pPr>
        <w:numPr>
          <w:ilvl w:val="0"/>
          <w:numId w:val="71"/>
        </w:numPr>
        <w:tabs>
          <w:tab w:val="clear" w:pos="1500"/>
          <w:tab w:val="num" w:pos="360"/>
        </w:tabs>
        <w:spacing w:after="120"/>
        <w:ind w:left="360" w:firstLine="0"/>
        <w:jc w:val="both"/>
      </w:pPr>
      <w:r w:rsidRPr="00EF7FDF">
        <w:t>Общи данни :</w:t>
      </w:r>
    </w:p>
    <w:p w:rsidR="00974297" w:rsidRPr="00EF7FDF" w:rsidRDefault="00974297" w:rsidP="00736E4E">
      <w:pPr>
        <w:numPr>
          <w:ilvl w:val="0"/>
          <w:numId w:val="72"/>
        </w:numPr>
        <w:spacing w:after="120"/>
        <w:ind w:right="-540"/>
      </w:pPr>
      <w:r w:rsidRPr="00EF7FDF">
        <w:rPr>
          <w:rFonts w:ascii="Times New Roman CYR" w:hAnsi="Times New Roman CYR" w:cs="Times New Roman CYR"/>
          <w:lang w:bidi="th-TH"/>
        </w:rPr>
        <w:t>номер на полето според единния регистър на площите;</w:t>
      </w:r>
    </w:p>
    <w:p w:rsidR="00974297" w:rsidRPr="00EF7FDF" w:rsidRDefault="00974297" w:rsidP="00736E4E">
      <w:pPr>
        <w:numPr>
          <w:ilvl w:val="0"/>
          <w:numId w:val="72"/>
        </w:numPr>
        <w:spacing w:after="120"/>
        <w:ind w:right="-540"/>
        <w:jc w:val="both"/>
      </w:pPr>
      <w:r w:rsidRPr="00EF7FDF">
        <w:rPr>
          <w:rFonts w:ascii="Times New Roman CYR" w:hAnsi="Times New Roman CYR" w:cs="Times New Roman CYR"/>
          <w:lang w:bidi="th-TH"/>
        </w:rPr>
        <w:t>култура, сорт/хибрид, засята площ (дка), предшественик</w:t>
      </w:r>
      <w:r w:rsidRPr="00EF7FDF">
        <w:t>;</w:t>
      </w:r>
    </w:p>
    <w:p w:rsidR="00974297" w:rsidRPr="00EF7FDF" w:rsidRDefault="00974297" w:rsidP="00736E4E">
      <w:pPr>
        <w:numPr>
          <w:ilvl w:val="0"/>
          <w:numId w:val="71"/>
        </w:numPr>
        <w:tabs>
          <w:tab w:val="clear" w:pos="1500"/>
        </w:tabs>
        <w:spacing w:after="120"/>
        <w:ind w:left="720" w:right="-540"/>
        <w:jc w:val="both"/>
      </w:pPr>
      <w:r w:rsidRPr="00EF7FDF">
        <w:t>С</w:t>
      </w:r>
      <w:r w:rsidRPr="00EF7FDF">
        <w:rPr>
          <w:lang w:val="ru-RU"/>
        </w:rPr>
        <w:t>пециализирани данни:</w:t>
      </w:r>
    </w:p>
    <w:p w:rsidR="00974297" w:rsidRPr="00FB6207" w:rsidRDefault="00974297" w:rsidP="00736E4E">
      <w:pPr>
        <w:numPr>
          <w:ilvl w:val="0"/>
          <w:numId w:val="72"/>
        </w:numPr>
        <w:spacing w:after="120"/>
        <w:ind w:right="-540"/>
        <w:jc w:val="both"/>
        <w:rPr>
          <w:rFonts w:ascii="Times New Roman CYR" w:hAnsi="Times New Roman CYR" w:cs="Times New Roman CYR"/>
          <w:lang w:bidi="th-TH"/>
        </w:rPr>
      </w:pPr>
      <w:r w:rsidRPr="00FB6207">
        <w:rPr>
          <w:rFonts w:ascii="Times New Roman CYR" w:hAnsi="Times New Roman CYR" w:cs="Times New Roman CYR"/>
          <w:lang w:bidi="th-TH"/>
        </w:rPr>
        <w:t>констатирани болести, обследвана площ (дка), нападната площ (дка),</w:t>
      </w:r>
      <w:r w:rsidR="00EF7FDF" w:rsidRPr="00FB6207">
        <w:rPr>
          <w:rFonts w:ascii="Times New Roman CYR" w:hAnsi="Times New Roman CYR" w:cs="Times New Roman CYR"/>
          <w:lang w:bidi="th-TH"/>
        </w:rPr>
        <w:t xml:space="preserve"> степен на      </w:t>
      </w:r>
      <w:r w:rsidRPr="00FB6207">
        <w:rPr>
          <w:rFonts w:ascii="Times New Roman CYR" w:hAnsi="Times New Roman CYR" w:cs="Times New Roman CYR"/>
          <w:lang w:bidi="th-TH"/>
        </w:rPr>
        <w:t>нападение (%);</w:t>
      </w:r>
    </w:p>
    <w:p w:rsidR="00974297" w:rsidRPr="00FB6207" w:rsidRDefault="00974297" w:rsidP="00736E4E">
      <w:pPr>
        <w:numPr>
          <w:ilvl w:val="0"/>
          <w:numId w:val="72"/>
        </w:numPr>
        <w:spacing w:after="120"/>
        <w:ind w:right="-540"/>
        <w:jc w:val="both"/>
        <w:rPr>
          <w:rFonts w:ascii="Times New Roman CYR" w:hAnsi="Times New Roman CYR" w:cs="Times New Roman CYR"/>
          <w:lang w:bidi="th-TH"/>
        </w:rPr>
      </w:pPr>
      <w:r w:rsidRPr="00FB6207">
        <w:rPr>
          <w:rFonts w:ascii="Times New Roman CYR" w:hAnsi="Times New Roman CYR" w:cs="Times New Roman CYR"/>
          <w:lang w:bidi="th-TH"/>
        </w:rPr>
        <w:t>констатирани неприятели, обследвана площ (дка), нападната площ (дка), стадии на развитие, плътност (бр/кв.м).</w:t>
      </w:r>
    </w:p>
    <w:p w:rsidR="00974297" w:rsidRPr="00FB6207" w:rsidRDefault="00974297" w:rsidP="00FB6207">
      <w:pPr>
        <w:ind w:left="360"/>
        <w:rPr>
          <w:highlight w:val="green"/>
        </w:rPr>
      </w:pPr>
    </w:p>
    <w:p w:rsidR="00974297" w:rsidRPr="00EF7FDF" w:rsidRDefault="00974297" w:rsidP="00E26F20">
      <w:pPr>
        <w:spacing w:after="120"/>
        <w:ind w:left="360" w:right="-540"/>
        <w:jc w:val="both"/>
        <w:rPr>
          <w:b/>
          <w:lang w:val="ru-RU"/>
        </w:rPr>
      </w:pPr>
      <w:r w:rsidRPr="00EF7FDF">
        <w:rPr>
          <w:b/>
        </w:rPr>
        <w:t>Дневник на взетите проби и извършените анализи от растения и растителни продукти:</w:t>
      </w:r>
    </w:p>
    <w:p w:rsidR="00974297" w:rsidRPr="00EF7FDF" w:rsidRDefault="00974297" w:rsidP="00736E4E">
      <w:pPr>
        <w:numPr>
          <w:ilvl w:val="0"/>
          <w:numId w:val="71"/>
        </w:numPr>
        <w:tabs>
          <w:tab w:val="clear" w:pos="1500"/>
        </w:tabs>
        <w:spacing w:after="120"/>
        <w:ind w:left="720" w:right="-540"/>
        <w:jc w:val="both"/>
      </w:pPr>
      <w:r w:rsidRPr="00EF7FDF">
        <w:t>Редовни записи на взети проби от растения и растителни продукти от контролния орган или за целите на самоконтрола;</w:t>
      </w:r>
    </w:p>
    <w:p w:rsidR="00974297" w:rsidRPr="00EF7FDF" w:rsidRDefault="00974297" w:rsidP="00736E4E">
      <w:pPr>
        <w:numPr>
          <w:ilvl w:val="0"/>
          <w:numId w:val="70"/>
        </w:numPr>
        <w:spacing w:after="120"/>
        <w:ind w:right="-540"/>
        <w:jc w:val="both"/>
      </w:pPr>
      <w:r w:rsidRPr="00EF7FDF">
        <w:t>място, дата и час на вземане на пробата;</w:t>
      </w:r>
    </w:p>
    <w:p w:rsidR="00974297" w:rsidRPr="00EF7FDF" w:rsidRDefault="00974297" w:rsidP="00736E4E">
      <w:pPr>
        <w:numPr>
          <w:ilvl w:val="0"/>
          <w:numId w:val="70"/>
        </w:numPr>
        <w:spacing w:after="120"/>
        <w:ind w:right="-540"/>
        <w:jc w:val="both"/>
      </w:pPr>
      <w:r w:rsidRPr="00EF7FDF">
        <w:t>трите имена на инспектора, взел пробата;</w:t>
      </w:r>
    </w:p>
    <w:p w:rsidR="00974297" w:rsidRPr="00EF7FDF" w:rsidRDefault="00974297" w:rsidP="00736E4E">
      <w:pPr>
        <w:numPr>
          <w:ilvl w:val="0"/>
          <w:numId w:val="70"/>
        </w:numPr>
        <w:spacing w:after="120"/>
        <w:jc w:val="both"/>
      </w:pPr>
      <w:r w:rsidRPr="00EF7FDF">
        <w:t>трите имена  и длъжността на представителя на физическото или юридическото лице, присъствало при вземане на пробата;</w:t>
      </w:r>
    </w:p>
    <w:p w:rsidR="00974297" w:rsidRPr="00EF7FDF" w:rsidRDefault="00974297" w:rsidP="00736E4E">
      <w:pPr>
        <w:numPr>
          <w:ilvl w:val="0"/>
          <w:numId w:val="70"/>
        </w:numPr>
        <w:tabs>
          <w:tab w:val="left" w:pos="540"/>
          <w:tab w:val="left" w:pos="720"/>
          <w:tab w:val="left" w:pos="900"/>
        </w:tabs>
        <w:spacing w:after="120"/>
        <w:jc w:val="both"/>
      </w:pPr>
      <w:r w:rsidRPr="00EF7FDF">
        <w:t>посевна площ (дка), наименование на растенията или растителния продукт, от който е взета пробата (култура);</w:t>
      </w:r>
    </w:p>
    <w:p w:rsidR="00974297" w:rsidRPr="00EF7FDF" w:rsidRDefault="00974297" w:rsidP="00736E4E">
      <w:pPr>
        <w:numPr>
          <w:ilvl w:val="0"/>
          <w:numId w:val="70"/>
        </w:numPr>
        <w:spacing w:after="120"/>
        <w:ind w:right="-540"/>
        <w:jc w:val="both"/>
      </w:pPr>
      <w:r w:rsidRPr="00EF7FDF">
        <w:t>брой и количество на взетите първични проби;</w:t>
      </w:r>
    </w:p>
    <w:p w:rsidR="00974297" w:rsidRPr="00EF7FDF" w:rsidRDefault="00974297" w:rsidP="00736E4E">
      <w:pPr>
        <w:numPr>
          <w:ilvl w:val="0"/>
          <w:numId w:val="70"/>
        </w:numPr>
        <w:spacing w:after="120"/>
        <w:ind w:right="-540"/>
        <w:jc w:val="both"/>
      </w:pPr>
      <w:r w:rsidRPr="00EF7FDF">
        <w:t>количество на съставната проба (кг, бр.);</w:t>
      </w:r>
    </w:p>
    <w:p w:rsidR="00974297" w:rsidRPr="00EF7FDF" w:rsidRDefault="00974297" w:rsidP="00736E4E">
      <w:pPr>
        <w:numPr>
          <w:ilvl w:val="0"/>
          <w:numId w:val="70"/>
        </w:numPr>
        <w:spacing w:after="120"/>
        <w:ind w:right="-540"/>
        <w:jc w:val="both"/>
      </w:pPr>
      <w:r w:rsidRPr="00EF7FDF">
        <w:t>наименование на лабораторията, извършила анализа;</w:t>
      </w:r>
    </w:p>
    <w:p w:rsidR="00974297" w:rsidRPr="00EF7FDF" w:rsidRDefault="00974297" w:rsidP="00736E4E">
      <w:pPr>
        <w:numPr>
          <w:ilvl w:val="0"/>
          <w:numId w:val="70"/>
        </w:numPr>
        <w:spacing w:after="120"/>
        <w:ind w:right="-540"/>
        <w:jc w:val="both"/>
      </w:pPr>
      <w:r w:rsidRPr="00EF7FDF">
        <w:t>дата на получаване на резултата от анализа;</w:t>
      </w:r>
    </w:p>
    <w:p w:rsidR="00974297" w:rsidRPr="00EF7FDF" w:rsidRDefault="00974297" w:rsidP="00736E4E">
      <w:pPr>
        <w:numPr>
          <w:ilvl w:val="0"/>
          <w:numId w:val="70"/>
        </w:numPr>
        <w:spacing w:after="120"/>
        <w:ind w:right="-540"/>
        <w:jc w:val="both"/>
      </w:pPr>
      <w:r w:rsidRPr="00EF7FDF">
        <w:t>резултат от анализа;</w:t>
      </w:r>
    </w:p>
    <w:p w:rsidR="00974297" w:rsidRPr="00EF7FDF" w:rsidRDefault="00974297" w:rsidP="00736E4E">
      <w:pPr>
        <w:numPr>
          <w:ilvl w:val="0"/>
          <w:numId w:val="70"/>
        </w:numPr>
        <w:spacing w:after="120"/>
        <w:ind w:hanging="409"/>
        <w:jc w:val="both"/>
      </w:pPr>
      <w:r w:rsidRPr="00EF7FDF">
        <w:t xml:space="preserve">констатации и препоръки на инспектора, при повторна проверка, подпис на инспектора. </w:t>
      </w:r>
    </w:p>
    <w:p w:rsidR="00974297" w:rsidRPr="00EF7FDF" w:rsidRDefault="00974297" w:rsidP="00736E4E">
      <w:pPr>
        <w:numPr>
          <w:ilvl w:val="1"/>
          <w:numId w:val="70"/>
        </w:numPr>
        <w:tabs>
          <w:tab w:val="left" w:pos="993"/>
        </w:tabs>
        <w:spacing w:after="120"/>
        <w:ind w:firstLine="540"/>
        <w:jc w:val="both"/>
      </w:pPr>
      <w:r w:rsidRPr="00EF7FDF">
        <w:t xml:space="preserve">Съответствие между данните за вредителите, посочени в Дневника за появата, развитието, плътността или степента на нападение от вредители и проведените третирания, посочени в Дневник за проведени химични обработки. </w:t>
      </w:r>
    </w:p>
    <w:p w:rsidR="00974297" w:rsidRPr="00EF7FDF" w:rsidRDefault="00974297" w:rsidP="00736E4E">
      <w:pPr>
        <w:numPr>
          <w:ilvl w:val="1"/>
          <w:numId w:val="70"/>
        </w:numPr>
        <w:spacing w:after="120"/>
        <w:ind w:firstLine="540"/>
        <w:jc w:val="both"/>
      </w:pPr>
      <w:r w:rsidRPr="00EF7FDF">
        <w:t>Наличие на</w:t>
      </w:r>
      <w:r w:rsidRPr="00EF7FDF">
        <w:rPr>
          <w:lang w:val="ru-RU"/>
        </w:rPr>
        <w:t xml:space="preserve"> фактури, стокови разписки и други документи за закупуване на продукти за растителна защита.</w:t>
      </w:r>
    </w:p>
    <w:p w:rsidR="00974297" w:rsidRPr="00EF7FDF" w:rsidRDefault="00974297" w:rsidP="00736E4E">
      <w:pPr>
        <w:numPr>
          <w:ilvl w:val="1"/>
          <w:numId w:val="70"/>
        </w:numPr>
        <w:tabs>
          <w:tab w:val="num" w:pos="1440"/>
        </w:tabs>
        <w:spacing w:after="120"/>
        <w:ind w:firstLine="540"/>
        <w:jc w:val="both"/>
      </w:pPr>
      <w:r w:rsidRPr="00EF7FDF">
        <w:t>Наличие на</w:t>
      </w:r>
      <w:r w:rsidRPr="00EF7FDF">
        <w:rPr>
          <w:lang w:val="ru-RU"/>
        </w:rPr>
        <w:t xml:space="preserve"> фактури, стокови разписки, сертификати, етикети и други документи за закупуване</w:t>
      </w:r>
      <w:r w:rsidRPr="00EF7FDF">
        <w:t xml:space="preserve"> на сертифицирани семена и посадъчен материал.</w:t>
      </w:r>
    </w:p>
    <w:p w:rsidR="00974297" w:rsidRPr="00EF7FDF" w:rsidRDefault="00974297" w:rsidP="00736E4E">
      <w:pPr>
        <w:numPr>
          <w:ilvl w:val="1"/>
          <w:numId w:val="70"/>
        </w:numPr>
        <w:spacing w:after="120"/>
        <w:ind w:firstLine="540"/>
        <w:jc w:val="both"/>
      </w:pPr>
      <w:r w:rsidRPr="00EF7FDF">
        <w:t>Сертификат по чл. 83 от ЗЗР за използване на продукти за растителна защита</w:t>
      </w:r>
      <w:r w:rsidRPr="00EF7FDF">
        <w:rPr>
          <w:rFonts w:ascii="Times New Roman CYR" w:hAnsi="Times New Roman CYR" w:cs="Times New Roman CYR"/>
          <w:lang w:bidi="th-TH"/>
        </w:rPr>
        <w:t xml:space="preserve"> от професионална категория на употреба;</w:t>
      </w:r>
    </w:p>
    <w:p w:rsidR="00974297" w:rsidRPr="00EF7FDF" w:rsidRDefault="00974297" w:rsidP="00736E4E">
      <w:pPr>
        <w:numPr>
          <w:ilvl w:val="1"/>
          <w:numId w:val="70"/>
        </w:numPr>
        <w:spacing w:after="120"/>
        <w:ind w:firstLine="540"/>
        <w:jc w:val="both"/>
      </w:pPr>
      <w:r w:rsidRPr="00EF7FDF">
        <w:rPr>
          <w:rFonts w:ascii="Times New Roman CYR" w:hAnsi="Times New Roman CYR" w:cs="Times New Roman CYR"/>
          <w:lang w:bidi="th-TH"/>
        </w:rPr>
        <w:t xml:space="preserve">Протоколи за извършените дейности по фумигация; </w:t>
      </w:r>
    </w:p>
    <w:p w:rsidR="00974297" w:rsidRPr="00EF7FDF" w:rsidRDefault="00974297" w:rsidP="00736E4E">
      <w:pPr>
        <w:numPr>
          <w:ilvl w:val="1"/>
          <w:numId w:val="70"/>
        </w:numPr>
        <w:spacing w:after="120"/>
        <w:ind w:firstLine="540"/>
        <w:jc w:val="both"/>
        <w:rPr>
          <w:i/>
          <w:color w:val="FF0000"/>
        </w:rPr>
      </w:pPr>
      <w:r w:rsidRPr="00EF7FDF">
        <w:rPr>
          <w:lang w:bidi="th-TH"/>
        </w:rPr>
        <w:t>Диплома за висше образование в областта на аграрните науки с професионално направление „Растителна защита“ на лицето, което контролира процеса по фумигация</w:t>
      </w:r>
      <w:r w:rsidRPr="00EF7FDF">
        <w:rPr>
          <w:rFonts w:ascii="Times New Roman CYR" w:hAnsi="Times New Roman CYR" w:cs="Times New Roman CYR"/>
          <w:lang w:bidi="th-TH"/>
        </w:rPr>
        <w:t xml:space="preserve"> и договора с него, когато е приложимо; </w:t>
      </w:r>
    </w:p>
    <w:p w:rsidR="00974297" w:rsidRPr="00EF7FDF" w:rsidRDefault="00974297" w:rsidP="00736E4E">
      <w:pPr>
        <w:numPr>
          <w:ilvl w:val="2"/>
          <w:numId w:val="70"/>
        </w:numPr>
        <w:tabs>
          <w:tab w:val="num" w:pos="1440"/>
        </w:tabs>
        <w:spacing w:after="120"/>
        <w:ind w:firstLine="540"/>
        <w:jc w:val="both"/>
      </w:pPr>
      <w:r w:rsidRPr="00EF7FDF">
        <w:rPr>
          <w:lang w:val="ru-RU" w:bidi="th-TH"/>
        </w:rPr>
        <w:lastRenderedPageBreak/>
        <w:t>Д</w:t>
      </w:r>
      <w:r w:rsidRPr="00EF7FDF">
        <w:rPr>
          <w:rFonts w:ascii="Times New Roman CYR" w:hAnsi="Times New Roman CYR" w:cs="Times New Roman CYR"/>
          <w:lang w:bidi="th-TH"/>
        </w:rPr>
        <w:t>окумент за завършено обучение за фумигация на изпълнителите на дейността по фумигация;</w:t>
      </w:r>
    </w:p>
    <w:p w:rsidR="00974297" w:rsidRPr="00EF7FDF" w:rsidRDefault="00974297" w:rsidP="00736E4E">
      <w:pPr>
        <w:numPr>
          <w:ilvl w:val="2"/>
          <w:numId w:val="70"/>
        </w:numPr>
        <w:tabs>
          <w:tab w:val="num" w:pos="1440"/>
        </w:tabs>
        <w:spacing w:after="120"/>
        <w:ind w:firstLine="540"/>
        <w:jc w:val="both"/>
      </w:pPr>
      <w:r w:rsidRPr="00EF7FDF">
        <w:rPr>
          <w:lang w:val="ru-RU" w:bidi="th-TH"/>
        </w:rPr>
        <w:t>С</w:t>
      </w:r>
      <w:r w:rsidRPr="00EF7FDF">
        <w:rPr>
          <w:rFonts w:ascii="Times New Roman CYR" w:hAnsi="Times New Roman CYR" w:cs="Times New Roman CYR"/>
          <w:lang w:bidi="th-TH"/>
        </w:rPr>
        <w:t>ертификат по чл. 83 от ЗЗР на лицето, което извършва фумигацията и договора с него, когато е приложимо;</w:t>
      </w:r>
    </w:p>
    <w:p w:rsidR="00974297" w:rsidRPr="00EF7FDF" w:rsidRDefault="00974297" w:rsidP="00736E4E">
      <w:pPr>
        <w:numPr>
          <w:ilvl w:val="2"/>
          <w:numId w:val="70"/>
        </w:numPr>
        <w:tabs>
          <w:tab w:val="num" w:pos="1440"/>
        </w:tabs>
        <w:spacing w:after="120"/>
        <w:ind w:firstLine="540"/>
        <w:jc w:val="both"/>
        <w:rPr>
          <w:rFonts w:ascii="Times New Roman CYR" w:hAnsi="Times New Roman CYR" w:cs="Times New Roman CYR"/>
          <w:lang w:bidi="th-TH"/>
        </w:rPr>
      </w:pPr>
      <w:r w:rsidRPr="00EF7FDF">
        <w:rPr>
          <w:lang w:bidi="th-TH"/>
        </w:rPr>
        <w:t xml:space="preserve">Диплома за висше образование в областта на аграрните науки с професионално направление „Растителна защита“ или „Растениевъдство“ на лицето, което контролира </w:t>
      </w:r>
      <w:r w:rsidRPr="00EF7FDF">
        <w:rPr>
          <w:rFonts w:ascii="Times New Roman CYR" w:hAnsi="Times New Roman CYR" w:cs="Times New Roman CYR"/>
          <w:lang w:bidi="th-TH"/>
        </w:rPr>
        <w:t>третирането на семена за посев и договора с него, когато е приложимо;</w:t>
      </w:r>
    </w:p>
    <w:p w:rsidR="00974297" w:rsidRPr="00EF7FDF" w:rsidRDefault="00974297" w:rsidP="00736E4E">
      <w:pPr>
        <w:numPr>
          <w:ilvl w:val="2"/>
          <w:numId w:val="70"/>
        </w:numPr>
        <w:tabs>
          <w:tab w:val="num" w:pos="1440"/>
        </w:tabs>
        <w:spacing w:after="120"/>
        <w:ind w:firstLine="540"/>
        <w:jc w:val="both"/>
      </w:pPr>
      <w:r w:rsidRPr="00EF7FDF">
        <w:rPr>
          <w:lang w:val="ru-RU" w:bidi="th-TH"/>
        </w:rPr>
        <w:t>С</w:t>
      </w:r>
      <w:r w:rsidRPr="00EF7FDF">
        <w:rPr>
          <w:rFonts w:ascii="Times New Roman CYR" w:hAnsi="Times New Roman CYR" w:cs="Times New Roman CYR"/>
          <w:lang w:bidi="th-TH"/>
        </w:rPr>
        <w:t>ертификат по чл. 83 от ЗЗР на лицето, което извършва третирането на семената за посев и договора с него, когато е приложимо;</w:t>
      </w:r>
    </w:p>
    <w:p w:rsidR="00974297" w:rsidRPr="00EF7FDF" w:rsidRDefault="00974297" w:rsidP="00736E4E">
      <w:pPr>
        <w:numPr>
          <w:ilvl w:val="2"/>
          <w:numId w:val="70"/>
        </w:numPr>
        <w:tabs>
          <w:tab w:val="num" w:pos="1440"/>
        </w:tabs>
        <w:spacing w:after="120"/>
        <w:ind w:firstLine="540"/>
        <w:jc w:val="both"/>
      </w:pPr>
      <w:r w:rsidRPr="00EF7FDF">
        <w:t>Предписание за прилагане на ПРЗ чрез въздушно пръскане, издадено от лице с висше агрономическо образование;</w:t>
      </w:r>
    </w:p>
    <w:p w:rsidR="00974297" w:rsidRPr="00EF7FDF" w:rsidRDefault="00974297" w:rsidP="00736E4E">
      <w:pPr>
        <w:numPr>
          <w:ilvl w:val="2"/>
          <w:numId w:val="70"/>
        </w:numPr>
        <w:spacing w:after="120"/>
        <w:ind w:firstLine="540"/>
        <w:jc w:val="both"/>
      </w:pPr>
      <w:r w:rsidRPr="00EF7FDF">
        <w:t>Договор на земеделския стопанин с авиационния оператор, който извършва въздушното пръскане;</w:t>
      </w:r>
    </w:p>
    <w:p w:rsidR="00974297" w:rsidRPr="00EF7FDF" w:rsidRDefault="00974297" w:rsidP="00736E4E">
      <w:pPr>
        <w:numPr>
          <w:ilvl w:val="2"/>
          <w:numId w:val="70"/>
        </w:numPr>
        <w:spacing w:after="120"/>
        <w:ind w:firstLine="540"/>
        <w:jc w:val="both"/>
      </w:pPr>
      <w:r w:rsidRPr="00EF7FDF">
        <w:t>У</w:t>
      </w:r>
      <w:r w:rsidRPr="00EF7FDF">
        <w:rPr>
          <w:rFonts w:eastAsia="SimSun"/>
          <w:lang w:eastAsia="zh-CN"/>
        </w:rPr>
        <w:t>ведомително писмо до кмета на населеното място, в чието землище ще се извършва третиране с наземна техника и схема на площите за третиране, в която се отразява видът и фенофазата на земеделската култура, както и видът и  фенофазата на културите в съседните площи;</w:t>
      </w:r>
    </w:p>
    <w:p w:rsidR="00974297" w:rsidRPr="00EF7FDF" w:rsidRDefault="00974297" w:rsidP="00736E4E">
      <w:pPr>
        <w:numPr>
          <w:ilvl w:val="2"/>
          <w:numId w:val="70"/>
        </w:numPr>
        <w:spacing w:after="120"/>
        <w:ind w:firstLine="540"/>
        <w:jc w:val="both"/>
      </w:pPr>
      <w:r w:rsidRPr="00EF7FDF">
        <w:rPr>
          <w:rFonts w:eastAsia="SimSun"/>
          <w:lang w:eastAsia="zh-CN"/>
        </w:rPr>
        <w:t>Разрешението за прилагане на ПРЗ чрез въздушно пръскане, издадено от съответната ОДБХ.</w:t>
      </w:r>
    </w:p>
    <w:p w:rsidR="00974297" w:rsidRPr="00EF7FDF" w:rsidRDefault="00974297" w:rsidP="00736E4E">
      <w:pPr>
        <w:widowControl w:val="0"/>
        <w:numPr>
          <w:ilvl w:val="3"/>
          <w:numId w:val="70"/>
        </w:numPr>
        <w:tabs>
          <w:tab w:val="clear" w:pos="3420"/>
          <w:tab w:val="left" w:pos="426"/>
          <w:tab w:val="num" w:pos="1440"/>
        </w:tabs>
        <w:autoSpaceDE w:val="0"/>
        <w:autoSpaceDN w:val="0"/>
        <w:adjustRightInd w:val="0"/>
        <w:spacing w:after="120"/>
        <w:ind w:hanging="2520"/>
        <w:jc w:val="both"/>
        <w:rPr>
          <w:b/>
        </w:rPr>
      </w:pPr>
      <w:r w:rsidRPr="00EF7FDF">
        <w:rPr>
          <w:b/>
        </w:rPr>
        <w:t>Физическа проверка:</w:t>
      </w:r>
    </w:p>
    <w:p w:rsidR="00974297" w:rsidRPr="00D208F6" w:rsidRDefault="00974297" w:rsidP="00736E4E">
      <w:pPr>
        <w:numPr>
          <w:ilvl w:val="2"/>
          <w:numId w:val="70"/>
        </w:numPr>
        <w:spacing w:after="120"/>
        <w:ind w:firstLine="540"/>
        <w:jc w:val="both"/>
        <w:rPr>
          <w:rFonts w:eastAsia="SimSun"/>
          <w:b/>
          <w:lang w:eastAsia="zh-CN"/>
        </w:rPr>
      </w:pPr>
      <w:r w:rsidRPr="00D208F6">
        <w:rPr>
          <w:rFonts w:eastAsia="SimSun"/>
          <w:b/>
          <w:lang w:eastAsia="zh-CN"/>
        </w:rPr>
        <w:t xml:space="preserve">Проверка на склад за съхранение на ПРЗ на земеделските стопани: </w:t>
      </w:r>
    </w:p>
    <w:p w:rsidR="00974297" w:rsidRPr="00EF7FDF" w:rsidRDefault="00974297" w:rsidP="00E26F20">
      <w:pPr>
        <w:widowControl w:val="0"/>
        <w:tabs>
          <w:tab w:val="left" w:pos="426"/>
        </w:tabs>
        <w:autoSpaceDE w:val="0"/>
        <w:autoSpaceDN w:val="0"/>
        <w:adjustRightInd w:val="0"/>
        <w:spacing w:after="120"/>
        <w:ind w:left="426"/>
        <w:jc w:val="both"/>
      </w:pPr>
      <w:r w:rsidRPr="00EF7FDF">
        <w:t>Земеделските стопани съхраняват продуктите за растителна защита, предназначени за употреба в стопанството, в складове за съхранение на продукти за растителна защита. Складовете трябва да са с контролиран достъп и да осигуряват безопасно съхранение на продуктите за растителна защита в тях.</w:t>
      </w:r>
    </w:p>
    <w:p w:rsidR="00974297" w:rsidRPr="00EF7FDF" w:rsidRDefault="00974297" w:rsidP="00736E4E">
      <w:pPr>
        <w:widowControl w:val="0"/>
        <w:numPr>
          <w:ilvl w:val="0"/>
          <w:numId w:val="73"/>
        </w:numPr>
        <w:tabs>
          <w:tab w:val="left" w:pos="426"/>
        </w:tabs>
        <w:autoSpaceDE w:val="0"/>
        <w:autoSpaceDN w:val="0"/>
        <w:adjustRightInd w:val="0"/>
        <w:spacing w:after="120"/>
        <w:ind w:hanging="529"/>
        <w:jc w:val="both"/>
      </w:pPr>
      <w:r w:rsidRPr="00EF7FDF">
        <w:t>Складът да е изграден самостоятелно или на специално обособено място в стопанството;</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Да е обезопасен и с контролиран достъп;</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 xml:space="preserve">Складът да е сух и прохладен; </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Да няма достъп на пряка слънчева светлина;</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Списък на наличните в склада ПРЗ, предназначени само за употреба в стопанството на земеделския стопанин;</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 xml:space="preserve">В случай на употреба на ПРЗ от І-ва професионална категория на употреба, наличие на метален заключващ се шкаф или обособена с масивни преградни стени част от склада за съхранение на ПРЗ от І-ва професионална категория на употреба; </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Наличие на рафтове или стелажи, върху които се съхраняват продуктите за растителна защита;</w:t>
      </w:r>
    </w:p>
    <w:p w:rsidR="00974297" w:rsidRPr="00EF7FDF"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Разделение на ПРЗ по предназначение с обозначителни табели;</w:t>
      </w:r>
    </w:p>
    <w:p w:rsidR="00974297" w:rsidRPr="00EF7FDF" w:rsidRDefault="00974297" w:rsidP="00736E4E">
      <w:pPr>
        <w:widowControl w:val="0"/>
        <w:numPr>
          <w:ilvl w:val="0"/>
          <w:numId w:val="73"/>
        </w:numPr>
        <w:tabs>
          <w:tab w:val="left" w:pos="426"/>
        </w:tabs>
        <w:autoSpaceDE w:val="0"/>
        <w:autoSpaceDN w:val="0"/>
        <w:adjustRightInd w:val="0"/>
        <w:spacing w:after="120"/>
        <w:ind w:hanging="529"/>
        <w:jc w:val="both"/>
      </w:pPr>
      <w:r w:rsidRPr="00EF7FDF">
        <w:t>Обособено място за временно съхранение на празни опаковки от ПРЗ;</w:t>
      </w:r>
    </w:p>
    <w:p w:rsidR="00974297" w:rsidRDefault="00974297" w:rsidP="00736E4E">
      <w:pPr>
        <w:widowControl w:val="0"/>
        <w:numPr>
          <w:ilvl w:val="0"/>
          <w:numId w:val="73"/>
        </w:numPr>
        <w:tabs>
          <w:tab w:val="left" w:pos="426"/>
        </w:tabs>
        <w:autoSpaceDE w:val="0"/>
        <w:autoSpaceDN w:val="0"/>
        <w:adjustRightInd w:val="0"/>
        <w:spacing w:after="120"/>
        <w:ind w:left="709" w:firstLine="191"/>
        <w:jc w:val="both"/>
      </w:pPr>
      <w:r w:rsidRPr="00EF7FDF">
        <w:t>Д</w:t>
      </w:r>
      <w:r w:rsidR="006A53B1">
        <w:t xml:space="preserve">оговор с дистрибутор на ПРЗ или </w:t>
      </w:r>
      <w:r w:rsidRPr="00EF7FDF">
        <w:t xml:space="preserve">с </w:t>
      </w:r>
      <w:r w:rsidR="006A53B1">
        <w:t>дружество,</w:t>
      </w:r>
      <w:r w:rsidRPr="00EF7FDF">
        <w:t xml:space="preserve"> </w:t>
      </w:r>
      <w:r w:rsidR="006A53B1" w:rsidRPr="006A53B1">
        <w:t>притежаващо документ за извършване на дейности с отпадъци</w:t>
      </w:r>
      <w:r w:rsidR="006A53B1" w:rsidRPr="00EF7FDF">
        <w:t xml:space="preserve"> </w:t>
      </w:r>
      <w:r w:rsidRPr="00EF7FDF">
        <w:t xml:space="preserve">по Закона за управление на отпадъците, за </w:t>
      </w:r>
      <w:r w:rsidRPr="00EF7FDF">
        <w:lastRenderedPageBreak/>
        <w:t>обратно събиране на празните опаковки от ПРЗ.</w:t>
      </w:r>
    </w:p>
    <w:p w:rsidR="00166CBB" w:rsidRPr="00FF6615" w:rsidRDefault="00166CBB" w:rsidP="00736E4E">
      <w:pPr>
        <w:pStyle w:val="BodyText"/>
        <w:numPr>
          <w:ilvl w:val="0"/>
          <w:numId w:val="73"/>
        </w:numPr>
        <w:ind w:right="-35"/>
        <w:jc w:val="both"/>
        <w:rPr>
          <w:lang w:val="ru-RU"/>
        </w:rPr>
      </w:pPr>
      <w:r>
        <w:rPr>
          <w:b/>
          <w:lang w:val="ru-RU"/>
        </w:rPr>
        <w:t>К</w:t>
      </w:r>
      <w:r w:rsidRPr="00FF6615">
        <w:rPr>
          <w:b/>
        </w:rPr>
        <w:t>онтрол на терен</w:t>
      </w:r>
      <w:r w:rsidRPr="00FF6615">
        <w:t xml:space="preserve"> </w:t>
      </w:r>
      <w:r w:rsidRPr="00FF6615">
        <w:rPr>
          <w:lang w:val="ru-RU"/>
        </w:rPr>
        <w:t>–</w:t>
      </w:r>
      <w:r w:rsidRPr="00FF6615">
        <w:t xml:space="preserve"> </w:t>
      </w:r>
      <w:r>
        <w:t xml:space="preserve">прилагането </w:t>
      </w:r>
      <w:r w:rsidRPr="00FF6615">
        <w:rPr>
          <w:lang w:val="ru-RU"/>
        </w:rPr>
        <w:t xml:space="preserve">на </w:t>
      </w:r>
      <w:r w:rsidRPr="00FF6615">
        <w:t xml:space="preserve">продукти за растителна защита с </w:t>
      </w:r>
      <w:r w:rsidRPr="00FF6615">
        <w:rPr>
          <w:lang w:val="ru-RU"/>
        </w:rPr>
        <w:t>наземна тех</w:t>
      </w:r>
      <w:r w:rsidRPr="00FF6615">
        <w:t xml:space="preserve">ника, </w:t>
      </w:r>
      <w:r w:rsidR="00C607A9">
        <w:t>чрез въздушно пръскане</w:t>
      </w:r>
      <w:r w:rsidRPr="00FF6615">
        <w:t>,</w:t>
      </w:r>
      <w:r w:rsidR="00DF7372">
        <w:t xml:space="preserve"> при третиране на семена за посев</w:t>
      </w:r>
      <w:r>
        <w:t>,</w:t>
      </w:r>
      <w:r w:rsidRPr="00626044">
        <w:t xml:space="preserve"> </w:t>
      </w:r>
      <w:r w:rsidR="00DF7372">
        <w:t>при</w:t>
      </w:r>
      <w:r w:rsidRPr="00FF6615">
        <w:t xml:space="preserve"> ф</w:t>
      </w:r>
      <w:r w:rsidRPr="00FF6615">
        <w:rPr>
          <w:lang w:val="ru-RU"/>
        </w:rPr>
        <w:t>умигаци</w:t>
      </w:r>
      <w:r w:rsidRPr="00FF6615">
        <w:t>я</w:t>
      </w:r>
      <w:r w:rsidRPr="00FF6615">
        <w:rPr>
          <w:lang w:val="ru-RU"/>
        </w:rPr>
        <w:t>.</w:t>
      </w:r>
    </w:p>
    <w:p w:rsidR="00166CBB" w:rsidRDefault="00D21D6A" w:rsidP="00E26F20">
      <w:pPr>
        <w:tabs>
          <w:tab w:val="left" w:pos="567"/>
        </w:tabs>
        <w:autoSpaceDN w:val="0"/>
        <w:adjustRightInd w:val="0"/>
        <w:spacing w:after="120"/>
        <w:jc w:val="both"/>
      </w:pPr>
      <w:r>
        <w:rPr>
          <w:lang w:val="ru-RU"/>
        </w:rPr>
        <w:tab/>
      </w:r>
      <w:r w:rsidR="00166CBB">
        <w:t xml:space="preserve">Обект </w:t>
      </w:r>
      <w:r w:rsidR="00166CBB" w:rsidRPr="00FF6615">
        <w:rPr>
          <w:lang w:val="ru-RU"/>
        </w:rPr>
        <w:t xml:space="preserve">на контрола са земеделските </w:t>
      </w:r>
      <w:r w:rsidR="00DF7372">
        <w:rPr>
          <w:lang w:val="ru-RU"/>
        </w:rPr>
        <w:t>стопани</w:t>
      </w:r>
      <w:r w:rsidR="00166CBB" w:rsidRPr="00FF6615">
        <w:rPr>
          <w:lang w:val="ru-RU"/>
        </w:rPr>
        <w:t xml:space="preserve">, които прилагат продукти за растителна защита при производството на растениевъдна продукция. </w:t>
      </w:r>
      <w:r w:rsidR="00166CBB" w:rsidRPr="00FF6615">
        <w:t xml:space="preserve">Данни за регистрираните земеделски </w:t>
      </w:r>
      <w:r w:rsidR="00DF7372">
        <w:t>стопани</w:t>
      </w:r>
      <w:r w:rsidR="00166CBB" w:rsidRPr="00FF6615">
        <w:t xml:space="preserve"> се ползват от Регистъра на земеделските </w:t>
      </w:r>
      <w:r w:rsidR="00DF7372">
        <w:t>стопани</w:t>
      </w:r>
      <w:r w:rsidR="00166CBB" w:rsidRPr="00FF6615">
        <w:t xml:space="preserve"> на растителна продукция, който се води от Министерство на земеделието</w:t>
      </w:r>
      <w:r w:rsidR="00DF7372">
        <w:t>,</w:t>
      </w:r>
      <w:r w:rsidR="00166CBB" w:rsidRPr="00FF6615">
        <w:t xml:space="preserve"> храните</w:t>
      </w:r>
      <w:r w:rsidR="00DF7372">
        <w:t xml:space="preserve"> и горите</w:t>
      </w:r>
      <w:r w:rsidR="00166CBB" w:rsidRPr="00FF6615">
        <w:t>.</w:t>
      </w:r>
    </w:p>
    <w:p w:rsidR="001757EC" w:rsidRPr="005B0B42" w:rsidRDefault="001757EC" w:rsidP="00E26F20">
      <w:pPr>
        <w:spacing w:after="120"/>
        <w:ind w:firstLine="426"/>
        <w:rPr>
          <w:b/>
          <w:shd w:val="clear" w:color="auto" w:fill="FEFEFE"/>
          <w:lang w:val="ru-RU"/>
        </w:rPr>
      </w:pPr>
    </w:p>
    <w:p w:rsidR="00776B98" w:rsidRPr="00EF7FDF" w:rsidRDefault="00776B98" w:rsidP="00E26F20">
      <w:pPr>
        <w:spacing w:after="120"/>
        <w:ind w:firstLine="426"/>
        <w:rPr>
          <w:b/>
          <w:shd w:val="clear" w:color="auto" w:fill="FEFEFE"/>
        </w:rPr>
      </w:pPr>
      <w:r w:rsidRPr="00EF7FDF">
        <w:rPr>
          <w:b/>
          <w:shd w:val="clear" w:color="auto" w:fill="FEFEFE"/>
        </w:rPr>
        <w:t>Употреба на ПРЗ с наземна техника:</w:t>
      </w:r>
    </w:p>
    <w:p w:rsidR="00776B98" w:rsidRPr="00EF7FDF" w:rsidRDefault="00776B98" w:rsidP="00736E4E">
      <w:pPr>
        <w:numPr>
          <w:ilvl w:val="0"/>
          <w:numId w:val="75"/>
        </w:numPr>
        <w:spacing w:after="120"/>
        <w:ind w:left="284" w:firstLine="142"/>
        <w:jc w:val="both"/>
      </w:pPr>
      <w:r w:rsidRPr="00EF7FDF">
        <w:t>При третиране на земеделски площи с продукти за растителна защита задължително се спазват защитни зони и отстояния от съседни чувствителни култури, съгласно указанията, посочени върху етикета на продукта за растителна защита;</w:t>
      </w:r>
    </w:p>
    <w:p w:rsidR="00776B98" w:rsidRPr="00EF7FDF" w:rsidRDefault="00776B98" w:rsidP="00736E4E">
      <w:pPr>
        <w:numPr>
          <w:ilvl w:val="0"/>
          <w:numId w:val="74"/>
        </w:numPr>
        <w:tabs>
          <w:tab w:val="left" w:pos="284"/>
          <w:tab w:val="left" w:pos="567"/>
        </w:tabs>
        <w:spacing w:after="120"/>
        <w:ind w:right="-540" w:firstLine="0"/>
      </w:pPr>
      <w:r w:rsidRPr="00EF7FDF">
        <w:t>Защитните зони да са на не по малко от 150 м, когато посоката на вятъра е към населеното място и не по-малко от 50 м, когато посоката на вятъра е обратно на населеното място и пчелините;</w:t>
      </w:r>
    </w:p>
    <w:p w:rsidR="00776B98" w:rsidRPr="00EF7FDF" w:rsidRDefault="00776B98" w:rsidP="00736E4E">
      <w:pPr>
        <w:numPr>
          <w:ilvl w:val="0"/>
          <w:numId w:val="74"/>
        </w:numPr>
        <w:spacing w:after="120"/>
        <w:ind w:right="-540" w:firstLine="0"/>
      </w:pPr>
      <w:r w:rsidRPr="00EF7FDF">
        <w:t>Фенофаза на развитие на земеделската култура и плевелната растителност, степен на нападение</w:t>
      </w:r>
      <w:r w:rsidR="00287B20">
        <w:t xml:space="preserve"> </w:t>
      </w:r>
      <w:r w:rsidRPr="00EF7FDF">
        <w:t xml:space="preserve"> от болести, стадии на развитие на неприятелите;</w:t>
      </w:r>
    </w:p>
    <w:p w:rsidR="00776B98" w:rsidRPr="00EF7FDF" w:rsidRDefault="00776B98" w:rsidP="00736E4E">
      <w:pPr>
        <w:numPr>
          <w:ilvl w:val="0"/>
          <w:numId w:val="75"/>
        </w:numPr>
        <w:autoSpaceDE w:val="0"/>
        <w:autoSpaceDN w:val="0"/>
        <w:adjustRightInd w:val="0"/>
        <w:spacing w:after="120"/>
        <w:ind w:left="426" w:right="142" w:firstLine="0"/>
        <w:jc w:val="both"/>
        <w:rPr>
          <w:rFonts w:ascii="Times New Roman CYR" w:hAnsi="Times New Roman CYR" w:cs="Times New Roman CYR"/>
          <w:lang w:bidi="th-TH"/>
        </w:rPr>
      </w:pPr>
      <w:r w:rsidRPr="00EF7FDF">
        <w:rPr>
          <w:rFonts w:ascii="Times New Roman CYR" w:hAnsi="Times New Roman CYR" w:cs="Times New Roman CYR"/>
          <w:lang w:bidi="th-TH"/>
        </w:rPr>
        <w:t xml:space="preserve">Продуктите за растителна защита се употребяват в съответната концентрация или доза за употреба, одобрена при разрешаването на ПРЗ </w:t>
      </w:r>
      <w:r w:rsidRPr="00EF7FDF">
        <w:rPr>
          <w:shd w:val="clear" w:color="auto" w:fill="FEFEFE"/>
        </w:rPr>
        <w:t xml:space="preserve">с оборудване за прилагане на ПРЗ и специализирана техника </w:t>
      </w:r>
      <w:r w:rsidRPr="00EF7FDF">
        <w:rPr>
          <w:rFonts w:ascii="Times New Roman CYR" w:hAnsi="Times New Roman CYR" w:cs="Times New Roman CYR"/>
          <w:lang w:bidi="th-TH"/>
        </w:rPr>
        <w:t>при скорост на вятъра  до 5 м/сек., когато оборудването за прилагане на ПРЗ осигурява намаляване отнасянето на струята и до 2м/сек., без такова оборудване;</w:t>
      </w:r>
    </w:p>
    <w:p w:rsidR="00776B98" w:rsidRPr="00EF7FDF" w:rsidRDefault="00776B98" w:rsidP="00736E4E">
      <w:pPr>
        <w:numPr>
          <w:ilvl w:val="0"/>
          <w:numId w:val="75"/>
        </w:numPr>
        <w:autoSpaceDE w:val="0"/>
        <w:autoSpaceDN w:val="0"/>
        <w:adjustRightInd w:val="0"/>
        <w:spacing w:after="120"/>
        <w:ind w:left="426" w:right="142" w:firstLine="0"/>
        <w:jc w:val="both"/>
        <w:textAlignment w:val="center"/>
        <w:rPr>
          <w:rFonts w:ascii="Times New Roman CYR" w:hAnsi="Times New Roman CYR" w:cs="Times New Roman CYR"/>
          <w:lang w:bidi="th-TH"/>
        </w:rPr>
      </w:pPr>
      <w:r w:rsidRPr="00EF7FDF">
        <w:rPr>
          <w:color w:val="000000"/>
          <w:spacing w:val="-1"/>
        </w:rPr>
        <w:t>Не се допуска използването на продукти за растителна защита с наземна техника при скорост на вятъра над 5 м/сек. и при температура на въздуха над 25 °С, измерена на сянка;</w:t>
      </w:r>
    </w:p>
    <w:p w:rsidR="00776B98" w:rsidRPr="00EF7FDF" w:rsidRDefault="00776B98" w:rsidP="00736E4E">
      <w:pPr>
        <w:numPr>
          <w:ilvl w:val="0"/>
          <w:numId w:val="75"/>
        </w:numPr>
        <w:autoSpaceDE w:val="0"/>
        <w:autoSpaceDN w:val="0"/>
        <w:adjustRightInd w:val="0"/>
        <w:spacing w:after="120"/>
        <w:ind w:left="426" w:right="142" w:firstLine="0"/>
        <w:jc w:val="both"/>
        <w:rPr>
          <w:rFonts w:ascii="Times New Roman CYR" w:hAnsi="Times New Roman CYR" w:cs="Times New Roman CYR"/>
          <w:lang w:bidi="th-TH"/>
        </w:rPr>
      </w:pPr>
      <w:r w:rsidRPr="00EF7FDF">
        <w:rPr>
          <w:rFonts w:eastAsia="SimSun"/>
          <w:lang w:eastAsia="zh-CN"/>
        </w:rPr>
        <w:t>Инсектицидите се употребяват с наземна техника - от залез слънце до 10,00 ч. на следващия ден;</w:t>
      </w:r>
    </w:p>
    <w:p w:rsidR="00776B98" w:rsidRPr="00EF7FDF" w:rsidRDefault="00776B98" w:rsidP="00736E4E">
      <w:pPr>
        <w:numPr>
          <w:ilvl w:val="0"/>
          <w:numId w:val="75"/>
        </w:numPr>
        <w:autoSpaceDE w:val="0"/>
        <w:autoSpaceDN w:val="0"/>
        <w:adjustRightInd w:val="0"/>
        <w:spacing w:after="120"/>
        <w:ind w:left="284" w:right="142" w:firstLine="142"/>
        <w:jc w:val="both"/>
        <w:rPr>
          <w:rFonts w:ascii="Times New Roman CYR" w:hAnsi="Times New Roman CYR" w:cs="Times New Roman CYR"/>
          <w:lang w:bidi="th-TH"/>
        </w:rPr>
      </w:pPr>
      <w:r w:rsidRPr="00EF7FDF">
        <w:rPr>
          <w:rFonts w:eastAsia="SimSun"/>
          <w:lang w:eastAsia="zh-CN"/>
        </w:rPr>
        <w:t>Третирането на площите с ПРЗ не може да продължи повече от 3 дни за определен масив;</w:t>
      </w:r>
    </w:p>
    <w:p w:rsidR="00776B98" w:rsidRPr="00EF7FDF" w:rsidRDefault="00776B98" w:rsidP="00736E4E">
      <w:pPr>
        <w:numPr>
          <w:ilvl w:val="0"/>
          <w:numId w:val="75"/>
        </w:numPr>
        <w:autoSpaceDE w:val="0"/>
        <w:autoSpaceDN w:val="0"/>
        <w:adjustRightInd w:val="0"/>
        <w:spacing w:after="120"/>
        <w:ind w:left="426" w:right="-24" w:firstLine="0"/>
        <w:jc w:val="both"/>
        <w:rPr>
          <w:rFonts w:ascii="Times New Roman CYR" w:hAnsi="Times New Roman CYR" w:cs="Times New Roman CYR"/>
          <w:lang w:bidi="th-TH"/>
        </w:rPr>
      </w:pPr>
      <w:r w:rsidRPr="00EF7FDF">
        <w:rPr>
          <w:rFonts w:eastAsia="SimSun"/>
          <w:lang w:eastAsia="zh-CN"/>
        </w:rPr>
        <w:t xml:space="preserve">Лицата, които употребяват ПРЗ, уведомяват кмета на населеното място </w:t>
      </w:r>
      <w:r w:rsidRPr="00EF7FDF">
        <w:rPr>
          <w:color w:val="000000"/>
          <w:spacing w:val="-1"/>
        </w:rPr>
        <w:t>и кметовете на граничещите населени места за приключване на третирането.</w:t>
      </w:r>
    </w:p>
    <w:p w:rsidR="00776B98" w:rsidRPr="00EF7FDF" w:rsidRDefault="00776B98" w:rsidP="00736E4E">
      <w:pPr>
        <w:numPr>
          <w:ilvl w:val="0"/>
          <w:numId w:val="76"/>
        </w:numPr>
        <w:tabs>
          <w:tab w:val="left" w:pos="426"/>
          <w:tab w:val="left" w:pos="709"/>
        </w:tabs>
        <w:autoSpaceDE w:val="0"/>
        <w:autoSpaceDN w:val="0"/>
        <w:adjustRightInd w:val="0"/>
        <w:spacing w:after="120"/>
        <w:ind w:left="426" w:right="-24" w:firstLine="0"/>
        <w:jc w:val="both"/>
        <w:rPr>
          <w:rFonts w:ascii="Times New Roman CYR" w:hAnsi="Times New Roman CYR" w:cs="Times New Roman CYR"/>
          <w:lang w:bidi="th-TH"/>
        </w:rPr>
      </w:pPr>
      <w:r w:rsidRPr="00EF7FDF">
        <w:rPr>
          <w:rFonts w:ascii="Times New Roman CYR" w:hAnsi="Times New Roman CYR" w:cs="Times New Roman CYR"/>
          <w:lang w:bidi="th-TH"/>
        </w:rPr>
        <w:t>Приготвянето на работния разтвор се извършва на специално определено за това място, безопасно за околната среда и при спазване на указанията, посочени в етикета на ПРЗ;</w:t>
      </w:r>
    </w:p>
    <w:p w:rsidR="00093053" w:rsidRDefault="00776B98" w:rsidP="00736E4E">
      <w:pPr>
        <w:numPr>
          <w:ilvl w:val="0"/>
          <w:numId w:val="76"/>
        </w:numPr>
        <w:tabs>
          <w:tab w:val="left" w:pos="709"/>
          <w:tab w:val="left" w:pos="1276"/>
        </w:tabs>
        <w:autoSpaceDE w:val="0"/>
        <w:autoSpaceDN w:val="0"/>
        <w:adjustRightInd w:val="0"/>
        <w:spacing w:after="120"/>
        <w:ind w:right="-24" w:hanging="720"/>
        <w:jc w:val="both"/>
        <w:rPr>
          <w:rFonts w:ascii="Times New Roman CYR" w:hAnsi="Times New Roman CYR" w:cs="Times New Roman CYR"/>
          <w:lang w:bidi="th-TH"/>
        </w:rPr>
      </w:pPr>
      <w:r w:rsidRPr="00EF7FDF">
        <w:rPr>
          <w:lang w:val="ru-RU" w:bidi="th-TH"/>
        </w:rPr>
        <w:t xml:space="preserve">При </w:t>
      </w:r>
      <w:r w:rsidRPr="00EF7FDF">
        <w:rPr>
          <w:rFonts w:ascii="Times New Roman CYR" w:hAnsi="Times New Roman CYR" w:cs="Times New Roman CYR"/>
          <w:lang w:bidi="th-TH"/>
        </w:rPr>
        <w:t>приготвянето на работния разтвор се използват подходящи л</w:t>
      </w:r>
      <w:r w:rsidR="00093053">
        <w:rPr>
          <w:rFonts w:ascii="Times New Roman CYR" w:hAnsi="Times New Roman CYR" w:cs="Times New Roman CYR"/>
          <w:lang w:bidi="th-TH"/>
        </w:rPr>
        <w:t>ични предпазни</w:t>
      </w:r>
    </w:p>
    <w:p w:rsidR="00776B98" w:rsidRPr="00EF7FDF" w:rsidRDefault="00776B98" w:rsidP="00E26F20">
      <w:pPr>
        <w:tabs>
          <w:tab w:val="left" w:pos="709"/>
          <w:tab w:val="left" w:pos="1276"/>
        </w:tabs>
        <w:autoSpaceDE w:val="0"/>
        <w:autoSpaceDN w:val="0"/>
        <w:adjustRightInd w:val="0"/>
        <w:spacing w:after="120"/>
        <w:ind w:left="426" w:right="-24"/>
        <w:jc w:val="both"/>
        <w:rPr>
          <w:rFonts w:ascii="Times New Roman CYR" w:hAnsi="Times New Roman CYR" w:cs="Times New Roman CYR"/>
          <w:lang w:bidi="th-TH"/>
        </w:rPr>
      </w:pPr>
      <w:r w:rsidRPr="00EF7FDF">
        <w:rPr>
          <w:rFonts w:ascii="Times New Roman CYR" w:hAnsi="Times New Roman CYR" w:cs="Times New Roman CYR"/>
          <w:lang w:bidi="th-TH"/>
        </w:rPr>
        <w:t>средства;</w:t>
      </w:r>
    </w:p>
    <w:p w:rsidR="00900EA1" w:rsidRPr="00900EA1" w:rsidRDefault="00093053" w:rsidP="00736E4E">
      <w:pPr>
        <w:numPr>
          <w:ilvl w:val="0"/>
          <w:numId w:val="76"/>
        </w:numPr>
        <w:autoSpaceDE w:val="0"/>
        <w:autoSpaceDN w:val="0"/>
        <w:adjustRightInd w:val="0"/>
        <w:spacing w:after="120"/>
        <w:ind w:left="426" w:right="-24" w:firstLine="0"/>
        <w:jc w:val="both"/>
        <w:rPr>
          <w:rFonts w:ascii="Times New Roman CYR" w:hAnsi="Times New Roman CYR" w:cs="Times New Roman CYR"/>
          <w:color w:val="FF0000"/>
          <w:lang w:bidi="th-TH"/>
        </w:rPr>
      </w:pPr>
      <w:r w:rsidRPr="00900EA1">
        <w:rPr>
          <w:shd w:val="clear" w:color="auto" w:fill="FEFEFE"/>
        </w:rPr>
        <w:t xml:space="preserve">За </w:t>
      </w:r>
      <w:r w:rsidRPr="00900EA1">
        <w:rPr>
          <w:rFonts w:ascii="Times New Roman CYR" w:hAnsi="Times New Roman CYR" w:cs="Times New Roman CYR"/>
          <w:lang w:bidi="th-TH"/>
        </w:rPr>
        <w:t>да</w:t>
      </w:r>
      <w:r w:rsidRPr="00900EA1">
        <w:rPr>
          <w:shd w:val="clear" w:color="auto" w:fill="FEFEFE"/>
        </w:rPr>
        <w:t xml:space="preserve"> </w:t>
      </w:r>
      <w:r w:rsidRPr="00900EA1">
        <w:rPr>
          <w:rFonts w:ascii="Times New Roman CYR" w:hAnsi="Times New Roman CYR" w:cs="Times New Roman CYR"/>
          <w:lang w:bidi="th-TH"/>
        </w:rPr>
        <w:t>се</w:t>
      </w:r>
      <w:r w:rsidRPr="00900EA1">
        <w:rPr>
          <w:shd w:val="clear" w:color="auto" w:fill="FEFEFE"/>
        </w:rPr>
        <w:t xml:space="preserve"> намали потенциала и да се избегне директно или индиректно замърсяване повърхностни или подпочвени води, пръскачките след употреба трябва да се промият </w:t>
      </w:r>
      <w:r w:rsidR="009364D4" w:rsidRPr="00900EA1">
        <w:rPr>
          <w:shd w:val="clear" w:color="auto" w:fill="FEFEFE"/>
        </w:rPr>
        <w:t>(</w:t>
      </w:r>
      <w:r w:rsidR="009F7B76" w:rsidRPr="00900EA1">
        <w:rPr>
          <w:shd w:val="clear" w:color="auto" w:fill="FEFEFE"/>
        </w:rPr>
        <w:t>трикратно</w:t>
      </w:r>
      <w:r w:rsidR="009364D4" w:rsidRPr="00900EA1">
        <w:rPr>
          <w:shd w:val="clear" w:color="auto" w:fill="FEFEFE"/>
        </w:rPr>
        <w:t>)</w:t>
      </w:r>
      <w:r w:rsidRPr="00900EA1">
        <w:rPr>
          <w:shd w:val="clear" w:color="auto" w:fill="FEFEFE"/>
        </w:rPr>
        <w:t xml:space="preserve"> и отпадната течност от тази дейност трябва да се събере в контейнер и да се предаде за унищожаване, или течността от измиването да се събере в контейнер, да се концентрира чрез естествено изпаряване и концентратът да се предаде</w:t>
      </w:r>
      <w:r w:rsidRPr="00900EA1">
        <w:rPr>
          <w:shd w:val="clear" w:color="auto" w:fill="FEFEFE"/>
          <w:lang w:val="ru-RU"/>
        </w:rPr>
        <w:t xml:space="preserve"> </w:t>
      </w:r>
      <w:r w:rsidRPr="00900EA1">
        <w:rPr>
          <w:shd w:val="clear" w:color="auto" w:fill="FEFEFE"/>
        </w:rPr>
        <w:t xml:space="preserve">за унищожаване. </w:t>
      </w:r>
      <w:r w:rsidR="00900EA1">
        <w:rPr>
          <w:shd w:val="clear" w:color="auto" w:fill="FEFEFE"/>
        </w:rPr>
        <w:t>Също така т</w:t>
      </w:r>
      <w:r w:rsidR="00900EA1" w:rsidRPr="00900EA1">
        <w:rPr>
          <w:shd w:val="clear" w:color="auto" w:fill="FEFEFE"/>
        </w:rPr>
        <w:t xml:space="preserve">ечността от измиване на пръскачките може да </w:t>
      </w:r>
      <w:r w:rsidR="009F7B76" w:rsidRPr="00900EA1">
        <w:rPr>
          <w:shd w:val="clear" w:color="auto" w:fill="FEFEFE"/>
        </w:rPr>
        <w:t>се изпръска на полето</w:t>
      </w:r>
      <w:r w:rsidR="00900EA1">
        <w:rPr>
          <w:shd w:val="clear" w:color="auto" w:fill="FEFEFE"/>
        </w:rPr>
        <w:t>.</w:t>
      </w:r>
    </w:p>
    <w:p w:rsidR="00776B98" w:rsidRPr="00900EA1" w:rsidRDefault="00900EA1" w:rsidP="00736E4E">
      <w:pPr>
        <w:numPr>
          <w:ilvl w:val="0"/>
          <w:numId w:val="76"/>
        </w:numPr>
        <w:autoSpaceDE w:val="0"/>
        <w:autoSpaceDN w:val="0"/>
        <w:adjustRightInd w:val="0"/>
        <w:spacing w:after="120"/>
        <w:ind w:left="426" w:right="-24" w:firstLine="0"/>
        <w:jc w:val="both"/>
        <w:rPr>
          <w:rFonts w:ascii="Times New Roman CYR" w:hAnsi="Times New Roman CYR" w:cs="Times New Roman CYR"/>
          <w:color w:val="FF0000"/>
          <w:lang w:bidi="th-TH"/>
        </w:rPr>
      </w:pPr>
      <w:r>
        <w:rPr>
          <w:shd w:val="clear" w:color="auto" w:fill="FEFEFE"/>
        </w:rPr>
        <w:lastRenderedPageBreak/>
        <w:t>Н</w:t>
      </w:r>
      <w:r w:rsidR="00776B98" w:rsidRPr="00900EA1">
        <w:rPr>
          <w:rFonts w:ascii="Times New Roman CYR" w:hAnsi="Times New Roman CYR" w:cs="Times New Roman CYR"/>
          <w:lang w:bidi="th-TH"/>
        </w:rPr>
        <w:t>еупотребеното количество работен разтвор се третира съгласно Закона за управление на отпадъците.</w:t>
      </w:r>
    </w:p>
    <w:p w:rsidR="00776B98" w:rsidRPr="00EF7FDF" w:rsidRDefault="00776B98" w:rsidP="00736E4E">
      <w:pPr>
        <w:numPr>
          <w:ilvl w:val="0"/>
          <w:numId w:val="76"/>
        </w:numPr>
        <w:tabs>
          <w:tab w:val="left" w:pos="426"/>
        </w:tabs>
        <w:autoSpaceDE w:val="0"/>
        <w:autoSpaceDN w:val="0"/>
        <w:adjustRightInd w:val="0"/>
        <w:spacing w:after="120"/>
        <w:ind w:left="426" w:right="-24" w:firstLine="0"/>
        <w:jc w:val="both"/>
        <w:rPr>
          <w:rFonts w:ascii="Times New Roman CYR" w:hAnsi="Times New Roman CYR" w:cs="Times New Roman CYR"/>
          <w:lang w:bidi="th-TH"/>
        </w:rPr>
      </w:pPr>
      <w:r w:rsidRPr="00EF7FDF">
        <w:t xml:space="preserve">Празните опаковки от ПРЗ се съхраняват </w:t>
      </w:r>
      <w:r w:rsidRPr="00EF7FDF">
        <w:rPr>
          <w:rFonts w:ascii="Times New Roman CYR" w:hAnsi="Times New Roman CYR" w:cs="Times New Roman CYR"/>
          <w:lang w:bidi="th-TH"/>
        </w:rPr>
        <w:t>на закрито в специално обособени и обезопасени за целта места и се третират в съответствие с разпоредбите на Закона за управление на отпадъците.</w:t>
      </w:r>
    </w:p>
    <w:p w:rsidR="00776B98" w:rsidRPr="00776B98" w:rsidRDefault="00776B98" w:rsidP="00E26F20">
      <w:pPr>
        <w:autoSpaceDE w:val="0"/>
        <w:autoSpaceDN w:val="0"/>
        <w:adjustRightInd w:val="0"/>
        <w:spacing w:after="120"/>
        <w:ind w:left="709" w:right="-24"/>
        <w:jc w:val="both"/>
        <w:rPr>
          <w:rFonts w:ascii="Times New Roman CYR" w:hAnsi="Times New Roman CYR" w:cs="Times New Roman CYR"/>
          <w:highlight w:val="green"/>
          <w:lang w:bidi="th-TH"/>
        </w:rPr>
      </w:pPr>
    </w:p>
    <w:p w:rsidR="00374A70" w:rsidRPr="00556AA4" w:rsidRDefault="00776B98" w:rsidP="00E26F20">
      <w:pPr>
        <w:autoSpaceDE w:val="0"/>
        <w:autoSpaceDN w:val="0"/>
        <w:adjustRightInd w:val="0"/>
        <w:spacing w:after="120"/>
        <w:ind w:right="-24" w:firstLine="426"/>
        <w:jc w:val="both"/>
        <w:rPr>
          <w:rFonts w:ascii="Times New Roman CYR" w:hAnsi="Times New Roman CYR" w:cs="Times New Roman CYR"/>
          <w:b/>
          <w:lang w:bidi="th-TH"/>
        </w:rPr>
      </w:pPr>
      <w:r w:rsidRPr="00EF7FDF">
        <w:rPr>
          <w:rFonts w:ascii="Times New Roman CYR" w:hAnsi="Times New Roman CYR" w:cs="Times New Roman CYR"/>
          <w:b/>
          <w:lang w:bidi="th-TH"/>
        </w:rPr>
        <w:t xml:space="preserve"> </w:t>
      </w:r>
      <w:r w:rsidRPr="00556AA4">
        <w:rPr>
          <w:rFonts w:ascii="Times New Roman CYR" w:hAnsi="Times New Roman CYR" w:cs="Times New Roman CYR"/>
          <w:b/>
          <w:lang w:bidi="th-TH"/>
        </w:rPr>
        <w:t>Употреба на продукти за растителна защита чрез въздушно пръскане:</w:t>
      </w:r>
      <w:r w:rsidR="00D35329" w:rsidRPr="00556AA4">
        <w:rPr>
          <w:rFonts w:ascii="Times New Roman CYR" w:hAnsi="Times New Roman CYR" w:cs="Times New Roman CYR"/>
          <w:b/>
          <w:lang w:bidi="th-TH"/>
        </w:rPr>
        <w:t xml:space="preserve"> </w:t>
      </w:r>
    </w:p>
    <w:p w:rsidR="002B2AE6" w:rsidRPr="00556AA4" w:rsidRDefault="002B2AE6" w:rsidP="00736E4E">
      <w:pPr>
        <w:numPr>
          <w:ilvl w:val="0"/>
          <w:numId w:val="87"/>
        </w:numPr>
        <w:autoSpaceDE w:val="0"/>
        <w:autoSpaceDN w:val="0"/>
        <w:adjustRightInd w:val="0"/>
        <w:spacing w:after="120"/>
        <w:ind w:right="-24"/>
        <w:jc w:val="both"/>
        <w:rPr>
          <w:rFonts w:ascii="Times New Roman CYR" w:hAnsi="Times New Roman CYR" w:cs="Times New Roman CYR"/>
          <w:lang w:bidi="th-TH"/>
        </w:rPr>
      </w:pPr>
      <w:r w:rsidRPr="00556AA4">
        <w:rPr>
          <w:rFonts w:ascii="Times New Roman CYR" w:hAnsi="Times New Roman CYR" w:cs="Times New Roman CYR"/>
          <w:lang w:bidi="th-TH"/>
        </w:rPr>
        <w:t>Продукти за растителна защита могат да се прилагат чрез въздушно пръскане като изключение от забраната по чл. 107, т. 3 от ЗЗР, само след писмено разрешение, издадено от директора на ОДБХ.</w:t>
      </w:r>
    </w:p>
    <w:p w:rsidR="00776B98" w:rsidRPr="00EF7FDF" w:rsidRDefault="00776B98" w:rsidP="00736E4E">
      <w:pPr>
        <w:numPr>
          <w:ilvl w:val="0"/>
          <w:numId w:val="77"/>
        </w:numPr>
        <w:autoSpaceDE w:val="0"/>
        <w:autoSpaceDN w:val="0"/>
        <w:adjustRightInd w:val="0"/>
        <w:spacing w:after="120"/>
        <w:ind w:left="426" w:right="140" w:firstLine="0"/>
        <w:jc w:val="both"/>
        <w:rPr>
          <w:rFonts w:ascii="Times New Roman CYR" w:hAnsi="Times New Roman CYR" w:cs="Times New Roman CYR"/>
          <w:lang w:bidi="th-TH"/>
        </w:rPr>
      </w:pPr>
      <w:r w:rsidRPr="00EF7FDF">
        <w:rPr>
          <w:rFonts w:ascii="Times New Roman CYR" w:hAnsi="Times New Roman CYR" w:cs="Times New Roman CYR"/>
          <w:lang w:bidi="th-TH"/>
        </w:rPr>
        <w:t xml:space="preserve">При употребата на ПРЗ с авиационна техника и оборудване за прилагане на ПРЗ </w:t>
      </w:r>
      <w:r w:rsidRPr="00EF7FDF">
        <w:t xml:space="preserve">задължително се спазват защитни зони </w:t>
      </w:r>
      <w:r w:rsidRPr="00EF7FDF">
        <w:rPr>
          <w:rFonts w:ascii="Times New Roman CYR" w:hAnsi="Times New Roman CYR" w:cs="Times New Roman CYR"/>
          <w:lang w:bidi="th-TH"/>
        </w:rPr>
        <w:t>не по-малко от 200 м, когато посоката на вятъра е обратно на населеното място, и не по-малко от 800 м, когато посоката на вятъра е към населеното място;</w:t>
      </w:r>
    </w:p>
    <w:p w:rsidR="00776B98" w:rsidRPr="00EF7FDF" w:rsidRDefault="00776B98" w:rsidP="00736E4E">
      <w:pPr>
        <w:numPr>
          <w:ilvl w:val="0"/>
          <w:numId w:val="77"/>
        </w:numPr>
        <w:autoSpaceDE w:val="0"/>
        <w:autoSpaceDN w:val="0"/>
        <w:adjustRightInd w:val="0"/>
        <w:spacing w:after="120"/>
        <w:ind w:left="426" w:right="140" w:firstLine="0"/>
        <w:jc w:val="both"/>
        <w:rPr>
          <w:rFonts w:ascii="Times New Roman CYR" w:hAnsi="Times New Roman CYR" w:cs="Times New Roman CYR"/>
          <w:lang w:bidi="th-TH"/>
        </w:rPr>
      </w:pPr>
      <w:r w:rsidRPr="00EF7FDF">
        <w:rPr>
          <w:rFonts w:ascii="Times New Roman CYR" w:hAnsi="Times New Roman CYR" w:cs="Times New Roman CYR"/>
          <w:lang w:bidi="th-TH"/>
        </w:rPr>
        <w:t xml:space="preserve">Забранява се прилагането на ПРЗ </w:t>
      </w:r>
      <w:r w:rsidRPr="00EF7FDF">
        <w:rPr>
          <w:lang w:val="ru-RU" w:bidi="th-TH"/>
        </w:rPr>
        <w:t>с авиационна техника – при скорост на вятъра над:</w:t>
      </w:r>
    </w:p>
    <w:p w:rsidR="00776B98" w:rsidRPr="00EF7FDF" w:rsidRDefault="00776B98" w:rsidP="00736E4E">
      <w:pPr>
        <w:numPr>
          <w:ilvl w:val="0"/>
          <w:numId w:val="70"/>
        </w:numPr>
        <w:autoSpaceDE w:val="0"/>
        <w:autoSpaceDN w:val="0"/>
        <w:adjustRightInd w:val="0"/>
        <w:spacing w:after="120"/>
        <w:ind w:right="140"/>
        <w:jc w:val="both"/>
        <w:rPr>
          <w:rFonts w:ascii="Times New Roman CYR" w:hAnsi="Times New Roman CYR" w:cs="Times New Roman CYR"/>
          <w:lang w:bidi="th-TH"/>
        </w:rPr>
      </w:pPr>
      <w:r w:rsidRPr="00EF7FDF">
        <w:rPr>
          <w:rFonts w:ascii="Times New Roman CYR" w:hAnsi="Times New Roman CYR" w:cs="Times New Roman CYR"/>
          <w:lang w:bidi="th-TH"/>
        </w:rPr>
        <w:t>2 м/сек при третиране с хербициди, десиканти и дефолианти;</w:t>
      </w:r>
    </w:p>
    <w:p w:rsidR="00776B98" w:rsidRPr="00EF7FDF" w:rsidRDefault="00776B98" w:rsidP="00736E4E">
      <w:pPr>
        <w:numPr>
          <w:ilvl w:val="0"/>
          <w:numId w:val="70"/>
        </w:numPr>
        <w:autoSpaceDE w:val="0"/>
        <w:autoSpaceDN w:val="0"/>
        <w:adjustRightInd w:val="0"/>
        <w:spacing w:after="120"/>
        <w:ind w:right="140"/>
        <w:jc w:val="both"/>
        <w:rPr>
          <w:rFonts w:ascii="Times New Roman CYR" w:hAnsi="Times New Roman CYR" w:cs="Times New Roman CYR"/>
          <w:lang w:bidi="th-TH"/>
        </w:rPr>
      </w:pPr>
      <w:r w:rsidRPr="00EF7FDF">
        <w:rPr>
          <w:lang w:bidi="th-TH"/>
        </w:rPr>
        <w:t>5 м/сек при третиране с инсектициди, фунгициди и растежни регулатори;</w:t>
      </w:r>
    </w:p>
    <w:p w:rsidR="00776B98" w:rsidRPr="00EF7FDF" w:rsidRDefault="00776B98" w:rsidP="00736E4E">
      <w:pPr>
        <w:numPr>
          <w:ilvl w:val="0"/>
          <w:numId w:val="80"/>
        </w:numPr>
        <w:spacing w:after="120"/>
        <w:ind w:left="360" w:right="-2" w:firstLine="66"/>
        <w:jc w:val="both"/>
      </w:pPr>
      <w:r w:rsidRPr="00EF7FDF">
        <w:rPr>
          <w:color w:val="000000"/>
          <w:spacing w:val="-1"/>
        </w:rPr>
        <w:t>Метеорологичните елементи, характеризиращи времето в момента на третиране, преди третиране и след извършване на самото третиране са вписани в бордовия дневник на въздухоплавателното средство</w:t>
      </w:r>
      <w:r w:rsidRPr="00EF7FDF">
        <w:t>;</w:t>
      </w:r>
    </w:p>
    <w:p w:rsidR="00776B98" w:rsidRPr="00EF7FDF" w:rsidRDefault="00776B98" w:rsidP="00736E4E">
      <w:pPr>
        <w:numPr>
          <w:ilvl w:val="0"/>
          <w:numId w:val="75"/>
        </w:numPr>
        <w:autoSpaceDE w:val="0"/>
        <w:autoSpaceDN w:val="0"/>
        <w:adjustRightInd w:val="0"/>
        <w:spacing w:after="120"/>
        <w:ind w:left="284" w:right="-24" w:firstLine="142"/>
        <w:jc w:val="both"/>
        <w:rPr>
          <w:rFonts w:ascii="Times New Roman CYR" w:hAnsi="Times New Roman CYR" w:cs="Times New Roman CYR"/>
          <w:lang w:bidi="th-TH"/>
        </w:rPr>
      </w:pPr>
      <w:r w:rsidRPr="00EF7FDF">
        <w:rPr>
          <w:rFonts w:eastAsia="SimSun"/>
          <w:lang w:eastAsia="zh-CN"/>
        </w:rPr>
        <w:t>Инсектицидите се употребяват с авиационна техника - от изгрев слънце до 10,00 часа</w:t>
      </w:r>
      <w:r w:rsidRPr="00EF7FDF">
        <w:rPr>
          <w:rFonts w:ascii="Times New Roman CYR" w:hAnsi="Times New Roman CYR" w:cs="Times New Roman CYR"/>
          <w:lang w:bidi="th-TH"/>
        </w:rPr>
        <w:t>;</w:t>
      </w:r>
    </w:p>
    <w:p w:rsidR="00776B98" w:rsidRPr="00EF7FDF" w:rsidRDefault="00776B98" w:rsidP="00736E4E">
      <w:pPr>
        <w:numPr>
          <w:ilvl w:val="0"/>
          <w:numId w:val="75"/>
        </w:numPr>
        <w:spacing w:after="120"/>
        <w:ind w:left="360" w:firstLine="66"/>
        <w:jc w:val="both"/>
        <w:textAlignment w:val="center"/>
        <w:rPr>
          <w:rFonts w:ascii="Times New Roman CYR" w:hAnsi="Times New Roman CYR" w:cs="Times New Roman CYR"/>
          <w:lang w:bidi="th-TH"/>
        </w:rPr>
      </w:pPr>
      <w:r w:rsidRPr="00EF7FDF">
        <w:rPr>
          <w:color w:val="000000"/>
          <w:spacing w:val="-1"/>
        </w:rPr>
        <w:t xml:space="preserve">Не се разрешава третиране с продукти за растителна защита на площи с цъфтяща растителност, пасищни площи, вододайни зони и третиране </w:t>
      </w:r>
      <w:r w:rsidR="0045078F">
        <w:rPr>
          <w:color w:val="000000"/>
          <w:spacing w:val="-1"/>
        </w:rPr>
        <w:t>в</w:t>
      </w:r>
      <w:r w:rsidRPr="00EF7FDF">
        <w:rPr>
          <w:color w:val="000000"/>
          <w:spacing w:val="-1"/>
        </w:rPr>
        <w:t xml:space="preserve"> буферните зони, определени при разрешаването на продуктите за растителна защита. Възложителят на растителнозащитна дейност е длъжен да окоси цъфтящата растителност в междуредията на трайните насаждения (овощни градини, лозя и др.) преди извършване на третирането;</w:t>
      </w:r>
    </w:p>
    <w:p w:rsidR="00776B98" w:rsidRPr="00EF7FDF" w:rsidRDefault="00776B98" w:rsidP="00736E4E">
      <w:pPr>
        <w:numPr>
          <w:ilvl w:val="0"/>
          <w:numId w:val="75"/>
        </w:numPr>
        <w:autoSpaceDE w:val="0"/>
        <w:autoSpaceDN w:val="0"/>
        <w:adjustRightInd w:val="0"/>
        <w:spacing w:after="120"/>
        <w:ind w:left="360" w:right="-24" w:firstLine="66"/>
        <w:jc w:val="both"/>
        <w:rPr>
          <w:rFonts w:ascii="Times New Roman CYR" w:hAnsi="Times New Roman CYR" w:cs="Times New Roman CYR"/>
          <w:lang w:bidi="th-TH"/>
        </w:rPr>
      </w:pPr>
      <w:r w:rsidRPr="00EF7FDF">
        <w:rPr>
          <w:color w:val="000000"/>
        </w:rPr>
        <w:t>При извънредни ситуации – каламитет или епифитотия от икономически важни вредители, обявени със заповед на министъра на земеделието и храните, по време на цъфтеж на земеделските култури, БАБХ препоръчва за употреба продукти за растителна защита, щадящи (по-слабо токсични) по отношение на пчелите;</w:t>
      </w:r>
    </w:p>
    <w:p w:rsidR="00776B98" w:rsidRPr="00862D57" w:rsidRDefault="00776B98" w:rsidP="00736E4E">
      <w:pPr>
        <w:numPr>
          <w:ilvl w:val="0"/>
          <w:numId w:val="76"/>
        </w:numPr>
        <w:autoSpaceDE w:val="0"/>
        <w:autoSpaceDN w:val="0"/>
        <w:adjustRightInd w:val="0"/>
        <w:spacing w:after="120"/>
        <w:ind w:left="360" w:right="-24" w:firstLine="66"/>
        <w:jc w:val="both"/>
        <w:rPr>
          <w:rFonts w:ascii="Times New Roman CYR" w:hAnsi="Times New Roman CYR" w:cs="Times New Roman CYR"/>
          <w:lang w:val="ru-RU" w:bidi="th-TH"/>
        </w:rPr>
      </w:pPr>
      <w:r w:rsidRPr="00202442">
        <w:rPr>
          <w:rFonts w:ascii="Times New Roman CYR" w:hAnsi="Times New Roman CYR" w:cs="Times New Roman CYR"/>
          <w:lang w:bidi="th-TH"/>
        </w:rPr>
        <w:t>В</w:t>
      </w:r>
      <w:r w:rsidRPr="00862D57">
        <w:rPr>
          <w:rFonts w:ascii="Times New Roman CYR" w:hAnsi="Times New Roman CYR" w:cs="Times New Roman CYR"/>
          <w:lang w:val="ru-RU" w:bidi="th-TH"/>
        </w:rPr>
        <w:t xml:space="preserve"> срок до 3 дни преди датата на третирането</w:t>
      </w:r>
      <w:r w:rsidRPr="00202442">
        <w:rPr>
          <w:rFonts w:ascii="Times New Roman CYR" w:hAnsi="Times New Roman CYR" w:cs="Times New Roman CYR"/>
          <w:lang w:bidi="th-TH"/>
        </w:rPr>
        <w:t>, л</w:t>
      </w:r>
      <w:r w:rsidRPr="00862D57">
        <w:rPr>
          <w:rFonts w:ascii="Times New Roman CYR" w:hAnsi="Times New Roman CYR" w:cs="Times New Roman CYR"/>
          <w:lang w:val="ru-RU" w:bidi="th-TH"/>
        </w:rPr>
        <w:t>ицата които употребяват ПРЗ с авиационна техника</w:t>
      </w:r>
      <w:r w:rsidRPr="00202442">
        <w:rPr>
          <w:rFonts w:ascii="Times New Roman CYR" w:hAnsi="Times New Roman CYR" w:cs="Times New Roman CYR"/>
          <w:lang w:bidi="th-TH"/>
        </w:rPr>
        <w:t xml:space="preserve"> уведомяват </w:t>
      </w:r>
      <w:r w:rsidRPr="00862D57">
        <w:rPr>
          <w:rFonts w:ascii="Times New Roman CYR" w:hAnsi="Times New Roman CYR" w:cs="Times New Roman CYR"/>
          <w:lang w:val="ru-RU" w:bidi="th-TH"/>
        </w:rPr>
        <w:t>кмета на населеното място, в чието землище ще се извършва третирането, както и кметовете на населените места, чиито землища граничат с третираните площи</w:t>
      </w:r>
      <w:r w:rsidRPr="00202442">
        <w:rPr>
          <w:rFonts w:ascii="Times New Roman CYR" w:hAnsi="Times New Roman CYR" w:cs="Times New Roman CYR"/>
          <w:lang w:bidi="th-TH"/>
        </w:rPr>
        <w:t>;</w:t>
      </w:r>
    </w:p>
    <w:p w:rsidR="00776B98" w:rsidRPr="00862D57" w:rsidRDefault="00776B98" w:rsidP="00736E4E">
      <w:pPr>
        <w:numPr>
          <w:ilvl w:val="0"/>
          <w:numId w:val="76"/>
        </w:numPr>
        <w:autoSpaceDE w:val="0"/>
        <w:autoSpaceDN w:val="0"/>
        <w:adjustRightInd w:val="0"/>
        <w:spacing w:after="120"/>
        <w:ind w:left="360" w:right="-24" w:firstLine="66"/>
        <w:jc w:val="both"/>
        <w:rPr>
          <w:rFonts w:ascii="Times New Roman CYR" w:hAnsi="Times New Roman CYR" w:cs="Times New Roman CYR"/>
          <w:lang w:val="ru-RU" w:bidi="th-TH"/>
        </w:rPr>
      </w:pPr>
      <w:r w:rsidRPr="00202442">
        <w:rPr>
          <w:color w:val="000000"/>
          <w:spacing w:val="-1"/>
        </w:rPr>
        <w:t xml:space="preserve">Лицата, които </w:t>
      </w:r>
      <w:r w:rsidRPr="00202442">
        <w:rPr>
          <w:rFonts w:eastAsia="SimSun"/>
          <w:lang w:eastAsia="zh-CN"/>
        </w:rPr>
        <w:t>прилагат ПРЗ чрез въздушно пръскане</w:t>
      </w:r>
      <w:r w:rsidRPr="00202442">
        <w:rPr>
          <w:rFonts w:ascii="Times New Roman CYR" w:hAnsi="Times New Roman CYR" w:cs="Times New Roman CYR"/>
          <w:lang w:bidi="th-TH"/>
        </w:rPr>
        <w:t xml:space="preserve"> уведомяват </w:t>
      </w:r>
      <w:r w:rsidRPr="00862D57">
        <w:rPr>
          <w:rFonts w:ascii="Times New Roman CYR" w:hAnsi="Times New Roman CYR" w:cs="Times New Roman CYR"/>
          <w:lang w:val="ru-RU" w:bidi="th-TH"/>
        </w:rPr>
        <w:t>по подходящ начин собствениците на пчелини, разположени в землището на населеното място по местонахождение на площите, които ще бъдат третирани, както и собствениците на пчелини, разположени в граничещите</w:t>
      </w:r>
      <w:r w:rsidR="00E971F7">
        <w:rPr>
          <w:rFonts w:ascii="Times New Roman CYR" w:hAnsi="Times New Roman CYR" w:cs="Times New Roman CYR"/>
          <w:lang w:val="ru-RU" w:bidi="th-TH"/>
        </w:rPr>
        <w:t xml:space="preserve"> землища, за датата и </w:t>
      </w:r>
      <w:r w:rsidRPr="00862D57">
        <w:rPr>
          <w:rFonts w:ascii="Times New Roman CYR" w:hAnsi="Times New Roman CYR" w:cs="Times New Roman CYR"/>
          <w:lang w:val="ru-RU" w:bidi="th-TH"/>
        </w:rPr>
        <w:t>часа, в който ще се извърши всяко прилагане на ПРЗ;</w:t>
      </w:r>
    </w:p>
    <w:p w:rsidR="00776B98" w:rsidRPr="005977FA" w:rsidRDefault="00776B98" w:rsidP="00736E4E">
      <w:pPr>
        <w:numPr>
          <w:ilvl w:val="0"/>
          <w:numId w:val="76"/>
        </w:numPr>
        <w:tabs>
          <w:tab w:val="left" w:pos="360"/>
          <w:tab w:val="left" w:pos="720"/>
        </w:tabs>
        <w:autoSpaceDE w:val="0"/>
        <w:autoSpaceDN w:val="0"/>
        <w:adjustRightInd w:val="0"/>
        <w:spacing w:after="120"/>
        <w:ind w:left="360" w:right="-24" w:firstLine="66"/>
        <w:jc w:val="both"/>
        <w:rPr>
          <w:rFonts w:eastAsia="SimSun"/>
          <w:lang w:eastAsia="zh-CN"/>
        </w:rPr>
      </w:pPr>
      <w:r w:rsidRPr="00202442">
        <w:rPr>
          <w:rFonts w:eastAsia="SimSun"/>
          <w:lang w:eastAsia="zh-CN"/>
        </w:rPr>
        <w:t>Третирането на площите с ПРЗ не може да продължи повече от 5 дни;</w:t>
      </w:r>
    </w:p>
    <w:p w:rsidR="00776B98" w:rsidRPr="00202442" w:rsidRDefault="00776B98" w:rsidP="00736E4E">
      <w:pPr>
        <w:numPr>
          <w:ilvl w:val="0"/>
          <w:numId w:val="76"/>
        </w:numPr>
        <w:tabs>
          <w:tab w:val="left" w:pos="360"/>
          <w:tab w:val="left" w:pos="720"/>
        </w:tabs>
        <w:autoSpaceDE w:val="0"/>
        <w:autoSpaceDN w:val="0"/>
        <w:adjustRightInd w:val="0"/>
        <w:spacing w:after="120"/>
        <w:ind w:left="360" w:right="-24" w:firstLine="66"/>
        <w:jc w:val="both"/>
        <w:rPr>
          <w:rFonts w:ascii="Times New Roman CYR" w:hAnsi="Times New Roman CYR" w:cs="Times New Roman CYR"/>
          <w:lang w:bidi="th-TH"/>
        </w:rPr>
      </w:pPr>
      <w:r w:rsidRPr="00202442">
        <w:rPr>
          <w:rFonts w:eastAsia="SimSun"/>
          <w:lang w:eastAsia="zh-CN"/>
        </w:rPr>
        <w:lastRenderedPageBreak/>
        <w:t xml:space="preserve">Лицата, които прилагат ПРЗ чрез въздушно пръскане, уведомяват кмета на населеното място </w:t>
      </w:r>
      <w:r w:rsidRPr="00202442">
        <w:rPr>
          <w:color w:val="000000"/>
          <w:spacing w:val="-1"/>
        </w:rPr>
        <w:t>и кметовете на граничещите населени места за приключване на третирането</w:t>
      </w:r>
      <w:r w:rsidRPr="00202442">
        <w:rPr>
          <w:rFonts w:eastAsia="SimSun"/>
          <w:lang w:eastAsia="zh-CN"/>
        </w:rPr>
        <w:t>;</w:t>
      </w:r>
    </w:p>
    <w:p w:rsidR="00776B98" w:rsidRPr="00202442" w:rsidRDefault="00776B98" w:rsidP="00736E4E">
      <w:pPr>
        <w:numPr>
          <w:ilvl w:val="0"/>
          <w:numId w:val="76"/>
        </w:numPr>
        <w:tabs>
          <w:tab w:val="left" w:pos="709"/>
          <w:tab w:val="left" w:pos="1276"/>
        </w:tabs>
        <w:autoSpaceDE w:val="0"/>
        <w:autoSpaceDN w:val="0"/>
        <w:adjustRightInd w:val="0"/>
        <w:spacing w:after="120"/>
        <w:ind w:left="709" w:right="-24" w:hanging="283"/>
        <w:jc w:val="both"/>
        <w:rPr>
          <w:rFonts w:ascii="Times New Roman CYR" w:hAnsi="Times New Roman CYR" w:cs="Times New Roman CYR"/>
          <w:lang w:bidi="th-TH"/>
        </w:rPr>
      </w:pPr>
      <w:r w:rsidRPr="00202442">
        <w:rPr>
          <w:rFonts w:ascii="Times New Roman CYR" w:hAnsi="Times New Roman CYR" w:cs="Times New Roman CYR"/>
          <w:lang w:bidi="th-TH"/>
        </w:rPr>
        <w:t>Приготвянето на работния разтвор се извършва на специално определено за това място, безопасно за околната среда и при спазване на указанията, посочени в етикета на ПРЗ;</w:t>
      </w:r>
    </w:p>
    <w:p w:rsidR="00776B98" w:rsidRPr="00202442" w:rsidRDefault="00776B98" w:rsidP="00736E4E">
      <w:pPr>
        <w:numPr>
          <w:ilvl w:val="0"/>
          <w:numId w:val="76"/>
        </w:numPr>
        <w:tabs>
          <w:tab w:val="left" w:pos="709"/>
          <w:tab w:val="left" w:pos="1276"/>
        </w:tabs>
        <w:autoSpaceDE w:val="0"/>
        <w:autoSpaceDN w:val="0"/>
        <w:adjustRightInd w:val="0"/>
        <w:spacing w:after="120"/>
        <w:ind w:left="360" w:right="-24" w:firstLine="66"/>
        <w:jc w:val="both"/>
        <w:rPr>
          <w:rFonts w:ascii="Times New Roman CYR" w:hAnsi="Times New Roman CYR" w:cs="Times New Roman CYR"/>
          <w:lang w:bidi="th-TH"/>
        </w:rPr>
      </w:pPr>
      <w:r w:rsidRPr="00202442">
        <w:rPr>
          <w:lang w:val="ru-RU" w:bidi="th-TH"/>
        </w:rPr>
        <w:t xml:space="preserve">При </w:t>
      </w:r>
      <w:r w:rsidRPr="00202442">
        <w:rPr>
          <w:rFonts w:ascii="Times New Roman CYR" w:hAnsi="Times New Roman CYR" w:cs="Times New Roman CYR"/>
          <w:lang w:bidi="th-TH"/>
        </w:rPr>
        <w:t>приготвянето на работния разтвор се използват подходящи лични предпазни средства;</w:t>
      </w:r>
    </w:p>
    <w:p w:rsidR="00776B98" w:rsidRDefault="00776B98" w:rsidP="00736E4E">
      <w:pPr>
        <w:numPr>
          <w:ilvl w:val="0"/>
          <w:numId w:val="76"/>
        </w:numPr>
        <w:tabs>
          <w:tab w:val="left" w:pos="360"/>
        </w:tabs>
        <w:autoSpaceDE w:val="0"/>
        <w:autoSpaceDN w:val="0"/>
        <w:adjustRightInd w:val="0"/>
        <w:spacing w:after="120"/>
        <w:ind w:left="360" w:right="-24" w:firstLine="66"/>
        <w:jc w:val="both"/>
        <w:rPr>
          <w:rFonts w:ascii="Times New Roman CYR" w:hAnsi="Times New Roman CYR" w:cs="Times New Roman CYR"/>
          <w:lang w:bidi="th-TH"/>
        </w:rPr>
      </w:pPr>
      <w:r w:rsidRPr="00202442">
        <w:t xml:space="preserve">Празните опаковки от ПРЗ се съхраняват </w:t>
      </w:r>
      <w:r w:rsidRPr="00202442">
        <w:rPr>
          <w:rFonts w:ascii="Times New Roman CYR" w:hAnsi="Times New Roman CYR" w:cs="Times New Roman CYR"/>
          <w:lang w:bidi="th-TH"/>
        </w:rPr>
        <w:t>на закрито в специално обособени и обезопасени за целта места в съответствие с разпоредбите на Зак</w:t>
      </w:r>
      <w:r w:rsidR="00E971F7">
        <w:rPr>
          <w:rFonts w:ascii="Times New Roman CYR" w:hAnsi="Times New Roman CYR" w:cs="Times New Roman CYR"/>
          <w:lang w:bidi="th-TH"/>
        </w:rPr>
        <w:t>она за управление на отпадъците;</w:t>
      </w:r>
    </w:p>
    <w:p w:rsidR="00E971F7" w:rsidRPr="00556AA4" w:rsidRDefault="00E971F7" w:rsidP="00736E4E">
      <w:pPr>
        <w:numPr>
          <w:ilvl w:val="0"/>
          <w:numId w:val="76"/>
        </w:numPr>
        <w:tabs>
          <w:tab w:val="left" w:pos="360"/>
        </w:tabs>
        <w:autoSpaceDE w:val="0"/>
        <w:autoSpaceDN w:val="0"/>
        <w:adjustRightInd w:val="0"/>
        <w:spacing w:after="120"/>
        <w:ind w:left="360" w:right="-24" w:firstLine="66"/>
        <w:jc w:val="both"/>
        <w:rPr>
          <w:rFonts w:ascii="Times New Roman CYR" w:hAnsi="Times New Roman CYR" w:cs="Times New Roman CYR"/>
          <w:lang w:bidi="th-TH"/>
        </w:rPr>
      </w:pPr>
      <w:r w:rsidRPr="00556AA4">
        <w:rPr>
          <w:rFonts w:ascii="Times New Roman CYR" w:hAnsi="Times New Roman CYR" w:cs="Times New Roman CYR"/>
          <w:lang w:bidi="th-TH"/>
        </w:rPr>
        <w:t>За спазване на изискванията се извършва контрол на терен на 100 % по време на въздушното пръскане.</w:t>
      </w:r>
    </w:p>
    <w:p w:rsidR="00776B98" w:rsidRPr="00776B98" w:rsidRDefault="00776B98" w:rsidP="00E26F20">
      <w:pPr>
        <w:spacing w:after="120"/>
        <w:ind w:left="709"/>
        <w:rPr>
          <w:rFonts w:ascii="Times New Roman CYR" w:hAnsi="Times New Roman CYR" w:cs="Times New Roman CYR"/>
          <w:highlight w:val="green"/>
          <w:lang w:bidi="th-TH"/>
        </w:rPr>
      </w:pPr>
    </w:p>
    <w:p w:rsidR="00776B98" w:rsidRPr="009529DD" w:rsidRDefault="00776B98" w:rsidP="00E26F20">
      <w:pPr>
        <w:spacing w:after="120"/>
        <w:ind w:firstLine="426"/>
        <w:rPr>
          <w:rFonts w:ascii="Times New Roman CYR" w:hAnsi="Times New Roman CYR" w:cs="Times New Roman CYR"/>
          <w:b/>
          <w:lang w:bidi="th-TH"/>
        </w:rPr>
      </w:pPr>
      <w:r w:rsidRPr="009529DD">
        <w:rPr>
          <w:rFonts w:ascii="Times New Roman CYR" w:hAnsi="Times New Roman CYR" w:cs="Times New Roman CYR"/>
          <w:lang w:bidi="th-TH"/>
        </w:rPr>
        <w:t xml:space="preserve"> </w:t>
      </w:r>
      <w:r w:rsidRPr="009529DD">
        <w:rPr>
          <w:rFonts w:ascii="Times New Roman CYR" w:hAnsi="Times New Roman CYR" w:cs="Times New Roman CYR"/>
          <w:b/>
          <w:lang w:bidi="th-TH"/>
        </w:rPr>
        <w:t>Употреба на ПРЗ при третиране на семена за посев.</w:t>
      </w:r>
    </w:p>
    <w:p w:rsidR="00776B98" w:rsidRPr="009529DD" w:rsidRDefault="00776B98" w:rsidP="00736E4E">
      <w:pPr>
        <w:numPr>
          <w:ilvl w:val="0"/>
          <w:numId w:val="78"/>
        </w:numPr>
        <w:spacing w:after="120"/>
        <w:ind w:left="360" w:firstLine="66"/>
        <w:rPr>
          <w:rFonts w:ascii="Times New Roman CYR" w:hAnsi="Times New Roman CYR" w:cs="Times New Roman CYR"/>
          <w:lang w:bidi="th-TH"/>
        </w:rPr>
      </w:pPr>
      <w:r w:rsidRPr="009529DD">
        <w:rPr>
          <w:rFonts w:ascii="Times New Roman CYR" w:hAnsi="Times New Roman CYR" w:cs="Times New Roman CYR"/>
          <w:lang w:bidi="th-TH"/>
        </w:rPr>
        <w:t>Продуктите за растителна защита се употребяват когато са одобрени за третиране на семена за посев, със специализирана техника и оборудване в специализирани помещения;</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Третирането на семена за посев се извършва в специализирани обекти или на площадки с контролиран достъп, изградени на отстояние не по-малко от 100 м от жилищни сгради;</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Третирането на семена за посев, като специализирана растителнозащитна услуга, се извършва от лица, вписани в регистъра по чл. 6, ал. 1, т. 9, буква „б“ от ЗЗР, под контрола на лице с висше образование в областта на аграрните науки с професионално направление „Растителна защита“ или „Растениевъдство“;</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Обектите са оборудвани с машини за почистване на семената, съоръжения за смесване на разтвора за третиране, оборудване за прилагане на разтвора върху семената и машини за опаковане на третираните семена в чували, контейнери за разделно събиране на замърсени и незамърсени отпадъци;</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Лицата, които участват в дейностите по третиране на семена за посев с ПРЗ, да притежават сертификат по чл. 83 от ЗЗР;</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По време на третирането на семената операторите използват лични предпазни средства за защита на кожата, очите и дихателните пътища, съгласно изискванията на етикета на ПРЗ;</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Третираните семена се съхраняват в специални чували, в складове с ограничен достъп, чиито помещения трябва да са сухи, проветриви и защитени от вредители;</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Транспортиране на третирани семена се извършва само в специални чували. Чувалите не се използват повторно за други цели, а се унищожават съгласно Закона за управление на отпадъците;</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Транспортиране на третирани семена в насипно състояние се извършва в рамките на стопанството, непосредствено преди сеитбата.</w:t>
      </w:r>
    </w:p>
    <w:p w:rsidR="00776B98" w:rsidRPr="00776B98" w:rsidRDefault="00776B98" w:rsidP="00E26F20">
      <w:pPr>
        <w:autoSpaceDE w:val="0"/>
        <w:autoSpaceDN w:val="0"/>
        <w:adjustRightInd w:val="0"/>
        <w:spacing w:after="120"/>
        <w:ind w:left="709"/>
        <w:jc w:val="both"/>
        <w:rPr>
          <w:rFonts w:ascii="Times New Roman CYR" w:hAnsi="Times New Roman CYR" w:cs="Times New Roman CYR"/>
          <w:highlight w:val="green"/>
          <w:lang w:bidi="th-TH"/>
        </w:rPr>
      </w:pPr>
    </w:p>
    <w:p w:rsidR="00776B98" w:rsidRPr="009529DD" w:rsidRDefault="00776B98" w:rsidP="00E26F20">
      <w:pPr>
        <w:spacing w:after="120"/>
        <w:ind w:firstLine="426"/>
        <w:rPr>
          <w:rFonts w:ascii="Times New Roman CYR" w:hAnsi="Times New Roman CYR" w:cs="Times New Roman CYR"/>
          <w:b/>
          <w:lang w:bidi="th-TH"/>
        </w:rPr>
      </w:pPr>
      <w:r w:rsidRPr="009529DD">
        <w:rPr>
          <w:rFonts w:ascii="Times New Roman CYR" w:hAnsi="Times New Roman CYR" w:cs="Times New Roman CYR"/>
          <w:lang w:bidi="th-TH"/>
        </w:rPr>
        <w:t xml:space="preserve"> </w:t>
      </w:r>
      <w:r w:rsidRPr="009529DD">
        <w:rPr>
          <w:rFonts w:ascii="Times New Roman CYR" w:hAnsi="Times New Roman CYR" w:cs="Times New Roman CYR"/>
          <w:b/>
          <w:lang w:bidi="th-TH"/>
        </w:rPr>
        <w:t>Употреба на ПРЗ при фумигация.</w:t>
      </w:r>
    </w:p>
    <w:p w:rsidR="00776B98" w:rsidRPr="009529DD" w:rsidRDefault="00776B98" w:rsidP="00736E4E">
      <w:pPr>
        <w:numPr>
          <w:ilvl w:val="0"/>
          <w:numId w:val="79"/>
        </w:numPr>
        <w:spacing w:after="120"/>
        <w:ind w:left="360" w:firstLine="66"/>
        <w:jc w:val="both"/>
        <w:rPr>
          <w:rFonts w:ascii="Times New Roman CYR" w:hAnsi="Times New Roman CYR" w:cs="Times New Roman CYR"/>
          <w:b/>
          <w:lang w:bidi="th-TH"/>
        </w:rPr>
      </w:pPr>
      <w:r w:rsidRPr="009529DD">
        <w:rPr>
          <w:rFonts w:ascii="Times New Roman CYR" w:hAnsi="Times New Roman CYR" w:cs="Times New Roman CYR"/>
          <w:lang w:bidi="th-TH"/>
        </w:rPr>
        <w:lastRenderedPageBreak/>
        <w:t>Продуктите за растителна защита се прилагат при фумигация на растения, растителни продукти и други обекти, когато са одобрени за тази цел;</w:t>
      </w:r>
    </w:p>
    <w:p w:rsidR="00776B98" w:rsidRPr="00FF686D" w:rsidRDefault="00776B98" w:rsidP="00736E4E">
      <w:pPr>
        <w:numPr>
          <w:ilvl w:val="0"/>
          <w:numId w:val="79"/>
        </w:numPr>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Лицата, които участват в дейностите по фумигация, да прите</w:t>
      </w:r>
      <w:r w:rsidR="001C754A">
        <w:rPr>
          <w:rFonts w:ascii="Times New Roman CYR" w:hAnsi="Times New Roman CYR" w:cs="Times New Roman CYR"/>
          <w:lang w:bidi="th-TH"/>
        </w:rPr>
        <w:t xml:space="preserve">жават сертификат по чл. 83 от </w:t>
      </w:r>
      <w:r w:rsidRPr="009529DD">
        <w:rPr>
          <w:rFonts w:ascii="Times New Roman CYR" w:hAnsi="Times New Roman CYR" w:cs="Times New Roman CYR"/>
          <w:lang w:bidi="th-TH"/>
        </w:rPr>
        <w:t>ЗЗР и да са преминали специализирана форма на обучение</w:t>
      </w:r>
      <w:r w:rsidRPr="00FF686D">
        <w:rPr>
          <w:rFonts w:ascii="Times New Roman CYR" w:hAnsi="Times New Roman CYR" w:cs="Times New Roman CYR"/>
          <w:lang w:bidi="th-TH"/>
        </w:rPr>
        <w:t xml:space="preserve"> за фумигация;</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Фумигация на растения, растителни продукти и други обекти, като специализирана растителнозащитна услуга се извърщва от лица, вписани в регистъра по чл. 6, ал. 1, т. 9, буква „а“ от ЗЗР, под контрола на лице с висше образование в областта на аграрните науки с професионално направление „Растителна защита“;</w:t>
      </w:r>
    </w:p>
    <w:p w:rsidR="00776B98" w:rsidRPr="009529DD" w:rsidRDefault="00776B98" w:rsidP="00736E4E">
      <w:pPr>
        <w:numPr>
          <w:ilvl w:val="0"/>
          <w:numId w:val="78"/>
        </w:numPr>
        <w:autoSpaceDE w:val="0"/>
        <w:autoSpaceDN w:val="0"/>
        <w:adjustRightInd w:val="0"/>
        <w:spacing w:after="120"/>
        <w:ind w:left="360" w:firstLine="66"/>
        <w:jc w:val="both"/>
        <w:rPr>
          <w:rFonts w:ascii="Times New Roman CYR" w:hAnsi="Times New Roman CYR" w:cs="Times New Roman CYR"/>
          <w:lang w:bidi="th-TH"/>
        </w:rPr>
      </w:pPr>
      <w:r w:rsidRPr="009529DD">
        <w:rPr>
          <w:rFonts w:ascii="Times New Roman CYR" w:hAnsi="Times New Roman CYR" w:cs="Times New Roman CYR"/>
          <w:lang w:bidi="th-TH"/>
        </w:rPr>
        <w:t xml:space="preserve">Наличие на обозначителна табела „отровно“ със забрана за достъп до обекта, поради обработка със силно отровни вещества. Табелите се отстраняват след изтичане на карантинния срок или дегазация на обекта. </w:t>
      </w:r>
    </w:p>
    <w:p w:rsidR="00166CBB" w:rsidRPr="00776B98" w:rsidRDefault="00166CBB" w:rsidP="00E26F20">
      <w:pPr>
        <w:pStyle w:val="CharCharChar"/>
        <w:spacing w:after="120"/>
        <w:jc w:val="both"/>
        <w:rPr>
          <w:rFonts w:ascii="Times New Roman" w:hAnsi="Times New Roman"/>
          <w:strike/>
          <w:color w:val="0000FF"/>
          <w:sz w:val="22"/>
          <w:szCs w:val="22"/>
          <w:lang w:val="bg-BG"/>
        </w:rPr>
      </w:pPr>
    </w:p>
    <w:p w:rsidR="00166CBB" w:rsidRPr="00DB7B63" w:rsidRDefault="00166CBB" w:rsidP="00E26F20">
      <w:pPr>
        <w:pStyle w:val="CharCharChar"/>
        <w:spacing w:after="120"/>
        <w:jc w:val="both"/>
        <w:rPr>
          <w:rFonts w:ascii="Times New Roman" w:hAnsi="Times New Roman"/>
          <w:lang w:val="ru-RU"/>
        </w:rPr>
      </w:pPr>
      <w:r>
        <w:rPr>
          <w:rFonts w:ascii="Times New Roman" w:hAnsi="Times New Roman"/>
          <w:color w:val="0000FF"/>
          <w:lang w:val="bg-BG"/>
        </w:rPr>
        <w:tab/>
      </w:r>
      <w:r>
        <w:rPr>
          <w:rFonts w:ascii="Times New Roman" w:hAnsi="Times New Roman"/>
          <w:lang w:val="bg-BG"/>
        </w:rPr>
        <w:t xml:space="preserve">При </w:t>
      </w:r>
      <w:r w:rsidRPr="00DB7B63">
        <w:rPr>
          <w:rFonts w:ascii="Times New Roman" w:hAnsi="Times New Roman"/>
          <w:lang w:val="ru-RU"/>
        </w:rPr>
        <w:t>констатира</w:t>
      </w:r>
      <w:r>
        <w:rPr>
          <w:rFonts w:ascii="Times New Roman" w:hAnsi="Times New Roman"/>
          <w:lang w:val="ru-RU"/>
        </w:rPr>
        <w:t>не</w:t>
      </w:r>
      <w:r w:rsidRPr="00DB7B63">
        <w:rPr>
          <w:rFonts w:ascii="Times New Roman" w:hAnsi="Times New Roman"/>
          <w:lang w:val="ru-RU"/>
        </w:rPr>
        <w:t xml:space="preserve"> </w:t>
      </w:r>
      <w:r>
        <w:rPr>
          <w:rFonts w:ascii="Times New Roman" w:hAnsi="Times New Roman"/>
          <w:lang w:val="bg-BG"/>
        </w:rPr>
        <w:t xml:space="preserve">на </w:t>
      </w:r>
      <w:r w:rsidRPr="00DB7B63">
        <w:rPr>
          <w:rFonts w:ascii="Times New Roman" w:hAnsi="Times New Roman"/>
          <w:lang w:val="ru-RU"/>
        </w:rPr>
        <w:t>несъответстви</w:t>
      </w:r>
      <w:r>
        <w:rPr>
          <w:rFonts w:ascii="Times New Roman" w:hAnsi="Times New Roman"/>
          <w:lang w:val="bg-BG"/>
        </w:rPr>
        <w:t>е</w:t>
      </w:r>
      <w:r w:rsidRPr="00DB7B63">
        <w:rPr>
          <w:rFonts w:ascii="Times New Roman" w:hAnsi="Times New Roman"/>
          <w:lang w:val="ru-RU"/>
        </w:rPr>
        <w:t xml:space="preserve"> </w:t>
      </w:r>
      <w:r w:rsidR="001A3B06" w:rsidRPr="009529DD">
        <w:rPr>
          <w:rFonts w:ascii="Times New Roman" w:hAnsi="Times New Roman"/>
          <w:lang w:val="bg-BG"/>
        </w:rPr>
        <w:t>с нормативните изисквания</w:t>
      </w:r>
      <w:r w:rsidR="001A3B06">
        <w:rPr>
          <w:rFonts w:ascii="Times New Roman" w:hAnsi="Times New Roman"/>
          <w:lang w:val="bg-BG"/>
        </w:rPr>
        <w:t xml:space="preserve"> </w:t>
      </w:r>
      <w:r w:rsidRPr="00DB7B63">
        <w:rPr>
          <w:rFonts w:ascii="Times New Roman" w:hAnsi="Times New Roman"/>
          <w:lang w:val="ru-RU"/>
        </w:rPr>
        <w:t>се изготвя</w:t>
      </w:r>
      <w:r w:rsidRPr="00DB7B63">
        <w:rPr>
          <w:rFonts w:ascii="Times New Roman" w:hAnsi="Times New Roman"/>
          <w:bCs/>
          <w:lang w:val="ru-RU"/>
        </w:rPr>
        <w:t xml:space="preserve"> </w:t>
      </w:r>
      <w:r w:rsidRPr="00DB7B63">
        <w:rPr>
          <w:rFonts w:ascii="Times New Roman" w:hAnsi="Times New Roman"/>
          <w:lang w:val="ru-RU"/>
        </w:rPr>
        <w:t>предписани</w:t>
      </w:r>
      <w:r>
        <w:rPr>
          <w:rFonts w:ascii="Times New Roman" w:hAnsi="Times New Roman"/>
          <w:lang w:val="ru-RU"/>
        </w:rPr>
        <w:t>е</w:t>
      </w:r>
      <w:r w:rsidRPr="00DB7B63">
        <w:rPr>
          <w:rFonts w:ascii="Times New Roman" w:hAnsi="Times New Roman"/>
          <w:lang w:val="ru-RU"/>
        </w:rPr>
        <w:t xml:space="preserve"> със срок за отстраняването</w:t>
      </w:r>
      <w:r>
        <w:rPr>
          <w:rFonts w:ascii="Times New Roman" w:hAnsi="Times New Roman"/>
          <w:lang w:val="ru-RU"/>
        </w:rPr>
        <w:t xml:space="preserve"> </w:t>
      </w:r>
      <w:r>
        <w:rPr>
          <w:rFonts w:ascii="Times New Roman" w:hAnsi="Times New Roman"/>
          <w:lang w:val="bg-BG"/>
        </w:rPr>
        <w:t xml:space="preserve">му </w:t>
      </w:r>
      <w:r w:rsidR="005B4B0C">
        <w:rPr>
          <w:rFonts w:ascii="Times New Roman" w:hAnsi="Times New Roman"/>
          <w:lang w:val="bg-BG"/>
        </w:rPr>
        <w:t>и/</w:t>
      </w:r>
      <w:r w:rsidRPr="00DB7B63">
        <w:rPr>
          <w:rFonts w:ascii="Times New Roman" w:hAnsi="Times New Roman"/>
          <w:lang w:val="bg-BG"/>
        </w:rPr>
        <w:t>или се с</w:t>
      </w:r>
      <w:r w:rsidRPr="00DB7B63">
        <w:rPr>
          <w:rFonts w:ascii="Times New Roman" w:hAnsi="Times New Roman"/>
          <w:bCs/>
          <w:lang w:val="ru-RU"/>
        </w:rPr>
        <w:t xml:space="preserve">ъставя Акт </w:t>
      </w:r>
      <w:r w:rsidRPr="00DB7B63">
        <w:rPr>
          <w:rFonts w:ascii="Times New Roman" w:hAnsi="Times New Roman"/>
          <w:lang w:val="ru-RU"/>
        </w:rPr>
        <w:t>за установ</w:t>
      </w:r>
      <w:r w:rsidRPr="00CB1105">
        <w:rPr>
          <w:rFonts w:ascii="Times New Roman" w:hAnsi="Times New Roman"/>
          <w:lang w:val="bg-BG"/>
        </w:rPr>
        <w:t>ено</w:t>
      </w:r>
      <w:r>
        <w:rPr>
          <w:rFonts w:ascii="Times New Roman" w:hAnsi="Times New Roman"/>
          <w:lang w:val="ru-RU"/>
        </w:rPr>
        <w:t xml:space="preserve"> </w:t>
      </w:r>
      <w:r w:rsidRPr="00DB7B63">
        <w:rPr>
          <w:rFonts w:ascii="Times New Roman" w:hAnsi="Times New Roman"/>
          <w:lang w:val="ru-RU"/>
        </w:rPr>
        <w:t>административно нарушение, съгласно разпоредбите на З</w:t>
      </w:r>
      <w:r w:rsidRPr="00DB7B63">
        <w:rPr>
          <w:rFonts w:ascii="Times New Roman" w:hAnsi="Times New Roman"/>
          <w:lang w:val="bg-BG"/>
        </w:rPr>
        <w:t>акона за защита на растенията</w:t>
      </w:r>
      <w:r w:rsidRPr="00ED31F2">
        <w:rPr>
          <w:rFonts w:ascii="Times New Roman" w:hAnsi="Times New Roman"/>
          <w:lang w:val="bg-BG"/>
        </w:rPr>
        <w:t xml:space="preserve"> </w:t>
      </w:r>
      <w:r w:rsidRPr="00DB7B63">
        <w:rPr>
          <w:rFonts w:ascii="Times New Roman" w:hAnsi="Times New Roman"/>
          <w:lang w:val="bg-BG"/>
        </w:rPr>
        <w:t>и на Закона за пчеларството.</w:t>
      </w:r>
    </w:p>
    <w:p w:rsidR="00166CBB" w:rsidRPr="00197688" w:rsidRDefault="00166CBB" w:rsidP="00E26F20">
      <w:pPr>
        <w:pStyle w:val="Header"/>
        <w:tabs>
          <w:tab w:val="clear" w:pos="4536"/>
          <w:tab w:val="left" w:pos="540"/>
          <w:tab w:val="center" w:pos="900"/>
        </w:tabs>
        <w:spacing w:after="120"/>
        <w:jc w:val="both"/>
        <w:rPr>
          <w:rFonts w:ascii="Times New Roman" w:hAnsi="Times New Roman"/>
          <w:color w:val="0000FF"/>
          <w:sz w:val="16"/>
          <w:szCs w:val="16"/>
          <w:lang w:val="bg-BG"/>
        </w:rPr>
      </w:pPr>
    </w:p>
    <w:p w:rsidR="00166CBB" w:rsidRPr="00DB3FB2" w:rsidRDefault="00166CBB" w:rsidP="00E26F20">
      <w:pPr>
        <w:autoSpaceDE w:val="0"/>
        <w:autoSpaceDN w:val="0"/>
        <w:adjustRightInd w:val="0"/>
        <w:spacing w:after="120"/>
        <w:ind w:right="-23" w:firstLine="709"/>
        <w:jc w:val="both"/>
      </w:pPr>
      <w:r w:rsidRPr="00626044">
        <w:rPr>
          <w:lang w:val="ru-RU"/>
        </w:rPr>
        <w:t>П</w:t>
      </w:r>
      <w:r w:rsidRPr="003A5EE5">
        <w:rPr>
          <w:lang w:val="ru-RU"/>
        </w:rPr>
        <w:t>разните опаковки от продукти за растителна защита</w:t>
      </w:r>
      <w:r>
        <w:rPr>
          <w:lang w:val="ru-RU"/>
        </w:rPr>
        <w:t xml:space="preserve"> </w:t>
      </w:r>
      <w:r w:rsidR="00BA73A0">
        <w:rPr>
          <w:lang w:val="ru-RU"/>
        </w:rPr>
        <w:t>трябва</w:t>
      </w:r>
      <w:r>
        <w:rPr>
          <w:lang w:val="ru-RU"/>
        </w:rPr>
        <w:t xml:space="preserve"> да</w:t>
      </w:r>
      <w:r w:rsidRPr="003A5EE5">
        <w:rPr>
          <w:lang w:val="ru-RU"/>
        </w:rPr>
        <w:t xml:space="preserve"> </w:t>
      </w:r>
      <w:r>
        <w:t xml:space="preserve">се </w:t>
      </w:r>
      <w:r w:rsidRPr="003A5EE5">
        <w:rPr>
          <w:lang w:val="ru-RU"/>
        </w:rPr>
        <w:t>съхранява</w:t>
      </w:r>
      <w:r w:rsidRPr="00CB1105">
        <w:t>т</w:t>
      </w:r>
      <w:r w:rsidRPr="003A5EE5">
        <w:rPr>
          <w:lang w:val="ru-RU"/>
        </w:rPr>
        <w:t xml:space="preserve"> на закрито в специално обо</w:t>
      </w:r>
      <w:r>
        <w:rPr>
          <w:lang w:val="ru-RU"/>
        </w:rPr>
        <w:t xml:space="preserve">собени и обезопасени места и да </w:t>
      </w:r>
      <w:r>
        <w:t xml:space="preserve">се </w:t>
      </w:r>
      <w:r w:rsidRPr="003A5EE5">
        <w:rPr>
          <w:lang w:val="ru-RU"/>
        </w:rPr>
        <w:t>управлява</w:t>
      </w:r>
      <w:r>
        <w:t>т</w:t>
      </w:r>
      <w:r w:rsidRPr="003A5EE5">
        <w:rPr>
          <w:lang w:val="ru-RU"/>
        </w:rPr>
        <w:t xml:space="preserve"> и третира</w:t>
      </w:r>
      <w:r w:rsidRPr="00CB1105">
        <w:t>т</w:t>
      </w:r>
      <w:r w:rsidRPr="003A5EE5">
        <w:rPr>
          <w:lang w:val="ru-RU"/>
        </w:rPr>
        <w:t xml:space="preserve"> </w:t>
      </w:r>
      <w:r w:rsidRPr="003A5EE5">
        <w:t>съгласно указанията, посочени върху етикета</w:t>
      </w:r>
      <w:r w:rsidRPr="003A5EE5">
        <w:rPr>
          <w:lang w:val="ru-RU"/>
        </w:rPr>
        <w:t xml:space="preserve"> и в съответствие със Закона за управление на отпадъците.</w:t>
      </w:r>
    </w:p>
    <w:p w:rsidR="006C6EEC" w:rsidRPr="00BA73A0" w:rsidRDefault="00097020" w:rsidP="00E26F20">
      <w:pPr>
        <w:autoSpaceDE w:val="0"/>
        <w:autoSpaceDN w:val="0"/>
        <w:adjustRightInd w:val="0"/>
        <w:spacing w:after="120"/>
        <w:ind w:right="-24" w:firstLine="708"/>
        <w:jc w:val="both"/>
        <w:rPr>
          <w:lang w:val="ru-RU"/>
        </w:rPr>
      </w:pPr>
      <w:r>
        <w:rPr>
          <w:noProof/>
          <w:lang w:val="en-US" w:eastAsia="en-US"/>
        </w:rPr>
        <mc:AlternateContent>
          <mc:Choice Requires="wps">
            <w:drawing>
              <wp:anchor distT="0" distB="0" distL="114300" distR="114300" simplePos="0" relativeHeight="251657216" behindDoc="0" locked="0" layoutInCell="1" allowOverlap="1" wp14:anchorId="375390B1" wp14:editId="1BE2953E">
                <wp:simplePos x="0" y="0"/>
                <wp:positionH relativeFrom="column">
                  <wp:posOffset>683260</wp:posOffset>
                </wp:positionH>
                <wp:positionV relativeFrom="paragraph">
                  <wp:posOffset>5080</wp:posOffset>
                </wp:positionV>
                <wp:extent cx="4457065" cy="1010920"/>
                <wp:effectExtent l="0" t="0" r="19685" b="1778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065" cy="1010920"/>
                        </a:xfrm>
                        <a:prstGeom prst="flowChartAlternateProcess">
                          <a:avLst/>
                        </a:prstGeom>
                        <a:solidFill>
                          <a:srgbClr val="FF5D5D"/>
                        </a:solidFill>
                        <a:ln w="9525">
                          <a:solidFill>
                            <a:srgbClr val="000000"/>
                          </a:solidFill>
                          <a:miter lim="800000"/>
                          <a:headEnd/>
                          <a:tailEnd/>
                        </a:ln>
                      </wps:spPr>
                      <wps:txbx>
                        <w:txbxContent>
                          <w:p w:rsidR="0026469B" w:rsidRPr="005F4274" w:rsidRDefault="0026469B" w:rsidP="00AA1A50">
                            <w:pPr>
                              <w:jc w:val="center"/>
                              <w:rPr>
                                <w:sz w:val="22"/>
                                <w:szCs w:val="22"/>
                              </w:rPr>
                            </w:pPr>
                            <w:r w:rsidRPr="005F4274">
                              <w:rPr>
                                <w:b/>
                                <w:sz w:val="22"/>
                                <w:szCs w:val="22"/>
                              </w:rPr>
                              <w:t>ВАЖНО!</w:t>
                            </w:r>
                            <w:r w:rsidRPr="005F4274">
                              <w:rPr>
                                <w:sz w:val="22"/>
                                <w:szCs w:val="22"/>
                              </w:rPr>
                              <w:t xml:space="preserve"> </w:t>
                            </w:r>
                          </w:p>
                          <w:p w:rsidR="0026469B" w:rsidRPr="00AA1A50" w:rsidRDefault="0026469B" w:rsidP="0054795F">
                            <w:pPr>
                              <w:jc w:val="center"/>
                              <w:rPr>
                                <w:b/>
                                <w:sz w:val="22"/>
                                <w:szCs w:val="22"/>
                              </w:rPr>
                            </w:pPr>
                            <w:r w:rsidRPr="005F4274">
                              <w:rPr>
                                <w:b/>
                                <w:sz w:val="22"/>
                                <w:szCs w:val="22"/>
                                <w:lang w:val="ru-RU"/>
                              </w:rPr>
                              <w:t xml:space="preserve">Забранява се изоставянето, загробването, </w:t>
                            </w:r>
                          </w:p>
                          <w:p w:rsidR="0026469B" w:rsidRPr="005F4274" w:rsidRDefault="0026469B" w:rsidP="0054795F">
                            <w:pPr>
                              <w:jc w:val="center"/>
                              <w:rPr>
                                <w:b/>
                                <w:sz w:val="22"/>
                                <w:szCs w:val="22"/>
                                <w:lang w:val="ru-RU"/>
                              </w:rPr>
                            </w:pPr>
                            <w:r w:rsidRPr="005F4274">
                              <w:rPr>
                                <w:b/>
                                <w:sz w:val="22"/>
                                <w:szCs w:val="22"/>
                                <w:lang w:val="ru-RU"/>
                              </w:rPr>
                              <w:t xml:space="preserve">нерегламентираното изхвърляне, изгаряне и депониране </w:t>
                            </w:r>
                          </w:p>
                          <w:p w:rsidR="0026469B" w:rsidRPr="00964D61" w:rsidRDefault="0026469B" w:rsidP="0054795F">
                            <w:pPr>
                              <w:jc w:val="center"/>
                              <w:rPr>
                                <w:b/>
                                <w:sz w:val="22"/>
                                <w:szCs w:val="22"/>
                                <w:lang w:val="ru-RU"/>
                              </w:rPr>
                            </w:pPr>
                            <w:r w:rsidRPr="005F4274">
                              <w:rPr>
                                <w:b/>
                                <w:sz w:val="22"/>
                                <w:szCs w:val="22"/>
                                <w:lang w:val="ru-RU"/>
                              </w:rPr>
                              <w:t xml:space="preserve">или друга форма на </w:t>
                            </w:r>
                            <w:r w:rsidRPr="00964D61">
                              <w:rPr>
                                <w:b/>
                                <w:sz w:val="22"/>
                                <w:szCs w:val="22"/>
                              </w:rPr>
                              <w:t xml:space="preserve">нерегламентирано третиране </w:t>
                            </w:r>
                            <w:r w:rsidRPr="00964D61">
                              <w:rPr>
                                <w:b/>
                                <w:sz w:val="22"/>
                                <w:szCs w:val="22"/>
                                <w:lang w:val="ru-RU"/>
                              </w:rPr>
                              <w:t xml:space="preserve">на </w:t>
                            </w:r>
                          </w:p>
                          <w:p w:rsidR="0026469B" w:rsidRPr="00AA1A50" w:rsidRDefault="0026469B" w:rsidP="0054795F">
                            <w:pPr>
                              <w:jc w:val="center"/>
                              <w:rPr>
                                <w:b/>
                                <w:sz w:val="22"/>
                                <w:szCs w:val="22"/>
                              </w:rPr>
                            </w:pPr>
                            <w:r w:rsidRPr="005F4274">
                              <w:rPr>
                                <w:b/>
                                <w:sz w:val="22"/>
                                <w:szCs w:val="22"/>
                                <w:lang w:val="ru-RU"/>
                              </w:rPr>
                              <w:t>празни опаковки от продукти за растителна защита.</w:t>
                            </w:r>
                          </w:p>
                          <w:p w:rsidR="0026469B" w:rsidRDefault="0026469B" w:rsidP="0054795F"/>
                          <w:p w:rsidR="0026469B" w:rsidRDefault="002646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90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3" o:spid="_x0000_s1026" type="#_x0000_t176" style="position:absolute;left:0;text-align:left;margin-left:53.8pt;margin-top:.4pt;width:350.95pt;height: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" fillcolor="#ff5d5d">
                <v:textbox>
                  <w:txbxContent>
                    <w:p w:rsidR="0026469B" w:rsidRPr="005F4274" w:rsidRDefault="0026469B" w:rsidP="00AA1A50">
                      <w:pPr>
                        <w:jc w:val="center"/>
                        <w:rPr>
                          <w:sz w:val="22"/>
                          <w:szCs w:val="22"/>
                        </w:rPr>
                      </w:pPr>
                      <w:r w:rsidRPr="005F4274">
                        <w:rPr>
                          <w:b/>
                          <w:sz w:val="22"/>
                          <w:szCs w:val="22"/>
                        </w:rPr>
                        <w:t>ВАЖНО!</w:t>
                      </w:r>
                      <w:r w:rsidRPr="005F4274">
                        <w:rPr>
                          <w:sz w:val="22"/>
                          <w:szCs w:val="22"/>
                        </w:rPr>
                        <w:t xml:space="preserve"> </w:t>
                      </w:r>
                    </w:p>
                    <w:p w:rsidR="0026469B" w:rsidRPr="00AA1A50" w:rsidRDefault="0026469B" w:rsidP="0054795F">
                      <w:pPr>
                        <w:jc w:val="center"/>
                        <w:rPr>
                          <w:b/>
                          <w:sz w:val="22"/>
                          <w:szCs w:val="22"/>
                        </w:rPr>
                      </w:pPr>
                      <w:r w:rsidRPr="005F4274">
                        <w:rPr>
                          <w:b/>
                          <w:sz w:val="22"/>
                          <w:szCs w:val="22"/>
                          <w:lang w:val="ru-RU"/>
                        </w:rPr>
                        <w:t xml:space="preserve">Забранява се изоставянето, загробването, </w:t>
                      </w:r>
                    </w:p>
                    <w:p w:rsidR="0026469B" w:rsidRPr="005F4274" w:rsidRDefault="0026469B" w:rsidP="0054795F">
                      <w:pPr>
                        <w:jc w:val="center"/>
                        <w:rPr>
                          <w:b/>
                          <w:sz w:val="22"/>
                          <w:szCs w:val="22"/>
                          <w:lang w:val="ru-RU"/>
                        </w:rPr>
                      </w:pPr>
                      <w:r w:rsidRPr="005F4274">
                        <w:rPr>
                          <w:b/>
                          <w:sz w:val="22"/>
                          <w:szCs w:val="22"/>
                          <w:lang w:val="ru-RU"/>
                        </w:rPr>
                        <w:t xml:space="preserve">нерегламентираното изхвърляне, изгаряне и депониране </w:t>
                      </w:r>
                    </w:p>
                    <w:p w:rsidR="0026469B" w:rsidRPr="00964D61" w:rsidRDefault="0026469B" w:rsidP="0054795F">
                      <w:pPr>
                        <w:jc w:val="center"/>
                        <w:rPr>
                          <w:b/>
                          <w:sz w:val="22"/>
                          <w:szCs w:val="22"/>
                          <w:lang w:val="ru-RU"/>
                        </w:rPr>
                      </w:pPr>
                      <w:r w:rsidRPr="005F4274">
                        <w:rPr>
                          <w:b/>
                          <w:sz w:val="22"/>
                          <w:szCs w:val="22"/>
                          <w:lang w:val="ru-RU"/>
                        </w:rPr>
                        <w:t xml:space="preserve">или друга форма на </w:t>
                      </w:r>
                      <w:r w:rsidRPr="00964D61">
                        <w:rPr>
                          <w:b/>
                          <w:sz w:val="22"/>
                          <w:szCs w:val="22"/>
                        </w:rPr>
                        <w:t xml:space="preserve">нерегламентирано третиране </w:t>
                      </w:r>
                      <w:r w:rsidRPr="00964D61">
                        <w:rPr>
                          <w:b/>
                          <w:sz w:val="22"/>
                          <w:szCs w:val="22"/>
                          <w:lang w:val="ru-RU"/>
                        </w:rPr>
                        <w:t xml:space="preserve">на </w:t>
                      </w:r>
                    </w:p>
                    <w:p w:rsidR="0026469B" w:rsidRPr="00AA1A50" w:rsidRDefault="0026469B" w:rsidP="0054795F">
                      <w:pPr>
                        <w:jc w:val="center"/>
                        <w:rPr>
                          <w:b/>
                          <w:sz w:val="22"/>
                          <w:szCs w:val="22"/>
                        </w:rPr>
                      </w:pPr>
                      <w:r w:rsidRPr="005F4274">
                        <w:rPr>
                          <w:b/>
                          <w:sz w:val="22"/>
                          <w:szCs w:val="22"/>
                          <w:lang w:val="ru-RU"/>
                        </w:rPr>
                        <w:t>празни опаковки от продукти за растителна защита.</w:t>
                      </w:r>
                    </w:p>
                    <w:p w:rsidR="0026469B" w:rsidRDefault="0026469B" w:rsidP="0054795F"/>
                    <w:p w:rsidR="0026469B" w:rsidRDefault="0026469B"/>
                  </w:txbxContent>
                </v:textbox>
              </v:shape>
            </w:pict>
          </mc:Fallback>
        </mc:AlternateContent>
      </w:r>
      <w:r>
        <w:rPr>
          <w:noProof/>
          <w:lang w:val="en-US" w:eastAsia="en-US"/>
        </w:rPr>
        <mc:AlternateContent>
          <mc:Choice Requires="wpc">
            <w:drawing>
              <wp:inline distT="0" distB="0" distL="0" distR="0" wp14:anchorId="5E84352D" wp14:editId="10F8EE65">
                <wp:extent cx="6972300" cy="1028700"/>
                <wp:effectExtent l="0" t="0" r="0" b="0"/>
                <wp:docPr id="6"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8CCB7C3" id="Canvas 61" o:spid="_x0000_s1026" editas="canvas" style="width:549pt;height:81pt;mso-position-horizontal-relative:char;mso-position-vertical-relative:line" coordsize="6972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10287;visibility:visible;mso-wrap-style:square">
                  <v:fill o:detectmouseclick="t"/>
                  <v:path o:connecttype="none"/>
                </v:shape>
                <w10:anchorlock/>
              </v:group>
            </w:pict>
          </mc:Fallback>
        </mc:AlternateContent>
      </w:r>
    </w:p>
    <w:p w:rsidR="007A2BA6" w:rsidRDefault="007A2BA6" w:rsidP="00E26F20">
      <w:pPr>
        <w:spacing w:after="120"/>
        <w:jc w:val="both"/>
      </w:pPr>
    </w:p>
    <w:p w:rsidR="000C59F6" w:rsidRDefault="000C59F6" w:rsidP="00E26F20">
      <w:pPr>
        <w:spacing w:after="120"/>
        <w:ind w:firstLine="708"/>
        <w:jc w:val="both"/>
      </w:pPr>
    </w:p>
    <w:p w:rsidR="00FE0693" w:rsidRPr="007A2BA6" w:rsidRDefault="00FE0693" w:rsidP="00E26F20">
      <w:pPr>
        <w:spacing w:after="120"/>
        <w:ind w:firstLine="708"/>
        <w:jc w:val="both"/>
      </w:pPr>
      <w:r w:rsidRPr="007A2BA6">
        <w:t>Асоциация Растителнозащитна Индустрия България създаде в България действаща система за събиране на опаковки от пестициди (ССОП), с цел да се намалят рисковете, свързани с употребата на продукти за растителна защита, да отговори на изискванията на Закона за защита на растенията и Закона за управление на отпадъците и да осигури безопасен начин за освобождаване от празните пластмасови опаковки от пестициди.</w:t>
      </w:r>
    </w:p>
    <w:p w:rsidR="00091A1A" w:rsidRPr="007A2BA6" w:rsidRDefault="00FE0693" w:rsidP="00E26F20">
      <w:pPr>
        <w:spacing w:after="120"/>
        <w:jc w:val="both"/>
      </w:pPr>
      <w:r w:rsidRPr="007A2BA6">
        <w:t>От 2017 г. системата има национален обхват и е достъпна за всички земеделски производители. Събирането на празните пластмасови опаковки от ПРЗ се финансира изцяло от фирмите–участници в системата. За земеделските производители услугата е безплатна - eдинственото условие е да се прилага трикратно изплакване на опаковките по време на приготвяне на разтвора за пръскане и правилно съхранение на празните опаковки, до тяхното изземване/предаване на оператора.</w:t>
      </w:r>
    </w:p>
    <w:p w:rsidR="00174733" w:rsidRPr="00FC0072" w:rsidRDefault="00174733" w:rsidP="00FF686D">
      <w:pPr>
        <w:autoSpaceDE w:val="0"/>
        <w:autoSpaceDN w:val="0"/>
        <w:adjustRightInd w:val="0"/>
        <w:spacing w:after="120"/>
        <w:ind w:firstLine="709"/>
        <w:jc w:val="both"/>
        <w:rPr>
          <w:lang w:val="ru-RU"/>
        </w:rPr>
      </w:pPr>
      <w:r w:rsidRPr="00FC0072">
        <w:rPr>
          <w:lang w:val="ru-RU"/>
        </w:rPr>
        <w:t>Крайните потребители на продукти за растителна защита, от своя страна</w:t>
      </w:r>
      <w:r w:rsidR="007B0218" w:rsidRPr="00FC0072">
        <w:rPr>
          <w:lang w:val="ru-RU"/>
        </w:rPr>
        <w:t>,</w:t>
      </w:r>
      <w:r w:rsidRPr="00FC0072">
        <w:rPr>
          <w:lang w:val="ru-RU"/>
        </w:rPr>
        <w:t xml:space="preserve"> </w:t>
      </w:r>
      <w:r w:rsidR="00776B98">
        <w:rPr>
          <w:lang w:val="ru-RU"/>
        </w:rPr>
        <w:t xml:space="preserve">са </w:t>
      </w:r>
      <w:r w:rsidR="00964D61">
        <w:rPr>
          <w:lang w:val="ru-RU"/>
        </w:rPr>
        <w:t xml:space="preserve">задължени </w:t>
      </w:r>
      <w:r w:rsidRPr="00FC0072">
        <w:rPr>
          <w:lang w:val="ru-RU"/>
        </w:rPr>
        <w:t>да предават обратно празните опаковки</w:t>
      </w:r>
      <w:r w:rsidR="007B0218" w:rsidRPr="00FC0072">
        <w:rPr>
          <w:lang w:val="ru-RU"/>
        </w:rPr>
        <w:t>,</w:t>
      </w:r>
      <w:r w:rsidRPr="00FC0072">
        <w:rPr>
          <w:lang w:val="ru-RU"/>
        </w:rPr>
        <w:t xml:space="preserve"> съобразно разработената система за обратно изземване на опаковки и разпоредбите на Закона за управление на отпадъците.</w:t>
      </w:r>
    </w:p>
    <w:p w:rsidR="00D672B9" w:rsidRPr="00FC0072" w:rsidRDefault="00D672B9" w:rsidP="00E26F20">
      <w:pPr>
        <w:spacing w:after="120"/>
        <w:ind w:left="360"/>
        <w:jc w:val="both"/>
        <w:rPr>
          <w:b/>
          <w:lang w:val="ru-RU"/>
        </w:rPr>
      </w:pPr>
    </w:p>
    <w:p w:rsidR="00326B72" w:rsidRPr="00FC0072" w:rsidRDefault="00326B72" w:rsidP="00E26F20">
      <w:pPr>
        <w:spacing w:after="120"/>
        <w:jc w:val="both"/>
        <w:rPr>
          <w:b/>
        </w:rPr>
      </w:pPr>
      <w:r w:rsidRPr="00FC0072">
        <w:rPr>
          <w:b/>
        </w:rPr>
        <w:sym w:font="Wingdings 3" w:char="F075"/>
      </w:r>
      <w:r w:rsidRPr="00FC0072">
        <w:rPr>
          <w:b/>
        </w:rPr>
        <w:t xml:space="preserve"> </w:t>
      </w:r>
      <w:r w:rsidRPr="00FC0072">
        <w:rPr>
          <w:b/>
          <w:lang w:val="ru-RU"/>
        </w:rPr>
        <w:t>ПРОЕКТ "</w:t>
      </w:r>
      <w:r w:rsidRPr="00FC0072">
        <w:rPr>
          <w:b/>
        </w:rPr>
        <w:t>TOPPS</w:t>
      </w:r>
      <w:r w:rsidRPr="00FC0072">
        <w:rPr>
          <w:b/>
          <w:lang w:val="ru-RU"/>
        </w:rPr>
        <w:t xml:space="preserve"> БЪЛГАРИЯ"</w:t>
      </w:r>
      <w:r w:rsidRPr="00FC0072">
        <w:rPr>
          <w:lang w:val="ru-RU"/>
        </w:rPr>
        <w:t xml:space="preserve"> - </w:t>
      </w:r>
      <w:r w:rsidRPr="00FC0072">
        <w:rPr>
          <w:b/>
        </w:rPr>
        <w:t>ДОБРОВОЛНА ИНИЦИАТИВА</w:t>
      </w:r>
      <w:r w:rsidRPr="00FC0072">
        <w:rPr>
          <w:b/>
          <w:iCs/>
          <w:lang w:val="ru-RU"/>
        </w:rPr>
        <w:t xml:space="preserve"> ПРИ БОРАВЕНЕ С ПЕСТИЦИДИ И ТЕХНИТЕ ОПАКОВКИ</w:t>
      </w:r>
      <w:r w:rsidRPr="00FC0072">
        <w:rPr>
          <w:b/>
          <w:iCs/>
        </w:rPr>
        <w:t xml:space="preserve"> </w:t>
      </w:r>
    </w:p>
    <w:p w:rsidR="00326B72" w:rsidRPr="00FC0072" w:rsidRDefault="00326B72" w:rsidP="00E26F20">
      <w:pPr>
        <w:spacing w:after="120"/>
        <w:jc w:val="both"/>
        <w:rPr>
          <w:b/>
          <w:sz w:val="16"/>
          <w:szCs w:val="16"/>
        </w:rPr>
      </w:pPr>
    </w:p>
    <w:p w:rsidR="00326B72" w:rsidRPr="00FC0072" w:rsidRDefault="00326B72" w:rsidP="00E26F20">
      <w:pPr>
        <w:pStyle w:val="NormalWeb"/>
        <w:spacing w:before="0" w:beforeAutospacing="0" w:after="120" w:afterAutospacing="0"/>
        <w:ind w:firstLine="709"/>
        <w:jc w:val="both"/>
        <w:rPr>
          <w:lang w:val="ru-RU"/>
        </w:rPr>
      </w:pPr>
      <w:r w:rsidRPr="00FC0072">
        <w:t>Този проект стартира през 2010 година</w:t>
      </w:r>
      <w:r w:rsidR="007B0218" w:rsidRPr="00FC0072">
        <w:t xml:space="preserve"> по инициатива на</w:t>
      </w:r>
      <w:r w:rsidRPr="00FC0072">
        <w:t xml:space="preserve"> </w:t>
      </w:r>
      <w:r w:rsidRPr="00FC0072">
        <w:rPr>
          <w:lang w:val="ru-RU"/>
        </w:rPr>
        <w:t xml:space="preserve">Асоциация растителнозащитна индустрия България (АРИБ), съвместно с </w:t>
      </w:r>
      <w:r w:rsidR="002F1239" w:rsidRPr="00FC0072">
        <w:rPr>
          <w:lang w:val="ru-RU"/>
        </w:rPr>
        <w:t xml:space="preserve">бившата </w:t>
      </w:r>
      <w:r w:rsidRPr="00FC0072">
        <w:rPr>
          <w:lang w:val="ru-RU"/>
        </w:rPr>
        <w:t>Национална служба за растителна защита (НСРЗ), в качеството на официален местен партньор</w:t>
      </w:r>
      <w:r w:rsidR="007B0218" w:rsidRPr="00FC0072">
        <w:rPr>
          <w:lang w:val="ru-RU"/>
        </w:rPr>
        <w:t xml:space="preserve">, с цел </w:t>
      </w:r>
      <w:r w:rsidRPr="00FC0072">
        <w:rPr>
          <w:lang w:val="ru-RU"/>
        </w:rPr>
        <w:t>обучение на операторите</w:t>
      </w:r>
      <w:r w:rsidR="007B0218" w:rsidRPr="00FC0072">
        <w:rPr>
          <w:lang w:val="ru-RU"/>
        </w:rPr>
        <w:t xml:space="preserve"> за предотвратяване на </w:t>
      </w:r>
      <w:r w:rsidRPr="00FC0072">
        <w:rPr>
          <w:lang w:val="ru-RU"/>
        </w:rPr>
        <w:t>замърсявания на води</w:t>
      </w:r>
      <w:r w:rsidR="007B0218" w:rsidRPr="00FC0072">
        <w:rPr>
          <w:lang w:val="ru-RU"/>
        </w:rPr>
        <w:t>те</w:t>
      </w:r>
      <w:r w:rsidRPr="00FC0072">
        <w:rPr>
          <w:lang w:val="ru-RU"/>
        </w:rPr>
        <w:t xml:space="preserve"> с продукти за растителна защита от точкови източници. </w:t>
      </w:r>
    </w:p>
    <w:p w:rsidR="00326B72" w:rsidRPr="00864B69" w:rsidRDefault="00326B72" w:rsidP="00E26F20">
      <w:pPr>
        <w:pStyle w:val="NormalWeb"/>
        <w:spacing w:before="0" w:beforeAutospacing="0" w:after="120" w:afterAutospacing="0"/>
        <w:ind w:firstLine="709"/>
        <w:jc w:val="both"/>
        <w:rPr>
          <w:i/>
          <w:strike/>
          <w:u w:val="single"/>
        </w:rPr>
      </w:pPr>
      <w:r>
        <w:rPr>
          <w:lang w:val="ru-RU"/>
        </w:rPr>
        <w:t>Проектът "</w:t>
      </w:r>
      <w:r>
        <w:t>TOPPS</w:t>
      </w:r>
      <w:r>
        <w:rPr>
          <w:lang w:val="ru-RU"/>
        </w:rPr>
        <w:t>" се изпълнява в 15 държави членки на ЕС. Основната му цел е съществуващите на европейско равнище най-добри практики за опазване на водите от замърсяване при употребата на продукти за растителна защита, да бъдат адаптирани за условията на България и да бъдат разпространени чрез съвети, консултации, обучения и демонстрации. Това се прави, за да се намали рискът от замърсяване на подпочвените и повърхностните води с продукти за растителната защита от точкови източници</w:t>
      </w:r>
      <w:r>
        <w:t xml:space="preserve">. </w:t>
      </w:r>
    </w:p>
    <w:p w:rsidR="00326B72" w:rsidRPr="00FC0072" w:rsidRDefault="00326B72" w:rsidP="00E26F20">
      <w:pPr>
        <w:spacing w:after="120"/>
        <w:ind w:firstLine="708"/>
        <w:jc w:val="both"/>
        <w:rPr>
          <w:lang w:val="ru-RU"/>
        </w:rPr>
      </w:pPr>
      <w:r w:rsidRPr="00FC0072">
        <w:rPr>
          <w:lang w:val="ru-RU"/>
        </w:rPr>
        <w:t>По проекта "</w:t>
      </w:r>
      <w:r w:rsidRPr="00FC0072">
        <w:t>TOPPS</w:t>
      </w:r>
      <w:r w:rsidRPr="00FC0072">
        <w:rPr>
          <w:lang w:val="ru-RU"/>
        </w:rPr>
        <w:t xml:space="preserve"> България" на територията на всички 28 области, обучителите провеждат обучения на заинтересованите страни - земеделски </w:t>
      </w:r>
      <w:r w:rsidR="00D0709D">
        <w:rPr>
          <w:lang w:val="ru-RU"/>
        </w:rPr>
        <w:t>стопани</w:t>
      </w:r>
      <w:r w:rsidRPr="00FC0072">
        <w:rPr>
          <w:lang w:val="ru-RU"/>
        </w:rPr>
        <w:t>, консултанти, дистрибутори на ПРЗ и др., на тема „Най-добри практики (НДП) за опазване на водите от замърсяване, причинено от точкови</w:t>
      </w:r>
      <w:r w:rsidR="00FB213F" w:rsidRPr="00FC0072">
        <w:rPr>
          <w:lang w:val="ru-RU"/>
        </w:rPr>
        <w:t xml:space="preserve"> източници при употреба на ПРЗ”.</w:t>
      </w:r>
    </w:p>
    <w:p w:rsidR="00326B72" w:rsidRDefault="00326B72" w:rsidP="00E26F20">
      <w:pPr>
        <w:spacing w:after="120"/>
        <w:ind w:firstLine="708"/>
        <w:jc w:val="both"/>
        <w:rPr>
          <w:bCs/>
        </w:rPr>
      </w:pPr>
      <w:r w:rsidRPr="00FC0072">
        <w:rPr>
          <w:lang w:val="ru-RU"/>
        </w:rPr>
        <w:t>На обученията се представят снимкови</w:t>
      </w:r>
      <w:r>
        <w:rPr>
          <w:lang w:val="ru-RU"/>
        </w:rPr>
        <w:t xml:space="preserve">, филмови, както и демонстрационни материали - брошури, плакати, диплянки, които и популяризират нагледно, по достъпен начин, последователността във всеки един етап от използването на продуктите за растителна защита. </w:t>
      </w:r>
      <w:r>
        <w:t xml:space="preserve">Обучителите </w:t>
      </w:r>
      <w:r>
        <w:rPr>
          <w:bCs/>
        </w:rPr>
        <w:t xml:space="preserve">демонстрират калибриране и тройно измиване на пръскачка. </w:t>
      </w:r>
    </w:p>
    <w:p w:rsidR="009529DD" w:rsidRDefault="009529DD" w:rsidP="00E26F20">
      <w:pPr>
        <w:spacing w:after="120"/>
        <w:ind w:left="360"/>
        <w:jc w:val="both"/>
        <w:rPr>
          <w:b/>
        </w:rPr>
      </w:pPr>
    </w:p>
    <w:p w:rsidR="00326B72" w:rsidRPr="00862D57" w:rsidRDefault="00326B72" w:rsidP="00E26F20">
      <w:pPr>
        <w:spacing w:after="120"/>
        <w:ind w:left="360"/>
        <w:jc w:val="both"/>
        <w:rPr>
          <w:b/>
          <w:lang w:val="ru-RU"/>
        </w:rPr>
      </w:pPr>
      <w:r w:rsidRPr="00A00976">
        <w:rPr>
          <w:b/>
        </w:rPr>
        <w:t>ДЕЙ</w:t>
      </w:r>
      <w:r w:rsidR="009D37D1">
        <w:rPr>
          <w:b/>
        </w:rPr>
        <w:t>НОСТИ за изпълнение</w:t>
      </w:r>
      <w:r w:rsidRPr="00A00976">
        <w:rPr>
          <w:b/>
        </w:rPr>
        <w:t xml:space="preserve"> на мярка</w:t>
      </w:r>
      <w:r w:rsidR="007631D0">
        <w:rPr>
          <w:b/>
        </w:rPr>
        <w:t xml:space="preserve"> 3</w:t>
      </w:r>
      <w:r w:rsidRPr="00A00976">
        <w:rPr>
          <w:b/>
        </w:rPr>
        <w:t>:</w:t>
      </w:r>
    </w:p>
    <w:p w:rsidR="005E6C3F" w:rsidRDefault="001F2AE3" w:rsidP="00E26F20">
      <w:pPr>
        <w:spacing w:after="120"/>
        <w:ind w:left="720" w:hanging="360"/>
        <w:jc w:val="both"/>
        <w:rPr>
          <w:lang w:val="ru-RU"/>
        </w:rPr>
      </w:pPr>
      <w:r>
        <w:rPr>
          <w:lang w:val="ru-RU"/>
        </w:rPr>
        <w:t xml:space="preserve">1) </w:t>
      </w:r>
      <w:r w:rsidR="005E6C3F">
        <w:rPr>
          <w:lang w:val="ru-RU"/>
        </w:rPr>
        <w:t xml:space="preserve">  </w:t>
      </w:r>
      <w:r w:rsidR="009529DD">
        <w:rPr>
          <w:lang w:val="ru-RU"/>
        </w:rPr>
        <w:t>П</w:t>
      </w:r>
      <w:r w:rsidR="00326B72" w:rsidRPr="00A00976">
        <w:t xml:space="preserve">оддържане на регистър за </w:t>
      </w:r>
      <w:r w:rsidR="00326B72" w:rsidRPr="00A00976">
        <w:rPr>
          <w:lang w:val="ru-RU"/>
        </w:rPr>
        <w:t>разрешените ПРЗ в интернет страницата на БАБХ</w:t>
      </w:r>
      <w:r w:rsidR="005E6C3F">
        <w:rPr>
          <w:lang w:val="ru-RU"/>
        </w:rPr>
        <w:t>.</w:t>
      </w:r>
    </w:p>
    <w:p w:rsidR="005E6C3F" w:rsidRDefault="005E6C3F" w:rsidP="00E26F20">
      <w:pPr>
        <w:spacing w:after="120"/>
        <w:ind w:left="720" w:hanging="360"/>
        <w:jc w:val="both"/>
      </w:pPr>
      <w:r>
        <w:rPr>
          <w:lang w:val="ru-RU"/>
        </w:rPr>
        <w:t xml:space="preserve">      </w:t>
      </w:r>
      <w:r w:rsidR="00A3347D" w:rsidRPr="001465F9">
        <w:t>Прилагане</w:t>
      </w:r>
      <w:r w:rsidRPr="001465F9">
        <w:rPr>
          <w:lang w:val="ru-RU"/>
        </w:rPr>
        <w:t xml:space="preserve"> на етикет и </w:t>
      </w:r>
      <w:r w:rsidRPr="001465F9">
        <w:t xml:space="preserve">информационен лист за безопасност на български език </w:t>
      </w:r>
      <w:r w:rsidR="00A3347D" w:rsidRPr="001465F9">
        <w:t xml:space="preserve">към всеки  продукт, включен </w:t>
      </w:r>
      <w:r w:rsidRPr="001465F9">
        <w:t>в регистъра.</w:t>
      </w:r>
    </w:p>
    <w:p w:rsidR="005E6C3F" w:rsidRPr="00A00976" w:rsidRDefault="005E6C3F" w:rsidP="00E26F20">
      <w:pPr>
        <w:spacing w:after="120"/>
        <w:ind w:left="360"/>
        <w:jc w:val="both"/>
        <w:rPr>
          <w:b/>
        </w:rPr>
      </w:pPr>
      <w:r>
        <w:rPr>
          <w:lang w:val="ru-RU"/>
        </w:rPr>
        <w:t xml:space="preserve">      </w:t>
      </w:r>
      <w:r w:rsidRPr="00A00976">
        <w:rPr>
          <w:lang w:val="ru-RU"/>
        </w:rPr>
        <w:t>Срок за под</w:t>
      </w:r>
      <w:r w:rsidRPr="00A00976">
        <w:t>д</w:t>
      </w:r>
      <w:r w:rsidRPr="00A00976">
        <w:rPr>
          <w:lang w:val="ru-RU"/>
        </w:rPr>
        <w:t>ържане на регистъра</w:t>
      </w:r>
      <w:r w:rsidRPr="00F35306">
        <w:rPr>
          <w:lang w:val="ru-RU"/>
        </w:rPr>
        <w:t xml:space="preserve">: </w:t>
      </w:r>
      <w:r>
        <w:rPr>
          <w:lang w:val="ru-RU"/>
        </w:rPr>
        <w:t>постоянен</w:t>
      </w:r>
    </w:p>
    <w:p w:rsidR="005E6C3F" w:rsidRPr="00862D57" w:rsidRDefault="005E6C3F" w:rsidP="00E26F20">
      <w:pPr>
        <w:spacing w:after="120"/>
        <w:ind w:left="3538" w:hanging="2829"/>
        <w:jc w:val="both"/>
        <w:rPr>
          <w:i/>
          <w:lang w:val="ru-RU"/>
        </w:rPr>
      </w:pPr>
      <w:r w:rsidRPr="00A00976">
        <w:rPr>
          <w:i/>
          <w:lang w:val="ru-RU"/>
        </w:rPr>
        <w:t>Отговорна институция:  БАБХ</w:t>
      </w:r>
    </w:p>
    <w:p w:rsidR="00326B72" w:rsidRPr="00CB41D2" w:rsidRDefault="00326B72" w:rsidP="00E26F20">
      <w:pPr>
        <w:spacing w:after="120"/>
        <w:ind w:left="720" w:hanging="360"/>
        <w:jc w:val="both"/>
      </w:pPr>
      <w:r w:rsidRPr="009529DD">
        <w:rPr>
          <w:lang w:val="ru-RU"/>
        </w:rPr>
        <w:t xml:space="preserve">2) </w:t>
      </w:r>
      <w:r w:rsidRPr="009529DD">
        <w:rPr>
          <w:lang w:val="ru-RU"/>
        </w:rPr>
        <w:tab/>
      </w:r>
      <w:r w:rsidR="006D3948" w:rsidRPr="009529DD">
        <w:rPr>
          <w:lang w:val="ru-RU"/>
        </w:rPr>
        <w:t xml:space="preserve">Регламентиране на изискванията към </w:t>
      </w:r>
      <w:r w:rsidRPr="009529DD">
        <w:rPr>
          <w:lang w:val="ru-RU"/>
        </w:rPr>
        <w:t xml:space="preserve">складовете </w:t>
      </w:r>
      <w:r w:rsidRPr="009529DD">
        <w:t xml:space="preserve">за съхранение на ПРЗ на земеделските </w:t>
      </w:r>
      <w:r w:rsidR="00D0709D" w:rsidRPr="009529DD">
        <w:t>стопани</w:t>
      </w:r>
      <w:r w:rsidR="00CB41D2" w:rsidRPr="009529DD">
        <w:t xml:space="preserve"> </w:t>
      </w:r>
      <w:r w:rsidR="006D3948" w:rsidRPr="009529DD">
        <w:t>чрез Наредба</w:t>
      </w:r>
      <w:r w:rsidR="00D0709D" w:rsidRPr="009529DD">
        <w:t xml:space="preserve"> № 3</w:t>
      </w:r>
      <w:r w:rsidRPr="009529DD">
        <w:t xml:space="preserve"> за </w:t>
      </w:r>
      <w:r w:rsidRPr="009529DD">
        <w:rPr>
          <w:shd w:val="clear" w:color="auto" w:fill="FEFEFE"/>
        </w:rPr>
        <w:t>производството, търговията, преопаковането и съхранението на п</w:t>
      </w:r>
      <w:r w:rsidRPr="009529DD">
        <w:t>родукти за растителна защита, издадена от м</w:t>
      </w:r>
      <w:r w:rsidRPr="009529DD">
        <w:rPr>
          <w:shd w:val="clear" w:color="auto" w:fill="FEFEFE"/>
        </w:rPr>
        <w:t>инистъра на земеделието и храните</w:t>
      </w:r>
      <w:r w:rsidR="00CB41D2" w:rsidRPr="009529DD">
        <w:t xml:space="preserve"> </w:t>
      </w:r>
      <w:r w:rsidR="006D3948" w:rsidRPr="009529DD">
        <w:t>на основание на ЗЗР и привеждане на складовете в съответствие</w:t>
      </w:r>
      <w:r w:rsidR="00D0709D" w:rsidRPr="009529DD">
        <w:t>.</w:t>
      </w:r>
      <w:r w:rsidR="006D3948" w:rsidRPr="009529DD">
        <w:t xml:space="preserve"> </w:t>
      </w:r>
    </w:p>
    <w:p w:rsidR="00326B72" w:rsidRPr="00CB41D2" w:rsidRDefault="00326B72" w:rsidP="00E26F20">
      <w:pPr>
        <w:spacing w:after="120"/>
        <w:ind w:left="357"/>
        <w:jc w:val="both"/>
        <w:rPr>
          <w:b/>
        </w:rPr>
      </w:pPr>
      <w:r w:rsidRPr="00CB41D2">
        <w:rPr>
          <w:lang w:val="ru-RU"/>
        </w:rPr>
        <w:t xml:space="preserve">  </w:t>
      </w:r>
      <w:r w:rsidRPr="00CB41D2">
        <w:rPr>
          <w:lang w:val="ru-RU"/>
        </w:rPr>
        <w:tab/>
        <w:t>Срок</w:t>
      </w:r>
      <w:r w:rsidR="00F35306" w:rsidRPr="00CB41D2">
        <w:rPr>
          <w:lang w:val="ru-RU"/>
        </w:rPr>
        <w:t>:</w:t>
      </w:r>
      <w:r w:rsidRPr="00CB41D2">
        <w:rPr>
          <w:lang w:val="ru-RU"/>
        </w:rPr>
        <w:t xml:space="preserve"> </w:t>
      </w:r>
      <w:r w:rsidR="00251BD2">
        <w:rPr>
          <w:lang w:val="ru-RU"/>
        </w:rPr>
        <w:t xml:space="preserve"> постоянен </w:t>
      </w:r>
      <w:r w:rsidR="00964D61" w:rsidRPr="00CB41D2">
        <w:rPr>
          <w:lang w:val="ru-RU"/>
        </w:rPr>
        <w:t>съгласно ЗЗР и</w:t>
      </w:r>
      <w:r w:rsidR="00ED6EF4">
        <w:rPr>
          <w:lang w:val="ru-RU"/>
        </w:rPr>
        <w:t xml:space="preserve"> Наредбата</w:t>
      </w:r>
      <w:r w:rsidR="00D0709D">
        <w:rPr>
          <w:lang w:val="ru-RU"/>
        </w:rPr>
        <w:t xml:space="preserve"> № 3 от 31.07. 2017 г.</w:t>
      </w:r>
    </w:p>
    <w:p w:rsidR="00326B72" w:rsidRPr="00D0709D" w:rsidRDefault="00326B72" w:rsidP="00E26F20">
      <w:pPr>
        <w:spacing w:after="120"/>
        <w:ind w:left="3540" w:hanging="2832"/>
        <w:jc w:val="both"/>
        <w:rPr>
          <w:i/>
          <w:strike/>
          <w:lang w:val="ru-RU"/>
        </w:rPr>
      </w:pPr>
      <w:r w:rsidRPr="00CB41D2">
        <w:rPr>
          <w:i/>
          <w:lang w:val="ru-RU"/>
        </w:rPr>
        <w:t>Отговорна институция:  БАБХ</w:t>
      </w:r>
    </w:p>
    <w:p w:rsidR="00326B72" w:rsidRPr="00FC0072" w:rsidRDefault="00326B72" w:rsidP="00E26F20">
      <w:pPr>
        <w:spacing w:after="120"/>
        <w:ind w:left="702" w:hanging="345"/>
        <w:jc w:val="both"/>
        <w:rPr>
          <w:i/>
        </w:rPr>
      </w:pPr>
      <w:r w:rsidRPr="00A00976">
        <w:t>3)</w:t>
      </w:r>
      <w:r w:rsidRPr="00A00976">
        <w:tab/>
      </w:r>
      <w:r w:rsidR="002562D2">
        <w:rPr>
          <w:lang w:val="ru-RU"/>
        </w:rPr>
        <w:t>П</w:t>
      </w:r>
      <w:r w:rsidRPr="00FC0072">
        <w:rPr>
          <w:lang w:val="ru-RU"/>
        </w:rPr>
        <w:t>рилагане на система за събиране на празните опаковки от ПРЗ.</w:t>
      </w:r>
    </w:p>
    <w:p w:rsidR="00326B72" w:rsidRPr="00FC0072" w:rsidRDefault="00326B72" w:rsidP="00E26F20">
      <w:pPr>
        <w:spacing w:after="120"/>
        <w:ind w:left="357" w:firstLine="351"/>
        <w:jc w:val="both"/>
        <w:rPr>
          <w:b/>
        </w:rPr>
      </w:pPr>
      <w:r w:rsidRPr="00FC0072">
        <w:rPr>
          <w:lang w:val="ru-RU"/>
        </w:rPr>
        <w:t>Срок</w:t>
      </w:r>
      <w:r w:rsidR="00F35306" w:rsidRPr="00FC0072">
        <w:rPr>
          <w:lang w:val="ru-RU"/>
        </w:rPr>
        <w:t xml:space="preserve">: </w:t>
      </w:r>
      <w:r w:rsidR="00251BD2">
        <w:rPr>
          <w:lang w:val="ru-RU"/>
        </w:rPr>
        <w:t xml:space="preserve">постоянен </w:t>
      </w:r>
      <w:r w:rsidR="00FB213F" w:rsidRPr="00FC0072">
        <w:rPr>
          <w:lang w:val="ru-RU"/>
        </w:rPr>
        <w:t xml:space="preserve">съгласно </w:t>
      </w:r>
      <w:r w:rsidR="00ED6EF4">
        <w:rPr>
          <w:lang w:val="ru-RU"/>
        </w:rPr>
        <w:t>ЗЗР</w:t>
      </w:r>
    </w:p>
    <w:p w:rsidR="00326B72" w:rsidRDefault="00326B72" w:rsidP="00E26F20">
      <w:pPr>
        <w:spacing w:after="120"/>
        <w:ind w:left="4140" w:hanging="3420"/>
        <w:jc w:val="both"/>
        <w:rPr>
          <w:i/>
          <w:lang w:val="ru-RU"/>
        </w:rPr>
      </w:pPr>
      <w:r w:rsidRPr="00FC0072">
        <w:rPr>
          <w:i/>
          <w:lang w:val="ru-RU"/>
        </w:rPr>
        <w:t>Отговорна</w:t>
      </w:r>
      <w:r w:rsidR="00F179AE" w:rsidRPr="00FC0072">
        <w:rPr>
          <w:i/>
          <w:lang w:val="ru-RU"/>
        </w:rPr>
        <w:t xml:space="preserve"> </w:t>
      </w:r>
      <w:r w:rsidRPr="00FC0072">
        <w:rPr>
          <w:i/>
          <w:lang w:val="ru-RU"/>
        </w:rPr>
        <w:t xml:space="preserve">институция:  </w:t>
      </w:r>
      <w:r w:rsidR="00C07649" w:rsidRPr="00FC0072">
        <w:rPr>
          <w:i/>
          <w:lang w:val="ru-RU"/>
        </w:rPr>
        <w:t>растителнозащитни</w:t>
      </w:r>
      <w:r w:rsidRPr="00FC0072">
        <w:rPr>
          <w:i/>
          <w:lang w:val="ru-RU"/>
        </w:rPr>
        <w:t xml:space="preserve"> асоциации, производители, преоп</w:t>
      </w:r>
      <w:r w:rsidR="00FA1B1C" w:rsidRPr="00FC0072">
        <w:rPr>
          <w:i/>
          <w:lang w:val="ru-RU"/>
        </w:rPr>
        <w:t>а</w:t>
      </w:r>
      <w:r w:rsidRPr="00FC0072">
        <w:rPr>
          <w:i/>
          <w:lang w:val="ru-RU"/>
        </w:rPr>
        <w:t xml:space="preserve">ковчици, търговци, </w:t>
      </w:r>
      <w:r w:rsidR="00A44824" w:rsidRPr="00FC0072">
        <w:rPr>
          <w:i/>
          <w:lang w:val="ru-RU"/>
        </w:rPr>
        <w:t>земеделски</w:t>
      </w:r>
      <w:r w:rsidR="002562D2">
        <w:rPr>
          <w:i/>
          <w:lang w:val="ru-RU"/>
        </w:rPr>
        <w:t xml:space="preserve"> стопани</w:t>
      </w:r>
    </w:p>
    <w:p w:rsidR="004E5263" w:rsidRPr="00F21A02" w:rsidRDefault="00F21A02" w:rsidP="00E26F20">
      <w:pPr>
        <w:spacing w:after="120"/>
        <w:ind w:left="4140" w:hanging="3780"/>
        <w:jc w:val="both"/>
      </w:pPr>
      <w:r>
        <w:t>4</w:t>
      </w:r>
      <w:r w:rsidRPr="00F21A02">
        <w:t xml:space="preserve">)   </w:t>
      </w:r>
      <w:r w:rsidR="004E5263" w:rsidRPr="00F21A02">
        <w:t>Проведени обучения за безопасна употреба на ПРЗ</w:t>
      </w:r>
    </w:p>
    <w:p w:rsidR="00326B72" w:rsidRPr="00F21A02" w:rsidRDefault="00326B72" w:rsidP="00E26F20">
      <w:pPr>
        <w:spacing w:after="120"/>
        <w:ind w:left="357" w:firstLine="346"/>
        <w:jc w:val="both"/>
        <w:rPr>
          <w:b/>
        </w:rPr>
      </w:pPr>
      <w:r w:rsidRPr="00F21A02">
        <w:rPr>
          <w:lang w:val="ru-RU"/>
        </w:rPr>
        <w:t>Срок</w:t>
      </w:r>
      <w:r w:rsidR="00F35306" w:rsidRPr="00F21A02">
        <w:rPr>
          <w:lang w:val="ru-RU"/>
        </w:rPr>
        <w:t xml:space="preserve">: </w:t>
      </w:r>
      <w:r w:rsidR="00ED6EF4" w:rsidRPr="00F21A02">
        <w:rPr>
          <w:lang w:val="ru-RU"/>
        </w:rPr>
        <w:t>постоянен</w:t>
      </w:r>
    </w:p>
    <w:p w:rsidR="00326B72" w:rsidRPr="00F21A02" w:rsidRDefault="00326B72" w:rsidP="00E26F20">
      <w:pPr>
        <w:spacing w:after="120"/>
        <w:ind w:left="3540" w:hanging="2832"/>
        <w:jc w:val="both"/>
        <w:rPr>
          <w:i/>
        </w:rPr>
      </w:pPr>
      <w:r w:rsidRPr="00F21A02">
        <w:rPr>
          <w:i/>
          <w:lang w:val="ru-RU"/>
        </w:rPr>
        <w:t>Отговорна институция:</w:t>
      </w:r>
      <w:r w:rsidR="0054153E">
        <w:rPr>
          <w:i/>
          <w:lang w:val="ru-RU"/>
        </w:rPr>
        <w:t xml:space="preserve"> </w:t>
      </w:r>
      <w:r w:rsidR="000F3616" w:rsidRPr="00F21A02">
        <w:rPr>
          <w:i/>
          <w:lang w:val="ru-RU"/>
        </w:rPr>
        <w:t>Растителнозащитни асоциации</w:t>
      </w:r>
      <w:r w:rsidRPr="00F21A02">
        <w:rPr>
          <w:i/>
          <w:lang w:val="ru-RU"/>
        </w:rPr>
        <w:tab/>
      </w:r>
    </w:p>
    <w:p w:rsidR="00326B72" w:rsidRPr="00701961" w:rsidRDefault="00326B72" w:rsidP="00E26F20">
      <w:pPr>
        <w:spacing w:after="120"/>
        <w:ind w:left="360"/>
        <w:jc w:val="both"/>
        <w:rPr>
          <w:sz w:val="16"/>
          <w:szCs w:val="16"/>
        </w:rPr>
      </w:pPr>
    </w:p>
    <w:p w:rsidR="00326B72" w:rsidRPr="005727EF" w:rsidRDefault="00326B72" w:rsidP="00E26F20">
      <w:pPr>
        <w:spacing w:after="120"/>
        <w:ind w:firstLine="708"/>
        <w:jc w:val="both"/>
        <w:rPr>
          <w:b/>
          <w:lang w:val="ru-RU"/>
        </w:rPr>
      </w:pPr>
      <w:r w:rsidRPr="007D767D">
        <w:rPr>
          <w:b/>
          <w:lang w:val="ru-RU"/>
        </w:rPr>
        <w:t>ОЧАКВАН РЕЗУЛТАТ</w:t>
      </w:r>
      <w:r>
        <w:rPr>
          <w:b/>
          <w:lang w:val="ru-RU"/>
        </w:rPr>
        <w:t xml:space="preserve"> във връзка с прилагането на мярка</w:t>
      </w:r>
      <w:r w:rsidR="007631D0">
        <w:rPr>
          <w:b/>
          <w:lang w:val="ru-RU"/>
        </w:rPr>
        <w:t xml:space="preserve"> 3</w:t>
      </w:r>
      <w:r w:rsidRPr="007D767D">
        <w:rPr>
          <w:b/>
          <w:lang w:val="ru-RU"/>
        </w:rPr>
        <w:t>:</w:t>
      </w:r>
    </w:p>
    <w:p w:rsidR="00326B72" w:rsidRPr="005727EF" w:rsidRDefault="00326B72" w:rsidP="00E26F20">
      <w:pPr>
        <w:spacing w:after="120"/>
        <w:ind w:firstLine="708"/>
        <w:jc w:val="both"/>
        <w:rPr>
          <w:b/>
          <w:sz w:val="16"/>
          <w:szCs w:val="16"/>
          <w:lang w:val="ru-RU"/>
        </w:rPr>
      </w:pPr>
    </w:p>
    <w:p w:rsidR="00326B72" w:rsidRDefault="00326B72" w:rsidP="00E26F20">
      <w:pPr>
        <w:spacing w:after="120"/>
        <w:ind w:firstLine="708"/>
        <w:jc w:val="both"/>
        <w:rPr>
          <w:lang w:val="ru-RU"/>
        </w:rPr>
      </w:pPr>
      <w:r w:rsidRPr="00174E29">
        <w:rPr>
          <w:lang w:val="ru-RU"/>
        </w:rPr>
        <w:t>Намаляване на рисковете и въздействието от употребата на пестициди върху здравето на хората и околната среда в резултат на правилното боравене със и съхранение на пестициди и работа с техните опаковки и неупотребено количество работен разтвор.</w:t>
      </w:r>
    </w:p>
    <w:p w:rsidR="00CC45F9" w:rsidRDefault="00CC45F9" w:rsidP="00E26F20">
      <w:pPr>
        <w:spacing w:after="120"/>
        <w:ind w:left="1410" w:hanging="1410"/>
        <w:jc w:val="both"/>
        <w:rPr>
          <w:b/>
        </w:rPr>
      </w:pPr>
    </w:p>
    <w:p w:rsidR="00514A9B" w:rsidRPr="005B0B42" w:rsidRDefault="00140F22" w:rsidP="00106B89">
      <w:pPr>
        <w:pStyle w:val="Heading2"/>
        <w:ind w:left="1191" w:hanging="1191"/>
        <w:rPr>
          <w:rFonts w:ascii="Times New Roman" w:hAnsi="Times New Roman" w:cs="Times New Roman"/>
          <w:i w:val="0"/>
          <w:sz w:val="24"/>
          <w:szCs w:val="24"/>
        </w:rPr>
      </w:pPr>
      <w:bookmarkStart w:id="16" w:name="_Toc4168196"/>
      <w:r w:rsidRPr="005B0B42">
        <w:rPr>
          <w:rFonts w:ascii="Times New Roman" w:hAnsi="Times New Roman" w:cs="Times New Roman"/>
          <w:i w:val="0"/>
          <w:sz w:val="24"/>
          <w:szCs w:val="24"/>
        </w:rPr>
        <w:t>МЯРКА 4.</w:t>
      </w:r>
      <w:r w:rsidRPr="005B0B42">
        <w:rPr>
          <w:rFonts w:ascii="Times New Roman" w:hAnsi="Times New Roman" w:cs="Times New Roman"/>
          <w:i w:val="0"/>
          <w:sz w:val="24"/>
          <w:szCs w:val="24"/>
        </w:rPr>
        <w:tab/>
      </w:r>
      <w:r w:rsidR="00514A9B" w:rsidRPr="005B0B42">
        <w:rPr>
          <w:rFonts w:ascii="Times New Roman" w:hAnsi="Times New Roman" w:cs="Times New Roman"/>
          <w:i w:val="0"/>
          <w:sz w:val="24"/>
          <w:szCs w:val="24"/>
        </w:rPr>
        <w:t>ПРОВЕРКА НА ИЗПОЛЗВАНОТО ОБОРУДВАНЕ ЗА ПРИЛАГАНЕ НА ПЕСТИЦИДИ</w:t>
      </w:r>
      <w:bookmarkEnd w:id="16"/>
    </w:p>
    <w:p w:rsidR="00514A9B" w:rsidRPr="009C471D" w:rsidRDefault="00052001" w:rsidP="00E26F20">
      <w:pPr>
        <w:pStyle w:val="CM4"/>
        <w:spacing w:before="0" w:after="120"/>
        <w:ind w:firstLine="708"/>
        <w:jc w:val="both"/>
        <w:rPr>
          <w:color w:val="000000"/>
        </w:rPr>
      </w:pPr>
      <w:r>
        <w:rPr>
          <w:color w:val="000000"/>
        </w:rPr>
        <w:t>В</w:t>
      </w:r>
      <w:r w:rsidR="00514A9B" w:rsidRPr="009C471D">
        <w:rPr>
          <w:color w:val="000000"/>
        </w:rPr>
        <w:t xml:space="preserve"> Директива </w:t>
      </w:r>
      <w:r>
        <w:rPr>
          <w:color w:val="000000"/>
        </w:rPr>
        <w:t>2009/127</w:t>
      </w:r>
      <w:r w:rsidR="00514A9B" w:rsidRPr="009C471D">
        <w:rPr>
          <w:color w:val="000000"/>
        </w:rPr>
        <w:t xml:space="preserve">/ЕО на Европейския парламент и на Съвета от </w:t>
      </w:r>
      <w:r>
        <w:rPr>
          <w:color w:val="000000"/>
        </w:rPr>
        <w:t>21</w:t>
      </w:r>
      <w:r w:rsidR="00514A9B" w:rsidRPr="009C471D">
        <w:rPr>
          <w:color w:val="000000"/>
        </w:rPr>
        <w:t xml:space="preserve"> </w:t>
      </w:r>
      <w:r>
        <w:rPr>
          <w:color w:val="000000"/>
        </w:rPr>
        <w:t>октомври</w:t>
      </w:r>
      <w:r w:rsidR="00514A9B" w:rsidRPr="009C471D">
        <w:rPr>
          <w:color w:val="000000"/>
        </w:rPr>
        <w:t xml:space="preserve"> 200</w:t>
      </w:r>
      <w:r>
        <w:rPr>
          <w:color w:val="000000"/>
        </w:rPr>
        <w:t>9</w:t>
      </w:r>
      <w:r w:rsidR="00514A9B" w:rsidRPr="009C471D">
        <w:rPr>
          <w:color w:val="000000"/>
        </w:rPr>
        <w:t xml:space="preserve"> г.</w:t>
      </w:r>
      <w:r>
        <w:rPr>
          <w:color w:val="000000"/>
        </w:rPr>
        <w:t xml:space="preserve"> </w:t>
      </w:r>
      <w:r w:rsidR="00A81084">
        <w:rPr>
          <w:color w:val="000000"/>
        </w:rPr>
        <w:t xml:space="preserve">за изменение на Директива 2006/42/ЕО </w:t>
      </w:r>
      <w:r>
        <w:rPr>
          <w:color w:val="000000"/>
        </w:rPr>
        <w:t xml:space="preserve">по отношение на </w:t>
      </w:r>
      <w:r w:rsidR="00514A9B" w:rsidRPr="009C471D">
        <w:rPr>
          <w:color w:val="000000"/>
        </w:rPr>
        <w:t>машините</w:t>
      </w:r>
      <w:r>
        <w:rPr>
          <w:color w:val="000000"/>
        </w:rPr>
        <w:t xml:space="preserve"> за прилагане на пестициди</w:t>
      </w:r>
      <w:r w:rsidR="00514A9B" w:rsidRPr="009C471D">
        <w:rPr>
          <w:color w:val="000000"/>
        </w:rPr>
        <w:t xml:space="preserve"> </w:t>
      </w:r>
      <w:r w:rsidR="00514A9B" w:rsidRPr="004C6D51">
        <w:rPr>
          <w:color w:val="000000"/>
        </w:rPr>
        <w:t>са</w:t>
      </w:r>
      <w:r w:rsidR="00514A9B" w:rsidRPr="009C471D">
        <w:rPr>
          <w:color w:val="000000"/>
        </w:rPr>
        <w:t xml:space="preserve"> предвидени </w:t>
      </w:r>
      <w:r w:rsidR="00A81084">
        <w:rPr>
          <w:color w:val="000000"/>
        </w:rPr>
        <w:t xml:space="preserve">съществени изисквания </w:t>
      </w:r>
      <w:r>
        <w:rPr>
          <w:color w:val="000000"/>
        </w:rPr>
        <w:t>за опазване н</w:t>
      </w:r>
      <w:r w:rsidR="006314AA">
        <w:rPr>
          <w:color w:val="000000"/>
        </w:rPr>
        <w:t>а околната среда при проектиране</w:t>
      </w:r>
      <w:r>
        <w:rPr>
          <w:color w:val="000000"/>
        </w:rPr>
        <w:t xml:space="preserve">то и изработването на нови машини за </w:t>
      </w:r>
      <w:r w:rsidR="00514A9B" w:rsidRPr="009C471D">
        <w:rPr>
          <w:color w:val="000000"/>
        </w:rPr>
        <w:t>прилагане на пестициди, к</w:t>
      </w:r>
      <w:r>
        <w:rPr>
          <w:color w:val="000000"/>
        </w:rPr>
        <w:t>ато се гарантира че тези изисквания са съвмести</w:t>
      </w:r>
      <w:r w:rsidR="00A81084">
        <w:rPr>
          <w:color w:val="000000"/>
        </w:rPr>
        <w:t>ми с изискванията на рамковата Д</w:t>
      </w:r>
      <w:r>
        <w:rPr>
          <w:color w:val="000000"/>
        </w:rPr>
        <w:t>иректива</w:t>
      </w:r>
      <w:r w:rsidR="00514A9B" w:rsidRPr="009C471D">
        <w:rPr>
          <w:color w:val="000000"/>
        </w:rPr>
        <w:t xml:space="preserve">. </w:t>
      </w:r>
    </w:p>
    <w:p w:rsidR="002A5CDA" w:rsidRPr="00BA5EF1" w:rsidRDefault="00514A9B" w:rsidP="00E26F20">
      <w:pPr>
        <w:spacing w:after="120"/>
        <w:ind w:right="-24" w:firstLine="708"/>
        <w:jc w:val="both"/>
        <w:textAlignment w:val="center"/>
        <w:rPr>
          <w:lang w:val="ru-RU"/>
        </w:rPr>
      </w:pPr>
      <w:r>
        <w:t>Изискванията за</w:t>
      </w:r>
      <w:r w:rsidRPr="004B5460">
        <w:rPr>
          <w:color w:val="000000"/>
        </w:rPr>
        <w:t xml:space="preserve"> </w:t>
      </w:r>
      <w:r w:rsidRPr="009C471D">
        <w:rPr>
          <w:color w:val="000000"/>
        </w:rPr>
        <w:t>пускането на пазара на оборудване за прилагане на пестициди</w:t>
      </w:r>
      <w:r>
        <w:rPr>
          <w:color w:val="000000"/>
        </w:rPr>
        <w:t>, както и изискванията за</w:t>
      </w:r>
      <w:r>
        <w:t xml:space="preserve"> </w:t>
      </w:r>
      <w:r w:rsidRPr="009C471D">
        <w:rPr>
          <w:color w:val="000000"/>
        </w:rPr>
        <w:t xml:space="preserve">технически проверки на </w:t>
      </w:r>
      <w:r>
        <w:rPr>
          <w:color w:val="000000"/>
        </w:rPr>
        <w:t xml:space="preserve">използваното </w:t>
      </w:r>
      <w:r w:rsidRPr="009C471D">
        <w:rPr>
          <w:color w:val="000000"/>
        </w:rPr>
        <w:t xml:space="preserve">оборудване за прилагане на пестициди, </w:t>
      </w:r>
      <w:r>
        <w:t>са залегнали в</w:t>
      </w:r>
      <w:r w:rsidRPr="00B77C0B">
        <w:t xml:space="preserve"> Закона за регистрация и контрол на зе</w:t>
      </w:r>
      <w:r>
        <w:t>меделската и горската техника. Съгласно ЗРКЗГТ о</w:t>
      </w:r>
      <w:r w:rsidRPr="00B77C0B">
        <w:rPr>
          <w:lang w:val="ru-RU"/>
        </w:rPr>
        <w:t>борудването за прилагане на пестициди, намиращо се в употреба, подлежи на задължителна проверка по отношение безопасността и опазване на здравето на хората и околната среда.</w:t>
      </w:r>
      <w:r>
        <w:rPr>
          <w:lang w:val="ru-RU"/>
        </w:rPr>
        <w:t xml:space="preserve"> </w:t>
      </w:r>
      <w:r w:rsidR="00A81084">
        <w:rPr>
          <w:lang w:val="ru-RU"/>
        </w:rPr>
        <w:t xml:space="preserve">Редът за провеждане на периодичните проверки на оборудването за прилагане на ПРЗ е регламентиран в Наредба № 5 от 03.02.2016 г. </w:t>
      </w:r>
      <w:r w:rsidR="002A5CDA" w:rsidRPr="00BA5EF1">
        <w:t>Проверките се извършват от Центровете за изпитване и сертифициране към МЗХГ и областните дирекции „Земеделие“, като периодичността на проверките на оборудването за прилагане на пестициди, намиращо се в употреба, е:</w:t>
      </w:r>
    </w:p>
    <w:p w:rsidR="00514A9B" w:rsidRPr="00B77C0B" w:rsidRDefault="00514A9B" w:rsidP="00E26F20">
      <w:pPr>
        <w:spacing w:after="120"/>
        <w:ind w:right="-24" w:firstLine="708"/>
        <w:jc w:val="both"/>
        <w:textAlignment w:val="center"/>
        <w:rPr>
          <w:lang w:val="ru-RU"/>
        </w:rPr>
      </w:pPr>
      <w:r w:rsidRPr="00B77C0B">
        <w:rPr>
          <w:lang w:val="ru-RU"/>
        </w:rPr>
        <w:t>1. една проверка до 26 ноември 2016 г.</w:t>
      </w:r>
    </w:p>
    <w:p w:rsidR="00514A9B" w:rsidRPr="00B77C0B" w:rsidRDefault="00514A9B" w:rsidP="00E26F20">
      <w:pPr>
        <w:spacing w:after="120"/>
        <w:ind w:right="-24" w:firstLine="708"/>
        <w:jc w:val="both"/>
        <w:textAlignment w:val="center"/>
        <w:rPr>
          <w:lang w:val="ru-RU"/>
        </w:rPr>
      </w:pPr>
      <w:r w:rsidRPr="00B77C0B">
        <w:rPr>
          <w:lang w:val="ru-RU"/>
        </w:rPr>
        <w:t>2. п</w:t>
      </w:r>
      <w:r>
        <w:rPr>
          <w:lang w:val="ru-RU"/>
        </w:rPr>
        <w:t xml:space="preserve">роверка на всеки пет години до </w:t>
      </w:r>
      <w:r w:rsidRPr="00B77C0B">
        <w:rPr>
          <w:lang w:val="ru-RU"/>
        </w:rPr>
        <w:t>2020 г.</w:t>
      </w:r>
    </w:p>
    <w:p w:rsidR="00514A9B" w:rsidRPr="00B77C0B" w:rsidRDefault="00514A9B" w:rsidP="00E26F20">
      <w:pPr>
        <w:spacing w:after="120"/>
        <w:ind w:right="-24" w:firstLine="708"/>
        <w:jc w:val="both"/>
        <w:textAlignment w:val="center"/>
        <w:rPr>
          <w:lang w:val="ru-RU"/>
        </w:rPr>
      </w:pPr>
      <w:r w:rsidRPr="00B77C0B">
        <w:rPr>
          <w:lang w:val="ru-RU"/>
        </w:rPr>
        <w:t>3.</w:t>
      </w:r>
      <w:r>
        <w:rPr>
          <w:lang w:val="ru-RU"/>
        </w:rPr>
        <w:t xml:space="preserve"> </w:t>
      </w:r>
      <w:r w:rsidRPr="00B77C0B">
        <w:rPr>
          <w:lang w:val="ru-RU"/>
        </w:rPr>
        <w:t>пров</w:t>
      </w:r>
      <w:r>
        <w:rPr>
          <w:lang w:val="ru-RU"/>
        </w:rPr>
        <w:t xml:space="preserve">ерка на всеки три години, след </w:t>
      </w:r>
      <w:r w:rsidRPr="00B77C0B">
        <w:rPr>
          <w:lang w:val="ru-RU"/>
        </w:rPr>
        <w:t>2020 г.</w:t>
      </w:r>
    </w:p>
    <w:p w:rsidR="00514A9B" w:rsidRPr="00B77C0B" w:rsidRDefault="00514A9B" w:rsidP="00E26F20">
      <w:pPr>
        <w:spacing w:after="120"/>
        <w:ind w:right="-24" w:firstLine="708"/>
        <w:jc w:val="both"/>
        <w:textAlignment w:val="center"/>
        <w:rPr>
          <w:lang w:val="ru-RU"/>
        </w:rPr>
      </w:pPr>
      <w:r>
        <w:rPr>
          <w:lang w:val="ru-RU"/>
        </w:rPr>
        <w:t>Задължително с</w:t>
      </w:r>
      <w:r w:rsidRPr="00B77C0B">
        <w:rPr>
          <w:lang w:val="ru-RU"/>
        </w:rPr>
        <w:t>лед 26 ноември 2016</w:t>
      </w:r>
      <w:r>
        <w:rPr>
          <w:lang w:val="ru-RU"/>
        </w:rPr>
        <w:t xml:space="preserve"> </w:t>
      </w:r>
      <w:r w:rsidRPr="00B77C0B">
        <w:rPr>
          <w:lang w:val="ru-RU"/>
        </w:rPr>
        <w:t>г.</w:t>
      </w:r>
      <w:r>
        <w:rPr>
          <w:lang w:val="ru-RU"/>
        </w:rPr>
        <w:t>, да</w:t>
      </w:r>
      <w:r w:rsidRPr="00B77C0B">
        <w:rPr>
          <w:lang w:val="ru-RU"/>
        </w:rPr>
        <w:t xml:space="preserve"> се използва само оборудване за прилагане на пестициди, коет</w:t>
      </w:r>
      <w:r>
        <w:rPr>
          <w:lang w:val="ru-RU"/>
        </w:rPr>
        <w:t>о успешно е преминало проверка</w:t>
      </w:r>
      <w:r w:rsidRPr="00D3103A">
        <w:rPr>
          <w:lang w:val="ru-RU"/>
        </w:rPr>
        <w:t xml:space="preserve"> </w:t>
      </w:r>
      <w:r w:rsidRPr="00B77C0B">
        <w:rPr>
          <w:lang w:val="ru-RU"/>
        </w:rPr>
        <w:t>по отношение безопасността и опазване на здравето на хората и околната среда.</w:t>
      </w:r>
    </w:p>
    <w:p w:rsidR="00514A9B" w:rsidRDefault="00514A9B" w:rsidP="00E26F20">
      <w:pPr>
        <w:spacing w:after="120"/>
        <w:ind w:right="-24" w:firstLine="708"/>
        <w:jc w:val="both"/>
        <w:textAlignment w:val="center"/>
        <w:rPr>
          <w:lang w:val="ru-RU"/>
        </w:rPr>
      </w:pPr>
      <w:r w:rsidRPr="00B77C0B">
        <w:rPr>
          <w:lang w:val="ru-RU"/>
        </w:rPr>
        <w:t>Новото оборудване</w:t>
      </w:r>
      <w:r>
        <w:rPr>
          <w:lang w:val="ru-RU"/>
        </w:rPr>
        <w:t xml:space="preserve"> </w:t>
      </w:r>
      <w:r w:rsidRPr="00B77C0B">
        <w:rPr>
          <w:lang w:val="ru-RU"/>
        </w:rPr>
        <w:t>за прилагане на пестициди подлежи на проверка в рамките на 5 години след з</w:t>
      </w:r>
      <w:r>
        <w:rPr>
          <w:lang w:val="ru-RU"/>
        </w:rPr>
        <w:t>акупуването му.</w:t>
      </w:r>
    </w:p>
    <w:p w:rsidR="00514A9B" w:rsidRDefault="00514A9B" w:rsidP="00E26F20">
      <w:pPr>
        <w:spacing w:after="120"/>
        <w:ind w:firstLine="708"/>
        <w:jc w:val="both"/>
        <w:rPr>
          <w:lang w:val="ru-RU"/>
        </w:rPr>
      </w:pPr>
      <w:r>
        <w:rPr>
          <w:lang w:val="ru-RU"/>
        </w:rPr>
        <w:t>З</w:t>
      </w:r>
      <w:r w:rsidRPr="00B77C0B">
        <w:rPr>
          <w:lang w:val="ru-RU"/>
        </w:rPr>
        <w:t>адължителн</w:t>
      </w:r>
      <w:r>
        <w:rPr>
          <w:lang w:val="ru-RU"/>
        </w:rPr>
        <w:t>ите</w:t>
      </w:r>
      <w:r w:rsidRPr="00B77C0B">
        <w:rPr>
          <w:lang w:val="ru-RU"/>
        </w:rPr>
        <w:t xml:space="preserve"> проверк</w:t>
      </w:r>
      <w:r>
        <w:rPr>
          <w:lang w:val="ru-RU"/>
        </w:rPr>
        <w:t>и</w:t>
      </w:r>
      <w:r w:rsidRPr="00B77C0B">
        <w:rPr>
          <w:lang w:val="ru-RU"/>
        </w:rPr>
        <w:t xml:space="preserve"> </w:t>
      </w:r>
      <w:r>
        <w:t>на о</w:t>
      </w:r>
      <w:r w:rsidRPr="00B77C0B">
        <w:rPr>
          <w:lang w:val="ru-RU"/>
        </w:rPr>
        <w:t>борудването за прилагане на пестициди, нами</w:t>
      </w:r>
      <w:r>
        <w:rPr>
          <w:lang w:val="ru-RU"/>
        </w:rPr>
        <w:t>ращо се в употреба,</w:t>
      </w:r>
      <w:r w:rsidRPr="00B77C0B">
        <w:rPr>
          <w:lang w:val="ru-RU"/>
        </w:rPr>
        <w:t xml:space="preserve"> по отношение безопасността и опазване на здравето на хората и околната среда</w:t>
      </w:r>
      <w:r>
        <w:rPr>
          <w:lang w:val="ru-RU"/>
        </w:rPr>
        <w:t xml:space="preserve"> </w:t>
      </w:r>
      <w:r w:rsidR="004647B9" w:rsidRPr="00A4184E">
        <w:t xml:space="preserve">се извършват от </w:t>
      </w:r>
      <w:r w:rsidR="00CE3244" w:rsidRPr="00BA5EF1">
        <w:t>Центровете за изпитване и сертифициране към МЗХГ и областните дирекции „Земеделие“</w:t>
      </w:r>
      <w:r w:rsidR="00CE3244" w:rsidRPr="00BA5EF1">
        <w:rPr>
          <w:lang w:val="ru-RU"/>
        </w:rPr>
        <w:t xml:space="preserve"> </w:t>
      </w:r>
      <w:r>
        <w:rPr>
          <w:lang w:val="ru-RU"/>
        </w:rPr>
        <w:t>– от тестови инженери в областта на механизацията на земеделието чрез мобилно тестово оборудване за пръскачки.</w:t>
      </w:r>
    </w:p>
    <w:p w:rsidR="00514A9B" w:rsidRPr="00B77C0B" w:rsidRDefault="00514A9B" w:rsidP="00E26F20">
      <w:pPr>
        <w:spacing w:after="120"/>
        <w:ind w:right="-24" w:firstLine="708"/>
        <w:jc w:val="both"/>
        <w:textAlignment w:val="center"/>
        <w:rPr>
          <w:lang w:val="ru-RU"/>
        </w:rPr>
      </w:pPr>
      <w:r>
        <w:rPr>
          <w:lang w:val="ru-RU"/>
        </w:rPr>
        <w:t>Р</w:t>
      </w:r>
      <w:r w:rsidRPr="00B77C0B">
        <w:rPr>
          <w:lang w:val="ru-RU"/>
        </w:rPr>
        <w:t>еда за периодични</w:t>
      </w:r>
      <w:r>
        <w:rPr>
          <w:lang w:val="ru-RU"/>
        </w:rPr>
        <w:t>те</w:t>
      </w:r>
      <w:r w:rsidRPr="00B77C0B">
        <w:rPr>
          <w:lang w:val="ru-RU"/>
        </w:rPr>
        <w:t xml:space="preserve"> проверки на </w:t>
      </w:r>
      <w:r w:rsidRPr="00B77C0B">
        <w:rPr>
          <w:bCs/>
          <w:lang w:val="ru-RU"/>
        </w:rPr>
        <w:t>оборудването за прилагане на пестициди</w:t>
      </w:r>
      <w:r>
        <w:rPr>
          <w:lang w:val="ru-RU"/>
        </w:rPr>
        <w:t xml:space="preserve"> и с</w:t>
      </w:r>
      <w:r w:rsidRPr="00B77C0B">
        <w:rPr>
          <w:lang w:val="ru-RU"/>
        </w:rPr>
        <w:t>истемата за сертифициране и контрол на проверките на оборудването за прилагане на пестициди и признаването на сертифи</w:t>
      </w:r>
      <w:r>
        <w:rPr>
          <w:lang w:val="ru-RU"/>
        </w:rPr>
        <w:t>кати, издадени от други държави-</w:t>
      </w:r>
      <w:r w:rsidRPr="00B77C0B">
        <w:rPr>
          <w:lang w:val="ru-RU"/>
        </w:rPr>
        <w:t xml:space="preserve">членки </w:t>
      </w:r>
      <w:r>
        <w:rPr>
          <w:lang w:val="ru-RU"/>
        </w:rPr>
        <w:t>се определят с наредба на м</w:t>
      </w:r>
      <w:r w:rsidRPr="00B77C0B">
        <w:rPr>
          <w:lang w:val="ru-RU"/>
        </w:rPr>
        <w:t>инистър</w:t>
      </w:r>
      <w:r>
        <w:rPr>
          <w:lang w:val="ru-RU"/>
        </w:rPr>
        <w:t xml:space="preserve">а </w:t>
      </w:r>
      <w:r w:rsidRPr="00B77C0B">
        <w:rPr>
          <w:lang w:val="ru-RU"/>
        </w:rPr>
        <w:t>на земеделието и храните</w:t>
      </w:r>
      <w:r>
        <w:rPr>
          <w:lang w:val="ru-RU"/>
        </w:rPr>
        <w:t>.</w:t>
      </w:r>
    </w:p>
    <w:p w:rsidR="00514A9B" w:rsidRDefault="00514A9B" w:rsidP="00E26F20">
      <w:pPr>
        <w:spacing w:after="120"/>
        <w:ind w:firstLine="708"/>
        <w:jc w:val="both"/>
        <w:rPr>
          <w:lang w:val="ru-RU"/>
        </w:rPr>
      </w:pPr>
      <w:r>
        <w:t xml:space="preserve">Във връзка с изискванията на директивата за устойчива употреба на пестициди, следното допълнително оборудване за прилагане на пестициди подлежи на </w:t>
      </w:r>
      <w:r w:rsidRPr="00B77C0B">
        <w:rPr>
          <w:lang w:val="ru-RU"/>
        </w:rPr>
        <w:t>задължителна проверка по отношение безопасността и опазване на здравето на хората и околната среда</w:t>
      </w:r>
      <w:r>
        <w:rPr>
          <w:lang w:val="ru-RU"/>
        </w:rPr>
        <w:t>:</w:t>
      </w:r>
    </w:p>
    <w:p w:rsidR="00514A9B" w:rsidRDefault="00514A9B" w:rsidP="00736E4E">
      <w:pPr>
        <w:numPr>
          <w:ilvl w:val="0"/>
          <w:numId w:val="9"/>
        </w:numPr>
        <w:spacing w:after="120"/>
        <w:ind w:left="714" w:hanging="357"/>
        <w:jc w:val="both"/>
      </w:pPr>
      <w:r>
        <w:t>оборудване за пръскане, прикрепено към въздухоплавателно средство;</w:t>
      </w:r>
    </w:p>
    <w:p w:rsidR="00514A9B" w:rsidRDefault="00514A9B" w:rsidP="00736E4E">
      <w:pPr>
        <w:numPr>
          <w:ilvl w:val="0"/>
          <w:numId w:val="9"/>
        </w:numPr>
        <w:spacing w:after="120"/>
        <w:ind w:left="714" w:hanging="357"/>
        <w:jc w:val="both"/>
      </w:pPr>
      <w:r>
        <w:t>оборудване за пръскане, прикрепено към влак.</w:t>
      </w:r>
    </w:p>
    <w:p w:rsidR="00514A9B" w:rsidRPr="00A55E2E" w:rsidRDefault="00514A9B" w:rsidP="00736E4E">
      <w:pPr>
        <w:numPr>
          <w:ilvl w:val="0"/>
          <w:numId w:val="9"/>
        </w:numPr>
        <w:spacing w:after="120"/>
        <w:ind w:left="714" w:hanging="357"/>
        <w:jc w:val="both"/>
      </w:pPr>
      <w:r w:rsidRPr="00A55E2E">
        <w:lastRenderedPageBreak/>
        <w:t>щанги за пръскачки, по-дълги от 3 м, включително такива, които са прикрепени към сеитбено оборудване.</w:t>
      </w:r>
    </w:p>
    <w:p w:rsidR="00514A9B" w:rsidRPr="00B77C0B" w:rsidRDefault="00514A9B" w:rsidP="00E26F20">
      <w:pPr>
        <w:spacing w:after="120"/>
        <w:ind w:firstLine="708"/>
        <w:jc w:val="both"/>
        <w:rPr>
          <w:lang w:val="ru-RU"/>
        </w:rPr>
      </w:pPr>
      <w:r w:rsidRPr="00A55E2E">
        <w:t xml:space="preserve">Проверките на оборудването за пръскане, прикрепено към влак и проверките на щанги за пръскачки, по-дълги от 3 м, включително такива, които са прикрепени към сеитбено оборудване (в т.ч. приспособления за пръскане, монтирани на сеялки, брани, култиватори или други машини) </w:t>
      </w:r>
      <w:r w:rsidR="00864B69" w:rsidRPr="00A55E2E">
        <w:t xml:space="preserve">се извършват </w:t>
      </w:r>
      <w:r w:rsidRPr="00A55E2E">
        <w:t xml:space="preserve">от </w:t>
      </w:r>
      <w:r w:rsidR="00E62FD1" w:rsidRPr="00636F97">
        <w:t>Центровете за изпитване и сертифициране към МЗХГ и областните дирекции „Земеделие“</w:t>
      </w:r>
      <w:r w:rsidRPr="00636F97">
        <w:t>.</w:t>
      </w:r>
      <w:r w:rsidRPr="00A55E2E">
        <w:t xml:space="preserve"> П</w:t>
      </w:r>
      <w:r w:rsidRPr="00A55E2E">
        <w:rPr>
          <w:lang w:val="ru-RU"/>
        </w:rPr>
        <w:t>ериодичността на проверките</w:t>
      </w:r>
      <w:r w:rsidRPr="00A55E2E">
        <w:t xml:space="preserve"> на оборудването за пръскане, прикрепено към влак</w:t>
      </w:r>
      <w:r w:rsidRPr="00A55E2E">
        <w:rPr>
          <w:lang w:val="ru-RU"/>
        </w:rPr>
        <w:t xml:space="preserve"> </w:t>
      </w:r>
      <w:r w:rsidRPr="00A55E2E">
        <w:t>и на проверките на щанги за пръскачки, по-дълги от 3 м, включително такива, които са прикрепени към сеитбено оборудване</w:t>
      </w:r>
      <w:r w:rsidRPr="00A55E2E">
        <w:rPr>
          <w:lang w:val="ru-RU"/>
        </w:rPr>
        <w:t xml:space="preserve">: </w:t>
      </w:r>
      <w:r w:rsidR="00864B69" w:rsidRPr="00A55E2E">
        <w:rPr>
          <w:lang w:val="ru-RU"/>
        </w:rPr>
        <w:t xml:space="preserve">е </w:t>
      </w:r>
      <w:r w:rsidRPr="00A55E2E">
        <w:rPr>
          <w:lang w:val="ru-RU"/>
        </w:rPr>
        <w:t>една проверка до 26 ноември 2016 г.; проверка на всеки пет години до 2020 г.; проверка на всеки три години, след 2020 г.</w:t>
      </w:r>
    </w:p>
    <w:p w:rsidR="00514A9B" w:rsidRPr="009C5446" w:rsidRDefault="00514A9B" w:rsidP="00E26F20">
      <w:pPr>
        <w:spacing w:after="120"/>
        <w:ind w:firstLine="709"/>
        <w:jc w:val="both"/>
      </w:pPr>
      <w:r w:rsidRPr="009C5446">
        <w:t>Следното оборудване за прилагане на пестициди също подлежи на задължителни проверки, но в различни от гореописаните графици и интервали:</w:t>
      </w:r>
    </w:p>
    <w:p w:rsidR="00514A9B" w:rsidRPr="009C5446" w:rsidRDefault="00514A9B" w:rsidP="00736E4E">
      <w:pPr>
        <w:numPr>
          <w:ilvl w:val="0"/>
          <w:numId w:val="10"/>
        </w:numPr>
        <w:spacing w:after="120"/>
        <w:jc w:val="both"/>
      </w:pPr>
      <w:r w:rsidRPr="009C5446">
        <w:t>оборудване за обеззаразяване на семена;</w:t>
      </w:r>
    </w:p>
    <w:p w:rsidR="00514A9B" w:rsidRPr="009C5446" w:rsidRDefault="00514A9B" w:rsidP="00736E4E">
      <w:pPr>
        <w:numPr>
          <w:ilvl w:val="0"/>
          <w:numId w:val="10"/>
        </w:numPr>
        <w:spacing w:after="120"/>
        <w:jc w:val="both"/>
      </w:pPr>
      <w:r w:rsidRPr="009C5446">
        <w:t>апликатори на гранули;</w:t>
      </w:r>
    </w:p>
    <w:p w:rsidR="00514A9B" w:rsidRPr="009C5446" w:rsidRDefault="00514A9B" w:rsidP="00736E4E">
      <w:pPr>
        <w:numPr>
          <w:ilvl w:val="0"/>
          <w:numId w:val="10"/>
        </w:numPr>
        <w:spacing w:after="120"/>
        <w:jc w:val="both"/>
      </w:pPr>
      <w:r w:rsidRPr="009C5446">
        <w:t>аерозолни генератори;</w:t>
      </w:r>
    </w:p>
    <w:p w:rsidR="00514A9B" w:rsidRPr="00681D8B" w:rsidRDefault="00514A9B" w:rsidP="00E26F20">
      <w:pPr>
        <w:spacing w:after="120"/>
        <w:ind w:firstLine="708"/>
        <w:jc w:val="both"/>
      </w:pPr>
      <w:r w:rsidRPr="009C5446">
        <w:t>Прове</w:t>
      </w:r>
      <w:r>
        <w:t>рките на изброеното оборудване з</w:t>
      </w:r>
      <w:r w:rsidRPr="009C5446">
        <w:t xml:space="preserve">а прилагане на пестициди </w:t>
      </w:r>
      <w:r w:rsidR="00864B69">
        <w:t xml:space="preserve">се извършват </w:t>
      </w:r>
      <w:r w:rsidRPr="009C5446">
        <w:t xml:space="preserve">от </w:t>
      </w:r>
      <w:r w:rsidR="00207EC2" w:rsidRPr="00681D8B">
        <w:t>о</w:t>
      </w:r>
      <w:r w:rsidR="009A3419" w:rsidRPr="00681D8B">
        <w:t>бластните дирекции „Земеделие”</w:t>
      </w:r>
      <w:r w:rsidRPr="00681D8B">
        <w:t>.</w:t>
      </w:r>
    </w:p>
    <w:p w:rsidR="00514A9B" w:rsidRPr="005D2E29" w:rsidRDefault="00514A9B" w:rsidP="00E26F20">
      <w:pPr>
        <w:spacing w:after="120"/>
        <w:ind w:firstLine="709"/>
        <w:jc w:val="both"/>
      </w:pPr>
      <w:r w:rsidRPr="005D2E29">
        <w:t>Освободено от задължителна проверка е следното оборудване за прилагане на пестициди:</w:t>
      </w:r>
    </w:p>
    <w:p w:rsidR="00514A9B" w:rsidRPr="00476B00" w:rsidRDefault="00514A9B" w:rsidP="00736E4E">
      <w:pPr>
        <w:numPr>
          <w:ilvl w:val="0"/>
          <w:numId w:val="10"/>
        </w:numPr>
        <w:spacing w:after="120"/>
        <w:jc w:val="both"/>
      </w:pPr>
      <w:r>
        <w:t>ръчни пръскачки (</w:t>
      </w:r>
      <w:r w:rsidRPr="00476B00">
        <w:t>пр</w:t>
      </w:r>
      <w:r>
        <w:t>ъскачки, които се държат в ръка);</w:t>
      </w:r>
    </w:p>
    <w:p w:rsidR="00514A9B" w:rsidRPr="00476B00" w:rsidRDefault="00514A9B" w:rsidP="00736E4E">
      <w:pPr>
        <w:numPr>
          <w:ilvl w:val="0"/>
          <w:numId w:val="10"/>
        </w:numPr>
        <w:spacing w:after="120"/>
        <w:jc w:val="both"/>
      </w:pPr>
      <w:r w:rsidRPr="00476B00">
        <w:t>гръбни пръскачки – ръчно задвижвани</w:t>
      </w:r>
      <w:r>
        <w:t>;</w:t>
      </w:r>
    </w:p>
    <w:p w:rsidR="00514A9B" w:rsidRPr="00476B00" w:rsidRDefault="00514A9B" w:rsidP="00736E4E">
      <w:pPr>
        <w:numPr>
          <w:ilvl w:val="0"/>
          <w:numId w:val="10"/>
        </w:numPr>
        <w:spacing w:after="120"/>
        <w:jc w:val="both"/>
      </w:pPr>
      <w:r w:rsidRPr="00476B00">
        <w:t>гръбни пръскачки с електро мотор</w:t>
      </w:r>
      <w:r>
        <w:t>;</w:t>
      </w:r>
    </w:p>
    <w:p w:rsidR="00514A9B" w:rsidRPr="00476B00" w:rsidRDefault="00514A9B" w:rsidP="00736E4E">
      <w:pPr>
        <w:numPr>
          <w:ilvl w:val="0"/>
          <w:numId w:val="10"/>
        </w:numPr>
        <w:spacing w:after="120"/>
        <w:jc w:val="both"/>
      </w:pPr>
      <w:r w:rsidRPr="00476B00">
        <w:t>гръбни пръскачки с бензинов двигател</w:t>
      </w:r>
      <w:r>
        <w:t>.</w:t>
      </w:r>
    </w:p>
    <w:p w:rsidR="00514A9B" w:rsidRDefault="00514A9B" w:rsidP="00E26F20">
      <w:pPr>
        <w:spacing w:after="120"/>
        <w:ind w:firstLine="708"/>
        <w:jc w:val="both"/>
        <w:rPr>
          <w:lang w:val="ru-RU"/>
        </w:rPr>
      </w:pPr>
      <w:r w:rsidRPr="00A4184E">
        <w:t xml:space="preserve">Във връзка с освобождаването от проверка на изброеното оборудване за прилагане на пестициди, операторите на този тип оборудване биват информирани от </w:t>
      </w:r>
      <w:r w:rsidR="009C3D38" w:rsidRPr="00681D8B">
        <w:t>отдел „</w:t>
      </w:r>
      <w:r w:rsidR="00CA4F81" w:rsidRPr="00681D8B">
        <w:t xml:space="preserve">Контрол и </w:t>
      </w:r>
      <w:r w:rsidRPr="00681D8B">
        <w:t>техническа инспекция</w:t>
      </w:r>
      <w:r w:rsidR="009C3D38" w:rsidRPr="00681D8B">
        <w:t>“</w:t>
      </w:r>
      <w:r w:rsidR="00CA4F81" w:rsidRPr="00681D8B">
        <w:t xml:space="preserve"> </w:t>
      </w:r>
      <w:r w:rsidR="00CA4F81">
        <w:t>към Главна дирекция „Земеделие и регионална политика“, МЗХГ</w:t>
      </w:r>
      <w:r w:rsidRPr="00A4184E">
        <w:t xml:space="preserve"> за необходимостта редовно да сменят принадлежностите и за специфичните рискове, свързани с това оборудване.</w:t>
      </w:r>
      <w:r w:rsidRPr="00A26E2A">
        <w:t xml:space="preserve"> </w:t>
      </w:r>
    </w:p>
    <w:p w:rsidR="00514A9B" w:rsidRDefault="00514A9B" w:rsidP="00E26F20">
      <w:pPr>
        <w:spacing w:after="120"/>
        <w:ind w:firstLine="709"/>
        <w:jc w:val="both"/>
        <w:rPr>
          <w:lang w:val="ru-RU"/>
        </w:rPr>
      </w:pPr>
      <w:r>
        <w:t xml:space="preserve">Във връзка с изискването за </w:t>
      </w:r>
      <w:r w:rsidRPr="00F224D1">
        <w:rPr>
          <w:lang w:val="ru-RU"/>
        </w:rPr>
        <w:t xml:space="preserve">първоначално и допълнително обучение за </w:t>
      </w:r>
      <w:r w:rsidRPr="00D076EC">
        <w:rPr>
          <w:lang w:val="ru-RU"/>
        </w:rPr>
        <w:t>лицата, които боравят с пестициди в рамките на професионалната си дейност</w:t>
      </w:r>
      <w:r>
        <w:rPr>
          <w:lang w:val="ru-RU"/>
        </w:rPr>
        <w:t xml:space="preserve">, е необходимо операторите да бъдат обучени да използват правилно оборудването за прилагане на пестициди. </w:t>
      </w:r>
    </w:p>
    <w:p w:rsidR="00514A9B" w:rsidRDefault="00514A9B" w:rsidP="00E26F20">
      <w:pPr>
        <w:spacing w:after="120"/>
        <w:ind w:left="360"/>
        <w:rPr>
          <w:b/>
        </w:rPr>
      </w:pPr>
    </w:p>
    <w:p w:rsidR="00514A9B" w:rsidRDefault="00383CEB" w:rsidP="00E26F20">
      <w:pPr>
        <w:spacing w:after="120"/>
        <w:ind w:left="360"/>
        <w:rPr>
          <w:b/>
        </w:rPr>
      </w:pPr>
      <w:r>
        <w:rPr>
          <w:b/>
        </w:rPr>
        <w:t>ДЕЙНОСТИ</w:t>
      </w:r>
      <w:r w:rsidR="00514A9B">
        <w:rPr>
          <w:b/>
        </w:rPr>
        <w:t xml:space="preserve"> за из</w:t>
      </w:r>
      <w:r>
        <w:rPr>
          <w:b/>
        </w:rPr>
        <w:t>пълнение</w:t>
      </w:r>
      <w:r w:rsidR="00514A9B">
        <w:rPr>
          <w:b/>
        </w:rPr>
        <w:t xml:space="preserve"> на мярка</w:t>
      </w:r>
      <w:r w:rsidR="007631D0">
        <w:rPr>
          <w:b/>
        </w:rPr>
        <w:t xml:space="preserve"> 4</w:t>
      </w:r>
      <w:r w:rsidR="00514A9B">
        <w:rPr>
          <w:b/>
        </w:rPr>
        <w:t>:</w:t>
      </w:r>
    </w:p>
    <w:p w:rsidR="00F16C5D" w:rsidRPr="00CB41D2" w:rsidRDefault="00514A9B" w:rsidP="00736E4E">
      <w:pPr>
        <w:numPr>
          <w:ilvl w:val="0"/>
          <w:numId w:val="15"/>
        </w:numPr>
        <w:spacing w:after="120"/>
        <w:jc w:val="both"/>
        <w:rPr>
          <w:lang w:val="ru-RU"/>
        </w:rPr>
      </w:pPr>
      <w:r w:rsidRPr="005F64B5">
        <w:rPr>
          <w:lang w:val="ru-RU"/>
        </w:rPr>
        <w:t>Оборудването за прилагане на пестициди</w:t>
      </w:r>
      <w:r w:rsidR="00134C87">
        <w:rPr>
          <w:lang w:val="ru-RU"/>
        </w:rPr>
        <w:t xml:space="preserve"> </w:t>
      </w:r>
      <w:r w:rsidR="00134C87" w:rsidRPr="00CB41D2">
        <w:rPr>
          <w:lang w:val="ru-RU"/>
        </w:rPr>
        <w:t>с наземна техника</w:t>
      </w:r>
      <w:r w:rsidRPr="00CB41D2">
        <w:rPr>
          <w:lang w:val="ru-RU"/>
        </w:rPr>
        <w:t>, намиращо се в употреба, подлежи на задължителна проверка по отношение безопасността и опазване на здравето на хората и околната среда</w:t>
      </w:r>
      <w:r w:rsidR="00F16C5D" w:rsidRPr="00CB41D2">
        <w:rPr>
          <w:lang w:val="ru-RU"/>
        </w:rPr>
        <w:t>.</w:t>
      </w:r>
    </w:p>
    <w:p w:rsidR="00514A9B" w:rsidRPr="00CB41D2" w:rsidRDefault="00F16C5D" w:rsidP="00E26F20">
      <w:pPr>
        <w:spacing w:after="120"/>
        <w:ind w:left="720"/>
        <w:jc w:val="both"/>
        <w:rPr>
          <w:lang w:val="ru-RU"/>
        </w:rPr>
      </w:pPr>
      <w:r w:rsidRPr="00CB41D2">
        <w:t>С</w:t>
      </w:r>
      <w:r w:rsidR="00514A9B" w:rsidRPr="00CB41D2">
        <w:rPr>
          <w:lang w:val="ru-RU"/>
        </w:rPr>
        <w:t>рок</w:t>
      </w:r>
      <w:r w:rsidRPr="00CB41D2">
        <w:rPr>
          <w:lang w:val="ru-RU"/>
        </w:rPr>
        <w:t xml:space="preserve">: </w:t>
      </w:r>
      <w:r w:rsidR="00514A9B" w:rsidRPr="00CB41D2">
        <w:rPr>
          <w:lang w:val="ru-RU"/>
        </w:rPr>
        <w:t>една пров</w:t>
      </w:r>
      <w:r w:rsidRPr="00CB41D2">
        <w:rPr>
          <w:lang w:val="ru-RU"/>
        </w:rPr>
        <w:t xml:space="preserve">ерка до 26.11.2016 г.; </w:t>
      </w:r>
      <w:r w:rsidR="00514A9B" w:rsidRPr="00CB41D2">
        <w:rPr>
          <w:lang w:val="ru-RU"/>
        </w:rPr>
        <w:t>проверка на всеки пет години до 2020 г.; проверка на всеки три години, след 2020 г.</w:t>
      </w:r>
    </w:p>
    <w:p w:rsidR="00514A9B" w:rsidRDefault="00514A9B" w:rsidP="00E26F20">
      <w:pPr>
        <w:spacing w:after="120"/>
        <w:ind w:left="3538" w:hanging="2829"/>
        <w:jc w:val="both"/>
        <w:rPr>
          <w:rStyle w:val="CommentTextChar"/>
          <w:i/>
          <w:lang w:val="ru-RU"/>
        </w:rPr>
      </w:pPr>
      <w:r w:rsidRPr="00CB41D2">
        <w:rPr>
          <w:i/>
          <w:lang w:val="ru-RU"/>
        </w:rPr>
        <w:t>Отговорна институция:</w:t>
      </w:r>
      <w:r w:rsidRPr="00CB41D2">
        <w:rPr>
          <w:i/>
          <w:lang w:val="ru-RU"/>
        </w:rPr>
        <w:tab/>
      </w:r>
      <w:r w:rsidR="00FE5DBC">
        <w:rPr>
          <w:rStyle w:val="CommentTextChar"/>
          <w:i/>
          <w:lang w:val="ru-RU"/>
        </w:rPr>
        <w:t>Центрове за изпитване и сертифициране Русе и Пловдив</w:t>
      </w:r>
      <w:r w:rsidR="001F0190">
        <w:rPr>
          <w:rStyle w:val="CommentTextChar"/>
          <w:i/>
          <w:lang w:val="ru-RU"/>
        </w:rPr>
        <w:t>, МЗХГ</w:t>
      </w:r>
    </w:p>
    <w:p w:rsidR="009A3419" w:rsidRPr="00681D8B" w:rsidRDefault="009A3419" w:rsidP="009A3419">
      <w:pPr>
        <w:spacing w:after="120"/>
        <w:ind w:left="3538"/>
        <w:jc w:val="both"/>
        <w:rPr>
          <w:rStyle w:val="CommentTextChar"/>
          <w:i/>
          <w:lang w:val="bg-BG"/>
        </w:rPr>
      </w:pPr>
      <w:r w:rsidRPr="00681D8B">
        <w:rPr>
          <w:i/>
        </w:rPr>
        <w:t>Областните дирекции „Земеделие”</w:t>
      </w:r>
    </w:p>
    <w:p w:rsidR="001E3BCE" w:rsidRPr="00CB41D2" w:rsidRDefault="00514A9B" w:rsidP="00736E4E">
      <w:pPr>
        <w:numPr>
          <w:ilvl w:val="0"/>
          <w:numId w:val="15"/>
        </w:numPr>
        <w:spacing w:after="120"/>
        <w:jc w:val="both"/>
        <w:rPr>
          <w:lang w:val="ru-RU"/>
        </w:rPr>
      </w:pPr>
      <w:r w:rsidRPr="00CB41D2">
        <w:rPr>
          <w:lang w:val="ru-RU"/>
        </w:rPr>
        <w:lastRenderedPageBreak/>
        <w:t>След 26.11.2016 г. се използва само оборудване за прилагане на пестициди</w:t>
      </w:r>
      <w:r w:rsidR="00134C87" w:rsidRPr="00CB41D2">
        <w:rPr>
          <w:lang w:val="ru-RU"/>
        </w:rPr>
        <w:t xml:space="preserve"> с наземна техника</w:t>
      </w:r>
      <w:r w:rsidRPr="00CB41D2">
        <w:rPr>
          <w:lang w:val="ru-RU"/>
        </w:rPr>
        <w:t>, което успешно е преминало проверка</w:t>
      </w:r>
      <w:r w:rsidR="001E3BCE" w:rsidRPr="00CB41D2">
        <w:rPr>
          <w:lang w:val="ru-RU"/>
        </w:rPr>
        <w:t>.</w:t>
      </w:r>
    </w:p>
    <w:p w:rsidR="00514A9B" w:rsidRPr="00CB41D2" w:rsidRDefault="001E3BCE" w:rsidP="00E26F20">
      <w:pPr>
        <w:spacing w:after="120"/>
        <w:ind w:left="708"/>
        <w:jc w:val="both"/>
        <w:rPr>
          <w:lang w:val="ru-RU"/>
        </w:rPr>
      </w:pPr>
      <w:r w:rsidRPr="00CB41D2">
        <w:rPr>
          <w:lang w:val="ru-RU"/>
        </w:rPr>
        <w:t>С</w:t>
      </w:r>
      <w:r w:rsidR="00514A9B" w:rsidRPr="00CB41D2">
        <w:rPr>
          <w:lang w:val="ru-RU"/>
        </w:rPr>
        <w:t xml:space="preserve">рок: новото оборудване за прилагане на пестициди </w:t>
      </w:r>
      <w:r w:rsidR="00B04F1D" w:rsidRPr="00CB41D2">
        <w:t xml:space="preserve">с наземна техника </w:t>
      </w:r>
      <w:r w:rsidR="00514A9B" w:rsidRPr="00CB41D2">
        <w:rPr>
          <w:lang w:val="ru-RU"/>
        </w:rPr>
        <w:t>подлежи на проверка в рамките н</w:t>
      </w:r>
      <w:r w:rsidR="00ED6EF4">
        <w:rPr>
          <w:lang w:val="ru-RU"/>
        </w:rPr>
        <w:t>а 5 години след закупуването му</w:t>
      </w:r>
    </w:p>
    <w:p w:rsidR="00514A9B" w:rsidRDefault="00514A9B" w:rsidP="003E023A">
      <w:pPr>
        <w:spacing w:after="120"/>
        <w:ind w:left="3538" w:hanging="2829"/>
        <w:jc w:val="both"/>
      </w:pPr>
      <w:r w:rsidRPr="00CB41D2">
        <w:rPr>
          <w:i/>
          <w:lang w:val="ru-RU"/>
        </w:rPr>
        <w:t>Отговорна институция:</w:t>
      </w:r>
      <w:r w:rsidRPr="00CB41D2">
        <w:rPr>
          <w:i/>
          <w:lang w:val="ru-RU"/>
        </w:rPr>
        <w:tab/>
      </w:r>
      <w:r w:rsidR="00FE5DBC" w:rsidRPr="003E023A">
        <w:t>Центрове за изпитване и сертифициране Русе и Пловдив</w:t>
      </w:r>
      <w:r w:rsidR="001F0190" w:rsidRPr="003E023A">
        <w:t>, МЗХГ</w:t>
      </w:r>
    </w:p>
    <w:p w:rsidR="009A3419" w:rsidRPr="009A3419" w:rsidRDefault="009A3419" w:rsidP="003E023A">
      <w:pPr>
        <w:spacing w:after="120"/>
        <w:ind w:left="3538" w:hanging="2829"/>
        <w:jc w:val="both"/>
        <w:rPr>
          <w:i/>
        </w:rPr>
      </w:pPr>
      <w:r>
        <w:rPr>
          <w:i/>
          <w:lang w:val="ru-RU"/>
        </w:rPr>
        <w:tab/>
      </w:r>
      <w:r w:rsidRPr="009A3419">
        <w:rPr>
          <w:i/>
          <w:lang w:val="ru-RU"/>
        </w:rPr>
        <w:tab/>
      </w:r>
      <w:r w:rsidRPr="00681D8B">
        <w:rPr>
          <w:i/>
        </w:rPr>
        <w:t>Областните дирекции „Земеделие”</w:t>
      </w:r>
    </w:p>
    <w:p w:rsidR="00802DA5" w:rsidRPr="001465F9" w:rsidRDefault="001F0190" w:rsidP="00736E4E">
      <w:pPr>
        <w:numPr>
          <w:ilvl w:val="0"/>
          <w:numId w:val="15"/>
        </w:numPr>
        <w:spacing w:after="120"/>
        <w:jc w:val="both"/>
      </w:pPr>
      <w:r w:rsidRPr="001465F9">
        <w:t>Оборудването за прилагане на продукти за растителна защита, прикрепено към въздухоплавателсно средство или влак подлежи на периодични проверки, регламентирани в Наредба № 5/2016.</w:t>
      </w:r>
    </w:p>
    <w:p w:rsidR="001F0190" w:rsidRPr="001465F9" w:rsidRDefault="001F0190" w:rsidP="00E26F20">
      <w:pPr>
        <w:spacing w:after="120"/>
        <w:ind w:left="720"/>
        <w:jc w:val="both"/>
        <w:rPr>
          <w:lang w:val="ru-RU"/>
        </w:rPr>
      </w:pPr>
      <w:r w:rsidRPr="001465F9">
        <w:rPr>
          <w:lang w:val="ru-RU"/>
        </w:rPr>
        <w:t>Срок: постоянен</w:t>
      </w:r>
    </w:p>
    <w:p w:rsidR="009A3419" w:rsidRDefault="001F0190" w:rsidP="003E023A">
      <w:pPr>
        <w:spacing w:after="120"/>
        <w:ind w:left="3538" w:hanging="2829"/>
        <w:jc w:val="both"/>
      </w:pPr>
      <w:r w:rsidRPr="001465F9">
        <w:rPr>
          <w:i/>
          <w:lang w:val="ru-RU"/>
        </w:rPr>
        <w:t>Отговорна институция:</w:t>
      </w:r>
      <w:r w:rsidRPr="001465F9">
        <w:rPr>
          <w:i/>
          <w:lang w:val="ru-RU"/>
        </w:rPr>
        <w:tab/>
      </w:r>
      <w:r w:rsidRPr="003E023A">
        <w:t>Центрове за изпитване и сертифициране Русе и Пловдив, МЗХГ</w:t>
      </w:r>
    </w:p>
    <w:p w:rsidR="001F0190" w:rsidRPr="009A3419" w:rsidRDefault="009A3419" w:rsidP="009A3419">
      <w:pPr>
        <w:spacing w:after="120"/>
        <w:ind w:left="3538"/>
        <w:jc w:val="both"/>
        <w:rPr>
          <w:i/>
        </w:rPr>
      </w:pPr>
      <w:r w:rsidRPr="009A3419">
        <w:rPr>
          <w:color w:val="FF0000"/>
        </w:rPr>
        <w:t xml:space="preserve"> </w:t>
      </w:r>
      <w:r w:rsidRPr="00681D8B">
        <w:rPr>
          <w:i/>
        </w:rPr>
        <w:t>Областните дирекции „Земеделие”</w:t>
      </w:r>
    </w:p>
    <w:p w:rsidR="009A3419" w:rsidRPr="003E023A" w:rsidRDefault="009A3419" w:rsidP="003E023A">
      <w:pPr>
        <w:spacing w:after="120"/>
        <w:ind w:left="3538" w:hanging="2829"/>
        <w:jc w:val="both"/>
      </w:pPr>
      <w:r>
        <w:rPr>
          <w:i/>
          <w:lang w:val="ru-RU"/>
        </w:rPr>
        <w:tab/>
      </w:r>
    </w:p>
    <w:p w:rsidR="007631D0" w:rsidRPr="001465F9" w:rsidRDefault="00B25193" w:rsidP="00736E4E">
      <w:pPr>
        <w:numPr>
          <w:ilvl w:val="0"/>
          <w:numId w:val="15"/>
        </w:numPr>
        <w:spacing w:after="120"/>
        <w:jc w:val="both"/>
      </w:pPr>
      <w:r w:rsidRPr="001465F9">
        <w:t xml:space="preserve">Летателното средство, за прилагане на продукти за растителна защита с </w:t>
      </w:r>
      <w:r w:rsidRPr="001465F9">
        <w:rPr>
          <w:color w:val="000000"/>
        </w:rPr>
        <w:t>авиационна техника</w:t>
      </w:r>
      <w:r w:rsidRPr="001465F9">
        <w:t xml:space="preserve"> </w:t>
      </w:r>
      <w:r w:rsidRPr="001465F9">
        <w:rPr>
          <w:lang w:val="ru-RU"/>
        </w:rPr>
        <w:t xml:space="preserve">преминава </w:t>
      </w:r>
      <w:r w:rsidRPr="001465F9">
        <w:t>преглед за техническа изправност</w:t>
      </w:r>
      <w:r w:rsidRPr="001465F9">
        <w:rPr>
          <w:lang w:val="ru-RU"/>
        </w:rPr>
        <w:t>,</w:t>
      </w:r>
      <w:r w:rsidRPr="001465F9">
        <w:t xml:space="preserve"> съгласно изискванията на</w:t>
      </w:r>
      <w:r w:rsidRPr="005B0B42">
        <w:t xml:space="preserve"> </w:t>
      </w:r>
      <w:r w:rsidRPr="001465F9">
        <w:t>Наредба № 37 от 19.10.2016 г. за авиационните оператори</w:t>
      </w:r>
      <w:r w:rsidR="007631D0" w:rsidRPr="001465F9">
        <w:rPr>
          <w:lang w:val="ru-RU"/>
        </w:rPr>
        <w:t>.</w:t>
      </w:r>
      <w:r w:rsidR="007631D0" w:rsidRPr="001465F9">
        <w:t xml:space="preserve">   </w:t>
      </w:r>
    </w:p>
    <w:p w:rsidR="00B92F5F" w:rsidRPr="001465F9" w:rsidRDefault="00B92F5F" w:rsidP="00E26F20">
      <w:pPr>
        <w:spacing w:after="120"/>
        <w:ind w:left="3538" w:hanging="2829"/>
        <w:jc w:val="both"/>
        <w:rPr>
          <w:i/>
          <w:lang w:val="ru-RU"/>
        </w:rPr>
      </w:pPr>
      <w:r w:rsidRPr="001465F9">
        <w:t>С</w:t>
      </w:r>
      <w:r w:rsidRPr="001465F9">
        <w:rPr>
          <w:lang w:val="ru-RU"/>
        </w:rPr>
        <w:t>рок: постоянен</w:t>
      </w:r>
    </w:p>
    <w:p w:rsidR="007631D0" w:rsidRPr="00B04F1D" w:rsidRDefault="007631D0" w:rsidP="00E26F20">
      <w:pPr>
        <w:spacing w:after="120"/>
        <w:ind w:left="3538" w:hanging="2829"/>
        <w:jc w:val="both"/>
        <w:rPr>
          <w:i/>
          <w:lang w:eastAsia="en-US"/>
        </w:rPr>
      </w:pPr>
      <w:r w:rsidRPr="001465F9">
        <w:rPr>
          <w:i/>
          <w:lang w:val="ru-RU"/>
        </w:rPr>
        <w:t>Отговорна институция:</w:t>
      </w:r>
      <w:r w:rsidRPr="001465F9">
        <w:rPr>
          <w:i/>
          <w:lang w:val="ru-RU"/>
        </w:rPr>
        <w:tab/>
      </w:r>
      <w:r w:rsidRPr="001465F9">
        <w:rPr>
          <w:rStyle w:val="CommentTextChar"/>
          <w:i/>
          <w:lang w:val="bg-BG"/>
        </w:rPr>
        <w:t>ГДГВА</w:t>
      </w:r>
    </w:p>
    <w:p w:rsidR="00514A9B" w:rsidRDefault="00514A9B" w:rsidP="00E26F20">
      <w:pPr>
        <w:spacing w:after="120"/>
        <w:ind w:firstLine="708"/>
        <w:jc w:val="both"/>
        <w:rPr>
          <w:b/>
          <w:lang w:val="ru-RU"/>
        </w:rPr>
      </w:pPr>
    </w:p>
    <w:p w:rsidR="00514A9B" w:rsidRDefault="00514A9B" w:rsidP="00E26F20">
      <w:pPr>
        <w:spacing w:after="120"/>
        <w:ind w:firstLine="709"/>
        <w:jc w:val="both"/>
        <w:rPr>
          <w:b/>
          <w:lang w:val="ru-RU"/>
        </w:rPr>
      </w:pPr>
      <w:r w:rsidRPr="007D767D">
        <w:rPr>
          <w:b/>
          <w:lang w:val="ru-RU"/>
        </w:rPr>
        <w:t>ОЧАКВАН РЕЗУЛТАТ</w:t>
      </w:r>
      <w:r>
        <w:rPr>
          <w:b/>
          <w:lang w:val="ru-RU"/>
        </w:rPr>
        <w:t xml:space="preserve"> във връзка с прилагането на мярка</w:t>
      </w:r>
      <w:r w:rsidR="007631D0">
        <w:rPr>
          <w:b/>
          <w:lang w:val="ru-RU"/>
        </w:rPr>
        <w:t xml:space="preserve"> 4</w:t>
      </w:r>
      <w:r w:rsidRPr="007D767D">
        <w:rPr>
          <w:b/>
          <w:lang w:val="ru-RU"/>
        </w:rPr>
        <w:t>:</w:t>
      </w:r>
    </w:p>
    <w:p w:rsidR="00514A9B" w:rsidRDefault="00514A9B" w:rsidP="00E26F20">
      <w:pPr>
        <w:spacing w:after="120"/>
        <w:ind w:firstLine="708"/>
        <w:jc w:val="both"/>
        <w:rPr>
          <w:lang w:val="ru-RU"/>
        </w:rPr>
      </w:pPr>
      <w:r w:rsidRPr="00790C5A">
        <w:rPr>
          <w:lang w:val="ru-RU"/>
        </w:rPr>
        <w:t>Използването на проверено оборудване за прилагане на пестициди гарантира намаляването на рисковете и въздействието от употребата на пестициди върху здравето на хората и околната среда.</w:t>
      </w:r>
    </w:p>
    <w:p w:rsidR="00C06E0C" w:rsidRPr="005B0B42" w:rsidRDefault="00C06E0C" w:rsidP="00C06E0C">
      <w:pPr>
        <w:pStyle w:val="Heading2"/>
        <w:ind w:left="1191" w:hanging="483"/>
        <w:rPr>
          <w:rFonts w:ascii="Times New Roman" w:hAnsi="Times New Roman" w:cs="Times New Roman"/>
          <w:i w:val="0"/>
          <w:sz w:val="24"/>
          <w:szCs w:val="24"/>
          <w:lang w:val="ru-RU"/>
        </w:rPr>
      </w:pPr>
      <w:bookmarkStart w:id="17" w:name="_Toc4168197"/>
    </w:p>
    <w:p w:rsidR="0038047B" w:rsidRPr="005B0B42" w:rsidRDefault="000F6CE7" w:rsidP="00C06E0C">
      <w:pPr>
        <w:pStyle w:val="Heading2"/>
        <w:rPr>
          <w:rFonts w:ascii="Times New Roman" w:hAnsi="Times New Roman" w:cs="Times New Roman"/>
          <w:i w:val="0"/>
          <w:sz w:val="24"/>
          <w:szCs w:val="24"/>
          <w:lang w:val="ru-RU"/>
        </w:rPr>
      </w:pPr>
      <w:r w:rsidRPr="005B0B42">
        <w:rPr>
          <w:rFonts w:ascii="Times New Roman" w:hAnsi="Times New Roman" w:cs="Times New Roman"/>
          <w:i w:val="0"/>
          <w:sz w:val="24"/>
          <w:szCs w:val="24"/>
          <w:lang w:val="ru-RU"/>
        </w:rPr>
        <w:t>МЯРКА 5.</w:t>
      </w:r>
      <w:r w:rsidRPr="005B0B42">
        <w:rPr>
          <w:rFonts w:ascii="Times New Roman" w:hAnsi="Times New Roman" w:cs="Times New Roman"/>
          <w:i w:val="0"/>
          <w:sz w:val="24"/>
          <w:szCs w:val="24"/>
          <w:lang w:val="ru-RU"/>
        </w:rPr>
        <w:tab/>
      </w:r>
      <w:r w:rsidR="0038047B" w:rsidRPr="005B0B42">
        <w:rPr>
          <w:rFonts w:ascii="Times New Roman" w:hAnsi="Times New Roman" w:cs="Times New Roman"/>
          <w:i w:val="0"/>
          <w:sz w:val="24"/>
          <w:szCs w:val="24"/>
          <w:lang w:val="ru-RU"/>
        </w:rPr>
        <w:t>ВЪЗДУШНО ПРЪСКАНЕ</w:t>
      </w:r>
      <w:bookmarkEnd w:id="17"/>
    </w:p>
    <w:p w:rsidR="00C06E0C" w:rsidRPr="005B0B42" w:rsidRDefault="00C06E0C" w:rsidP="00C06E0C">
      <w:pPr>
        <w:rPr>
          <w:lang w:val="ru-RU" w:eastAsia="en-US"/>
        </w:rPr>
      </w:pPr>
    </w:p>
    <w:p w:rsidR="0038047B" w:rsidRDefault="0038047B" w:rsidP="00E26F20">
      <w:pPr>
        <w:pStyle w:val="CM4"/>
        <w:spacing w:before="0" w:after="120"/>
        <w:ind w:firstLine="709"/>
        <w:jc w:val="both"/>
      </w:pPr>
      <w:r w:rsidRPr="001958CD">
        <w:t>Въздушното пръскане на пестициди има потенциал да предизвика значително неблагоприятно въздействие върху здравето на хората</w:t>
      </w:r>
      <w:r>
        <w:t xml:space="preserve"> </w:t>
      </w:r>
      <w:r w:rsidRPr="001958CD">
        <w:t>и околната среда, по-специално при отнасяне на струята</w:t>
      </w:r>
      <w:r>
        <w:t>. С въвеждане изискванията на д</w:t>
      </w:r>
      <w:r w:rsidRPr="001958CD">
        <w:t>ирективата за устойчива употреба на пестициди</w:t>
      </w:r>
      <w:r>
        <w:t>, на европейско ниво</w:t>
      </w:r>
      <w:r w:rsidRPr="001958CD">
        <w:t xml:space="preserve"> </w:t>
      </w:r>
      <w:r>
        <w:t xml:space="preserve">се </w:t>
      </w:r>
      <w:r w:rsidRPr="001958CD">
        <w:t>забран</w:t>
      </w:r>
      <w:r>
        <w:t>ява</w:t>
      </w:r>
      <w:r w:rsidRPr="001958CD">
        <w:t xml:space="preserve"> </w:t>
      </w:r>
      <w:r w:rsidRPr="002A3CD5">
        <w:t>въздушното приложение на пестициди</w:t>
      </w:r>
      <w:r>
        <w:t xml:space="preserve">, </w:t>
      </w:r>
      <w:r w:rsidRPr="001958CD">
        <w:t xml:space="preserve">като обаче </w:t>
      </w:r>
      <w:r>
        <w:t xml:space="preserve">се </w:t>
      </w:r>
      <w:r w:rsidRPr="001958CD">
        <w:t xml:space="preserve">допуска дерогация в специални случаи. </w:t>
      </w:r>
    </w:p>
    <w:p w:rsidR="0038047B" w:rsidRPr="00397D30" w:rsidRDefault="0038047B" w:rsidP="00E26F20">
      <w:pPr>
        <w:pStyle w:val="Style"/>
        <w:spacing w:after="120"/>
        <w:ind w:left="0" w:right="-24" w:firstLine="708"/>
      </w:pPr>
      <w:r w:rsidRPr="006B1518">
        <w:t xml:space="preserve">Законът за защита на растенията </w:t>
      </w:r>
      <w:r w:rsidR="007631D0">
        <w:t>въведе</w:t>
      </w:r>
      <w:r>
        <w:t xml:space="preserve"> </w:t>
      </w:r>
      <w:r w:rsidRPr="006B1518">
        <w:rPr>
          <w:lang w:val="ru-RU"/>
        </w:rPr>
        <w:t>забран</w:t>
      </w:r>
      <w:r>
        <w:rPr>
          <w:lang w:val="ru-RU"/>
        </w:rPr>
        <w:t>а за въздушно</w:t>
      </w:r>
      <w:r w:rsidRPr="006B1518">
        <w:rPr>
          <w:lang w:val="ru-RU"/>
        </w:rPr>
        <w:t xml:space="preserve"> пръскане на земеделски култури</w:t>
      </w:r>
      <w:r w:rsidRPr="006B1518">
        <w:t xml:space="preserve"> и други площи</w:t>
      </w:r>
      <w:r w:rsidRPr="006B1518">
        <w:rPr>
          <w:lang w:val="ru-RU"/>
        </w:rPr>
        <w:t xml:space="preserve"> с продукти за растителна защита.</w:t>
      </w:r>
      <w:r w:rsidRPr="00397D30">
        <w:rPr>
          <w:lang w:val="ru-RU"/>
        </w:rPr>
        <w:t xml:space="preserve"> В извънредни случаи, когато липсват други възможности за опазване на </w:t>
      </w:r>
      <w:r w:rsidRPr="00397D30">
        <w:t>растенията и растителните продукти</w:t>
      </w:r>
      <w:r w:rsidRPr="00397D30">
        <w:rPr>
          <w:lang w:val="ru-RU"/>
        </w:rPr>
        <w:t xml:space="preserve"> от вредители или са налице очевидни предимства, </w:t>
      </w:r>
      <w:r w:rsidRPr="00397D30">
        <w:t xml:space="preserve">относно </w:t>
      </w:r>
      <w:r w:rsidRPr="00397D30">
        <w:rPr>
          <w:lang w:val="ru-RU"/>
        </w:rPr>
        <w:t xml:space="preserve">намаляване на въздействието върху здравето на хората и околната среда, в сравнение с </w:t>
      </w:r>
      <w:r w:rsidRPr="00A863A9">
        <w:rPr>
          <w:lang w:val="ru-RU"/>
        </w:rPr>
        <w:t>наземното</w:t>
      </w:r>
      <w:r w:rsidRPr="00397D30">
        <w:rPr>
          <w:lang w:val="ru-RU"/>
        </w:rPr>
        <w:t xml:space="preserve"> прилагане на </w:t>
      </w:r>
      <w:r w:rsidRPr="00397D30">
        <w:t>продукти за растителна защита</w:t>
      </w:r>
      <w:r w:rsidRPr="00397D30">
        <w:rPr>
          <w:lang w:val="ru-RU"/>
        </w:rPr>
        <w:t xml:space="preserve">, </w:t>
      </w:r>
      <w:r w:rsidRPr="00E94869">
        <w:rPr>
          <w:lang w:val="ru-RU"/>
        </w:rPr>
        <w:t>въздушно пръскане може да се извърши само с писмено разрешение, издадено</w:t>
      </w:r>
      <w:r w:rsidRPr="00E94869">
        <w:t xml:space="preserve"> от Българската агенция по безопасност на храните</w:t>
      </w:r>
      <w:r w:rsidRPr="00E94869">
        <w:rPr>
          <w:lang w:val="ru-RU"/>
        </w:rPr>
        <w:t>.</w:t>
      </w:r>
      <w:r>
        <w:t xml:space="preserve"> </w:t>
      </w:r>
      <w:r w:rsidRPr="00397D30">
        <w:t>Компетентните органи относно извършването на въздушно пръскане са както следва:</w:t>
      </w:r>
    </w:p>
    <w:p w:rsidR="0038047B" w:rsidRPr="00397D30" w:rsidRDefault="0038047B" w:rsidP="00736E4E">
      <w:pPr>
        <w:numPr>
          <w:ilvl w:val="0"/>
          <w:numId w:val="11"/>
        </w:numPr>
        <w:tabs>
          <w:tab w:val="clear" w:pos="720"/>
          <w:tab w:val="num" w:pos="0"/>
        </w:tabs>
        <w:spacing w:after="120"/>
        <w:ind w:left="0" w:firstLine="360"/>
        <w:jc w:val="both"/>
      </w:pPr>
      <w:r w:rsidRPr="00397D30">
        <w:rPr>
          <w:lang w:val="ru-RU"/>
        </w:rPr>
        <w:t>Българска агенция по безопасност на храните – за определяне на конкретните условия</w:t>
      </w:r>
      <w:r w:rsidRPr="00397D30">
        <w:t xml:space="preserve"> и с</w:t>
      </w:r>
      <w:r w:rsidRPr="00397D30">
        <w:rPr>
          <w:lang w:val="ru-RU"/>
        </w:rPr>
        <w:t>пециалните изисквания, при които може да се разреши извършването на въздушно пръскане;</w:t>
      </w:r>
    </w:p>
    <w:p w:rsidR="0038047B" w:rsidRPr="00397D30" w:rsidRDefault="0038047B" w:rsidP="00736E4E">
      <w:pPr>
        <w:numPr>
          <w:ilvl w:val="0"/>
          <w:numId w:val="11"/>
        </w:numPr>
        <w:tabs>
          <w:tab w:val="clear" w:pos="720"/>
          <w:tab w:val="num" w:pos="0"/>
        </w:tabs>
        <w:spacing w:after="120"/>
        <w:ind w:left="0" w:firstLine="360"/>
        <w:jc w:val="both"/>
      </w:pPr>
      <w:r w:rsidRPr="009623E6">
        <w:rPr>
          <w:shd w:val="clear" w:color="auto" w:fill="FEFEFE"/>
        </w:rPr>
        <w:lastRenderedPageBreak/>
        <w:t xml:space="preserve">Главна дирекция „Гражданска въздухоплавателна администрация” при Министерство на транспорта, информационните технологии и съобщенията е компетентният орган </w:t>
      </w:r>
      <w:r w:rsidRPr="009623E6">
        <w:rPr>
          <w:lang w:val="ru-RU"/>
        </w:rPr>
        <w:t xml:space="preserve">за разрешаване на използването на въздухоплавателни средства </w:t>
      </w:r>
      <w:r w:rsidRPr="00A55E2E">
        <w:t xml:space="preserve">и </w:t>
      </w:r>
      <w:r w:rsidRPr="009623E6">
        <w:rPr>
          <w:lang w:val="ru-RU"/>
        </w:rPr>
        <w:t xml:space="preserve">оборудване за въздушно прилагане на </w:t>
      </w:r>
      <w:r w:rsidR="00DA3706" w:rsidRPr="00A55E2E">
        <w:t xml:space="preserve">продукти за растителна защита. </w:t>
      </w:r>
    </w:p>
    <w:p w:rsidR="00DA3706" w:rsidRDefault="00DA3706" w:rsidP="00E26F20">
      <w:pPr>
        <w:widowControl w:val="0"/>
        <w:autoSpaceDE w:val="0"/>
        <w:autoSpaceDN w:val="0"/>
        <w:adjustRightInd w:val="0"/>
        <w:spacing w:after="120"/>
        <w:ind w:firstLine="480"/>
        <w:jc w:val="both"/>
        <w:rPr>
          <w:lang w:val="x-none"/>
        </w:rPr>
      </w:pPr>
      <w:r w:rsidRPr="00E3772F">
        <w:rPr>
          <w:lang w:val="x-none"/>
        </w:rPr>
        <w:t xml:space="preserve">Като изключение от забраната </w:t>
      </w:r>
      <w:r w:rsidR="0044378B" w:rsidRPr="00E3772F">
        <w:t xml:space="preserve">за въздушно пръскане </w:t>
      </w:r>
      <w:r w:rsidRPr="00E3772F">
        <w:rPr>
          <w:lang w:val="x-none"/>
        </w:rPr>
        <w:t xml:space="preserve">по чл. 107, т. 3 </w:t>
      </w:r>
      <w:r w:rsidR="0044378B" w:rsidRPr="00E3772F">
        <w:t xml:space="preserve">от ЗЗР </w:t>
      </w:r>
      <w:r w:rsidRPr="00E3772F">
        <w:rPr>
          <w:lang w:val="x-none"/>
        </w:rPr>
        <w:t>продукти за растителна защита могат да се прилагат чрез въздушно пръскане само след писмено разрешение, издадено от директора на ОДБХ, при опасност за растенията и растителните продукти, когато е налице:</w:t>
      </w:r>
    </w:p>
    <w:p w:rsidR="0038047B" w:rsidRPr="00E3772F" w:rsidRDefault="0038047B" w:rsidP="00E26F20">
      <w:pPr>
        <w:autoSpaceDE w:val="0"/>
        <w:autoSpaceDN w:val="0"/>
        <w:adjustRightInd w:val="0"/>
        <w:spacing w:after="120"/>
        <w:ind w:right="-24" w:firstLine="708"/>
        <w:jc w:val="both"/>
        <w:rPr>
          <w:lang w:val="ru-RU"/>
        </w:rPr>
      </w:pPr>
      <w:r w:rsidRPr="00E3772F">
        <w:t>1.</w:t>
      </w:r>
      <w:r w:rsidR="004342A7">
        <w:t xml:space="preserve"> </w:t>
      </w:r>
      <w:r w:rsidRPr="00E3772F">
        <w:rPr>
          <w:lang w:val="ru-RU"/>
        </w:rPr>
        <w:t>невъзможност за използване на наземна техника</w:t>
      </w:r>
      <w:r w:rsidRPr="00E3772F">
        <w:t xml:space="preserve"> поради неблагоприятни агроклиматични условия, </w:t>
      </w:r>
      <w:r w:rsidRPr="00E3772F">
        <w:rPr>
          <w:lang w:val="ru-RU"/>
        </w:rPr>
        <w:t>преовлажнени терени и площи;</w:t>
      </w:r>
    </w:p>
    <w:p w:rsidR="0038047B" w:rsidRPr="00E3772F" w:rsidRDefault="0038047B" w:rsidP="00E26F20">
      <w:pPr>
        <w:autoSpaceDE w:val="0"/>
        <w:autoSpaceDN w:val="0"/>
        <w:adjustRightInd w:val="0"/>
        <w:spacing w:after="120"/>
        <w:ind w:right="-24" w:firstLine="708"/>
        <w:jc w:val="both"/>
        <w:rPr>
          <w:lang w:val="ru-RU"/>
        </w:rPr>
      </w:pPr>
      <w:r w:rsidRPr="00E3772F">
        <w:t xml:space="preserve">2. </w:t>
      </w:r>
      <w:r w:rsidRPr="00E3772F">
        <w:rPr>
          <w:lang w:val="ru-RU"/>
        </w:rPr>
        <w:t>необходимост от извършване на третиране в кратки срокове, поради преминаването на подходящите за третиране фенофази на културите или фази на развитие на вредителите;</w:t>
      </w:r>
    </w:p>
    <w:p w:rsidR="0038047B" w:rsidRPr="00E3772F" w:rsidRDefault="00D1396E" w:rsidP="00E26F20">
      <w:pPr>
        <w:autoSpaceDE w:val="0"/>
        <w:autoSpaceDN w:val="0"/>
        <w:adjustRightInd w:val="0"/>
        <w:spacing w:after="120"/>
        <w:ind w:right="-24" w:firstLine="708"/>
        <w:jc w:val="both"/>
        <w:rPr>
          <w:lang w:val="ru-RU"/>
        </w:rPr>
      </w:pPr>
      <w:r w:rsidRPr="00E3772F">
        <w:t>3</w:t>
      </w:r>
      <w:r w:rsidR="0038047B" w:rsidRPr="00E3772F">
        <w:t xml:space="preserve">. </w:t>
      </w:r>
      <w:r w:rsidR="0038047B" w:rsidRPr="00E3772F">
        <w:rPr>
          <w:lang w:val="ru-RU"/>
        </w:rPr>
        <w:t>силно пресечени и недостъпни терени, включително и горски територии</w:t>
      </w:r>
      <w:r w:rsidR="004342A7">
        <w:rPr>
          <w:lang w:val="ru-RU"/>
        </w:rPr>
        <w:t>;</w:t>
      </w:r>
    </w:p>
    <w:p w:rsidR="00D1396E" w:rsidRPr="00862D57" w:rsidRDefault="00D1396E" w:rsidP="00E26F20">
      <w:pPr>
        <w:autoSpaceDE w:val="0"/>
        <w:autoSpaceDN w:val="0"/>
        <w:adjustRightInd w:val="0"/>
        <w:spacing w:after="120"/>
        <w:ind w:right="-24" w:firstLine="708"/>
        <w:jc w:val="both"/>
        <w:rPr>
          <w:lang w:val="ru-RU"/>
        </w:rPr>
      </w:pPr>
      <w:r w:rsidRPr="00E3772F">
        <w:rPr>
          <w:lang w:val="ru-RU"/>
        </w:rPr>
        <w:t xml:space="preserve">4. </w:t>
      </w:r>
      <w:r w:rsidR="00E44785" w:rsidRPr="00E3772F">
        <w:t>опасност от ерозия или уплатняване на почвите</w:t>
      </w:r>
      <w:r w:rsidR="004342A7">
        <w:t>.</w:t>
      </w:r>
    </w:p>
    <w:p w:rsidR="0038047B" w:rsidRPr="00DC61FC" w:rsidRDefault="0038047B" w:rsidP="00E26F20">
      <w:pPr>
        <w:autoSpaceDE w:val="0"/>
        <w:autoSpaceDN w:val="0"/>
        <w:adjustRightInd w:val="0"/>
        <w:spacing w:after="120"/>
        <w:ind w:right="-23" w:firstLine="709"/>
        <w:jc w:val="both"/>
        <w:rPr>
          <w:b/>
        </w:rPr>
      </w:pPr>
      <w:r w:rsidRPr="00044F2B">
        <w:t xml:space="preserve">За разрешаване на </w:t>
      </w:r>
      <w:r w:rsidRPr="00044F2B">
        <w:rPr>
          <w:lang w:val="ru-RU"/>
        </w:rPr>
        <w:t>въздушно пръскане</w:t>
      </w:r>
      <w:r w:rsidRPr="00044F2B">
        <w:t xml:space="preserve"> </w:t>
      </w:r>
      <w:r w:rsidRPr="00E44785">
        <w:rPr>
          <w:b/>
        </w:rPr>
        <w:t xml:space="preserve">трябва </w:t>
      </w:r>
      <w:r w:rsidRPr="00DC61FC">
        <w:rPr>
          <w:b/>
        </w:rPr>
        <w:t xml:space="preserve">да </w:t>
      </w:r>
      <w:r w:rsidRPr="00DC61FC">
        <w:rPr>
          <w:b/>
          <w:lang w:val="ru-RU"/>
        </w:rPr>
        <w:t>са изпълнени следните изисквания:</w:t>
      </w:r>
    </w:p>
    <w:p w:rsidR="0038047B" w:rsidRPr="00044F2B" w:rsidRDefault="0038047B" w:rsidP="00E26F20">
      <w:pPr>
        <w:autoSpaceDE w:val="0"/>
        <w:autoSpaceDN w:val="0"/>
        <w:adjustRightInd w:val="0"/>
        <w:spacing w:after="120"/>
        <w:ind w:right="-24" w:firstLine="708"/>
        <w:jc w:val="both"/>
        <w:rPr>
          <w:shd w:val="clear" w:color="auto" w:fill="FFFFFF"/>
        </w:rPr>
      </w:pPr>
      <w:r w:rsidRPr="00044F2B">
        <w:rPr>
          <w:shd w:val="clear" w:color="auto" w:fill="FFFFFF"/>
        </w:rPr>
        <w:t xml:space="preserve">1. </w:t>
      </w:r>
      <w:r w:rsidRPr="00044F2B">
        <w:rPr>
          <w:shd w:val="clear" w:color="auto" w:fill="FFFFFF"/>
          <w:lang w:val="ru-RU"/>
        </w:rPr>
        <w:t xml:space="preserve">използваните </w:t>
      </w:r>
      <w:r w:rsidRPr="00044F2B">
        <w:t>продукти за растителна защита</w:t>
      </w:r>
      <w:r w:rsidRPr="00044F2B">
        <w:rPr>
          <w:shd w:val="clear" w:color="auto" w:fill="FFFFFF"/>
          <w:lang w:val="ru-RU"/>
        </w:rPr>
        <w:t xml:space="preserve"> </w:t>
      </w:r>
      <w:r w:rsidRPr="00044F2B">
        <w:rPr>
          <w:shd w:val="clear" w:color="auto" w:fill="FFFFFF"/>
        </w:rPr>
        <w:t xml:space="preserve">да </w:t>
      </w:r>
      <w:r w:rsidRPr="00044F2B">
        <w:rPr>
          <w:shd w:val="clear" w:color="auto" w:fill="FFFFFF"/>
          <w:lang w:val="ru-RU"/>
        </w:rPr>
        <w:t>са од</w:t>
      </w:r>
      <w:r w:rsidRPr="00044F2B">
        <w:rPr>
          <w:shd w:val="clear" w:color="auto" w:fill="FFFFFF"/>
        </w:rPr>
        <w:t>о</w:t>
      </w:r>
      <w:r w:rsidRPr="00044F2B">
        <w:rPr>
          <w:shd w:val="clear" w:color="auto" w:fill="FFFFFF"/>
          <w:lang w:val="ru-RU"/>
        </w:rPr>
        <w:t>брени за въздушно пръскане на национално ниво</w:t>
      </w:r>
      <w:r w:rsidRPr="00044F2B">
        <w:rPr>
          <w:shd w:val="clear" w:color="auto" w:fill="FFFFFF"/>
        </w:rPr>
        <w:t>;</w:t>
      </w:r>
    </w:p>
    <w:p w:rsidR="000D7CC9" w:rsidRDefault="000D7CC9" w:rsidP="00E26F20">
      <w:pPr>
        <w:widowControl w:val="0"/>
        <w:autoSpaceDE w:val="0"/>
        <w:autoSpaceDN w:val="0"/>
        <w:adjustRightInd w:val="0"/>
        <w:spacing w:after="120"/>
        <w:ind w:firstLine="480"/>
        <w:jc w:val="both"/>
        <w:rPr>
          <w:lang w:val="x-none"/>
        </w:rPr>
      </w:pPr>
      <w:r>
        <w:t xml:space="preserve">   </w:t>
      </w:r>
      <w:r w:rsidR="0038047B" w:rsidRPr="00E3772F">
        <w:t xml:space="preserve">2. </w:t>
      </w:r>
      <w:r w:rsidRPr="00E3772F">
        <w:rPr>
          <w:lang w:val="x-none"/>
        </w:rPr>
        <w:t>авиационният оператор, който ще извършва въздушното пръскане, притежава свидетелство за извършване на специализирани авиационни работи по чл. 64, ал. 2 от Закона за гражданското въздухоплаване;</w:t>
      </w:r>
    </w:p>
    <w:p w:rsidR="0038047B" w:rsidRPr="00CB41D2" w:rsidRDefault="0038047B" w:rsidP="00E26F20">
      <w:pPr>
        <w:autoSpaceDE w:val="0"/>
        <w:autoSpaceDN w:val="0"/>
        <w:adjustRightInd w:val="0"/>
        <w:spacing w:after="120"/>
        <w:ind w:right="-24" w:firstLine="708"/>
        <w:jc w:val="both"/>
        <w:rPr>
          <w:strike/>
          <w:lang w:val="ru-RU"/>
        </w:rPr>
      </w:pPr>
      <w:r w:rsidRPr="00CB41D2">
        <w:t xml:space="preserve">3. </w:t>
      </w:r>
      <w:r w:rsidR="00E3772F" w:rsidRPr="00E3772F">
        <w:t>Л</w:t>
      </w:r>
      <w:r w:rsidR="008F443A" w:rsidRPr="00E3772F">
        <w:t>ице от</w:t>
      </w:r>
      <w:r w:rsidR="008F443A">
        <w:t xml:space="preserve"> </w:t>
      </w:r>
      <w:r w:rsidRPr="00CB41D2">
        <w:t>персонала на авиационния оператор</w:t>
      </w:r>
      <w:r w:rsidR="004342A7">
        <w:t xml:space="preserve"> </w:t>
      </w:r>
      <w:r w:rsidR="004342A7" w:rsidRPr="009623E6">
        <w:t>(пилотът)</w:t>
      </w:r>
      <w:r w:rsidRPr="00CB41D2">
        <w:t xml:space="preserve"> притежава </w:t>
      </w:r>
      <w:r w:rsidRPr="00E3772F">
        <w:t>сертификат</w:t>
      </w:r>
      <w:r w:rsidR="009237F2" w:rsidRPr="00862D57">
        <w:rPr>
          <w:lang w:val="ru-RU"/>
        </w:rPr>
        <w:t xml:space="preserve"> </w:t>
      </w:r>
      <w:r w:rsidR="009237F2" w:rsidRPr="00E3772F">
        <w:t>по чл. 83</w:t>
      </w:r>
      <w:r w:rsidR="009237F2">
        <w:t xml:space="preserve"> от ЗЗР</w:t>
      </w:r>
      <w:r w:rsidRPr="00CB41D2">
        <w:t xml:space="preserve"> за </w:t>
      </w:r>
      <w:r w:rsidR="006B0D10" w:rsidRPr="00CB41D2">
        <w:rPr>
          <w:lang w:val="ru-RU"/>
        </w:rPr>
        <w:t>работа</w:t>
      </w:r>
      <w:r w:rsidR="00217D21" w:rsidRPr="00CB41D2">
        <w:rPr>
          <w:lang w:val="ru-RU"/>
        </w:rPr>
        <w:t xml:space="preserve"> с ПРЗ от професионална категория на употреба</w:t>
      </w:r>
      <w:r w:rsidR="00804316" w:rsidRPr="00CB41D2">
        <w:rPr>
          <w:lang w:val="ru-RU"/>
        </w:rPr>
        <w:t>.</w:t>
      </w:r>
    </w:p>
    <w:p w:rsidR="0038047B" w:rsidRPr="00CB41D2" w:rsidRDefault="0038047B" w:rsidP="00E26F20">
      <w:pPr>
        <w:autoSpaceDE w:val="0"/>
        <w:autoSpaceDN w:val="0"/>
        <w:adjustRightInd w:val="0"/>
        <w:spacing w:after="120"/>
        <w:ind w:right="-24" w:firstLine="708"/>
        <w:jc w:val="both"/>
        <w:rPr>
          <w:strike/>
        </w:rPr>
      </w:pPr>
      <w:r w:rsidRPr="00CB41D2">
        <w:t>4</w:t>
      </w:r>
      <w:r w:rsidRPr="00CB41D2">
        <w:rPr>
          <w:lang w:val="ru-RU"/>
        </w:rPr>
        <w:t xml:space="preserve">. </w:t>
      </w:r>
      <w:r w:rsidRPr="00CB41D2">
        <w:t xml:space="preserve">оборудването за прилагане на продукти за растителна защита да </w:t>
      </w:r>
      <w:r w:rsidRPr="00CB41D2">
        <w:rPr>
          <w:lang w:val="ru-RU"/>
        </w:rPr>
        <w:t>е преминал</w:t>
      </w:r>
      <w:r w:rsidRPr="00CB41D2">
        <w:t>о</w:t>
      </w:r>
      <w:r w:rsidRPr="00CB41D2">
        <w:rPr>
          <w:lang w:val="ru-RU"/>
        </w:rPr>
        <w:t xml:space="preserve"> техническ</w:t>
      </w:r>
      <w:r w:rsidRPr="00CB41D2">
        <w:t>и</w:t>
      </w:r>
      <w:r w:rsidRPr="00CB41D2">
        <w:rPr>
          <w:lang w:val="ru-RU"/>
        </w:rPr>
        <w:t xml:space="preserve"> </w:t>
      </w:r>
      <w:r w:rsidRPr="00CB41D2">
        <w:t>преглед</w:t>
      </w:r>
      <w:r w:rsidRPr="00CB41D2">
        <w:rPr>
          <w:lang w:val="ru-RU"/>
        </w:rPr>
        <w:t>,</w:t>
      </w:r>
      <w:r w:rsidRPr="00CB41D2">
        <w:t xml:space="preserve"> съгласно изискванията на</w:t>
      </w:r>
      <w:r w:rsidR="00E971F7" w:rsidRPr="00E971F7">
        <w:rPr>
          <w:rFonts w:ascii="Times New Roman CYR" w:hAnsi="Times New Roman CYR" w:cs="Times New Roman CYR"/>
          <w:color w:val="0070C0"/>
          <w:lang w:bidi="th-TH"/>
        </w:rPr>
        <w:t xml:space="preserve"> </w:t>
      </w:r>
      <w:r w:rsidR="00E971F7" w:rsidRPr="00C06E0C">
        <w:rPr>
          <w:rFonts w:ascii="Times New Roman CYR" w:hAnsi="Times New Roman CYR" w:cs="Times New Roman CYR"/>
          <w:lang w:bidi="th-TH"/>
        </w:rPr>
        <w:t>Наредба № 37 от 19.10.2016 г. за авиационните оператори (обн. ДВ, бр. 87 от 2016 г.).</w:t>
      </w:r>
    </w:p>
    <w:p w:rsidR="0038047B" w:rsidRPr="00CB41D2" w:rsidRDefault="0038047B" w:rsidP="00E26F20">
      <w:pPr>
        <w:autoSpaceDE w:val="0"/>
        <w:autoSpaceDN w:val="0"/>
        <w:adjustRightInd w:val="0"/>
        <w:spacing w:after="120"/>
        <w:ind w:right="-24" w:firstLine="708"/>
        <w:jc w:val="both"/>
        <w:rPr>
          <w:strike/>
        </w:rPr>
      </w:pPr>
      <w:r w:rsidRPr="00CB41D2">
        <w:t xml:space="preserve">5. </w:t>
      </w:r>
      <w:r w:rsidRPr="00CB41D2">
        <w:rPr>
          <w:lang w:val="ru-RU"/>
        </w:rPr>
        <w:t>въздухоплавателното средство да</w:t>
      </w:r>
      <w:r w:rsidR="00DB7926" w:rsidRPr="00CB41D2">
        <w:rPr>
          <w:lang w:val="ru-RU"/>
        </w:rPr>
        <w:t xml:space="preserve"> </w:t>
      </w:r>
      <w:r w:rsidR="008F443A" w:rsidRPr="00E3772F">
        <w:t xml:space="preserve">е оборудвано с най-добрата налична технология </w:t>
      </w:r>
      <w:r w:rsidR="00DB7926" w:rsidRPr="00E3772F">
        <w:rPr>
          <w:lang w:val="ru-RU"/>
        </w:rPr>
        <w:t>за</w:t>
      </w:r>
      <w:r w:rsidR="00DB7926" w:rsidRPr="00CB41D2">
        <w:t xml:space="preserve"> </w:t>
      </w:r>
      <w:r w:rsidRPr="00CB41D2">
        <w:rPr>
          <w:lang w:val="ru-RU"/>
        </w:rPr>
        <w:t>намаляване отнасянето на струята</w:t>
      </w:r>
      <w:r w:rsidR="00DB7926" w:rsidRPr="00CB41D2">
        <w:t>;</w:t>
      </w:r>
    </w:p>
    <w:p w:rsidR="0038047B" w:rsidRPr="008F443A" w:rsidRDefault="0038047B" w:rsidP="00E26F20">
      <w:pPr>
        <w:spacing w:after="120"/>
        <w:ind w:firstLine="720"/>
        <w:jc w:val="both"/>
      </w:pPr>
      <w:r w:rsidRPr="00CB41D2">
        <w:rPr>
          <w:lang w:val="ru-RU"/>
        </w:rPr>
        <w:t>6. площите за третиране да не</w:t>
      </w:r>
      <w:r w:rsidRPr="00FC0072">
        <w:rPr>
          <w:lang w:val="ru-RU"/>
        </w:rPr>
        <w:t xml:space="preserve"> попадат в пояси </w:t>
      </w:r>
      <w:r w:rsidRPr="00FC0072">
        <w:rPr>
          <w:lang w:val="en-US"/>
        </w:rPr>
        <w:t>I</w:t>
      </w:r>
      <w:r w:rsidRPr="00FC0072">
        <w:rPr>
          <w:lang w:val="ru-RU"/>
        </w:rPr>
        <w:t xml:space="preserve">, </w:t>
      </w:r>
      <w:r w:rsidRPr="00FC0072">
        <w:rPr>
          <w:lang w:val="en-US"/>
        </w:rPr>
        <w:t>II</w:t>
      </w:r>
      <w:r w:rsidRPr="00FC0072">
        <w:rPr>
          <w:lang w:val="ru-RU"/>
        </w:rPr>
        <w:t xml:space="preserve"> и </w:t>
      </w:r>
      <w:r w:rsidRPr="00FC0072">
        <w:rPr>
          <w:lang w:val="en-US"/>
        </w:rPr>
        <w:t>III</w:t>
      </w:r>
      <w:r w:rsidRPr="00FC0072">
        <w:t xml:space="preserve"> на санитарно-охранителните зони около водоизточници и съоръжения за питейно-битово водоснабдяване от повърхностни води и в пояси </w:t>
      </w:r>
      <w:r w:rsidRPr="00FC0072">
        <w:rPr>
          <w:lang w:val="en-US"/>
        </w:rPr>
        <w:t>I</w:t>
      </w:r>
      <w:r w:rsidRPr="00FC0072">
        <w:rPr>
          <w:lang w:val="ru-RU"/>
        </w:rPr>
        <w:t xml:space="preserve"> и </w:t>
      </w:r>
      <w:r w:rsidRPr="00FC0072">
        <w:rPr>
          <w:lang w:val="en-US"/>
        </w:rPr>
        <w:t>II</w:t>
      </w:r>
      <w:r w:rsidRPr="00FC0072">
        <w:t xml:space="preserve"> около водоизточници за питейно-битово водоснабдяване от подземни води и за минерални води, използвани за лечебни, профилактични, питейни и хигиенни нужди, </w:t>
      </w:r>
      <w:r w:rsidR="00FB213F" w:rsidRPr="00FC0072">
        <w:t>определени</w:t>
      </w:r>
      <w:r w:rsidRPr="00FC0072">
        <w:t xml:space="preserve"> в Наредба № 3 от 2000 г. за условията и реда за проучване, проектиране, утвърждаване и експлоатация</w:t>
      </w:r>
      <w:r w:rsidRPr="00843237">
        <w:t xml:space="preserve">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r>
        <w:t>, на министъра на околната среда и водите, министъра на здравеопазването и министъра на регионалното развитие и благоустройството</w:t>
      </w:r>
      <w:r w:rsidR="008F443A">
        <w:t>;</w:t>
      </w:r>
    </w:p>
    <w:p w:rsidR="008F443A" w:rsidRDefault="008F443A" w:rsidP="00E26F20">
      <w:pPr>
        <w:spacing w:after="120"/>
        <w:ind w:firstLine="720"/>
        <w:jc w:val="both"/>
      </w:pPr>
      <w:r w:rsidRPr="00E3772F">
        <w:t xml:space="preserve">7. </w:t>
      </w:r>
      <w:r w:rsidRPr="00E3772F">
        <w:rPr>
          <w:lang w:val="ru-RU"/>
        </w:rPr>
        <w:t>площите за третиране да не попадат</w:t>
      </w:r>
      <w:r w:rsidRPr="00E3772F">
        <w:t xml:space="preserve"> в близост до жилищни територии, територии за паркове и градини или територии за спорт и забавления.</w:t>
      </w:r>
    </w:p>
    <w:p w:rsidR="00342444" w:rsidRDefault="00342444" w:rsidP="00E26F20">
      <w:pPr>
        <w:spacing w:after="120"/>
        <w:ind w:firstLine="720"/>
        <w:jc w:val="both"/>
      </w:pPr>
    </w:p>
    <w:p w:rsidR="00342444" w:rsidRDefault="00342444" w:rsidP="00E26F20">
      <w:pPr>
        <w:spacing w:after="120"/>
        <w:ind w:firstLine="720"/>
        <w:jc w:val="both"/>
      </w:pPr>
    </w:p>
    <w:p w:rsidR="00342444" w:rsidRDefault="00342444" w:rsidP="00E26F20">
      <w:pPr>
        <w:spacing w:after="120"/>
        <w:ind w:firstLine="720"/>
        <w:jc w:val="both"/>
      </w:pPr>
    </w:p>
    <w:p w:rsidR="00A55E2E" w:rsidRDefault="00097020" w:rsidP="00E26F20">
      <w:pPr>
        <w:spacing w:after="120"/>
        <w:ind w:firstLine="720"/>
        <w:jc w:val="both"/>
      </w:pPr>
      <w:r>
        <w:rPr>
          <w:b/>
          <w:noProof/>
          <w:sz w:val="28"/>
          <w:szCs w:val="28"/>
          <w:lang w:val="en-US" w:eastAsia="en-US"/>
        </w:rPr>
        <w:lastRenderedPageBreak/>
        <mc:AlternateContent>
          <mc:Choice Requires="wps">
            <w:drawing>
              <wp:anchor distT="0" distB="0" distL="114300" distR="114300" simplePos="0" relativeHeight="251656192" behindDoc="0" locked="0" layoutInCell="1" allowOverlap="1" wp14:anchorId="38DE5383" wp14:editId="4436929E">
                <wp:simplePos x="0" y="0"/>
                <wp:positionH relativeFrom="column">
                  <wp:posOffset>3314700</wp:posOffset>
                </wp:positionH>
                <wp:positionV relativeFrom="paragraph">
                  <wp:posOffset>142875</wp:posOffset>
                </wp:positionV>
                <wp:extent cx="2514600" cy="2235200"/>
                <wp:effectExtent l="0" t="0" r="19050" b="1270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35200"/>
                        </a:xfrm>
                        <a:prstGeom prst="flowChartAlternateProcess">
                          <a:avLst/>
                        </a:prstGeom>
                        <a:solidFill>
                          <a:srgbClr val="FF5D5D"/>
                        </a:solidFill>
                        <a:ln w="9525">
                          <a:solidFill>
                            <a:srgbClr val="000000"/>
                          </a:solidFill>
                          <a:miter lim="800000"/>
                          <a:headEnd/>
                          <a:tailEnd/>
                        </a:ln>
                      </wps:spPr>
                      <wps:txbx>
                        <w:txbxContent>
                          <w:p w:rsidR="0026469B" w:rsidRPr="00026815" w:rsidRDefault="0026469B" w:rsidP="007F5017">
                            <w:pPr>
                              <w:spacing w:before="120" w:after="120"/>
                              <w:jc w:val="center"/>
                              <w:rPr>
                                <w:b/>
                              </w:rPr>
                            </w:pPr>
                            <w:r w:rsidRPr="00026815">
                              <w:rPr>
                                <w:b/>
                              </w:rPr>
                              <w:t>ВАЖНО!</w:t>
                            </w:r>
                          </w:p>
                          <w:p w:rsidR="0026469B" w:rsidRPr="00323762" w:rsidRDefault="0026469B" w:rsidP="00FA6758">
                            <w:pPr>
                              <w:autoSpaceDE w:val="0"/>
                              <w:autoSpaceDN w:val="0"/>
                              <w:adjustRightInd w:val="0"/>
                              <w:spacing w:before="60" w:after="60"/>
                              <w:jc w:val="center"/>
                              <w:rPr>
                                <w:lang w:val="ru-RU"/>
                              </w:rPr>
                            </w:pPr>
                            <w:r w:rsidRPr="00323762">
                              <w:rPr>
                                <w:b/>
                                <w:lang w:val="ru-RU"/>
                              </w:rPr>
                              <w:t>Законът за защита на растенията въвежда</w:t>
                            </w:r>
                            <w:r w:rsidRPr="00323762">
                              <w:rPr>
                                <w:lang w:val="ru-RU"/>
                              </w:rPr>
                              <w:t xml:space="preserve"> </w:t>
                            </w:r>
                          </w:p>
                          <w:p w:rsidR="0026469B" w:rsidRDefault="0026469B" w:rsidP="00FA6758">
                            <w:pPr>
                              <w:autoSpaceDE w:val="0"/>
                              <w:autoSpaceDN w:val="0"/>
                              <w:adjustRightInd w:val="0"/>
                              <w:spacing w:before="60" w:after="60"/>
                              <w:jc w:val="center"/>
                              <w:rPr>
                                <w:b/>
                                <w:lang w:val="ru-RU"/>
                              </w:rPr>
                            </w:pPr>
                            <w:r w:rsidRPr="00323762">
                              <w:rPr>
                                <w:b/>
                                <w:lang w:val="ru-RU"/>
                              </w:rPr>
                              <w:t xml:space="preserve">ЗАБРАНА за прилагане на ПРЗ чрез </w:t>
                            </w:r>
                            <w:r>
                              <w:rPr>
                                <w:b/>
                                <w:lang w:val="ru-RU"/>
                              </w:rPr>
                              <w:t>въздушно пръскане</w:t>
                            </w:r>
                          </w:p>
                          <w:p w:rsidR="0026469B" w:rsidRPr="009623E6" w:rsidRDefault="0026469B" w:rsidP="00FA6758">
                            <w:pPr>
                              <w:autoSpaceDE w:val="0"/>
                              <w:autoSpaceDN w:val="0"/>
                              <w:adjustRightInd w:val="0"/>
                              <w:spacing w:before="60" w:after="60"/>
                              <w:jc w:val="center"/>
                            </w:pPr>
                            <w:r w:rsidRPr="009623E6">
                              <w:rPr>
                                <w:b/>
                                <w:lang w:val="ru-RU"/>
                              </w:rPr>
                              <w:t>и въвежда разрешителен режим при необходимост от дерогация</w:t>
                            </w:r>
                          </w:p>
                          <w:p w:rsidR="0026469B" w:rsidRDefault="0026469B" w:rsidP="00FA6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5383" id="AutoShape 82" o:spid="_x0000_s1027" type="#_x0000_t176" style="position:absolute;left:0;text-align:left;margin-left:261pt;margin-top:11.25pt;width:198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" fillcolor="#ff5d5d">
                <v:textbox>
                  <w:txbxContent>
                    <w:p w:rsidR="0026469B" w:rsidRPr="00026815" w:rsidRDefault="0026469B" w:rsidP="007F5017">
                      <w:pPr>
                        <w:spacing w:before="120" w:after="120"/>
                        <w:jc w:val="center"/>
                        <w:rPr>
                          <w:b/>
                        </w:rPr>
                      </w:pPr>
                      <w:r w:rsidRPr="00026815">
                        <w:rPr>
                          <w:b/>
                        </w:rPr>
                        <w:t>ВАЖНО!</w:t>
                      </w:r>
                    </w:p>
                    <w:p w:rsidR="0026469B" w:rsidRPr="00323762" w:rsidRDefault="0026469B" w:rsidP="00FA6758">
                      <w:pPr>
                        <w:autoSpaceDE w:val="0"/>
                        <w:autoSpaceDN w:val="0"/>
                        <w:adjustRightInd w:val="0"/>
                        <w:spacing w:before="60" w:after="60"/>
                        <w:jc w:val="center"/>
                        <w:rPr>
                          <w:lang w:val="ru-RU"/>
                        </w:rPr>
                      </w:pPr>
                      <w:r w:rsidRPr="00323762">
                        <w:rPr>
                          <w:b/>
                          <w:lang w:val="ru-RU"/>
                        </w:rPr>
                        <w:t>Законът за защита на растенията въвежда</w:t>
                      </w:r>
                      <w:r w:rsidRPr="00323762">
                        <w:rPr>
                          <w:lang w:val="ru-RU"/>
                        </w:rPr>
                        <w:t xml:space="preserve"> </w:t>
                      </w:r>
                    </w:p>
                    <w:p w:rsidR="0026469B" w:rsidRDefault="0026469B" w:rsidP="00FA6758">
                      <w:pPr>
                        <w:autoSpaceDE w:val="0"/>
                        <w:autoSpaceDN w:val="0"/>
                        <w:adjustRightInd w:val="0"/>
                        <w:spacing w:before="60" w:after="60"/>
                        <w:jc w:val="center"/>
                        <w:rPr>
                          <w:b/>
                          <w:lang w:val="ru-RU"/>
                        </w:rPr>
                      </w:pPr>
                      <w:r w:rsidRPr="00323762">
                        <w:rPr>
                          <w:b/>
                          <w:lang w:val="ru-RU"/>
                        </w:rPr>
                        <w:t xml:space="preserve">ЗАБРАНА за прилагане на ПРЗ чрез </w:t>
                      </w:r>
                      <w:r>
                        <w:rPr>
                          <w:b/>
                          <w:lang w:val="ru-RU"/>
                        </w:rPr>
                        <w:t>въздушно пръскане</w:t>
                      </w:r>
                    </w:p>
                    <w:p w:rsidR="0026469B" w:rsidRPr="009623E6" w:rsidRDefault="0026469B" w:rsidP="00FA6758">
                      <w:pPr>
                        <w:autoSpaceDE w:val="0"/>
                        <w:autoSpaceDN w:val="0"/>
                        <w:adjustRightInd w:val="0"/>
                        <w:spacing w:before="60" w:after="60"/>
                        <w:jc w:val="center"/>
                      </w:pPr>
                      <w:r w:rsidRPr="009623E6">
                        <w:rPr>
                          <w:b/>
                          <w:lang w:val="ru-RU"/>
                        </w:rPr>
                        <w:t>и въвежда разрешителен режим при необходимост от дерогация</w:t>
                      </w:r>
                    </w:p>
                    <w:p w:rsidR="0026469B" w:rsidRDefault="0026469B" w:rsidP="00FA6758"/>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7CA3A2EB" wp14:editId="2CAE0450">
                <wp:simplePos x="0" y="0"/>
                <wp:positionH relativeFrom="column">
                  <wp:posOffset>-114300</wp:posOffset>
                </wp:positionH>
                <wp:positionV relativeFrom="paragraph">
                  <wp:posOffset>142875</wp:posOffset>
                </wp:positionV>
                <wp:extent cx="2743200" cy="2235200"/>
                <wp:effectExtent l="0" t="0" r="19050" b="1270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35200"/>
                        </a:xfrm>
                        <a:prstGeom prst="flowChartAlternateProcess">
                          <a:avLst/>
                        </a:prstGeom>
                        <a:solidFill>
                          <a:srgbClr val="ACFF05"/>
                        </a:solidFill>
                        <a:ln w="9525">
                          <a:solidFill>
                            <a:srgbClr val="000000"/>
                          </a:solidFill>
                          <a:miter lim="800000"/>
                          <a:headEnd/>
                          <a:tailEnd/>
                        </a:ln>
                      </wps:spPr>
                      <wps:txbx>
                        <w:txbxContent>
                          <w:p w:rsidR="0026469B" w:rsidRDefault="0026469B" w:rsidP="00FC0072">
                            <w:pPr>
                              <w:jc w:val="center"/>
                              <w:rPr>
                                <w:b/>
                                <w:sz w:val="22"/>
                                <w:szCs w:val="22"/>
                              </w:rPr>
                            </w:pPr>
                            <w:r w:rsidRPr="00724232">
                              <w:rPr>
                                <w:b/>
                                <w:sz w:val="22"/>
                                <w:szCs w:val="22"/>
                              </w:rPr>
                              <w:t xml:space="preserve">С цел опазване на </w:t>
                            </w:r>
                          </w:p>
                          <w:p w:rsidR="0026469B" w:rsidRPr="00724232" w:rsidRDefault="0026469B" w:rsidP="00FC0072">
                            <w:pPr>
                              <w:jc w:val="center"/>
                              <w:rPr>
                                <w:b/>
                                <w:sz w:val="22"/>
                                <w:szCs w:val="22"/>
                              </w:rPr>
                            </w:pPr>
                            <w:r w:rsidRPr="00724232">
                              <w:rPr>
                                <w:b/>
                                <w:sz w:val="22"/>
                                <w:szCs w:val="22"/>
                              </w:rPr>
                              <w:t>земеделски</w:t>
                            </w:r>
                            <w:r>
                              <w:rPr>
                                <w:b/>
                                <w:sz w:val="22"/>
                                <w:szCs w:val="22"/>
                              </w:rPr>
                              <w:t>те</w:t>
                            </w:r>
                            <w:r w:rsidRPr="00724232">
                              <w:rPr>
                                <w:b/>
                                <w:sz w:val="22"/>
                                <w:szCs w:val="22"/>
                              </w:rPr>
                              <w:t xml:space="preserve"> култури, </w:t>
                            </w:r>
                            <w:r>
                              <w:rPr>
                                <w:b/>
                                <w:sz w:val="22"/>
                                <w:szCs w:val="22"/>
                              </w:rPr>
                              <w:t>екосистеми и биологичното разнообразие</w:t>
                            </w:r>
                          </w:p>
                          <w:p w:rsidR="0026469B" w:rsidRPr="00724232" w:rsidRDefault="0026469B" w:rsidP="00FC0072">
                            <w:pPr>
                              <w:jc w:val="center"/>
                              <w:rPr>
                                <w:sz w:val="22"/>
                                <w:szCs w:val="22"/>
                              </w:rPr>
                            </w:pPr>
                            <w:r w:rsidRPr="00724232">
                              <w:rPr>
                                <w:b/>
                                <w:sz w:val="22"/>
                                <w:szCs w:val="22"/>
                              </w:rPr>
                              <w:t xml:space="preserve">на площи, съседни на зоната, която ще бъде третирана с </w:t>
                            </w:r>
                            <w:r>
                              <w:rPr>
                                <w:b/>
                                <w:sz w:val="22"/>
                                <w:szCs w:val="22"/>
                              </w:rPr>
                              <w:t>продукти за растителна защита</w:t>
                            </w:r>
                            <w:r w:rsidRPr="00724232">
                              <w:rPr>
                                <w:b/>
                                <w:sz w:val="22"/>
                                <w:szCs w:val="22"/>
                              </w:rPr>
                              <w:t>,</w:t>
                            </w:r>
                          </w:p>
                          <w:p w:rsidR="0026469B" w:rsidRDefault="0026469B" w:rsidP="00FC0072">
                            <w:pPr>
                              <w:jc w:val="center"/>
                              <w:rPr>
                                <w:b/>
                                <w:sz w:val="22"/>
                                <w:szCs w:val="22"/>
                              </w:rPr>
                            </w:pPr>
                            <w:r w:rsidRPr="00724232">
                              <w:rPr>
                                <w:b/>
                                <w:sz w:val="22"/>
                                <w:szCs w:val="22"/>
                              </w:rPr>
                              <w:t xml:space="preserve">Националния план за действие </w:t>
                            </w:r>
                          </w:p>
                          <w:p w:rsidR="0026469B" w:rsidRDefault="0026469B" w:rsidP="00FC0072">
                            <w:pPr>
                              <w:jc w:val="center"/>
                              <w:rPr>
                                <w:b/>
                                <w:sz w:val="22"/>
                                <w:szCs w:val="22"/>
                              </w:rPr>
                            </w:pPr>
                            <w:r w:rsidRPr="00724232">
                              <w:rPr>
                                <w:b/>
                                <w:sz w:val="22"/>
                                <w:szCs w:val="22"/>
                              </w:rPr>
                              <w:t xml:space="preserve">препоръчва използването на </w:t>
                            </w:r>
                          </w:p>
                          <w:p w:rsidR="0026469B" w:rsidRPr="00724232" w:rsidRDefault="0026469B" w:rsidP="00FC0072">
                            <w:pPr>
                              <w:jc w:val="center"/>
                              <w:rPr>
                                <w:b/>
                                <w:sz w:val="22"/>
                                <w:szCs w:val="22"/>
                              </w:rPr>
                            </w:pPr>
                            <w:r w:rsidRPr="00724232">
                              <w:rPr>
                                <w:b/>
                                <w:sz w:val="22"/>
                                <w:szCs w:val="22"/>
                              </w:rPr>
                              <w:t>наземна техника и</w:t>
                            </w:r>
                          </w:p>
                          <w:p w:rsidR="0026469B" w:rsidRDefault="0026469B" w:rsidP="00FC0072">
                            <w:pPr>
                              <w:jc w:val="center"/>
                              <w:rPr>
                                <w:b/>
                                <w:sz w:val="22"/>
                                <w:szCs w:val="22"/>
                              </w:rPr>
                            </w:pPr>
                            <w:r w:rsidRPr="00724232">
                              <w:rPr>
                                <w:b/>
                                <w:sz w:val="22"/>
                                <w:szCs w:val="22"/>
                              </w:rPr>
                              <w:t xml:space="preserve">свеждане до минимум </w:t>
                            </w:r>
                            <w:r>
                              <w:rPr>
                                <w:b/>
                                <w:sz w:val="22"/>
                                <w:szCs w:val="22"/>
                              </w:rPr>
                              <w:t>третиране с</w:t>
                            </w:r>
                            <w:r w:rsidRPr="00724232">
                              <w:rPr>
                                <w:b/>
                                <w:sz w:val="22"/>
                                <w:szCs w:val="22"/>
                              </w:rPr>
                              <w:t xml:space="preserve"> </w:t>
                            </w:r>
                          </w:p>
                          <w:p w:rsidR="0026469B" w:rsidRPr="00724232" w:rsidRDefault="0026469B" w:rsidP="00FC0072">
                            <w:pPr>
                              <w:jc w:val="center"/>
                              <w:rPr>
                                <w:sz w:val="22"/>
                                <w:szCs w:val="22"/>
                              </w:rPr>
                            </w:pPr>
                            <w:r w:rsidRPr="00724232">
                              <w:rPr>
                                <w:b/>
                                <w:sz w:val="22"/>
                                <w:szCs w:val="22"/>
                              </w:rPr>
                              <w:t>въздушното пръскане</w:t>
                            </w:r>
                            <w:r>
                              <w:rPr>
                                <w:b/>
                                <w:sz w:val="22"/>
                                <w:szCs w:val="22"/>
                              </w:rPr>
                              <w:t>, само при доказана необходимост</w:t>
                            </w:r>
                            <w:r w:rsidRPr="00724232">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A2EB" id="AutoShape 87" o:spid="_x0000_s1028" type="#_x0000_t176" style="position:absolute;left:0;text-align:left;margin-left:-9pt;margin-top:11.25pt;width:3in;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" fillcolor="#acff05">
                <v:textbox>
                  <w:txbxContent>
                    <w:p w:rsidR="0026469B" w:rsidRDefault="0026469B" w:rsidP="00FC0072">
                      <w:pPr>
                        <w:jc w:val="center"/>
                        <w:rPr>
                          <w:b/>
                          <w:sz w:val="22"/>
                          <w:szCs w:val="22"/>
                        </w:rPr>
                      </w:pPr>
                      <w:r w:rsidRPr="00724232">
                        <w:rPr>
                          <w:b/>
                          <w:sz w:val="22"/>
                          <w:szCs w:val="22"/>
                        </w:rPr>
                        <w:t xml:space="preserve">С цел опазване на </w:t>
                      </w:r>
                    </w:p>
                    <w:p w:rsidR="0026469B" w:rsidRPr="00724232" w:rsidRDefault="0026469B" w:rsidP="00FC0072">
                      <w:pPr>
                        <w:jc w:val="center"/>
                        <w:rPr>
                          <w:b/>
                          <w:sz w:val="22"/>
                          <w:szCs w:val="22"/>
                        </w:rPr>
                      </w:pPr>
                      <w:r w:rsidRPr="00724232">
                        <w:rPr>
                          <w:b/>
                          <w:sz w:val="22"/>
                          <w:szCs w:val="22"/>
                        </w:rPr>
                        <w:t>земеделски</w:t>
                      </w:r>
                      <w:r>
                        <w:rPr>
                          <w:b/>
                          <w:sz w:val="22"/>
                          <w:szCs w:val="22"/>
                        </w:rPr>
                        <w:t>те</w:t>
                      </w:r>
                      <w:r w:rsidRPr="00724232">
                        <w:rPr>
                          <w:b/>
                          <w:sz w:val="22"/>
                          <w:szCs w:val="22"/>
                        </w:rPr>
                        <w:t xml:space="preserve"> култури, </w:t>
                      </w:r>
                      <w:r>
                        <w:rPr>
                          <w:b/>
                          <w:sz w:val="22"/>
                          <w:szCs w:val="22"/>
                        </w:rPr>
                        <w:t>екосистеми и биологичното разнообразие</w:t>
                      </w:r>
                    </w:p>
                    <w:p w:rsidR="0026469B" w:rsidRPr="00724232" w:rsidRDefault="0026469B" w:rsidP="00FC0072">
                      <w:pPr>
                        <w:jc w:val="center"/>
                        <w:rPr>
                          <w:sz w:val="22"/>
                          <w:szCs w:val="22"/>
                        </w:rPr>
                      </w:pPr>
                      <w:r w:rsidRPr="00724232">
                        <w:rPr>
                          <w:b/>
                          <w:sz w:val="22"/>
                          <w:szCs w:val="22"/>
                        </w:rPr>
                        <w:t xml:space="preserve">на площи, съседни на зоната, която ще бъде третирана с </w:t>
                      </w:r>
                      <w:r>
                        <w:rPr>
                          <w:b/>
                          <w:sz w:val="22"/>
                          <w:szCs w:val="22"/>
                        </w:rPr>
                        <w:t>продукти за растителна защита</w:t>
                      </w:r>
                      <w:r w:rsidRPr="00724232">
                        <w:rPr>
                          <w:b/>
                          <w:sz w:val="22"/>
                          <w:szCs w:val="22"/>
                        </w:rPr>
                        <w:t>,</w:t>
                      </w:r>
                    </w:p>
                    <w:p w:rsidR="0026469B" w:rsidRDefault="0026469B" w:rsidP="00FC0072">
                      <w:pPr>
                        <w:jc w:val="center"/>
                        <w:rPr>
                          <w:b/>
                          <w:sz w:val="22"/>
                          <w:szCs w:val="22"/>
                        </w:rPr>
                      </w:pPr>
                      <w:r w:rsidRPr="00724232">
                        <w:rPr>
                          <w:b/>
                          <w:sz w:val="22"/>
                          <w:szCs w:val="22"/>
                        </w:rPr>
                        <w:t xml:space="preserve">Националния план за действие </w:t>
                      </w:r>
                    </w:p>
                    <w:p w:rsidR="0026469B" w:rsidRDefault="0026469B" w:rsidP="00FC0072">
                      <w:pPr>
                        <w:jc w:val="center"/>
                        <w:rPr>
                          <w:b/>
                          <w:sz w:val="22"/>
                          <w:szCs w:val="22"/>
                        </w:rPr>
                      </w:pPr>
                      <w:r w:rsidRPr="00724232">
                        <w:rPr>
                          <w:b/>
                          <w:sz w:val="22"/>
                          <w:szCs w:val="22"/>
                        </w:rPr>
                        <w:t xml:space="preserve">препоръчва използването на </w:t>
                      </w:r>
                    </w:p>
                    <w:p w:rsidR="0026469B" w:rsidRPr="00724232" w:rsidRDefault="0026469B" w:rsidP="00FC0072">
                      <w:pPr>
                        <w:jc w:val="center"/>
                        <w:rPr>
                          <w:b/>
                          <w:sz w:val="22"/>
                          <w:szCs w:val="22"/>
                        </w:rPr>
                      </w:pPr>
                      <w:r w:rsidRPr="00724232">
                        <w:rPr>
                          <w:b/>
                          <w:sz w:val="22"/>
                          <w:szCs w:val="22"/>
                        </w:rPr>
                        <w:t>наземна техника и</w:t>
                      </w:r>
                    </w:p>
                    <w:p w:rsidR="0026469B" w:rsidRDefault="0026469B" w:rsidP="00FC0072">
                      <w:pPr>
                        <w:jc w:val="center"/>
                        <w:rPr>
                          <w:b/>
                          <w:sz w:val="22"/>
                          <w:szCs w:val="22"/>
                        </w:rPr>
                      </w:pPr>
                      <w:r w:rsidRPr="00724232">
                        <w:rPr>
                          <w:b/>
                          <w:sz w:val="22"/>
                          <w:szCs w:val="22"/>
                        </w:rPr>
                        <w:t xml:space="preserve">свеждане до минимум </w:t>
                      </w:r>
                      <w:r>
                        <w:rPr>
                          <w:b/>
                          <w:sz w:val="22"/>
                          <w:szCs w:val="22"/>
                        </w:rPr>
                        <w:t>третиране с</w:t>
                      </w:r>
                      <w:r w:rsidRPr="00724232">
                        <w:rPr>
                          <w:b/>
                          <w:sz w:val="22"/>
                          <w:szCs w:val="22"/>
                        </w:rPr>
                        <w:t xml:space="preserve"> </w:t>
                      </w:r>
                    </w:p>
                    <w:p w:rsidR="0026469B" w:rsidRPr="00724232" w:rsidRDefault="0026469B" w:rsidP="00FC0072">
                      <w:pPr>
                        <w:jc w:val="center"/>
                        <w:rPr>
                          <w:sz w:val="22"/>
                          <w:szCs w:val="22"/>
                        </w:rPr>
                      </w:pPr>
                      <w:r w:rsidRPr="00724232">
                        <w:rPr>
                          <w:b/>
                          <w:sz w:val="22"/>
                          <w:szCs w:val="22"/>
                        </w:rPr>
                        <w:t>въздушното пръскане</w:t>
                      </w:r>
                      <w:r>
                        <w:rPr>
                          <w:b/>
                          <w:sz w:val="22"/>
                          <w:szCs w:val="22"/>
                        </w:rPr>
                        <w:t>, само при доказана необходимост</w:t>
                      </w:r>
                      <w:r w:rsidRPr="00724232">
                        <w:rPr>
                          <w:b/>
                          <w:sz w:val="22"/>
                          <w:szCs w:val="22"/>
                        </w:rPr>
                        <w:t>.</w:t>
                      </w:r>
                    </w:p>
                  </w:txbxContent>
                </v:textbox>
              </v:shape>
            </w:pict>
          </mc:Fallback>
        </mc:AlternateContent>
      </w:r>
    </w:p>
    <w:p w:rsidR="00A55E2E" w:rsidRDefault="00A55E2E" w:rsidP="00E26F20">
      <w:pPr>
        <w:spacing w:after="120"/>
        <w:ind w:firstLine="720"/>
        <w:jc w:val="both"/>
      </w:pPr>
    </w:p>
    <w:p w:rsidR="0026353A" w:rsidRPr="008F443A" w:rsidRDefault="0026353A" w:rsidP="00E26F20">
      <w:pPr>
        <w:spacing w:after="120"/>
        <w:ind w:firstLine="720"/>
        <w:jc w:val="both"/>
      </w:pPr>
    </w:p>
    <w:p w:rsidR="00FC0072" w:rsidRPr="007F0CC1" w:rsidRDefault="00FC0072" w:rsidP="00E26F20">
      <w:pPr>
        <w:spacing w:after="120"/>
        <w:ind w:firstLine="720"/>
        <w:jc w:val="both"/>
        <w:sectPr w:rsidR="00FC0072" w:rsidRPr="007F0CC1" w:rsidSect="00D208F6">
          <w:footerReference w:type="even" r:id="rId28"/>
          <w:footerReference w:type="default" r:id="rId29"/>
          <w:pgSz w:w="11906" w:h="16838" w:code="9"/>
          <w:pgMar w:top="1134" w:right="1021" w:bottom="567" w:left="1701" w:header="709" w:footer="709" w:gutter="0"/>
          <w:cols w:space="708"/>
          <w:titlePg/>
          <w:docGrid w:linePitch="360"/>
        </w:sectPr>
      </w:pPr>
    </w:p>
    <w:p w:rsidR="005607C0" w:rsidRDefault="005607C0" w:rsidP="00E26F20">
      <w:pPr>
        <w:spacing w:after="120"/>
        <w:ind w:firstLine="720"/>
        <w:jc w:val="both"/>
        <w:rPr>
          <w:lang w:val="ru-RU"/>
        </w:rPr>
      </w:pPr>
    </w:p>
    <w:p w:rsidR="005607C0" w:rsidRDefault="005607C0" w:rsidP="00E26F20">
      <w:pPr>
        <w:spacing w:after="120"/>
        <w:ind w:firstLine="720"/>
        <w:jc w:val="both"/>
        <w:rPr>
          <w:lang w:val="ru-RU"/>
        </w:rPr>
      </w:pPr>
    </w:p>
    <w:p w:rsidR="00CD78AB" w:rsidRDefault="00CD78AB" w:rsidP="00E26F20">
      <w:pPr>
        <w:spacing w:after="120"/>
        <w:ind w:firstLine="720"/>
        <w:jc w:val="both"/>
      </w:pPr>
    </w:p>
    <w:p w:rsidR="008727C2" w:rsidRDefault="008727C2" w:rsidP="00E26F20">
      <w:pPr>
        <w:spacing w:after="120"/>
        <w:ind w:firstLine="720"/>
        <w:jc w:val="both"/>
      </w:pPr>
    </w:p>
    <w:p w:rsidR="005607C0" w:rsidRDefault="005607C0" w:rsidP="00E26F20">
      <w:pPr>
        <w:spacing w:after="120"/>
        <w:jc w:val="center"/>
        <w:rPr>
          <w:b/>
          <w:sz w:val="28"/>
          <w:szCs w:val="28"/>
          <w:highlight w:val="green"/>
        </w:rPr>
      </w:pPr>
    </w:p>
    <w:p w:rsidR="005607C0" w:rsidRDefault="005607C0" w:rsidP="00E26F20">
      <w:pPr>
        <w:spacing w:after="120"/>
        <w:jc w:val="center"/>
        <w:rPr>
          <w:b/>
          <w:sz w:val="28"/>
          <w:szCs w:val="28"/>
          <w:highlight w:val="green"/>
        </w:rPr>
      </w:pPr>
    </w:p>
    <w:p w:rsidR="00FA6758" w:rsidRDefault="00FA6758" w:rsidP="00E26F20">
      <w:pPr>
        <w:spacing w:after="120"/>
        <w:jc w:val="center"/>
        <w:rPr>
          <w:b/>
          <w:sz w:val="28"/>
          <w:szCs w:val="28"/>
          <w:highlight w:val="red"/>
        </w:rPr>
      </w:pPr>
    </w:p>
    <w:p w:rsidR="00026815" w:rsidRDefault="00026815" w:rsidP="00E26F20">
      <w:pPr>
        <w:spacing w:after="120"/>
        <w:jc w:val="center"/>
        <w:rPr>
          <w:b/>
          <w:sz w:val="28"/>
          <w:szCs w:val="28"/>
          <w:highlight w:val="red"/>
        </w:rPr>
        <w:sectPr w:rsidR="00026815" w:rsidSect="00026815">
          <w:type w:val="continuous"/>
          <w:pgSz w:w="11906" w:h="16838"/>
          <w:pgMar w:top="567" w:right="851" w:bottom="567" w:left="1276" w:header="709" w:footer="709" w:gutter="0"/>
          <w:cols w:num="2" w:space="708" w:equalWidth="0">
            <w:col w:w="4535" w:space="708"/>
            <w:col w:w="4535"/>
          </w:cols>
          <w:docGrid w:linePitch="360"/>
        </w:sectPr>
      </w:pPr>
    </w:p>
    <w:p w:rsidR="00E978FD" w:rsidRDefault="00E978FD" w:rsidP="00E26F20">
      <w:pPr>
        <w:autoSpaceDE w:val="0"/>
        <w:autoSpaceDN w:val="0"/>
        <w:adjustRightInd w:val="0"/>
        <w:spacing w:after="120"/>
        <w:ind w:right="-24" w:firstLine="708"/>
        <w:jc w:val="both"/>
      </w:pPr>
    </w:p>
    <w:p w:rsidR="00342444" w:rsidRDefault="00342444" w:rsidP="00E26F20">
      <w:pPr>
        <w:autoSpaceDE w:val="0"/>
        <w:autoSpaceDN w:val="0"/>
        <w:adjustRightInd w:val="0"/>
        <w:spacing w:after="120"/>
        <w:ind w:right="-24" w:firstLine="708"/>
        <w:jc w:val="both"/>
      </w:pPr>
    </w:p>
    <w:p w:rsidR="00342444" w:rsidRDefault="00342444" w:rsidP="00342444">
      <w:pPr>
        <w:autoSpaceDE w:val="0"/>
        <w:autoSpaceDN w:val="0"/>
        <w:adjustRightInd w:val="0"/>
        <w:spacing w:after="120"/>
        <w:ind w:right="-24" w:firstLine="708"/>
        <w:jc w:val="both"/>
      </w:pPr>
    </w:p>
    <w:p w:rsidR="00342444" w:rsidRDefault="00342444" w:rsidP="00342444">
      <w:pPr>
        <w:autoSpaceDE w:val="0"/>
        <w:autoSpaceDN w:val="0"/>
        <w:adjustRightInd w:val="0"/>
        <w:spacing w:after="120"/>
        <w:ind w:right="-24" w:firstLine="708"/>
        <w:jc w:val="both"/>
      </w:pPr>
    </w:p>
    <w:p w:rsidR="00342444" w:rsidRDefault="00342444" w:rsidP="00342444">
      <w:pPr>
        <w:autoSpaceDE w:val="0"/>
        <w:autoSpaceDN w:val="0"/>
        <w:adjustRightInd w:val="0"/>
        <w:spacing w:after="120"/>
        <w:ind w:right="-24" w:firstLine="708"/>
        <w:jc w:val="both"/>
      </w:pPr>
      <w:r>
        <w:t>З</w:t>
      </w:r>
      <w:r w:rsidRPr="00397D30">
        <w:t>а получаване на разрешение за въздушно пръскане</w:t>
      </w:r>
      <w:r>
        <w:t xml:space="preserve"> възложителят подава в </w:t>
      </w:r>
    </w:p>
    <w:p w:rsidR="002B2B96" w:rsidRPr="00397D30" w:rsidRDefault="002B2B96" w:rsidP="00342444">
      <w:pPr>
        <w:autoSpaceDE w:val="0"/>
        <w:autoSpaceDN w:val="0"/>
        <w:adjustRightInd w:val="0"/>
        <w:spacing w:after="120"/>
        <w:ind w:right="-24" w:firstLine="708"/>
        <w:jc w:val="both"/>
      </w:pPr>
      <w:r>
        <w:t xml:space="preserve">областната дирекция по безопасност на храните на територията, на която се намира площта за третиране, заявление по образец, </w:t>
      </w:r>
      <w:r w:rsidR="009237F2" w:rsidRPr="00E3772F">
        <w:t>6</w:t>
      </w:r>
      <w:r w:rsidRPr="00E3772F">
        <w:t xml:space="preserve"> дни</w:t>
      </w:r>
      <w:r>
        <w:t xml:space="preserve"> преди датата на третирането.</w:t>
      </w:r>
    </w:p>
    <w:p w:rsidR="002B2B96" w:rsidRPr="00404FB5" w:rsidRDefault="002B2B96" w:rsidP="00342444">
      <w:pPr>
        <w:spacing w:after="120"/>
        <w:ind w:firstLine="708"/>
        <w:jc w:val="both"/>
        <w:rPr>
          <w:lang w:val="ru-RU"/>
        </w:rPr>
      </w:pPr>
      <w:r w:rsidRPr="00332F51">
        <w:t xml:space="preserve">В </w:t>
      </w:r>
      <w:r w:rsidR="009237F2">
        <w:t>3</w:t>
      </w:r>
      <w:r w:rsidRPr="00332F51">
        <w:t>-дневен срок от подаване на заявлението, инспектори по растителна защита извършват проверка на документите за изпълнение на условията за разрешаване на въздушно пръскане и при необходимост извършват проверка на място</w:t>
      </w:r>
      <w:r w:rsidRPr="00404FB5">
        <w:rPr>
          <w:lang w:val="ru-RU"/>
        </w:rPr>
        <w:t>.</w:t>
      </w:r>
    </w:p>
    <w:p w:rsidR="002B2B96" w:rsidRPr="00404FB5" w:rsidRDefault="002B2B96" w:rsidP="00342444">
      <w:pPr>
        <w:spacing w:after="120"/>
        <w:ind w:firstLine="708"/>
        <w:jc w:val="both"/>
        <w:rPr>
          <w:lang w:val="ru-RU"/>
        </w:rPr>
      </w:pPr>
      <w:r>
        <w:t>П</w:t>
      </w:r>
      <w:r w:rsidRPr="00397D30">
        <w:rPr>
          <w:lang w:val="ru-RU"/>
        </w:rPr>
        <w:t xml:space="preserve">ри оправдани извънредни ситуации или спешни случаи, заявлението може да бъде подадено по изключение </w:t>
      </w:r>
      <w:r w:rsidR="008F443A" w:rsidRPr="00E3772F">
        <w:t xml:space="preserve">най-малко </w:t>
      </w:r>
      <w:r w:rsidR="009237F2" w:rsidRPr="00E3772F">
        <w:rPr>
          <w:lang w:val="ru-RU"/>
        </w:rPr>
        <w:t>3</w:t>
      </w:r>
      <w:r w:rsidRPr="00E3772F">
        <w:rPr>
          <w:lang w:val="ru-RU"/>
        </w:rPr>
        <w:t xml:space="preserve"> дни</w:t>
      </w:r>
      <w:r w:rsidRPr="00397D30">
        <w:rPr>
          <w:lang w:val="ru-RU"/>
        </w:rPr>
        <w:t xml:space="preserve"> преди </w:t>
      </w:r>
      <w:r w:rsidRPr="00397D30">
        <w:t>датата на</w:t>
      </w:r>
      <w:r>
        <w:rPr>
          <w:lang w:val="ru-RU"/>
        </w:rPr>
        <w:t xml:space="preserve"> третиране</w:t>
      </w:r>
      <w:r w:rsidRPr="00404FB5">
        <w:rPr>
          <w:lang w:val="ru-RU"/>
        </w:rPr>
        <w:t>.</w:t>
      </w:r>
    </w:p>
    <w:p w:rsidR="002B2B96" w:rsidRPr="00404FB5" w:rsidRDefault="002B2B96" w:rsidP="00342444">
      <w:pPr>
        <w:spacing w:after="120"/>
        <w:ind w:firstLine="708"/>
        <w:jc w:val="both"/>
        <w:rPr>
          <w:lang w:val="ru-RU"/>
        </w:rPr>
      </w:pPr>
      <w:r>
        <w:t>Д</w:t>
      </w:r>
      <w:r w:rsidRPr="00397D30">
        <w:rPr>
          <w:lang w:val="ru-RU"/>
        </w:rPr>
        <w:t>иректорът на областната дирекция по безопасност на храните издава разрешение</w:t>
      </w:r>
      <w:r w:rsidRPr="00397D30">
        <w:t xml:space="preserve"> или м</w:t>
      </w:r>
      <w:r>
        <w:t>отивирано отказва издаването му</w:t>
      </w:r>
      <w:r w:rsidRPr="00404FB5">
        <w:rPr>
          <w:lang w:val="ru-RU"/>
        </w:rPr>
        <w:t>.</w:t>
      </w:r>
      <w:r w:rsidRPr="00397D30">
        <w:t xml:space="preserve"> </w:t>
      </w:r>
    </w:p>
    <w:p w:rsidR="002B2B96" w:rsidRPr="005F51D5" w:rsidRDefault="002B2B96" w:rsidP="00E26F20">
      <w:pPr>
        <w:tabs>
          <w:tab w:val="left" w:pos="0"/>
        </w:tabs>
        <w:spacing w:after="120"/>
        <w:ind w:firstLine="709"/>
        <w:jc w:val="both"/>
      </w:pPr>
      <w:r>
        <w:t>Р</w:t>
      </w:r>
      <w:r w:rsidRPr="00397D30">
        <w:rPr>
          <w:lang w:val="ru-RU"/>
        </w:rPr>
        <w:t xml:space="preserve">азрешението съдържа и мерките, необходими за навременното предупреждаване на жителите и </w:t>
      </w:r>
      <w:r w:rsidRPr="00397D30">
        <w:t>преминаващите лица</w:t>
      </w:r>
      <w:r w:rsidRPr="00397D30">
        <w:rPr>
          <w:lang w:val="ru-RU"/>
        </w:rPr>
        <w:t xml:space="preserve">, за опазване </w:t>
      </w:r>
      <w:r w:rsidRPr="00397D30">
        <w:t xml:space="preserve">на съседни чувствителни култури и </w:t>
      </w:r>
      <w:r w:rsidRPr="00397D30">
        <w:rPr>
          <w:lang w:val="ru-RU"/>
        </w:rPr>
        <w:t xml:space="preserve">за опазване на околната среда в близост до </w:t>
      </w:r>
      <w:r w:rsidRPr="00397D30">
        <w:t>третираната</w:t>
      </w:r>
      <w:r>
        <w:rPr>
          <w:lang w:val="ru-RU"/>
        </w:rPr>
        <w:t xml:space="preserve"> площ</w:t>
      </w:r>
      <w:r w:rsidR="005F51D5">
        <w:t xml:space="preserve">. </w:t>
      </w:r>
      <w:r w:rsidR="005F51D5" w:rsidRPr="00E3772F">
        <w:t>Срокът за уведомяване на собствениците на пчелни семейства, разположени в землището на кметството по местонахождение на площи</w:t>
      </w:r>
      <w:r w:rsidR="0024601D" w:rsidRPr="00E3772F">
        <w:t>те, които ще бъдат третирани, както и собствениците на пчелни семейства, разположени в граничещите землища, за датата и часа, в който ще се извършва всяко прилагане на продукти за растителна защита чрез въздушно пръскане.</w:t>
      </w:r>
    </w:p>
    <w:p w:rsidR="002B2B96" w:rsidRPr="00A65110" w:rsidRDefault="002B2B96" w:rsidP="00E26F20">
      <w:pPr>
        <w:spacing w:after="120"/>
        <w:ind w:firstLine="709"/>
        <w:jc w:val="both"/>
      </w:pPr>
      <w:r>
        <w:t>Р</w:t>
      </w:r>
      <w:r w:rsidRPr="00397D30">
        <w:t>азрешение за въздушно пръскане на една култура на посочената площ се издава за период, не по-дълъг</w:t>
      </w:r>
      <w:r w:rsidRPr="00397D30">
        <w:rPr>
          <w:lang w:val="ru-RU"/>
        </w:rPr>
        <w:t xml:space="preserve"> от 5</w:t>
      </w:r>
      <w:r w:rsidRPr="00397D30">
        <w:t xml:space="preserve"> последователни</w:t>
      </w:r>
      <w:r w:rsidRPr="00397D30">
        <w:rPr>
          <w:lang w:val="ru-RU"/>
        </w:rPr>
        <w:t xml:space="preserve"> дни</w:t>
      </w:r>
      <w:r w:rsidRPr="00404FB5">
        <w:rPr>
          <w:lang w:val="ru-RU"/>
        </w:rPr>
        <w:t>.</w:t>
      </w:r>
    </w:p>
    <w:p w:rsidR="002B2B96" w:rsidRPr="008228A0" w:rsidRDefault="002B2B96" w:rsidP="00E26F20">
      <w:pPr>
        <w:autoSpaceDE w:val="0"/>
        <w:autoSpaceDN w:val="0"/>
        <w:adjustRightInd w:val="0"/>
        <w:spacing w:after="120"/>
        <w:ind w:right="-24" w:firstLine="708"/>
        <w:jc w:val="both"/>
        <w:rPr>
          <w:strike/>
          <w:color w:val="000000"/>
        </w:rPr>
      </w:pPr>
      <w:r w:rsidRPr="003846D1">
        <w:rPr>
          <w:color w:val="000000"/>
        </w:rPr>
        <w:t>При въздушното пръскане се спазват разпоредбите на</w:t>
      </w:r>
      <w:r>
        <w:rPr>
          <w:color w:val="000000"/>
        </w:rPr>
        <w:t xml:space="preserve"> </w:t>
      </w:r>
      <w:r w:rsidR="00E5634F" w:rsidRPr="00E3772F">
        <w:rPr>
          <w:color w:val="000000"/>
        </w:rPr>
        <w:t>Наредба № 13</w:t>
      </w:r>
      <w:r w:rsidRPr="00E3772F">
        <w:rPr>
          <w:color w:val="000000"/>
        </w:rPr>
        <w:t xml:space="preserve"> от 20</w:t>
      </w:r>
      <w:r w:rsidR="00E5634F">
        <w:rPr>
          <w:color w:val="000000"/>
        </w:rPr>
        <w:t>16</w:t>
      </w:r>
      <w:r>
        <w:rPr>
          <w:color w:val="000000"/>
        </w:rPr>
        <w:t xml:space="preserve">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w:t>
      </w:r>
      <w:r>
        <w:rPr>
          <w:shd w:val="clear" w:color="auto" w:fill="FEFEFE"/>
        </w:rPr>
        <w:t xml:space="preserve">на </w:t>
      </w:r>
      <w:r w:rsidR="0044378B">
        <w:rPr>
          <w:shd w:val="clear" w:color="auto" w:fill="FEFEFE"/>
        </w:rPr>
        <w:t>министъра на земеделието,</w:t>
      </w:r>
      <w:r w:rsidRPr="00485CA7">
        <w:rPr>
          <w:shd w:val="clear" w:color="auto" w:fill="FEFEFE"/>
        </w:rPr>
        <w:t xml:space="preserve"> храните</w:t>
      </w:r>
      <w:r>
        <w:rPr>
          <w:shd w:val="clear" w:color="auto" w:fill="FEFEFE"/>
          <w:lang w:val="ru-RU"/>
        </w:rPr>
        <w:t xml:space="preserve"> </w:t>
      </w:r>
      <w:r>
        <w:rPr>
          <w:color w:val="000000"/>
        </w:rPr>
        <w:t xml:space="preserve">и разпоредбите на </w:t>
      </w:r>
      <w:r w:rsidRPr="0096338D">
        <w:rPr>
          <w:color w:val="000000"/>
          <w:lang w:val="ru-RU"/>
        </w:rPr>
        <w:t>Наредба № 24 от 2000 г. за издаване свидетелства на авиационните оператори, извършващи специализирани авиационни ра</w:t>
      </w:r>
      <w:r>
        <w:rPr>
          <w:color w:val="000000"/>
          <w:lang w:val="ru-RU"/>
        </w:rPr>
        <w:t xml:space="preserve">боти, на </w:t>
      </w:r>
      <w:r w:rsidRPr="008228A0">
        <w:rPr>
          <w:color w:val="333333"/>
        </w:rPr>
        <w:t>министъра на транспорта, информационните технологии и съобщеният</w:t>
      </w:r>
      <w:r>
        <w:rPr>
          <w:color w:val="333333"/>
        </w:rPr>
        <w:t>а;</w:t>
      </w:r>
    </w:p>
    <w:p w:rsidR="002B2B96" w:rsidRPr="00A14E57" w:rsidRDefault="002B2B96" w:rsidP="00E26F20">
      <w:pPr>
        <w:spacing w:after="120"/>
        <w:ind w:right="-24" w:firstLine="700"/>
        <w:jc w:val="both"/>
        <w:rPr>
          <w:rFonts w:cs="EUAlbertina"/>
        </w:rPr>
      </w:pPr>
      <w:r>
        <w:rPr>
          <w:shd w:val="clear" w:color="auto" w:fill="FEFEFE"/>
        </w:rPr>
        <w:t>Главна дирекция „Гражданска въздухоплавателна администрация”</w:t>
      </w:r>
      <w:r w:rsidRPr="0034552C">
        <w:rPr>
          <w:shd w:val="clear" w:color="auto" w:fill="FEFEFE"/>
          <w:lang w:val="ru-RU"/>
        </w:rPr>
        <w:t xml:space="preserve"> </w:t>
      </w:r>
      <w:r w:rsidRPr="004A0D57">
        <w:rPr>
          <w:shd w:val="clear" w:color="auto" w:fill="FEFEFE"/>
        </w:rPr>
        <w:t xml:space="preserve">предоставя в </w:t>
      </w:r>
      <w:r>
        <w:rPr>
          <w:lang w:val="ru-RU"/>
        </w:rPr>
        <w:t>Българската агенция по безопасност</w:t>
      </w:r>
      <w:r w:rsidRPr="004A0D57">
        <w:rPr>
          <w:shd w:val="clear" w:color="auto" w:fill="FEFEFE"/>
        </w:rPr>
        <w:t xml:space="preserve"> списък на авиационите оператори</w:t>
      </w:r>
      <w:r w:rsidRPr="004A0D57">
        <w:rPr>
          <w:lang w:val="ru-RU"/>
        </w:rPr>
        <w:t>,</w:t>
      </w:r>
      <w:r w:rsidRPr="004A0D57">
        <w:rPr>
          <w:bCs/>
        </w:rPr>
        <w:t xml:space="preserve"> които</w:t>
      </w:r>
      <w:r w:rsidRPr="004A0D57">
        <w:t xml:space="preserve"> притежават </w:t>
      </w:r>
      <w:r>
        <w:rPr>
          <w:lang w:val="ru-RU"/>
        </w:rPr>
        <w:t>свидетелства</w:t>
      </w:r>
      <w:r w:rsidRPr="004A0D57">
        <w:rPr>
          <w:lang w:val="ru-RU"/>
        </w:rPr>
        <w:t xml:space="preserve"> за извършване на </w:t>
      </w:r>
      <w:r w:rsidRPr="005D7BE9">
        <w:t>специализирани авиационни работи</w:t>
      </w:r>
      <w:r>
        <w:rPr>
          <w:lang w:val="ru-RU"/>
        </w:rPr>
        <w:t>, издадени</w:t>
      </w:r>
      <w:r w:rsidRPr="004A0D57">
        <w:rPr>
          <w:lang w:val="ru-RU"/>
        </w:rPr>
        <w:t xml:space="preserve"> по реда </w:t>
      </w:r>
      <w:r w:rsidRPr="006C56DF">
        <w:rPr>
          <w:lang w:val="ru-RU"/>
        </w:rPr>
        <w:t>на</w:t>
      </w:r>
      <w:r>
        <w:rPr>
          <w:lang w:val="ru-RU"/>
        </w:rPr>
        <w:t xml:space="preserve"> </w:t>
      </w:r>
      <w:r w:rsidR="00B25193" w:rsidRPr="001465F9">
        <w:t>Наредба № 37 от 19.10.2016 г. за авиационните оператори</w:t>
      </w:r>
      <w:r w:rsidRPr="001465F9">
        <w:rPr>
          <w:color w:val="000000"/>
          <w:lang w:val="ru-RU"/>
        </w:rPr>
        <w:t>, извършващи специализирани</w:t>
      </w:r>
      <w:r w:rsidRPr="0096338D">
        <w:rPr>
          <w:color w:val="000000"/>
          <w:lang w:val="ru-RU"/>
        </w:rPr>
        <w:t xml:space="preserve"> авиационни ра</w:t>
      </w:r>
      <w:r>
        <w:rPr>
          <w:color w:val="000000"/>
          <w:lang w:val="ru-RU"/>
        </w:rPr>
        <w:t>боти</w:t>
      </w:r>
      <w:r>
        <w:rPr>
          <w:lang w:val="ru-RU"/>
        </w:rPr>
        <w:t xml:space="preserve"> и </w:t>
      </w:r>
      <w:r w:rsidRPr="003846D1">
        <w:rPr>
          <w:lang w:val="ru-RU"/>
        </w:rPr>
        <w:t>уведомява БАБХ при всяка промяна.</w:t>
      </w:r>
    </w:p>
    <w:p w:rsidR="002B2B96" w:rsidRPr="00485CA7" w:rsidRDefault="002B2B96" w:rsidP="00E26F20">
      <w:pPr>
        <w:autoSpaceDE w:val="0"/>
        <w:autoSpaceDN w:val="0"/>
        <w:adjustRightInd w:val="0"/>
        <w:spacing w:after="120"/>
        <w:ind w:right="-24" w:firstLine="708"/>
        <w:jc w:val="both"/>
        <w:rPr>
          <w:lang w:val="ru-RU"/>
        </w:rPr>
      </w:pPr>
      <w:r w:rsidRPr="00485CA7">
        <w:rPr>
          <w:lang w:val="ru-RU"/>
        </w:rPr>
        <w:t>Областните дирекции по безопасност на храните предоставят на обществеността информация</w:t>
      </w:r>
      <w:r w:rsidRPr="00485CA7">
        <w:t xml:space="preserve"> за издадените разрешения</w:t>
      </w:r>
      <w:r w:rsidRPr="00485CA7">
        <w:rPr>
          <w:lang w:val="ru-RU"/>
        </w:rPr>
        <w:t xml:space="preserve">, </w:t>
      </w:r>
      <w:r w:rsidRPr="00485CA7">
        <w:t xml:space="preserve">свързана с провеждането на въздушно пръскане, </w:t>
      </w:r>
      <w:r w:rsidRPr="00485CA7">
        <w:lastRenderedPageBreak/>
        <w:t>като</w:t>
      </w:r>
      <w:r w:rsidRPr="00485CA7">
        <w:rPr>
          <w:lang w:val="ru-RU"/>
        </w:rPr>
        <w:t xml:space="preserve"> </w:t>
      </w:r>
      <w:r w:rsidR="00BD4193" w:rsidRPr="00E3772F">
        <w:t>местонахождението на площите</w:t>
      </w:r>
      <w:r w:rsidRPr="00E3772F">
        <w:rPr>
          <w:lang w:val="ru-RU"/>
        </w:rPr>
        <w:t>,</w:t>
      </w:r>
      <w:r w:rsidR="00BD4193" w:rsidRPr="00E3772F">
        <w:t xml:space="preserve"> които ще бъдат третирани</w:t>
      </w:r>
      <w:r w:rsidR="00BD4193">
        <w:t xml:space="preserve">, </w:t>
      </w:r>
      <w:r w:rsidRPr="00485CA7">
        <w:rPr>
          <w:lang w:val="ru-RU"/>
        </w:rPr>
        <w:t xml:space="preserve"> планирания ден и час на пръскането и вида </w:t>
      </w:r>
      <w:r w:rsidRPr="00485CA7">
        <w:t>продукт за растителна защита</w:t>
      </w:r>
      <w:r w:rsidRPr="00485CA7">
        <w:rPr>
          <w:lang w:val="ru-RU"/>
        </w:rPr>
        <w:t>.</w:t>
      </w:r>
      <w:r>
        <w:t xml:space="preserve"> </w:t>
      </w:r>
      <w:r w:rsidRPr="00485CA7">
        <w:rPr>
          <w:lang w:val="ru-RU"/>
        </w:rPr>
        <w:t xml:space="preserve">Информацията се публикува </w:t>
      </w:r>
      <w:r w:rsidRPr="00485CA7">
        <w:t>в</w:t>
      </w:r>
      <w:r w:rsidRPr="00485CA7">
        <w:rPr>
          <w:lang w:val="ru-RU"/>
        </w:rPr>
        <w:t xml:space="preserve"> интернет страницата на Българската агенция по безопасност на храните и се разпространява от областните дирекции по безопасност на храните чрез </w:t>
      </w:r>
      <w:r w:rsidRPr="00485CA7">
        <w:t>кметствата и</w:t>
      </w:r>
      <w:r w:rsidRPr="00485CA7">
        <w:rPr>
          <w:lang w:val="ru-RU"/>
        </w:rPr>
        <w:t xml:space="preserve"> местните средства за масова информация или по друг подходящ начин.</w:t>
      </w:r>
    </w:p>
    <w:p w:rsidR="002B2B96" w:rsidRDefault="00581FFE" w:rsidP="00E26F20">
      <w:pPr>
        <w:spacing w:after="120"/>
        <w:ind w:left="357"/>
        <w:rPr>
          <w:b/>
        </w:rPr>
      </w:pPr>
      <w:r>
        <w:rPr>
          <w:b/>
        </w:rPr>
        <w:t>ДЕЙНОСТИ за изпълнение</w:t>
      </w:r>
      <w:r w:rsidR="002B2B96">
        <w:rPr>
          <w:b/>
        </w:rPr>
        <w:t xml:space="preserve"> на мярка</w:t>
      </w:r>
      <w:r w:rsidR="00804316">
        <w:rPr>
          <w:b/>
        </w:rPr>
        <w:t xml:space="preserve"> 5</w:t>
      </w:r>
      <w:r w:rsidR="002B2B96">
        <w:rPr>
          <w:b/>
        </w:rPr>
        <w:t>:</w:t>
      </w:r>
    </w:p>
    <w:p w:rsidR="00B0779C" w:rsidRDefault="002B2B96" w:rsidP="00736E4E">
      <w:pPr>
        <w:numPr>
          <w:ilvl w:val="0"/>
          <w:numId w:val="16"/>
        </w:numPr>
        <w:spacing w:after="120"/>
        <w:ind w:firstLine="0"/>
        <w:jc w:val="both"/>
        <w:rPr>
          <w:lang w:val="ru-RU"/>
        </w:rPr>
      </w:pPr>
      <w:r w:rsidRPr="00AD34E4">
        <w:rPr>
          <w:lang w:val="ru-RU"/>
        </w:rPr>
        <w:t>Забрана за въздушно пръскане на земеделски култури</w:t>
      </w:r>
      <w:r w:rsidRPr="00AD34E4">
        <w:t xml:space="preserve"> и други площи</w:t>
      </w:r>
      <w:r w:rsidRPr="00AD34E4">
        <w:rPr>
          <w:lang w:val="ru-RU"/>
        </w:rPr>
        <w:t xml:space="preserve"> </w:t>
      </w:r>
      <w:r>
        <w:rPr>
          <w:lang w:val="ru-RU"/>
        </w:rPr>
        <w:t>с продукти за растителна защита</w:t>
      </w:r>
      <w:r w:rsidR="00B0779C">
        <w:rPr>
          <w:lang w:val="ru-RU"/>
        </w:rPr>
        <w:t>.</w:t>
      </w:r>
    </w:p>
    <w:p w:rsidR="002B2B96" w:rsidRPr="00CB41D2" w:rsidRDefault="00B0779C" w:rsidP="00E26F20">
      <w:pPr>
        <w:spacing w:after="120"/>
        <w:ind w:left="360" w:firstLine="348"/>
        <w:jc w:val="both"/>
        <w:rPr>
          <w:lang w:val="ru-RU"/>
        </w:rPr>
      </w:pPr>
      <w:r w:rsidRPr="00CB41D2">
        <w:rPr>
          <w:lang w:val="ru-RU"/>
        </w:rPr>
        <w:t>С</w:t>
      </w:r>
      <w:r w:rsidR="002B2B96" w:rsidRPr="00CB41D2">
        <w:rPr>
          <w:lang w:val="ru-RU"/>
        </w:rPr>
        <w:t>рок</w:t>
      </w:r>
      <w:r w:rsidRPr="00CB41D2">
        <w:rPr>
          <w:lang w:val="ru-RU"/>
        </w:rPr>
        <w:t xml:space="preserve">: </w:t>
      </w:r>
      <w:r w:rsidR="00251BD2">
        <w:rPr>
          <w:lang w:val="ru-RU"/>
        </w:rPr>
        <w:t xml:space="preserve">постоянен </w:t>
      </w:r>
      <w:r w:rsidR="00804316" w:rsidRPr="00CB41D2">
        <w:rPr>
          <w:lang w:val="ru-RU"/>
        </w:rPr>
        <w:t>съгласно</w:t>
      </w:r>
      <w:r w:rsidR="009835B8" w:rsidRPr="00CB41D2">
        <w:t xml:space="preserve"> ЗЗР</w:t>
      </w:r>
    </w:p>
    <w:p w:rsidR="002B2B96" w:rsidRPr="00CB41D2" w:rsidRDefault="002B2B96" w:rsidP="00E26F20">
      <w:pPr>
        <w:spacing w:after="120"/>
        <w:ind w:firstLine="708"/>
        <w:jc w:val="both"/>
        <w:rPr>
          <w:i/>
          <w:lang w:val="ru-RU"/>
        </w:rPr>
      </w:pPr>
      <w:r w:rsidRPr="00CB41D2">
        <w:rPr>
          <w:i/>
          <w:lang w:val="ru-RU"/>
        </w:rPr>
        <w:t>Отговорна институция:</w:t>
      </w:r>
      <w:r w:rsidRPr="00CB41D2">
        <w:rPr>
          <w:i/>
          <w:lang w:val="ru-RU"/>
        </w:rPr>
        <w:tab/>
        <w:t>БАБХ</w:t>
      </w:r>
    </w:p>
    <w:p w:rsidR="005C4428" w:rsidRPr="00CB41D2" w:rsidRDefault="002B2B96" w:rsidP="00736E4E">
      <w:pPr>
        <w:numPr>
          <w:ilvl w:val="0"/>
          <w:numId w:val="16"/>
        </w:numPr>
        <w:tabs>
          <w:tab w:val="num" w:pos="0"/>
        </w:tabs>
        <w:spacing w:after="120"/>
        <w:ind w:left="0" w:firstLine="360"/>
        <w:jc w:val="both"/>
        <w:rPr>
          <w:lang w:val="ru-RU"/>
        </w:rPr>
      </w:pPr>
      <w:r w:rsidRPr="00CB41D2">
        <w:rPr>
          <w:lang w:val="ru-RU"/>
        </w:rPr>
        <w:t>Извършване на въздушно пръскане само с писмено разрешение, издадено</w:t>
      </w:r>
      <w:r w:rsidRPr="00CB41D2">
        <w:t xml:space="preserve"> от </w:t>
      </w:r>
      <w:r w:rsidR="0044378B" w:rsidRPr="00E3772F">
        <w:t>ОДБХ</w:t>
      </w:r>
      <w:r w:rsidRPr="00E3772F">
        <w:t>,</w:t>
      </w:r>
      <w:r w:rsidRPr="00CB41D2">
        <w:t xml:space="preserve"> в</w:t>
      </w:r>
      <w:r w:rsidRPr="00CB41D2">
        <w:rPr>
          <w:lang w:val="ru-RU"/>
        </w:rPr>
        <w:t xml:space="preserve"> извънредни случаи, когато липсват други възможности за опазване на </w:t>
      </w:r>
      <w:r w:rsidRPr="00CB41D2">
        <w:t>растенията и растителните продукти</w:t>
      </w:r>
      <w:r w:rsidRPr="00CB41D2">
        <w:rPr>
          <w:lang w:val="ru-RU"/>
        </w:rPr>
        <w:t xml:space="preserve"> от вредители или са налице очевидни предимства, </w:t>
      </w:r>
      <w:r w:rsidRPr="00CB41D2">
        <w:t xml:space="preserve">относно </w:t>
      </w:r>
      <w:r w:rsidRPr="00CB41D2">
        <w:rPr>
          <w:lang w:val="ru-RU"/>
        </w:rPr>
        <w:t xml:space="preserve">намаляване на въздействието върху здравето на хората и околната среда, в сравнение с наземното прилагане на </w:t>
      </w:r>
      <w:r w:rsidRPr="00CB41D2">
        <w:t>продукти за растителна защита</w:t>
      </w:r>
      <w:r w:rsidR="005C4428" w:rsidRPr="00CB41D2">
        <w:t>.</w:t>
      </w:r>
    </w:p>
    <w:p w:rsidR="00804316" w:rsidRPr="00CB41D2" w:rsidRDefault="005C4428" w:rsidP="00E26F20">
      <w:pPr>
        <w:spacing w:after="120"/>
        <w:ind w:left="360" w:firstLine="348"/>
        <w:jc w:val="both"/>
        <w:rPr>
          <w:lang w:val="ru-RU"/>
        </w:rPr>
      </w:pPr>
      <w:r w:rsidRPr="00CB41D2">
        <w:rPr>
          <w:lang w:val="ru-RU"/>
        </w:rPr>
        <w:t xml:space="preserve">Срок: </w:t>
      </w:r>
      <w:r w:rsidR="00251BD2">
        <w:rPr>
          <w:lang w:val="ru-RU"/>
        </w:rPr>
        <w:t xml:space="preserve">постоянен </w:t>
      </w:r>
      <w:r w:rsidR="00804316" w:rsidRPr="00CB41D2">
        <w:rPr>
          <w:lang w:val="ru-RU"/>
        </w:rPr>
        <w:t>съгласно</w:t>
      </w:r>
      <w:r w:rsidR="00804316" w:rsidRPr="00CB41D2">
        <w:t xml:space="preserve"> ЗЗР</w:t>
      </w:r>
    </w:p>
    <w:p w:rsidR="002B2B96" w:rsidRPr="00CB41D2" w:rsidRDefault="002B2B96" w:rsidP="00E26F20">
      <w:pPr>
        <w:spacing w:after="120"/>
        <w:ind w:firstLine="708"/>
        <w:jc w:val="both"/>
        <w:rPr>
          <w:i/>
        </w:rPr>
      </w:pPr>
      <w:r w:rsidRPr="00CB41D2">
        <w:rPr>
          <w:i/>
          <w:lang w:val="ru-RU"/>
        </w:rPr>
        <w:t>Отговорна институция:</w:t>
      </w:r>
      <w:r w:rsidRPr="00CB41D2">
        <w:rPr>
          <w:i/>
          <w:lang w:val="ru-RU"/>
        </w:rPr>
        <w:tab/>
      </w:r>
      <w:r w:rsidR="00DC0D9E" w:rsidRPr="00E3772F">
        <w:rPr>
          <w:i/>
          <w:lang w:val="ru-RU"/>
        </w:rPr>
        <w:t>ОДБХ</w:t>
      </w:r>
    </w:p>
    <w:p w:rsidR="009835B8" w:rsidRPr="00CB41D2" w:rsidRDefault="002B2B96" w:rsidP="00736E4E">
      <w:pPr>
        <w:numPr>
          <w:ilvl w:val="0"/>
          <w:numId w:val="16"/>
        </w:numPr>
        <w:spacing w:after="120"/>
        <w:ind w:firstLine="0"/>
        <w:jc w:val="both"/>
        <w:rPr>
          <w:lang w:val="ru-RU"/>
        </w:rPr>
      </w:pPr>
      <w:r w:rsidRPr="00CB41D2">
        <w:rPr>
          <w:lang w:val="ru-RU"/>
        </w:rPr>
        <w:t>Определяне на конкретните условия</w:t>
      </w:r>
      <w:r w:rsidRPr="00CB41D2">
        <w:t xml:space="preserve"> и с</w:t>
      </w:r>
      <w:r w:rsidRPr="00CB41D2">
        <w:rPr>
          <w:lang w:val="ru-RU"/>
        </w:rPr>
        <w:t>пециалните изисквания, при които може да се разреши извършването на въздушно пръскане</w:t>
      </w:r>
      <w:r w:rsidR="009835B8" w:rsidRPr="00CB41D2">
        <w:rPr>
          <w:sz w:val="20"/>
          <w:szCs w:val="20"/>
          <w:lang w:val="ru-RU"/>
        </w:rPr>
        <w:t>.</w:t>
      </w:r>
    </w:p>
    <w:p w:rsidR="00804316" w:rsidRPr="00CB41D2" w:rsidRDefault="009835B8" w:rsidP="00E26F20">
      <w:pPr>
        <w:spacing w:after="120"/>
        <w:ind w:left="360" w:firstLine="348"/>
        <w:jc w:val="both"/>
        <w:rPr>
          <w:lang w:val="ru-RU"/>
        </w:rPr>
      </w:pPr>
      <w:r w:rsidRPr="00CB41D2">
        <w:rPr>
          <w:lang w:val="ru-RU"/>
        </w:rPr>
        <w:t>Срок:</w:t>
      </w:r>
      <w:r w:rsidRPr="00CB41D2">
        <w:rPr>
          <w:sz w:val="20"/>
          <w:szCs w:val="20"/>
          <w:lang w:val="ru-RU"/>
        </w:rPr>
        <w:t xml:space="preserve"> </w:t>
      </w:r>
      <w:r w:rsidR="00251BD2" w:rsidRPr="00C70BAB">
        <w:rPr>
          <w:lang w:val="ru-RU"/>
        </w:rPr>
        <w:t>постоянен</w:t>
      </w:r>
      <w:r w:rsidR="00251BD2">
        <w:rPr>
          <w:sz w:val="20"/>
          <w:szCs w:val="20"/>
          <w:lang w:val="ru-RU"/>
        </w:rPr>
        <w:t xml:space="preserve"> </w:t>
      </w:r>
      <w:r w:rsidR="00804316" w:rsidRPr="00CB41D2">
        <w:rPr>
          <w:lang w:val="ru-RU"/>
        </w:rPr>
        <w:t>съгласно</w:t>
      </w:r>
      <w:r w:rsidR="00804316" w:rsidRPr="00CB41D2">
        <w:t xml:space="preserve"> ЗЗР</w:t>
      </w:r>
    </w:p>
    <w:p w:rsidR="002B2B96" w:rsidRPr="00CB41D2" w:rsidRDefault="002B2B96" w:rsidP="00E26F20">
      <w:pPr>
        <w:spacing w:after="120"/>
        <w:ind w:firstLine="708"/>
        <w:jc w:val="both"/>
        <w:rPr>
          <w:i/>
        </w:rPr>
      </w:pPr>
      <w:r w:rsidRPr="00CB41D2">
        <w:rPr>
          <w:i/>
          <w:lang w:val="ru-RU"/>
        </w:rPr>
        <w:t>Отговорна институция:</w:t>
      </w:r>
      <w:r w:rsidRPr="00CB41D2">
        <w:rPr>
          <w:i/>
          <w:lang w:val="ru-RU"/>
        </w:rPr>
        <w:tab/>
      </w:r>
      <w:r w:rsidRPr="00CB41D2">
        <w:rPr>
          <w:i/>
        </w:rPr>
        <w:t xml:space="preserve"> ОДБХ</w:t>
      </w:r>
    </w:p>
    <w:p w:rsidR="002B2B96" w:rsidRPr="00CB41D2" w:rsidRDefault="002B2B96" w:rsidP="00736E4E">
      <w:pPr>
        <w:numPr>
          <w:ilvl w:val="0"/>
          <w:numId w:val="16"/>
        </w:numPr>
        <w:tabs>
          <w:tab w:val="num" w:pos="0"/>
        </w:tabs>
        <w:spacing w:after="120"/>
        <w:ind w:left="0" w:firstLine="360"/>
        <w:jc w:val="both"/>
        <w:rPr>
          <w:lang w:val="ru-RU"/>
        </w:rPr>
      </w:pPr>
      <w:r w:rsidRPr="00CB41D2">
        <w:rPr>
          <w:lang w:val="ru-RU"/>
        </w:rPr>
        <w:t xml:space="preserve">Разрешаване на използването на въздухоплавателни средства </w:t>
      </w:r>
      <w:r w:rsidRPr="00CB41D2">
        <w:t xml:space="preserve">и </w:t>
      </w:r>
      <w:r w:rsidRPr="00CB41D2">
        <w:rPr>
          <w:lang w:val="ru-RU"/>
        </w:rPr>
        <w:t xml:space="preserve">оборудване за въздушно прилагане на </w:t>
      </w:r>
      <w:r w:rsidRPr="00CB41D2">
        <w:t>продукти за растителна защита</w:t>
      </w:r>
      <w:r w:rsidR="009835B8" w:rsidRPr="00CB41D2">
        <w:rPr>
          <w:sz w:val="20"/>
          <w:szCs w:val="20"/>
        </w:rPr>
        <w:t>.</w:t>
      </w:r>
    </w:p>
    <w:p w:rsidR="00804316" w:rsidRPr="00CB41D2" w:rsidRDefault="009835B8" w:rsidP="00E26F20">
      <w:pPr>
        <w:spacing w:after="120"/>
        <w:ind w:left="360" w:firstLine="348"/>
        <w:jc w:val="both"/>
      </w:pPr>
      <w:r w:rsidRPr="00CB41D2">
        <w:rPr>
          <w:lang w:val="ru-RU"/>
        </w:rPr>
        <w:t>Срок:</w:t>
      </w:r>
      <w:r w:rsidRPr="00CB41D2">
        <w:rPr>
          <w:sz w:val="20"/>
          <w:szCs w:val="20"/>
          <w:lang w:val="ru-RU"/>
        </w:rPr>
        <w:t xml:space="preserve"> </w:t>
      </w:r>
      <w:r w:rsidR="00804316" w:rsidRPr="00CB41D2">
        <w:rPr>
          <w:lang w:val="ru-RU"/>
        </w:rPr>
        <w:t>постоянен</w:t>
      </w:r>
    </w:p>
    <w:p w:rsidR="002B2B96" w:rsidRDefault="002B2B96" w:rsidP="00E26F20">
      <w:pPr>
        <w:spacing w:after="120"/>
        <w:ind w:left="360" w:firstLine="348"/>
        <w:jc w:val="both"/>
        <w:rPr>
          <w:i/>
          <w:color w:val="000000"/>
        </w:rPr>
      </w:pPr>
      <w:r w:rsidRPr="00995051">
        <w:rPr>
          <w:i/>
          <w:lang w:val="ru-RU"/>
        </w:rPr>
        <w:t>Отговорна институция:</w:t>
      </w:r>
      <w:r w:rsidRPr="00995051">
        <w:rPr>
          <w:i/>
          <w:lang w:val="ru-RU"/>
        </w:rPr>
        <w:tab/>
      </w:r>
      <w:r>
        <w:rPr>
          <w:i/>
          <w:lang w:val="ru-RU"/>
        </w:rPr>
        <w:t>МТИТС,</w:t>
      </w:r>
      <w:r w:rsidRPr="00C77A21">
        <w:rPr>
          <w:i/>
          <w:lang w:val="ru-RU"/>
        </w:rPr>
        <w:t xml:space="preserve"> </w:t>
      </w:r>
      <w:r w:rsidRPr="006A1BD8">
        <w:rPr>
          <w:i/>
          <w:color w:val="000000"/>
          <w:lang w:val="ru-RU"/>
        </w:rPr>
        <w:t>ГД ГВА</w:t>
      </w:r>
    </w:p>
    <w:p w:rsidR="009835B8" w:rsidRPr="008C1220" w:rsidRDefault="006E5205" w:rsidP="00E26F20">
      <w:pPr>
        <w:spacing w:after="120"/>
        <w:ind w:firstLine="284"/>
        <w:jc w:val="both"/>
        <w:rPr>
          <w:lang w:val="ru-RU"/>
        </w:rPr>
      </w:pPr>
      <w:r w:rsidRPr="005B0B42">
        <w:t>5</w:t>
      </w:r>
      <w:r>
        <w:t>)</w:t>
      </w:r>
      <w:r w:rsidRPr="005B0B42">
        <w:t xml:space="preserve"> </w:t>
      </w:r>
      <w:r w:rsidR="008C1220" w:rsidRPr="008C1220">
        <w:rPr>
          <w:lang w:val="ru-RU"/>
        </w:rPr>
        <w:t>Контрол за спазване з</w:t>
      </w:r>
      <w:r w:rsidR="002B2B96" w:rsidRPr="008C1220">
        <w:rPr>
          <w:lang w:val="ru-RU"/>
        </w:rPr>
        <w:t>абрана</w:t>
      </w:r>
      <w:r w:rsidR="008C1220">
        <w:rPr>
          <w:lang w:val="ru-RU"/>
        </w:rPr>
        <w:t>та</w:t>
      </w:r>
      <w:r w:rsidR="002B2B96" w:rsidRPr="008C1220">
        <w:rPr>
          <w:lang w:val="ru-RU"/>
        </w:rPr>
        <w:t xml:space="preserve"> за въздушно пръскане с </w:t>
      </w:r>
      <w:r w:rsidR="008C1220" w:rsidRPr="008C1220">
        <w:rPr>
          <w:lang w:val="ru-RU"/>
        </w:rPr>
        <w:t>ПРЗ и изискванията при дерогация</w:t>
      </w:r>
      <w:r w:rsidR="009835B8" w:rsidRPr="008C1220">
        <w:rPr>
          <w:lang w:val="ru-RU"/>
        </w:rPr>
        <w:t>.</w:t>
      </w:r>
    </w:p>
    <w:p w:rsidR="009835B8" w:rsidRPr="008C1220" w:rsidRDefault="009835B8" w:rsidP="00E26F20">
      <w:pPr>
        <w:spacing w:after="120"/>
        <w:ind w:left="360" w:firstLine="348"/>
        <w:jc w:val="both"/>
        <w:rPr>
          <w:lang w:val="ru-RU"/>
        </w:rPr>
      </w:pPr>
      <w:r w:rsidRPr="008C1220">
        <w:rPr>
          <w:lang w:val="ru-RU"/>
        </w:rPr>
        <w:t>Срок:</w:t>
      </w:r>
      <w:r w:rsidRPr="008C1220">
        <w:rPr>
          <w:sz w:val="20"/>
          <w:szCs w:val="20"/>
          <w:lang w:val="ru-RU"/>
        </w:rPr>
        <w:t xml:space="preserve"> </w:t>
      </w:r>
      <w:r w:rsidR="008C1220" w:rsidRPr="008C1220">
        <w:rPr>
          <w:lang w:val="ru-RU"/>
        </w:rPr>
        <w:t>постоянен</w:t>
      </w:r>
    </w:p>
    <w:p w:rsidR="002B2B96" w:rsidRPr="009623E6" w:rsidRDefault="002B2B96" w:rsidP="00E26F20">
      <w:pPr>
        <w:spacing w:after="120"/>
        <w:ind w:firstLine="708"/>
        <w:jc w:val="both"/>
        <w:rPr>
          <w:i/>
        </w:rPr>
      </w:pPr>
      <w:r w:rsidRPr="00CB41D2">
        <w:rPr>
          <w:i/>
          <w:lang w:val="ru-RU"/>
        </w:rPr>
        <w:t>Отговорна институция:</w:t>
      </w:r>
      <w:r w:rsidRPr="00CB41D2">
        <w:rPr>
          <w:i/>
          <w:lang w:val="ru-RU"/>
        </w:rPr>
        <w:tab/>
        <w:t>БАБХ</w:t>
      </w:r>
      <w:r w:rsidR="009348F0" w:rsidRPr="009623E6">
        <w:rPr>
          <w:i/>
          <w:lang w:val="ru-RU"/>
        </w:rPr>
        <w:t>, ОДБХ</w:t>
      </w:r>
    </w:p>
    <w:p w:rsidR="009835B8" w:rsidRPr="00CB41D2" w:rsidRDefault="001465F9" w:rsidP="00E26F20">
      <w:pPr>
        <w:spacing w:after="120"/>
        <w:ind w:left="360" w:right="-23"/>
        <w:jc w:val="both"/>
        <w:rPr>
          <w:rFonts w:cs="EUAlbertina"/>
        </w:rPr>
      </w:pPr>
      <w:r>
        <w:rPr>
          <w:lang w:val="ru-RU"/>
        </w:rPr>
        <w:t xml:space="preserve">6) </w:t>
      </w:r>
      <w:r w:rsidR="002B2B96" w:rsidRPr="00CB41D2">
        <w:rPr>
          <w:lang w:val="ru-RU"/>
        </w:rPr>
        <w:t>Одобряване на национално ниво на ПРЗ за въздушно пръскане</w:t>
      </w:r>
      <w:r w:rsidR="009835B8" w:rsidRPr="00CB41D2">
        <w:rPr>
          <w:lang w:val="ru-RU"/>
        </w:rPr>
        <w:t>.</w:t>
      </w:r>
    </w:p>
    <w:p w:rsidR="002B2B96" w:rsidRPr="00CB41D2" w:rsidRDefault="009835B8" w:rsidP="00E26F20">
      <w:pPr>
        <w:spacing w:after="120"/>
        <w:ind w:left="708" w:right="-24"/>
        <w:jc w:val="both"/>
        <w:rPr>
          <w:rFonts w:cs="EUAlbertina"/>
        </w:rPr>
      </w:pPr>
      <w:r w:rsidRPr="008C1220">
        <w:t xml:space="preserve">Срок: </w:t>
      </w:r>
      <w:r w:rsidR="00672B3E" w:rsidRPr="00BB2AF8">
        <w:rPr>
          <w:lang w:val="x-none"/>
        </w:rPr>
        <w:t xml:space="preserve">до три години от влизането </w:t>
      </w:r>
      <w:r w:rsidR="00672B3E">
        <w:rPr>
          <w:lang w:val="x-none"/>
        </w:rPr>
        <w:t>в сила</w:t>
      </w:r>
      <w:r w:rsidR="00672B3E">
        <w:t xml:space="preserve"> </w:t>
      </w:r>
      <w:r w:rsidR="002B2B96" w:rsidRPr="008C1220">
        <w:t xml:space="preserve">на наредбата за </w:t>
      </w:r>
      <w:r w:rsidR="00672B3E">
        <w:t xml:space="preserve">разрешаване на ПРЗ </w:t>
      </w:r>
      <w:r w:rsidR="002B2B96" w:rsidRPr="008C1220">
        <w:rPr>
          <w:shd w:val="clear" w:color="auto" w:fill="FEFEFE"/>
        </w:rPr>
        <w:t>на министъра на земеделието</w:t>
      </w:r>
      <w:r w:rsidR="00E5634F" w:rsidRPr="008C1220">
        <w:rPr>
          <w:shd w:val="clear" w:color="auto" w:fill="FEFEFE"/>
        </w:rPr>
        <w:t>,</w:t>
      </w:r>
      <w:r w:rsidR="002B2B96" w:rsidRPr="008C1220">
        <w:rPr>
          <w:shd w:val="clear" w:color="auto" w:fill="FEFEFE"/>
        </w:rPr>
        <w:t xml:space="preserve"> храните</w:t>
      </w:r>
      <w:r w:rsidR="00E5634F" w:rsidRPr="008C1220">
        <w:rPr>
          <w:shd w:val="clear" w:color="auto" w:fill="FEFEFE"/>
        </w:rPr>
        <w:t xml:space="preserve"> и горите</w:t>
      </w:r>
      <w:r w:rsidR="002B2B96" w:rsidRPr="008C1220">
        <w:rPr>
          <w:shd w:val="clear" w:color="auto" w:fill="FEFEFE"/>
        </w:rPr>
        <w:t>.</w:t>
      </w:r>
    </w:p>
    <w:p w:rsidR="002B2B96" w:rsidRPr="00CB41D2" w:rsidRDefault="002B2B96" w:rsidP="00E26F20">
      <w:pPr>
        <w:spacing w:after="120"/>
        <w:ind w:firstLine="708"/>
        <w:jc w:val="both"/>
        <w:rPr>
          <w:i/>
        </w:rPr>
      </w:pPr>
      <w:r w:rsidRPr="00CB41D2">
        <w:rPr>
          <w:i/>
          <w:lang w:val="ru-RU"/>
        </w:rPr>
        <w:t>Отговорна институция:</w:t>
      </w:r>
      <w:r w:rsidRPr="00CB41D2">
        <w:rPr>
          <w:i/>
          <w:lang w:val="ru-RU"/>
        </w:rPr>
        <w:tab/>
        <w:t>БАБХ</w:t>
      </w:r>
      <w:r w:rsidR="009348F0">
        <w:rPr>
          <w:i/>
          <w:lang w:val="ru-RU"/>
        </w:rPr>
        <w:t xml:space="preserve">, </w:t>
      </w:r>
      <w:r w:rsidR="009348F0" w:rsidRPr="009623E6">
        <w:rPr>
          <w:i/>
          <w:lang w:val="ru-RU"/>
        </w:rPr>
        <w:t>ЦОРХВ</w:t>
      </w:r>
    </w:p>
    <w:p w:rsidR="00CA3E34" w:rsidRPr="00CB41D2" w:rsidRDefault="002B2B96" w:rsidP="00736E4E">
      <w:pPr>
        <w:numPr>
          <w:ilvl w:val="0"/>
          <w:numId w:val="85"/>
        </w:numPr>
        <w:spacing w:after="120"/>
        <w:jc w:val="both"/>
        <w:rPr>
          <w:i/>
        </w:rPr>
      </w:pPr>
      <w:r w:rsidRPr="00CB41D2">
        <w:rPr>
          <w:lang w:val="ru-RU"/>
        </w:rPr>
        <w:t xml:space="preserve">Забрана </w:t>
      </w:r>
      <w:r w:rsidRPr="00A55E2E">
        <w:rPr>
          <w:lang w:val="ru-RU"/>
        </w:rPr>
        <w:t>или преустановяване</w:t>
      </w:r>
      <w:r w:rsidRPr="00CB41D2">
        <w:rPr>
          <w:lang w:val="ru-RU"/>
        </w:rPr>
        <w:t xml:space="preserve"> на </w:t>
      </w:r>
      <w:r w:rsidRPr="00CB41D2">
        <w:t>въздушното пръскане</w:t>
      </w:r>
      <w:r w:rsidRPr="00CB41D2">
        <w:rPr>
          <w:lang w:val="ru-RU"/>
        </w:rPr>
        <w:t xml:space="preserve"> при установяване н</w:t>
      </w:r>
      <w:r w:rsidR="00CA3E34" w:rsidRPr="00CB41D2">
        <w:rPr>
          <w:lang w:val="ru-RU"/>
        </w:rPr>
        <w:t>а нередности и несъответствия.</w:t>
      </w:r>
    </w:p>
    <w:p w:rsidR="002B2B96" w:rsidRPr="00CB41D2" w:rsidRDefault="00CA3E34" w:rsidP="00E26F20">
      <w:pPr>
        <w:spacing w:after="120"/>
        <w:ind w:left="357" w:firstLine="346"/>
        <w:jc w:val="both"/>
        <w:rPr>
          <w:i/>
        </w:rPr>
      </w:pPr>
      <w:r w:rsidRPr="00CB41D2">
        <w:t xml:space="preserve">Срок: </w:t>
      </w:r>
      <w:r w:rsidR="00251BD2">
        <w:t xml:space="preserve">постоянен </w:t>
      </w:r>
      <w:r w:rsidR="005F45A9" w:rsidRPr="00CB41D2">
        <w:rPr>
          <w:lang w:val="ru-RU"/>
        </w:rPr>
        <w:t>съгласно</w:t>
      </w:r>
      <w:r w:rsidR="005F45A9" w:rsidRPr="00CB41D2">
        <w:t xml:space="preserve"> ЗЗР</w:t>
      </w:r>
    </w:p>
    <w:p w:rsidR="002B2B96" w:rsidRPr="00A87D62" w:rsidRDefault="002B2B96" w:rsidP="00E26F20">
      <w:pPr>
        <w:spacing w:after="120"/>
        <w:ind w:firstLine="708"/>
        <w:jc w:val="both"/>
        <w:rPr>
          <w:i/>
        </w:rPr>
      </w:pPr>
      <w:r w:rsidRPr="00CB41D2">
        <w:rPr>
          <w:i/>
          <w:lang w:val="ru-RU"/>
        </w:rPr>
        <w:t>Отговорна институция:</w:t>
      </w:r>
      <w:r w:rsidRPr="00CB41D2">
        <w:rPr>
          <w:i/>
          <w:lang w:val="ru-RU"/>
        </w:rPr>
        <w:tab/>
        <w:t>БАБХ</w:t>
      </w:r>
      <w:r w:rsidRPr="00A87D62">
        <w:rPr>
          <w:i/>
        </w:rPr>
        <w:t>, ОДБХ</w:t>
      </w:r>
    </w:p>
    <w:p w:rsidR="00CA3E34" w:rsidRPr="00CB41D2" w:rsidRDefault="002B2B96" w:rsidP="00736E4E">
      <w:pPr>
        <w:numPr>
          <w:ilvl w:val="0"/>
          <w:numId w:val="85"/>
        </w:numPr>
        <w:spacing w:after="120"/>
        <w:jc w:val="both"/>
        <w:rPr>
          <w:i/>
        </w:rPr>
      </w:pPr>
      <w:r w:rsidRPr="00CB41D2">
        <w:rPr>
          <w:lang w:val="ru-RU"/>
        </w:rPr>
        <w:t>Предоставяне на информация на обществеността</w:t>
      </w:r>
      <w:r w:rsidRPr="00CB41D2">
        <w:t xml:space="preserve"> за издадените разрешения</w:t>
      </w:r>
      <w:r w:rsidRPr="00CB41D2">
        <w:rPr>
          <w:lang w:val="ru-RU"/>
        </w:rPr>
        <w:t xml:space="preserve">, </w:t>
      </w:r>
      <w:r w:rsidRPr="00CB41D2">
        <w:t>свързана с провеждането на въздушно пръскане, като</w:t>
      </w:r>
      <w:r w:rsidRPr="00CB41D2">
        <w:rPr>
          <w:lang w:val="ru-RU"/>
        </w:rPr>
        <w:t xml:space="preserve"> зоната, която ще бъде пръскана, планирания ден и час на пръскането и вида </w:t>
      </w:r>
      <w:r w:rsidRPr="00CB41D2">
        <w:t>продукт за растителна защита</w:t>
      </w:r>
      <w:r w:rsidRPr="00CB41D2">
        <w:rPr>
          <w:lang w:val="ru-RU"/>
        </w:rPr>
        <w:t>.</w:t>
      </w:r>
      <w:r w:rsidRPr="00CB41D2">
        <w:t xml:space="preserve"> </w:t>
      </w:r>
      <w:r w:rsidRPr="00CB41D2">
        <w:rPr>
          <w:lang w:val="ru-RU"/>
        </w:rPr>
        <w:t xml:space="preserve">Информацията се публикува </w:t>
      </w:r>
      <w:r w:rsidRPr="00CB41D2">
        <w:t>в</w:t>
      </w:r>
      <w:r w:rsidRPr="00CB41D2">
        <w:rPr>
          <w:lang w:val="ru-RU"/>
        </w:rPr>
        <w:t xml:space="preserve"> интернет страницата на БАБХ и се разпространява от ОДБХ чрез </w:t>
      </w:r>
      <w:r w:rsidRPr="00CB41D2">
        <w:t>кметствата и</w:t>
      </w:r>
      <w:r w:rsidRPr="00CB41D2">
        <w:rPr>
          <w:lang w:val="ru-RU"/>
        </w:rPr>
        <w:t xml:space="preserve"> местните средства за масова информация или по друг подходящ начин</w:t>
      </w:r>
      <w:r w:rsidR="00CA3E34" w:rsidRPr="00CB41D2">
        <w:rPr>
          <w:lang w:val="ru-RU"/>
        </w:rPr>
        <w:t>.</w:t>
      </w:r>
    </w:p>
    <w:p w:rsidR="002B2B96" w:rsidRPr="00CB41D2" w:rsidRDefault="00CA3E34" w:rsidP="00E26F20">
      <w:pPr>
        <w:spacing w:after="120"/>
        <w:ind w:left="357" w:firstLine="346"/>
        <w:jc w:val="both"/>
        <w:rPr>
          <w:i/>
        </w:rPr>
      </w:pPr>
      <w:r w:rsidRPr="00CB41D2">
        <w:rPr>
          <w:lang w:val="ru-RU"/>
        </w:rPr>
        <w:lastRenderedPageBreak/>
        <w:t>Срок:</w:t>
      </w:r>
      <w:r w:rsidR="002B2B96" w:rsidRPr="00CB41D2">
        <w:rPr>
          <w:lang w:val="ru-RU"/>
        </w:rPr>
        <w:t xml:space="preserve"> </w:t>
      </w:r>
      <w:r w:rsidR="00251BD2">
        <w:rPr>
          <w:lang w:val="ru-RU"/>
        </w:rPr>
        <w:t xml:space="preserve">постоянен  </w:t>
      </w:r>
      <w:r w:rsidR="005F45A9" w:rsidRPr="00CB41D2">
        <w:rPr>
          <w:lang w:val="ru-RU"/>
        </w:rPr>
        <w:t>съгласно</w:t>
      </w:r>
      <w:r w:rsidR="005F45A9" w:rsidRPr="00CB41D2">
        <w:t xml:space="preserve"> ЗЗР </w:t>
      </w:r>
    </w:p>
    <w:p w:rsidR="002B2B96" w:rsidRDefault="002B2B96" w:rsidP="00E26F20">
      <w:pPr>
        <w:spacing w:after="120"/>
        <w:ind w:left="3540" w:hanging="2832"/>
        <w:jc w:val="both"/>
        <w:rPr>
          <w:i/>
          <w:lang w:val="ru-RU"/>
        </w:rPr>
      </w:pPr>
      <w:r w:rsidRPr="00995051">
        <w:rPr>
          <w:i/>
          <w:lang w:val="ru-RU"/>
        </w:rPr>
        <w:t>Отговорна институция:</w:t>
      </w:r>
      <w:r>
        <w:rPr>
          <w:i/>
          <w:lang w:val="ru-RU"/>
        </w:rPr>
        <w:tab/>
        <w:t xml:space="preserve">БАБХ, </w:t>
      </w:r>
      <w:r w:rsidRPr="00A87D62">
        <w:rPr>
          <w:i/>
          <w:lang w:val="ru-RU"/>
        </w:rPr>
        <w:t>ОДБ</w:t>
      </w:r>
      <w:r w:rsidR="00A87D62">
        <w:rPr>
          <w:i/>
          <w:lang w:val="ru-RU"/>
        </w:rPr>
        <w:t>Х,</w:t>
      </w:r>
      <w:r>
        <w:rPr>
          <w:i/>
          <w:lang w:val="ru-RU"/>
        </w:rPr>
        <w:t xml:space="preserve"> кметства, </w:t>
      </w:r>
      <w:r w:rsidRPr="00280977">
        <w:rPr>
          <w:i/>
          <w:lang w:val="ru-RU"/>
        </w:rPr>
        <w:t>местни средства за масова информация</w:t>
      </w:r>
    </w:p>
    <w:p w:rsidR="002B2B96" w:rsidRPr="00404FB5" w:rsidRDefault="002B2B96" w:rsidP="00E26F20">
      <w:pPr>
        <w:spacing w:after="120"/>
        <w:ind w:firstLine="708"/>
        <w:jc w:val="both"/>
        <w:rPr>
          <w:sz w:val="20"/>
          <w:szCs w:val="20"/>
          <w:lang w:val="ru-RU"/>
        </w:rPr>
      </w:pPr>
    </w:p>
    <w:p w:rsidR="002B2B96" w:rsidRPr="007D767D" w:rsidRDefault="002B2B96" w:rsidP="00E26F20">
      <w:pPr>
        <w:spacing w:after="120"/>
        <w:ind w:firstLine="709"/>
        <w:jc w:val="both"/>
        <w:rPr>
          <w:b/>
        </w:rPr>
      </w:pPr>
      <w:r w:rsidRPr="007D767D">
        <w:rPr>
          <w:b/>
          <w:lang w:val="ru-RU"/>
        </w:rPr>
        <w:t>ОЧАКВАН РЕЗУЛТАТ</w:t>
      </w:r>
      <w:r>
        <w:rPr>
          <w:b/>
          <w:lang w:val="ru-RU"/>
        </w:rPr>
        <w:t xml:space="preserve"> във връзка с прилагането на мярка</w:t>
      </w:r>
      <w:r w:rsidR="005F45A9">
        <w:rPr>
          <w:b/>
          <w:lang w:val="ru-RU"/>
        </w:rPr>
        <w:t xml:space="preserve"> 5</w:t>
      </w:r>
      <w:r w:rsidRPr="007D767D">
        <w:rPr>
          <w:b/>
          <w:lang w:val="ru-RU"/>
        </w:rPr>
        <w:t>:</w:t>
      </w:r>
    </w:p>
    <w:p w:rsidR="00DD325D" w:rsidRDefault="002B2B96" w:rsidP="00E26F20">
      <w:pPr>
        <w:spacing w:after="120"/>
        <w:ind w:firstLine="708"/>
        <w:jc w:val="both"/>
        <w:rPr>
          <w:lang w:val="ru-RU"/>
        </w:rPr>
      </w:pPr>
      <w:r w:rsidRPr="008F550B">
        <w:rPr>
          <w:lang w:val="ru-RU"/>
        </w:rPr>
        <w:t>Намаляване на рисковете и въздействието от употребата на пестициди върху здравето на хората и околната среда</w:t>
      </w:r>
      <w:r>
        <w:rPr>
          <w:lang w:val="ru-RU"/>
        </w:rPr>
        <w:t>,</w:t>
      </w:r>
      <w:r w:rsidRPr="008F550B">
        <w:rPr>
          <w:lang w:val="ru-RU"/>
        </w:rPr>
        <w:t xml:space="preserve"> в резултат на забраната за въздушно пръскане, повишаване на информираността на обществеността за извършваните въздушни пръскания, </w:t>
      </w:r>
      <w:r w:rsidR="00CF0440">
        <w:rPr>
          <w:lang w:val="ru-RU"/>
        </w:rPr>
        <w:t>намаляване до минимум на въздушните пръскания</w:t>
      </w:r>
      <w:r w:rsidR="00E952F0">
        <w:rPr>
          <w:lang w:val="ru-RU"/>
        </w:rPr>
        <w:t xml:space="preserve"> при спазване изискванията на дерогация</w:t>
      </w:r>
      <w:r w:rsidR="00CF0440">
        <w:rPr>
          <w:lang w:val="ru-RU"/>
        </w:rPr>
        <w:t>, само в извънредни случаи при доказана необходимост</w:t>
      </w:r>
      <w:r w:rsidR="00E952F0">
        <w:rPr>
          <w:lang w:val="ru-RU"/>
        </w:rPr>
        <w:t>.</w:t>
      </w:r>
    </w:p>
    <w:p w:rsidR="00946B9C" w:rsidRPr="005B0B42" w:rsidRDefault="0037702A" w:rsidP="00106B89">
      <w:pPr>
        <w:pStyle w:val="Heading2"/>
        <w:ind w:left="1191" w:hanging="1191"/>
        <w:rPr>
          <w:rFonts w:ascii="Times New Roman" w:hAnsi="Times New Roman" w:cs="Times New Roman"/>
          <w:i w:val="0"/>
          <w:sz w:val="24"/>
          <w:szCs w:val="24"/>
          <w:lang w:val="ru-RU"/>
        </w:rPr>
      </w:pPr>
      <w:bookmarkStart w:id="18" w:name="_Toc4168198"/>
      <w:r w:rsidRPr="005B0B42">
        <w:rPr>
          <w:rFonts w:ascii="Times New Roman" w:hAnsi="Times New Roman" w:cs="Times New Roman"/>
          <w:i w:val="0"/>
          <w:sz w:val="24"/>
          <w:szCs w:val="24"/>
          <w:lang w:val="ru-RU"/>
        </w:rPr>
        <w:t>МЯРКА 6.</w:t>
      </w:r>
      <w:r w:rsidRPr="005B0B42">
        <w:rPr>
          <w:rFonts w:ascii="Times New Roman" w:hAnsi="Times New Roman" w:cs="Times New Roman"/>
          <w:i w:val="0"/>
          <w:sz w:val="24"/>
          <w:szCs w:val="24"/>
          <w:lang w:val="ru-RU"/>
        </w:rPr>
        <w:tab/>
      </w:r>
      <w:r w:rsidR="00946B9C" w:rsidRPr="005B0B42">
        <w:rPr>
          <w:rFonts w:ascii="Times New Roman" w:hAnsi="Times New Roman" w:cs="Times New Roman"/>
          <w:i w:val="0"/>
          <w:sz w:val="24"/>
          <w:szCs w:val="24"/>
          <w:lang w:val="ru-RU"/>
        </w:rPr>
        <w:t>ИНТЕГРИРАНО УПРАВЛЕНИЕ НА ВРЕДИТЕЛИТЕ</w:t>
      </w:r>
      <w:bookmarkEnd w:id="18"/>
    </w:p>
    <w:p w:rsidR="00C06E0C" w:rsidRPr="005B0B42" w:rsidRDefault="00C06E0C" w:rsidP="00C06E0C">
      <w:pPr>
        <w:rPr>
          <w:lang w:val="ru-RU" w:eastAsia="en-US"/>
        </w:rPr>
      </w:pPr>
    </w:p>
    <w:p w:rsidR="00946B9C" w:rsidRPr="00E3772F" w:rsidRDefault="006F4D05" w:rsidP="00E26F20">
      <w:pPr>
        <w:spacing w:after="120"/>
        <w:ind w:firstLine="708"/>
        <w:jc w:val="both"/>
        <w:rPr>
          <w:iCs/>
          <w:color w:val="FF0000"/>
          <w:lang w:val="ru-RU"/>
        </w:rPr>
      </w:pPr>
      <w:r w:rsidRPr="00E3772F">
        <w:t>В Република България</w:t>
      </w:r>
      <w:r>
        <w:t xml:space="preserve"> в</w:t>
      </w:r>
      <w:r w:rsidR="00946B9C" w:rsidRPr="00EA51C2">
        <w:t xml:space="preserve">недряването и усъвършенстването на методи за интегрирана борба срещу вредителите по растенията и растителните продукти е залегнало още в Закона за защита на растенията от 1997 г. </w:t>
      </w:r>
      <w:r w:rsidR="00946B9C" w:rsidRPr="001C1F4B">
        <w:rPr>
          <w:i/>
          <w:lang w:val="ru-RU"/>
        </w:rPr>
        <w:t>(</w:t>
      </w:r>
      <w:r w:rsidR="00946B9C" w:rsidRPr="001C1F4B">
        <w:rPr>
          <w:rStyle w:val="historyitemselected1"/>
          <w:b w:val="0"/>
          <w:i/>
          <w:color w:val="auto"/>
          <w:lang w:val="ru-RU"/>
        </w:rPr>
        <w:t>Обн. ДВ. бр.91 от 10.10.1997 г.)</w:t>
      </w:r>
      <w:r w:rsidR="00946B9C" w:rsidRPr="001C1F4B">
        <w:rPr>
          <w:rStyle w:val="historyitemselected1"/>
          <w:b w:val="0"/>
          <w:color w:val="auto"/>
          <w:lang w:val="ru-RU"/>
        </w:rPr>
        <w:t>.</w:t>
      </w:r>
      <w:r w:rsidR="00946B9C" w:rsidRPr="001C1F4B">
        <w:t xml:space="preserve"> </w:t>
      </w:r>
      <w:r w:rsidR="00946B9C" w:rsidRPr="00E3772F">
        <w:t xml:space="preserve">Съгласно </w:t>
      </w:r>
      <w:r w:rsidR="00946B9C" w:rsidRPr="00E3772F">
        <w:rPr>
          <w:lang w:val="ru-RU"/>
        </w:rPr>
        <w:t>действаща</w:t>
      </w:r>
      <w:r w:rsidR="00946B9C" w:rsidRPr="00E3772F">
        <w:t>та</w:t>
      </w:r>
      <w:r w:rsidR="00946B9C" w:rsidRPr="00E3772F">
        <w:rPr>
          <w:lang w:val="ru-RU"/>
        </w:rPr>
        <w:t xml:space="preserve"> </w:t>
      </w:r>
      <w:r w:rsidR="00946B9C" w:rsidRPr="00E3772F">
        <w:t>к</w:t>
      </w:r>
      <w:r w:rsidR="00946B9C" w:rsidRPr="00E3772F">
        <w:rPr>
          <w:lang w:val="ru-RU"/>
        </w:rPr>
        <w:t xml:space="preserve">ъм момента </w:t>
      </w:r>
      <w:r w:rsidR="00946B9C" w:rsidRPr="00E3772F">
        <w:rPr>
          <w:bCs/>
          <w:lang w:val="ru-RU"/>
        </w:rPr>
        <w:t>Наредба № 15 от 3 август 2007 г. за условията и реда за интегрирано производство на растения и растителни продукти и тяхното означаване,</w:t>
      </w:r>
      <w:r w:rsidR="00946B9C" w:rsidRPr="00E3772F">
        <w:rPr>
          <w:lang w:val="ru-RU"/>
        </w:rPr>
        <w:t xml:space="preserve"> земеделските производители </w:t>
      </w:r>
      <w:r w:rsidR="00946B9C" w:rsidRPr="00E3772F">
        <w:t xml:space="preserve">могат </w:t>
      </w:r>
      <w:r w:rsidR="00946B9C" w:rsidRPr="00E3772F">
        <w:rPr>
          <w:lang w:val="ru-RU"/>
        </w:rPr>
        <w:t xml:space="preserve">да извършват интегрирано производство на растения и растителни продукти, </w:t>
      </w:r>
      <w:r w:rsidR="00946B9C" w:rsidRPr="00E3772F">
        <w:t xml:space="preserve">като </w:t>
      </w:r>
      <w:r w:rsidR="00946B9C" w:rsidRPr="00E3772F">
        <w:rPr>
          <w:lang w:val="ru-RU"/>
        </w:rPr>
        <w:t>прилага</w:t>
      </w:r>
      <w:r w:rsidR="00946B9C" w:rsidRPr="00E3772F">
        <w:t>т</w:t>
      </w:r>
      <w:r w:rsidR="00946B9C" w:rsidRPr="00E3772F">
        <w:rPr>
          <w:lang w:val="ru-RU"/>
        </w:rPr>
        <w:t xml:space="preserve"> общите и специфичните принципи за интегрирано управление на вредителите и да обозначават продукцията си с надпис „ИНТЕГРИРАНО ПРОИЗВОДСТВО”. </w:t>
      </w:r>
    </w:p>
    <w:p w:rsidR="00946B9C" w:rsidRPr="00E3772F" w:rsidRDefault="00946B9C" w:rsidP="00E26F20">
      <w:pPr>
        <w:pStyle w:val="CM4"/>
        <w:spacing w:before="0" w:after="120"/>
        <w:ind w:firstLine="709"/>
        <w:jc w:val="both"/>
      </w:pPr>
      <w:r w:rsidRPr="00E3772F">
        <w:rPr>
          <w:lang w:val="ru-RU"/>
        </w:rPr>
        <w:t xml:space="preserve">Разработени са и отпечатани ръководства за интегрирано управление на вредителите </w:t>
      </w:r>
      <w:r w:rsidRPr="00E3772F">
        <w:t>за</w:t>
      </w:r>
      <w:r w:rsidRPr="00E3772F">
        <w:rPr>
          <w:lang w:val="ru-RU"/>
        </w:rPr>
        <w:t xml:space="preserve"> </w:t>
      </w:r>
      <w:r w:rsidRPr="00E3772F">
        <w:t xml:space="preserve">47 вида земеделски </w:t>
      </w:r>
      <w:r w:rsidRPr="00E3772F">
        <w:rPr>
          <w:lang w:val="ru-RU"/>
        </w:rPr>
        <w:t>култури</w:t>
      </w:r>
      <w:r w:rsidRPr="00E3772F">
        <w:t xml:space="preserve"> от следните 7 групи</w:t>
      </w:r>
      <w:r w:rsidRPr="00E3772F">
        <w:rPr>
          <w:lang w:val="ru-RU"/>
        </w:rPr>
        <w:t xml:space="preserve">: </w:t>
      </w:r>
    </w:p>
    <w:p w:rsidR="00946B9C" w:rsidRPr="00E3772F" w:rsidRDefault="00946B9C" w:rsidP="00736E4E">
      <w:pPr>
        <w:pStyle w:val="CM4"/>
        <w:numPr>
          <w:ilvl w:val="0"/>
          <w:numId w:val="13"/>
        </w:numPr>
        <w:spacing w:before="0" w:after="120"/>
        <w:jc w:val="both"/>
        <w:rPr>
          <w:lang w:val="ru-RU"/>
        </w:rPr>
      </w:pPr>
      <w:r w:rsidRPr="00E3772F">
        <w:rPr>
          <w:lang w:val="ru-RU"/>
        </w:rPr>
        <w:t>зърнено-житни култури: п</w:t>
      </w:r>
      <w:r w:rsidRPr="00E3772F">
        <w:t>шеница, ечемик, овес, ръж, царевица;</w:t>
      </w:r>
    </w:p>
    <w:p w:rsidR="00946B9C" w:rsidRPr="00E3772F" w:rsidRDefault="00946B9C" w:rsidP="00736E4E">
      <w:pPr>
        <w:pStyle w:val="CM4"/>
        <w:numPr>
          <w:ilvl w:val="0"/>
          <w:numId w:val="13"/>
        </w:numPr>
        <w:spacing w:before="0" w:after="120"/>
        <w:jc w:val="both"/>
        <w:rPr>
          <w:lang w:val="ru-RU"/>
        </w:rPr>
      </w:pPr>
      <w:r w:rsidRPr="00E3772F">
        <w:rPr>
          <w:lang w:val="ru-RU"/>
        </w:rPr>
        <w:t>зърнено-бобови култури: о</w:t>
      </w:r>
      <w:r w:rsidRPr="00E3772F">
        <w:t>бикновен фасул, грах, леща, соя, люцерна;</w:t>
      </w:r>
    </w:p>
    <w:p w:rsidR="00946B9C" w:rsidRPr="00E3772F" w:rsidRDefault="00946B9C" w:rsidP="00736E4E">
      <w:pPr>
        <w:pStyle w:val="CM4"/>
        <w:numPr>
          <w:ilvl w:val="0"/>
          <w:numId w:val="13"/>
        </w:numPr>
        <w:spacing w:before="0" w:after="120"/>
        <w:jc w:val="both"/>
        <w:rPr>
          <w:lang w:val="ru-RU"/>
        </w:rPr>
      </w:pPr>
      <w:r w:rsidRPr="00E3772F">
        <w:rPr>
          <w:lang w:val="ru-RU"/>
        </w:rPr>
        <w:t>технически</w:t>
      </w:r>
      <w:r w:rsidRPr="00E3772F">
        <w:t xml:space="preserve"> </w:t>
      </w:r>
      <w:r w:rsidRPr="00E3772F">
        <w:rPr>
          <w:lang w:val="ru-RU"/>
        </w:rPr>
        <w:t>култури: с</w:t>
      </w:r>
      <w:r w:rsidRPr="00E3772F">
        <w:t>лънчоглед, маслодайна рапица, тютюн, захарно цвекло, памук, фъстъци;</w:t>
      </w:r>
    </w:p>
    <w:p w:rsidR="00946B9C" w:rsidRPr="00E3772F" w:rsidRDefault="00946B9C" w:rsidP="00736E4E">
      <w:pPr>
        <w:pStyle w:val="CM4"/>
        <w:numPr>
          <w:ilvl w:val="0"/>
          <w:numId w:val="13"/>
        </w:numPr>
        <w:spacing w:before="0" w:after="120"/>
        <w:jc w:val="both"/>
        <w:rPr>
          <w:lang w:val="ru-RU"/>
        </w:rPr>
      </w:pPr>
      <w:r w:rsidRPr="00E3772F">
        <w:rPr>
          <w:lang w:val="ru-RU"/>
        </w:rPr>
        <w:t xml:space="preserve">зеленчукови култури: </w:t>
      </w:r>
      <w:r w:rsidRPr="00E3772F">
        <w:t>домати (на открито и в оранжерии), пипер (на открито и в оранжерии), краставици (на открито и в оранжерии), тикви, готварски тиквички, дини, пъпеши, зеле, карфиол, брюкселско зеле, лук, чесън, праз, картофи;</w:t>
      </w:r>
    </w:p>
    <w:p w:rsidR="00946B9C" w:rsidRPr="00E3772F" w:rsidRDefault="00946B9C" w:rsidP="00736E4E">
      <w:pPr>
        <w:pStyle w:val="CM4"/>
        <w:numPr>
          <w:ilvl w:val="0"/>
          <w:numId w:val="13"/>
        </w:numPr>
        <w:spacing w:before="0" w:after="120"/>
        <w:jc w:val="both"/>
        <w:rPr>
          <w:lang w:val="ru-RU"/>
        </w:rPr>
      </w:pPr>
      <w:r w:rsidRPr="00E3772F">
        <w:rPr>
          <w:lang w:val="ru-RU"/>
        </w:rPr>
        <w:t xml:space="preserve">овощни култури: </w:t>
      </w:r>
      <w:r w:rsidRPr="00E3772F">
        <w:t>ябълка, круша, дюля, слива, череша, вишна, праскова, нектарина, кайсия;</w:t>
      </w:r>
    </w:p>
    <w:p w:rsidR="00946B9C" w:rsidRPr="00E3772F" w:rsidRDefault="00946B9C" w:rsidP="00736E4E">
      <w:pPr>
        <w:pStyle w:val="CM4"/>
        <w:numPr>
          <w:ilvl w:val="0"/>
          <w:numId w:val="13"/>
        </w:numPr>
        <w:spacing w:before="0" w:after="120"/>
        <w:jc w:val="both"/>
        <w:rPr>
          <w:lang w:val="ru-RU"/>
        </w:rPr>
      </w:pPr>
      <w:r w:rsidRPr="00E3772F">
        <w:rPr>
          <w:lang w:val="ru-RU"/>
        </w:rPr>
        <w:t>лоза и ягодоплодни култури: л</w:t>
      </w:r>
      <w:r w:rsidRPr="00E3772F">
        <w:t>оза, ягода, малина, касис;</w:t>
      </w:r>
    </w:p>
    <w:p w:rsidR="00946B9C" w:rsidRPr="00E3772F" w:rsidRDefault="00946B9C" w:rsidP="00736E4E">
      <w:pPr>
        <w:pStyle w:val="CM4"/>
        <w:numPr>
          <w:ilvl w:val="0"/>
          <w:numId w:val="13"/>
        </w:numPr>
        <w:spacing w:before="0" w:after="120"/>
        <w:jc w:val="both"/>
        <w:rPr>
          <w:lang w:val="ru-RU"/>
        </w:rPr>
      </w:pPr>
      <w:r w:rsidRPr="00E3772F">
        <w:rPr>
          <w:lang w:val="ru-RU"/>
        </w:rPr>
        <w:t xml:space="preserve">етерично-маслени култури: </w:t>
      </w:r>
      <w:r w:rsidRPr="00E3772F">
        <w:t>роза, мента, лавандула, кориандър.</w:t>
      </w:r>
    </w:p>
    <w:p w:rsidR="005A073E" w:rsidRDefault="00946B9C" w:rsidP="00E26F20">
      <w:pPr>
        <w:pStyle w:val="CM4"/>
        <w:spacing w:before="0" w:after="120"/>
        <w:ind w:firstLine="708"/>
        <w:jc w:val="both"/>
      </w:pPr>
      <w:r w:rsidRPr="000003BE">
        <w:t xml:space="preserve">Достъп до тези ръководства е осигурен чрез </w:t>
      </w:r>
      <w:r w:rsidRPr="000003BE">
        <w:rPr>
          <w:lang w:val="ru-RU"/>
        </w:rPr>
        <w:t>сайта</w:t>
      </w:r>
      <w:r w:rsidRPr="000003BE">
        <w:t xml:space="preserve"> на </w:t>
      </w:r>
      <w:r w:rsidR="000003BE">
        <w:t>МЗХГ.</w:t>
      </w:r>
    </w:p>
    <w:p w:rsidR="006F4D05" w:rsidRPr="00E3772F" w:rsidRDefault="00946B9C" w:rsidP="00E26F20">
      <w:pPr>
        <w:pStyle w:val="CM4"/>
        <w:spacing w:before="0" w:after="120"/>
        <w:ind w:firstLine="708"/>
        <w:jc w:val="both"/>
      </w:pPr>
      <w:r w:rsidRPr="00E3772F">
        <w:t>Ръководствата включват общите принципи за интегрирано управление на вредителите и определят специфичните принципи за интегрирано управление на вредителите за всяка култура</w:t>
      </w:r>
      <w:r w:rsidR="00862A6E">
        <w:t>.</w:t>
      </w:r>
      <w:r w:rsidR="00B80435" w:rsidRPr="00E3772F">
        <w:t xml:space="preserve"> </w:t>
      </w:r>
    </w:p>
    <w:p w:rsidR="00946B9C" w:rsidRDefault="00946B9C" w:rsidP="00E26F20">
      <w:pPr>
        <w:pStyle w:val="CM4"/>
        <w:spacing w:before="0" w:after="120"/>
        <w:ind w:firstLine="709"/>
        <w:jc w:val="both"/>
        <w:rPr>
          <w:lang w:val="ru-RU"/>
        </w:rPr>
      </w:pPr>
      <w:r w:rsidRPr="00AC4B6E">
        <w:t xml:space="preserve">Земеделските </w:t>
      </w:r>
      <w:r w:rsidR="00E5634F">
        <w:t>стопани имат</w:t>
      </w:r>
      <w:r w:rsidRPr="00AC4B6E">
        <w:t xml:space="preserve"> достъп до</w:t>
      </w:r>
      <w:r>
        <w:t xml:space="preserve"> </w:t>
      </w:r>
      <w:r w:rsidRPr="00AC4B6E">
        <w:t>обуч</w:t>
      </w:r>
      <w:r>
        <w:t xml:space="preserve">ение </w:t>
      </w:r>
      <w:r w:rsidRPr="00AC4B6E">
        <w:rPr>
          <w:lang w:val="ru-RU"/>
        </w:rPr>
        <w:t>за интегрирано</w:t>
      </w:r>
      <w:r w:rsidRPr="00AC4B6E">
        <w:t xml:space="preserve"> управление на вредителите</w:t>
      </w:r>
      <w:r w:rsidRPr="00AC4B6E">
        <w:rPr>
          <w:lang w:val="ru-RU"/>
        </w:rPr>
        <w:t xml:space="preserve"> </w:t>
      </w:r>
      <w:r w:rsidRPr="00AC4B6E">
        <w:t xml:space="preserve">в </w:t>
      </w:r>
      <w:r w:rsidRPr="00AC4B6E">
        <w:rPr>
          <w:lang w:val="ru-RU"/>
        </w:rPr>
        <w:t xml:space="preserve">акредитирани институти и висши учебни заведения в областта на растителната защита (Аграрен университет – </w:t>
      </w:r>
      <w:r>
        <w:rPr>
          <w:lang w:val="ru-RU"/>
        </w:rPr>
        <w:t xml:space="preserve">гр. </w:t>
      </w:r>
      <w:r w:rsidRPr="00AC4B6E">
        <w:rPr>
          <w:lang w:val="ru-RU"/>
        </w:rPr>
        <w:t xml:space="preserve">Пловдив, Лесотехнически университет – </w:t>
      </w:r>
      <w:r>
        <w:rPr>
          <w:lang w:val="ru-RU"/>
        </w:rPr>
        <w:t xml:space="preserve">гр. </w:t>
      </w:r>
      <w:r w:rsidRPr="00AC4B6E">
        <w:rPr>
          <w:lang w:val="ru-RU"/>
        </w:rPr>
        <w:t>София)</w:t>
      </w:r>
      <w:r>
        <w:t>, по п</w:t>
      </w:r>
      <w:r w:rsidRPr="00AC4B6E">
        <w:rPr>
          <w:lang w:val="ru-RU"/>
        </w:rPr>
        <w:t>рограм</w:t>
      </w:r>
      <w:r>
        <w:t>а,</w:t>
      </w:r>
      <w:r w:rsidRPr="00AC4B6E">
        <w:t xml:space="preserve"> изготв</w:t>
      </w:r>
      <w:r w:rsidRPr="001D5ED8">
        <w:t>ена</w:t>
      </w:r>
      <w:r w:rsidRPr="00AC4B6E">
        <w:t xml:space="preserve"> от обучителн</w:t>
      </w:r>
      <w:r w:rsidRPr="001D5ED8">
        <w:t>ата</w:t>
      </w:r>
      <w:r w:rsidRPr="00AC4B6E">
        <w:t xml:space="preserve"> институци</w:t>
      </w:r>
      <w:r w:rsidRPr="001D5ED8">
        <w:t>я</w:t>
      </w:r>
      <w:r w:rsidRPr="00AC4B6E">
        <w:t xml:space="preserve"> и утвър</w:t>
      </w:r>
      <w:r w:rsidRPr="001D5ED8">
        <w:t>дена</w:t>
      </w:r>
      <w:r w:rsidRPr="00AC4B6E">
        <w:rPr>
          <w:lang w:val="ru-RU"/>
        </w:rPr>
        <w:t xml:space="preserve"> от изпълнителния директор на БАБХ.</w:t>
      </w:r>
    </w:p>
    <w:p w:rsidR="00946B9C" w:rsidRPr="00354CAB" w:rsidRDefault="00946B9C" w:rsidP="00E26F20">
      <w:pPr>
        <w:spacing w:after="120"/>
        <w:ind w:firstLine="700"/>
        <w:jc w:val="both"/>
        <w:rPr>
          <w:iCs/>
          <w:strike/>
        </w:rPr>
      </w:pPr>
      <w:r w:rsidRPr="00354CAB">
        <w:t>Интегрирана</w:t>
      </w:r>
      <w:r>
        <w:t>та</w:t>
      </w:r>
      <w:r w:rsidRPr="00354CAB">
        <w:t xml:space="preserve"> растителна защита</w:t>
      </w:r>
      <w:r w:rsidRPr="00354CAB">
        <w:rPr>
          <w:b/>
        </w:rPr>
        <w:t xml:space="preserve"> </w:t>
      </w:r>
      <w:r w:rsidRPr="00354CAB">
        <w:rPr>
          <w:rStyle w:val="Strong"/>
          <w:b w:val="0"/>
        </w:rPr>
        <w:t xml:space="preserve">включва регулиране и поддържане популациите на вредните видове на такова ниво, при което те не нанасят икономическа вреда, при </w:t>
      </w:r>
      <w:r w:rsidRPr="00354CAB">
        <w:rPr>
          <w:rStyle w:val="Strong"/>
          <w:b w:val="0"/>
        </w:rPr>
        <w:lastRenderedPageBreak/>
        <w:t>максимално запазване на естествените и полезни организми.</w:t>
      </w:r>
      <w:r w:rsidRPr="00354CAB">
        <w:t xml:space="preserve"> Наличието на известна численост от вредни организми е предпоставка за устойчивост на агробиоценозата и за нарастване на нейната саморегулация.</w:t>
      </w:r>
    </w:p>
    <w:p w:rsidR="00946B9C" w:rsidRDefault="00946B9C" w:rsidP="00E26F20">
      <w:pPr>
        <w:spacing w:after="120"/>
        <w:ind w:firstLine="700"/>
        <w:jc w:val="both"/>
      </w:pPr>
      <w:r w:rsidRPr="00556B9F">
        <w:rPr>
          <w:lang w:val="ru-RU"/>
        </w:rPr>
        <w:tab/>
      </w:r>
      <w:r w:rsidRPr="004309D9">
        <w:t>В</w:t>
      </w:r>
      <w:r w:rsidRPr="00556B9F">
        <w:t>земане</w:t>
      </w:r>
      <w:r>
        <w:t>то</w:t>
      </w:r>
      <w:r w:rsidRPr="00556B9F">
        <w:t xml:space="preserve"> на решени</w:t>
      </w:r>
      <w:r w:rsidRPr="004309D9">
        <w:t>я</w:t>
      </w:r>
      <w:r w:rsidRPr="00556B9F">
        <w:t xml:space="preserve"> при интегрираното управление на вредителите се базира на система от наблюдения, диагностика, прогноза и сигнализация. </w:t>
      </w:r>
      <w:r w:rsidRPr="00556B9F">
        <w:rPr>
          <w:bCs/>
        </w:rPr>
        <w:t xml:space="preserve">Прогнозата </w:t>
      </w:r>
      <w:r>
        <w:rPr>
          <w:bCs/>
        </w:rPr>
        <w:t xml:space="preserve">за болестите и неприятелите се </w:t>
      </w:r>
      <w:r w:rsidRPr="00556B9F">
        <w:rPr>
          <w:bCs/>
        </w:rPr>
        <w:t xml:space="preserve">осъществява главно на основата на данни от диагностиката на вредителите и данни от влиянието на средата върху развитието на вредителите и растението гостоприемник. </w:t>
      </w:r>
      <w:r w:rsidRPr="00556B9F">
        <w:t>От многостранната информация за</w:t>
      </w:r>
      <w:r>
        <w:t>:</w:t>
      </w:r>
      <w:r w:rsidRPr="00556B9F">
        <w:t xml:space="preserve"> фитосанитарна обстановка в агроценозите; поява,</w:t>
      </w:r>
      <w:r w:rsidRPr="00556B9F">
        <w:rPr>
          <w:b/>
          <w:bCs/>
        </w:rPr>
        <w:t xml:space="preserve"> </w:t>
      </w:r>
      <w:r w:rsidRPr="00556B9F">
        <w:rPr>
          <w:bCs/>
        </w:rPr>
        <w:t>разпространение, плътност, развитие, степен на нападение и очаквани загуби от вредителите; взаимоотношения между вредната и полезна флора и фауна; е</w:t>
      </w:r>
      <w:r>
        <w:rPr>
          <w:bCs/>
        </w:rPr>
        <w:t>фекта на проведените растително</w:t>
      </w:r>
      <w:r w:rsidRPr="00556B9F">
        <w:rPr>
          <w:bCs/>
        </w:rPr>
        <w:t>защитни мероприят</w:t>
      </w:r>
      <w:r>
        <w:rPr>
          <w:bCs/>
        </w:rPr>
        <w:t>ия, както и от точно направения</w:t>
      </w:r>
      <w:r w:rsidRPr="00556B9F">
        <w:rPr>
          <w:bCs/>
        </w:rPr>
        <w:t xml:space="preserve"> анализ</w:t>
      </w:r>
      <w:r>
        <w:rPr>
          <w:bCs/>
        </w:rPr>
        <w:t>,</w:t>
      </w:r>
      <w:r w:rsidRPr="00556B9F">
        <w:rPr>
          <w:bCs/>
        </w:rPr>
        <w:t xml:space="preserve"> зависи правилността на решението и мерките за контрол. Осъществяването на профилактични или оздравителни мероприятия</w:t>
      </w:r>
      <w:r>
        <w:rPr>
          <w:bCs/>
        </w:rPr>
        <w:t>,</w:t>
      </w:r>
      <w:r w:rsidRPr="00556B9F">
        <w:rPr>
          <w:bCs/>
        </w:rPr>
        <w:t xml:space="preserve"> основа</w:t>
      </w:r>
      <w:r w:rsidRPr="00996583">
        <w:rPr>
          <w:bCs/>
        </w:rPr>
        <w:t>ни</w:t>
      </w:r>
      <w:r w:rsidRPr="00556B9F">
        <w:rPr>
          <w:bCs/>
        </w:rPr>
        <w:t xml:space="preserve"> на прогнозата, допринася</w:t>
      </w:r>
      <w:r>
        <w:rPr>
          <w:bCs/>
        </w:rPr>
        <w:t>т</w:t>
      </w:r>
      <w:r w:rsidRPr="00556B9F">
        <w:rPr>
          <w:bCs/>
        </w:rPr>
        <w:t xml:space="preserve"> за допълнително намаляване на рисковете за здравето на хората и околната среда. Данните на прогнозата трябва де се вземат предвид и при определяне на оптималните срокове за извършване на агротехническите мероприятия по райони</w:t>
      </w:r>
      <w:r>
        <w:rPr>
          <w:bCs/>
        </w:rPr>
        <w:t>.</w:t>
      </w:r>
    </w:p>
    <w:p w:rsidR="00946B9C" w:rsidRDefault="00946B9C" w:rsidP="00E26F20">
      <w:pPr>
        <w:spacing w:after="120"/>
        <w:ind w:firstLine="700"/>
        <w:jc w:val="both"/>
      </w:pPr>
      <w:r w:rsidRPr="00FC0072">
        <w:t xml:space="preserve">Организацията на системата за наблюдение, обследване, прогноза и сигнализация на икономически </w:t>
      </w:r>
      <w:r w:rsidR="00862A6E">
        <w:t xml:space="preserve">важни вредители по земеделските </w:t>
      </w:r>
      <w:r w:rsidRPr="00FC0072">
        <w:t>култури, както и определянето на оптималните срокове и средствата за борба с вредителите винаги са били</w:t>
      </w:r>
      <w:r w:rsidR="008471C0" w:rsidRPr="00FC0072">
        <w:t xml:space="preserve"> държавна политика, </w:t>
      </w:r>
      <w:r w:rsidRPr="00FC0072">
        <w:t xml:space="preserve"> </w:t>
      </w:r>
      <w:r w:rsidR="008471C0" w:rsidRPr="00FC0072">
        <w:t xml:space="preserve">осъществявана чрез бившата Национална служба за растителна защита и нейните регионални структури (сега БАБХ и ОДБХ). </w:t>
      </w:r>
      <w:r w:rsidRPr="00FC0072">
        <w:t>Инспекторите</w:t>
      </w:r>
      <w:r w:rsidR="008471C0" w:rsidRPr="00FC0072">
        <w:t xml:space="preserve"> по растителна защита,</w:t>
      </w:r>
      <w:r w:rsidRPr="00FC0072">
        <w:t xml:space="preserve"> изпълняващи горепосочените дейности са агрономи с висше образоване, преминали необходимите курсове и обучения</w:t>
      </w:r>
      <w:r w:rsidR="00FE648B" w:rsidRPr="00FC0072">
        <w:t xml:space="preserve"> за</w:t>
      </w:r>
      <w:r w:rsidR="00FE648B" w:rsidRPr="008471C0">
        <w:t xml:space="preserve"> повишаване на своята квалификация</w:t>
      </w:r>
      <w:r w:rsidRPr="008471C0">
        <w:t>. Т</w:t>
      </w:r>
      <w:r>
        <w:t>ъй като д</w:t>
      </w:r>
      <w:r w:rsidRPr="00556B9F">
        <w:t xml:space="preserve">инамиката на развитие и степента на нападение от вредители </w:t>
      </w:r>
      <w:r>
        <w:t xml:space="preserve">до голяма степен </w:t>
      </w:r>
      <w:r w:rsidRPr="00556B9F">
        <w:t>определя формирането на добивите в селското стопанство</w:t>
      </w:r>
      <w:r>
        <w:t>, е необходимо</w:t>
      </w:r>
      <w:r w:rsidRPr="00556B9F">
        <w:t xml:space="preserve"> инспекторите по растителна защита до съвършенство да познават биологията на неприятелите и етиологията на патогените, за да определят точно </w:t>
      </w:r>
      <w:r>
        <w:t>съществуващия</w:t>
      </w:r>
      <w:r w:rsidRPr="00556B9F">
        <w:t xml:space="preserve"> запас от вредители в даден район и качественото състояние на популациите. Визуалната диагностика и консултантските услуги на мя</w:t>
      </w:r>
      <w:r w:rsidR="00E971F7">
        <w:t>сто при земеделския стопанин</w:t>
      </w:r>
      <w:r w:rsidRPr="00556B9F">
        <w:t xml:space="preserve"> са незаменим и независим помощник при определяне степента на нападение и точния момент за провеждане на химич</w:t>
      </w:r>
      <w:r w:rsidRPr="00BC10AB">
        <w:t>ен</w:t>
      </w:r>
      <w:r w:rsidRPr="00556B9F">
        <w:t xml:space="preserve"> контрол в конкретното насаждение.</w:t>
      </w:r>
      <w:r w:rsidR="00E971F7">
        <w:t xml:space="preserve"> </w:t>
      </w:r>
      <w:r w:rsidR="00E971F7" w:rsidRPr="00C06E0C">
        <w:t>Поддържа се публичен регистър на лицата, които извършват кунсултански услуги за интегрирано управление на вредителите, съгласно чл. 6, ал. 1</w:t>
      </w:r>
      <w:r w:rsidR="00677E9E" w:rsidRPr="00C06E0C">
        <w:t>, т. 9, буква в) от ЗЗР.</w:t>
      </w:r>
    </w:p>
    <w:p w:rsidR="00946B9C" w:rsidRDefault="00946B9C" w:rsidP="00E26F20">
      <w:pPr>
        <w:pStyle w:val="Style"/>
        <w:tabs>
          <w:tab w:val="left" w:pos="9720"/>
        </w:tabs>
        <w:spacing w:after="120"/>
        <w:ind w:left="0" w:right="49" w:firstLine="700"/>
        <w:rPr>
          <w:lang w:val="ru-RU"/>
        </w:rPr>
      </w:pPr>
      <w:r w:rsidRPr="00556B9F">
        <w:t xml:space="preserve">Съгласно ЗЗР, БАБХ издава бюлетини за оповестяване на появата, развитието и разпространението на </w:t>
      </w:r>
      <w:r w:rsidRPr="00556B9F">
        <w:rPr>
          <w:shd w:val="clear" w:color="auto" w:fill="FEFEFE"/>
          <w:lang w:val="ru-RU"/>
        </w:rPr>
        <w:t xml:space="preserve">икономически важните вредители </w:t>
      </w:r>
      <w:r w:rsidRPr="00556B9F">
        <w:t>по земеделските култури и средствата за борба с тях. Събраната информация от мониторинга на вредители</w:t>
      </w:r>
      <w:r>
        <w:t>те, се обобщава, анализира</w:t>
      </w:r>
      <w:r w:rsidRPr="00556B9F">
        <w:t xml:space="preserve"> </w:t>
      </w:r>
      <w:r>
        <w:t xml:space="preserve">и </w:t>
      </w:r>
      <w:r w:rsidRPr="00556B9F">
        <w:t xml:space="preserve">предоставя от БАБХ и ОДБХ в “Бюлетин за поява, разпространение, плътност, развитие, степен на нападение, срокове и начини на борба с вредителите по земеделските култури”. В бюлетините се съдържа информация по отношение на биология, фенология и контрол на икономически важните вредители на територията на </w:t>
      </w:r>
      <w:r>
        <w:t xml:space="preserve">съответната </w:t>
      </w:r>
      <w:r w:rsidRPr="00556B9F">
        <w:t>област.</w:t>
      </w:r>
      <w:r>
        <w:t xml:space="preserve"> Сигнализирането </w:t>
      </w:r>
      <w:r w:rsidRPr="00B716BA">
        <w:t>на</w:t>
      </w:r>
      <w:r>
        <w:t xml:space="preserve"> точния</w:t>
      </w:r>
      <w:r w:rsidRPr="00556B9F">
        <w:t xml:space="preserve"> момент в </w:t>
      </w:r>
      <w:r>
        <w:t>извеждането на химичния контрол</w:t>
      </w:r>
      <w:r w:rsidRPr="00556B9F">
        <w:t xml:space="preserve"> повишава ефективността на пръскането и намалява излишната употреба</w:t>
      </w:r>
      <w:r>
        <w:t xml:space="preserve"> на пестициди</w:t>
      </w:r>
      <w:r w:rsidRPr="00556B9F">
        <w:t xml:space="preserve">. </w:t>
      </w:r>
      <w:r>
        <w:t xml:space="preserve">За недопускане на </w:t>
      </w:r>
      <w:r w:rsidRPr="00556B9F">
        <w:t>некомпетентн</w:t>
      </w:r>
      <w:r>
        <w:t>о</w:t>
      </w:r>
      <w:r w:rsidRPr="00556B9F">
        <w:t xml:space="preserve"> </w:t>
      </w:r>
      <w:r w:rsidRPr="007C29C6">
        <w:t>приложени</w:t>
      </w:r>
      <w:r>
        <w:t>е</w:t>
      </w:r>
      <w:r w:rsidRPr="00556B9F">
        <w:t xml:space="preserve"> на продуктите за растителна з</w:t>
      </w:r>
      <w:r>
        <w:t xml:space="preserve">ащита, в бюлетините се посочват </w:t>
      </w:r>
      <w:r w:rsidRPr="00556B9F">
        <w:t>разрешените</w:t>
      </w:r>
      <w:r w:rsidRPr="00556B9F">
        <w:rPr>
          <w:lang w:val="ru-RU"/>
        </w:rPr>
        <w:t xml:space="preserve"> </w:t>
      </w:r>
      <w:r w:rsidRPr="00556B9F">
        <w:t xml:space="preserve">за употреба </w:t>
      </w:r>
      <w:r w:rsidRPr="00556B9F">
        <w:rPr>
          <w:lang w:val="ru-RU"/>
        </w:rPr>
        <w:t xml:space="preserve">ПРЗ за контрол на съответните вредители. Бюлетините информират земеделските </w:t>
      </w:r>
      <w:r w:rsidR="00C72042">
        <w:rPr>
          <w:lang w:val="ru-RU"/>
        </w:rPr>
        <w:t xml:space="preserve">стопани </w:t>
      </w:r>
      <w:r>
        <w:t xml:space="preserve">и </w:t>
      </w:r>
      <w:r w:rsidRPr="00556B9F">
        <w:rPr>
          <w:lang w:val="ru-RU"/>
        </w:rPr>
        <w:t xml:space="preserve">за настъпили промени в нормативната уредба, за новоустановени вредители в страната и методите за </w:t>
      </w:r>
      <w:r>
        <w:t xml:space="preserve">техния </w:t>
      </w:r>
      <w:r w:rsidRPr="00556B9F">
        <w:rPr>
          <w:lang w:val="ru-RU"/>
        </w:rPr>
        <w:t>контрол, за предстоящи обучения, семинари и работни срещи.</w:t>
      </w:r>
    </w:p>
    <w:p w:rsidR="00946B9C" w:rsidRDefault="00946B9C" w:rsidP="00E26F20">
      <w:pPr>
        <w:spacing w:after="120"/>
        <w:ind w:right="49" w:firstLine="700"/>
        <w:jc w:val="both"/>
        <w:rPr>
          <w:strike/>
        </w:rPr>
      </w:pPr>
      <w:r>
        <w:t xml:space="preserve">Продуктите за растителна защита </w:t>
      </w:r>
      <w:r w:rsidRPr="00556B9F">
        <w:t xml:space="preserve">са </w:t>
      </w:r>
      <w:r>
        <w:t xml:space="preserve">неизменна </w:t>
      </w:r>
      <w:r w:rsidRPr="00556B9F">
        <w:t>част от съвременните технологии при отглеждане на земеделските култури. За да се огранич</w:t>
      </w:r>
      <w:r>
        <w:t>и</w:t>
      </w:r>
      <w:r w:rsidRPr="00556B9F">
        <w:t xml:space="preserve"> </w:t>
      </w:r>
      <w:r>
        <w:t>дяла на химичния</w:t>
      </w:r>
      <w:r w:rsidRPr="00556B9F">
        <w:t xml:space="preserve"> метод в растителната защита, </w:t>
      </w:r>
      <w:r w:rsidRPr="004F060B">
        <w:t>е необходимо</w:t>
      </w:r>
      <w:r w:rsidRPr="00556B9F">
        <w:t xml:space="preserve"> </w:t>
      </w:r>
      <w:r>
        <w:t xml:space="preserve">употребата </w:t>
      </w:r>
      <w:r w:rsidRPr="00556B9F">
        <w:t xml:space="preserve">на продуктите за растителна защита да става </w:t>
      </w:r>
      <w:r>
        <w:t xml:space="preserve">само </w:t>
      </w:r>
      <w:r w:rsidRPr="00556B9F">
        <w:t>при доказана необходимост</w:t>
      </w:r>
      <w:r>
        <w:t>. В</w:t>
      </w:r>
      <w:r w:rsidRPr="00556B9F">
        <w:t>ажно условие за вземане на правилн</w:t>
      </w:r>
      <w:r>
        <w:t>ото</w:t>
      </w:r>
      <w:r w:rsidRPr="00556B9F">
        <w:t xml:space="preserve"> </w:t>
      </w:r>
      <w:r w:rsidRPr="00556B9F">
        <w:lastRenderedPageBreak/>
        <w:t>решение</w:t>
      </w:r>
      <w:r>
        <w:t xml:space="preserve"> са определените прагове на икономическа вредност (</w:t>
      </w:r>
      <w:r w:rsidRPr="00556B9F">
        <w:t>ПИВ</w:t>
      </w:r>
      <w:r>
        <w:t>) при основните неприятели и болести по земеделските култури</w:t>
      </w:r>
      <w:r w:rsidRPr="00554CFA">
        <w:t>. Повредата по растенията е нестандартна величина и това налага за всеки вредител да се разработи скала за ПИВ, която да отразява особеностите на неприятелите от една популация при конкретни условия.</w:t>
      </w:r>
    </w:p>
    <w:p w:rsidR="00946B9C" w:rsidRPr="00556B9F" w:rsidRDefault="00946B9C" w:rsidP="00E26F20">
      <w:pPr>
        <w:spacing w:after="120"/>
        <w:ind w:right="49" w:firstLine="700"/>
        <w:jc w:val="both"/>
      </w:pPr>
      <w:r w:rsidRPr="009F278D">
        <w:t>Н</w:t>
      </w:r>
      <w:r>
        <w:t xml:space="preserve">еобходимо е </w:t>
      </w:r>
      <w:r w:rsidRPr="00556B9F">
        <w:t>усъвършенстване и опростяване на методите за отчитане на плътността</w:t>
      </w:r>
      <w:r>
        <w:t xml:space="preserve"> на вредителите</w:t>
      </w:r>
      <w:r w:rsidRPr="00556B9F">
        <w:t xml:space="preserve">. </w:t>
      </w:r>
      <w:r>
        <w:t>К</w:t>
      </w:r>
      <w:r w:rsidRPr="00556B9F">
        <w:t>ъдето е приложимо</w:t>
      </w:r>
      <w:r>
        <w:t>,</w:t>
      </w:r>
      <w:r w:rsidRPr="00556B9F">
        <w:t xml:space="preserve"> прякото отчитане да се замени с косвени показатели, които могат да се приемат за ПИВ</w:t>
      </w:r>
      <w:r>
        <w:t xml:space="preserve">, например </w:t>
      </w:r>
      <w:r w:rsidRPr="00556B9F">
        <w:t>процент заселени или процент повредени растения.</w:t>
      </w:r>
    </w:p>
    <w:p w:rsidR="00946B9C" w:rsidRPr="00C92F4B" w:rsidRDefault="00946B9C" w:rsidP="00E26F20">
      <w:pPr>
        <w:pStyle w:val="Style"/>
        <w:spacing w:after="120"/>
        <w:ind w:left="0" w:right="49" w:firstLine="700"/>
      </w:pPr>
      <w:r w:rsidRPr="00C92F4B">
        <w:t xml:space="preserve">Важен елемент от интегрираната растителна защита са </w:t>
      </w:r>
      <w:r w:rsidR="000F4166">
        <w:t xml:space="preserve">съветващите системи и </w:t>
      </w:r>
      <w:r w:rsidRPr="00C92F4B">
        <w:t xml:space="preserve">математическите модели при прогнозирането на вредителите. Моделите са изключително полезни средства при изучаване на агроекосистемите и могат да се използват за прогнозиране на развитието им. Тези методи на прогнозиране дават на професионалните потребители възможност за вземане на по-правилни решения и спомагат за определяне на точният момент в извеждането на химичния контрол. Необходимо е разработване на математически модели за прогнозиране на вредителите, като първоначално се разработят математически модели за прогнозиране за няколко ключови вредителя. </w:t>
      </w:r>
    </w:p>
    <w:p w:rsidR="00FC0072" w:rsidRPr="002B5A43" w:rsidRDefault="00946B9C" w:rsidP="00E26F20">
      <w:pPr>
        <w:spacing w:after="120"/>
        <w:ind w:firstLine="697"/>
        <w:jc w:val="both"/>
        <w:rPr>
          <w:rStyle w:val="hps"/>
          <w:b/>
          <w:lang w:val="ru-RU"/>
        </w:rPr>
      </w:pPr>
      <w:r w:rsidRPr="009F4362">
        <w:rPr>
          <w:rStyle w:val="hps"/>
          <w:b/>
        </w:rPr>
        <w:t xml:space="preserve">Съгласно </w:t>
      </w:r>
      <w:r w:rsidRPr="009F4362">
        <w:rPr>
          <w:rStyle w:val="hps"/>
          <w:b/>
          <w:lang w:val="ru-RU"/>
        </w:rPr>
        <w:t xml:space="preserve">чл. 14 от </w:t>
      </w:r>
      <w:r w:rsidRPr="009F4362">
        <w:rPr>
          <w:b/>
          <w:lang w:val="ru-RU"/>
        </w:rPr>
        <w:t>Директива 2009/128/ЕС</w:t>
      </w:r>
      <w:r w:rsidRPr="009F4362">
        <w:rPr>
          <w:b/>
        </w:rPr>
        <w:t xml:space="preserve"> и чл. 55 от Регламент ЕО № 1107/2009 </w:t>
      </w:r>
      <w:r w:rsidRPr="009F4362">
        <w:rPr>
          <w:rStyle w:val="hps"/>
          <w:b/>
          <w:lang w:val="ru-RU"/>
        </w:rPr>
        <w:t>спазването на общите принципи</w:t>
      </w:r>
      <w:r w:rsidRPr="009F4362">
        <w:rPr>
          <w:b/>
          <w:lang w:val="ru-RU"/>
        </w:rPr>
        <w:t xml:space="preserve"> </w:t>
      </w:r>
      <w:r w:rsidRPr="009F4362">
        <w:rPr>
          <w:rStyle w:val="hps"/>
          <w:b/>
          <w:lang w:val="ru-RU"/>
        </w:rPr>
        <w:t>за</w:t>
      </w:r>
      <w:r w:rsidRPr="009F4362">
        <w:rPr>
          <w:b/>
          <w:lang w:val="ru-RU"/>
        </w:rPr>
        <w:t xml:space="preserve"> </w:t>
      </w:r>
      <w:r w:rsidRPr="009F4362">
        <w:rPr>
          <w:rStyle w:val="hps"/>
          <w:b/>
          <w:lang w:val="ru-RU"/>
        </w:rPr>
        <w:t>интегрираното управление на вредителите се въведе като задължително изискване от 2014 г</w:t>
      </w:r>
      <w:r w:rsidR="00FC0072">
        <w:rPr>
          <w:rStyle w:val="hps"/>
          <w:b/>
          <w:lang w:val="ru-RU"/>
        </w:rPr>
        <w:t>.</w:t>
      </w:r>
      <w:r w:rsidR="00862A6E">
        <w:rPr>
          <w:rStyle w:val="hps"/>
          <w:b/>
          <w:lang w:val="ru-RU"/>
        </w:rPr>
        <w:t xml:space="preserve"> </w:t>
      </w:r>
      <w:r w:rsidR="00862A6E" w:rsidRPr="002B5A43">
        <w:rPr>
          <w:rStyle w:val="hps"/>
          <w:b/>
          <w:lang w:val="ru-RU"/>
        </w:rPr>
        <w:t>с</w:t>
      </w:r>
      <w:r w:rsidR="00CB0049">
        <w:rPr>
          <w:rStyle w:val="hps"/>
          <w:b/>
          <w:lang w:val="ru-RU"/>
        </w:rPr>
        <w:t>ъс</w:t>
      </w:r>
      <w:r w:rsidR="00862A6E" w:rsidRPr="002B5A43">
        <w:rPr>
          <w:rStyle w:val="hps"/>
          <w:b/>
          <w:lang w:val="ru-RU"/>
        </w:rPr>
        <w:t xml:space="preserve"> ЗЗР</w:t>
      </w:r>
      <w:r w:rsidR="00CB0049">
        <w:rPr>
          <w:rStyle w:val="hps"/>
          <w:b/>
          <w:lang w:val="ru-RU"/>
        </w:rPr>
        <w:t>.</w:t>
      </w:r>
    </w:p>
    <w:p w:rsidR="004165AB" w:rsidRDefault="00946B9C" w:rsidP="00E26F20">
      <w:pPr>
        <w:spacing w:after="120"/>
        <w:ind w:firstLine="700"/>
        <w:jc w:val="both"/>
      </w:pPr>
      <w:r w:rsidRPr="00AC4B6E">
        <w:t xml:space="preserve">Прилагането на общите принципи </w:t>
      </w:r>
      <w:r>
        <w:t>за интегрирано</w:t>
      </w:r>
      <w:r w:rsidRPr="00AC4B6E">
        <w:t xml:space="preserve"> управление на вредителите от всички земеделски производители доведе до по-целенасочено използване на налични</w:t>
      </w:r>
      <w:r>
        <w:t>те</w:t>
      </w:r>
      <w:r w:rsidRPr="00AC4B6E">
        <w:t xml:space="preserve"> мерки за контрол на вредителите</w:t>
      </w:r>
      <w:r>
        <w:t xml:space="preserve"> и намаляване</w:t>
      </w:r>
      <w:r w:rsidRPr="00AC4B6E">
        <w:t xml:space="preserve"> на зависимостта от употреба</w:t>
      </w:r>
      <w:r>
        <w:t>та</w:t>
      </w:r>
      <w:r w:rsidRPr="00AC4B6E">
        <w:t xml:space="preserve"> на пестициди.</w:t>
      </w:r>
    </w:p>
    <w:p w:rsidR="00946B9C" w:rsidRPr="007D32C9" w:rsidRDefault="00946B9C" w:rsidP="00E26F20">
      <w:pPr>
        <w:autoSpaceDE w:val="0"/>
        <w:autoSpaceDN w:val="0"/>
        <w:adjustRightInd w:val="0"/>
        <w:spacing w:after="120"/>
        <w:ind w:right="-23"/>
        <w:jc w:val="both"/>
        <w:rPr>
          <w:rFonts w:eastAsia="EUAlbertina-Bold-Identity-H"/>
          <w:b/>
          <w:bCs/>
          <w:lang w:eastAsia="en-US"/>
        </w:rPr>
      </w:pPr>
      <w:r w:rsidRPr="007D32C9">
        <w:rPr>
          <w:rFonts w:eastAsia="EUAlbertina-Bold-Identity-H"/>
          <w:b/>
          <w:bCs/>
          <w:lang w:val="ru-RU" w:eastAsia="en-US"/>
        </w:rPr>
        <w:t xml:space="preserve">Общи принципи </w:t>
      </w:r>
      <w:r>
        <w:rPr>
          <w:rFonts w:eastAsia="EUAlbertina-Bold-Identity-H"/>
          <w:b/>
          <w:bCs/>
          <w:lang w:val="ru-RU" w:eastAsia="en-US"/>
        </w:rPr>
        <w:t>з</w:t>
      </w:r>
      <w:r w:rsidRPr="007D32C9">
        <w:rPr>
          <w:rFonts w:eastAsia="EUAlbertina-Bold-Identity-H"/>
          <w:b/>
          <w:bCs/>
          <w:lang w:val="ru-RU" w:eastAsia="en-US"/>
        </w:rPr>
        <w:t>а интегрираното управление на вредителите:</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1</w:t>
      </w:r>
      <w:r w:rsidRPr="007D32C9">
        <w:rPr>
          <w:rFonts w:eastAsia="EUAlbertina-ReguItal-Identity-H"/>
          <w:lang w:eastAsia="en-US"/>
        </w:rPr>
        <w:t xml:space="preserve">. Предпазването от вредители </w:t>
      </w:r>
      <w:r w:rsidRPr="007D32C9">
        <w:rPr>
          <w:rFonts w:eastAsia="EUAlbertina-ReguItal-Identity-H"/>
          <w:lang w:val="ru-RU" w:eastAsia="en-US"/>
        </w:rPr>
        <w:t>и/или тяхното ограничаване</w:t>
      </w:r>
      <w:r w:rsidRPr="007D32C9">
        <w:rPr>
          <w:rFonts w:eastAsia="EUAlbertina-ReguItal-Identity-H"/>
          <w:lang w:eastAsia="en-US"/>
        </w:rPr>
        <w:t xml:space="preserve"> </w:t>
      </w:r>
      <w:r w:rsidRPr="007D32C9">
        <w:rPr>
          <w:rFonts w:eastAsia="EUAlbertina-ReguItal-Identity-H"/>
          <w:lang w:val="ru-RU" w:eastAsia="en-US"/>
        </w:rPr>
        <w:t xml:space="preserve">следва да се постига или подпомага, </w:t>
      </w:r>
      <w:r w:rsidRPr="007D32C9">
        <w:rPr>
          <w:rFonts w:eastAsia="EUAlbertina-ReguItal-Identity-H"/>
          <w:lang w:eastAsia="en-US"/>
        </w:rPr>
        <w:t>основно</w:t>
      </w:r>
      <w:r w:rsidRPr="007D32C9">
        <w:rPr>
          <w:rFonts w:eastAsia="EUAlbertina-ReguItal-Identity-H"/>
          <w:lang w:val="ru-RU" w:eastAsia="en-US"/>
        </w:rPr>
        <w:t xml:space="preserve"> чрез:</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 xml:space="preserve">- </w:t>
      </w:r>
      <w:r w:rsidRPr="007D32C9">
        <w:rPr>
          <w:rFonts w:eastAsia="EUAlbertina-Regu-Identity-H"/>
          <w:lang w:val="ru-RU" w:eastAsia="en-US"/>
        </w:rPr>
        <w:t xml:space="preserve">сеитбообръщение на </w:t>
      </w:r>
      <w:r w:rsidRPr="00211079">
        <w:rPr>
          <w:rFonts w:eastAsia="EUAlbertina-Regu-Identity-H"/>
          <w:lang w:val="ru-RU" w:eastAsia="en-US"/>
        </w:rPr>
        <w:t>култури</w:t>
      </w:r>
      <w:r w:rsidR="00211079">
        <w:rPr>
          <w:rFonts w:eastAsia="EUAlbertina-Regu-Identity-H"/>
          <w:lang w:eastAsia="en-US"/>
        </w:rPr>
        <w:t>те</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eastAsia="en-US"/>
        </w:rPr>
      </w:pPr>
      <w:r w:rsidRPr="007D32C9">
        <w:rPr>
          <w:rFonts w:eastAsia="EUAlbertina-ReguItal-Identity-H"/>
          <w:lang w:val="ru-RU" w:eastAsia="en-US"/>
        </w:rPr>
        <w:t xml:space="preserve">- провеждане на подходящи </w:t>
      </w:r>
      <w:r w:rsidR="00A65110" w:rsidRPr="00E3772F">
        <w:rPr>
          <w:rFonts w:eastAsia="EUAlbertina-ReguItal-Identity-H"/>
          <w:lang w:eastAsia="en-US"/>
        </w:rPr>
        <w:t>агротехнически</w:t>
      </w:r>
      <w:r w:rsidR="00A65110">
        <w:rPr>
          <w:rFonts w:eastAsia="EUAlbertina-ReguItal-Identity-H"/>
          <w:lang w:eastAsia="en-US"/>
        </w:rPr>
        <w:t xml:space="preserve"> </w:t>
      </w:r>
      <w:r w:rsidRPr="007D32C9">
        <w:rPr>
          <w:rFonts w:eastAsia="EUAlbertina-ReguItal-Identity-H"/>
          <w:lang w:val="ru-RU" w:eastAsia="en-US"/>
        </w:rPr>
        <w:t>мероприятия (</w:t>
      </w:r>
      <w:r w:rsidRPr="007D32C9">
        <w:rPr>
          <w:rFonts w:eastAsia="EUAlbertina-Regu-Identity-H"/>
          <w:lang w:val="ru-RU" w:eastAsia="en-US"/>
        </w:rPr>
        <w:t>например предварително подготвяне на разсадните лехи</w:t>
      </w:r>
      <w:r w:rsidRPr="007D32C9">
        <w:rPr>
          <w:rFonts w:eastAsia="EUAlbertina-ReguItal-Identity-H"/>
          <w:lang w:val="ru-RU" w:eastAsia="en-US"/>
        </w:rPr>
        <w:t xml:space="preserve">, </w:t>
      </w:r>
      <w:r w:rsidRPr="007D32C9">
        <w:rPr>
          <w:rFonts w:eastAsia="EUAlbertina-Regu-Identity-H"/>
          <w:lang w:val="ru-RU" w:eastAsia="en-US"/>
        </w:rPr>
        <w:t>време и гъстота на сеитба</w:t>
      </w:r>
      <w:r w:rsidRPr="007D32C9">
        <w:rPr>
          <w:rFonts w:eastAsia="EUAlbertina-ReguItal-Identity-H"/>
          <w:lang w:val="ru-RU" w:eastAsia="en-US"/>
        </w:rPr>
        <w:t xml:space="preserve">, </w:t>
      </w:r>
      <w:r w:rsidRPr="007D32C9">
        <w:rPr>
          <w:rFonts w:eastAsia="EUAlbertina-Regu-Identity-H"/>
          <w:lang w:val="ru-RU" w:eastAsia="en-US"/>
        </w:rPr>
        <w:t>подсяване</w:t>
      </w:r>
      <w:r w:rsidRPr="007D32C9">
        <w:rPr>
          <w:rFonts w:eastAsia="EUAlbertina-ReguItal-Identity-H"/>
          <w:lang w:val="ru-RU" w:eastAsia="en-US"/>
        </w:rPr>
        <w:t xml:space="preserve">, </w:t>
      </w:r>
      <w:r w:rsidRPr="007D32C9">
        <w:rPr>
          <w:rFonts w:eastAsia="EUAlbertina-Regu-Identity-H"/>
          <w:lang w:val="ru-RU" w:eastAsia="en-US"/>
        </w:rPr>
        <w:t>оптимално разстояние между културите</w:t>
      </w:r>
      <w:r w:rsidRPr="007D32C9">
        <w:rPr>
          <w:rFonts w:eastAsia="EUAlbertina-ReguItal-Identity-H"/>
          <w:lang w:val="ru-RU" w:eastAsia="en-US"/>
        </w:rPr>
        <w:t xml:space="preserve">, </w:t>
      </w:r>
      <w:r w:rsidRPr="007D32C9">
        <w:t>противоерозионни обработки</w:t>
      </w:r>
      <w:r w:rsidRPr="007D32C9">
        <w:rPr>
          <w:rFonts w:eastAsia="EUAlbertina-ReguItal-Identity-H"/>
          <w:lang w:val="ru-RU" w:eastAsia="en-US"/>
        </w:rPr>
        <w:t xml:space="preserve">, </w:t>
      </w:r>
      <w:r w:rsidRPr="007D32C9">
        <w:rPr>
          <w:rFonts w:eastAsia="EUAlbertina-Regu-Identity-H"/>
          <w:lang w:val="ru-RU" w:eastAsia="en-US"/>
        </w:rPr>
        <w:t>санитарни мерки и резитби</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dentity-H"/>
          <w:lang w:eastAsia="en-US"/>
        </w:rPr>
        <w:t>-</w:t>
      </w:r>
      <w:r w:rsidR="00D12BD0" w:rsidRPr="005B0B42">
        <w:rPr>
          <w:rFonts w:eastAsia="EUAlbertina-Regu-Identity-H"/>
          <w:lang w:eastAsia="en-US"/>
        </w:rPr>
        <w:t xml:space="preserve"> </w:t>
      </w:r>
      <w:r w:rsidRPr="007D32C9">
        <w:rPr>
          <w:rFonts w:eastAsia="EUAlbertina-Regu-Identity-H"/>
          <w:lang w:val="ru-RU" w:eastAsia="en-US"/>
        </w:rPr>
        <w:t>използване</w:t>
      </w:r>
      <w:r w:rsidRPr="007D32C9">
        <w:rPr>
          <w:rFonts w:eastAsia="EUAlbertina-ReguItal-Identity-H"/>
          <w:lang w:val="ru-RU" w:eastAsia="en-US"/>
        </w:rPr>
        <w:t xml:space="preserve">, </w:t>
      </w:r>
      <w:r w:rsidRPr="007D32C9">
        <w:rPr>
          <w:rFonts w:eastAsia="EUAlbertina-Regu-Identity-H"/>
          <w:lang w:val="ru-RU" w:eastAsia="en-US"/>
        </w:rPr>
        <w:t>на подходящи устойчиви</w:t>
      </w:r>
      <w:r w:rsidRPr="007D32C9">
        <w:rPr>
          <w:rFonts w:eastAsia="EUAlbertina-ReguItal-Identity-H"/>
          <w:lang w:val="ru-RU" w:eastAsia="en-US"/>
        </w:rPr>
        <w:t>/</w:t>
      </w:r>
      <w:r w:rsidRPr="007D32C9">
        <w:rPr>
          <w:rFonts w:eastAsia="EUAlbertina-Regu-Identity-H"/>
          <w:lang w:val="ru-RU" w:eastAsia="en-US"/>
        </w:rPr>
        <w:t>толерантни сортове растения и на стандартни</w:t>
      </w:r>
      <w:r w:rsidRPr="007D32C9">
        <w:rPr>
          <w:rFonts w:eastAsia="EUAlbertina-ReguItal-Identity-H"/>
          <w:lang w:val="ru-RU" w:eastAsia="en-US"/>
        </w:rPr>
        <w:t>/</w:t>
      </w:r>
      <w:r w:rsidRPr="007D32C9">
        <w:rPr>
          <w:rFonts w:eastAsia="EUAlbertina-Regu-Identity-H"/>
          <w:lang w:val="ru-RU" w:eastAsia="en-US"/>
        </w:rPr>
        <w:t>сертифицирани семена и посадъчен материал</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 xml:space="preserve">- </w:t>
      </w:r>
      <w:r w:rsidRPr="007D32C9">
        <w:rPr>
          <w:rFonts w:eastAsia="EUAlbertina-Regu-Identity-H"/>
          <w:lang w:val="ru-RU" w:eastAsia="en-US"/>
        </w:rPr>
        <w:t>прилагане на балансирано торене,</w:t>
      </w:r>
      <w:r w:rsidRPr="007D32C9">
        <w:rPr>
          <w:rFonts w:eastAsia="EUAlbertina-ReguItal-Identity-H"/>
          <w:lang w:val="ru-RU" w:eastAsia="en-US"/>
        </w:rPr>
        <w:t xml:space="preserve"> варуване, практики за напояване и дренаж</w:t>
      </w:r>
      <w:r w:rsidRPr="007D32C9">
        <w:rPr>
          <w:lang w:val="ru-RU"/>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dentity-H"/>
          <w:lang w:val="ru-RU" w:eastAsia="en-US"/>
        </w:rPr>
        <w:t>-</w:t>
      </w:r>
      <w:r w:rsidR="00D12BD0" w:rsidRPr="005B0B42">
        <w:rPr>
          <w:rFonts w:eastAsia="EUAlbertina-Regu-Identity-H"/>
          <w:lang w:val="ru-RU" w:eastAsia="en-US"/>
        </w:rPr>
        <w:t xml:space="preserve"> </w:t>
      </w:r>
      <w:r w:rsidRPr="007D32C9">
        <w:rPr>
          <w:rFonts w:eastAsia="EUAlbertina-Regu-Identity-H"/>
          <w:lang w:val="ru-RU" w:eastAsia="en-US"/>
        </w:rPr>
        <w:t xml:space="preserve">предотвратяване на разпространението на вредни организми чрез прилагане на </w:t>
      </w:r>
      <w:r w:rsidRPr="007D32C9">
        <w:rPr>
          <w:rFonts w:eastAsia="EUAlbertina-Regu-Identity-H"/>
          <w:lang w:eastAsia="en-US"/>
        </w:rPr>
        <w:t xml:space="preserve">санитарни </w:t>
      </w:r>
      <w:r w:rsidRPr="007D32C9">
        <w:rPr>
          <w:rFonts w:eastAsia="EUAlbertina-Regu-Identity-H"/>
          <w:lang w:val="ru-RU" w:eastAsia="en-US"/>
        </w:rPr>
        <w:t>мерки (например чрез редовно почистване на машините и на оборудването</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dentity-H"/>
          <w:lang w:val="ru-RU" w:eastAsia="en-US"/>
        </w:rPr>
        <w:t>- опазване и поддържане на полезните организми, например чрез прилагане на подходящи растителнозащитни мерки или чрез използване на екологични инфраструктури във или извън обработваемите площи;</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 xml:space="preserve">2. </w:t>
      </w:r>
      <w:r w:rsidRPr="007D32C9">
        <w:rPr>
          <w:rFonts w:eastAsia="EUAlbertina-Regu-Identity-H"/>
          <w:lang w:val="ru-RU" w:eastAsia="en-US"/>
        </w:rPr>
        <w:t xml:space="preserve">Вредителите трябва </w:t>
      </w:r>
      <w:r>
        <w:rPr>
          <w:rFonts w:eastAsia="EUAlbertina-Regu-Identity-H"/>
          <w:lang w:val="ru-RU" w:eastAsia="en-US"/>
        </w:rPr>
        <w:t xml:space="preserve">да </w:t>
      </w:r>
      <w:r w:rsidRPr="007D32C9">
        <w:rPr>
          <w:rFonts w:eastAsia="EUAlbertina-Regu-Identity-H"/>
          <w:lang w:val="ru-RU" w:eastAsia="en-US"/>
        </w:rPr>
        <w:t>се наблюдават с подходящи методи и средства. Такива методи следва да включват научнообосновани системи за предупреждаване</w:t>
      </w:r>
      <w:r w:rsidRPr="007D32C9">
        <w:rPr>
          <w:rFonts w:eastAsia="EUAlbertina-ReguItal-Identity-H"/>
          <w:lang w:val="ru-RU" w:eastAsia="en-US"/>
        </w:rPr>
        <w:t xml:space="preserve">, </w:t>
      </w:r>
      <w:r w:rsidRPr="007D32C9">
        <w:rPr>
          <w:rFonts w:eastAsia="EUAlbertina-Regu-Identity-H"/>
          <w:lang w:val="ru-RU" w:eastAsia="en-US"/>
        </w:rPr>
        <w:t>прогнозиране и ранно диагностициране</w:t>
      </w:r>
      <w:r w:rsidRPr="007D32C9">
        <w:rPr>
          <w:rFonts w:eastAsia="EUAlbertina-ReguItal-Identity-H"/>
          <w:lang w:val="ru-RU" w:eastAsia="en-US"/>
        </w:rPr>
        <w:t xml:space="preserve">, </w:t>
      </w:r>
      <w:r w:rsidRPr="007D32C9">
        <w:rPr>
          <w:rFonts w:eastAsia="EUAlbertina-Regu-Identity-H"/>
          <w:lang w:val="ru-RU" w:eastAsia="en-US"/>
        </w:rPr>
        <w:t>както и ползването на професионални консултации</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 xml:space="preserve">3. </w:t>
      </w:r>
      <w:r w:rsidRPr="007D32C9">
        <w:rPr>
          <w:rFonts w:eastAsia="EUAlbertina-Regu-Identity-H"/>
          <w:lang w:val="ru-RU" w:eastAsia="en-US"/>
        </w:rPr>
        <w:t>На база резултатите от наблюдението професионалният потребител трябва да реши дали и кога да прилага мерки за растителна защита</w:t>
      </w:r>
      <w:r w:rsidRPr="007D32C9">
        <w:rPr>
          <w:rFonts w:eastAsia="EUAlbertina-ReguItal-Identity-H"/>
          <w:lang w:val="ru-RU" w:eastAsia="en-US"/>
        </w:rPr>
        <w:t xml:space="preserve">. </w:t>
      </w:r>
      <w:r w:rsidRPr="007D32C9">
        <w:rPr>
          <w:rFonts w:eastAsia="EUAlbertina-Regu-Identity-H"/>
          <w:lang w:val="ru-RU" w:eastAsia="en-US"/>
        </w:rPr>
        <w:t xml:space="preserve">Определящ фактор при вземането на решения са </w:t>
      </w:r>
      <w:r w:rsidRPr="007D32C9">
        <w:rPr>
          <w:rFonts w:eastAsia="EUAlbertina-Regu-Identity-H"/>
          <w:lang w:eastAsia="en-US"/>
        </w:rPr>
        <w:t xml:space="preserve">утвърдените </w:t>
      </w:r>
      <w:r w:rsidRPr="007D32C9">
        <w:rPr>
          <w:rFonts w:eastAsia="EUAlbertina-Regu-Identity-H"/>
          <w:lang w:val="ru-RU" w:eastAsia="en-US"/>
        </w:rPr>
        <w:t>прагове на икономическа вредност</w:t>
      </w:r>
      <w:r w:rsidRPr="007D32C9">
        <w:rPr>
          <w:rFonts w:eastAsia="EUAlbertina-ReguItal-Identity-H"/>
          <w:lang w:val="ru-RU" w:eastAsia="en-US"/>
        </w:rPr>
        <w:t xml:space="preserve">. </w:t>
      </w:r>
      <w:r w:rsidRPr="007D32C9">
        <w:rPr>
          <w:rFonts w:eastAsia="EUAlbertina-Regu-Identity-H"/>
          <w:lang w:val="ru-RU" w:eastAsia="en-US"/>
        </w:rPr>
        <w:t xml:space="preserve">Преди </w:t>
      </w:r>
      <w:r w:rsidRPr="007D32C9">
        <w:rPr>
          <w:rFonts w:eastAsia="EUAlbertina-Regu-Identity-H"/>
          <w:lang w:eastAsia="en-US"/>
        </w:rPr>
        <w:t xml:space="preserve">третиране по </w:t>
      </w:r>
      <w:r w:rsidRPr="007D32C9">
        <w:rPr>
          <w:rFonts w:eastAsia="EUAlbertina-Regu-Identity-H"/>
          <w:lang w:val="ru-RU" w:eastAsia="en-US"/>
        </w:rPr>
        <w:t>възможност трябва да се вземат предвид</w:t>
      </w:r>
      <w:r w:rsidRPr="007D32C9">
        <w:rPr>
          <w:rFonts w:eastAsia="EUAlbertina-ReguItal-Identity-H"/>
          <w:lang w:val="ru-RU" w:eastAsia="en-US"/>
        </w:rPr>
        <w:t xml:space="preserve"> </w:t>
      </w:r>
      <w:r w:rsidRPr="007D32C9">
        <w:rPr>
          <w:rFonts w:eastAsia="EUAlbertina-Regu-Identity-H"/>
          <w:lang w:val="ru-RU" w:eastAsia="en-US"/>
        </w:rPr>
        <w:t>праговете на икономическа вредност</w:t>
      </w:r>
      <w:r w:rsidRPr="007D32C9">
        <w:rPr>
          <w:rFonts w:eastAsia="EUAlbertina-ReguItal-Identity-H"/>
          <w:lang w:val="ru-RU" w:eastAsia="en-US"/>
        </w:rPr>
        <w:t xml:space="preserve">, </w:t>
      </w:r>
      <w:r w:rsidRPr="007D32C9">
        <w:rPr>
          <w:rFonts w:eastAsia="EUAlbertina-Regu-Identity-H"/>
          <w:lang w:val="ru-RU" w:eastAsia="en-US"/>
        </w:rPr>
        <w:t>конкретните площи</w:t>
      </w:r>
      <w:r w:rsidRPr="007D32C9">
        <w:rPr>
          <w:rFonts w:eastAsia="EUAlbertina-ReguItal-Identity-H"/>
          <w:lang w:val="ru-RU" w:eastAsia="en-US"/>
        </w:rPr>
        <w:t xml:space="preserve">, </w:t>
      </w:r>
      <w:r w:rsidRPr="007D32C9">
        <w:rPr>
          <w:rFonts w:eastAsia="EUAlbertina-Regu-Identity-H"/>
          <w:lang w:val="ru-RU" w:eastAsia="en-US"/>
        </w:rPr>
        <w:t>култури и климатични условия</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lastRenderedPageBreak/>
        <w:t xml:space="preserve">4. </w:t>
      </w:r>
      <w:r w:rsidRPr="007D32C9">
        <w:rPr>
          <w:rFonts w:eastAsia="EUAlbertina-Regu-Identity-H"/>
          <w:lang w:val="ru-RU" w:eastAsia="en-US"/>
        </w:rPr>
        <w:t>Устойчивите биологични</w:t>
      </w:r>
      <w:r w:rsidRPr="007D32C9">
        <w:rPr>
          <w:rFonts w:eastAsia="EUAlbertina-ReguItal-Identity-H"/>
          <w:lang w:val="ru-RU" w:eastAsia="en-US"/>
        </w:rPr>
        <w:t xml:space="preserve">, </w:t>
      </w:r>
      <w:r w:rsidRPr="007D32C9">
        <w:rPr>
          <w:rFonts w:eastAsia="EUAlbertina-Regu-Identity-H"/>
          <w:lang w:val="ru-RU" w:eastAsia="en-US"/>
        </w:rPr>
        <w:t>физически и други нехимични методи трябва да се предпочитат пред химичните методи</w:t>
      </w:r>
      <w:r w:rsidRPr="007D32C9">
        <w:rPr>
          <w:rFonts w:eastAsia="EUAlbertina-ReguItal-Identity-H"/>
          <w:lang w:val="ru-RU" w:eastAsia="en-US"/>
        </w:rPr>
        <w:t xml:space="preserve">, </w:t>
      </w:r>
      <w:r w:rsidRPr="007D32C9">
        <w:rPr>
          <w:rFonts w:eastAsia="EUAlbertina-Regu-Identity-H"/>
          <w:lang w:val="ru-RU" w:eastAsia="en-US"/>
        </w:rPr>
        <w:t>когато осигуряват задоволително равнище на контрол на вредителите</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 xml:space="preserve">5. </w:t>
      </w:r>
      <w:r w:rsidRPr="007D32C9">
        <w:rPr>
          <w:rFonts w:eastAsia="EUAlbertina-Regu-Identity-H"/>
          <w:lang w:val="ru-RU" w:eastAsia="en-US"/>
        </w:rPr>
        <w:t>Прилаганите пестициди трябва да бъдат селективни по отношение на целта и да имат минимални странични ефекти върху здравето на хората</w:t>
      </w:r>
      <w:r w:rsidRPr="007D32C9">
        <w:rPr>
          <w:rFonts w:eastAsia="EUAlbertina-ReguItal-Identity-H"/>
          <w:lang w:val="ru-RU" w:eastAsia="en-US"/>
        </w:rPr>
        <w:t xml:space="preserve">, </w:t>
      </w:r>
      <w:r w:rsidRPr="007D32C9">
        <w:rPr>
          <w:rFonts w:eastAsia="EUAlbertina-Regu-Identity-H"/>
          <w:lang w:val="ru-RU" w:eastAsia="en-US"/>
        </w:rPr>
        <w:t>полезните организми и околната среда</w:t>
      </w:r>
      <w:r w:rsidRPr="007D32C9">
        <w:rPr>
          <w:rFonts w:eastAsia="EUAlbertina-ReguItal-Identity-H"/>
          <w:lang w:val="ru-RU" w:eastAsia="en-US"/>
        </w:rPr>
        <w:t>.</w:t>
      </w:r>
    </w:p>
    <w:p w:rsidR="00946B9C" w:rsidRPr="007D32C9" w:rsidRDefault="00946B9C" w:rsidP="00E26F20">
      <w:pPr>
        <w:autoSpaceDE w:val="0"/>
        <w:autoSpaceDN w:val="0"/>
        <w:adjustRightInd w:val="0"/>
        <w:spacing w:after="120"/>
        <w:ind w:right="-24" w:firstLine="708"/>
        <w:jc w:val="both"/>
        <w:rPr>
          <w:rFonts w:eastAsia="EUAlbertina-Regu-Identity-H"/>
          <w:lang w:val="ru-RU" w:eastAsia="en-US"/>
        </w:rPr>
      </w:pPr>
      <w:r w:rsidRPr="007D32C9">
        <w:rPr>
          <w:rFonts w:eastAsia="EUAlbertina-ReguItal-Identity-H"/>
          <w:lang w:val="ru-RU" w:eastAsia="en-US"/>
        </w:rPr>
        <w:t xml:space="preserve">6. </w:t>
      </w:r>
      <w:r w:rsidRPr="007D32C9">
        <w:rPr>
          <w:rFonts w:eastAsia="EUAlbertina-Regu-Identity-H"/>
          <w:lang w:val="ru-RU" w:eastAsia="en-US"/>
        </w:rPr>
        <w:t>Професионалният потребител трябва да ограничава употребата на пестициди и други форми на намеса до необходимата степен</w:t>
      </w:r>
      <w:r w:rsidRPr="007D32C9">
        <w:rPr>
          <w:rFonts w:eastAsia="EUAlbertina-ReguItal-Identity-H"/>
          <w:lang w:val="ru-RU" w:eastAsia="en-US"/>
        </w:rPr>
        <w:t xml:space="preserve">, </w:t>
      </w:r>
      <w:r w:rsidRPr="007D32C9">
        <w:rPr>
          <w:rFonts w:eastAsia="EUAlbertina-Regu-Identity-H"/>
          <w:lang w:val="ru-RU" w:eastAsia="en-US"/>
        </w:rPr>
        <w:t xml:space="preserve">например </w:t>
      </w:r>
      <w:r w:rsidRPr="007D32C9">
        <w:rPr>
          <w:rFonts w:eastAsia="EUAlbertina-ReguItal-Identity-H"/>
          <w:lang w:val="ru-RU" w:eastAsia="en-US"/>
        </w:rPr>
        <w:t>да ползва по-ниски дози,</w:t>
      </w:r>
      <w:r w:rsidRPr="007D32C9">
        <w:rPr>
          <w:rFonts w:eastAsia="EUAlbertina-Regu-Identity-H"/>
          <w:lang w:val="ru-RU" w:eastAsia="en-US"/>
        </w:rPr>
        <w:t xml:space="preserve"> намален брой третирания или частично третиране (например ленточно или огнищно</w:t>
      </w:r>
      <w:r w:rsidRPr="007D32C9">
        <w:rPr>
          <w:rFonts w:eastAsia="EUAlbertina-ReguItal-Identity-H"/>
          <w:lang w:val="ru-RU" w:eastAsia="en-US"/>
        </w:rPr>
        <w:t xml:space="preserve">), </w:t>
      </w:r>
      <w:r w:rsidRPr="007D32C9">
        <w:rPr>
          <w:rFonts w:eastAsia="EUAlbertina-Regu-Identity-H"/>
          <w:lang w:val="ru-RU" w:eastAsia="en-US"/>
        </w:rPr>
        <w:t>когато прецени</w:t>
      </w:r>
      <w:r w:rsidRPr="007D32C9">
        <w:rPr>
          <w:rFonts w:eastAsia="EUAlbertina-ReguItal-Identity-H"/>
          <w:lang w:val="ru-RU" w:eastAsia="en-US"/>
        </w:rPr>
        <w:t xml:space="preserve">, </w:t>
      </w:r>
      <w:r w:rsidRPr="007D32C9">
        <w:rPr>
          <w:rFonts w:eastAsia="EUAlbertina-Regu-Identity-H"/>
          <w:lang w:val="ru-RU" w:eastAsia="en-US"/>
        </w:rPr>
        <w:t>че степента на риск за културата е приемлива и не се увеличава опасността за изграждане на устойчивост при вредителите.</w:t>
      </w:r>
    </w:p>
    <w:p w:rsidR="00946B9C" w:rsidRPr="007D32C9" w:rsidRDefault="00946B9C" w:rsidP="00E26F20">
      <w:pPr>
        <w:autoSpaceDE w:val="0"/>
        <w:autoSpaceDN w:val="0"/>
        <w:adjustRightInd w:val="0"/>
        <w:spacing w:after="120"/>
        <w:ind w:right="-24" w:firstLine="708"/>
        <w:jc w:val="both"/>
        <w:rPr>
          <w:rFonts w:eastAsia="EUAlbertina-ReguItal-Identity-H"/>
          <w:lang w:val="ru-RU" w:eastAsia="en-US"/>
        </w:rPr>
      </w:pPr>
      <w:r>
        <w:rPr>
          <w:rFonts w:eastAsia="EUAlbertina-ReguItal-Identity-H"/>
          <w:lang w:val="ru-RU" w:eastAsia="en-US"/>
        </w:rPr>
        <w:t>7. Кога</w:t>
      </w:r>
      <w:r w:rsidRPr="007D32C9">
        <w:rPr>
          <w:rFonts w:eastAsia="EUAlbertina-ReguItal-Identity-H"/>
          <w:lang w:val="ru-RU" w:eastAsia="en-US"/>
        </w:rPr>
        <w:t xml:space="preserve">то има опасност от създаване на устойчивост, но опазването на културата изисква нееднократно прилагане на пестициди, за да се запази ефективността на продуктите, трябва да се </w:t>
      </w:r>
      <w:r w:rsidRPr="007D32C9">
        <w:rPr>
          <w:rFonts w:eastAsia="EUAlbertina-Regu-Identity-H"/>
          <w:lang w:val="ru-RU" w:eastAsia="en-US"/>
        </w:rPr>
        <w:t>прилагат наличните стратегии срещу развитието на устойчивост. Това може да включва употребата на няколко пестицида с различни механизми на действие</w:t>
      </w:r>
      <w:r w:rsidRPr="007D32C9">
        <w:rPr>
          <w:rFonts w:eastAsia="EUAlbertina-ReguItal-Identity-H"/>
          <w:lang w:val="ru-RU" w:eastAsia="en-US"/>
        </w:rPr>
        <w:t>.</w:t>
      </w:r>
    </w:p>
    <w:p w:rsidR="00946B9C" w:rsidRDefault="00946B9C" w:rsidP="00E26F20">
      <w:pPr>
        <w:autoSpaceDE w:val="0"/>
        <w:autoSpaceDN w:val="0"/>
        <w:adjustRightInd w:val="0"/>
        <w:spacing w:after="120"/>
        <w:ind w:right="-24" w:firstLine="708"/>
        <w:jc w:val="both"/>
        <w:rPr>
          <w:rFonts w:eastAsia="EUAlbertina-ReguItal-Identity-H"/>
          <w:lang w:val="ru-RU" w:eastAsia="en-US"/>
        </w:rPr>
      </w:pPr>
      <w:r w:rsidRPr="007D32C9">
        <w:rPr>
          <w:rFonts w:eastAsia="EUAlbertina-ReguItal-Identity-H"/>
          <w:lang w:val="ru-RU" w:eastAsia="en-US"/>
        </w:rPr>
        <w:t xml:space="preserve">8. </w:t>
      </w:r>
      <w:r w:rsidRPr="007D32C9">
        <w:rPr>
          <w:rFonts w:eastAsia="EUAlbertina-Regu-Identity-H"/>
          <w:lang w:val="ru-RU" w:eastAsia="en-US"/>
        </w:rPr>
        <w:t>На база данните за употребените пестициди и данните за наблюдението на вредителите</w:t>
      </w:r>
      <w:r w:rsidRPr="007D32C9">
        <w:rPr>
          <w:rFonts w:eastAsia="EUAlbertina-ReguItal-Identity-H"/>
          <w:lang w:val="ru-RU" w:eastAsia="en-US"/>
        </w:rPr>
        <w:t xml:space="preserve">, </w:t>
      </w:r>
      <w:r w:rsidRPr="007D32C9">
        <w:rPr>
          <w:rFonts w:eastAsia="EUAlbertina-Regu-Identity-H"/>
          <w:lang w:val="ru-RU" w:eastAsia="en-US"/>
        </w:rPr>
        <w:t>професионалният потребител проверява доколко са успешни прилаганите мерки за растителна защита</w:t>
      </w:r>
      <w:r w:rsidRPr="007D32C9">
        <w:rPr>
          <w:rFonts w:eastAsia="EUAlbertina-ReguItal-Identity-H"/>
          <w:lang w:val="ru-RU" w:eastAsia="en-US"/>
        </w:rPr>
        <w:t>.</w:t>
      </w:r>
    </w:p>
    <w:p w:rsidR="00FE7190" w:rsidRDefault="00946B9C" w:rsidP="00E26F20">
      <w:pPr>
        <w:pStyle w:val="Style"/>
        <w:spacing w:after="120"/>
        <w:ind w:left="0" w:right="-24" w:firstLine="708"/>
        <w:rPr>
          <w:shd w:val="clear" w:color="auto" w:fill="FEFEFE"/>
          <w:lang w:val="ru-RU"/>
        </w:rPr>
      </w:pPr>
      <w:r w:rsidRPr="00FE7190">
        <w:rPr>
          <w:shd w:val="clear" w:color="auto" w:fill="FEFEFE"/>
        </w:rPr>
        <w:t>При о</w:t>
      </w:r>
      <w:r w:rsidRPr="00FE7190">
        <w:rPr>
          <w:shd w:val="clear" w:color="auto" w:fill="FEFEFE"/>
          <w:lang w:val="ru-RU"/>
        </w:rPr>
        <w:t xml:space="preserve">пазването на </w:t>
      </w:r>
      <w:r w:rsidRPr="00FE7190">
        <w:rPr>
          <w:lang w:val="ru-RU"/>
        </w:rPr>
        <w:t>земеделските култури мо</w:t>
      </w:r>
      <w:r w:rsidRPr="00FE7190">
        <w:t>гат</w:t>
      </w:r>
      <w:r w:rsidRPr="00FE7190">
        <w:rPr>
          <w:lang w:val="ru-RU"/>
        </w:rPr>
        <w:t xml:space="preserve"> да се</w:t>
      </w:r>
      <w:r w:rsidRPr="00FE7190">
        <w:t xml:space="preserve"> приложат и специфичните </w:t>
      </w:r>
      <w:r w:rsidRPr="00FE7190">
        <w:rPr>
          <w:shd w:val="clear" w:color="auto" w:fill="FEFEFE"/>
          <w:lang w:val="ru-RU"/>
        </w:rPr>
        <w:t>принципи</w:t>
      </w:r>
      <w:r w:rsidRPr="00FE7190">
        <w:rPr>
          <w:shd w:val="clear" w:color="auto" w:fill="FEFEFE"/>
        </w:rPr>
        <w:t xml:space="preserve"> за</w:t>
      </w:r>
      <w:r w:rsidRPr="00FE7190">
        <w:rPr>
          <w:shd w:val="clear" w:color="auto" w:fill="FEFEFE"/>
          <w:lang w:val="ru-RU"/>
        </w:rPr>
        <w:t xml:space="preserve"> интегрирано управление на вредители</w:t>
      </w:r>
      <w:r w:rsidRPr="00FE7190">
        <w:rPr>
          <w:shd w:val="clear" w:color="auto" w:fill="FEFEFE"/>
        </w:rPr>
        <w:t xml:space="preserve">те, съгласно които се извършва </w:t>
      </w:r>
      <w:r w:rsidRPr="00FE7190">
        <w:rPr>
          <w:shd w:val="clear" w:color="auto" w:fill="FEFEFE"/>
          <w:lang w:val="ru-RU"/>
        </w:rPr>
        <w:t>интегрирано производство на растения и растителни продукти.</w:t>
      </w:r>
    </w:p>
    <w:p w:rsidR="00946B9C" w:rsidRDefault="00946B9C" w:rsidP="00E26F20">
      <w:pPr>
        <w:autoSpaceDE w:val="0"/>
        <w:autoSpaceDN w:val="0"/>
        <w:adjustRightInd w:val="0"/>
        <w:spacing w:after="120"/>
        <w:ind w:right="-23"/>
        <w:jc w:val="both"/>
        <w:rPr>
          <w:b/>
          <w:shd w:val="clear" w:color="auto" w:fill="FEFEFE"/>
        </w:rPr>
      </w:pPr>
      <w:r w:rsidRPr="00421B67">
        <w:rPr>
          <w:b/>
        </w:rPr>
        <w:t>С</w:t>
      </w:r>
      <w:r>
        <w:rPr>
          <w:b/>
        </w:rPr>
        <w:t>пецифични</w:t>
      </w:r>
      <w:r w:rsidRPr="00421B67">
        <w:rPr>
          <w:b/>
        </w:rPr>
        <w:t xml:space="preserve"> </w:t>
      </w:r>
      <w:r w:rsidRPr="00421B67">
        <w:rPr>
          <w:b/>
          <w:shd w:val="clear" w:color="auto" w:fill="FEFEFE"/>
          <w:lang w:val="ru-RU"/>
        </w:rPr>
        <w:t>принципи</w:t>
      </w:r>
      <w:r w:rsidRPr="00421B67">
        <w:rPr>
          <w:b/>
          <w:shd w:val="clear" w:color="auto" w:fill="FEFEFE"/>
        </w:rPr>
        <w:t xml:space="preserve"> за</w:t>
      </w:r>
      <w:r w:rsidRPr="00421B67">
        <w:rPr>
          <w:b/>
          <w:shd w:val="clear" w:color="auto" w:fill="FEFEFE"/>
          <w:lang w:val="ru-RU"/>
        </w:rPr>
        <w:t xml:space="preserve"> интегрирано управление на вредители</w:t>
      </w:r>
      <w:r w:rsidRPr="00421B67">
        <w:rPr>
          <w:b/>
          <w:shd w:val="clear" w:color="auto" w:fill="FEFEFE"/>
        </w:rPr>
        <w:t>те</w:t>
      </w:r>
      <w:r w:rsidR="001B7B00">
        <w:rPr>
          <w:b/>
          <w:shd w:val="clear" w:color="auto" w:fill="FEFEFE"/>
        </w:rPr>
        <w:t>:</w:t>
      </w:r>
    </w:p>
    <w:p w:rsidR="00946B9C" w:rsidRPr="00A03A69" w:rsidRDefault="00946B9C" w:rsidP="00E26F20">
      <w:pPr>
        <w:autoSpaceDE w:val="0"/>
        <w:autoSpaceDN w:val="0"/>
        <w:adjustRightInd w:val="0"/>
        <w:spacing w:after="120"/>
        <w:ind w:right="-23" w:firstLine="708"/>
        <w:jc w:val="both"/>
        <w:rPr>
          <w:rFonts w:eastAsia="EUAlbertina-ReguItal-Identity-H"/>
          <w:b/>
          <w:lang w:val="ru-RU" w:eastAsia="en-US"/>
        </w:rPr>
      </w:pPr>
      <w:r w:rsidRPr="00421B67">
        <w:rPr>
          <w:shd w:val="clear" w:color="auto" w:fill="FEFEFE"/>
        </w:rPr>
        <w:t>С</w:t>
      </w:r>
      <w:r w:rsidRPr="00421B67">
        <w:t xml:space="preserve">пецифичните </w:t>
      </w:r>
      <w:r w:rsidRPr="00421B67">
        <w:rPr>
          <w:shd w:val="clear" w:color="auto" w:fill="FEFEFE"/>
          <w:lang w:val="ru-RU"/>
        </w:rPr>
        <w:t>принципи</w:t>
      </w:r>
      <w:r w:rsidRPr="00421B67">
        <w:rPr>
          <w:shd w:val="clear" w:color="auto" w:fill="FEFEFE"/>
        </w:rPr>
        <w:t xml:space="preserve"> за</w:t>
      </w:r>
      <w:r w:rsidRPr="00421B67">
        <w:rPr>
          <w:shd w:val="clear" w:color="auto" w:fill="FEFEFE"/>
          <w:lang w:val="ru-RU"/>
        </w:rPr>
        <w:t xml:space="preserve"> интегрирано управление на вредители</w:t>
      </w:r>
      <w:r w:rsidRPr="00421B67">
        <w:rPr>
          <w:shd w:val="clear" w:color="auto" w:fill="FEFEFE"/>
        </w:rPr>
        <w:t xml:space="preserve">те се определят в </w:t>
      </w:r>
      <w:r w:rsidRPr="00421B67">
        <w:rPr>
          <w:lang w:val="ru-RU"/>
        </w:rPr>
        <w:t>Ръководства.</w:t>
      </w:r>
    </w:p>
    <w:p w:rsidR="00946B9C" w:rsidRPr="009B24E0" w:rsidRDefault="00946B9C" w:rsidP="00E26F20">
      <w:pPr>
        <w:pStyle w:val="Style"/>
        <w:spacing w:after="120"/>
        <w:ind w:left="0" w:right="-24" w:firstLine="708"/>
      </w:pPr>
      <w:r w:rsidRPr="009B24E0">
        <w:rPr>
          <w:shd w:val="clear" w:color="auto" w:fill="FEFEFE"/>
        </w:rPr>
        <w:t>И</w:t>
      </w:r>
      <w:r w:rsidRPr="009B24E0">
        <w:t xml:space="preserve">нтегрираното производство </w:t>
      </w:r>
      <w:r w:rsidRPr="009B24E0">
        <w:rPr>
          <w:shd w:val="clear" w:color="auto" w:fill="FEFEFE"/>
        </w:rPr>
        <w:t xml:space="preserve">на растения и растителни продукти цели намаляване на въздействието от употребата на продукти за растителна защита върху здравето </w:t>
      </w:r>
      <w:r w:rsidRPr="009B24E0">
        <w:rPr>
          <w:lang w:val="ru-RU"/>
        </w:rPr>
        <w:t>на хората</w:t>
      </w:r>
      <w:r w:rsidRPr="009B24E0">
        <w:t xml:space="preserve">, животните и </w:t>
      </w:r>
      <w:r w:rsidRPr="009B24E0">
        <w:rPr>
          <w:lang w:val="ru-RU"/>
        </w:rPr>
        <w:t>околната среда</w:t>
      </w:r>
      <w:r w:rsidRPr="009B24E0">
        <w:t xml:space="preserve"> и </w:t>
      </w:r>
      <w:r w:rsidRPr="009B24E0">
        <w:rPr>
          <w:shd w:val="clear" w:color="auto" w:fill="FEFEFE"/>
        </w:rPr>
        <w:t>обхваща:</w:t>
      </w:r>
    </w:p>
    <w:p w:rsidR="00946B9C" w:rsidRDefault="00946B9C" w:rsidP="00736E4E">
      <w:pPr>
        <w:numPr>
          <w:ilvl w:val="0"/>
          <w:numId w:val="14"/>
        </w:numPr>
        <w:tabs>
          <w:tab w:val="left" w:pos="900"/>
        </w:tabs>
        <w:spacing w:after="120"/>
        <w:ind w:right="-24"/>
        <w:jc w:val="both"/>
        <w:textAlignment w:val="center"/>
      </w:pPr>
      <w:r w:rsidRPr="009B24E0">
        <w:rPr>
          <w:lang w:val="ru-RU"/>
        </w:rPr>
        <w:t>приоритетно прилагане на биологични, физични и нехимични методи</w:t>
      </w:r>
      <w:r w:rsidRPr="009B24E0">
        <w:t>,</w:t>
      </w:r>
      <w:r w:rsidRPr="009B24E0">
        <w:rPr>
          <w:lang w:val="ru-RU"/>
        </w:rPr>
        <w:t xml:space="preserve"> </w:t>
      </w:r>
      <w:r w:rsidRPr="009B24E0">
        <w:t>средства</w:t>
      </w:r>
      <w:r w:rsidR="00982B36">
        <w:t xml:space="preserve"> </w:t>
      </w:r>
      <w:r w:rsidRPr="009B24E0">
        <w:t xml:space="preserve">(мерки) и продукти за растителна защита с </w:t>
      </w:r>
      <w:r w:rsidRPr="009B24E0">
        <w:rPr>
          <w:lang w:val="ru-RU"/>
        </w:rPr>
        <w:t>нисък риск за здравето на хората</w:t>
      </w:r>
      <w:r w:rsidRPr="009B24E0">
        <w:t xml:space="preserve">, животните и </w:t>
      </w:r>
      <w:r w:rsidRPr="009B24E0">
        <w:rPr>
          <w:lang w:val="ru-RU"/>
        </w:rPr>
        <w:t>околната среда</w:t>
      </w:r>
      <w:r w:rsidRPr="009B24E0">
        <w:t>;</w:t>
      </w:r>
    </w:p>
    <w:p w:rsidR="00946B9C" w:rsidRPr="00175F14" w:rsidRDefault="00946B9C" w:rsidP="00736E4E">
      <w:pPr>
        <w:numPr>
          <w:ilvl w:val="0"/>
          <w:numId w:val="14"/>
        </w:numPr>
        <w:tabs>
          <w:tab w:val="left" w:pos="900"/>
        </w:tabs>
        <w:spacing w:after="120"/>
        <w:ind w:right="-24"/>
        <w:jc w:val="both"/>
        <w:textAlignment w:val="center"/>
      </w:pPr>
      <w:r w:rsidRPr="009B24E0">
        <w:rPr>
          <w:lang w:val="ru-RU"/>
        </w:rPr>
        <w:t xml:space="preserve">заместване на продуктите за растителна защита с механизмите за естествено регулиране на </w:t>
      </w:r>
      <w:r w:rsidRPr="009B24E0">
        <w:t xml:space="preserve">икономически важните </w:t>
      </w:r>
      <w:r w:rsidRPr="009B24E0">
        <w:rPr>
          <w:lang w:val="ru-RU"/>
        </w:rPr>
        <w:t>вредители по земеделските култури;</w:t>
      </w:r>
    </w:p>
    <w:p w:rsidR="00946B9C" w:rsidRPr="00B93037" w:rsidRDefault="00946B9C" w:rsidP="00E26F20">
      <w:pPr>
        <w:pStyle w:val="Style"/>
        <w:spacing w:after="120"/>
        <w:ind w:left="0" w:right="-23" w:firstLine="708"/>
      </w:pPr>
      <w:r>
        <w:t>Съгласно ЗЗР е необходимо</w:t>
      </w:r>
      <w:r w:rsidRPr="003C6061">
        <w:t xml:space="preserve"> </w:t>
      </w:r>
      <w:r>
        <w:t>з</w:t>
      </w:r>
      <w:r w:rsidRPr="00B93037">
        <w:t xml:space="preserve">емеделските </w:t>
      </w:r>
      <w:r w:rsidR="00C72042">
        <w:t>стопани</w:t>
      </w:r>
      <w:r>
        <w:t xml:space="preserve">, които </w:t>
      </w:r>
      <w:r w:rsidRPr="00B93037">
        <w:t>произвеждат</w:t>
      </w:r>
      <w:r w:rsidR="00211A96">
        <w:t xml:space="preserve"> </w:t>
      </w:r>
      <w:r>
        <w:t>определени растения и растителни продукти</w:t>
      </w:r>
      <w:r w:rsidRPr="00B93037">
        <w:t xml:space="preserve"> </w:t>
      </w:r>
      <w:r>
        <w:t xml:space="preserve">чрез интегрирано производство, да ги произвеждат съгласно </w:t>
      </w:r>
      <w:r w:rsidRPr="00B93037">
        <w:rPr>
          <w:lang w:val="ru-RU"/>
        </w:rPr>
        <w:t>Ръководства за интегрирано управление на вредителите</w:t>
      </w:r>
      <w:r w:rsidRPr="00B93037">
        <w:t xml:space="preserve"> за непрекъс</w:t>
      </w:r>
      <w:r>
        <w:t>нат период от 5 години</w:t>
      </w:r>
      <w:r>
        <w:rPr>
          <w:lang w:val="ru-RU"/>
        </w:rPr>
        <w:t xml:space="preserve">. </w:t>
      </w:r>
      <w:r>
        <w:t xml:space="preserve">Земеделските </w:t>
      </w:r>
      <w:r w:rsidR="00C72042">
        <w:t>стопани</w:t>
      </w:r>
      <w:r>
        <w:t xml:space="preserve"> нямат право </w:t>
      </w:r>
      <w:r w:rsidRPr="00B93037">
        <w:t>през</w:t>
      </w:r>
      <w:r>
        <w:t xml:space="preserve"> този</w:t>
      </w:r>
      <w:r w:rsidRPr="00B93037">
        <w:t xml:space="preserve"> петгодишен период да произвеждат същите </w:t>
      </w:r>
      <w:r w:rsidRPr="00B93037">
        <w:rPr>
          <w:lang w:val="ru-RU"/>
        </w:rPr>
        <w:t>растения и растителни продукти</w:t>
      </w:r>
      <w:r w:rsidRPr="00B93037">
        <w:t xml:space="preserve"> чрез друг вид земеделско производство.</w:t>
      </w:r>
    </w:p>
    <w:p w:rsidR="00946B9C" w:rsidRPr="005C2FA5" w:rsidRDefault="00946B9C" w:rsidP="00E26F20">
      <w:pPr>
        <w:pStyle w:val="Style"/>
        <w:spacing w:after="120"/>
        <w:ind w:left="0" w:right="-24" w:firstLine="708"/>
      </w:pPr>
      <w:r w:rsidRPr="005C2FA5">
        <w:rPr>
          <w:lang w:val="ru-RU"/>
        </w:rPr>
        <w:t>Контролът върху лицата, извършващи интегрираното производство на растения и растителни продукти се осъществява от Българската агенция по безопасност на храните.</w:t>
      </w:r>
    </w:p>
    <w:p w:rsidR="00946B9C" w:rsidRPr="00EA51C2" w:rsidRDefault="00946B9C" w:rsidP="00E26F20">
      <w:pPr>
        <w:spacing w:after="120"/>
        <w:ind w:firstLine="708"/>
        <w:jc w:val="both"/>
      </w:pPr>
      <w:r w:rsidRPr="00EA51C2">
        <w:t>Б</w:t>
      </w:r>
      <w:r>
        <w:t>ългарска агенция по безопасност на храните</w:t>
      </w:r>
      <w:r w:rsidRPr="00EA51C2">
        <w:t xml:space="preserve"> създава, поддържа и съхранява национална база данни за появата, разпространението, плътността, развитието, степента на нападение от икономически важните вредители по земеделските култури. Националната база данни може да се използва, като фундамент за създаване и подържане на интернет портал по растителна защита, </w:t>
      </w:r>
      <w:r>
        <w:t xml:space="preserve">от </w:t>
      </w:r>
      <w:r w:rsidRPr="00EA51C2">
        <w:t>където професионалните потребители ще могат да получа</w:t>
      </w:r>
      <w:r>
        <w:t>ва</w:t>
      </w:r>
      <w:r w:rsidRPr="00EA51C2">
        <w:t>т данни и информация</w:t>
      </w:r>
      <w:r>
        <w:t>,</w:t>
      </w:r>
      <w:r w:rsidRPr="00EA51C2">
        <w:t xml:space="preserve"> необходима за вземането на решения. Това </w:t>
      </w:r>
      <w:r w:rsidRPr="00EA51C2">
        <w:lastRenderedPageBreak/>
        <w:t xml:space="preserve">включва информация по </w:t>
      </w:r>
      <w:r>
        <w:t>агроекологични райони</w:t>
      </w:r>
      <w:r w:rsidRPr="00EA51C2">
        <w:t xml:space="preserve"> - за култури </w:t>
      </w:r>
      <w:r>
        <w:t>(</w:t>
      </w:r>
      <w:r w:rsidRPr="00EA51C2">
        <w:t xml:space="preserve">фенофаза от-до за </w:t>
      </w:r>
      <w:r>
        <w:t>АЕР), вредители (фаза на развитие)</w:t>
      </w:r>
      <w:r w:rsidRPr="00EA51C2">
        <w:t xml:space="preserve">, отчетена плътност, ПИВ, тенденция. </w:t>
      </w:r>
      <w:r>
        <w:t>Националната база данни за растителна защита</w:t>
      </w:r>
      <w:r w:rsidR="002B5A43">
        <w:t xml:space="preserve"> </w:t>
      </w:r>
      <w:r w:rsidRPr="00EA51C2">
        <w:t>е независим източник за предоставяне на специализирана информация</w:t>
      </w:r>
      <w:r>
        <w:t>,</w:t>
      </w:r>
      <w:r w:rsidRPr="00EA51C2">
        <w:t xml:space="preserve"> достъпна за дистрибутори, консултанти и </w:t>
      </w:r>
      <w:r>
        <w:t xml:space="preserve">земеделски </w:t>
      </w:r>
      <w:r w:rsidRPr="00EA51C2">
        <w:t>производители.</w:t>
      </w:r>
    </w:p>
    <w:p w:rsidR="00946B9C" w:rsidRDefault="00F948B4" w:rsidP="00E26F20">
      <w:pPr>
        <w:spacing w:after="120"/>
        <w:ind w:left="357"/>
        <w:jc w:val="both"/>
        <w:rPr>
          <w:b/>
        </w:rPr>
      </w:pPr>
      <w:r>
        <w:rPr>
          <w:b/>
        </w:rPr>
        <w:t>ДЕЙНОСТИ за изпълнение</w:t>
      </w:r>
      <w:r w:rsidR="00946B9C">
        <w:rPr>
          <w:b/>
        </w:rPr>
        <w:t xml:space="preserve"> на мярка</w:t>
      </w:r>
      <w:r w:rsidR="008C6FEE">
        <w:rPr>
          <w:b/>
        </w:rPr>
        <w:t xml:space="preserve"> 6</w:t>
      </w:r>
      <w:r w:rsidR="00946B9C">
        <w:rPr>
          <w:b/>
        </w:rPr>
        <w:t>:</w:t>
      </w:r>
    </w:p>
    <w:p w:rsidR="000740FD" w:rsidRPr="00C06E0C" w:rsidRDefault="00946B9C" w:rsidP="00736E4E">
      <w:pPr>
        <w:numPr>
          <w:ilvl w:val="0"/>
          <w:numId w:val="17"/>
        </w:numPr>
        <w:spacing w:after="120"/>
        <w:jc w:val="both"/>
        <w:rPr>
          <w:lang w:val="ru-RU"/>
        </w:rPr>
      </w:pPr>
      <w:r w:rsidRPr="00C06E0C">
        <w:rPr>
          <w:lang w:val="ru-RU"/>
        </w:rPr>
        <w:t>Актуализиране на изготвените ръководства за интегрирано управление на вредителите</w:t>
      </w:r>
      <w:r w:rsidR="000740FD" w:rsidRPr="00C06E0C">
        <w:rPr>
          <w:lang w:val="ru-RU"/>
        </w:rPr>
        <w:t>.</w:t>
      </w:r>
    </w:p>
    <w:p w:rsidR="00946B9C" w:rsidRPr="00C06E0C" w:rsidRDefault="000740FD" w:rsidP="00E26F20">
      <w:pPr>
        <w:spacing w:after="120"/>
        <w:ind w:left="357" w:firstLine="346"/>
        <w:jc w:val="both"/>
      </w:pPr>
      <w:r w:rsidRPr="00C06E0C">
        <w:rPr>
          <w:lang w:val="ru-RU"/>
        </w:rPr>
        <w:t>С</w:t>
      </w:r>
      <w:r w:rsidR="00946B9C" w:rsidRPr="00C06E0C">
        <w:rPr>
          <w:lang w:val="ru-RU"/>
        </w:rPr>
        <w:t>рок</w:t>
      </w:r>
      <w:r w:rsidRPr="00C06E0C">
        <w:rPr>
          <w:lang w:val="ru-RU"/>
        </w:rPr>
        <w:t xml:space="preserve">: </w:t>
      </w:r>
      <w:r w:rsidR="00AB266B" w:rsidRPr="00C06E0C">
        <w:rPr>
          <w:sz w:val="20"/>
          <w:szCs w:val="20"/>
          <w:lang w:val="ru-RU"/>
        </w:rPr>
        <w:t xml:space="preserve"> </w:t>
      </w:r>
      <w:r w:rsidR="00AB266B" w:rsidRPr="00C06E0C">
        <w:rPr>
          <w:lang w:val="ru-RU"/>
        </w:rPr>
        <w:t>1 година след влизане в сила на Наредбата за интегрирано производство</w:t>
      </w:r>
      <w:r w:rsidR="00536D32" w:rsidRPr="00C06E0C">
        <w:t xml:space="preserve"> </w:t>
      </w:r>
    </w:p>
    <w:p w:rsidR="00946B9C" w:rsidRDefault="00D236FE" w:rsidP="00E26F20">
      <w:pPr>
        <w:spacing w:after="120"/>
        <w:ind w:firstLine="708"/>
        <w:jc w:val="both"/>
        <w:rPr>
          <w:i/>
          <w:lang w:val="ru-RU"/>
        </w:rPr>
      </w:pPr>
      <w:r w:rsidRPr="00C06E0C">
        <w:rPr>
          <w:i/>
          <w:lang w:val="ru-RU"/>
        </w:rPr>
        <w:t>Отговорна институция:</w:t>
      </w:r>
      <w:r w:rsidRPr="00C06E0C">
        <w:rPr>
          <w:i/>
          <w:lang w:val="ru-RU"/>
        </w:rPr>
        <w:tab/>
      </w:r>
      <w:r w:rsidR="00946B9C" w:rsidRPr="00C06E0C">
        <w:rPr>
          <w:i/>
          <w:lang w:val="ru-RU"/>
        </w:rPr>
        <w:t>БАБХ</w:t>
      </w:r>
    </w:p>
    <w:p w:rsidR="00E3772F" w:rsidRDefault="00946B9C" w:rsidP="00736E4E">
      <w:pPr>
        <w:numPr>
          <w:ilvl w:val="0"/>
          <w:numId w:val="17"/>
        </w:numPr>
        <w:spacing w:after="120"/>
        <w:jc w:val="both"/>
      </w:pPr>
      <w:r w:rsidRPr="00E3772F">
        <w:rPr>
          <w:lang w:val="ru-RU"/>
        </w:rPr>
        <w:t xml:space="preserve">Актуализиране на </w:t>
      </w:r>
      <w:r w:rsidRPr="00B63D50">
        <w:t xml:space="preserve">научна основа на </w:t>
      </w:r>
      <w:r w:rsidRPr="00E3772F">
        <w:rPr>
          <w:lang w:val="ru-RU"/>
        </w:rPr>
        <w:t xml:space="preserve">праговете на икономическа вредност при основни култури – </w:t>
      </w:r>
      <w:r w:rsidRPr="00B63D50">
        <w:t xml:space="preserve">„Праговете на икономическа вредност при основните неприятели и болести по земеделските култури” </w:t>
      </w:r>
    </w:p>
    <w:p w:rsidR="00946B9C" w:rsidRPr="00E3772F" w:rsidRDefault="000740FD" w:rsidP="00E26F20">
      <w:pPr>
        <w:spacing w:after="120"/>
        <w:ind w:left="703"/>
        <w:jc w:val="both"/>
      </w:pPr>
      <w:r w:rsidRPr="00E3772F">
        <w:rPr>
          <w:lang w:val="ru-RU"/>
        </w:rPr>
        <w:t>С</w:t>
      </w:r>
      <w:r w:rsidR="00946B9C" w:rsidRPr="00E3772F">
        <w:rPr>
          <w:lang w:val="ru-RU"/>
        </w:rPr>
        <w:t xml:space="preserve">рок: </w:t>
      </w:r>
      <w:r w:rsidR="008543EA">
        <w:rPr>
          <w:lang w:val="ru-RU"/>
        </w:rPr>
        <w:t>при необходимост</w:t>
      </w:r>
    </w:p>
    <w:p w:rsidR="00946B9C" w:rsidRDefault="00946B9C" w:rsidP="00E26F20">
      <w:pPr>
        <w:spacing w:after="120"/>
        <w:ind w:firstLine="709"/>
        <w:jc w:val="both"/>
        <w:rPr>
          <w:i/>
          <w:lang w:val="ru-RU"/>
        </w:rPr>
      </w:pPr>
      <w:r w:rsidRPr="00282E89">
        <w:rPr>
          <w:i/>
          <w:lang w:val="ru-RU"/>
        </w:rPr>
        <w:t>Отговорна институция:</w:t>
      </w:r>
      <w:r w:rsidRPr="00282E89">
        <w:rPr>
          <w:i/>
          <w:lang w:val="ru-RU"/>
        </w:rPr>
        <w:tab/>
        <w:t>БАБХ и други</w:t>
      </w:r>
    </w:p>
    <w:p w:rsidR="00FA13EB" w:rsidRDefault="000F4166" w:rsidP="00736E4E">
      <w:pPr>
        <w:numPr>
          <w:ilvl w:val="0"/>
          <w:numId w:val="17"/>
        </w:numPr>
        <w:spacing w:after="120"/>
        <w:jc w:val="both"/>
      </w:pPr>
      <w:r>
        <w:t>Използване на</w:t>
      </w:r>
      <w:r w:rsidR="00946B9C" w:rsidRPr="00282E89">
        <w:t xml:space="preserve"> консултантски услуги за интегрирано управление на вредителите</w:t>
      </w:r>
      <w:r w:rsidR="00FA13EB">
        <w:t>.</w:t>
      </w:r>
    </w:p>
    <w:p w:rsidR="00946B9C" w:rsidRPr="00282E89" w:rsidRDefault="00FA13EB" w:rsidP="00E26F20">
      <w:pPr>
        <w:spacing w:after="120"/>
        <w:ind w:left="357" w:firstLine="346"/>
        <w:jc w:val="both"/>
      </w:pPr>
      <w:r>
        <w:t>С</w:t>
      </w:r>
      <w:r w:rsidR="00946B9C" w:rsidRPr="00282E89">
        <w:t>рок</w:t>
      </w:r>
      <w:r>
        <w:t xml:space="preserve">: </w:t>
      </w:r>
      <w:r w:rsidR="008C6FEE">
        <w:t>съгласно</w:t>
      </w:r>
      <w:r>
        <w:t xml:space="preserve"> ЗЗР</w:t>
      </w:r>
    </w:p>
    <w:p w:rsidR="00946B9C" w:rsidRDefault="00946B9C" w:rsidP="00E26F20">
      <w:pPr>
        <w:spacing w:after="120"/>
        <w:ind w:firstLine="709"/>
        <w:jc w:val="both"/>
        <w:rPr>
          <w:i/>
        </w:rPr>
      </w:pPr>
      <w:r w:rsidRPr="00282E89">
        <w:rPr>
          <w:i/>
          <w:lang w:val="ru-RU"/>
        </w:rPr>
        <w:t>Отговорна институция:</w:t>
      </w:r>
      <w:r w:rsidRPr="00282E89">
        <w:rPr>
          <w:i/>
          <w:lang w:val="ru-RU"/>
        </w:rPr>
        <w:tab/>
      </w:r>
      <w:r w:rsidRPr="007A56FF">
        <w:rPr>
          <w:i/>
        </w:rPr>
        <w:t>БАБХ, лица, извършващи консултантни услуги за ИУВ</w:t>
      </w:r>
    </w:p>
    <w:p w:rsidR="00FA13EB" w:rsidRDefault="000F4166" w:rsidP="00736E4E">
      <w:pPr>
        <w:numPr>
          <w:ilvl w:val="0"/>
          <w:numId w:val="17"/>
        </w:numPr>
        <w:spacing w:after="120"/>
        <w:jc w:val="both"/>
      </w:pPr>
      <w:r>
        <w:t>П</w:t>
      </w:r>
      <w:r w:rsidR="00946B9C">
        <w:t xml:space="preserve">оддържане </w:t>
      </w:r>
      <w:r>
        <w:t xml:space="preserve">на </w:t>
      </w:r>
      <w:r w:rsidR="00946B9C">
        <w:t>публичен регистър</w:t>
      </w:r>
      <w:r w:rsidR="00946B9C" w:rsidRPr="00282E89">
        <w:rPr>
          <w:lang w:val="ru-RU"/>
        </w:rPr>
        <w:t xml:space="preserve"> </w:t>
      </w:r>
      <w:r w:rsidR="00946B9C">
        <w:t>на</w:t>
      </w:r>
      <w:r w:rsidR="00946B9C" w:rsidRPr="00A245D2">
        <w:rPr>
          <w:lang w:val="ru-RU"/>
        </w:rPr>
        <w:t xml:space="preserve"> </w:t>
      </w:r>
      <w:r w:rsidR="00946B9C" w:rsidRPr="00DF1BF6">
        <w:rPr>
          <w:lang w:val="ru-RU"/>
        </w:rPr>
        <w:t xml:space="preserve">лицата, които </w:t>
      </w:r>
      <w:r w:rsidR="00946B9C" w:rsidRPr="00DF1BF6">
        <w:t>са регистрирани и могат да</w:t>
      </w:r>
      <w:r w:rsidR="00946B9C" w:rsidRPr="00DF1BF6">
        <w:rPr>
          <w:lang w:val="ru-RU"/>
        </w:rPr>
        <w:t xml:space="preserve"> предоставят консултантски услуги за</w:t>
      </w:r>
      <w:r w:rsidR="00946B9C" w:rsidRPr="00DF1BF6">
        <w:t xml:space="preserve"> интегрирано управление на вредителите</w:t>
      </w:r>
      <w:r w:rsidR="00FA13EB">
        <w:t>.</w:t>
      </w:r>
    </w:p>
    <w:p w:rsidR="00FA13EB" w:rsidRDefault="00FA13EB" w:rsidP="00E26F20">
      <w:pPr>
        <w:spacing w:after="120"/>
        <w:ind w:left="357" w:firstLine="346"/>
        <w:jc w:val="both"/>
      </w:pPr>
      <w:r>
        <w:t>С</w:t>
      </w:r>
      <w:r w:rsidR="00946B9C" w:rsidRPr="00282E89">
        <w:t>рок</w:t>
      </w:r>
      <w:r w:rsidR="00946B9C">
        <w:t xml:space="preserve"> за създаване на регистъра</w:t>
      </w:r>
      <w:r>
        <w:t xml:space="preserve">: </w:t>
      </w:r>
      <w:r w:rsidR="008C6FEE">
        <w:t>съгласно ЗЗР</w:t>
      </w:r>
    </w:p>
    <w:p w:rsidR="00946B9C" w:rsidRPr="00282E89" w:rsidRDefault="00FA13EB" w:rsidP="00E26F20">
      <w:pPr>
        <w:spacing w:after="120"/>
        <w:ind w:left="357" w:firstLine="346"/>
        <w:jc w:val="both"/>
      </w:pPr>
      <w:r>
        <w:t>С</w:t>
      </w:r>
      <w:r w:rsidR="00946B9C">
        <w:t>рок за поддържане на регистъра</w:t>
      </w:r>
      <w:r>
        <w:t xml:space="preserve">: </w:t>
      </w:r>
      <w:r w:rsidR="00FA76A9">
        <w:t>постоянен</w:t>
      </w:r>
    </w:p>
    <w:p w:rsidR="00946B9C" w:rsidRDefault="00946B9C" w:rsidP="00E26F20">
      <w:pPr>
        <w:spacing w:after="120"/>
        <w:ind w:firstLine="709"/>
        <w:jc w:val="both"/>
        <w:rPr>
          <w:i/>
        </w:rPr>
      </w:pPr>
      <w:r w:rsidRPr="00282E89">
        <w:rPr>
          <w:i/>
          <w:lang w:val="ru-RU"/>
        </w:rPr>
        <w:t>Отговорна институция:</w:t>
      </w:r>
      <w:r w:rsidRPr="007A56FF">
        <w:rPr>
          <w:i/>
        </w:rPr>
        <w:t>БАБХ</w:t>
      </w:r>
    </w:p>
    <w:p w:rsidR="008C6FEE" w:rsidRDefault="000F4166" w:rsidP="00736E4E">
      <w:pPr>
        <w:numPr>
          <w:ilvl w:val="0"/>
          <w:numId w:val="17"/>
        </w:numPr>
        <w:spacing w:after="120"/>
        <w:jc w:val="both"/>
      </w:pPr>
      <w:r>
        <w:rPr>
          <w:lang w:val="ru-RU"/>
        </w:rPr>
        <w:t>П</w:t>
      </w:r>
      <w:r w:rsidR="00946B9C" w:rsidRPr="00884B64">
        <w:rPr>
          <w:lang w:val="ru-RU"/>
        </w:rPr>
        <w:t>оддържа</w:t>
      </w:r>
      <w:r w:rsidR="00946B9C">
        <w:rPr>
          <w:lang w:val="ru-RU"/>
        </w:rPr>
        <w:t>не на</w:t>
      </w:r>
      <w:r w:rsidR="00946B9C" w:rsidRPr="00884B64">
        <w:rPr>
          <w:lang w:val="ru-RU"/>
        </w:rPr>
        <w:t xml:space="preserve"> регистр</w:t>
      </w:r>
      <w:r w:rsidR="00946B9C">
        <w:t xml:space="preserve">и на земеделските </w:t>
      </w:r>
      <w:r w:rsidR="00FA202C">
        <w:t>стопани</w:t>
      </w:r>
      <w:r w:rsidR="00946B9C">
        <w:t xml:space="preserve">, които извършват интегрирано производство на растения и растителни продукти – от ОДБХ за територията на съответната област и от Централно управление на БАБХ – национален регистър, който съдържа данните на областните регистри; </w:t>
      </w:r>
    </w:p>
    <w:p w:rsidR="006C6D51" w:rsidRDefault="008C6FEE" w:rsidP="00E26F20">
      <w:pPr>
        <w:spacing w:after="120"/>
        <w:ind w:left="357" w:firstLine="340"/>
        <w:jc w:val="both"/>
      </w:pPr>
      <w:r w:rsidRPr="00282E89">
        <w:t>Срок</w:t>
      </w:r>
      <w:r>
        <w:t xml:space="preserve"> </w:t>
      </w:r>
      <w:r w:rsidR="00946B9C">
        <w:t xml:space="preserve">за създаване </w:t>
      </w:r>
      <w:r w:rsidR="00946B9C" w:rsidRPr="004165AB">
        <w:t>на регистрите</w:t>
      </w:r>
      <w:r w:rsidR="00F327A8" w:rsidRPr="004165AB">
        <w:t>:</w:t>
      </w:r>
      <w:r w:rsidR="00946B9C" w:rsidRPr="004165AB">
        <w:t xml:space="preserve"> </w:t>
      </w:r>
      <w:r w:rsidRPr="004165AB">
        <w:t>съгласно</w:t>
      </w:r>
      <w:r w:rsidR="00946B9C" w:rsidRPr="004165AB">
        <w:t xml:space="preserve"> ЗЗР</w:t>
      </w:r>
    </w:p>
    <w:p w:rsidR="00946B9C" w:rsidRPr="00282E89" w:rsidRDefault="006C6D51" w:rsidP="00E26F20">
      <w:pPr>
        <w:spacing w:after="120"/>
        <w:ind w:left="357" w:firstLine="346"/>
        <w:jc w:val="both"/>
      </w:pPr>
      <w:r>
        <w:t>С</w:t>
      </w:r>
      <w:r w:rsidR="00946B9C" w:rsidRPr="00282E89">
        <w:t>рок</w:t>
      </w:r>
      <w:r w:rsidR="00946B9C">
        <w:t xml:space="preserve"> за поддържане на регистрите</w:t>
      </w:r>
      <w:r>
        <w:t xml:space="preserve">: </w:t>
      </w:r>
      <w:r w:rsidR="00FA76A9">
        <w:t>постоянен</w:t>
      </w:r>
    </w:p>
    <w:p w:rsidR="00946B9C" w:rsidRPr="00F70F21" w:rsidRDefault="00946B9C" w:rsidP="00E26F20">
      <w:pPr>
        <w:spacing w:after="120"/>
        <w:ind w:firstLine="709"/>
        <w:jc w:val="both"/>
      </w:pPr>
      <w:r w:rsidRPr="00282E89">
        <w:rPr>
          <w:i/>
          <w:lang w:val="ru-RU"/>
        </w:rPr>
        <w:t>Отговорна институция:</w:t>
      </w:r>
      <w:r w:rsidRPr="00282E89">
        <w:tab/>
      </w:r>
      <w:r w:rsidRPr="007A56FF">
        <w:rPr>
          <w:i/>
        </w:rPr>
        <w:t>БАБХ</w:t>
      </w:r>
      <w:r w:rsidRPr="00F70F21">
        <w:rPr>
          <w:i/>
        </w:rPr>
        <w:t>, ОДБХ</w:t>
      </w:r>
    </w:p>
    <w:p w:rsidR="006C6D51" w:rsidRPr="006C6D51" w:rsidRDefault="00946B9C" w:rsidP="00736E4E">
      <w:pPr>
        <w:numPr>
          <w:ilvl w:val="0"/>
          <w:numId w:val="17"/>
        </w:numPr>
        <w:spacing w:after="120"/>
        <w:jc w:val="both"/>
      </w:pPr>
      <w:r w:rsidRPr="00282E89">
        <w:rPr>
          <w:lang w:val="ru-RU"/>
        </w:rPr>
        <w:t xml:space="preserve">Контрол върху </w:t>
      </w:r>
      <w:r w:rsidRPr="00282E89">
        <w:t>интегрирано</w:t>
      </w:r>
      <w:r>
        <w:t>то</w:t>
      </w:r>
      <w:r w:rsidRPr="00282E89">
        <w:t xml:space="preserve"> производство</w:t>
      </w:r>
      <w:r w:rsidRPr="00282E89">
        <w:rPr>
          <w:lang w:val="ru-RU"/>
        </w:rPr>
        <w:t xml:space="preserve"> и събиране на информация за отглежданите култури и заетите с тях площи</w:t>
      </w:r>
      <w:r w:rsidR="006C6D51">
        <w:rPr>
          <w:lang w:val="ru-RU"/>
        </w:rPr>
        <w:t>.</w:t>
      </w:r>
    </w:p>
    <w:p w:rsidR="00946B9C" w:rsidRPr="00282E89" w:rsidRDefault="006C6D51" w:rsidP="00E26F20">
      <w:pPr>
        <w:spacing w:after="120"/>
        <w:ind w:left="357" w:firstLine="346"/>
        <w:jc w:val="both"/>
      </w:pPr>
      <w:r>
        <w:t>С</w:t>
      </w:r>
      <w:r w:rsidR="00946B9C" w:rsidRPr="00282E89">
        <w:t>рок</w:t>
      </w:r>
      <w:r>
        <w:t xml:space="preserve">: </w:t>
      </w:r>
      <w:r w:rsidR="00946B9C" w:rsidRPr="00332225">
        <w:t>постоянен</w:t>
      </w:r>
    </w:p>
    <w:p w:rsidR="00946B9C" w:rsidRPr="00F70F21" w:rsidRDefault="00946B9C" w:rsidP="00E26F20">
      <w:pPr>
        <w:spacing w:after="120"/>
        <w:ind w:firstLine="709"/>
        <w:jc w:val="both"/>
      </w:pPr>
      <w:r w:rsidRPr="00282E89">
        <w:rPr>
          <w:i/>
          <w:lang w:val="ru-RU"/>
        </w:rPr>
        <w:t>Отговорна институция:</w:t>
      </w:r>
      <w:r w:rsidRPr="00282E89">
        <w:tab/>
      </w:r>
      <w:r w:rsidRPr="007A56FF">
        <w:rPr>
          <w:i/>
        </w:rPr>
        <w:t>БАБХ</w:t>
      </w:r>
      <w:r w:rsidRPr="00F70F21">
        <w:rPr>
          <w:i/>
        </w:rPr>
        <w:t>, ОДБХ</w:t>
      </w:r>
    </w:p>
    <w:p w:rsidR="00A77A9D" w:rsidRPr="00A77A9D" w:rsidRDefault="00946B9C" w:rsidP="00736E4E">
      <w:pPr>
        <w:numPr>
          <w:ilvl w:val="0"/>
          <w:numId w:val="17"/>
        </w:numPr>
        <w:spacing w:after="120"/>
        <w:jc w:val="both"/>
        <w:rPr>
          <w:i/>
          <w:lang w:val="ru-RU"/>
        </w:rPr>
      </w:pPr>
      <w:r>
        <w:t>Провеждане на и</w:t>
      </w:r>
      <w:r w:rsidRPr="00282E89">
        <w:t>нформационни кампании</w:t>
      </w:r>
      <w:r>
        <w:t xml:space="preserve"> относно </w:t>
      </w:r>
      <w:r w:rsidR="008D7DD2">
        <w:t>специфичните</w:t>
      </w:r>
      <w:r>
        <w:t xml:space="preserve"> принципи на ИУВ</w:t>
      </w:r>
      <w:r w:rsidR="00A77A9D">
        <w:t>.</w:t>
      </w:r>
    </w:p>
    <w:p w:rsidR="00946B9C" w:rsidRPr="00FA202C" w:rsidRDefault="00A77A9D" w:rsidP="00E26F20">
      <w:pPr>
        <w:spacing w:after="120"/>
        <w:ind w:left="357" w:firstLine="346"/>
        <w:jc w:val="both"/>
        <w:rPr>
          <w:i/>
          <w:lang w:val="ru-RU"/>
        </w:rPr>
      </w:pPr>
      <w:r w:rsidRPr="008C6FEE">
        <w:rPr>
          <w:lang w:val="ru-RU"/>
        </w:rPr>
        <w:t>С</w:t>
      </w:r>
      <w:r w:rsidR="00946B9C" w:rsidRPr="008C6FEE">
        <w:t>рок</w:t>
      </w:r>
      <w:r w:rsidRPr="008C6FEE">
        <w:t xml:space="preserve">: </w:t>
      </w:r>
      <w:r w:rsidR="00FA202C" w:rsidRPr="00E3772F">
        <w:t>постоянен</w:t>
      </w:r>
    </w:p>
    <w:p w:rsidR="00946B9C" w:rsidRPr="00282E89" w:rsidRDefault="00946B9C" w:rsidP="00E26F20">
      <w:pPr>
        <w:spacing w:after="120"/>
        <w:ind w:left="3538" w:hanging="2829"/>
        <w:jc w:val="both"/>
        <w:rPr>
          <w:i/>
        </w:rPr>
      </w:pPr>
      <w:r w:rsidRPr="00282E89">
        <w:rPr>
          <w:i/>
          <w:lang w:val="ru-RU"/>
        </w:rPr>
        <w:t>Отговорна институция:</w:t>
      </w:r>
      <w:r w:rsidRPr="00282E89">
        <w:t xml:space="preserve"> </w:t>
      </w:r>
      <w:r w:rsidRPr="00282E89">
        <w:tab/>
      </w:r>
      <w:r w:rsidRPr="007A56FF">
        <w:rPr>
          <w:i/>
        </w:rPr>
        <w:t>БАБХ</w:t>
      </w:r>
      <w:r w:rsidRPr="00F70F21">
        <w:rPr>
          <w:i/>
        </w:rPr>
        <w:t xml:space="preserve">, ОДБХ, асоциации на земеделски </w:t>
      </w:r>
      <w:r w:rsidR="002B5A43">
        <w:rPr>
          <w:i/>
        </w:rPr>
        <w:t>стопани</w:t>
      </w:r>
    </w:p>
    <w:p w:rsidR="00A77A9D" w:rsidRPr="00677F59" w:rsidRDefault="000F4166" w:rsidP="00736E4E">
      <w:pPr>
        <w:numPr>
          <w:ilvl w:val="0"/>
          <w:numId w:val="17"/>
        </w:numPr>
        <w:spacing w:after="120"/>
        <w:jc w:val="both"/>
        <w:rPr>
          <w:i/>
        </w:rPr>
      </w:pPr>
      <w:r w:rsidRPr="00677F59">
        <w:t xml:space="preserve">Въвеждане </w:t>
      </w:r>
      <w:r w:rsidR="00946B9C" w:rsidRPr="00677F59">
        <w:t>на законово</w:t>
      </w:r>
      <w:r w:rsidRPr="00677F59">
        <w:t>то</w:t>
      </w:r>
      <w:r w:rsidR="00946B9C" w:rsidRPr="00677F59">
        <w:t xml:space="preserve"> задължение на земеделските </w:t>
      </w:r>
      <w:r w:rsidR="00FA202C" w:rsidRPr="00677F59">
        <w:t>стопани</w:t>
      </w:r>
      <w:r w:rsidR="00946B9C" w:rsidRPr="00677F59">
        <w:t xml:space="preserve"> да съхраняват документация за</w:t>
      </w:r>
      <w:r w:rsidR="00946B9C" w:rsidRPr="00677F59">
        <w:rPr>
          <w:shd w:val="clear" w:color="auto" w:fill="FEFEFE"/>
          <w:lang w:val="ru-RU"/>
        </w:rPr>
        <w:t xml:space="preserve"> </w:t>
      </w:r>
      <w:r w:rsidR="00946B9C" w:rsidRPr="00677F59">
        <w:t>всяка употреба на биологичен агент</w:t>
      </w:r>
      <w:r w:rsidR="00A77A9D" w:rsidRPr="00677F59">
        <w:t>.</w:t>
      </w:r>
    </w:p>
    <w:p w:rsidR="00946B9C" w:rsidRPr="00677F59" w:rsidRDefault="00A77A9D" w:rsidP="00E26F20">
      <w:pPr>
        <w:spacing w:after="120"/>
        <w:ind w:left="357" w:firstLine="346"/>
        <w:jc w:val="both"/>
        <w:rPr>
          <w:i/>
        </w:rPr>
      </w:pPr>
      <w:r w:rsidRPr="00C06E0C">
        <w:t>С</w:t>
      </w:r>
      <w:r w:rsidR="00946B9C" w:rsidRPr="00C06E0C">
        <w:t>рок</w:t>
      </w:r>
      <w:r w:rsidRPr="00C06E0C">
        <w:t xml:space="preserve">: </w:t>
      </w:r>
      <w:r w:rsidR="008C6FEE" w:rsidRPr="00C06E0C">
        <w:t>съгласно</w:t>
      </w:r>
      <w:r w:rsidR="00946B9C" w:rsidRPr="00C06E0C">
        <w:t xml:space="preserve"> </w:t>
      </w:r>
      <w:r w:rsidR="00C06E0C" w:rsidRPr="00C06E0C">
        <w:t>Н</w:t>
      </w:r>
      <w:r w:rsidR="00677F59" w:rsidRPr="00C06E0C">
        <w:t xml:space="preserve">аредбата по чл. 104 от </w:t>
      </w:r>
      <w:r w:rsidR="00946B9C" w:rsidRPr="00C06E0C">
        <w:t>ЗЗР</w:t>
      </w:r>
    </w:p>
    <w:p w:rsidR="00946B9C" w:rsidRPr="000C59F6" w:rsidRDefault="00946B9C" w:rsidP="00E26F20">
      <w:pPr>
        <w:spacing w:after="120"/>
        <w:ind w:firstLine="709"/>
        <w:jc w:val="both"/>
        <w:rPr>
          <w:lang w:val="ru-RU"/>
        </w:rPr>
      </w:pPr>
      <w:r w:rsidRPr="00677F59">
        <w:rPr>
          <w:i/>
          <w:lang w:val="ru-RU"/>
        </w:rPr>
        <w:t>Отговорна институция:</w:t>
      </w:r>
      <w:r w:rsidRPr="00677F59">
        <w:t xml:space="preserve"> </w:t>
      </w:r>
      <w:r w:rsidRPr="00677F59">
        <w:tab/>
      </w:r>
      <w:r w:rsidRPr="00677F59">
        <w:rPr>
          <w:i/>
        </w:rPr>
        <w:t>БАБХ, ОДБХ</w:t>
      </w:r>
      <w:r w:rsidR="00491915">
        <w:rPr>
          <w:i/>
          <w:color w:val="FF0000"/>
        </w:rPr>
        <w:t xml:space="preserve"> </w:t>
      </w:r>
    </w:p>
    <w:p w:rsidR="00D40601" w:rsidRPr="00D40601" w:rsidRDefault="00946B9C" w:rsidP="00736E4E">
      <w:pPr>
        <w:numPr>
          <w:ilvl w:val="0"/>
          <w:numId w:val="17"/>
        </w:numPr>
        <w:spacing w:after="120"/>
        <w:jc w:val="both"/>
      </w:pPr>
      <w:r w:rsidRPr="005E6737">
        <w:rPr>
          <w:shd w:val="clear" w:color="auto" w:fill="FEFEFE"/>
        </w:rPr>
        <w:lastRenderedPageBreak/>
        <w:t>При о</w:t>
      </w:r>
      <w:r w:rsidRPr="005E6737">
        <w:rPr>
          <w:shd w:val="clear" w:color="auto" w:fill="FEFEFE"/>
          <w:lang w:val="ru-RU"/>
        </w:rPr>
        <w:t xml:space="preserve">пазването на </w:t>
      </w:r>
      <w:r w:rsidRPr="005E6737">
        <w:rPr>
          <w:lang w:val="ru-RU"/>
        </w:rPr>
        <w:t>земеделските култури</w:t>
      </w:r>
      <w:r w:rsidRPr="005E6737">
        <w:t xml:space="preserve"> </w:t>
      </w:r>
      <w:r w:rsidRPr="005E6737">
        <w:rPr>
          <w:shd w:val="clear" w:color="auto" w:fill="FEFEFE"/>
          <w:lang w:val="ru-RU"/>
        </w:rPr>
        <w:t xml:space="preserve">се </w:t>
      </w:r>
      <w:r w:rsidRPr="005E6737">
        <w:rPr>
          <w:shd w:val="clear" w:color="auto" w:fill="FEFEFE"/>
        </w:rPr>
        <w:t xml:space="preserve">прилагат </w:t>
      </w:r>
      <w:r w:rsidRPr="005E6737">
        <w:rPr>
          <w:lang w:val="ru-RU"/>
        </w:rPr>
        <w:t xml:space="preserve">общите </w:t>
      </w:r>
      <w:r w:rsidRPr="005E6737">
        <w:rPr>
          <w:shd w:val="clear" w:color="auto" w:fill="FEFEFE"/>
          <w:lang w:val="ru-RU"/>
        </w:rPr>
        <w:t xml:space="preserve">принципи </w:t>
      </w:r>
      <w:r w:rsidRPr="005E6737">
        <w:rPr>
          <w:shd w:val="clear" w:color="auto" w:fill="FEFEFE"/>
        </w:rPr>
        <w:t>за</w:t>
      </w:r>
      <w:r w:rsidRPr="005E6737">
        <w:rPr>
          <w:shd w:val="clear" w:color="auto" w:fill="FEFEFE"/>
          <w:lang w:val="ru-RU"/>
        </w:rPr>
        <w:t xml:space="preserve"> интегрирано управление на вредители</w:t>
      </w:r>
      <w:r w:rsidRPr="005E6737">
        <w:rPr>
          <w:shd w:val="clear" w:color="auto" w:fill="FEFEFE"/>
        </w:rPr>
        <w:t>те</w:t>
      </w:r>
      <w:r w:rsidR="00D40601">
        <w:rPr>
          <w:shd w:val="clear" w:color="auto" w:fill="FEFEFE"/>
        </w:rPr>
        <w:t>.</w:t>
      </w:r>
    </w:p>
    <w:p w:rsidR="00946B9C" w:rsidRPr="00FA202C" w:rsidRDefault="00D40601" w:rsidP="00E26F20">
      <w:pPr>
        <w:spacing w:after="120"/>
        <w:ind w:left="357" w:firstLine="346"/>
        <w:jc w:val="both"/>
        <w:rPr>
          <w:strike/>
        </w:rPr>
      </w:pPr>
      <w:r>
        <w:rPr>
          <w:shd w:val="clear" w:color="auto" w:fill="FEFEFE"/>
        </w:rPr>
        <w:t xml:space="preserve">Срок: </w:t>
      </w:r>
      <w:r w:rsidR="00946B9C" w:rsidRPr="00E3772F">
        <w:t>постоянен</w:t>
      </w:r>
      <w:r w:rsidR="00946B9C" w:rsidRPr="005E6737">
        <w:t xml:space="preserve"> </w:t>
      </w:r>
    </w:p>
    <w:p w:rsidR="00E978FD" w:rsidRPr="00342444" w:rsidRDefault="00946B9C" w:rsidP="00E978FD">
      <w:pPr>
        <w:spacing w:after="120"/>
        <w:ind w:firstLine="709"/>
        <w:jc w:val="both"/>
        <w:rPr>
          <w:lang w:val="ru-RU"/>
        </w:rPr>
      </w:pPr>
      <w:r w:rsidRPr="005E6737">
        <w:rPr>
          <w:i/>
          <w:lang w:val="ru-RU"/>
        </w:rPr>
        <w:t>Отговорна институция:</w:t>
      </w:r>
      <w:r w:rsidRPr="005E6737">
        <w:rPr>
          <w:i/>
          <w:lang w:val="ru-RU"/>
        </w:rPr>
        <w:tab/>
      </w:r>
      <w:r w:rsidRPr="008C6FEE">
        <w:rPr>
          <w:i/>
        </w:rPr>
        <w:t>БАБХ</w:t>
      </w:r>
      <w:r w:rsidR="008C6FEE" w:rsidRPr="00342444">
        <w:rPr>
          <w:i/>
        </w:rPr>
        <w:t xml:space="preserve">, </w:t>
      </w:r>
      <w:r w:rsidR="00E978FD" w:rsidRPr="00342444">
        <w:rPr>
          <w:i/>
        </w:rPr>
        <w:t>Земеделски стопани</w:t>
      </w:r>
    </w:p>
    <w:p w:rsidR="00D40601" w:rsidRPr="00D40601" w:rsidRDefault="00946B9C" w:rsidP="00985F43">
      <w:pPr>
        <w:numPr>
          <w:ilvl w:val="0"/>
          <w:numId w:val="17"/>
        </w:numPr>
        <w:spacing w:after="120"/>
        <w:jc w:val="both"/>
      </w:pPr>
      <w:r w:rsidRPr="005E6737">
        <w:rPr>
          <w:shd w:val="clear" w:color="auto" w:fill="FEFEFE"/>
        </w:rPr>
        <w:t>При о</w:t>
      </w:r>
      <w:r w:rsidRPr="005E6737">
        <w:rPr>
          <w:shd w:val="clear" w:color="auto" w:fill="FEFEFE"/>
          <w:lang w:val="ru-RU"/>
        </w:rPr>
        <w:t xml:space="preserve">пазването на </w:t>
      </w:r>
      <w:r w:rsidRPr="005E6737">
        <w:rPr>
          <w:lang w:val="ru-RU"/>
        </w:rPr>
        <w:t>земеделските култури мо</w:t>
      </w:r>
      <w:r w:rsidRPr="005E6737">
        <w:t>гат</w:t>
      </w:r>
      <w:r w:rsidRPr="005E6737">
        <w:rPr>
          <w:lang w:val="ru-RU"/>
        </w:rPr>
        <w:t xml:space="preserve"> да се</w:t>
      </w:r>
      <w:r w:rsidRPr="005E6737">
        <w:t xml:space="preserve"> приложат и специфичните </w:t>
      </w:r>
      <w:r w:rsidRPr="005E6737">
        <w:rPr>
          <w:shd w:val="clear" w:color="auto" w:fill="FEFEFE"/>
          <w:lang w:val="ru-RU"/>
        </w:rPr>
        <w:t>принципи</w:t>
      </w:r>
      <w:r w:rsidRPr="005E6737">
        <w:rPr>
          <w:shd w:val="clear" w:color="auto" w:fill="FEFEFE"/>
        </w:rPr>
        <w:t xml:space="preserve"> за</w:t>
      </w:r>
      <w:r w:rsidRPr="005E6737">
        <w:rPr>
          <w:shd w:val="clear" w:color="auto" w:fill="FEFEFE"/>
          <w:lang w:val="ru-RU"/>
        </w:rPr>
        <w:t xml:space="preserve"> интегрирано управление на вредители</w:t>
      </w:r>
      <w:r w:rsidRPr="005E6737">
        <w:rPr>
          <w:shd w:val="clear" w:color="auto" w:fill="FEFEFE"/>
        </w:rPr>
        <w:t xml:space="preserve">те, съгласно които се извършва </w:t>
      </w:r>
      <w:r w:rsidRPr="005E6737">
        <w:rPr>
          <w:shd w:val="clear" w:color="auto" w:fill="FEFEFE"/>
          <w:lang w:val="ru-RU"/>
        </w:rPr>
        <w:t>интегрирано производство на растения и растителни продукти</w:t>
      </w:r>
      <w:r w:rsidR="00D40601">
        <w:rPr>
          <w:shd w:val="clear" w:color="auto" w:fill="FEFEFE"/>
          <w:lang w:val="ru-RU"/>
        </w:rPr>
        <w:t>.</w:t>
      </w:r>
    </w:p>
    <w:p w:rsidR="00946B9C" w:rsidRPr="005E6737" w:rsidRDefault="00D40601" w:rsidP="00E26F20">
      <w:pPr>
        <w:spacing w:after="120"/>
        <w:ind w:left="357" w:firstLine="346"/>
        <w:jc w:val="both"/>
      </w:pPr>
      <w:r>
        <w:rPr>
          <w:shd w:val="clear" w:color="auto" w:fill="FEFEFE"/>
        </w:rPr>
        <w:t>С</w:t>
      </w:r>
      <w:r>
        <w:rPr>
          <w:shd w:val="clear" w:color="auto" w:fill="FEFEFE"/>
          <w:lang w:val="ru-RU"/>
        </w:rPr>
        <w:t xml:space="preserve">рок: </w:t>
      </w:r>
      <w:r w:rsidR="00946B9C" w:rsidRPr="005E6737">
        <w:rPr>
          <w:shd w:val="clear" w:color="auto" w:fill="FEFEFE"/>
          <w:lang w:val="ru-RU"/>
        </w:rPr>
        <w:t>постоянен</w:t>
      </w:r>
    </w:p>
    <w:p w:rsidR="00E978FD" w:rsidRPr="00342444" w:rsidRDefault="00946B9C" w:rsidP="00E978FD">
      <w:pPr>
        <w:spacing w:after="120"/>
        <w:ind w:firstLine="709"/>
        <w:jc w:val="both"/>
        <w:rPr>
          <w:lang w:val="ru-RU"/>
        </w:rPr>
      </w:pPr>
      <w:r w:rsidRPr="005E6737">
        <w:rPr>
          <w:i/>
          <w:lang w:val="ru-RU"/>
        </w:rPr>
        <w:t>Отговорна институция:</w:t>
      </w:r>
      <w:r w:rsidRPr="005E6737">
        <w:rPr>
          <w:i/>
          <w:lang w:val="ru-RU"/>
        </w:rPr>
        <w:tab/>
      </w:r>
      <w:r w:rsidRPr="008C6FEE">
        <w:rPr>
          <w:i/>
        </w:rPr>
        <w:t>БАБХ</w:t>
      </w:r>
      <w:r w:rsidR="008C6FEE" w:rsidRPr="00F70F21">
        <w:rPr>
          <w:i/>
        </w:rPr>
        <w:t xml:space="preserve">, </w:t>
      </w:r>
      <w:r w:rsidR="00E978FD" w:rsidRPr="00342444">
        <w:rPr>
          <w:i/>
        </w:rPr>
        <w:t>Земеделски стопани</w:t>
      </w:r>
    </w:p>
    <w:p w:rsidR="009667B5" w:rsidRPr="009D62A9" w:rsidRDefault="009667B5" w:rsidP="00985F43">
      <w:pPr>
        <w:numPr>
          <w:ilvl w:val="0"/>
          <w:numId w:val="17"/>
        </w:numPr>
        <w:spacing w:after="120"/>
        <w:jc w:val="both"/>
      </w:pPr>
      <w:r w:rsidRPr="009D62A9">
        <w:rPr>
          <w:lang w:val="ru-RU"/>
        </w:rPr>
        <w:t xml:space="preserve">При опазване на земеделските култури от </w:t>
      </w:r>
      <w:r w:rsidRPr="009D62A9">
        <w:rPr>
          <w:bCs/>
        </w:rPr>
        <w:t xml:space="preserve">икономически важни </w:t>
      </w:r>
      <w:r w:rsidRPr="009D62A9">
        <w:rPr>
          <w:lang w:val="ru-RU"/>
        </w:rPr>
        <w:t xml:space="preserve">вредители чрез </w:t>
      </w:r>
      <w:r w:rsidRPr="009D62A9">
        <w:t>интегрирано управление на вредителите, по преценка и препоръка на консултанта</w:t>
      </w:r>
      <w:r w:rsidR="00FA202C">
        <w:t xml:space="preserve"> за интегрирано производство, </w:t>
      </w:r>
      <w:r w:rsidR="00E978FD" w:rsidRPr="00342444">
        <w:t>земеделския стопанин</w:t>
      </w:r>
      <w:r w:rsidRPr="00342444">
        <w:rPr>
          <w:lang w:val="ru-RU"/>
        </w:rPr>
        <w:t xml:space="preserve"> </w:t>
      </w:r>
      <w:r w:rsidRPr="001465F9">
        <w:t xml:space="preserve">може да приложи </w:t>
      </w:r>
      <w:r w:rsidR="00AE154B" w:rsidRPr="001465F9">
        <w:rPr>
          <w:bCs/>
          <w:iCs/>
        </w:rPr>
        <w:t>продукт за рас</w:t>
      </w:r>
      <w:r w:rsidR="00203305">
        <w:rPr>
          <w:bCs/>
          <w:iCs/>
        </w:rPr>
        <w:t>тителна защита във възможно по-</w:t>
      </w:r>
      <w:r w:rsidR="00AE154B" w:rsidRPr="001465F9">
        <w:rPr>
          <w:bCs/>
          <w:iCs/>
        </w:rPr>
        <w:t>ниска ефикасна доза</w:t>
      </w:r>
      <w:r w:rsidRPr="001465F9">
        <w:rPr>
          <w:bCs/>
          <w:iCs/>
        </w:rPr>
        <w:t xml:space="preserve">, </w:t>
      </w:r>
      <w:r w:rsidR="00AE154B" w:rsidRPr="001465F9">
        <w:rPr>
          <w:bCs/>
          <w:iCs/>
        </w:rPr>
        <w:t>при условие че има доказателства за ефикасността на продукта в тази доза и за липсата на предпоставки за резистентност</w:t>
      </w:r>
      <w:r w:rsidRPr="001465F9">
        <w:rPr>
          <w:bCs/>
          <w:iCs/>
        </w:rPr>
        <w:t>,</w:t>
      </w:r>
      <w:r w:rsidRPr="009D62A9">
        <w:rPr>
          <w:bCs/>
          <w:iCs/>
        </w:rPr>
        <w:t xml:space="preserve"> </w:t>
      </w:r>
      <w:r w:rsidRPr="009D62A9">
        <w:t>с цел намаляване на рисковете и въздействието от употребата на пестициди върху здравето на хората и околната среда и поддържане популациите от вредители в граници под ПИВ.</w:t>
      </w:r>
    </w:p>
    <w:p w:rsidR="009667B5" w:rsidRPr="009D62A9" w:rsidRDefault="009667B5" w:rsidP="00E26F20">
      <w:pPr>
        <w:spacing w:after="120"/>
        <w:ind w:left="357" w:firstLine="346"/>
        <w:jc w:val="both"/>
      </w:pPr>
      <w:r w:rsidRPr="009D62A9">
        <w:rPr>
          <w:shd w:val="clear" w:color="auto" w:fill="FEFEFE"/>
        </w:rPr>
        <w:t>С</w:t>
      </w:r>
      <w:r w:rsidRPr="009D62A9">
        <w:rPr>
          <w:shd w:val="clear" w:color="auto" w:fill="FEFEFE"/>
          <w:lang w:val="ru-RU"/>
        </w:rPr>
        <w:t>рок: при обоснована възможност</w:t>
      </w:r>
    </w:p>
    <w:p w:rsidR="009667B5" w:rsidRPr="0017628C" w:rsidRDefault="009667B5" w:rsidP="00E26F20">
      <w:pPr>
        <w:spacing w:after="120"/>
        <w:ind w:firstLine="709"/>
        <w:jc w:val="both"/>
      </w:pPr>
      <w:r w:rsidRPr="009D62A9">
        <w:rPr>
          <w:i/>
          <w:lang w:val="ru-RU"/>
        </w:rPr>
        <w:t>Отговорна институция:</w:t>
      </w:r>
      <w:r w:rsidRPr="009D62A9">
        <w:rPr>
          <w:i/>
          <w:lang w:val="ru-RU"/>
        </w:rPr>
        <w:tab/>
      </w:r>
      <w:r w:rsidRPr="009D62A9">
        <w:t>консултантът за интегрирано производство</w:t>
      </w:r>
    </w:p>
    <w:p w:rsidR="000F4166" w:rsidRPr="000F4166" w:rsidRDefault="000F4166" w:rsidP="00736E4E">
      <w:pPr>
        <w:numPr>
          <w:ilvl w:val="0"/>
          <w:numId w:val="17"/>
        </w:numPr>
        <w:autoSpaceDE w:val="0"/>
        <w:autoSpaceDN w:val="0"/>
        <w:adjustRightInd w:val="0"/>
        <w:spacing w:after="120"/>
        <w:jc w:val="both"/>
      </w:pPr>
      <w:r w:rsidRPr="000F4166">
        <w:t xml:space="preserve">Площи за биологично земеделие – </w:t>
      </w:r>
      <w:r w:rsidR="00AE154B">
        <w:t>Размер</w:t>
      </w:r>
      <w:r w:rsidR="005876DE">
        <w:t xml:space="preserve"> </w:t>
      </w:r>
      <w:r w:rsidRPr="000F4166">
        <w:t>на използваната земеделска земя, управлявана по биологичен начин.</w:t>
      </w:r>
    </w:p>
    <w:p w:rsidR="00946B9C" w:rsidRPr="00327069" w:rsidRDefault="00946B9C" w:rsidP="00E26F20">
      <w:pPr>
        <w:spacing w:after="120"/>
        <w:ind w:firstLine="709"/>
        <w:jc w:val="both"/>
      </w:pPr>
      <w:r w:rsidRPr="00282E89">
        <w:rPr>
          <w:i/>
          <w:lang w:val="ru-RU"/>
        </w:rPr>
        <w:t>Отговорна институция:</w:t>
      </w:r>
      <w:r w:rsidRPr="00282E89">
        <w:rPr>
          <w:i/>
          <w:lang w:val="ru-RU"/>
        </w:rPr>
        <w:tab/>
      </w:r>
      <w:r w:rsidR="000D1BF1">
        <w:rPr>
          <w:i/>
          <w:lang w:val="ru-RU"/>
        </w:rPr>
        <w:t>МЗХ</w:t>
      </w:r>
      <w:r w:rsidR="00FA202C">
        <w:rPr>
          <w:i/>
          <w:lang w:val="ru-RU"/>
        </w:rPr>
        <w:t>Г</w:t>
      </w:r>
      <w:r w:rsidR="007D1D9C">
        <w:rPr>
          <w:i/>
          <w:lang w:val="ru-RU"/>
        </w:rPr>
        <w:t>, НПО</w:t>
      </w:r>
      <w:r w:rsidR="003E2D8B">
        <w:rPr>
          <w:i/>
          <w:lang w:val="ru-RU"/>
        </w:rPr>
        <w:t xml:space="preserve"> </w:t>
      </w:r>
    </w:p>
    <w:p w:rsidR="002B4E84" w:rsidRDefault="00946B9C" w:rsidP="00736E4E">
      <w:pPr>
        <w:numPr>
          <w:ilvl w:val="0"/>
          <w:numId w:val="17"/>
        </w:numPr>
        <w:spacing w:after="120"/>
        <w:jc w:val="both"/>
        <w:rPr>
          <w:lang w:val="ru-RU"/>
        </w:rPr>
      </w:pPr>
      <w:r>
        <w:rPr>
          <w:lang w:val="ru-RU"/>
        </w:rPr>
        <w:t xml:space="preserve">Установяване </w:t>
      </w:r>
      <w:r w:rsidRPr="003F0375">
        <w:rPr>
          <w:lang w:val="ru-RU"/>
        </w:rPr>
        <w:t>на приоритетни обекти</w:t>
      </w:r>
      <w:r>
        <w:rPr>
          <w:lang w:val="ru-RU"/>
        </w:rPr>
        <w:t xml:space="preserve"> </w:t>
      </w:r>
      <w:r w:rsidRPr="00D9227F">
        <w:rPr>
          <w:lang w:val="ru-RU"/>
        </w:rPr>
        <w:t>като активни вещества, култури, региони или практики, изискващи специално внимание, или добри практики с оглед намаляване на рисковете и на въздействието от употребата на пестициди върху здравето на хората и околната среда</w:t>
      </w:r>
      <w:r w:rsidR="002B4E84">
        <w:rPr>
          <w:lang w:val="ru-RU"/>
        </w:rPr>
        <w:t>.</w:t>
      </w:r>
    </w:p>
    <w:p w:rsidR="00946B9C" w:rsidRPr="003F0375" w:rsidRDefault="002B4E84" w:rsidP="00E26F20">
      <w:pPr>
        <w:spacing w:after="120"/>
        <w:ind w:left="357" w:firstLine="346"/>
        <w:jc w:val="both"/>
        <w:rPr>
          <w:lang w:val="ru-RU"/>
        </w:rPr>
      </w:pPr>
      <w:r>
        <w:rPr>
          <w:lang w:val="ru-RU"/>
        </w:rPr>
        <w:t>С</w:t>
      </w:r>
      <w:r w:rsidR="00946B9C" w:rsidRPr="00897083">
        <w:rPr>
          <w:lang w:val="ru-RU"/>
        </w:rPr>
        <w:t>рок</w:t>
      </w:r>
      <w:r>
        <w:rPr>
          <w:lang w:val="ru-RU"/>
        </w:rPr>
        <w:t>: постоянен</w:t>
      </w:r>
    </w:p>
    <w:p w:rsidR="00946B9C" w:rsidRPr="003F0375" w:rsidRDefault="00946B9C" w:rsidP="00E26F20">
      <w:pPr>
        <w:spacing w:after="120"/>
        <w:ind w:firstLine="709"/>
        <w:jc w:val="both"/>
        <w:rPr>
          <w:i/>
        </w:rPr>
      </w:pPr>
      <w:r w:rsidRPr="003F0375">
        <w:rPr>
          <w:i/>
          <w:lang w:val="ru-RU"/>
        </w:rPr>
        <w:t>Отговорна институция:</w:t>
      </w:r>
      <w:r w:rsidRPr="003F0375">
        <w:rPr>
          <w:i/>
          <w:lang w:val="ru-RU"/>
        </w:rPr>
        <w:tab/>
        <w:t>МЗХ</w:t>
      </w:r>
      <w:r w:rsidR="00FA202C">
        <w:rPr>
          <w:i/>
          <w:lang w:val="ru-RU"/>
        </w:rPr>
        <w:t>Г</w:t>
      </w:r>
      <w:r w:rsidR="000D1BF1" w:rsidRPr="00AD4CDD">
        <w:rPr>
          <w:i/>
          <w:lang w:val="ru-RU"/>
        </w:rPr>
        <w:t>, ССА</w:t>
      </w:r>
    </w:p>
    <w:p w:rsidR="002B4E84" w:rsidRPr="00CD6D56" w:rsidRDefault="00367944" w:rsidP="00736E4E">
      <w:pPr>
        <w:numPr>
          <w:ilvl w:val="0"/>
          <w:numId w:val="17"/>
        </w:numPr>
        <w:spacing w:after="120"/>
        <w:jc w:val="both"/>
        <w:rPr>
          <w:lang w:val="ru-RU"/>
        </w:rPr>
      </w:pPr>
      <w:r w:rsidRPr="00CD6D56">
        <w:t xml:space="preserve">Идентифициране на </w:t>
      </w:r>
      <w:r w:rsidR="00946B9C" w:rsidRPr="00CD6D56">
        <w:t>активни вещества, които пораждат особено безпокойство,</w:t>
      </w:r>
      <w:r w:rsidR="00946B9C" w:rsidRPr="00985F43">
        <w:t xml:space="preserve"> устойчиви или високорискови </w:t>
      </w:r>
      <w:r w:rsidR="00946B9C" w:rsidRPr="00985F43">
        <w:rPr>
          <w:bCs/>
        </w:rPr>
        <w:t>активни вещества</w:t>
      </w:r>
      <w:r w:rsidR="00946B9C" w:rsidRPr="00985F43">
        <w:t xml:space="preserve"> (токсични, силно токсични,</w:t>
      </w:r>
      <w:r w:rsidR="00946B9C" w:rsidRPr="00DB7926">
        <w:t xml:space="preserve"> биоакумулативни, канцерогенни, мутагенни, токсични за репродукцията</w:t>
      </w:r>
      <w:r w:rsidR="002B5A43">
        <w:t xml:space="preserve">, </w:t>
      </w:r>
      <w:r w:rsidR="002B5A43" w:rsidRPr="006B6C06">
        <w:t>ендокринни разрушители</w:t>
      </w:r>
      <w:r w:rsidR="00946B9C" w:rsidRPr="00DB7926">
        <w:t>)</w:t>
      </w:r>
      <w:r w:rsidR="00946B9C" w:rsidRPr="00DB7926">
        <w:rPr>
          <w:bCs/>
        </w:rPr>
        <w:t>,</w:t>
      </w:r>
      <w:r w:rsidR="00946B9C" w:rsidRPr="00DB7926">
        <w:t xml:space="preserve"> за които съществуват по-безопасни алтернативи и заместването им с а</w:t>
      </w:r>
      <w:r w:rsidR="00FE7B0F" w:rsidRPr="00DB7926">
        <w:t>лтернативите (</w:t>
      </w:r>
      <w:r w:rsidR="00946B9C" w:rsidRPr="00DB7926">
        <w:t>с</w:t>
      </w:r>
      <w:r w:rsidR="00946B9C" w:rsidRPr="00DB7926">
        <w:rPr>
          <w:lang w:val="ru-RU"/>
        </w:rPr>
        <w:t>писък на активни вещества, кандидат</w:t>
      </w:r>
      <w:r w:rsidR="00536D32" w:rsidRPr="00DB7926">
        <w:rPr>
          <w:lang w:val="ru-RU"/>
        </w:rPr>
        <w:t>и за замяна, съгласно чл. 24 от</w:t>
      </w:r>
      <w:r w:rsidR="00536D32" w:rsidRPr="00DB7926">
        <w:t xml:space="preserve"> </w:t>
      </w:r>
      <w:r w:rsidR="00946B9C" w:rsidRPr="00DB7926">
        <w:rPr>
          <w:lang w:val="ru-RU"/>
        </w:rPr>
        <w:t>Регламент 1107/2011</w:t>
      </w:r>
      <w:r w:rsidR="00FE7B0F" w:rsidRPr="00DB7926">
        <w:rPr>
          <w:lang w:val="ru-RU"/>
        </w:rPr>
        <w:t>)</w:t>
      </w:r>
      <w:r w:rsidR="002B4E84" w:rsidRPr="00DB7926">
        <w:t>.</w:t>
      </w:r>
      <w:r w:rsidR="00205345" w:rsidRPr="00205345">
        <w:t xml:space="preserve"> </w:t>
      </w:r>
      <w:r w:rsidR="00205345" w:rsidRPr="00CD6D56">
        <w:t>С</w:t>
      </w:r>
      <w:r w:rsidR="00205345" w:rsidRPr="00CD6D56">
        <w:rPr>
          <w:lang w:val="ru-RU"/>
        </w:rPr>
        <w:t>писъкът на активните вещества, кандидати за замяна е наличен в част Б на Регламент 540/201</w:t>
      </w:r>
      <w:r w:rsidR="00205345" w:rsidRPr="00CD6D56">
        <w:t>1 и е валиден за всички държави членки на ЕС.</w:t>
      </w:r>
    </w:p>
    <w:p w:rsidR="00946B9C" w:rsidRPr="00FE7B0F" w:rsidRDefault="002B4E84" w:rsidP="00E26F20">
      <w:pPr>
        <w:spacing w:after="120"/>
        <w:ind w:left="357" w:firstLine="346"/>
        <w:jc w:val="both"/>
        <w:rPr>
          <w:lang w:val="ru-RU"/>
        </w:rPr>
      </w:pPr>
      <w:r w:rsidRPr="00FE7B0F">
        <w:rPr>
          <w:lang w:val="ru-RU"/>
        </w:rPr>
        <w:t>С</w:t>
      </w:r>
      <w:r w:rsidR="00946B9C" w:rsidRPr="00FE7B0F">
        <w:rPr>
          <w:lang w:val="ru-RU"/>
        </w:rPr>
        <w:t>рок</w:t>
      </w:r>
      <w:r w:rsidRPr="00FE7B0F">
        <w:rPr>
          <w:lang w:val="ru-RU"/>
        </w:rPr>
        <w:t xml:space="preserve">: </w:t>
      </w:r>
      <w:r w:rsidR="00946B9C" w:rsidRPr="00FE7B0F">
        <w:rPr>
          <w:lang w:val="ru-RU"/>
        </w:rPr>
        <w:t>съгласно Регламент 540/2011</w:t>
      </w:r>
    </w:p>
    <w:p w:rsidR="00946B9C" w:rsidRPr="00B63D50" w:rsidRDefault="00946B9C" w:rsidP="00E26F20">
      <w:pPr>
        <w:spacing w:after="120"/>
        <w:ind w:firstLine="708"/>
        <w:jc w:val="both"/>
        <w:rPr>
          <w:i/>
        </w:rPr>
      </w:pPr>
      <w:r w:rsidRPr="00FE7B0F">
        <w:rPr>
          <w:i/>
          <w:lang w:val="ru-RU"/>
        </w:rPr>
        <w:t>Отговорна институция:</w:t>
      </w:r>
      <w:r w:rsidRPr="00FE7B0F">
        <w:rPr>
          <w:i/>
          <w:lang w:val="ru-RU"/>
        </w:rPr>
        <w:tab/>
        <w:t>БАБХ, ЦОР</w:t>
      </w:r>
      <w:r w:rsidR="005F5247">
        <w:rPr>
          <w:i/>
          <w:lang w:val="ru-RU"/>
        </w:rPr>
        <w:t>ХВ</w:t>
      </w:r>
    </w:p>
    <w:p w:rsidR="002B4E84" w:rsidRPr="00E3772F" w:rsidRDefault="00E3772F" w:rsidP="00736E4E">
      <w:pPr>
        <w:numPr>
          <w:ilvl w:val="0"/>
          <w:numId w:val="17"/>
        </w:numPr>
        <w:spacing w:after="120"/>
        <w:jc w:val="both"/>
      </w:pPr>
      <w:r>
        <w:t xml:space="preserve"> </w:t>
      </w:r>
      <w:r w:rsidR="00191280" w:rsidRPr="00E3772F">
        <w:t>П</w:t>
      </w:r>
      <w:r w:rsidR="00946B9C" w:rsidRPr="00E3772F">
        <w:t>оддържане на интернет портал по растителна защита</w:t>
      </w:r>
      <w:r w:rsidR="002B4E84" w:rsidRPr="00E3772F">
        <w:t>.</w:t>
      </w:r>
      <w:r w:rsidR="00B74DAC" w:rsidRPr="00E3772F">
        <w:t xml:space="preserve"> </w:t>
      </w:r>
    </w:p>
    <w:p w:rsidR="00946B9C" w:rsidRPr="00191280" w:rsidRDefault="002B4E84" w:rsidP="00E26F20">
      <w:pPr>
        <w:spacing w:after="120"/>
        <w:ind w:left="357" w:firstLine="346"/>
        <w:jc w:val="both"/>
      </w:pPr>
      <w:r>
        <w:t>С</w:t>
      </w:r>
      <w:r w:rsidR="00946B9C">
        <w:t xml:space="preserve">рок: </w:t>
      </w:r>
      <w:r w:rsidR="00191280">
        <w:rPr>
          <w:lang w:val="ru-RU"/>
        </w:rPr>
        <w:t>постоянен</w:t>
      </w:r>
    </w:p>
    <w:p w:rsidR="00946B9C" w:rsidRPr="006B6C06" w:rsidRDefault="00946B9C" w:rsidP="00E26F20">
      <w:pPr>
        <w:spacing w:after="120"/>
        <w:ind w:left="703" w:firstLine="5"/>
        <w:jc w:val="both"/>
        <w:rPr>
          <w:i/>
          <w:strike/>
        </w:rPr>
      </w:pPr>
      <w:r w:rsidRPr="00FF1104">
        <w:rPr>
          <w:i/>
          <w:lang w:val="ru-RU"/>
        </w:rPr>
        <w:t>Отговорна институция:</w:t>
      </w:r>
      <w:r w:rsidRPr="00FF1104">
        <w:rPr>
          <w:i/>
          <w:lang w:val="ru-RU"/>
        </w:rPr>
        <w:tab/>
      </w:r>
      <w:r w:rsidR="007D1D9C">
        <w:rPr>
          <w:i/>
          <w:lang w:val="ru-RU"/>
        </w:rPr>
        <w:t xml:space="preserve">АРИБ, </w:t>
      </w:r>
      <w:r w:rsidR="006B6C06">
        <w:rPr>
          <w:i/>
          <w:lang w:val="ru-RU"/>
        </w:rPr>
        <w:t>Специализирани селскостопански сайтове (</w:t>
      </w:r>
      <w:r w:rsidR="002B5A43" w:rsidRPr="006B6C06">
        <w:rPr>
          <w:i/>
          <w:lang w:val="ru-RU"/>
        </w:rPr>
        <w:t xml:space="preserve">НИВА </w:t>
      </w:r>
      <w:r w:rsidR="006B6C06">
        <w:rPr>
          <w:i/>
          <w:lang w:val="ru-RU"/>
        </w:rPr>
        <w:t xml:space="preserve">   </w:t>
      </w:r>
      <w:r w:rsidR="002B5A43" w:rsidRPr="006B6C06">
        <w:rPr>
          <w:i/>
          <w:lang w:val="ru-RU"/>
        </w:rPr>
        <w:t>БГ</w:t>
      </w:r>
      <w:r w:rsidR="006B6C06" w:rsidRPr="006B6C06">
        <w:rPr>
          <w:i/>
          <w:lang w:val="ru-RU"/>
        </w:rPr>
        <w:t>)</w:t>
      </w:r>
      <w:r w:rsidRPr="006B6C06">
        <w:rPr>
          <w:i/>
          <w:lang w:val="ru-RU"/>
        </w:rPr>
        <w:t xml:space="preserve"> и други</w:t>
      </w:r>
    </w:p>
    <w:p w:rsidR="002B4E84" w:rsidRPr="0017628C" w:rsidRDefault="00946B9C" w:rsidP="00736E4E">
      <w:pPr>
        <w:numPr>
          <w:ilvl w:val="0"/>
          <w:numId w:val="17"/>
        </w:numPr>
        <w:spacing w:after="120"/>
        <w:jc w:val="both"/>
      </w:pPr>
      <w:r w:rsidRPr="0017628C">
        <w:lastRenderedPageBreak/>
        <w:t xml:space="preserve">Внедряване </w:t>
      </w:r>
      <w:r w:rsidRPr="0017628C">
        <w:rPr>
          <w:lang w:val="ru-RU"/>
        </w:rPr>
        <w:t xml:space="preserve">и използване </w:t>
      </w:r>
      <w:r w:rsidRPr="0017628C">
        <w:t>на</w:t>
      </w:r>
      <w:r w:rsidR="00403EEE">
        <w:t xml:space="preserve"> съветващи системи и </w:t>
      </w:r>
      <w:r w:rsidRPr="0017628C">
        <w:t xml:space="preserve">математически модели за прогнозиране на </w:t>
      </w:r>
      <w:r w:rsidR="009667B5" w:rsidRPr="0017628C">
        <w:t xml:space="preserve">развитието на ключови </w:t>
      </w:r>
      <w:r w:rsidR="00AD4CDD" w:rsidRPr="0017628C">
        <w:t xml:space="preserve">вредители </w:t>
      </w:r>
      <w:r w:rsidR="009667B5" w:rsidRPr="0017628C">
        <w:t>при стратегически за страната земеделски култури</w:t>
      </w:r>
      <w:r w:rsidR="002163C3" w:rsidRPr="0017628C">
        <w:t>.</w:t>
      </w:r>
    </w:p>
    <w:p w:rsidR="00946B9C" w:rsidRPr="00191280" w:rsidRDefault="002B4E84" w:rsidP="00E26F20">
      <w:pPr>
        <w:spacing w:after="120"/>
        <w:ind w:left="357" w:firstLine="346"/>
        <w:jc w:val="both"/>
      </w:pPr>
      <w:r w:rsidRPr="0017628C">
        <w:t>С</w:t>
      </w:r>
      <w:r w:rsidR="00946B9C" w:rsidRPr="0017628C">
        <w:rPr>
          <w:lang w:val="ru-RU"/>
        </w:rPr>
        <w:t xml:space="preserve">рок: </w:t>
      </w:r>
      <w:r w:rsidR="00191280">
        <w:rPr>
          <w:lang w:val="ru-RU"/>
        </w:rPr>
        <w:t>постоянен</w:t>
      </w:r>
    </w:p>
    <w:p w:rsidR="00946B9C" w:rsidRPr="0017628C" w:rsidRDefault="00946B9C" w:rsidP="00E26F20">
      <w:pPr>
        <w:spacing w:after="120"/>
        <w:ind w:firstLine="708"/>
        <w:jc w:val="both"/>
        <w:rPr>
          <w:i/>
        </w:rPr>
      </w:pPr>
      <w:r w:rsidRPr="0017628C">
        <w:rPr>
          <w:i/>
          <w:lang w:val="ru-RU"/>
        </w:rPr>
        <w:t>От</w:t>
      </w:r>
      <w:r w:rsidR="002B5A43">
        <w:rPr>
          <w:i/>
          <w:lang w:val="ru-RU"/>
        </w:rPr>
        <w:t>говорна институция:</w:t>
      </w:r>
      <w:r w:rsidR="002163C3" w:rsidRPr="0017628C">
        <w:rPr>
          <w:i/>
          <w:lang w:val="ru-RU"/>
        </w:rPr>
        <w:t>ССА, Университети</w:t>
      </w:r>
    </w:p>
    <w:p w:rsidR="00946B9C" w:rsidRPr="00807139" w:rsidRDefault="00946B9C" w:rsidP="00E26F20">
      <w:pPr>
        <w:spacing w:after="120"/>
        <w:ind w:firstLine="708"/>
        <w:jc w:val="both"/>
        <w:rPr>
          <w:sz w:val="20"/>
          <w:szCs w:val="20"/>
        </w:rPr>
      </w:pPr>
    </w:p>
    <w:p w:rsidR="00946B9C" w:rsidRPr="00BC5D63" w:rsidRDefault="00946B9C" w:rsidP="00E26F20">
      <w:pPr>
        <w:spacing w:after="120"/>
        <w:ind w:firstLine="709"/>
        <w:jc w:val="both"/>
        <w:rPr>
          <w:b/>
        </w:rPr>
      </w:pPr>
      <w:r w:rsidRPr="007D767D">
        <w:rPr>
          <w:b/>
          <w:lang w:val="ru-RU"/>
        </w:rPr>
        <w:t>ОЧАКВАН</w:t>
      </w:r>
      <w:r>
        <w:rPr>
          <w:b/>
          <w:lang w:val="ru-RU"/>
        </w:rPr>
        <w:t>И</w:t>
      </w:r>
      <w:r w:rsidRPr="007D767D">
        <w:rPr>
          <w:b/>
          <w:lang w:val="ru-RU"/>
        </w:rPr>
        <w:t xml:space="preserve"> РЕЗУЛТАТ</w:t>
      </w:r>
      <w:r>
        <w:rPr>
          <w:b/>
          <w:lang w:val="ru-RU"/>
        </w:rPr>
        <w:t>И във връзка с прилагането на мярка</w:t>
      </w:r>
      <w:r w:rsidR="00FE7B0F">
        <w:rPr>
          <w:b/>
          <w:lang w:val="ru-RU"/>
        </w:rPr>
        <w:t xml:space="preserve"> 6</w:t>
      </w:r>
      <w:r w:rsidRPr="007D767D">
        <w:rPr>
          <w:b/>
          <w:lang w:val="ru-RU"/>
        </w:rPr>
        <w:t>:</w:t>
      </w:r>
    </w:p>
    <w:p w:rsidR="00946B9C" w:rsidRPr="0017628C" w:rsidRDefault="00946B9C" w:rsidP="00736E4E">
      <w:pPr>
        <w:numPr>
          <w:ilvl w:val="0"/>
          <w:numId w:val="12"/>
        </w:numPr>
        <w:tabs>
          <w:tab w:val="clear" w:pos="720"/>
          <w:tab w:val="num" w:pos="360"/>
        </w:tabs>
        <w:spacing w:after="120"/>
        <w:ind w:left="360" w:firstLine="0"/>
        <w:jc w:val="both"/>
        <w:rPr>
          <w:lang w:val="ru-RU"/>
        </w:rPr>
      </w:pPr>
      <w:r w:rsidRPr="00BF143A">
        <w:rPr>
          <w:lang w:val="ru-RU"/>
        </w:rPr>
        <w:t xml:space="preserve">Намаляване на рисковете и на въздействието от употребата на пестициди върху здравето на хората и околната среда, </w:t>
      </w:r>
      <w:r w:rsidRPr="0017628C">
        <w:rPr>
          <w:lang w:val="ru-RU"/>
        </w:rPr>
        <w:t>чрез постигане на баланс между екологичните и икономическите нужди при употреба на продукти за растителна защита.</w:t>
      </w:r>
    </w:p>
    <w:p w:rsidR="00946B9C" w:rsidRPr="0017628C" w:rsidRDefault="00946B9C" w:rsidP="00736E4E">
      <w:pPr>
        <w:numPr>
          <w:ilvl w:val="0"/>
          <w:numId w:val="12"/>
        </w:numPr>
        <w:tabs>
          <w:tab w:val="clear" w:pos="720"/>
          <w:tab w:val="num" w:pos="360"/>
        </w:tabs>
        <w:spacing w:after="120"/>
        <w:ind w:left="360" w:firstLine="0"/>
        <w:jc w:val="both"/>
        <w:rPr>
          <w:lang w:val="ru-RU"/>
        </w:rPr>
      </w:pPr>
      <w:r w:rsidRPr="0017628C">
        <w:rPr>
          <w:lang w:val="ru-RU"/>
        </w:rPr>
        <w:t xml:space="preserve">Производство и предлагане на пазара на </w:t>
      </w:r>
      <w:r w:rsidR="00AD4CDD" w:rsidRPr="0017628C">
        <w:rPr>
          <w:lang w:val="ru-RU"/>
        </w:rPr>
        <w:t>безопасна и качествена растителна продукция</w:t>
      </w:r>
      <w:r w:rsidR="00327069" w:rsidRPr="0017628C">
        <w:rPr>
          <w:lang w:val="ru-RU"/>
        </w:rPr>
        <w:t>.</w:t>
      </w:r>
    </w:p>
    <w:p w:rsidR="00946B9C" w:rsidRDefault="00946B9C" w:rsidP="00736E4E">
      <w:pPr>
        <w:numPr>
          <w:ilvl w:val="0"/>
          <w:numId w:val="12"/>
        </w:numPr>
        <w:tabs>
          <w:tab w:val="clear" w:pos="720"/>
          <w:tab w:val="num" w:pos="360"/>
        </w:tabs>
        <w:spacing w:after="120"/>
        <w:ind w:left="360" w:firstLine="0"/>
        <w:jc w:val="both"/>
        <w:rPr>
          <w:lang w:val="ru-RU"/>
        </w:rPr>
      </w:pPr>
      <w:r w:rsidRPr="00282E89">
        <w:rPr>
          <w:lang w:val="ru-RU"/>
        </w:rPr>
        <w:t>Спазването на принципите на интегрирано управление на вредителите подпомага ограничаването на употребените продукти за растителна защита до необходимия минимум и прилагането на алтернативни подходи и</w:t>
      </w:r>
      <w:r>
        <w:rPr>
          <w:lang w:val="ru-RU"/>
        </w:rPr>
        <w:t>ли методи за растителна защита.</w:t>
      </w:r>
    </w:p>
    <w:p w:rsidR="00946B9C" w:rsidRPr="00AD4CDD" w:rsidRDefault="00946B9C" w:rsidP="00736E4E">
      <w:pPr>
        <w:numPr>
          <w:ilvl w:val="0"/>
          <w:numId w:val="12"/>
        </w:numPr>
        <w:tabs>
          <w:tab w:val="clear" w:pos="720"/>
          <w:tab w:val="num" w:pos="360"/>
        </w:tabs>
        <w:spacing w:after="120"/>
        <w:ind w:left="360" w:firstLine="0"/>
        <w:jc w:val="both"/>
        <w:rPr>
          <w:lang w:val="ru-RU"/>
        </w:rPr>
      </w:pPr>
      <w:r>
        <w:rPr>
          <w:lang w:val="ru-RU"/>
        </w:rPr>
        <w:t xml:space="preserve">Повишаване и запазване интереса на земеделските </w:t>
      </w:r>
      <w:r w:rsidR="00DC1113">
        <w:rPr>
          <w:lang w:val="ru-RU"/>
        </w:rPr>
        <w:t>стопани</w:t>
      </w:r>
      <w:r>
        <w:rPr>
          <w:lang w:val="ru-RU"/>
        </w:rPr>
        <w:t>и към интегрирания начин на производство на растения и растителни продукти</w:t>
      </w:r>
      <w:r w:rsidR="008D1AAC">
        <w:rPr>
          <w:lang w:val="ru-RU"/>
        </w:rPr>
        <w:t xml:space="preserve"> </w:t>
      </w:r>
      <w:r w:rsidR="008D1AAC" w:rsidRPr="00AD4CDD">
        <w:rPr>
          <w:lang w:val="ru-RU"/>
        </w:rPr>
        <w:t>и преминаване към биологично производство.</w:t>
      </w:r>
    </w:p>
    <w:p w:rsidR="00946B9C" w:rsidRPr="005876DE" w:rsidRDefault="00946B9C" w:rsidP="00736E4E">
      <w:pPr>
        <w:numPr>
          <w:ilvl w:val="0"/>
          <w:numId w:val="12"/>
        </w:numPr>
        <w:tabs>
          <w:tab w:val="clear" w:pos="720"/>
          <w:tab w:val="num" w:pos="360"/>
        </w:tabs>
        <w:spacing w:after="120"/>
        <w:ind w:left="360" w:firstLine="0"/>
        <w:jc w:val="both"/>
        <w:rPr>
          <w:color w:val="FF0000"/>
          <w:lang w:val="ru-RU"/>
        </w:rPr>
      </w:pPr>
      <w:r w:rsidRPr="00BC5D63">
        <w:rPr>
          <w:lang w:val="ru-RU"/>
        </w:rPr>
        <w:t>Предотвратяване появата на резистентност на вредителите към продуктите за растителна защита.</w:t>
      </w:r>
      <w:r w:rsidR="005876DE">
        <w:rPr>
          <w:lang w:val="ru-RU"/>
        </w:rPr>
        <w:t xml:space="preserve"> </w:t>
      </w:r>
    </w:p>
    <w:p w:rsidR="00946B9C" w:rsidRPr="006379ED" w:rsidRDefault="00946B9C" w:rsidP="00736E4E">
      <w:pPr>
        <w:numPr>
          <w:ilvl w:val="0"/>
          <w:numId w:val="12"/>
        </w:numPr>
        <w:spacing w:after="120"/>
        <w:jc w:val="both"/>
        <w:rPr>
          <w:lang w:val="ru-RU"/>
        </w:rPr>
      </w:pPr>
      <w:r w:rsidRPr="00A65A54">
        <w:rPr>
          <w:lang w:val="ru-RU"/>
        </w:rPr>
        <w:t>Намаляване на разходите</w:t>
      </w:r>
      <w:r>
        <w:rPr>
          <w:lang w:val="ru-RU"/>
        </w:rPr>
        <w:t xml:space="preserve"> на земеделските </w:t>
      </w:r>
      <w:r w:rsidR="00DC1113">
        <w:rPr>
          <w:lang w:val="ru-RU"/>
        </w:rPr>
        <w:t>стопани</w:t>
      </w:r>
      <w:r w:rsidRPr="00A65A54">
        <w:rPr>
          <w:lang w:val="ru-RU"/>
        </w:rPr>
        <w:t xml:space="preserve"> за продукти за растителна защита</w:t>
      </w:r>
      <w:r>
        <w:rPr>
          <w:lang w:val="ru-RU"/>
        </w:rPr>
        <w:t>.</w:t>
      </w:r>
    </w:p>
    <w:p w:rsidR="00C06E0C" w:rsidRDefault="00C06E0C" w:rsidP="00106B89">
      <w:pPr>
        <w:pStyle w:val="Heading2"/>
        <w:ind w:left="1191" w:hanging="1191"/>
        <w:rPr>
          <w:rFonts w:ascii="Times New Roman" w:hAnsi="Times New Roman" w:cs="Times New Roman"/>
          <w:i w:val="0"/>
          <w:sz w:val="24"/>
          <w:szCs w:val="24"/>
        </w:rPr>
      </w:pPr>
      <w:bookmarkStart w:id="19" w:name="_Toc4168199"/>
    </w:p>
    <w:p w:rsidR="008C464A" w:rsidRPr="005B0B42" w:rsidRDefault="00AF5D84" w:rsidP="00106B89">
      <w:pPr>
        <w:pStyle w:val="Heading2"/>
        <w:ind w:left="1191" w:hanging="1191"/>
        <w:rPr>
          <w:rFonts w:ascii="Times New Roman" w:hAnsi="Times New Roman" w:cs="Times New Roman"/>
          <w:i w:val="0"/>
          <w:sz w:val="24"/>
          <w:szCs w:val="24"/>
        </w:rPr>
      </w:pPr>
      <w:r w:rsidRPr="005B0B42">
        <w:rPr>
          <w:rFonts w:ascii="Times New Roman" w:hAnsi="Times New Roman" w:cs="Times New Roman"/>
          <w:i w:val="0"/>
          <w:sz w:val="24"/>
          <w:szCs w:val="24"/>
        </w:rPr>
        <w:t>МЯРКА 7.</w:t>
      </w:r>
      <w:r w:rsidRPr="005B0B42">
        <w:rPr>
          <w:rFonts w:ascii="Times New Roman" w:hAnsi="Times New Roman" w:cs="Times New Roman"/>
          <w:i w:val="0"/>
          <w:sz w:val="24"/>
          <w:szCs w:val="24"/>
        </w:rPr>
        <w:tab/>
      </w:r>
      <w:r w:rsidR="008C464A" w:rsidRPr="005B0B42">
        <w:rPr>
          <w:rFonts w:ascii="Times New Roman" w:hAnsi="Times New Roman" w:cs="Times New Roman"/>
          <w:i w:val="0"/>
          <w:sz w:val="24"/>
          <w:szCs w:val="24"/>
        </w:rPr>
        <w:t>НАМАЛЯВАНЕ НА</w:t>
      </w:r>
      <w:r w:rsidR="002A2AAF" w:rsidRPr="005B0B42">
        <w:rPr>
          <w:rFonts w:ascii="Times New Roman" w:hAnsi="Times New Roman" w:cs="Times New Roman"/>
          <w:i w:val="0"/>
          <w:sz w:val="24"/>
          <w:szCs w:val="24"/>
        </w:rPr>
        <w:t xml:space="preserve"> НИВАТА НА ОСТАТЪЦИ</w:t>
      </w:r>
      <w:r w:rsidR="008C464A" w:rsidRPr="005B0B42">
        <w:rPr>
          <w:rFonts w:ascii="Times New Roman" w:hAnsi="Times New Roman" w:cs="Times New Roman"/>
          <w:i w:val="0"/>
          <w:sz w:val="24"/>
          <w:szCs w:val="24"/>
        </w:rPr>
        <w:t xml:space="preserve"> ОТ ПЕСТИЦИДИ В ХРАНИ ОТ РАСТИТЕЛЕН ПРОИЗХОД (БЪЛГАРСКО ПРОИЗВОДСТВО)</w:t>
      </w:r>
      <w:bookmarkEnd w:id="19"/>
    </w:p>
    <w:p w:rsidR="00D12BD0" w:rsidRPr="005B0B42" w:rsidRDefault="00D12BD0" w:rsidP="00E26F20">
      <w:pPr>
        <w:autoSpaceDE w:val="0"/>
        <w:autoSpaceDN w:val="0"/>
        <w:adjustRightInd w:val="0"/>
        <w:spacing w:after="120"/>
        <w:ind w:left="1410" w:right="-24" w:hanging="1410"/>
        <w:jc w:val="both"/>
        <w:rPr>
          <w:b/>
        </w:rPr>
      </w:pPr>
    </w:p>
    <w:p w:rsidR="008C464A" w:rsidRDefault="008C464A" w:rsidP="00E26F20">
      <w:pPr>
        <w:spacing w:after="120"/>
        <w:jc w:val="both"/>
        <w:rPr>
          <w:b/>
        </w:rPr>
      </w:pPr>
      <w:r>
        <w:rPr>
          <w:b/>
        </w:rPr>
        <w:sym w:font="Wingdings 3" w:char="0084"/>
      </w:r>
      <w:r>
        <w:rPr>
          <w:b/>
        </w:rPr>
        <w:t xml:space="preserve"> ОЦЕНКА НА РИСКА ЗА КОНСУМАТОРИТЕ, ВСЛЕДСТВИЕ ОСТАТЪЦИ ОТ ПЕСТИЦИДИ В ХРАНИТЕ</w:t>
      </w:r>
    </w:p>
    <w:p w:rsidR="008C464A" w:rsidRDefault="008C464A" w:rsidP="00E26F20">
      <w:pPr>
        <w:autoSpaceDE w:val="0"/>
        <w:autoSpaceDN w:val="0"/>
        <w:adjustRightInd w:val="0"/>
        <w:spacing w:after="120"/>
        <w:ind w:right="-142" w:firstLine="708"/>
        <w:jc w:val="both"/>
      </w:pPr>
      <w:r>
        <w:t>Неправилното прилагане на продукти за растителна защита в земеделието</w:t>
      </w:r>
      <w:r w:rsidR="005876DE">
        <w:t xml:space="preserve">, </w:t>
      </w:r>
      <w:r w:rsidR="00FB509B" w:rsidRPr="00FB509B">
        <w:t xml:space="preserve">в частност неспазването на карантинните срокове на </w:t>
      </w:r>
      <w:r w:rsidR="00FB509B">
        <w:t>ПРЗ</w:t>
      </w:r>
      <w:r w:rsidR="005876DE">
        <w:t>,</w:t>
      </w:r>
      <w:r>
        <w:t xml:space="preserve"> води до завишени нива на остатъци от тях в </w:t>
      </w:r>
      <w:r w:rsidR="006E723B">
        <w:t xml:space="preserve">компонентите на </w:t>
      </w:r>
      <w:r>
        <w:t xml:space="preserve">околната среда и в храните. От особена важност е нивото на остатъци в продукцията да бъде на безопасно за консуматорите ниво, което да бъде възможно най-ниското. Присъствието на остатъци от пестициди над пределно допустимите норми представлява риск за здравето на консуматорите и може да има сериозни нежелани ефекти, ако не бъде стриктно контролирано. </w:t>
      </w:r>
    </w:p>
    <w:p w:rsidR="008C464A" w:rsidRDefault="008C464A" w:rsidP="00E26F20">
      <w:pPr>
        <w:autoSpaceDE w:val="0"/>
        <w:autoSpaceDN w:val="0"/>
        <w:adjustRightInd w:val="0"/>
        <w:spacing w:after="120"/>
        <w:ind w:right="-142" w:firstLine="708"/>
        <w:jc w:val="both"/>
      </w:pPr>
      <w:r>
        <w:t xml:space="preserve">За регламентиране нивата на остатъците, в Европейския съюз </w:t>
      </w:r>
      <w:r>
        <w:rPr>
          <w:rFonts w:eastAsia="TT2656o00"/>
        </w:rPr>
        <w:t xml:space="preserve">(ЕС) </w:t>
      </w:r>
      <w:r>
        <w:t xml:space="preserve">са въведени </w:t>
      </w:r>
      <w:r w:rsidRPr="00F433AA">
        <w:rPr>
          <w:b/>
        </w:rPr>
        <w:t xml:space="preserve">Максимално </w:t>
      </w:r>
      <w:r w:rsidRPr="00F433AA">
        <w:rPr>
          <w:b/>
          <w:lang w:val="ru-RU"/>
        </w:rPr>
        <w:t>допустими граници на остатъчни вещества (МДГОВ)</w:t>
      </w:r>
      <w:r>
        <w:rPr>
          <w:lang w:val="ru-RU"/>
        </w:rPr>
        <w:t xml:space="preserve"> </w:t>
      </w:r>
      <w:r>
        <w:t xml:space="preserve">от пестициди – </w:t>
      </w:r>
      <w:r>
        <w:rPr>
          <w:lang w:val="en-US"/>
        </w:rPr>
        <w:t>Maximum</w:t>
      </w:r>
      <w:r>
        <w:rPr>
          <w:lang w:val="ru-RU"/>
        </w:rPr>
        <w:t xml:space="preserve"> </w:t>
      </w:r>
      <w:r>
        <w:rPr>
          <w:lang w:val="en-US"/>
        </w:rPr>
        <w:t>residue</w:t>
      </w:r>
      <w:r>
        <w:rPr>
          <w:lang w:val="ru-RU"/>
        </w:rPr>
        <w:t xml:space="preserve"> </w:t>
      </w:r>
      <w:r>
        <w:rPr>
          <w:lang w:val="en-US"/>
        </w:rPr>
        <w:t>levels</w:t>
      </w:r>
      <w:r>
        <w:rPr>
          <w:lang w:val="ru-RU"/>
        </w:rPr>
        <w:t xml:space="preserve"> (</w:t>
      </w:r>
      <w:r>
        <w:rPr>
          <w:lang w:val="en-US"/>
        </w:rPr>
        <w:t>MRLs</w:t>
      </w:r>
      <w:r>
        <w:rPr>
          <w:lang w:val="ru-RU"/>
        </w:rPr>
        <w:t>)</w:t>
      </w:r>
      <w:r>
        <w:t xml:space="preserve">, </w:t>
      </w:r>
      <w:r>
        <w:rPr>
          <w:rFonts w:eastAsia="TT2656o00"/>
        </w:rPr>
        <w:t xml:space="preserve">които представляват </w:t>
      </w:r>
      <w:r w:rsidR="00BB01AF" w:rsidRPr="00804B83">
        <w:t>максималното разрешено от закона равнище на концентрацията на остатъчно вещество от пестицид във или върху храна или фураж, определено въз основа на добра земеделска практика и най-ниската експозиция на потребителите, необходима за защитата на уязвимите потребители</w:t>
      </w:r>
      <w:r>
        <w:rPr>
          <w:rFonts w:eastAsia="TT2656o00"/>
        </w:rPr>
        <w:t xml:space="preserve">. Европейският орган по безопасност на храните </w:t>
      </w:r>
      <w:r>
        <w:rPr>
          <w:rFonts w:eastAsia="TT2656o00"/>
          <w:lang w:val="ru-RU"/>
        </w:rPr>
        <w:t>(</w:t>
      </w:r>
      <w:r>
        <w:rPr>
          <w:rFonts w:eastAsia="TT2656o00"/>
          <w:lang w:val="en-US"/>
        </w:rPr>
        <w:t>EFSA</w:t>
      </w:r>
      <w:r>
        <w:rPr>
          <w:rFonts w:eastAsia="TT2656o00"/>
          <w:lang w:val="ru-RU"/>
        </w:rPr>
        <w:t xml:space="preserve">) </w:t>
      </w:r>
      <w:r>
        <w:rPr>
          <w:rFonts w:eastAsia="TT2656o00"/>
          <w:lang w:val="en-US"/>
        </w:rPr>
        <w:t>e</w:t>
      </w:r>
      <w:r>
        <w:rPr>
          <w:rFonts w:eastAsia="TT2656o00"/>
          <w:lang w:val="ru-RU"/>
        </w:rPr>
        <w:t xml:space="preserve"> </w:t>
      </w:r>
      <w:r>
        <w:rPr>
          <w:rFonts w:eastAsia="TT2656o00"/>
        </w:rPr>
        <w:t xml:space="preserve">главно отговорен за хармонизиране стойностите на </w:t>
      </w:r>
      <w:r>
        <w:rPr>
          <w:lang w:val="en-US"/>
        </w:rPr>
        <w:t>MRLs</w:t>
      </w:r>
      <w:r>
        <w:t xml:space="preserve"> в </w:t>
      </w:r>
      <w:r w:rsidR="00804B83">
        <w:t>отделните държави</w:t>
      </w:r>
      <w:r w:rsidR="00804B83" w:rsidRPr="00862D57">
        <w:rPr>
          <w:lang w:val="ru-RU"/>
        </w:rPr>
        <w:t xml:space="preserve"> </w:t>
      </w:r>
      <w:r>
        <w:rPr>
          <w:rFonts w:eastAsia="TT2656o00"/>
        </w:rPr>
        <w:t>членки. Като член на ЕС, нашата страна е задължена да осигури спазването и контрола на Максимално допустимите нива на остатъци от пестициди.</w:t>
      </w:r>
    </w:p>
    <w:p w:rsidR="008C464A" w:rsidRDefault="008C464A" w:rsidP="00E26F20">
      <w:pPr>
        <w:pStyle w:val="NoSpacing"/>
        <w:spacing w:after="120"/>
        <w:ind w:right="-142" w:firstLine="708"/>
        <w:jc w:val="both"/>
        <w:rPr>
          <w:rFonts w:ascii="Times New Roman" w:eastAsia="TT2656o00" w:hAnsi="Times New Roman"/>
          <w:sz w:val="24"/>
          <w:szCs w:val="24"/>
        </w:rPr>
      </w:pPr>
      <w:r>
        <w:rPr>
          <w:rFonts w:ascii="Times New Roman" w:hAnsi="Times New Roman"/>
          <w:sz w:val="24"/>
          <w:szCs w:val="24"/>
        </w:rPr>
        <w:lastRenderedPageBreak/>
        <w:t xml:space="preserve">Превишаването на MRL невинаги означава, че продуктът е опасен за здравето на потребителя и че е негоден за консумация. MRL не е граница на токсикологичен риск, а се определя на базата на максимално ниво на пестицидните остатъци в определена култура. Установяването на остатъчни количества пестициди, превишаващи определената стойност за MRL в даден продукт е индикация, че при производството му не е спазена съответната ДРЗП, но </w:t>
      </w:r>
      <w:r>
        <w:rPr>
          <w:rFonts w:ascii="Times New Roman" w:eastAsia="TT2656o00" w:hAnsi="Times New Roman"/>
          <w:sz w:val="24"/>
          <w:szCs w:val="24"/>
        </w:rPr>
        <w:t xml:space="preserve">за да се прецени дали съществува токсикологичен риск за консуматорите, се правят оценки на дългосрочната и краткосрочна </w:t>
      </w:r>
      <w:r w:rsidR="00BB01AF" w:rsidRPr="00804B83">
        <w:rPr>
          <w:rFonts w:ascii="Times New Roman" w:eastAsia="TT2656o00" w:hAnsi="Times New Roman"/>
          <w:sz w:val="24"/>
          <w:szCs w:val="24"/>
        </w:rPr>
        <w:t>(акутна)</w:t>
      </w:r>
      <w:r w:rsidR="00BB01AF">
        <w:rPr>
          <w:rFonts w:ascii="Times New Roman" w:eastAsia="TT2656o00" w:hAnsi="Times New Roman"/>
          <w:sz w:val="24"/>
          <w:szCs w:val="24"/>
        </w:rPr>
        <w:t xml:space="preserve"> </w:t>
      </w:r>
      <w:r>
        <w:rPr>
          <w:rFonts w:ascii="Times New Roman" w:eastAsia="TT2656o00" w:hAnsi="Times New Roman"/>
          <w:sz w:val="24"/>
          <w:szCs w:val="24"/>
        </w:rPr>
        <w:t xml:space="preserve">експозиция. </w:t>
      </w:r>
    </w:p>
    <w:p w:rsidR="008C464A" w:rsidRDefault="008C464A" w:rsidP="00E26F20">
      <w:pPr>
        <w:pStyle w:val="NoSpacing"/>
        <w:spacing w:after="120"/>
        <w:ind w:right="-142" w:firstLine="284"/>
        <w:jc w:val="both"/>
        <w:rPr>
          <w:rFonts w:ascii="Times New Roman" w:eastAsia="TT2656o00" w:hAnsi="Times New Roman"/>
          <w:sz w:val="24"/>
          <w:szCs w:val="24"/>
        </w:rPr>
      </w:pPr>
      <w:r>
        <w:rPr>
          <w:rFonts w:ascii="Times New Roman" w:eastAsia="TT2656o00" w:hAnsi="Times New Roman"/>
          <w:sz w:val="24"/>
          <w:szCs w:val="24"/>
        </w:rPr>
        <w:tab/>
        <w:t xml:space="preserve">Оценката на експозицията на потребителите при приемането на храни с установени завишени нива на остатъци се извършва с помощта на </w:t>
      </w:r>
      <w:r>
        <w:rPr>
          <w:rFonts w:ascii="Times New Roman" w:eastAsia="TT2656o00" w:hAnsi="Times New Roman"/>
          <w:sz w:val="24"/>
          <w:szCs w:val="24"/>
          <w:lang w:val="en-US"/>
        </w:rPr>
        <w:t>E</w:t>
      </w:r>
      <w:r>
        <w:rPr>
          <w:rFonts w:ascii="Times New Roman" w:eastAsia="TT2656o00" w:hAnsi="Times New Roman"/>
          <w:sz w:val="24"/>
          <w:szCs w:val="24"/>
        </w:rPr>
        <w:t>вропейски модел за оценка на риска (PesticideRiskАssessmentModel, PRIMo), разработен от експертите на Е</w:t>
      </w:r>
      <w:r>
        <w:rPr>
          <w:rFonts w:ascii="Times New Roman" w:eastAsia="TT2656o00" w:hAnsi="Times New Roman"/>
          <w:sz w:val="24"/>
          <w:szCs w:val="24"/>
          <w:lang w:val="en-US"/>
        </w:rPr>
        <w:t>FSA</w:t>
      </w:r>
      <w:r>
        <w:rPr>
          <w:rFonts w:ascii="Times New Roman" w:eastAsia="TT2656o00" w:hAnsi="Times New Roman"/>
          <w:sz w:val="24"/>
          <w:szCs w:val="24"/>
        </w:rPr>
        <w:t xml:space="preserve">. В този модел резултатите от анализа за остатъчни количества пестициди са свързани с данните за хранителна консумация в държавите членки на ЕС и клъстерните диети на Световната здравна организация, като са включени застрашени и особено чувствителни групи от населението </w:t>
      </w:r>
      <w:r>
        <w:rPr>
          <w:rFonts w:ascii="Times New Roman" w:eastAsia="TT2656o00" w:hAnsi="Times New Roman"/>
          <w:sz w:val="24"/>
          <w:szCs w:val="24"/>
          <w:lang w:val="ru-RU"/>
        </w:rPr>
        <w:t>(</w:t>
      </w:r>
      <w:r>
        <w:rPr>
          <w:rFonts w:ascii="Times New Roman" w:eastAsia="TT2656o00" w:hAnsi="Times New Roman"/>
          <w:sz w:val="24"/>
          <w:szCs w:val="24"/>
        </w:rPr>
        <w:t>моделът разграничава риска за възрастни и за деца, тъй като те са много по-уязвима група консуматори</w:t>
      </w:r>
      <w:r>
        <w:rPr>
          <w:rFonts w:ascii="Times New Roman" w:eastAsia="TT2656o00" w:hAnsi="Times New Roman"/>
          <w:sz w:val="24"/>
          <w:szCs w:val="24"/>
          <w:lang w:val="ru-RU"/>
        </w:rPr>
        <w:t>)</w:t>
      </w:r>
      <w:r>
        <w:rPr>
          <w:rFonts w:ascii="Times New Roman" w:eastAsia="TT2656o00" w:hAnsi="Times New Roman"/>
          <w:sz w:val="24"/>
          <w:szCs w:val="24"/>
        </w:rPr>
        <w:t>. Рискът от приемането на дадена замърсена хранителна продукция зависи в голяма степен от приеманото количество от дадена група консуматори, което е отразено в диетите.</w:t>
      </w:r>
    </w:p>
    <w:p w:rsidR="008C464A" w:rsidRDefault="008C464A" w:rsidP="00E26F20">
      <w:pPr>
        <w:autoSpaceDE w:val="0"/>
        <w:autoSpaceDN w:val="0"/>
        <w:adjustRightInd w:val="0"/>
        <w:spacing w:after="120"/>
        <w:ind w:right="-142" w:firstLine="708"/>
        <w:jc w:val="both"/>
        <w:rPr>
          <w:rFonts w:eastAsia="TT2656o00"/>
        </w:rPr>
      </w:pPr>
      <w:r>
        <w:rPr>
          <w:rFonts w:eastAsia="TT2656o00"/>
        </w:rPr>
        <w:t xml:space="preserve">За да се осигури спазването на </w:t>
      </w:r>
      <w:r>
        <w:rPr>
          <w:lang w:val="en-US"/>
        </w:rPr>
        <w:t>MRLs</w:t>
      </w:r>
      <w:r>
        <w:rPr>
          <w:rFonts w:eastAsia="TT2656o00"/>
        </w:rPr>
        <w:t>, държавите</w:t>
      </w:r>
      <w:r>
        <w:rPr>
          <w:rFonts w:eastAsia="TT2656o00"/>
          <w:lang w:val="ru-RU"/>
        </w:rPr>
        <w:t xml:space="preserve"> </w:t>
      </w:r>
      <w:r>
        <w:rPr>
          <w:rFonts w:eastAsia="TT2656o00"/>
        </w:rPr>
        <w:t xml:space="preserve">членки са задължени да осъществяват официален контрол за наличието на пестицидни остатъци. В качеството си на държава членка на ЕС, </w:t>
      </w:r>
      <w:r w:rsidR="00676BEE">
        <w:rPr>
          <w:rFonts w:eastAsia="TT2656o00"/>
        </w:rPr>
        <w:t xml:space="preserve">Република </w:t>
      </w:r>
      <w:r>
        <w:rPr>
          <w:rFonts w:eastAsia="TT2656o00"/>
        </w:rPr>
        <w:t>България също е задължена да извършва контрол на продукцията, съгласно национални и Европейски програми</w:t>
      </w:r>
      <w:r w:rsidR="00BB01AF">
        <w:rPr>
          <w:rFonts w:eastAsia="TT2656o00"/>
        </w:rPr>
        <w:t xml:space="preserve"> </w:t>
      </w:r>
      <w:r w:rsidR="00BB01AF" w:rsidRPr="00804B83">
        <w:rPr>
          <w:rFonts w:eastAsia="TT2656o00"/>
        </w:rPr>
        <w:t>за контрол</w:t>
      </w:r>
      <w:r>
        <w:rPr>
          <w:rFonts w:eastAsia="TT2656o00"/>
        </w:rPr>
        <w:t>. Получените данни от отделните държави се изпращат към Е</w:t>
      </w:r>
      <w:r>
        <w:rPr>
          <w:rFonts w:eastAsia="TT2656o00"/>
          <w:lang w:val="en-US"/>
        </w:rPr>
        <w:t>FSA</w:t>
      </w:r>
      <w:r>
        <w:rPr>
          <w:rFonts w:eastAsia="TT2656o00"/>
        </w:rPr>
        <w:t>, която ги включва в своите годишни доклади за пестицидни остатъци.</w:t>
      </w:r>
    </w:p>
    <w:p w:rsidR="000661CA" w:rsidRDefault="000661CA" w:rsidP="00E26F20">
      <w:pPr>
        <w:autoSpaceDE w:val="0"/>
        <w:autoSpaceDN w:val="0"/>
        <w:adjustRightInd w:val="0"/>
        <w:spacing w:after="120"/>
        <w:ind w:right="-142" w:firstLine="708"/>
        <w:jc w:val="both"/>
        <w:rPr>
          <w:rFonts w:eastAsia="TT2656o00"/>
          <w:b/>
        </w:rPr>
      </w:pPr>
    </w:p>
    <w:p w:rsidR="008C464A" w:rsidRDefault="008C464A" w:rsidP="00E26F20">
      <w:pPr>
        <w:autoSpaceDE w:val="0"/>
        <w:autoSpaceDN w:val="0"/>
        <w:adjustRightInd w:val="0"/>
        <w:spacing w:after="120"/>
        <w:ind w:right="-142"/>
        <w:jc w:val="both"/>
        <w:rPr>
          <w:rFonts w:eastAsia="TT2656o00"/>
          <w:b/>
        </w:rPr>
      </w:pPr>
      <w:r>
        <w:rPr>
          <w:rFonts w:eastAsia="TT2656o00"/>
          <w:b/>
        </w:rPr>
        <w:sym w:font="Wingdings 3" w:char="0084"/>
      </w:r>
      <w:r>
        <w:rPr>
          <w:rFonts w:eastAsia="TT2656o00"/>
          <w:b/>
        </w:rPr>
        <w:t xml:space="preserve"> </w:t>
      </w:r>
      <w:r w:rsidR="00BB01AF" w:rsidRPr="00804B83">
        <w:rPr>
          <w:rFonts w:eastAsia="TT2656o00"/>
          <w:b/>
        </w:rPr>
        <w:t>КОНТРОЛ</w:t>
      </w:r>
      <w:r w:rsidR="00BB01AF">
        <w:rPr>
          <w:rFonts w:eastAsia="TT2656o00"/>
          <w:b/>
        </w:rPr>
        <w:t xml:space="preserve"> </w:t>
      </w:r>
      <w:r>
        <w:rPr>
          <w:rFonts w:eastAsia="TT2656o00"/>
          <w:b/>
        </w:rPr>
        <w:t>НА ОСТАТЪЦИ ОТ ПЕСТИЦИДИ В ХРАНИ ОТ РАСТИТЕЛЕН ПРОИЗХОД</w:t>
      </w:r>
    </w:p>
    <w:p w:rsidR="008C464A" w:rsidRDefault="008C464A" w:rsidP="00E26F20">
      <w:pPr>
        <w:autoSpaceDE w:val="0"/>
        <w:autoSpaceDN w:val="0"/>
        <w:adjustRightInd w:val="0"/>
        <w:spacing w:after="120"/>
        <w:ind w:right="-24" w:firstLine="708"/>
        <w:jc w:val="both"/>
        <w:rPr>
          <w:sz w:val="16"/>
          <w:szCs w:val="16"/>
        </w:rPr>
      </w:pPr>
      <w:r>
        <w:t xml:space="preserve">За да бъдат защитени консуматорите от рискове за здравето им, възникнали в резултат от наличие на остатъци от пестициди в храните от растителен произход, е необходимо осъществяване на </w:t>
      </w:r>
      <w:r w:rsidR="00BB01AF" w:rsidRPr="00804B83">
        <w:t>контрол върху съдържанието на</w:t>
      </w:r>
      <w:r w:rsidR="00BB01AF">
        <w:t xml:space="preserve"> </w:t>
      </w:r>
      <w:r>
        <w:t xml:space="preserve">остатъци от пестициди в храни от растителен произход – българско производство и внос. </w:t>
      </w:r>
    </w:p>
    <w:p w:rsidR="00102977" w:rsidRPr="00102977" w:rsidRDefault="008C464A" w:rsidP="00E26F20">
      <w:pPr>
        <w:spacing w:after="120"/>
        <w:ind w:firstLine="708"/>
        <w:jc w:val="both"/>
        <w:rPr>
          <w:highlight w:val="yellow"/>
        </w:rPr>
      </w:pPr>
      <w:r w:rsidRPr="002413AA">
        <w:t>Като държава</w:t>
      </w:r>
      <w:r w:rsidRPr="002413AA">
        <w:rPr>
          <w:lang w:val="ru-RU"/>
        </w:rPr>
        <w:t xml:space="preserve"> </w:t>
      </w:r>
      <w:r w:rsidRPr="002413AA">
        <w:t>членка на ЕС и в изпълнение на разпоредбите на Регламенти (ЕО)</w:t>
      </w:r>
      <w:r>
        <w:t xml:space="preserve"> №178/2002, 882/2004 и 396/2005, от една страна Република България изготвя ежегодно и изпълнява </w:t>
      </w:r>
      <w:r w:rsidR="00102977" w:rsidRPr="002413AA">
        <w:rPr>
          <w:bCs/>
          <w:color w:val="000000"/>
        </w:rPr>
        <w:t xml:space="preserve">Национална контролна програма за остатъци от пестициди във и върху храни от растителен и животински произход, в която се залагат проби на базата на оценка на риска и проби, съгласно </w:t>
      </w:r>
      <w:r w:rsidR="00102977" w:rsidRPr="002413AA">
        <w:t>Регламент за изпълнение (ЕС) № 2017/660 на Комисията от 6 април 2017 година относно координирана многогодишна контролна програма на Съюза за 2018, 2019 и 2020 г. за гарантиране спазването на максимално допустимите граници на остатъчни вещества от пестициди във и върху храни от животински и растителен произход и за оценка на потребителската експоз</w:t>
      </w:r>
      <w:r w:rsidR="002413AA">
        <w:t>иция на тези остатъчни вещества.</w:t>
      </w:r>
    </w:p>
    <w:p w:rsidR="008C464A" w:rsidRDefault="008C464A" w:rsidP="00E26F20">
      <w:pPr>
        <w:spacing w:after="120"/>
        <w:ind w:firstLine="708"/>
        <w:jc w:val="both"/>
      </w:pPr>
      <w:r>
        <w:t xml:space="preserve">Контролната програма </w:t>
      </w:r>
      <w:r>
        <w:rPr>
          <w:lang w:val="ru-RU"/>
        </w:rPr>
        <w:t>е насочен</w:t>
      </w:r>
      <w:r>
        <w:t>а</w:t>
      </w:r>
      <w:r>
        <w:rPr>
          <w:lang w:val="ru-RU"/>
        </w:rPr>
        <w:t xml:space="preserve"> към осигуряване на коректното прилагане на разрешените за употреба пр</w:t>
      </w:r>
      <w:r>
        <w:t>одукти</w:t>
      </w:r>
      <w:r>
        <w:rPr>
          <w:lang w:val="ru-RU"/>
        </w:rPr>
        <w:t xml:space="preserve"> за растителна защита</w:t>
      </w:r>
      <w:r>
        <w:t>,</w:t>
      </w:r>
      <w:r>
        <w:rPr>
          <w:lang w:val="ru-RU"/>
        </w:rPr>
        <w:t xml:space="preserve"> в съответствие с Добрата растителнозащитна практика.</w:t>
      </w:r>
    </w:p>
    <w:p w:rsidR="008C464A" w:rsidRDefault="008C464A" w:rsidP="00E26F20">
      <w:pPr>
        <w:spacing w:after="120"/>
        <w:ind w:firstLine="708"/>
        <w:jc w:val="both"/>
      </w:pPr>
      <w:r>
        <w:rPr>
          <w:lang w:val="ru-RU"/>
        </w:rPr>
        <w:t xml:space="preserve"> Целта е да се</w:t>
      </w:r>
      <w:r>
        <w:t xml:space="preserve"> направи </w:t>
      </w:r>
      <w:r>
        <w:rPr>
          <w:lang w:val="ru-RU"/>
        </w:rPr>
        <w:t>оценка на нивата на пестицидни остатъци в растителната продукция пр</w:t>
      </w:r>
      <w:r>
        <w:t>и</w:t>
      </w:r>
      <w:r>
        <w:rPr>
          <w:lang w:val="ru-RU"/>
        </w:rPr>
        <w:t xml:space="preserve"> прибиране на реколтата и съответствието им с определените максимално допустими </w:t>
      </w:r>
      <w:r w:rsidR="004F3011" w:rsidRPr="002413AA">
        <w:rPr>
          <w:lang w:val="ru-RU"/>
        </w:rPr>
        <w:t>граници на остатъчни вещества</w:t>
      </w:r>
      <w:r>
        <w:rPr>
          <w:lang w:val="ru-RU"/>
        </w:rPr>
        <w:t>;</w:t>
      </w:r>
      <w:r w:rsidR="002413AA">
        <w:rPr>
          <w:lang w:val="ru-RU"/>
        </w:rPr>
        <w:t xml:space="preserve"> </w:t>
      </w:r>
      <w:r>
        <w:rPr>
          <w:lang w:val="ru-RU"/>
        </w:rPr>
        <w:t xml:space="preserve">да се осигури коректното прилагане на разрешените за употреба продукти за растителна защита (дози на приложение, карантинни срокове, използването им само за цели, за които са разрешени). </w:t>
      </w:r>
    </w:p>
    <w:p w:rsidR="008C464A" w:rsidRDefault="008C464A" w:rsidP="00E26F20">
      <w:pPr>
        <w:spacing w:after="120"/>
        <w:ind w:firstLine="708"/>
        <w:jc w:val="both"/>
      </w:pPr>
      <w:r>
        <w:lastRenderedPageBreak/>
        <w:t>И</w:t>
      </w:r>
      <w:r>
        <w:rPr>
          <w:lang w:val="ru-RU"/>
        </w:rPr>
        <w:t>зпълнението на програма</w:t>
      </w:r>
      <w:r>
        <w:t xml:space="preserve"> </w:t>
      </w:r>
      <w:r w:rsidR="004F3011" w:rsidRPr="002413AA">
        <w:t>за контрол</w:t>
      </w:r>
      <w:r w:rsidR="004F3011">
        <w:t xml:space="preserve"> </w:t>
      </w:r>
      <w:r>
        <w:t xml:space="preserve">цели </w:t>
      </w:r>
      <w:r>
        <w:rPr>
          <w:lang w:val="ru-RU"/>
        </w:rPr>
        <w:t>да намали злоупотребите, свързани с превишаване на дозите, неспазване на карантинните срокове или употребата на забранени пестициди.</w:t>
      </w:r>
    </w:p>
    <w:p w:rsidR="008C464A" w:rsidRDefault="008C464A" w:rsidP="00E26F20">
      <w:pPr>
        <w:tabs>
          <w:tab w:val="left" w:pos="720"/>
        </w:tabs>
        <w:spacing w:after="120"/>
        <w:ind w:firstLine="708"/>
        <w:jc w:val="both"/>
      </w:pPr>
      <w:r>
        <w:t>Изборът на земеделски продукти се основава на ротационен принцип за продуктите от растителен произход, консумирани в най-големи количества с диетата на българина, съобразен е с резултати от изследване на продукция, получени от предходни години, с икономическата значимост на продуктите</w:t>
      </w:r>
      <w:r w:rsidR="00382F79">
        <w:t xml:space="preserve">, </w:t>
      </w:r>
      <w:r w:rsidR="00382F79" w:rsidRPr="002413AA">
        <w:t>с изискванията на Регламента</w:t>
      </w:r>
      <w:r>
        <w:t xml:space="preserve"> и с препоръката на Европейската комисия за мониторинг на пестицидни остатъци в храни за всяка година, с цел защита здравето на потребителите от необоснован риск от пестицидите.</w:t>
      </w:r>
    </w:p>
    <w:p w:rsidR="008C464A" w:rsidRDefault="008C464A" w:rsidP="00E26F20">
      <w:pPr>
        <w:spacing w:after="120"/>
        <w:ind w:firstLine="708"/>
        <w:jc w:val="both"/>
        <w:rPr>
          <w:lang w:val="ru-RU"/>
        </w:rPr>
      </w:pPr>
      <w:r>
        <w:rPr>
          <w:lang w:val="ru-RU"/>
        </w:rPr>
        <w:t xml:space="preserve">Програмата обхваща главно земеделски райони и култури с интензивна употреба на продукти за растителна защита. Пробите от растителни продукти </w:t>
      </w:r>
      <w:r w:rsidR="004F3011" w:rsidRPr="002413AA">
        <w:rPr>
          <w:lang w:val="ru-RU"/>
        </w:rPr>
        <w:t>се вземат</w:t>
      </w:r>
      <w:r w:rsidR="004F3011">
        <w:rPr>
          <w:lang w:val="ru-RU"/>
        </w:rPr>
        <w:t xml:space="preserve"> </w:t>
      </w:r>
      <w:r>
        <w:rPr>
          <w:lang w:val="ru-RU"/>
        </w:rPr>
        <w:t xml:space="preserve">от местата на производство (на полето, в оранжериите), </w:t>
      </w:r>
      <w:r>
        <w:t xml:space="preserve">при прибиране на реколтата, </w:t>
      </w:r>
      <w:r>
        <w:rPr>
          <w:lang w:val="ru-RU"/>
        </w:rPr>
        <w:t>преди тяхното предлагане на пазара, от обучени инспектори от</w:t>
      </w:r>
      <w:r>
        <w:t xml:space="preserve"> ОДБХ</w:t>
      </w:r>
      <w:r>
        <w:rPr>
          <w:lang w:val="ru-RU"/>
        </w:rPr>
        <w:t xml:space="preserve">, в пълно съответствие с разпоредбите на Директива 2002/63/ЕС. </w:t>
      </w:r>
    </w:p>
    <w:p w:rsidR="00A824AC" w:rsidRDefault="00A824AC" w:rsidP="00E26F20">
      <w:pPr>
        <w:autoSpaceDE w:val="0"/>
        <w:autoSpaceDN w:val="0"/>
        <w:adjustRightInd w:val="0"/>
        <w:spacing w:after="120"/>
        <w:ind w:right="-142"/>
        <w:jc w:val="both"/>
        <w:rPr>
          <w:rFonts w:eastAsia="TT2656o00"/>
          <w:b/>
        </w:rPr>
      </w:pPr>
    </w:p>
    <w:p w:rsidR="008C464A" w:rsidRDefault="008C464A" w:rsidP="00E26F20">
      <w:pPr>
        <w:autoSpaceDE w:val="0"/>
        <w:autoSpaceDN w:val="0"/>
        <w:adjustRightInd w:val="0"/>
        <w:spacing w:after="120"/>
        <w:ind w:right="-142"/>
        <w:jc w:val="both"/>
        <w:rPr>
          <w:rFonts w:eastAsia="TT2656o00"/>
          <w:b/>
        </w:rPr>
      </w:pPr>
      <w:r>
        <w:rPr>
          <w:rFonts w:eastAsia="TT2656o00"/>
          <w:b/>
        </w:rPr>
        <w:sym w:font="Wingdings 3" w:char="0084"/>
      </w:r>
      <w:r>
        <w:rPr>
          <w:rFonts w:eastAsia="TT2656o00"/>
          <w:b/>
        </w:rPr>
        <w:t xml:space="preserve"> </w:t>
      </w:r>
      <w:r>
        <w:rPr>
          <w:b/>
        </w:rPr>
        <w:t>НАЦИОНАЛНИ РЕФЕРЕНТНИ ЛАБОРАТОРИИ ЗА АНАЛИЗ НА</w:t>
      </w:r>
      <w:r w:rsidR="00840BF9">
        <w:rPr>
          <w:b/>
        </w:rPr>
        <w:t xml:space="preserve"> </w:t>
      </w:r>
      <w:r w:rsidR="00840BF9" w:rsidRPr="002413AA">
        <w:rPr>
          <w:b/>
        </w:rPr>
        <w:t>ОСТАТЪЦИ</w:t>
      </w:r>
      <w:r w:rsidR="00840BF9">
        <w:rPr>
          <w:b/>
        </w:rPr>
        <w:t xml:space="preserve"> </w:t>
      </w:r>
      <w:r>
        <w:rPr>
          <w:b/>
        </w:rPr>
        <w:t>ОТ ПЕСТИЦИДИ</w:t>
      </w:r>
    </w:p>
    <w:p w:rsidR="008C464A" w:rsidRDefault="008C464A" w:rsidP="00E26F20">
      <w:pPr>
        <w:autoSpaceDE w:val="0"/>
        <w:autoSpaceDN w:val="0"/>
        <w:adjustRightInd w:val="0"/>
        <w:spacing w:after="120"/>
        <w:ind w:right="-24" w:firstLine="708"/>
        <w:jc w:val="both"/>
      </w:pPr>
      <w:r>
        <w:rPr>
          <w:lang w:val="ru-RU"/>
        </w:rPr>
        <w:t xml:space="preserve">Националните референтни лаборатории (НРЛ) в системата на Българска агенция по безопасност на храните </w:t>
      </w:r>
      <w:r>
        <w:t xml:space="preserve">за анализ на </w:t>
      </w:r>
      <w:r w:rsidR="00840BF9" w:rsidRPr="002413AA">
        <w:t>остатъци</w:t>
      </w:r>
      <w:r w:rsidR="00840BF9">
        <w:t xml:space="preserve"> </w:t>
      </w:r>
      <w:r>
        <w:t>от пестициди в</w:t>
      </w:r>
      <w:r w:rsidR="00840BF9">
        <w:t>ъв</w:t>
      </w:r>
      <w:r>
        <w:t xml:space="preserve"> и върху храни от растителен и животински произход са Централна лаборатория за химични изпитвания и контрол и </w:t>
      </w:r>
      <w:r>
        <w:rPr>
          <w:lang w:val="ru-RU"/>
        </w:rPr>
        <w:t>(</w:t>
      </w:r>
      <w:r>
        <w:t>ЦЛХИК</w:t>
      </w:r>
      <w:r>
        <w:rPr>
          <w:lang w:val="ru-RU"/>
        </w:rPr>
        <w:t>)</w:t>
      </w:r>
      <w:r>
        <w:t xml:space="preserve"> и Централна лаборатория за ветеринарно санитарна експертиза (ЦЛВСЕ).</w:t>
      </w:r>
    </w:p>
    <w:p w:rsidR="008C464A" w:rsidRDefault="008C464A" w:rsidP="00E26F20">
      <w:pPr>
        <w:spacing w:after="120"/>
        <w:ind w:firstLine="708"/>
        <w:jc w:val="both"/>
      </w:pPr>
      <w:r>
        <w:t xml:space="preserve">ЦЛХИК е </w:t>
      </w:r>
      <w:r>
        <w:rPr>
          <w:lang w:val="ru-RU"/>
        </w:rPr>
        <w:t>Национална референтна лаборатория за остатъци от пестициди в плодове и зеленчуци</w:t>
      </w:r>
      <w:r>
        <w:t xml:space="preserve">. Има изградена и функционираща система за управление </w:t>
      </w:r>
      <w:r>
        <w:rPr>
          <w:lang w:val="ru-RU"/>
        </w:rPr>
        <w:t>(СУ)</w:t>
      </w:r>
      <w:r>
        <w:t>.</w:t>
      </w:r>
      <w:r>
        <w:rPr>
          <w:lang w:val="ru-RU"/>
        </w:rPr>
        <w:t xml:space="preserve"> </w:t>
      </w:r>
      <w:r>
        <w:t xml:space="preserve">Тя е акредитирана в съответствие с изискванията на БДС EN ISO/IEC 17025 от ИА “БСА” за анализ на остатъчни количества от пестициди в растителни суровини и продукти. </w:t>
      </w:r>
    </w:p>
    <w:p w:rsidR="008C464A" w:rsidRDefault="008C464A" w:rsidP="00E26F20">
      <w:pPr>
        <w:autoSpaceDE w:val="0"/>
        <w:autoSpaceDN w:val="0"/>
        <w:adjustRightInd w:val="0"/>
        <w:spacing w:after="120"/>
        <w:ind w:firstLine="708"/>
        <w:jc w:val="both"/>
        <w:rPr>
          <w:strike/>
        </w:rPr>
      </w:pPr>
      <w:r>
        <w:rPr>
          <w:rFonts w:eastAsia="TT2656o00"/>
        </w:rPr>
        <w:t xml:space="preserve">При установяването на </w:t>
      </w:r>
      <w:r w:rsidR="00840BF9">
        <w:rPr>
          <w:rFonts w:eastAsia="TT2656o00"/>
        </w:rPr>
        <w:t xml:space="preserve">остатъци от </w:t>
      </w:r>
      <w:r>
        <w:rPr>
          <w:rFonts w:eastAsia="TT2656o00"/>
        </w:rPr>
        <w:t xml:space="preserve">пестициди </w:t>
      </w:r>
      <w:r w:rsidR="005829D8" w:rsidRPr="005829D8">
        <w:rPr>
          <w:rFonts w:eastAsia="TT2656o00"/>
        </w:rPr>
        <w:t xml:space="preserve">над максимално допустимите </w:t>
      </w:r>
      <w:r w:rsidR="005829D8">
        <w:rPr>
          <w:rFonts w:eastAsia="TT2656o00"/>
        </w:rPr>
        <w:t>количества</w:t>
      </w:r>
      <w:r>
        <w:rPr>
          <w:rFonts w:eastAsia="TT2656o00"/>
        </w:rPr>
        <w:t xml:space="preserve"> в проби от</w:t>
      </w:r>
      <w:r w:rsidR="00840BF9">
        <w:rPr>
          <w:rFonts w:eastAsia="TT2656o00"/>
        </w:rPr>
        <w:t xml:space="preserve"> хранителна продукция, в Център</w:t>
      </w:r>
      <w:r>
        <w:rPr>
          <w:rFonts w:eastAsia="TT2656o00"/>
        </w:rPr>
        <w:t xml:space="preserve"> за оценка на риска</w:t>
      </w:r>
      <w:r w:rsidR="009A611D">
        <w:rPr>
          <w:rFonts w:eastAsia="TT2656o00"/>
        </w:rPr>
        <w:t xml:space="preserve"> по хранителната верига</w:t>
      </w:r>
      <w:r w:rsidR="006A3DFD">
        <w:rPr>
          <w:rFonts w:eastAsia="TT2656o00"/>
        </w:rPr>
        <w:t xml:space="preserve"> </w:t>
      </w:r>
      <w:r w:rsidRPr="009A611D">
        <w:rPr>
          <w:rFonts w:eastAsia="TT2656o00"/>
        </w:rPr>
        <w:t xml:space="preserve">се </w:t>
      </w:r>
      <w:r>
        <w:rPr>
          <w:rFonts w:eastAsia="TT2656o00"/>
        </w:rPr>
        <w:t xml:space="preserve">извършва оценката на експозицията за консуматорите, в зависимост от която се определя по-нататъшната реализация на продукцията, в зависимост </w:t>
      </w:r>
      <w:r w:rsidR="005829D8">
        <w:rPr>
          <w:rFonts w:eastAsia="TT2656o00"/>
        </w:rPr>
        <w:t xml:space="preserve">от </w:t>
      </w:r>
      <w:r>
        <w:rPr>
          <w:rFonts w:eastAsia="TT2656o00"/>
        </w:rPr>
        <w:t xml:space="preserve">резултата – </w:t>
      </w:r>
      <w:r w:rsidRPr="005829D8">
        <w:rPr>
          <w:rFonts w:eastAsia="TT2656o00"/>
        </w:rPr>
        <w:t xml:space="preserve">за </w:t>
      </w:r>
      <w:r w:rsidR="005829D8">
        <w:rPr>
          <w:rFonts w:eastAsia="TT2656o00"/>
        </w:rPr>
        <w:t>хранителни</w:t>
      </w:r>
      <w:r>
        <w:rPr>
          <w:rFonts w:eastAsia="TT2656o00"/>
        </w:rPr>
        <w:t xml:space="preserve"> или за нехранителни цели</w:t>
      </w:r>
      <w:r w:rsidR="00374A70">
        <w:rPr>
          <w:rFonts w:eastAsia="TT2656o00"/>
        </w:rPr>
        <w:t xml:space="preserve"> </w:t>
      </w:r>
      <w:r w:rsidR="00677F59" w:rsidRPr="00C06E0C">
        <w:rPr>
          <w:rFonts w:eastAsia="TT2656o00"/>
        </w:rPr>
        <w:t>или за унищожение.</w:t>
      </w:r>
    </w:p>
    <w:p w:rsidR="008C464A" w:rsidRDefault="008C464A" w:rsidP="00E26F20">
      <w:pPr>
        <w:spacing w:after="120"/>
        <w:ind w:left="360"/>
        <w:rPr>
          <w:b/>
        </w:rPr>
      </w:pPr>
    </w:p>
    <w:p w:rsidR="008C464A" w:rsidRDefault="00F948B4" w:rsidP="00E26F20">
      <w:pPr>
        <w:spacing w:after="120"/>
        <w:ind w:left="357"/>
        <w:rPr>
          <w:b/>
        </w:rPr>
      </w:pPr>
      <w:r>
        <w:rPr>
          <w:b/>
        </w:rPr>
        <w:t>ДЕЙНОСТИ за изпълнение</w:t>
      </w:r>
      <w:r w:rsidR="008C464A">
        <w:rPr>
          <w:b/>
        </w:rPr>
        <w:t xml:space="preserve"> на мярка</w:t>
      </w:r>
      <w:r w:rsidR="00FE7B0F">
        <w:rPr>
          <w:b/>
        </w:rPr>
        <w:t xml:space="preserve"> 7</w:t>
      </w:r>
      <w:r w:rsidR="008C464A">
        <w:rPr>
          <w:b/>
        </w:rPr>
        <w:t>:</w:t>
      </w:r>
    </w:p>
    <w:p w:rsidR="008C464A" w:rsidRDefault="008C464A" w:rsidP="00736E4E">
      <w:pPr>
        <w:numPr>
          <w:ilvl w:val="0"/>
          <w:numId w:val="18"/>
        </w:numPr>
        <w:spacing w:after="120"/>
        <w:ind w:left="714" w:hanging="357"/>
        <w:jc w:val="both"/>
        <w:rPr>
          <w:lang w:val="ru-RU"/>
        </w:rPr>
      </w:pPr>
      <w:r>
        <w:rPr>
          <w:lang w:val="ru-RU"/>
        </w:rPr>
        <w:t xml:space="preserve">Засилване на контрола върху остатъците от </w:t>
      </w:r>
      <w:r w:rsidRPr="005C423C">
        <w:rPr>
          <w:lang w:val="ru-RU"/>
        </w:rPr>
        <w:t>пестициди в растения и растителни продукти, предназначени за храна –</w:t>
      </w:r>
      <w:r>
        <w:rPr>
          <w:lang w:val="ru-RU"/>
        </w:rPr>
        <w:t xml:space="preserve"> чрез вземане и анализиране на </w:t>
      </w:r>
      <w:r w:rsidR="00840BF9" w:rsidRPr="002413AA">
        <w:rPr>
          <w:lang w:val="ru-RU"/>
        </w:rPr>
        <w:t>представителен</w:t>
      </w:r>
      <w:r w:rsidR="00840BF9">
        <w:rPr>
          <w:lang w:val="ru-RU"/>
        </w:rPr>
        <w:t xml:space="preserve"> </w:t>
      </w:r>
      <w:r>
        <w:rPr>
          <w:lang w:val="ru-RU"/>
        </w:rPr>
        <w:t>брой проби</w:t>
      </w:r>
      <w:r>
        <w:t xml:space="preserve"> от полето или оранжерии,</w:t>
      </w:r>
      <w:r>
        <w:rPr>
          <w:lang w:val="ru-RU"/>
        </w:rPr>
        <w:t xml:space="preserve"> от повече видове култури.</w:t>
      </w:r>
    </w:p>
    <w:p w:rsidR="008C464A" w:rsidRPr="00B66D01" w:rsidRDefault="008C464A" w:rsidP="00E26F20">
      <w:pPr>
        <w:spacing w:after="120"/>
        <w:ind w:left="357" w:firstLine="352"/>
        <w:jc w:val="both"/>
        <w:rPr>
          <w:lang w:val="ru-RU"/>
        </w:rPr>
      </w:pPr>
      <w:r>
        <w:t>С</w:t>
      </w:r>
      <w:r>
        <w:rPr>
          <w:lang w:val="ru-RU"/>
        </w:rPr>
        <w:t>рок</w:t>
      </w:r>
      <w:r w:rsidR="009A0DAC">
        <w:rPr>
          <w:lang w:val="ru-RU"/>
        </w:rPr>
        <w:t xml:space="preserve">: </w:t>
      </w:r>
      <w:r w:rsidR="00B66D01" w:rsidRPr="002413AA">
        <w:rPr>
          <w:lang w:val="ru-RU"/>
        </w:rPr>
        <w:t>постоянен</w:t>
      </w:r>
    </w:p>
    <w:p w:rsidR="008C464A" w:rsidRDefault="008C464A" w:rsidP="00E26F20">
      <w:pPr>
        <w:spacing w:after="120"/>
        <w:ind w:left="3538" w:hanging="2829"/>
        <w:jc w:val="both"/>
        <w:rPr>
          <w:i/>
          <w:lang w:val="ru-RU"/>
        </w:rPr>
      </w:pPr>
      <w:r>
        <w:rPr>
          <w:i/>
          <w:lang w:val="ru-RU"/>
        </w:rPr>
        <w:t>Отговорна институция:</w:t>
      </w:r>
      <w:r>
        <w:rPr>
          <w:i/>
          <w:lang w:val="ru-RU"/>
        </w:rPr>
        <w:tab/>
        <w:t>БАБХ, ЦЛХИК</w:t>
      </w:r>
    </w:p>
    <w:p w:rsidR="008C464A" w:rsidRPr="002528EE" w:rsidRDefault="008C464A" w:rsidP="00736E4E">
      <w:pPr>
        <w:numPr>
          <w:ilvl w:val="0"/>
          <w:numId w:val="18"/>
        </w:numPr>
        <w:spacing w:after="120"/>
        <w:ind w:left="714" w:hanging="357"/>
        <w:jc w:val="both"/>
        <w:rPr>
          <w:lang w:val="ru-RU"/>
        </w:rPr>
      </w:pPr>
      <w:r w:rsidRPr="002528EE">
        <w:rPr>
          <w:lang w:val="ru-RU"/>
        </w:rPr>
        <w:t xml:space="preserve">Засилване на контрола върху употребата на продукти за растителна защита – чрез вземане и анализиране на </w:t>
      </w:r>
      <w:r w:rsidR="008B6F5A">
        <w:rPr>
          <w:lang w:val="ru-RU"/>
        </w:rPr>
        <w:t>лист</w:t>
      </w:r>
      <w:r w:rsidRPr="002528EE">
        <w:rPr>
          <w:lang w:val="ru-RU"/>
        </w:rPr>
        <w:t xml:space="preserve">ни проби </w:t>
      </w:r>
      <w:r w:rsidRPr="002528EE">
        <w:t>от полето или оранжерии,</w:t>
      </w:r>
      <w:r w:rsidRPr="002528EE">
        <w:rPr>
          <w:lang w:val="ru-RU"/>
        </w:rPr>
        <w:t xml:space="preserve"> за идентификация на употребените ПРЗ.</w:t>
      </w:r>
    </w:p>
    <w:p w:rsidR="008C464A" w:rsidRPr="00B66D01" w:rsidRDefault="008C464A" w:rsidP="00E26F20">
      <w:pPr>
        <w:spacing w:after="120"/>
        <w:ind w:left="357" w:firstLine="352"/>
        <w:jc w:val="both"/>
      </w:pPr>
      <w:r w:rsidRPr="002528EE">
        <w:t>С</w:t>
      </w:r>
      <w:r w:rsidRPr="002528EE">
        <w:rPr>
          <w:lang w:val="ru-RU"/>
        </w:rPr>
        <w:t>рок</w:t>
      </w:r>
      <w:r w:rsidR="009A0DAC">
        <w:rPr>
          <w:lang w:val="ru-RU"/>
        </w:rPr>
        <w:t xml:space="preserve">: </w:t>
      </w:r>
      <w:r w:rsidR="00B66D01" w:rsidRPr="002413AA">
        <w:rPr>
          <w:lang w:val="ru-RU"/>
        </w:rPr>
        <w:t>постоянен</w:t>
      </w:r>
    </w:p>
    <w:p w:rsidR="008C464A" w:rsidRDefault="008C464A" w:rsidP="00E26F20">
      <w:pPr>
        <w:spacing w:after="120"/>
        <w:ind w:left="3540" w:hanging="2832"/>
        <w:jc w:val="both"/>
        <w:rPr>
          <w:i/>
          <w:lang w:val="ru-RU"/>
        </w:rPr>
      </w:pPr>
      <w:r w:rsidRPr="002528EE">
        <w:rPr>
          <w:i/>
          <w:lang w:val="ru-RU"/>
        </w:rPr>
        <w:t>Отговорна институция:</w:t>
      </w:r>
      <w:r w:rsidRPr="002528EE">
        <w:rPr>
          <w:i/>
          <w:lang w:val="ru-RU"/>
        </w:rPr>
        <w:tab/>
        <w:t>БАБХ, ЦЛХИК</w:t>
      </w:r>
      <w:r w:rsidR="00382F79">
        <w:rPr>
          <w:i/>
          <w:lang w:val="ru-RU"/>
        </w:rPr>
        <w:t xml:space="preserve"> </w:t>
      </w:r>
      <w:r w:rsidR="00382F79" w:rsidRPr="002413AA">
        <w:rPr>
          <w:i/>
          <w:lang w:val="ru-RU"/>
        </w:rPr>
        <w:t>или външна акредитирана лаборатория</w:t>
      </w:r>
    </w:p>
    <w:p w:rsidR="008C464A" w:rsidRDefault="008C464A" w:rsidP="00736E4E">
      <w:pPr>
        <w:numPr>
          <w:ilvl w:val="0"/>
          <w:numId w:val="18"/>
        </w:numPr>
        <w:spacing w:after="120"/>
        <w:ind w:left="714" w:hanging="357"/>
        <w:jc w:val="both"/>
        <w:rPr>
          <w:lang w:val="ru-RU"/>
        </w:rPr>
      </w:pPr>
      <w:r>
        <w:rPr>
          <w:lang w:val="ru-RU"/>
        </w:rPr>
        <w:t xml:space="preserve">Разширяване спектъра на анализираните активни вещества, чрез разработване и валидиране на нови методи за анализ и закупуване на ново оборудване, за да се </w:t>
      </w:r>
      <w:r>
        <w:rPr>
          <w:lang w:val="ru-RU"/>
        </w:rPr>
        <w:lastRenderedPageBreak/>
        <w:t xml:space="preserve">гарантира извършване на анализи в обхвата, изискван съгласно контролната програма за остатъчни вещества от пестициди, координирана от ЕС. </w:t>
      </w:r>
    </w:p>
    <w:p w:rsidR="008C464A" w:rsidRDefault="008C464A" w:rsidP="00E26F20">
      <w:pPr>
        <w:spacing w:after="120"/>
        <w:ind w:left="357" w:firstLine="352"/>
        <w:jc w:val="both"/>
        <w:rPr>
          <w:lang w:val="ru-RU"/>
        </w:rPr>
      </w:pPr>
      <w:r>
        <w:t>С</w:t>
      </w:r>
      <w:r>
        <w:rPr>
          <w:lang w:val="ru-RU"/>
        </w:rPr>
        <w:t>рок</w:t>
      </w:r>
      <w:r w:rsidR="009A0DAC">
        <w:rPr>
          <w:lang w:val="ru-RU"/>
        </w:rPr>
        <w:t xml:space="preserve">: </w:t>
      </w:r>
      <w:r>
        <w:rPr>
          <w:lang w:val="ru-RU"/>
        </w:rPr>
        <w:t>постоянен</w:t>
      </w:r>
    </w:p>
    <w:p w:rsidR="008C464A" w:rsidRDefault="008C464A" w:rsidP="00E26F20">
      <w:pPr>
        <w:spacing w:after="120"/>
        <w:ind w:firstLine="708"/>
        <w:jc w:val="both"/>
        <w:rPr>
          <w:i/>
        </w:rPr>
      </w:pPr>
      <w:r>
        <w:rPr>
          <w:i/>
          <w:lang w:val="ru-RU"/>
        </w:rPr>
        <w:t>Отговорна институция:</w:t>
      </w:r>
      <w:r>
        <w:rPr>
          <w:i/>
          <w:lang w:val="ru-RU"/>
        </w:rPr>
        <w:tab/>
      </w:r>
      <w:r>
        <w:rPr>
          <w:i/>
        </w:rPr>
        <w:t>ЦЛХИК</w:t>
      </w:r>
      <w:r w:rsidR="00382F79">
        <w:rPr>
          <w:i/>
        </w:rPr>
        <w:t xml:space="preserve"> </w:t>
      </w:r>
      <w:r w:rsidR="00382F79" w:rsidRPr="002413AA">
        <w:rPr>
          <w:i/>
          <w:lang w:val="ru-RU"/>
        </w:rPr>
        <w:t>или външна акредитирана лаборатория</w:t>
      </w:r>
    </w:p>
    <w:p w:rsidR="008C464A" w:rsidRPr="002413AA" w:rsidRDefault="008C464A" w:rsidP="00736E4E">
      <w:pPr>
        <w:numPr>
          <w:ilvl w:val="0"/>
          <w:numId w:val="18"/>
        </w:numPr>
        <w:spacing w:after="120"/>
        <w:ind w:left="714" w:hanging="357"/>
        <w:jc w:val="both"/>
        <w:rPr>
          <w:lang w:val="ru-RU"/>
        </w:rPr>
      </w:pPr>
      <w:r>
        <w:rPr>
          <w:lang w:val="ru-RU"/>
        </w:rPr>
        <w:t xml:space="preserve">Извършване на оценка на риска за храни от растителен произход с установено превишено съдържание на </w:t>
      </w:r>
      <w:r w:rsidR="00840BF9" w:rsidRPr="002413AA">
        <w:rPr>
          <w:rFonts w:eastAsia="TT2656o00"/>
        </w:rPr>
        <w:t>остатъци</w:t>
      </w:r>
      <w:r w:rsidR="00840BF9">
        <w:rPr>
          <w:rFonts w:eastAsia="TT2656o00"/>
        </w:rPr>
        <w:t xml:space="preserve"> </w:t>
      </w:r>
      <w:r>
        <w:rPr>
          <w:rFonts w:eastAsia="TT2656o00"/>
        </w:rPr>
        <w:t xml:space="preserve">от пестициди над максимално допустимите </w:t>
      </w:r>
      <w:r w:rsidR="00840BF9" w:rsidRPr="002413AA">
        <w:rPr>
          <w:rFonts w:eastAsia="TT2656o00"/>
        </w:rPr>
        <w:t>граници</w:t>
      </w:r>
      <w:r w:rsidRPr="002413AA">
        <w:rPr>
          <w:rFonts w:eastAsia="TT2656o00"/>
        </w:rPr>
        <w:t>.</w:t>
      </w:r>
    </w:p>
    <w:p w:rsidR="008C464A" w:rsidRDefault="008C464A" w:rsidP="00E26F20">
      <w:pPr>
        <w:spacing w:after="120"/>
        <w:ind w:left="357" w:firstLine="352"/>
        <w:jc w:val="both"/>
        <w:rPr>
          <w:lang w:val="ru-RU"/>
        </w:rPr>
      </w:pPr>
      <w:r>
        <w:t>С</w:t>
      </w:r>
      <w:r>
        <w:rPr>
          <w:lang w:val="ru-RU"/>
        </w:rPr>
        <w:t>рок</w:t>
      </w:r>
      <w:r w:rsidR="009A0DAC">
        <w:rPr>
          <w:lang w:val="ru-RU"/>
        </w:rPr>
        <w:t>: постоянен</w:t>
      </w:r>
    </w:p>
    <w:p w:rsidR="008C464A" w:rsidRDefault="008C464A" w:rsidP="00E26F20">
      <w:pPr>
        <w:spacing w:after="120"/>
        <w:ind w:firstLine="708"/>
        <w:jc w:val="both"/>
        <w:rPr>
          <w:i/>
        </w:rPr>
      </w:pPr>
      <w:r>
        <w:rPr>
          <w:i/>
          <w:lang w:val="ru-RU"/>
        </w:rPr>
        <w:t>Отговорна институция:</w:t>
      </w:r>
      <w:r>
        <w:rPr>
          <w:i/>
          <w:lang w:val="ru-RU"/>
        </w:rPr>
        <w:tab/>
      </w:r>
      <w:r w:rsidRPr="002413AA">
        <w:rPr>
          <w:i/>
        </w:rPr>
        <w:t>ЦОР</w:t>
      </w:r>
      <w:r w:rsidR="00C9550E" w:rsidRPr="002413AA">
        <w:rPr>
          <w:i/>
        </w:rPr>
        <w:t>ХВ</w:t>
      </w:r>
    </w:p>
    <w:p w:rsidR="008C464A" w:rsidRDefault="008C464A" w:rsidP="00736E4E">
      <w:pPr>
        <w:numPr>
          <w:ilvl w:val="0"/>
          <w:numId w:val="18"/>
        </w:numPr>
        <w:spacing w:after="120"/>
        <w:jc w:val="both"/>
        <w:rPr>
          <w:b/>
        </w:rPr>
      </w:pPr>
      <w:r>
        <w:t>Публикуване в интернет страницата на</w:t>
      </w:r>
      <w:r w:rsidR="00AB1A87">
        <w:t xml:space="preserve"> ЦОРХВ</w:t>
      </w:r>
      <w:r>
        <w:t xml:space="preserve"> на </w:t>
      </w:r>
      <w:r w:rsidR="003135DA">
        <w:t xml:space="preserve">информационни </w:t>
      </w:r>
      <w:r>
        <w:t>материали във връзка с</w:t>
      </w:r>
      <w:r w:rsidR="003135DA">
        <w:t>ъс</w:t>
      </w:r>
      <w:r>
        <w:t xml:space="preserve"> замърсяване</w:t>
      </w:r>
      <w:r w:rsidR="003135DA">
        <w:t>то</w:t>
      </w:r>
      <w:r>
        <w:t xml:space="preserve"> на храни </w:t>
      </w:r>
      <w:r>
        <w:rPr>
          <w:lang w:val="ru-RU"/>
        </w:rPr>
        <w:t xml:space="preserve">от растителен произход </w:t>
      </w:r>
      <w:r>
        <w:t>с пестициди;</w:t>
      </w:r>
      <w:r>
        <w:rPr>
          <w:lang w:val="ru-RU"/>
        </w:rPr>
        <w:t xml:space="preserve"> </w:t>
      </w:r>
    </w:p>
    <w:p w:rsidR="008C464A" w:rsidRDefault="008C464A" w:rsidP="00E26F20">
      <w:pPr>
        <w:spacing w:after="120"/>
        <w:ind w:left="357" w:firstLine="346"/>
        <w:jc w:val="both"/>
        <w:rPr>
          <w:b/>
        </w:rPr>
      </w:pPr>
      <w:r>
        <w:t>С</w:t>
      </w:r>
      <w:r>
        <w:rPr>
          <w:lang w:val="ru-RU"/>
        </w:rPr>
        <w:t>рок</w:t>
      </w:r>
      <w:r w:rsidR="009A0DAC">
        <w:rPr>
          <w:lang w:val="ru-RU"/>
        </w:rPr>
        <w:t xml:space="preserve">: </w:t>
      </w:r>
      <w:r>
        <w:rPr>
          <w:lang w:val="ru-RU"/>
        </w:rPr>
        <w:t>пос</w:t>
      </w:r>
      <w:r w:rsidR="009A0DAC">
        <w:rPr>
          <w:lang w:val="ru-RU"/>
        </w:rPr>
        <w:t>тоянен</w:t>
      </w:r>
    </w:p>
    <w:p w:rsidR="008C464A" w:rsidRDefault="008C464A" w:rsidP="00E26F20">
      <w:pPr>
        <w:spacing w:after="120"/>
        <w:ind w:left="3538" w:hanging="2829"/>
        <w:jc w:val="both"/>
        <w:rPr>
          <w:i/>
        </w:rPr>
      </w:pPr>
      <w:r>
        <w:rPr>
          <w:i/>
          <w:lang w:val="ru-RU"/>
        </w:rPr>
        <w:t>Отговорна институция:</w:t>
      </w:r>
      <w:r>
        <w:rPr>
          <w:i/>
          <w:lang w:val="ru-RU"/>
        </w:rPr>
        <w:tab/>
      </w:r>
      <w:r w:rsidRPr="002413AA">
        <w:rPr>
          <w:i/>
        </w:rPr>
        <w:t>ЦОР</w:t>
      </w:r>
      <w:r w:rsidR="00AB1A87" w:rsidRPr="002413AA">
        <w:rPr>
          <w:i/>
        </w:rPr>
        <w:t>ХВ</w:t>
      </w:r>
    </w:p>
    <w:p w:rsidR="00D629C3" w:rsidRDefault="00D629C3" w:rsidP="00E26F20">
      <w:pPr>
        <w:spacing w:after="120"/>
        <w:ind w:left="3538" w:hanging="2829"/>
        <w:jc w:val="both"/>
        <w:rPr>
          <w:b/>
          <w:i/>
        </w:rPr>
      </w:pPr>
    </w:p>
    <w:p w:rsidR="008C464A" w:rsidRDefault="008C464A" w:rsidP="00E26F20">
      <w:pPr>
        <w:spacing w:after="120"/>
        <w:ind w:firstLine="708"/>
        <w:jc w:val="both"/>
        <w:rPr>
          <w:b/>
          <w:lang w:val="ru-RU"/>
        </w:rPr>
      </w:pPr>
      <w:r>
        <w:rPr>
          <w:b/>
          <w:lang w:val="ru-RU"/>
        </w:rPr>
        <w:t>ОЧАКВАН</w:t>
      </w:r>
      <w:r w:rsidR="00444965">
        <w:rPr>
          <w:b/>
          <w:lang w:val="ru-RU"/>
        </w:rPr>
        <w:t>И</w:t>
      </w:r>
      <w:r>
        <w:rPr>
          <w:b/>
          <w:lang w:val="ru-RU"/>
        </w:rPr>
        <w:t xml:space="preserve"> РЕЗУЛТАТ</w:t>
      </w:r>
      <w:r w:rsidR="00444965">
        <w:rPr>
          <w:b/>
          <w:lang w:val="ru-RU"/>
        </w:rPr>
        <w:t>И</w:t>
      </w:r>
      <w:r>
        <w:rPr>
          <w:b/>
          <w:lang w:val="ru-RU"/>
        </w:rPr>
        <w:t xml:space="preserve"> във връзка с прилагането на мярка</w:t>
      </w:r>
      <w:r w:rsidR="00D16EA7">
        <w:rPr>
          <w:b/>
          <w:lang w:val="ru-RU"/>
        </w:rPr>
        <w:t xml:space="preserve"> 7</w:t>
      </w:r>
      <w:r>
        <w:rPr>
          <w:b/>
          <w:lang w:val="ru-RU"/>
        </w:rPr>
        <w:t>:</w:t>
      </w:r>
    </w:p>
    <w:p w:rsidR="008C464A" w:rsidRDefault="008C464A" w:rsidP="00736E4E">
      <w:pPr>
        <w:numPr>
          <w:ilvl w:val="0"/>
          <w:numId w:val="60"/>
        </w:numPr>
        <w:autoSpaceDE w:val="0"/>
        <w:autoSpaceDN w:val="0"/>
        <w:adjustRightInd w:val="0"/>
        <w:spacing w:after="120"/>
        <w:jc w:val="both"/>
      </w:pPr>
      <w:r>
        <w:rPr>
          <w:lang w:val="ru-RU"/>
        </w:rPr>
        <w:t>Намаляване на остатъците от пестициди в храни от растителен произход (българск</w:t>
      </w:r>
      <w:r w:rsidR="000925C6">
        <w:rPr>
          <w:lang w:val="ru-RU"/>
        </w:rPr>
        <w:t xml:space="preserve">о производство), представляващо </w:t>
      </w:r>
      <w:r>
        <w:rPr>
          <w:lang w:val="ru-RU"/>
        </w:rPr>
        <w:t xml:space="preserve">значим принос в превантивната защита на </w:t>
      </w:r>
      <w:r>
        <w:t>консуматорите.</w:t>
      </w:r>
    </w:p>
    <w:p w:rsidR="008A59BD" w:rsidRPr="007D0226" w:rsidRDefault="0026185B" w:rsidP="00736E4E">
      <w:pPr>
        <w:numPr>
          <w:ilvl w:val="0"/>
          <w:numId w:val="60"/>
        </w:numPr>
        <w:autoSpaceDE w:val="0"/>
        <w:autoSpaceDN w:val="0"/>
        <w:adjustRightInd w:val="0"/>
        <w:spacing w:after="120"/>
        <w:jc w:val="both"/>
      </w:pPr>
      <w:r w:rsidRPr="007D0226">
        <w:t xml:space="preserve">Повишаване на интереса и търсенето от страна на потребителите към българските растителни продукти. </w:t>
      </w:r>
    </w:p>
    <w:p w:rsidR="0026185B" w:rsidRPr="007D0226" w:rsidRDefault="0026185B" w:rsidP="00736E4E">
      <w:pPr>
        <w:numPr>
          <w:ilvl w:val="0"/>
          <w:numId w:val="60"/>
        </w:numPr>
        <w:autoSpaceDE w:val="0"/>
        <w:autoSpaceDN w:val="0"/>
        <w:adjustRightInd w:val="0"/>
        <w:spacing w:after="120"/>
        <w:jc w:val="both"/>
      </w:pPr>
      <w:r w:rsidRPr="007D0226">
        <w:t>Повишаване на доверието на потребителите – безопасни за здравето продукти.</w:t>
      </w:r>
    </w:p>
    <w:p w:rsidR="0026185B" w:rsidRDefault="0026185B" w:rsidP="00E26F20">
      <w:pPr>
        <w:autoSpaceDE w:val="0"/>
        <w:autoSpaceDN w:val="0"/>
        <w:adjustRightInd w:val="0"/>
        <w:spacing w:after="120"/>
        <w:ind w:firstLine="708"/>
        <w:jc w:val="both"/>
        <w:rPr>
          <w:strike/>
        </w:rPr>
      </w:pPr>
    </w:p>
    <w:p w:rsidR="009908D1" w:rsidRPr="005B0B42" w:rsidRDefault="0018188E" w:rsidP="00106B89">
      <w:pPr>
        <w:pStyle w:val="Heading2"/>
        <w:ind w:left="1191" w:hanging="1191"/>
        <w:rPr>
          <w:rFonts w:ascii="Times New Roman" w:hAnsi="Times New Roman" w:cs="Times New Roman"/>
          <w:i w:val="0"/>
          <w:sz w:val="24"/>
          <w:szCs w:val="24"/>
        </w:rPr>
      </w:pPr>
      <w:bookmarkStart w:id="20" w:name="_Toc4168200"/>
      <w:r w:rsidRPr="005B0B42">
        <w:rPr>
          <w:rFonts w:ascii="Times New Roman" w:hAnsi="Times New Roman" w:cs="Times New Roman"/>
          <w:i w:val="0"/>
          <w:sz w:val="24"/>
          <w:szCs w:val="24"/>
        </w:rPr>
        <w:t>МЯРКА 8.</w:t>
      </w:r>
      <w:r w:rsidRPr="005B0B42">
        <w:rPr>
          <w:rFonts w:ascii="Times New Roman" w:hAnsi="Times New Roman" w:cs="Times New Roman"/>
          <w:i w:val="0"/>
          <w:sz w:val="24"/>
          <w:szCs w:val="24"/>
        </w:rPr>
        <w:tab/>
      </w:r>
      <w:r w:rsidR="009908D1" w:rsidRPr="005B0B42">
        <w:rPr>
          <w:rFonts w:ascii="Times New Roman" w:hAnsi="Times New Roman" w:cs="Times New Roman"/>
          <w:i w:val="0"/>
          <w:sz w:val="24"/>
          <w:szCs w:val="24"/>
        </w:rPr>
        <w:t>СПЕЦИАЛНИ МЕРКИ ЗА ОПАЗВАНЕ НА ВОДНАТА СРЕДА И НА ПИТЕЙНАТА ВОДА</w:t>
      </w:r>
      <w:bookmarkEnd w:id="20"/>
    </w:p>
    <w:p w:rsidR="009908D1" w:rsidRDefault="009908D1" w:rsidP="00E26F20">
      <w:pPr>
        <w:pStyle w:val="CM4"/>
        <w:spacing w:before="0" w:after="120"/>
        <w:ind w:firstLine="708"/>
        <w:jc w:val="both"/>
      </w:pPr>
      <w:r w:rsidRPr="00A369AE">
        <w:t xml:space="preserve">Тъй като водната среда е особено чувствителна към пестициди, е необходимо </w:t>
      </w:r>
      <w:r w:rsidR="00065507">
        <w:t>предотвратяване</w:t>
      </w:r>
      <w:r w:rsidRPr="00A369AE">
        <w:t xml:space="preserve"> на замърсяването на повърхностните и подземните води, чрез предприемане на подходящи действия, за да се намали излагането на водните обекти на отнасяне на струята, оттичане или изтичане на пестициди. Също така, като превантивно действие</w:t>
      </w:r>
      <w:r>
        <w:t xml:space="preserve"> за опазване на водната среда и на питейната вода</w:t>
      </w:r>
      <w:r w:rsidRPr="00A369AE">
        <w:t xml:space="preserve"> се счита спазването на размера на </w:t>
      </w:r>
      <w:r w:rsidR="0063236B">
        <w:t>нетретираните буферни</w:t>
      </w:r>
      <w:r w:rsidRPr="00A369AE">
        <w:t xml:space="preserve"> зони около водни обекти. Размерите на буферните зони се определят в зависимост от почвените характеристики, свойствата на пестицидите, селскостопанските характеристики на съответните площи и др. Употребата на пестициди във вододайни зони</w:t>
      </w:r>
      <w:r>
        <w:t xml:space="preserve"> </w:t>
      </w:r>
      <w:r w:rsidRPr="0079772D">
        <w:t>на водоизточници, предназначени за питейно-битово водоснабдяване, на или по протежение</w:t>
      </w:r>
      <w:r w:rsidRPr="00A369AE">
        <w:t xml:space="preserve"> на транспортни пътища като железопътни линии или върху непропускливи или силно пропускливи повърхности може да породи по-големи рискове от замърсяване на водната среда, поради което е необходимо предприемане на действия</w:t>
      </w:r>
      <w:r>
        <w:t>,</w:t>
      </w:r>
      <w:r w:rsidRPr="00A369AE">
        <w:t xml:space="preserve"> употребата на пестициди на такива площи да бъде намалена във възможно най-голяма степен или прекратена. </w:t>
      </w:r>
    </w:p>
    <w:p w:rsidR="009908D1" w:rsidRDefault="009908D1" w:rsidP="00E26F20">
      <w:pPr>
        <w:spacing w:after="120"/>
        <w:ind w:firstLine="709"/>
        <w:jc w:val="both"/>
      </w:pPr>
      <w:r>
        <w:t>Съгласно действащото към момента национално законодателство съществуват следните основни нормативни изисквания в областта на мерките за опазване на водната среда и на питейната вода:</w:t>
      </w:r>
    </w:p>
    <w:p w:rsidR="009908D1" w:rsidRDefault="009908D1" w:rsidP="00736E4E">
      <w:pPr>
        <w:widowControl w:val="0"/>
        <w:numPr>
          <w:ilvl w:val="0"/>
          <w:numId w:val="21"/>
        </w:numPr>
        <w:autoSpaceDE w:val="0"/>
        <w:autoSpaceDN w:val="0"/>
        <w:adjustRightInd w:val="0"/>
        <w:spacing w:after="120"/>
        <w:jc w:val="both"/>
        <w:rPr>
          <w:lang w:val="ru-RU"/>
        </w:rPr>
      </w:pPr>
      <w:r w:rsidRPr="00D10701">
        <w:rPr>
          <w:lang w:val="x-none"/>
        </w:rPr>
        <w:t>изисквания към качеството на водата, предназначена за питейно-битови цели</w:t>
      </w:r>
      <w:r w:rsidRPr="00D10701">
        <w:t>; в</w:t>
      </w:r>
      <w:r w:rsidRPr="00D10701">
        <w:rPr>
          <w:lang w:val="x-none"/>
        </w:rPr>
        <w:t xml:space="preserve"> Приложение № 1</w:t>
      </w:r>
      <w:r w:rsidRPr="00D10701">
        <w:rPr>
          <w:lang w:val="ru-RU"/>
        </w:rPr>
        <w:t>, Таблица Б „Химични показатели” от Наредба № 9 от 16 март 2001 г. за качеството на водата, предназначена за питейно-битови цели е регламентирана максималната стойност за пестициди</w:t>
      </w:r>
      <w:r>
        <w:rPr>
          <w:lang w:val="ru-RU"/>
        </w:rPr>
        <w:t xml:space="preserve"> – </w:t>
      </w:r>
      <w:r w:rsidRPr="00D10701">
        <w:rPr>
          <w:lang w:val="ru-RU"/>
        </w:rPr>
        <w:t xml:space="preserve">0.1 </w:t>
      </w:r>
      <w:r w:rsidRPr="00D10701">
        <w:rPr>
          <w:lang w:val="x-none"/>
        </w:rPr>
        <w:t>µg/</w:t>
      </w:r>
      <w:r w:rsidRPr="00D10701">
        <w:rPr>
          <w:lang w:val="en-US"/>
        </w:rPr>
        <w:t>l</w:t>
      </w:r>
      <w:r w:rsidRPr="00D10701">
        <w:rPr>
          <w:lang w:val="ru-RU"/>
        </w:rPr>
        <w:t xml:space="preserve"> за </w:t>
      </w:r>
      <w:r w:rsidRPr="00D10701">
        <w:rPr>
          <w:lang w:val="x-none"/>
        </w:rPr>
        <w:t xml:space="preserve">всяко отделно </w:t>
      </w:r>
      <w:r w:rsidRPr="00D10701">
        <w:rPr>
          <w:lang w:val="x-none"/>
        </w:rPr>
        <w:lastRenderedPageBreak/>
        <w:t>активно вещество, метаболит или</w:t>
      </w:r>
      <w:r w:rsidRPr="00D10701">
        <w:rPr>
          <w:lang w:val="ru-RU"/>
        </w:rPr>
        <w:t xml:space="preserve"> </w:t>
      </w:r>
      <w:r w:rsidRPr="00D10701">
        <w:rPr>
          <w:lang w:val="x-none"/>
        </w:rPr>
        <w:t>реакционен продукт на пестицидите</w:t>
      </w:r>
      <w:r w:rsidRPr="00D10701">
        <w:rPr>
          <w:lang w:val="ru-RU"/>
        </w:rPr>
        <w:t xml:space="preserve"> и </w:t>
      </w:r>
      <w:r w:rsidRPr="00D10701">
        <w:rPr>
          <w:lang w:val="x-none"/>
        </w:rPr>
        <w:t>пестициди (общо)</w:t>
      </w:r>
      <w:r>
        <w:rPr>
          <w:lang w:val="ru-RU"/>
        </w:rPr>
        <w:t xml:space="preserve"> – </w:t>
      </w:r>
      <w:r w:rsidRPr="00D10701">
        <w:rPr>
          <w:lang w:val="ru-RU"/>
        </w:rPr>
        <w:t xml:space="preserve">0.5 </w:t>
      </w:r>
      <w:r w:rsidRPr="00D10701">
        <w:rPr>
          <w:lang w:val="x-none"/>
        </w:rPr>
        <w:t>µg/l като сума от концентрациите на всички отделни пестициди, открити в</w:t>
      </w:r>
      <w:r w:rsidRPr="00D10701">
        <w:rPr>
          <w:lang w:val="ru-RU"/>
        </w:rPr>
        <w:t xml:space="preserve"> </w:t>
      </w:r>
      <w:r w:rsidRPr="00D10701">
        <w:rPr>
          <w:lang w:val="x-none"/>
        </w:rPr>
        <w:t>процеса на мониторинг, определени количествено</w:t>
      </w:r>
      <w:r w:rsidRPr="00D10701">
        <w:rPr>
          <w:lang w:val="ru-RU"/>
        </w:rPr>
        <w:t>.</w:t>
      </w:r>
      <w:r w:rsidRPr="00D10701">
        <w:rPr>
          <w:lang w:val="x-none"/>
        </w:rPr>
        <w:t xml:space="preserve"> </w:t>
      </w:r>
      <w:r>
        <w:t>М</w:t>
      </w:r>
      <w:r w:rsidRPr="00D10701">
        <w:rPr>
          <w:lang w:val="ru-RU"/>
        </w:rPr>
        <w:t>аксималната стойност</w:t>
      </w:r>
      <w:r w:rsidRPr="00D10701">
        <w:rPr>
          <w:lang w:val="x-none"/>
        </w:rPr>
        <w:t xml:space="preserve"> за алдрин, диелдрин, хептахлор и</w:t>
      </w:r>
      <w:r w:rsidRPr="00D10701">
        <w:rPr>
          <w:lang w:val="ru-RU"/>
        </w:rPr>
        <w:t xml:space="preserve"> </w:t>
      </w:r>
      <w:r w:rsidRPr="00D10701">
        <w:rPr>
          <w:lang w:val="x-none"/>
        </w:rPr>
        <w:t>хептахлор епоксид е 0,03</w:t>
      </w:r>
      <w:r w:rsidRPr="00D10701">
        <w:rPr>
          <w:lang w:val="ru-RU"/>
        </w:rPr>
        <w:t xml:space="preserve"> </w:t>
      </w:r>
      <w:r w:rsidRPr="00D10701">
        <w:rPr>
          <w:lang w:val="x-none"/>
        </w:rPr>
        <w:t>µg/</w:t>
      </w:r>
      <w:r w:rsidRPr="00D10701">
        <w:rPr>
          <w:lang w:val="en-US"/>
        </w:rPr>
        <w:t>L</w:t>
      </w:r>
      <w:r>
        <w:t>;</w:t>
      </w:r>
    </w:p>
    <w:p w:rsidR="009908D1" w:rsidRDefault="009908D1" w:rsidP="00736E4E">
      <w:pPr>
        <w:widowControl w:val="0"/>
        <w:numPr>
          <w:ilvl w:val="0"/>
          <w:numId w:val="21"/>
        </w:numPr>
        <w:autoSpaceDE w:val="0"/>
        <w:autoSpaceDN w:val="0"/>
        <w:adjustRightInd w:val="0"/>
        <w:spacing w:after="120"/>
        <w:jc w:val="both"/>
        <w:rPr>
          <w:lang w:val="ru-RU"/>
        </w:rPr>
      </w:pPr>
      <w:r w:rsidRPr="00D10701">
        <w:rPr>
          <w:lang w:val="x-none"/>
        </w:rPr>
        <w:t>изисквания към качеството на пресните повърхностни води, които след прилагане на подходяща обработка се използват или са перспективни за получаване на вода за питейно-битово водоснабдяване</w:t>
      </w:r>
      <w:r>
        <w:t xml:space="preserve">; </w:t>
      </w:r>
      <w:r w:rsidRPr="00D10701">
        <w:t xml:space="preserve">изискванията </w:t>
      </w:r>
      <w:r w:rsidRPr="00D10701">
        <w:rPr>
          <w:lang w:val="x-none"/>
        </w:rPr>
        <w:t>се прилага</w:t>
      </w:r>
      <w:r w:rsidRPr="00D10701">
        <w:t>т</w:t>
      </w:r>
      <w:r w:rsidRPr="00D10701">
        <w:rPr>
          <w:lang w:val="x-none"/>
        </w:rPr>
        <w:t xml:space="preserve"> за всички води от повърхностни водоизточници, които се подават за питейно-битови цели чрез водоразпределителна мрежа</w:t>
      </w:r>
      <w:r w:rsidRPr="00D10701">
        <w:t>; в</w:t>
      </w:r>
      <w:r w:rsidRPr="00D10701">
        <w:rPr>
          <w:bCs/>
          <w:lang w:val="ru-RU"/>
        </w:rPr>
        <w:t xml:space="preserve"> </w:t>
      </w:r>
      <w:r w:rsidRPr="00D10701">
        <w:rPr>
          <w:bCs/>
          <w:lang w:val="x-none"/>
        </w:rPr>
        <w:t>Приложение № 1</w:t>
      </w:r>
      <w:r w:rsidRPr="00D10701">
        <w:rPr>
          <w:bCs/>
          <w:lang w:val="ru-RU"/>
        </w:rPr>
        <w:t xml:space="preserve"> „</w:t>
      </w:r>
      <w:r w:rsidRPr="00D10701">
        <w:rPr>
          <w:lang w:val="x-none"/>
        </w:rPr>
        <w:t>Изисквания към качеството на повърхностни води, предназначени за</w:t>
      </w:r>
      <w:r w:rsidRPr="00D10701">
        <w:rPr>
          <w:lang w:val="ru-RU"/>
        </w:rPr>
        <w:t xml:space="preserve"> </w:t>
      </w:r>
      <w:r w:rsidRPr="00D10701">
        <w:rPr>
          <w:lang w:val="x-none"/>
        </w:rPr>
        <w:t>добиване на питейна вода</w:t>
      </w:r>
      <w:r w:rsidRPr="00D10701">
        <w:rPr>
          <w:lang w:val="ru-RU"/>
        </w:rPr>
        <w:t>” от Наредба</w:t>
      </w:r>
      <w:r>
        <w:rPr>
          <w:lang w:val="ru-RU"/>
        </w:rPr>
        <w:t xml:space="preserve"> </w:t>
      </w:r>
      <w:r w:rsidRPr="00D10701">
        <w:rPr>
          <w:lang w:val="ru-RU"/>
        </w:rPr>
        <w:t xml:space="preserve">№ 12 за качествените изисквания към повърхностни </w:t>
      </w:r>
      <w:r>
        <w:rPr>
          <w:lang w:val="ru-RU"/>
        </w:rPr>
        <w:t>води, предназначени за питейно-</w:t>
      </w:r>
      <w:r w:rsidRPr="00D10701">
        <w:rPr>
          <w:lang w:val="ru-RU"/>
        </w:rPr>
        <w:t xml:space="preserve">битово водоснабдяване е регламентирана задължителната стойност за показателя </w:t>
      </w:r>
      <w:r w:rsidRPr="00D10701">
        <w:t>„</w:t>
      </w:r>
      <w:r w:rsidRPr="00D10701">
        <w:rPr>
          <w:lang w:val="ru-RU"/>
        </w:rPr>
        <w:t xml:space="preserve">пестициди – общо” за категория А1, А2 и А3 повърхностни води, а именно: </w:t>
      </w:r>
      <w:r w:rsidR="00E978FD" w:rsidRPr="00CD6D56">
        <w:rPr>
          <w:lang w:val="ru-RU"/>
        </w:rPr>
        <w:t>задължителна стойност</w:t>
      </w:r>
      <w:r w:rsidRPr="00CD6D56">
        <w:rPr>
          <w:lang w:val="ru-RU"/>
        </w:rPr>
        <w:t xml:space="preserve"> </w:t>
      </w:r>
      <w:r w:rsidRPr="00D10701">
        <w:rPr>
          <w:lang w:val="ru-RU"/>
        </w:rPr>
        <w:t xml:space="preserve">за </w:t>
      </w:r>
      <w:r>
        <w:rPr>
          <w:lang w:val="ru-RU"/>
        </w:rPr>
        <w:t xml:space="preserve">категория </w:t>
      </w:r>
      <w:r w:rsidRPr="00D10701">
        <w:rPr>
          <w:lang w:val="ru-RU"/>
        </w:rPr>
        <w:t>А1 е 0,001</w:t>
      </w:r>
      <w:r w:rsidRPr="00D10701">
        <w:rPr>
          <w:lang w:val="x-none"/>
        </w:rPr>
        <w:t xml:space="preserve"> mg/L</w:t>
      </w:r>
      <w:r w:rsidRPr="00D10701">
        <w:t xml:space="preserve">; </w:t>
      </w:r>
      <w:r w:rsidR="00E978FD" w:rsidRPr="00CD6D56">
        <w:rPr>
          <w:lang w:val="ru-RU"/>
        </w:rPr>
        <w:t>задължителна стойност</w:t>
      </w:r>
      <w:r w:rsidRPr="00CD6D56">
        <w:rPr>
          <w:lang w:val="ru-RU"/>
        </w:rPr>
        <w:t xml:space="preserve"> </w:t>
      </w:r>
      <w:r w:rsidRPr="00D10701">
        <w:rPr>
          <w:lang w:val="ru-RU"/>
        </w:rPr>
        <w:t xml:space="preserve">за </w:t>
      </w:r>
      <w:r>
        <w:rPr>
          <w:lang w:val="ru-RU"/>
        </w:rPr>
        <w:t xml:space="preserve">категория </w:t>
      </w:r>
      <w:r w:rsidRPr="00D10701">
        <w:rPr>
          <w:lang w:val="ru-RU"/>
        </w:rPr>
        <w:t>А2 е 0,0025</w:t>
      </w:r>
      <w:r w:rsidRPr="00D10701">
        <w:rPr>
          <w:lang w:val="x-none"/>
        </w:rPr>
        <w:t xml:space="preserve"> mg/L</w:t>
      </w:r>
      <w:r w:rsidRPr="00D10701">
        <w:t xml:space="preserve">; </w:t>
      </w:r>
      <w:r w:rsidR="00E978FD" w:rsidRPr="00CD6D56">
        <w:rPr>
          <w:lang w:val="ru-RU"/>
        </w:rPr>
        <w:t>задължителна стойност</w:t>
      </w:r>
      <w:r w:rsidRPr="00CD6D56">
        <w:rPr>
          <w:lang w:val="ru-RU"/>
        </w:rPr>
        <w:t xml:space="preserve"> </w:t>
      </w:r>
      <w:r w:rsidRPr="00D10701">
        <w:rPr>
          <w:lang w:val="ru-RU"/>
        </w:rPr>
        <w:t xml:space="preserve">за </w:t>
      </w:r>
      <w:r>
        <w:rPr>
          <w:lang w:val="ru-RU"/>
        </w:rPr>
        <w:t xml:space="preserve">категория </w:t>
      </w:r>
      <w:r w:rsidRPr="00D10701">
        <w:rPr>
          <w:lang w:val="ru-RU"/>
        </w:rPr>
        <w:t>А3 е 0,005</w:t>
      </w:r>
      <w:r w:rsidRPr="00D10701">
        <w:rPr>
          <w:lang w:val="x-none"/>
        </w:rPr>
        <w:t xml:space="preserve"> mg/L</w:t>
      </w:r>
      <w:r>
        <w:t>;</w:t>
      </w:r>
    </w:p>
    <w:p w:rsidR="009908D1" w:rsidRDefault="009908D1" w:rsidP="00736E4E">
      <w:pPr>
        <w:widowControl w:val="0"/>
        <w:numPr>
          <w:ilvl w:val="0"/>
          <w:numId w:val="21"/>
        </w:numPr>
        <w:autoSpaceDE w:val="0"/>
        <w:autoSpaceDN w:val="0"/>
        <w:adjustRightInd w:val="0"/>
        <w:spacing w:after="120"/>
        <w:jc w:val="both"/>
        <w:rPr>
          <w:lang w:val="ru-RU"/>
        </w:rPr>
      </w:pPr>
      <w:r w:rsidRPr="0017628C">
        <w:rPr>
          <w:lang w:val="ru-RU"/>
        </w:rPr>
        <w:t>забрани и ограничения, в т.ч. и по отношение прилагането на пестициди в различните</w:t>
      </w:r>
      <w:r w:rsidRPr="00D10701">
        <w:rPr>
          <w:lang w:val="ru-RU"/>
        </w:rPr>
        <w:t xml:space="preserve"> пояси на санитарно-охранителните</w:t>
      </w:r>
      <w:r>
        <w:rPr>
          <w:lang w:val="ru-RU"/>
        </w:rPr>
        <w:t xml:space="preserve"> </w:t>
      </w:r>
      <w:r w:rsidRPr="00D10701">
        <w:rPr>
          <w:lang w:val="ru-RU"/>
        </w:rPr>
        <w:t>зони са</w:t>
      </w:r>
      <w:r>
        <w:rPr>
          <w:lang w:val="ru-RU"/>
        </w:rPr>
        <w:t xml:space="preserve"> определени</w:t>
      </w:r>
      <w:r w:rsidRPr="00D10701">
        <w:rPr>
          <w:lang w:val="ru-RU"/>
        </w:rPr>
        <w:t xml:space="preserve"> в Наредба № 3 от 16 октомври 2000</w:t>
      </w:r>
      <w:r>
        <w:rPr>
          <w:lang w:val="ru-RU"/>
        </w:rPr>
        <w:t xml:space="preserve"> </w:t>
      </w:r>
      <w:r w:rsidRPr="00D10701">
        <w:rPr>
          <w:lang w:val="ru-RU"/>
        </w:rPr>
        <w:t>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r>
        <w:rPr>
          <w:lang w:val="ru-RU"/>
        </w:rPr>
        <w:t>;</w:t>
      </w:r>
    </w:p>
    <w:p w:rsidR="009908D1" w:rsidRPr="00B25C92" w:rsidRDefault="009908D1" w:rsidP="00736E4E">
      <w:pPr>
        <w:widowControl w:val="0"/>
        <w:numPr>
          <w:ilvl w:val="0"/>
          <w:numId w:val="21"/>
        </w:numPr>
        <w:autoSpaceDE w:val="0"/>
        <w:autoSpaceDN w:val="0"/>
        <w:adjustRightInd w:val="0"/>
        <w:spacing w:after="120"/>
        <w:jc w:val="both"/>
        <w:rPr>
          <w:lang w:val="ru-RU"/>
        </w:rPr>
      </w:pPr>
      <w:r w:rsidRPr="005C30F8">
        <w:rPr>
          <w:lang w:val="ru-RU"/>
        </w:rPr>
        <w:t xml:space="preserve">изисквания за повърхностни води, регламентирани в </w:t>
      </w:r>
      <w:r>
        <w:t>П</w:t>
      </w:r>
      <w:r w:rsidRPr="005C30F8">
        <w:t xml:space="preserve">риложение № 2, част </w:t>
      </w:r>
      <w:r>
        <w:t>А „С</w:t>
      </w:r>
      <w:r w:rsidRPr="005C30F8">
        <w:t>тандарти за качество на околната среда”</w:t>
      </w:r>
      <w:r w:rsidRPr="005C30F8">
        <w:rPr>
          <w:bCs/>
        </w:rPr>
        <w:t xml:space="preserve"> от </w:t>
      </w:r>
      <w:r>
        <w:rPr>
          <w:bCs/>
        </w:rPr>
        <w:t>Н</w:t>
      </w:r>
      <w:r w:rsidRPr="005C30F8">
        <w:rPr>
          <w:bCs/>
        </w:rPr>
        <w:t>аредба за стандарти за качество на околната среда за приоритетни вещества</w:t>
      </w:r>
      <w:r>
        <w:rPr>
          <w:bCs/>
        </w:rPr>
        <w:t xml:space="preserve"> и някои други замърсители (напр. максимално допустима концентрация за веществата атразин, ендосулфан, трифлуралин, хлорпирифос/хлорпирифос-етил и др.)</w:t>
      </w:r>
      <w:r w:rsidRPr="0036532F">
        <w:rPr>
          <w:bCs/>
        </w:rPr>
        <w:t>;</w:t>
      </w:r>
    </w:p>
    <w:p w:rsidR="009908D1" w:rsidRDefault="009908D1" w:rsidP="00736E4E">
      <w:pPr>
        <w:numPr>
          <w:ilvl w:val="0"/>
          <w:numId w:val="21"/>
        </w:numPr>
        <w:autoSpaceDE w:val="0"/>
        <w:autoSpaceDN w:val="0"/>
        <w:adjustRightInd w:val="0"/>
        <w:spacing w:after="120"/>
        <w:jc w:val="both"/>
      </w:pPr>
      <w:r w:rsidRPr="00DA1B69">
        <w:rPr>
          <w:lang w:val="ru-RU"/>
        </w:rPr>
        <w:t xml:space="preserve">изисквания за подземни води; в Приложение </w:t>
      </w:r>
      <w:r w:rsidRPr="00DA1B69">
        <w:t xml:space="preserve">№ 1 </w:t>
      </w:r>
      <w:r w:rsidRPr="00DA1B69">
        <w:rPr>
          <w:bCs/>
        </w:rPr>
        <w:t xml:space="preserve">„Стандарти за качество на подземните води” от </w:t>
      </w:r>
      <w:r w:rsidRPr="00DA1B69">
        <w:t>Наредба № 1 от 10 октомври 2007 г. за проучване, ползване и опазване на подземните води са</w:t>
      </w:r>
      <w:r w:rsidRPr="00DA1B69">
        <w:rPr>
          <w:lang w:val="ru-RU"/>
        </w:rPr>
        <w:t xml:space="preserve"> регламентирани следните </w:t>
      </w:r>
      <w:r>
        <w:rPr>
          <w:bCs/>
        </w:rPr>
        <w:t>с</w:t>
      </w:r>
      <w:r w:rsidRPr="00DA1B69">
        <w:rPr>
          <w:bCs/>
        </w:rPr>
        <w:t>тандарти за качество на подземните води</w:t>
      </w:r>
      <w:r w:rsidRPr="00DA1B69">
        <w:rPr>
          <w:lang w:val="ru-RU"/>
        </w:rPr>
        <w:t>: за пестициди</w:t>
      </w:r>
      <w:r>
        <w:rPr>
          <w:lang w:val="ru-RU"/>
        </w:rPr>
        <w:t xml:space="preserve"> </w:t>
      </w:r>
      <w:r w:rsidRPr="00DA1B69">
        <w:rPr>
          <w:lang w:val="ru-RU"/>
        </w:rPr>
        <w:t xml:space="preserve">– 0.1 </w:t>
      </w:r>
      <w:r w:rsidRPr="00DA1B69">
        <w:rPr>
          <w:lang w:val="x-none"/>
        </w:rPr>
        <w:t>µg/</w:t>
      </w:r>
      <w:r w:rsidRPr="00DA1B69">
        <w:rPr>
          <w:lang w:val="en-US"/>
        </w:rPr>
        <w:t>L</w:t>
      </w:r>
      <w:r>
        <w:t xml:space="preserve"> за</w:t>
      </w:r>
      <w:r>
        <w:rPr>
          <w:lang w:val="ru-RU"/>
        </w:rPr>
        <w:t xml:space="preserve"> </w:t>
      </w:r>
      <w:r w:rsidRPr="00D10701">
        <w:rPr>
          <w:lang w:val="x-none"/>
        </w:rPr>
        <w:t>всяко отделно активно вещество</w:t>
      </w:r>
      <w:r>
        <w:t>; за пестициди общо – 0.5</w:t>
      </w:r>
      <w:r w:rsidRPr="003D531F">
        <w:rPr>
          <w:lang w:val="x-none"/>
        </w:rPr>
        <w:t xml:space="preserve"> </w:t>
      </w:r>
      <w:r w:rsidRPr="00DA1B69">
        <w:rPr>
          <w:lang w:val="x-none"/>
        </w:rPr>
        <w:t>µg/</w:t>
      </w:r>
      <w:r w:rsidRPr="00DA1B69">
        <w:rPr>
          <w:lang w:val="en-US"/>
        </w:rPr>
        <w:t>L</w:t>
      </w:r>
      <w:r>
        <w:t xml:space="preserve"> като сума от концентрациите на всички отделни пестициди; за алдрин, диелдрин, хептахлор, хептахлор епоксид – 0.03</w:t>
      </w:r>
      <w:r w:rsidRPr="003D531F">
        <w:rPr>
          <w:lang w:val="x-none"/>
        </w:rPr>
        <w:t xml:space="preserve"> </w:t>
      </w:r>
      <w:r w:rsidRPr="00DA1B69">
        <w:rPr>
          <w:lang w:val="x-none"/>
        </w:rPr>
        <w:t>µg/</w:t>
      </w:r>
      <w:r w:rsidRPr="00DA1B69">
        <w:rPr>
          <w:lang w:val="en-US"/>
        </w:rPr>
        <w:t>L</w:t>
      </w:r>
      <w:r>
        <w:rPr>
          <w:lang w:val="ru-RU"/>
        </w:rPr>
        <w:t>;</w:t>
      </w:r>
    </w:p>
    <w:p w:rsidR="009908D1" w:rsidRPr="00D77C9F" w:rsidRDefault="009908D1" w:rsidP="00736E4E">
      <w:pPr>
        <w:numPr>
          <w:ilvl w:val="0"/>
          <w:numId w:val="21"/>
        </w:numPr>
        <w:autoSpaceDE w:val="0"/>
        <w:autoSpaceDN w:val="0"/>
        <w:adjustRightInd w:val="0"/>
        <w:spacing w:after="120"/>
        <w:jc w:val="both"/>
      </w:pPr>
      <w:r>
        <w:rPr>
          <w:lang w:val="ru-RU"/>
        </w:rPr>
        <w:t>Зоните за защита на водите (ЗЗВ) съгласно Закон за в</w:t>
      </w:r>
      <w:r w:rsidRPr="00D77C9F">
        <w:rPr>
          <w:lang w:val="ru-RU"/>
        </w:rPr>
        <w:t>одите (ЗВ) са определени в Плана за Управление на Речния Басейн, където са посочени мерки и срок за постигане на целите за конкретната  ЗЗВ</w:t>
      </w:r>
      <w:r w:rsidRPr="00D77C9F">
        <w:t>.</w:t>
      </w:r>
    </w:p>
    <w:p w:rsidR="008106C0" w:rsidRPr="00EA5BF6" w:rsidRDefault="009908D1" w:rsidP="00EA5BF6">
      <w:pPr>
        <w:ind w:firstLine="709"/>
      </w:pPr>
      <w:r w:rsidRPr="00EA5BF6">
        <w:t>Министерство на околната среда и водите, със своите Басейнови дирекции (БД) и Изпълнителна агенция по околна среда (ИАОС) са компетентни ограни за провеждането на мониторингови програми, имащи отношение към качеството на водите.</w:t>
      </w:r>
    </w:p>
    <w:p w:rsidR="008106C0" w:rsidRPr="00EA5BF6" w:rsidRDefault="008106C0" w:rsidP="00EA5BF6">
      <w:pPr>
        <w:ind w:firstLine="709"/>
      </w:pPr>
      <w:r w:rsidRPr="00EA5BF6">
        <w:t>Министерство на здравеопазването, със своите Регионални здравни инспекции са компетентни и контролни органи относно изпълнение задълженията на водоснабдителните дружества, относно ангажимента им да предоставят на населението вода за питейно битови цели, отговаряща на изискванията и да извършват в пълен обем и обхват необходимия мониторинг на качеството на питейните води.</w:t>
      </w:r>
    </w:p>
    <w:p w:rsidR="009908D1" w:rsidRPr="00EA5BF6" w:rsidRDefault="009908D1" w:rsidP="00EA5BF6">
      <w:pPr>
        <w:ind w:firstLine="709"/>
      </w:pPr>
      <w:r w:rsidRPr="00EA5BF6">
        <w:t>Министерство на околната среда и водите, чрез ИАОС провежда мониторинг на повърхностни и подземни  води,</w:t>
      </w:r>
      <w:r w:rsidR="005E56EB" w:rsidRPr="00EA5BF6">
        <w:t xml:space="preserve"> съгласно Заповед за мониторинг на води на министъра на околната среда и водите,</w:t>
      </w:r>
      <w:r w:rsidRPr="00EA5BF6">
        <w:t xml:space="preserve"> в т.ч. и мониторинг на  водите в ЗЗВ. Този мониторинг е част от Национална система за мониторинг на водите. Чрез Националната система за мониторинг на водите се получава основната информация за количеството и качеството на водите. Системата за мониторинг на водите дава възможност за идентифициране на причините за замърсяването на повърхностните и подземни води (общо замърсяване, </w:t>
      </w:r>
      <w:r w:rsidRPr="00EA5BF6">
        <w:lastRenderedPageBreak/>
        <w:t xml:space="preserve">токсични вещества, биогенни елементи и др.), както и на източниците на замърсяване (точкови и дифузни), определяне на ефективността от различни програми за мониторинг, извеждане на тенденции за качеството на водите и предприемане на мерки за подобряване качеството им. </w:t>
      </w:r>
    </w:p>
    <w:p w:rsidR="009908D1" w:rsidRDefault="009908D1" w:rsidP="00E26F20">
      <w:pPr>
        <w:widowControl w:val="0"/>
        <w:autoSpaceDE w:val="0"/>
        <w:autoSpaceDN w:val="0"/>
        <w:adjustRightInd w:val="0"/>
        <w:spacing w:after="120"/>
        <w:ind w:firstLine="709"/>
        <w:jc w:val="both"/>
      </w:pPr>
      <w:r w:rsidRPr="000770B1">
        <w:rPr>
          <w:bCs/>
          <w:iCs/>
          <w:lang w:val="ru-RU"/>
        </w:rPr>
        <w:t xml:space="preserve">Основният нормативен </w:t>
      </w:r>
      <w:r>
        <w:rPr>
          <w:bCs/>
          <w:iCs/>
          <w:lang w:val="ru-RU"/>
        </w:rPr>
        <w:t>акт</w:t>
      </w:r>
      <w:r w:rsidRPr="000770B1">
        <w:rPr>
          <w:bCs/>
          <w:iCs/>
          <w:lang w:val="ru-RU"/>
        </w:rPr>
        <w:t xml:space="preserve"> на европейско ниво п</w:t>
      </w:r>
      <w:r w:rsidRPr="000770B1">
        <w:rPr>
          <w:lang w:val="ru-RU"/>
        </w:rPr>
        <w:t xml:space="preserve">о отношение на </w:t>
      </w:r>
      <w:r>
        <w:rPr>
          <w:lang w:val="ru-RU"/>
        </w:rPr>
        <w:t>водите</w:t>
      </w:r>
      <w:r w:rsidRPr="000770B1">
        <w:rPr>
          <w:bCs/>
          <w:iCs/>
          <w:lang w:val="ru-RU"/>
        </w:rPr>
        <w:t xml:space="preserve"> е </w:t>
      </w:r>
      <w:r w:rsidRPr="000770B1">
        <w:t xml:space="preserve">Директива 2000/60/ЕО на Европейския парламент и на Съвета от 23 октомври 2000 г. за установяване на рамка за действията на общността в областта </w:t>
      </w:r>
      <w:r>
        <w:t xml:space="preserve">на политиката за водите, т.нар. </w:t>
      </w:r>
      <w:r w:rsidRPr="000770B1">
        <w:t xml:space="preserve">рамкова директива за водите. Рамковата директива за водите определя </w:t>
      </w:r>
      <w:r w:rsidRPr="00FD3A12">
        <w:t>изисквания към водите за достигане на добро състояние на всички води и на ЗЗВ до 2015 г. Основната стратегическа цел на Закона за водите е осигуряване на достатъчно количество и добро качество на водите, ползвани за различни цели.</w:t>
      </w:r>
      <w:r>
        <w:t xml:space="preserve"> </w:t>
      </w:r>
    </w:p>
    <w:p w:rsidR="009423F6" w:rsidRDefault="009423F6" w:rsidP="00E26F20">
      <w:pPr>
        <w:widowControl w:val="0"/>
        <w:autoSpaceDE w:val="0"/>
        <w:autoSpaceDN w:val="0"/>
        <w:adjustRightInd w:val="0"/>
        <w:spacing w:after="120"/>
        <w:ind w:firstLine="709"/>
        <w:jc w:val="both"/>
      </w:pPr>
    </w:p>
    <w:p w:rsidR="009908D1" w:rsidRPr="00EA5BF6" w:rsidRDefault="009908D1" w:rsidP="00736E4E">
      <w:pPr>
        <w:numPr>
          <w:ilvl w:val="0"/>
          <w:numId w:val="21"/>
        </w:numPr>
        <w:autoSpaceDE w:val="0"/>
        <w:autoSpaceDN w:val="0"/>
        <w:adjustRightInd w:val="0"/>
        <w:spacing w:after="120"/>
        <w:ind w:left="1066" w:hanging="357"/>
        <w:jc w:val="both"/>
        <w:rPr>
          <w:b/>
          <w:lang w:val="ru-RU"/>
        </w:rPr>
      </w:pPr>
      <w:r w:rsidRPr="00EA5BF6">
        <w:rPr>
          <w:b/>
          <w:lang w:val="ru-RU"/>
        </w:rPr>
        <w:t>Мониторинг на повърхностни води</w:t>
      </w:r>
    </w:p>
    <w:p w:rsidR="009908D1" w:rsidRPr="00D30A9A" w:rsidRDefault="009908D1" w:rsidP="00E26F20">
      <w:pPr>
        <w:spacing w:after="120"/>
        <w:ind w:firstLine="708"/>
        <w:jc w:val="both"/>
      </w:pPr>
      <w:r w:rsidRPr="00D30A9A">
        <w:t>Провежданият мониторинг за качеството на повърхностните води и оценката на получените резултати дава възможност да се характеризира химичното състояние на реките, язовирите, езерата и Черно море. Всеки пункт от мониторинговата мрежа характеризира определен участък от реките, който може да бъде замърсяван от земеделието</w:t>
      </w:r>
      <w:r w:rsidRPr="00D30A9A">
        <w:rPr>
          <w:lang w:val="ru-RU"/>
        </w:rPr>
        <w:t xml:space="preserve"> и др. замърсители</w:t>
      </w:r>
      <w:r w:rsidRPr="00D30A9A">
        <w:t xml:space="preserve">. </w:t>
      </w:r>
    </w:p>
    <w:p w:rsidR="009908D1" w:rsidRPr="00D30A9A" w:rsidRDefault="009908D1" w:rsidP="00E26F20">
      <w:pPr>
        <w:widowControl w:val="0"/>
        <w:autoSpaceDE w:val="0"/>
        <w:autoSpaceDN w:val="0"/>
        <w:adjustRightInd w:val="0"/>
        <w:spacing w:after="120"/>
        <w:ind w:firstLine="708"/>
        <w:jc w:val="both"/>
        <w:rPr>
          <w:bCs/>
          <w:iCs/>
          <w:lang w:val="ru-RU"/>
        </w:rPr>
      </w:pPr>
      <w:r w:rsidRPr="00D30A9A">
        <w:rPr>
          <w:bCs/>
          <w:iCs/>
          <w:lang w:val="ru-RU"/>
        </w:rPr>
        <w:t>Общият брой на пунктовете на територията на страната e 533</w:t>
      </w:r>
      <w:r>
        <w:rPr>
          <w:bCs/>
          <w:iCs/>
          <w:lang w:val="ru-RU"/>
        </w:rPr>
        <w:t xml:space="preserve"> бр.,</w:t>
      </w:r>
      <w:r w:rsidRPr="00D30A9A">
        <w:rPr>
          <w:bCs/>
          <w:iCs/>
          <w:lang w:val="ru-RU"/>
        </w:rPr>
        <w:t xml:space="preserve"> разпределени в четирите Басейнови Дирекции – Дунавски район, Черноморски район, Източно-беломорски район и  Западно-беломорски район.</w:t>
      </w:r>
    </w:p>
    <w:p w:rsidR="006F62A2" w:rsidRDefault="009908D1" w:rsidP="00E26F20">
      <w:pPr>
        <w:widowControl w:val="0"/>
        <w:autoSpaceDE w:val="0"/>
        <w:autoSpaceDN w:val="0"/>
        <w:adjustRightInd w:val="0"/>
        <w:spacing w:after="120"/>
        <w:ind w:firstLine="708"/>
        <w:jc w:val="both"/>
        <w:rPr>
          <w:bCs/>
          <w:iCs/>
          <w:lang w:val="ru-RU"/>
        </w:rPr>
      </w:pPr>
      <w:r w:rsidRPr="00D30A9A">
        <w:rPr>
          <w:bCs/>
          <w:iCs/>
          <w:lang w:val="ru-RU"/>
        </w:rPr>
        <w:t xml:space="preserve">Показателите, които се мониторират са разделени в три основни групи – основни физико-химични, приоритетни вещества и специфични замърсители, като честотата им на мониторинг е от 4 до 12 пъти в годината. </w:t>
      </w:r>
      <w:r w:rsidRPr="00D30A9A">
        <w:t>Изследват се около 22-30 показателя</w:t>
      </w:r>
      <w:r w:rsidRPr="00D30A9A">
        <w:rPr>
          <w:bCs/>
          <w:iCs/>
          <w:lang w:val="ru-RU"/>
        </w:rPr>
        <w:t xml:space="preserve">. </w:t>
      </w:r>
    </w:p>
    <w:p w:rsidR="006F62A2" w:rsidRDefault="006F62A2" w:rsidP="00E26F20">
      <w:pPr>
        <w:widowControl w:val="0"/>
        <w:autoSpaceDE w:val="0"/>
        <w:autoSpaceDN w:val="0"/>
        <w:adjustRightInd w:val="0"/>
        <w:spacing w:after="120"/>
        <w:ind w:firstLine="708"/>
        <w:jc w:val="both"/>
        <w:rPr>
          <w:bCs/>
          <w:iCs/>
          <w:lang w:val="ru-RU"/>
        </w:rPr>
      </w:pPr>
    </w:p>
    <w:p w:rsidR="009908D1" w:rsidRPr="00D55AC4" w:rsidRDefault="009908D1" w:rsidP="00E26F20">
      <w:pPr>
        <w:widowControl w:val="0"/>
        <w:autoSpaceDE w:val="0"/>
        <w:autoSpaceDN w:val="0"/>
        <w:adjustRightInd w:val="0"/>
        <w:spacing w:after="120"/>
        <w:ind w:firstLine="708"/>
        <w:jc w:val="both"/>
        <w:rPr>
          <w:bCs/>
          <w:caps/>
          <w:lang w:val="ru-RU"/>
        </w:rPr>
      </w:pPr>
      <w:r w:rsidRPr="00D55AC4">
        <w:rPr>
          <w:bCs/>
          <w:caps/>
          <w:lang w:val="ru-RU"/>
        </w:rPr>
        <w:t>Мониторинг на повърхностни води за питейно-битово водоснабдяване</w:t>
      </w:r>
    </w:p>
    <w:p w:rsidR="009908D1" w:rsidRPr="006B3931" w:rsidRDefault="009908D1" w:rsidP="00E26F20">
      <w:pPr>
        <w:spacing w:after="120"/>
        <w:ind w:firstLine="708"/>
        <w:jc w:val="both"/>
        <w:rPr>
          <w:lang w:val="ru-RU"/>
        </w:rPr>
      </w:pPr>
      <w:r w:rsidRPr="00D30A9A">
        <w:rPr>
          <w:bCs/>
          <w:iCs/>
          <w:lang w:val="ru-RU"/>
        </w:rPr>
        <w:t>Мониторингът</w:t>
      </w:r>
      <w:r w:rsidR="00DA74B3" w:rsidRPr="00DA74B3">
        <w:rPr>
          <w:bCs/>
          <w:iCs/>
          <w:lang w:val="ru-RU"/>
        </w:rPr>
        <w:t xml:space="preserve"> </w:t>
      </w:r>
      <w:r w:rsidR="00DA74B3" w:rsidRPr="00B0299B">
        <w:rPr>
          <w:bCs/>
          <w:iCs/>
          <w:lang w:val="ru-RU"/>
        </w:rPr>
        <w:t>за съд</w:t>
      </w:r>
      <w:r w:rsidR="009D62A9" w:rsidRPr="00B0299B">
        <w:rPr>
          <w:bCs/>
          <w:iCs/>
          <w:lang w:val="ru-RU"/>
        </w:rPr>
        <w:t>ържание на пестициди в</w:t>
      </w:r>
      <w:r w:rsidR="009D62A9" w:rsidRPr="00B0299B">
        <w:rPr>
          <w:bCs/>
          <w:iCs/>
        </w:rPr>
        <w:t>ъв</w:t>
      </w:r>
      <w:r w:rsidR="00DA74B3" w:rsidRPr="00B0299B">
        <w:rPr>
          <w:bCs/>
          <w:iCs/>
          <w:lang w:val="ru-RU"/>
        </w:rPr>
        <w:t xml:space="preserve"> води от повърхностни водоизточници, използвани за питейно-битово водоснабдяване</w:t>
      </w:r>
      <w:r w:rsidRPr="00D30A9A">
        <w:rPr>
          <w:bCs/>
          <w:iCs/>
          <w:lang w:val="ru-RU"/>
        </w:rPr>
        <w:t xml:space="preserve"> се провежда от Басейновите дирекции чрез Регионалните лаборатории към ИАОС</w:t>
      </w:r>
      <w:r>
        <w:rPr>
          <w:bCs/>
          <w:iCs/>
          <w:lang w:val="ru-RU"/>
        </w:rPr>
        <w:t xml:space="preserve"> </w:t>
      </w:r>
      <w:r w:rsidRPr="00D30A9A">
        <w:rPr>
          <w:bCs/>
          <w:iCs/>
          <w:lang w:val="ru-RU"/>
        </w:rPr>
        <w:t xml:space="preserve">и „ВиК” дружествата. Басейновите дирекции разработват Програми за контролен и собствен мониторинг на питейните води. </w:t>
      </w:r>
    </w:p>
    <w:p w:rsidR="009908D1" w:rsidRPr="00125F9F" w:rsidRDefault="009908D1" w:rsidP="00E26F20">
      <w:pPr>
        <w:widowControl w:val="0"/>
        <w:autoSpaceDE w:val="0"/>
        <w:autoSpaceDN w:val="0"/>
        <w:adjustRightInd w:val="0"/>
        <w:spacing w:after="120"/>
        <w:ind w:firstLine="708"/>
        <w:jc w:val="both"/>
        <w:rPr>
          <w:bCs/>
          <w:iCs/>
        </w:rPr>
      </w:pPr>
      <w:r>
        <w:rPr>
          <w:bCs/>
          <w:iCs/>
          <w:lang w:val="ru-RU"/>
        </w:rPr>
        <w:t xml:space="preserve">Честотата на пробонабиране </w:t>
      </w:r>
      <w:r w:rsidRPr="00D30A9A">
        <w:rPr>
          <w:bCs/>
          <w:iCs/>
          <w:lang w:val="ru-RU"/>
        </w:rPr>
        <w:t>е от 1 до 12 пъти годишно</w:t>
      </w:r>
      <w:r>
        <w:rPr>
          <w:bCs/>
          <w:iCs/>
          <w:lang w:val="ru-RU"/>
        </w:rPr>
        <w:t xml:space="preserve"> – </w:t>
      </w:r>
      <w:r w:rsidRPr="00D30A9A">
        <w:rPr>
          <w:bCs/>
          <w:iCs/>
          <w:lang w:val="ru-RU"/>
        </w:rPr>
        <w:t>зависи от броя на населението, обслужвано от водоизточник</w:t>
      </w:r>
      <w:r>
        <w:rPr>
          <w:bCs/>
          <w:iCs/>
          <w:lang w:val="ru-RU"/>
        </w:rPr>
        <w:t>а</w:t>
      </w:r>
      <w:r w:rsidRPr="00D30A9A">
        <w:rPr>
          <w:bCs/>
          <w:iCs/>
          <w:lang w:val="ru-RU"/>
        </w:rPr>
        <w:t>.</w:t>
      </w:r>
    </w:p>
    <w:p w:rsidR="009908D1" w:rsidRPr="00EA5BF6" w:rsidRDefault="009908D1" w:rsidP="00736E4E">
      <w:pPr>
        <w:numPr>
          <w:ilvl w:val="0"/>
          <w:numId w:val="21"/>
        </w:numPr>
        <w:autoSpaceDE w:val="0"/>
        <w:autoSpaceDN w:val="0"/>
        <w:adjustRightInd w:val="0"/>
        <w:spacing w:after="120"/>
        <w:ind w:left="1066" w:hanging="357"/>
        <w:jc w:val="both"/>
        <w:rPr>
          <w:b/>
          <w:lang w:val="ru-RU"/>
        </w:rPr>
      </w:pPr>
      <w:r w:rsidRPr="00EA5BF6">
        <w:rPr>
          <w:b/>
          <w:lang w:val="ru-RU"/>
        </w:rPr>
        <w:t>Мониторинг на подземни води</w:t>
      </w:r>
    </w:p>
    <w:p w:rsidR="009908D1" w:rsidRPr="00FD3A12" w:rsidRDefault="009908D1" w:rsidP="00E26F20">
      <w:pPr>
        <w:spacing w:after="120"/>
        <w:ind w:firstLine="708"/>
        <w:jc w:val="both"/>
      </w:pPr>
      <w:r w:rsidRPr="00FD3A12">
        <w:t>Мрежите за мониторинг на подземните води се състоят от 29</w:t>
      </w:r>
      <w:r w:rsidRPr="00FD3A12">
        <w:rPr>
          <w:lang w:val="ru-RU"/>
        </w:rPr>
        <w:t>2</w:t>
      </w:r>
      <w:r w:rsidRPr="00FD3A12">
        <w:t xml:space="preserve"> бр. пункта за контролен и оперативен мониторинг на химичното състояние на подземните води, пунктове за мониторинг на зони за защита на водите. Анализите се извършват  по следните  групи показатели: </w:t>
      </w:r>
    </w:p>
    <w:p w:rsidR="009908D1" w:rsidRPr="00FD3A12" w:rsidRDefault="009908D1" w:rsidP="00E26F20">
      <w:pPr>
        <w:spacing w:after="120"/>
        <w:ind w:firstLine="708"/>
        <w:jc w:val="both"/>
      </w:pPr>
      <w:r w:rsidRPr="00FD3A12">
        <w:rPr>
          <w:lang w:val="ru-RU"/>
        </w:rPr>
        <w:t xml:space="preserve"> </w:t>
      </w:r>
      <w:r w:rsidRPr="00FD3A12">
        <w:t>1.  Физико-химични:</w:t>
      </w:r>
    </w:p>
    <w:p w:rsidR="009908D1" w:rsidRPr="00FD3A12" w:rsidRDefault="009908D1" w:rsidP="00736E4E">
      <w:pPr>
        <w:numPr>
          <w:ilvl w:val="0"/>
          <w:numId w:val="22"/>
        </w:numPr>
        <w:spacing w:after="120"/>
        <w:jc w:val="both"/>
      </w:pPr>
      <w:r w:rsidRPr="00FD3A12">
        <w:t>І</w:t>
      </w:r>
      <w:r w:rsidRPr="00FD3A12">
        <w:rPr>
          <w:vertAlign w:val="superscript"/>
        </w:rPr>
        <w:t>-ва</w:t>
      </w:r>
      <w:r w:rsidRPr="00FD3A12">
        <w:t xml:space="preserve"> група – основни физико-химични показатели;</w:t>
      </w:r>
    </w:p>
    <w:p w:rsidR="009908D1" w:rsidRPr="00FD3A12" w:rsidRDefault="009908D1" w:rsidP="00736E4E">
      <w:pPr>
        <w:numPr>
          <w:ilvl w:val="0"/>
          <w:numId w:val="22"/>
        </w:numPr>
        <w:spacing w:after="120"/>
        <w:jc w:val="both"/>
      </w:pPr>
      <w:r w:rsidRPr="00FD3A12">
        <w:t>ІІ</w:t>
      </w:r>
      <w:r w:rsidRPr="00FD3A12">
        <w:rPr>
          <w:vertAlign w:val="superscript"/>
        </w:rPr>
        <w:t>-ра</w:t>
      </w:r>
      <w:r w:rsidRPr="00FD3A12">
        <w:t xml:space="preserve"> група – допълнителни физико-химични показатели.</w:t>
      </w:r>
    </w:p>
    <w:p w:rsidR="009908D1" w:rsidRPr="00FD3A12" w:rsidRDefault="009908D1" w:rsidP="00E26F20">
      <w:pPr>
        <w:spacing w:after="120"/>
        <w:ind w:left="765"/>
        <w:jc w:val="both"/>
      </w:pPr>
      <w:r w:rsidRPr="00FD3A12">
        <w:t>2. Специфични замърсители:</w:t>
      </w:r>
    </w:p>
    <w:p w:rsidR="009908D1" w:rsidRPr="00FD3A12" w:rsidRDefault="009908D1" w:rsidP="00736E4E">
      <w:pPr>
        <w:numPr>
          <w:ilvl w:val="0"/>
          <w:numId w:val="23"/>
        </w:numPr>
        <w:spacing w:after="120"/>
        <w:jc w:val="both"/>
      </w:pPr>
      <w:r w:rsidRPr="00FD3A12">
        <w:t>І</w:t>
      </w:r>
      <w:r w:rsidRPr="00FD3A12">
        <w:rPr>
          <w:vertAlign w:val="superscript"/>
        </w:rPr>
        <w:t>-ва</w:t>
      </w:r>
      <w:r w:rsidRPr="00FD3A12">
        <w:t xml:space="preserve"> група – метали и металоиди</w:t>
      </w:r>
      <w:r w:rsidRPr="00FD3A12">
        <w:rPr>
          <w:lang w:val="ru-RU"/>
        </w:rPr>
        <w:t>;</w:t>
      </w:r>
      <w:r w:rsidRPr="00FD3A12">
        <w:t xml:space="preserve"> </w:t>
      </w:r>
    </w:p>
    <w:p w:rsidR="009908D1" w:rsidRPr="00FD3A12" w:rsidRDefault="009908D1" w:rsidP="00736E4E">
      <w:pPr>
        <w:numPr>
          <w:ilvl w:val="0"/>
          <w:numId w:val="23"/>
        </w:numPr>
        <w:spacing w:after="120"/>
        <w:jc w:val="both"/>
      </w:pPr>
      <w:r w:rsidRPr="00FD3A12">
        <w:t>ІІ</w:t>
      </w:r>
      <w:r w:rsidRPr="00FD3A12">
        <w:rPr>
          <w:vertAlign w:val="superscript"/>
        </w:rPr>
        <w:t>-ра</w:t>
      </w:r>
      <w:r w:rsidRPr="00FD3A12">
        <w:t xml:space="preserve"> група – органични вещества, където са включени и пестициди. </w:t>
      </w:r>
    </w:p>
    <w:p w:rsidR="009908D1" w:rsidRPr="00FD3A12" w:rsidRDefault="009908D1" w:rsidP="00E26F20">
      <w:pPr>
        <w:spacing w:after="120"/>
        <w:ind w:firstLine="708"/>
        <w:jc w:val="both"/>
        <w:rPr>
          <w:lang w:val="ru-RU"/>
        </w:rPr>
      </w:pPr>
      <w:r w:rsidRPr="00FD3A12">
        <w:lastRenderedPageBreak/>
        <w:t>Основните физикохимични показатели се пробонабират с честота</w:t>
      </w:r>
      <w:r w:rsidRPr="00FD3A12">
        <w:rPr>
          <w:lang w:val="ru-RU"/>
        </w:rPr>
        <w:t xml:space="preserve"> – 2 до 4 пъти/годишно, за допълнителните </w:t>
      </w:r>
      <w:r w:rsidRPr="00FD3A12">
        <w:t xml:space="preserve">физикохимични показатели честотата </w:t>
      </w:r>
      <w:r w:rsidRPr="00FD3A12">
        <w:rPr>
          <w:lang w:val="ru-RU"/>
        </w:rPr>
        <w:t>е – 1 до 4 пъти/годишно; за металите и металоидите е 1-2 пъти</w:t>
      </w:r>
      <w:r>
        <w:rPr>
          <w:lang w:val="ru-RU"/>
        </w:rPr>
        <w:t>/годишно</w:t>
      </w:r>
      <w:r w:rsidRPr="00FD3A12">
        <w:rPr>
          <w:lang w:val="ru-RU"/>
        </w:rPr>
        <w:t xml:space="preserve"> и за органичните вещества (вкл. пестициди – 1 път/годишно</w:t>
      </w:r>
      <w:r>
        <w:rPr>
          <w:lang w:val="ru-RU"/>
        </w:rPr>
        <w:t>)</w:t>
      </w:r>
      <w:r w:rsidRPr="00FD3A12">
        <w:rPr>
          <w:lang w:val="ru-RU"/>
        </w:rPr>
        <w:t>.</w:t>
      </w:r>
    </w:p>
    <w:p w:rsidR="009908D1" w:rsidRPr="00FD3A12" w:rsidRDefault="009908D1" w:rsidP="00E26F20">
      <w:pPr>
        <w:spacing w:after="120"/>
        <w:jc w:val="both"/>
      </w:pPr>
      <w:r w:rsidRPr="00FD3A12">
        <w:rPr>
          <w:lang w:val="ru-RU"/>
        </w:rPr>
        <w:tab/>
        <w:t xml:space="preserve">Не на всички мониторингови пунктове на подземни води е планиран и се извършва мониторинг на пестициди – съгласно Заповед </w:t>
      </w:r>
      <w:r w:rsidRPr="00FD3A12">
        <w:t>№ РД-715/02.08.2010 г. пестициди се изследват в 119 мониторингови пункта за подземни води.</w:t>
      </w:r>
    </w:p>
    <w:p w:rsidR="009908D1" w:rsidRPr="00FD3A12" w:rsidRDefault="009908D1" w:rsidP="00E26F20">
      <w:pPr>
        <w:spacing w:after="120"/>
        <w:ind w:firstLine="708"/>
        <w:jc w:val="both"/>
      </w:pPr>
      <w:r w:rsidRPr="00FD3A12">
        <w:t>Мрежата за мониторинг на количественото състояние на подземните води (където се измерват нива на кладенци и дебити на извори и артезиански кладенци) в по-голямата част от пунктовете не съвпада с пунктовете за мониторинг на химичното състояние и се обслужва от Националния институт по метеорология и х</w:t>
      </w:r>
      <w:r>
        <w:t xml:space="preserve">идрология. ИАОС </w:t>
      </w:r>
      <w:r w:rsidRPr="00FD3A12">
        <w:t>(чрез Р</w:t>
      </w:r>
      <w:r>
        <w:t>егионалните лаборатории</w:t>
      </w:r>
      <w:r w:rsidRPr="00FD3A12">
        <w:t>) извършва измервания на нива и дебити само в малка част от мониторинговите пунктове, където се извършва и пробонабиране за химични изпитвания.</w:t>
      </w:r>
    </w:p>
    <w:p w:rsidR="009908D1" w:rsidRDefault="009908D1" w:rsidP="00E26F20">
      <w:pPr>
        <w:pStyle w:val="NormalWeb"/>
        <w:spacing w:before="0" w:beforeAutospacing="0" w:after="120" w:afterAutospacing="0"/>
        <w:ind w:firstLine="708"/>
        <w:jc w:val="both"/>
      </w:pPr>
      <w:r w:rsidRPr="00FD3A12">
        <w:t>За опазване на подземните води от замърсяване се извършва оценка на риска на подземните водни тела (ПВТ) от съответните точкови и дифузни източници – в ПУРБ. Така се отделят телата под риск да не изпълня</w:t>
      </w:r>
      <w:r>
        <w:t>т целите по чл. 4 на Рамковата директива за в</w:t>
      </w:r>
      <w:r w:rsidRPr="00FD3A12">
        <w:t>одите. Оценката на риска и разработването на мониторинговите мрежи за химично и количествено състояние на подземните води се извършват на база на концептуален модел (разбиране) на всяко едно ПВТ и при наличие на доказан риск или тенденции на повишение на концентрациите на някои замърсители в подземните води, в ПУРБ се планират програми от мерки. Под</w:t>
      </w:r>
      <w:r>
        <w:t>земните води се разглеждат от гл</w:t>
      </w:r>
      <w:r w:rsidRPr="00FD3A12">
        <w:t>една точка на рецепторите, които могат да бъдат изложени на риск – водни или сухоземни екосистеми или здравето на човека (питейно водоснабдяване, напояване и т.н.) за определяне на стандарти за качество или прагови стойности за различните замърсители. Като дифузни замърсители се разглежда селскостопанската дейност, насел</w:t>
      </w:r>
      <w:r>
        <w:t>ени места без канализация и др.;</w:t>
      </w:r>
      <w:r w:rsidRPr="00FD3A12">
        <w:t xml:space="preserve"> към точковите източници за замърсяване на подземни води спадат депата за отпадъци, рудници, табани и хвостохранилища и др.</w:t>
      </w:r>
    </w:p>
    <w:p w:rsidR="009908D1" w:rsidRPr="00523844" w:rsidRDefault="009908D1" w:rsidP="00EA5BF6">
      <w:pPr>
        <w:ind w:firstLine="709"/>
      </w:pPr>
      <w:r w:rsidRPr="00523844">
        <w:t xml:space="preserve">Министерство на здравеопазването провежда мониторинг на питейните води (от пунктове за водоснабдителните мрежи и на крана при крайния потребител), водите за къпане и минералните води. </w:t>
      </w:r>
    </w:p>
    <w:p w:rsidR="009908D1" w:rsidRPr="00523844" w:rsidRDefault="009908D1" w:rsidP="00EA5BF6">
      <w:pPr>
        <w:ind w:firstLine="709"/>
      </w:pPr>
      <w:r w:rsidRPr="00523844">
        <w:t>Основните нормативни актове на европейско ниво по отношение на питейните води, водите за къпане и минералните води са:</w:t>
      </w:r>
    </w:p>
    <w:p w:rsidR="009908D1" w:rsidRPr="00523844" w:rsidRDefault="009908D1" w:rsidP="00736E4E">
      <w:pPr>
        <w:pStyle w:val="ListParagraph"/>
        <w:numPr>
          <w:ilvl w:val="0"/>
          <w:numId w:val="86"/>
        </w:numPr>
        <w:spacing w:after="120"/>
        <w:ind w:left="1066" w:hanging="357"/>
        <w:rPr>
          <w:rFonts w:ascii="Times New Roman" w:hAnsi="Times New Roman"/>
          <w:sz w:val="24"/>
          <w:szCs w:val="24"/>
        </w:rPr>
      </w:pPr>
      <w:r w:rsidRPr="00523844">
        <w:rPr>
          <w:rFonts w:ascii="Times New Roman" w:hAnsi="Times New Roman"/>
          <w:sz w:val="24"/>
          <w:szCs w:val="24"/>
        </w:rPr>
        <w:t>Директива 98/83/ЕО на Съвета от 3 ноември 1998 година относно качеството на водите, предназначени за консумация от човека</w:t>
      </w:r>
    </w:p>
    <w:p w:rsidR="009908D1" w:rsidRPr="00523844" w:rsidRDefault="009908D1" w:rsidP="00736E4E">
      <w:pPr>
        <w:pStyle w:val="ListParagraph"/>
        <w:numPr>
          <w:ilvl w:val="0"/>
          <w:numId w:val="86"/>
        </w:numPr>
        <w:spacing w:after="120"/>
        <w:ind w:left="1066" w:hanging="357"/>
        <w:rPr>
          <w:rFonts w:ascii="Times New Roman" w:hAnsi="Times New Roman"/>
          <w:sz w:val="24"/>
          <w:szCs w:val="24"/>
        </w:rPr>
      </w:pPr>
      <w:r w:rsidRPr="00523844">
        <w:rPr>
          <w:rFonts w:ascii="Times New Roman" w:hAnsi="Times New Roman"/>
          <w:sz w:val="24"/>
          <w:szCs w:val="24"/>
        </w:rPr>
        <w:t>Директива 2009/54/ЕО на Европейския парламент и на Съвета от 18 юни 2009 година относно експлоатацията и предлагането на пазара на натурални минерални води</w:t>
      </w:r>
    </w:p>
    <w:p w:rsidR="009908D1" w:rsidRPr="00523844" w:rsidRDefault="009908D1" w:rsidP="00736E4E">
      <w:pPr>
        <w:pStyle w:val="ListParagraph"/>
        <w:numPr>
          <w:ilvl w:val="0"/>
          <w:numId w:val="86"/>
        </w:numPr>
        <w:spacing w:after="120"/>
        <w:ind w:left="1066" w:hanging="357"/>
        <w:rPr>
          <w:rFonts w:ascii="Times New Roman" w:hAnsi="Times New Roman"/>
          <w:sz w:val="24"/>
          <w:szCs w:val="24"/>
        </w:rPr>
      </w:pPr>
      <w:r w:rsidRPr="00523844">
        <w:rPr>
          <w:rFonts w:ascii="Times New Roman" w:hAnsi="Times New Roman"/>
          <w:sz w:val="24"/>
          <w:szCs w:val="24"/>
        </w:rPr>
        <w:t>Регламент (ЕО) № 852/2004 на Европейския парламент и на Съвета от 29 април 2004 година относно хигиената на храните</w:t>
      </w:r>
    </w:p>
    <w:p w:rsidR="006F62A2" w:rsidRPr="00523844" w:rsidRDefault="009908D1" w:rsidP="00736E4E">
      <w:pPr>
        <w:numPr>
          <w:ilvl w:val="0"/>
          <w:numId w:val="21"/>
        </w:numPr>
        <w:autoSpaceDE w:val="0"/>
        <w:autoSpaceDN w:val="0"/>
        <w:adjustRightInd w:val="0"/>
        <w:spacing w:after="120"/>
        <w:ind w:left="1066" w:hanging="357"/>
        <w:jc w:val="both"/>
        <w:rPr>
          <w:b/>
          <w:lang w:val="ru-RU"/>
        </w:rPr>
      </w:pPr>
      <w:r w:rsidRPr="00523844">
        <w:rPr>
          <w:b/>
          <w:lang w:val="ru-RU"/>
        </w:rPr>
        <w:t>Контрол на питейните води</w:t>
      </w:r>
    </w:p>
    <w:p w:rsidR="009908D1" w:rsidRPr="00C53E45" w:rsidRDefault="009908D1" w:rsidP="00E26F20">
      <w:pPr>
        <w:spacing w:after="120"/>
        <w:ind w:right="-82" w:firstLine="708"/>
        <w:jc w:val="both"/>
      </w:pPr>
      <w:r w:rsidRPr="006F62A2">
        <w:rPr>
          <w:lang w:val="ru-RU"/>
        </w:rPr>
        <w:t>В областта на питейните води компетентен орган е Министерство на здравеопазването и неговите 28 на брой регионални структури – Регионални здравни инспекции</w:t>
      </w:r>
      <w:r w:rsidR="008773BA" w:rsidRPr="006F62A2">
        <w:rPr>
          <w:lang w:val="ru-RU"/>
        </w:rPr>
        <w:t xml:space="preserve"> (РЗИ)</w:t>
      </w:r>
      <w:r w:rsidRPr="006F62A2">
        <w:rPr>
          <w:lang w:val="ru-RU"/>
        </w:rPr>
        <w:t>.</w:t>
      </w:r>
    </w:p>
    <w:p w:rsidR="009908D1" w:rsidRPr="008106C0" w:rsidRDefault="009908D1" w:rsidP="00E26F20">
      <w:pPr>
        <w:pStyle w:val="stylenbulletedparagraph"/>
        <w:spacing w:before="0" w:beforeAutospacing="0" w:after="120" w:afterAutospacing="0"/>
        <w:ind w:firstLine="708"/>
        <w:jc w:val="both"/>
        <w:rPr>
          <w:strike/>
        </w:rPr>
      </w:pPr>
      <w:r w:rsidRPr="00FD3A12">
        <w:rPr>
          <w:lang w:val="ru-RU"/>
        </w:rPr>
        <w:t>Отговорни за провеждане на мониторинг на качеството на питейната вода в пълния му обем са водоснабдителните организации, в качеството им на структури, осъществяващи дейността по водоснабдяване за питейно-битови цели.</w:t>
      </w:r>
      <w:r w:rsidRPr="00FD3A12">
        <w:t xml:space="preserve"> </w:t>
      </w:r>
      <w:r w:rsidR="008106C0" w:rsidRPr="006F62A2">
        <w:t>РЗИ извършват контролен мониторинг</w:t>
      </w:r>
      <w:r w:rsidR="006F62A2">
        <w:t xml:space="preserve">. </w:t>
      </w:r>
    </w:p>
    <w:p w:rsidR="009908D1" w:rsidRPr="001A1D00" w:rsidRDefault="009908D1" w:rsidP="00E26F20">
      <w:pPr>
        <w:autoSpaceDE w:val="0"/>
        <w:autoSpaceDN w:val="0"/>
        <w:adjustRightInd w:val="0"/>
        <w:spacing w:after="120"/>
        <w:ind w:right="-23" w:firstLine="709"/>
        <w:jc w:val="both"/>
        <w:rPr>
          <w:b/>
          <w:iCs/>
        </w:rPr>
      </w:pPr>
      <w:r w:rsidRPr="00CD62A2">
        <w:rPr>
          <w:iCs/>
          <w:lang w:val="ru-RU"/>
        </w:rPr>
        <w:t xml:space="preserve">Специфичните мерки </w:t>
      </w:r>
      <w:r w:rsidRPr="00CD62A2">
        <w:rPr>
          <w:lang w:val="ru-RU"/>
        </w:rPr>
        <w:t>за опазване на водната среда и на питейната вода от въздействието на продукти за растителна защита</w:t>
      </w:r>
      <w:r w:rsidRPr="00CD62A2">
        <w:rPr>
          <w:iCs/>
          <w:lang w:val="ru-RU"/>
        </w:rPr>
        <w:t xml:space="preserve"> се определят в съответствие с </w:t>
      </w:r>
      <w:r w:rsidRPr="00CD62A2">
        <w:rPr>
          <w:lang w:val="ru-RU"/>
        </w:rPr>
        <w:lastRenderedPageBreak/>
        <w:t xml:space="preserve">разпоредбите на </w:t>
      </w:r>
      <w:r w:rsidRPr="00CD62A2">
        <w:rPr>
          <w:iCs/>
          <w:lang w:val="ru-RU"/>
        </w:rPr>
        <w:t xml:space="preserve">Закона за водите </w:t>
      </w:r>
      <w:r w:rsidRPr="00CD62A2">
        <w:rPr>
          <w:lang w:val="ru-RU"/>
        </w:rPr>
        <w:t xml:space="preserve">и Регламент (ЕО) № 1107/2009 </w:t>
      </w:r>
      <w:r w:rsidRPr="00CD62A2">
        <w:rPr>
          <w:iCs/>
          <w:lang w:val="ru-RU"/>
        </w:rPr>
        <w:t>и са част от Програмите от мерки</w:t>
      </w:r>
      <w:r>
        <w:rPr>
          <w:iCs/>
        </w:rPr>
        <w:t>, вкл</w:t>
      </w:r>
      <w:r>
        <w:rPr>
          <w:iCs/>
          <w:lang w:val="ru-RU"/>
        </w:rPr>
        <w:t>ючени в п</w:t>
      </w:r>
      <w:r w:rsidRPr="00CD62A2">
        <w:rPr>
          <w:iCs/>
          <w:lang w:val="ru-RU"/>
        </w:rPr>
        <w:t>лановете за управление на речните басейни.</w:t>
      </w:r>
      <w:r>
        <w:rPr>
          <w:b/>
          <w:iCs/>
        </w:rPr>
        <w:t xml:space="preserve"> </w:t>
      </w:r>
      <w:r w:rsidRPr="00CD62A2">
        <w:rPr>
          <w:iCs/>
          <w:lang w:val="ru-RU"/>
        </w:rPr>
        <w:t xml:space="preserve">Мерките </w:t>
      </w:r>
      <w:r w:rsidRPr="00CD62A2">
        <w:rPr>
          <w:lang w:val="ru-RU"/>
        </w:rPr>
        <w:t>включват:</w:t>
      </w:r>
    </w:p>
    <w:p w:rsidR="009908D1" w:rsidRPr="00CD62A2" w:rsidRDefault="009908D1" w:rsidP="00736E4E">
      <w:pPr>
        <w:numPr>
          <w:ilvl w:val="0"/>
          <w:numId w:val="19"/>
        </w:numPr>
        <w:autoSpaceDE w:val="0"/>
        <w:autoSpaceDN w:val="0"/>
        <w:adjustRightInd w:val="0"/>
        <w:spacing w:after="120"/>
        <w:ind w:right="-24"/>
        <w:jc w:val="both"/>
        <w:rPr>
          <w:lang w:val="ru-RU"/>
        </w:rPr>
      </w:pPr>
      <w:r w:rsidRPr="00CD62A2">
        <w:rPr>
          <w:lang w:val="ru-RU"/>
        </w:rPr>
        <w:t>даване на предимство на продукти за растителна защита, които:</w:t>
      </w:r>
    </w:p>
    <w:p w:rsidR="009908D1" w:rsidRPr="00837451" w:rsidRDefault="009908D1" w:rsidP="00736E4E">
      <w:pPr>
        <w:numPr>
          <w:ilvl w:val="1"/>
          <w:numId w:val="19"/>
        </w:numPr>
        <w:autoSpaceDE w:val="0"/>
        <w:autoSpaceDN w:val="0"/>
        <w:adjustRightInd w:val="0"/>
        <w:spacing w:after="120"/>
        <w:ind w:right="-24" w:firstLine="708"/>
        <w:jc w:val="both"/>
      </w:pPr>
      <w:r w:rsidRPr="00CD62A2">
        <w:rPr>
          <w:lang w:val="ru-RU"/>
        </w:rPr>
        <w:t xml:space="preserve">не са класифицирани като опасни за водната среда, в съответствие с Регламент (ЕО) </w:t>
      </w:r>
      <w:r w:rsidRPr="00CD62A2">
        <w:t xml:space="preserve">№ </w:t>
      </w:r>
      <w:r>
        <w:rPr>
          <w:lang w:val="ru-RU"/>
        </w:rPr>
        <w:t>1272/2008;</w:t>
      </w:r>
    </w:p>
    <w:p w:rsidR="009908D1" w:rsidRPr="00837451" w:rsidRDefault="009908D1" w:rsidP="00736E4E">
      <w:pPr>
        <w:numPr>
          <w:ilvl w:val="1"/>
          <w:numId w:val="19"/>
        </w:numPr>
        <w:autoSpaceDE w:val="0"/>
        <w:autoSpaceDN w:val="0"/>
        <w:adjustRightInd w:val="0"/>
        <w:spacing w:after="120"/>
        <w:ind w:right="-24" w:firstLine="708"/>
        <w:jc w:val="both"/>
      </w:pPr>
      <w:r w:rsidRPr="00CD62A2">
        <w:rPr>
          <w:lang w:val="ru-RU"/>
        </w:rPr>
        <w:t>не съдържат приоритетни опасни вещества, определени по реда на Закона за водите;</w:t>
      </w:r>
    </w:p>
    <w:p w:rsidR="009908D1" w:rsidRPr="00CD62A2" w:rsidRDefault="009908D1" w:rsidP="00736E4E">
      <w:pPr>
        <w:numPr>
          <w:ilvl w:val="0"/>
          <w:numId w:val="19"/>
        </w:numPr>
        <w:autoSpaceDE w:val="0"/>
        <w:autoSpaceDN w:val="0"/>
        <w:adjustRightInd w:val="0"/>
        <w:spacing w:after="120"/>
        <w:ind w:right="-24"/>
        <w:jc w:val="both"/>
        <w:rPr>
          <w:lang w:val="ru-RU"/>
        </w:rPr>
      </w:pPr>
      <w:r w:rsidRPr="00CD62A2">
        <w:rPr>
          <w:lang w:val="ru-RU"/>
        </w:rPr>
        <w:t>даване на предимство на най-ефикасните техники за прилагане, като използването на оборудване за прилагане на продукти за растителна защита</w:t>
      </w:r>
      <w:r w:rsidRPr="00CD62A2">
        <w:rPr>
          <w:iCs/>
          <w:lang w:val="ru-RU"/>
        </w:rPr>
        <w:t xml:space="preserve"> </w:t>
      </w:r>
      <w:r w:rsidRPr="00CD62A2">
        <w:rPr>
          <w:lang w:val="ru-RU"/>
        </w:rPr>
        <w:t>с ограничено отнасяне на струята, по-специално за култури като хмелни на</w:t>
      </w:r>
      <w:r>
        <w:rPr>
          <w:lang w:val="ru-RU"/>
        </w:rPr>
        <w:t>саждения, овощни градини и лозя;</w:t>
      </w:r>
    </w:p>
    <w:p w:rsidR="009908D1" w:rsidRPr="00CD62A2" w:rsidRDefault="009908D1" w:rsidP="00736E4E">
      <w:pPr>
        <w:numPr>
          <w:ilvl w:val="0"/>
          <w:numId w:val="19"/>
        </w:numPr>
        <w:autoSpaceDE w:val="0"/>
        <w:autoSpaceDN w:val="0"/>
        <w:adjustRightInd w:val="0"/>
        <w:spacing w:after="120"/>
        <w:ind w:right="-24"/>
        <w:jc w:val="both"/>
        <w:rPr>
          <w:lang w:val="ru-RU"/>
        </w:rPr>
      </w:pPr>
      <w:r w:rsidRPr="00CD62A2">
        <w:rPr>
          <w:lang w:val="ru-RU"/>
        </w:rPr>
        <w:t>намаляване на рисковете от замърсяване извън района на прилагане поради отнасяне на струята при пръскане, оттичане или изтичане в т.ч. установяване на:</w:t>
      </w:r>
    </w:p>
    <w:p w:rsidR="009908D1" w:rsidRPr="00E35F3E" w:rsidRDefault="009908D1" w:rsidP="00736E4E">
      <w:pPr>
        <w:numPr>
          <w:ilvl w:val="1"/>
          <w:numId w:val="19"/>
        </w:numPr>
        <w:autoSpaceDE w:val="0"/>
        <w:autoSpaceDN w:val="0"/>
        <w:adjustRightInd w:val="0"/>
        <w:spacing w:after="120"/>
        <w:ind w:right="-24" w:firstLine="708"/>
        <w:jc w:val="both"/>
        <w:rPr>
          <w:lang w:val="ru-RU"/>
        </w:rPr>
      </w:pPr>
      <w:r w:rsidRPr="00056864">
        <w:t>нетретирани буферни зони до повърхностните води с цел опазване на неприцелните водни организми - буферните зони се определят индивидуално за всеки продукт за растителна защита в процеса на неговата оценка и разрешаване и се посочват върху етикета на продукта;</w:t>
      </w:r>
    </w:p>
    <w:p w:rsidR="009908D1" w:rsidRPr="00E35F3E" w:rsidRDefault="009908D1" w:rsidP="00736E4E">
      <w:pPr>
        <w:numPr>
          <w:ilvl w:val="1"/>
          <w:numId w:val="19"/>
        </w:numPr>
        <w:autoSpaceDE w:val="0"/>
        <w:autoSpaceDN w:val="0"/>
        <w:adjustRightInd w:val="0"/>
        <w:spacing w:after="120"/>
        <w:ind w:right="-24" w:firstLine="708"/>
        <w:jc w:val="both"/>
        <w:rPr>
          <w:lang w:val="ru-RU"/>
        </w:rPr>
      </w:pPr>
      <w:r w:rsidRPr="00E35F3E">
        <w:rPr>
          <w:lang w:val="ru-RU"/>
        </w:rPr>
        <w:t>забрани и ограничения за дейности с продукти за растителна защита</w:t>
      </w:r>
      <w:r w:rsidRPr="00E35F3E">
        <w:rPr>
          <w:iCs/>
          <w:lang w:val="ru-RU"/>
        </w:rPr>
        <w:t xml:space="preserve"> </w:t>
      </w:r>
      <w:r w:rsidRPr="00E35F3E">
        <w:rPr>
          <w:lang w:val="ru-RU"/>
        </w:rPr>
        <w:t xml:space="preserve">в </w:t>
      </w:r>
      <w:r w:rsidRPr="00E35F3E">
        <w:t>санитарно-охранителните</w:t>
      </w:r>
      <w:r w:rsidRPr="00CD62A2">
        <w:t xml:space="preserve"> зони</w:t>
      </w:r>
      <w:r w:rsidRPr="00CD62A2">
        <w:rPr>
          <w:lang w:val="ru-RU"/>
        </w:rPr>
        <w:t xml:space="preserve"> за повърхностни и подземни води, които се използват  з</w:t>
      </w:r>
      <w:r>
        <w:rPr>
          <w:lang w:val="ru-RU"/>
        </w:rPr>
        <w:t>а питейно-битово водоснабдяване.</w:t>
      </w:r>
    </w:p>
    <w:p w:rsidR="009908D1" w:rsidRPr="005C706C" w:rsidRDefault="009908D1" w:rsidP="00736E4E">
      <w:pPr>
        <w:numPr>
          <w:ilvl w:val="0"/>
          <w:numId w:val="20"/>
        </w:numPr>
        <w:autoSpaceDE w:val="0"/>
        <w:autoSpaceDN w:val="0"/>
        <w:adjustRightInd w:val="0"/>
        <w:spacing w:after="120"/>
        <w:ind w:right="-24"/>
        <w:jc w:val="both"/>
        <w:rPr>
          <w:lang w:val="ru-RU"/>
        </w:rPr>
      </w:pPr>
      <w:r w:rsidRPr="00CD62A2">
        <w:rPr>
          <w:lang w:val="ru-RU"/>
        </w:rPr>
        <w:t>намаляване или прекратяване на прилагането на продукти за растителна защита</w:t>
      </w:r>
      <w:r w:rsidRPr="00CD62A2">
        <w:rPr>
          <w:iCs/>
          <w:lang w:val="ru-RU"/>
        </w:rPr>
        <w:t xml:space="preserve"> </w:t>
      </w:r>
      <w:r w:rsidRPr="00CD62A2">
        <w:rPr>
          <w:lang w:val="ru-RU"/>
        </w:rPr>
        <w:t>върху или по протежението на пътища, железопътни линии, силно пропускливи повърхности или друга инфраструктура, разположена в близост до повърхностни или подземни води, или върху непропускливи повърхности, при които съществува голям риск от изтичане в повърхностните води или в канализационните мрежи.</w:t>
      </w:r>
    </w:p>
    <w:p w:rsidR="007C5EDA" w:rsidRDefault="007C5EDA" w:rsidP="00E26F20">
      <w:pPr>
        <w:spacing w:after="120"/>
        <w:ind w:left="360"/>
        <w:rPr>
          <w:b/>
        </w:rPr>
      </w:pPr>
    </w:p>
    <w:p w:rsidR="009908D1" w:rsidRDefault="009A3E79" w:rsidP="00E26F20">
      <w:pPr>
        <w:spacing w:after="120"/>
        <w:ind w:left="357"/>
        <w:jc w:val="both"/>
        <w:rPr>
          <w:b/>
        </w:rPr>
      </w:pPr>
      <w:r w:rsidRPr="00D55AC4">
        <w:rPr>
          <w:b/>
        </w:rPr>
        <w:t>ДЕЙНОСТИ за изпълнение</w:t>
      </w:r>
      <w:r w:rsidR="009908D1" w:rsidRPr="00D55AC4">
        <w:rPr>
          <w:b/>
        </w:rPr>
        <w:t xml:space="preserve"> на мярка</w:t>
      </w:r>
      <w:r w:rsidR="00527EC7" w:rsidRPr="00D55AC4">
        <w:rPr>
          <w:b/>
        </w:rPr>
        <w:t xml:space="preserve"> 8</w:t>
      </w:r>
      <w:r w:rsidR="009908D1" w:rsidRPr="00D55AC4">
        <w:rPr>
          <w:b/>
        </w:rPr>
        <w:t>:</w:t>
      </w:r>
    </w:p>
    <w:p w:rsidR="009908D1" w:rsidRPr="00A968C4" w:rsidRDefault="009908D1" w:rsidP="00E26F20">
      <w:pPr>
        <w:spacing w:after="120"/>
        <w:jc w:val="both"/>
        <w:rPr>
          <w:b/>
          <w:sz w:val="16"/>
          <w:szCs w:val="16"/>
        </w:rPr>
      </w:pPr>
    </w:p>
    <w:p w:rsidR="009908D1" w:rsidRPr="008204AC" w:rsidRDefault="009908D1" w:rsidP="00E26F20">
      <w:pPr>
        <w:spacing w:after="120"/>
        <w:ind w:left="360"/>
        <w:jc w:val="both"/>
        <w:rPr>
          <w:b/>
          <w:u w:val="single"/>
        </w:rPr>
      </w:pPr>
      <w:r w:rsidRPr="008204AC">
        <w:rPr>
          <w:b/>
          <w:u w:val="single"/>
        </w:rPr>
        <w:t>По отношение на питейната вода:</w:t>
      </w:r>
    </w:p>
    <w:p w:rsidR="00545341" w:rsidRDefault="009908D1" w:rsidP="00736E4E">
      <w:pPr>
        <w:numPr>
          <w:ilvl w:val="0"/>
          <w:numId w:val="24"/>
        </w:numPr>
        <w:spacing w:after="120"/>
        <w:jc w:val="both"/>
        <w:rPr>
          <w:lang w:val="ru-RU"/>
        </w:rPr>
      </w:pPr>
      <w:r w:rsidRPr="000A046E">
        <w:rPr>
          <w:lang w:val="ru-RU"/>
        </w:rPr>
        <w:t>Мониторинг на качеството на питейните води</w:t>
      </w:r>
      <w:r w:rsidR="00545341">
        <w:rPr>
          <w:lang w:val="ru-RU"/>
        </w:rPr>
        <w:t>.</w:t>
      </w:r>
    </w:p>
    <w:p w:rsidR="009908D1" w:rsidRPr="000A046E" w:rsidRDefault="00545341" w:rsidP="00E26F20">
      <w:pPr>
        <w:spacing w:after="120"/>
        <w:ind w:left="357" w:firstLine="346"/>
        <w:jc w:val="both"/>
        <w:rPr>
          <w:lang w:val="ru-RU"/>
        </w:rPr>
      </w:pPr>
      <w:r>
        <w:rPr>
          <w:lang w:val="ru-RU"/>
        </w:rPr>
        <w:t>С</w:t>
      </w:r>
      <w:r>
        <w:t xml:space="preserve">рок: </w:t>
      </w:r>
      <w:r w:rsidR="009908D1" w:rsidRPr="000A046E">
        <w:t>постоянен</w:t>
      </w:r>
    </w:p>
    <w:p w:rsidR="009908D1" w:rsidRPr="008106C0" w:rsidRDefault="009908D1" w:rsidP="00E26F20">
      <w:pPr>
        <w:spacing w:after="120"/>
        <w:ind w:left="3540" w:hanging="2832"/>
        <w:jc w:val="both"/>
        <w:rPr>
          <w:i/>
          <w:strike/>
        </w:rPr>
      </w:pPr>
      <w:r w:rsidRPr="000A046E">
        <w:rPr>
          <w:i/>
          <w:lang w:val="ru-RU"/>
        </w:rPr>
        <w:t xml:space="preserve">Отговорна </w:t>
      </w:r>
      <w:r w:rsidRPr="00FD0376">
        <w:rPr>
          <w:i/>
          <w:lang w:val="ru-RU"/>
        </w:rPr>
        <w:t>институция:</w:t>
      </w:r>
      <w:r w:rsidRPr="00FD0376">
        <w:rPr>
          <w:i/>
          <w:lang w:val="ru-RU"/>
        </w:rPr>
        <w:tab/>
      </w:r>
      <w:r w:rsidR="006559EB" w:rsidRPr="00FD0376">
        <w:rPr>
          <w:i/>
          <w:lang w:val="ru-RU"/>
        </w:rPr>
        <w:t xml:space="preserve">ВиК оператори </w:t>
      </w:r>
      <w:r w:rsidRPr="00FD0376">
        <w:rPr>
          <w:i/>
          <w:lang w:val="ru-RU"/>
        </w:rPr>
        <w:t xml:space="preserve">(в пълния му обем); </w:t>
      </w:r>
      <w:r w:rsidRPr="00FD0376">
        <w:rPr>
          <w:i/>
        </w:rPr>
        <w:t>РЗИ</w:t>
      </w:r>
      <w:r w:rsidRPr="00FD0376">
        <w:rPr>
          <w:i/>
          <w:lang w:val="ru-RU"/>
        </w:rPr>
        <w:t xml:space="preserve"> </w:t>
      </w:r>
      <w:r w:rsidR="00D55AC4" w:rsidRPr="006F62A2">
        <w:rPr>
          <w:i/>
          <w:lang w:val="ru-RU"/>
        </w:rPr>
        <w:t>(</w:t>
      </w:r>
      <w:r w:rsidR="00B25C92" w:rsidRPr="006F62A2">
        <w:rPr>
          <w:i/>
          <w:lang w:val="ru-RU"/>
        </w:rPr>
        <w:t>контролен монитори</w:t>
      </w:r>
      <w:r w:rsidR="008106C0" w:rsidRPr="006F62A2">
        <w:rPr>
          <w:i/>
          <w:lang w:val="ru-RU"/>
        </w:rPr>
        <w:t>г</w:t>
      </w:r>
      <w:r w:rsidR="00B25C92">
        <w:rPr>
          <w:i/>
          <w:lang w:val="ru-RU"/>
        </w:rPr>
        <w:t>)</w:t>
      </w:r>
      <w:r w:rsidR="008106C0">
        <w:rPr>
          <w:i/>
          <w:lang w:val="ru-RU"/>
        </w:rPr>
        <w:t xml:space="preserve"> </w:t>
      </w:r>
    </w:p>
    <w:p w:rsidR="00E81887" w:rsidRPr="00FD0376" w:rsidRDefault="00641664" w:rsidP="00736E4E">
      <w:pPr>
        <w:numPr>
          <w:ilvl w:val="0"/>
          <w:numId w:val="24"/>
        </w:numPr>
        <w:spacing w:after="120"/>
        <w:jc w:val="both"/>
        <w:rPr>
          <w:lang w:val="ru-RU"/>
        </w:rPr>
      </w:pPr>
      <w:r w:rsidRPr="00FD0376">
        <w:t xml:space="preserve">Мониторинг на повърхностни и подземни </w:t>
      </w:r>
      <w:r w:rsidR="00FD0376" w:rsidRPr="00FD0376">
        <w:t>води</w:t>
      </w:r>
      <w:r w:rsidRPr="00FD0376">
        <w:t>, използвани за питейно-битово водоснабдяване</w:t>
      </w:r>
      <w:r w:rsidR="00E81887" w:rsidRPr="00FD0376">
        <w:t>.</w:t>
      </w:r>
    </w:p>
    <w:p w:rsidR="006D77A7" w:rsidRPr="000A046E" w:rsidRDefault="006D77A7" w:rsidP="00E26F20">
      <w:pPr>
        <w:spacing w:after="120"/>
        <w:ind w:left="357" w:firstLine="346"/>
        <w:jc w:val="both"/>
        <w:rPr>
          <w:lang w:val="ru-RU"/>
        </w:rPr>
      </w:pPr>
      <w:r>
        <w:rPr>
          <w:lang w:val="ru-RU"/>
        </w:rPr>
        <w:t>С</w:t>
      </w:r>
      <w:r>
        <w:t xml:space="preserve">рок: </w:t>
      </w:r>
      <w:r w:rsidRPr="000A046E">
        <w:t>постоянен</w:t>
      </w:r>
    </w:p>
    <w:p w:rsidR="00641664" w:rsidRPr="000A046E" w:rsidRDefault="00641664" w:rsidP="00E26F20">
      <w:pPr>
        <w:spacing w:after="120"/>
        <w:ind w:left="3540" w:hanging="2832"/>
        <w:jc w:val="both"/>
        <w:rPr>
          <w:i/>
          <w:lang w:val="ru-RU"/>
        </w:rPr>
      </w:pPr>
      <w:r w:rsidRPr="00FD0376">
        <w:rPr>
          <w:i/>
        </w:rPr>
        <w:t>Отговорн</w:t>
      </w:r>
      <w:r w:rsidR="004D1FC1" w:rsidRPr="00FD0376">
        <w:rPr>
          <w:i/>
        </w:rPr>
        <w:t>а институция:</w:t>
      </w:r>
      <w:r w:rsidR="004D1FC1" w:rsidRPr="00FD0376">
        <w:rPr>
          <w:i/>
        </w:rPr>
        <w:tab/>
      </w:r>
      <w:r w:rsidRPr="00FD0376">
        <w:rPr>
          <w:i/>
        </w:rPr>
        <w:t>МОСВ, БД, ИАОС</w:t>
      </w:r>
      <w:r w:rsidR="00E81887" w:rsidRPr="00FD0376">
        <w:rPr>
          <w:i/>
        </w:rPr>
        <w:t>, ВиК оператори</w:t>
      </w:r>
    </w:p>
    <w:p w:rsidR="00545341" w:rsidRPr="00A30542" w:rsidRDefault="009908D1" w:rsidP="00736E4E">
      <w:pPr>
        <w:numPr>
          <w:ilvl w:val="0"/>
          <w:numId w:val="24"/>
        </w:numPr>
        <w:spacing w:after="120"/>
        <w:jc w:val="both"/>
        <w:rPr>
          <w:strike/>
          <w:lang w:val="ru-RU"/>
        </w:rPr>
      </w:pPr>
      <w:r w:rsidRPr="00837598">
        <w:rPr>
          <w:lang w:val="ru-RU"/>
        </w:rPr>
        <w:t xml:space="preserve">Подобряване на събираемостта и обмена на информация за </w:t>
      </w:r>
      <w:r w:rsidR="007D0226" w:rsidRPr="00E62ED9">
        <w:rPr>
          <w:lang w:val="ru-RU"/>
        </w:rPr>
        <w:t xml:space="preserve">видовете </w:t>
      </w:r>
      <w:r w:rsidR="00A30542" w:rsidRPr="00CD6D56">
        <w:rPr>
          <w:lang w:val="ru-RU"/>
        </w:rPr>
        <w:t xml:space="preserve">и количествата </w:t>
      </w:r>
      <w:r w:rsidRPr="00CD6D56">
        <w:rPr>
          <w:lang w:val="ru-RU"/>
        </w:rPr>
        <w:t xml:space="preserve">използвани пестициди </w:t>
      </w:r>
      <w:r w:rsidR="00A30542" w:rsidRPr="00CD6D56">
        <w:rPr>
          <w:lang w:val="ru-RU"/>
        </w:rPr>
        <w:t>върху територията на зони за защита на повър</w:t>
      </w:r>
      <w:r w:rsidR="002D57D3" w:rsidRPr="00CD6D56">
        <w:rPr>
          <w:lang w:val="ru-RU"/>
        </w:rPr>
        <w:t>хностните води и зони на защита</w:t>
      </w:r>
      <w:r w:rsidR="00A30542" w:rsidRPr="00CD6D56">
        <w:rPr>
          <w:lang w:val="ru-RU"/>
        </w:rPr>
        <w:t xml:space="preserve"> на подземни водни тела или части от тях, които се разкриват на повърхността, особено тези формирани в карстови и пуктатинни водоносни хоризонти.</w:t>
      </w:r>
      <w:r w:rsidR="00A30542">
        <w:rPr>
          <w:lang w:val="ru-RU"/>
        </w:rPr>
        <w:t xml:space="preserve"> </w:t>
      </w:r>
    </w:p>
    <w:p w:rsidR="009908D1" w:rsidRPr="00837598" w:rsidRDefault="006D77A7" w:rsidP="00E26F20">
      <w:pPr>
        <w:spacing w:after="120"/>
        <w:ind w:left="357" w:firstLine="346"/>
        <w:jc w:val="both"/>
        <w:rPr>
          <w:lang w:val="ru-RU"/>
        </w:rPr>
      </w:pPr>
      <w:r>
        <w:rPr>
          <w:lang w:val="ru-RU"/>
        </w:rPr>
        <w:t>С</w:t>
      </w:r>
      <w:r>
        <w:t xml:space="preserve">рок: </w:t>
      </w:r>
      <w:r w:rsidRPr="000A046E">
        <w:t>постоянен</w:t>
      </w:r>
      <w:r>
        <w:rPr>
          <w:lang w:val="ru-RU"/>
        </w:rPr>
        <w:t xml:space="preserve"> </w:t>
      </w:r>
      <w:r w:rsidR="009908D1" w:rsidRPr="00837598">
        <w:rPr>
          <w:lang w:val="ru-RU"/>
        </w:rPr>
        <w:t>след 2014 г.</w:t>
      </w:r>
    </w:p>
    <w:p w:rsidR="009908D1" w:rsidRDefault="009908D1" w:rsidP="00E26F20">
      <w:pPr>
        <w:spacing w:after="120"/>
        <w:ind w:firstLine="708"/>
        <w:jc w:val="both"/>
        <w:rPr>
          <w:i/>
        </w:rPr>
      </w:pPr>
      <w:r w:rsidRPr="00837598">
        <w:rPr>
          <w:i/>
          <w:lang w:val="ru-RU"/>
        </w:rPr>
        <w:t>Отговорна институция:</w:t>
      </w:r>
      <w:r w:rsidRPr="00B0299B">
        <w:rPr>
          <w:i/>
          <w:lang w:val="ru-RU"/>
        </w:rPr>
        <w:tab/>
      </w:r>
      <w:r w:rsidR="00EB29F8" w:rsidRPr="00B0299B">
        <w:rPr>
          <w:i/>
        </w:rPr>
        <w:t xml:space="preserve">БАБХ, </w:t>
      </w:r>
      <w:r w:rsidR="00FD0376" w:rsidRPr="00B0299B">
        <w:rPr>
          <w:i/>
        </w:rPr>
        <w:t xml:space="preserve">МОСВ, </w:t>
      </w:r>
      <w:r w:rsidR="00EB29F8" w:rsidRPr="00B0299B">
        <w:rPr>
          <w:i/>
        </w:rPr>
        <w:t>БД</w:t>
      </w:r>
    </w:p>
    <w:p w:rsidR="00976EA1" w:rsidRPr="00CD6D56" w:rsidRDefault="009908D1" w:rsidP="00736E4E">
      <w:pPr>
        <w:numPr>
          <w:ilvl w:val="0"/>
          <w:numId w:val="24"/>
        </w:numPr>
        <w:spacing w:after="120"/>
        <w:jc w:val="both"/>
        <w:rPr>
          <w:lang w:val="ru-RU"/>
        </w:rPr>
      </w:pPr>
      <w:r w:rsidRPr="000A046E">
        <w:lastRenderedPageBreak/>
        <w:t>Публикуване в интернет страниците на МОСВ и БД на информация за определените санитарно-охранителни зони на питейни водоизточници под форма на регистри на зоните</w:t>
      </w:r>
      <w:r w:rsidR="00976EA1">
        <w:t>.</w:t>
      </w:r>
      <w:r w:rsidR="008F4825">
        <w:t xml:space="preserve"> </w:t>
      </w:r>
      <w:r w:rsidR="008F4825" w:rsidRPr="00CD6D56">
        <w:t>Да се има предвид, че санитарно-охранителни зони не са зони за защита на водите, съгласно чл. 119а, ал. 1 и ал. 2 от Закона за водите.</w:t>
      </w:r>
    </w:p>
    <w:p w:rsidR="006D77A7" w:rsidRPr="000A046E" w:rsidRDefault="006D77A7" w:rsidP="00E26F20">
      <w:pPr>
        <w:spacing w:after="120"/>
        <w:ind w:left="357" w:firstLine="346"/>
        <w:jc w:val="both"/>
        <w:rPr>
          <w:lang w:val="ru-RU"/>
        </w:rPr>
      </w:pPr>
      <w:r>
        <w:rPr>
          <w:lang w:val="ru-RU"/>
        </w:rPr>
        <w:t>С</w:t>
      </w:r>
      <w:r>
        <w:t xml:space="preserve">рок: </w:t>
      </w:r>
      <w:r w:rsidRPr="000A046E">
        <w:t>постоянен</w:t>
      </w:r>
    </w:p>
    <w:p w:rsidR="009908D1" w:rsidRPr="000A046E" w:rsidRDefault="009908D1" w:rsidP="00E26F20">
      <w:pPr>
        <w:spacing w:after="120"/>
        <w:ind w:firstLine="709"/>
        <w:jc w:val="both"/>
        <w:rPr>
          <w:lang w:val="ru-RU"/>
        </w:rPr>
      </w:pPr>
      <w:r w:rsidRPr="000A046E">
        <w:rPr>
          <w:i/>
          <w:lang w:val="ru-RU"/>
        </w:rPr>
        <w:t>Отговорна институция:</w:t>
      </w:r>
      <w:r w:rsidRPr="000A046E">
        <w:rPr>
          <w:i/>
          <w:lang w:val="ru-RU"/>
        </w:rPr>
        <w:tab/>
        <w:t xml:space="preserve">МОСВ, БД </w:t>
      </w:r>
    </w:p>
    <w:p w:rsidR="00976EA1" w:rsidRDefault="009908D1" w:rsidP="00736E4E">
      <w:pPr>
        <w:numPr>
          <w:ilvl w:val="0"/>
          <w:numId w:val="24"/>
        </w:numPr>
        <w:spacing w:after="120"/>
        <w:jc w:val="both"/>
        <w:rPr>
          <w:lang w:val="ru-RU"/>
        </w:rPr>
      </w:pPr>
      <w:r w:rsidRPr="000A046E">
        <w:rPr>
          <w:lang w:val="ru-RU"/>
        </w:rPr>
        <w:t>Подобряване на контрола по спазване на изискванията за забрана и ограничение на използването на пестициди в санитарно-охранителните зони</w:t>
      </w:r>
      <w:r w:rsidR="00976EA1">
        <w:rPr>
          <w:lang w:val="ru-RU"/>
        </w:rPr>
        <w:t>.</w:t>
      </w:r>
    </w:p>
    <w:p w:rsidR="009908D1" w:rsidRPr="006D77A7" w:rsidRDefault="006D77A7" w:rsidP="00E26F20">
      <w:pPr>
        <w:spacing w:after="120"/>
        <w:ind w:left="357" w:firstLine="346"/>
        <w:jc w:val="both"/>
        <w:rPr>
          <w:lang w:val="ru-RU"/>
        </w:rPr>
      </w:pPr>
      <w:r>
        <w:rPr>
          <w:lang w:val="ru-RU"/>
        </w:rPr>
        <w:t>С</w:t>
      </w:r>
      <w:r>
        <w:t>рок:</w:t>
      </w:r>
      <w:r w:rsidR="00976EA1">
        <w:rPr>
          <w:lang w:val="ru-RU"/>
        </w:rPr>
        <w:t xml:space="preserve"> </w:t>
      </w:r>
      <w:r w:rsidR="009908D1" w:rsidRPr="000A046E">
        <w:rPr>
          <w:lang w:val="ru-RU"/>
        </w:rPr>
        <w:t>след влизане в сила на ЗЗР</w:t>
      </w:r>
    </w:p>
    <w:p w:rsidR="009908D1" w:rsidRPr="000A046E" w:rsidRDefault="009908D1" w:rsidP="00E26F20">
      <w:pPr>
        <w:spacing w:after="120"/>
        <w:ind w:left="3540" w:hanging="2831"/>
        <w:jc w:val="both"/>
        <w:rPr>
          <w:i/>
        </w:rPr>
      </w:pPr>
      <w:r w:rsidRPr="000A046E">
        <w:rPr>
          <w:i/>
          <w:lang w:val="ru-RU"/>
        </w:rPr>
        <w:t>Отговорна институция:</w:t>
      </w:r>
      <w:r w:rsidRPr="000A046E">
        <w:rPr>
          <w:i/>
          <w:lang w:val="ru-RU"/>
        </w:rPr>
        <w:tab/>
      </w:r>
      <w:r w:rsidR="00887D7A" w:rsidRPr="006F62A2">
        <w:rPr>
          <w:i/>
        </w:rPr>
        <w:t xml:space="preserve">юридически субекти </w:t>
      </w:r>
      <w:r w:rsidRPr="006F62A2">
        <w:rPr>
          <w:i/>
        </w:rPr>
        <w:t>експлоатиращите водоизточниците</w:t>
      </w:r>
      <w:r w:rsidRPr="000A046E">
        <w:rPr>
          <w:i/>
        </w:rPr>
        <w:t xml:space="preserve">  </w:t>
      </w:r>
    </w:p>
    <w:p w:rsidR="00D16EA7" w:rsidRDefault="00D16EA7" w:rsidP="00E26F20">
      <w:pPr>
        <w:spacing w:after="120"/>
        <w:ind w:left="357"/>
        <w:rPr>
          <w:b/>
          <w:u w:val="single"/>
        </w:rPr>
      </w:pPr>
    </w:p>
    <w:p w:rsidR="009908D1" w:rsidRPr="008204AC" w:rsidRDefault="009908D1" w:rsidP="00E26F20">
      <w:pPr>
        <w:spacing w:after="120"/>
        <w:ind w:left="357"/>
        <w:rPr>
          <w:b/>
          <w:u w:val="single"/>
        </w:rPr>
      </w:pPr>
      <w:r w:rsidRPr="00B25C92">
        <w:rPr>
          <w:b/>
          <w:u w:val="single"/>
        </w:rPr>
        <w:t>По отношение на водната среда:</w:t>
      </w:r>
    </w:p>
    <w:p w:rsidR="007203BD" w:rsidRPr="00CD6D56" w:rsidRDefault="009908D1" w:rsidP="00736E4E">
      <w:pPr>
        <w:numPr>
          <w:ilvl w:val="0"/>
          <w:numId w:val="24"/>
        </w:numPr>
        <w:spacing w:after="120"/>
        <w:jc w:val="both"/>
        <w:rPr>
          <w:lang w:val="ru-RU"/>
        </w:rPr>
      </w:pPr>
      <w:r w:rsidRPr="00CD6D56">
        <w:rPr>
          <w:lang w:val="ru-RU"/>
        </w:rPr>
        <w:t xml:space="preserve">Даване на предимство на продукти за растителна защита, </w:t>
      </w:r>
      <w:r w:rsidR="00202206" w:rsidRPr="00CD6D56">
        <w:rPr>
          <w:lang w:val="ru-RU"/>
        </w:rPr>
        <w:t xml:space="preserve">съгласно направената екотоксикологична оценка при разрешаването на продукта и издаденото Разрешение за пускане на пазара и употреба на ПРЗ </w:t>
      </w:r>
      <w:r w:rsidR="00374A70" w:rsidRPr="00CD6D56">
        <w:t>(С</w:t>
      </w:r>
      <w:r w:rsidR="00202206" w:rsidRPr="00CD6D56">
        <w:rPr>
          <w:lang w:val="en-US"/>
        </w:rPr>
        <w:t>LP</w:t>
      </w:r>
      <w:r w:rsidR="00202206" w:rsidRPr="00CD6D56">
        <w:t xml:space="preserve"> класификация), които не са класифицирани като опасни за водната среда, </w:t>
      </w:r>
      <w:r w:rsidRPr="00CD6D56">
        <w:rPr>
          <w:lang w:val="ru-RU"/>
        </w:rPr>
        <w:t xml:space="preserve">в съответствие с Регламент (ЕО) </w:t>
      </w:r>
      <w:r w:rsidRPr="00CD6D56">
        <w:t xml:space="preserve">№ </w:t>
      </w:r>
      <w:r w:rsidRPr="00CD6D56">
        <w:rPr>
          <w:lang w:val="ru-RU"/>
        </w:rPr>
        <w:t>1272/2008 и които не съдържат приоритетни опасни вещества, определени по реда на Закона за водите</w:t>
      </w:r>
      <w:r w:rsidR="007203BD" w:rsidRPr="00CD6D56">
        <w:rPr>
          <w:lang w:val="ru-RU"/>
        </w:rPr>
        <w:t>.</w:t>
      </w:r>
      <w:r w:rsidR="00202206" w:rsidRPr="00CD6D56">
        <w:t xml:space="preserve"> Информацията за </w:t>
      </w:r>
      <w:r w:rsidR="00374A70" w:rsidRPr="00CD6D56">
        <w:t>С</w:t>
      </w:r>
      <w:r w:rsidR="00202206" w:rsidRPr="00CD6D56">
        <w:rPr>
          <w:lang w:val="en-US"/>
        </w:rPr>
        <w:t>LP</w:t>
      </w:r>
      <w:r w:rsidR="00202206" w:rsidRPr="00CD6D56">
        <w:t xml:space="preserve"> класификация</w:t>
      </w:r>
      <w:r w:rsidR="00F06EE0" w:rsidRPr="00CD6D56">
        <w:t>та се съдържа в етикета на продукта.</w:t>
      </w:r>
    </w:p>
    <w:p w:rsidR="006D77A7" w:rsidRPr="000A046E" w:rsidRDefault="006D77A7" w:rsidP="00E26F20">
      <w:pPr>
        <w:spacing w:after="120"/>
        <w:ind w:left="357" w:firstLine="346"/>
        <w:jc w:val="both"/>
        <w:rPr>
          <w:lang w:val="ru-RU"/>
        </w:rPr>
      </w:pPr>
      <w:r>
        <w:rPr>
          <w:lang w:val="ru-RU"/>
        </w:rPr>
        <w:t>С</w:t>
      </w:r>
      <w:r>
        <w:t xml:space="preserve">рок: </w:t>
      </w:r>
      <w:r w:rsidRPr="000A046E">
        <w:t>постоянен</w:t>
      </w:r>
    </w:p>
    <w:p w:rsidR="009908D1" w:rsidRPr="0017628C" w:rsidRDefault="009908D1" w:rsidP="00E26F20">
      <w:pPr>
        <w:spacing w:after="120"/>
        <w:ind w:left="3540" w:hanging="2832"/>
        <w:jc w:val="both"/>
        <w:rPr>
          <w:i/>
          <w:lang w:val="ru-RU"/>
        </w:rPr>
      </w:pPr>
      <w:r w:rsidRPr="0017628C">
        <w:rPr>
          <w:i/>
          <w:lang w:val="ru-RU"/>
        </w:rPr>
        <w:t>Отговорна институция:</w:t>
      </w:r>
      <w:r w:rsidRPr="0017628C">
        <w:rPr>
          <w:i/>
          <w:lang w:val="ru-RU"/>
        </w:rPr>
        <w:tab/>
        <w:t>БАБХ, растителнозащитна индустрия, асоциации на земеделски производители, др.</w:t>
      </w:r>
    </w:p>
    <w:p w:rsidR="007203BD" w:rsidRPr="0017628C" w:rsidRDefault="009908D1" w:rsidP="00736E4E">
      <w:pPr>
        <w:numPr>
          <w:ilvl w:val="0"/>
          <w:numId w:val="24"/>
        </w:numPr>
        <w:spacing w:after="120"/>
        <w:jc w:val="both"/>
        <w:rPr>
          <w:lang w:val="ru-RU"/>
        </w:rPr>
      </w:pPr>
      <w:r w:rsidRPr="0017628C">
        <w:rPr>
          <w:lang w:val="ru-RU"/>
        </w:rPr>
        <w:t>Даване на предимство на най-ефикасните техники за прилагане, като използването на оборудване за прилагане</w:t>
      </w:r>
      <w:r w:rsidR="005B5A9C">
        <w:rPr>
          <w:lang w:val="ru-RU"/>
        </w:rPr>
        <w:t>,</w:t>
      </w:r>
      <w:r w:rsidRPr="0017628C">
        <w:rPr>
          <w:lang w:val="ru-RU"/>
        </w:rPr>
        <w:t xml:space="preserve"> </w:t>
      </w:r>
      <w:r w:rsidR="005B5A9C" w:rsidRPr="00CD6D56">
        <w:rPr>
          <w:lang w:val="ru-RU"/>
        </w:rPr>
        <w:t>контролирани по реда на Наредба № 5 от 3 февруари 2016 г. За периодичните проверки на оборудването за прилагане на продукти за растителна защита</w:t>
      </w:r>
      <w:r w:rsidR="005B5A9C" w:rsidRPr="00CD6D56">
        <w:rPr>
          <w:iCs/>
          <w:lang w:val="ru-RU"/>
        </w:rPr>
        <w:t xml:space="preserve"> </w:t>
      </w:r>
      <w:r w:rsidR="005B5A9C" w:rsidRPr="00CD6D56">
        <w:rPr>
          <w:lang w:val="ru-RU"/>
        </w:rPr>
        <w:t>(обн. ДВ бр. 11 от 9 февруари 2016 г.), като използването на оборудване за прилагане</w:t>
      </w:r>
      <w:r w:rsidR="005B5A9C">
        <w:rPr>
          <w:lang w:val="ru-RU"/>
        </w:rPr>
        <w:t xml:space="preserve"> </w:t>
      </w:r>
      <w:r w:rsidRPr="0017628C">
        <w:rPr>
          <w:lang w:val="ru-RU"/>
        </w:rPr>
        <w:t>на продукти за растителна защита</w:t>
      </w:r>
      <w:r w:rsidRPr="0017628C">
        <w:rPr>
          <w:iCs/>
          <w:lang w:val="ru-RU"/>
        </w:rPr>
        <w:t xml:space="preserve"> </w:t>
      </w:r>
      <w:r w:rsidRPr="0017628C">
        <w:rPr>
          <w:lang w:val="ru-RU"/>
        </w:rPr>
        <w:t>с ограничено отнасяне на струята, по-специално за култури като хмелни насаждения, овощни градини и лозя</w:t>
      </w:r>
      <w:r w:rsidR="007203BD" w:rsidRPr="0017628C">
        <w:rPr>
          <w:lang w:val="ru-RU"/>
        </w:rPr>
        <w:t>.</w:t>
      </w:r>
    </w:p>
    <w:p w:rsidR="006D77A7" w:rsidRPr="000A046E" w:rsidRDefault="006D77A7" w:rsidP="00E26F20">
      <w:pPr>
        <w:spacing w:after="120"/>
        <w:ind w:left="357" w:firstLine="346"/>
        <w:jc w:val="both"/>
        <w:rPr>
          <w:lang w:val="ru-RU"/>
        </w:rPr>
      </w:pPr>
      <w:r>
        <w:rPr>
          <w:lang w:val="ru-RU"/>
        </w:rPr>
        <w:t>С</w:t>
      </w:r>
      <w:r>
        <w:t xml:space="preserve">рок: </w:t>
      </w:r>
      <w:r w:rsidRPr="000A046E">
        <w:t>постоянен</w:t>
      </w:r>
    </w:p>
    <w:p w:rsidR="009908D1" w:rsidRPr="0017628C" w:rsidRDefault="00837598" w:rsidP="00E26F20">
      <w:pPr>
        <w:spacing w:after="120"/>
        <w:ind w:left="3540" w:hanging="2832"/>
        <w:jc w:val="both"/>
        <w:rPr>
          <w:i/>
        </w:rPr>
      </w:pPr>
      <w:r w:rsidRPr="0017628C">
        <w:rPr>
          <w:i/>
          <w:lang w:val="ru-RU"/>
        </w:rPr>
        <w:t>Отговорна институция:</w:t>
      </w:r>
      <w:r w:rsidRPr="0017628C">
        <w:rPr>
          <w:i/>
          <w:lang w:val="ru-RU"/>
        </w:rPr>
        <w:tab/>
      </w:r>
      <w:r w:rsidR="009908D1" w:rsidRPr="00FB509B">
        <w:rPr>
          <w:i/>
          <w:lang w:val="ru-RU"/>
        </w:rPr>
        <w:t>К</w:t>
      </w:r>
      <w:r w:rsidR="00FB509B" w:rsidRPr="00FB509B">
        <w:rPr>
          <w:i/>
          <w:lang w:val="ru-RU"/>
        </w:rPr>
        <w:t>онтрол и техническа инспекция към ГД «</w:t>
      </w:r>
      <w:r w:rsidR="00FB509B">
        <w:rPr>
          <w:i/>
          <w:lang w:val="ru-RU"/>
        </w:rPr>
        <w:t>Земеделие и регионална политика» при МЗХГ</w:t>
      </w:r>
      <w:r w:rsidR="009908D1" w:rsidRPr="0017628C">
        <w:rPr>
          <w:i/>
          <w:lang w:val="ru-RU"/>
        </w:rPr>
        <w:t>,</w:t>
      </w:r>
      <w:r w:rsidRPr="0017628C">
        <w:rPr>
          <w:i/>
          <w:lang w:val="ru-RU"/>
        </w:rPr>
        <w:t xml:space="preserve"> асоциации на търговци на земеделска техника, </w:t>
      </w:r>
      <w:r w:rsidR="009908D1" w:rsidRPr="0017628C">
        <w:rPr>
          <w:i/>
          <w:lang w:val="ru-RU"/>
        </w:rPr>
        <w:t xml:space="preserve"> асоциации на земеделски производители, др.</w:t>
      </w:r>
    </w:p>
    <w:p w:rsidR="007732BD" w:rsidRPr="00FE7B0F" w:rsidRDefault="009908D1" w:rsidP="00736E4E">
      <w:pPr>
        <w:numPr>
          <w:ilvl w:val="0"/>
          <w:numId w:val="24"/>
        </w:numPr>
        <w:spacing w:after="120"/>
        <w:jc w:val="both"/>
        <w:rPr>
          <w:strike/>
          <w:lang w:val="ru-RU"/>
        </w:rPr>
      </w:pPr>
      <w:r w:rsidRPr="00FE7B0F">
        <w:rPr>
          <w:lang w:val="ru-RU"/>
        </w:rPr>
        <w:t xml:space="preserve">Намаляване на рисковете от замърсяване извън района на прилагане поради отнасяне на струята при пръскане, оттичане или изтичане в т.ч. установяване на: </w:t>
      </w:r>
      <w:r w:rsidR="006F48D3" w:rsidRPr="00FE7B0F">
        <w:rPr>
          <w:lang w:val="ru-RU"/>
        </w:rPr>
        <w:t xml:space="preserve">нетретирани </w:t>
      </w:r>
      <w:r w:rsidRPr="00FE7B0F">
        <w:rPr>
          <w:lang w:val="ru-RU"/>
        </w:rPr>
        <w:t xml:space="preserve">буферни зони с подходящ размер за защита на водните неприцелни организми - </w:t>
      </w:r>
      <w:r w:rsidRPr="00FE7B0F">
        <w:t>буферните зони се определят индивидуално за всеки продукт за растителна защита в процеса на неговата оценка и разрешаване и се посочват върху етикета на продукта</w:t>
      </w:r>
      <w:r w:rsidR="00536D32" w:rsidRPr="00FE7B0F">
        <w:t>.</w:t>
      </w:r>
    </w:p>
    <w:p w:rsidR="00801DA7" w:rsidRPr="00B63D50" w:rsidRDefault="00801DA7" w:rsidP="00E26F20">
      <w:pPr>
        <w:spacing w:after="120"/>
        <w:ind w:left="357" w:firstLine="346"/>
        <w:jc w:val="both"/>
        <w:rPr>
          <w:lang w:val="ru-RU"/>
        </w:rPr>
      </w:pPr>
      <w:r w:rsidRPr="00B63D50">
        <w:rPr>
          <w:rFonts w:ascii="Times New (W1)" w:hAnsi="Times New (W1)"/>
          <w:lang w:val="ru-RU"/>
        </w:rPr>
        <w:t>С</w:t>
      </w:r>
      <w:r w:rsidRPr="00B63D50">
        <w:rPr>
          <w:rFonts w:ascii="Times New (W1)" w:hAnsi="Times New (W1)"/>
        </w:rPr>
        <w:t>рок: постоянен</w:t>
      </w:r>
    </w:p>
    <w:p w:rsidR="00801DA7" w:rsidRDefault="00801DA7" w:rsidP="00E26F20">
      <w:pPr>
        <w:spacing w:after="120"/>
        <w:ind w:left="3540" w:hanging="2832"/>
        <w:jc w:val="both"/>
        <w:rPr>
          <w:rFonts w:ascii="Times New (W1)" w:hAnsi="Times New (W1)"/>
          <w:i/>
          <w:lang w:val="ru-RU"/>
        </w:rPr>
      </w:pPr>
      <w:r w:rsidRPr="00B63D50">
        <w:rPr>
          <w:rFonts w:ascii="Times New (W1)" w:hAnsi="Times New (W1)"/>
          <w:i/>
          <w:lang w:val="ru-RU"/>
        </w:rPr>
        <w:t>Отговорна институция:</w:t>
      </w:r>
      <w:r w:rsidRPr="00B63D50">
        <w:rPr>
          <w:rFonts w:ascii="Times New (W1)" w:hAnsi="Times New (W1)"/>
          <w:i/>
          <w:lang w:val="ru-RU"/>
        </w:rPr>
        <w:tab/>
      </w:r>
      <w:r w:rsidR="0025609F" w:rsidRPr="00B63D50">
        <w:rPr>
          <w:rFonts w:ascii="Times New (W1)" w:hAnsi="Times New (W1)"/>
          <w:i/>
          <w:lang w:val="ru-RU"/>
        </w:rPr>
        <w:t xml:space="preserve">БАБХ, </w:t>
      </w:r>
      <w:r w:rsidR="003C5590" w:rsidRPr="00CD6D56">
        <w:rPr>
          <w:rFonts w:ascii="Times New (W1)" w:hAnsi="Times New (W1)"/>
          <w:i/>
        </w:rPr>
        <w:t>Земеделски стопани</w:t>
      </w:r>
      <w:r w:rsidRPr="00CD6D56">
        <w:rPr>
          <w:rFonts w:ascii="Times New (W1)" w:hAnsi="Times New (W1)"/>
          <w:i/>
          <w:lang w:val="ru-RU"/>
        </w:rPr>
        <w:t>,</w:t>
      </w:r>
      <w:r w:rsidRPr="00B63D50">
        <w:rPr>
          <w:rFonts w:ascii="Times New (W1)" w:hAnsi="Times New (W1)"/>
          <w:i/>
          <w:lang w:val="ru-RU"/>
        </w:rPr>
        <w:t xml:space="preserve"> асоциации на земеделски</w:t>
      </w:r>
      <w:r w:rsidR="00BB0B87">
        <w:rPr>
          <w:rFonts w:ascii="Times New (W1)" w:hAnsi="Times New (W1)"/>
          <w:i/>
          <w:lang w:val="ru-RU"/>
        </w:rPr>
        <w:t xml:space="preserve"> </w:t>
      </w:r>
      <w:r w:rsidR="00172C72" w:rsidRPr="006F62A2">
        <w:rPr>
          <w:rFonts w:ascii="Times New (W1)" w:hAnsi="Times New (W1)"/>
          <w:i/>
          <w:lang w:val="ru-RU"/>
        </w:rPr>
        <w:t>стопани</w:t>
      </w:r>
      <w:r w:rsidRPr="00BB0B87">
        <w:rPr>
          <w:rFonts w:ascii="Times New (W1)" w:hAnsi="Times New (W1)"/>
          <w:i/>
          <w:lang w:val="ru-RU"/>
        </w:rPr>
        <w:t>,</w:t>
      </w:r>
      <w:r w:rsidRPr="00B63D50">
        <w:rPr>
          <w:rFonts w:ascii="Times New (W1)" w:hAnsi="Times New (W1)"/>
          <w:i/>
          <w:lang w:val="ru-RU"/>
        </w:rPr>
        <w:t xml:space="preserve"> др.</w:t>
      </w:r>
    </w:p>
    <w:p w:rsidR="00CE0008" w:rsidRDefault="00CE0008" w:rsidP="00736E4E">
      <w:pPr>
        <w:numPr>
          <w:ilvl w:val="0"/>
          <w:numId w:val="24"/>
        </w:numPr>
        <w:spacing w:after="120"/>
        <w:jc w:val="both"/>
        <w:rPr>
          <w:lang w:val="ru-RU"/>
        </w:rPr>
      </w:pPr>
      <w:r w:rsidRPr="000A046E">
        <w:rPr>
          <w:lang w:val="ru-RU"/>
        </w:rPr>
        <w:t>Намаляване или прекратяване на прилагането на продукти за растителна защита</w:t>
      </w:r>
      <w:r w:rsidRPr="000A046E">
        <w:rPr>
          <w:iCs/>
          <w:lang w:val="ru-RU"/>
        </w:rPr>
        <w:t xml:space="preserve"> </w:t>
      </w:r>
      <w:r w:rsidRPr="000A046E">
        <w:rPr>
          <w:lang w:val="ru-RU"/>
        </w:rPr>
        <w:t xml:space="preserve">върху или по протежението на пътища, железопътни линии, силно пропускливи </w:t>
      </w:r>
      <w:r w:rsidRPr="000A046E">
        <w:rPr>
          <w:lang w:val="ru-RU"/>
        </w:rPr>
        <w:lastRenderedPageBreak/>
        <w:t>повърхности или друга инфраструктура, разположена в близост до повърхностни или подземни води, или върху непропускливи повърхности, при които съществува голям риск от изтичане в повърхностните води или в канализационните мрежи</w:t>
      </w:r>
      <w:r>
        <w:rPr>
          <w:lang w:val="ru-RU"/>
        </w:rPr>
        <w:t>.</w:t>
      </w:r>
    </w:p>
    <w:p w:rsidR="00CE0008" w:rsidRPr="000A046E" w:rsidRDefault="00CE0008" w:rsidP="00E26F20">
      <w:pPr>
        <w:spacing w:after="120"/>
        <w:ind w:left="357" w:firstLine="346"/>
        <w:jc w:val="both"/>
        <w:rPr>
          <w:lang w:val="ru-RU"/>
        </w:rPr>
      </w:pPr>
      <w:r>
        <w:rPr>
          <w:lang w:val="ru-RU"/>
        </w:rPr>
        <w:t>С</w:t>
      </w:r>
      <w:r w:rsidRPr="000A046E">
        <w:t>рок</w:t>
      </w:r>
      <w:r>
        <w:t>:</w:t>
      </w:r>
      <w:r w:rsidRPr="000A046E">
        <w:t xml:space="preserve"> </w:t>
      </w:r>
      <w:r w:rsidR="001002D2">
        <w:t>съгласно ЗЗР</w:t>
      </w:r>
    </w:p>
    <w:p w:rsidR="00CE0008" w:rsidRPr="00B63D50" w:rsidRDefault="00CE0008" w:rsidP="00E26F20">
      <w:pPr>
        <w:spacing w:after="120"/>
        <w:ind w:left="3540" w:hanging="2832"/>
        <w:jc w:val="both"/>
        <w:rPr>
          <w:rFonts w:ascii="Times New (W1)" w:hAnsi="Times New (W1)"/>
          <w:i/>
        </w:rPr>
      </w:pPr>
      <w:r w:rsidRPr="000A046E">
        <w:rPr>
          <w:i/>
          <w:lang w:val="ru-RU"/>
        </w:rPr>
        <w:t>Отговорна институция:</w:t>
      </w:r>
      <w:r w:rsidRPr="000A046E">
        <w:rPr>
          <w:i/>
          <w:lang w:val="ru-RU"/>
        </w:rPr>
        <w:tab/>
        <w:t>БАБХ</w:t>
      </w:r>
    </w:p>
    <w:p w:rsidR="00526E9F" w:rsidRPr="00B63D50" w:rsidRDefault="00C825A8" w:rsidP="00736E4E">
      <w:pPr>
        <w:numPr>
          <w:ilvl w:val="0"/>
          <w:numId w:val="24"/>
        </w:numPr>
        <w:spacing w:after="120"/>
        <w:jc w:val="both"/>
        <w:rPr>
          <w:lang w:val="ru-RU"/>
        </w:rPr>
      </w:pPr>
      <w:r w:rsidRPr="00CD6D56">
        <w:rPr>
          <w:rFonts w:ascii="Times New (W1)" w:hAnsi="Times New (W1)"/>
        </w:rPr>
        <w:t>Земеделските стопани и</w:t>
      </w:r>
      <w:r w:rsidRPr="00CD6D56">
        <w:rPr>
          <w:rFonts w:ascii="Times New (W1)" w:hAnsi="Times New (W1)"/>
          <w:lang w:val="ru-RU"/>
        </w:rPr>
        <w:t xml:space="preserve"> асоциациите на земеделските стопани</w:t>
      </w:r>
      <w:r w:rsidRPr="00CD6D56">
        <w:rPr>
          <w:rFonts w:ascii="Times New (W1)" w:hAnsi="Times New (W1)"/>
        </w:rPr>
        <w:t xml:space="preserve"> да спазват </w:t>
      </w:r>
      <w:r w:rsidR="008606C0" w:rsidRPr="00CD6D56">
        <w:rPr>
          <w:rFonts w:ascii="Times New (W1)" w:hAnsi="Times New (W1)"/>
          <w:lang w:val="ru-RU"/>
        </w:rPr>
        <w:t>забрани</w:t>
      </w:r>
      <w:r w:rsidRPr="00CD6D56">
        <w:rPr>
          <w:rFonts w:ascii="Times New (W1)" w:hAnsi="Times New (W1)"/>
          <w:lang w:val="ru-RU"/>
        </w:rPr>
        <w:t>те</w:t>
      </w:r>
      <w:r w:rsidR="008606C0" w:rsidRPr="00CD6D56">
        <w:rPr>
          <w:rFonts w:ascii="Times New (W1)" w:hAnsi="Times New (W1)"/>
          <w:lang w:val="ru-RU"/>
        </w:rPr>
        <w:t xml:space="preserve"> </w:t>
      </w:r>
      <w:r w:rsidR="009908D1" w:rsidRPr="00CD6D56">
        <w:rPr>
          <w:rFonts w:ascii="Times New (W1)" w:hAnsi="Times New (W1)"/>
          <w:lang w:val="ru-RU"/>
        </w:rPr>
        <w:t>и ограничения</w:t>
      </w:r>
      <w:r w:rsidRPr="00CD6D56">
        <w:rPr>
          <w:rFonts w:ascii="Times New (W1)" w:hAnsi="Times New (W1)"/>
          <w:lang w:val="ru-RU"/>
        </w:rPr>
        <w:t>та</w:t>
      </w:r>
      <w:r w:rsidR="009908D1" w:rsidRPr="00CD6D56">
        <w:rPr>
          <w:rFonts w:ascii="Times New (W1)" w:hAnsi="Times New (W1)"/>
          <w:lang w:val="ru-RU"/>
        </w:rPr>
        <w:t xml:space="preserve"> за дей</w:t>
      </w:r>
      <w:r w:rsidR="009908D1" w:rsidRPr="00B63D50">
        <w:rPr>
          <w:rFonts w:ascii="Times New (W1)" w:hAnsi="Times New (W1)"/>
          <w:lang w:val="ru-RU"/>
        </w:rPr>
        <w:t>ности с продукти за растителна защита</w:t>
      </w:r>
      <w:r w:rsidR="009908D1" w:rsidRPr="00B63D50">
        <w:rPr>
          <w:rFonts w:ascii="Times New (W1)" w:hAnsi="Times New (W1)"/>
          <w:iCs/>
          <w:lang w:val="ru-RU"/>
        </w:rPr>
        <w:t xml:space="preserve"> </w:t>
      </w:r>
      <w:r w:rsidR="009908D1" w:rsidRPr="00B63D50">
        <w:rPr>
          <w:rFonts w:ascii="Times New (W1)" w:hAnsi="Times New (W1)"/>
          <w:lang w:val="ru-RU"/>
        </w:rPr>
        <w:t xml:space="preserve">в </w:t>
      </w:r>
      <w:r w:rsidR="007732BD" w:rsidRPr="00B63D50">
        <w:rPr>
          <w:rFonts w:ascii="Times New (W1)" w:hAnsi="Times New (W1)"/>
          <w:lang w:val="ru-RU"/>
        </w:rPr>
        <w:t xml:space="preserve">зоните за защита на водите, </w:t>
      </w:r>
      <w:r w:rsidR="007732BD" w:rsidRPr="00B63D50">
        <w:rPr>
          <w:rFonts w:ascii="Times New (W1)" w:hAnsi="Times New (W1)" w:hint="eastAsia"/>
          <w:lang w:val="ru-RU"/>
        </w:rPr>
        <w:t>предназначении</w:t>
      </w:r>
      <w:r w:rsidR="007732BD" w:rsidRPr="00B63D50">
        <w:rPr>
          <w:rFonts w:ascii="Times New (W1)" w:hAnsi="Times New (W1)"/>
          <w:lang w:val="ru-RU"/>
        </w:rPr>
        <w:t xml:space="preserve"> за питейно-битово водоснабдяване и на минералните води</w:t>
      </w:r>
      <w:r w:rsidR="00EE1ABF" w:rsidRPr="00B63D50">
        <w:rPr>
          <w:rFonts w:ascii="Times New (W1)" w:hAnsi="Times New (W1)"/>
          <w:lang w:val="ru-RU"/>
        </w:rPr>
        <w:t xml:space="preserve"> и в </w:t>
      </w:r>
      <w:r w:rsidR="009908D1" w:rsidRPr="00B63D50">
        <w:rPr>
          <w:rFonts w:ascii="Times New (W1)" w:hAnsi="Times New (W1)"/>
        </w:rPr>
        <w:t>санитарно-охранителните зони</w:t>
      </w:r>
      <w:r w:rsidR="009908D1" w:rsidRPr="00B63D50">
        <w:rPr>
          <w:rFonts w:ascii="Times New (W1)" w:hAnsi="Times New (W1)"/>
          <w:lang w:val="ru-RU"/>
        </w:rPr>
        <w:t xml:space="preserve"> за повърхностни и подземни води, които се използват за питейно-битово водоснабдяване</w:t>
      </w:r>
      <w:r w:rsidR="00526E9F" w:rsidRPr="00B63D50">
        <w:rPr>
          <w:rFonts w:ascii="Times New (W1)" w:hAnsi="Times New (W1)"/>
          <w:lang w:val="ru-RU"/>
        </w:rPr>
        <w:t>.</w:t>
      </w:r>
    </w:p>
    <w:p w:rsidR="009908D1" w:rsidRPr="00B63D50" w:rsidRDefault="00526E9F" w:rsidP="00E26F20">
      <w:pPr>
        <w:spacing w:after="120"/>
        <w:ind w:left="357" w:firstLine="346"/>
        <w:jc w:val="both"/>
        <w:rPr>
          <w:lang w:val="ru-RU"/>
        </w:rPr>
      </w:pPr>
      <w:r w:rsidRPr="00B63D50">
        <w:rPr>
          <w:rFonts w:ascii="Times New (W1)" w:hAnsi="Times New (W1)"/>
          <w:lang w:val="ru-RU"/>
        </w:rPr>
        <w:t>С</w:t>
      </w:r>
      <w:r w:rsidRPr="00B63D50">
        <w:rPr>
          <w:rFonts w:ascii="Times New (W1)" w:hAnsi="Times New (W1)"/>
        </w:rPr>
        <w:t xml:space="preserve">рок: </w:t>
      </w:r>
      <w:r w:rsidR="009908D1" w:rsidRPr="00B63D50">
        <w:rPr>
          <w:rFonts w:ascii="Times New (W1)" w:hAnsi="Times New (W1)"/>
        </w:rPr>
        <w:t>постоянен</w:t>
      </w:r>
    </w:p>
    <w:p w:rsidR="00590981" w:rsidRDefault="00FE7B0F" w:rsidP="00E26F20">
      <w:pPr>
        <w:spacing w:after="120"/>
        <w:ind w:left="3540" w:hanging="2832"/>
        <w:jc w:val="both"/>
        <w:rPr>
          <w:i/>
        </w:rPr>
      </w:pPr>
      <w:r w:rsidRPr="00B63D50">
        <w:rPr>
          <w:rFonts w:ascii="Times New (W1)" w:hAnsi="Times New (W1)"/>
          <w:i/>
          <w:lang w:val="ru-RU"/>
        </w:rPr>
        <w:t>Отговорна институция:</w:t>
      </w:r>
      <w:r w:rsidRPr="00B63D50">
        <w:rPr>
          <w:rFonts w:ascii="Times New (W1)" w:hAnsi="Times New (W1)"/>
          <w:i/>
          <w:lang w:val="ru-RU"/>
        </w:rPr>
        <w:tab/>
      </w:r>
      <w:r w:rsidR="00110B91" w:rsidRPr="00B63D50">
        <w:rPr>
          <w:rFonts w:ascii="Times New (W1)" w:hAnsi="Times New (W1)"/>
          <w:i/>
          <w:lang w:val="ru-RU"/>
        </w:rPr>
        <w:t xml:space="preserve"> </w:t>
      </w:r>
      <w:r w:rsidR="003C5590" w:rsidRPr="00CD6D56">
        <w:rPr>
          <w:rFonts w:ascii="Times New (W1)" w:hAnsi="Times New (W1)"/>
          <w:i/>
        </w:rPr>
        <w:t>Земеделски стопани</w:t>
      </w:r>
      <w:r w:rsidR="009908D1" w:rsidRPr="00CD6D56">
        <w:rPr>
          <w:rFonts w:ascii="Times New (W1)" w:hAnsi="Times New (W1)"/>
          <w:i/>
          <w:lang w:val="ru-RU"/>
        </w:rPr>
        <w:t xml:space="preserve">, </w:t>
      </w:r>
      <w:r w:rsidR="009908D1" w:rsidRPr="00B63D50">
        <w:rPr>
          <w:rFonts w:ascii="Times New (W1)" w:hAnsi="Times New (W1)"/>
          <w:i/>
          <w:lang w:val="ru-RU"/>
        </w:rPr>
        <w:t xml:space="preserve">асоциации на земеделски </w:t>
      </w:r>
      <w:r w:rsidR="00172C72" w:rsidRPr="00BB0B87">
        <w:rPr>
          <w:rFonts w:ascii="Times New (W1)" w:hAnsi="Times New (W1)"/>
          <w:i/>
          <w:lang w:val="ru-RU"/>
        </w:rPr>
        <w:t>стопани</w:t>
      </w:r>
      <w:r w:rsidR="009908D1" w:rsidRPr="00B63D50">
        <w:rPr>
          <w:rFonts w:ascii="Times New (W1)" w:hAnsi="Times New (W1)"/>
          <w:i/>
          <w:lang w:val="ru-RU"/>
        </w:rPr>
        <w:t>, др.</w:t>
      </w:r>
    </w:p>
    <w:p w:rsidR="002D3851" w:rsidRPr="002D3851" w:rsidRDefault="002D3851" w:rsidP="00E26F20">
      <w:pPr>
        <w:spacing w:after="120"/>
        <w:ind w:left="3540" w:hanging="2832"/>
        <w:jc w:val="both"/>
        <w:rPr>
          <w:i/>
          <w:sz w:val="16"/>
          <w:szCs w:val="16"/>
        </w:rPr>
      </w:pPr>
    </w:p>
    <w:p w:rsidR="00240699" w:rsidRPr="00240699" w:rsidRDefault="009908D1" w:rsidP="00736E4E">
      <w:pPr>
        <w:numPr>
          <w:ilvl w:val="0"/>
          <w:numId w:val="24"/>
        </w:numPr>
        <w:spacing w:after="120"/>
        <w:jc w:val="both"/>
      </w:pPr>
      <w:r w:rsidRPr="000A046E">
        <w:rPr>
          <w:lang w:val="ru-RU"/>
        </w:rPr>
        <w:t xml:space="preserve">Забрана за употреба на продукти за растителна защита от професионална категория на употреба върху </w:t>
      </w:r>
      <w:r w:rsidR="00715479" w:rsidRPr="00BB0B87">
        <w:rPr>
          <w:lang w:val="ru-RU"/>
        </w:rPr>
        <w:t>зони за защита</w:t>
      </w:r>
      <w:r w:rsidRPr="000A046E">
        <w:rPr>
          <w:lang w:val="ru-RU"/>
        </w:rPr>
        <w:t>, определени съгласно Закона за водите или други площи, определени със заповед на министъра на околната среда и водите. При необходимост от третиране на такива територии се прилагат продукти за растителна защита от непрофесионална категория на употреба, продукти за растителна защита с нисък риск или се пр</w:t>
      </w:r>
      <w:r>
        <w:rPr>
          <w:lang w:val="ru-RU"/>
        </w:rPr>
        <w:t>илагат биологични агенти</w:t>
      </w:r>
      <w:r w:rsidR="00240699">
        <w:rPr>
          <w:lang w:val="ru-RU"/>
        </w:rPr>
        <w:t>.</w:t>
      </w:r>
    </w:p>
    <w:p w:rsidR="009908D1" w:rsidRPr="006D77A7" w:rsidRDefault="00240699" w:rsidP="00E26F20">
      <w:pPr>
        <w:spacing w:after="120"/>
        <w:ind w:left="357" w:firstLine="346"/>
        <w:jc w:val="both"/>
        <w:rPr>
          <w:lang w:val="ru-RU"/>
        </w:rPr>
      </w:pPr>
      <w:r>
        <w:t>С</w:t>
      </w:r>
      <w:r w:rsidR="009908D1">
        <w:rPr>
          <w:lang w:val="ru-RU"/>
        </w:rPr>
        <w:t>рок</w:t>
      </w:r>
      <w:r>
        <w:rPr>
          <w:lang w:val="ru-RU"/>
        </w:rPr>
        <w:t>:</w:t>
      </w:r>
      <w:r w:rsidR="009908D1" w:rsidRPr="000A046E">
        <w:rPr>
          <w:lang w:val="ru-RU"/>
        </w:rPr>
        <w:t xml:space="preserve"> </w:t>
      </w:r>
      <w:r w:rsidR="00590981">
        <w:rPr>
          <w:lang w:val="ru-RU"/>
        </w:rPr>
        <w:t>съгласно</w:t>
      </w:r>
      <w:r w:rsidR="00590981" w:rsidRPr="000A046E">
        <w:rPr>
          <w:lang w:val="ru-RU"/>
        </w:rPr>
        <w:t xml:space="preserve"> </w:t>
      </w:r>
      <w:r w:rsidR="009908D1" w:rsidRPr="000A046E">
        <w:rPr>
          <w:lang w:val="ru-RU"/>
        </w:rPr>
        <w:t>ЗЗР</w:t>
      </w:r>
    </w:p>
    <w:p w:rsidR="009908D1" w:rsidRPr="000A046E" w:rsidRDefault="009908D1" w:rsidP="00E26F20">
      <w:pPr>
        <w:spacing w:after="120"/>
        <w:ind w:firstLine="709"/>
        <w:jc w:val="both"/>
        <w:rPr>
          <w:i/>
        </w:rPr>
      </w:pPr>
      <w:r w:rsidRPr="000A046E">
        <w:rPr>
          <w:i/>
          <w:lang w:val="ru-RU"/>
        </w:rPr>
        <w:t>Отговорна институция:</w:t>
      </w:r>
      <w:r w:rsidRPr="000A046E">
        <w:rPr>
          <w:i/>
          <w:lang w:val="ru-RU"/>
        </w:rPr>
        <w:tab/>
      </w:r>
      <w:r w:rsidRPr="000A046E">
        <w:rPr>
          <w:i/>
        </w:rPr>
        <w:t>БАБХ</w:t>
      </w:r>
    </w:p>
    <w:p w:rsidR="00240699" w:rsidRDefault="009908D1" w:rsidP="00736E4E">
      <w:pPr>
        <w:numPr>
          <w:ilvl w:val="0"/>
          <w:numId w:val="24"/>
        </w:numPr>
        <w:spacing w:after="120"/>
        <w:jc w:val="both"/>
      </w:pPr>
      <w:r w:rsidRPr="000A046E">
        <w:rPr>
          <w:lang w:val="ru-RU"/>
        </w:rPr>
        <w:t xml:space="preserve">Осигуряване на интегрирано управление на водите в интерес на обществото и за опазване на здравето на населението, както и създаване на условия за намаляване на изпусканията на приоритетни вещества и на приоритетно опасни вещества, съгласно </w:t>
      </w:r>
      <w:r>
        <w:t>Закона за водите</w:t>
      </w:r>
      <w:r w:rsidR="00240699">
        <w:t>.</w:t>
      </w:r>
    </w:p>
    <w:p w:rsidR="009908D1" w:rsidRPr="006D77A7" w:rsidRDefault="00240699" w:rsidP="00E26F20">
      <w:pPr>
        <w:spacing w:after="120"/>
        <w:ind w:left="357" w:firstLine="346"/>
        <w:jc w:val="both"/>
        <w:rPr>
          <w:lang w:val="ru-RU"/>
        </w:rPr>
      </w:pPr>
      <w:r>
        <w:t>С</w:t>
      </w:r>
      <w:r w:rsidR="009908D1">
        <w:t>рок</w:t>
      </w:r>
      <w:r>
        <w:t xml:space="preserve">: </w:t>
      </w:r>
      <w:r w:rsidR="009908D1" w:rsidRPr="000A046E">
        <w:t>срокът посочен в ПУРБ</w:t>
      </w:r>
    </w:p>
    <w:p w:rsidR="009908D1" w:rsidRPr="000A046E" w:rsidRDefault="009908D1" w:rsidP="00E26F20">
      <w:pPr>
        <w:spacing w:after="120"/>
        <w:ind w:firstLine="709"/>
        <w:jc w:val="both"/>
      </w:pPr>
      <w:r w:rsidRPr="000A046E">
        <w:rPr>
          <w:i/>
          <w:lang w:val="ru-RU"/>
        </w:rPr>
        <w:t>Отговорна институция:</w:t>
      </w:r>
      <w:r w:rsidRPr="000A046E">
        <w:rPr>
          <w:i/>
          <w:lang w:val="ru-RU"/>
        </w:rPr>
        <w:tab/>
        <w:t>МОСВ</w:t>
      </w:r>
      <w:r w:rsidRPr="000A046E">
        <w:rPr>
          <w:i/>
        </w:rPr>
        <w:t>, БД</w:t>
      </w:r>
    </w:p>
    <w:p w:rsidR="00240699" w:rsidRPr="00240699" w:rsidRDefault="009908D1" w:rsidP="00736E4E">
      <w:pPr>
        <w:numPr>
          <w:ilvl w:val="0"/>
          <w:numId w:val="24"/>
        </w:numPr>
        <w:spacing w:after="120"/>
        <w:jc w:val="both"/>
        <w:rPr>
          <w:lang w:val="ru-RU"/>
        </w:rPr>
      </w:pPr>
      <w:r w:rsidRPr="000A046E">
        <w:t>Мониторин</w:t>
      </w:r>
      <w:r>
        <w:t>г на повърхностните води</w:t>
      </w:r>
      <w:r w:rsidR="009C0B8E">
        <w:t>,</w:t>
      </w:r>
      <w:r w:rsidR="009C0B8E" w:rsidRPr="009C0B8E">
        <w:t xml:space="preserve"> </w:t>
      </w:r>
      <w:r w:rsidR="009C0B8E">
        <w:t>съгласно Заповед за мониторинг на води на министъра на околната среда и водите</w:t>
      </w:r>
      <w:r w:rsidR="00240699">
        <w:t>.</w:t>
      </w:r>
    </w:p>
    <w:p w:rsidR="006D77A7" w:rsidRPr="000A046E" w:rsidRDefault="006D77A7" w:rsidP="00E26F20">
      <w:pPr>
        <w:spacing w:after="120"/>
        <w:ind w:left="357" w:firstLine="346"/>
        <w:jc w:val="both"/>
        <w:rPr>
          <w:lang w:val="ru-RU"/>
        </w:rPr>
      </w:pPr>
      <w:r>
        <w:rPr>
          <w:lang w:val="ru-RU"/>
        </w:rPr>
        <w:t>С</w:t>
      </w:r>
      <w:r>
        <w:t xml:space="preserve">рок: </w:t>
      </w:r>
      <w:r w:rsidRPr="000A046E">
        <w:t>постоянен</w:t>
      </w:r>
    </w:p>
    <w:p w:rsidR="009908D1" w:rsidRPr="000A046E" w:rsidRDefault="009908D1" w:rsidP="00E26F20">
      <w:pPr>
        <w:spacing w:after="120"/>
        <w:ind w:firstLine="709"/>
        <w:jc w:val="both"/>
      </w:pPr>
      <w:r w:rsidRPr="000A046E">
        <w:rPr>
          <w:i/>
          <w:lang w:val="ru-RU"/>
        </w:rPr>
        <w:t>Отговорна институция:</w:t>
      </w:r>
      <w:r w:rsidRPr="000A046E">
        <w:rPr>
          <w:i/>
          <w:lang w:val="ru-RU"/>
        </w:rPr>
        <w:tab/>
      </w:r>
      <w:r w:rsidRPr="000A046E">
        <w:rPr>
          <w:i/>
        </w:rPr>
        <w:t>Б</w:t>
      </w:r>
      <w:r>
        <w:rPr>
          <w:i/>
        </w:rPr>
        <w:t>Д</w:t>
      </w:r>
      <w:r w:rsidRPr="000A046E">
        <w:rPr>
          <w:i/>
        </w:rPr>
        <w:t>, ИАОС</w:t>
      </w:r>
    </w:p>
    <w:p w:rsidR="00240699" w:rsidRPr="00CD6D56" w:rsidRDefault="009908D1" w:rsidP="00736E4E">
      <w:pPr>
        <w:numPr>
          <w:ilvl w:val="0"/>
          <w:numId w:val="24"/>
        </w:numPr>
        <w:spacing w:after="120"/>
        <w:jc w:val="both"/>
      </w:pPr>
      <w:r w:rsidRPr="000A046E">
        <w:t>Монит</w:t>
      </w:r>
      <w:r>
        <w:t>оринг на подземните води</w:t>
      </w:r>
      <w:r w:rsidR="00892976">
        <w:t>, съгласно Заповед за мониторинг на води на министъра на околната среда и водит</w:t>
      </w:r>
      <w:r w:rsidR="00066039">
        <w:t>е</w:t>
      </w:r>
      <w:r w:rsidR="00D46155">
        <w:t xml:space="preserve">, </w:t>
      </w:r>
      <w:r w:rsidR="00D46155" w:rsidRPr="00CD6D56">
        <w:t>като бъдат взети предвид видове употребените продукти за растителна защита</w:t>
      </w:r>
      <w:r w:rsidR="006964FA" w:rsidRPr="00CD6D56">
        <w:t>, предоставяни от БАБХ</w:t>
      </w:r>
      <w:r w:rsidR="00D46155" w:rsidRPr="00CD6D56">
        <w:t xml:space="preserve"> за целта</w:t>
      </w:r>
      <w:r w:rsidR="00240699" w:rsidRPr="00CD6D56">
        <w:t>.</w:t>
      </w:r>
    </w:p>
    <w:p w:rsidR="006D77A7" w:rsidRPr="000A046E" w:rsidRDefault="006D77A7" w:rsidP="00E26F20">
      <w:pPr>
        <w:spacing w:after="120"/>
        <w:ind w:left="357" w:firstLine="346"/>
        <w:jc w:val="both"/>
        <w:rPr>
          <w:lang w:val="ru-RU"/>
        </w:rPr>
      </w:pPr>
      <w:r>
        <w:rPr>
          <w:lang w:val="ru-RU"/>
        </w:rPr>
        <w:t>С</w:t>
      </w:r>
      <w:r>
        <w:t xml:space="preserve">рок: </w:t>
      </w:r>
      <w:r w:rsidRPr="000A046E">
        <w:t>постоянен</w:t>
      </w:r>
    </w:p>
    <w:p w:rsidR="00B07043" w:rsidRPr="005B0B42" w:rsidRDefault="009908D1" w:rsidP="00E26F20">
      <w:pPr>
        <w:spacing w:after="120"/>
        <w:ind w:firstLine="708"/>
        <w:jc w:val="both"/>
        <w:rPr>
          <w:i/>
        </w:rPr>
      </w:pPr>
      <w:r w:rsidRPr="000A046E">
        <w:rPr>
          <w:i/>
          <w:lang w:val="ru-RU"/>
        </w:rPr>
        <w:t>Отговорна институция:</w:t>
      </w:r>
      <w:r w:rsidRPr="000A046E">
        <w:rPr>
          <w:i/>
          <w:lang w:val="ru-RU"/>
        </w:rPr>
        <w:tab/>
      </w:r>
      <w:r w:rsidRPr="000A046E">
        <w:rPr>
          <w:i/>
        </w:rPr>
        <w:t>Б</w:t>
      </w:r>
      <w:r>
        <w:rPr>
          <w:i/>
        </w:rPr>
        <w:t>Д</w:t>
      </w:r>
      <w:r w:rsidRPr="000A046E">
        <w:rPr>
          <w:i/>
        </w:rPr>
        <w:t>, ИАОС</w:t>
      </w:r>
    </w:p>
    <w:p w:rsidR="00B07043" w:rsidRPr="00CD6D56" w:rsidRDefault="00B07043" w:rsidP="00B07043">
      <w:pPr>
        <w:spacing w:after="120"/>
        <w:ind w:firstLine="426"/>
        <w:jc w:val="both"/>
      </w:pPr>
      <w:r w:rsidRPr="00CD6D56">
        <w:t>16) Създаване и поддържане на информационна система за продуктите за растителна защита, производство/внос, състав, количество, място на прилагане, вид и внесено количество.</w:t>
      </w:r>
    </w:p>
    <w:p w:rsidR="00DB0576" w:rsidRPr="00CD6D56" w:rsidRDefault="00B07043" w:rsidP="00B07043">
      <w:pPr>
        <w:spacing w:after="120"/>
        <w:ind w:firstLine="708"/>
        <w:jc w:val="both"/>
        <w:rPr>
          <w:i/>
          <w:lang w:val="ru-RU"/>
        </w:rPr>
      </w:pPr>
      <w:r w:rsidRPr="00CD6D56">
        <w:rPr>
          <w:i/>
          <w:lang w:val="ru-RU"/>
        </w:rPr>
        <w:t>Отговорна институция:</w:t>
      </w:r>
      <w:r w:rsidRPr="00CD6D56">
        <w:rPr>
          <w:i/>
          <w:lang w:val="ru-RU"/>
        </w:rPr>
        <w:tab/>
      </w:r>
      <w:r w:rsidR="00DB0576" w:rsidRPr="00CD6D56">
        <w:rPr>
          <w:i/>
          <w:lang w:val="ru-RU"/>
        </w:rPr>
        <w:t>МЗХГ,</w:t>
      </w:r>
    </w:p>
    <w:p w:rsidR="00B07043" w:rsidRPr="005B0B42" w:rsidRDefault="00B07043" w:rsidP="00DB0576">
      <w:pPr>
        <w:spacing w:after="120"/>
        <w:ind w:left="2832" w:firstLine="708"/>
        <w:jc w:val="both"/>
        <w:rPr>
          <w:i/>
        </w:rPr>
      </w:pPr>
      <w:r w:rsidRPr="00CD6D56">
        <w:rPr>
          <w:i/>
        </w:rPr>
        <w:t>БАБХ</w:t>
      </w:r>
    </w:p>
    <w:p w:rsidR="009908D1" w:rsidRDefault="009908D1" w:rsidP="00E26F20">
      <w:pPr>
        <w:spacing w:after="120"/>
        <w:ind w:firstLine="708"/>
        <w:jc w:val="both"/>
        <w:rPr>
          <w:sz w:val="20"/>
          <w:szCs w:val="20"/>
        </w:rPr>
      </w:pPr>
    </w:p>
    <w:p w:rsidR="0031591D" w:rsidRPr="00CD6D56" w:rsidRDefault="0031591D" w:rsidP="0031591D">
      <w:pPr>
        <w:spacing w:after="120"/>
        <w:ind w:firstLine="426"/>
        <w:jc w:val="both"/>
      </w:pPr>
      <w:r w:rsidRPr="00CD6D56">
        <w:lastRenderedPageBreak/>
        <w:t>17) Създаване и поддържане на информационна система за пространствено организиране</w:t>
      </w:r>
      <w:r w:rsidR="00CE526E" w:rsidRPr="00CD6D56">
        <w:t xml:space="preserve">, поддържане и предоставяне на информация  за натиска от селскостопански източници </w:t>
      </w:r>
      <w:r w:rsidR="00CE526E" w:rsidRPr="00CD6D56">
        <w:rPr>
          <w:lang w:val="ru-RU"/>
        </w:rPr>
        <w:t>(ГИС базирана информация).</w:t>
      </w:r>
    </w:p>
    <w:p w:rsidR="008F0727" w:rsidRPr="00CD6D56" w:rsidRDefault="0031591D" w:rsidP="0031591D">
      <w:pPr>
        <w:spacing w:after="120"/>
        <w:ind w:firstLine="708"/>
        <w:jc w:val="both"/>
        <w:rPr>
          <w:i/>
        </w:rPr>
      </w:pPr>
      <w:r w:rsidRPr="00CD6D56">
        <w:rPr>
          <w:i/>
          <w:lang w:val="ru-RU"/>
        </w:rPr>
        <w:t>Отговорна институция:</w:t>
      </w:r>
      <w:r w:rsidRPr="00CD6D56">
        <w:rPr>
          <w:i/>
          <w:lang w:val="ru-RU"/>
        </w:rPr>
        <w:tab/>
      </w:r>
      <w:r w:rsidR="008F0727" w:rsidRPr="00CD6D56">
        <w:rPr>
          <w:i/>
        </w:rPr>
        <w:t>МОСВ</w:t>
      </w:r>
      <w:r w:rsidR="00DB0576" w:rsidRPr="00CD6D56">
        <w:rPr>
          <w:i/>
        </w:rPr>
        <w:t xml:space="preserve">, МЗХГ, </w:t>
      </w:r>
    </w:p>
    <w:p w:rsidR="00DB0576" w:rsidRDefault="00DB0576" w:rsidP="00DB0576">
      <w:pPr>
        <w:spacing w:after="120"/>
        <w:ind w:left="3540" w:firstLine="708"/>
        <w:jc w:val="both"/>
        <w:rPr>
          <w:i/>
        </w:rPr>
      </w:pPr>
      <w:r w:rsidRPr="00CD6D56">
        <w:rPr>
          <w:i/>
        </w:rPr>
        <w:t>БАБХ</w:t>
      </w:r>
    </w:p>
    <w:p w:rsidR="0031591D" w:rsidRPr="000A046E" w:rsidRDefault="0031591D" w:rsidP="00E26F20">
      <w:pPr>
        <w:spacing w:after="120"/>
        <w:ind w:firstLine="708"/>
        <w:jc w:val="both"/>
        <w:rPr>
          <w:sz w:val="20"/>
          <w:szCs w:val="20"/>
        </w:rPr>
      </w:pPr>
    </w:p>
    <w:p w:rsidR="009908D1" w:rsidRDefault="009908D1" w:rsidP="00E26F20">
      <w:pPr>
        <w:spacing w:after="120"/>
        <w:ind w:firstLine="709"/>
        <w:jc w:val="both"/>
        <w:rPr>
          <w:b/>
          <w:lang w:val="ru-RU"/>
        </w:rPr>
      </w:pPr>
      <w:r w:rsidRPr="000A046E">
        <w:rPr>
          <w:b/>
          <w:lang w:val="ru-RU"/>
        </w:rPr>
        <w:t>ОЧАКВАНИ РЕЗУЛТАТИ във връзка с прилагането на мярка</w:t>
      </w:r>
      <w:r w:rsidR="00590981">
        <w:rPr>
          <w:b/>
          <w:lang w:val="ru-RU"/>
        </w:rPr>
        <w:t xml:space="preserve"> 8</w:t>
      </w:r>
      <w:r w:rsidRPr="000A046E">
        <w:rPr>
          <w:b/>
          <w:lang w:val="ru-RU"/>
        </w:rPr>
        <w:t>:</w:t>
      </w:r>
    </w:p>
    <w:p w:rsidR="00D16EA7" w:rsidRPr="0042093A" w:rsidRDefault="00D16EA7" w:rsidP="00E26F20">
      <w:pPr>
        <w:spacing w:after="120"/>
        <w:ind w:firstLine="708"/>
        <w:jc w:val="both"/>
      </w:pPr>
      <w:r w:rsidRPr="00D16EA7">
        <w:rPr>
          <w:lang w:val="ru-RU"/>
        </w:rPr>
        <w:t>1. Предприемането на мерки за намаляване на рисковете от присъствието на остатъци от пестициди</w:t>
      </w:r>
      <w:r w:rsidRPr="0042093A">
        <w:rPr>
          <w:lang w:val="ru-RU"/>
        </w:rPr>
        <w:t xml:space="preserve"> в</w:t>
      </w:r>
      <w:r w:rsidRPr="0042093A">
        <w:t xml:space="preserve"> питейни </w:t>
      </w:r>
      <w:r w:rsidRPr="0042093A">
        <w:rPr>
          <w:lang w:val="ru-RU"/>
        </w:rPr>
        <w:t>води ще доведе до намаляване на рисковете и въздействието на пестициди върху здравето на хората.</w:t>
      </w:r>
    </w:p>
    <w:p w:rsidR="009908D1" w:rsidRPr="000A046E" w:rsidRDefault="00D16EA7" w:rsidP="00E26F20">
      <w:pPr>
        <w:spacing w:after="120"/>
        <w:ind w:firstLine="708"/>
        <w:jc w:val="both"/>
        <w:rPr>
          <w:lang w:val="ru-RU"/>
        </w:rPr>
      </w:pPr>
      <w:r>
        <w:t>2</w:t>
      </w:r>
      <w:r w:rsidR="009908D1" w:rsidRPr="000A046E">
        <w:t>. Предотвратяването и/или</w:t>
      </w:r>
      <w:r w:rsidR="009908D1" w:rsidRPr="000A046E">
        <w:rPr>
          <w:lang w:val="ru-RU"/>
        </w:rPr>
        <w:t xml:space="preserve"> намаляването на замърсяването на водите с пестициди гарантира намаляването на рисковете и въздействието от употребата на пестициди върху здравето на хората и околната среда.</w:t>
      </w:r>
    </w:p>
    <w:p w:rsidR="009908D1" w:rsidRPr="000A046E" w:rsidRDefault="00D16EA7" w:rsidP="00E26F20">
      <w:pPr>
        <w:spacing w:after="120"/>
        <w:ind w:firstLine="708"/>
        <w:jc w:val="both"/>
      </w:pPr>
      <w:r>
        <w:rPr>
          <w:lang w:val="ru-RU"/>
        </w:rPr>
        <w:t>3</w:t>
      </w:r>
      <w:r w:rsidR="009908D1" w:rsidRPr="000A046E">
        <w:rPr>
          <w:lang w:val="ru-RU"/>
        </w:rPr>
        <w:t>. П</w:t>
      </w:r>
      <w:r w:rsidR="009908D1" w:rsidRPr="000A046E">
        <w:t>редотвратяването и/или</w:t>
      </w:r>
      <w:r w:rsidR="009908D1" w:rsidRPr="000A046E">
        <w:rPr>
          <w:lang w:val="ru-RU"/>
        </w:rPr>
        <w:t xml:space="preserve"> намаляването на рисковете от присъствието на остатъци от пестициди във</w:t>
      </w:r>
      <w:r w:rsidR="009908D1" w:rsidRPr="000A046E">
        <w:t xml:space="preserve"> водоизточниците ще доведе до н</w:t>
      </w:r>
      <w:r w:rsidR="009908D1" w:rsidRPr="000A046E">
        <w:rPr>
          <w:lang w:val="ru-RU"/>
        </w:rPr>
        <w:t>амаляване на рисковете и въздействието от употребата на пестициди върху здравето на хората и околната среда.</w:t>
      </w:r>
    </w:p>
    <w:p w:rsidR="009908D1" w:rsidRPr="00F6290F" w:rsidRDefault="00D16EA7" w:rsidP="00E26F20">
      <w:pPr>
        <w:spacing w:after="120"/>
        <w:ind w:firstLine="708"/>
        <w:jc w:val="both"/>
        <w:rPr>
          <w:b/>
        </w:rPr>
      </w:pPr>
      <w:r>
        <w:rPr>
          <w:lang w:val="ru-RU"/>
        </w:rPr>
        <w:t>4</w:t>
      </w:r>
      <w:r w:rsidR="009908D1" w:rsidRPr="000A046E">
        <w:rPr>
          <w:lang w:val="ru-RU"/>
        </w:rPr>
        <w:t>. Опазване на водите и на зоните за защита на водите (ЗЗВ).</w:t>
      </w:r>
    </w:p>
    <w:p w:rsidR="00542498" w:rsidRDefault="00542498" w:rsidP="00E26F20">
      <w:pPr>
        <w:spacing w:after="120"/>
        <w:rPr>
          <w:rFonts w:ascii="Times New Roman Bold" w:hAnsi="Times New Roman Bold"/>
          <w:b/>
        </w:rPr>
      </w:pPr>
    </w:p>
    <w:p w:rsidR="00294D5B" w:rsidRDefault="00466E92" w:rsidP="00106B89">
      <w:pPr>
        <w:pStyle w:val="Heading2"/>
        <w:ind w:left="1191" w:hanging="1191"/>
        <w:rPr>
          <w:rFonts w:ascii="Times New Roman" w:hAnsi="Times New Roman" w:cs="Times New Roman"/>
          <w:i w:val="0"/>
          <w:sz w:val="24"/>
          <w:szCs w:val="24"/>
        </w:rPr>
      </w:pPr>
      <w:bookmarkStart w:id="21" w:name="_Toc4168201"/>
      <w:r w:rsidRPr="005B0B42">
        <w:rPr>
          <w:rFonts w:ascii="Times New Roman" w:hAnsi="Times New Roman" w:cs="Times New Roman"/>
          <w:i w:val="0"/>
          <w:sz w:val="24"/>
          <w:szCs w:val="24"/>
        </w:rPr>
        <w:t>МЯРКА 9.</w:t>
      </w:r>
      <w:r w:rsidRPr="005B0B42">
        <w:rPr>
          <w:rFonts w:ascii="Times New Roman" w:hAnsi="Times New Roman" w:cs="Times New Roman"/>
          <w:i w:val="0"/>
          <w:sz w:val="24"/>
          <w:szCs w:val="24"/>
        </w:rPr>
        <w:tab/>
      </w:r>
      <w:r w:rsidR="00294D5B" w:rsidRPr="005B0B42">
        <w:rPr>
          <w:rFonts w:ascii="Times New Roman" w:hAnsi="Times New Roman" w:cs="Times New Roman"/>
          <w:i w:val="0"/>
          <w:sz w:val="24"/>
          <w:szCs w:val="24"/>
        </w:rPr>
        <w:t>ДОПЪЛНИТЕЛНИ МЕРКИ ЗА ОПАЗВАНЕ НА ОКОЛНАТА СРЕДА</w:t>
      </w:r>
      <w:bookmarkEnd w:id="21"/>
      <w:r w:rsidR="00294D5B" w:rsidRPr="005B0B42">
        <w:rPr>
          <w:rFonts w:ascii="Times New Roman" w:hAnsi="Times New Roman" w:cs="Times New Roman"/>
          <w:i w:val="0"/>
          <w:sz w:val="24"/>
          <w:szCs w:val="24"/>
        </w:rPr>
        <w:t xml:space="preserve"> </w:t>
      </w:r>
    </w:p>
    <w:p w:rsidR="00152C6F" w:rsidRPr="00152C6F" w:rsidRDefault="00152C6F" w:rsidP="00152C6F">
      <w:pPr>
        <w:rPr>
          <w:lang w:eastAsia="en-US"/>
        </w:rPr>
      </w:pPr>
    </w:p>
    <w:p w:rsidR="00294D5B" w:rsidRDefault="00294D5B" w:rsidP="00E26F20">
      <w:pPr>
        <w:spacing w:after="120"/>
        <w:ind w:firstLine="708"/>
        <w:jc w:val="both"/>
      </w:pPr>
      <w:r>
        <w:t>За постигане на целта за намаляване на рисковете и въздействието от употребата на пестициди върху околната среда, в Националния план за действие за устойчива употреба на пестициди, освен изискването за специални мерки за опазване на водната среда и на питейната вода, се поставя и по-глобално изискване за защита на околната среда, а именно опазване на околната среда чрез предотвратяване и/или намаляване на замърсяването</w:t>
      </w:r>
      <w:r w:rsidRPr="006F29E0">
        <w:t xml:space="preserve"> </w:t>
      </w:r>
      <w:r>
        <w:t>с пестициди, освен на водите – и на почвите. Предотвратяването и/или намаляването на замърсяването на водите и почвите с пестициди ще бъде постигнато с предприетите и вече описани в националния план мерки и д</w:t>
      </w:r>
      <w:r w:rsidR="002059F9">
        <w:t>ейности</w:t>
      </w:r>
      <w:r>
        <w:t xml:space="preserve"> по отношение на задължителното </w:t>
      </w:r>
      <w:r w:rsidRPr="00F224D1">
        <w:rPr>
          <w:lang w:val="ru-RU"/>
        </w:rPr>
        <w:t xml:space="preserve">първоначално и допълнително обучение </w:t>
      </w:r>
      <w:r>
        <w:rPr>
          <w:lang w:val="ru-RU"/>
        </w:rPr>
        <w:t>н</w:t>
      </w:r>
      <w:r w:rsidRPr="00F224D1">
        <w:rPr>
          <w:lang w:val="ru-RU"/>
        </w:rPr>
        <w:t xml:space="preserve">а </w:t>
      </w:r>
      <w:r w:rsidRPr="00D076EC">
        <w:rPr>
          <w:lang w:val="ru-RU"/>
        </w:rPr>
        <w:t>лицата, които боравят с пестициди в рамките на професионалната си дейност</w:t>
      </w:r>
      <w:r>
        <w:rPr>
          <w:lang w:val="ru-RU"/>
        </w:rPr>
        <w:t xml:space="preserve"> – </w:t>
      </w:r>
      <w:r w:rsidRPr="00F224D1">
        <w:rPr>
          <w:lang w:val="ru-RU"/>
        </w:rPr>
        <w:t>професионални потребители на пестициди, дистрибутори и консултанти</w:t>
      </w:r>
      <w:r>
        <w:t>, задължителната проверка на използваното оборудване за прилагане на пестициди, задължителното прилагане на общите принципи на интегрираното управление на вредителите от земеделските производители, забраната за въздушно пръскане и др.</w:t>
      </w:r>
    </w:p>
    <w:p w:rsidR="00E84FD2" w:rsidRDefault="00294D5B" w:rsidP="00E26F20">
      <w:pPr>
        <w:spacing w:after="120"/>
        <w:ind w:firstLine="709"/>
        <w:jc w:val="both"/>
      </w:pPr>
      <w:r w:rsidRPr="00BB0B87">
        <w:t xml:space="preserve">В действащото към момента национално законодателство съществува </w:t>
      </w:r>
      <w:r w:rsidRPr="00BB0B87">
        <w:rPr>
          <w:lang w:val="x-none"/>
        </w:rPr>
        <w:t>изискван</w:t>
      </w:r>
      <w:r w:rsidRPr="00BB0B87">
        <w:t xml:space="preserve">е за мониторинг на </w:t>
      </w:r>
      <w:r w:rsidR="009B1B67" w:rsidRPr="00BB0B87">
        <w:t xml:space="preserve">някои </w:t>
      </w:r>
      <w:r w:rsidRPr="00BB0B87">
        <w:t>пестициди – устойчиви органични замърсители в почви</w:t>
      </w:r>
      <w:r w:rsidR="00B21B90" w:rsidRPr="00BB0B87">
        <w:t xml:space="preserve">. Нормите за допустимо съдържание на устойчиви органични замърсители, включително органохлорни пестициди са определени с </w:t>
      </w:r>
      <w:r w:rsidRPr="00BB0B87">
        <w:t xml:space="preserve">Наредба № 3 от 1 август 2008 г. за нормите за допустимо съдържание на вредни вещества в почвите. Съгласно чл. 8 на Наредба № 4 за мониторинг на почви Националната система за мониторинг на почви е организирана на три нива. В различните нива се извършват наблюдения на различни параметри. В първо ниво – широкомащабен мониторинг се извършва </w:t>
      </w:r>
      <w:r w:rsidRPr="0022547E">
        <w:t xml:space="preserve">наблюдение </w:t>
      </w:r>
      <w:r w:rsidRPr="00BB0B87">
        <w:t>на 8 (осем) устойчиви хлорорганични пестициди (алдрин, DDT/DDD/DDE, диелдрин, ендрин, алфа- и бета-HCH, гама-HCH (линдан), хексахлорбензен (НС</w:t>
      </w:r>
      <w:r w:rsidR="00F876B8">
        <w:t>В), мирекс и хептахлор). От 201</w:t>
      </w:r>
      <w:r w:rsidR="00F876B8" w:rsidRPr="0022547E">
        <w:t>6</w:t>
      </w:r>
      <w:r w:rsidRPr="00BB0B87">
        <w:t xml:space="preserve"> г. </w:t>
      </w:r>
      <w:r w:rsidR="00E809C0">
        <w:t>се прави</w:t>
      </w:r>
      <w:r w:rsidR="000801A5" w:rsidRPr="00BB0B87">
        <w:t xml:space="preserve"> мониторинг на още 4</w:t>
      </w:r>
      <w:r w:rsidR="005973E2" w:rsidRPr="00BB0B87">
        <w:t xml:space="preserve"> </w:t>
      </w:r>
      <w:r w:rsidRPr="00BB0B87">
        <w:t xml:space="preserve">устойчиви пестицида – ендосулфан, </w:t>
      </w:r>
      <w:r w:rsidR="000801A5" w:rsidRPr="00BB0B87">
        <w:t xml:space="preserve">линдан, </w:t>
      </w:r>
      <w:r w:rsidRPr="00BB0B87">
        <w:t>хлордекон и пентахлорбензен, във връзка с включването им в Приложенията на Стокхолмската конвенция</w:t>
      </w:r>
      <w:r w:rsidR="00D104B3">
        <w:t xml:space="preserve"> </w:t>
      </w:r>
      <w:r w:rsidR="00D104B3" w:rsidRPr="00CD6D56">
        <w:t>и на Регламент (ЕС) 2019/1021 относно УОЗ</w:t>
      </w:r>
      <w:r w:rsidRPr="00CD6D56">
        <w:t>.</w:t>
      </w:r>
      <w:r w:rsidRPr="00BB0B87">
        <w:t xml:space="preserve"> Широкомащабният мониторинг включва наблюдения в равномерно разпределена мрежа – 16х16 км</w:t>
      </w:r>
      <w:r w:rsidR="00D87C4A">
        <w:t xml:space="preserve"> </w:t>
      </w:r>
      <w:r w:rsidR="00D87C4A" w:rsidRPr="00CD6D56">
        <w:t>върху</w:t>
      </w:r>
      <w:r w:rsidRPr="00BB0B87">
        <w:t xml:space="preserve"> земеделски </w:t>
      </w:r>
      <w:r w:rsidRPr="00BB0B87">
        <w:lastRenderedPageBreak/>
        <w:t>земи, като броят на пунктовете е 397 бр. Периодичността на наблюдение на широкомащабния мониторинг е през 5 години, сезон – есен.</w:t>
      </w:r>
      <w:r w:rsidR="00D55AC4">
        <w:t xml:space="preserve"> </w:t>
      </w:r>
    </w:p>
    <w:p w:rsidR="00294D5B" w:rsidRPr="00D12D8F" w:rsidRDefault="00294D5B" w:rsidP="00E26F20">
      <w:pPr>
        <w:spacing w:after="120"/>
        <w:ind w:firstLine="709"/>
        <w:jc w:val="both"/>
        <w:rPr>
          <w:b/>
        </w:rPr>
      </w:pPr>
      <w:r w:rsidRPr="00D12D8F">
        <w:t>Мониторинговите програми на водите са описани в мярка „</w:t>
      </w:r>
      <w:r>
        <w:t>С</w:t>
      </w:r>
      <w:r w:rsidRPr="00D12D8F">
        <w:rPr>
          <w:iCs/>
          <w:lang w:val="ru-RU"/>
        </w:rPr>
        <w:t>пециални мерки за опазване на водната среда и на питейната вода</w:t>
      </w:r>
      <w:r w:rsidRPr="00D12D8F">
        <w:rPr>
          <w:iCs/>
        </w:rPr>
        <w:t>”.</w:t>
      </w:r>
    </w:p>
    <w:p w:rsidR="00294D5B" w:rsidRDefault="00294D5B" w:rsidP="00E26F20">
      <w:pPr>
        <w:spacing w:after="120"/>
        <w:ind w:left="360"/>
      </w:pPr>
    </w:p>
    <w:p w:rsidR="00294D5B" w:rsidRPr="00756B0D" w:rsidRDefault="00294D5B" w:rsidP="00E26F20">
      <w:pPr>
        <w:spacing w:after="120"/>
        <w:ind w:firstLine="708"/>
        <w:rPr>
          <w:b/>
        </w:rPr>
      </w:pPr>
      <w:r w:rsidRPr="00756B0D">
        <w:rPr>
          <w:b/>
        </w:rPr>
        <w:t>ДЕЙ</w:t>
      </w:r>
      <w:r w:rsidR="00592266">
        <w:rPr>
          <w:b/>
        </w:rPr>
        <w:t>НОСТИ за изпълнение</w:t>
      </w:r>
      <w:r w:rsidRPr="00756B0D">
        <w:rPr>
          <w:b/>
        </w:rPr>
        <w:t xml:space="preserve"> на мярка</w:t>
      </w:r>
      <w:r w:rsidR="00590981">
        <w:rPr>
          <w:b/>
        </w:rPr>
        <w:t xml:space="preserve"> 9</w:t>
      </w:r>
      <w:r w:rsidRPr="00756B0D">
        <w:rPr>
          <w:b/>
        </w:rPr>
        <w:t>:</w:t>
      </w:r>
    </w:p>
    <w:p w:rsidR="00566E04" w:rsidRDefault="00294D5B" w:rsidP="00E26F20">
      <w:pPr>
        <w:numPr>
          <w:ilvl w:val="0"/>
          <w:numId w:val="25"/>
        </w:numPr>
        <w:tabs>
          <w:tab w:val="clear" w:pos="720"/>
          <w:tab w:val="num" w:pos="0"/>
        </w:tabs>
        <w:spacing w:after="120"/>
        <w:ind w:left="357" w:firstLine="346"/>
        <w:jc w:val="both"/>
        <w:rPr>
          <w:lang w:val="ru-RU"/>
        </w:rPr>
      </w:pPr>
      <w:r w:rsidRPr="00566E04">
        <w:rPr>
          <w:lang w:val="ru-RU"/>
        </w:rPr>
        <w:t>Мониторинг на устойчиви хлорорганични пестициди в почви</w:t>
      </w:r>
      <w:r w:rsidR="007A2D8F" w:rsidRPr="00566E04">
        <w:rPr>
          <w:lang w:val="ru-RU"/>
        </w:rPr>
        <w:t xml:space="preserve">, съгласно утвърдени </w:t>
      </w:r>
      <w:r w:rsidR="00005415" w:rsidRPr="00566E04">
        <w:t>със Заповед на министъра на околната среда и водите</w:t>
      </w:r>
      <w:r w:rsidR="00005415" w:rsidRPr="00566E04">
        <w:rPr>
          <w:rFonts w:ascii="Verdana" w:hAnsi="Verdana"/>
        </w:rPr>
        <w:t xml:space="preserve"> </w:t>
      </w:r>
      <w:r w:rsidR="007A2D8F" w:rsidRPr="00566E04">
        <w:rPr>
          <w:lang w:val="ru-RU"/>
        </w:rPr>
        <w:t>схеми за мониторинг на почви</w:t>
      </w:r>
      <w:r w:rsidR="004E7DD6" w:rsidRPr="00566E04">
        <w:rPr>
          <w:lang w:val="ru-RU"/>
        </w:rPr>
        <w:t>.</w:t>
      </w:r>
      <w:r w:rsidR="007A2D8F" w:rsidRPr="00566E04">
        <w:rPr>
          <w:lang w:val="ru-RU"/>
        </w:rPr>
        <w:t xml:space="preserve"> </w:t>
      </w:r>
    </w:p>
    <w:p w:rsidR="00294D5B" w:rsidRPr="00566E04" w:rsidRDefault="00D12B35" w:rsidP="00566E04">
      <w:pPr>
        <w:spacing w:after="120"/>
        <w:ind w:left="703"/>
        <w:jc w:val="both"/>
        <w:rPr>
          <w:lang w:val="ru-RU"/>
        </w:rPr>
      </w:pPr>
      <w:r w:rsidRPr="00566E04">
        <w:rPr>
          <w:lang w:val="ru-RU"/>
        </w:rPr>
        <w:t>С</w:t>
      </w:r>
      <w:r>
        <w:t>рок: постоянен</w:t>
      </w:r>
    </w:p>
    <w:p w:rsidR="00B00CCC" w:rsidRDefault="00294D5B" w:rsidP="00E26F20">
      <w:pPr>
        <w:spacing w:after="120"/>
        <w:ind w:firstLine="708"/>
        <w:jc w:val="both"/>
        <w:rPr>
          <w:i/>
          <w:lang w:val="ru-RU"/>
        </w:rPr>
      </w:pPr>
      <w:r w:rsidRPr="00756B0D">
        <w:rPr>
          <w:i/>
          <w:lang w:val="ru-RU"/>
        </w:rPr>
        <w:t>Отговорна институция:</w:t>
      </w:r>
      <w:r w:rsidRPr="00756B0D">
        <w:rPr>
          <w:i/>
          <w:lang w:val="ru-RU"/>
        </w:rPr>
        <w:tab/>
        <w:t>МОСВ, ИАОС</w:t>
      </w:r>
    </w:p>
    <w:p w:rsidR="00345D4F" w:rsidRPr="00566E04" w:rsidRDefault="00345D4F" w:rsidP="00345D4F">
      <w:pPr>
        <w:spacing w:after="120"/>
        <w:jc w:val="both"/>
        <w:rPr>
          <w:lang w:val="ru-RU"/>
        </w:rPr>
      </w:pPr>
      <w:r w:rsidRPr="00345D4F">
        <w:rPr>
          <w:lang w:val="ru-RU"/>
        </w:rPr>
        <w:t xml:space="preserve">       </w:t>
      </w:r>
      <w:r w:rsidRPr="00566E04">
        <w:rPr>
          <w:lang w:val="ru-RU"/>
        </w:rPr>
        <w:t>2)</w:t>
      </w:r>
      <w:r w:rsidRPr="00566E04">
        <w:rPr>
          <w:lang w:val="ru-RU"/>
        </w:rPr>
        <w:tab/>
        <w:t xml:space="preserve">Организиране на мониторинг за определяне на съдържанието на пестициди в почвите в района на предприятията, произвеждащи такива вещества. </w:t>
      </w:r>
    </w:p>
    <w:p w:rsidR="00345D4F" w:rsidRPr="00566E04" w:rsidRDefault="00345D4F" w:rsidP="00345D4F">
      <w:pPr>
        <w:spacing w:after="120"/>
        <w:ind w:firstLine="708"/>
        <w:jc w:val="both"/>
        <w:rPr>
          <w:lang w:val="ru-RU"/>
        </w:rPr>
      </w:pPr>
      <w:r w:rsidRPr="00566E04">
        <w:rPr>
          <w:lang w:val="ru-RU"/>
        </w:rPr>
        <w:t>Срок: постоянен</w:t>
      </w:r>
    </w:p>
    <w:p w:rsidR="00345D4F" w:rsidRPr="00566E04" w:rsidRDefault="00345D4F" w:rsidP="00345D4F">
      <w:pPr>
        <w:spacing w:after="120"/>
        <w:ind w:firstLine="708"/>
        <w:jc w:val="both"/>
        <w:rPr>
          <w:lang w:val="ru-RU"/>
        </w:rPr>
      </w:pPr>
      <w:r w:rsidRPr="00566E04">
        <w:rPr>
          <w:lang w:val="ru-RU"/>
        </w:rPr>
        <w:t>Отговорна институция: ИАОС</w:t>
      </w:r>
      <w:r w:rsidR="002364C9" w:rsidRPr="00566E04">
        <w:rPr>
          <w:lang w:val="ru-RU"/>
        </w:rPr>
        <w:t xml:space="preserve"> и РИОСВ</w:t>
      </w:r>
    </w:p>
    <w:p w:rsidR="00345D4F" w:rsidRPr="00566E04" w:rsidRDefault="00345D4F" w:rsidP="00345D4F">
      <w:pPr>
        <w:spacing w:after="120"/>
        <w:ind w:firstLine="426"/>
        <w:jc w:val="both"/>
        <w:rPr>
          <w:lang w:val="ru-RU"/>
        </w:rPr>
      </w:pPr>
      <w:r w:rsidRPr="00566E04">
        <w:rPr>
          <w:lang w:val="ru-RU"/>
        </w:rPr>
        <w:t>3)</w:t>
      </w:r>
      <w:r w:rsidRPr="00566E04">
        <w:rPr>
          <w:lang w:val="ru-RU"/>
        </w:rPr>
        <w:tab/>
        <w:t>Предоставяне на МОСВ/БД резултатите от изпълнявания мониторинг на пестицидите в почвите, във връзка с планиране на контролен мониторинг на водите за съответните пестициди, в местата с установени замърсявания на почвите.</w:t>
      </w:r>
    </w:p>
    <w:p w:rsidR="00345D4F" w:rsidRPr="00566E04" w:rsidRDefault="00345D4F" w:rsidP="00345D4F">
      <w:pPr>
        <w:spacing w:after="120"/>
        <w:ind w:firstLine="708"/>
        <w:jc w:val="both"/>
        <w:rPr>
          <w:lang w:val="ru-RU"/>
        </w:rPr>
      </w:pPr>
      <w:r w:rsidRPr="00566E04">
        <w:rPr>
          <w:lang w:val="ru-RU"/>
        </w:rPr>
        <w:t>Срок: постоянен</w:t>
      </w:r>
    </w:p>
    <w:p w:rsidR="00294D5B" w:rsidRPr="00482F01" w:rsidRDefault="00345D4F" w:rsidP="00E26F20">
      <w:pPr>
        <w:spacing w:after="120"/>
        <w:ind w:firstLine="708"/>
        <w:jc w:val="both"/>
        <w:rPr>
          <w:lang w:val="ru-RU"/>
        </w:rPr>
      </w:pPr>
      <w:r w:rsidRPr="00566E04">
        <w:rPr>
          <w:lang w:val="ru-RU"/>
        </w:rPr>
        <w:t>Отговорна институция: ИАОС</w:t>
      </w:r>
      <w:r w:rsidR="002364C9" w:rsidRPr="00566E04">
        <w:rPr>
          <w:lang w:val="ru-RU"/>
        </w:rPr>
        <w:t xml:space="preserve"> и РИОСВ</w:t>
      </w:r>
    </w:p>
    <w:p w:rsidR="00294D5B" w:rsidRPr="00756B0D" w:rsidRDefault="00294D5B" w:rsidP="00E26F20">
      <w:pPr>
        <w:spacing w:after="120"/>
        <w:ind w:firstLine="708"/>
        <w:jc w:val="both"/>
        <w:rPr>
          <w:b/>
          <w:lang w:val="ru-RU"/>
        </w:rPr>
      </w:pPr>
      <w:r w:rsidRPr="00756B0D">
        <w:rPr>
          <w:b/>
          <w:lang w:val="ru-RU"/>
        </w:rPr>
        <w:t>ОЧАКВАН РЕЗУЛТАТ във връзка с прилагането на мярка</w:t>
      </w:r>
      <w:r w:rsidR="00590981">
        <w:rPr>
          <w:b/>
          <w:lang w:val="ru-RU"/>
        </w:rPr>
        <w:t xml:space="preserve"> 9</w:t>
      </w:r>
      <w:r w:rsidRPr="00756B0D">
        <w:rPr>
          <w:b/>
          <w:lang w:val="ru-RU"/>
        </w:rPr>
        <w:t>:</w:t>
      </w:r>
    </w:p>
    <w:p w:rsidR="00E0401B" w:rsidRPr="00566E04" w:rsidRDefault="00C71A69" w:rsidP="00E26F20">
      <w:pPr>
        <w:spacing w:after="120"/>
        <w:ind w:firstLine="708"/>
        <w:jc w:val="both"/>
      </w:pPr>
      <w:r w:rsidRPr="00566E04">
        <w:t>Налична информация, анализ и оценка за съдържание на устойчиви хлорорганични пестициди в почви, включени в Годишния доклад за състоянието на околната среда.</w:t>
      </w:r>
    </w:p>
    <w:p w:rsidR="009F2184" w:rsidRDefault="0017452B" w:rsidP="00E26F20">
      <w:pPr>
        <w:spacing w:after="120"/>
        <w:ind w:firstLine="708"/>
        <w:jc w:val="both"/>
      </w:pPr>
      <w:r w:rsidRPr="0017628C">
        <w:rPr>
          <w:lang w:val="ru-RU"/>
        </w:rPr>
        <w:t>Опазване н</w:t>
      </w:r>
      <w:r w:rsidR="009F2184" w:rsidRPr="0017628C">
        <w:rPr>
          <w:lang w:val="ru-RU"/>
        </w:rPr>
        <w:t>а око</w:t>
      </w:r>
      <w:r w:rsidR="00952DAF">
        <w:rPr>
          <w:lang w:val="ru-RU"/>
        </w:rPr>
        <w:t>лната среда –</w:t>
      </w:r>
      <w:r w:rsidR="009F2184" w:rsidRPr="0017628C">
        <w:rPr>
          <w:lang w:val="ru-RU"/>
        </w:rPr>
        <w:t xml:space="preserve"> </w:t>
      </w:r>
      <w:r w:rsidRPr="0017628C">
        <w:rPr>
          <w:lang w:val="ru-RU"/>
        </w:rPr>
        <w:t>в частност почви и води.</w:t>
      </w:r>
    </w:p>
    <w:p w:rsidR="00070CED" w:rsidRDefault="00070CED" w:rsidP="00E26F20">
      <w:pPr>
        <w:spacing w:after="120"/>
        <w:ind w:left="1410" w:hanging="1410"/>
        <w:jc w:val="both"/>
        <w:rPr>
          <w:b/>
        </w:rPr>
      </w:pPr>
    </w:p>
    <w:p w:rsidR="00FF6739" w:rsidRDefault="00B273AC" w:rsidP="00106B89">
      <w:pPr>
        <w:pStyle w:val="Heading2"/>
        <w:ind w:left="1304" w:hanging="1304"/>
        <w:rPr>
          <w:rFonts w:ascii="Times New Roman" w:hAnsi="Times New Roman" w:cs="Times New Roman"/>
          <w:i w:val="0"/>
          <w:sz w:val="24"/>
          <w:szCs w:val="24"/>
        </w:rPr>
      </w:pPr>
      <w:bookmarkStart w:id="22" w:name="_Toc4168202"/>
      <w:r w:rsidRPr="005B0B42">
        <w:rPr>
          <w:rFonts w:ascii="Times New Roman" w:hAnsi="Times New Roman" w:cs="Times New Roman"/>
          <w:i w:val="0"/>
          <w:sz w:val="24"/>
          <w:szCs w:val="24"/>
        </w:rPr>
        <w:t>МЯРКА 10.</w:t>
      </w:r>
      <w:r w:rsidRPr="005B0B42">
        <w:rPr>
          <w:rFonts w:ascii="Times New Roman" w:hAnsi="Times New Roman" w:cs="Times New Roman"/>
          <w:i w:val="0"/>
          <w:sz w:val="24"/>
          <w:szCs w:val="24"/>
        </w:rPr>
        <w:tab/>
      </w:r>
      <w:r w:rsidR="00FF6739" w:rsidRPr="005B0B42">
        <w:rPr>
          <w:rFonts w:ascii="Times New Roman" w:hAnsi="Times New Roman" w:cs="Times New Roman"/>
          <w:i w:val="0"/>
          <w:sz w:val="24"/>
          <w:szCs w:val="24"/>
        </w:rPr>
        <w:t>ИНФОРМАЦИЯ ЗА ОБЩЕСТВЕНОСТТА ОТНОСНО ПЛОЩИТЕ, ТРЕТИРАНИ С ПЕСТИЦИДИ</w:t>
      </w:r>
      <w:r w:rsidR="00ED7EF9" w:rsidRPr="00106B89">
        <w:rPr>
          <w:rFonts w:ascii="Times New Roman" w:hAnsi="Times New Roman" w:cs="Times New Roman"/>
          <w:i w:val="0"/>
          <w:sz w:val="24"/>
          <w:szCs w:val="24"/>
          <w:lang w:val="en-US"/>
        </w:rPr>
        <w:footnoteReference w:id="1"/>
      </w:r>
      <w:bookmarkEnd w:id="22"/>
    </w:p>
    <w:p w:rsidR="00152C6F" w:rsidRPr="00152C6F" w:rsidRDefault="00152C6F" w:rsidP="00152C6F">
      <w:pPr>
        <w:rPr>
          <w:lang w:eastAsia="en-US"/>
        </w:rPr>
      </w:pPr>
    </w:p>
    <w:p w:rsidR="00D25FDE" w:rsidRDefault="00FF6739" w:rsidP="00E26F20">
      <w:pPr>
        <w:spacing w:after="120"/>
        <w:ind w:right="-23" w:firstLine="709"/>
        <w:jc w:val="both"/>
      </w:pPr>
      <w:r>
        <w:rPr>
          <w:lang w:val="ru-RU"/>
        </w:rPr>
        <w:t>Съгласно разпоредбите на Директива 2009/128/ЕО е необходимо, п</w:t>
      </w:r>
      <w:r w:rsidRPr="00EA373D">
        <w:rPr>
          <w:lang w:val="ru-RU"/>
        </w:rPr>
        <w:t>ри прил</w:t>
      </w:r>
      <w:r w:rsidRPr="00EA373D">
        <w:t>ожение</w:t>
      </w:r>
      <w:r w:rsidRPr="00EA373D">
        <w:rPr>
          <w:lang w:val="ru-RU"/>
        </w:rPr>
        <w:t xml:space="preserve"> на продукти за растителна защита</w:t>
      </w:r>
      <w:r>
        <w:rPr>
          <w:lang w:val="ru-RU"/>
        </w:rPr>
        <w:t>,</w:t>
      </w:r>
      <w:r w:rsidRPr="00EA373D">
        <w:t xml:space="preserve"> л</w:t>
      </w:r>
      <w:r w:rsidRPr="00EA373D">
        <w:rPr>
          <w:lang w:val="ru-RU"/>
        </w:rPr>
        <w:t>ица</w:t>
      </w:r>
      <w:r w:rsidRPr="00EA373D">
        <w:t>та</w:t>
      </w:r>
      <w:r w:rsidRPr="00EA373D">
        <w:rPr>
          <w:lang w:val="ru-RU"/>
        </w:rPr>
        <w:t>, които биха могли да бъдат изложени на отнасяне</w:t>
      </w:r>
      <w:r>
        <w:rPr>
          <w:lang w:val="ru-RU"/>
        </w:rPr>
        <w:t xml:space="preserve"> на струята, </w:t>
      </w:r>
      <w:r w:rsidRPr="00EA373D">
        <w:rPr>
          <w:lang w:val="ru-RU"/>
        </w:rPr>
        <w:t>да бъдат информиран</w:t>
      </w:r>
      <w:r w:rsidRPr="00EA373D">
        <w:t xml:space="preserve">и. </w:t>
      </w:r>
    </w:p>
    <w:p w:rsidR="00FF6739" w:rsidRPr="00EA373D" w:rsidRDefault="00D25FDE" w:rsidP="00E26F20">
      <w:pPr>
        <w:spacing w:after="120"/>
        <w:ind w:right="-23" w:firstLine="709"/>
        <w:jc w:val="both"/>
      </w:pPr>
      <w:r>
        <w:t>За целта п</w:t>
      </w:r>
      <w:r w:rsidR="00FF6739" w:rsidRPr="00EA373D">
        <w:t>ри п</w:t>
      </w:r>
      <w:r>
        <w:t xml:space="preserve">ровеждане на въздушно пръскане се </w:t>
      </w:r>
      <w:r w:rsidR="00FF6739" w:rsidRPr="00EA373D">
        <w:t>п</w:t>
      </w:r>
      <w:r w:rsidR="00FF6739" w:rsidRPr="00EA373D">
        <w:rPr>
          <w:lang w:val="ru-RU"/>
        </w:rPr>
        <w:t>редоставя</w:t>
      </w:r>
      <w:r>
        <w:t xml:space="preserve"> </w:t>
      </w:r>
      <w:r w:rsidR="00FF6739" w:rsidRPr="00EA373D">
        <w:rPr>
          <w:lang w:val="ru-RU"/>
        </w:rPr>
        <w:t>информация на обществеността</w:t>
      </w:r>
      <w:r w:rsidR="00FF6739" w:rsidRPr="00EA373D">
        <w:t xml:space="preserve"> за издадените разрешения за въздушно пръскане, а именно:</w:t>
      </w:r>
    </w:p>
    <w:p w:rsidR="00FF6739" w:rsidRPr="00EA373D" w:rsidRDefault="00FF6739" w:rsidP="00736E4E">
      <w:pPr>
        <w:numPr>
          <w:ilvl w:val="0"/>
          <w:numId w:val="50"/>
        </w:numPr>
        <w:spacing w:after="120"/>
        <w:ind w:right="-24"/>
        <w:jc w:val="both"/>
        <w:rPr>
          <w:lang w:val="ru-RU"/>
        </w:rPr>
      </w:pPr>
      <w:r w:rsidRPr="00EA373D">
        <w:rPr>
          <w:lang w:val="ru-RU"/>
        </w:rPr>
        <w:t>зоната, която ще бъде пръскана;</w:t>
      </w:r>
    </w:p>
    <w:p w:rsidR="00FF6739" w:rsidRPr="00EA373D" w:rsidRDefault="00FF6739" w:rsidP="00736E4E">
      <w:pPr>
        <w:numPr>
          <w:ilvl w:val="0"/>
          <w:numId w:val="50"/>
        </w:numPr>
        <w:spacing w:after="120"/>
        <w:ind w:right="-24"/>
        <w:jc w:val="both"/>
        <w:rPr>
          <w:lang w:val="ru-RU"/>
        </w:rPr>
      </w:pPr>
      <w:r w:rsidRPr="00EA373D">
        <w:rPr>
          <w:lang w:val="ru-RU"/>
        </w:rPr>
        <w:t>планирания ден и час на пръскането;</w:t>
      </w:r>
    </w:p>
    <w:p w:rsidR="00FF6739" w:rsidRPr="009A49BD" w:rsidRDefault="00FF6739" w:rsidP="00736E4E">
      <w:pPr>
        <w:numPr>
          <w:ilvl w:val="0"/>
          <w:numId w:val="50"/>
        </w:numPr>
        <w:spacing w:after="120"/>
        <w:ind w:right="-23"/>
        <w:jc w:val="both"/>
        <w:rPr>
          <w:lang w:val="ru-RU"/>
        </w:rPr>
      </w:pPr>
      <w:r w:rsidRPr="00EA373D">
        <w:rPr>
          <w:lang w:val="ru-RU"/>
        </w:rPr>
        <w:lastRenderedPageBreak/>
        <w:t xml:space="preserve">вида </w:t>
      </w:r>
      <w:r w:rsidRPr="00EA373D">
        <w:t>продукт за растителна защита</w:t>
      </w:r>
      <w:r w:rsidRPr="00EA373D">
        <w:rPr>
          <w:lang w:val="ru-RU"/>
        </w:rPr>
        <w:t>.</w:t>
      </w:r>
      <w:r w:rsidRPr="00EA373D">
        <w:t xml:space="preserve"> </w:t>
      </w:r>
    </w:p>
    <w:p w:rsidR="004471DD" w:rsidRDefault="004471DD" w:rsidP="00E26F20">
      <w:pPr>
        <w:spacing w:after="120"/>
        <w:ind w:right="-23" w:firstLine="708"/>
        <w:jc w:val="both"/>
        <w:rPr>
          <w:lang w:val="ru-RU"/>
        </w:rPr>
      </w:pPr>
      <w:r w:rsidRPr="00B00CCC">
        <w:rPr>
          <w:lang w:val="ru-RU"/>
        </w:rPr>
        <w:t xml:space="preserve">БАБХ </w:t>
      </w:r>
      <w:r w:rsidR="00D55AC4" w:rsidRPr="00B00CCC">
        <w:rPr>
          <w:lang w:val="ru-RU"/>
        </w:rPr>
        <w:t>поддържа на сайта си регистър на въздушните пръскания, който е обе</w:t>
      </w:r>
      <w:r w:rsidR="00E85EC8" w:rsidRPr="00B00CCC">
        <w:t>ще</w:t>
      </w:r>
      <w:r w:rsidR="00D55AC4" w:rsidRPr="00B00CCC">
        <w:rPr>
          <w:lang w:val="ru-RU"/>
        </w:rPr>
        <w:t xml:space="preserve">ствено достъпен. </w:t>
      </w:r>
    </w:p>
    <w:p w:rsidR="00207124" w:rsidRDefault="00110D32" w:rsidP="00E26F20">
      <w:pPr>
        <w:spacing w:after="120"/>
        <w:ind w:right="-23" w:firstLine="709"/>
        <w:jc w:val="both"/>
      </w:pPr>
      <w:r w:rsidRPr="004165AB">
        <w:t xml:space="preserve">Условията и реда за оповестяване на </w:t>
      </w:r>
      <w:r w:rsidR="00207124">
        <w:t xml:space="preserve">растителнозащитните </w:t>
      </w:r>
      <w:r w:rsidR="00207124">
        <w:rPr>
          <w:lang w:val="ru-RU"/>
        </w:rPr>
        <w:t>мероприятия</w:t>
      </w:r>
      <w:r w:rsidR="00207124">
        <w:t xml:space="preserve"> с </w:t>
      </w:r>
      <w:r w:rsidRPr="00207124">
        <w:t xml:space="preserve">наземна </w:t>
      </w:r>
      <w:r w:rsidR="00207124">
        <w:t xml:space="preserve"> и авиационна </w:t>
      </w:r>
      <w:r w:rsidRPr="00207124">
        <w:t>техника</w:t>
      </w:r>
      <w:r w:rsidR="0052243F">
        <w:t xml:space="preserve"> </w:t>
      </w:r>
      <w:r w:rsidR="00207124">
        <w:t xml:space="preserve">са разписани в </w:t>
      </w:r>
      <w:r w:rsidR="00207124" w:rsidRPr="00687CED">
        <w:t>Закона за защита на растенията</w:t>
      </w:r>
      <w:r w:rsidR="00207124">
        <w:t xml:space="preserve"> и </w:t>
      </w:r>
      <w:r w:rsidR="00207124" w:rsidRPr="00B00CCC">
        <w:t>Наредба № 13 от 2016 г. за</w:t>
      </w:r>
      <w:r w:rsidR="00207124" w:rsidRPr="004165AB">
        <w:t xml:space="preserve">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r w:rsidR="00207124">
        <w:t xml:space="preserve">. </w:t>
      </w:r>
    </w:p>
    <w:p w:rsidR="00207124" w:rsidRPr="00207124" w:rsidRDefault="00207124" w:rsidP="00E26F20">
      <w:pPr>
        <w:spacing w:after="120"/>
        <w:ind w:right="-23" w:firstLine="709"/>
        <w:jc w:val="both"/>
      </w:pPr>
      <w:r w:rsidRPr="00207124">
        <w:t>Областните дирекции по безопасност на храните</w:t>
      </w:r>
      <w:r>
        <w:t>,</w:t>
      </w:r>
      <w:r w:rsidRPr="00207124">
        <w:t xml:space="preserve"> чрез кметствата и местните средства за масово осведомяване</w:t>
      </w:r>
      <w:r>
        <w:t xml:space="preserve"> или по друг подходящ начин разпространяват информация относно предстоящо прилагане на ПРЗ с </w:t>
      </w:r>
      <w:r w:rsidRPr="00207124">
        <w:t xml:space="preserve">наземна </w:t>
      </w:r>
      <w:r>
        <w:t xml:space="preserve"> и авиационна </w:t>
      </w:r>
      <w:r w:rsidRPr="00207124">
        <w:t>техника</w:t>
      </w:r>
      <w:r>
        <w:t>.</w:t>
      </w:r>
    </w:p>
    <w:p w:rsidR="00207124" w:rsidRDefault="008B4098" w:rsidP="00E26F20">
      <w:pPr>
        <w:spacing w:after="120"/>
        <w:ind w:right="-23" w:firstLine="709"/>
        <w:jc w:val="both"/>
      </w:pPr>
      <w:r w:rsidRPr="008B4098">
        <w:t>Л</w:t>
      </w:r>
      <w:r>
        <w:t xml:space="preserve">ицата, които извършват/възлагат растителнозащитни, </w:t>
      </w:r>
      <w:r w:rsidRPr="004165AB">
        <w:t>дезинфекционни и дезинсекционни дейности</w:t>
      </w:r>
      <w:r>
        <w:t xml:space="preserve"> с наземна и авиационна </w:t>
      </w:r>
      <w:r w:rsidRPr="00207124">
        <w:t>техника</w:t>
      </w:r>
      <w:r>
        <w:t xml:space="preserve"> в срок до 3 дни преди датата на третиране са длъжни да: </w:t>
      </w:r>
    </w:p>
    <w:p w:rsidR="008B4098" w:rsidRDefault="008B4098" w:rsidP="00736E4E">
      <w:pPr>
        <w:numPr>
          <w:ilvl w:val="0"/>
          <w:numId w:val="82"/>
        </w:numPr>
        <w:tabs>
          <w:tab w:val="left" w:pos="709"/>
        </w:tabs>
        <w:spacing w:after="120"/>
        <w:ind w:left="1134" w:right="-23" w:hanging="425"/>
        <w:jc w:val="both"/>
      </w:pPr>
      <w:r>
        <w:t xml:space="preserve">уведомят лично (с SMS и/или по електронна поща) собствениците на животновъдни обекти (пчелини), регистрирани съгласно Закона за ветеринарномедицинската дейност, разположени в землището на населеното място по местонахождение на площите, които ще бъдат третирани, както и собствениците на пчелини, разположени в граничещите землища, за датата и часа, в който ще се извърши мероприятието; </w:t>
      </w:r>
    </w:p>
    <w:p w:rsidR="008B4098" w:rsidRPr="008B4098" w:rsidRDefault="008B4098" w:rsidP="00736E4E">
      <w:pPr>
        <w:numPr>
          <w:ilvl w:val="0"/>
          <w:numId w:val="82"/>
        </w:numPr>
        <w:spacing w:after="120"/>
        <w:ind w:left="1134" w:right="-23" w:hanging="425"/>
        <w:jc w:val="both"/>
      </w:pPr>
      <w:r>
        <w:t>изпратят уведомително писмо до кмета на населеното място, в чието землище ще се извършва третирането, както и до кметовете на населените места, чиито землища граничат с третираните площи.</w:t>
      </w:r>
    </w:p>
    <w:p w:rsidR="00207124" w:rsidRDefault="00EB5B6B" w:rsidP="00E26F20">
      <w:pPr>
        <w:spacing w:after="120"/>
        <w:ind w:right="-23"/>
        <w:jc w:val="both"/>
      </w:pPr>
      <w:r>
        <w:tab/>
        <w:t>Кметовете обявяват предстоящото третиране в деня на получаване на уведомителното писмо чрез местните средства за масово осведомяване и чрез обява на видно място в съответното населено място.</w:t>
      </w:r>
    </w:p>
    <w:p w:rsidR="00EB5B6B" w:rsidRDefault="00EB5B6B" w:rsidP="00E26F20">
      <w:pPr>
        <w:spacing w:after="120"/>
        <w:ind w:right="-23"/>
        <w:jc w:val="both"/>
      </w:pPr>
      <w:r>
        <w:tab/>
      </w:r>
    </w:p>
    <w:p w:rsidR="00EB5B6B" w:rsidRDefault="00EB5B6B" w:rsidP="00E26F20">
      <w:pPr>
        <w:spacing w:after="120"/>
        <w:ind w:right="-23"/>
        <w:jc w:val="both"/>
      </w:pPr>
      <w:r>
        <w:tab/>
        <w:t xml:space="preserve">Продукти за растителна защита, препарати за дезинфекция и дезинсекция се употребяват върху земеделски и горски култури и други площи с наземна техника: </w:t>
      </w:r>
    </w:p>
    <w:p w:rsidR="00EB5B6B" w:rsidRDefault="00EB5B6B" w:rsidP="00E26F20">
      <w:pPr>
        <w:spacing w:after="120"/>
        <w:ind w:right="-23"/>
        <w:jc w:val="both"/>
      </w:pPr>
      <w:r>
        <w:t xml:space="preserve">1.  при спазване на защитни зони и отстояния: </w:t>
      </w:r>
    </w:p>
    <w:p w:rsidR="00EB5B6B" w:rsidRDefault="00EB5B6B" w:rsidP="00E26F20">
      <w:pPr>
        <w:spacing w:after="120"/>
        <w:ind w:right="-23"/>
        <w:jc w:val="both"/>
      </w:pPr>
      <w:r>
        <w:t xml:space="preserve">а) не по-малко от 50 м, когато посоката на вятъра е обратна на населеното място и пчелините; </w:t>
      </w:r>
    </w:p>
    <w:p w:rsidR="00EB5B6B" w:rsidRDefault="00EB5B6B" w:rsidP="00E26F20">
      <w:pPr>
        <w:spacing w:after="120"/>
        <w:ind w:right="-23"/>
        <w:jc w:val="both"/>
      </w:pPr>
      <w:r>
        <w:t xml:space="preserve">б) не по-малко от 150 м, когато посоката на вятъра е към населеното място и пчелините; </w:t>
      </w:r>
    </w:p>
    <w:p w:rsidR="00EB5B6B" w:rsidRDefault="00EB5B6B" w:rsidP="00E26F20">
      <w:pPr>
        <w:spacing w:after="120"/>
        <w:ind w:right="-23"/>
        <w:jc w:val="both"/>
      </w:pPr>
      <w:r>
        <w:t xml:space="preserve">в) от съседни култури, определени при разрешаването и посочени в етикета на продуктите за растителна защита; </w:t>
      </w:r>
    </w:p>
    <w:p w:rsidR="00781B1D" w:rsidRDefault="00EB5B6B" w:rsidP="00E26F20">
      <w:pPr>
        <w:spacing w:after="120"/>
        <w:ind w:right="-23"/>
        <w:jc w:val="both"/>
      </w:pPr>
      <w:r>
        <w:t>2. при скорост на вятъра не повече от 5 м/сек., когато оборудването за прилагане на продукти за растителна защита осигурява намаляване отнасянето на струята, и не повече от 2 м/сек., без такова оборудване.</w:t>
      </w:r>
    </w:p>
    <w:p w:rsidR="00EB5B6B" w:rsidRDefault="00EB5B6B" w:rsidP="00E26F20">
      <w:pPr>
        <w:spacing w:after="120"/>
        <w:ind w:right="-23"/>
        <w:jc w:val="both"/>
      </w:pPr>
      <w:r>
        <w:t xml:space="preserve"> </w:t>
      </w:r>
    </w:p>
    <w:p w:rsidR="00781B1D" w:rsidRPr="00781B1D" w:rsidRDefault="00EB5B6B" w:rsidP="00736E4E">
      <w:pPr>
        <w:numPr>
          <w:ilvl w:val="0"/>
          <w:numId w:val="84"/>
        </w:numPr>
        <w:spacing w:after="120"/>
        <w:ind w:right="-23"/>
        <w:jc w:val="both"/>
        <w:rPr>
          <w:u w:val="single"/>
        </w:rPr>
      </w:pPr>
      <w:r w:rsidRPr="00781B1D">
        <w:rPr>
          <w:u w:val="single"/>
        </w:rPr>
        <w:t>Не се допуска използването на продукти за растителна защита и препарати за дезинфекция и дезинсекция с наземна техника при:</w:t>
      </w:r>
    </w:p>
    <w:p w:rsidR="00EB5B6B" w:rsidRPr="007A11A3" w:rsidRDefault="00EB5B6B" w:rsidP="00E26F20">
      <w:pPr>
        <w:spacing w:after="120"/>
        <w:ind w:right="-23"/>
        <w:jc w:val="both"/>
        <w:rPr>
          <w:rStyle w:val="Emphasis"/>
        </w:rPr>
      </w:pPr>
      <w:r>
        <w:t xml:space="preserve">1. скорост на вятъра над 5 м/сек.; </w:t>
      </w:r>
    </w:p>
    <w:p w:rsidR="00EB5B6B" w:rsidRDefault="00EB5B6B" w:rsidP="00E26F20">
      <w:pPr>
        <w:spacing w:after="120"/>
        <w:ind w:right="-23"/>
        <w:jc w:val="both"/>
      </w:pPr>
      <w:r>
        <w:t>2. при температура на въздуха над 25 °С, измерена на сянка.</w:t>
      </w:r>
    </w:p>
    <w:p w:rsidR="00EB5B6B" w:rsidRDefault="00EB5B6B" w:rsidP="00E26F20">
      <w:pPr>
        <w:spacing w:after="120"/>
        <w:ind w:right="-23"/>
        <w:jc w:val="both"/>
      </w:pPr>
      <w:r>
        <w:tab/>
        <w:t xml:space="preserve">Продукти за растителна защита, препарати за дезинфекция и дезинсекция се употребяват върху земеделски и горски култури чрез въздушно пръскане: </w:t>
      </w:r>
    </w:p>
    <w:p w:rsidR="00EB5B6B" w:rsidRDefault="00EB5B6B" w:rsidP="00E26F20">
      <w:pPr>
        <w:spacing w:after="120"/>
        <w:ind w:right="-23"/>
        <w:jc w:val="both"/>
      </w:pPr>
      <w:r>
        <w:lastRenderedPageBreak/>
        <w:t xml:space="preserve">1. след писмено разрешение съгласно Закона за защита на растенията; </w:t>
      </w:r>
    </w:p>
    <w:p w:rsidR="00EB5B6B" w:rsidRDefault="00EB5B6B" w:rsidP="00E26F20">
      <w:pPr>
        <w:spacing w:after="120"/>
        <w:ind w:right="-23"/>
        <w:jc w:val="both"/>
      </w:pPr>
      <w:r>
        <w:t xml:space="preserve">2. при спазване на защитни зони и отстояния: </w:t>
      </w:r>
    </w:p>
    <w:p w:rsidR="00EB5B6B" w:rsidRDefault="00EB5B6B" w:rsidP="00E26F20">
      <w:pPr>
        <w:spacing w:after="120"/>
        <w:ind w:right="-23"/>
        <w:jc w:val="both"/>
      </w:pPr>
      <w:r>
        <w:t xml:space="preserve">а) не по-малко от 200 м, когато посоката на вятъра е обратна на населеното място и пчелините; </w:t>
      </w:r>
    </w:p>
    <w:p w:rsidR="00781B1D" w:rsidRDefault="00EB5B6B" w:rsidP="00E26F20">
      <w:pPr>
        <w:spacing w:after="120"/>
        <w:ind w:right="-23"/>
        <w:jc w:val="both"/>
      </w:pPr>
      <w:r>
        <w:t xml:space="preserve">б) не по-малко от 800 м, когато посоката на вятъра е към населеното място и </w:t>
      </w:r>
      <w:r w:rsidR="00781B1D">
        <w:t>пчелините.</w:t>
      </w:r>
    </w:p>
    <w:p w:rsidR="00781B1D" w:rsidRDefault="00781B1D" w:rsidP="00E26F20">
      <w:pPr>
        <w:spacing w:after="120"/>
        <w:ind w:right="-23"/>
        <w:jc w:val="both"/>
      </w:pPr>
    </w:p>
    <w:p w:rsidR="00EB5B6B" w:rsidRPr="00781B1D" w:rsidRDefault="00EB5B6B" w:rsidP="00736E4E">
      <w:pPr>
        <w:numPr>
          <w:ilvl w:val="0"/>
          <w:numId w:val="83"/>
        </w:numPr>
        <w:spacing w:after="120"/>
        <w:ind w:left="426" w:right="-23" w:firstLine="0"/>
        <w:jc w:val="both"/>
        <w:rPr>
          <w:u w:val="single"/>
        </w:rPr>
      </w:pPr>
      <w:r w:rsidRPr="00781B1D">
        <w:rPr>
          <w:u w:val="single"/>
        </w:rPr>
        <w:t xml:space="preserve">Не се допуска прилагането на продукти за растителна защита чрез въздушно пръскане: </w:t>
      </w:r>
    </w:p>
    <w:p w:rsidR="00EB5B6B" w:rsidRDefault="00EB5B6B" w:rsidP="00E26F20">
      <w:pPr>
        <w:spacing w:after="120"/>
        <w:ind w:right="-23"/>
        <w:jc w:val="both"/>
      </w:pPr>
      <w:r>
        <w:t xml:space="preserve">1. при скорост на вятъра над 2 м/сек. при третиране с хербициди, десиканти и дефолианти; </w:t>
      </w:r>
    </w:p>
    <w:p w:rsidR="00EB5B6B" w:rsidRDefault="00EB5B6B" w:rsidP="00E26F20">
      <w:pPr>
        <w:spacing w:after="120"/>
        <w:ind w:right="-23"/>
        <w:jc w:val="both"/>
      </w:pPr>
      <w:r>
        <w:t xml:space="preserve">2. при скорост на вятъра над 5 м/сек. при третиране с инсектициди, фунгициди и растежни регулатори; </w:t>
      </w:r>
    </w:p>
    <w:p w:rsidR="00EB5B6B" w:rsidRDefault="00EB5B6B" w:rsidP="00E26F20">
      <w:pPr>
        <w:spacing w:after="120"/>
        <w:ind w:right="-23"/>
        <w:jc w:val="both"/>
      </w:pPr>
      <w:r>
        <w:t xml:space="preserve">3. при температура на въздуха над 25 °С, измерена на сянка; </w:t>
      </w:r>
    </w:p>
    <w:p w:rsidR="00EB5B6B" w:rsidRDefault="00EB5B6B" w:rsidP="00E26F20">
      <w:pPr>
        <w:spacing w:after="120"/>
        <w:ind w:right="-23"/>
        <w:jc w:val="both"/>
      </w:pPr>
      <w:r>
        <w:t xml:space="preserve">4. при пълно безветрие с тотални хербициди; </w:t>
      </w:r>
    </w:p>
    <w:p w:rsidR="00EB5B6B" w:rsidRDefault="00EB5B6B" w:rsidP="00E26F20">
      <w:pPr>
        <w:spacing w:after="120"/>
        <w:ind w:right="-23"/>
        <w:jc w:val="both"/>
        <w:rPr>
          <w:highlight w:val="yellow"/>
        </w:rPr>
      </w:pPr>
      <w:r>
        <w:t>5. при температурна инверсия.</w:t>
      </w:r>
    </w:p>
    <w:p w:rsidR="00F1121B" w:rsidRPr="004165AB" w:rsidRDefault="00F1121B" w:rsidP="00E26F20">
      <w:pPr>
        <w:autoSpaceDE w:val="0"/>
        <w:autoSpaceDN w:val="0"/>
        <w:adjustRightInd w:val="0"/>
        <w:spacing w:after="120"/>
        <w:ind w:left="360" w:right="140"/>
        <w:jc w:val="both"/>
      </w:pPr>
    </w:p>
    <w:p w:rsidR="00050AD0" w:rsidRPr="00050AD0" w:rsidRDefault="00050AD0" w:rsidP="00E26F20">
      <w:pPr>
        <w:pStyle w:val="Default"/>
        <w:spacing w:after="120"/>
        <w:ind w:firstLine="360"/>
        <w:jc w:val="both"/>
        <w:rPr>
          <w:rFonts w:ascii="Times New Roman" w:hAnsi="Times New Roman" w:cs="Times New Roman"/>
        </w:rPr>
      </w:pPr>
      <w:r w:rsidRPr="00AA7EAE">
        <w:rPr>
          <w:rFonts w:ascii="Times New Roman" w:hAnsi="Times New Roman" w:cs="Times New Roman"/>
        </w:rPr>
        <w:t>В бордния журнал на въздухоплавателното средство се записват състоянието на метеорологичните елементи, характеризиращи времето в момента, преди третиране и след извършване на самото третиране.</w:t>
      </w:r>
      <w:r w:rsidRPr="00050AD0">
        <w:rPr>
          <w:rFonts w:ascii="Times New Roman" w:hAnsi="Times New Roman" w:cs="Times New Roman"/>
        </w:rPr>
        <w:t xml:space="preserve"> </w:t>
      </w:r>
    </w:p>
    <w:p w:rsidR="00050AD0" w:rsidRPr="00AA7EAE" w:rsidRDefault="00050AD0" w:rsidP="00152C6F">
      <w:pPr>
        <w:pStyle w:val="Default"/>
        <w:numPr>
          <w:ilvl w:val="0"/>
          <w:numId w:val="83"/>
        </w:numPr>
        <w:spacing w:after="120"/>
        <w:ind w:left="284"/>
        <w:jc w:val="both"/>
        <w:rPr>
          <w:rFonts w:ascii="Times New Roman" w:hAnsi="Times New Roman" w:cs="Times New Roman"/>
        </w:rPr>
      </w:pPr>
      <w:r w:rsidRPr="00AA7EAE">
        <w:rPr>
          <w:rFonts w:ascii="Times New Roman" w:hAnsi="Times New Roman" w:cs="Times New Roman"/>
        </w:rPr>
        <w:t xml:space="preserve">Разрешава се третиране с инсектициди, препарати за дезинфекция и дезинсекция със: </w:t>
      </w:r>
    </w:p>
    <w:p w:rsidR="00050AD0" w:rsidRPr="00AA7EAE" w:rsidRDefault="00050AD0" w:rsidP="00E26F20">
      <w:pPr>
        <w:pStyle w:val="Default"/>
        <w:spacing w:after="120"/>
        <w:ind w:firstLine="720"/>
        <w:jc w:val="both"/>
        <w:rPr>
          <w:rFonts w:ascii="Times New Roman" w:hAnsi="Times New Roman" w:cs="Times New Roman"/>
        </w:rPr>
      </w:pPr>
      <w:r w:rsidRPr="00AA7EAE">
        <w:rPr>
          <w:rFonts w:ascii="Times New Roman" w:hAnsi="Times New Roman" w:cs="Times New Roman"/>
        </w:rPr>
        <w:t xml:space="preserve">1. наземна техника – от залез слънце до 10,00 ч. на следващия ден; </w:t>
      </w:r>
    </w:p>
    <w:p w:rsidR="00050AD0" w:rsidRPr="00AA7EAE" w:rsidRDefault="00050AD0" w:rsidP="00E26F20">
      <w:pPr>
        <w:pStyle w:val="Default"/>
        <w:spacing w:after="120"/>
        <w:ind w:firstLine="720"/>
        <w:jc w:val="both"/>
        <w:rPr>
          <w:rFonts w:ascii="Times New Roman" w:hAnsi="Times New Roman" w:cs="Times New Roman"/>
        </w:rPr>
      </w:pPr>
      <w:r w:rsidRPr="00AA7EAE">
        <w:rPr>
          <w:rFonts w:ascii="Times New Roman" w:hAnsi="Times New Roman" w:cs="Times New Roman"/>
        </w:rPr>
        <w:t>2. авиационна техника –</w:t>
      </w:r>
      <w:r w:rsidR="00B0313F" w:rsidRPr="00AA7EAE">
        <w:rPr>
          <w:rFonts w:ascii="Times New Roman" w:hAnsi="Times New Roman" w:cs="Times New Roman"/>
        </w:rPr>
        <w:t xml:space="preserve"> от изгрев слънце до 10,00 часа</w:t>
      </w:r>
      <w:r w:rsidRPr="00AA7EAE">
        <w:rPr>
          <w:rFonts w:ascii="Times New Roman" w:hAnsi="Times New Roman" w:cs="Times New Roman"/>
        </w:rPr>
        <w:t xml:space="preserve"> . </w:t>
      </w:r>
    </w:p>
    <w:p w:rsidR="00050AD0" w:rsidRPr="00AA7EAE" w:rsidRDefault="00050AD0" w:rsidP="00E26F20">
      <w:pPr>
        <w:pStyle w:val="Default"/>
        <w:spacing w:after="120"/>
        <w:ind w:firstLine="360"/>
        <w:jc w:val="both"/>
        <w:rPr>
          <w:rFonts w:ascii="Times New Roman" w:hAnsi="Times New Roman" w:cs="Times New Roman"/>
        </w:rPr>
      </w:pPr>
      <w:r w:rsidRPr="00AA7EAE">
        <w:rPr>
          <w:rFonts w:ascii="Times New Roman" w:hAnsi="Times New Roman" w:cs="Times New Roman"/>
        </w:rPr>
        <w:t xml:space="preserve"> Не се разрешава третиране с продукти за растителна защита, препарати за дезинфекция и дезинсекция на площи с цъфтяща растителност, пасищни площи, вододайни зони и третиране извън буферните зони, определени при разрешаването на продуктите за растителна защита. </w:t>
      </w:r>
    </w:p>
    <w:p w:rsidR="00050AD0" w:rsidRPr="00AA7EAE" w:rsidRDefault="00050AD0" w:rsidP="00E26F20">
      <w:pPr>
        <w:pStyle w:val="Default"/>
        <w:spacing w:after="120"/>
        <w:ind w:firstLine="360"/>
        <w:jc w:val="both"/>
        <w:rPr>
          <w:rFonts w:ascii="Times New Roman" w:hAnsi="Times New Roman" w:cs="Times New Roman"/>
        </w:rPr>
      </w:pPr>
      <w:r w:rsidRPr="00AA7EAE">
        <w:rPr>
          <w:rFonts w:ascii="Times New Roman" w:hAnsi="Times New Roman" w:cs="Times New Roman"/>
          <w:b/>
          <w:bCs/>
        </w:rPr>
        <w:t xml:space="preserve"> </w:t>
      </w:r>
      <w:r w:rsidRPr="00AA7EAE">
        <w:rPr>
          <w:rFonts w:ascii="Times New Roman" w:hAnsi="Times New Roman" w:cs="Times New Roman"/>
        </w:rPr>
        <w:t xml:space="preserve">Възложителят на растителнозащитна, дезинфекционна и дезинсекционна дейност е длъжен да: </w:t>
      </w:r>
    </w:p>
    <w:p w:rsidR="00050AD0" w:rsidRPr="00AA7EAE" w:rsidRDefault="00050AD0" w:rsidP="00E26F20">
      <w:pPr>
        <w:pStyle w:val="Default"/>
        <w:spacing w:after="120"/>
        <w:ind w:firstLine="360"/>
        <w:jc w:val="both"/>
        <w:rPr>
          <w:rFonts w:ascii="Times New Roman" w:hAnsi="Times New Roman" w:cs="Times New Roman"/>
        </w:rPr>
      </w:pPr>
      <w:r w:rsidRPr="00AA7EAE">
        <w:rPr>
          <w:rFonts w:ascii="Times New Roman" w:hAnsi="Times New Roman" w:cs="Times New Roman"/>
        </w:rPr>
        <w:t xml:space="preserve">1. окоси цъфтящата растителност в междуредията на трайните насаждения (овощни градини, лозя и др.) преди извършване на третирането при спазване изискванията на чл. 34 от Закона за пчеларството; </w:t>
      </w:r>
    </w:p>
    <w:p w:rsidR="00050AD0" w:rsidRPr="00AA7EAE" w:rsidRDefault="00050AD0" w:rsidP="00E26F20">
      <w:pPr>
        <w:autoSpaceDE w:val="0"/>
        <w:autoSpaceDN w:val="0"/>
        <w:adjustRightInd w:val="0"/>
        <w:spacing w:after="120"/>
        <w:ind w:right="140" w:firstLine="360"/>
        <w:jc w:val="both"/>
        <w:rPr>
          <w:strike/>
        </w:rPr>
      </w:pPr>
      <w:r w:rsidRPr="00AA7EAE">
        <w:t xml:space="preserve">2. осигури съхранение на празните опаковки от употребените продукти за растителна защита, препарати за дезинфекция и дезинсекция в специално обособени и обезопасени за целта места, както и управлението и третирането им, съгласно указанията, посочени върху етикета на продуктите за растителна защита и по реда на Закона за управление на отпадъците. </w:t>
      </w:r>
    </w:p>
    <w:p w:rsidR="0032060B" w:rsidRPr="004165AB" w:rsidRDefault="0032060B" w:rsidP="00736E4E">
      <w:pPr>
        <w:numPr>
          <w:ilvl w:val="1"/>
          <w:numId w:val="68"/>
        </w:numPr>
        <w:tabs>
          <w:tab w:val="clear" w:pos="1440"/>
          <w:tab w:val="num" w:pos="0"/>
        </w:tabs>
        <w:autoSpaceDE w:val="0"/>
        <w:autoSpaceDN w:val="0"/>
        <w:adjustRightInd w:val="0"/>
        <w:spacing w:after="120"/>
        <w:ind w:left="0" w:right="140" w:firstLine="360"/>
        <w:jc w:val="both"/>
      </w:pPr>
      <w:r w:rsidRPr="004165AB">
        <w:t xml:space="preserve">Третираните площи и обекти с ПРЗ първа група се обозначават до изтичането на карантинния срок с предупредителни табели </w:t>
      </w:r>
      <w:r w:rsidR="008466DC" w:rsidRPr="004165AB">
        <w:rPr>
          <w:b/>
        </w:rPr>
        <w:t>"ОТРОВНО!"</w:t>
      </w:r>
      <w:r w:rsidRPr="004165AB">
        <w:t xml:space="preserve">, поставени на видни места на пътищата за достъп. </w:t>
      </w:r>
    </w:p>
    <w:p w:rsidR="005847F8" w:rsidRDefault="00DC52D2" w:rsidP="00106B89">
      <w:pPr>
        <w:pStyle w:val="Heading2"/>
        <w:ind w:left="1304" w:hanging="1304"/>
        <w:rPr>
          <w:rFonts w:ascii="Times New Roman" w:hAnsi="Times New Roman" w:cs="Times New Roman"/>
          <w:i w:val="0"/>
          <w:sz w:val="24"/>
          <w:szCs w:val="24"/>
        </w:rPr>
      </w:pPr>
      <w:bookmarkStart w:id="23" w:name="_Toc4168203"/>
      <w:r w:rsidRPr="005B0B42">
        <w:rPr>
          <w:rFonts w:ascii="Times New Roman" w:hAnsi="Times New Roman" w:cs="Times New Roman"/>
          <w:i w:val="0"/>
          <w:sz w:val="24"/>
          <w:szCs w:val="24"/>
        </w:rPr>
        <w:t>МЯРКА 11.</w:t>
      </w:r>
      <w:r w:rsidRPr="005B0B42">
        <w:rPr>
          <w:rFonts w:ascii="Times New Roman" w:hAnsi="Times New Roman" w:cs="Times New Roman"/>
          <w:i w:val="0"/>
          <w:sz w:val="24"/>
          <w:szCs w:val="24"/>
        </w:rPr>
        <w:tab/>
      </w:r>
      <w:r w:rsidR="005847F8" w:rsidRPr="005B0B42">
        <w:rPr>
          <w:rFonts w:ascii="Times New Roman" w:hAnsi="Times New Roman" w:cs="Times New Roman"/>
          <w:i w:val="0"/>
          <w:sz w:val="24"/>
          <w:szCs w:val="24"/>
        </w:rPr>
        <w:t>ИНФОРМАЦИЯ И ПОВИШАВАНЕ НА ОСВЕДОМЕНОСТТА ОТНОСНО ВЪЗДЕЙСТВИЕТО ОТ УПОТРЕБАТА НА ПЕСТИЦИДИ ЗА ЗДРАВЕТО НА ХОРАТА И ОКОЛНАТА СРЕДА</w:t>
      </w:r>
      <w:bookmarkEnd w:id="23"/>
    </w:p>
    <w:p w:rsidR="00152C6F" w:rsidRPr="00152C6F" w:rsidRDefault="00152C6F" w:rsidP="00152C6F">
      <w:pPr>
        <w:rPr>
          <w:lang w:eastAsia="en-US"/>
        </w:rPr>
      </w:pPr>
    </w:p>
    <w:p w:rsidR="005847F8" w:rsidRPr="00A92573" w:rsidRDefault="005847F8" w:rsidP="00E26F20">
      <w:pPr>
        <w:spacing w:after="120"/>
        <w:ind w:firstLine="708"/>
        <w:jc w:val="both"/>
      </w:pPr>
      <w:r w:rsidRPr="00A92573">
        <w:lastRenderedPageBreak/>
        <w:t>Необ</w:t>
      </w:r>
      <w:r w:rsidR="00F05A2B">
        <w:t xml:space="preserve">ходимо е обществеността да бъде </w:t>
      </w:r>
      <w:r w:rsidRPr="00A92573">
        <w:t>добре информирана относно цялостното въздействие на пестицидите и възможните рискове от употребата им</w:t>
      </w:r>
      <w:r>
        <w:t xml:space="preserve"> – </w:t>
      </w:r>
      <w:r w:rsidRPr="00A92573">
        <w:t xml:space="preserve">чрез кампании за повишаване на осведомеността, чрез предоставяне на информация </w:t>
      </w:r>
      <w:r w:rsidR="00DB6874" w:rsidRPr="00F05A2B">
        <w:t>на сайта на съответните ведомства</w:t>
      </w:r>
      <w:r w:rsidR="00BE1087">
        <w:t xml:space="preserve"> или </w:t>
      </w:r>
      <w:r w:rsidRPr="00A92573">
        <w:t>по време на продажба от лицата, търгуващи с продукти за растителна защита и чрез други мерки. Във връзка с тази необходимост са предприети действия за:</w:t>
      </w:r>
    </w:p>
    <w:p w:rsidR="005847F8" w:rsidRDefault="005847F8" w:rsidP="00736E4E">
      <w:pPr>
        <w:numPr>
          <w:ilvl w:val="0"/>
          <w:numId w:val="27"/>
        </w:numPr>
        <w:autoSpaceDE w:val="0"/>
        <w:autoSpaceDN w:val="0"/>
        <w:adjustRightInd w:val="0"/>
        <w:spacing w:after="120"/>
        <w:ind w:left="714" w:hanging="357"/>
        <w:jc w:val="both"/>
      </w:pPr>
      <w:r w:rsidRPr="00785BA6">
        <w:rPr>
          <w:lang w:val="ru-RU"/>
        </w:rPr>
        <w:t xml:space="preserve">информиране на широката общественост, както и за насърчаване и улесняване на информационни и осведомителни програми и предоставяне на точна и балансирана информация относно пестицидите, по-специално що се отнася до рисковете и възможните остри и хронични </w:t>
      </w:r>
      <w:r w:rsidR="00E22C91" w:rsidRPr="00F05A2B">
        <w:rPr>
          <w:lang w:val="ru-RU"/>
        </w:rPr>
        <w:t>отравяния</w:t>
      </w:r>
      <w:r w:rsidRPr="00DB6874">
        <w:rPr>
          <w:lang w:val="ru-RU"/>
        </w:rPr>
        <w:t>,</w:t>
      </w:r>
      <w:r w:rsidRPr="00785BA6">
        <w:rPr>
          <w:lang w:val="ru-RU"/>
        </w:rPr>
        <w:t xml:space="preserve"> неприцелните организми и околната среда вследствие на употребата им, както и относно използ</w:t>
      </w:r>
      <w:r>
        <w:rPr>
          <w:lang w:val="ru-RU"/>
        </w:rPr>
        <w:t>ването на нехимични алтернативи</w:t>
      </w:r>
      <w:r>
        <w:t>;</w:t>
      </w:r>
    </w:p>
    <w:p w:rsidR="005847F8" w:rsidRPr="00A674F6" w:rsidRDefault="005847F8" w:rsidP="00736E4E">
      <w:pPr>
        <w:numPr>
          <w:ilvl w:val="0"/>
          <w:numId w:val="27"/>
        </w:numPr>
        <w:autoSpaceDE w:val="0"/>
        <w:autoSpaceDN w:val="0"/>
        <w:adjustRightInd w:val="0"/>
        <w:spacing w:after="120"/>
        <w:jc w:val="both"/>
      </w:pPr>
      <w:r>
        <w:t>с</w:t>
      </w:r>
      <w:r w:rsidRPr="00485CA7">
        <w:rPr>
          <w:lang w:val="ru-RU"/>
        </w:rPr>
        <w:t xml:space="preserve">ъбиране на информация относно случаите на остро </w:t>
      </w:r>
      <w:r w:rsidRPr="00485CA7">
        <w:t>отравяне</w:t>
      </w:r>
      <w:r w:rsidRPr="00485CA7">
        <w:rPr>
          <w:color w:val="008080"/>
        </w:rPr>
        <w:t xml:space="preserve"> </w:t>
      </w:r>
      <w:r w:rsidRPr="00485CA7">
        <w:rPr>
          <w:lang w:val="ru-RU"/>
        </w:rPr>
        <w:t>с продукти за растителна защита</w:t>
      </w:r>
      <w:r w:rsidRPr="005A6C07">
        <w:rPr>
          <w:lang w:val="ru-RU"/>
        </w:rPr>
        <w:t>, ка</w:t>
      </w:r>
      <w:r>
        <w:rPr>
          <w:lang w:val="ru-RU"/>
        </w:rPr>
        <w:t>кто и на развитие на хронично о</w:t>
      </w:r>
      <w:r w:rsidRPr="005A6C07">
        <w:rPr>
          <w:lang w:val="ru-RU"/>
        </w:rPr>
        <w:t xml:space="preserve">травяне, сред групи, които може да бъдат излагани </w:t>
      </w:r>
      <w:r w:rsidRPr="003329E0">
        <w:rPr>
          <w:lang w:val="ru-RU"/>
        </w:rPr>
        <w:t xml:space="preserve">редовно на въздействието на </w:t>
      </w:r>
      <w:r>
        <w:rPr>
          <w:lang w:val="ru-RU"/>
        </w:rPr>
        <w:t>продукти за растителна защита</w:t>
      </w:r>
      <w:r w:rsidRPr="000D1AC7">
        <w:rPr>
          <w:lang w:val="ru-RU"/>
        </w:rPr>
        <w:t xml:space="preserve">, като </w:t>
      </w:r>
      <w:r>
        <w:rPr>
          <w:lang w:val="ru-RU"/>
        </w:rPr>
        <w:t xml:space="preserve">професионални потребители, </w:t>
      </w:r>
      <w:r w:rsidRPr="000D1AC7">
        <w:rPr>
          <w:lang w:val="ru-RU"/>
        </w:rPr>
        <w:t>оператори, селскостопански</w:t>
      </w:r>
      <w:r w:rsidRPr="003329E0">
        <w:rPr>
          <w:lang w:val="ru-RU"/>
        </w:rPr>
        <w:t xml:space="preserve"> работници или хора, които живеят в близост до зони, в които се използват </w:t>
      </w:r>
      <w:r>
        <w:rPr>
          <w:lang w:val="ru-RU"/>
        </w:rPr>
        <w:t>продукти за растителна защита</w:t>
      </w:r>
      <w:r>
        <w:t xml:space="preserve">. </w:t>
      </w:r>
      <w:r w:rsidRPr="003329E0">
        <w:rPr>
          <w:lang w:val="ru-RU"/>
        </w:rPr>
        <w:t xml:space="preserve"> </w:t>
      </w:r>
    </w:p>
    <w:p w:rsidR="008A7EE0" w:rsidRPr="00F7439C" w:rsidRDefault="008A7EE0" w:rsidP="00E26F20">
      <w:pPr>
        <w:spacing w:after="120"/>
        <w:ind w:firstLine="708"/>
        <w:jc w:val="both"/>
      </w:pPr>
      <w:r w:rsidRPr="00F7439C">
        <w:t>От страна на растителнозащитната индустрия – Асоциация растителнозащитна индустрия България /АРИБ/ се предприемат редица инициативи за повишаване на информираността за рисковете от употребата на нелегални продукти за растителна защита. АРИБ и БАБХ съвместно провеждат обучения и семинари със заинтересованите страни с цел превенция употребата и разпространението на нелегални продукти. Публикуват се материали в специализираните издания за земеделие, организират се дискусии по темата, за да се информират земедел</w:t>
      </w:r>
      <w:r w:rsidR="00F7439C">
        <w:t xml:space="preserve">ските производители и широката </w:t>
      </w:r>
      <w:r w:rsidRPr="00F7439C">
        <w:t>обществ</w:t>
      </w:r>
      <w:r w:rsidR="00F7439C">
        <w:t>е</w:t>
      </w:r>
      <w:r w:rsidRPr="00F7439C">
        <w:t>ност за  рисковете от употребата на нелегални и фалшиви пестициди за земеделието, за здравето на хората и за околната среда. Акцент в работата е подобряване на взаимодействието между институциите. БАБХ заедно с Агенция Митници и МВР участват в международни срещи и операции, в сътрудничество с частния сектор и международни органи, което дава възможност за обмен на информация и практики в общите усилия срещу нелегалната търговия, и за провеждане на съвместни акции и действия против продажбата и употребата на нелегални пестициди. АРИБ и БАБХ предлагат криминализиране на всички дейности, свързани с производството, предлагането на пазара и пренасяне през граница на неразрешени продукти за растителна защита. Конкретни текстове за изменения и допълнения на Наказателния Кодекс са изпратени в МЗХГ от страна на АРИБ. Ограничаване на нелегалната търговия с пестициди може да се постигне с въвеждане на съвременни мерки за проследяемост на продажбите на ПРЗ от доставчика до крайния потребител</w:t>
      </w:r>
      <w:r w:rsidR="008543EA">
        <w:t>.</w:t>
      </w:r>
    </w:p>
    <w:p w:rsidR="005847F8" w:rsidRPr="00E22C91" w:rsidRDefault="005847F8" w:rsidP="00E26F20">
      <w:pPr>
        <w:spacing w:after="120"/>
        <w:ind w:firstLine="708"/>
        <w:jc w:val="both"/>
      </w:pPr>
    </w:p>
    <w:p w:rsidR="008977F1" w:rsidRPr="0070036C" w:rsidRDefault="00DB6874" w:rsidP="00E26F20">
      <w:pPr>
        <w:autoSpaceDE w:val="0"/>
        <w:autoSpaceDN w:val="0"/>
        <w:adjustRightInd w:val="0"/>
        <w:spacing w:after="120"/>
        <w:jc w:val="both"/>
      </w:pPr>
      <w:r w:rsidRPr="0070036C">
        <w:t xml:space="preserve">За предоставяне на информация се поддържат и регулярно актуализират </w:t>
      </w:r>
      <w:r w:rsidR="008977F1" w:rsidRPr="0070036C">
        <w:t>регистри на сайта на БАБХ, които могат да бъдат намерени на следния линк:</w:t>
      </w:r>
    </w:p>
    <w:p w:rsidR="008977F1" w:rsidRPr="0070036C" w:rsidRDefault="0035537D" w:rsidP="00E26F20">
      <w:pPr>
        <w:autoSpaceDE w:val="0"/>
        <w:autoSpaceDN w:val="0"/>
        <w:adjustRightInd w:val="0"/>
        <w:spacing w:after="120"/>
        <w:jc w:val="both"/>
      </w:pPr>
      <w:hyperlink r:id="rId30" w:history="1">
        <w:r w:rsidR="008F5DBA" w:rsidRPr="00D8113C">
          <w:rPr>
            <w:rStyle w:val="Hyperlink"/>
          </w:rPr>
          <w:t>http://bfsa.bg/bg/Object/site_register/view/4/%D0%A0%D0%B0%D1%81%D1%82%D0%B8%D1%82%D0%B5%D0%BB%D0%BD%D0%B0</w:t>
        </w:r>
      </w:hyperlink>
      <w:r w:rsidR="008F5DBA" w:rsidRPr="005B0B42">
        <w:t xml:space="preserve"> </w:t>
      </w:r>
      <w:r w:rsidR="00DB6874" w:rsidRPr="0070036C">
        <w:t xml:space="preserve"> </w:t>
      </w:r>
    </w:p>
    <w:p w:rsidR="008977F1" w:rsidRPr="0070036C" w:rsidRDefault="008977F1" w:rsidP="00E26F20">
      <w:pPr>
        <w:autoSpaceDE w:val="0"/>
        <w:autoSpaceDN w:val="0"/>
        <w:adjustRightInd w:val="0"/>
        <w:spacing w:after="120"/>
        <w:jc w:val="both"/>
      </w:pPr>
    </w:p>
    <w:p w:rsidR="00F467A4" w:rsidRDefault="008977F1" w:rsidP="00E26F20">
      <w:pPr>
        <w:autoSpaceDE w:val="0"/>
        <w:autoSpaceDN w:val="0"/>
        <w:adjustRightInd w:val="0"/>
        <w:spacing w:after="120"/>
        <w:jc w:val="both"/>
      </w:pPr>
      <w:r w:rsidRPr="0070036C">
        <w:t>Също така се поддържат и</w:t>
      </w:r>
      <w:r w:rsidR="00DB6874" w:rsidRPr="0070036C">
        <w:t xml:space="preserve"> е</w:t>
      </w:r>
      <w:r w:rsidR="00091A1A" w:rsidRPr="0070036C">
        <w:t>лектронни регистри</w:t>
      </w:r>
      <w:r w:rsidRPr="0070036C">
        <w:t xml:space="preserve"> на http://pest.bfsa.bg/.</w:t>
      </w:r>
    </w:p>
    <w:p w:rsidR="008F5DBA" w:rsidRPr="005B0B42" w:rsidRDefault="008F5DBA" w:rsidP="00E26F20">
      <w:pPr>
        <w:shd w:val="clear" w:color="auto" w:fill="FFFFFF"/>
        <w:spacing w:after="120"/>
        <w:ind w:firstLine="708"/>
        <w:contextualSpacing/>
        <w:jc w:val="both"/>
        <w:rPr>
          <w:color w:val="000000"/>
        </w:rPr>
      </w:pPr>
    </w:p>
    <w:p w:rsidR="008977F1" w:rsidRPr="0070036C" w:rsidRDefault="008977F1" w:rsidP="00E26F20">
      <w:pPr>
        <w:shd w:val="clear" w:color="auto" w:fill="FFFFFF"/>
        <w:spacing w:after="120"/>
        <w:ind w:firstLine="708"/>
        <w:contextualSpacing/>
        <w:jc w:val="both"/>
        <w:rPr>
          <w:color w:val="000000"/>
        </w:rPr>
      </w:pPr>
      <w:r w:rsidRPr="0070036C">
        <w:rPr>
          <w:color w:val="000000"/>
        </w:rPr>
        <w:t>Националния</w:t>
      </w:r>
      <w:r w:rsidR="0070036C" w:rsidRPr="0070036C">
        <w:rPr>
          <w:color w:val="000000"/>
        </w:rPr>
        <w:t>т</w:t>
      </w:r>
      <w:r w:rsidRPr="0070036C">
        <w:rPr>
          <w:color w:val="000000"/>
        </w:rPr>
        <w:t xml:space="preserve"> електронен регистър, свързан с ПРЗ и торове също е публичен и информацията в него за лицата, които притежават удостоверение за търговия и преопаковане, разрешения за пускане на пазара и употреба на ПРЗ е от съществено </w:t>
      </w:r>
      <w:r w:rsidRPr="0070036C">
        <w:rPr>
          <w:color w:val="000000"/>
        </w:rPr>
        <w:lastRenderedPageBreak/>
        <w:t xml:space="preserve">значение за потребителите на ПРЗ, дистрибуторите и консултанти да разполагат с точна и актуална информация, както и за други служби и ведомства. </w:t>
      </w:r>
    </w:p>
    <w:p w:rsidR="008977F1" w:rsidRPr="0070036C" w:rsidRDefault="008977F1" w:rsidP="00E26F20">
      <w:pPr>
        <w:shd w:val="clear" w:color="auto" w:fill="FFFFFF"/>
        <w:spacing w:after="120"/>
        <w:ind w:firstLine="708"/>
        <w:contextualSpacing/>
        <w:jc w:val="both"/>
        <w:rPr>
          <w:color w:val="000000"/>
        </w:rPr>
      </w:pPr>
      <w:r w:rsidRPr="0070036C">
        <w:rPr>
          <w:color w:val="000000"/>
        </w:rPr>
        <w:t>Националния електронен регистър на обектите включва:</w:t>
      </w:r>
    </w:p>
    <w:p w:rsidR="008977F1" w:rsidRPr="0070036C" w:rsidRDefault="008977F1" w:rsidP="00736E4E">
      <w:pPr>
        <w:numPr>
          <w:ilvl w:val="0"/>
          <w:numId w:val="81"/>
        </w:numPr>
        <w:spacing w:after="120"/>
        <w:jc w:val="both"/>
      </w:pPr>
      <w:r w:rsidRPr="0070036C">
        <w:t>Регистър 1 - Регистър на лицата, които притежават удостоверение за търговия с ПРЗ и на съответните обекти за търговия с ПРЗ;</w:t>
      </w:r>
    </w:p>
    <w:p w:rsidR="008977F1" w:rsidRPr="0070036C" w:rsidRDefault="008977F1" w:rsidP="00736E4E">
      <w:pPr>
        <w:numPr>
          <w:ilvl w:val="0"/>
          <w:numId w:val="81"/>
        </w:numPr>
        <w:spacing w:after="120"/>
        <w:jc w:val="both"/>
      </w:pPr>
      <w:r w:rsidRPr="0070036C">
        <w:t>Регистър 2.1 - Регистър на ПРЗ, които са преопаковани;</w:t>
      </w:r>
    </w:p>
    <w:p w:rsidR="008977F1" w:rsidRPr="0070036C" w:rsidRDefault="008977F1" w:rsidP="00736E4E">
      <w:pPr>
        <w:numPr>
          <w:ilvl w:val="0"/>
          <w:numId w:val="81"/>
        </w:numPr>
        <w:spacing w:after="120"/>
        <w:jc w:val="both"/>
      </w:pPr>
      <w:r w:rsidRPr="0070036C">
        <w:t xml:space="preserve">Регистър 3 -  Регистър на ПРЗ получили разрешение за пускане на пазара и употреба на територията на </w:t>
      </w:r>
      <w:r w:rsidRPr="00566E04">
        <w:t>Р</w:t>
      </w:r>
      <w:r w:rsidR="00FF6210" w:rsidRPr="00566E04">
        <w:t>епублика</w:t>
      </w:r>
      <w:r w:rsidRPr="0070036C">
        <w:t xml:space="preserve"> България за ограничена и контролирана употреба съгласно чл. 53 от Регламент (ЕО) №1107/2009;</w:t>
      </w:r>
    </w:p>
    <w:p w:rsidR="008977F1" w:rsidRPr="0070036C" w:rsidRDefault="008977F1" w:rsidP="00736E4E">
      <w:pPr>
        <w:numPr>
          <w:ilvl w:val="0"/>
          <w:numId w:val="81"/>
        </w:numPr>
        <w:spacing w:after="120"/>
        <w:jc w:val="both"/>
      </w:pPr>
      <w:r w:rsidRPr="0070036C">
        <w:t>Регистър 4 - Регистър на адювантите, които се пускат на пазара и се употребяват;</w:t>
      </w:r>
    </w:p>
    <w:p w:rsidR="008977F1" w:rsidRPr="0070036C" w:rsidRDefault="008977F1" w:rsidP="00736E4E">
      <w:pPr>
        <w:numPr>
          <w:ilvl w:val="0"/>
          <w:numId w:val="81"/>
        </w:numPr>
        <w:spacing w:after="120"/>
        <w:jc w:val="both"/>
      </w:pPr>
      <w:r w:rsidRPr="0070036C">
        <w:t>Регистър 5 - Регистър на заявени за разрешаване ПРЗ, съгласно чл. 44, ал. 3;</w:t>
      </w:r>
    </w:p>
    <w:p w:rsidR="008977F1" w:rsidRPr="0070036C" w:rsidRDefault="008977F1" w:rsidP="00736E4E">
      <w:pPr>
        <w:numPr>
          <w:ilvl w:val="0"/>
          <w:numId w:val="81"/>
        </w:numPr>
        <w:spacing w:after="120"/>
        <w:jc w:val="both"/>
      </w:pPr>
      <w:r w:rsidRPr="0070036C">
        <w:t>Регистър 6 - Регистър на издадените разрешения за прилагане на ПРЗ чрез въздушно пръскане;</w:t>
      </w:r>
    </w:p>
    <w:p w:rsidR="0070036C" w:rsidRDefault="0070036C" w:rsidP="00736E4E">
      <w:pPr>
        <w:numPr>
          <w:ilvl w:val="0"/>
          <w:numId w:val="81"/>
        </w:numPr>
        <w:spacing w:after="120"/>
        <w:jc w:val="both"/>
      </w:pPr>
      <w:r>
        <w:t xml:space="preserve">Регистър </w:t>
      </w:r>
      <w:r w:rsidR="008977F1" w:rsidRPr="0070036C">
        <w:t>7</w:t>
      </w:r>
      <w:r>
        <w:t xml:space="preserve"> </w:t>
      </w:r>
      <w:r w:rsidR="008977F1" w:rsidRPr="0070036C">
        <w:t>- Регистър на лицата, които извършват специализирани растителнозащитни услуги;</w:t>
      </w:r>
    </w:p>
    <w:p w:rsidR="008977F1" w:rsidRPr="0070036C" w:rsidRDefault="008977F1" w:rsidP="00736E4E">
      <w:pPr>
        <w:numPr>
          <w:ilvl w:val="0"/>
          <w:numId w:val="81"/>
        </w:numPr>
        <w:spacing w:after="120"/>
        <w:jc w:val="both"/>
      </w:pPr>
      <w:r w:rsidRPr="0070036C">
        <w:t>Регистър 8 - Регистър на лицата, които извършват интегрирано производство на растения и растителни продукти;</w:t>
      </w:r>
    </w:p>
    <w:p w:rsidR="008977F1" w:rsidRPr="0070036C" w:rsidRDefault="008977F1" w:rsidP="00736E4E">
      <w:pPr>
        <w:numPr>
          <w:ilvl w:val="0"/>
          <w:numId w:val="81"/>
        </w:numPr>
        <w:spacing w:after="120"/>
        <w:jc w:val="both"/>
      </w:pPr>
      <w:r w:rsidRPr="0070036C">
        <w:t>Регистър 9 - Регистър на лицата, които притежават сертификат по чл. 83 от ЗЗР;</w:t>
      </w:r>
    </w:p>
    <w:p w:rsidR="008977F1" w:rsidRDefault="008977F1" w:rsidP="00E26F20">
      <w:pPr>
        <w:autoSpaceDE w:val="0"/>
        <w:autoSpaceDN w:val="0"/>
        <w:adjustRightInd w:val="0"/>
        <w:spacing w:after="120"/>
        <w:jc w:val="both"/>
      </w:pPr>
    </w:p>
    <w:p w:rsidR="005847F8" w:rsidRDefault="005847F8" w:rsidP="00E26F20">
      <w:pPr>
        <w:spacing w:after="120"/>
        <w:ind w:left="357"/>
        <w:rPr>
          <w:b/>
        </w:rPr>
      </w:pPr>
      <w:r>
        <w:rPr>
          <w:b/>
        </w:rPr>
        <w:t>ДЕЙ</w:t>
      </w:r>
      <w:r w:rsidR="0086143F">
        <w:rPr>
          <w:b/>
        </w:rPr>
        <w:t>НОСТИ за изпълнение</w:t>
      </w:r>
      <w:r>
        <w:rPr>
          <w:b/>
        </w:rPr>
        <w:t xml:space="preserve"> на мярка</w:t>
      </w:r>
      <w:r w:rsidR="004471DD">
        <w:rPr>
          <w:b/>
        </w:rPr>
        <w:t xml:space="preserve"> 11</w:t>
      </w:r>
      <w:r>
        <w:rPr>
          <w:b/>
        </w:rPr>
        <w:t>:</w:t>
      </w:r>
    </w:p>
    <w:p w:rsidR="00D12B35" w:rsidRPr="00E22C91" w:rsidRDefault="005847F8" w:rsidP="00736E4E">
      <w:pPr>
        <w:numPr>
          <w:ilvl w:val="0"/>
          <w:numId w:val="28"/>
        </w:numPr>
        <w:spacing w:after="120"/>
        <w:jc w:val="both"/>
        <w:rPr>
          <w:lang w:val="ru-RU"/>
        </w:rPr>
      </w:pPr>
      <w:r w:rsidRPr="00E22C91">
        <w:rPr>
          <w:lang w:val="ru-RU"/>
        </w:rPr>
        <w:t>П</w:t>
      </w:r>
      <w:r w:rsidRPr="00E22C91">
        <w:t>редоставяне чрез интернет страницата на БАБХ</w:t>
      </w:r>
      <w:r w:rsidRPr="00E22C91">
        <w:rPr>
          <w:lang w:val="ru-RU"/>
        </w:rPr>
        <w:t xml:space="preserve"> </w:t>
      </w:r>
      <w:r w:rsidR="00091A1A" w:rsidRPr="0070036C">
        <w:rPr>
          <w:lang w:val="ru-RU"/>
        </w:rPr>
        <w:t>и на ЦОРХВ</w:t>
      </w:r>
      <w:r w:rsidR="00091A1A">
        <w:rPr>
          <w:lang w:val="ru-RU"/>
        </w:rPr>
        <w:t xml:space="preserve"> </w:t>
      </w:r>
      <w:r w:rsidRPr="00E22C91">
        <w:t xml:space="preserve">на </w:t>
      </w:r>
      <w:r w:rsidRPr="00E22C91">
        <w:rPr>
          <w:lang w:val="ru-RU"/>
        </w:rPr>
        <w:t xml:space="preserve">информация </w:t>
      </w:r>
      <w:r w:rsidRPr="00E22C91">
        <w:t xml:space="preserve">за </w:t>
      </w:r>
      <w:r w:rsidRPr="00E22C91">
        <w:rPr>
          <w:iCs/>
        </w:rPr>
        <w:t>широката общественост</w:t>
      </w:r>
      <w:r w:rsidRPr="00E22C91">
        <w:rPr>
          <w:lang w:val="ru-RU"/>
        </w:rPr>
        <w:t xml:space="preserve"> относно продуктите за растителна защита, за рисковете и възможните остри и хронични последици за здравето на хората, неприцелните организми и околната среда вследствие на употребата им, както и относно използването на нехимични алтернативи</w:t>
      </w:r>
      <w:r w:rsidR="00D12B35" w:rsidRPr="00E22C91">
        <w:rPr>
          <w:lang w:val="ru-RU"/>
        </w:rPr>
        <w:t>.</w:t>
      </w:r>
    </w:p>
    <w:p w:rsidR="005847F8" w:rsidRPr="00E22C91" w:rsidRDefault="00D12B35" w:rsidP="00E26F20">
      <w:pPr>
        <w:spacing w:after="120"/>
        <w:ind w:left="357" w:firstLine="346"/>
        <w:jc w:val="both"/>
      </w:pPr>
      <w:r w:rsidRPr="00E22C91">
        <w:rPr>
          <w:lang w:val="ru-RU"/>
        </w:rPr>
        <w:t>С</w:t>
      </w:r>
      <w:r w:rsidR="005847F8" w:rsidRPr="00E22C91">
        <w:rPr>
          <w:lang w:val="ru-RU"/>
        </w:rPr>
        <w:t>рок</w:t>
      </w:r>
      <w:r w:rsidRPr="00E22C91">
        <w:rPr>
          <w:lang w:val="ru-RU"/>
        </w:rPr>
        <w:t>:</w:t>
      </w:r>
      <w:r w:rsidR="005847F8" w:rsidRPr="00E22C91">
        <w:rPr>
          <w:lang w:val="ru-RU"/>
        </w:rPr>
        <w:t xml:space="preserve"> постоянен</w:t>
      </w:r>
    </w:p>
    <w:p w:rsidR="005847F8" w:rsidRPr="002271E0" w:rsidRDefault="005847F8" w:rsidP="00E26F20">
      <w:pPr>
        <w:spacing w:after="120"/>
        <w:ind w:firstLine="708"/>
        <w:jc w:val="both"/>
        <w:rPr>
          <w:i/>
        </w:rPr>
      </w:pPr>
      <w:r w:rsidRPr="00E22C91">
        <w:rPr>
          <w:i/>
          <w:lang w:val="ru-RU"/>
        </w:rPr>
        <w:t>Отговорна институция:</w:t>
      </w:r>
      <w:r w:rsidRPr="00E22C91">
        <w:rPr>
          <w:i/>
          <w:lang w:val="ru-RU"/>
        </w:rPr>
        <w:tab/>
      </w:r>
      <w:r w:rsidRPr="00E22C91">
        <w:rPr>
          <w:i/>
        </w:rPr>
        <w:t>БАБХ, ЦОР</w:t>
      </w:r>
      <w:r w:rsidR="00AA6457">
        <w:rPr>
          <w:i/>
        </w:rPr>
        <w:t>ХВ</w:t>
      </w:r>
    </w:p>
    <w:p w:rsidR="00D12B35" w:rsidRDefault="005847F8" w:rsidP="00736E4E">
      <w:pPr>
        <w:numPr>
          <w:ilvl w:val="0"/>
          <w:numId w:val="28"/>
        </w:numPr>
        <w:tabs>
          <w:tab w:val="clear" w:pos="720"/>
          <w:tab w:val="num" w:pos="360"/>
        </w:tabs>
        <w:spacing w:after="120"/>
        <w:ind w:left="360" w:firstLine="0"/>
        <w:jc w:val="both"/>
        <w:rPr>
          <w:lang w:val="ru-RU"/>
        </w:rPr>
      </w:pPr>
      <w:r w:rsidRPr="002271E0">
        <w:rPr>
          <w:lang w:val="ru-RU"/>
        </w:rPr>
        <w:t xml:space="preserve">Ежегодно представяне в </w:t>
      </w:r>
      <w:r w:rsidR="00214D7B">
        <w:rPr>
          <w:lang w:val="ru-RU"/>
        </w:rPr>
        <w:t>БАБХ</w:t>
      </w:r>
      <w:r w:rsidRPr="002271E0">
        <w:rPr>
          <w:lang w:val="ru-RU"/>
        </w:rPr>
        <w:t xml:space="preserve"> на всяка налична информация </w:t>
      </w:r>
      <w:r w:rsidRPr="002271E0">
        <w:t>за липсата на очаквана ефикасност, за развиване на резистентност, както и за всяко неочаквано въздействие върху растенията, растителните продукти или околната среда</w:t>
      </w:r>
      <w:r w:rsidRPr="002271E0">
        <w:rPr>
          <w:lang w:val="ru-RU"/>
        </w:rPr>
        <w:t>, както и информация от наблюдения за влиянието на продукта върху професионални потребители</w:t>
      </w:r>
      <w:r w:rsidR="00D12B35">
        <w:rPr>
          <w:lang w:val="ru-RU"/>
        </w:rPr>
        <w:t>.</w:t>
      </w:r>
    </w:p>
    <w:p w:rsidR="005847F8" w:rsidRPr="0060318A" w:rsidRDefault="00D12B35" w:rsidP="00E26F20">
      <w:pPr>
        <w:spacing w:after="120"/>
        <w:ind w:left="357" w:firstLine="346"/>
        <w:jc w:val="both"/>
        <w:rPr>
          <w:i/>
          <w:lang w:val="ru-RU"/>
        </w:rPr>
      </w:pPr>
      <w:r>
        <w:rPr>
          <w:lang w:val="ru-RU"/>
        </w:rPr>
        <w:t>С</w:t>
      </w:r>
      <w:r w:rsidR="005847F8" w:rsidRPr="002271E0">
        <w:rPr>
          <w:lang w:val="ru-RU"/>
        </w:rPr>
        <w:t>рок:</w:t>
      </w:r>
      <w:r w:rsidR="005847F8" w:rsidRPr="002271E0">
        <w:t xml:space="preserve"> </w:t>
      </w:r>
      <w:r w:rsidR="0060318A" w:rsidRPr="004165AB">
        <w:t>постоянен</w:t>
      </w:r>
      <w:r w:rsidR="0060318A">
        <w:t xml:space="preserve"> </w:t>
      </w:r>
    </w:p>
    <w:p w:rsidR="005847F8" w:rsidRPr="002271E0" w:rsidRDefault="005847F8" w:rsidP="00E26F20">
      <w:pPr>
        <w:spacing w:after="120"/>
        <w:ind w:left="3538" w:hanging="2829"/>
        <w:jc w:val="both"/>
        <w:rPr>
          <w:i/>
        </w:rPr>
      </w:pPr>
      <w:r w:rsidRPr="002271E0">
        <w:rPr>
          <w:i/>
          <w:lang w:val="ru-RU"/>
        </w:rPr>
        <w:t>Отговорна институция:</w:t>
      </w:r>
      <w:r w:rsidRPr="002271E0">
        <w:rPr>
          <w:i/>
          <w:lang w:val="ru-RU"/>
        </w:rPr>
        <w:tab/>
      </w:r>
      <w:r w:rsidR="00AA6457">
        <w:rPr>
          <w:i/>
          <w:lang w:val="ru-RU"/>
        </w:rPr>
        <w:t>П</w:t>
      </w:r>
      <w:r w:rsidRPr="00C952A8">
        <w:rPr>
          <w:i/>
          <w:lang w:val="ru-RU"/>
        </w:rPr>
        <w:t>ритежателите на разрешението за пускане на пазара и употреба на продукти за растителна защита</w:t>
      </w:r>
    </w:p>
    <w:p w:rsidR="0019294C" w:rsidRPr="0019294C" w:rsidRDefault="005847F8" w:rsidP="00736E4E">
      <w:pPr>
        <w:numPr>
          <w:ilvl w:val="0"/>
          <w:numId w:val="28"/>
        </w:numPr>
        <w:tabs>
          <w:tab w:val="clear" w:pos="720"/>
          <w:tab w:val="num" w:pos="360"/>
        </w:tabs>
        <w:spacing w:after="120"/>
        <w:ind w:left="360" w:firstLine="0"/>
        <w:jc w:val="both"/>
        <w:rPr>
          <w:b/>
          <w:i/>
        </w:rPr>
      </w:pPr>
      <w:r w:rsidRPr="002271E0">
        <w:rPr>
          <w:lang w:val="ru-RU"/>
        </w:rPr>
        <w:t xml:space="preserve">Събиране на информация относно случаите на остро </w:t>
      </w:r>
      <w:r w:rsidRPr="002271E0">
        <w:t xml:space="preserve">отравяне </w:t>
      </w:r>
      <w:r w:rsidRPr="002271E0">
        <w:rPr>
          <w:lang w:val="ru-RU"/>
        </w:rPr>
        <w:t>с продукти за растителна защита, к</w:t>
      </w:r>
      <w:r>
        <w:rPr>
          <w:lang w:val="ru-RU"/>
        </w:rPr>
        <w:t xml:space="preserve">акто и на хронично </w:t>
      </w:r>
      <w:r w:rsidR="000F1F5D" w:rsidRPr="0070036C">
        <w:rPr>
          <w:lang w:val="ru-RU"/>
        </w:rPr>
        <w:t>отравяне</w:t>
      </w:r>
      <w:r w:rsidRPr="002271E0">
        <w:rPr>
          <w:lang w:val="ru-RU"/>
        </w:rPr>
        <w:t xml:space="preserve"> сред групи, които</w:t>
      </w:r>
      <w:r>
        <w:rPr>
          <w:lang w:val="ru-RU"/>
        </w:rPr>
        <w:t xml:space="preserve"> са изложени</w:t>
      </w:r>
      <w:r w:rsidRPr="002271E0">
        <w:rPr>
          <w:lang w:val="ru-RU"/>
        </w:rPr>
        <w:t xml:space="preserve"> редовно на въздействието на продукти за растителна защита, като професионални потребители, оператори, селскостопански работници</w:t>
      </w:r>
      <w:r w:rsidR="0019294C">
        <w:rPr>
          <w:lang w:val="ru-RU"/>
        </w:rPr>
        <w:t>.</w:t>
      </w:r>
    </w:p>
    <w:p w:rsidR="005847F8" w:rsidRPr="002B00FB" w:rsidRDefault="0019294C" w:rsidP="00E26F20">
      <w:pPr>
        <w:spacing w:after="120"/>
        <w:ind w:left="357" w:firstLine="346"/>
        <w:jc w:val="both"/>
        <w:rPr>
          <w:b/>
          <w:i/>
        </w:rPr>
      </w:pPr>
      <w:r>
        <w:t>С</w:t>
      </w:r>
      <w:r w:rsidR="005847F8" w:rsidRPr="002B00FB">
        <w:rPr>
          <w:lang w:val="ru-RU"/>
        </w:rPr>
        <w:t>рок</w:t>
      </w:r>
      <w:r>
        <w:rPr>
          <w:lang w:val="ru-RU"/>
        </w:rPr>
        <w:t>: постоянен</w:t>
      </w:r>
    </w:p>
    <w:p w:rsidR="005847F8" w:rsidRPr="002B00FB" w:rsidRDefault="005847F8" w:rsidP="00E26F20">
      <w:pPr>
        <w:spacing w:after="120"/>
        <w:ind w:left="3540" w:hanging="2832"/>
        <w:jc w:val="both"/>
        <w:rPr>
          <w:b/>
        </w:rPr>
      </w:pPr>
      <w:r w:rsidRPr="002B00FB">
        <w:rPr>
          <w:i/>
          <w:lang w:val="ru-RU"/>
        </w:rPr>
        <w:t>Отговорна институция:</w:t>
      </w:r>
      <w:r w:rsidRPr="002B00FB">
        <w:rPr>
          <w:i/>
          <w:lang w:val="ru-RU"/>
        </w:rPr>
        <w:tab/>
      </w:r>
      <w:r w:rsidR="00E22C91" w:rsidRPr="0070036C">
        <w:rPr>
          <w:i/>
        </w:rPr>
        <w:t xml:space="preserve">МЗ чрез </w:t>
      </w:r>
      <w:r w:rsidRPr="0070036C">
        <w:rPr>
          <w:i/>
          <w:lang w:val="ru-RU"/>
        </w:rPr>
        <w:t>УМБАЛ</w:t>
      </w:r>
      <w:r w:rsidRPr="0070036C">
        <w:rPr>
          <w:i/>
        </w:rPr>
        <w:t xml:space="preserve">СМ „Н. И. </w:t>
      </w:r>
      <w:r w:rsidRPr="0070036C">
        <w:rPr>
          <w:i/>
          <w:lang w:val="ru-RU"/>
        </w:rPr>
        <w:t xml:space="preserve">Пирогов” </w:t>
      </w:r>
      <w:r w:rsidRPr="0070036C">
        <w:rPr>
          <w:lang w:val="ru-RU"/>
        </w:rPr>
        <w:t>(след 01.06.2015 г.)</w:t>
      </w:r>
    </w:p>
    <w:p w:rsidR="0019294C" w:rsidRPr="0019294C" w:rsidRDefault="005847F8" w:rsidP="00736E4E">
      <w:pPr>
        <w:numPr>
          <w:ilvl w:val="0"/>
          <w:numId w:val="28"/>
        </w:numPr>
        <w:tabs>
          <w:tab w:val="clear" w:pos="720"/>
          <w:tab w:val="num" w:pos="360"/>
        </w:tabs>
        <w:spacing w:after="120"/>
        <w:ind w:left="360" w:firstLine="0"/>
        <w:jc w:val="both"/>
        <w:rPr>
          <w:b/>
        </w:rPr>
      </w:pPr>
      <w:r w:rsidRPr="002271E0">
        <w:rPr>
          <w:lang w:val="ru-RU"/>
        </w:rPr>
        <w:t xml:space="preserve">Събиране на информация относно случаите на остро </w:t>
      </w:r>
      <w:r w:rsidRPr="002271E0">
        <w:t xml:space="preserve">отравяне </w:t>
      </w:r>
      <w:r w:rsidRPr="002271E0">
        <w:rPr>
          <w:lang w:val="ru-RU"/>
        </w:rPr>
        <w:t>с продукти за растителна защита, ка</w:t>
      </w:r>
      <w:r>
        <w:rPr>
          <w:lang w:val="ru-RU"/>
        </w:rPr>
        <w:t xml:space="preserve">кто и на хронично </w:t>
      </w:r>
      <w:r w:rsidR="000F1F5D" w:rsidRPr="0049687E">
        <w:rPr>
          <w:lang w:val="ru-RU"/>
        </w:rPr>
        <w:t>отравяне</w:t>
      </w:r>
      <w:r w:rsidRPr="0049687E">
        <w:rPr>
          <w:lang w:val="ru-RU"/>
        </w:rPr>
        <w:t>,</w:t>
      </w:r>
      <w:r w:rsidRPr="002271E0">
        <w:rPr>
          <w:lang w:val="ru-RU"/>
        </w:rPr>
        <w:t xml:space="preserve"> сред групи, които</w:t>
      </w:r>
      <w:r w:rsidRPr="00B267C1">
        <w:rPr>
          <w:lang w:val="ru-RU"/>
        </w:rPr>
        <w:t xml:space="preserve"> </w:t>
      </w:r>
      <w:r>
        <w:rPr>
          <w:lang w:val="ru-RU"/>
        </w:rPr>
        <w:t>са изложени</w:t>
      </w:r>
      <w:r w:rsidRPr="002271E0">
        <w:rPr>
          <w:lang w:val="ru-RU"/>
        </w:rPr>
        <w:t xml:space="preserve"> </w:t>
      </w:r>
      <w:r w:rsidRPr="002271E0">
        <w:rPr>
          <w:lang w:val="ru-RU"/>
        </w:rPr>
        <w:lastRenderedPageBreak/>
        <w:t>редовно на въздействието на продукти за растителна защита, като хора, които живеят в близост до зони, в които се използват продукти за растителна защита</w:t>
      </w:r>
      <w:r w:rsidR="0019294C">
        <w:rPr>
          <w:lang w:val="ru-RU"/>
        </w:rPr>
        <w:t>.</w:t>
      </w:r>
    </w:p>
    <w:p w:rsidR="005847F8" w:rsidRPr="00325E27" w:rsidRDefault="0019294C" w:rsidP="00E26F20">
      <w:pPr>
        <w:spacing w:after="120"/>
        <w:ind w:left="357" w:firstLine="346"/>
        <w:jc w:val="both"/>
        <w:rPr>
          <w:b/>
        </w:rPr>
      </w:pPr>
      <w:r>
        <w:t>С</w:t>
      </w:r>
      <w:r w:rsidR="005847F8" w:rsidRPr="00325E27">
        <w:rPr>
          <w:lang w:val="ru-RU"/>
        </w:rPr>
        <w:t>рок</w:t>
      </w:r>
      <w:r>
        <w:rPr>
          <w:lang w:val="ru-RU"/>
        </w:rPr>
        <w:t xml:space="preserve">: </w:t>
      </w:r>
      <w:r w:rsidR="005847F8" w:rsidRPr="00325E27">
        <w:rPr>
          <w:lang w:val="ru-RU"/>
        </w:rPr>
        <w:t>постоянен</w:t>
      </w:r>
    </w:p>
    <w:p w:rsidR="005847F8" w:rsidRPr="00BD7270" w:rsidRDefault="005847F8" w:rsidP="00E26F20">
      <w:pPr>
        <w:spacing w:after="120"/>
        <w:ind w:left="3538" w:hanging="2829"/>
        <w:jc w:val="both"/>
        <w:rPr>
          <w:b/>
        </w:rPr>
      </w:pPr>
      <w:r w:rsidRPr="002271E0">
        <w:rPr>
          <w:i/>
          <w:lang w:val="ru-RU"/>
        </w:rPr>
        <w:t>Отговорна институция:</w:t>
      </w:r>
      <w:r w:rsidRPr="002271E0">
        <w:rPr>
          <w:i/>
          <w:lang w:val="ru-RU"/>
        </w:rPr>
        <w:tab/>
      </w:r>
      <w:r w:rsidRPr="00325E27">
        <w:rPr>
          <w:i/>
        </w:rPr>
        <w:t>МЗ</w:t>
      </w:r>
      <w:r w:rsidRPr="00325E27">
        <w:rPr>
          <w:lang w:val="ru-RU"/>
        </w:rPr>
        <w:t xml:space="preserve"> (до 01.06.2015 г.)</w:t>
      </w:r>
      <w:r w:rsidRPr="00325E27">
        <w:t>,</w:t>
      </w:r>
      <w:r w:rsidRPr="00325E27">
        <w:rPr>
          <w:i/>
        </w:rPr>
        <w:t xml:space="preserve"> </w:t>
      </w:r>
      <w:r w:rsidRPr="00325E27">
        <w:rPr>
          <w:i/>
          <w:lang w:val="ru-RU"/>
        </w:rPr>
        <w:t>УМБАЛ</w:t>
      </w:r>
      <w:r w:rsidRPr="00325E27">
        <w:rPr>
          <w:i/>
        </w:rPr>
        <w:t xml:space="preserve">СМ „Н. И. </w:t>
      </w:r>
      <w:r w:rsidRPr="00325E27">
        <w:rPr>
          <w:i/>
          <w:lang w:val="ru-RU"/>
        </w:rPr>
        <w:t xml:space="preserve">Пирогов” </w:t>
      </w:r>
      <w:r w:rsidRPr="00325E27">
        <w:rPr>
          <w:lang w:val="ru-RU"/>
        </w:rPr>
        <w:t>(след 01.06.2015 г.)</w:t>
      </w:r>
    </w:p>
    <w:p w:rsidR="005847F8" w:rsidRPr="002271E0" w:rsidRDefault="005847F8" w:rsidP="00E26F20">
      <w:pPr>
        <w:spacing w:after="120"/>
        <w:ind w:firstLine="709"/>
        <w:jc w:val="both"/>
        <w:rPr>
          <w:b/>
        </w:rPr>
      </w:pPr>
      <w:r w:rsidRPr="002271E0">
        <w:rPr>
          <w:b/>
          <w:lang w:val="ru-RU"/>
        </w:rPr>
        <w:t>ОЧАКВАНИ РЕЗУЛТАТИ във връзка с прилагането на мярка</w:t>
      </w:r>
      <w:r w:rsidR="004471DD">
        <w:rPr>
          <w:b/>
          <w:lang w:val="ru-RU"/>
        </w:rPr>
        <w:t xml:space="preserve"> 11</w:t>
      </w:r>
      <w:r w:rsidRPr="002271E0">
        <w:rPr>
          <w:b/>
          <w:lang w:val="ru-RU"/>
        </w:rPr>
        <w:t>:</w:t>
      </w:r>
    </w:p>
    <w:p w:rsidR="005847F8" w:rsidRPr="00456D70" w:rsidRDefault="005847F8" w:rsidP="00736E4E">
      <w:pPr>
        <w:numPr>
          <w:ilvl w:val="0"/>
          <w:numId w:val="26"/>
        </w:numPr>
        <w:tabs>
          <w:tab w:val="clear" w:pos="720"/>
          <w:tab w:val="num" w:pos="360"/>
        </w:tabs>
        <w:spacing w:after="120"/>
        <w:ind w:left="360" w:firstLine="0"/>
        <w:jc w:val="both"/>
      </w:pPr>
      <w:r>
        <w:rPr>
          <w:lang w:val="ru-RU"/>
        </w:rPr>
        <w:t>Налична</w:t>
      </w:r>
      <w:r w:rsidRPr="002271E0">
        <w:rPr>
          <w:lang w:val="ru-RU"/>
        </w:rPr>
        <w:t xml:space="preserve"> информация относно случаите на остро </w:t>
      </w:r>
      <w:r w:rsidRPr="002271E0">
        <w:t xml:space="preserve">отравяне </w:t>
      </w:r>
      <w:r w:rsidRPr="002271E0">
        <w:rPr>
          <w:lang w:val="ru-RU"/>
        </w:rPr>
        <w:t>с продукти за растителна защита, к</w:t>
      </w:r>
      <w:r>
        <w:rPr>
          <w:lang w:val="ru-RU"/>
        </w:rPr>
        <w:t xml:space="preserve">акто и на хронично </w:t>
      </w:r>
      <w:r w:rsidR="00923240" w:rsidRPr="0049687E">
        <w:rPr>
          <w:lang w:val="ru-RU"/>
        </w:rPr>
        <w:t>отравяне</w:t>
      </w:r>
      <w:r w:rsidRPr="0049687E">
        <w:rPr>
          <w:lang w:val="ru-RU"/>
        </w:rPr>
        <w:t>,</w:t>
      </w:r>
      <w:r w:rsidRPr="002271E0">
        <w:rPr>
          <w:lang w:val="ru-RU"/>
        </w:rPr>
        <w:t xml:space="preserve"> сред групи, които може да бъдат излагани редовно на въздействието на продукти за растителна защита, като професионални потребители, оператори, селскостопански работници</w:t>
      </w:r>
      <w:r>
        <w:rPr>
          <w:lang w:val="ru-RU"/>
        </w:rPr>
        <w:t>.</w:t>
      </w:r>
    </w:p>
    <w:p w:rsidR="005847F8" w:rsidRPr="002C31E5" w:rsidRDefault="005847F8" w:rsidP="00736E4E">
      <w:pPr>
        <w:numPr>
          <w:ilvl w:val="0"/>
          <w:numId w:val="26"/>
        </w:numPr>
        <w:tabs>
          <w:tab w:val="clear" w:pos="720"/>
          <w:tab w:val="num" w:pos="360"/>
        </w:tabs>
        <w:spacing w:after="120"/>
        <w:ind w:left="360" w:firstLine="0"/>
        <w:jc w:val="both"/>
      </w:pPr>
      <w:r>
        <w:rPr>
          <w:lang w:val="ru-RU"/>
        </w:rPr>
        <w:t>Налична</w:t>
      </w:r>
      <w:r w:rsidRPr="002271E0">
        <w:rPr>
          <w:lang w:val="ru-RU"/>
        </w:rPr>
        <w:t xml:space="preserve"> информация относно случаите на остро </w:t>
      </w:r>
      <w:r w:rsidRPr="002271E0">
        <w:t xml:space="preserve">отравяне </w:t>
      </w:r>
      <w:r w:rsidRPr="002271E0">
        <w:rPr>
          <w:lang w:val="ru-RU"/>
        </w:rPr>
        <w:t>с продукти за растителна защита, ка</w:t>
      </w:r>
      <w:r>
        <w:rPr>
          <w:lang w:val="ru-RU"/>
        </w:rPr>
        <w:t xml:space="preserve">кто и на хронично </w:t>
      </w:r>
      <w:r w:rsidR="00923240" w:rsidRPr="0049687E">
        <w:rPr>
          <w:lang w:val="ru-RU"/>
        </w:rPr>
        <w:t>отравяне</w:t>
      </w:r>
      <w:r w:rsidRPr="002271E0">
        <w:rPr>
          <w:lang w:val="ru-RU"/>
        </w:rPr>
        <w:t>, сред групи, които може да бъдат излагани редовно на въздействието на продукти за растителна защита, като хора, които живеят в близост до зони, в които се използват продукти за растителна защита</w:t>
      </w:r>
      <w:r>
        <w:rPr>
          <w:lang w:val="ru-RU"/>
        </w:rPr>
        <w:t>.</w:t>
      </w:r>
    </w:p>
    <w:p w:rsidR="005847F8" w:rsidRPr="00A11781" w:rsidRDefault="005847F8" w:rsidP="00736E4E">
      <w:pPr>
        <w:numPr>
          <w:ilvl w:val="0"/>
          <w:numId w:val="26"/>
        </w:numPr>
        <w:tabs>
          <w:tab w:val="clear" w:pos="720"/>
          <w:tab w:val="num" w:pos="360"/>
        </w:tabs>
        <w:spacing w:after="120"/>
        <w:ind w:left="360" w:firstLine="0"/>
        <w:jc w:val="both"/>
      </w:pPr>
      <w:r w:rsidRPr="002572F5">
        <w:rPr>
          <w:lang w:val="ru-RU"/>
        </w:rPr>
        <w:t xml:space="preserve">Повишаване на </w:t>
      </w:r>
      <w:r>
        <w:rPr>
          <w:lang w:val="ru-RU"/>
        </w:rPr>
        <w:t>осведомеността</w:t>
      </w:r>
      <w:r w:rsidRPr="002572F5">
        <w:rPr>
          <w:lang w:val="ru-RU"/>
        </w:rPr>
        <w:t xml:space="preserve"> на </w:t>
      </w:r>
      <w:r w:rsidRPr="002271E0">
        <w:rPr>
          <w:kern w:val="36"/>
        </w:rPr>
        <w:t>широката общественост</w:t>
      </w:r>
      <w:r>
        <w:rPr>
          <w:kern w:val="36"/>
        </w:rPr>
        <w:t xml:space="preserve">, на институциите, на </w:t>
      </w:r>
      <w:r w:rsidRPr="0045658F">
        <w:rPr>
          <w:kern w:val="36"/>
        </w:rPr>
        <w:t xml:space="preserve">професионалните </w:t>
      </w:r>
      <w:r>
        <w:rPr>
          <w:kern w:val="36"/>
        </w:rPr>
        <w:t xml:space="preserve">и непрофесионалните </w:t>
      </w:r>
      <w:r w:rsidRPr="0045658F">
        <w:rPr>
          <w:kern w:val="36"/>
        </w:rPr>
        <w:t>потребит</w:t>
      </w:r>
      <w:r>
        <w:rPr>
          <w:kern w:val="36"/>
        </w:rPr>
        <w:t xml:space="preserve">ели на пестициди, на </w:t>
      </w:r>
      <w:r w:rsidRPr="002271E0">
        <w:rPr>
          <w:lang w:val="ru-RU"/>
        </w:rPr>
        <w:t>оператори</w:t>
      </w:r>
      <w:r>
        <w:rPr>
          <w:lang w:val="ru-RU"/>
        </w:rPr>
        <w:t xml:space="preserve">те, на </w:t>
      </w:r>
      <w:r w:rsidRPr="002271E0">
        <w:rPr>
          <w:lang w:val="ru-RU"/>
        </w:rPr>
        <w:t>селскостопански</w:t>
      </w:r>
      <w:r>
        <w:rPr>
          <w:lang w:val="ru-RU"/>
        </w:rPr>
        <w:t>те</w:t>
      </w:r>
      <w:r w:rsidRPr="002271E0">
        <w:rPr>
          <w:lang w:val="ru-RU"/>
        </w:rPr>
        <w:t xml:space="preserve"> работници</w:t>
      </w:r>
      <w:r>
        <w:rPr>
          <w:lang w:val="ru-RU"/>
        </w:rPr>
        <w:t>,</w:t>
      </w:r>
      <w:r>
        <w:rPr>
          <w:kern w:val="36"/>
        </w:rPr>
        <w:t xml:space="preserve"> на дистрибуторите на продукти за растителна защита и на консултантите </w:t>
      </w:r>
      <w:r w:rsidRPr="002572F5">
        <w:rPr>
          <w:lang w:val="ru-RU"/>
        </w:rPr>
        <w:t>относно</w:t>
      </w:r>
      <w:r w:rsidRPr="002F0663">
        <w:rPr>
          <w:lang w:val="ru-RU"/>
        </w:rPr>
        <w:t xml:space="preserve"> </w:t>
      </w:r>
      <w:r>
        <w:rPr>
          <w:lang w:val="ru-RU"/>
        </w:rPr>
        <w:t>въздействието от уп</w:t>
      </w:r>
      <w:r w:rsidR="006A77FF">
        <w:rPr>
          <w:lang w:val="ru-RU"/>
        </w:rPr>
        <w:t>о</w:t>
      </w:r>
      <w:r>
        <w:rPr>
          <w:lang w:val="ru-RU"/>
        </w:rPr>
        <w:t>требата на</w:t>
      </w:r>
      <w:r w:rsidRPr="001B6D19">
        <w:rPr>
          <w:color w:val="000000"/>
        </w:rPr>
        <w:t xml:space="preserve"> </w:t>
      </w:r>
      <w:r>
        <w:rPr>
          <w:color w:val="000000"/>
        </w:rPr>
        <w:t>продукти за растителна защита</w:t>
      </w:r>
      <w:r w:rsidRPr="00B726C2">
        <w:rPr>
          <w:color w:val="000000"/>
        </w:rPr>
        <w:t xml:space="preserve"> за здравето на хората и околната среда</w:t>
      </w:r>
      <w:r w:rsidRPr="002572F5">
        <w:rPr>
          <w:lang w:val="ru-RU"/>
        </w:rPr>
        <w:t>.</w:t>
      </w:r>
    </w:p>
    <w:p w:rsidR="0049687E" w:rsidRDefault="005847F8" w:rsidP="00736E4E">
      <w:pPr>
        <w:numPr>
          <w:ilvl w:val="0"/>
          <w:numId w:val="26"/>
        </w:numPr>
        <w:tabs>
          <w:tab w:val="clear" w:pos="720"/>
          <w:tab w:val="num" w:pos="426"/>
        </w:tabs>
        <w:spacing w:after="120"/>
        <w:jc w:val="both"/>
        <w:rPr>
          <w:lang w:val="ru-RU"/>
        </w:rPr>
      </w:pPr>
      <w:r w:rsidRPr="0045658F">
        <w:rPr>
          <w:lang w:val="ru-RU"/>
        </w:rPr>
        <w:t xml:space="preserve">Намаляване на рисковете и въздействието от употребата на пестициди върху здравето </w:t>
      </w:r>
    </w:p>
    <w:p w:rsidR="005847F8" w:rsidRPr="00A11781" w:rsidRDefault="005847F8" w:rsidP="00E26F20">
      <w:pPr>
        <w:spacing w:after="120"/>
        <w:ind w:left="360"/>
        <w:jc w:val="both"/>
        <w:rPr>
          <w:lang w:val="ru-RU"/>
        </w:rPr>
      </w:pPr>
      <w:r w:rsidRPr="0045658F">
        <w:rPr>
          <w:lang w:val="ru-RU"/>
        </w:rPr>
        <w:t xml:space="preserve">на хората, в резултат на повишената осведоменост на </w:t>
      </w:r>
      <w:r>
        <w:rPr>
          <w:kern w:val="36"/>
        </w:rPr>
        <w:t>гореизброените лица.</w:t>
      </w:r>
    </w:p>
    <w:p w:rsidR="0049687E" w:rsidRPr="0049687E" w:rsidRDefault="005847F8" w:rsidP="00736E4E">
      <w:pPr>
        <w:numPr>
          <w:ilvl w:val="0"/>
          <w:numId w:val="26"/>
        </w:numPr>
        <w:spacing w:after="120"/>
        <w:jc w:val="both"/>
      </w:pPr>
      <w:r w:rsidRPr="002572F5">
        <w:rPr>
          <w:lang w:val="ru-RU"/>
        </w:rPr>
        <w:t xml:space="preserve">Повишаване на информираността на </w:t>
      </w:r>
      <w:r>
        <w:rPr>
          <w:lang w:val="ru-RU"/>
        </w:rPr>
        <w:t xml:space="preserve">институциите и на потребителите </w:t>
      </w:r>
      <w:r w:rsidRPr="002572F5">
        <w:rPr>
          <w:lang w:val="ru-RU"/>
        </w:rPr>
        <w:t xml:space="preserve">относно </w:t>
      </w:r>
    </w:p>
    <w:p w:rsidR="005847F8" w:rsidRPr="002572F5" w:rsidRDefault="005847F8" w:rsidP="00E26F20">
      <w:pPr>
        <w:spacing w:after="120"/>
        <w:ind w:left="360"/>
        <w:jc w:val="both"/>
      </w:pPr>
      <w:r w:rsidRPr="002572F5">
        <w:rPr>
          <w:lang w:val="ru-RU"/>
        </w:rPr>
        <w:t xml:space="preserve">изискванията за продажба и употреба на </w:t>
      </w:r>
      <w:r>
        <w:rPr>
          <w:lang w:val="ru-RU"/>
        </w:rPr>
        <w:t>продукти за растителна защита.</w:t>
      </w:r>
    </w:p>
    <w:p w:rsidR="0049687E" w:rsidRPr="0049687E" w:rsidRDefault="005847F8" w:rsidP="00736E4E">
      <w:pPr>
        <w:numPr>
          <w:ilvl w:val="0"/>
          <w:numId w:val="26"/>
        </w:numPr>
        <w:spacing w:after="120"/>
        <w:jc w:val="both"/>
      </w:pPr>
      <w:r w:rsidRPr="002572F5">
        <w:rPr>
          <w:lang w:val="ru-RU"/>
        </w:rPr>
        <w:t xml:space="preserve">Повишаване на информираността на </w:t>
      </w:r>
      <w:r>
        <w:rPr>
          <w:lang w:val="ru-RU"/>
        </w:rPr>
        <w:t>институциите,</w:t>
      </w:r>
      <w:r w:rsidRPr="002572F5">
        <w:rPr>
          <w:lang w:val="ru-RU"/>
        </w:rPr>
        <w:t xml:space="preserve"> дистрибутори</w:t>
      </w:r>
      <w:r>
        <w:rPr>
          <w:lang w:val="ru-RU"/>
        </w:rPr>
        <w:t>те</w:t>
      </w:r>
      <w:r w:rsidRPr="002572F5">
        <w:rPr>
          <w:lang w:val="ru-RU"/>
        </w:rPr>
        <w:t xml:space="preserve"> и земеделски</w:t>
      </w:r>
      <w:r>
        <w:rPr>
          <w:lang w:val="ru-RU"/>
        </w:rPr>
        <w:t xml:space="preserve">те </w:t>
      </w:r>
    </w:p>
    <w:p w:rsidR="005847F8" w:rsidRPr="002572F5" w:rsidRDefault="005847F8" w:rsidP="00E26F20">
      <w:pPr>
        <w:spacing w:after="120"/>
        <w:ind w:left="360"/>
        <w:jc w:val="both"/>
      </w:pPr>
      <w:r>
        <w:rPr>
          <w:lang w:val="ru-RU"/>
        </w:rPr>
        <w:t xml:space="preserve">производители </w:t>
      </w:r>
      <w:r w:rsidRPr="002572F5">
        <w:rPr>
          <w:lang w:val="ru-RU"/>
        </w:rPr>
        <w:t xml:space="preserve">относно риска от продажба и употреба на неразрешени, нелегални и фалшиви </w:t>
      </w:r>
      <w:r>
        <w:rPr>
          <w:lang w:val="ru-RU"/>
        </w:rPr>
        <w:t>продукти за растителна защита</w:t>
      </w:r>
      <w:r w:rsidRPr="002572F5">
        <w:rPr>
          <w:lang w:val="ru-RU"/>
        </w:rPr>
        <w:t>.</w:t>
      </w:r>
    </w:p>
    <w:p w:rsidR="005053FC" w:rsidRDefault="005053FC" w:rsidP="00E26F20">
      <w:pPr>
        <w:spacing w:after="120"/>
        <w:ind w:left="360"/>
        <w:rPr>
          <w:b/>
        </w:rPr>
      </w:pPr>
    </w:p>
    <w:p w:rsidR="00DF5391" w:rsidRDefault="00EC4BD8" w:rsidP="00106B89">
      <w:pPr>
        <w:pStyle w:val="Heading2"/>
        <w:ind w:left="1304" w:hanging="1304"/>
        <w:rPr>
          <w:rFonts w:ascii="Times New Roman" w:hAnsi="Times New Roman" w:cs="Times New Roman"/>
          <w:i w:val="0"/>
          <w:sz w:val="24"/>
          <w:szCs w:val="24"/>
        </w:rPr>
      </w:pPr>
      <w:bookmarkStart w:id="24" w:name="_Toc4168204"/>
      <w:r w:rsidRPr="005B0B42">
        <w:rPr>
          <w:rFonts w:ascii="Times New Roman" w:hAnsi="Times New Roman" w:cs="Times New Roman"/>
          <w:i w:val="0"/>
          <w:sz w:val="24"/>
          <w:szCs w:val="24"/>
        </w:rPr>
        <w:t>МЯРКА 12.</w:t>
      </w:r>
      <w:r w:rsidRPr="005B0B42">
        <w:rPr>
          <w:rFonts w:ascii="Times New Roman" w:hAnsi="Times New Roman" w:cs="Times New Roman"/>
          <w:i w:val="0"/>
          <w:sz w:val="24"/>
          <w:szCs w:val="24"/>
        </w:rPr>
        <w:tab/>
      </w:r>
      <w:r w:rsidR="00DF5391" w:rsidRPr="005B0B42">
        <w:rPr>
          <w:rFonts w:ascii="Times New Roman" w:hAnsi="Times New Roman" w:cs="Times New Roman"/>
          <w:i w:val="0"/>
          <w:sz w:val="24"/>
          <w:szCs w:val="24"/>
        </w:rPr>
        <w:t>НАМАЛЯВАНЕ НА УПОТРЕБАТА ИЛИ НА РИСКОВЕТЕ ОТ ПЕСТИЦИДИ ЗА ОПРЕДЕЛЕНИ ПЛОЩИ</w:t>
      </w:r>
      <w:bookmarkEnd w:id="24"/>
    </w:p>
    <w:p w:rsidR="00152C6F" w:rsidRPr="00152C6F" w:rsidRDefault="00152C6F" w:rsidP="00152C6F">
      <w:pPr>
        <w:rPr>
          <w:lang w:eastAsia="en-US"/>
        </w:rPr>
      </w:pPr>
    </w:p>
    <w:p w:rsidR="00DF5391" w:rsidRDefault="00DF5391" w:rsidP="00E26F20">
      <w:pPr>
        <w:spacing w:after="120"/>
        <w:ind w:firstLine="708"/>
        <w:jc w:val="both"/>
      </w:pPr>
      <w:r w:rsidRPr="000D2E8E">
        <w:t xml:space="preserve">Употребата на пестициди може да бъде особено опасна при </w:t>
      </w:r>
      <w:r>
        <w:t>силно</w:t>
      </w:r>
      <w:r w:rsidRPr="000D2E8E">
        <w:t xml:space="preserve"> чувствителни площи, </w:t>
      </w:r>
      <w:r>
        <w:t>например</w:t>
      </w:r>
      <w:r w:rsidRPr="000D2E8E">
        <w:t xml:space="preserve"> териториите в Натура 2000, защитени в съответствие </w:t>
      </w:r>
      <w:r>
        <w:t xml:space="preserve">с </w:t>
      </w:r>
      <w:r w:rsidRPr="006748C8">
        <w:t>Директива 79/409/ЕИО на Съвета от 2 април 1979 г. относно опазването на дивите птици</w:t>
      </w:r>
      <w:r>
        <w:t xml:space="preserve"> и </w:t>
      </w:r>
      <w:r w:rsidRPr="006748C8">
        <w:t>Директива 92/43/ЕИО на Съвета от 21 май 1992 г. за опазване на естествените местооби</w:t>
      </w:r>
      <w:r>
        <w:t xml:space="preserve">тания и на дивата флора и фауна. </w:t>
      </w:r>
      <w:r w:rsidRPr="00C2178A">
        <w:t>На други площи, например</w:t>
      </w:r>
      <w:r>
        <w:t xml:space="preserve"> </w:t>
      </w:r>
      <w:r w:rsidRPr="00C2178A">
        <w:t>обществените паркове и градини, площадки за спорт и отди</w:t>
      </w:r>
      <w:r>
        <w:t>х, училищни и детски площадки и площи, намиращи се в</w:t>
      </w:r>
      <w:r w:rsidRPr="00C2178A">
        <w:t xml:space="preserve"> непосредствена близост до здравни заведения, рисковете, произтичащи от излагане на пестициди, са високи. </w:t>
      </w:r>
    </w:p>
    <w:p w:rsidR="00DF5391" w:rsidRPr="009937F5" w:rsidRDefault="00DF5391" w:rsidP="00E26F20">
      <w:pPr>
        <w:spacing w:after="120"/>
        <w:ind w:firstLine="709"/>
        <w:jc w:val="both"/>
      </w:pPr>
      <w:r>
        <w:t>Поради това</w:t>
      </w:r>
      <w:r w:rsidR="00930D44">
        <w:t xml:space="preserve"> </w:t>
      </w:r>
      <w:r w:rsidR="009D7D5C">
        <w:t>е</w:t>
      </w:r>
      <w:r w:rsidR="00852C77" w:rsidRPr="00930D44">
        <w:t xml:space="preserve"> въведена забрана </w:t>
      </w:r>
      <w:r w:rsidR="00157AE1" w:rsidRPr="0049687E">
        <w:t>в ЗЗР</w:t>
      </w:r>
      <w:r w:rsidR="00157AE1">
        <w:t xml:space="preserve"> </w:t>
      </w:r>
      <w:r w:rsidR="00852C77" w:rsidRPr="00930D44">
        <w:t>за</w:t>
      </w:r>
      <w:r w:rsidRPr="00930D44">
        <w:rPr>
          <w:lang w:val="ru-RU"/>
        </w:rPr>
        <w:t xml:space="preserve"> употребата</w:t>
      </w:r>
      <w:r w:rsidRPr="00CD62A2">
        <w:rPr>
          <w:lang w:val="ru-RU"/>
        </w:rPr>
        <w:t xml:space="preserve"> на продукти за растителна защита от професионална категория на употреба върху:</w:t>
      </w:r>
      <w:r w:rsidRPr="00CD62A2">
        <w:rPr>
          <w:color w:val="FF0000"/>
          <w:lang w:val="ru-RU"/>
        </w:rPr>
        <w:t xml:space="preserve"> </w:t>
      </w:r>
    </w:p>
    <w:p w:rsidR="00DF5391" w:rsidRDefault="00DF5391" w:rsidP="00736E4E">
      <w:pPr>
        <w:numPr>
          <w:ilvl w:val="0"/>
          <w:numId w:val="29"/>
        </w:numPr>
        <w:autoSpaceDE w:val="0"/>
        <w:autoSpaceDN w:val="0"/>
        <w:adjustRightInd w:val="0"/>
        <w:spacing w:after="120"/>
        <w:ind w:left="714" w:right="-23" w:hanging="357"/>
        <w:jc w:val="both"/>
        <w:rPr>
          <w:lang w:val="ru-RU"/>
        </w:rPr>
      </w:pPr>
      <w:r w:rsidRPr="00CD62A2">
        <w:rPr>
          <w:lang w:val="ru-RU"/>
        </w:rPr>
        <w:t xml:space="preserve">площи, използвани от </w:t>
      </w:r>
      <w:r w:rsidRPr="009D7D5C">
        <w:rPr>
          <w:lang w:val="ru-RU"/>
        </w:rPr>
        <w:t>широката</w:t>
      </w:r>
      <w:r w:rsidRPr="00CD62A2">
        <w:rPr>
          <w:lang w:val="ru-RU"/>
        </w:rPr>
        <w:t xml:space="preserve"> общественост или от уязвими групи, по смисъла на член 3 от Регламент (ЕО) № 1107/2009, като обществени паркове и градини, </w:t>
      </w:r>
      <w:r w:rsidRPr="00CD62A2">
        <w:rPr>
          <w:lang w:val="ru-RU"/>
        </w:rPr>
        <w:lastRenderedPageBreak/>
        <w:t>площадки за спорт и отдих, училищни и детски площадки, както и в непосредстве</w:t>
      </w:r>
      <w:r>
        <w:rPr>
          <w:lang w:val="ru-RU"/>
        </w:rPr>
        <w:t>на близост до здравни заведения;</w:t>
      </w:r>
    </w:p>
    <w:p w:rsidR="003C136E" w:rsidRDefault="00157AE1" w:rsidP="00736E4E">
      <w:pPr>
        <w:numPr>
          <w:ilvl w:val="0"/>
          <w:numId w:val="29"/>
        </w:numPr>
        <w:autoSpaceDE w:val="0"/>
        <w:autoSpaceDN w:val="0"/>
        <w:adjustRightInd w:val="0"/>
        <w:spacing w:after="120"/>
        <w:ind w:left="714" w:right="-23" w:hanging="357"/>
        <w:jc w:val="both"/>
        <w:rPr>
          <w:lang w:val="ru-RU"/>
        </w:rPr>
      </w:pPr>
      <w:r w:rsidRPr="0049687E">
        <w:rPr>
          <w:lang w:val="ru-RU"/>
        </w:rPr>
        <w:t>зони за защита</w:t>
      </w:r>
      <w:r w:rsidR="00DF5391" w:rsidRPr="00CD62A2">
        <w:rPr>
          <w:lang w:val="ru-RU"/>
        </w:rPr>
        <w:t>, определени съгласно Закона за водите, или други площи, определени със заповед на минис</w:t>
      </w:r>
      <w:r w:rsidR="00DF5391">
        <w:rPr>
          <w:lang w:val="ru-RU"/>
        </w:rPr>
        <w:t>търа на околната среда и водите;</w:t>
      </w:r>
    </w:p>
    <w:p w:rsidR="00157AE1" w:rsidRPr="0049687E" w:rsidRDefault="00157AE1" w:rsidP="00736E4E">
      <w:pPr>
        <w:numPr>
          <w:ilvl w:val="0"/>
          <w:numId w:val="29"/>
        </w:numPr>
        <w:autoSpaceDE w:val="0"/>
        <w:autoSpaceDN w:val="0"/>
        <w:adjustRightInd w:val="0"/>
        <w:spacing w:after="120"/>
        <w:ind w:left="714" w:right="-23" w:hanging="357"/>
        <w:jc w:val="both"/>
        <w:rPr>
          <w:lang w:val="ru-RU"/>
        </w:rPr>
      </w:pPr>
      <w:r w:rsidRPr="0049687E">
        <w:rPr>
          <w:lang w:val="ru-RU"/>
        </w:rPr>
        <w:t>площи, в които в момента на третирането работят селскостопански работници</w:t>
      </w:r>
    </w:p>
    <w:p w:rsidR="00DF6076" w:rsidRDefault="00DF5391" w:rsidP="00E26F20">
      <w:pPr>
        <w:autoSpaceDE w:val="0"/>
        <w:autoSpaceDN w:val="0"/>
        <w:adjustRightInd w:val="0"/>
        <w:spacing w:after="120"/>
        <w:ind w:right="-23" w:firstLine="709"/>
        <w:jc w:val="both"/>
      </w:pPr>
      <w:r w:rsidRPr="00CD62A2">
        <w:rPr>
          <w:lang w:val="ru-RU"/>
        </w:rPr>
        <w:t>При необходимост от третиране на такива територии</w:t>
      </w:r>
      <w:r w:rsidR="00157AE1">
        <w:rPr>
          <w:lang w:val="ru-RU"/>
        </w:rPr>
        <w:t>,</w:t>
      </w:r>
      <w:r w:rsidRPr="00CD62A2">
        <w:rPr>
          <w:lang w:val="ru-RU"/>
        </w:rPr>
        <w:t xml:space="preserve"> </w:t>
      </w:r>
      <w:r w:rsidR="00157AE1" w:rsidRPr="0049687E">
        <w:rPr>
          <w:lang w:val="ru-RU"/>
        </w:rPr>
        <w:t>с изключение на тези в които работят селскостапонски работници,</w:t>
      </w:r>
      <w:r w:rsidR="00157AE1">
        <w:rPr>
          <w:lang w:val="ru-RU"/>
        </w:rPr>
        <w:t xml:space="preserve"> </w:t>
      </w:r>
      <w:r w:rsidRPr="00CD62A2">
        <w:rPr>
          <w:lang w:val="ru-RU"/>
        </w:rPr>
        <w:t>се прилагат продукти за растителна защита от непроф</w:t>
      </w:r>
      <w:r w:rsidR="00157AE1">
        <w:rPr>
          <w:lang w:val="ru-RU"/>
        </w:rPr>
        <w:t xml:space="preserve">есионална категория на употреба </w:t>
      </w:r>
      <w:r w:rsidR="00157AE1" w:rsidRPr="0049687E">
        <w:rPr>
          <w:lang w:val="ru-RU"/>
        </w:rPr>
        <w:t>или</w:t>
      </w:r>
      <w:r w:rsidRPr="00CD62A2">
        <w:rPr>
          <w:lang w:val="ru-RU"/>
        </w:rPr>
        <w:t xml:space="preserve"> продукти за растителна защита с нисък риск</w:t>
      </w:r>
      <w:r w:rsidR="0049687E">
        <w:rPr>
          <w:lang w:val="ru-RU"/>
        </w:rPr>
        <w:t xml:space="preserve"> </w:t>
      </w:r>
      <w:r w:rsidRPr="00CD62A2">
        <w:rPr>
          <w:lang w:val="ru-RU"/>
        </w:rPr>
        <w:t>или се прилагат биологични агенти.</w:t>
      </w:r>
    </w:p>
    <w:p w:rsidR="00DF5391" w:rsidRDefault="00DF5391" w:rsidP="00E26F20">
      <w:pPr>
        <w:spacing w:after="120"/>
        <w:ind w:left="357"/>
        <w:rPr>
          <w:b/>
        </w:rPr>
      </w:pPr>
      <w:r>
        <w:rPr>
          <w:b/>
        </w:rPr>
        <w:t>ДЕЙ</w:t>
      </w:r>
      <w:r w:rsidR="00DA1673">
        <w:rPr>
          <w:b/>
        </w:rPr>
        <w:t>НОСТИ за изпълнение</w:t>
      </w:r>
      <w:r>
        <w:rPr>
          <w:b/>
        </w:rPr>
        <w:t xml:space="preserve"> на мярка</w:t>
      </w:r>
      <w:r w:rsidR="004471DD">
        <w:rPr>
          <w:b/>
        </w:rPr>
        <w:t xml:space="preserve"> 12</w:t>
      </w:r>
      <w:r>
        <w:rPr>
          <w:b/>
        </w:rPr>
        <w:t>:</w:t>
      </w:r>
    </w:p>
    <w:p w:rsidR="00DF5391" w:rsidRPr="00506449" w:rsidRDefault="00DF5391" w:rsidP="00736E4E">
      <w:pPr>
        <w:numPr>
          <w:ilvl w:val="0"/>
          <w:numId w:val="69"/>
        </w:numPr>
        <w:spacing w:after="120"/>
        <w:jc w:val="both"/>
        <w:rPr>
          <w:lang w:val="ru-RU"/>
        </w:rPr>
      </w:pPr>
      <w:r w:rsidRPr="00DF3815">
        <w:rPr>
          <w:lang w:val="ru-RU"/>
        </w:rPr>
        <w:t>Забрана за употреба на продукти за растителна защита от професионална категория на употреба върху площи, използвани от широката общественост или от уязвими групи, по смисъла на член 3 от Регламент (ЕО) № 1107/2009, като обществени паркове и градини, площадки за спорт и отдих, училищни и детски площадки, както и в непосредствена близост до здравни заведения. При необходимост от третиране на такива територии се прилагат продукти за растителна защита от непрофесионална категория на употреба, продукти за растителна защита с нисък риск или се прилагат биологични агенти</w:t>
      </w:r>
      <w:r>
        <w:rPr>
          <w:lang w:val="ru-RU"/>
        </w:rPr>
        <w:t>.</w:t>
      </w:r>
      <w:r w:rsidRPr="00DF3815">
        <w:rPr>
          <w:lang w:val="ru-RU"/>
        </w:rPr>
        <w:t xml:space="preserve"> </w:t>
      </w:r>
    </w:p>
    <w:p w:rsidR="00DF5391" w:rsidRPr="00FA2EF6" w:rsidRDefault="00DF5391" w:rsidP="00E26F20">
      <w:pPr>
        <w:spacing w:after="120"/>
        <w:ind w:left="357" w:firstLine="352"/>
        <w:jc w:val="both"/>
        <w:rPr>
          <w:lang w:val="ru-RU"/>
        </w:rPr>
      </w:pPr>
      <w:r>
        <w:t>С</w:t>
      </w:r>
      <w:r>
        <w:rPr>
          <w:lang w:val="ru-RU"/>
        </w:rPr>
        <w:t>рок</w:t>
      </w:r>
      <w:r w:rsidR="00FA2EF6">
        <w:rPr>
          <w:lang w:val="ru-RU"/>
        </w:rPr>
        <w:t xml:space="preserve">: </w:t>
      </w:r>
      <w:r w:rsidR="00852C77" w:rsidRPr="00930D44">
        <w:rPr>
          <w:lang w:val="ru-RU"/>
        </w:rPr>
        <w:t>съгласно</w:t>
      </w:r>
      <w:r w:rsidRPr="00930D44">
        <w:rPr>
          <w:lang w:val="ru-RU"/>
        </w:rPr>
        <w:t xml:space="preserve"> ЗЗР</w:t>
      </w:r>
    </w:p>
    <w:p w:rsidR="00DF5391" w:rsidRPr="00DF3815" w:rsidRDefault="00DF5391" w:rsidP="00E26F20">
      <w:pPr>
        <w:spacing w:after="120"/>
        <w:ind w:firstLine="708"/>
        <w:jc w:val="both"/>
        <w:rPr>
          <w:i/>
        </w:rPr>
      </w:pPr>
      <w:r w:rsidRPr="00DF3815">
        <w:rPr>
          <w:i/>
          <w:lang w:val="ru-RU"/>
        </w:rPr>
        <w:t>Отговорна институция:</w:t>
      </w:r>
      <w:r w:rsidRPr="00DF3815">
        <w:rPr>
          <w:i/>
          <w:lang w:val="ru-RU"/>
        </w:rPr>
        <w:tab/>
      </w:r>
      <w:r>
        <w:rPr>
          <w:i/>
          <w:lang w:val="ru-RU"/>
        </w:rPr>
        <w:t>БАБХ, общини, кметства</w:t>
      </w:r>
    </w:p>
    <w:p w:rsidR="00DF5391" w:rsidRPr="00506449" w:rsidRDefault="00DF5391" w:rsidP="00736E4E">
      <w:pPr>
        <w:numPr>
          <w:ilvl w:val="0"/>
          <w:numId w:val="69"/>
        </w:numPr>
        <w:spacing w:after="120"/>
        <w:jc w:val="both"/>
        <w:rPr>
          <w:lang w:val="ru-RU"/>
        </w:rPr>
      </w:pPr>
      <w:r w:rsidRPr="00DF3815">
        <w:rPr>
          <w:lang w:val="ru-RU"/>
        </w:rPr>
        <w:t xml:space="preserve">Забрана за употреба на продукти за растителна защита от професионална категория на употреба върху </w:t>
      </w:r>
      <w:r w:rsidR="003F73A0">
        <w:rPr>
          <w:lang w:val="ru-RU"/>
        </w:rPr>
        <w:t>зони за защита</w:t>
      </w:r>
      <w:r w:rsidRPr="00DF3815">
        <w:rPr>
          <w:lang w:val="ru-RU"/>
        </w:rPr>
        <w:t xml:space="preserve">, определени съгласно </w:t>
      </w:r>
      <w:r w:rsidRPr="00BB3EB5">
        <w:rPr>
          <w:lang w:val="ru-RU"/>
        </w:rPr>
        <w:t>Закона за водите</w:t>
      </w:r>
      <w:r w:rsidRPr="00DF3815">
        <w:rPr>
          <w:lang w:val="ru-RU"/>
        </w:rPr>
        <w:t xml:space="preserve"> или други площи, определени със заповед на министъра на околната среда и водите. При необходимост от третиране на такива територии се прилагат продукти за растителна защита от непрофесионална категория на употреба, продукти за растителна защита с нисък риск или се прилагат биологични агенти</w:t>
      </w:r>
      <w:r>
        <w:rPr>
          <w:lang w:val="ru-RU"/>
        </w:rPr>
        <w:t>.</w:t>
      </w:r>
    </w:p>
    <w:p w:rsidR="00DF5391" w:rsidRPr="00506449" w:rsidRDefault="00DF5391" w:rsidP="00E26F20">
      <w:pPr>
        <w:spacing w:after="120"/>
        <w:ind w:left="357" w:firstLine="352"/>
        <w:jc w:val="both"/>
      </w:pPr>
      <w:r>
        <w:t>С</w:t>
      </w:r>
      <w:r>
        <w:rPr>
          <w:lang w:val="ru-RU"/>
        </w:rPr>
        <w:t>рок</w:t>
      </w:r>
      <w:r w:rsidR="00FA2EF6">
        <w:rPr>
          <w:lang w:val="ru-RU"/>
        </w:rPr>
        <w:t xml:space="preserve">: </w:t>
      </w:r>
      <w:r w:rsidRPr="00930D44">
        <w:rPr>
          <w:lang w:val="ru-RU"/>
        </w:rPr>
        <w:t>с</w:t>
      </w:r>
      <w:r w:rsidR="00852C77" w:rsidRPr="00930D44">
        <w:rPr>
          <w:lang w:val="ru-RU"/>
        </w:rPr>
        <w:t>ъгласно</w:t>
      </w:r>
      <w:r w:rsidRPr="00930D44">
        <w:rPr>
          <w:lang w:val="ru-RU"/>
        </w:rPr>
        <w:t xml:space="preserve"> ЗЗР</w:t>
      </w:r>
    </w:p>
    <w:p w:rsidR="00DF5391" w:rsidRDefault="00DF5391" w:rsidP="00E26F20">
      <w:pPr>
        <w:spacing w:after="120"/>
        <w:ind w:firstLine="709"/>
        <w:jc w:val="both"/>
        <w:rPr>
          <w:i/>
        </w:rPr>
      </w:pPr>
      <w:r w:rsidRPr="00DF3815">
        <w:rPr>
          <w:i/>
          <w:lang w:val="ru-RU"/>
        </w:rPr>
        <w:t>Отговорна институция:</w:t>
      </w:r>
      <w:r w:rsidRPr="00DF3815">
        <w:rPr>
          <w:i/>
        </w:rPr>
        <w:t xml:space="preserve"> </w:t>
      </w:r>
      <w:r>
        <w:rPr>
          <w:i/>
        </w:rPr>
        <w:t xml:space="preserve"> </w:t>
      </w:r>
      <w:r w:rsidRPr="00DF3815">
        <w:rPr>
          <w:i/>
        </w:rPr>
        <w:t>БАБХ</w:t>
      </w:r>
    </w:p>
    <w:p w:rsidR="00DF5391" w:rsidRPr="00B47799" w:rsidRDefault="00930D44" w:rsidP="00736E4E">
      <w:pPr>
        <w:numPr>
          <w:ilvl w:val="0"/>
          <w:numId w:val="69"/>
        </w:numPr>
        <w:autoSpaceDE w:val="0"/>
        <w:autoSpaceDN w:val="0"/>
        <w:adjustRightInd w:val="0"/>
        <w:spacing w:after="120"/>
        <w:ind w:right="-24"/>
        <w:jc w:val="both"/>
        <w:rPr>
          <w:lang w:val="ru-RU"/>
        </w:rPr>
      </w:pPr>
      <w:r w:rsidRPr="00B47799">
        <w:t>Ограничава се достъпа на селскостопански работници в площи, третирани с продукти за растителна защита, за срок, съгласно указанията за приложение на употребените продукти.</w:t>
      </w:r>
    </w:p>
    <w:p w:rsidR="00DF5391" w:rsidRPr="00B47799" w:rsidRDefault="00DF5391" w:rsidP="00E26F20">
      <w:pPr>
        <w:spacing w:after="120"/>
        <w:ind w:left="357" w:firstLine="352"/>
        <w:jc w:val="both"/>
        <w:rPr>
          <w:lang w:val="ru-RU"/>
        </w:rPr>
      </w:pPr>
      <w:r w:rsidRPr="00B47799">
        <w:t>С</w:t>
      </w:r>
      <w:r w:rsidRPr="00B47799">
        <w:rPr>
          <w:lang w:val="ru-RU"/>
        </w:rPr>
        <w:t>рок</w:t>
      </w:r>
      <w:r w:rsidR="00FA2EF6" w:rsidRPr="00B47799">
        <w:rPr>
          <w:lang w:val="ru-RU"/>
        </w:rPr>
        <w:t xml:space="preserve">: </w:t>
      </w:r>
      <w:r w:rsidR="00852C77" w:rsidRPr="00B47799">
        <w:rPr>
          <w:lang w:val="ru-RU"/>
        </w:rPr>
        <w:t>съгласно</w:t>
      </w:r>
      <w:r w:rsidRPr="00B47799">
        <w:rPr>
          <w:lang w:val="ru-RU"/>
        </w:rPr>
        <w:t xml:space="preserve"> ЗЗР</w:t>
      </w:r>
    </w:p>
    <w:p w:rsidR="00DF5391" w:rsidRPr="00CE0008" w:rsidRDefault="00251D64" w:rsidP="00E26F20">
      <w:pPr>
        <w:spacing w:after="120"/>
        <w:ind w:left="3540" w:hanging="2832"/>
        <w:jc w:val="both"/>
        <w:rPr>
          <w:i/>
        </w:rPr>
      </w:pPr>
      <w:r>
        <w:rPr>
          <w:i/>
          <w:lang w:val="ru-RU"/>
        </w:rPr>
        <w:t>Отговорна институция:</w:t>
      </w:r>
      <w:r>
        <w:rPr>
          <w:i/>
          <w:lang w:val="ru-RU"/>
        </w:rPr>
        <w:tab/>
        <w:t>БАБХ</w:t>
      </w:r>
    </w:p>
    <w:p w:rsidR="00DF5391" w:rsidRDefault="00DF5391" w:rsidP="00E26F20">
      <w:pPr>
        <w:spacing w:after="120"/>
        <w:ind w:left="357"/>
        <w:rPr>
          <w:b/>
        </w:rPr>
      </w:pPr>
      <w:r>
        <w:rPr>
          <w:b/>
        </w:rPr>
        <w:t>ДОПЪЛНИТЕЛНИ ДЕЙ</w:t>
      </w:r>
      <w:r w:rsidR="00D94774">
        <w:rPr>
          <w:b/>
        </w:rPr>
        <w:t>НОСТИ</w:t>
      </w:r>
      <w:r>
        <w:rPr>
          <w:b/>
        </w:rPr>
        <w:t>:</w:t>
      </w:r>
    </w:p>
    <w:p w:rsidR="004C1A6D" w:rsidRPr="00566E04" w:rsidRDefault="004C1A6D" w:rsidP="00736E4E">
      <w:pPr>
        <w:numPr>
          <w:ilvl w:val="0"/>
          <w:numId w:val="69"/>
        </w:numPr>
        <w:spacing w:after="120"/>
        <w:jc w:val="both"/>
        <w:rPr>
          <w:strike/>
        </w:rPr>
      </w:pPr>
      <w:r w:rsidRPr="00566E04">
        <w:t>Всички планирани дейности, произтичащи от НПДУУП, които ще се реализират в границите на защитени територии, да бъдат съгласувани за допустимостта им с режимите на опазване, въведени със ЗЗТ, заповедите за обявяване и Плановете за управление.</w:t>
      </w:r>
    </w:p>
    <w:p w:rsidR="00DF5391" w:rsidRDefault="00DF5391" w:rsidP="00E26F20">
      <w:pPr>
        <w:spacing w:after="120"/>
        <w:ind w:left="357" w:firstLine="346"/>
        <w:jc w:val="both"/>
      </w:pPr>
      <w:r>
        <w:t>С</w:t>
      </w:r>
      <w:r>
        <w:rPr>
          <w:lang w:val="ru-RU"/>
        </w:rPr>
        <w:t>рок</w:t>
      </w:r>
      <w:r w:rsidR="00FA2EF6">
        <w:rPr>
          <w:lang w:val="ru-RU"/>
        </w:rPr>
        <w:t>:</w:t>
      </w:r>
      <w:r w:rsidRPr="00144788">
        <w:rPr>
          <w:lang w:val="ru-RU"/>
        </w:rPr>
        <w:t xml:space="preserve"> постоянен</w:t>
      </w:r>
    </w:p>
    <w:p w:rsidR="00DF5391" w:rsidRDefault="00DF5391" w:rsidP="00E26F20">
      <w:pPr>
        <w:spacing w:after="120"/>
        <w:ind w:left="357" w:firstLine="346"/>
        <w:jc w:val="both"/>
        <w:rPr>
          <w:i/>
        </w:rPr>
      </w:pPr>
      <w:r w:rsidRPr="00144788">
        <w:rPr>
          <w:i/>
          <w:lang w:val="ru-RU"/>
        </w:rPr>
        <w:t>Отговорна институция:</w:t>
      </w:r>
      <w:r w:rsidRPr="0031016C">
        <w:rPr>
          <w:i/>
          <w:lang w:val="ru-RU"/>
        </w:rPr>
        <w:t xml:space="preserve">   </w:t>
      </w:r>
      <w:r w:rsidRPr="002412A5">
        <w:rPr>
          <w:i/>
        </w:rPr>
        <w:t>МОСВ</w:t>
      </w:r>
    </w:p>
    <w:p w:rsidR="00DF5391" w:rsidRPr="00D8106F" w:rsidRDefault="00DF5391" w:rsidP="00736E4E">
      <w:pPr>
        <w:numPr>
          <w:ilvl w:val="0"/>
          <w:numId w:val="69"/>
        </w:numPr>
        <w:spacing w:after="120"/>
        <w:jc w:val="both"/>
        <w:rPr>
          <w:b/>
        </w:rPr>
      </w:pPr>
      <w:r w:rsidRPr="00144788">
        <w:rPr>
          <w:lang w:val="ru-RU"/>
        </w:rPr>
        <w:t>Спазване на законоустановените изисквания за опазване на пчелите и пчелните семей</w:t>
      </w:r>
      <w:r>
        <w:rPr>
          <w:lang w:val="ru-RU"/>
        </w:rPr>
        <w:t>с</w:t>
      </w:r>
      <w:r w:rsidRPr="00144788">
        <w:rPr>
          <w:lang w:val="ru-RU"/>
        </w:rPr>
        <w:t>тва</w:t>
      </w:r>
      <w:r w:rsidR="00D8106F">
        <w:rPr>
          <w:lang w:val="ru-RU"/>
        </w:rPr>
        <w:t xml:space="preserve"> от отраване с пестициди.</w:t>
      </w:r>
    </w:p>
    <w:p w:rsidR="00D8106F" w:rsidRPr="000133A6" w:rsidRDefault="00D8106F" w:rsidP="00E26F20">
      <w:pPr>
        <w:spacing w:after="120"/>
        <w:ind w:left="357" w:firstLine="346"/>
        <w:jc w:val="both"/>
        <w:rPr>
          <w:color w:val="000000"/>
        </w:rPr>
      </w:pPr>
      <w:r w:rsidRPr="000133A6">
        <w:rPr>
          <w:color w:val="000000"/>
        </w:rPr>
        <w:t>С</w:t>
      </w:r>
      <w:r w:rsidRPr="000133A6">
        <w:rPr>
          <w:color w:val="000000"/>
          <w:lang w:val="ru-RU"/>
        </w:rPr>
        <w:t>рок</w:t>
      </w:r>
      <w:r w:rsidR="00706C91">
        <w:rPr>
          <w:color w:val="000000"/>
          <w:lang w:val="ru-RU"/>
        </w:rPr>
        <w:t>:</w:t>
      </w:r>
      <w:r w:rsidRPr="000133A6">
        <w:rPr>
          <w:color w:val="000000"/>
          <w:lang w:val="ru-RU"/>
        </w:rPr>
        <w:t xml:space="preserve"> </w:t>
      </w:r>
      <w:r w:rsidR="00706C91">
        <w:rPr>
          <w:color w:val="000000"/>
        </w:rPr>
        <w:t>постоянен</w:t>
      </w:r>
    </w:p>
    <w:p w:rsidR="00DF5391" w:rsidRPr="002412A5" w:rsidRDefault="00DF5391" w:rsidP="00E26F20">
      <w:pPr>
        <w:spacing w:after="120"/>
        <w:ind w:left="3538" w:hanging="2829"/>
        <w:jc w:val="both"/>
        <w:rPr>
          <w:i/>
          <w:lang w:val="ru-RU"/>
        </w:rPr>
      </w:pPr>
      <w:r w:rsidRPr="00144788">
        <w:rPr>
          <w:i/>
          <w:lang w:val="ru-RU"/>
        </w:rPr>
        <w:lastRenderedPageBreak/>
        <w:t>Отговорна институция:</w:t>
      </w:r>
      <w:r w:rsidRPr="00144788">
        <w:rPr>
          <w:i/>
          <w:lang w:val="ru-RU"/>
        </w:rPr>
        <w:tab/>
      </w:r>
      <w:r w:rsidRPr="002412A5">
        <w:rPr>
          <w:i/>
          <w:lang w:val="ru-RU"/>
        </w:rPr>
        <w:t>МЗХ</w:t>
      </w:r>
      <w:r w:rsidR="009D7D5C">
        <w:rPr>
          <w:i/>
          <w:lang w:val="ru-RU"/>
        </w:rPr>
        <w:t>Г</w:t>
      </w:r>
      <w:r w:rsidRPr="002412A5">
        <w:rPr>
          <w:i/>
          <w:lang w:val="ru-RU"/>
        </w:rPr>
        <w:t>, БАБХ, акредитирани лаборатории за анали</w:t>
      </w:r>
      <w:r>
        <w:rPr>
          <w:i/>
          <w:lang w:val="ru-RU"/>
        </w:rPr>
        <w:t>з</w:t>
      </w:r>
      <w:r w:rsidRPr="002412A5">
        <w:rPr>
          <w:i/>
          <w:lang w:val="ru-RU"/>
        </w:rPr>
        <w:t xml:space="preserve"> на остатъци от пестициди в пчели и в растителни материали</w:t>
      </w:r>
    </w:p>
    <w:p w:rsidR="00DF5391" w:rsidRDefault="00DF5391" w:rsidP="00736E4E">
      <w:pPr>
        <w:numPr>
          <w:ilvl w:val="0"/>
          <w:numId w:val="69"/>
        </w:numPr>
        <w:spacing w:after="120"/>
        <w:jc w:val="both"/>
      </w:pPr>
      <w:r w:rsidRPr="00144788">
        <w:rPr>
          <w:lang w:val="ru-RU"/>
        </w:rPr>
        <w:t xml:space="preserve">Предприемане на допълнителни мерки за опазване на </w:t>
      </w:r>
      <w:r>
        <w:rPr>
          <w:lang w:val="ru-RU"/>
        </w:rPr>
        <w:t>пчелите от отравяне с пестициди.</w:t>
      </w:r>
      <w:r w:rsidRPr="00144788">
        <w:rPr>
          <w:lang w:val="ru-RU"/>
        </w:rPr>
        <w:t xml:space="preserve"> </w:t>
      </w:r>
    </w:p>
    <w:p w:rsidR="00D8106F" w:rsidRDefault="00D8106F" w:rsidP="00E26F20">
      <w:pPr>
        <w:spacing w:after="120"/>
        <w:ind w:left="357" w:firstLine="346"/>
        <w:jc w:val="both"/>
      </w:pPr>
      <w:r>
        <w:t>С</w:t>
      </w:r>
      <w:r>
        <w:rPr>
          <w:lang w:val="ru-RU"/>
        </w:rPr>
        <w:t>рок</w:t>
      </w:r>
      <w:r w:rsidR="007E32F9">
        <w:rPr>
          <w:lang w:val="ru-RU"/>
        </w:rPr>
        <w:t>:</w:t>
      </w:r>
      <w:r w:rsidRPr="00144788">
        <w:rPr>
          <w:lang w:val="ru-RU"/>
        </w:rPr>
        <w:t xml:space="preserve"> постоянен</w:t>
      </w:r>
    </w:p>
    <w:p w:rsidR="00DF5391" w:rsidRPr="007B7894" w:rsidRDefault="00DF5391" w:rsidP="00E26F20">
      <w:pPr>
        <w:spacing w:after="120"/>
        <w:ind w:left="3540" w:hanging="2832"/>
        <w:jc w:val="both"/>
      </w:pPr>
      <w:r w:rsidRPr="00144788">
        <w:rPr>
          <w:i/>
          <w:lang w:val="ru-RU"/>
        </w:rPr>
        <w:t>Отговорна институция:</w:t>
      </w:r>
      <w:r w:rsidRPr="00144788">
        <w:rPr>
          <w:i/>
          <w:lang w:val="ru-RU"/>
        </w:rPr>
        <w:tab/>
      </w:r>
      <w:r w:rsidRPr="002412A5">
        <w:rPr>
          <w:i/>
          <w:lang w:val="ru-RU"/>
        </w:rPr>
        <w:t>МЗХ, БАБХ, ЦОР</w:t>
      </w:r>
      <w:r w:rsidR="009D7D5C">
        <w:rPr>
          <w:i/>
          <w:lang w:val="ru-RU"/>
        </w:rPr>
        <w:t>ХВ</w:t>
      </w:r>
      <w:r w:rsidRPr="002412A5">
        <w:rPr>
          <w:i/>
          <w:lang w:val="ru-RU"/>
        </w:rPr>
        <w:t>, асоциации на земеделски производители, растителнозащитна индустрия, пчеларски сдружения</w:t>
      </w:r>
    </w:p>
    <w:p w:rsidR="00DF5391" w:rsidRPr="00C3104F" w:rsidRDefault="00DF5391" w:rsidP="00E26F20">
      <w:pPr>
        <w:spacing w:after="120"/>
        <w:ind w:firstLine="708"/>
        <w:jc w:val="both"/>
        <w:rPr>
          <w:b/>
        </w:rPr>
      </w:pPr>
    </w:p>
    <w:p w:rsidR="00DF5391" w:rsidRPr="007D767D" w:rsidRDefault="00DF5391" w:rsidP="00E26F20">
      <w:pPr>
        <w:spacing w:after="120"/>
        <w:ind w:firstLine="709"/>
        <w:jc w:val="both"/>
        <w:rPr>
          <w:b/>
        </w:rPr>
      </w:pPr>
      <w:r w:rsidRPr="00E967A8">
        <w:rPr>
          <w:b/>
          <w:lang w:val="ru-RU"/>
        </w:rPr>
        <w:t>ОЧАКВАНИ РЕЗУЛТАТИ във връзка с прилагането на мярка</w:t>
      </w:r>
      <w:r w:rsidR="00465241" w:rsidRPr="00E967A8">
        <w:rPr>
          <w:b/>
          <w:lang w:val="ru-RU"/>
        </w:rPr>
        <w:t xml:space="preserve"> 12</w:t>
      </w:r>
      <w:r w:rsidRPr="00E967A8">
        <w:rPr>
          <w:b/>
          <w:lang w:val="ru-RU"/>
        </w:rPr>
        <w:t>:</w:t>
      </w:r>
    </w:p>
    <w:p w:rsidR="00DF5391" w:rsidRPr="00705BD2" w:rsidRDefault="00DF5391" w:rsidP="00736E4E">
      <w:pPr>
        <w:numPr>
          <w:ilvl w:val="0"/>
          <w:numId w:val="30"/>
        </w:numPr>
        <w:spacing w:after="120"/>
        <w:jc w:val="both"/>
      </w:pPr>
      <w:r>
        <w:t>П</w:t>
      </w:r>
      <w:r w:rsidRPr="002E7E51">
        <w:t>редотвратяване и/или</w:t>
      </w:r>
      <w:r w:rsidRPr="002E7E51">
        <w:rPr>
          <w:lang w:val="ru-RU"/>
        </w:rPr>
        <w:t xml:space="preserve"> намаляване на рисковете от </w:t>
      </w:r>
      <w:r>
        <w:t xml:space="preserve">използване на </w:t>
      </w:r>
      <w:r w:rsidRPr="002E7E51">
        <w:rPr>
          <w:lang w:val="ru-RU"/>
        </w:rPr>
        <w:t>пестициди в публични пространства и зони за отдих, чрез което се гарантира защитата на широката общественост и уязвимите групи от населението.</w:t>
      </w:r>
    </w:p>
    <w:p w:rsidR="00DF5391" w:rsidRPr="00705BD2" w:rsidRDefault="00DF5391" w:rsidP="00736E4E">
      <w:pPr>
        <w:numPr>
          <w:ilvl w:val="0"/>
          <w:numId w:val="30"/>
        </w:numPr>
        <w:spacing w:after="120"/>
        <w:jc w:val="both"/>
      </w:pPr>
      <w:r w:rsidRPr="00BB3EB5">
        <w:t>Предотвратяването и/или</w:t>
      </w:r>
      <w:r w:rsidRPr="00BB3EB5">
        <w:rPr>
          <w:lang w:val="ru-RU"/>
        </w:rPr>
        <w:t xml:space="preserve"> намаляването на замърсяването на водите и почвите с пестициди гарантира намаляването на рисковете и въздействието от употребата на пестициди върху здравето на хората и върху околната среда.</w:t>
      </w:r>
    </w:p>
    <w:p w:rsidR="00DF5391" w:rsidRPr="00705BD2" w:rsidRDefault="00DF5391" w:rsidP="00736E4E">
      <w:pPr>
        <w:numPr>
          <w:ilvl w:val="0"/>
          <w:numId w:val="30"/>
        </w:numPr>
        <w:spacing w:after="120"/>
        <w:jc w:val="both"/>
      </w:pPr>
      <w:r>
        <w:rPr>
          <w:lang w:val="ru-RU"/>
        </w:rPr>
        <w:t>Н</w:t>
      </w:r>
      <w:r w:rsidRPr="002E7E51">
        <w:rPr>
          <w:lang w:val="ru-RU"/>
        </w:rPr>
        <w:t>амаляване на експозицията на пестициди и съответно защита на селскостопански</w:t>
      </w:r>
      <w:r>
        <w:rPr>
          <w:lang w:val="ru-RU"/>
        </w:rPr>
        <w:t>те</w:t>
      </w:r>
      <w:r w:rsidRPr="002E7E51">
        <w:rPr>
          <w:lang w:val="ru-RU"/>
        </w:rPr>
        <w:t xml:space="preserve"> работници.</w:t>
      </w:r>
    </w:p>
    <w:p w:rsidR="00DF5391" w:rsidRPr="001A6005" w:rsidRDefault="00DF5391" w:rsidP="00E26F20">
      <w:pPr>
        <w:spacing w:after="120"/>
        <w:ind w:left="357" w:firstLine="346"/>
        <w:jc w:val="both"/>
        <w:rPr>
          <w:highlight w:val="yellow"/>
        </w:rPr>
      </w:pPr>
      <w:r w:rsidRPr="007D767D">
        <w:rPr>
          <w:b/>
          <w:lang w:val="ru-RU"/>
        </w:rPr>
        <w:t>ОЧАКВАН</w:t>
      </w:r>
      <w:r>
        <w:rPr>
          <w:b/>
          <w:lang w:val="ru-RU"/>
        </w:rPr>
        <w:t xml:space="preserve"> ДОПЪЛНИТЕЛЕН</w:t>
      </w:r>
      <w:r w:rsidRPr="007D767D">
        <w:rPr>
          <w:b/>
          <w:lang w:val="ru-RU"/>
        </w:rPr>
        <w:t xml:space="preserve"> РЕЗУЛТАТ</w:t>
      </w:r>
    </w:p>
    <w:p w:rsidR="00DF5391" w:rsidRPr="009F2184" w:rsidRDefault="00DF5391" w:rsidP="00E26F20">
      <w:pPr>
        <w:spacing w:after="120"/>
        <w:ind w:firstLine="708"/>
        <w:jc w:val="both"/>
      </w:pPr>
      <w:r w:rsidRPr="00144788">
        <w:rPr>
          <w:lang w:val="ru-RU"/>
        </w:rPr>
        <w:t>П</w:t>
      </w:r>
      <w:r w:rsidRPr="00144788">
        <w:t>редотвратяване и/или</w:t>
      </w:r>
      <w:r w:rsidRPr="00144788">
        <w:rPr>
          <w:lang w:val="ru-RU"/>
        </w:rPr>
        <w:t xml:space="preserve"> намаляване на въздействието на пестицидите върху биологичното разнообразие и естествените местообитания, включително върху</w:t>
      </w:r>
      <w:r>
        <w:rPr>
          <w:lang w:val="ru-RU"/>
        </w:rPr>
        <w:t xml:space="preserve"> </w:t>
      </w:r>
      <w:r w:rsidRPr="00144788">
        <w:rPr>
          <w:lang w:val="ru-RU"/>
        </w:rPr>
        <w:t>почвеното биоразнообразие, нецелевите организми, пчелите и др.</w:t>
      </w:r>
    </w:p>
    <w:p w:rsidR="00E967A8" w:rsidRDefault="00E967A8" w:rsidP="00E26F20">
      <w:pPr>
        <w:spacing w:after="120"/>
        <w:ind w:firstLine="708"/>
        <w:jc w:val="both"/>
      </w:pPr>
    </w:p>
    <w:p w:rsidR="00E761A2" w:rsidRDefault="00E761A2" w:rsidP="00106B89">
      <w:pPr>
        <w:pStyle w:val="Heading2"/>
        <w:ind w:left="454" w:hanging="454"/>
        <w:rPr>
          <w:rFonts w:ascii="Times New Roman" w:hAnsi="Times New Roman" w:cs="Times New Roman"/>
          <w:i w:val="0"/>
          <w:sz w:val="24"/>
          <w:szCs w:val="24"/>
        </w:rPr>
      </w:pPr>
      <w:bookmarkStart w:id="25" w:name="_Toc4168205"/>
      <w:r w:rsidRPr="00106B89">
        <w:rPr>
          <w:rFonts w:ascii="Times New Roman" w:hAnsi="Times New Roman" w:cs="Times New Roman"/>
          <w:i w:val="0"/>
          <w:sz w:val="24"/>
          <w:szCs w:val="24"/>
          <w:lang w:val="en-US"/>
        </w:rPr>
        <w:t>VI</w:t>
      </w:r>
      <w:r w:rsidRPr="00106B89">
        <w:rPr>
          <w:rFonts w:ascii="Times New Roman" w:hAnsi="Times New Roman" w:cs="Times New Roman"/>
          <w:i w:val="0"/>
          <w:sz w:val="24"/>
          <w:szCs w:val="24"/>
          <w:lang w:val="ru-RU"/>
        </w:rPr>
        <w:t>.</w:t>
      </w:r>
      <w:r w:rsidRPr="00106B89">
        <w:rPr>
          <w:rFonts w:ascii="Times New Roman" w:hAnsi="Times New Roman" w:cs="Times New Roman"/>
          <w:i w:val="0"/>
          <w:sz w:val="24"/>
          <w:szCs w:val="24"/>
          <w:lang w:val="ru-RU"/>
        </w:rPr>
        <w:tab/>
      </w:r>
      <w:r w:rsidRPr="00106B89">
        <w:rPr>
          <w:rFonts w:ascii="Times New Roman" w:hAnsi="Times New Roman" w:cs="Times New Roman"/>
          <w:i w:val="0"/>
          <w:sz w:val="24"/>
          <w:szCs w:val="24"/>
        </w:rPr>
        <w:t>ПОКАЗАТЕЛИ, ИЗПОЛЗВАНИ В НАЦИОНАЛНИЯ ПЛАН ЗА ДЕЙСТВИЕ ЗА УСТОЙЧИВА УПОТРЕБА НА ПЕСТИЦИДИ</w:t>
      </w:r>
      <w:bookmarkEnd w:id="25"/>
    </w:p>
    <w:p w:rsidR="00152C6F" w:rsidRPr="00152C6F" w:rsidRDefault="00152C6F" w:rsidP="00152C6F">
      <w:pPr>
        <w:rPr>
          <w:lang w:eastAsia="en-US"/>
        </w:rPr>
      </w:pPr>
    </w:p>
    <w:p w:rsidR="00E761A2" w:rsidRPr="00672435" w:rsidRDefault="00E761A2" w:rsidP="00E26F20">
      <w:pPr>
        <w:spacing w:after="120"/>
        <w:ind w:firstLine="709"/>
        <w:jc w:val="both"/>
      </w:pPr>
      <w:r w:rsidRPr="00672435">
        <w:rPr>
          <w:lang w:val="ru-RU"/>
        </w:rPr>
        <w:t>Във връзка с чл. 15 от Директива 2009/128/ЕО, на европейско ниво предстои да бъдат въведени хармонизирани показатели за риска.</w:t>
      </w:r>
      <w:r>
        <w:rPr>
          <w:lang w:val="ru-RU"/>
        </w:rPr>
        <w:t xml:space="preserve"> След въвеждането им, държавите</w:t>
      </w:r>
      <w:r w:rsidRPr="00771A00">
        <w:rPr>
          <w:lang w:val="ru-RU"/>
        </w:rPr>
        <w:t xml:space="preserve"> </w:t>
      </w:r>
      <w:r w:rsidRPr="00672435">
        <w:rPr>
          <w:lang w:val="ru-RU"/>
        </w:rPr>
        <w:t xml:space="preserve">членки могат да продължат да използват съществуващите национални показатели или да приемат други подходящи показатели в допълнение към вече хармонизираните. </w:t>
      </w:r>
    </w:p>
    <w:p w:rsidR="00E761A2" w:rsidRDefault="00E761A2" w:rsidP="00E26F20">
      <w:pPr>
        <w:spacing w:after="120"/>
        <w:ind w:firstLine="708"/>
        <w:jc w:val="both"/>
      </w:pPr>
      <w:r>
        <w:t>З</w:t>
      </w:r>
      <w:r w:rsidRPr="0042127A">
        <w:t>а определяне на напредъка, свърз</w:t>
      </w:r>
      <w:r>
        <w:t xml:space="preserve">ан с изпълнението на заложените в плана за действие </w:t>
      </w:r>
      <w:r w:rsidRPr="0042127A">
        <w:t>цели и мерки за постигането им</w:t>
      </w:r>
      <w:r>
        <w:t>,</w:t>
      </w:r>
      <w:r w:rsidRPr="002A2004">
        <w:t xml:space="preserve"> </w:t>
      </w:r>
      <w:r w:rsidR="002421C9">
        <w:t xml:space="preserve">България </w:t>
      </w:r>
      <w:r>
        <w:t xml:space="preserve">използва </w:t>
      </w:r>
      <w:r w:rsidR="002421C9" w:rsidRPr="006E25F7">
        <w:t xml:space="preserve">следните измерими количествени </w:t>
      </w:r>
      <w:r w:rsidRPr="006E25F7">
        <w:t>показатели,</w:t>
      </w:r>
      <w:r>
        <w:t xml:space="preserve"> разделени в </w:t>
      </w:r>
      <w:r>
        <w:rPr>
          <w:b/>
        </w:rPr>
        <w:t xml:space="preserve">3 </w:t>
      </w:r>
      <w:r w:rsidRPr="00102F29">
        <w:rPr>
          <w:b/>
        </w:rPr>
        <w:t>групи</w:t>
      </w:r>
      <w:r>
        <w:t>, според тяхното екологично, здравно, социално и икономическо въздействие, както следва:</w:t>
      </w:r>
    </w:p>
    <w:p w:rsidR="00152C6F" w:rsidRPr="00BD7E34" w:rsidRDefault="00152C6F" w:rsidP="00E26F20">
      <w:pPr>
        <w:spacing w:after="120"/>
        <w:ind w:firstLine="708"/>
        <w:jc w:val="both"/>
      </w:pPr>
    </w:p>
    <w:p w:rsidR="00E761A2" w:rsidRDefault="00E761A2" w:rsidP="00736E4E">
      <w:pPr>
        <w:numPr>
          <w:ilvl w:val="0"/>
          <w:numId w:val="37"/>
        </w:numPr>
        <w:spacing w:after="120"/>
        <w:ind w:left="714" w:hanging="357"/>
        <w:jc w:val="both"/>
        <w:rPr>
          <w:b/>
        </w:rPr>
      </w:pPr>
      <w:r>
        <w:rPr>
          <w:b/>
        </w:rPr>
        <w:t>Е</w:t>
      </w:r>
      <w:r w:rsidRPr="0022126B">
        <w:rPr>
          <w:b/>
        </w:rPr>
        <w:t>кологични и здравни показатели</w:t>
      </w:r>
    </w:p>
    <w:p w:rsidR="00E761A2" w:rsidRDefault="00E761A2" w:rsidP="00736E4E">
      <w:pPr>
        <w:numPr>
          <w:ilvl w:val="1"/>
          <w:numId w:val="37"/>
        </w:numPr>
        <w:spacing w:after="120"/>
        <w:ind w:left="1434" w:hanging="357"/>
        <w:jc w:val="both"/>
        <w:rPr>
          <w:b/>
        </w:rPr>
      </w:pPr>
      <w:r>
        <w:rPr>
          <w:b/>
        </w:rPr>
        <w:t>Остатъци от пестициди в храни от растителен произход</w:t>
      </w:r>
    </w:p>
    <w:p w:rsidR="00E761A2" w:rsidRDefault="00E761A2" w:rsidP="00736E4E">
      <w:pPr>
        <w:numPr>
          <w:ilvl w:val="1"/>
          <w:numId w:val="38"/>
        </w:numPr>
        <w:tabs>
          <w:tab w:val="clear" w:pos="495"/>
          <w:tab w:val="num" w:pos="0"/>
          <w:tab w:val="left" w:pos="540"/>
        </w:tabs>
        <w:spacing w:after="120"/>
        <w:ind w:left="0" w:firstLine="0"/>
        <w:jc w:val="both"/>
        <w:rPr>
          <w:lang w:val="ru-RU"/>
        </w:rPr>
      </w:pPr>
      <w:r w:rsidRPr="00DD7E31">
        <w:rPr>
          <w:lang w:val="ru-RU"/>
        </w:rPr>
        <w:t>Брой взети и анализирани проби</w:t>
      </w:r>
      <w:r>
        <w:rPr>
          <w:lang w:val="ru-RU"/>
        </w:rPr>
        <w:t xml:space="preserve"> за съдържание на остатъци от пестициди в храни от растителен произход.</w:t>
      </w:r>
    </w:p>
    <w:p w:rsidR="00E761A2" w:rsidRDefault="00E761A2" w:rsidP="00736E4E">
      <w:pPr>
        <w:numPr>
          <w:ilvl w:val="1"/>
          <w:numId w:val="38"/>
        </w:numPr>
        <w:tabs>
          <w:tab w:val="clear" w:pos="495"/>
          <w:tab w:val="num" w:pos="540"/>
        </w:tabs>
        <w:spacing w:after="120"/>
        <w:jc w:val="both"/>
        <w:rPr>
          <w:lang w:val="ru-RU"/>
        </w:rPr>
      </w:pPr>
      <w:r w:rsidRPr="00DD7E31">
        <w:rPr>
          <w:lang w:val="ru-RU"/>
        </w:rPr>
        <w:t xml:space="preserve">Брой анализирани активни вещества. </w:t>
      </w:r>
    </w:p>
    <w:p w:rsidR="00E761A2" w:rsidRDefault="00E761A2" w:rsidP="00736E4E">
      <w:pPr>
        <w:numPr>
          <w:ilvl w:val="1"/>
          <w:numId w:val="38"/>
        </w:numPr>
        <w:tabs>
          <w:tab w:val="clear" w:pos="495"/>
          <w:tab w:val="num" w:pos="0"/>
          <w:tab w:val="left" w:pos="540"/>
        </w:tabs>
        <w:spacing w:after="120"/>
        <w:ind w:left="0" w:firstLine="0"/>
        <w:jc w:val="both"/>
        <w:rPr>
          <w:lang w:val="ru-RU"/>
        </w:rPr>
      </w:pPr>
      <w:r w:rsidRPr="00DD7E31">
        <w:rPr>
          <w:lang w:val="ru-RU"/>
        </w:rPr>
        <w:t>Б</w:t>
      </w:r>
      <w:r>
        <w:rPr>
          <w:lang w:val="ru-RU"/>
        </w:rPr>
        <w:t>рой култури, от които са взе</w:t>
      </w:r>
      <w:r>
        <w:t>ти</w:t>
      </w:r>
      <w:r w:rsidRPr="00DD7E31">
        <w:rPr>
          <w:lang w:val="ru-RU"/>
        </w:rPr>
        <w:t xml:space="preserve"> проби</w:t>
      </w:r>
      <w:r w:rsidRPr="00577547">
        <w:rPr>
          <w:lang w:val="ru-RU"/>
        </w:rPr>
        <w:t xml:space="preserve"> </w:t>
      </w:r>
      <w:r>
        <w:rPr>
          <w:lang w:val="ru-RU"/>
        </w:rPr>
        <w:t>за съдържание на остатъци от пестициди в храни от растителен произход.</w:t>
      </w:r>
      <w:r w:rsidRPr="00DD7E31">
        <w:rPr>
          <w:lang w:val="ru-RU"/>
        </w:rPr>
        <w:t xml:space="preserve"> </w:t>
      </w:r>
    </w:p>
    <w:p w:rsidR="00E761A2" w:rsidRDefault="00E761A2" w:rsidP="00736E4E">
      <w:pPr>
        <w:numPr>
          <w:ilvl w:val="1"/>
          <w:numId w:val="38"/>
        </w:numPr>
        <w:tabs>
          <w:tab w:val="clear" w:pos="495"/>
          <w:tab w:val="num" w:pos="0"/>
          <w:tab w:val="left" w:pos="540"/>
        </w:tabs>
        <w:spacing w:after="120"/>
        <w:ind w:left="0" w:firstLine="0"/>
        <w:jc w:val="both"/>
        <w:rPr>
          <w:lang w:val="ru-RU"/>
        </w:rPr>
      </w:pPr>
      <w:r w:rsidRPr="00DD7E31">
        <w:rPr>
          <w:lang w:val="ru-RU"/>
        </w:rPr>
        <w:lastRenderedPageBreak/>
        <w:t>Брой анализирани проби с установено наличие на остатъци</w:t>
      </w:r>
      <w:r>
        <w:rPr>
          <w:lang w:val="ru-RU"/>
        </w:rPr>
        <w:t xml:space="preserve"> под МДК</w:t>
      </w:r>
      <w:r w:rsidRPr="00DD7E31">
        <w:rPr>
          <w:lang w:val="ru-RU"/>
        </w:rPr>
        <w:t xml:space="preserve"> от пестициди в храни от растителен произход.</w:t>
      </w:r>
    </w:p>
    <w:p w:rsidR="00E761A2" w:rsidRDefault="00E761A2" w:rsidP="00736E4E">
      <w:pPr>
        <w:numPr>
          <w:ilvl w:val="1"/>
          <w:numId w:val="38"/>
        </w:numPr>
        <w:tabs>
          <w:tab w:val="clear" w:pos="495"/>
          <w:tab w:val="num" w:pos="0"/>
          <w:tab w:val="left" w:pos="540"/>
        </w:tabs>
        <w:spacing w:after="120"/>
        <w:ind w:left="0" w:firstLine="0"/>
        <w:jc w:val="both"/>
        <w:rPr>
          <w:lang w:val="ru-RU"/>
        </w:rPr>
      </w:pPr>
      <w:r w:rsidRPr="00DD7E31">
        <w:rPr>
          <w:lang w:val="ru-RU"/>
        </w:rPr>
        <w:t>Брой</w:t>
      </w:r>
      <w:r>
        <w:rPr>
          <w:lang w:val="ru-RU"/>
        </w:rPr>
        <w:t xml:space="preserve"> анализирани проби с установено </w:t>
      </w:r>
      <w:r w:rsidRPr="00DD7E31">
        <w:rPr>
          <w:lang w:val="ru-RU"/>
        </w:rPr>
        <w:t>съдържание на остатъци</w:t>
      </w:r>
      <w:r>
        <w:rPr>
          <w:lang w:val="ru-RU"/>
        </w:rPr>
        <w:t xml:space="preserve"> от пестициди</w:t>
      </w:r>
      <w:r>
        <w:rPr>
          <w:rFonts w:eastAsia="TT2656o00"/>
        </w:rPr>
        <w:t xml:space="preserve"> над максимално допустимите количества </w:t>
      </w:r>
      <w:r>
        <w:rPr>
          <w:lang w:val="ru-RU"/>
        </w:rPr>
        <w:t>(</w:t>
      </w:r>
      <w:r w:rsidRPr="00AC653F">
        <w:rPr>
          <w:lang w:val="ru-RU"/>
        </w:rPr>
        <w:t>&gt;</w:t>
      </w:r>
      <w:r>
        <w:rPr>
          <w:lang w:val="ru-RU"/>
        </w:rPr>
        <w:t>МДК)</w:t>
      </w:r>
      <w:r w:rsidRPr="00DD7E31">
        <w:rPr>
          <w:lang w:val="ru-RU"/>
        </w:rPr>
        <w:t xml:space="preserve"> в храни от растителен произход.</w:t>
      </w:r>
      <w:r>
        <w:rPr>
          <w:lang w:val="ru-RU"/>
        </w:rPr>
        <w:t xml:space="preserve"> </w:t>
      </w:r>
    </w:p>
    <w:p w:rsidR="00995BA7" w:rsidRPr="00204C08" w:rsidRDefault="00995BA7" w:rsidP="00736E4E">
      <w:pPr>
        <w:numPr>
          <w:ilvl w:val="1"/>
          <w:numId w:val="38"/>
        </w:numPr>
        <w:tabs>
          <w:tab w:val="clear" w:pos="495"/>
          <w:tab w:val="num" w:pos="0"/>
          <w:tab w:val="left" w:pos="540"/>
        </w:tabs>
        <w:spacing w:after="120"/>
        <w:ind w:left="0" w:firstLine="0"/>
        <w:jc w:val="both"/>
        <w:rPr>
          <w:lang w:val="ru-RU"/>
        </w:rPr>
      </w:pPr>
      <w:r w:rsidRPr="00204C08">
        <w:rPr>
          <w:lang w:val="ru-RU"/>
        </w:rPr>
        <w:t>Брой проби с установени повече от един остатък от пестициди.</w:t>
      </w:r>
    </w:p>
    <w:p w:rsidR="00475FBB" w:rsidRPr="003F73A0" w:rsidRDefault="00475FBB" w:rsidP="00736E4E">
      <w:pPr>
        <w:numPr>
          <w:ilvl w:val="1"/>
          <w:numId w:val="38"/>
        </w:numPr>
        <w:spacing w:after="120"/>
        <w:jc w:val="both"/>
        <w:rPr>
          <w:lang w:val="ru-RU"/>
        </w:rPr>
      </w:pPr>
      <w:r w:rsidRPr="003F73A0">
        <w:rPr>
          <w:kern w:val="36"/>
        </w:rPr>
        <w:t>Брой анализирани проби за идентификация на употребените ПРЗ.</w:t>
      </w:r>
    </w:p>
    <w:p w:rsidR="00475FBB" w:rsidRPr="003F73A0" w:rsidRDefault="00F54881" w:rsidP="00736E4E">
      <w:pPr>
        <w:numPr>
          <w:ilvl w:val="1"/>
          <w:numId w:val="38"/>
        </w:numPr>
        <w:spacing w:after="120"/>
        <w:jc w:val="both"/>
        <w:rPr>
          <w:lang w:val="ru-RU"/>
        </w:rPr>
      </w:pPr>
      <w:r w:rsidRPr="003F73A0">
        <w:rPr>
          <w:kern w:val="36"/>
        </w:rPr>
        <w:t>Брой култури изследвани за идентификация на употребените ПРЗ</w:t>
      </w:r>
      <w:r w:rsidR="003F73A0">
        <w:rPr>
          <w:kern w:val="36"/>
        </w:rPr>
        <w:t>.</w:t>
      </w:r>
    </w:p>
    <w:p w:rsidR="00E761A2" w:rsidRPr="00F54881" w:rsidRDefault="00E761A2" w:rsidP="00736E4E">
      <w:pPr>
        <w:numPr>
          <w:ilvl w:val="1"/>
          <w:numId w:val="38"/>
        </w:numPr>
        <w:spacing w:after="120"/>
        <w:jc w:val="both"/>
        <w:rPr>
          <w:lang w:val="ru-RU"/>
        </w:rPr>
      </w:pPr>
      <w:r w:rsidRPr="00DD7E31">
        <w:rPr>
          <w:kern w:val="36"/>
        </w:rPr>
        <w:t>Брой анализирани проби с установено забранено/и активно/и вещество/а.</w:t>
      </w:r>
    </w:p>
    <w:p w:rsidR="00F54881" w:rsidRPr="003F73A0" w:rsidRDefault="00F54881" w:rsidP="00736E4E">
      <w:pPr>
        <w:numPr>
          <w:ilvl w:val="1"/>
          <w:numId w:val="38"/>
        </w:numPr>
        <w:spacing w:after="120"/>
        <w:jc w:val="both"/>
        <w:rPr>
          <w:lang w:val="ru-RU"/>
        </w:rPr>
      </w:pPr>
      <w:r w:rsidRPr="003F73A0">
        <w:rPr>
          <w:kern w:val="36"/>
        </w:rPr>
        <w:t>Брой анализирани проби с установена неразрешена употреба на ПРЗ</w:t>
      </w:r>
    </w:p>
    <w:p w:rsidR="00E761A2" w:rsidRPr="0087458E" w:rsidRDefault="005637F0" w:rsidP="00E26F20">
      <w:pPr>
        <w:tabs>
          <w:tab w:val="left" w:pos="360"/>
        </w:tabs>
        <w:spacing w:after="120"/>
        <w:jc w:val="both"/>
        <w:rPr>
          <w:lang w:val="ru-RU"/>
        </w:rPr>
      </w:pPr>
      <w:r>
        <w:rPr>
          <w:lang w:val="ru-RU"/>
        </w:rPr>
        <w:t>1.11.</w:t>
      </w:r>
      <w:r w:rsidR="00E761A2" w:rsidRPr="00DD7E31">
        <w:rPr>
          <w:lang w:val="ru-RU"/>
        </w:rPr>
        <w:t xml:space="preserve">Брой извършени оценки на риска за храни с установено превишено максимално допустимо съдържание на остатъци </w:t>
      </w:r>
      <w:r w:rsidR="00E761A2">
        <w:rPr>
          <w:lang w:val="ru-RU"/>
        </w:rPr>
        <w:t>(</w:t>
      </w:r>
      <w:r w:rsidR="00E761A2" w:rsidRPr="00AC653F">
        <w:rPr>
          <w:lang w:val="ru-RU"/>
        </w:rPr>
        <w:t>&gt;</w:t>
      </w:r>
      <w:r w:rsidR="00E761A2">
        <w:rPr>
          <w:lang w:val="ru-RU"/>
        </w:rPr>
        <w:t>МДК)</w:t>
      </w:r>
      <w:r w:rsidR="00E761A2" w:rsidRPr="00DD7E31">
        <w:rPr>
          <w:lang w:val="ru-RU"/>
        </w:rPr>
        <w:t xml:space="preserve"> от пестициди.</w:t>
      </w:r>
    </w:p>
    <w:p w:rsidR="00E761A2" w:rsidRPr="008F3066" w:rsidRDefault="005637F0" w:rsidP="00E26F20">
      <w:pPr>
        <w:tabs>
          <w:tab w:val="left" w:pos="540"/>
        </w:tabs>
        <w:spacing w:after="120"/>
        <w:jc w:val="both"/>
        <w:rPr>
          <w:lang w:val="ru-RU"/>
        </w:rPr>
      </w:pPr>
      <w:r>
        <w:rPr>
          <w:lang w:val="ru-RU"/>
        </w:rPr>
        <w:t>1.12.</w:t>
      </w:r>
      <w:r w:rsidR="00152C6F">
        <w:rPr>
          <w:lang w:val="ru-RU"/>
        </w:rPr>
        <w:t xml:space="preserve"> </w:t>
      </w:r>
      <w:r w:rsidR="00E761A2" w:rsidRPr="0022126B">
        <w:rPr>
          <w:lang w:val="ru-RU"/>
        </w:rPr>
        <w:t xml:space="preserve">Брой нотификации по </w:t>
      </w:r>
      <w:r w:rsidR="00E761A2" w:rsidRPr="0022126B">
        <w:t>RASFF</w:t>
      </w:r>
      <w:r w:rsidR="00E761A2" w:rsidRPr="0022126B">
        <w:rPr>
          <w:lang w:val="ru-RU"/>
        </w:rPr>
        <w:t xml:space="preserve"> по отношение на превишени максимално допустими </w:t>
      </w:r>
      <w:r w:rsidR="00E761A2">
        <w:rPr>
          <w:lang w:val="ru-RU"/>
        </w:rPr>
        <w:t xml:space="preserve"> </w:t>
      </w:r>
      <w:r w:rsidR="00E761A2" w:rsidRPr="0022126B">
        <w:rPr>
          <w:lang w:val="ru-RU"/>
        </w:rPr>
        <w:t>стойности за остатътъци от п</w:t>
      </w:r>
      <w:r w:rsidR="00E761A2">
        <w:t>е</w:t>
      </w:r>
      <w:r w:rsidR="00E761A2" w:rsidRPr="0022126B">
        <w:rPr>
          <w:lang w:val="ru-RU"/>
        </w:rPr>
        <w:t>стициди, довели до изтегляне от пазара на храни от растителен произход (в % от всички съобщения/сигнали).</w:t>
      </w:r>
    </w:p>
    <w:p w:rsidR="00E761A2" w:rsidRDefault="00E761A2" w:rsidP="00736E4E">
      <w:pPr>
        <w:numPr>
          <w:ilvl w:val="1"/>
          <w:numId w:val="37"/>
        </w:numPr>
        <w:spacing w:after="120"/>
        <w:ind w:left="1434" w:hanging="357"/>
        <w:jc w:val="both"/>
        <w:rPr>
          <w:b/>
        </w:rPr>
      </w:pPr>
      <w:r>
        <w:rPr>
          <w:b/>
        </w:rPr>
        <w:t>Остатъци от пестициди във води</w:t>
      </w:r>
    </w:p>
    <w:p w:rsidR="00E761A2" w:rsidRPr="00EB3D1F" w:rsidRDefault="00E761A2" w:rsidP="00736E4E">
      <w:pPr>
        <w:numPr>
          <w:ilvl w:val="1"/>
          <w:numId w:val="39"/>
        </w:numPr>
        <w:tabs>
          <w:tab w:val="clear" w:pos="360"/>
          <w:tab w:val="num" w:pos="0"/>
          <w:tab w:val="left" w:pos="540"/>
        </w:tabs>
        <w:spacing w:after="120"/>
        <w:ind w:left="0" w:firstLine="0"/>
        <w:jc w:val="both"/>
        <w:rPr>
          <w:b/>
        </w:rPr>
      </w:pPr>
      <w:r w:rsidRPr="00EB3D1F">
        <w:rPr>
          <w:lang w:val="ru-RU"/>
        </w:rPr>
        <w:t xml:space="preserve">Брой взети и анализирани проби за съдържание на остатъци от пестициди в питейни </w:t>
      </w:r>
      <w:r w:rsidR="00AB7C26" w:rsidRPr="00EB3D1F">
        <w:rPr>
          <w:lang w:val="ru-RU"/>
        </w:rPr>
        <w:t>и</w:t>
      </w:r>
      <w:r w:rsidR="00824116" w:rsidRPr="00EB3D1F">
        <w:rPr>
          <w:lang w:val="ru-RU"/>
        </w:rPr>
        <w:t xml:space="preserve"> в</w:t>
      </w:r>
      <w:r w:rsidR="00824116" w:rsidRPr="00EB3D1F">
        <w:t xml:space="preserve">ъв </w:t>
      </w:r>
      <w:r w:rsidR="00AB7C26" w:rsidRPr="00EB3D1F">
        <w:rPr>
          <w:lang w:val="ru-RU"/>
        </w:rPr>
        <w:t>води от повърхностни и подземни водоизточници, използвани за питейно-битово водоснабдяване</w:t>
      </w:r>
      <w:r w:rsidRPr="00EB3D1F">
        <w:rPr>
          <w:lang w:val="ru-RU"/>
        </w:rPr>
        <w:t>.</w:t>
      </w:r>
    </w:p>
    <w:p w:rsidR="00E761A2" w:rsidRPr="00EB3D1F" w:rsidRDefault="001B7B00" w:rsidP="00736E4E">
      <w:pPr>
        <w:numPr>
          <w:ilvl w:val="1"/>
          <w:numId w:val="39"/>
        </w:numPr>
        <w:tabs>
          <w:tab w:val="clear" w:pos="360"/>
          <w:tab w:val="num" w:pos="0"/>
          <w:tab w:val="left" w:pos="540"/>
        </w:tabs>
        <w:spacing w:after="120"/>
        <w:ind w:left="0" w:firstLine="0"/>
        <w:jc w:val="both"/>
        <w:rPr>
          <w:b/>
        </w:rPr>
      </w:pPr>
      <w:r>
        <w:t xml:space="preserve"> </w:t>
      </w:r>
      <w:r w:rsidR="00E761A2" w:rsidRPr="00EB3D1F">
        <w:rPr>
          <w:lang w:val="ru-RU"/>
        </w:rPr>
        <w:t>Брой анализирани проби питейн</w:t>
      </w:r>
      <w:r w:rsidR="00F7439C">
        <w:rPr>
          <w:lang w:val="ru-RU"/>
        </w:rPr>
        <w:t>и</w:t>
      </w:r>
      <w:r w:rsidR="006B01AC" w:rsidRPr="00EB3D1F">
        <w:rPr>
          <w:lang w:val="ru-RU"/>
        </w:rPr>
        <w:t xml:space="preserve"> води от повърхностни и подземни водоизточници, използвани за питейно-битово водоснабдяване </w:t>
      </w:r>
      <w:r w:rsidR="00E761A2" w:rsidRPr="00EB3D1F">
        <w:rPr>
          <w:lang w:val="ru-RU"/>
        </w:rPr>
        <w:t>с уставено съдържание на пестициди под МДК.</w:t>
      </w:r>
    </w:p>
    <w:p w:rsidR="00E761A2" w:rsidRPr="0087282F" w:rsidRDefault="001B7B00" w:rsidP="00736E4E">
      <w:pPr>
        <w:numPr>
          <w:ilvl w:val="1"/>
          <w:numId w:val="39"/>
        </w:numPr>
        <w:tabs>
          <w:tab w:val="clear" w:pos="360"/>
          <w:tab w:val="left" w:pos="540"/>
        </w:tabs>
        <w:spacing w:after="120"/>
        <w:ind w:left="0" w:firstLine="0"/>
        <w:jc w:val="both"/>
        <w:rPr>
          <w:b/>
        </w:rPr>
      </w:pPr>
      <w:r>
        <w:t xml:space="preserve"> </w:t>
      </w:r>
      <w:r w:rsidR="00F7439C">
        <w:rPr>
          <w:lang w:val="ru-RU"/>
        </w:rPr>
        <w:t>Брой анализирани проби питейни</w:t>
      </w:r>
      <w:r w:rsidR="00E90C5E" w:rsidRPr="00EB3D1F">
        <w:rPr>
          <w:lang w:val="ru-RU"/>
        </w:rPr>
        <w:t xml:space="preserve"> води от повърхностни и подземни водоизточници, използвани за питейно-битово водоснабдяване</w:t>
      </w:r>
      <w:r w:rsidR="00E90C5E" w:rsidRPr="00DD7E31">
        <w:rPr>
          <w:lang w:val="ru-RU"/>
        </w:rPr>
        <w:t xml:space="preserve"> </w:t>
      </w:r>
      <w:r w:rsidR="00E761A2" w:rsidRPr="00DD7E31">
        <w:rPr>
          <w:lang w:val="ru-RU"/>
        </w:rPr>
        <w:t xml:space="preserve">с уставено съдържание на пестициди над </w:t>
      </w:r>
      <w:r w:rsidR="00E761A2">
        <w:rPr>
          <w:lang w:val="ru-RU"/>
        </w:rPr>
        <w:t>МДК</w:t>
      </w:r>
      <w:r w:rsidR="00E761A2" w:rsidRPr="00DD7E31">
        <w:rPr>
          <w:lang w:val="ru-RU"/>
        </w:rPr>
        <w:t>.</w:t>
      </w:r>
    </w:p>
    <w:p w:rsidR="00EB67D6" w:rsidRPr="00204C08" w:rsidRDefault="0087282F" w:rsidP="00736E4E">
      <w:pPr>
        <w:numPr>
          <w:ilvl w:val="1"/>
          <w:numId w:val="39"/>
        </w:numPr>
        <w:tabs>
          <w:tab w:val="clear" w:pos="360"/>
          <w:tab w:val="num" w:pos="0"/>
          <w:tab w:val="left" w:pos="540"/>
        </w:tabs>
        <w:spacing w:after="120"/>
        <w:ind w:left="0" w:firstLine="0"/>
        <w:jc w:val="both"/>
        <w:rPr>
          <w:b/>
        </w:rPr>
      </w:pPr>
      <w:r w:rsidRPr="00204C08">
        <w:rPr>
          <w:lang w:val="ru-RU"/>
        </w:rPr>
        <w:t xml:space="preserve"> Общ брой изследвани проби повърхностни води за съдържание на остатъци от пестициди</w:t>
      </w:r>
      <w:r w:rsidR="00EB67D6" w:rsidRPr="00204C08">
        <w:rPr>
          <w:lang w:val="ru-RU"/>
        </w:rPr>
        <w:t>, съгласно Заповед за мониторинг на води на министъра на околната среда и водите.</w:t>
      </w:r>
    </w:p>
    <w:p w:rsidR="00E761A2" w:rsidRPr="00C90981" w:rsidRDefault="001B7B00" w:rsidP="00736E4E">
      <w:pPr>
        <w:numPr>
          <w:ilvl w:val="1"/>
          <w:numId w:val="39"/>
        </w:numPr>
        <w:tabs>
          <w:tab w:val="clear" w:pos="360"/>
          <w:tab w:val="num" w:pos="0"/>
          <w:tab w:val="left" w:pos="540"/>
        </w:tabs>
        <w:spacing w:after="120"/>
        <w:ind w:left="0" w:firstLine="0"/>
        <w:jc w:val="both"/>
        <w:rPr>
          <w:b/>
        </w:rPr>
      </w:pPr>
      <w:r>
        <w:rPr>
          <w:lang w:val="ru-RU"/>
        </w:rPr>
        <w:t xml:space="preserve"> </w:t>
      </w:r>
      <w:r w:rsidR="00E761A2" w:rsidRPr="00DD7E31">
        <w:rPr>
          <w:lang w:val="ru-RU"/>
        </w:rPr>
        <w:t>Брой анализирани проби с установено съдържание</w:t>
      </w:r>
      <w:r w:rsidR="00E761A2">
        <w:rPr>
          <w:lang w:val="ru-RU"/>
        </w:rPr>
        <w:t xml:space="preserve"> под МДК</w:t>
      </w:r>
      <w:r w:rsidR="00E761A2" w:rsidRPr="00DD7E31">
        <w:rPr>
          <w:lang w:val="ru-RU"/>
        </w:rPr>
        <w:t xml:space="preserve"> на остатъци от пестициди в повърхностни води</w:t>
      </w:r>
      <w:r w:rsidR="005712F9">
        <w:rPr>
          <w:lang w:val="ru-RU"/>
        </w:rPr>
        <w:t>,</w:t>
      </w:r>
      <w:r w:rsidR="005712F9" w:rsidRPr="005712F9">
        <w:rPr>
          <w:lang w:val="ru-RU"/>
        </w:rPr>
        <w:t xml:space="preserve"> </w:t>
      </w:r>
      <w:r w:rsidR="005712F9">
        <w:rPr>
          <w:lang w:val="ru-RU"/>
        </w:rPr>
        <w:t>съгласно Заповед за мониторинг на води на министъра на околната среда и водите</w:t>
      </w:r>
      <w:r w:rsidR="00E761A2" w:rsidRPr="00DD7E31">
        <w:rPr>
          <w:lang w:val="ru-RU"/>
        </w:rPr>
        <w:t>.</w:t>
      </w:r>
    </w:p>
    <w:p w:rsidR="00E761A2" w:rsidRPr="00EB67D6" w:rsidRDefault="001B7B00" w:rsidP="00736E4E">
      <w:pPr>
        <w:numPr>
          <w:ilvl w:val="1"/>
          <w:numId w:val="39"/>
        </w:numPr>
        <w:tabs>
          <w:tab w:val="clear" w:pos="360"/>
          <w:tab w:val="num" w:pos="0"/>
          <w:tab w:val="left" w:pos="540"/>
        </w:tabs>
        <w:spacing w:after="120"/>
        <w:ind w:left="0" w:firstLine="0"/>
        <w:jc w:val="both"/>
        <w:rPr>
          <w:b/>
        </w:rPr>
      </w:pPr>
      <w:r>
        <w:rPr>
          <w:lang w:val="ru-RU"/>
        </w:rPr>
        <w:t xml:space="preserve"> </w:t>
      </w:r>
      <w:r w:rsidR="00E761A2" w:rsidRPr="00DD7E31">
        <w:rPr>
          <w:lang w:val="ru-RU"/>
        </w:rPr>
        <w:t xml:space="preserve">Брой анализирани проби с установено съдържание </w:t>
      </w:r>
      <w:r w:rsidR="00E761A2">
        <w:rPr>
          <w:lang w:val="ru-RU"/>
        </w:rPr>
        <w:t xml:space="preserve">над МДК на остатъци от пестициди </w:t>
      </w:r>
      <w:r w:rsidR="00E761A2" w:rsidRPr="00DD7E31">
        <w:rPr>
          <w:lang w:val="ru-RU"/>
        </w:rPr>
        <w:t>в повърхностни води</w:t>
      </w:r>
      <w:r w:rsidR="005712F9">
        <w:rPr>
          <w:lang w:val="ru-RU"/>
        </w:rPr>
        <w:t>,</w:t>
      </w:r>
      <w:r w:rsidR="005712F9" w:rsidRPr="005712F9">
        <w:rPr>
          <w:lang w:val="ru-RU"/>
        </w:rPr>
        <w:t xml:space="preserve"> </w:t>
      </w:r>
      <w:r w:rsidR="005712F9">
        <w:rPr>
          <w:lang w:val="ru-RU"/>
        </w:rPr>
        <w:t>съгласно Заповед за мониторинг на води на министъра на околната среда и водите</w:t>
      </w:r>
      <w:r w:rsidR="00E761A2" w:rsidRPr="00DD7E31">
        <w:rPr>
          <w:lang w:val="ru-RU"/>
        </w:rPr>
        <w:t>.</w:t>
      </w:r>
    </w:p>
    <w:p w:rsidR="00EB67D6" w:rsidRPr="00204C08" w:rsidRDefault="00EB67D6" w:rsidP="00736E4E">
      <w:pPr>
        <w:numPr>
          <w:ilvl w:val="1"/>
          <w:numId w:val="39"/>
        </w:numPr>
        <w:tabs>
          <w:tab w:val="clear" w:pos="360"/>
          <w:tab w:val="num" w:pos="0"/>
          <w:tab w:val="left" w:pos="540"/>
        </w:tabs>
        <w:spacing w:after="120"/>
        <w:ind w:left="0" w:firstLine="0"/>
        <w:jc w:val="both"/>
        <w:rPr>
          <w:b/>
        </w:rPr>
      </w:pPr>
      <w:r w:rsidRPr="00204C08">
        <w:rPr>
          <w:lang w:val="ru-RU"/>
        </w:rPr>
        <w:t>Общ брой изследвани проби подземни води за съдържание на остатъци от пестициди, съгласно Заповед за мониторинг на води на министъра на околната среда и водите.</w:t>
      </w:r>
    </w:p>
    <w:p w:rsidR="00E761A2" w:rsidRPr="00C90981" w:rsidRDefault="001B7B00" w:rsidP="00736E4E">
      <w:pPr>
        <w:numPr>
          <w:ilvl w:val="1"/>
          <w:numId w:val="39"/>
        </w:numPr>
        <w:tabs>
          <w:tab w:val="clear" w:pos="360"/>
          <w:tab w:val="num" w:pos="0"/>
          <w:tab w:val="left" w:pos="540"/>
        </w:tabs>
        <w:spacing w:after="120"/>
        <w:ind w:left="0" w:firstLine="0"/>
        <w:jc w:val="both"/>
        <w:rPr>
          <w:b/>
        </w:rPr>
      </w:pPr>
      <w:r>
        <w:rPr>
          <w:lang w:val="ru-RU"/>
        </w:rPr>
        <w:t xml:space="preserve"> </w:t>
      </w:r>
      <w:r w:rsidR="00E761A2" w:rsidRPr="00DD7E31">
        <w:rPr>
          <w:lang w:val="ru-RU"/>
        </w:rPr>
        <w:t xml:space="preserve">Брой анализирани проби с установено съдържание </w:t>
      </w:r>
      <w:r w:rsidR="00E761A2">
        <w:rPr>
          <w:lang w:val="ru-RU"/>
        </w:rPr>
        <w:t xml:space="preserve">под МДК </w:t>
      </w:r>
      <w:r w:rsidR="00E761A2" w:rsidRPr="00DD7E31">
        <w:rPr>
          <w:lang w:val="ru-RU"/>
        </w:rPr>
        <w:t>на остатъци от пестициди в подземни води</w:t>
      </w:r>
      <w:r w:rsidR="005712F9">
        <w:rPr>
          <w:lang w:val="ru-RU"/>
        </w:rPr>
        <w:t>,</w:t>
      </w:r>
      <w:r w:rsidR="005712F9" w:rsidRPr="005712F9">
        <w:rPr>
          <w:lang w:val="ru-RU"/>
        </w:rPr>
        <w:t xml:space="preserve"> </w:t>
      </w:r>
      <w:r w:rsidR="005712F9">
        <w:rPr>
          <w:lang w:val="ru-RU"/>
        </w:rPr>
        <w:t>съгласно Заповед за мониторинг на води на министъра на околната среда и водите</w:t>
      </w:r>
      <w:r w:rsidR="00E761A2" w:rsidRPr="00DD7E31">
        <w:rPr>
          <w:lang w:val="ru-RU"/>
        </w:rPr>
        <w:t>.</w:t>
      </w:r>
    </w:p>
    <w:p w:rsidR="00E761A2" w:rsidRPr="00332B8E" w:rsidRDefault="001B7B00" w:rsidP="00736E4E">
      <w:pPr>
        <w:numPr>
          <w:ilvl w:val="1"/>
          <w:numId w:val="39"/>
        </w:numPr>
        <w:tabs>
          <w:tab w:val="clear" w:pos="360"/>
          <w:tab w:val="num" w:pos="0"/>
          <w:tab w:val="left" w:pos="540"/>
        </w:tabs>
        <w:spacing w:after="120"/>
        <w:ind w:left="0" w:firstLine="0"/>
        <w:jc w:val="both"/>
        <w:rPr>
          <w:b/>
        </w:rPr>
      </w:pPr>
      <w:r>
        <w:t xml:space="preserve"> </w:t>
      </w:r>
      <w:r w:rsidR="00E761A2" w:rsidRPr="00DD7E31">
        <w:rPr>
          <w:lang w:val="ru-RU"/>
        </w:rPr>
        <w:t>Брой анализирани проби с установено съдържание</w:t>
      </w:r>
      <w:r w:rsidR="00E761A2">
        <w:rPr>
          <w:lang w:val="ru-RU"/>
        </w:rPr>
        <w:t xml:space="preserve"> над МДК на остатъци от пестициди </w:t>
      </w:r>
      <w:r w:rsidR="00E761A2" w:rsidRPr="00DD7E31">
        <w:rPr>
          <w:lang w:val="ru-RU"/>
        </w:rPr>
        <w:t>в подземни води</w:t>
      </w:r>
      <w:r w:rsidR="005712F9">
        <w:rPr>
          <w:lang w:val="ru-RU"/>
        </w:rPr>
        <w:t>,</w:t>
      </w:r>
      <w:r w:rsidR="005712F9" w:rsidRPr="005712F9">
        <w:rPr>
          <w:lang w:val="ru-RU"/>
        </w:rPr>
        <w:t xml:space="preserve"> </w:t>
      </w:r>
      <w:r w:rsidR="005712F9">
        <w:rPr>
          <w:lang w:val="ru-RU"/>
        </w:rPr>
        <w:t>съгласно Заповед за мониторинг на води на министъра на околната среда и водите</w:t>
      </w:r>
      <w:r w:rsidR="00E761A2" w:rsidRPr="00DD7E31">
        <w:rPr>
          <w:lang w:val="ru-RU"/>
        </w:rPr>
        <w:t>.</w:t>
      </w:r>
    </w:p>
    <w:p w:rsidR="00E761A2" w:rsidRDefault="00E761A2" w:rsidP="00736E4E">
      <w:pPr>
        <w:numPr>
          <w:ilvl w:val="1"/>
          <w:numId w:val="37"/>
        </w:numPr>
        <w:spacing w:after="120"/>
        <w:ind w:left="1434" w:hanging="357"/>
        <w:jc w:val="both"/>
        <w:rPr>
          <w:b/>
        </w:rPr>
      </w:pPr>
      <w:r>
        <w:rPr>
          <w:b/>
        </w:rPr>
        <w:t>Остатъци от пестициди в почви</w:t>
      </w:r>
    </w:p>
    <w:p w:rsidR="00E761A2" w:rsidRDefault="001B7B00" w:rsidP="00736E4E">
      <w:pPr>
        <w:numPr>
          <w:ilvl w:val="1"/>
          <w:numId w:val="40"/>
        </w:numPr>
        <w:spacing w:after="120"/>
        <w:jc w:val="both"/>
        <w:rPr>
          <w:lang w:val="ru-RU"/>
        </w:rPr>
      </w:pPr>
      <w:r>
        <w:rPr>
          <w:lang w:val="ru-RU"/>
        </w:rPr>
        <w:lastRenderedPageBreak/>
        <w:t xml:space="preserve"> </w:t>
      </w:r>
      <w:r w:rsidR="00E761A2" w:rsidRPr="00DD7E31">
        <w:rPr>
          <w:lang w:val="ru-RU"/>
        </w:rPr>
        <w:t xml:space="preserve">Брой </w:t>
      </w:r>
      <w:r w:rsidR="00E761A2">
        <w:rPr>
          <w:lang w:val="ru-RU"/>
        </w:rPr>
        <w:t xml:space="preserve">взети и </w:t>
      </w:r>
      <w:r w:rsidR="00E761A2" w:rsidRPr="00DD7E31">
        <w:rPr>
          <w:lang w:val="ru-RU"/>
        </w:rPr>
        <w:t>анализирани почвени проби с установено съдържание</w:t>
      </w:r>
      <w:r w:rsidR="00E761A2">
        <w:rPr>
          <w:lang w:val="ru-RU"/>
        </w:rPr>
        <w:t xml:space="preserve"> под МДК </w:t>
      </w:r>
      <w:r w:rsidR="00E761A2" w:rsidRPr="00DD7E31">
        <w:rPr>
          <w:lang w:val="ru-RU"/>
        </w:rPr>
        <w:t xml:space="preserve">на остатъци от </w:t>
      </w:r>
      <w:r w:rsidR="00E761A2">
        <w:rPr>
          <w:lang w:val="ru-RU"/>
        </w:rPr>
        <w:t xml:space="preserve">устойчиви хлорорганични </w:t>
      </w:r>
      <w:r w:rsidR="00E761A2" w:rsidRPr="00DD7E31">
        <w:rPr>
          <w:lang w:val="ru-RU"/>
        </w:rPr>
        <w:t>пестициди</w:t>
      </w:r>
      <w:r w:rsidR="00FC7E7B">
        <w:rPr>
          <w:lang w:val="ru-RU"/>
        </w:rPr>
        <w:t>, които са обект на мониторинг от ИАОС</w:t>
      </w:r>
      <w:r w:rsidR="00FC7E7B" w:rsidRPr="00DD7E31">
        <w:rPr>
          <w:lang w:val="ru-RU"/>
        </w:rPr>
        <w:t>.</w:t>
      </w:r>
    </w:p>
    <w:p w:rsidR="00E761A2" w:rsidRPr="00C27C2A" w:rsidRDefault="001B7B00" w:rsidP="00736E4E">
      <w:pPr>
        <w:numPr>
          <w:ilvl w:val="1"/>
          <w:numId w:val="40"/>
        </w:numPr>
        <w:spacing w:after="120"/>
        <w:jc w:val="both"/>
        <w:rPr>
          <w:lang w:val="ru-RU"/>
        </w:rPr>
      </w:pPr>
      <w:r>
        <w:rPr>
          <w:lang w:val="ru-RU"/>
        </w:rPr>
        <w:t xml:space="preserve"> </w:t>
      </w:r>
      <w:r w:rsidR="00E761A2" w:rsidRPr="00DD7E31">
        <w:rPr>
          <w:lang w:val="ru-RU"/>
        </w:rPr>
        <w:t xml:space="preserve">Брой </w:t>
      </w:r>
      <w:r w:rsidR="00E761A2">
        <w:rPr>
          <w:lang w:val="ru-RU"/>
        </w:rPr>
        <w:t xml:space="preserve">взети и </w:t>
      </w:r>
      <w:r w:rsidR="00E761A2" w:rsidRPr="00DD7E31">
        <w:rPr>
          <w:lang w:val="ru-RU"/>
        </w:rPr>
        <w:t>анализирани почвени проби с установено съдържание</w:t>
      </w:r>
      <w:r w:rsidR="00E761A2">
        <w:rPr>
          <w:lang w:val="ru-RU"/>
        </w:rPr>
        <w:t xml:space="preserve"> над МДК </w:t>
      </w:r>
      <w:r w:rsidR="00E761A2" w:rsidRPr="00DD7E31">
        <w:rPr>
          <w:lang w:val="ru-RU"/>
        </w:rPr>
        <w:t xml:space="preserve">на остатъци от </w:t>
      </w:r>
      <w:r w:rsidR="00E761A2">
        <w:rPr>
          <w:lang w:val="ru-RU"/>
        </w:rPr>
        <w:t xml:space="preserve">устойчиви хлорорганични </w:t>
      </w:r>
      <w:r w:rsidR="00E761A2" w:rsidRPr="00DD7E31">
        <w:rPr>
          <w:lang w:val="ru-RU"/>
        </w:rPr>
        <w:t>пестициди</w:t>
      </w:r>
      <w:r w:rsidR="00FC7E7B">
        <w:rPr>
          <w:lang w:val="ru-RU"/>
        </w:rPr>
        <w:t>,</w:t>
      </w:r>
      <w:r w:rsidR="00FC7E7B" w:rsidRPr="00FC7E7B">
        <w:rPr>
          <w:lang w:val="ru-RU"/>
        </w:rPr>
        <w:t xml:space="preserve"> </w:t>
      </w:r>
      <w:r w:rsidR="00FC7E7B">
        <w:rPr>
          <w:lang w:val="ru-RU"/>
        </w:rPr>
        <w:t xml:space="preserve">които са обект на </w:t>
      </w:r>
      <w:r w:rsidR="00FC7E7B" w:rsidRPr="00C27C2A">
        <w:rPr>
          <w:lang w:val="ru-RU"/>
        </w:rPr>
        <w:t>мониторинг от ИАОС.</w:t>
      </w:r>
    </w:p>
    <w:p w:rsidR="00E761A2" w:rsidRDefault="00E761A2" w:rsidP="00736E4E">
      <w:pPr>
        <w:numPr>
          <w:ilvl w:val="1"/>
          <w:numId w:val="37"/>
        </w:numPr>
        <w:spacing w:after="120"/>
        <w:ind w:left="1434" w:hanging="357"/>
        <w:jc w:val="both"/>
        <w:rPr>
          <w:b/>
        </w:rPr>
      </w:pPr>
      <w:r>
        <w:rPr>
          <w:b/>
        </w:rPr>
        <w:t>Оборудване за прилагане на пестициди</w:t>
      </w:r>
    </w:p>
    <w:p w:rsidR="004F2CCD" w:rsidRPr="006E25F7" w:rsidRDefault="00E761A2" w:rsidP="00736E4E">
      <w:pPr>
        <w:numPr>
          <w:ilvl w:val="1"/>
          <w:numId w:val="41"/>
        </w:numPr>
        <w:spacing w:after="120"/>
        <w:jc w:val="both"/>
        <w:rPr>
          <w:sz w:val="20"/>
          <w:szCs w:val="20"/>
        </w:rPr>
      </w:pPr>
      <w:r w:rsidRPr="006E25F7">
        <w:rPr>
          <w:lang w:val="ru-RU"/>
        </w:rPr>
        <w:t>Оборудване за прилагане на пестициди, преминало проверка (в % в сравнение с общия брой оборудване за прилагане на пестициди).</w:t>
      </w:r>
      <w:r w:rsidR="00485F84" w:rsidRPr="005B0B42">
        <w:t xml:space="preserve"> </w:t>
      </w:r>
    </w:p>
    <w:p w:rsidR="004F2CCD" w:rsidRPr="006E25F7" w:rsidRDefault="004F2CCD" w:rsidP="00736E4E">
      <w:pPr>
        <w:numPr>
          <w:ilvl w:val="1"/>
          <w:numId w:val="41"/>
        </w:numPr>
        <w:spacing w:after="120"/>
        <w:jc w:val="both"/>
      </w:pPr>
      <w:r w:rsidRPr="006E25F7">
        <w:t xml:space="preserve"> Процент</w:t>
      </w:r>
      <w:r w:rsidRPr="006E25F7">
        <w:rPr>
          <w:lang w:val="ru-RU"/>
        </w:rPr>
        <w:t xml:space="preserve"> </w:t>
      </w:r>
      <w:r w:rsidRPr="006E25F7">
        <w:t>на проверено оборудване, прикрепено към въздухоплавателно средство спрямо подлежащото на проверка.</w:t>
      </w:r>
    </w:p>
    <w:p w:rsidR="004F2CCD" w:rsidRPr="006E25F7" w:rsidRDefault="004F2CCD" w:rsidP="00736E4E">
      <w:pPr>
        <w:numPr>
          <w:ilvl w:val="1"/>
          <w:numId w:val="41"/>
        </w:numPr>
        <w:spacing w:after="120"/>
        <w:jc w:val="both"/>
      </w:pPr>
      <w:r w:rsidRPr="006E25F7">
        <w:t>Процент</w:t>
      </w:r>
      <w:r w:rsidRPr="006E25F7">
        <w:rPr>
          <w:lang w:val="ru-RU"/>
        </w:rPr>
        <w:t xml:space="preserve"> </w:t>
      </w:r>
      <w:r w:rsidRPr="006E25F7">
        <w:t>на проверено оборудване, прикрепено към влак спрямо подлежащото на проверка.</w:t>
      </w:r>
    </w:p>
    <w:p w:rsidR="00E761A2" w:rsidRDefault="00E761A2" w:rsidP="00736E4E">
      <w:pPr>
        <w:numPr>
          <w:ilvl w:val="1"/>
          <w:numId w:val="37"/>
        </w:numPr>
        <w:spacing w:after="120"/>
        <w:ind w:left="1434" w:hanging="357"/>
        <w:jc w:val="both"/>
        <w:rPr>
          <w:b/>
        </w:rPr>
      </w:pPr>
      <w:r>
        <w:rPr>
          <w:b/>
        </w:rPr>
        <w:t>Интегрирано управление на вредителите</w:t>
      </w:r>
    </w:p>
    <w:p w:rsidR="00E761A2" w:rsidRDefault="001B7B00" w:rsidP="00736E4E">
      <w:pPr>
        <w:numPr>
          <w:ilvl w:val="1"/>
          <w:numId w:val="42"/>
        </w:numPr>
        <w:spacing w:after="120"/>
        <w:jc w:val="both"/>
        <w:rPr>
          <w:lang w:val="ru-RU"/>
        </w:rPr>
      </w:pPr>
      <w:r>
        <w:rPr>
          <w:lang w:val="ru-RU"/>
        </w:rPr>
        <w:t xml:space="preserve"> </w:t>
      </w:r>
      <w:r w:rsidR="00E761A2" w:rsidRPr="00DD7E31">
        <w:rPr>
          <w:lang w:val="ru-RU"/>
        </w:rPr>
        <w:t>Брой констатирани нарушения</w:t>
      </w:r>
      <w:r w:rsidR="00E761A2" w:rsidRPr="00DD7E31">
        <w:rPr>
          <w:shd w:val="clear" w:color="auto" w:fill="FEFEFE"/>
        </w:rPr>
        <w:t xml:space="preserve"> относно</w:t>
      </w:r>
      <w:r w:rsidR="00E761A2" w:rsidRPr="00DD7E31">
        <w:rPr>
          <w:shd w:val="clear" w:color="auto" w:fill="FEFEFE"/>
          <w:lang w:val="ru-RU"/>
        </w:rPr>
        <w:t xml:space="preserve"> </w:t>
      </w:r>
      <w:r w:rsidR="00E761A2" w:rsidRPr="00DD7E31">
        <w:rPr>
          <w:shd w:val="clear" w:color="auto" w:fill="FEFEFE"/>
        </w:rPr>
        <w:t xml:space="preserve">прилагането на </w:t>
      </w:r>
      <w:r w:rsidR="00E761A2" w:rsidRPr="00DD7E31">
        <w:rPr>
          <w:lang w:val="ru-RU"/>
        </w:rPr>
        <w:t xml:space="preserve">общите </w:t>
      </w:r>
      <w:r w:rsidR="00E761A2" w:rsidRPr="00DD7E31">
        <w:rPr>
          <w:shd w:val="clear" w:color="auto" w:fill="FEFEFE"/>
          <w:lang w:val="ru-RU"/>
        </w:rPr>
        <w:t xml:space="preserve">принципи </w:t>
      </w:r>
      <w:r w:rsidR="00E761A2" w:rsidRPr="00DD7E31">
        <w:rPr>
          <w:shd w:val="clear" w:color="auto" w:fill="FEFEFE"/>
        </w:rPr>
        <w:t>за</w:t>
      </w:r>
      <w:r w:rsidR="00E761A2" w:rsidRPr="00DD7E31">
        <w:rPr>
          <w:shd w:val="clear" w:color="auto" w:fill="FEFEFE"/>
          <w:lang w:val="ru-RU"/>
        </w:rPr>
        <w:t xml:space="preserve"> интегрирано управление на вредители</w:t>
      </w:r>
      <w:r w:rsidR="00E761A2" w:rsidRPr="00DD7E31">
        <w:rPr>
          <w:shd w:val="clear" w:color="auto" w:fill="FEFEFE"/>
        </w:rPr>
        <w:t>те</w:t>
      </w:r>
      <w:r w:rsidR="00E761A2" w:rsidRPr="00DD7E31">
        <w:rPr>
          <w:lang w:val="ru-RU"/>
        </w:rPr>
        <w:t>.</w:t>
      </w:r>
    </w:p>
    <w:p w:rsidR="00E761A2" w:rsidRPr="0017628C" w:rsidRDefault="001B7B00" w:rsidP="00736E4E">
      <w:pPr>
        <w:numPr>
          <w:ilvl w:val="1"/>
          <w:numId w:val="42"/>
        </w:numPr>
        <w:spacing w:after="120"/>
        <w:jc w:val="both"/>
        <w:rPr>
          <w:lang w:val="ru-RU"/>
        </w:rPr>
      </w:pPr>
      <w:r>
        <w:rPr>
          <w:lang w:val="ru-RU"/>
        </w:rPr>
        <w:t xml:space="preserve"> </w:t>
      </w:r>
      <w:r w:rsidR="00E761A2" w:rsidRPr="00DD7E31">
        <w:t xml:space="preserve">Брой земеделски </w:t>
      </w:r>
      <w:r w:rsidR="003F73A0">
        <w:t>стопан</w:t>
      </w:r>
      <w:r w:rsidR="00E761A2" w:rsidRPr="0017628C">
        <w:t>и, д</w:t>
      </w:r>
      <w:r w:rsidR="00E761A2" w:rsidRPr="0017628C">
        <w:rPr>
          <w:lang w:val="ru-RU"/>
        </w:rPr>
        <w:t>оброволно</w:t>
      </w:r>
      <w:r w:rsidR="00E761A2" w:rsidRPr="0017628C">
        <w:t xml:space="preserve"> прилагащи </w:t>
      </w:r>
      <w:r w:rsidR="00E761A2" w:rsidRPr="0017628C">
        <w:rPr>
          <w:lang w:val="ru-RU"/>
        </w:rPr>
        <w:t xml:space="preserve">специфичните принципи на ИУВ (обхваната  площ в % </w:t>
      </w:r>
      <w:r w:rsidR="00117B65" w:rsidRPr="0017628C">
        <w:rPr>
          <w:lang w:val="ru-RU"/>
        </w:rPr>
        <w:t xml:space="preserve">спрямо </w:t>
      </w:r>
      <w:r w:rsidR="00E761A2" w:rsidRPr="0017628C">
        <w:rPr>
          <w:lang w:val="ru-RU"/>
        </w:rPr>
        <w:t>общата обработваема площ).</w:t>
      </w:r>
    </w:p>
    <w:p w:rsidR="00E761A2" w:rsidRPr="0017628C" w:rsidRDefault="001B7B00" w:rsidP="00736E4E">
      <w:pPr>
        <w:numPr>
          <w:ilvl w:val="1"/>
          <w:numId w:val="42"/>
        </w:numPr>
        <w:spacing w:after="120"/>
        <w:jc w:val="both"/>
        <w:rPr>
          <w:lang w:val="ru-RU"/>
        </w:rPr>
      </w:pPr>
      <w:r>
        <w:rPr>
          <w:lang w:val="ru-RU"/>
        </w:rPr>
        <w:t xml:space="preserve"> </w:t>
      </w:r>
      <w:r w:rsidR="00E761A2" w:rsidRPr="0017628C">
        <w:t>Б</w:t>
      </w:r>
      <w:r w:rsidR="00E761A2" w:rsidRPr="0017628C">
        <w:rPr>
          <w:lang w:val="ru-RU"/>
        </w:rPr>
        <w:t xml:space="preserve">рой регистрирани земеделски </w:t>
      </w:r>
      <w:r w:rsidR="003F73A0">
        <w:rPr>
          <w:lang w:val="ru-RU"/>
        </w:rPr>
        <w:t>стопан</w:t>
      </w:r>
      <w:r w:rsidR="00E761A2" w:rsidRPr="0017628C">
        <w:rPr>
          <w:lang w:val="ru-RU"/>
        </w:rPr>
        <w:t xml:space="preserve">и за биологично земеделие (в % в сравнение с общо регистрираните </w:t>
      </w:r>
      <w:r w:rsidR="003C5590" w:rsidRPr="00566E04">
        <w:rPr>
          <w:lang w:val="ru-RU"/>
        </w:rPr>
        <w:t>земеделски стопани</w:t>
      </w:r>
      <w:r w:rsidR="00E761A2" w:rsidRPr="0017628C">
        <w:rPr>
          <w:lang w:val="ru-RU"/>
        </w:rPr>
        <w:t>).</w:t>
      </w:r>
    </w:p>
    <w:p w:rsidR="00E761A2" w:rsidRPr="0017628C" w:rsidRDefault="001B7B00" w:rsidP="00736E4E">
      <w:pPr>
        <w:numPr>
          <w:ilvl w:val="1"/>
          <w:numId w:val="42"/>
        </w:numPr>
        <w:spacing w:after="120"/>
        <w:jc w:val="both"/>
        <w:rPr>
          <w:lang w:val="ru-RU"/>
        </w:rPr>
      </w:pPr>
      <w:r>
        <w:rPr>
          <w:lang w:val="ru-RU"/>
        </w:rPr>
        <w:t xml:space="preserve"> </w:t>
      </w:r>
      <w:r w:rsidR="00E761A2" w:rsidRPr="0017628C">
        <w:rPr>
          <w:lang w:val="ru-RU"/>
        </w:rPr>
        <w:t xml:space="preserve">Обхваната площ за биологично земеделие в % </w:t>
      </w:r>
      <w:r w:rsidR="00117B65" w:rsidRPr="0017628C">
        <w:rPr>
          <w:lang w:val="ru-RU"/>
        </w:rPr>
        <w:t xml:space="preserve">спрямо </w:t>
      </w:r>
      <w:r w:rsidR="00E761A2" w:rsidRPr="0017628C">
        <w:rPr>
          <w:lang w:val="ru-RU"/>
        </w:rPr>
        <w:t>общата обработваема площ.</w:t>
      </w:r>
    </w:p>
    <w:p w:rsidR="00E761A2" w:rsidRPr="0017628C" w:rsidRDefault="001B7B00" w:rsidP="00736E4E">
      <w:pPr>
        <w:numPr>
          <w:ilvl w:val="1"/>
          <w:numId w:val="42"/>
        </w:numPr>
        <w:spacing w:after="120"/>
        <w:jc w:val="both"/>
        <w:rPr>
          <w:lang w:val="ru-RU"/>
        </w:rPr>
      </w:pPr>
      <w:r>
        <w:rPr>
          <w:lang w:val="ru-RU"/>
        </w:rPr>
        <w:t xml:space="preserve"> </w:t>
      </w:r>
      <w:r w:rsidR="00E761A2" w:rsidRPr="0017628C">
        <w:rPr>
          <w:lang w:val="ru-RU"/>
        </w:rPr>
        <w:t xml:space="preserve">Брой регистрирани лица, извършващи консултантски услуги за ИУВ. </w:t>
      </w:r>
    </w:p>
    <w:p w:rsidR="00E761A2" w:rsidRPr="0017628C" w:rsidRDefault="001B7B00" w:rsidP="00736E4E">
      <w:pPr>
        <w:numPr>
          <w:ilvl w:val="1"/>
          <w:numId w:val="42"/>
        </w:numPr>
        <w:spacing w:after="120"/>
        <w:jc w:val="both"/>
        <w:rPr>
          <w:lang w:val="ru-RU"/>
        </w:rPr>
      </w:pPr>
      <w:r>
        <w:rPr>
          <w:lang w:val="ru-RU"/>
        </w:rPr>
        <w:t xml:space="preserve"> </w:t>
      </w:r>
      <w:r w:rsidR="00E761A2" w:rsidRPr="0017628C">
        <w:t>Б</w:t>
      </w:r>
      <w:r w:rsidR="00E761A2" w:rsidRPr="0017628C">
        <w:rPr>
          <w:lang w:val="ru-RU"/>
        </w:rPr>
        <w:t>рой регистрирани земеделски</w:t>
      </w:r>
      <w:r w:rsidR="00444E52">
        <w:rPr>
          <w:lang w:val="ru-RU"/>
        </w:rPr>
        <w:t xml:space="preserve"> </w:t>
      </w:r>
      <w:r w:rsidR="00444E52" w:rsidRPr="003F73A0">
        <w:rPr>
          <w:lang w:val="ru-RU"/>
        </w:rPr>
        <w:t>стопани</w:t>
      </w:r>
      <w:r w:rsidR="00E761A2" w:rsidRPr="0017628C">
        <w:rPr>
          <w:lang w:val="ru-RU"/>
        </w:rPr>
        <w:t>,</w:t>
      </w:r>
      <w:r w:rsidR="00E761A2" w:rsidRPr="0017628C">
        <w:t xml:space="preserve"> които извършват интегрирано производство на растения и растителни продукти на територията на страната.</w:t>
      </w:r>
    </w:p>
    <w:p w:rsidR="00E761A2" w:rsidRPr="0017628C" w:rsidRDefault="001B7B00" w:rsidP="00736E4E">
      <w:pPr>
        <w:numPr>
          <w:ilvl w:val="1"/>
          <w:numId w:val="42"/>
        </w:numPr>
        <w:spacing w:after="120"/>
        <w:jc w:val="both"/>
        <w:rPr>
          <w:lang w:val="ru-RU"/>
        </w:rPr>
      </w:pPr>
      <w:r>
        <w:rPr>
          <w:lang w:val="ru-RU"/>
        </w:rPr>
        <w:t xml:space="preserve"> </w:t>
      </w:r>
      <w:r w:rsidR="00E761A2" w:rsidRPr="0017628C">
        <w:rPr>
          <w:lang w:val="ru-RU"/>
        </w:rPr>
        <w:t>Брой констатирани нарушения във връзка с интегрираното производство.</w:t>
      </w:r>
    </w:p>
    <w:p w:rsidR="00E761A2" w:rsidRPr="00B86209" w:rsidRDefault="001B7B00" w:rsidP="00736E4E">
      <w:pPr>
        <w:numPr>
          <w:ilvl w:val="1"/>
          <w:numId w:val="42"/>
        </w:numPr>
        <w:spacing w:after="120"/>
        <w:jc w:val="both"/>
        <w:rPr>
          <w:lang w:val="ru-RU"/>
        </w:rPr>
      </w:pPr>
      <w:r>
        <w:rPr>
          <w:lang w:val="ru-RU"/>
        </w:rPr>
        <w:t xml:space="preserve"> </w:t>
      </w:r>
      <w:r w:rsidR="00E761A2" w:rsidRPr="0017628C">
        <w:t>Брой проведени информационни кампании, брой изготвени</w:t>
      </w:r>
      <w:r w:rsidR="00E761A2" w:rsidRPr="00DD7E31">
        <w:t xml:space="preserve"> брошури, постери и др.</w:t>
      </w:r>
      <w:r w:rsidR="00E761A2">
        <w:t xml:space="preserve"> относно ИУВ</w:t>
      </w:r>
      <w:r w:rsidR="00E761A2" w:rsidRPr="00DD7E31">
        <w:t>.</w:t>
      </w:r>
    </w:p>
    <w:p w:rsidR="007E73DA" w:rsidRPr="00077D18" w:rsidRDefault="001B7B00" w:rsidP="00736E4E">
      <w:pPr>
        <w:numPr>
          <w:ilvl w:val="1"/>
          <w:numId w:val="42"/>
        </w:numPr>
        <w:spacing w:after="120"/>
        <w:jc w:val="both"/>
        <w:rPr>
          <w:lang w:val="ru-RU"/>
        </w:rPr>
      </w:pPr>
      <w:r>
        <w:rPr>
          <w:lang w:val="ru-RU"/>
        </w:rPr>
        <w:t xml:space="preserve"> </w:t>
      </w:r>
      <w:r w:rsidR="00E761A2" w:rsidRPr="00DD7E31">
        <w:rPr>
          <w:lang w:val="ru-RU"/>
        </w:rPr>
        <w:t>Брой култури</w:t>
      </w:r>
      <w:r w:rsidR="00E761A2">
        <w:rPr>
          <w:lang w:val="ru-RU"/>
        </w:rPr>
        <w:t xml:space="preserve"> и брой вредители</w:t>
      </w:r>
      <w:r w:rsidR="00E761A2" w:rsidRPr="00DD7E31">
        <w:rPr>
          <w:lang w:val="ru-RU"/>
        </w:rPr>
        <w:t xml:space="preserve">, при които е актуализиран </w:t>
      </w:r>
      <w:r w:rsidR="00E761A2">
        <w:rPr>
          <w:lang w:val="ru-RU"/>
        </w:rPr>
        <w:t>прага на икономическа вредност</w:t>
      </w:r>
      <w:r w:rsidR="00077D18">
        <w:rPr>
          <w:lang w:val="ru-RU"/>
        </w:rPr>
        <w:t xml:space="preserve"> </w:t>
      </w:r>
      <w:r w:rsidR="00E761A2" w:rsidRPr="00077D18">
        <w:rPr>
          <w:lang w:val="ru-RU"/>
        </w:rPr>
        <w:t>(ПИВ).</w:t>
      </w:r>
    </w:p>
    <w:p w:rsidR="007E73DA" w:rsidRPr="00204C08" w:rsidRDefault="007E73DA" w:rsidP="00E26F20">
      <w:pPr>
        <w:spacing w:after="120"/>
        <w:jc w:val="both"/>
        <w:rPr>
          <w:lang w:val="ru-RU"/>
        </w:rPr>
      </w:pPr>
      <w:r w:rsidRPr="00204C08">
        <w:rPr>
          <w:lang w:val="ru-RU"/>
        </w:rPr>
        <w:t>5.10 Брой актуализирани ръководства</w:t>
      </w:r>
      <w:r w:rsidR="001B2EF3" w:rsidRPr="00204C08">
        <w:rPr>
          <w:lang w:val="ru-RU"/>
        </w:rPr>
        <w:t xml:space="preserve"> за интегрирано управление на вредителите.</w:t>
      </w:r>
    </w:p>
    <w:p w:rsidR="00E761A2" w:rsidRDefault="00E761A2" w:rsidP="00736E4E">
      <w:pPr>
        <w:numPr>
          <w:ilvl w:val="1"/>
          <w:numId w:val="37"/>
        </w:numPr>
        <w:spacing w:after="120"/>
        <w:ind w:left="1434" w:hanging="357"/>
        <w:jc w:val="both"/>
        <w:rPr>
          <w:b/>
        </w:rPr>
      </w:pPr>
      <w:r>
        <w:rPr>
          <w:b/>
        </w:rPr>
        <w:t>Контрол на продукти за растителна защита</w:t>
      </w:r>
    </w:p>
    <w:p w:rsidR="00E761A2" w:rsidRPr="00DE1CDA" w:rsidRDefault="001B7B00" w:rsidP="00736E4E">
      <w:pPr>
        <w:numPr>
          <w:ilvl w:val="1"/>
          <w:numId w:val="43"/>
        </w:numPr>
        <w:spacing w:after="120"/>
        <w:jc w:val="both"/>
      </w:pPr>
      <w:r>
        <w:t xml:space="preserve"> </w:t>
      </w:r>
      <w:r w:rsidR="00E761A2" w:rsidRPr="00DE1CDA">
        <w:t xml:space="preserve">Брой лица, притежаващи </w:t>
      </w:r>
      <w:r w:rsidR="00F54881" w:rsidRPr="003F73A0">
        <w:t>удостоверение</w:t>
      </w:r>
      <w:r w:rsidR="00E761A2" w:rsidRPr="00DE1CDA">
        <w:t xml:space="preserve"> за търговия с ПРЗ. Брой обекти за търговия с ПРЗ.</w:t>
      </w:r>
    </w:p>
    <w:p w:rsidR="00E761A2" w:rsidRPr="00DE1CDA" w:rsidRDefault="001B7B00" w:rsidP="00736E4E">
      <w:pPr>
        <w:numPr>
          <w:ilvl w:val="1"/>
          <w:numId w:val="43"/>
        </w:numPr>
        <w:spacing w:after="120"/>
        <w:jc w:val="both"/>
      </w:pPr>
      <w:r>
        <w:t xml:space="preserve"> </w:t>
      </w:r>
      <w:r w:rsidR="00E761A2" w:rsidRPr="00DE1CDA">
        <w:t xml:space="preserve">Брой лица, притежаващи </w:t>
      </w:r>
      <w:r w:rsidR="00F54881" w:rsidRPr="00B82C96">
        <w:t>удостоверение</w:t>
      </w:r>
      <w:r w:rsidR="00E761A2" w:rsidRPr="00DE1CDA">
        <w:t xml:space="preserve"> за преопаковане на ПРЗ. Брой </w:t>
      </w:r>
      <w:r w:rsidR="00E87A1F" w:rsidRPr="00B82C96">
        <w:t>обекти</w:t>
      </w:r>
      <w:r w:rsidR="00E87A1F">
        <w:t xml:space="preserve"> </w:t>
      </w:r>
      <w:r w:rsidR="00E761A2" w:rsidRPr="00DE1CDA">
        <w:t>за преопаковане на ПРЗ.</w:t>
      </w:r>
    </w:p>
    <w:p w:rsidR="00E761A2" w:rsidRPr="00DE1CDA" w:rsidRDefault="00B82C96" w:rsidP="00736E4E">
      <w:pPr>
        <w:numPr>
          <w:ilvl w:val="1"/>
          <w:numId w:val="43"/>
        </w:numPr>
        <w:spacing w:after="120"/>
        <w:jc w:val="both"/>
      </w:pPr>
      <w:r>
        <w:t xml:space="preserve"> </w:t>
      </w:r>
      <w:r w:rsidR="00E761A2" w:rsidRPr="00DE1CDA">
        <w:t>Брой регистрирани лица, извършващи специализирани растителнозащитни дейности – фумигация и обеззаразяване на семена за посев, брой обекти.</w:t>
      </w:r>
    </w:p>
    <w:p w:rsidR="00E761A2" w:rsidRPr="00DE1CDA" w:rsidRDefault="001B7B00" w:rsidP="00736E4E">
      <w:pPr>
        <w:numPr>
          <w:ilvl w:val="1"/>
          <w:numId w:val="43"/>
        </w:numPr>
        <w:spacing w:after="120"/>
        <w:jc w:val="both"/>
      </w:pPr>
      <w:r>
        <w:t xml:space="preserve"> </w:t>
      </w:r>
      <w:r w:rsidR="00E761A2" w:rsidRPr="00DE1CDA">
        <w:rPr>
          <w:lang w:val="ru-RU"/>
        </w:rPr>
        <w:t>Данни относно контролната дейност на пазара на продукти за растителна защита.</w:t>
      </w:r>
    </w:p>
    <w:p w:rsidR="00E761A2" w:rsidRPr="00DE1CDA" w:rsidRDefault="001B7B00" w:rsidP="00736E4E">
      <w:pPr>
        <w:numPr>
          <w:ilvl w:val="1"/>
          <w:numId w:val="43"/>
        </w:numPr>
        <w:spacing w:after="120"/>
        <w:jc w:val="both"/>
      </w:pPr>
      <w:r>
        <w:t xml:space="preserve"> </w:t>
      </w:r>
      <w:r w:rsidR="00E761A2" w:rsidRPr="00DE1CDA">
        <w:t xml:space="preserve">Данни относно контролната дейност върху употребата на </w:t>
      </w:r>
      <w:r w:rsidR="00E761A2" w:rsidRPr="00DE1CDA">
        <w:rPr>
          <w:lang w:val="ru-RU"/>
        </w:rPr>
        <w:t>продукти за растителна защита.</w:t>
      </w:r>
    </w:p>
    <w:p w:rsidR="00E761A2" w:rsidRPr="00DE1CDA" w:rsidRDefault="001B7B00" w:rsidP="00736E4E">
      <w:pPr>
        <w:numPr>
          <w:ilvl w:val="1"/>
          <w:numId w:val="43"/>
        </w:numPr>
        <w:spacing w:after="120"/>
        <w:jc w:val="both"/>
      </w:pPr>
      <w:r>
        <w:t xml:space="preserve"> </w:t>
      </w:r>
      <w:r w:rsidR="00E761A2" w:rsidRPr="00DE1CDA">
        <w:rPr>
          <w:lang w:val="ru-RU"/>
        </w:rPr>
        <w:t xml:space="preserve">Брой </w:t>
      </w:r>
      <w:r w:rsidR="00D17335" w:rsidRPr="00204C08">
        <w:rPr>
          <w:lang w:val="ru-RU"/>
        </w:rPr>
        <w:t>законови</w:t>
      </w:r>
      <w:r w:rsidR="00E761A2" w:rsidRPr="00DE1CDA">
        <w:rPr>
          <w:lang w:val="ru-RU"/>
        </w:rPr>
        <w:t xml:space="preserve"> нарушения относно продажбата и употребата на продукти за растителна защита (напр. </w:t>
      </w:r>
      <w:r w:rsidR="00E761A2" w:rsidRPr="00DE1CDA">
        <w:rPr>
          <w:shd w:val="clear" w:color="auto" w:fill="FEFEFE"/>
          <w:lang w:val="ru-RU"/>
        </w:rPr>
        <w:t xml:space="preserve">предлагане и продажба на ПРЗ от неоторизирано лице; </w:t>
      </w:r>
      <w:r w:rsidR="00E761A2" w:rsidRPr="00DE1CDA">
        <w:rPr>
          <w:lang w:val="ru-RU"/>
        </w:rPr>
        <w:t xml:space="preserve"> </w:t>
      </w:r>
      <w:r w:rsidR="00E761A2" w:rsidRPr="00DE1CDA">
        <w:rPr>
          <w:lang w:val="ru-RU"/>
        </w:rPr>
        <w:lastRenderedPageBreak/>
        <w:t xml:space="preserve">продажба на ПРЗ от </w:t>
      </w:r>
      <w:r w:rsidR="00E761A2" w:rsidRPr="00DE1CDA">
        <w:t xml:space="preserve">професионална категория на употреба </w:t>
      </w:r>
      <w:r w:rsidR="00E761A2" w:rsidRPr="00DE1CDA">
        <w:rPr>
          <w:bCs/>
          <w:lang w:val="ru-RU"/>
        </w:rPr>
        <w:t>н</w:t>
      </w:r>
      <w:r w:rsidR="00E761A2" w:rsidRPr="00DE1CDA">
        <w:rPr>
          <w:lang w:val="ru-RU"/>
        </w:rPr>
        <w:t>а лица, които не притежават сертификат; продажба или употреба на неразрешен ПРЗ; други).</w:t>
      </w:r>
    </w:p>
    <w:p w:rsidR="00E761A2" w:rsidRDefault="00E761A2" w:rsidP="00736E4E">
      <w:pPr>
        <w:numPr>
          <w:ilvl w:val="1"/>
          <w:numId w:val="37"/>
        </w:numPr>
        <w:spacing w:after="120"/>
        <w:ind w:left="1434" w:hanging="357"/>
        <w:jc w:val="both"/>
        <w:rPr>
          <w:b/>
        </w:rPr>
      </w:pPr>
      <w:r>
        <w:rPr>
          <w:b/>
        </w:rPr>
        <w:t>Въздушно пръскане</w:t>
      </w:r>
    </w:p>
    <w:p w:rsidR="00E761A2" w:rsidRDefault="001B7B00" w:rsidP="00736E4E">
      <w:pPr>
        <w:numPr>
          <w:ilvl w:val="1"/>
          <w:numId w:val="46"/>
        </w:numPr>
        <w:spacing w:after="120"/>
        <w:jc w:val="both"/>
        <w:rPr>
          <w:lang w:val="ru-RU"/>
        </w:rPr>
      </w:pPr>
      <w:r>
        <w:rPr>
          <w:lang w:val="ru-RU"/>
        </w:rPr>
        <w:t xml:space="preserve"> </w:t>
      </w:r>
      <w:r w:rsidR="00E761A2" w:rsidRPr="00DD7E31">
        <w:rPr>
          <w:lang w:val="ru-RU"/>
        </w:rPr>
        <w:t>Брой писмени разрешения за извършване на въздушно пръскане.</w:t>
      </w:r>
    </w:p>
    <w:p w:rsidR="009D7D5C" w:rsidRPr="0060689B" w:rsidRDefault="009D7D5C" w:rsidP="00736E4E">
      <w:pPr>
        <w:numPr>
          <w:ilvl w:val="1"/>
          <w:numId w:val="46"/>
        </w:numPr>
        <w:spacing w:after="120"/>
        <w:jc w:val="both"/>
        <w:rPr>
          <w:lang w:val="ru-RU"/>
        </w:rPr>
      </w:pPr>
      <w:r>
        <w:rPr>
          <w:lang w:val="ru-RU"/>
        </w:rPr>
        <w:t xml:space="preserve"> </w:t>
      </w:r>
      <w:r w:rsidRPr="00B82C96">
        <w:rPr>
          <w:lang w:val="ru-RU"/>
        </w:rPr>
        <w:t>Третирани площи в ха</w:t>
      </w:r>
      <w:r w:rsidR="00B776F4">
        <w:rPr>
          <w:lang w:val="ru-RU"/>
        </w:rPr>
        <w:t xml:space="preserve"> </w:t>
      </w:r>
      <w:r w:rsidR="00B776F4" w:rsidRPr="0060689B">
        <w:rPr>
          <w:lang w:val="ru-RU"/>
        </w:rPr>
        <w:t>по видове култури.</w:t>
      </w:r>
    </w:p>
    <w:p w:rsidR="00E761A2" w:rsidRPr="0060689B" w:rsidRDefault="001B7B00" w:rsidP="00736E4E">
      <w:pPr>
        <w:numPr>
          <w:ilvl w:val="1"/>
          <w:numId w:val="46"/>
        </w:numPr>
        <w:spacing w:after="120"/>
        <w:jc w:val="both"/>
        <w:rPr>
          <w:lang w:val="ru-RU"/>
        </w:rPr>
      </w:pPr>
      <w:r>
        <w:rPr>
          <w:lang w:val="ru-RU"/>
        </w:rPr>
        <w:t xml:space="preserve"> </w:t>
      </w:r>
      <w:r w:rsidR="00E761A2" w:rsidRPr="00DD7E31">
        <w:rPr>
          <w:lang w:val="ru-RU"/>
        </w:rPr>
        <w:t>Брой мотивирани откази за издаване на разрешение за извършване на въздушно пръскане</w:t>
      </w:r>
      <w:r w:rsidR="0060689B">
        <w:rPr>
          <w:lang w:val="ru-RU"/>
        </w:rPr>
        <w:t>, изразени като</w:t>
      </w:r>
      <w:r w:rsidR="00B776F4">
        <w:rPr>
          <w:lang w:val="ru-RU"/>
        </w:rPr>
        <w:t xml:space="preserve"> </w:t>
      </w:r>
      <w:r w:rsidR="00B776F4" w:rsidRPr="0060689B">
        <w:rPr>
          <w:lang w:val="ru-RU"/>
        </w:rPr>
        <w:t>процент от заявените</w:t>
      </w:r>
      <w:r w:rsidR="0060689B">
        <w:rPr>
          <w:lang w:val="ru-RU"/>
        </w:rPr>
        <w:t>.</w:t>
      </w:r>
    </w:p>
    <w:p w:rsidR="00E761A2" w:rsidRDefault="001B7B00" w:rsidP="00736E4E">
      <w:pPr>
        <w:numPr>
          <w:ilvl w:val="1"/>
          <w:numId w:val="46"/>
        </w:numPr>
        <w:spacing w:after="120"/>
        <w:jc w:val="both"/>
        <w:rPr>
          <w:lang w:val="ru-RU"/>
        </w:rPr>
      </w:pPr>
      <w:r>
        <w:rPr>
          <w:lang w:val="ru-RU"/>
        </w:rPr>
        <w:t xml:space="preserve"> </w:t>
      </w:r>
      <w:r w:rsidR="00E761A2">
        <w:rPr>
          <w:lang w:val="ru-RU"/>
        </w:rPr>
        <w:t>Брой констатирани нарушения при извършване на въздушно пръскане.</w:t>
      </w:r>
    </w:p>
    <w:p w:rsidR="002C3D44" w:rsidRPr="008F5DBA" w:rsidRDefault="002C3D44" w:rsidP="00736E4E">
      <w:pPr>
        <w:numPr>
          <w:ilvl w:val="1"/>
          <w:numId w:val="46"/>
        </w:numPr>
        <w:spacing w:after="120"/>
        <w:jc w:val="both"/>
        <w:rPr>
          <w:lang w:val="ru-RU"/>
        </w:rPr>
      </w:pPr>
      <w:r>
        <w:rPr>
          <w:lang w:val="ru-RU"/>
        </w:rPr>
        <w:t xml:space="preserve"> </w:t>
      </w:r>
      <w:r w:rsidRPr="006E25F7">
        <w:t xml:space="preserve">Брой проверки на място на </w:t>
      </w:r>
      <w:r w:rsidR="006B7E67" w:rsidRPr="00257D09">
        <w:t>земеделските стопани</w:t>
      </w:r>
      <w:r w:rsidRPr="006E25F7">
        <w:t xml:space="preserve"> за всички издадени разрешения за въздушно пръскане на 100%, по време на самото пръскане.</w:t>
      </w:r>
    </w:p>
    <w:p w:rsidR="00E761A2" w:rsidRDefault="00E761A2" w:rsidP="00736E4E">
      <w:pPr>
        <w:numPr>
          <w:ilvl w:val="1"/>
          <w:numId w:val="37"/>
        </w:numPr>
        <w:spacing w:after="120"/>
        <w:ind w:left="1434" w:hanging="357"/>
        <w:jc w:val="both"/>
        <w:rPr>
          <w:b/>
        </w:rPr>
      </w:pPr>
      <w:r>
        <w:rPr>
          <w:b/>
        </w:rPr>
        <w:t>Отравяне на хора с пестициди</w:t>
      </w:r>
    </w:p>
    <w:p w:rsidR="00E761A2" w:rsidRDefault="001B7B00" w:rsidP="00736E4E">
      <w:pPr>
        <w:numPr>
          <w:ilvl w:val="1"/>
          <w:numId w:val="44"/>
        </w:numPr>
        <w:spacing w:after="120"/>
        <w:jc w:val="both"/>
        <w:rPr>
          <w:lang w:val="ru-RU"/>
        </w:rPr>
      </w:pPr>
      <w:r>
        <w:rPr>
          <w:lang w:val="ru-RU"/>
        </w:rPr>
        <w:t xml:space="preserve"> </w:t>
      </w:r>
      <w:r w:rsidR="00E761A2" w:rsidRPr="00DD7E31">
        <w:rPr>
          <w:lang w:val="ru-RU"/>
        </w:rPr>
        <w:t>Брой случаи на остро и хронично отравяне с пестициди на професионални потребители, оператори и селскостопански работници.</w:t>
      </w:r>
    </w:p>
    <w:p w:rsidR="00E761A2" w:rsidRDefault="001B7B00" w:rsidP="00736E4E">
      <w:pPr>
        <w:numPr>
          <w:ilvl w:val="1"/>
          <w:numId w:val="44"/>
        </w:numPr>
        <w:spacing w:after="120"/>
        <w:jc w:val="both"/>
        <w:rPr>
          <w:lang w:val="ru-RU"/>
        </w:rPr>
      </w:pPr>
      <w:r>
        <w:rPr>
          <w:lang w:val="ru-RU"/>
        </w:rPr>
        <w:t xml:space="preserve"> </w:t>
      </w:r>
      <w:r w:rsidR="00E761A2" w:rsidRPr="00DD7E31">
        <w:rPr>
          <w:lang w:val="ru-RU"/>
        </w:rPr>
        <w:t>Брой случаи на остро и хронично отравяне с пестициди на жители и минувачи</w:t>
      </w:r>
      <w:r w:rsidR="00E761A2">
        <w:rPr>
          <w:lang w:val="ru-RU"/>
        </w:rPr>
        <w:t>,</w:t>
      </w:r>
      <w:r w:rsidR="00E761A2" w:rsidRPr="00DD7E31">
        <w:rPr>
          <w:lang w:val="ru-RU"/>
        </w:rPr>
        <w:t xml:space="preserve"> в зони, в които се използват пестициди.</w:t>
      </w:r>
    </w:p>
    <w:p w:rsidR="00E761A2" w:rsidRDefault="00E761A2" w:rsidP="00736E4E">
      <w:pPr>
        <w:numPr>
          <w:ilvl w:val="1"/>
          <w:numId w:val="37"/>
        </w:numPr>
        <w:spacing w:after="120"/>
        <w:ind w:left="1434" w:hanging="357"/>
        <w:jc w:val="both"/>
        <w:rPr>
          <w:b/>
        </w:rPr>
      </w:pPr>
      <w:r>
        <w:rPr>
          <w:b/>
        </w:rPr>
        <w:t>Отравяне на нецелеви организми с пестициди</w:t>
      </w:r>
    </w:p>
    <w:p w:rsidR="00E761A2" w:rsidRPr="00E967A8" w:rsidRDefault="001B7B00" w:rsidP="00736E4E">
      <w:pPr>
        <w:numPr>
          <w:ilvl w:val="1"/>
          <w:numId w:val="48"/>
        </w:numPr>
        <w:spacing w:after="120"/>
        <w:jc w:val="both"/>
        <w:rPr>
          <w:lang w:val="ru-RU"/>
        </w:rPr>
      </w:pPr>
      <w:r>
        <w:rPr>
          <w:lang w:val="ru-RU"/>
        </w:rPr>
        <w:t xml:space="preserve"> </w:t>
      </w:r>
      <w:r w:rsidR="00E761A2" w:rsidRPr="00E967A8">
        <w:rPr>
          <w:lang w:val="ru-RU"/>
        </w:rPr>
        <w:t>Брой доказани случаи на отравяне на пчели с пестициди.</w:t>
      </w:r>
    </w:p>
    <w:p w:rsidR="00E761A2" w:rsidRPr="008D6885" w:rsidRDefault="001B7B00" w:rsidP="00736E4E">
      <w:pPr>
        <w:numPr>
          <w:ilvl w:val="1"/>
          <w:numId w:val="48"/>
        </w:numPr>
        <w:spacing w:after="120"/>
        <w:jc w:val="both"/>
        <w:rPr>
          <w:lang w:val="ru-RU"/>
        </w:rPr>
      </w:pPr>
      <w:r w:rsidRPr="00E967A8">
        <w:rPr>
          <w:lang w:val="ru-RU"/>
        </w:rPr>
        <w:t xml:space="preserve"> </w:t>
      </w:r>
      <w:r w:rsidR="00E761A2" w:rsidRPr="008D6885">
        <w:rPr>
          <w:lang w:val="ru-RU"/>
        </w:rPr>
        <w:t>Брой доказани случаи на отравяне на животни</w:t>
      </w:r>
      <w:r w:rsidR="00E761A2" w:rsidRPr="008D6885">
        <w:t xml:space="preserve">, </w:t>
      </w:r>
      <w:r w:rsidR="00E761A2" w:rsidRPr="008D6885">
        <w:rPr>
          <w:lang w:val="ru-RU"/>
        </w:rPr>
        <w:t xml:space="preserve">птици </w:t>
      </w:r>
      <w:r w:rsidR="00E761A2" w:rsidRPr="008D6885">
        <w:t xml:space="preserve">и други нецелеви организми </w:t>
      </w:r>
      <w:r w:rsidR="00E761A2" w:rsidRPr="008D6885">
        <w:rPr>
          <w:lang w:val="ru-RU"/>
        </w:rPr>
        <w:t>с пестициди.</w:t>
      </w:r>
      <w:r w:rsidRPr="008D6885">
        <w:rPr>
          <w:lang w:val="ru-RU"/>
        </w:rPr>
        <w:t xml:space="preserve"> </w:t>
      </w:r>
    </w:p>
    <w:p w:rsidR="00E761A2" w:rsidRDefault="00E761A2" w:rsidP="00736E4E">
      <w:pPr>
        <w:numPr>
          <w:ilvl w:val="1"/>
          <w:numId w:val="37"/>
        </w:numPr>
        <w:spacing w:after="120"/>
        <w:ind w:left="1434" w:hanging="357"/>
        <w:jc w:val="both"/>
        <w:rPr>
          <w:b/>
        </w:rPr>
      </w:pPr>
      <w:r>
        <w:rPr>
          <w:b/>
        </w:rPr>
        <w:t>Площи, използвани от широката общественост, защитени територии и други специфични площи (съгласно чл. 12 от Директива 2009/128/ЕО)</w:t>
      </w:r>
    </w:p>
    <w:p w:rsidR="00E761A2" w:rsidRDefault="001B7B00" w:rsidP="00736E4E">
      <w:pPr>
        <w:numPr>
          <w:ilvl w:val="1"/>
          <w:numId w:val="45"/>
        </w:numPr>
        <w:spacing w:after="120"/>
        <w:jc w:val="both"/>
        <w:rPr>
          <w:lang w:val="ru-RU"/>
        </w:rPr>
      </w:pPr>
      <w:r>
        <w:rPr>
          <w:lang w:val="ru-RU"/>
        </w:rPr>
        <w:t xml:space="preserve"> </w:t>
      </w:r>
      <w:r w:rsidR="00E761A2" w:rsidRPr="004F3F09">
        <w:rPr>
          <w:lang w:val="ru-RU"/>
        </w:rPr>
        <w:t>Брой констатирани нарушения</w:t>
      </w:r>
      <w:r w:rsidR="00E761A2" w:rsidRPr="004F3F09">
        <w:t xml:space="preserve"> </w:t>
      </w:r>
      <w:r w:rsidR="00E761A2" w:rsidRPr="004F3F09">
        <w:rPr>
          <w:lang w:val="ru-RU"/>
        </w:rPr>
        <w:t xml:space="preserve">за използване на </w:t>
      </w:r>
      <w:r w:rsidR="00E761A2">
        <w:rPr>
          <w:lang w:val="ru-RU"/>
        </w:rPr>
        <w:t>ПРЗ от професионална категория на употреба</w:t>
      </w:r>
      <w:r w:rsidR="00E761A2" w:rsidRPr="004F3F09">
        <w:rPr>
          <w:lang w:val="ru-RU"/>
        </w:rPr>
        <w:t xml:space="preserve"> в </w:t>
      </w:r>
      <w:r w:rsidR="00E761A2">
        <w:rPr>
          <w:lang w:val="ru-RU"/>
        </w:rPr>
        <w:t>площи, използвани от широката общественост, защитени територии и други</w:t>
      </w:r>
      <w:r w:rsidR="00E761A2" w:rsidRPr="00346AAA">
        <w:rPr>
          <w:b/>
        </w:rPr>
        <w:t xml:space="preserve"> </w:t>
      </w:r>
      <w:r w:rsidR="00E761A2" w:rsidRPr="00346AAA">
        <w:t>специфични площи (съгласно чл. 12 от Директива 2009/128/ЕО).</w:t>
      </w:r>
      <w:r w:rsidR="00E761A2" w:rsidRPr="00346AAA">
        <w:rPr>
          <w:lang w:val="ru-RU"/>
        </w:rPr>
        <w:t xml:space="preserve"> </w:t>
      </w:r>
    </w:p>
    <w:p w:rsidR="00DD3BDF" w:rsidRPr="00453CFA" w:rsidRDefault="001B7B00" w:rsidP="00736E4E">
      <w:pPr>
        <w:numPr>
          <w:ilvl w:val="1"/>
          <w:numId w:val="45"/>
        </w:numPr>
        <w:spacing w:after="120"/>
        <w:jc w:val="both"/>
      </w:pPr>
      <w:r>
        <w:t xml:space="preserve"> </w:t>
      </w:r>
      <w:r w:rsidR="00DD3BDF">
        <w:t>Брой констатирани нарушения за използване на ПРЗ в защитени територии и зони от екологичната мрежа „Натура 2000” с въведена забрана за използване на пестициди.</w:t>
      </w:r>
    </w:p>
    <w:p w:rsidR="007C0F26" w:rsidRPr="00442ACA" w:rsidRDefault="007C0F26" w:rsidP="00E26F20">
      <w:pPr>
        <w:spacing w:after="120"/>
        <w:jc w:val="both"/>
      </w:pPr>
    </w:p>
    <w:p w:rsidR="00E761A2" w:rsidRPr="00997832" w:rsidRDefault="00E761A2" w:rsidP="00736E4E">
      <w:pPr>
        <w:numPr>
          <w:ilvl w:val="0"/>
          <w:numId w:val="37"/>
        </w:numPr>
        <w:spacing w:after="120"/>
        <w:ind w:left="714" w:hanging="357"/>
        <w:jc w:val="both"/>
        <w:rPr>
          <w:b/>
        </w:rPr>
      </w:pPr>
      <w:r>
        <w:rPr>
          <w:b/>
        </w:rPr>
        <w:t>С</w:t>
      </w:r>
      <w:r w:rsidRPr="0022126B">
        <w:rPr>
          <w:b/>
        </w:rPr>
        <w:t>оциални показатели</w:t>
      </w:r>
    </w:p>
    <w:p w:rsidR="00EE0CC7" w:rsidRPr="006E25F7" w:rsidRDefault="00E761A2" w:rsidP="00736E4E">
      <w:pPr>
        <w:numPr>
          <w:ilvl w:val="0"/>
          <w:numId w:val="47"/>
        </w:numPr>
        <w:spacing w:after="120"/>
      </w:pPr>
      <w:r w:rsidRPr="006E25F7">
        <w:rPr>
          <w:lang w:val="ru-RU"/>
        </w:rPr>
        <w:t>Брой обучени лица към 26.11.</w:t>
      </w:r>
      <w:r w:rsidR="006D448C" w:rsidRPr="006E25F7">
        <w:rPr>
          <w:lang w:val="ru-RU"/>
        </w:rPr>
        <w:t>2022</w:t>
      </w:r>
      <w:r w:rsidRPr="006E25F7">
        <w:rPr>
          <w:lang w:val="ru-RU"/>
        </w:rPr>
        <w:t>г.</w:t>
      </w:r>
      <w:r w:rsidR="00B776F4" w:rsidRPr="006E25F7">
        <w:rPr>
          <w:lang w:val="ru-RU"/>
        </w:rPr>
        <w:t xml:space="preserve"> </w:t>
      </w:r>
      <w:r w:rsidR="00EE0CC7" w:rsidRPr="006E25F7">
        <w:t xml:space="preserve"> </w:t>
      </w:r>
    </w:p>
    <w:p w:rsidR="00EE0CC7" w:rsidRPr="006E25F7" w:rsidRDefault="00EE0CC7" w:rsidP="00736E4E">
      <w:pPr>
        <w:numPr>
          <w:ilvl w:val="0"/>
          <w:numId w:val="47"/>
        </w:numPr>
        <w:spacing w:after="120"/>
      </w:pPr>
      <w:r w:rsidRPr="006E25F7">
        <w:t>Процент обучени от общия брой регистрирани земеделски стопани.</w:t>
      </w:r>
    </w:p>
    <w:p w:rsidR="00E761A2" w:rsidRPr="006E25F7" w:rsidRDefault="00EE0CC7" w:rsidP="00736E4E">
      <w:pPr>
        <w:pStyle w:val="Normal0"/>
        <w:numPr>
          <w:ilvl w:val="0"/>
          <w:numId w:val="47"/>
        </w:numPr>
        <w:rPr>
          <w:sz w:val="24"/>
          <w:szCs w:val="24"/>
          <w:lang w:val="bg-BG"/>
        </w:rPr>
      </w:pPr>
      <w:r w:rsidRPr="006E25F7">
        <w:rPr>
          <w:sz w:val="24"/>
          <w:szCs w:val="24"/>
          <w:lang w:val="ru-RU"/>
        </w:rPr>
        <w:t xml:space="preserve">Ежегодно повишаване с 5% броя на обучаваните </w:t>
      </w:r>
      <w:r w:rsidR="006B7E67">
        <w:rPr>
          <w:sz w:val="24"/>
          <w:szCs w:val="24"/>
          <w:lang w:val="ru-RU"/>
        </w:rPr>
        <w:t>земеделски стопани</w:t>
      </w:r>
      <w:r w:rsidRPr="006E25F7">
        <w:rPr>
          <w:sz w:val="24"/>
          <w:szCs w:val="24"/>
          <w:lang w:val="ru-RU"/>
        </w:rPr>
        <w:t xml:space="preserve"> от общия брой регистрирани </w:t>
      </w:r>
      <w:r w:rsidR="002C7E43" w:rsidRPr="00257D09">
        <w:rPr>
          <w:sz w:val="24"/>
          <w:szCs w:val="24"/>
          <w:lang w:val="ru-RU"/>
        </w:rPr>
        <w:t>земеделски стопани</w:t>
      </w:r>
      <w:r w:rsidRPr="006E25F7">
        <w:rPr>
          <w:sz w:val="24"/>
          <w:szCs w:val="24"/>
          <w:lang w:val="ru-RU"/>
        </w:rPr>
        <w:t xml:space="preserve"> </w:t>
      </w:r>
      <w:r w:rsidRPr="006E25F7">
        <w:rPr>
          <w:sz w:val="24"/>
          <w:szCs w:val="24"/>
          <w:lang w:val="bg-BG"/>
        </w:rPr>
        <w:t xml:space="preserve">до постигане на 100% обучени </w:t>
      </w:r>
      <w:r w:rsidR="002C7E43" w:rsidRPr="00257D09">
        <w:rPr>
          <w:sz w:val="24"/>
          <w:szCs w:val="24"/>
          <w:lang w:val="bg-BG"/>
        </w:rPr>
        <w:t>земеделски стопани</w:t>
      </w:r>
      <w:r w:rsidRPr="006E25F7">
        <w:rPr>
          <w:sz w:val="24"/>
          <w:szCs w:val="24"/>
          <w:lang w:val="bg-BG"/>
        </w:rPr>
        <w:t>, които прилагат ПРЗ от професионална категория на употреба.</w:t>
      </w:r>
    </w:p>
    <w:p w:rsidR="00EE0CC7" w:rsidRPr="00B82C96" w:rsidRDefault="00E761A2" w:rsidP="00736E4E">
      <w:pPr>
        <w:numPr>
          <w:ilvl w:val="0"/>
          <w:numId w:val="47"/>
        </w:numPr>
        <w:spacing w:after="120"/>
        <w:jc w:val="both"/>
      </w:pPr>
      <w:r w:rsidRPr="00B82C96">
        <w:rPr>
          <w:lang w:val="ru-RU"/>
        </w:rPr>
        <w:t xml:space="preserve">Брой </w:t>
      </w:r>
      <w:r w:rsidRPr="00B82C96">
        <w:t>издадени сертификати на</w:t>
      </w:r>
      <w:r w:rsidRPr="00B82C96">
        <w:rPr>
          <w:lang w:val="ru-RU"/>
        </w:rPr>
        <w:t xml:space="preserve"> професионални потребители на пестициди и на консултанти след 26.11.</w:t>
      </w:r>
      <w:r w:rsidR="006D448C" w:rsidRPr="00B82C96">
        <w:rPr>
          <w:lang w:val="ru-RU"/>
        </w:rPr>
        <w:t>20</w:t>
      </w:r>
      <w:r w:rsidR="009F2037">
        <w:rPr>
          <w:lang w:val="ru-RU"/>
        </w:rPr>
        <w:t>17</w:t>
      </w:r>
      <w:r w:rsidR="006D448C" w:rsidRPr="00B82C96">
        <w:rPr>
          <w:lang w:val="ru-RU"/>
        </w:rPr>
        <w:t xml:space="preserve"> </w:t>
      </w:r>
      <w:r w:rsidRPr="00B82C96">
        <w:rPr>
          <w:lang w:val="ru-RU"/>
        </w:rPr>
        <w:t>г.</w:t>
      </w:r>
    </w:p>
    <w:p w:rsidR="00E761A2" w:rsidRPr="00352D33" w:rsidRDefault="00E761A2" w:rsidP="00736E4E">
      <w:pPr>
        <w:numPr>
          <w:ilvl w:val="0"/>
          <w:numId w:val="47"/>
        </w:numPr>
        <w:spacing w:after="120"/>
        <w:jc w:val="both"/>
      </w:pPr>
      <w:r w:rsidRPr="00DD7E31">
        <w:rPr>
          <w:lang w:val="ru-RU"/>
        </w:rPr>
        <w:t xml:space="preserve">Брой </w:t>
      </w:r>
      <w:r>
        <w:t>издадени сертификати на</w:t>
      </w:r>
      <w:r w:rsidRPr="00DD7E31">
        <w:rPr>
          <w:lang w:val="ru-RU"/>
        </w:rPr>
        <w:t xml:space="preserve"> </w:t>
      </w:r>
      <w:r>
        <w:rPr>
          <w:lang w:val="ru-RU"/>
        </w:rPr>
        <w:t xml:space="preserve">дистрибутори в ССА </w:t>
      </w:r>
      <w:r w:rsidR="00EE0CC7">
        <w:rPr>
          <w:lang w:val="ru-RU"/>
        </w:rPr>
        <w:t xml:space="preserve">и </w:t>
      </w:r>
      <w:r w:rsidR="00EE0CC7" w:rsidRPr="006E25F7">
        <w:rPr>
          <w:lang w:val="ru-RU"/>
        </w:rPr>
        <w:t>складове</w:t>
      </w:r>
      <w:r w:rsidR="00EE0CC7">
        <w:rPr>
          <w:lang w:val="ru-RU"/>
        </w:rPr>
        <w:t xml:space="preserve"> </w:t>
      </w:r>
      <w:r>
        <w:rPr>
          <w:lang w:val="ru-RU"/>
        </w:rPr>
        <w:t>след 26.11.</w:t>
      </w:r>
      <w:r w:rsidR="00B82C96">
        <w:rPr>
          <w:lang w:val="ru-RU"/>
        </w:rPr>
        <w:t>2</w:t>
      </w:r>
      <w:r w:rsidRPr="006D448C">
        <w:rPr>
          <w:lang w:val="ru-RU"/>
        </w:rPr>
        <w:t>01</w:t>
      </w:r>
      <w:r w:rsidR="009F2037">
        <w:rPr>
          <w:lang w:val="ru-RU"/>
        </w:rPr>
        <w:t>7</w:t>
      </w:r>
      <w:r w:rsidRPr="00DD7E31">
        <w:rPr>
          <w:lang w:val="ru-RU"/>
        </w:rPr>
        <w:t xml:space="preserve"> </w:t>
      </w:r>
      <w:r w:rsidR="009F2037">
        <w:rPr>
          <w:lang w:val="ru-RU"/>
        </w:rPr>
        <w:t>г.</w:t>
      </w:r>
    </w:p>
    <w:p w:rsidR="006E5205" w:rsidRPr="006E25F7" w:rsidRDefault="00E761A2" w:rsidP="00736E4E">
      <w:pPr>
        <w:numPr>
          <w:ilvl w:val="0"/>
          <w:numId w:val="47"/>
        </w:numPr>
        <w:spacing w:after="120"/>
        <w:jc w:val="both"/>
      </w:pPr>
      <w:r w:rsidRPr="009F2037">
        <w:t>Брой отнети сертификати</w:t>
      </w:r>
      <w:r w:rsidRPr="006E5205">
        <w:rPr>
          <w:lang w:val="ru-RU"/>
        </w:rPr>
        <w:t xml:space="preserve"> </w:t>
      </w:r>
      <w:r w:rsidR="00EE0CC7" w:rsidRPr="006E25F7">
        <w:rPr>
          <w:lang w:val="ru-RU"/>
        </w:rPr>
        <w:t xml:space="preserve">или удостоверения </w:t>
      </w:r>
      <w:r w:rsidRPr="006E25F7">
        <w:rPr>
          <w:lang w:val="ru-RU"/>
        </w:rPr>
        <w:t xml:space="preserve">след </w:t>
      </w:r>
      <w:r w:rsidR="009F2037" w:rsidRPr="006E25F7">
        <w:rPr>
          <w:lang w:val="ru-RU"/>
        </w:rPr>
        <w:t>26.11.2017 г.</w:t>
      </w:r>
      <w:r w:rsidR="00B776F4" w:rsidRPr="006E25F7">
        <w:rPr>
          <w:lang w:val="ru-RU"/>
        </w:rPr>
        <w:t xml:space="preserve"> </w:t>
      </w:r>
    </w:p>
    <w:p w:rsidR="00E761A2" w:rsidRDefault="00E761A2" w:rsidP="00736E4E">
      <w:pPr>
        <w:numPr>
          <w:ilvl w:val="0"/>
          <w:numId w:val="47"/>
        </w:numPr>
        <w:spacing w:after="120"/>
        <w:jc w:val="both"/>
      </w:pPr>
      <w:r w:rsidRPr="0084705D">
        <w:t xml:space="preserve">Брой сигнали на граждани за </w:t>
      </w:r>
      <w:r w:rsidR="00D17335" w:rsidRPr="00204C08">
        <w:t>законови</w:t>
      </w:r>
      <w:r w:rsidRPr="0084705D">
        <w:t xml:space="preserve"> нарушения относно продажба и употреба на ПРЗ.</w:t>
      </w:r>
    </w:p>
    <w:p w:rsidR="00E761A2" w:rsidRPr="00E55B54" w:rsidRDefault="007A0F78" w:rsidP="00736E4E">
      <w:pPr>
        <w:numPr>
          <w:ilvl w:val="0"/>
          <w:numId w:val="47"/>
        </w:numPr>
        <w:spacing w:after="120"/>
        <w:jc w:val="both"/>
      </w:pPr>
      <w:r w:rsidRPr="007A0F78">
        <w:rPr>
          <w:shd w:val="clear" w:color="auto" w:fill="FFFFFF"/>
        </w:rPr>
        <w:t xml:space="preserve">Брой докладвани случаи </w:t>
      </w:r>
      <w:r w:rsidRPr="007A0F78">
        <w:rPr>
          <w:color w:val="000000"/>
        </w:rPr>
        <w:t>за липсата на очаквана ефикасност, за развиване на резистентност</w:t>
      </w:r>
      <w:r w:rsidRPr="007A0F78">
        <w:t xml:space="preserve">, както и за всяко неочаквано въздействие върху растенията, </w:t>
      </w:r>
      <w:r w:rsidRPr="007A0F78">
        <w:lastRenderedPageBreak/>
        <w:t>растителните продукти или околната среда</w:t>
      </w:r>
      <w:r w:rsidRPr="007A0F78">
        <w:rPr>
          <w:lang w:val="ru-RU"/>
        </w:rPr>
        <w:t>, както и информация от наблюдения за влиянието на продукта върху професионални потребители</w:t>
      </w:r>
      <w:r w:rsidRPr="007A0F78">
        <w:rPr>
          <w:shd w:val="clear" w:color="auto" w:fill="FFFFFF"/>
        </w:rPr>
        <w:t>.</w:t>
      </w:r>
    </w:p>
    <w:p w:rsidR="00E55B54" w:rsidRPr="007A0F78" w:rsidRDefault="00E55B54" w:rsidP="00E26F20">
      <w:pPr>
        <w:spacing w:after="120"/>
        <w:ind w:left="360"/>
        <w:jc w:val="both"/>
      </w:pPr>
    </w:p>
    <w:p w:rsidR="00E761A2" w:rsidRDefault="00E761A2" w:rsidP="00736E4E">
      <w:pPr>
        <w:numPr>
          <w:ilvl w:val="0"/>
          <w:numId w:val="37"/>
        </w:numPr>
        <w:spacing w:after="120"/>
        <w:ind w:left="714" w:hanging="357"/>
        <w:jc w:val="both"/>
        <w:rPr>
          <w:b/>
        </w:rPr>
      </w:pPr>
      <w:r w:rsidRPr="00997832">
        <w:rPr>
          <w:b/>
          <w:lang w:val="ru-RU"/>
        </w:rPr>
        <w:t xml:space="preserve"> </w:t>
      </w:r>
      <w:r>
        <w:rPr>
          <w:b/>
        </w:rPr>
        <w:t>И</w:t>
      </w:r>
      <w:r w:rsidRPr="0022126B">
        <w:rPr>
          <w:b/>
        </w:rPr>
        <w:t>кономически показатели</w:t>
      </w:r>
    </w:p>
    <w:p w:rsidR="00E967A8" w:rsidRPr="009300A6" w:rsidRDefault="00E761A2" w:rsidP="00736E4E">
      <w:pPr>
        <w:numPr>
          <w:ilvl w:val="0"/>
          <w:numId w:val="49"/>
        </w:numPr>
        <w:spacing w:after="120"/>
        <w:jc w:val="both"/>
        <w:rPr>
          <w:lang w:val="ru-RU"/>
        </w:rPr>
      </w:pPr>
      <w:r w:rsidRPr="009300A6">
        <w:t>Нападение над ПИВ на икономически важни вредители</w:t>
      </w:r>
      <w:r w:rsidR="00ED3F84" w:rsidRPr="009300A6">
        <w:t xml:space="preserve"> – площи, култури</w:t>
      </w:r>
      <w:r w:rsidRPr="009300A6">
        <w:t>.</w:t>
      </w:r>
      <w:r w:rsidR="00ED3F84" w:rsidRPr="009300A6">
        <w:t xml:space="preserve"> </w:t>
      </w:r>
    </w:p>
    <w:p w:rsidR="00E761A2" w:rsidRPr="009300A6" w:rsidRDefault="00ED3F84" w:rsidP="00736E4E">
      <w:pPr>
        <w:numPr>
          <w:ilvl w:val="0"/>
          <w:numId w:val="49"/>
        </w:numPr>
        <w:spacing w:after="120"/>
        <w:jc w:val="both"/>
        <w:rPr>
          <w:lang w:val="ru-RU"/>
        </w:rPr>
      </w:pPr>
      <w:r w:rsidRPr="009300A6">
        <w:t>Обявен каламитет или епифитотия – площи, култури</w:t>
      </w:r>
      <w:r w:rsidR="00E967A8" w:rsidRPr="009300A6">
        <w:t>.</w:t>
      </w:r>
    </w:p>
    <w:p w:rsidR="00E761A2" w:rsidRPr="004124CD" w:rsidRDefault="00E761A2" w:rsidP="00736E4E">
      <w:pPr>
        <w:numPr>
          <w:ilvl w:val="0"/>
          <w:numId w:val="49"/>
        </w:numPr>
        <w:spacing w:after="120"/>
        <w:jc w:val="both"/>
        <w:rPr>
          <w:lang w:val="ru-RU"/>
        </w:rPr>
      </w:pPr>
      <w:r w:rsidRPr="004124CD">
        <w:t>Статистически данни за употреба на ПРЗ.</w:t>
      </w:r>
      <w:r w:rsidR="00265250" w:rsidRPr="004124CD">
        <w:t xml:space="preserve"> </w:t>
      </w:r>
    </w:p>
    <w:p w:rsidR="00265250" w:rsidRPr="00265250" w:rsidRDefault="00E761A2" w:rsidP="00736E4E">
      <w:pPr>
        <w:numPr>
          <w:ilvl w:val="0"/>
          <w:numId w:val="49"/>
        </w:numPr>
        <w:spacing w:after="120"/>
        <w:jc w:val="both"/>
        <w:rPr>
          <w:sz w:val="20"/>
          <w:szCs w:val="20"/>
          <w:shd w:val="clear" w:color="auto" w:fill="FFFFFF"/>
        </w:rPr>
      </w:pPr>
      <w:r w:rsidRPr="000C77A2">
        <w:t>Статистически данни за пуснати на пазара ПРЗ.</w:t>
      </w:r>
      <w:r w:rsidR="00265250">
        <w:t xml:space="preserve"> </w:t>
      </w:r>
    </w:p>
    <w:p w:rsidR="00265250" w:rsidRPr="00265250" w:rsidRDefault="00265250" w:rsidP="00736E4E">
      <w:pPr>
        <w:numPr>
          <w:ilvl w:val="0"/>
          <w:numId w:val="49"/>
        </w:numPr>
        <w:spacing w:after="120"/>
        <w:jc w:val="both"/>
        <w:rPr>
          <w:lang w:val="ru-RU"/>
        </w:rPr>
      </w:pPr>
      <w:r w:rsidRPr="00265250">
        <w:rPr>
          <w:shd w:val="clear" w:color="auto" w:fill="FFFFFF"/>
        </w:rPr>
        <w:t xml:space="preserve">Брой установени случаи на нелегален внос и търговия на неразрешени ПРЗ. </w:t>
      </w:r>
    </w:p>
    <w:p w:rsidR="00265250" w:rsidRPr="00265250" w:rsidRDefault="00265250" w:rsidP="00736E4E">
      <w:pPr>
        <w:numPr>
          <w:ilvl w:val="0"/>
          <w:numId w:val="49"/>
        </w:numPr>
        <w:spacing w:after="120"/>
        <w:jc w:val="both"/>
        <w:rPr>
          <w:lang w:val="ru-RU"/>
        </w:rPr>
      </w:pPr>
      <w:r w:rsidRPr="00265250">
        <w:rPr>
          <w:shd w:val="clear" w:color="auto" w:fill="FFFFFF"/>
        </w:rPr>
        <w:t>Количество задържани, конфискувани и иззети ПРЗ при нелегален внос и търговия.</w:t>
      </w:r>
    </w:p>
    <w:p w:rsidR="00E24733" w:rsidRDefault="00E24733" w:rsidP="00E26F20">
      <w:pPr>
        <w:spacing w:after="120"/>
        <w:ind w:firstLine="708"/>
        <w:jc w:val="both"/>
      </w:pPr>
    </w:p>
    <w:p w:rsidR="00E761A2" w:rsidRDefault="00E761A2" w:rsidP="00E26F20">
      <w:pPr>
        <w:spacing w:after="120"/>
        <w:ind w:firstLine="708"/>
        <w:jc w:val="both"/>
      </w:pPr>
      <w:r w:rsidRPr="00B61FD1">
        <w:t xml:space="preserve">Събирането на информация </w:t>
      </w:r>
      <w:r>
        <w:t xml:space="preserve">относно изброените показатели, </w:t>
      </w:r>
      <w:r w:rsidRPr="00976A64">
        <w:t>тяхното изчисляване и анализиране се извършва от съответните компетентни органи.</w:t>
      </w:r>
      <w:r>
        <w:t xml:space="preserve"> </w:t>
      </w:r>
    </w:p>
    <w:p w:rsidR="00E761A2" w:rsidRPr="00976A64" w:rsidRDefault="00E761A2" w:rsidP="00E26F20">
      <w:pPr>
        <w:spacing w:after="120"/>
        <w:ind w:firstLine="708"/>
        <w:jc w:val="both"/>
        <w:rPr>
          <w:sz w:val="16"/>
          <w:szCs w:val="16"/>
        </w:rPr>
      </w:pPr>
    </w:p>
    <w:p w:rsidR="0096198C" w:rsidRPr="005B0B42" w:rsidRDefault="00403F67" w:rsidP="00726D8A">
      <w:pPr>
        <w:pStyle w:val="Heading2"/>
        <w:ind w:left="454" w:hanging="454"/>
        <w:rPr>
          <w:rFonts w:ascii="Times New Roman" w:hAnsi="Times New Roman" w:cs="Times New Roman"/>
          <w:i w:val="0"/>
          <w:sz w:val="24"/>
          <w:szCs w:val="24"/>
        </w:rPr>
      </w:pPr>
      <w:bookmarkStart w:id="26" w:name="_Toc4168206"/>
      <w:r w:rsidRPr="00726D8A">
        <w:rPr>
          <w:rFonts w:ascii="Times New Roman" w:hAnsi="Times New Roman" w:cs="Times New Roman"/>
          <w:i w:val="0"/>
          <w:sz w:val="24"/>
          <w:szCs w:val="24"/>
          <w:lang w:val="en-US"/>
        </w:rPr>
        <w:t>VII</w:t>
      </w:r>
      <w:r w:rsidRPr="005B0B42">
        <w:rPr>
          <w:rFonts w:ascii="Times New Roman" w:hAnsi="Times New Roman" w:cs="Times New Roman"/>
          <w:i w:val="0"/>
          <w:sz w:val="24"/>
          <w:szCs w:val="24"/>
        </w:rPr>
        <w:t>.</w:t>
      </w:r>
      <w:r w:rsidRPr="005B0B42">
        <w:rPr>
          <w:rFonts w:ascii="Times New Roman" w:hAnsi="Times New Roman" w:cs="Times New Roman"/>
          <w:i w:val="0"/>
          <w:sz w:val="24"/>
          <w:szCs w:val="24"/>
        </w:rPr>
        <w:tab/>
      </w:r>
      <w:r w:rsidR="0096198C" w:rsidRPr="005B0B42">
        <w:rPr>
          <w:rFonts w:ascii="Times New Roman" w:hAnsi="Times New Roman" w:cs="Times New Roman"/>
          <w:i w:val="0"/>
          <w:sz w:val="24"/>
          <w:szCs w:val="24"/>
        </w:rPr>
        <w:t>ФИНАНСИРАНЕ НА ИЗПЪЛНЕНИЕТО НА Н</w:t>
      </w:r>
      <w:r w:rsidR="00005B9D" w:rsidRPr="00726D8A">
        <w:rPr>
          <w:rFonts w:ascii="Times New Roman" w:hAnsi="Times New Roman" w:cs="Times New Roman"/>
          <w:i w:val="0"/>
          <w:sz w:val="24"/>
          <w:szCs w:val="24"/>
          <w:lang w:val="en-US"/>
        </w:rPr>
        <w:t>A</w:t>
      </w:r>
      <w:r w:rsidR="00005B9D" w:rsidRPr="005B0B42">
        <w:rPr>
          <w:rFonts w:ascii="Times New Roman" w:hAnsi="Times New Roman" w:cs="Times New Roman"/>
          <w:i w:val="0"/>
          <w:sz w:val="24"/>
          <w:szCs w:val="24"/>
        </w:rPr>
        <w:t xml:space="preserve">ЦИОНАЛНИЯ </w:t>
      </w:r>
      <w:r w:rsidR="0096198C" w:rsidRPr="005B0B42">
        <w:rPr>
          <w:rFonts w:ascii="Times New Roman" w:hAnsi="Times New Roman" w:cs="Times New Roman"/>
          <w:i w:val="0"/>
          <w:sz w:val="24"/>
          <w:szCs w:val="24"/>
        </w:rPr>
        <w:t>П</w:t>
      </w:r>
      <w:r w:rsidR="00005B9D" w:rsidRPr="005B0B42">
        <w:rPr>
          <w:rFonts w:ascii="Times New Roman" w:hAnsi="Times New Roman" w:cs="Times New Roman"/>
          <w:i w:val="0"/>
          <w:sz w:val="24"/>
          <w:szCs w:val="24"/>
        </w:rPr>
        <w:t xml:space="preserve">ЛАН ЗА </w:t>
      </w:r>
      <w:r w:rsidR="0096198C" w:rsidRPr="005B0B42">
        <w:rPr>
          <w:rFonts w:ascii="Times New Roman" w:hAnsi="Times New Roman" w:cs="Times New Roman"/>
          <w:i w:val="0"/>
          <w:sz w:val="24"/>
          <w:szCs w:val="24"/>
        </w:rPr>
        <w:t>Д</w:t>
      </w:r>
      <w:r w:rsidR="00005B9D" w:rsidRPr="005B0B42">
        <w:rPr>
          <w:rFonts w:ascii="Times New Roman" w:hAnsi="Times New Roman" w:cs="Times New Roman"/>
          <w:i w:val="0"/>
          <w:sz w:val="24"/>
          <w:szCs w:val="24"/>
        </w:rPr>
        <w:t>ЕЙСТВИЕ</w:t>
      </w:r>
      <w:bookmarkEnd w:id="26"/>
    </w:p>
    <w:p w:rsidR="001F6C13" w:rsidRDefault="0096198C" w:rsidP="00E26F20">
      <w:pPr>
        <w:autoSpaceDE w:val="0"/>
        <w:autoSpaceDN w:val="0"/>
        <w:adjustRightInd w:val="0"/>
        <w:spacing w:after="120"/>
        <w:ind w:firstLine="709"/>
        <w:jc w:val="both"/>
        <w:rPr>
          <w:rFonts w:eastAsia="TimesNewRomanPSMT"/>
        </w:rPr>
      </w:pPr>
      <w:r w:rsidRPr="003A74DE">
        <w:rPr>
          <w:rFonts w:eastAsia="TimesNewRomanPSMT"/>
        </w:rPr>
        <w:t xml:space="preserve">Необходимите финансови средства за обезпечаване на дейностите на бюджетните организации за изпълнението на Националния план за действие се осигуряват </w:t>
      </w:r>
      <w:r w:rsidR="00EC137A" w:rsidRPr="003A74DE">
        <w:rPr>
          <w:rFonts w:eastAsia="TimesNewRomanPSMT"/>
        </w:rPr>
        <w:t xml:space="preserve">от бюджета на съответните министерства, </w:t>
      </w:r>
      <w:r w:rsidRPr="003A74DE">
        <w:rPr>
          <w:rFonts w:eastAsia="TimesNewRomanPSMT"/>
        </w:rPr>
        <w:t xml:space="preserve">в рамките на </w:t>
      </w:r>
      <w:r w:rsidR="00EC137A" w:rsidRPr="003A74DE">
        <w:rPr>
          <w:rFonts w:eastAsia="TimesNewRomanPSMT"/>
        </w:rPr>
        <w:t xml:space="preserve">техните </w:t>
      </w:r>
      <w:r w:rsidRPr="003A74DE">
        <w:rPr>
          <w:rFonts w:eastAsia="TimesNewRomanPSMT"/>
        </w:rPr>
        <w:t>разходни тавани.</w:t>
      </w:r>
      <w:r w:rsidRPr="0017628C">
        <w:rPr>
          <w:rFonts w:eastAsia="TimesNewRomanPSMT"/>
        </w:rPr>
        <w:t xml:space="preserve"> </w:t>
      </w:r>
    </w:p>
    <w:p w:rsidR="00E01AD8" w:rsidRPr="00726D8A" w:rsidRDefault="00E01AD8" w:rsidP="00726D8A">
      <w:pPr>
        <w:pStyle w:val="Heading2"/>
        <w:ind w:left="454" w:hanging="454"/>
        <w:rPr>
          <w:rFonts w:ascii="Times New Roman" w:hAnsi="Times New Roman" w:cs="Times New Roman"/>
          <w:i w:val="0"/>
          <w:sz w:val="24"/>
          <w:szCs w:val="24"/>
          <w:lang w:val="en-US"/>
        </w:rPr>
      </w:pPr>
      <w:bookmarkStart w:id="27" w:name="_Toc4168207"/>
      <w:r w:rsidRPr="00726D8A">
        <w:rPr>
          <w:rFonts w:ascii="Times New Roman" w:hAnsi="Times New Roman" w:cs="Times New Roman"/>
          <w:i w:val="0"/>
          <w:sz w:val="24"/>
          <w:szCs w:val="24"/>
          <w:lang w:val="en-US"/>
        </w:rPr>
        <w:t>VIII.</w:t>
      </w:r>
      <w:r w:rsidRPr="00726D8A">
        <w:rPr>
          <w:rFonts w:ascii="Times New Roman" w:hAnsi="Times New Roman" w:cs="Times New Roman"/>
          <w:i w:val="0"/>
          <w:sz w:val="24"/>
          <w:szCs w:val="24"/>
          <w:lang w:val="en-US"/>
        </w:rPr>
        <w:tab/>
        <w:t>СРОКОВЕ</w:t>
      </w:r>
      <w:bookmarkEnd w:id="27"/>
    </w:p>
    <w:p w:rsidR="00E01AD8" w:rsidRPr="00836BBE" w:rsidRDefault="00E01AD8" w:rsidP="00E26F20">
      <w:pPr>
        <w:spacing w:after="120"/>
        <w:ind w:firstLine="708"/>
        <w:jc w:val="both"/>
      </w:pPr>
      <w:r w:rsidRPr="00836BBE">
        <w:t xml:space="preserve">Във връзка с Националния план за действие се поставят </w:t>
      </w:r>
      <w:r w:rsidRPr="009855B4">
        <w:rPr>
          <w:b/>
        </w:rPr>
        <w:t>срокове</w:t>
      </w:r>
      <w:r>
        <w:rPr>
          <w:b/>
        </w:rPr>
        <w:t xml:space="preserve"> за изпълнение на заложените мерки и </w:t>
      </w:r>
      <w:r w:rsidR="00583070">
        <w:rPr>
          <w:b/>
        </w:rPr>
        <w:t>дейности</w:t>
      </w:r>
      <w:r>
        <w:rPr>
          <w:b/>
        </w:rPr>
        <w:t>, както следва</w:t>
      </w:r>
      <w:r w:rsidRPr="00836BBE">
        <w:t>:</w:t>
      </w:r>
    </w:p>
    <w:p w:rsidR="00E01AD8" w:rsidRPr="00906EFD" w:rsidRDefault="00E01AD8" w:rsidP="00736E4E">
      <w:pPr>
        <w:numPr>
          <w:ilvl w:val="0"/>
          <w:numId w:val="51"/>
        </w:numPr>
        <w:spacing w:after="120"/>
        <w:ind w:left="714" w:hanging="357"/>
        <w:jc w:val="both"/>
        <w:rPr>
          <w:b/>
        </w:rPr>
      </w:pPr>
      <w:r>
        <w:rPr>
          <w:b/>
        </w:rPr>
        <w:t>С</w:t>
      </w:r>
      <w:r w:rsidRPr="00906EFD">
        <w:rPr>
          <w:b/>
        </w:rPr>
        <w:t xml:space="preserve">рокове съгласно </w:t>
      </w:r>
      <w:r>
        <w:rPr>
          <w:b/>
        </w:rPr>
        <w:t>законодателството на ЕС и</w:t>
      </w:r>
      <w:r w:rsidRPr="00906EFD">
        <w:rPr>
          <w:b/>
        </w:rPr>
        <w:t xml:space="preserve"> националното законодателство</w:t>
      </w:r>
      <w:r>
        <w:rPr>
          <w:b/>
        </w:rPr>
        <w:t>:</w:t>
      </w:r>
    </w:p>
    <w:p w:rsidR="00E01AD8" w:rsidRPr="00836BBE" w:rsidRDefault="00E01AD8" w:rsidP="00E26F20">
      <w:pPr>
        <w:spacing w:after="120"/>
        <w:ind w:firstLine="708"/>
        <w:jc w:val="both"/>
      </w:pPr>
      <w:r w:rsidRPr="00836BBE">
        <w:t>Законодателните срокове са относно изпълнението на ангажиментите на държавите</w:t>
      </w:r>
      <w:r w:rsidR="009F3A28">
        <w:t xml:space="preserve"> </w:t>
      </w:r>
      <w:r w:rsidRPr="00836BBE">
        <w:t>членки, свързани с националните планове за действие, а именно:</w:t>
      </w:r>
    </w:p>
    <w:p w:rsidR="00E01AD8" w:rsidRPr="00836BBE" w:rsidRDefault="00B84233" w:rsidP="00736E4E">
      <w:pPr>
        <w:numPr>
          <w:ilvl w:val="0"/>
          <w:numId w:val="65"/>
        </w:numPr>
        <w:spacing w:after="120"/>
        <w:jc w:val="both"/>
      </w:pPr>
      <w:r>
        <w:t>Н</w:t>
      </w:r>
      <w:r w:rsidR="00E01AD8" w:rsidRPr="00836BBE">
        <w:t>ационалният план за действие се преразглежда най-малко на всеки 5 години, като всички съществени промени в него се докладват своевременно на Европейската комисия</w:t>
      </w:r>
    </w:p>
    <w:p w:rsidR="00E01AD8" w:rsidRPr="00906EFD" w:rsidRDefault="00E01AD8" w:rsidP="00736E4E">
      <w:pPr>
        <w:numPr>
          <w:ilvl w:val="0"/>
          <w:numId w:val="51"/>
        </w:numPr>
        <w:spacing w:after="120"/>
        <w:ind w:left="714" w:hanging="357"/>
        <w:jc w:val="both"/>
        <w:rPr>
          <w:b/>
        </w:rPr>
      </w:pPr>
      <w:r>
        <w:rPr>
          <w:b/>
        </w:rPr>
        <w:t>С</w:t>
      </w:r>
      <w:r w:rsidRPr="00906EFD">
        <w:rPr>
          <w:b/>
        </w:rPr>
        <w:t xml:space="preserve">рокове за </w:t>
      </w:r>
      <w:r>
        <w:rPr>
          <w:b/>
        </w:rPr>
        <w:t xml:space="preserve">изпълнение на </w:t>
      </w:r>
      <w:r w:rsidRPr="00906EFD">
        <w:rPr>
          <w:b/>
        </w:rPr>
        <w:t xml:space="preserve">заложените </w:t>
      </w:r>
      <w:r>
        <w:rPr>
          <w:b/>
        </w:rPr>
        <w:t>в НПД дей</w:t>
      </w:r>
      <w:r w:rsidR="009D2F47">
        <w:rPr>
          <w:b/>
        </w:rPr>
        <w:t>ности</w:t>
      </w:r>
      <w:r>
        <w:rPr>
          <w:b/>
        </w:rPr>
        <w:t>:</w:t>
      </w:r>
    </w:p>
    <w:p w:rsidR="00CC0DD7" w:rsidRPr="00CC0DD7" w:rsidRDefault="00E01AD8" w:rsidP="00E26F20">
      <w:pPr>
        <w:spacing w:after="120"/>
        <w:ind w:firstLine="708"/>
        <w:jc w:val="both"/>
        <w:rPr>
          <w:lang w:val="ru-RU"/>
        </w:rPr>
      </w:pPr>
      <w:r>
        <w:t>Сроковете за изпълнение на заложените в националния план дей</w:t>
      </w:r>
      <w:r w:rsidR="005B6276">
        <w:t>ности</w:t>
      </w:r>
      <w:r>
        <w:t xml:space="preserve"> са посочени по отделно за всяко действие в </w:t>
      </w:r>
      <w:r w:rsidR="004C617B">
        <w:t>таблица 9</w:t>
      </w:r>
      <w:r w:rsidR="00A858CE" w:rsidRPr="00A858CE">
        <w:rPr>
          <w:b/>
        </w:rPr>
        <w:t xml:space="preserve"> </w:t>
      </w:r>
      <w:r w:rsidR="00A858CE">
        <w:t>„М</w:t>
      </w:r>
      <w:r w:rsidR="00A858CE" w:rsidRPr="00A858CE">
        <w:t>ерки, дейности, срокове, показатели и очаквани резултати от изпълнението на националния план за действие за устойчива употреба на пестициди”</w:t>
      </w:r>
      <w:r w:rsidR="00685870" w:rsidRPr="00685870">
        <w:rPr>
          <w:lang w:val="ru-RU"/>
        </w:rPr>
        <w:t>,</w:t>
      </w:r>
      <w:r w:rsidR="00CC0DD7">
        <w:t xml:space="preserve"> към раздел</w:t>
      </w:r>
      <w:r w:rsidR="00CC0DD7" w:rsidRPr="00CC0DD7">
        <w:rPr>
          <w:lang w:val="ru-RU"/>
        </w:rPr>
        <w:t xml:space="preserve"> </w:t>
      </w:r>
      <w:r w:rsidR="00CC0DD7">
        <w:rPr>
          <w:lang w:val="en-US"/>
        </w:rPr>
        <w:t>IX</w:t>
      </w:r>
      <w:r w:rsidR="00CC0DD7">
        <w:t xml:space="preserve"> „Отчетност” на</w:t>
      </w:r>
      <w:r>
        <w:t xml:space="preserve"> настоящия план.</w:t>
      </w:r>
    </w:p>
    <w:p w:rsidR="00E01AD8" w:rsidRPr="00836BBE" w:rsidRDefault="00E01AD8" w:rsidP="00E26F20">
      <w:pPr>
        <w:spacing w:after="120"/>
        <w:ind w:firstLine="708"/>
        <w:jc w:val="both"/>
      </w:pPr>
      <w:r>
        <w:t>Очаква се след изпълнението в срок на заложените в НПД дей</w:t>
      </w:r>
      <w:r w:rsidR="00895C7C">
        <w:t>ности</w:t>
      </w:r>
      <w:r>
        <w:t xml:space="preserve">, </w:t>
      </w:r>
      <w:r w:rsidRPr="000D4D99">
        <w:t>през следващите години да бъде постигнат напредък в устойчивата употреба на пестициди в България.</w:t>
      </w:r>
    </w:p>
    <w:p w:rsidR="00B5279F" w:rsidRDefault="00B5279F" w:rsidP="00E26F20">
      <w:pPr>
        <w:spacing w:after="120"/>
        <w:ind w:firstLine="708"/>
        <w:jc w:val="both"/>
      </w:pPr>
    </w:p>
    <w:p w:rsidR="00B5279F" w:rsidRDefault="00B5279F" w:rsidP="00E26F20">
      <w:pPr>
        <w:spacing w:after="120"/>
        <w:ind w:firstLine="708"/>
        <w:jc w:val="both"/>
      </w:pPr>
    </w:p>
    <w:p w:rsidR="00B5279F" w:rsidRDefault="00B5279F" w:rsidP="00E26F20">
      <w:pPr>
        <w:spacing w:after="120"/>
        <w:ind w:firstLine="708"/>
        <w:jc w:val="both"/>
      </w:pPr>
    </w:p>
    <w:p w:rsidR="00B5279F" w:rsidRDefault="00B5279F" w:rsidP="00E26F20">
      <w:pPr>
        <w:spacing w:after="120"/>
        <w:ind w:firstLine="708"/>
        <w:jc w:val="both"/>
      </w:pPr>
    </w:p>
    <w:p w:rsidR="00542045" w:rsidRPr="00CC0DD7" w:rsidRDefault="00542045" w:rsidP="00E26F20">
      <w:pPr>
        <w:spacing w:after="120"/>
        <w:jc w:val="both"/>
        <w:rPr>
          <w:b/>
          <w:lang w:val="ru-RU"/>
        </w:rPr>
        <w:sectPr w:rsidR="00542045" w:rsidRPr="00CC0DD7" w:rsidSect="000E325D">
          <w:type w:val="continuous"/>
          <w:pgSz w:w="11906" w:h="16838"/>
          <w:pgMar w:top="1021" w:right="1021" w:bottom="1021" w:left="1588" w:header="709" w:footer="709" w:gutter="0"/>
          <w:cols w:space="708"/>
          <w:docGrid w:linePitch="360"/>
        </w:sectPr>
      </w:pPr>
    </w:p>
    <w:p w:rsidR="00F35675" w:rsidRPr="006B7E67" w:rsidRDefault="00F35675" w:rsidP="00726D8A">
      <w:pPr>
        <w:pStyle w:val="Heading2"/>
        <w:ind w:left="454" w:hanging="454"/>
        <w:rPr>
          <w:rFonts w:ascii="Times New Roman" w:hAnsi="Times New Roman" w:cs="Times New Roman"/>
          <w:i w:val="0"/>
          <w:sz w:val="24"/>
          <w:szCs w:val="24"/>
          <w:lang w:val="ru-RU"/>
        </w:rPr>
      </w:pPr>
      <w:bookmarkStart w:id="28" w:name="_Toc4168208"/>
      <w:r w:rsidRPr="00726D8A">
        <w:rPr>
          <w:rFonts w:ascii="Times New Roman" w:hAnsi="Times New Roman" w:cs="Times New Roman"/>
          <w:i w:val="0"/>
          <w:sz w:val="24"/>
          <w:szCs w:val="24"/>
          <w:lang w:val="en-US"/>
        </w:rPr>
        <w:lastRenderedPageBreak/>
        <w:t>IX</w:t>
      </w:r>
      <w:r w:rsidRPr="006B7E67">
        <w:rPr>
          <w:rFonts w:ascii="Times New Roman" w:hAnsi="Times New Roman" w:cs="Times New Roman"/>
          <w:i w:val="0"/>
          <w:sz w:val="24"/>
          <w:szCs w:val="24"/>
          <w:lang w:val="ru-RU"/>
        </w:rPr>
        <w:t>.</w:t>
      </w:r>
      <w:r w:rsidRPr="006B7E67">
        <w:rPr>
          <w:rFonts w:ascii="Times New Roman" w:hAnsi="Times New Roman" w:cs="Times New Roman"/>
          <w:i w:val="0"/>
          <w:sz w:val="24"/>
          <w:szCs w:val="24"/>
          <w:lang w:val="ru-RU"/>
        </w:rPr>
        <w:tab/>
        <w:t>ОТЧЕТНОСТ</w:t>
      </w:r>
      <w:bookmarkEnd w:id="28"/>
    </w:p>
    <w:p w:rsidR="0047123D" w:rsidRPr="006B3E4E" w:rsidRDefault="00563AB7" w:rsidP="00E26F20">
      <w:pPr>
        <w:spacing w:after="120"/>
        <w:ind w:firstLine="709"/>
        <w:jc w:val="both"/>
        <w:rPr>
          <w:b/>
        </w:rPr>
      </w:pPr>
      <w:r w:rsidRPr="003A74DE">
        <w:t xml:space="preserve">Министерство на земеделието, </w:t>
      </w:r>
      <w:r w:rsidR="00EC137A" w:rsidRPr="003A74DE">
        <w:t>храните</w:t>
      </w:r>
      <w:r w:rsidRPr="003A74DE">
        <w:t xml:space="preserve"> и горите</w:t>
      </w:r>
      <w:r w:rsidR="00EC137A" w:rsidRPr="003A74DE">
        <w:t xml:space="preserve">, </w:t>
      </w:r>
      <w:r w:rsidR="0047123D" w:rsidRPr="003A74DE">
        <w:t>Министерство на околната среда и водите</w:t>
      </w:r>
      <w:r w:rsidR="00EC137A" w:rsidRPr="003A74DE">
        <w:t xml:space="preserve"> и </w:t>
      </w:r>
      <w:r w:rsidR="0047123D" w:rsidRPr="003A74DE">
        <w:t>Ми</w:t>
      </w:r>
      <w:r w:rsidR="00EC137A" w:rsidRPr="003A74DE">
        <w:t>нистерство на здравеопазването</w:t>
      </w:r>
      <w:r w:rsidR="0047123D" w:rsidRPr="003A74DE">
        <w:t xml:space="preserve"> </w:t>
      </w:r>
      <w:r w:rsidR="00E22C91" w:rsidRPr="003A74DE">
        <w:t xml:space="preserve">чрез РЗИ </w:t>
      </w:r>
      <w:r w:rsidR="0047123D" w:rsidRPr="003A74DE">
        <w:t>разработват система за събиране и анализиране на информацията относно дейностите, мерките и показателите, разписани в Националния план за действие за устойчива употреба на пестициди</w:t>
      </w:r>
      <w:r w:rsidR="00AD06C9" w:rsidRPr="003A74DE">
        <w:t>, съобразно своите компетенции</w:t>
      </w:r>
      <w:r w:rsidR="0047123D" w:rsidRPr="003A74DE">
        <w:t xml:space="preserve">. </w:t>
      </w:r>
      <w:r w:rsidR="0047123D" w:rsidRPr="00B84233">
        <w:t>Всяка компетентна държавна институция ежегодно изготвя, събира и анализира тези данни</w:t>
      </w:r>
      <w:r w:rsidR="00EA465A" w:rsidRPr="00B84233">
        <w:t xml:space="preserve"> за предходната година и</w:t>
      </w:r>
      <w:r w:rsidR="00C955D2" w:rsidRPr="00B84233">
        <w:t xml:space="preserve"> </w:t>
      </w:r>
      <w:r w:rsidR="00EA465A" w:rsidRPr="00B84233">
        <w:t>в срок до 31 март на текущата календарна година ги предоставя на БАБХ.</w:t>
      </w:r>
      <w:r w:rsidR="00EA465A" w:rsidRPr="00EA465A">
        <w:rPr>
          <w:color w:val="00B050"/>
        </w:rPr>
        <w:t xml:space="preserve"> </w:t>
      </w:r>
      <w:r w:rsidR="0047123D" w:rsidRPr="003A74DE">
        <w:t>При необходимост</w:t>
      </w:r>
      <w:r w:rsidR="00AD06C9" w:rsidRPr="003A74DE">
        <w:t>,</w:t>
      </w:r>
      <w:r w:rsidR="0047123D" w:rsidRPr="003A74DE">
        <w:t xml:space="preserve"> такава информация може да бъде изискана и от други компетентни организации.</w:t>
      </w:r>
    </w:p>
    <w:p w:rsidR="0047123D" w:rsidRDefault="0047123D" w:rsidP="00E26F20">
      <w:pPr>
        <w:spacing w:after="120"/>
        <w:ind w:firstLine="708"/>
        <w:jc w:val="both"/>
      </w:pPr>
      <w:r w:rsidRPr="0058693B">
        <w:t xml:space="preserve">Най-малко веднъж на всеки 5 години се </w:t>
      </w:r>
      <w:r w:rsidRPr="0058693B">
        <w:rPr>
          <w:spacing w:val="8"/>
          <w:lang w:val="ru-RU"/>
        </w:rPr>
        <w:t xml:space="preserve">извършва </w:t>
      </w:r>
      <w:r w:rsidRPr="0058693B">
        <w:t>оценка на въздействието</w:t>
      </w:r>
      <w:r>
        <w:t xml:space="preserve"> от осъществяване на дейностите и прилагане на мерките</w:t>
      </w:r>
      <w:r w:rsidRPr="0058693B">
        <w:t xml:space="preserve"> за </w:t>
      </w:r>
      <w:r>
        <w:t>определен</w:t>
      </w:r>
      <w:r w:rsidRPr="0058693B">
        <w:t xml:space="preserve"> период на изпълнение на </w:t>
      </w:r>
      <w:r w:rsidRPr="008C3127">
        <w:t>Националния план за де</w:t>
      </w:r>
      <w:r>
        <w:t>йствие и се изготвя доклад</w:t>
      </w:r>
      <w:r w:rsidRPr="0058693B">
        <w:t xml:space="preserve">. Оценката се </w:t>
      </w:r>
      <w:r>
        <w:t xml:space="preserve">извършва </w:t>
      </w:r>
      <w:r w:rsidRPr="00980713">
        <w:rPr>
          <w:spacing w:val="8"/>
          <w:lang w:val="ru-RU"/>
        </w:rPr>
        <w:t>на базата на събраната информация</w:t>
      </w:r>
      <w:r>
        <w:rPr>
          <w:spacing w:val="8"/>
          <w:lang w:val="ru-RU"/>
        </w:rPr>
        <w:t xml:space="preserve"> от всички компетентни ведомства и организации</w:t>
      </w:r>
      <w:r w:rsidRPr="00980713">
        <w:rPr>
          <w:spacing w:val="8"/>
          <w:lang w:val="ru-RU"/>
        </w:rPr>
        <w:t>, като се проследява състоянието, анализират се резултатите, проследяват се тенденции</w:t>
      </w:r>
      <w:r>
        <w:rPr>
          <w:spacing w:val="8"/>
          <w:lang w:val="ru-RU"/>
        </w:rPr>
        <w:t>те</w:t>
      </w:r>
      <w:r w:rsidRPr="00980713">
        <w:rPr>
          <w:spacing w:val="8"/>
          <w:lang w:val="ru-RU"/>
        </w:rPr>
        <w:t xml:space="preserve"> и се правят </w:t>
      </w:r>
      <w:r>
        <w:rPr>
          <w:spacing w:val="8"/>
          <w:lang w:val="ru-RU"/>
        </w:rPr>
        <w:t xml:space="preserve">предложения за необходимите изменения в плана. </w:t>
      </w:r>
      <w:r w:rsidRPr="0058693B">
        <w:t xml:space="preserve"> </w:t>
      </w:r>
      <w:r>
        <w:t xml:space="preserve">Оценката на въздействието на дейностите и мерките при изпълнението на Националния план за действие се извършва </w:t>
      </w:r>
      <w:r w:rsidR="00EC137A">
        <w:t xml:space="preserve">от организации, структури или </w:t>
      </w:r>
      <w:r w:rsidRPr="0058693B">
        <w:t xml:space="preserve">лица, компетентни за </w:t>
      </w:r>
      <w:r>
        <w:t xml:space="preserve">изготвяне </w:t>
      </w:r>
      <w:r w:rsidRPr="0058693B">
        <w:t xml:space="preserve">на такъв вид </w:t>
      </w:r>
      <w:r>
        <w:t>анализ</w:t>
      </w:r>
      <w:r w:rsidRPr="0058693B">
        <w:t>, за да се отчете степента на постигане на целите на Директивата за устойчива употреба на пестициди.</w:t>
      </w:r>
    </w:p>
    <w:p w:rsidR="007C457D" w:rsidRPr="000F409E" w:rsidRDefault="008459DE" w:rsidP="00E26F20">
      <w:pPr>
        <w:spacing w:after="120"/>
        <w:ind w:firstLine="708"/>
        <w:jc w:val="both"/>
      </w:pPr>
      <w:r w:rsidRPr="000F409E">
        <w:t xml:space="preserve">В таблица 9 </w:t>
      </w:r>
      <w:r w:rsidR="000F409E" w:rsidRPr="000F409E">
        <w:t>са представени мерките, дейностите, сроковете, показателите и очакваните резултати от изпълнението на националния план за действие за устойчива употреба на пестициди.</w:t>
      </w:r>
    </w:p>
    <w:p w:rsidR="003B30F1" w:rsidRPr="00177255" w:rsidRDefault="00A12475" w:rsidP="00E26F20">
      <w:pPr>
        <w:spacing w:after="120"/>
        <w:ind w:left="1410" w:hanging="1410"/>
        <w:jc w:val="both"/>
        <w:rPr>
          <w:b/>
        </w:rPr>
      </w:pPr>
      <w:r>
        <w:rPr>
          <w:b/>
        </w:rPr>
        <w:t>ТАБЛ. 9:</w:t>
      </w:r>
      <w:r w:rsidR="00824616">
        <w:rPr>
          <w:b/>
        </w:rPr>
        <w:tab/>
      </w:r>
      <w:r w:rsidR="00EF700A">
        <w:rPr>
          <w:b/>
        </w:rPr>
        <w:t>М</w:t>
      </w:r>
      <w:r w:rsidR="00EF700A" w:rsidRPr="007C457D">
        <w:rPr>
          <w:b/>
        </w:rPr>
        <w:t>ЕРКИ, ДЕЙНОСТИ, СРОКОВЕ, ПОКАЗАТЕЛИ И ОЧАКВАНИ РЕЗУЛТАТИ ОТ ИЗПЪЛНЕНИЕТО НА НАЦИОНАЛНИЯ ПЛАН ЗА ДЕЙСТВИЕ ЗА УСТОЙЧИВА УПОТРЕБА НА ПЕСТИЦИДИ</w:t>
      </w:r>
    </w:p>
    <w:p w:rsidR="009A7E2C" w:rsidRPr="002A2AAF" w:rsidRDefault="009A7E2C" w:rsidP="00E26F20">
      <w:pPr>
        <w:spacing w:after="120"/>
        <w:rPr>
          <w:b/>
        </w:rPr>
      </w:pPr>
      <w:r w:rsidRPr="002A2AAF">
        <w:rPr>
          <w:b/>
        </w:rPr>
        <w:t xml:space="preserve">Основни цели: </w:t>
      </w:r>
    </w:p>
    <w:p w:rsidR="009A7E2C" w:rsidRPr="002A2AAF" w:rsidRDefault="009A7E2C" w:rsidP="00736E4E">
      <w:pPr>
        <w:numPr>
          <w:ilvl w:val="0"/>
          <w:numId w:val="59"/>
        </w:numPr>
        <w:tabs>
          <w:tab w:val="num" w:pos="0"/>
        </w:tabs>
        <w:spacing w:after="120"/>
        <w:ind w:left="-180" w:firstLine="540"/>
        <w:rPr>
          <w:b/>
        </w:rPr>
      </w:pPr>
      <w:r w:rsidRPr="002A2AAF">
        <w:rPr>
          <w:b/>
        </w:rPr>
        <w:t>Намаляване на рисковете и въздействието от употребата на пестициди върху здравето на хората и околната среда.</w:t>
      </w:r>
    </w:p>
    <w:p w:rsidR="009A7E2C" w:rsidRPr="002A2AAF" w:rsidRDefault="009A7E2C" w:rsidP="00736E4E">
      <w:pPr>
        <w:numPr>
          <w:ilvl w:val="0"/>
          <w:numId w:val="59"/>
        </w:numPr>
        <w:tabs>
          <w:tab w:val="num" w:pos="0"/>
        </w:tabs>
        <w:spacing w:after="120"/>
        <w:ind w:left="-180" w:firstLine="540"/>
        <w:rPr>
          <w:b/>
        </w:rPr>
      </w:pPr>
      <w:r w:rsidRPr="002A2AAF">
        <w:rPr>
          <w:b/>
        </w:rPr>
        <w:t>Насърчаване на интегрираното управление на вредителите и на алтернативни подходи или методи.</w:t>
      </w:r>
    </w:p>
    <w:p w:rsidR="009A7E2C" w:rsidRPr="00B5079D" w:rsidRDefault="009A7E2C" w:rsidP="00E26F20">
      <w:pPr>
        <w:spacing w:after="120"/>
        <w:ind w:left="-1077"/>
        <w:jc w:val="both"/>
        <w:rPr>
          <w:sz w:val="22"/>
          <w:szCs w:val="22"/>
          <w:lang w:val="ru-RU"/>
        </w:rPr>
      </w:pPr>
    </w:p>
    <w:tbl>
      <w:tblPr>
        <w:tblW w:w="15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333"/>
        <w:gridCol w:w="2160"/>
        <w:gridCol w:w="1689"/>
        <w:gridCol w:w="2546"/>
        <w:gridCol w:w="1083"/>
        <w:gridCol w:w="2337"/>
      </w:tblGrid>
      <w:tr w:rsidR="001651DA" w:rsidRPr="00654DF5">
        <w:trPr>
          <w:trHeight w:val="460"/>
          <w:tblHeader/>
        </w:trPr>
        <w:tc>
          <w:tcPr>
            <w:tcW w:w="540" w:type="dxa"/>
            <w:shd w:val="clear" w:color="auto" w:fill="D9D9D9"/>
            <w:vAlign w:val="center"/>
          </w:tcPr>
          <w:p w:rsidR="001651DA" w:rsidRPr="00AB7337" w:rsidRDefault="001651DA" w:rsidP="00E26F20">
            <w:pPr>
              <w:spacing w:after="120"/>
              <w:rPr>
                <w:b/>
                <w:sz w:val="20"/>
                <w:szCs w:val="20"/>
              </w:rPr>
            </w:pPr>
            <w:r w:rsidRPr="00AB7337">
              <w:rPr>
                <w:b/>
                <w:sz w:val="20"/>
                <w:szCs w:val="20"/>
              </w:rPr>
              <w:t>№</w:t>
            </w:r>
          </w:p>
        </w:tc>
        <w:tc>
          <w:tcPr>
            <w:tcW w:w="5333" w:type="dxa"/>
            <w:shd w:val="clear" w:color="auto" w:fill="D9D9D9"/>
            <w:vAlign w:val="center"/>
          </w:tcPr>
          <w:p w:rsidR="001651DA" w:rsidRPr="00AB7337" w:rsidRDefault="001651DA" w:rsidP="00E26F20">
            <w:pPr>
              <w:spacing w:after="120"/>
              <w:jc w:val="center"/>
              <w:rPr>
                <w:b/>
                <w:sz w:val="20"/>
                <w:szCs w:val="20"/>
              </w:rPr>
            </w:pPr>
            <w:r w:rsidRPr="00AB7337">
              <w:rPr>
                <w:b/>
                <w:sz w:val="20"/>
                <w:szCs w:val="20"/>
              </w:rPr>
              <w:t>Мярка/Дейност</w:t>
            </w:r>
          </w:p>
        </w:tc>
        <w:tc>
          <w:tcPr>
            <w:tcW w:w="2160" w:type="dxa"/>
            <w:shd w:val="clear" w:color="auto" w:fill="D9D9D9"/>
            <w:vAlign w:val="center"/>
          </w:tcPr>
          <w:p w:rsidR="001651DA" w:rsidRDefault="001651DA" w:rsidP="00E26F20">
            <w:pPr>
              <w:spacing w:after="120"/>
              <w:jc w:val="center"/>
              <w:rPr>
                <w:b/>
                <w:sz w:val="20"/>
                <w:szCs w:val="20"/>
              </w:rPr>
            </w:pPr>
            <w:r w:rsidRPr="00AB7337">
              <w:rPr>
                <w:b/>
                <w:sz w:val="20"/>
                <w:szCs w:val="20"/>
              </w:rPr>
              <w:t xml:space="preserve">Отговорни </w:t>
            </w:r>
          </w:p>
          <w:p w:rsidR="001651DA" w:rsidRPr="00AB7337" w:rsidRDefault="001651DA" w:rsidP="00E26F20">
            <w:pPr>
              <w:spacing w:after="120"/>
              <w:jc w:val="center"/>
              <w:rPr>
                <w:b/>
                <w:sz w:val="20"/>
                <w:szCs w:val="20"/>
                <w:shd w:val="clear" w:color="auto" w:fill="FFFFFF"/>
              </w:rPr>
            </w:pPr>
            <w:r w:rsidRPr="00AB7337">
              <w:rPr>
                <w:b/>
                <w:sz w:val="20"/>
                <w:szCs w:val="20"/>
              </w:rPr>
              <w:t>институции</w:t>
            </w:r>
          </w:p>
        </w:tc>
        <w:tc>
          <w:tcPr>
            <w:tcW w:w="1689" w:type="dxa"/>
            <w:shd w:val="clear" w:color="auto" w:fill="D9D9D9"/>
            <w:vAlign w:val="center"/>
          </w:tcPr>
          <w:p w:rsidR="001651DA" w:rsidRDefault="001651DA" w:rsidP="00E26F20">
            <w:pPr>
              <w:spacing w:after="120"/>
              <w:jc w:val="center"/>
              <w:rPr>
                <w:b/>
                <w:sz w:val="20"/>
                <w:szCs w:val="20"/>
              </w:rPr>
            </w:pPr>
            <w:r w:rsidRPr="00AB7337">
              <w:rPr>
                <w:b/>
                <w:sz w:val="20"/>
                <w:szCs w:val="20"/>
              </w:rPr>
              <w:t xml:space="preserve">Срок за </w:t>
            </w:r>
          </w:p>
          <w:p w:rsidR="001651DA" w:rsidRPr="00AB7337" w:rsidRDefault="001651DA" w:rsidP="00E26F20">
            <w:pPr>
              <w:spacing w:after="120"/>
              <w:jc w:val="center"/>
              <w:rPr>
                <w:b/>
                <w:sz w:val="20"/>
                <w:szCs w:val="20"/>
                <w:shd w:val="clear" w:color="auto" w:fill="FFFFFF"/>
              </w:rPr>
            </w:pPr>
            <w:r w:rsidRPr="00AB7337">
              <w:rPr>
                <w:b/>
                <w:sz w:val="20"/>
                <w:szCs w:val="20"/>
              </w:rPr>
              <w:t>изпълнение</w:t>
            </w:r>
          </w:p>
        </w:tc>
        <w:tc>
          <w:tcPr>
            <w:tcW w:w="2546" w:type="dxa"/>
            <w:shd w:val="clear" w:color="auto" w:fill="D9D9D9"/>
            <w:vAlign w:val="center"/>
          </w:tcPr>
          <w:p w:rsidR="001651DA" w:rsidRPr="00AB7337" w:rsidRDefault="001651DA" w:rsidP="00E26F20">
            <w:pPr>
              <w:spacing w:after="120"/>
              <w:jc w:val="center"/>
              <w:rPr>
                <w:b/>
                <w:sz w:val="20"/>
                <w:szCs w:val="20"/>
              </w:rPr>
            </w:pPr>
            <w:r>
              <w:rPr>
                <w:b/>
                <w:sz w:val="20"/>
                <w:szCs w:val="20"/>
              </w:rPr>
              <w:t>Показатели за измерване на напредъка</w:t>
            </w:r>
          </w:p>
        </w:tc>
        <w:tc>
          <w:tcPr>
            <w:tcW w:w="1083" w:type="dxa"/>
            <w:shd w:val="clear" w:color="auto" w:fill="D9D9D9"/>
            <w:vAlign w:val="center"/>
          </w:tcPr>
          <w:p w:rsidR="001651DA" w:rsidRPr="00AB7337" w:rsidRDefault="001651DA" w:rsidP="00E26F20">
            <w:pPr>
              <w:spacing w:after="120"/>
              <w:ind w:left="-61" w:right="-108"/>
              <w:jc w:val="center"/>
              <w:rPr>
                <w:b/>
                <w:sz w:val="18"/>
                <w:szCs w:val="18"/>
              </w:rPr>
            </w:pPr>
            <w:r w:rsidRPr="00AB7337">
              <w:rPr>
                <w:b/>
                <w:sz w:val="18"/>
                <w:szCs w:val="18"/>
              </w:rPr>
              <w:t>Приоритет</w:t>
            </w:r>
          </w:p>
        </w:tc>
        <w:tc>
          <w:tcPr>
            <w:tcW w:w="2337" w:type="dxa"/>
            <w:shd w:val="clear" w:color="auto" w:fill="D9D9D9"/>
            <w:vAlign w:val="center"/>
          </w:tcPr>
          <w:p w:rsidR="001651DA" w:rsidRPr="00AB7337" w:rsidRDefault="001651DA" w:rsidP="00E26F20">
            <w:pPr>
              <w:spacing w:after="120"/>
              <w:jc w:val="center"/>
              <w:rPr>
                <w:b/>
                <w:sz w:val="20"/>
                <w:szCs w:val="20"/>
              </w:rPr>
            </w:pPr>
            <w:r w:rsidRPr="00AB7337">
              <w:rPr>
                <w:b/>
                <w:sz w:val="20"/>
                <w:szCs w:val="20"/>
              </w:rPr>
              <w:t>Очаквани резултати</w:t>
            </w:r>
          </w:p>
        </w:tc>
      </w:tr>
      <w:tr w:rsidR="001651DA" w:rsidRPr="00654DF5">
        <w:tc>
          <w:tcPr>
            <w:tcW w:w="15688" w:type="dxa"/>
            <w:gridSpan w:val="7"/>
            <w:shd w:val="clear" w:color="auto" w:fill="auto"/>
          </w:tcPr>
          <w:p w:rsidR="001651DA" w:rsidRPr="005E4A39" w:rsidRDefault="001651DA" w:rsidP="00736E4E">
            <w:pPr>
              <w:numPr>
                <w:ilvl w:val="0"/>
                <w:numId w:val="58"/>
              </w:numPr>
              <w:spacing w:after="120"/>
              <w:jc w:val="both"/>
              <w:rPr>
                <w:b/>
                <w:sz w:val="20"/>
                <w:szCs w:val="20"/>
                <w:shd w:val="clear" w:color="auto" w:fill="FFFFFF"/>
              </w:rPr>
            </w:pPr>
            <w:r w:rsidRPr="005E4A39">
              <w:rPr>
                <w:b/>
                <w:sz w:val="20"/>
                <w:szCs w:val="20"/>
                <w:shd w:val="clear" w:color="auto" w:fill="FFFFFF"/>
              </w:rPr>
              <w:t>Обучение</w:t>
            </w:r>
          </w:p>
        </w:tc>
      </w:tr>
      <w:tr w:rsidR="001651DA" w:rsidRPr="00654DF5">
        <w:tc>
          <w:tcPr>
            <w:tcW w:w="540" w:type="dxa"/>
            <w:shd w:val="clear" w:color="auto" w:fill="auto"/>
          </w:tcPr>
          <w:p w:rsidR="001651DA" w:rsidRPr="003A74DE" w:rsidRDefault="001651DA" w:rsidP="00E26F20">
            <w:pPr>
              <w:spacing w:after="120"/>
              <w:rPr>
                <w:sz w:val="18"/>
                <w:szCs w:val="18"/>
                <w:shd w:val="clear" w:color="auto" w:fill="FFFFFF"/>
              </w:rPr>
            </w:pPr>
            <w:r w:rsidRPr="003A74DE">
              <w:rPr>
                <w:sz w:val="18"/>
                <w:szCs w:val="18"/>
                <w:shd w:val="clear" w:color="auto" w:fill="FFFFFF"/>
              </w:rPr>
              <w:t>1.1.</w:t>
            </w:r>
          </w:p>
        </w:tc>
        <w:tc>
          <w:tcPr>
            <w:tcW w:w="5333" w:type="dxa"/>
            <w:shd w:val="clear" w:color="auto" w:fill="auto"/>
          </w:tcPr>
          <w:p w:rsidR="001651DA" w:rsidRPr="003A74DE" w:rsidRDefault="00AA6CD0" w:rsidP="00E26F20">
            <w:pPr>
              <w:spacing w:after="120"/>
              <w:rPr>
                <w:sz w:val="20"/>
                <w:szCs w:val="20"/>
              </w:rPr>
            </w:pPr>
            <w:r w:rsidRPr="003A74DE">
              <w:rPr>
                <w:sz w:val="20"/>
                <w:szCs w:val="20"/>
                <w:lang w:val="ru-RU"/>
              </w:rPr>
              <w:t xml:space="preserve">Поддържане на </w:t>
            </w:r>
            <w:r w:rsidR="001651DA" w:rsidRPr="003A74DE">
              <w:rPr>
                <w:sz w:val="20"/>
                <w:szCs w:val="20"/>
              </w:rPr>
              <w:t>С</w:t>
            </w:r>
            <w:r w:rsidR="001651DA" w:rsidRPr="003A74DE">
              <w:rPr>
                <w:sz w:val="20"/>
                <w:szCs w:val="20"/>
                <w:lang w:val="ru-RU"/>
              </w:rPr>
              <w:t>истема за първоначално и допълнително обучение за лицата, които боравят с пестициди в рамките на професионалната си дейност (професионални потребители на пестициди, дистрибутори и консултанти)</w:t>
            </w:r>
          </w:p>
        </w:tc>
        <w:tc>
          <w:tcPr>
            <w:tcW w:w="2160" w:type="dxa"/>
            <w:shd w:val="clear" w:color="auto" w:fill="auto"/>
          </w:tcPr>
          <w:p w:rsidR="001651DA" w:rsidRPr="003A74DE" w:rsidRDefault="001651DA" w:rsidP="00E26F20">
            <w:pPr>
              <w:spacing w:after="120"/>
              <w:rPr>
                <w:color w:val="FF0000"/>
                <w:sz w:val="18"/>
                <w:szCs w:val="18"/>
                <w:shd w:val="clear" w:color="auto" w:fill="FFFFFF"/>
              </w:rPr>
            </w:pPr>
            <w:r w:rsidRPr="003A74DE">
              <w:rPr>
                <w:sz w:val="20"/>
                <w:szCs w:val="20"/>
              </w:rPr>
              <w:t xml:space="preserve">Висши училища и институции в системата на </w:t>
            </w:r>
            <w:r w:rsidRPr="003A74DE">
              <w:rPr>
                <w:sz w:val="20"/>
                <w:szCs w:val="20"/>
                <w:lang w:val="ru-RU"/>
              </w:rPr>
              <w:t>професионалното образование и обучение</w:t>
            </w:r>
          </w:p>
        </w:tc>
        <w:tc>
          <w:tcPr>
            <w:tcW w:w="1689" w:type="dxa"/>
            <w:tcBorders>
              <w:bottom w:val="single" w:sz="4" w:space="0" w:color="auto"/>
            </w:tcBorders>
            <w:shd w:val="clear" w:color="auto" w:fill="auto"/>
          </w:tcPr>
          <w:p w:rsidR="001651DA" w:rsidRPr="003A74DE" w:rsidRDefault="001651DA" w:rsidP="00E26F20">
            <w:pPr>
              <w:spacing w:after="120"/>
              <w:jc w:val="center"/>
              <w:rPr>
                <w:sz w:val="18"/>
                <w:szCs w:val="18"/>
                <w:shd w:val="clear" w:color="auto" w:fill="FFFFFF"/>
              </w:rPr>
            </w:pPr>
            <w:r w:rsidRPr="003A74DE">
              <w:rPr>
                <w:sz w:val="20"/>
                <w:szCs w:val="20"/>
                <w:lang w:val="ru-RU"/>
              </w:rPr>
              <w:t>съгласно ЗЗР</w:t>
            </w:r>
          </w:p>
        </w:tc>
        <w:tc>
          <w:tcPr>
            <w:tcW w:w="2546" w:type="dxa"/>
            <w:shd w:val="clear" w:color="auto" w:fill="auto"/>
          </w:tcPr>
          <w:p w:rsidR="001651DA" w:rsidRPr="00566E04" w:rsidRDefault="001651DA" w:rsidP="00E26F20">
            <w:pPr>
              <w:spacing w:after="120"/>
              <w:rPr>
                <w:sz w:val="20"/>
                <w:szCs w:val="20"/>
              </w:rPr>
            </w:pPr>
            <w:r w:rsidRPr="00566E04">
              <w:rPr>
                <w:sz w:val="20"/>
                <w:szCs w:val="20"/>
                <w:lang w:val="ru-RU"/>
              </w:rPr>
              <w:t xml:space="preserve">Брой обучени лица към </w:t>
            </w:r>
            <w:r w:rsidR="003A74DE" w:rsidRPr="00566E04">
              <w:rPr>
                <w:sz w:val="20"/>
                <w:szCs w:val="20"/>
              </w:rPr>
              <w:t>2022</w:t>
            </w:r>
            <w:r w:rsidRPr="00566E04">
              <w:rPr>
                <w:sz w:val="20"/>
                <w:szCs w:val="20"/>
              </w:rPr>
              <w:t xml:space="preserve"> г.</w:t>
            </w:r>
          </w:p>
          <w:p w:rsidR="00196A1F" w:rsidRPr="00566E04" w:rsidRDefault="00037E0D" w:rsidP="00E26F20">
            <w:pPr>
              <w:spacing w:after="120"/>
              <w:rPr>
                <w:sz w:val="20"/>
                <w:szCs w:val="20"/>
              </w:rPr>
            </w:pPr>
            <w:r w:rsidRPr="00566E04">
              <w:rPr>
                <w:sz w:val="20"/>
                <w:szCs w:val="20"/>
              </w:rPr>
              <w:t>% обучени земеделски стопани</w:t>
            </w:r>
            <w:r w:rsidR="00196A1F" w:rsidRPr="00566E04">
              <w:rPr>
                <w:sz w:val="20"/>
                <w:szCs w:val="20"/>
              </w:rPr>
              <w:t xml:space="preserve"> </w:t>
            </w:r>
            <w:r w:rsidR="00540B34" w:rsidRPr="00566E04">
              <w:rPr>
                <w:sz w:val="20"/>
                <w:szCs w:val="20"/>
              </w:rPr>
              <w:t>от общия брой регистрирани</w:t>
            </w:r>
            <w:r w:rsidRPr="00566E04">
              <w:rPr>
                <w:sz w:val="20"/>
                <w:szCs w:val="20"/>
              </w:rPr>
              <w:t xml:space="preserve"> земеделски стопани</w:t>
            </w:r>
            <w:r w:rsidR="00396001" w:rsidRPr="00566E04">
              <w:rPr>
                <w:sz w:val="20"/>
                <w:szCs w:val="20"/>
              </w:rPr>
              <w:t>.</w:t>
            </w:r>
          </w:p>
          <w:p w:rsidR="001B2420" w:rsidRPr="00566E04" w:rsidRDefault="00540B34" w:rsidP="00E26F20">
            <w:pPr>
              <w:pStyle w:val="Normal0"/>
              <w:rPr>
                <w:sz w:val="20"/>
                <w:szCs w:val="20"/>
                <w:lang w:val="bg-BG"/>
              </w:rPr>
            </w:pPr>
            <w:r w:rsidRPr="00566E04">
              <w:rPr>
                <w:sz w:val="20"/>
                <w:szCs w:val="20"/>
                <w:lang w:val="ru-RU"/>
              </w:rPr>
              <w:t>Ежегодно</w:t>
            </w:r>
            <w:r w:rsidR="001965C6" w:rsidRPr="00566E04">
              <w:rPr>
                <w:sz w:val="20"/>
                <w:szCs w:val="20"/>
                <w:lang w:val="ru-RU"/>
              </w:rPr>
              <w:t xml:space="preserve"> повишаване</w:t>
            </w:r>
            <w:r w:rsidRPr="00566E04">
              <w:rPr>
                <w:sz w:val="20"/>
                <w:szCs w:val="20"/>
                <w:lang w:val="ru-RU"/>
              </w:rPr>
              <w:t xml:space="preserve"> </w:t>
            </w:r>
            <w:r w:rsidR="001965C6" w:rsidRPr="00566E04">
              <w:rPr>
                <w:sz w:val="20"/>
                <w:szCs w:val="20"/>
                <w:lang w:val="ru-RU"/>
              </w:rPr>
              <w:t xml:space="preserve">с </w:t>
            </w:r>
            <w:r w:rsidR="001965C6" w:rsidRPr="00566E04">
              <w:rPr>
                <w:sz w:val="20"/>
                <w:szCs w:val="20"/>
                <w:lang w:val="ru-RU"/>
              </w:rPr>
              <w:lastRenderedPageBreak/>
              <w:t>5%</w:t>
            </w:r>
            <w:r w:rsidR="00037E0D" w:rsidRPr="00566E04">
              <w:rPr>
                <w:sz w:val="20"/>
                <w:szCs w:val="20"/>
                <w:lang w:val="ru-RU"/>
              </w:rPr>
              <w:t xml:space="preserve"> броя на обучаваните земеделски стопани</w:t>
            </w:r>
            <w:r w:rsidRPr="00566E04">
              <w:rPr>
                <w:sz w:val="20"/>
                <w:szCs w:val="20"/>
                <w:lang w:val="ru-RU"/>
              </w:rPr>
              <w:t xml:space="preserve"> от общия брой регистрирани </w:t>
            </w:r>
            <w:r w:rsidR="00037E0D" w:rsidRPr="00566E04">
              <w:rPr>
                <w:sz w:val="20"/>
                <w:szCs w:val="20"/>
                <w:lang w:val="ru-RU"/>
              </w:rPr>
              <w:t>земеделски стопани</w:t>
            </w:r>
            <w:r w:rsidR="001B2420" w:rsidRPr="00566E04">
              <w:rPr>
                <w:sz w:val="20"/>
                <w:szCs w:val="20"/>
                <w:lang w:val="ru-RU"/>
              </w:rPr>
              <w:t xml:space="preserve"> </w:t>
            </w:r>
            <w:r w:rsidR="001B2420" w:rsidRPr="00566E04">
              <w:rPr>
                <w:sz w:val="20"/>
                <w:szCs w:val="20"/>
                <w:lang w:val="bg-BG"/>
              </w:rPr>
              <w:t xml:space="preserve">до постигане на 100% обучени </w:t>
            </w:r>
            <w:r w:rsidR="00037E0D" w:rsidRPr="00566E04">
              <w:rPr>
                <w:sz w:val="20"/>
                <w:szCs w:val="20"/>
                <w:lang w:val="bg-BG"/>
              </w:rPr>
              <w:t>земеделски стопани</w:t>
            </w:r>
            <w:r w:rsidR="001B2420" w:rsidRPr="00566E04">
              <w:rPr>
                <w:sz w:val="20"/>
                <w:szCs w:val="20"/>
                <w:lang w:val="bg-BG"/>
              </w:rPr>
              <w:t>, които прилагат ПРЗ от професионална категория на употреба.</w:t>
            </w:r>
          </w:p>
          <w:p w:rsidR="00540B34" w:rsidRPr="00566E04" w:rsidRDefault="00540B34" w:rsidP="00E26F20">
            <w:pPr>
              <w:spacing w:after="120"/>
              <w:rPr>
                <w:strike/>
                <w:sz w:val="20"/>
                <w:szCs w:val="20"/>
              </w:rPr>
            </w:pPr>
          </w:p>
          <w:p w:rsidR="001651DA" w:rsidRPr="00566E04" w:rsidRDefault="001651DA" w:rsidP="00E26F20">
            <w:pPr>
              <w:spacing w:after="120"/>
            </w:pPr>
          </w:p>
        </w:tc>
        <w:tc>
          <w:tcPr>
            <w:tcW w:w="1083" w:type="dxa"/>
            <w:shd w:val="clear" w:color="auto" w:fill="auto"/>
          </w:tcPr>
          <w:p w:rsidR="001651DA" w:rsidRPr="003A74DE" w:rsidRDefault="001651DA" w:rsidP="00E26F20">
            <w:pPr>
              <w:spacing w:after="120"/>
              <w:rPr>
                <w:sz w:val="18"/>
                <w:szCs w:val="18"/>
                <w:shd w:val="clear" w:color="auto" w:fill="FFFFFF"/>
              </w:rPr>
            </w:pPr>
            <w:r w:rsidRPr="003A74DE">
              <w:rPr>
                <w:sz w:val="18"/>
                <w:szCs w:val="18"/>
                <w:shd w:val="clear" w:color="auto" w:fill="FFFFFF"/>
              </w:rPr>
              <w:lastRenderedPageBreak/>
              <w:t xml:space="preserve">Висок </w:t>
            </w:r>
          </w:p>
        </w:tc>
        <w:tc>
          <w:tcPr>
            <w:tcW w:w="2337" w:type="dxa"/>
            <w:vMerge w:val="restart"/>
            <w:shd w:val="clear" w:color="auto" w:fill="auto"/>
            <w:vAlign w:val="center"/>
          </w:tcPr>
          <w:p w:rsidR="001651DA" w:rsidRPr="00E341B5" w:rsidRDefault="001651DA" w:rsidP="00E26F20">
            <w:pPr>
              <w:spacing w:after="120"/>
              <w:rPr>
                <w:b/>
                <w:sz w:val="20"/>
                <w:szCs w:val="20"/>
              </w:rPr>
            </w:pPr>
            <w:r w:rsidRPr="003A74DE">
              <w:rPr>
                <w:sz w:val="20"/>
                <w:szCs w:val="20"/>
                <w:lang w:val="ru-RU"/>
              </w:rPr>
              <w:t xml:space="preserve">Постигане на намаляване на рисковете и въздействието от употребата на пестициди върху здравето на хората и върху околната среда, в </w:t>
            </w:r>
            <w:r w:rsidRPr="003A74DE">
              <w:rPr>
                <w:sz w:val="20"/>
                <w:szCs w:val="20"/>
                <w:lang w:val="ru-RU"/>
              </w:rPr>
              <w:lastRenderedPageBreak/>
              <w:t>резултат на осигуряването и</w:t>
            </w:r>
            <w:r w:rsidR="00EA1D9B">
              <w:rPr>
                <w:sz w:val="20"/>
                <w:szCs w:val="20"/>
                <w:lang w:val="ru-RU"/>
              </w:rPr>
              <w:t xml:space="preserve"> придобиването на </w:t>
            </w:r>
            <w:r w:rsidR="00EA1D9B" w:rsidRPr="001A2C39">
              <w:rPr>
                <w:sz w:val="20"/>
                <w:szCs w:val="20"/>
                <w:lang w:val="ru-RU"/>
              </w:rPr>
              <w:t>специализирани знания</w:t>
            </w:r>
            <w:r w:rsidRPr="001A2C39">
              <w:rPr>
                <w:sz w:val="20"/>
                <w:szCs w:val="20"/>
                <w:lang w:val="ru-RU"/>
              </w:rPr>
              <w:t xml:space="preserve"> </w:t>
            </w:r>
            <w:r w:rsidR="00EA1D9B" w:rsidRPr="001A2C39">
              <w:rPr>
                <w:sz w:val="20"/>
                <w:szCs w:val="20"/>
                <w:lang w:val="ru-RU"/>
              </w:rPr>
              <w:t>от</w:t>
            </w:r>
            <w:r w:rsidRPr="001A2C39">
              <w:rPr>
                <w:sz w:val="20"/>
                <w:szCs w:val="20"/>
                <w:lang w:val="ru-RU"/>
              </w:rPr>
              <w:t xml:space="preserve"> професионалните потребители,</w:t>
            </w:r>
            <w:r w:rsidRPr="003A74DE">
              <w:rPr>
                <w:sz w:val="20"/>
                <w:szCs w:val="20"/>
                <w:lang w:val="ru-RU"/>
              </w:rPr>
              <w:t xml:space="preserve"> дистрибутори и консултанти.</w:t>
            </w:r>
          </w:p>
          <w:p w:rsidR="001651DA" w:rsidRPr="00654DF5" w:rsidRDefault="001651DA" w:rsidP="00E26F20">
            <w:pPr>
              <w:spacing w:after="120"/>
              <w:rPr>
                <w:sz w:val="18"/>
                <w:szCs w:val="18"/>
                <w:shd w:val="clear" w:color="auto" w:fill="FFFFFF"/>
              </w:rPr>
            </w:pPr>
          </w:p>
        </w:tc>
      </w:tr>
      <w:tr w:rsidR="001651DA" w:rsidRPr="00654DF5">
        <w:tc>
          <w:tcPr>
            <w:tcW w:w="540" w:type="dxa"/>
            <w:shd w:val="clear" w:color="auto" w:fill="auto"/>
          </w:tcPr>
          <w:p w:rsidR="001651DA" w:rsidRPr="003A74DE" w:rsidRDefault="001651DA" w:rsidP="00E26F20">
            <w:pPr>
              <w:spacing w:after="120"/>
              <w:rPr>
                <w:sz w:val="18"/>
                <w:szCs w:val="18"/>
                <w:shd w:val="clear" w:color="auto" w:fill="FFFFFF"/>
              </w:rPr>
            </w:pPr>
            <w:r w:rsidRPr="003A74DE">
              <w:rPr>
                <w:sz w:val="18"/>
                <w:szCs w:val="18"/>
                <w:shd w:val="clear" w:color="auto" w:fill="FFFFFF"/>
              </w:rPr>
              <w:lastRenderedPageBreak/>
              <w:t>1.2.</w:t>
            </w:r>
          </w:p>
        </w:tc>
        <w:tc>
          <w:tcPr>
            <w:tcW w:w="5333" w:type="dxa"/>
            <w:shd w:val="clear" w:color="auto" w:fill="auto"/>
          </w:tcPr>
          <w:p w:rsidR="001651DA" w:rsidRPr="003A74DE" w:rsidRDefault="001651DA" w:rsidP="00E26F20">
            <w:pPr>
              <w:spacing w:after="120"/>
              <w:rPr>
                <w:sz w:val="20"/>
                <w:szCs w:val="20"/>
              </w:rPr>
            </w:pPr>
            <w:r w:rsidRPr="003A74DE">
              <w:rPr>
                <w:sz w:val="20"/>
                <w:szCs w:val="20"/>
              </w:rPr>
              <w:t>С</w:t>
            </w:r>
            <w:r w:rsidRPr="003A74DE">
              <w:rPr>
                <w:sz w:val="20"/>
                <w:szCs w:val="20"/>
                <w:lang w:val="ru-RU"/>
              </w:rPr>
              <w:t xml:space="preserve">истема за сертифициране на професионални потребители на пестициди, консултанти, дистрибутори </w:t>
            </w:r>
            <w:r w:rsidR="001627CA">
              <w:rPr>
                <w:sz w:val="20"/>
                <w:szCs w:val="20"/>
              </w:rPr>
              <w:t xml:space="preserve"> на ПРЗ</w:t>
            </w:r>
            <w:r w:rsidRPr="003A74DE">
              <w:rPr>
                <w:sz w:val="20"/>
                <w:szCs w:val="20"/>
                <w:lang w:val="ru-RU"/>
              </w:rPr>
              <w:t xml:space="preserve"> </w:t>
            </w:r>
          </w:p>
        </w:tc>
        <w:tc>
          <w:tcPr>
            <w:tcW w:w="2160" w:type="dxa"/>
            <w:shd w:val="clear" w:color="auto" w:fill="auto"/>
          </w:tcPr>
          <w:p w:rsidR="001651DA" w:rsidRPr="003A74DE" w:rsidRDefault="001651DA" w:rsidP="00E26F20">
            <w:pPr>
              <w:spacing w:after="120"/>
              <w:rPr>
                <w:sz w:val="18"/>
                <w:szCs w:val="18"/>
                <w:shd w:val="clear" w:color="auto" w:fill="FFFFFF"/>
              </w:rPr>
            </w:pPr>
            <w:r w:rsidRPr="003A74DE">
              <w:rPr>
                <w:sz w:val="18"/>
                <w:szCs w:val="18"/>
                <w:shd w:val="clear" w:color="auto" w:fill="FFFFFF"/>
              </w:rPr>
              <w:t>БАБХ</w:t>
            </w:r>
          </w:p>
        </w:tc>
        <w:tc>
          <w:tcPr>
            <w:tcW w:w="1689" w:type="dxa"/>
            <w:tcBorders>
              <w:bottom w:val="single" w:sz="4" w:space="0" w:color="auto"/>
            </w:tcBorders>
            <w:shd w:val="clear" w:color="auto" w:fill="auto"/>
          </w:tcPr>
          <w:p w:rsidR="001651DA" w:rsidRPr="003A74DE" w:rsidRDefault="001651DA" w:rsidP="00E26F20">
            <w:pPr>
              <w:spacing w:after="120"/>
              <w:jc w:val="center"/>
              <w:rPr>
                <w:sz w:val="20"/>
                <w:szCs w:val="20"/>
                <w:lang w:val="ru-RU"/>
              </w:rPr>
            </w:pPr>
            <w:r w:rsidRPr="003A74DE">
              <w:rPr>
                <w:sz w:val="20"/>
                <w:szCs w:val="20"/>
                <w:lang w:val="ru-RU"/>
              </w:rPr>
              <w:t>постоянен</w:t>
            </w:r>
          </w:p>
          <w:p w:rsidR="001651DA" w:rsidRPr="003A74DE" w:rsidRDefault="001651DA" w:rsidP="00E26F20">
            <w:pPr>
              <w:spacing w:after="120"/>
              <w:jc w:val="center"/>
              <w:rPr>
                <w:sz w:val="20"/>
                <w:szCs w:val="20"/>
                <w:lang w:val="ru-RU"/>
              </w:rPr>
            </w:pPr>
            <w:r w:rsidRPr="003A74DE">
              <w:rPr>
                <w:sz w:val="20"/>
                <w:szCs w:val="20"/>
                <w:lang w:val="ru-RU"/>
              </w:rPr>
              <w:t xml:space="preserve">за професионални потребители на </w:t>
            </w:r>
            <w:r w:rsidR="00540B34" w:rsidRPr="003A74DE">
              <w:rPr>
                <w:sz w:val="20"/>
                <w:szCs w:val="20"/>
                <w:lang w:val="ru-RU"/>
              </w:rPr>
              <w:t>пестициди</w:t>
            </w:r>
            <w:r w:rsidR="00540B34">
              <w:rPr>
                <w:sz w:val="20"/>
                <w:szCs w:val="20"/>
                <w:lang w:val="ru-RU"/>
              </w:rPr>
              <w:t>,,</w:t>
            </w:r>
            <w:r w:rsidRPr="003A74DE">
              <w:rPr>
                <w:sz w:val="20"/>
                <w:szCs w:val="20"/>
                <w:lang w:val="ru-RU"/>
              </w:rPr>
              <w:t xml:space="preserve"> консултанти</w:t>
            </w:r>
            <w:r w:rsidR="00540B34">
              <w:rPr>
                <w:sz w:val="20"/>
                <w:szCs w:val="20"/>
                <w:lang w:val="ru-RU"/>
              </w:rPr>
              <w:t xml:space="preserve"> и</w:t>
            </w:r>
            <w:r w:rsidRPr="003A74DE">
              <w:rPr>
                <w:sz w:val="20"/>
                <w:szCs w:val="20"/>
                <w:lang w:val="ru-RU"/>
              </w:rPr>
              <w:t xml:space="preserve"> </w:t>
            </w:r>
          </w:p>
          <w:p w:rsidR="001651DA" w:rsidRPr="003A74DE" w:rsidRDefault="001651DA" w:rsidP="00E26F20">
            <w:pPr>
              <w:spacing w:after="120"/>
              <w:jc w:val="center"/>
              <w:rPr>
                <w:sz w:val="18"/>
                <w:szCs w:val="18"/>
                <w:shd w:val="clear" w:color="auto" w:fill="FFFFFF"/>
              </w:rPr>
            </w:pPr>
            <w:r w:rsidRPr="003A74DE">
              <w:rPr>
                <w:sz w:val="20"/>
                <w:szCs w:val="20"/>
                <w:lang w:val="ru-RU"/>
              </w:rPr>
              <w:t xml:space="preserve"> дистрибутори </w:t>
            </w:r>
          </w:p>
        </w:tc>
        <w:tc>
          <w:tcPr>
            <w:tcW w:w="2546" w:type="dxa"/>
            <w:vMerge w:val="restart"/>
            <w:shd w:val="clear" w:color="auto" w:fill="auto"/>
          </w:tcPr>
          <w:p w:rsidR="001651DA" w:rsidRPr="00A01387" w:rsidRDefault="001651DA" w:rsidP="00E26F20">
            <w:pPr>
              <w:spacing w:after="120"/>
              <w:rPr>
                <w:sz w:val="20"/>
                <w:szCs w:val="20"/>
              </w:rPr>
            </w:pPr>
            <w:r w:rsidRPr="003A74DE">
              <w:rPr>
                <w:sz w:val="20"/>
                <w:szCs w:val="20"/>
                <w:lang w:val="ru-RU"/>
              </w:rPr>
              <w:t xml:space="preserve">1. </w:t>
            </w:r>
            <w:r w:rsidRPr="00A01387">
              <w:rPr>
                <w:sz w:val="20"/>
                <w:szCs w:val="20"/>
                <w:lang w:val="ru-RU"/>
              </w:rPr>
              <w:t xml:space="preserve">Брой </w:t>
            </w:r>
            <w:r w:rsidRPr="00A01387">
              <w:rPr>
                <w:sz w:val="20"/>
                <w:szCs w:val="20"/>
              </w:rPr>
              <w:t>издадени сертификати на</w:t>
            </w:r>
            <w:r w:rsidRPr="00A01387">
              <w:rPr>
                <w:sz w:val="20"/>
                <w:szCs w:val="20"/>
                <w:lang w:val="ru-RU"/>
              </w:rPr>
              <w:t xml:space="preserve"> професионални потребители на пестициди и на консултанти след</w:t>
            </w:r>
            <w:r w:rsidR="002B67AD" w:rsidRPr="00A01387">
              <w:rPr>
                <w:sz w:val="20"/>
                <w:szCs w:val="20"/>
                <w:lang w:val="ru-RU"/>
              </w:rPr>
              <w:t xml:space="preserve"> 26</w:t>
            </w:r>
            <w:r w:rsidR="002B67AD" w:rsidRPr="00A01387">
              <w:rPr>
                <w:sz w:val="20"/>
                <w:szCs w:val="20"/>
              </w:rPr>
              <w:t>.11</w:t>
            </w:r>
            <w:r w:rsidRPr="00A01387">
              <w:rPr>
                <w:sz w:val="20"/>
                <w:szCs w:val="20"/>
                <w:lang w:val="ru-RU"/>
              </w:rPr>
              <w:t xml:space="preserve"> </w:t>
            </w:r>
            <w:r w:rsidR="002B67AD" w:rsidRPr="00A01387">
              <w:rPr>
                <w:sz w:val="20"/>
                <w:szCs w:val="20"/>
                <w:lang w:val="ru-RU"/>
              </w:rPr>
              <w:t>2017</w:t>
            </w:r>
            <w:r w:rsidRPr="00A01387">
              <w:rPr>
                <w:sz w:val="20"/>
                <w:szCs w:val="20"/>
                <w:lang w:val="ru-RU"/>
              </w:rPr>
              <w:t xml:space="preserve"> г.</w:t>
            </w:r>
          </w:p>
          <w:p w:rsidR="00196A1F" w:rsidRPr="00A01387" w:rsidRDefault="001651DA" w:rsidP="00E26F20">
            <w:pPr>
              <w:spacing w:after="120"/>
              <w:rPr>
                <w:sz w:val="20"/>
                <w:szCs w:val="20"/>
                <w:lang w:val="ru-RU"/>
              </w:rPr>
            </w:pPr>
            <w:r w:rsidRPr="00A01387">
              <w:rPr>
                <w:sz w:val="20"/>
                <w:szCs w:val="20"/>
                <w:lang w:val="ru-RU"/>
              </w:rPr>
              <w:t xml:space="preserve">2. Брой </w:t>
            </w:r>
            <w:r w:rsidRPr="00A01387">
              <w:rPr>
                <w:sz w:val="20"/>
                <w:szCs w:val="20"/>
              </w:rPr>
              <w:t>издадени сертификати на</w:t>
            </w:r>
            <w:r w:rsidRPr="00A01387">
              <w:rPr>
                <w:sz w:val="20"/>
                <w:szCs w:val="20"/>
                <w:lang w:val="ru-RU"/>
              </w:rPr>
              <w:t xml:space="preserve"> дистрибутори </w:t>
            </w:r>
          </w:p>
          <w:p w:rsidR="002B67AD" w:rsidRPr="00A01387" w:rsidRDefault="001651DA" w:rsidP="00E26F20">
            <w:pPr>
              <w:spacing w:after="120"/>
              <w:rPr>
                <w:sz w:val="20"/>
                <w:szCs w:val="20"/>
              </w:rPr>
            </w:pPr>
            <w:r w:rsidRPr="00A01387">
              <w:rPr>
                <w:sz w:val="20"/>
                <w:szCs w:val="20"/>
                <w:lang w:val="ru-RU"/>
              </w:rPr>
              <w:t xml:space="preserve">след </w:t>
            </w:r>
            <w:r w:rsidR="002B67AD" w:rsidRPr="00A01387">
              <w:rPr>
                <w:sz w:val="20"/>
                <w:szCs w:val="20"/>
                <w:lang w:val="ru-RU"/>
              </w:rPr>
              <w:t>26</w:t>
            </w:r>
            <w:r w:rsidR="002B67AD" w:rsidRPr="00A01387">
              <w:rPr>
                <w:sz w:val="20"/>
                <w:szCs w:val="20"/>
              </w:rPr>
              <w:t>.11</w:t>
            </w:r>
            <w:r w:rsidR="002B67AD" w:rsidRPr="00A01387">
              <w:rPr>
                <w:sz w:val="20"/>
                <w:szCs w:val="20"/>
                <w:lang w:val="ru-RU"/>
              </w:rPr>
              <w:t xml:space="preserve"> 2017 г.</w:t>
            </w:r>
          </w:p>
          <w:p w:rsidR="002B67AD" w:rsidRPr="003A74DE" w:rsidRDefault="001651DA" w:rsidP="00E26F20">
            <w:pPr>
              <w:spacing w:after="120"/>
              <w:rPr>
                <w:sz w:val="20"/>
                <w:szCs w:val="20"/>
              </w:rPr>
            </w:pPr>
            <w:r w:rsidRPr="003A74DE">
              <w:rPr>
                <w:sz w:val="20"/>
                <w:szCs w:val="20"/>
                <w:lang w:val="ru-RU"/>
              </w:rPr>
              <w:t xml:space="preserve">3. </w:t>
            </w:r>
            <w:r w:rsidRPr="003A74DE">
              <w:rPr>
                <w:sz w:val="20"/>
                <w:szCs w:val="20"/>
              </w:rPr>
              <w:t>Брой отнети сертификати</w:t>
            </w:r>
            <w:r w:rsidRPr="003A74DE">
              <w:rPr>
                <w:sz w:val="20"/>
                <w:szCs w:val="20"/>
                <w:lang w:val="ru-RU"/>
              </w:rPr>
              <w:t xml:space="preserve"> </w:t>
            </w:r>
            <w:r w:rsidR="00EE0CC7" w:rsidRPr="001A2C39">
              <w:rPr>
                <w:sz w:val="20"/>
                <w:szCs w:val="20"/>
                <w:lang w:val="ru-RU"/>
              </w:rPr>
              <w:t>или удостоверения</w:t>
            </w:r>
            <w:r w:rsidR="00EE0CC7">
              <w:rPr>
                <w:sz w:val="20"/>
                <w:szCs w:val="20"/>
                <w:lang w:val="ru-RU"/>
              </w:rPr>
              <w:t xml:space="preserve"> </w:t>
            </w:r>
            <w:r w:rsidRPr="003A74DE">
              <w:rPr>
                <w:sz w:val="20"/>
                <w:szCs w:val="20"/>
                <w:lang w:val="ru-RU"/>
              </w:rPr>
              <w:t xml:space="preserve">след </w:t>
            </w:r>
            <w:r w:rsidR="002B67AD">
              <w:rPr>
                <w:sz w:val="20"/>
                <w:szCs w:val="20"/>
                <w:lang w:val="ru-RU"/>
              </w:rPr>
              <w:t>26</w:t>
            </w:r>
            <w:r w:rsidR="002B67AD">
              <w:rPr>
                <w:sz w:val="20"/>
                <w:szCs w:val="20"/>
              </w:rPr>
              <w:t>.11</w:t>
            </w:r>
            <w:r w:rsidR="002B67AD" w:rsidRPr="003A74DE">
              <w:rPr>
                <w:sz w:val="20"/>
                <w:szCs w:val="20"/>
                <w:lang w:val="ru-RU"/>
              </w:rPr>
              <w:t xml:space="preserve"> </w:t>
            </w:r>
            <w:r w:rsidR="002B67AD">
              <w:rPr>
                <w:sz w:val="20"/>
                <w:szCs w:val="20"/>
                <w:lang w:val="ru-RU"/>
              </w:rPr>
              <w:t>2017</w:t>
            </w:r>
            <w:r w:rsidR="002B67AD" w:rsidRPr="003A74DE">
              <w:rPr>
                <w:sz w:val="20"/>
                <w:szCs w:val="20"/>
                <w:lang w:val="ru-RU"/>
              </w:rPr>
              <w:t xml:space="preserve"> г.</w:t>
            </w:r>
          </w:p>
          <w:p w:rsidR="001651DA" w:rsidRPr="003A74DE" w:rsidRDefault="001651DA" w:rsidP="00E26F20">
            <w:pPr>
              <w:spacing w:after="120"/>
              <w:rPr>
                <w:color w:val="0000FF"/>
                <w:sz w:val="20"/>
                <w:szCs w:val="20"/>
                <w:lang w:val="ru-RU"/>
              </w:rPr>
            </w:pPr>
          </w:p>
        </w:tc>
        <w:tc>
          <w:tcPr>
            <w:tcW w:w="1083" w:type="dxa"/>
            <w:shd w:val="clear" w:color="auto" w:fill="auto"/>
          </w:tcPr>
          <w:p w:rsidR="001651DA" w:rsidRDefault="001651DA" w:rsidP="00E26F20">
            <w:pPr>
              <w:spacing w:after="120"/>
              <w:rPr>
                <w:sz w:val="18"/>
                <w:szCs w:val="18"/>
                <w:shd w:val="clear" w:color="auto" w:fill="FFFFFF"/>
              </w:rPr>
            </w:pPr>
            <w:r w:rsidRPr="003A74DE">
              <w:rPr>
                <w:sz w:val="18"/>
                <w:szCs w:val="18"/>
                <w:shd w:val="clear" w:color="auto" w:fill="FFFFFF"/>
              </w:rPr>
              <w:t>Висок</w:t>
            </w:r>
          </w:p>
        </w:tc>
        <w:tc>
          <w:tcPr>
            <w:tcW w:w="2337" w:type="dxa"/>
            <w:vMerge/>
            <w:shd w:val="clear" w:color="auto" w:fill="auto"/>
            <w:vAlign w:val="center"/>
          </w:tcPr>
          <w:p w:rsidR="001651DA" w:rsidRPr="00E341B5" w:rsidRDefault="001651DA" w:rsidP="00E26F20">
            <w:pPr>
              <w:spacing w:after="120"/>
              <w:rPr>
                <w:sz w:val="20"/>
                <w:szCs w:val="20"/>
                <w:lang w:val="ru-RU"/>
              </w:rPr>
            </w:pPr>
          </w:p>
        </w:tc>
      </w:tr>
      <w:tr w:rsidR="001651DA" w:rsidRPr="00654DF5">
        <w:tc>
          <w:tcPr>
            <w:tcW w:w="540" w:type="dxa"/>
            <w:shd w:val="clear" w:color="auto" w:fill="auto"/>
          </w:tcPr>
          <w:p w:rsidR="001651DA" w:rsidRPr="00654DF5" w:rsidRDefault="001651DA" w:rsidP="00E26F20">
            <w:pPr>
              <w:spacing w:after="120"/>
              <w:rPr>
                <w:sz w:val="18"/>
                <w:szCs w:val="18"/>
                <w:shd w:val="clear" w:color="auto" w:fill="FFFFFF"/>
              </w:rPr>
            </w:pPr>
            <w:r>
              <w:rPr>
                <w:sz w:val="18"/>
                <w:szCs w:val="18"/>
                <w:shd w:val="clear" w:color="auto" w:fill="FFFFFF"/>
              </w:rPr>
              <w:t>1.3</w:t>
            </w:r>
            <w:r w:rsidRPr="00654DF5">
              <w:rPr>
                <w:sz w:val="18"/>
                <w:szCs w:val="18"/>
                <w:shd w:val="clear" w:color="auto" w:fill="FFFFFF"/>
              </w:rPr>
              <w:t>.</w:t>
            </w:r>
          </w:p>
        </w:tc>
        <w:tc>
          <w:tcPr>
            <w:tcW w:w="5333" w:type="dxa"/>
            <w:shd w:val="clear" w:color="auto" w:fill="auto"/>
          </w:tcPr>
          <w:p w:rsidR="001651DA" w:rsidRPr="000B6E5D" w:rsidRDefault="001651DA" w:rsidP="00E26F20">
            <w:pPr>
              <w:spacing w:after="120"/>
              <w:rPr>
                <w:sz w:val="20"/>
                <w:szCs w:val="20"/>
              </w:rPr>
            </w:pPr>
            <w:r>
              <w:rPr>
                <w:sz w:val="20"/>
                <w:szCs w:val="20"/>
                <w:highlight w:val="white"/>
                <w:shd w:val="clear" w:color="auto" w:fill="FEFEFE"/>
              </w:rPr>
              <w:t xml:space="preserve">Поддържане </w:t>
            </w:r>
            <w:r w:rsidRPr="000B6E5D">
              <w:rPr>
                <w:sz w:val="20"/>
                <w:szCs w:val="20"/>
                <w:highlight w:val="white"/>
                <w:shd w:val="clear" w:color="auto" w:fill="FEFEFE"/>
              </w:rPr>
              <w:t>на публичен регистър</w:t>
            </w:r>
            <w:r w:rsidRPr="000B6E5D">
              <w:rPr>
                <w:sz w:val="20"/>
                <w:szCs w:val="20"/>
                <w:shd w:val="clear" w:color="auto" w:fill="FEFEFE"/>
              </w:rPr>
              <w:t xml:space="preserve"> на </w:t>
            </w:r>
            <w:r w:rsidRPr="000B6E5D">
              <w:rPr>
                <w:sz w:val="20"/>
                <w:szCs w:val="20"/>
              </w:rPr>
              <w:t xml:space="preserve">лицата, които притежават сертификат за </w:t>
            </w:r>
            <w:r>
              <w:rPr>
                <w:sz w:val="20"/>
                <w:szCs w:val="20"/>
              </w:rPr>
              <w:t>работа с</w:t>
            </w:r>
            <w:r w:rsidRPr="000B6E5D">
              <w:rPr>
                <w:sz w:val="20"/>
                <w:szCs w:val="20"/>
              </w:rPr>
              <w:t xml:space="preserve"> продукти за растителна защита</w:t>
            </w:r>
            <w:r w:rsidRPr="000B6E5D">
              <w:rPr>
                <w:sz w:val="20"/>
                <w:szCs w:val="20"/>
                <w:lang w:val="ru-RU"/>
              </w:rPr>
              <w:t xml:space="preserve"> от професионална категория на употреба.</w:t>
            </w:r>
          </w:p>
        </w:tc>
        <w:tc>
          <w:tcPr>
            <w:tcW w:w="2160" w:type="dxa"/>
            <w:shd w:val="clear" w:color="auto" w:fill="auto"/>
          </w:tcPr>
          <w:p w:rsidR="001651DA" w:rsidRPr="00654DF5" w:rsidRDefault="001651DA" w:rsidP="00E26F20">
            <w:pPr>
              <w:spacing w:after="120"/>
              <w:rPr>
                <w:sz w:val="18"/>
                <w:szCs w:val="18"/>
                <w:shd w:val="clear" w:color="auto" w:fill="FFFFFF"/>
              </w:rPr>
            </w:pPr>
            <w:r>
              <w:rPr>
                <w:sz w:val="18"/>
                <w:szCs w:val="18"/>
                <w:shd w:val="clear" w:color="auto" w:fill="FFFFFF"/>
              </w:rPr>
              <w:t>БАБХ</w:t>
            </w:r>
          </w:p>
        </w:tc>
        <w:tc>
          <w:tcPr>
            <w:tcW w:w="1689" w:type="dxa"/>
            <w:shd w:val="clear" w:color="auto" w:fill="auto"/>
          </w:tcPr>
          <w:p w:rsidR="001651DA" w:rsidRPr="002B67AD" w:rsidRDefault="001651DA" w:rsidP="00E26F20">
            <w:pPr>
              <w:spacing w:after="120"/>
              <w:jc w:val="center"/>
              <w:rPr>
                <w:sz w:val="18"/>
                <w:szCs w:val="18"/>
                <w:shd w:val="clear" w:color="auto" w:fill="FFFFFF"/>
              </w:rPr>
            </w:pPr>
            <w:r w:rsidRPr="002B67AD">
              <w:rPr>
                <w:sz w:val="18"/>
                <w:szCs w:val="18"/>
                <w:shd w:val="clear" w:color="auto" w:fill="FFFFFF"/>
              </w:rPr>
              <w:t xml:space="preserve">постоянен – за поддържане на регистъра </w:t>
            </w:r>
          </w:p>
        </w:tc>
        <w:tc>
          <w:tcPr>
            <w:tcW w:w="2546" w:type="dxa"/>
            <w:vMerge/>
            <w:shd w:val="clear" w:color="auto" w:fill="auto"/>
          </w:tcPr>
          <w:p w:rsidR="001651DA" w:rsidRPr="00654DF5" w:rsidRDefault="001651DA" w:rsidP="00E26F20">
            <w:pPr>
              <w:spacing w:after="120"/>
              <w:rPr>
                <w:sz w:val="18"/>
                <w:szCs w:val="18"/>
                <w:shd w:val="clear" w:color="auto" w:fill="FFFFFF"/>
              </w:rPr>
            </w:pPr>
          </w:p>
        </w:tc>
        <w:tc>
          <w:tcPr>
            <w:tcW w:w="1083" w:type="dxa"/>
            <w:shd w:val="clear" w:color="auto" w:fill="auto"/>
          </w:tcPr>
          <w:p w:rsidR="001651DA" w:rsidRPr="00654DF5" w:rsidRDefault="001651DA"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1651DA" w:rsidRPr="00654DF5" w:rsidRDefault="001651DA" w:rsidP="00E26F20">
            <w:pPr>
              <w:spacing w:after="120"/>
              <w:jc w:val="both"/>
              <w:rPr>
                <w:sz w:val="18"/>
                <w:szCs w:val="18"/>
                <w:shd w:val="clear" w:color="auto" w:fill="FFFFFF"/>
              </w:rPr>
            </w:pPr>
          </w:p>
        </w:tc>
      </w:tr>
      <w:tr w:rsidR="001651DA" w:rsidRPr="00654DF5">
        <w:tc>
          <w:tcPr>
            <w:tcW w:w="15688" w:type="dxa"/>
            <w:gridSpan w:val="7"/>
            <w:shd w:val="clear" w:color="auto" w:fill="auto"/>
          </w:tcPr>
          <w:p w:rsidR="001651DA" w:rsidRPr="00654DF5" w:rsidRDefault="001651DA" w:rsidP="00E26F20">
            <w:pPr>
              <w:spacing w:after="120"/>
              <w:rPr>
                <w:sz w:val="18"/>
                <w:szCs w:val="18"/>
                <w:shd w:val="clear" w:color="auto" w:fill="FFFFFF"/>
              </w:rPr>
            </w:pPr>
            <w:r w:rsidRPr="00210DE5">
              <w:rPr>
                <w:b/>
                <w:sz w:val="20"/>
                <w:szCs w:val="20"/>
                <w:shd w:val="clear" w:color="auto" w:fill="FFFFFF"/>
              </w:rPr>
              <w:t>2.</w:t>
            </w:r>
            <w:r>
              <w:rPr>
                <w:b/>
                <w:sz w:val="20"/>
                <w:szCs w:val="20"/>
                <w:shd w:val="clear" w:color="auto" w:fill="FFFFFF"/>
              </w:rPr>
              <w:t xml:space="preserve"> И</w:t>
            </w:r>
            <w:r w:rsidRPr="00210DE5">
              <w:rPr>
                <w:b/>
                <w:sz w:val="20"/>
                <w:szCs w:val="20"/>
                <w:shd w:val="clear" w:color="auto" w:fill="FFFFFF"/>
              </w:rPr>
              <w:t>зисквания за продажба на пестициди</w:t>
            </w:r>
          </w:p>
        </w:tc>
      </w:tr>
      <w:tr w:rsidR="001651DA" w:rsidRPr="00654DF5">
        <w:tc>
          <w:tcPr>
            <w:tcW w:w="540" w:type="dxa"/>
            <w:shd w:val="clear" w:color="auto" w:fill="auto"/>
          </w:tcPr>
          <w:p w:rsidR="001651DA" w:rsidRPr="00E51CE1" w:rsidRDefault="001651DA" w:rsidP="00E26F20">
            <w:pPr>
              <w:spacing w:after="120"/>
              <w:rPr>
                <w:sz w:val="18"/>
                <w:szCs w:val="18"/>
                <w:shd w:val="clear" w:color="auto" w:fill="FFFFFF"/>
              </w:rPr>
            </w:pPr>
            <w:r w:rsidRPr="00E51CE1">
              <w:rPr>
                <w:sz w:val="18"/>
                <w:szCs w:val="18"/>
                <w:shd w:val="clear" w:color="auto" w:fill="FFFFFF"/>
              </w:rPr>
              <w:t>2.1.</w:t>
            </w:r>
          </w:p>
        </w:tc>
        <w:tc>
          <w:tcPr>
            <w:tcW w:w="5333" w:type="dxa"/>
            <w:shd w:val="clear" w:color="auto" w:fill="auto"/>
          </w:tcPr>
          <w:p w:rsidR="001651DA" w:rsidRPr="00E51CE1" w:rsidRDefault="001651DA" w:rsidP="00E26F20">
            <w:pPr>
              <w:spacing w:after="120"/>
              <w:rPr>
                <w:sz w:val="20"/>
                <w:szCs w:val="20"/>
              </w:rPr>
            </w:pPr>
            <w:r w:rsidRPr="00E51CE1">
              <w:rPr>
                <w:sz w:val="20"/>
                <w:szCs w:val="20"/>
              </w:rPr>
              <w:t xml:space="preserve">Лицата, които търгуват с продукти за растителна защита, трябва да са </w:t>
            </w:r>
            <w:r w:rsidRPr="00E51CE1">
              <w:rPr>
                <w:sz w:val="20"/>
                <w:szCs w:val="20"/>
                <w:shd w:val="clear" w:color="auto" w:fill="FEFEFE"/>
                <w:lang w:val="ru-RU"/>
              </w:rPr>
              <w:t>осигурили:</w:t>
            </w:r>
          </w:p>
          <w:p w:rsidR="001651DA" w:rsidRPr="00E51CE1" w:rsidRDefault="001651DA" w:rsidP="00736E4E">
            <w:pPr>
              <w:numPr>
                <w:ilvl w:val="0"/>
                <w:numId w:val="64"/>
              </w:numPr>
              <w:tabs>
                <w:tab w:val="clear" w:pos="720"/>
                <w:tab w:val="num" w:pos="360"/>
              </w:tabs>
              <w:spacing w:after="120"/>
              <w:ind w:left="360"/>
              <w:rPr>
                <w:sz w:val="20"/>
                <w:szCs w:val="20"/>
                <w:lang w:val="ru-RU"/>
              </w:rPr>
            </w:pPr>
            <w:r w:rsidRPr="00E51CE1">
              <w:rPr>
                <w:sz w:val="20"/>
                <w:szCs w:val="20"/>
                <w:lang w:val="ru-RU"/>
              </w:rPr>
              <w:t xml:space="preserve">За всеки склад за търговия с ПРЗ – най-малко едно лице с </w:t>
            </w:r>
            <w:r w:rsidRPr="00E51CE1">
              <w:rPr>
                <w:sz w:val="20"/>
                <w:szCs w:val="20"/>
                <w:shd w:val="clear" w:color="auto" w:fill="FEFEFE"/>
                <w:lang w:val="ru-RU"/>
              </w:rPr>
              <w:t xml:space="preserve">висше образование в областта на аграрните науки, което притежава сертификат по чл.83 от ЗЗР за </w:t>
            </w:r>
            <w:r w:rsidRPr="00E51CE1">
              <w:rPr>
                <w:sz w:val="20"/>
                <w:szCs w:val="20"/>
              </w:rPr>
              <w:t xml:space="preserve">работа с продукти за растителна защита от </w:t>
            </w:r>
            <w:r w:rsidRPr="00E51CE1">
              <w:rPr>
                <w:sz w:val="20"/>
                <w:szCs w:val="20"/>
              </w:rPr>
              <w:lastRenderedPageBreak/>
              <w:t>професионална категория на употреба</w:t>
            </w:r>
            <w:r w:rsidRPr="00E51CE1">
              <w:rPr>
                <w:sz w:val="20"/>
                <w:szCs w:val="20"/>
                <w:shd w:val="clear" w:color="auto" w:fill="FEFEFE"/>
                <w:lang w:val="ru-RU"/>
              </w:rPr>
              <w:t xml:space="preserve">. </w:t>
            </w:r>
          </w:p>
          <w:p w:rsidR="00982E30" w:rsidRPr="008025E3" w:rsidRDefault="00982E30" w:rsidP="00736E4E">
            <w:pPr>
              <w:numPr>
                <w:ilvl w:val="0"/>
                <w:numId w:val="64"/>
              </w:numPr>
              <w:tabs>
                <w:tab w:val="clear" w:pos="720"/>
                <w:tab w:val="num" w:pos="360"/>
              </w:tabs>
              <w:spacing w:after="120"/>
              <w:ind w:left="360"/>
              <w:rPr>
                <w:sz w:val="20"/>
                <w:szCs w:val="20"/>
              </w:rPr>
            </w:pPr>
            <w:r w:rsidRPr="008025E3">
              <w:rPr>
                <w:sz w:val="20"/>
                <w:szCs w:val="20"/>
              </w:rPr>
              <w:t>Лицето отговорно за търговията с ПРЗ</w:t>
            </w:r>
            <w:r w:rsidR="00E36044">
              <w:rPr>
                <w:sz w:val="20"/>
                <w:szCs w:val="20"/>
              </w:rPr>
              <w:t xml:space="preserve"> </w:t>
            </w:r>
            <w:r w:rsidR="00E36044" w:rsidRPr="00A01387">
              <w:rPr>
                <w:sz w:val="20"/>
                <w:szCs w:val="20"/>
              </w:rPr>
              <w:t>в ССА</w:t>
            </w:r>
            <w:r w:rsidRPr="008025E3">
              <w:rPr>
                <w:sz w:val="20"/>
                <w:szCs w:val="20"/>
              </w:rPr>
              <w:t xml:space="preserve"> трябва да притежава сертификат по чл.83 от ЗЗР </w:t>
            </w:r>
          </w:p>
          <w:p w:rsidR="001651DA" w:rsidRPr="00E51CE1" w:rsidRDefault="001651DA" w:rsidP="00E26F20">
            <w:pPr>
              <w:spacing w:after="120"/>
              <w:rPr>
                <w:sz w:val="20"/>
                <w:szCs w:val="20"/>
                <w:lang w:val="ru-RU"/>
              </w:rPr>
            </w:pPr>
          </w:p>
        </w:tc>
        <w:tc>
          <w:tcPr>
            <w:tcW w:w="2160" w:type="dxa"/>
            <w:shd w:val="clear" w:color="auto" w:fill="auto"/>
          </w:tcPr>
          <w:p w:rsidR="001651DA" w:rsidRPr="00E51CE1" w:rsidRDefault="001651DA" w:rsidP="00E26F20">
            <w:pPr>
              <w:spacing w:after="120"/>
              <w:rPr>
                <w:sz w:val="18"/>
                <w:szCs w:val="18"/>
                <w:shd w:val="clear" w:color="auto" w:fill="FFFFFF"/>
              </w:rPr>
            </w:pPr>
            <w:r w:rsidRPr="00E51CE1">
              <w:rPr>
                <w:sz w:val="18"/>
                <w:szCs w:val="18"/>
                <w:shd w:val="clear" w:color="auto" w:fill="FFFFFF"/>
              </w:rPr>
              <w:lastRenderedPageBreak/>
              <w:t>БАБХ, търговци на ПРЗ</w:t>
            </w:r>
          </w:p>
        </w:tc>
        <w:tc>
          <w:tcPr>
            <w:tcW w:w="1689" w:type="dxa"/>
            <w:shd w:val="clear" w:color="auto" w:fill="auto"/>
          </w:tcPr>
          <w:p w:rsidR="001651DA" w:rsidRPr="00E51CE1" w:rsidRDefault="001651DA" w:rsidP="00E26F20">
            <w:pPr>
              <w:spacing w:after="120"/>
              <w:rPr>
                <w:sz w:val="20"/>
                <w:szCs w:val="20"/>
                <w:lang w:val="ru-RU"/>
              </w:rPr>
            </w:pPr>
            <w:r w:rsidRPr="00E51CE1">
              <w:rPr>
                <w:sz w:val="20"/>
                <w:szCs w:val="20"/>
                <w:lang w:val="ru-RU"/>
              </w:rPr>
              <w:t>за изискванията към лицата, които търгуват с ПРЗ: постоянен</w:t>
            </w:r>
          </w:p>
          <w:p w:rsidR="001651DA" w:rsidRPr="00E51CE1" w:rsidRDefault="001651DA" w:rsidP="00E26F20">
            <w:pPr>
              <w:spacing w:after="120"/>
              <w:rPr>
                <w:strike/>
                <w:lang w:val="ru-RU"/>
              </w:rPr>
            </w:pPr>
          </w:p>
        </w:tc>
        <w:tc>
          <w:tcPr>
            <w:tcW w:w="2546" w:type="dxa"/>
            <w:vMerge w:val="restart"/>
            <w:shd w:val="clear" w:color="auto" w:fill="auto"/>
          </w:tcPr>
          <w:p w:rsidR="001651DA" w:rsidRPr="00E51CE1" w:rsidRDefault="001651DA" w:rsidP="00E26F20">
            <w:pPr>
              <w:spacing w:after="120"/>
              <w:rPr>
                <w:sz w:val="20"/>
                <w:szCs w:val="20"/>
              </w:rPr>
            </w:pPr>
            <w:r w:rsidRPr="00E51CE1">
              <w:rPr>
                <w:sz w:val="20"/>
                <w:szCs w:val="20"/>
              </w:rPr>
              <w:t xml:space="preserve">1. Брой лица, </w:t>
            </w:r>
            <w:r w:rsidR="00265250">
              <w:rPr>
                <w:sz w:val="20"/>
                <w:szCs w:val="20"/>
              </w:rPr>
              <w:t>п</w:t>
            </w:r>
            <w:r w:rsidRPr="00E51CE1">
              <w:rPr>
                <w:sz w:val="20"/>
                <w:szCs w:val="20"/>
              </w:rPr>
              <w:t>ритежаващи удостоверение</w:t>
            </w:r>
            <w:r w:rsidR="00265250">
              <w:rPr>
                <w:sz w:val="20"/>
                <w:szCs w:val="20"/>
              </w:rPr>
              <w:t xml:space="preserve"> </w:t>
            </w:r>
            <w:r w:rsidRPr="00E51CE1">
              <w:rPr>
                <w:sz w:val="20"/>
                <w:szCs w:val="20"/>
              </w:rPr>
              <w:t>за търговия с ПРЗ-</w:t>
            </w:r>
          </w:p>
          <w:p w:rsidR="001651DA" w:rsidRPr="00E51CE1" w:rsidRDefault="001651DA" w:rsidP="00E26F20">
            <w:pPr>
              <w:spacing w:after="120"/>
              <w:rPr>
                <w:sz w:val="20"/>
                <w:szCs w:val="20"/>
              </w:rPr>
            </w:pPr>
            <w:r w:rsidRPr="00E51CE1">
              <w:rPr>
                <w:sz w:val="20"/>
                <w:szCs w:val="20"/>
              </w:rPr>
              <w:t xml:space="preserve">2.Брой обекти за търговия </w:t>
            </w:r>
            <w:r w:rsidRPr="00E51CE1">
              <w:rPr>
                <w:sz w:val="20"/>
                <w:szCs w:val="20"/>
              </w:rPr>
              <w:lastRenderedPageBreak/>
              <w:t>с ПРЗ в т.ч.</w:t>
            </w:r>
          </w:p>
          <w:p w:rsidR="001651DA" w:rsidRPr="00E51CE1" w:rsidRDefault="001651DA" w:rsidP="00E26F20">
            <w:pPr>
              <w:spacing w:after="120"/>
              <w:rPr>
                <w:sz w:val="20"/>
                <w:szCs w:val="20"/>
              </w:rPr>
            </w:pPr>
            <w:r w:rsidRPr="00E51CE1">
              <w:rPr>
                <w:sz w:val="20"/>
                <w:szCs w:val="20"/>
              </w:rPr>
              <w:t>ССА-</w:t>
            </w:r>
          </w:p>
          <w:p w:rsidR="001651DA" w:rsidRPr="00E51CE1" w:rsidRDefault="001651DA" w:rsidP="00E26F20">
            <w:pPr>
              <w:spacing w:after="120"/>
              <w:rPr>
                <w:sz w:val="20"/>
                <w:szCs w:val="20"/>
              </w:rPr>
            </w:pPr>
            <w:r w:rsidRPr="00E51CE1">
              <w:rPr>
                <w:sz w:val="20"/>
                <w:szCs w:val="20"/>
              </w:rPr>
              <w:t>Складове за търговия с ПРЗ</w:t>
            </w:r>
            <w:r w:rsidR="00986C20">
              <w:rPr>
                <w:sz w:val="20"/>
                <w:szCs w:val="20"/>
              </w:rPr>
              <w:t>-</w:t>
            </w:r>
          </w:p>
          <w:p w:rsidR="001651DA" w:rsidRPr="00E51CE1" w:rsidRDefault="001651DA" w:rsidP="00E26F20">
            <w:pPr>
              <w:spacing w:after="120"/>
              <w:rPr>
                <w:sz w:val="20"/>
                <w:szCs w:val="20"/>
              </w:rPr>
            </w:pPr>
            <w:r w:rsidRPr="00E51CE1">
              <w:rPr>
                <w:sz w:val="20"/>
                <w:szCs w:val="20"/>
              </w:rPr>
              <w:t xml:space="preserve">3.Брой лица, притежаващи удостоверение за преопаковане на ПРЗ. 4.Брой </w:t>
            </w:r>
            <w:r w:rsidR="00AA6CD0" w:rsidRPr="00E51CE1">
              <w:rPr>
                <w:sz w:val="20"/>
                <w:szCs w:val="20"/>
              </w:rPr>
              <w:t xml:space="preserve">обекти </w:t>
            </w:r>
            <w:r w:rsidRPr="00E51CE1">
              <w:rPr>
                <w:sz w:val="20"/>
                <w:szCs w:val="20"/>
              </w:rPr>
              <w:t>за преопаковане на ПРЗ.</w:t>
            </w:r>
          </w:p>
          <w:p w:rsidR="00986C20" w:rsidRDefault="00E51CE1" w:rsidP="00E26F20">
            <w:pPr>
              <w:spacing w:after="120"/>
              <w:rPr>
                <w:sz w:val="20"/>
                <w:szCs w:val="20"/>
              </w:rPr>
            </w:pPr>
            <w:r>
              <w:rPr>
                <w:sz w:val="20"/>
                <w:szCs w:val="20"/>
              </w:rPr>
              <w:t>5.</w:t>
            </w:r>
            <w:r w:rsidR="001651DA" w:rsidRPr="00E51CE1">
              <w:rPr>
                <w:sz w:val="20"/>
                <w:szCs w:val="20"/>
              </w:rPr>
              <w:t xml:space="preserve">Брой регистрирани лица, извършващи специализирани растителнозащитни дейности </w:t>
            </w:r>
          </w:p>
          <w:p w:rsidR="001651DA" w:rsidRPr="00E51CE1" w:rsidRDefault="00986C20" w:rsidP="00E26F20">
            <w:pPr>
              <w:spacing w:after="120"/>
              <w:rPr>
                <w:sz w:val="20"/>
                <w:szCs w:val="20"/>
              </w:rPr>
            </w:pPr>
            <w:r>
              <w:rPr>
                <w:sz w:val="20"/>
                <w:szCs w:val="20"/>
              </w:rPr>
              <w:t xml:space="preserve">- </w:t>
            </w:r>
            <w:r w:rsidR="001651DA" w:rsidRPr="00E51CE1">
              <w:rPr>
                <w:sz w:val="20"/>
                <w:szCs w:val="20"/>
              </w:rPr>
              <w:t xml:space="preserve">фумигация        </w:t>
            </w:r>
          </w:p>
          <w:p w:rsidR="001651DA" w:rsidRDefault="00986C20" w:rsidP="00E26F20">
            <w:pPr>
              <w:spacing w:after="120"/>
              <w:rPr>
                <w:sz w:val="20"/>
                <w:szCs w:val="20"/>
              </w:rPr>
            </w:pPr>
            <w:r>
              <w:rPr>
                <w:sz w:val="20"/>
                <w:szCs w:val="20"/>
              </w:rPr>
              <w:t xml:space="preserve">- </w:t>
            </w:r>
            <w:r w:rsidR="001651DA" w:rsidRPr="00E51CE1">
              <w:rPr>
                <w:sz w:val="20"/>
                <w:szCs w:val="20"/>
              </w:rPr>
              <w:t>обеззаразяване на семена</w:t>
            </w:r>
            <w:r w:rsidR="00A80F62">
              <w:rPr>
                <w:sz w:val="20"/>
                <w:szCs w:val="20"/>
              </w:rPr>
              <w:t xml:space="preserve"> </w:t>
            </w:r>
            <w:r w:rsidR="001651DA" w:rsidRPr="00E51CE1">
              <w:rPr>
                <w:sz w:val="20"/>
                <w:szCs w:val="20"/>
              </w:rPr>
              <w:t>за посев,</w:t>
            </w:r>
          </w:p>
          <w:p w:rsidR="00796C60" w:rsidRPr="00A01387" w:rsidRDefault="00796C60" w:rsidP="00E26F20">
            <w:pPr>
              <w:spacing w:after="120"/>
              <w:rPr>
                <w:sz w:val="20"/>
                <w:szCs w:val="20"/>
              </w:rPr>
            </w:pPr>
            <w:r>
              <w:rPr>
                <w:sz w:val="20"/>
                <w:szCs w:val="20"/>
              </w:rPr>
              <w:t xml:space="preserve">- </w:t>
            </w:r>
            <w:r w:rsidRPr="00A01387">
              <w:rPr>
                <w:sz w:val="20"/>
                <w:szCs w:val="20"/>
              </w:rPr>
              <w:t>консултанти за интегрирано управление</w:t>
            </w:r>
            <w:r w:rsidRPr="00796C60">
              <w:rPr>
                <w:color w:val="339966"/>
                <w:sz w:val="20"/>
                <w:szCs w:val="20"/>
              </w:rPr>
              <w:t xml:space="preserve"> </w:t>
            </w:r>
            <w:r w:rsidRPr="00A01387">
              <w:rPr>
                <w:sz w:val="20"/>
                <w:szCs w:val="20"/>
              </w:rPr>
              <w:t>на вредителите</w:t>
            </w:r>
          </w:p>
          <w:p w:rsidR="001651DA" w:rsidRPr="00E51CE1" w:rsidRDefault="001651DA" w:rsidP="00E26F20">
            <w:pPr>
              <w:spacing w:after="120"/>
              <w:rPr>
                <w:sz w:val="20"/>
                <w:szCs w:val="20"/>
              </w:rPr>
            </w:pPr>
            <w:r w:rsidRPr="00E51CE1">
              <w:rPr>
                <w:sz w:val="20"/>
                <w:szCs w:val="20"/>
              </w:rPr>
              <w:t xml:space="preserve">4. </w:t>
            </w:r>
            <w:r w:rsidRPr="00E51CE1">
              <w:rPr>
                <w:sz w:val="20"/>
                <w:szCs w:val="20"/>
                <w:lang w:val="ru-RU"/>
              </w:rPr>
              <w:t>Данни относно контролната дейност  на пазара на продукти за растителна защита. Извършени инспекции на пазара на ПРЗ:</w:t>
            </w:r>
          </w:p>
          <w:p w:rsidR="001651DA" w:rsidRPr="00E51CE1" w:rsidRDefault="001651DA" w:rsidP="00E26F20">
            <w:pPr>
              <w:spacing w:after="120"/>
              <w:rPr>
                <w:sz w:val="20"/>
                <w:szCs w:val="20"/>
                <w:lang w:val="ru-RU"/>
              </w:rPr>
            </w:pPr>
            <w:r w:rsidRPr="00E51CE1">
              <w:rPr>
                <w:sz w:val="20"/>
                <w:szCs w:val="20"/>
                <w:lang w:val="ru-RU"/>
              </w:rPr>
              <w:t xml:space="preserve">5. Брой </w:t>
            </w:r>
            <w:r w:rsidR="00D17335" w:rsidRPr="00A01387">
              <w:rPr>
                <w:sz w:val="20"/>
                <w:szCs w:val="20"/>
                <w:lang w:val="ru-RU"/>
              </w:rPr>
              <w:t>законови</w:t>
            </w:r>
            <w:r w:rsidRPr="00E51CE1">
              <w:rPr>
                <w:sz w:val="20"/>
                <w:szCs w:val="20"/>
                <w:lang w:val="ru-RU"/>
              </w:rPr>
              <w:t xml:space="preserve"> нарушения относно продажбата на продукти за растителна защита (напр. за </w:t>
            </w:r>
            <w:r w:rsidRPr="00E51CE1">
              <w:rPr>
                <w:sz w:val="20"/>
                <w:szCs w:val="20"/>
                <w:shd w:val="clear" w:color="auto" w:fill="FEFEFE"/>
                <w:lang w:val="ru-RU"/>
              </w:rPr>
              <w:t xml:space="preserve">предлагане и продажба на продукти за растителна защита от неоторизирано лице; </w:t>
            </w:r>
            <w:r w:rsidRPr="00E51CE1">
              <w:rPr>
                <w:sz w:val="20"/>
                <w:szCs w:val="20"/>
                <w:lang w:val="ru-RU"/>
              </w:rPr>
              <w:t xml:space="preserve">за продажба на </w:t>
            </w:r>
            <w:r w:rsidRPr="00E51CE1">
              <w:rPr>
                <w:sz w:val="20"/>
                <w:szCs w:val="20"/>
                <w:lang w:val="ru-RU"/>
              </w:rPr>
              <w:lastRenderedPageBreak/>
              <w:t xml:space="preserve">продукти за растителна защита от </w:t>
            </w:r>
            <w:r w:rsidRPr="00E51CE1">
              <w:rPr>
                <w:sz w:val="20"/>
                <w:szCs w:val="20"/>
              </w:rPr>
              <w:t xml:space="preserve">професионална категория на употреба </w:t>
            </w:r>
            <w:r w:rsidRPr="00E51CE1">
              <w:rPr>
                <w:bCs/>
                <w:sz w:val="20"/>
                <w:szCs w:val="20"/>
                <w:lang w:val="ru-RU"/>
              </w:rPr>
              <w:t>н</w:t>
            </w:r>
            <w:r w:rsidRPr="00E51CE1">
              <w:rPr>
                <w:sz w:val="20"/>
                <w:szCs w:val="20"/>
                <w:lang w:val="ru-RU"/>
              </w:rPr>
              <w:t>а лица, които не притежават сертификат; за продажба на неразрешен продукт за растителна защита; други).</w:t>
            </w:r>
          </w:p>
          <w:p w:rsidR="001651DA" w:rsidRPr="00E51CE1" w:rsidRDefault="001651DA" w:rsidP="00E26F20">
            <w:pPr>
              <w:spacing w:after="120"/>
              <w:rPr>
                <w:sz w:val="20"/>
                <w:szCs w:val="20"/>
              </w:rPr>
            </w:pPr>
            <w:r w:rsidRPr="00E51CE1">
              <w:rPr>
                <w:sz w:val="20"/>
                <w:szCs w:val="20"/>
              </w:rPr>
              <w:t xml:space="preserve">6. Брой сигнали на граждани </w:t>
            </w:r>
            <w:r w:rsidRPr="00A01387">
              <w:rPr>
                <w:sz w:val="20"/>
                <w:szCs w:val="20"/>
              </w:rPr>
              <w:t xml:space="preserve">за </w:t>
            </w:r>
            <w:r w:rsidR="00D17335" w:rsidRPr="00A01387">
              <w:rPr>
                <w:sz w:val="20"/>
                <w:szCs w:val="20"/>
              </w:rPr>
              <w:t>законови</w:t>
            </w:r>
            <w:r w:rsidRPr="00E51CE1">
              <w:rPr>
                <w:sz w:val="20"/>
                <w:szCs w:val="20"/>
              </w:rPr>
              <w:t xml:space="preserve"> нарушения относно продажба на ПРЗ.</w:t>
            </w:r>
          </w:p>
          <w:p w:rsidR="001651DA" w:rsidRDefault="001651DA" w:rsidP="00E26F20">
            <w:pPr>
              <w:spacing w:after="120"/>
              <w:rPr>
                <w:sz w:val="20"/>
                <w:szCs w:val="20"/>
              </w:rPr>
            </w:pPr>
            <w:r w:rsidRPr="00E51CE1">
              <w:rPr>
                <w:sz w:val="20"/>
                <w:szCs w:val="20"/>
              </w:rPr>
              <w:t>7. Статистически данни за пуснати на пазара ПРЗ</w:t>
            </w:r>
            <w:r w:rsidR="00760EE9">
              <w:rPr>
                <w:sz w:val="20"/>
                <w:szCs w:val="20"/>
              </w:rPr>
              <w:t>, количество ПРЗ</w:t>
            </w:r>
            <w:r w:rsidR="00760EE9" w:rsidRPr="004304D4">
              <w:rPr>
                <w:sz w:val="20"/>
                <w:szCs w:val="20"/>
                <w:lang w:val="ru-RU"/>
              </w:rPr>
              <w:t xml:space="preserve"> </w:t>
            </w:r>
            <w:r w:rsidR="00760EE9">
              <w:rPr>
                <w:sz w:val="20"/>
                <w:szCs w:val="20"/>
              </w:rPr>
              <w:t>в кг./акт. в-во</w:t>
            </w:r>
            <w:r w:rsidRPr="00E51CE1">
              <w:rPr>
                <w:sz w:val="20"/>
                <w:szCs w:val="20"/>
              </w:rPr>
              <w:t>.</w:t>
            </w:r>
          </w:p>
          <w:p w:rsidR="00F17D29" w:rsidRPr="00E51CE1" w:rsidRDefault="00F17D29" w:rsidP="00E26F20">
            <w:pPr>
              <w:spacing w:after="120"/>
              <w:rPr>
                <w:sz w:val="18"/>
                <w:szCs w:val="18"/>
                <w:shd w:val="clear" w:color="auto" w:fill="FFFFFF"/>
              </w:rPr>
            </w:pPr>
            <w:r>
              <w:rPr>
                <w:sz w:val="20"/>
                <w:szCs w:val="20"/>
              </w:rPr>
              <w:t xml:space="preserve">8. </w:t>
            </w:r>
            <w:r w:rsidRPr="00566E04">
              <w:rPr>
                <w:sz w:val="20"/>
                <w:szCs w:val="20"/>
              </w:rPr>
              <w:t>Статистически данни за обема на производството и продажбите на хербициди, инсектициди и фунгициди в кг/акт. вещество, съгласно обхвата на "Номенклатура на промишлената продукция“  - ПРОДПРОМ.</w:t>
            </w:r>
          </w:p>
        </w:tc>
        <w:tc>
          <w:tcPr>
            <w:tcW w:w="1083" w:type="dxa"/>
            <w:shd w:val="clear" w:color="auto" w:fill="auto"/>
          </w:tcPr>
          <w:p w:rsidR="001651DA" w:rsidRPr="00E51CE1" w:rsidRDefault="001651DA" w:rsidP="00E26F20">
            <w:pPr>
              <w:spacing w:after="120"/>
              <w:rPr>
                <w:sz w:val="18"/>
                <w:szCs w:val="18"/>
                <w:shd w:val="clear" w:color="auto" w:fill="FFFFFF"/>
              </w:rPr>
            </w:pPr>
            <w:r w:rsidRPr="00E51CE1">
              <w:rPr>
                <w:sz w:val="18"/>
                <w:szCs w:val="18"/>
                <w:shd w:val="clear" w:color="auto" w:fill="FFFFFF"/>
              </w:rPr>
              <w:lastRenderedPageBreak/>
              <w:t>Висок</w:t>
            </w:r>
          </w:p>
        </w:tc>
        <w:tc>
          <w:tcPr>
            <w:tcW w:w="2337" w:type="dxa"/>
            <w:vMerge w:val="restart"/>
            <w:shd w:val="clear" w:color="auto" w:fill="auto"/>
          </w:tcPr>
          <w:p w:rsidR="001651DA" w:rsidRPr="006525D0" w:rsidRDefault="001651DA" w:rsidP="00E26F20">
            <w:pPr>
              <w:spacing w:after="120"/>
              <w:rPr>
                <w:sz w:val="20"/>
                <w:szCs w:val="20"/>
                <w:shd w:val="clear" w:color="auto" w:fill="FFFFFF"/>
              </w:rPr>
            </w:pPr>
            <w:r w:rsidRPr="00E51CE1">
              <w:rPr>
                <w:sz w:val="20"/>
                <w:szCs w:val="20"/>
                <w:lang w:val="ru-RU"/>
              </w:rPr>
              <w:t xml:space="preserve">Спазването на всички законови изисквания и разпоредби относно продажбата на пестициди гарантира намаляване на </w:t>
            </w:r>
            <w:r w:rsidRPr="00E51CE1">
              <w:rPr>
                <w:sz w:val="20"/>
                <w:szCs w:val="20"/>
                <w:lang w:val="ru-RU"/>
              </w:rPr>
              <w:lastRenderedPageBreak/>
              <w:t>рисковете и въздействието от употребата на пестициди върху здравето на хората и върху околната среда, в резултат на продажба на ПРЗ само от компетентни лица и само на лица с придобити познания за въздействието и правилната употреба и съхранение на пестицидите.</w:t>
            </w:r>
          </w:p>
        </w:tc>
      </w:tr>
      <w:tr w:rsidR="00CF79C8" w:rsidRPr="00654DF5">
        <w:tc>
          <w:tcPr>
            <w:tcW w:w="540" w:type="dxa"/>
            <w:shd w:val="clear" w:color="auto" w:fill="auto"/>
          </w:tcPr>
          <w:p w:rsidR="00CF79C8" w:rsidRPr="00E51CE1" w:rsidRDefault="00CF79C8" w:rsidP="00E26F20">
            <w:pPr>
              <w:spacing w:after="120"/>
              <w:rPr>
                <w:sz w:val="18"/>
                <w:szCs w:val="18"/>
                <w:shd w:val="clear" w:color="auto" w:fill="FFFFFF"/>
              </w:rPr>
            </w:pPr>
          </w:p>
        </w:tc>
        <w:tc>
          <w:tcPr>
            <w:tcW w:w="5333" w:type="dxa"/>
            <w:shd w:val="clear" w:color="auto" w:fill="auto"/>
          </w:tcPr>
          <w:p w:rsidR="00CF79C8" w:rsidRPr="00E51CE1" w:rsidRDefault="00CF79C8" w:rsidP="00E26F20">
            <w:pPr>
              <w:spacing w:after="120"/>
              <w:rPr>
                <w:sz w:val="20"/>
                <w:szCs w:val="20"/>
              </w:rPr>
            </w:pPr>
          </w:p>
        </w:tc>
        <w:tc>
          <w:tcPr>
            <w:tcW w:w="2160" w:type="dxa"/>
            <w:shd w:val="clear" w:color="auto" w:fill="auto"/>
          </w:tcPr>
          <w:p w:rsidR="00CF79C8" w:rsidRPr="00E51CE1" w:rsidRDefault="00CF79C8" w:rsidP="00E26F20">
            <w:pPr>
              <w:spacing w:after="120"/>
              <w:rPr>
                <w:sz w:val="18"/>
                <w:szCs w:val="18"/>
                <w:shd w:val="clear" w:color="auto" w:fill="FFFFFF"/>
              </w:rPr>
            </w:pPr>
          </w:p>
        </w:tc>
        <w:tc>
          <w:tcPr>
            <w:tcW w:w="1689" w:type="dxa"/>
            <w:shd w:val="clear" w:color="auto" w:fill="auto"/>
          </w:tcPr>
          <w:p w:rsidR="00CF79C8" w:rsidRPr="00E51CE1" w:rsidRDefault="00CF79C8" w:rsidP="00E26F20">
            <w:pPr>
              <w:spacing w:after="120"/>
              <w:rPr>
                <w:sz w:val="20"/>
                <w:szCs w:val="20"/>
                <w:lang w:val="ru-RU"/>
              </w:rPr>
            </w:pPr>
          </w:p>
        </w:tc>
        <w:tc>
          <w:tcPr>
            <w:tcW w:w="2546" w:type="dxa"/>
            <w:vMerge/>
            <w:shd w:val="clear" w:color="auto" w:fill="auto"/>
          </w:tcPr>
          <w:p w:rsidR="00CF79C8" w:rsidRPr="00E51CE1" w:rsidRDefault="00CF79C8" w:rsidP="00E26F20">
            <w:pPr>
              <w:spacing w:after="120"/>
              <w:rPr>
                <w:sz w:val="20"/>
                <w:szCs w:val="20"/>
              </w:rPr>
            </w:pPr>
          </w:p>
        </w:tc>
        <w:tc>
          <w:tcPr>
            <w:tcW w:w="1083" w:type="dxa"/>
            <w:shd w:val="clear" w:color="auto" w:fill="auto"/>
          </w:tcPr>
          <w:p w:rsidR="00CF79C8" w:rsidRPr="00E51CE1" w:rsidRDefault="00CF79C8" w:rsidP="00E26F20">
            <w:pPr>
              <w:spacing w:after="120"/>
              <w:rPr>
                <w:sz w:val="18"/>
                <w:szCs w:val="18"/>
                <w:shd w:val="clear" w:color="auto" w:fill="FFFFFF"/>
              </w:rPr>
            </w:pPr>
          </w:p>
        </w:tc>
        <w:tc>
          <w:tcPr>
            <w:tcW w:w="2337" w:type="dxa"/>
            <w:vMerge/>
            <w:shd w:val="clear" w:color="auto" w:fill="auto"/>
          </w:tcPr>
          <w:p w:rsidR="00CF79C8" w:rsidRPr="00E51CE1" w:rsidRDefault="00CF79C8" w:rsidP="00E26F20">
            <w:pPr>
              <w:spacing w:after="120"/>
              <w:rPr>
                <w:sz w:val="20"/>
                <w:szCs w:val="20"/>
                <w:lang w:val="ru-RU"/>
              </w:rPr>
            </w:pPr>
          </w:p>
        </w:tc>
      </w:tr>
      <w:tr w:rsidR="001651DA" w:rsidRPr="00654DF5">
        <w:tc>
          <w:tcPr>
            <w:tcW w:w="540" w:type="dxa"/>
            <w:shd w:val="clear" w:color="auto" w:fill="auto"/>
          </w:tcPr>
          <w:p w:rsidR="001651DA" w:rsidRPr="00654DF5" w:rsidRDefault="001651DA" w:rsidP="00E26F20">
            <w:pPr>
              <w:spacing w:after="120"/>
              <w:rPr>
                <w:sz w:val="18"/>
                <w:szCs w:val="18"/>
                <w:shd w:val="clear" w:color="auto" w:fill="FFFFFF"/>
              </w:rPr>
            </w:pPr>
            <w:r w:rsidRPr="00654DF5">
              <w:rPr>
                <w:sz w:val="18"/>
                <w:szCs w:val="18"/>
                <w:shd w:val="clear" w:color="auto" w:fill="FFFFFF"/>
              </w:rPr>
              <w:t>2.2</w:t>
            </w:r>
          </w:p>
        </w:tc>
        <w:tc>
          <w:tcPr>
            <w:tcW w:w="5333" w:type="dxa"/>
            <w:shd w:val="clear" w:color="auto" w:fill="auto"/>
          </w:tcPr>
          <w:p w:rsidR="001651DA" w:rsidRPr="0017628C" w:rsidRDefault="001651DA" w:rsidP="00E26F20">
            <w:pPr>
              <w:spacing w:after="120"/>
              <w:rPr>
                <w:sz w:val="20"/>
                <w:szCs w:val="20"/>
                <w:lang w:val="ru-RU"/>
              </w:rPr>
            </w:pPr>
            <w:r w:rsidRPr="0017628C">
              <w:rPr>
                <w:sz w:val="20"/>
                <w:szCs w:val="20"/>
                <w:shd w:val="clear" w:color="auto" w:fill="FEFEFE"/>
              </w:rPr>
              <w:t xml:space="preserve">Лицата, </w:t>
            </w:r>
            <w:r w:rsidR="00E36044" w:rsidRPr="00A01387">
              <w:rPr>
                <w:sz w:val="20"/>
                <w:szCs w:val="20"/>
                <w:shd w:val="clear" w:color="auto" w:fill="FEFEFE"/>
              </w:rPr>
              <w:t>в обектите</w:t>
            </w:r>
            <w:r w:rsidR="00E36044">
              <w:rPr>
                <w:sz w:val="20"/>
                <w:szCs w:val="20"/>
                <w:shd w:val="clear" w:color="auto" w:fill="FEFEFE"/>
              </w:rPr>
              <w:t xml:space="preserve"> </w:t>
            </w:r>
            <w:r w:rsidRPr="0017628C">
              <w:rPr>
                <w:sz w:val="20"/>
                <w:szCs w:val="20"/>
                <w:shd w:val="clear" w:color="auto" w:fill="FEFEFE"/>
              </w:rPr>
              <w:t xml:space="preserve"> за търговия,</w:t>
            </w:r>
            <w:r w:rsidRPr="0017628C">
              <w:rPr>
                <w:sz w:val="20"/>
                <w:szCs w:val="20"/>
                <w:shd w:val="clear" w:color="auto" w:fill="FEFEFE"/>
                <w:lang w:val="ru-RU"/>
              </w:rPr>
              <w:t xml:space="preserve"> присъстват </w:t>
            </w:r>
            <w:r w:rsidRPr="0017628C">
              <w:rPr>
                <w:sz w:val="20"/>
                <w:szCs w:val="20"/>
                <w:lang w:val="ru-RU"/>
              </w:rPr>
              <w:t xml:space="preserve">по време на продажбата и предоставят информация относно употребата на продуктите за растителна защита, рисковете за здравето на хората, животните и околната среда, и инструкции за безопасност. При продажба на непрофесионални потребители </w:t>
            </w:r>
            <w:r w:rsidRPr="0017628C">
              <w:rPr>
                <w:sz w:val="20"/>
                <w:szCs w:val="20"/>
              </w:rPr>
              <w:t xml:space="preserve">се </w:t>
            </w:r>
            <w:r w:rsidRPr="0017628C">
              <w:rPr>
                <w:sz w:val="20"/>
                <w:szCs w:val="20"/>
                <w:lang w:val="ru-RU"/>
              </w:rPr>
              <w:t xml:space="preserve">предоставя и информация </w:t>
            </w:r>
            <w:r w:rsidRPr="0017628C">
              <w:rPr>
                <w:sz w:val="20"/>
                <w:szCs w:val="20"/>
              </w:rPr>
              <w:t xml:space="preserve">за </w:t>
            </w:r>
            <w:r w:rsidRPr="0017628C">
              <w:rPr>
                <w:sz w:val="20"/>
                <w:szCs w:val="20"/>
                <w:lang w:val="ru-RU"/>
              </w:rPr>
              <w:t>опасностите, експозицията, правилното съхранение, боравенето, прилагането на продуктите и безопасното обезвреждане на отпадъците от тях в съответствие със Закона за управление на отпадъците, както и относно алтернативи с нисък риск.</w:t>
            </w:r>
          </w:p>
        </w:tc>
        <w:tc>
          <w:tcPr>
            <w:tcW w:w="2160" w:type="dxa"/>
            <w:shd w:val="clear" w:color="auto" w:fill="auto"/>
          </w:tcPr>
          <w:p w:rsidR="001651DA" w:rsidRPr="0017628C" w:rsidRDefault="001651DA" w:rsidP="00E26F20">
            <w:pPr>
              <w:spacing w:after="120"/>
              <w:jc w:val="both"/>
              <w:rPr>
                <w:sz w:val="20"/>
                <w:szCs w:val="20"/>
              </w:rPr>
            </w:pPr>
            <w:r w:rsidRPr="0017628C">
              <w:rPr>
                <w:sz w:val="20"/>
                <w:szCs w:val="20"/>
                <w:lang w:val="ru-RU"/>
              </w:rPr>
              <w:t xml:space="preserve">БАБХ, </w:t>
            </w:r>
            <w:r w:rsidRPr="0017628C">
              <w:rPr>
                <w:sz w:val="18"/>
                <w:szCs w:val="18"/>
                <w:shd w:val="clear" w:color="auto" w:fill="FFFFFF"/>
              </w:rPr>
              <w:t>търговци на ПРЗ</w:t>
            </w:r>
            <w:r w:rsidRPr="0017628C">
              <w:rPr>
                <w:sz w:val="20"/>
                <w:szCs w:val="20"/>
                <w:lang w:val="ru-RU"/>
              </w:rPr>
              <w:t xml:space="preserve"> и техни асоциации</w:t>
            </w:r>
          </w:p>
          <w:p w:rsidR="001651DA" w:rsidRPr="0017628C" w:rsidRDefault="001651DA" w:rsidP="00E26F20">
            <w:pPr>
              <w:spacing w:after="120"/>
              <w:rPr>
                <w:sz w:val="20"/>
                <w:szCs w:val="20"/>
                <w:shd w:val="clear" w:color="auto" w:fill="FFFFFF"/>
              </w:rPr>
            </w:pPr>
          </w:p>
        </w:tc>
        <w:tc>
          <w:tcPr>
            <w:tcW w:w="1689" w:type="dxa"/>
            <w:shd w:val="clear" w:color="auto" w:fill="auto"/>
          </w:tcPr>
          <w:p w:rsidR="001651DA" w:rsidRPr="00B82E03" w:rsidRDefault="001651DA" w:rsidP="00E26F20">
            <w:pPr>
              <w:spacing w:after="120"/>
              <w:jc w:val="center"/>
              <w:rPr>
                <w:sz w:val="20"/>
                <w:szCs w:val="20"/>
                <w:lang w:val="ru-RU"/>
              </w:rPr>
            </w:pPr>
            <w:r w:rsidRPr="005262C5">
              <w:rPr>
                <w:sz w:val="20"/>
                <w:szCs w:val="20"/>
                <w:lang w:val="ru-RU"/>
              </w:rPr>
              <w:t>постоянен</w:t>
            </w:r>
          </w:p>
        </w:tc>
        <w:tc>
          <w:tcPr>
            <w:tcW w:w="2546" w:type="dxa"/>
            <w:vMerge/>
            <w:shd w:val="clear" w:color="auto" w:fill="auto"/>
          </w:tcPr>
          <w:p w:rsidR="001651DA" w:rsidRPr="00654DF5" w:rsidRDefault="001651DA" w:rsidP="00E26F20">
            <w:pPr>
              <w:spacing w:after="120"/>
              <w:rPr>
                <w:sz w:val="18"/>
                <w:szCs w:val="18"/>
                <w:shd w:val="clear" w:color="auto" w:fill="FFFFFF"/>
              </w:rPr>
            </w:pPr>
          </w:p>
        </w:tc>
        <w:tc>
          <w:tcPr>
            <w:tcW w:w="1083" w:type="dxa"/>
            <w:shd w:val="clear" w:color="auto" w:fill="auto"/>
          </w:tcPr>
          <w:p w:rsidR="001651DA" w:rsidRPr="00654DF5" w:rsidRDefault="001651DA"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1651DA" w:rsidRPr="00654DF5" w:rsidRDefault="001651DA" w:rsidP="00E26F20">
            <w:pPr>
              <w:spacing w:after="120"/>
              <w:rPr>
                <w:sz w:val="18"/>
                <w:szCs w:val="18"/>
                <w:shd w:val="clear" w:color="auto" w:fill="FFFFFF"/>
              </w:rPr>
            </w:pPr>
          </w:p>
        </w:tc>
      </w:tr>
      <w:tr w:rsidR="001651DA" w:rsidRPr="00654DF5">
        <w:tc>
          <w:tcPr>
            <w:tcW w:w="540" w:type="dxa"/>
            <w:shd w:val="clear" w:color="auto" w:fill="auto"/>
          </w:tcPr>
          <w:p w:rsidR="001651DA" w:rsidRPr="00E51CE1" w:rsidRDefault="001651DA" w:rsidP="00E26F20">
            <w:pPr>
              <w:spacing w:after="120"/>
              <w:rPr>
                <w:sz w:val="18"/>
                <w:szCs w:val="18"/>
                <w:shd w:val="clear" w:color="auto" w:fill="FFFFFF"/>
              </w:rPr>
            </w:pPr>
            <w:r w:rsidRPr="00E51CE1">
              <w:rPr>
                <w:sz w:val="18"/>
                <w:szCs w:val="18"/>
                <w:shd w:val="clear" w:color="auto" w:fill="FFFFFF"/>
              </w:rPr>
              <w:t>2.3</w:t>
            </w:r>
          </w:p>
        </w:tc>
        <w:tc>
          <w:tcPr>
            <w:tcW w:w="5333" w:type="dxa"/>
            <w:shd w:val="clear" w:color="auto" w:fill="auto"/>
          </w:tcPr>
          <w:p w:rsidR="001651DA" w:rsidRPr="00E51CE1" w:rsidRDefault="001651DA" w:rsidP="00E26F20">
            <w:pPr>
              <w:spacing w:after="120"/>
              <w:rPr>
                <w:sz w:val="20"/>
                <w:szCs w:val="20"/>
                <w:lang w:val="ru-RU"/>
              </w:rPr>
            </w:pPr>
            <w:r w:rsidRPr="00E51CE1">
              <w:rPr>
                <w:sz w:val="20"/>
                <w:szCs w:val="20"/>
                <w:shd w:val="clear" w:color="auto" w:fill="FEFEFE"/>
              </w:rPr>
              <w:t xml:space="preserve">Продуктите за растителна защита от професионална  категория на употреба се продават само на лица, които </w:t>
            </w:r>
            <w:r w:rsidRPr="00E51CE1">
              <w:rPr>
                <w:sz w:val="20"/>
                <w:szCs w:val="20"/>
                <w:lang w:val="ru-RU"/>
              </w:rPr>
              <w:t>притежават сертификат по чл. 83 от ЗЗР</w:t>
            </w:r>
            <w:r w:rsidRPr="00E51CE1">
              <w:rPr>
                <w:sz w:val="20"/>
                <w:szCs w:val="20"/>
                <w:shd w:val="clear" w:color="auto" w:fill="FEFEFE"/>
                <w:lang w:val="ru-RU"/>
              </w:rPr>
              <w:t xml:space="preserve"> за </w:t>
            </w:r>
            <w:r w:rsidRPr="00E51CE1">
              <w:rPr>
                <w:color w:val="000000"/>
                <w:sz w:val="20"/>
                <w:szCs w:val="20"/>
              </w:rPr>
              <w:t>работа с продукти за растителна защита от професионална категория на употреба</w:t>
            </w:r>
            <w:r w:rsidRPr="00E51CE1">
              <w:rPr>
                <w:sz w:val="20"/>
                <w:szCs w:val="20"/>
                <w:lang w:val="ru-RU"/>
              </w:rPr>
              <w:t>.</w:t>
            </w:r>
          </w:p>
          <w:p w:rsidR="001651DA" w:rsidRPr="00E51CE1" w:rsidRDefault="00AB6CCD" w:rsidP="00E26F20">
            <w:pPr>
              <w:spacing w:after="120"/>
              <w:rPr>
                <w:color w:val="FF0000"/>
                <w:sz w:val="20"/>
                <w:szCs w:val="20"/>
                <w:shd w:val="clear" w:color="auto" w:fill="FFFFFF"/>
                <w:lang w:val="ru-RU"/>
              </w:rPr>
            </w:pPr>
            <w:r>
              <w:rPr>
                <w:color w:val="FF0000"/>
                <w:sz w:val="20"/>
                <w:szCs w:val="20"/>
                <w:shd w:val="clear" w:color="auto" w:fill="FFFFFF"/>
                <w:lang w:val="ru-RU"/>
              </w:rPr>
              <w:t xml:space="preserve">. </w:t>
            </w:r>
          </w:p>
        </w:tc>
        <w:tc>
          <w:tcPr>
            <w:tcW w:w="2160" w:type="dxa"/>
            <w:shd w:val="clear" w:color="auto" w:fill="auto"/>
          </w:tcPr>
          <w:p w:rsidR="00AA6CD0" w:rsidRDefault="001651DA" w:rsidP="00E26F20">
            <w:pPr>
              <w:spacing w:after="120"/>
              <w:rPr>
                <w:sz w:val="18"/>
                <w:szCs w:val="18"/>
                <w:shd w:val="clear" w:color="auto" w:fill="FFFFFF"/>
              </w:rPr>
            </w:pPr>
            <w:r w:rsidRPr="00E51CE1">
              <w:rPr>
                <w:sz w:val="20"/>
                <w:szCs w:val="20"/>
                <w:shd w:val="clear" w:color="auto" w:fill="FFFFFF"/>
              </w:rPr>
              <w:t>БАБХ,</w:t>
            </w:r>
            <w:r w:rsidR="00E51CE1" w:rsidRPr="00E51CE1">
              <w:rPr>
                <w:sz w:val="18"/>
                <w:szCs w:val="18"/>
                <w:shd w:val="clear" w:color="auto" w:fill="FFFFFF"/>
              </w:rPr>
              <w:t xml:space="preserve"> </w:t>
            </w:r>
            <w:r w:rsidR="00AA6CD0" w:rsidRPr="00E51CE1">
              <w:rPr>
                <w:sz w:val="18"/>
                <w:szCs w:val="18"/>
                <w:shd w:val="clear" w:color="auto" w:fill="FFFFFF"/>
              </w:rPr>
              <w:t>МЗХГ</w:t>
            </w:r>
          </w:p>
          <w:p w:rsidR="005D1DAB" w:rsidRPr="00E51CE1" w:rsidRDefault="005D1DAB" w:rsidP="00E26F20">
            <w:pPr>
              <w:spacing w:after="120"/>
              <w:rPr>
                <w:sz w:val="20"/>
                <w:szCs w:val="20"/>
                <w:shd w:val="clear" w:color="auto" w:fill="FFFFFF"/>
              </w:rPr>
            </w:pPr>
            <w:r w:rsidRPr="00396001">
              <w:rPr>
                <w:sz w:val="20"/>
                <w:szCs w:val="20"/>
                <w:lang w:val="ru-RU"/>
              </w:rPr>
              <w:t>НСИ</w:t>
            </w:r>
          </w:p>
        </w:tc>
        <w:tc>
          <w:tcPr>
            <w:tcW w:w="1689" w:type="dxa"/>
            <w:shd w:val="clear" w:color="auto" w:fill="auto"/>
          </w:tcPr>
          <w:p w:rsidR="001651DA" w:rsidRPr="00E51CE1" w:rsidRDefault="001651DA" w:rsidP="00E26F20">
            <w:pPr>
              <w:spacing w:after="120"/>
              <w:jc w:val="center"/>
              <w:rPr>
                <w:sz w:val="20"/>
                <w:szCs w:val="20"/>
                <w:lang w:val="ru-RU"/>
              </w:rPr>
            </w:pPr>
            <w:r w:rsidRPr="00E51CE1">
              <w:rPr>
                <w:sz w:val="20"/>
                <w:szCs w:val="20"/>
                <w:lang w:val="ru-RU"/>
              </w:rPr>
              <w:t>постоянен</w:t>
            </w:r>
          </w:p>
          <w:p w:rsidR="001651DA" w:rsidRPr="00E51CE1" w:rsidRDefault="001651DA" w:rsidP="00E26F20">
            <w:pPr>
              <w:spacing w:after="120"/>
              <w:rPr>
                <w:sz w:val="20"/>
                <w:szCs w:val="20"/>
                <w:shd w:val="clear" w:color="auto" w:fill="FFFFFF"/>
              </w:rPr>
            </w:pPr>
          </w:p>
        </w:tc>
        <w:tc>
          <w:tcPr>
            <w:tcW w:w="2546" w:type="dxa"/>
            <w:vMerge/>
            <w:shd w:val="clear" w:color="auto" w:fill="auto"/>
          </w:tcPr>
          <w:p w:rsidR="001651DA" w:rsidRPr="00E51CE1" w:rsidRDefault="001651DA" w:rsidP="00E26F20">
            <w:pPr>
              <w:spacing w:after="120"/>
              <w:rPr>
                <w:sz w:val="18"/>
                <w:szCs w:val="18"/>
                <w:shd w:val="clear" w:color="auto" w:fill="FFFFFF"/>
              </w:rPr>
            </w:pPr>
          </w:p>
        </w:tc>
        <w:tc>
          <w:tcPr>
            <w:tcW w:w="1083" w:type="dxa"/>
            <w:shd w:val="clear" w:color="auto" w:fill="auto"/>
          </w:tcPr>
          <w:p w:rsidR="001651DA" w:rsidRDefault="001651DA" w:rsidP="00E26F20">
            <w:pPr>
              <w:spacing w:after="120"/>
              <w:rPr>
                <w:sz w:val="18"/>
                <w:szCs w:val="18"/>
                <w:shd w:val="clear" w:color="auto" w:fill="FFFFFF"/>
              </w:rPr>
            </w:pPr>
            <w:r w:rsidRPr="00E51CE1">
              <w:rPr>
                <w:sz w:val="18"/>
                <w:szCs w:val="18"/>
                <w:shd w:val="clear" w:color="auto" w:fill="FFFFFF"/>
              </w:rPr>
              <w:t>Висок</w:t>
            </w:r>
          </w:p>
          <w:p w:rsidR="001651DA" w:rsidRDefault="001651DA" w:rsidP="00E26F20">
            <w:pPr>
              <w:spacing w:after="120"/>
              <w:rPr>
                <w:sz w:val="18"/>
                <w:szCs w:val="18"/>
                <w:shd w:val="clear" w:color="auto" w:fill="FFFFFF"/>
              </w:rPr>
            </w:pPr>
          </w:p>
          <w:p w:rsidR="001651DA" w:rsidRDefault="001651DA" w:rsidP="00E26F20">
            <w:pPr>
              <w:spacing w:after="120"/>
              <w:rPr>
                <w:sz w:val="18"/>
                <w:szCs w:val="18"/>
                <w:shd w:val="clear" w:color="auto" w:fill="FFFFFF"/>
              </w:rPr>
            </w:pPr>
          </w:p>
          <w:p w:rsidR="001651DA" w:rsidRDefault="001651DA" w:rsidP="00E26F20">
            <w:pPr>
              <w:spacing w:after="120"/>
              <w:rPr>
                <w:sz w:val="18"/>
                <w:szCs w:val="18"/>
                <w:shd w:val="clear" w:color="auto" w:fill="FFFFFF"/>
              </w:rPr>
            </w:pPr>
          </w:p>
          <w:p w:rsidR="001651DA" w:rsidRDefault="001651DA" w:rsidP="00E26F20">
            <w:pPr>
              <w:spacing w:after="120"/>
              <w:rPr>
                <w:sz w:val="18"/>
                <w:szCs w:val="18"/>
                <w:shd w:val="clear" w:color="auto" w:fill="FFFFFF"/>
              </w:rPr>
            </w:pPr>
          </w:p>
          <w:p w:rsidR="001651DA" w:rsidRPr="00654DF5" w:rsidRDefault="001651DA" w:rsidP="00E26F20">
            <w:pPr>
              <w:spacing w:after="120"/>
              <w:rPr>
                <w:sz w:val="18"/>
                <w:szCs w:val="18"/>
                <w:shd w:val="clear" w:color="auto" w:fill="FFFFFF"/>
              </w:rPr>
            </w:pPr>
          </w:p>
        </w:tc>
        <w:tc>
          <w:tcPr>
            <w:tcW w:w="2337" w:type="dxa"/>
            <w:vMerge/>
            <w:shd w:val="clear" w:color="auto" w:fill="auto"/>
          </w:tcPr>
          <w:p w:rsidR="001651DA" w:rsidRPr="00654DF5" w:rsidRDefault="001651DA" w:rsidP="00E26F20">
            <w:pPr>
              <w:spacing w:after="120"/>
              <w:rPr>
                <w:sz w:val="18"/>
                <w:szCs w:val="18"/>
                <w:shd w:val="clear" w:color="auto" w:fill="FFFFFF"/>
              </w:rPr>
            </w:pPr>
          </w:p>
        </w:tc>
      </w:tr>
      <w:tr w:rsidR="00CF79C8" w:rsidRPr="00654DF5">
        <w:tc>
          <w:tcPr>
            <w:tcW w:w="540" w:type="dxa"/>
            <w:shd w:val="clear" w:color="auto" w:fill="auto"/>
          </w:tcPr>
          <w:p w:rsidR="00CF79C8" w:rsidRPr="00E51CE1" w:rsidRDefault="00CF79C8" w:rsidP="00E26F20">
            <w:pPr>
              <w:spacing w:after="120"/>
              <w:rPr>
                <w:sz w:val="18"/>
                <w:szCs w:val="18"/>
                <w:shd w:val="clear" w:color="auto" w:fill="FFFFFF"/>
              </w:rPr>
            </w:pPr>
            <w:r>
              <w:rPr>
                <w:sz w:val="18"/>
                <w:szCs w:val="18"/>
                <w:shd w:val="clear" w:color="auto" w:fill="FFFFFF"/>
              </w:rPr>
              <w:lastRenderedPageBreak/>
              <w:t>2.4.</w:t>
            </w:r>
          </w:p>
        </w:tc>
        <w:tc>
          <w:tcPr>
            <w:tcW w:w="5333" w:type="dxa"/>
            <w:shd w:val="clear" w:color="auto" w:fill="auto"/>
          </w:tcPr>
          <w:p w:rsidR="00CF79C8" w:rsidRPr="00A01387" w:rsidRDefault="00CF79C8" w:rsidP="00E26F20">
            <w:pPr>
              <w:spacing w:after="120"/>
              <w:rPr>
                <w:sz w:val="20"/>
                <w:szCs w:val="20"/>
                <w:shd w:val="clear" w:color="auto" w:fill="FEFEFE"/>
              </w:rPr>
            </w:pPr>
            <w:r w:rsidRPr="00A01387">
              <w:rPr>
                <w:sz w:val="20"/>
                <w:szCs w:val="20"/>
                <w:shd w:val="clear" w:color="auto" w:fill="FFFFFF"/>
                <w:lang w:val="ru-RU"/>
              </w:rPr>
              <w:t>Противодействие срещу нелегалните пестициди</w:t>
            </w:r>
          </w:p>
        </w:tc>
        <w:tc>
          <w:tcPr>
            <w:tcW w:w="2160" w:type="dxa"/>
            <w:shd w:val="clear" w:color="auto" w:fill="auto"/>
          </w:tcPr>
          <w:p w:rsidR="00CF79C8" w:rsidRPr="00E51CE1" w:rsidRDefault="002E3619" w:rsidP="00E26F20">
            <w:pPr>
              <w:spacing w:after="120"/>
              <w:rPr>
                <w:sz w:val="20"/>
                <w:szCs w:val="20"/>
                <w:shd w:val="clear" w:color="auto" w:fill="FFFFFF"/>
              </w:rPr>
            </w:pPr>
            <w:r w:rsidRPr="00A01387">
              <w:rPr>
                <w:sz w:val="20"/>
                <w:szCs w:val="20"/>
                <w:shd w:val="clear" w:color="auto" w:fill="FFFFFF"/>
              </w:rPr>
              <w:t>БАБХ, АМ, ГД НП,</w:t>
            </w:r>
            <w:r>
              <w:rPr>
                <w:sz w:val="20"/>
                <w:szCs w:val="20"/>
                <w:shd w:val="clear" w:color="auto" w:fill="FFFFFF"/>
              </w:rPr>
              <w:t xml:space="preserve"> </w:t>
            </w:r>
            <w:r w:rsidR="009B426D">
              <w:rPr>
                <w:sz w:val="20"/>
                <w:szCs w:val="20"/>
                <w:shd w:val="clear" w:color="auto" w:fill="FFFFFF"/>
              </w:rPr>
              <w:t>АРИБ</w:t>
            </w:r>
            <w:r>
              <w:rPr>
                <w:sz w:val="20"/>
                <w:szCs w:val="20"/>
                <w:shd w:val="clear" w:color="auto" w:fill="FFFFFF"/>
              </w:rPr>
              <w:t xml:space="preserve">, </w:t>
            </w:r>
            <w:r w:rsidRPr="00A01387">
              <w:rPr>
                <w:sz w:val="20"/>
                <w:szCs w:val="20"/>
                <w:shd w:val="clear" w:color="auto" w:fill="FFFFFF"/>
              </w:rPr>
              <w:t>растителнозащитни асоциации, фермерски асоциации</w:t>
            </w:r>
          </w:p>
        </w:tc>
        <w:tc>
          <w:tcPr>
            <w:tcW w:w="1689" w:type="dxa"/>
            <w:shd w:val="clear" w:color="auto" w:fill="auto"/>
          </w:tcPr>
          <w:p w:rsidR="00CF79C8" w:rsidRPr="004738E8" w:rsidRDefault="004738E8" w:rsidP="00E26F20">
            <w:pPr>
              <w:spacing w:after="120"/>
              <w:jc w:val="center"/>
              <w:rPr>
                <w:sz w:val="20"/>
                <w:szCs w:val="20"/>
              </w:rPr>
            </w:pPr>
            <w:r>
              <w:rPr>
                <w:sz w:val="20"/>
                <w:szCs w:val="20"/>
              </w:rPr>
              <w:t>Постоянен</w:t>
            </w:r>
          </w:p>
        </w:tc>
        <w:tc>
          <w:tcPr>
            <w:tcW w:w="2546" w:type="dxa"/>
            <w:shd w:val="clear" w:color="auto" w:fill="auto"/>
          </w:tcPr>
          <w:p w:rsidR="003B0EB8" w:rsidRPr="00A01387" w:rsidRDefault="003B0EB8" w:rsidP="00E26F20">
            <w:pPr>
              <w:spacing w:after="120"/>
              <w:rPr>
                <w:sz w:val="20"/>
                <w:szCs w:val="20"/>
                <w:shd w:val="clear" w:color="auto" w:fill="FFFFFF"/>
              </w:rPr>
            </w:pPr>
            <w:r w:rsidRPr="00A01387">
              <w:rPr>
                <w:sz w:val="20"/>
                <w:szCs w:val="20"/>
                <w:shd w:val="clear" w:color="auto" w:fill="FFFFFF"/>
              </w:rPr>
              <w:t xml:space="preserve">1. Брой установени </w:t>
            </w:r>
            <w:r w:rsidR="00417B70" w:rsidRPr="00A01387">
              <w:rPr>
                <w:sz w:val="20"/>
                <w:szCs w:val="20"/>
                <w:shd w:val="clear" w:color="auto" w:fill="FFFFFF"/>
              </w:rPr>
              <w:t>случаи на нелегален внос и</w:t>
            </w:r>
            <w:r w:rsidRPr="00A01387">
              <w:rPr>
                <w:sz w:val="20"/>
                <w:szCs w:val="20"/>
                <w:shd w:val="clear" w:color="auto" w:fill="FFFFFF"/>
              </w:rPr>
              <w:t xml:space="preserve"> търговия</w:t>
            </w:r>
            <w:r w:rsidR="00417B70" w:rsidRPr="00A01387">
              <w:rPr>
                <w:sz w:val="20"/>
                <w:szCs w:val="20"/>
                <w:shd w:val="clear" w:color="auto" w:fill="FFFFFF"/>
              </w:rPr>
              <w:t xml:space="preserve"> на неразрешени ПРЗ</w:t>
            </w:r>
            <w:r w:rsidRPr="00A01387">
              <w:rPr>
                <w:sz w:val="20"/>
                <w:szCs w:val="20"/>
                <w:shd w:val="clear" w:color="auto" w:fill="FFFFFF"/>
              </w:rPr>
              <w:t>;</w:t>
            </w:r>
          </w:p>
          <w:p w:rsidR="00CF79C8" w:rsidRPr="00E51CE1" w:rsidRDefault="003B0EB8" w:rsidP="00E26F20">
            <w:pPr>
              <w:spacing w:after="120"/>
              <w:rPr>
                <w:sz w:val="18"/>
                <w:szCs w:val="18"/>
                <w:shd w:val="clear" w:color="auto" w:fill="FFFFFF"/>
              </w:rPr>
            </w:pPr>
            <w:r w:rsidRPr="00A01387">
              <w:rPr>
                <w:sz w:val="20"/>
                <w:szCs w:val="20"/>
                <w:shd w:val="clear" w:color="auto" w:fill="FFFFFF"/>
              </w:rPr>
              <w:t xml:space="preserve">2. </w:t>
            </w:r>
            <w:r w:rsidR="00417B70" w:rsidRPr="00A01387">
              <w:rPr>
                <w:sz w:val="20"/>
                <w:szCs w:val="20"/>
                <w:shd w:val="clear" w:color="auto" w:fill="FFFFFF"/>
              </w:rPr>
              <w:t xml:space="preserve">Количество задържани, </w:t>
            </w:r>
            <w:r w:rsidRPr="00A01387">
              <w:rPr>
                <w:sz w:val="20"/>
                <w:szCs w:val="20"/>
                <w:shd w:val="clear" w:color="auto" w:fill="FFFFFF"/>
              </w:rPr>
              <w:t>конфискувани</w:t>
            </w:r>
            <w:r w:rsidR="00417B70" w:rsidRPr="00A01387">
              <w:rPr>
                <w:sz w:val="20"/>
                <w:szCs w:val="20"/>
                <w:shd w:val="clear" w:color="auto" w:fill="FFFFFF"/>
              </w:rPr>
              <w:t xml:space="preserve"> и иззети ПРЗ при нелегален внос и</w:t>
            </w:r>
            <w:r w:rsidRPr="00A01387">
              <w:rPr>
                <w:sz w:val="20"/>
                <w:szCs w:val="20"/>
                <w:shd w:val="clear" w:color="auto" w:fill="FFFFFF"/>
              </w:rPr>
              <w:t xml:space="preserve"> търговия.</w:t>
            </w:r>
          </w:p>
        </w:tc>
        <w:tc>
          <w:tcPr>
            <w:tcW w:w="1083" w:type="dxa"/>
            <w:shd w:val="clear" w:color="auto" w:fill="auto"/>
          </w:tcPr>
          <w:p w:rsidR="00CF79C8" w:rsidRPr="00E51CE1" w:rsidRDefault="00CF79C8" w:rsidP="00E26F20">
            <w:pPr>
              <w:spacing w:after="120"/>
              <w:rPr>
                <w:sz w:val="18"/>
                <w:szCs w:val="18"/>
                <w:shd w:val="clear" w:color="auto" w:fill="FFFFFF"/>
              </w:rPr>
            </w:pPr>
          </w:p>
        </w:tc>
        <w:tc>
          <w:tcPr>
            <w:tcW w:w="2337" w:type="dxa"/>
            <w:shd w:val="clear" w:color="auto" w:fill="auto"/>
          </w:tcPr>
          <w:p w:rsidR="0013000C" w:rsidRPr="0013000C" w:rsidRDefault="0013000C" w:rsidP="00E26F20">
            <w:pPr>
              <w:spacing w:after="120"/>
              <w:rPr>
                <w:sz w:val="18"/>
                <w:szCs w:val="18"/>
                <w:shd w:val="clear" w:color="auto" w:fill="FFFFFF"/>
              </w:rPr>
            </w:pPr>
          </w:p>
        </w:tc>
      </w:tr>
      <w:tr w:rsidR="001651DA" w:rsidRPr="00654DF5">
        <w:tc>
          <w:tcPr>
            <w:tcW w:w="15688" w:type="dxa"/>
            <w:gridSpan w:val="7"/>
            <w:shd w:val="clear" w:color="auto" w:fill="auto"/>
          </w:tcPr>
          <w:p w:rsidR="001651DA" w:rsidRPr="00D21A2E" w:rsidRDefault="001651DA" w:rsidP="00E26F20">
            <w:pPr>
              <w:spacing w:after="120"/>
              <w:rPr>
                <w:sz w:val="18"/>
                <w:szCs w:val="18"/>
              </w:rPr>
            </w:pPr>
            <w:r w:rsidRPr="00DD7580">
              <w:rPr>
                <w:b/>
                <w:sz w:val="20"/>
                <w:szCs w:val="20"/>
              </w:rPr>
              <w:t>3</w:t>
            </w:r>
            <w:r>
              <w:rPr>
                <w:b/>
                <w:sz w:val="20"/>
                <w:szCs w:val="20"/>
              </w:rPr>
              <w:t xml:space="preserve">. </w:t>
            </w:r>
            <w:r>
              <w:rPr>
                <w:b/>
                <w:iCs/>
                <w:sz w:val="20"/>
                <w:szCs w:val="20"/>
                <w:lang w:val="ru-RU"/>
              </w:rPr>
              <w:t>Б</w:t>
            </w:r>
            <w:r w:rsidRPr="00DD7580">
              <w:rPr>
                <w:b/>
                <w:iCs/>
                <w:sz w:val="20"/>
                <w:szCs w:val="20"/>
                <w:lang w:val="ru-RU"/>
              </w:rPr>
              <w:t>оравене със и съхранение на пестициди и управление на</w:t>
            </w:r>
            <w:r w:rsidR="00FB7B20">
              <w:rPr>
                <w:b/>
                <w:iCs/>
                <w:sz w:val="20"/>
                <w:szCs w:val="20"/>
                <w:lang w:val="ru-RU"/>
              </w:rPr>
              <w:t xml:space="preserve"> </w:t>
            </w:r>
            <w:r w:rsidRPr="00DD7580">
              <w:rPr>
                <w:b/>
                <w:iCs/>
                <w:sz w:val="20"/>
                <w:szCs w:val="20"/>
                <w:lang w:val="ru-RU"/>
              </w:rPr>
              <w:t>техните опаковки</w:t>
            </w:r>
            <w:r w:rsidRPr="00DD7580">
              <w:rPr>
                <w:b/>
                <w:iCs/>
                <w:sz w:val="20"/>
                <w:szCs w:val="20"/>
              </w:rPr>
              <w:t xml:space="preserve"> </w:t>
            </w:r>
            <w:r w:rsidRPr="00DD7580">
              <w:rPr>
                <w:b/>
                <w:iCs/>
                <w:sz w:val="20"/>
                <w:szCs w:val="20"/>
                <w:lang w:val="ru-RU"/>
              </w:rPr>
              <w:t>и остатъчни количества</w:t>
            </w:r>
          </w:p>
        </w:tc>
      </w:tr>
      <w:tr w:rsidR="005D1DAB" w:rsidRPr="00654DF5" w:rsidTr="00794471">
        <w:trPr>
          <w:trHeight w:val="667"/>
        </w:trPr>
        <w:tc>
          <w:tcPr>
            <w:tcW w:w="540" w:type="dxa"/>
            <w:shd w:val="clear" w:color="auto" w:fill="auto"/>
          </w:tcPr>
          <w:p w:rsidR="005D1DAB" w:rsidRPr="00654DF5" w:rsidRDefault="005D1DAB" w:rsidP="00E26F20">
            <w:pPr>
              <w:spacing w:after="120"/>
              <w:rPr>
                <w:sz w:val="18"/>
                <w:szCs w:val="18"/>
                <w:shd w:val="clear" w:color="auto" w:fill="FFFFFF"/>
              </w:rPr>
            </w:pPr>
            <w:r>
              <w:rPr>
                <w:sz w:val="18"/>
                <w:szCs w:val="18"/>
                <w:shd w:val="clear" w:color="auto" w:fill="FFFFFF"/>
              </w:rPr>
              <w:lastRenderedPageBreak/>
              <w:t>3.1.</w:t>
            </w:r>
          </w:p>
        </w:tc>
        <w:tc>
          <w:tcPr>
            <w:tcW w:w="5333" w:type="dxa"/>
            <w:shd w:val="clear" w:color="auto" w:fill="auto"/>
          </w:tcPr>
          <w:p w:rsidR="005D1DAB" w:rsidRPr="00A92243" w:rsidRDefault="005D1DAB" w:rsidP="00E26F20">
            <w:pPr>
              <w:spacing w:after="120"/>
              <w:rPr>
                <w:snapToGrid w:val="0"/>
                <w:sz w:val="20"/>
                <w:szCs w:val="20"/>
              </w:rPr>
            </w:pPr>
            <w:r>
              <w:rPr>
                <w:sz w:val="20"/>
                <w:szCs w:val="20"/>
              </w:rPr>
              <w:t>П</w:t>
            </w:r>
            <w:r w:rsidRPr="00A92243">
              <w:rPr>
                <w:sz w:val="20"/>
                <w:szCs w:val="20"/>
              </w:rPr>
              <w:t xml:space="preserve">оддържане на регистър за </w:t>
            </w:r>
            <w:r w:rsidRPr="00A92243">
              <w:rPr>
                <w:sz w:val="20"/>
                <w:szCs w:val="20"/>
                <w:lang w:val="ru-RU"/>
              </w:rPr>
              <w:t xml:space="preserve">разрешените ПРЗ в интернет страницата на БАБХ - </w:t>
            </w:r>
            <w:r w:rsidRPr="00A92243">
              <w:rPr>
                <w:sz w:val="20"/>
                <w:szCs w:val="20"/>
              </w:rPr>
              <w:t>разрешение за ПРЗ, етикет и информационен лист за безопасност</w:t>
            </w:r>
            <w:r>
              <w:rPr>
                <w:sz w:val="20"/>
                <w:szCs w:val="20"/>
              </w:rPr>
              <w:t xml:space="preserve"> на български език</w:t>
            </w:r>
            <w:r w:rsidRPr="00A92243">
              <w:rPr>
                <w:sz w:val="20"/>
                <w:szCs w:val="20"/>
              </w:rPr>
              <w:t>.</w:t>
            </w:r>
          </w:p>
        </w:tc>
        <w:tc>
          <w:tcPr>
            <w:tcW w:w="2160" w:type="dxa"/>
            <w:shd w:val="clear" w:color="auto" w:fill="auto"/>
          </w:tcPr>
          <w:p w:rsidR="005D1DAB" w:rsidRPr="00654DF5" w:rsidRDefault="005D1DAB" w:rsidP="00E26F20">
            <w:pPr>
              <w:spacing w:after="120"/>
              <w:rPr>
                <w:sz w:val="18"/>
                <w:szCs w:val="18"/>
                <w:shd w:val="clear" w:color="auto" w:fill="FFFFFF"/>
              </w:rPr>
            </w:pPr>
            <w:r>
              <w:rPr>
                <w:sz w:val="18"/>
                <w:szCs w:val="18"/>
                <w:shd w:val="clear" w:color="auto" w:fill="FFFFFF"/>
              </w:rPr>
              <w:t>БАБХ</w:t>
            </w:r>
          </w:p>
        </w:tc>
        <w:tc>
          <w:tcPr>
            <w:tcW w:w="1689" w:type="dxa"/>
            <w:tcBorders>
              <w:right w:val="single" w:sz="4" w:space="0" w:color="auto"/>
            </w:tcBorders>
            <w:shd w:val="clear" w:color="auto" w:fill="auto"/>
            <w:vAlign w:val="center"/>
          </w:tcPr>
          <w:p w:rsidR="005D1DAB" w:rsidRPr="00E51CE1" w:rsidRDefault="005D1DAB" w:rsidP="00E26F20">
            <w:pPr>
              <w:spacing w:after="120"/>
              <w:ind w:left="-5"/>
              <w:jc w:val="center"/>
              <w:rPr>
                <w:b/>
              </w:rPr>
            </w:pPr>
            <w:r w:rsidRPr="00E51CE1">
              <w:rPr>
                <w:sz w:val="20"/>
                <w:szCs w:val="20"/>
                <w:lang w:val="ru-RU"/>
              </w:rPr>
              <w:t>за под</w:t>
            </w:r>
            <w:r w:rsidRPr="00E51CE1">
              <w:rPr>
                <w:sz w:val="20"/>
                <w:szCs w:val="20"/>
              </w:rPr>
              <w:t>д</w:t>
            </w:r>
            <w:r w:rsidRPr="00E51CE1">
              <w:rPr>
                <w:sz w:val="20"/>
                <w:szCs w:val="20"/>
                <w:lang w:val="ru-RU"/>
              </w:rPr>
              <w:t>ържане на регистъра - постоянен</w:t>
            </w:r>
          </w:p>
        </w:tc>
        <w:tc>
          <w:tcPr>
            <w:tcW w:w="2546" w:type="dxa"/>
            <w:vMerge w:val="restart"/>
            <w:tcBorders>
              <w:top w:val="single" w:sz="4" w:space="0" w:color="auto"/>
              <w:left w:val="single" w:sz="4" w:space="0" w:color="auto"/>
              <w:right w:val="single" w:sz="4" w:space="0" w:color="auto"/>
            </w:tcBorders>
            <w:shd w:val="clear" w:color="auto" w:fill="auto"/>
          </w:tcPr>
          <w:p w:rsidR="005D1DAB" w:rsidRPr="00986C20" w:rsidRDefault="005D1DAB" w:rsidP="00EC7DA8">
            <w:pPr>
              <w:pBdr>
                <w:top w:val="single" w:sz="4" w:space="1" w:color="auto"/>
                <w:left w:val="single" w:sz="4" w:space="4" w:color="auto"/>
              </w:pBdr>
              <w:tabs>
                <w:tab w:val="left" w:pos="2139"/>
              </w:tabs>
              <w:rPr>
                <w:sz w:val="20"/>
                <w:szCs w:val="20"/>
              </w:rPr>
            </w:pPr>
            <w:r w:rsidRPr="00E51CE1">
              <w:rPr>
                <w:sz w:val="20"/>
                <w:szCs w:val="20"/>
              </w:rPr>
              <w:t xml:space="preserve">1. Данни относно контролната дейност върху употребата на </w:t>
            </w:r>
            <w:r w:rsidRPr="00E51CE1">
              <w:rPr>
                <w:sz w:val="20"/>
                <w:szCs w:val="20"/>
                <w:lang w:val="ru-RU"/>
              </w:rPr>
              <w:t>продукти за растителна защита.</w:t>
            </w:r>
          </w:p>
          <w:p w:rsidR="005D1DAB" w:rsidRPr="00E51CE1" w:rsidRDefault="005D1DAB" w:rsidP="00EC7DA8">
            <w:pPr>
              <w:pBdr>
                <w:top w:val="single" w:sz="4" w:space="1" w:color="auto"/>
                <w:left w:val="single" w:sz="4" w:space="4" w:color="auto"/>
              </w:pBdr>
              <w:rPr>
                <w:sz w:val="20"/>
                <w:szCs w:val="20"/>
              </w:rPr>
            </w:pPr>
            <w:r w:rsidRPr="00E51CE1">
              <w:rPr>
                <w:sz w:val="20"/>
                <w:szCs w:val="20"/>
                <w:lang w:val="ru-RU"/>
              </w:rPr>
              <w:t xml:space="preserve">Извършени </w:t>
            </w:r>
            <w:r>
              <w:rPr>
                <w:sz w:val="20"/>
                <w:szCs w:val="20"/>
                <w:lang w:val="ru-RU"/>
              </w:rPr>
              <w:t>инспекции на земеделски стопани</w:t>
            </w:r>
          </w:p>
          <w:p w:rsidR="005D1DAB" w:rsidRDefault="005D1DAB" w:rsidP="00E26F20">
            <w:pPr>
              <w:pBdr>
                <w:top w:val="single" w:sz="4" w:space="1" w:color="auto"/>
                <w:left w:val="single" w:sz="4" w:space="4" w:color="auto"/>
              </w:pBdr>
              <w:spacing w:after="120"/>
              <w:rPr>
                <w:sz w:val="20"/>
                <w:szCs w:val="20"/>
                <w:lang w:val="ru-RU"/>
              </w:rPr>
            </w:pPr>
            <w:r w:rsidRPr="00E51CE1">
              <w:rPr>
                <w:sz w:val="20"/>
                <w:szCs w:val="20"/>
                <w:lang w:val="ru-RU"/>
              </w:rPr>
              <w:t xml:space="preserve">2. </w:t>
            </w:r>
            <w:r w:rsidRPr="00A01387">
              <w:rPr>
                <w:sz w:val="20"/>
                <w:szCs w:val="20"/>
                <w:lang w:val="ru-RU"/>
              </w:rPr>
              <w:t>Брой законови</w:t>
            </w:r>
            <w:r w:rsidRPr="00E51CE1">
              <w:rPr>
                <w:sz w:val="20"/>
                <w:szCs w:val="20"/>
                <w:lang w:val="ru-RU"/>
              </w:rPr>
              <w:t xml:space="preserve"> нарушения относно употребата на продукти за растителна защита (напр. за употреба на неразрешен продукт за растителна защита; други).</w:t>
            </w:r>
          </w:p>
          <w:p w:rsidR="005D1DAB" w:rsidRPr="00A01387" w:rsidRDefault="005D1DAB" w:rsidP="00E26F20">
            <w:pPr>
              <w:pBdr>
                <w:top w:val="single" w:sz="4" w:space="1" w:color="auto"/>
                <w:left w:val="single" w:sz="4" w:space="4" w:color="auto"/>
              </w:pBdr>
              <w:spacing w:after="120"/>
              <w:rPr>
                <w:sz w:val="20"/>
                <w:szCs w:val="20"/>
              </w:rPr>
            </w:pPr>
            <w:r w:rsidRPr="00A01387">
              <w:rPr>
                <w:sz w:val="20"/>
                <w:szCs w:val="20"/>
              </w:rPr>
              <w:t>3. Брой несъответствия при проверки за кръстосаното съответствие, свързани с употребата на ПРЗ (ЗИУ 10).</w:t>
            </w:r>
          </w:p>
          <w:p w:rsidR="005D1DAB" w:rsidRPr="00E51CE1" w:rsidRDefault="005D1DAB" w:rsidP="00E26F20">
            <w:pPr>
              <w:pBdr>
                <w:top w:val="single" w:sz="4" w:space="1" w:color="auto"/>
                <w:left w:val="single" w:sz="4" w:space="4" w:color="auto"/>
              </w:pBdr>
              <w:spacing w:after="120"/>
              <w:rPr>
                <w:sz w:val="20"/>
                <w:szCs w:val="20"/>
              </w:rPr>
            </w:pPr>
            <w:r>
              <w:rPr>
                <w:sz w:val="20"/>
                <w:szCs w:val="20"/>
              </w:rPr>
              <w:t>4</w:t>
            </w:r>
            <w:r w:rsidRPr="00E51CE1">
              <w:rPr>
                <w:sz w:val="20"/>
                <w:szCs w:val="20"/>
              </w:rPr>
              <w:t xml:space="preserve">. Брой сигнали на граждани за </w:t>
            </w:r>
            <w:r w:rsidRPr="00A01387">
              <w:rPr>
                <w:sz w:val="20"/>
                <w:szCs w:val="20"/>
              </w:rPr>
              <w:t>законови</w:t>
            </w:r>
            <w:r w:rsidRPr="00E51CE1">
              <w:rPr>
                <w:sz w:val="20"/>
                <w:szCs w:val="20"/>
              </w:rPr>
              <w:t xml:space="preserve"> нарушения относно употреба на ПРЗ.</w:t>
            </w:r>
          </w:p>
          <w:p w:rsidR="005D1DAB" w:rsidRDefault="005D1DAB" w:rsidP="00E26F20">
            <w:pPr>
              <w:pBdr>
                <w:top w:val="single" w:sz="4" w:space="1" w:color="auto"/>
                <w:left w:val="single" w:sz="4" w:space="4" w:color="auto"/>
              </w:pBdr>
              <w:spacing w:after="120"/>
              <w:rPr>
                <w:sz w:val="20"/>
                <w:szCs w:val="20"/>
              </w:rPr>
            </w:pPr>
            <w:r>
              <w:rPr>
                <w:sz w:val="20"/>
                <w:szCs w:val="20"/>
              </w:rPr>
              <w:t>5.</w:t>
            </w:r>
            <w:r w:rsidRPr="00E51CE1">
              <w:rPr>
                <w:sz w:val="20"/>
                <w:szCs w:val="20"/>
              </w:rPr>
              <w:t xml:space="preserve"> Обща </w:t>
            </w:r>
            <w:r w:rsidRPr="00566E04">
              <w:rPr>
                <w:sz w:val="20"/>
                <w:szCs w:val="20"/>
              </w:rPr>
              <w:t>използва</w:t>
            </w:r>
            <w:r w:rsidR="00037E0D" w:rsidRPr="00566E04">
              <w:rPr>
                <w:sz w:val="20"/>
                <w:szCs w:val="20"/>
              </w:rPr>
              <w:t>н</w:t>
            </w:r>
            <w:r w:rsidRPr="00566E04">
              <w:rPr>
                <w:sz w:val="20"/>
                <w:szCs w:val="20"/>
              </w:rPr>
              <w:t xml:space="preserve">а </w:t>
            </w:r>
            <w:r w:rsidRPr="00E51CE1">
              <w:rPr>
                <w:sz w:val="20"/>
                <w:szCs w:val="20"/>
              </w:rPr>
              <w:t>земеделска площ</w:t>
            </w:r>
          </w:p>
          <w:p w:rsidR="005D1DAB" w:rsidRPr="00E51CE1" w:rsidRDefault="005D1DAB" w:rsidP="00E26F20">
            <w:pPr>
              <w:pBdr>
                <w:top w:val="single" w:sz="4" w:space="1" w:color="auto"/>
                <w:left w:val="single" w:sz="4" w:space="4" w:color="auto"/>
              </w:pBdr>
              <w:spacing w:after="120"/>
              <w:rPr>
                <w:sz w:val="20"/>
                <w:szCs w:val="20"/>
              </w:rPr>
            </w:pPr>
            <w:r>
              <w:rPr>
                <w:sz w:val="20"/>
                <w:szCs w:val="20"/>
              </w:rPr>
              <w:t>6.</w:t>
            </w:r>
            <w:r w:rsidRPr="00E51CE1">
              <w:rPr>
                <w:sz w:val="20"/>
                <w:szCs w:val="20"/>
              </w:rPr>
              <w:t xml:space="preserve"> Брой регистрирани земеделски стопани по </w:t>
            </w:r>
            <w:r w:rsidRPr="00396001">
              <w:rPr>
                <w:sz w:val="20"/>
                <w:szCs w:val="20"/>
              </w:rPr>
              <w:t>години</w:t>
            </w:r>
            <w:r w:rsidR="00396001">
              <w:rPr>
                <w:sz w:val="20"/>
                <w:szCs w:val="20"/>
              </w:rPr>
              <w:t>.</w:t>
            </w:r>
            <w:r w:rsidR="00037E0D" w:rsidRPr="00396001">
              <w:rPr>
                <w:sz w:val="20"/>
                <w:szCs w:val="20"/>
              </w:rPr>
              <w:t xml:space="preserve"> </w:t>
            </w:r>
          </w:p>
          <w:p w:rsidR="00EC7DA8" w:rsidRDefault="005D1DAB" w:rsidP="00794C5F">
            <w:pPr>
              <w:pBdr>
                <w:top w:val="single" w:sz="4" w:space="1" w:color="auto"/>
                <w:left w:val="single" w:sz="4" w:space="4" w:color="auto"/>
              </w:pBdr>
              <w:spacing w:after="120"/>
              <w:rPr>
                <w:sz w:val="20"/>
                <w:szCs w:val="20"/>
              </w:rPr>
            </w:pPr>
            <w:r>
              <w:rPr>
                <w:sz w:val="20"/>
                <w:szCs w:val="20"/>
              </w:rPr>
              <w:t>7</w:t>
            </w:r>
            <w:r w:rsidRPr="00A01387">
              <w:rPr>
                <w:sz w:val="20"/>
                <w:szCs w:val="20"/>
              </w:rPr>
              <w:t>.</w:t>
            </w:r>
            <w:r w:rsidRPr="004124CD">
              <w:rPr>
                <w:sz w:val="20"/>
                <w:szCs w:val="20"/>
              </w:rPr>
              <w:t>Статистически данни за употреба на ПРЗ</w:t>
            </w:r>
            <w:r w:rsidR="00DD451C" w:rsidRPr="00DD451C">
              <w:rPr>
                <w:color w:val="FF0000"/>
                <w:sz w:val="20"/>
                <w:szCs w:val="20"/>
              </w:rPr>
              <w:t>,</w:t>
            </w:r>
            <w:r w:rsidR="004B7D83">
              <w:rPr>
                <w:color w:val="FF0000"/>
                <w:sz w:val="20"/>
                <w:szCs w:val="20"/>
              </w:rPr>
              <w:t xml:space="preserve"> </w:t>
            </w:r>
            <w:r w:rsidR="00DD451C" w:rsidRPr="00566E04">
              <w:rPr>
                <w:sz w:val="20"/>
                <w:szCs w:val="20"/>
              </w:rPr>
              <w:t>предоставяни</w:t>
            </w:r>
            <w:r w:rsidR="00396001" w:rsidRPr="00566E04">
              <w:rPr>
                <w:sz w:val="20"/>
                <w:szCs w:val="20"/>
              </w:rPr>
              <w:t xml:space="preserve"> на петгодишен период.</w:t>
            </w:r>
          </w:p>
          <w:p w:rsidR="005D1DAB" w:rsidRPr="00794C5F" w:rsidRDefault="005D1DAB" w:rsidP="00794C5F">
            <w:pPr>
              <w:pBdr>
                <w:top w:val="single" w:sz="4" w:space="1" w:color="auto"/>
                <w:left w:val="single" w:sz="4" w:space="4" w:color="auto"/>
              </w:pBdr>
              <w:spacing w:after="120"/>
              <w:rPr>
                <w:color w:val="339966"/>
                <w:sz w:val="20"/>
                <w:szCs w:val="20"/>
              </w:rPr>
            </w:pPr>
            <w:r>
              <w:rPr>
                <w:sz w:val="20"/>
                <w:szCs w:val="20"/>
              </w:rPr>
              <w:t>8. бр. разрешени АВ</w:t>
            </w:r>
            <w:r w:rsidRPr="00A01387">
              <w:rPr>
                <w:sz w:val="20"/>
                <w:szCs w:val="20"/>
              </w:rPr>
              <w:t>.</w:t>
            </w:r>
          </w:p>
        </w:tc>
        <w:tc>
          <w:tcPr>
            <w:tcW w:w="1083" w:type="dxa"/>
            <w:tcBorders>
              <w:left w:val="single" w:sz="4" w:space="0" w:color="auto"/>
            </w:tcBorders>
            <w:shd w:val="clear" w:color="auto" w:fill="auto"/>
          </w:tcPr>
          <w:p w:rsidR="005D1DAB" w:rsidRPr="00654DF5" w:rsidRDefault="005D1DAB" w:rsidP="00E26F20">
            <w:pPr>
              <w:spacing w:after="120"/>
              <w:rPr>
                <w:sz w:val="18"/>
                <w:szCs w:val="18"/>
                <w:shd w:val="clear" w:color="auto" w:fill="FFFFFF"/>
              </w:rPr>
            </w:pPr>
            <w:r>
              <w:rPr>
                <w:sz w:val="18"/>
                <w:szCs w:val="18"/>
                <w:shd w:val="clear" w:color="auto" w:fill="FFFFFF"/>
              </w:rPr>
              <w:t>Висок</w:t>
            </w:r>
          </w:p>
        </w:tc>
        <w:tc>
          <w:tcPr>
            <w:tcW w:w="2337" w:type="dxa"/>
            <w:vMerge w:val="restart"/>
            <w:shd w:val="clear" w:color="auto" w:fill="auto"/>
          </w:tcPr>
          <w:p w:rsidR="005D1DAB" w:rsidRPr="002174DA" w:rsidRDefault="005D1DAB" w:rsidP="00E26F20">
            <w:pPr>
              <w:spacing w:after="120"/>
              <w:rPr>
                <w:sz w:val="20"/>
                <w:szCs w:val="20"/>
                <w:shd w:val="clear" w:color="auto" w:fill="FFFFFF"/>
                <w:lang w:val="ru-RU"/>
              </w:rPr>
            </w:pPr>
            <w:r w:rsidRPr="002174DA">
              <w:rPr>
                <w:sz w:val="20"/>
                <w:szCs w:val="20"/>
                <w:lang w:val="ru-RU"/>
              </w:rPr>
              <w:t>Намаляване на рисковете и въздействието от употребата на пестициди върху здравето на хората и върху околната среда в резултат на правилното боравене със и съхранение на пестициди и работа с техните опаковки и неупотребено количество работен разтвор.</w:t>
            </w:r>
          </w:p>
        </w:tc>
      </w:tr>
      <w:tr w:rsidR="005D1DAB" w:rsidRPr="00654DF5" w:rsidTr="00794471">
        <w:trPr>
          <w:trHeight w:val="6413"/>
        </w:trPr>
        <w:tc>
          <w:tcPr>
            <w:tcW w:w="540" w:type="dxa"/>
            <w:shd w:val="clear" w:color="auto" w:fill="auto"/>
          </w:tcPr>
          <w:p w:rsidR="005D1DAB" w:rsidRPr="00E51CE1" w:rsidRDefault="005D1DAB" w:rsidP="00E26F20">
            <w:pPr>
              <w:spacing w:after="120"/>
              <w:rPr>
                <w:sz w:val="18"/>
                <w:szCs w:val="18"/>
                <w:shd w:val="clear" w:color="auto" w:fill="FFFFFF"/>
              </w:rPr>
            </w:pPr>
            <w:r w:rsidRPr="00E51CE1">
              <w:rPr>
                <w:sz w:val="18"/>
                <w:szCs w:val="18"/>
                <w:shd w:val="clear" w:color="auto" w:fill="FFFFFF"/>
              </w:rPr>
              <w:t>3.2.</w:t>
            </w:r>
          </w:p>
        </w:tc>
        <w:tc>
          <w:tcPr>
            <w:tcW w:w="5333" w:type="dxa"/>
            <w:tcBorders>
              <w:bottom w:val="single" w:sz="4" w:space="0" w:color="auto"/>
            </w:tcBorders>
            <w:shd w:val="clear" w:color="auto" w:fill="auto"/>
          </w:tcPr>
          <w:p w:rsidR="005D1DAB" w:rsidRDefault="005D1DAB" w:rsidP="00E26F20">
            <w:pPr>
              <w:spacing w:after="120"/>
              <w:rPr>
                <w:sz w:val="20"/>
                <w:szCs w:val="20"/>
              </w:rPr>
            </w:pPr>
            <w:r w:rsidRPr="00E51CE1">
              <w:rPr>
                <w:sz w:val="20"/>
                <w:szCs w:val="20"/>
                <w:lang w:val="ru-RU"/>
              </w:rPr>
              <w:t xml:space="preserve">Регламентиране на изискванията към складовете </w:t>
            </w:r>
            <w:r w:rsidRPr="00E51CE1">
              <w:rPr>
                <w:sz w:val="20"/>
                <w:szCs w:val="20"/>
              </w:rPr>
              <w:t>за съхранение на ПРЗ на земеделските стопани съгласно Наредба №3 за условията и реда за производство, пускане на пазара, търговия, преопаковане, транспортиране и съхранение на продукти за растителна защита</w:t>
            </w: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Default="005D1DAB" w:rsidP="00E26F20">
            <w:pPr>
              <w:spacing w:after="120"/>
              <w:rPr>
                <w:sz w:val="20"/>
                <w:szCs w:val="20"/>
              </w:rPr>
            </w:pPr>
          </w:p>
          <w:p w:rsidR="005D1DAB" w:rsidRPr="00E51CE1" w:rsidRDefault="005D1DAB" w:rsidP="00E26F20">
            <w:pPr>
              <w:spacing w:after="120"/>
              <w:rPr>
                <w:sz w:val="20"/>
                <w:szCs w:val="20"/>
              </w:rPr>
            </w:pPr>
          </w:p>
        </w:tc>
        <w:tc>
          <w:tcPr>
            <w:tcW w:w="2160" w:type="dxa"/>
            <w:tcBorders>
              <w:bottom w:val="single" w:sz="4" w:space="0" w:color="auto"/>
            </w:tcBorders>
            <w:shd w:val="clear" w:color="auto" w:fill="auto"/>
          </w:tcPr>
          <w:p w:rsidR="005D1DAB" w:rsidRPr="00566E04" w:rsidRDefault="005D1DAB" w:rsidP="00E26F20">
            <w:pPr>
              <w:spacing w:after="120"/>
              <w:rPr>
                <w:sz w:val="20"/>
                <w:szCs w:val="20"/>
                <w:lang w:val="ru-RU"/>
              </w:rPr>
            </w:pPr>
            <w:r w:rsidRPr="00E51CE1">
              <w:rPr>
                <w:sz w:val="20"/>
                <w:szCs w:val="20"/>
                <w:lang w:val="ru-RU"/>
              </w:rPr>
              <w:t>БАБХ</w:t>
            </w:r>
            <w:r w:rsidR="008C6545" w:rsidRPr="008C6545">
              <w:rPr>
                <w:color w:val="FF0000"/>
                <w:sz w:val="20"/>
                <w:szCs w:val="20"/>
                <w:lang w:val="ru-RU"/>
              </w:rPr>
              <w:t xml:space="preserve">, </w:t>
            </w:r>
            <w:r w:rsidR="008C6545" w:rsidRPr="00566E04">
              <w:rPr>
                <w:sz w:val="20"/>
                <w:szCs w:val="20"/>
                <w:lang w:val="ru-RU"/>
              </w:rPr>
              <w:t>МЗХГ</w:t>
            </w:r>
          </w:p>
          <w:p w:rsidR="005D1DAB" w:rsidRPr="00B039FB" w:rsidRDefault="005D1DAB" w:rsidP="00E26F20">
            <w:pPr>
              <w:spacing w:after="120"/>
              <w:rPr>
                <w:sz w:val="20"/>
                <w:szCs w:val="20"/>
                <w:shd w:val="clear" w:color="auto" w:fill="FFFFFF"/>
              </w:rPr>
            </w:pPr>
            <w:r w:rsidRPr="00396001">
              <w:rPr>
                <w:sz w:val="20"/>
                <w:szCs w:val="20"/>
                <w:lang w:val="ru-RU"/>
              </w:rPr>
              <w:t>НСИ</w:t>
            </w:r>
          </w:p>
        </w:tc>
        <w:tc>
          <w:tcPr>
            <w:tcW w:w="1689" w:type="dxa"/>
            <w:tcBorders>
              <w:bottom w:val="single" w:sz="4" w:space="0" w:color="auto"/>
              <w:right w:val="single" w:sz="4" w:space="0" w:color="auto"/>
            </w:tcBorders>
            <w:shd w:val="clear" w:color="auto" w:fill="auto"/>
            <w:vAlign w:val="center"/>
          </w:tcPr>
          <w:p w:rsidR="005D1DAB" w:rsidRPr="009E26A9" w:rsidRDefault="005D1DAB" w:rsidP="00E26F20">
            <w:pPr>
              <w:spacing w:after="120"/>
              <w:ind w:left="-5"/>
              <w:jc w:val="center"/>
              <w:rPr>
                <w:sz w:val="20"/>
                <w:szCs w:val="20"/>
              </w:rPr>
            </w:pPr>
            <w:r>
              <w:rPr>
                <w:sz w:val="20"/>
                <w:szCs w:val="20"/>
                <w:lang w:val="ru-RU"/>
              </w:rPr>
              <w:t>постоянен</w:t>
            </w:r>
          </w:p>
          <w:p w:rsidR="005D1DAB" w:rsidRPr="00AE193E" w:rsidRDefault="005D1DAB" w:rsidP="00E26F20">
            <w:pPr>
              <w:spacing w:after="120"/>
              <w:ind w:left="-5"/>
              <w:jc w:val="center"/>
              <w:rPr>
                <w:sz w:val="20"/>
                <w:szCs w:val="20"/>
              </w:rPr>
            </w:pPr>
            <w:r w:rsidRPr="00E51CE1">
              <w:rPr>
                <w:sz w:val="20"/>
                <w:szCs w:val="20"/>
                <w:lang w:val="ru-RU"/>
              </w:rPr>
              <w:t>съгласно ЗЗР и Наредбата</w:t>
            </w:r>
          </w:p>
        </w:tc>
        <w:tc>
          <w:tcPr>
            <w:tcW w:w="2546" w:type="dxa"/>
            <w:vMerge/>
            <w:tcBorders>
              <w:left w:val="single" w:sz="4" w:space="0" w:color="auto"/>
              <w:right w:val="single" w:sz="4" w:space="0" w:color="auto"/>
            </w:tcBorders>
            <w:shd w:val="clear" w:color="auto" w:fill="auto"/>
          </w:tcPr>
          <w:p w:rsidR="005D1DAB" w:rsidRDefault="005D1DAB" w:rsidP="00E26F20">
            <w:pPr>
              <w:spacing w:after="120"/>
              <w:rPr>
                <w:sz w:val="20"/>
                <w:szCs w:val="20"/>
              </w:rPr>
            </w:pPr>
          </w:p>
        </w:tc>
        <w:tc>
          <w:tcPr>
            <w:tcW w:w="1083" w:type="dxa"/>
            <w:tcBorders>
              <w:left w:val="single" w:sz="4" w:space="0" w:color="auto"/>
              <w:bottom w:val="single" w:sz="4" w:space="0" w:color="auto"/>
            </w:tcBorders>
            <w:shd w:val="clear" w:color="auto" w:fill="auto"/>
          </w:tcPr>
          <w:p w:rsidR="005D1DAB" w:rsidRDefault="005D1DAB" w:rsidP="00E26F20">
            <w:pPr>
              <w:spacing w:after="120"/>
              <w:rPr>
                <w:sz w:val="18"/>
                <w:szCs w:val="18"/>
                <w:shd w:val="clear" w:color="auto" w:fill="FFFFFF"/>
              </w:rPr>
            </w:pPr>
          </w:p>
        </w:tc>
        <w:tc>
          <w:tcPr>
            <w:tcW w:w="2337" w:type="dxa"/>
            <w:vMerge/>
            <w:shd w:val="clear" w:color="auto" w:fill="auto"/>
          </w:tcPr>
          <w:p w:rsidR="005D1DAB" w:rsidRPr="002174DA" w:rsidRDefault="005D1DAB" w:rsidP="00E26F20">
            <w:pPr>
              <w:spacing w:after="120"/>
              <w:rPr>
                <w:sz w:val="20"/>
                <w:szCs w:val="20"/>
                <w:lang w:val="ru-RU"/>
              </w:rPr>
            </w:pPr>
          </w:p>
        </w:tc>
      </w:tr>
      <w:tr w:rsidR="008D7C5B" w:rsidRPr="00654DF5" w:rsidTr="00A71F8E">
        <w:tc>
          <w:tcPr>
            <w:tcW w:w="540" w:type="dxa"/>
            <w:shd w:val="clear" w:color="auto" w:fill="auto"/>
          </w:tcPr>
          <w:p w:rsidR="008D7C5B" w:rsidRDefault="008D7C5B" w:rsidP="00E26F20">
            <w:pPr>
              <w:spacing w:after="120"/>
              <w:rPr>
                <w:sz w:val="18"/>
                <w:szCs w:val="18"/>
                <w:shd w:val="clear" w:color="auto" w:fill="FFFFFF"/>
              </w:rPr>
            </w:pPr>
            <w:r>
              <w:rPr>
                <w:sz w:val="18"/>
                <w:szCs w:val="18"/>
                <w:shd w:val="clear" w:color="auto" w:fill="FFFFFF"/>
              </w:rPr>
              <w:lastRenderedPageBreak/>
              <w:t>3.3</w:t>
            </w:r>
          </w:p>
        </w:tc>
        <w:tc>
          <w:tcPr>
            <w:tcW w:w="5333" w:type="dxa"/>
            <w:tcBorders>
              <w:top w:val="single" w:sz="4" w:space="0" w:color="auto"/>
            </w:tcBorders>
            <w:shd w:val="clear" w:color="auto" w:fill="auto"/>
          </w:tcPr>
          <w:p w:rsidR="008D7C5B" w:rsidRPr="00DF55AE" w:rsidRDefault="008D7C5B" w:rsidP="00E26F20">
            <w:pPr>
              <w:spacing w:after="120"/>
              <w:jc w:val="both"/>
              <w:rPr>
                <w:strike/>
                <w:sz w:val="20"/>
                <w:szCs w:val="20"/>
                <w:lang w:val="ru-RU"/>
              </w:rPr>
            </w:pPr>
            <w:r>
              <w:rPr>
                <w:sz w:val="20"/>
                <w:szCs w:val="20"/>
                <w:lang w:val="ru-RU"/>
              </w:rPr>
              <w:t>П</w:t>
            </w:r>
            <w:r w:rsidRPr="00EF22DB">
              <w:rPr>
                <w:sz w:val="20"/>
                <w:szCs w:val="20"/>
                <w:lang w:val="ru-RU"/>
              </w:rPr>
              <w:t>рилагане на система за събиране на празните опаковки от ПРЗ</w:t>
            </w:r>
          </w:p>
        </w:tc>
        <w:tc>
          <w:tcPr>
            <w:tcW w:w="2160" w:type="dxa"/>
            <w:tcBorders>
              <w:top w:val="single" w:sz="4" w:space="0" w:color="auto"/>
            </w:tcBorders>
            <w:shd w:val="clear" w:color="auto" w:fill="auto"/>
          </w:tcPr>
          <w:p w:rsidR="008D7C5B" w:rsidRPr="006F2A4E" w:rsidRDefault="008D7C5B" w:rsidP="008D7C5B">
            <w:pPr>
              <w:spacing w:after="120"/>
              <w:rPr>
                <w:strike/>
                <w:sz w:val="20"/>
                <w:szCs w:val="20"/>
                <w:lang w:val="ru-RU"/>
              </w:rPr>
            </w:pPr>
            <w:r>
              <w:rPr>
                <w:sz w:val="20"/>
                <w:szCs w:val="20"/>
                <w:lang w:val="ru-RU"/>
              </w:rPr>
              <w:t>Р</w:t>
            </w:r>
            <w:r w:rsidRPr="007C140F">
              <w:rPr>
                <w:sz w:val="20"/>
                <w:szCs w:val="20"/>
                <w:lang w:val="ru-RU"/>
              </w:rPr>
              <w:t>астителнозащитни асоциации</w:t>
            </w:r>
          </w:p>
          <w:p w:rsidR="008D7C5B" w:rsidRPr="00537FE9" w:rsidRDefault="008D7C5B" w:rsidP="008D7C5B">
            <w:pPr>
              <w:spacing w:after="120"/>
              <w:rPr>
                <w:sz w:val="20"/>
                <w:szCs w:val="20"/>
              </w:rPr>
            </w:pPr>
            <w:r w:rsidRPr="00A01387">
              <w:rPr>
                <w:sz w:val="20"/>
                <w:szCs w:val="20"/>
                <w:shd w:val="clear" w:color="auto" w:fill="FFFFFF"/>
              </w:rPr>
              <w:t>МОСВ</w:t>
            </w:r>
          </w:p>
        </w:tc>
        <w:tc>
          <w:tcPr>
            <w:tcW w:w="1689" w:type="dxa"/>
            <w:tcBorders>
              <w:top w:val="single" w:sz="4" w:space="0" w:color="auto"/>
              <w:right w:val="single" w:sz="4" w:space="0" w:color="auto"/>
            </w:tcBorders>
            <w:shd w:val="clear" w:color="auto" w:fill="auto"/>
          </w:tcPr>
          <w:p w:rsidR="008D7C5B" w:rsidRDefault="008D7C5B" w:rsidP="008D7C5B">
            <w:pPr>
              <w:spacing w:after="120"/>
              <w:ind w:left="-5"/>
              <w:jc w:val="center"/>
              <w:rPr>
                <w:sz w:val="20"/>
                <w:szCs w:val="20"/>
                <w:lang w:val="ru-RU"/>
              </w:rPr>
            </w:pPr>
            <w:r>
              <w:rPr>
                <w:sz w:val="20"/>
                <w:szCs w:val="20"/>
                <w:lang w:val="ru-RU"/>
              </w:rPr>
              <w:t>Постоянен</w:t>
            </w:r>
          </w:p>
          <w:p w:rsidR="008D7C5B" w:rsidRPr="00537FE9" w:rsidRDefault="008D7C5B" w:rsidP="008D7C5B">
            <w:pPr>
              <w:spacing w:after="120"/>
              <w:jc w:val="center"/>
              <w:rPr>
                <w:sz w:val="20"/>
                <w:szCs w:val="20"/>
                <w:shd w:val="clear" w:color="auto" w:fill="FFFFFF"/>
              </w:rPr>
            </w:pPr>
            <w:r>
              <w:rPr>
                <w:sz w:val="20"/>
                <w:szCs w:val="20"/>
                <w:lang w:val="ru-RU"/>
              </w:rPr>
              <w:t>съгласно ЗЗР</w:t>
            </w:r>
          </w:p>
        </w:tc>
        <w:tc>
          <w:tcPr>
            <w:tcW w:w="2546" w:type="dxa"/>
            <w:tcBorders>
              <w:top w:val="nil"/>
              <w:left w:val="single" w:sz="4" w:space="0" w:color="auto"/>
              <w:bottom w:val="single" w:sz="4" w:space="0" w:color="auto"/>
              <w:right w:val="single" w:sz="4" w:space="0" w:color="auto"/>
            </w:tcBorders>
            <w:shd w:val="clear" w:color="auto" w:fill="auto"/>
          </w:tcPr>
          <w:p w:rsidR="008D7C5B" w:rsidRPr="00794C5F" w:rsidRDefault="00794C5F" w:rsidP="00E26F20">
            <w:pPr>
              <w:spacing w:after="120"/>
              <w:rPr>
                <w:sz w:val="20"/>
                <w:szCs w:val="20"/>
              </w:rPr>
            </w:pPr>
            <w:r>
              <w:rPr>
                <w:sz w:val="20"/>
                <w:szCs w:val="20"/>
              </w:rPr>
              <w:t>Количество събрани празни опаковки от ПРЗ</w:t>
            </w:r>
          </w:p>
        </w:tc>
        <w:tc>
          <w:tcPr>
            <w:tcW w:w="1083" w:type="dxa"/>
            <w:tcBorders>
              <w:top w:val="single" w:sz="4" w:space="0" w:color="auto"/>
              <w:left w:val="single" w:sz="4" w:space="0" w:color="auto"/>
            </w:tcBorders>
            <w:shd w:val="clear" w:color="auto" w:fill="auto"/>
          </w:tcPr>
          <w:p w:rsidR="008D7C5B" w:rsidRDefault="00794C5F" w:rsidP="00E26F20">
            <w:pPr>
              <w:spacing w:after="120"/>
              <w:rPr>
                <w:sz w:val="18"/>
                <w:szCs w:val="18"/>
                <w:shd w:val="clear" w:color="auto" w:fill="FFFFFF"/>
              </w:rPr>
            </w:pPr>
            <w:r w:rsidRPr="00A01387">
              <w:rPr>
                <w:sz w:val="18"/>
                <w:szCs w:val="18"/>
                <w:shd w:val="clear" w:color="auto" w:fill="FFFFFF"/>
              </w:rPr>
              <w:t>Висок</w:t>
            </w:r>
          </w:p>
        </w:tc>
        <w:tc>
          <w:tcPr>
            <w:tcW w:w="2337" w:type="dxa"/>
            <w:shd w:val="clear" w:color="auto" w:fill="auto"/>
          </w:tcPr>
          <w:p w:rsidR="008D7C5B" w:rsidRPr="00654DF5" w:rsidRDefault="008D7C5B" w:rsidP="00E26F20">
            <w:pPr>
              <w:spacing w:after="120"/>
              <w:rPr>
                <w:sz w:val="18"/>
                <w:szCs w:val="18"/>
                <w:shd w:val="clear" w:color="auto" w:fill="FFFFFF"/>
              </w:rPr>
            </w:pPr>
          </w:p>
        </w:tc>
      </w:tr>
      <w:tr w:rsidR="008D7C5B" w:rsidRPr="00654DF5" w:rsidTr="00794C5F">
        <w:trPr>
          <w:trHeight w:val="561"/>
        </w:trPr>
        <w:tc>
          <w:tcPr>
            <w:tcW w:w="540" w:type="dxa"/>
            <w:shd w:val="clear" w:color="auto" w:fill="auto"/>
          </w:tcPr>
          <w:p w:rsidR="008D7C5B" w:rsidRDefault="00794C5F" w:rsidP="00E26F20">
            <w:pPr>
              <w:spacing w:after="120"/>
              <w:rPr>
                <w:sz w:val="18"/>
                <w:szCs w:val="18"/>
                <w:shd w:val="clear" w:color="auto" w:fill="FFFFFF"/>
              </w:rPr>
            </w:pPr>
            <w:r>
              <w:rPr>
                <w:sz w:val="18"/>
                <w:szCs w:val="18"/>
                <w:shd w:val="clear" w:color="auto" w:fill="FFFFFF"/>
              </w:rPr>
              <w:t>3.4</w:t>
            </w:r>
          </w:p>
        </w:tc>
        <w:tc>
          <w:tcPr>
            <w:tcW w:w="5333" w:type="dxa"/>
            <w:tcBorders>
              <w:top w:val="single" w:sz="4" w:space="0" w:color="auto"/>
            </w:tcBorders>
            <w:shd w:val="clear" w:color="auto" w:fill="auto"/>
          </w:tcPr>
          <w:p w:rsidR="008D7C5B" w:rsidRPr="00DF55AE" w:rsidRDefault="00794C5F" w:rsidP="00E26F20">
            <w:pPr>
              <w:spacing w:after="120"/>
              <w:jc w:val="both"/>
              <w:rPr>
                <w:strike/>
                <w:sz w:val="20"/>
                <w:szCs w:val="20"/>
                <w:lang w:val="ru-RU"/>
              </w:rPr>
            </w:pPr>
            <w:r w:rsidRPr="00537FE9">
              <w:rPr>
                <w:sz w:val="20"/>
                <w:szCs w:val="20"/>
              </w:rPr>
              <w:t>Проведени обучения за безопасна употреба на ПРЗ</w:t>
            </w:r>
          </w:p>
        </w:tc>
        <w:tc>
          <w:tcPr>
            <w:tcW w:w="2160" w:type="dxa"/>
            <w:tcBorders>
              <w:top w:val="single" w:sz="4" w:space="0" w:color="auto"/>
            </w:tcBorders>
            <w:shd w:val="clear" w:color="auto" w:fill="auto"/>
          </w:tcPr>
          <w:p w:rsidR="008D7C5B" w:rsidRPr="00537FE9" w:rsidRDefault="00794C5F" w:rsidP="00E26F20">
            <w:pPr>
              <w:spacing w:after="120"/>
              <w:rPr>
                <w:sz w:val="20"/>
                <w:szCs w:val="20"/>
              </w:rPr>
            </w:pPr>
            <w:r w:rsidRPr="00537FE9">
              <w:rPr>
                <w:sz w:val="20"/>
                <w:szCs w:val="20"/>
                <w:lang w:val="ru-RU"/>
              </w:rPr>
              <w:t>Растителнозащитни асоциации</w:t>
            </w:r>
          </w:p>
        </w:tc>
        <w:tc>
          <w:tcPr>
            <w:tcW w:w="1689" w:type="dxa"/>
            <w:tcBorders>
              <w:top w:val="single" w:sz="4" w:space="0" w:color="auto"/>
              <w:right w:val="single" w:sz="4" w:space="0" w:color="auto"/>
            </w:tcBorders>
            <w:shd w:val="clear" w:color="auto" w:fill="auto"/>
          </w:tcPr>
          <w:p w:rsidR="008D7C5B" w:rsidRPr="00537FE9" w:rsidRDefault="00794C5F" w:rsidP="00794C5F">
            <w:pPr>
              <w:spacing w:after="120"/>
              <w:jc w:val="center"/>
              <w:rPr>
                <w:sz w:val="20"/>
                <w:szCs w:val="20"/>
                <w:shd w:val="clear" w:color="auto" w:fill="FFFFFF"/>
              </w:rPr>
            </w:pPr>
            <w:r>
              <w:rPr>
                <w:sz w:val="20"/>
                <w:szCs w:val="20"/>
                <w:shd w:val="clear" w:color="auto" w:fill="FFFFFF"/>
              </w:rPr>
              <w:t>п</w:t>
            </w:r>
            <w:r w:rsidRPr="00EF6533">
              <w:rPr>
                <w:sz w:val="20"/>
                <w:szCs w:val="20"/>
                <w:shd w:val="clear" w:color="auto" w:fill="FFFFFF"/>
              </w:rPr>
              <w:t>остоянен</w:t>
            </w:r>
          </w:p>
        </w:tc>
        <w:tc>
          <w:tcPr>
            <w:tcW w:w="2546" w:type="dxa"/>
            <w:tcBorders>
              <w:top w:val="nil"/>
              <w:left w:val="single" w:sz="4" w:space="0" w:color="auto"/>
              <w:bottom w:val="single" w:sz="4" w:space="0" w:color="auto"/>
              <w:right w:val="single" w:sz="4" w:space="0" w:color="auto"/>
            </w:tcBorders>
            <w:shd w:val="clear" w:color="auto" w:fill="auto"/>
          </w:tcPr>
          <w:p w:rsidR="008D7C5B" w:rsidRPr="00794C5F" w:rsidRDefault="00794C5F" w:rsidP="00E26F20">
            <w:pPr>
              <w:spacing w:after="120"/>
              <w:rPr>
                <w:sz w:val="20"/>
                <w:szCs w:val="20"/>
              </w:rPr>
            </w:pPr>
            <w:r>
              <w:rPr>
                <w:sz w:val="20"/>
                <w:szCs w:val="20"/>
              </w:rPr>
              <w:t>Брой проведени обучения</w:t>
            </w:r>
          </w:p>
        </w:tc>
        <w:tc>
          <w:tcPr>
            <w:tcW w:w="1083" w:type="dxa"/>
            <w:tcBorders>
              <w:top w:val="single" w:sz="4" w:space="0" w:color="auto"/>
              <w:left w:val="single" w:sz="4" w:space="0" w:color="auto"/>
            </w:tcBorders>
            <w:shd w:val="clear" w:color="auto" w:fill="auto"/>
          </w:tcPr>
          <w:p w:rsidR="008D7C5B" w:rsidRDefault="00794C5F" w:rsidP="00E26F20">
            <w:pPr>
              <w:spacing w:after="120"/>
              <w:rPr>
                <w:sz w:val="18"/>
                <w:szCs w:val="18"/>
                <w:shd w:val="clear" w:color="auto" w:fill="FFFFFF"/>
              </w:rPr>
            </w:pPr>
            <w:r w:rsidRPr="00A01387">
              <w:rPr>
                <w:sz w:val="18"/>
                <w:szCs w:val="18"/>
                <w:shd w:val="clear" w:color="auto" w:fill="FFFFFF"/>
              </w:rPr>
              <w:t>Висок</w:t>
            </w:r>
          </w:p>
        </w:tc>
        <w:tc>
          <w:tcPr>
            <w:tcW w:w="2337" w:type="dxa"/>
            <w:shd w:val="clear" w:color="auto" w:fill="auto"/>
          </w:tcPr>
          <w:p w:rsidR="008D7C5B" w:rsidRPr="00654DF5" w:rsidRDefault="008D7C5B" w:rsidP="00E26F20">
            <w:pPr>
              <w:spacing w:after="120"/>
              <w:rPr>
                <w:sz w:val="18"/>
                <w:szCs w:val="18"/>
                <w:shd w:val="clear" w:color="auto" w:fill="FFFFFF"/>
              </w:rPr>
            </w:pPr>
          </w:p>
        </w:tc>
      </w:tr>
      <w:tr w:rsidR="00AE193E" w:rsidRPr="00654DF5" w:rsidTr="00A71F8E">
        <w:tc>
          <w:tcPr>
            <w:tcW w:w="540" w:type="dxa"/>
            <w:shd w:val="clear" w:color="auto" w:fill="auto"/>
          </w:tcPr>
          <w:p w:rsidR="00AE193E" w:rsidRDefault="00AE193E" w:rsidP="00E26F20">
            <w:pPr>
              <w:spacing w:after="120"/>
              <w:rPr>
                <w:sz w:val="18"/>
                <w:szCs w:val="18"/>
                <w:shd w:val="clear" w:color="auto" w:fill="FFFFFF"/>
              </w:rPr>
            </w:pPr>
            <w:r>
              <w:rPr>
                <w:sz w:val="18"/>
                <w:szCs w:val="18"/>
                <w:shd w:val="clear" w:color="auto" w:fill="FFFFFF"/>
              </w:rPr>
              <w:t>3.5.</w:t>
            </w:r>
          </w:p>
        </w:tc>
        <w:tc>
          <w:tcPr>
            <w:tcW w:w="5333" w:type="dxa"/>
            <w:tcBorders>
              <w:top w:val="single" w:sz="4" w:space="0" w:color="auto"/>
            </w:tcBorders>
            <w:shd w:val="clear" w:color="auto" w:fill="auto"/>
          </w:tcPr>
          <w:p w:rsidR="00AE193E" w:rsidRPr="00215B62" w:rsidRDefault="00215B62" w:rsidP="00E26F20">
            <w:pPr>
              <w:spacing w:after="120"/>
              <w:jc w:val="both"/>
              <w:rPr>
                <w:sz w:val="20"/>
                <w:szCs w:val="20"/>
                <w:lang w:val="ru-RU"/>
              </w:rPr>
            </w:pPr>
            <w:r w:rsidRPr="00DF55AE">
              <w:rPr>
                <w:sz w:val="20"/>
                <w:szCs w:val="20"/>
              </w:rPr>
              <w:t>Прилагане на изискванията на Закона за управление на отпадъците и контрол на разрешенията за управление на отпадъци от ПРЗ (използвани, изтекли и негодни)“</w:t>
            </w:r>
          </w:p>
          <w:p w:rsidR="00AE193E" w:rsidRPr="00CF042F" w:rsidRDefault="00AE193E" w:rsidP="00E26F20">
            <w:pPr>
              <w:spacing w:after="120"/>
              <w:rPr>
                <w:strike/>
                <w:color w:val="339966"/>
                <w:sz w:val="20"/>
                <w:szCs w:val="20"/>
                <w:lang w:val="ru-RU"/>
              </w:rPr>
            </w:pPr>
          </w:p>
        </w:tc>
        <w:tc>
          <w:tcPr>
            <w:tcW w:w="2160" w:type="dxa"/>
            <w:tcBorders>
              <w:top w:val="single" w:sz="4" w:space="0" w:color="auto"/>
            </w:tcBorders>
            <w:shd w:val="clear" w:color="auto" w:fill="auto"/>
          </w:tcPr>
          <w:p w:rsidR="00AE193E" w:rsidRDefault="00AE193E" w:rsidP="00E26F20">
            <w:pPr>
              <w:spacing w:after="120"/>
              <w:rPr>
                <w:sz w:val="20"/>
                <w:szCs w:val="20"/>
              </w:rPr>
            </w:pPr>
            <w:r w:rsidRPr="00537FE9">
              <w:rPr>
                <w:sz w:val="20"/>
                <w:szCs w:val="20"/>
              </w:rPr>
              <w:t>МОСВ</w:t>
            </w:r>
          </w:p>
          <w:p w:rsidR="00672C1C" w:rsidRPr="00DF55AE" w:rsidRDefault="00672C1C" w:rsidP="00E26F20">
            <w:pPr>
              <w:spacing w:after="120"/>
              <w:rPr>
                <w:sz w:val="20"/>
                <w:szCs w:val="20"/>
              </w:rPr>
            </w:pPr>
            <w:r w:rsidRPr="00DF55AE">
              <w:rPr>
                <w:sz w:val="20"/>
                <w:szCs w:val="20"/>
              </w:rPr>
              <w:t>РИОСВ</w:t>
            </w:r>
          </w:p>
          <w:p w:rsidR="00AE193E" w:rsidRPr="00672C1C" w:rsidRDefault="00AE193E" w:rsidP="00E26F20">
            <w:pPr>
              <w:spacing w:after="120"/>
              <w:rPr>
                <w:strike/>
                <w:sz w:val="20"/>
                <w:szCs w:val="20"/>
              </w:rPr>
            </w:pPr>
          </w:p>
        </w:tc>
        <w:tc>
          <w:tcPr>
            <w:tcW w:w="1689" w:type="dxa"/>
            <w:tcBorders>
              <w:top w:val="single" w:sz="4" w:space="0" w:color="auto"/>
              <w:right w:val="single" w:sz="4" w:space="0" w:color="auto"/>
            </w:tcBorders>
            <w:shd w:val="clear" w:color="auto" w:fill="auto"/>
          </w:tcPr>
          <w:p w:rsidR="00AE193E" w:rsidRPr="00537FE9" w:rsidRDefault="00AE193E" w:rsidP="00E26F20">
            <w:pPr>
              <w:spacing w:after="120"/>
              <w:jc w:val="center"/>
              <w:rPr>
                <w:sz w:val="20"/>
                <w:szCs w:val="20"/>
                <w:shd w:val="clear" w:color="auto" w:fill="FFFFFF"/>
              </w:rPr>
            </w:pPr>
            <w:r w:rsidRPr="00537FE9">
              <w:rPr>
                <w:sz w:val="20"/>
                <w:szCs w:val="20"/>
                <w:shd w:val="clear" w:color="auto" w:fill="FFFFFF"/>
              </w:rPr>
              <w:t>постоянен</w:t>
            </w:r>
          </w:p>
          <w:p w:rsidR="00AE193E" w:rsidRPr="00CF042F" w:rsidRDefault="00AE193E" w:rsidP="00E26F20">
            <w:pPr>
              <w:spacing w:after="120"/>
              <w:jc w:val="center"/>
              <w:rPr>
                <w:strike/>
                <w:color w:val="339966"/>
                <w:sz w:val="20"/>
                <w:szCs w:val="20"/>
                <w:shd w:val="clear" w:color="auto" w:fill="FFFFFF"/>
              </w:rPr>
            </w:pPr>
          </w:p>
        </w:tc>
        <w:tc>
          <w:tcPr>
            <w:tcW w:w="2546" w:type="dxa"/>
            <w:tcBorders>
              <w:top w:val="nil"/>
              <w:left w:val="single" w:sz="4" w:space="0" w:color="auto"/>
              <w:bottom w:val="single" w:sz="4" w:space="0" w:color="auto"/>
              <w:right w:val="single" w:sz="4" w:space="0" w:color="auto"/>
            </w:tcBorders>
            <w:shd w:val="clear" w:color="auto" w:fill="auto"/>
          </w:tcPr>
          <w:p w:rsidR="00672C1C" w:rsidRPr="00672C1C" w:rsidRDefault="00672C1C" w:rsidP="00672C1C">
            <w:pPr>
              <w:spacing w:before="120"/>
              <w:jc w:val="both"/>
              <w:rPr>
                <w:sz w:val="20"/>
                <w:szCs w:val="20"/>
              </w:rPr>
            </w:pPr>
            <w:r w:rsidRPr="00DF55AE">
              <w:rPr>
                <w:sz w:val="20"/>
                <w:szCs w:val="20"/>
              </w:rPr>
              <w:t>Извършване на проверки на з</w:t>
            </w:r>
            <w:r w:rsidRPr="00DF55AE">
              <w:rPr>
                <w:sz w:val="20"/>
                <w:szCs w:val="20"/>
                <w:lang w:val="en-US"/>
              </w:rPr>
              <w:t>a</w:t>
            </w:r>
            <w:r w:rsidRPr="00DF55AE">
              <w:rPr>
                <w:sz w:val="20"/>
                <w:szCs w:val="20"/>
              </w:rPr>
              <w:t>дължени лица, притежаващи разрешения за третиране на отпадъци от ПРЗ (използвани, изтекли и негодни) съгласно ЗУО.</w:t>
            </w:r>
          </w:p>
          <w:p w:rsidR="00672C1C" w:rsidRPr="00672C1C" w:rsidRDefault="00672C1C" w:rsidP="00E26F20">
            <w:pPr>
              <w:spacing w:after="120"/>
              <w:rPr>
                <w:strike/>
                <w:sz w:val="20"/>
                <w:szCs w:val="20"/>
              </w:rPr>
            </w:pPr>
          </w:p>
          <w:p w:rsidR="00AE193E" w:rsidRPr="00A76122" w:rsidRDefault="00AE193E" w:rsidP="00E26F20">
            <w:pPr>
              <w:spacing w:after="120"/>
            </w:pPr>
          </w:p>
        </w:tc>
        <w:tc>
          <w:tcPr>
            <w:tcW w:w="1083" w:type="dxa"/>
            <w:tcBorders>
              <w:top w:val="single" w:sz="4" w:space="0" w:color="auto"/>
              <w:left w:val="single" w:sz="4" w:space="0" w:color="auto"/>
            </w:tcBorders>
            <w:shd w:val="clear" w:color="auto" w:fill="auto"/>
          </w:tcPr>
          <w:p w:rsidR="00AE193E" w:rsidRDefault="00AE193E" w:rsidP="00E26F20">
            <w:pPr>
              <w:spacing w:after="120"/>
              <w:rPr>
                <w:sz w:val="18"/>
                <w:szCs w:val="18"/>
                <w:shd w:val="clear" w:color="auto" w:fill="FFFFFF"/>
              </w:rPr>
            </w:pPr>
          </w:p>
        </w:tc>
        <w:tc>
          <w:tcPr>
            <w:tcW w:w="2337" w:type="dxa"/>
            <w:shd w:val="clear" w:color="auto" w:fill="auto"/>
          </w:tcPr>
          <w:p w:rsidR="00AE193E" w:rsidRPr="00654DF5" w:rsidRDefault="00AE193E" w:rsidP="00E26F20">
            <w:pPr>
              <w:spacing w:after="120"/>
              <w:rPr>
                <w:sz w:val="18"/>
                <w:szCs w:val="18"/>
                <w:shd w:val="clear" w:color="auto" w:fill="FFFFFF"/>
              </w:rPr>
            </w:pPr>
          </w:p>
        </w:tc>
      </w:tr>
      <w:tr w:rsidR="001651DA" w:rsidRPr="00654DF5">
        <w:tc>
          <w:tcPr>
            <w:tcW w:w="15688" w:type="dxa"/>
            <w:gridSpan w:val="7"/>
            <w:shd w:val="clear" w:color="auto" w:fill="auto"/>
          </w:tcPr>
          <w:p w:rsidR="001651DA" w:rsidRPr="00654DF5" w:rsidRDefault="001651DA" w:rsidP="00E26F20">
            <w:pPr>
              <w:spacing w:after="120"/>
              <w:rPr>
                <w:b/>
                <w:smallCaps/>
                <w:sz w:val="20"/>
                <w:szCs w:val="20"/>
              </w:rPr>
            </w:pPr>
            <w:r w:rsidRPr="00AA6CD0">
              <w:rPr>
                <w:b/>
                <w:smallCaps/>
                <w:sz w:val="20"/>
                <w:szCs w:val="20"/>
              </w:rPr>
              <w:t>4. П</w:t>
            </w:r>
            <w:r w:rsidRPr="00AA6CD0">
              <w:rPr>
                <w:b/>
                <w:sz w:val="20"/>
                <w:szCs w:val="20"/>
              </w:rPr>
              <w:t>роверка на използваното оборудване за прилагане на пестициди</w:t>
            </w:r>
          </w:p>
        </w:tc>
      </w:tr>
      <w:tr w:rsidR="001651DA" w:rsidRPr="00654DF5">
        <w:tc>
          <w:tcPr>
            <w:tcW w:w="540" w:type="dxa"/>
            <w:shd w:val="clear" w:color="auto" w:fill="auto"/>
          </w:tcPr>
          <w:p w:rsidR="001651DA" w:rsidRPr="005021D8" w:rsidRDefault="001651DA" w:rsidP="00E26F20">
            <w:pPr>
              <w:spacing w:after="120"/>
              <w:rPr>
                <w:sz w:val="18"/>
                <w:szCs w:val="18"/>
                <w:shd w:val="clear" w:color="auto" w:fill="FFFFFF"/>
              </w:rPr>
            </w:pPr>
            <w:r w:rsidRPr="005021D8">
              <w:rPr>
                <w:sz w:val="18"/>
                <w:szCs w:val="18"/>
                <w:shd w:val="clear" w:color="auto" w:fill="FFFFFF"/>
              </w:rPr>
              <w:t>4.1.</w:t>
            </w:r>
          </w:p>
        </w:tc>
        <w:tc>
          <w:tcPr>
            <w:tcW w:w="5333" w:type="dxa"/>
            <w:shd w:val="clear" w:color="auto" w:fill="auto"/>
          </w:tcPr>
          <w:p w:rsidR="001651DA" w:rsidRPr="005021D8" w:rsidRDefault="001651DA" w:rsidP="00E26F20">
            <w:pPr>
              <w:spacing w:after="120"/>
              <w:rPr>
                <w:bCs/>
                <w:snapToGrid w:val="0"/>
                <w:sz w:val="20"/>
                <w:szCs w:val="20"/>
              </w:rPr>
            </w:pPr>
            <w:r w:rsidRPr="005021D8">
              <w:rPr>
                <w:sz w:val="20"/>
                <w:szCs w:val="20"/>
                <w:lang w:val="ru-RU"/>
              </w:rPr>
              <w:t>Оборудването за прилагане на пестициди</w:t>
            </w:r>
            <w:r w:rsidRPr="005021D8">
              <w:rPr>
                <w:sz w:val="20"/>
                <w:szCs w:val="20"/>
              </w:rPr>
              <w:t xml:space="preserve"> с наземна техника</w:t>
            </w:r>
            <w:r w:rsidRPr="005021D8">
              <w:rPr>
                <w:sz w:val="20"/>
                <w:szCs w:val="20"/>
                <w:lang w:val="ru-RU"/>
              </w:rPr>
              <w:t>, намиращо се в употреба, подлежи на задължителна проверка по отношение безопасността и опазване на здравето на хората и околната среда.</w:t>
            </w:r>
          </w:p>
        </w:tc>
        <w:tc>
          <w:tcPr>
            <w:tcW w:w="2160" w:type="dxa"/>
            <w:shd w:val="clear" w:color="auto" w:fill="auto"/>
          </w:tcPr>
          <w:p w:rsidR="001651DA" w:rsidRPr="005021D8" w:rsidRDefault="001D560F" w:rsidP="00E26F20">
            <w:pPr>
              <w:spacing w:after="120"/>
              <w:rPr>
                <w:sz w:val="20"/>
                <w:szCs w:val="20"/>
                <w:shd w:val="clear" w:color="auto" w:fill="FFFFFF"/>
              </w:rPr>
            </w:pPr>
            <w:r w:rsidRPr="005021D8">
              <w:rPr>
                <w:sz w:val="20"/>
                <w:szCs w:val="20"/>
                <w:shd w:val="clear" w:color="auto" w:fill="FFFFFF"/>
              </w:rPr>
              <w:t>МЗХГ</w:t>
            </w:r>
            <w:r w:rsidR="00006216">
              <w:rPr>
                <w:sz w:val="20"/>
                <w:szCs w:val="20"/>
                <w:shd w:val="clear" w:color="auto" w:fill="FFFFFF"/>
              </w:rPr>
              <w:t>,</w:t>
            </w:r>
            <w:r w:rsidR="002E3619">
              <w:rPr>
                <w:sz w:val="20"/>
                <w:szCs w:val="20"/>
                <w:shd w:val="clear" w:color="auto" w:fill="FFFFFF"/>
              </w:rPr>
              <w:t xml:space="preserve"> </w:t>
            </w:r>
            <w:r w:rsidR="00006216">
              <w:rPr>
                <w:sz w:val="20"/>
                <w:szCs w:val="20"/>
                <w:shd w:val="clear" w:color="auto" w:fill="FFFFFF"/>
              </w:rPr>
              <w:t>ЦИС Русе и Пловдив</w:t>
            </w:r>
          </w:p>
        </w:tc>
        <w:tc>
          <w:tcPr>
            <w:tcW w:w="1689" w:type="dxa"/>
            <w:shd w:val="clear" w:color="auto" w:fill="auto"/>
            <w:vAlign w:val="center"/>
          </w:tcPr>
          <w:p w:rsidR="001651DA" w:rsidRPr="005021D8" w:rsidRDefault="001651DA" w:rsidP="00E26F20">
            <w:pPr>
              <w:spacing w:after="120"/>
              <w:jc w:val="center"/>
              <w:rPr>
                <w:sz w:val="20"/>
                <w:szCs w:val="20"/>
                <w:lang w:val="ru-RU"/>
              </w:rPr>
            </w:pPr>
            <w:r w:rsidRPr="005021D8">
              <w:rPr>
                <w:sz w:val="20"/>
                <w:szCs w:val="20"/>
                <w:lang w:val="ru-RU"/>
              </w:rPr>
              <w:t xml:space="preserve">една проверка до </w:t>
            </w:r>
          </w:p>
          <w:p w:rsidR="001651DA" w:rsidRPr="005021D8" w:rsidRDefault="001651DA" w:rsidP="00E26F20">
            <w:pPr>
              <w:spacing w:after="120"/>
              <w:jc w:val="center"/>
              <w:rPr>
                <w:sz w:val="20"/>
                <w:szCs w:val="20"/>
                <w:lang w:val="ru-RU"/>
              </w:rPr>
            </w:pPr>
            <w:r w:rsidRPr="005021D8">
              <w:rPr>
                <w:sz w:val="20"/>
                <w:szCs w:val="20"/>
                <w:lang w:val="ru-RU"/>
              </w:rPr>
              <w:t xml:space="preserve">26.11.2016 г.;  проверка на всеки пет години </w:t>
            </w:r>
          </w:p>
          <w:p w:rsidR="00DF55AE" w:rsidRDefault="001651DA" w:rsidP="00E26F20">
            <w:pPr>
              <w:spacing w:after="120"/>
              <w:jc w:val="center"/>
              <w:rPr>
                <w:sz w:val="20"/>
                <w:szCs w:val="20"/>
                <w:lang w:val="ru-RU"/>
              </w:rPr>
            </w:pPr>
            <w:r w:rsidRPr="005021D8">
              <w:rPr>
                <w:sz w:val="20"/>
                <w:szCs w:val="20"/>
                <w:lang w:val="ru-RU"/>
              </w:rPr>
              <w:t xml:space="preserve">до 2020г.; </w:t>
            </w:r>
          </w:p>
          <w:p w:rsidR="001651DA" w:rsidRPr="005021D8" w:rsidRDefault="001651DA" w:rsidP="00E26F20">
            <w:pPr>
              <w:spacing w:after="120"/>
              <w:jc w:val="center"/>
              <w:rPr>
                <w:sz w:val="20"/>
                <w:szCs w:val="20"/>
                <w:lang w:val="ru-RU"/>
              </w:rPr>
            </w:pPr>
            <w:r w:rsidRPr="005021D8">
              <w:rPr>
                <w:sz w:val="20"/>
                <w:szCs w:val="20"/>
                <w:lang w:val="ru-RU"/>
              </w:rPr>
              <w:t xml:space="preserve">проверка на всеки три години </w:t>
            </w:r>
          </w:p>
          <w:p w:rsidR="001651DA" w:rsidRPr="005021D8" w:rsidRDefault="001651DA" w:rsidP="00E26F20">
            <w:pPr>
              <w:spacing w:after="120"/>
              <w:jc w:val="center"/>
              <w:rPr>
                <w:sz w:val="20"/>
                <w:szCs w:val="20"/>
                <w:shd w:val="clear" w:color="auto" w:fill="FFFFFF"/>
              </w:rPr>
            </w:pPr>
            <w:r w:rsidRPr="005021D8">
              <w:rPr>
                <w:sz w:val="20"/>
                <w:szCs w:val="20"/>
                <w:lang w:val="ru-RU"/>
              </w:rPr>
              <w:t>след 2020 г.</w:t>
            </w:r>
          </w:p>
        </w:tc>
        <w:tc>
          <w:tcPr>
            <w:tcW w:w="2546" w:type="dxa"/>
            <w:shd w:val="clear" w:color="auto" w:fill="auto"/>
          </w:tcPr>
          <w:p w:rsidR="001651DA" w:rsidRPr="005021D8" w:rsidRDefault="001651DA" w:rsidP="00E26F20">
            <w:pPr>
              <w:spacing w:after="120"/>
              <w:rPr>
                <w:sz w:val="20"/>
                <w:szCs w:val="20"/>
              </w:rPr>
            </w:pPr>
            <w:r w:rsidRPr="005021D8">
              <w:rPr>
                <w:sz w:val="20"/>
                <w:szCs w:val="20"/>
                <w:lang w:val="ru-RU"/>
              </w:rPr>
              <w:t>Оборудване за прилагане на пестициди, преминало проверка (в % в сравнение с общия брой оборудване за прилагане на пестициди).</w:t>
            </w:r>
          </w:p>
        </w:tc>
        <w:tc>
          <w:tcPr>
            <w:tcW w:w="1083" w:type="dxa"/>
            <w:shd w:val="clear" w:color="auto" w:fill="auto"/>
          </w:tcPr>
          <w:p w:rsidR="001651DA" w:rsidRPr="005021D8" w:rsidRDefault="001651DA" w:rsidP="00E26F20">
            <w:pPr>
              <w:spacing w:after="120"/>
              <w:rPr>
                <w:sz w:val="20"/>
                <w:szCs w:val="20"/>
                <w:shd w:val="clear" w:color="auto" w:fill="FFFFFF"/>
              </w:rPr>
            </w:pPr>
            <w:r w:rsidRPr="005021D8">
              <w:rPr>
                <w:sz w:val="18"/>
                <w:szCs w:val="18"/>
                <w:shd w:val="clear" w:color="auto" w:fill="FFFFFF"/>
              </w:rPr>
              <w:t>Висок</w:t>
            </w:r>
          </w:p>
        </w:tc>
        <w:tc>
          <w:tcPr>
            <w:tcW w:w="2337" w:type="dxa"/>
            <w:vMerge w:val="restart"/>
            <w:shd w:val="clear" w:color="auto" w:fill="auto"/>
          </w:tcPr>
          <w:p w:rsidR="001651DA" w:rsidRPr="00635380" w:rsidRDefault="001651DA" w:rsidP="00E26F20">
            <w:pPr>
              <w:spacing w:after="120"/>
              <w:rPr>
                <w:sz w:val="20"/>
                <w:szCs w:val="20"/>
                <w:lang w:val="ru-RU"/>
              </w:rPr>
            </w:pPr>
            <w:r w:rsidRPr="005021D8">
              <w:rPr>
                <w:sz w:val="20"/>
                <w:szCs w:val="20"/>
                <w:lang w:val="ru-RU"/>
              </w:rPr>
              <w:t>Използването на проверено оборудване за прилагане на пестициди гарантира намаляването на рисковете и въздействието от употребата на пестициди върху здравето на хората и върху околната среда.</w:t>
            </w:r>
          </w:p>
        </w:tc>
      </w:tr>
      <w:tr w:rsidR="001651DA" w:rsidRPr="00654DF5">
        <w:tc>
          <w:tcPr>
            <w:tcW w:w="540" w:type="dxa"/>
            <w:shd w:val="clear" w:color="auto" w:fill="auto"/>
          </w:tcPr>
          <w:p w:rsidR="001651DA" w:rsidRPr="005021D8" w:rsidRDefault="001651DA" w:rsidP="00E26F20">
            <w:pPr>
              <w:spacing w:after="120"/>
              <w:rPr>
                <w:sz w:val="18"/>
                <w:szCs w:val="18"/>
                <w:shd w:val="clear" w:color="auto" w:fill="FFFFFF"/>
              </w:rPr>
            </w:pPr>
            <w:r w:rsidRPr="005021D8">
              <w:rPr>
                <w:sz w:val="18"/>
                <w:szCs w:val="18"/>
                <w:shd w:val="clear" w:color="auto" w:fill="FFFFFF"/>
              </w:rPr>
              <w:t>4.2.</w:t>
            </w:r>
          </w:p>
        </w:tc>
        <w:tc>
          <w:tcPr>
            <w:tcW w:w="5333" w:type="dxa"/>
            <w:shd w:val="clear" w:color="auto" w:fill="auto"/>
          </w:tcPr>
          <w:p w:rsidR="001651DA" w:rsidRPr="005021D8" w:rsidRDefault="001651DA" w:rsidP="00E26F20">
            <w:pPr>
              <w:spacing w:after="120"/>
              <w:rPr>
                <w:sz w:val="20"/>
                <w:szCs w:val="20"/>
                <w:lang w:val="ru-RU"/>
              </w:rPr>
            </w:pPr>
            <w:r w:rsidRPr="005021D8">
              <w:rPr>
                <w:sz w:val="20"/>
                <w:szCs w:val="20"/>
                <w:lang w:val="ru-RU"/>
              </w:rPr>
              <w:t>След 26.11.2016 г. се използва само оборудване за прилагане на пестициди</w:t>
            </w:r>
            <w:r w:rsidRPr="005021D8">
              <w:rPr>
                <w:sz w:val="20"/>
                <w:szCs w:val="20"/>
              </w:rPr>
              <w:t xml:space="preserve"> </w:t>
            </w:r>
            <w:r w:rsidRPr="005021D8">
              <w:rPr>
                <w:color w:val="000000"/>
                <w:sz w:val="20"/>
                <w:szCs w:val="20"/>
              </w:rPr>
              <w:t>с наземна техника</w:t>
            </w:r>
            <w:r w:rsidRPr="005021D8">
              <w:rPr>
                <w:sz w:val="20"/>
                <w:szCs w:val="20"/>
                <w:lang w:val="ru-RU"/>
              </w:rPr>
              <w:t>, което успешно е преминало проверка.</w:t>
            </w:r>
          </w:p>
          <w:p w:rsidR="001651DA" w:rsidRPr="005021D8" w:rsidRDefault="001651DA" w:rsidP="00E26F20">
            <w:pPr>
              <w:spacing w:after="120"/>
              <w:rPr>
                <w:color w:val="0000FF"/>
                <w:sz w:val="20"/>
                <w:szCs w:val="20"/>
              </w:rPr>
            </w:pPr>
          </w:p>
        </w:tc>
        <w:tc>
          <w:tcPr>
            <w:tcW w:w="2160" w:type="dxa"/>
            <w:shd w:val="clear" w:color="auto" w:fill="auto"/>
          </w:tcPr>
          <w:p w:rsidR="001651DA" w:rsidRPr="005021D8" w:rsidRDefault="001D560F" w:rsidP="00E26F20">
            <w:pPr>
              <w:spacing w:after="120"/>
              <w:rPr>
                <w:sz w:val="20"/>
                <w:szCs w:val="20"/>
                <w:shd w:val="clear" w:color="auto" w:fill="FFFFFF"/>
              </w:rPr>
            </w:pPr>
            <w:r w:rsidRPr="005021D8">
              <w:rPr>
                <w:sz w:val="20"/>
                <w:szCs w:val="20"/>
                <w:shd w:val="clear" w:color="auto" w:fill="FFFFFF"/>
              </w:rPr>
              <w:t>МЗХГ</w:t>
            </w:r>
            <w:r w:rsidR="00006216">
              <w:rPr>
                <w:sz w:val="20"/>
                <w:szCs w:val="20"/>
                <w:shd w:val="clear" w:color="auto" w:fill="FFFFFF"/>
              </w:rPr>
              <w:t xml:space="preserve">, </w:t>
            </w:r>
            <w:r w:rsidR="00AA7B22" w:rsidRPr="009E26A9">
              <w:rPr>
                <w:color w:val="000000"/>
                <w:sz w:val="20"/>
                <w:szCs w:val="20"/>
                <w:shd w:val="clear" w:color="auto" w:fill="FFFFFF"/>
              </w:rPr>
              <w:t xml:space="preserve">Център за изпитване и сертифициране </w:t>
            </w:r>
            <w:r w:rsidR="00AA7B22" w:rsidRPr="004304D4">
              <w:rPr>
                <w:color w:val="000000"/>
                <w:sz w:val="20"/>
                <w:szCs w:val="20"/>
                <w:shd w:val="clear" w:color="auto" w:fill="FFFFFF"/>
                <w:lang w:val="ru-RU"/>
              </w:rPr>
              <w:t>(</w:t>
            </w:r>
            <w:r w:rsidR="00006216">
              <w:rPr>
                <w:sz w:val="20"/>
                <w:szCs w:val="20"/>
                <w:shd w:val="clear" w:color="auto" w:fill="FFFFFF"/>
              </w:rPr>
              <w:t>ЦИС</w:t>
            </w:r>
            <w:r w:rsidR="00AA7B22" w:rsidRPr="004304D4">
              <w:rPr>
                <w:sz w:val="20"/>
                <w:szCs w:val="20"/>
                <w:shd w:val="clear" w:color="auto" w:fill="FFFFFF"/>
                <w:lang w:val="ru-RU"/>
              </w:rPr>
              <w:t>)</w:t>
            </w:r>
            <w:r w:rsidR="00006216">
              <w:rPr>
                <w:sz w:val="20"/>
                <w:szCs w:val="20"/>
                <w:shd w:val="clear" w:color="auto" w:fill="FFFFFF"/>
              </w:rPr>
              <w:t xml:space="preserve"> Русе и Пловдив</w:t>
            </w:r>
          </w:p>
          <w:p w:rsidR="001651DA" w:rsidRPr="005021D8" w:rsidRDefault="001651DA" w:rsidP="00E26F20">
            <w:pPr>
              <w:spacing w:after="120"/>
              <w:rPr>
                <w:sz w:val="20"/>
                <w:szCs w:val="20"/>
                <w:shd w:val="clear" w:color="auto" w:fill="FFFFFF"/>
              </w:rPr>
            </w:pPr>
          </w:p>
        </w:tc>
        <w:tc>
          <w:tcPr>
            <w:tcW w:w="1689" w:type="dxa"/>
            <w:shd w:val="clear" w:color="auto" w:fill="auto"/>
          </w:tcPr>
          <w:p w:rsidR="001651DA" w:rsidRPr="005021D8" w:rsidRDefault="001651DA" w:rsidP="00E26F20">
            <w:pPr>
              <w:spacing w:after="120"/>
              <w:jc w:val="center"/>
              <w:rPr>
                <w:sz w:val="20"/>
                <w:szCs w:val="20"/>
                <w:lang w:val="ru-RU"/>
              </w:rPr>
            </w:pPr>
            <w:r w:rsidRPr="005021D8">
              <w:rPr>
                <w:sz w:val="20"/>
                <w:szCs w:val="20"/>
                <w:lang w:val="ru-RU"/>
              </w:rPr>
              <w:t xml:space="preserve">новото оборудване за прилагане на пестициди подлежи на проверка в рамките на </w:t>
            </w:r>
          </w:p>
          <w:p w:rsidR="001651DA" w:rsidRPr="005021D8" w:rsidRDefault="001651DA" w:rsidP="00E26F20">
            <w:pPr>
              <w:spacing w:after="120"/>
              <w:jc w:val="center"/>
              <w:rPr>
                <w:sz w:val="20"/>
                <w:szCs w:val="20"/>
                <w:lang w:val="ru-RU"/>
              </w:rPr>
            </w:pPr>
            <w:r w:rsidRPr="005021D8">
              <w:rPr>
                <w:sz w:val="20"/>
                <w:szCs w:val="20"/>
                <w:lang w:val="ru-RU"/>
              </w:rPr>
              <w:lastRenderedPageBreak/>
              <w:t>5 години след</w:t>
            </w:r>
          </w:p>
          <w:p w:rsidR="001651DA" w:rsidRDefault="001651DA" w:rsidP="00E26F20">
            <w:pPr>
              <w:spacing w:after="120"/>
              <w:jc w:val="center"/>
              <w:rPr>
                <w:sz w:val="20"/>
                <w:szCs w:val="20"/>
                <w:lang w:val="ru-RU"/>
              </w:rPr>
            </w:pPr>
            <w:r w:rsidRPr="005021D8">
              <w:rPr>
                <w:sz w:val="20"/>
                <w:szCs w:val="20"/>
                <w:lang w:val="ru-RU"/>
              </w:rPr>
              <w:t xml:space="preserve"> закупуването му</w:t>
            </w:r>
          </w:p>
          <w:p w:rsidR="001651DA" w:rsidRPr="000E29E5" w:rsidRDefault="001651DA" w:rsidP="00E26F20">
            <w:pPr>
              <w:spacing w:after="120"/>
              <w:jc w:val="center"/>
              <w:rPr>
                <w:sz w:val="20"/>
                <w:szCs w:val="20"/>
                <w:lang w:val="ru-RU"/>
              </w:rPr>
            </w:pPr>
          </w:p>
        </w:tc>
        <w:tc>
          <w:tcPr>
            <w:tcW w:w="2546" w:type="dxa"/>
            <w:shd w:val="clear" w:color="auto" w:fill="auto"/>
          </w:tcPr>
          <w:p w:rsidR="001651DA" w:rsidRPr="004304D4" w:rsidRDefault="00737588" w:rsidP="00E26F20">
            <w:pPr>
              <w:spacing w:after="120"/>
              <w:rPr>
                <w:sz w:val="20"/>
                <w:szCs w:val="20"/>
                <w:lang w:val="ru-RU"/>
              </w:rPr>
            </w:pPr>
            <w:r w:rsidRPr="000C68EA">
              <w:rPr>
                <w:sz w:val="20"/>
                <w:szCs w:val="20"/>
                <w:lang w:val="ru-RU"/>
              </w:rPr>
              <w:lastRenderedPageBreak/>
              <w:t>Брой проверки за ефективност на оборудването за прилагане на пестициди</w:t>
            </w:r>
          </w:p>
          <w:p w:rsidR="005B7E15" w:rsidRPr="004304D4" w:rsidRDefault="005B7E15" w:rsidP="00E26F20">
            <w:pPr>
              <w:spacing w:after="120"/>
              <w:rPr>
                <w:sz w:val="20"/>
                <w:szCs w:val="20"/>
                <w:lang w:val="ru-RU"/>
              </w:rPr>
            </w:pPr>
            <w:r w:rsidRPr="001A0375">
              <w:rPr>
                <w:sz w:val="20"/>
                <w:szCs w:val="20"/>
              </w:rPr>
              <w:t>Процент</w:t>
            </w:r>
            <w:r w:rsidRPr="001A0375">
              <w:rPr>
                <w:sz w:val="20"/>
                <w:szCs w:val="20"/>
                <w:lang w:val="ru-RU"/>
              </w:rPr>
              <w:t xml:space="preserve"> </w:t>
            </w:r>
            <w:r w:rsidRPr="001A0375">
              <w:rPr>
                <w:sz w:val="20"/>
                <w:szCs w:val="20"/>
              </w:rPr>
              <w:t>на проверено оборудване спрямо подлежащото на проверка</w:t>
            </w:r>
          </w:p>
        </w:tc>
        <w:tc>
          <w:tcPr>
            <w:tcW w:w="1083" w:type="dxa"/>
            <w:shd w:val="clear" w:color="auto" w:fill="auto"/>
          </w:tcPr>
          <w:p w:rsidR="001651DA" w:rsidRDefault="00CB0034" w:rsidP="00E26F20">
            <w:pPr>
              <w:spacing w:after="120"/>
              <w:rPr>
                <w:sz w:val="18"/>
                <w:szCs w:val="18"/>
                <w:shd w:val="clear" w:color="auto" w:fill="FFFFFF"/>
              </w:rPr>
            </w:pPr>
            <w:r w:rsidRPr="005021D8">
              <w:rPr>
                <w:sz w:val="18"/>
                <w:szCs w:val="18"/>
                <w:shd w:val="clear" w:color="auto" w:fill="FFFFFF"/>
              </w:rPr>
              <w:t>Висок</w:t>
            </w:r>
          </w:p>
        </w:tc>
        <w:tc>
          <w:tcPr>
            <w:tcW w:w="2337" w:type="dxa"/>
            <w:vMerge/>
            <w:shd w:val="clear" w:color="auto" w:fill="auto"/>
          </w:tcPr>
          <w:p w:rsidR="001651DA" w:rsidRPr="00635380" w:rsidRDefault="001651DA" w:rsidP="00E26F20">
            <w:pPr>
              <w:spacing w:after="120"/>
              <w:rPr>
                <w:sz w:val="20"/>
                <w:szCs w:val="20"/>
                <w:lang w:val="ru-RU"/>
              </w:rPr>
            </w:pPr>
          </w:p>
        </w:tc>
      </w:tr>
      <w:tr w:rsidR="003F6133" w:rsidRPr="00654DF5">
        <w:tc>
          <w:tcPr>
            <w:tcW w:w="540" w:type="dxa"/>
            <w:shd w:val="clear" w:color="auto" w:fill="auto"/>
          </w:tcPr>
          <w:p w:rsidR="003F6133" w:rsidRPr="00CB0034" w:rsidRDefault="00CB0034" w:rsidP="00E26F20">
            <w:pPr>
              <w:spacing w:after="120"/>
              <w:rPr>
                <w:sz w:val="18"/>
                <w:szCs w:val="18"/>
                <w:shd w:val="clear" w:color="auto" w:fill="FFFFFF"/>
              </w:rPr>
            </w:pPr>
            <w:r>
              <w:rPr>
                <w:sz w:val="18"/>
                <w:szCs w:val="18"/>
                <w:shd w:val="clear" w:color="auto" w:fill="FFFFFF"/>
                <w:lang w:val="en-US"/>
              </w:rPr>
              <w:lastRenderedPageBreak/>
              <w:t>4</w:t>
            </w:r>
            <w:r>
              <w:rPr>
                <w:sz w:val="18"/>
                <w:szCs w:val="18"/>
                <w:shd w:val="clear" w:color="auto" w:fill="FFFFFF"/>
              </w:rPr>
              <w:t>.3.</w:t>
            </w:r>
          </w:p>
        </w:tc>
        <w:tc>
          <w:tcPr>
            <w:tcW w:w="5333" w:type="dxa"/>
            <w:shd w:val="clear" w:color="auto" w:fill="auto"/>
          </w:tcPr>
          <w:p w:rsidR="00CB0034" w:rsidRPr="001A0375" w:rsidRDefault="00CB0034" w:rsidP="00E26F20">
            <w:pPr>
              <w:spacing w:after="120"/>
              <w:ind w:left="5"/>
              <w:jc w:val="both"/>
              <w:rPr>
                <w:sz w:val="20"/>
                <w:szCs w:val="20"/>
              </w:rPr>
            </w:pPr>
            <w:r w:rsidRPr="001A0375">
              <w:rPr>
                <w:sz w:val="20"/>
                <w:szCs w:val="20"/>
              </w:rPr>
              <w:t>Оборудването за прилагане на продукти за растителна защита, прикрепено към въздухоплавателсно средство или влак подлежи на периодични проверки, регламентирани в Наредба № 5/2016.</w:t>
            </w:r>
          </w:p>
          <w:p w:rsidR="003F6133" w:rsidRPr="001C092B" w:rsidRDefault="003F6133" w:rsidP="00E26F20">
            <w:pPr>
              <w:spacing w:after="120"/>
              <w:ind w:left="720"/>
              <w:jc w:val="both"/>
              <w:rPr>
                <w:sz w:val="20"/>
                <w:szCs w:val="20"/>
              </w:rPr>
            </w:pPr>
          </w:p>
        </w:tc>
        <w:tc>
          <w:tcPr>
            <w:tcW w:w="2160" w:type="dxa"/>
            <w:shd w:val="clear" w:color="auto" w:fill="auto"/>
          </w:tcPr>
          <w:p w:rsidR="00CB0034" w:rsidRPr="001A0375" w:rsidRDefault="00CB0034" w:rsidP="00E26F20">
            <w:pPr>
              <w:spacing w:after="120"/>
              <w:rPr>
                <w:sz w:val="20"/>
                <w:szCs w:val="20"/>
                <w:shd w:val="clear" w:color="auto" w:fill="FFFFFF"/>
              </w:rPr>
            </w:pPr>
            <w:r w:rsidRPr="001A0375">
              <w:rPr>
                <w:sz w:val="20"/>
                <w:szCs w:val="20"/>
                <w:shd w:val="clear" w:color="auto" w:fill="FFFFFF"/>
              </w:rPr>
              <w:t xml:space="preserve">МЗХГ, </w:t>
            </w:r>
            <w:r w:rsidRPr="001A0375">
              <w:rPr>
                <w:color w:val="000000"/>
                <w:sz w:val="20"/>
                <w:szCs w:val="20"/>
                <w:shd w:val="clear" w:color="auto" w:fill="FFFFFF"/>
              </w:rPr>
              <w:t xml:space="preserve">Център за изпитване и сертифициране </w:t>
            </w:r>
            <w:r w:rsidRPr="001A0375">
              <w:rPr>
                <w:color w:val="000000"/>
                <w:sz w:val="20"/>
                <w:szCs w:val="20"/>
                <w:shd w:val="clear" w:color="auto" w:fill="FFFFFF"/>
                <w:lang w:val="ru-RU"/>
              </w:rPr>
              <w:t>(</w:t>
            </w:r>
            <w:r w:rsidRPr="001A0375">
              <w:rPr>
                <w:sz w:val="20"/>
                <w:szCs w:val="20"/>
                <w:shd w:val="clear" w:color="auto" w:fill="FFFFFF"/>
              </w:rPr>
              <w:t>ЦИС</w:t>
            </w:r>
            <w:r w:rsidRPr="001A0375">
              <w:rPr>
                <w:sz w:val="20"/>
                <w:szCs w:val="20"/>
                <w:shd w:val="clear" w:color="auto" w:fill="FFFFFF"/>
                <w:lang w:val="ru-RU"/>
              </w:rPr>
              <w:t>)</w:t>
            </w:r>
            <w:r w:rsidRPr="001A0375">
              <w:rPr>
                <w:sz w:val="20"/>
                <w:szCs w:val="20"/>
                <w:shd w:val="clear" w:color="auto" w:fill="FFFFFF"/>
              </w:rPr>
              <w:t xml:space="preserve"> Русе и Пловдив</w:t>
            </w:r>
          </w:p>
          <w:p w:rsidR="003F6133" w:rsidRPr="001A0375" w:rsidRDefault="003F6133" w:rsidP="00E26F20">
            <w:pPr>
              <w:spacing w:after="120"/>
              <w:rPr>
                <w:sz w:val="20"/>
                <w:szCs w:val="20"/>
                <w:shd w:val="clear" w:color="auto" w:fill="FFFFFF"/>
              </w:rPr>
            </w:pPr>
          </w:p>
        </w:tc>
        <w:tc>
          <w:tcPr>
            <w:tcW w:w="1689" w:type="dxa"/>
            <w:shd w:val="clear" w:color="auto" w:fill="auto"/>
          </w:tcPr>
          <w:p w:rsidR="00CB0034" w:rsidRPr="001A0375" w:rsidRDefault="00CB0034" w:rsidP="00E26F20">
            <w:pPr>
              <w:spacing w:after="120"/>
              <w:ind w:left="5"/>
              <w:jc w:val="both"/>
              <w:rPr>
                <w:sz w:val="20"/>
                <w:szCs w:val="20"/>
              </w:rPr>
            </w:pPr>
            <w:r w:rsidRPr="001A0375">
              <w:rPr>
                <w:sz w:val="20"/>
                <w:szCs w:val="20"/>
              </w:rPr>
              <w:t>Съгласно Наредба№ 5/2016.</w:t>
            </w:r>
          </w:p>
          <w:p w:rsidR="003F6133" w:rsidRPr="001A0375" w:rsidRDefault="003F6133" w:rsidP="00E26F20">
            <w:pPr>
              <w:spacing w:after="120"/>
              <w:jc w:val="center"/>
              <w:rPr>
                <w:sz w:val="20"/>
                <w:szCs w:val="20"/>
                <w:lang w:val="ru-RU"/>
              </w:rPr>
            </w:pPr>
          </w:p>
        </w:tc>
        <w:tc>
          <w:tcPr>
            <w:tcW w:w="2546" w:type="dxa"/>
            <w:shd w:val="clear" w:color="auto" w:fill="auto"/>
          </w:tcPr>
          <w:p w:rsidR="003F6133" w:rsidRPr="001A0375" w:rsidRDefault="00CB0034" w:rsidP="00E26F20">
            <w:pPr>
              <w:spacing w:after="120"/>
              <w:rPr>
                <w:sz w:val="20"/>
                <w:szCs w:val="20"/>
              </w:rPr>
            </w:pPr>
            <w:r w:rsidRPr="001A0375">
              <w:rPr>
                <w:sz w:val="20"/>
                <w:szCs w:val="20"/>
              </w:rPr>
              <w:t>Процент</w:t>
            </w:r>
            <w:r w:rsidRPr="001A0375">
              <w:rPr>
                <w:sz w:val="20"/>
                <w:szCs w:val="20"/>
                <w:lang w:val="ru-RU"/>
              </w:rPr>
              <w:t xml:space="preserve"> </w:t>
            </w:r>
            <w:r w:rsidRPr="001A0375">
              <w:rPr>
                <w:sz w:val="20"/>
                <w:szCs w:val="20"/>
              </w:rPr>
              <w:t>на проверено оборудване, прикрепено към въздухоплавателно средство спрямо подлежащото на проверка.</w:t>
            </w:r>
          </w:p>
          <w:p w:rsidR="00CB0034" w:rsidRPr="001A0375" w:rsidRDefault="00CB0034" w:rsidP="00E26F20">
            <w:pPr>
              <w:spacing w:after="120"/>
              <w:rPr>
                <w:rStyle w:val="tlid-translation"/>
                <w:sz w:val="20"/>
                <w:szCs w:val="20"/>
              </w:rPr>
            </w:pPr>
            <w:r w:rsidRPr="001A0375">
              <w:rPr>
                <w:sz w:val="20"/>
                <w:szCs w:val="20"/>
              </w:rPr>
              <w:t>Процент</w:t>
            </w:r>
            <w:r w:rsidRPr="001A0375">
              <w:rPr>
                <w:sz w:val="20"/>
                <w:szCs w:val="20"/>
                <w:lang w:val="ru-RU"/>
              </w:rPr>
              <w:t xml:space="preserve"> </w:t>
            </w:r>
            <w:r w:rsidRPr="001A0375">
              <w:rPr>
                <w:sz w:val="20"/>
                <w:szCs w:val="20"/>
              </w:rPr>
              <w:t>на проверено оборудване, прикрепено към влак спрямо подлежащото на проверка.</w:t>
            </w:r>
          </w:p>
        </w:tc>
        <w:tc>
          <w:tcPr>
            <w:tcW w:w="1083" w:type="dxa"/>
            <w:shd w:val="clear" w:color="auto" w:fill="auto"/>
          </w:tcPr>
          <w:p w:rsidR="003F6133" w:rsidRPr="001A0375" w:rsidRDefault="00CB0034" w:rsidP="00E26F20">
            <w:pPr>
              <w:spacing w:after="120"/>
              <w:rPr>
                <w:sz w:val="18"/>
                <w:szCs w:val="18"/>
                <w:shd w:val="clear" w:color="auto" w:fill="FFFFFF"/>
              </w:rPr>
            </w:pPr>
            <w:r w:rsidRPr="001A0375">
              <w:rPr>
                <w:sz w:val="18"/>
                <w:szCs w:val="18"/>
                <w:shd w:val="clear" w:color="auto" w:fill="FFFFFF"/>
              </w:rPr>
              <w:t>Висок</w:t>
            </w:r>
          </w:p>
        </w:tc>
        <w:tc>
          <w:tcPr>
            <w:tcW w:w="2337" w:type="dxa"/>
            <w:vMerge/>
            <w:shd w:val="clear" w:color="auto" w:fill="auto"/>
          </w:tcPr>
          <w:p w:rsidR="003F6133" w:rsidRPr="00654DF5" w:rsidRDefault="003F6133" w:rsidP="00E26F20">
            <w:pPr>
              <w:spacing w:after="120"/>
              <w:rPr>
                <w:sz w:val="20"/>
                <w:szCs w:val="20"/>
                <w:shd w:val="clear" w:color="auto" w:fill="FFFFFF"/>
              </w:rPr>
            </w:pPr>
          </w:p>
        </w:tc>
      </w:tr>
      <w:tr w:rsidR="001651DA" w:rsidRPr="00654DF5">
        <w:tc>
          <w:tcPr>
            <w:tcW w:w="540" w:type="dxa"/>
            <w:shd w:val="clear" w:color="auto" w:fill="auto"/>
          </w:tcPr>
          <w:p w:rsidR="001651DA" w:rsidRPr="00485F84" w:rsidRDefault="001651DA" w:rsidP="00E26F20">
            <w:pPr>
              <w:spacing w:after="120"/>
              <w:rPr>
                <w:sz w:val="18"/>
                <w:szCs w:val="18"/>
                <w:shd w:val="clear" w:color="auto" w:fill="FFFFFF"/>
                <w:lang w:val="en-US"/>
              </w:rPr>
            </w:pPr>
            <w:r w:rsidRPr="00CA0C67">
              <w:rPr>
                <w:sz w:val="18"/>
                <w:szCs w:val="18"/>
                <w:shd w:val="clear" w:color="auto" w:fill="FFFFFF"/>
              </w:rPr>
              <w:t>4.</w:t>
            </w:r>
            <w:r w:rsidR="00CB0034">
              <w:rPr>
                <w:sz w:val="18"/>
                <w:szCs w:val="18"/>
                <w:shd w:val="clear" w:color="auto" w:fill="FFFFFF"/>
              </w:rPr>
              <w:t>4</w:t>
            </w:r>
            <w:r w:rsidRPr="00CA0C67">
              <w:rPr>
                <w:sz w:val="18"/>
                <w:szCs w:val="18"/>
                <w:shd w:val="clear" w:color="auto" w:fill="FFFFFF"/>
              </w:rPr>
              <w:t>.</w:t>
            </w:r>
          </w:p>
        </w:tc>
        <w:tc>
          <w:tcPr>
            <w:tcW w:w="5333" w:type="dxa"/>
            <w:shd w:val="clear" w:color="auto" w:fill="auto"/>
          </w:tcPr>
          <w:p w:rsidR="001651DA" w:rsidRPr="001C092B" w:rsidRDefault="001651DA" w:rsidP="00E26F20">
            <w:pPr>
              <w:spacing w:after="120"/>
              <w:rPr>
                <w:sz w:val="20"/>
                <w:szCs w:val="20"/>
              </w:rPr>
            </w:pPr>
            <w:r w:rsidRPr="001C092B">
              <w:rPr>
                <w:sz w:val="20"/>
                <w:szCs w:val="20"/>
              </w:rPr>
              <w:t xml:space="preserve">Оборудването за прилагане на продукти за растителна защита с </w:t>
            </w:r>
            <w:r w:rsidRPr="001C092B">
              <w:rPr>
                <w:color w:val="000000"/>
                <w:sz w:val="20"/>
                <w:szCs w:val="20"/>
              </w:rPr>
              <w:t>авиационна техника</w:t>
            </w:r>
            <w:r w:rsidRPr="001C092B">
              <w:rPr>
                <w:sz w:val="20"/>
                <w:szCs w:val="20"/>
              </w:rPr>
              <w:t xml:space="preserve"> </w:t>
            </w:r>
            <w:r w:rsidRPr="001C092B">
              <w:rPr>
                <w:sz w:val="20"/>
                <w:szCs w:val="20"/>
                <w:lang w:val="ru-RU"/>
              </w:rPr>
              <w:t>преминава техническ</w:t>
            </w:r>
            <w:r w:rsidRPr="001C092B">
              <w:rPr>
                <w:sz w:val="20"/>
                <w:szCs w:val="20"/>
              </w:rPr>
              <w:t>и</w:t>
            </w:r>
            <w:r w:rsidRPr="001C092B">
              <w:rPr>
                <w:sz w:val="20"/>
                <w:szCs w:val="20"/>
                <w:lang w:val="ru-RU"/>
              </w:rPr>
              <w:t xml:space="preserve"> </w:t>
            </w:r>
            <w:r w:rsidRPr="001C092B">
              <w:rPr>
                <w:sz w:val="20"/>
                <w:szCs w:val="20"/>
              </w:rPr>
              <w:t>преглед</w:t>
            </w:r>
            <w:r w:rsidRPr="001C092B">
              <w:rPr>
                <w:sz w:val="20"/>
                <w:szCs w:val="20"/>
                <w:lang w:val="ru-RU"/>
              </w:rPr>
              <w:t>,</w:t>
            </w:r>
            <w:r w:rsidRPr="001C092B">
              <w:rPr>
                <w:sz w:val="20"/>
                <w:szCs w:val="20"/>
              </w:rPr>
              <w:t xml:space="preserve"> съгласно изискванията на </w:t>
            </w:r>
            <w:r w:rsidR="006731EE" w:rsidRPr="001A0375">
              <w:rPr>
                <w:sz w:val="20"/>
                <w:szCs w:val="20"/>
              </w:rPr>
              <w:t>Наредба № 37 от 19.10.2016 г. за авиационните оператори</w:t>
            </w:r>
            <w:r w:rsidRPr="001A0375">
              <w:rPr>
                <w:sz w:val="20"/>
                <w:szCs w:val="20"/>
                <w:lang w:val="ru-RU"/>
              </w:rPr>
              <w:t>,</w:t>
            </w:r>
            <w:r w:rsidRPr="001C092B">
              <w:rPr>
                <w:sz w:val="20"/>
                <w:szCs w:val="20"/>
                <w:lang w:val="ru-RU"/>
              </w:rPr>
              <w:t xml:space="preserve"> извършващи специализирани авиационни работи.</w:t>
            </w:r>
          </w:p>
        </w:tc>
        <w:tc>
          <w:tcPr>
            <w:tcW w:w="2160" w:type="dxa"/>
            <w:shd w:val="clear" w:color="auto" w:fill="auto"/>
          </w:tcPr>
          <w:p w:rsidR="001651DA" w:rsidRDefault="001651DA" w:rsidP="00E26F20">
            <w:pPr>
              <w:spacing w:after="120"/>
              <w:rPr>
                <w:sz w:val="20"/>
                <w:szCs w:val="20"/>
                <w:shd w:val="clear" w:color="auto" w:fill="FFFFFF"/>
              </w:rPr>
            </w:pPr>
            <w:r w:rsidRPr="001C092B">
              <w:rPr>
                <w:sz w:val="20"/>
                <w:szCs w:val="20"/>
                <w:shd w:val="clear" w:color="auto" w:fill="FFFFFF"/>
              </w:rPr>
              <w:t>ГДГВА</w:t>
            </w:r>
          </w:p>
          <w:p w:rsidR="00674233" w:rsidRPr="009E26A9" w:rsidRDefault="00674233" w:rsidP="00EC7DA8">
            <w:pPr>
              <w:spacing w:after="120"/>
              <w:rPr>
                <w:color w:val="000000"/>
                <w:sz w:val="20"/>
                <w:szCs w:val="20"/>
                <w:shd w:val="clear" w:color="auto" w:fill="FFFFFF"/>
              </w:rPr>
            </w:pPr>
          </w:p>
        </w:tc>
        <w:tc>
          <w:tcPr>
            <w:tcW w:w="1689" w:type="dxa"/>
            <w:shd w:val="clear" w:color="auto" w:fill="auto"/>
          </w:tcPr>
          <w:p w:rsidR="001651DA" w:rsidRPr="001C092B" w:rsidRDefault="001651DA" w:rsidP="00E26F20">
            <w:pPr>
              <w:spacing w:after="120"/>
              <w:jc w:val="center"/>
              <w:rPr>
                <w:sz w:val="20"/>
                <w:szCs w:val="20"/>
                <w:shd w:val="clear" w:color="auto" w:fill="FFFFFF"/>
              </w:rPr>
            </w:pPr>
            <w:r w:rsidRPr="001C092B">
              <w:rPr>
                <w:sz w:val="20"/>
                <w:szCs w:val="20"/>
                <w:lang w:val="ru-RU"/>
              </w:rPr>
              <w:t>постоянен</w:t>
            </w:r>
          </w:p>
        </w:tc>
        <w:tc>
          <w:tcPr>
            <w:tcW w:w="2546" w:type="dxa"/>
            <w:shd w:val="clear" w:color="auto" w:fill="auto"/>
          </w:tcPr>
          <w:p w:rsidR="001651DA" w:rsidRPr="001A0375" w:rsidRDefault="0018711F" w:rsidP="00E26F20">
            <w:pPr>
              <w:spacing w:after="120"/>
              <w:rPr>
                <w:rStyle w:val="tlid-translation"/>
                <w:sz w:val="20"/>
                <w:szCs w:val="20"/>
              </w:rPr>
            </w:pPr>
            <w:r w:rsidRPr="001A0375">
              <w:rPr>
                <w:rStyle w:val="tlid-translation"/>
                <w:sz w:val="20"/>
                <w:szCs w:val="20"/>
              </w:rPr>
              <w:t>Брой г</w:t>
            </w:r>
            <w:r w:rsidR="0064335F" w:rsidRPr="001A0375">
              <w:rPr>
                <w:rStyle w:val="tlid-translation"/>
                <w:sz w:val="20"/>
                <w:szCs w:val="20"/>
              </w:rPr>
              <w:t>одишни проверки на наличното ново оборудване за различните типове въздухоплавателни средства, които извършват въздушно пръскане и сравняване на  спецификациите с монтираните на самолета</w:t>
            </w:r>
            <w:r w:rsidR="001A0375">
              <w:rPr>
                <w:rStyle w:val="tlid-translation"/>
                <w:sz w:val="20"/>
                <w:szCs w:val="20"/>
              </w:rPr>
              <w:t>.</w:t>
            </w:r>
          </w:p>
          <w:p w:rsidR="0018711F" w:rsidRPr="006B7E67" w:rsidRDefault="0018711F" w:rsidP="00E26F20">
            <w:pPr>
              <w:spacing w:after="120"/>
              <w:rPr>
                <w:sz w:val="20"/>
                <w:szCs w:val="20"/>
                <w:shd w:val="clear" w:color="auto" w:fill="FFFFFF"/>
              </w:rPr>
            </w:pPr>
            <w:r w:rsidRPr="001A0375">
              <w:rPr>
                <w:rStyle w:val="tlid-translation"/>
                <w:sz w:val="20"/>
                <w:szCs w:val="20"/>
              </w:rPr>
              <w:t>Брой одобрени оператори за въздушно пръскане</w:t>
            </w:r>
            <w:r w:rsidR="001A0375">
              <w:rPr>
                <w:rStyle w:val="tlid-translation"/>
                <w:sz w:val="20"/>
                <w:szCs w:val="20"/>
              </w:rPr>
              <w:t>.</w:t>
            </w:r>
          </w:p>
        </w:tc>
        <w:tc>
          <w:tcPr>
            <w:tcW w:w="1083" w:type="dxa"/>
            <w:shd w:val="clear" w:color="auto" w:fill="auto"/>
          </w:tcPr>
          <w:p w:rsidR="001651DA" w:rsidRPr="00654DF5" w:rsidRDefault="001651DA" w:rsidP="00E26F20">
            <w:pPr>
              <w:spacing w:after="120"/>
              <w:rPr>
                <w:sz w:val="20"/>
                <w:szCs w:val="20"/>
                <w:highlight w:val="yellow"/>
                <w:shd w:val="clear" w:color="auto" w:fill="FFFFFF"/>
              </w:rPr>
            </w:pPr>
            <w:r>
              <w:rPr>
                <w:sz w:val="18"/>
                <w:szCs w:val="18"/>
                <w:shd w:val="clear" w:color="auto" w:fill="FFFFFF"/>
              </w:rPr>
              <w:t>Висок</w:t>
            </w:r>
          </w:p>
        </w:tc>
        <w:tc>
          <w:tcPr>
            <w:tcW w:w="2337" w:type="dxa"/>
            <w:vMerge/>
            <w:shd w:val="clear" w:color="auto" w:fill="auto"/>
          </w:tcPr>
          <w:p w:rsidR="001651DA" w:rsidRPr="00654DF5" w:rsidRDefault="001651DA" w:rsidP="00E26F20">
            <w:pPr>
              <w:spacing w:after="120"/>
              <w:rPr>
                <w:sz w:val="20"/>
                <w:szCs w:val="20"/>
                <w:shd w:val="clear" w:color="auto" w:fill="FFFFFF"/>
              </w:rPr>
            </w:pPr>
          </w:p>
        </w:tc>
      </w:tr>
      <w:tr w:rsidR="001651DA" w:rsidRPr="00654DF5">
        <w:tc>
          <w:tcPr>
            <w:tcW w:w="15688" w:type="dxa"/>
            <w:gridSpan w:val="7"/>
            <w:shd w:val="clear" w:color="auto" w:fill="auto"/>
          </w:tcPr>
          <w:p w:rsidR="001651DA" w:rsidRPr="00437B17" w:rsidRDefault="001651DA" w:rsidP="00E26F20">
            <w:pPr>
              <w:spacing w:after="120"/>
              <w:rPr>
                <w:b/>
                <w:sz w:val="20"/>
                <w:szCs w:val="20"/>
                <w:shd w:val="clear" w:color="auto" w:fill="FFFFFF"/>
              </w:rPr>
            </w:pPr>
            <w:r w:rsidRPr="00437B17">
              <w:rPr>
                <w:b/>
                <w:sz w:val="20"/>
                <w:szCs w:val="20"/>
                <w:shd w:val="clear" w:color="auto" w:fill="FFFFFF"/>
              </w:rPr>
              <w:t>5.</w:t>
            </w:r>
            <w:r>
              <w:rPr>
                <w:b/>
                <w:sz w:val="20"/>
                <w:szCs w:val="20"/>
                <w:shd w:val="clear" w:color="auto" w:fill="FFFFFF"/>
              </w:rPr>
              <w:t xml:space="preserve"> Въздушно пръскане </w:t>
            </w:r>
          </w:p>
        </w:tc>
      </w:tr>
      <w:tr w:rsidR="001651DA" w:rsidRPr="00654DF5">
        <w:tc>
          <w:tcPr>
            <w:tcW w:w="540" w:type="dxa"/>
            <w:shd w:val="clear" w:color="auto" w:fill="auto"/>
          </w:tcPr>
          <w:p w:rsidR="001651DA" w:rsidRPr="005021D8" w:rsidRDefault="001651DA" w:rsidP="00E26F20">
            <w:pPr>
              <w:spacing w:after="120"/>
              <w:rPr>
                <w:sz w:val="18"/>
                <w:szCs w:val="18"/>
                <w:shd w:val="clear" w:color="auto" w:fill="FFFFFF"/>
              </w:rPr>
            </w:pPr>
            <w:r w:rsidRPr="005021D8">
              <w:rPr>
                <w:sz w:val="18"/>
                <w:szCs w:val="18"/>
                <w:shd w:val="clear" w:color="auto" w:fill="FFFFFF"/>
              </w:rPr>
              <w:t>5.1.</w:t>
            </w:r>
          </w:p>
        </w:tc>
        <w:tc>
          <w:tcPr>
            <w:tcW w:w="5333" w:type="dxa"/>
            <w:shd w:val="clear" w:color="auto" w:fill="auto"/>
          </w:tcPr>
          <w:p w:rsidR="001651DA" w:rsidRPr="005021D8" w:rsidRDefault="001651DA" w:rsidP="00E26F20">
            <w:pPr>
              <w:spacing w:after="120"/>
              <w:rPr>
                <w:sz w:val="20"/>
                <w:szCs w:val="20"/>
                <w:shd w:val="clear" w:color="auto" w:fill="FFFFFF"/>
              </w:rPr>
            </w:pPr>
            <w:r w:rsidRPr="005021D8">
              <w:rPr>
                <w:sz w:val="20"/>
                <w:szCs w:val="20"/>
                <w:lang w:val="ru-RU"/>
              </w:rPr>
              <w:t>Забрана за въздушно пръскане на земеделски култури</w:t>
            </w:r>
            <w:r w:rsidRPr="005021D8">
              <w:rPr>
                <w:sz w:val="20"/>
                <w:szCs w:val="20"/>
              </w:rPr>
              <w:t xml:space="preserve"> и други площи</w:t>
            </w:r>
            <w:r w:rsidRPr="005021D8">
              <w:rPr>
                <w:sz w:val="20"/>
                <w:szCs w:val="20"/>
                <w:lang w:val="ru-RU"/>
              </w:rPr>
              <w:t xml:space="preserve"> с продукти за растителна защита.</w:t>
            </w:r>
          </w:p>
        </w:tc>
        <w:tc>
          <w:tcPr>
            <w:tcW w:w="2160" w:type="dxa"/>
            <w:shd w:val="clear" w:color="auto" w:fill="auto"/>
          </w:tcPr>
          <w:p w:rsidR="001651DA" w:rsidRPr="005021D8" w:rsidRDefault="001651DA" w:rsidP="00E26F20">
            <w:pPr>
              <w:spacing w:after="120"/>
              <w:rPr>
                <w:sz w:val="18"/>
                <w:szCs w:val="18"/>
                <w:shd w:val="clear" w:color="auto" w:fill="FFFFFF"/>
              </w:rPr>
            </w:pPr>
            <w:r w:rsidRPr="005021D8">
              <w:rPr>
                <w:sz w:val="18"/>
                <w:szCs w:val="18"/>
                <w:shd w:val="clear" w:color="auto" w:fill="FFFFFF"/>
              </w:rPr>
              <w:t>БАБХ</w:t>
            </w:r>
          </w:p>
        </w:tc>
        <w:tc>
          <w:tcPr>
            <w:tcW w:w="1689" w:type="dxa"/>
            <w:shd w:val="clear" w:color="auto" w:fill="auto"/>
          </w:tcPr>
          <w:p w:rsidR="00D57B15" w:rsidRDefault="00D57B15" w:rsidP="00E26F20">
            <w:pPr>
              <w:spacing w:after="120"/>
              <w:jc w:val="center"/>
              <w:rPr>
                <w:sz w:val="20"/>
                <w:szCs w:val="20"/>
              </w:rPr>
            </w:pPr>
            <w:r>
              <w:rPr>
                <w:sz w:val="20"/>
                <w:szCs w:val="20"/>
              </w:rPr>
              <w:t>постоянен</w:t>
            </w:r>
          </w:p>
          <w:p w:rsidR="001651DA" w:rsidRPr="005021D8" w:rsidRDefault="001651DA" w:rsidP="00E26F20">
            <w:pPr>
              <w:spacing w:after="120"/>
              <w:jc w:val="center"/>
              <w:rPr>
                <w:sz w:val="20"/>
                <w:szCs w:val="20"/>
              </w:rPr>
            </w:pPr>
            <w:r w:rsidRPr="005021D8">
              <w:rPr>
                <w:sz w:val="20"/>
                <w:szCs w:val="20"/>
              </w:rPr>
              <w:t>съгласно ЗЗР</w:t>
            </w:r>
          </w:p>
          <w:p w:rsidR="00A15A7F" w:rsidRPr="005021D8" w:rsidRDefault="00A15A7F" w:rsidP="00E26F20">
            <w:pPr>
              <w:spacing w:after="120"/>
              <w:jc w:val="center"/>
              <w:rPr>
                <w:sz w:val="20"/>
                <w:szCs w:val="20"/>
                <w:shd w:val="clear" w:color="auto" w:fill="FFFFFF"/>
              </w:rPr>
            </w:pPr>
            <w:r w:rsidRPr="005021D8">
              <w:rPr>
                <w:sz w:val="20"/>
                <w:szCs w:val="20"/>
              </w:rPr>
              <w:t>и Наред</w:t>
            </w:r>
            <w:r w:rsidR="00D57B15">
              <w:rPr>
                <w:sz w:val="20"/>
                <w:szCs w:val="20"/>
              </w:rPr>
              <w:t xml:space="preserve">ба </w:t>
            </w:r>
            <w:r w:rsidR="00D57B15" w:rsidRPr="005021D8">
              <w:rPr>
                <w:sz w:val="18"/>
                <w:szCs w:val="18"/>
                <w:shd w:val="clear" w:color="auto" w:fill="FFFFFF"/>
              </w:rPr>
              <w:t>№13/26.08.2016 г</w:t>
            </w:r>
            <w:r w:rsidR="00D57B15" w:rsidRPr="005021D8" w:rsidDel="00D57B15">
              <w:rPr>
                <w:sz w:val="20"/>
                <w:szCs w:val="20"/>
              </w:rPr>
              <w:t xml:space="preserve"> </w:t>
            </w:r>
          </w:p>
        </w:tc>
        <w:tc>
          <w:tcPr>
            <w:tcW w:w="2546" w:type="dxa"/>
            <w:tcBorders>
              <w:bottom w:val="single" w:sz="4" w:space="0" w:color="auto"/>
            </w:tcBorders>
            <w:shd w:val="clear" w:color="auto" w:fill="auto"/>
          </w:tcPr>
          <w:p w:rsidR="001651DA" w:rsidRPr="005021D8" w:rsidRDefault="001651DA" w:rsidP="00E26F20">
            <w:pPr>
              <w:spacing w:after="120"/>
              <w:rPr>
                <w:sz w:val="18"/>
                <w:szCs w:val="18"/>
                <w:shd w:val="clear" w:color="auto" w:fill="FFFFFF"/>
              </w:rPr>
            </w:pPr>
            <w:r w:rsidRPr="005021D8">
              <w:rPr>
                <w:sz w:val="18"/>
                <w:szCs w:val="18"/>
                <w:shd w:val="clear" w:color="auto" w:fill="FFFFFF"/>
              </w:rPr>
              <w:t>Чл. 107, ал.3 от ЗЗР</w:t>
            </w:r>
          </w:p>
          <w:p w:rsidR="001651DA" w:rsidRPr="005021D8" w:rsidRDefault="001651DA" w:rsidP="00E26F20">
            <w:pPr>
              <w:spacing w:after="120"/>
              <w:rPr>
                <w:sz w:val="18"/>
                <w:szCs w:val="18"/>
                <w:shd w:val="clear" w:color="auto" w:fill="FFFFFF"/>
              </w:rPr>
            </w:pPr>
            <w:r w:rsidRPr="005021D8">
              <w:rPr>
                <w:sz w:val="20"/>
                <w:szCs w:val="20"/>
                <w:shd w:val="clear" w:color="auto" w:fill="FFFFFF"/>
              </w:rPr>
              <w:t xml:space="preserve">Наредба </w:t>
            </w:r>
            <w:r w:rsidRPr="005021D8">
              <w:rPr>
                <w:sz w:val="18"/>
                <w:szCs w:val="18"/>
                <w:shd w:val="clear" w:color="auto" w:fill="FFFFFF"/>
              </w:rPr>
              <w:t xml:space="preserve">№13/26.08.2016 г. </w:t>
            </w:r>
            <w:r w:rsidRPr="005021D8">
              <w:rPr>
                <w:bCs/>
                <w:sz w:val="20"/>
                <w:szCs w:val="20"/>
              </w:rPr>
              <w:t xml:space="preserve">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p>
        </w:tc>
        <w:tc>
          <w:tcPr>
            <w:tcW w:w="1083" w:type="dxa"/>
            <w:shd w:val="clear" w:color="auto" w:fill="auto"/>
          </w:tcPr>
          <w:p w:rsidR="001651DA" w:rsidRPr="005021D8" w:rsidRDefault="001651DA" w:rsidP="00E26F20">
            <w:pPr>
              <w:spacing w:after="120"/>
              <w:rPr>
                <w:sz w:val="18"/>
                <w:szCs w:val="18"/>
                <w:shd w:val="clear" w:color="auto" w:fill="FFFFFF"/>
              </w:rPr>
            </w:pPr>
            <w:r w:rsidRPr="005021D8">
              <w:rPr>
                <w:sz w:val="18"/>
                <w:szCs w:val="18"/>
                <w:shd w:val="clear" w:color="auto" w:fill="FFFFFF"/>
              </w:rPr>
              <w:t>Висок</w:t>
            </w:r>
          </w:p>
        </w:tc>
        <w:tc>
          <w:tcPr>
            <w:tcW w:w="2337" w:type="dxa"/>
            <w:vMerge w:val="restart"/>
            <w:shd w:val="clear" w:color="auto" w:fill="auto"/>
          </w:tcPr>
          <w:p w:rsidR="001651DA" w:rsidRPr="00AD6AA7" w:rsidRDefault="001651DA" w:rsidP="00E26F20">
            <w:pPr>
              <w:spacing w:after="120"/>
              <w:rPr>
                <w:b/>
                <w:sz w:val="20"/>
                <w:szCs w:val="20"/>
              </w:rPr>
            </w:pPr>
            <w:r w:rsidRPr="005021D8">
              <w:rPr>
                <w:sz w:val="20"/>
                <w:szCs w:val="20"/>
                <w:lang w:val="ru-RU"/>
              </w:rPr>
              <w:t xml:space="preserve">Намаляване на рисковете и въздействието от употребата на пестициди върху здравето на хората и върху околната среда, в резултат на забраната за въздушно пръскане, </w:t>
            </w:r>
            <w:r w:rsidRPr="005021D8">
              <w:rPr>
                <w:sz w:val="20"/>
                <w:szCs w:val="20"/>
                <w:lang w:val="ru-RU"/>
              </w:rPr>
              <w:lastRenderedPageBreak/>
              <w:t xml:space="preserve">повишаване на информираността на обществеността за извършваните въздушни пръскания, </w:t>
            </w:r>
            <w:r w:rsidR="000C68EA">
              <w:rPr>
                <w:sz w:val="20"/>
                <w:szCs w:val="20"/>
                <w:lang w:val="ru-RU"/>
              </w:rPr>
              <w:t xml:space="preserve">Контрол върху </w:t>
            </w:r>
            <w:r w:rsidRPr="000C68EA">
              <w:rPr>
                <w:sz w:val="20"/>
                <w:szCs w:val="20"/>
                <w:lang w:val="ru-RU"/>
              </w:rPr>
              <w:t xml:space="preserve">забраната за въздушно пръскане с </w:t>
            </w:r>
            <w:r w:rsidR="000C68EA">
              <w:rPr>
                <w:sz w:val="20"/>
                <w:szCs w:val="20"/>
                <w:lang w:val="ru-RU"/>
              </w:rPr>
              <w:t>ПРЗ и спазване изискванията на дерогация, само при доказана необходимост</w:t>
            </w:r>
            <w:r w:rsidRPr="000C68EA">
              <w:rPr>
                <w:sz w:val="20"/>
                <w:szCs w:val="20"/>
                <w:lang w:val="ru-RU"/>
              </w:rPr>
              <w:t>.</w:t>
            </w:r>
          </w:p>
          <w:p w:rsidR="001651DA" w:rsidRPr="00654DF5" w:rsidRDefault="001651DA" w:rsidP="00E26F20">
            <w:pPr>
              <w:spacing w:after="120"/>
              <w:rPr>
                <w:sz w:val="18"/>
                <w:szCs w:val="18"/>
                <w:shd w:val="clear" w:color="auto" w:fill="FFFFFF"/>
              </w:rPr>
            </w:pPr>
          </w:p>
        </w:tc>
      </w:tr>
      <w:tr w:rsidR="00083E96" w:rsidRPr="00654DF5" w:rsidTr="00A22EAA">
        <w:tc>
          <w:tcPr>
            <w:tcW w:w="540" w:type="dxa"/>
            <w:shd w:val="clear" w:color="auto" w:fill="auto"/>
          </w:tcPr>
          <w:p w:rsidR="00083E96" w:rsidRPr="005021D8" w:rsidRDefault="00083E96" w:rsidP="00E26F20">
            <w:pPr>
              <w:spacing w:after="120"/>
              <w:rPr>
                <w:sz w:val="18"/>
                <w:szCs w:val="18"/>
                <w:shd w:val="clear" w:color="auto" w:fill="FFFFFF"/>
              </w:rPr>
            </w:pPr>
            <w:r w:rsidRPr="005021D8">
              <w:rPr>
                <w:sz w:val="18"/>
                <w:szCs w:val="18"/>
                <w:shd w:val="clear" w:color="auto" w:fill="FFFFFF"/>
              </w:rPr>
              <w:lastRenderedPageBreak/>
              <w:t>5.2.</w:t>
            </w:r>
          </w:p>
        </w:tc>
        <w:tc>
          <w:tcPr>
            <w:tcW w:w="5333" w:type="dxa"/>
            <w:shd w:val="clear" w:color="auto" w:fill="auto"/>
          </w:tcPr>
          <w:p w:rsidR="00083E96" w:rsidRPr="005021D8" w:rsidRDefault="00083E96" w:rsidP="00E26F20">
            <w:pPr>
              <w:spacing w:after="120"/>
              <w:rPr>
                <w:sz w:val="20"/>
                <w:szCs w:val="20"/>
              </w:rPr>
            </w:pPr>
            <w:r w:rsidRPr="005021D8">
              <w:rPr>
                <w:sz w:val="20"/>
                <w:szCs w:val="20"/>
                <w:lang w:val="ru-RU"/>
              </w:rPr>
              <w:t>Извършване на въздушно пръскане само с писмено разрешение, издадено</w:t>
            </w:r>
            <w:r w:rsidRPr="005021D8">
              <w:rPr>
                <w:sz w:val="20"/>
                <w:szCs w:val="20"/>
              </w:rPr>
              <w:t xml:space="preserve"> от </w:t>
            </w:r>
            <w:r w:rsidRPr="000C68EA">
              <w:rPr>
                <w:sz w:val="20"/>
                <w:szCs w:val="20"/>
              </w:rPr>
              <w:t>Директора на ОДБХ</w:t>
            </w:r>
            <w:r w:rsidRPr="005021D8">
              <w:rPr>
                <w:sz w:val="20"/>
                <w:szCs w:val="20"/>
              </w:rPr>
              <w:t>, в</w:t>
            </w:r>
            <w:r w:rsidRPr="005021D8">
              <w:rPr>
                <w:sz w:val="20"/>
                <w:szCs w:val="20"/>
                <w:lang w:val="ru-RU"/>
              </w:rPr>
              <w:t xml:space="preserve"> извънредни случаи, когато липсват други възможности за опазване на </w:t>
            </w:r>
            <w:r w:rsidRPr="005021D8">
              <w:rPr>
                <w:sz w:val="20"/>
                <w:szCs w:val="20"/>
              </w:rPr>
              <w:t>растенията и растителните продукти</w:t>
            </w:r>
            <w:r w:rsidRPr="005021D8">
              <w:rPr>
                <w:sz w:val="20"/>
                <w:szCs w:val="20"/>
                <w:lang w:val="ru-RU"/>
              </w:rPr>
              <w:t xml:space="preserve"> от вредители или са налице очевидни предимства, </w:t>
            </w:r>
            <w:r w:rsidRPr="005021D8">
              <w:rPr>
                <w:sz w:val="20"/>
                <w:szCs w:val="20"/>
              </w:rPr>
              <w:t xml:space="preserve">относно </w:t>
            </w:r>
            <w:r w:rsidRPr="005021D8">
              <w:rPr>
                <w:sz w:val="20"/>
                <w:szCs w:val="20"/>
                <w:lang w:val="ru-RU"/>
              </w:rPr>
              <w:t xml:space="preserve">намаляване на въздействието върху здравето на хората и околната среда, в сравнение с наземното прилагане на </w:t>
            </w:r>
            <w:r w:rsidRPr="005021D8">
              <w:rPr>
                <w:sz w:val="20"/>
                <w:szCs w:val="20"/>
              </w:rPr>
              <w:t>продукти за растителна защита.</w:t>
            </w:r>
          </w:p>
        </w:tc>
        <w:tc>
          <w:tcPr>
            <w:tcW w:w="2160" w:type="dxa"/>
            <w:shd w:val="clear" w:color="auto" w:fill="auto"/>
          </w:tcPr>
          <w:p w:rsidR="00083E96" w:rsidRDefault="00083E96" w:rsidP="00E26F20">
            <w:pPr>
              <w:spacing w:after="120"/>
              <w:rPr>
                <w:sz w:val="18"/>
                <w:szCs w:val="18"/>
                <w:shd w:val="clear" w:color="auto" w:fill="FFFFFF"/>
              </w:rPr>
            </w:pPr>
            <w:r w:rsidRPr="005021D8">
              <w:rPr>
                <w:sz w:val="18"/>
                <w:szCs w:val="18"/>
                <w:shd w:val="clear" w:color="auto" w:fill="FFFFFF"/>
              </w:rPr>
              <w:t>БАБХ</w:t>
            </w:r>
          </w:p>
          <w:p w:rsidR="00083E96" w:rsidRPr="005021D8" w:rsidRDefault="00083E96" w:rsidP="00E26F20">
            <w:pPr>
              <w:spacing w:after="120"/>
              <w:rPr>
                <w:sz w:val="18"/>
                <w:szCs w:val="18"/>
                <w:shd w:val="clear" w:color="auto" w:fill="FFFFFF"/>
              </w:rPr>
            </w:pPr>
            <w:r>
              <w:rPr>
                <w:sz w:val="18"/>
                <w:szCs w:val="18"/>
                <w:shd w:val="clear" w:color="auto" w:fill="FFFFFF"/>
              </w:rPr>
              <w:t>ОДБХ</w:t>
            </w:r>
          </w:p>
        </w:tc>
        <w:tc>
          <w:tcPr>
            <w:tcW w:w="1689" w:type="dxa"/>
            <w:shd w:val="clear" w:color="auto" w:fill="auto"/>
          </w:tcPr>
          <w:p w:rsidR="00083E96" w:rsidRDefault="00083E96" w:rsidP="00E26F20">
            <w:pPr>
              <w:spacing w:after="120"/>
              <w:jc w:val="center"/>
              <w:rPr>
                <w:sz w:val="20"/>
                <w:szCs w:val="20"/>
              </w:rPr>
            </w:pPr>
            <w:r>
              <w:rPr>
                <w:sz w:val="20"/>
                <w:szCs w:val="20"/>
              </w:rPr>
              <w:t>постоянен</w:t>
            </w:r>
          </w:p>
          <w:p w:rsidR="00083E96" w:rsidRPr="005021D8" w:rsidRDefault="00083E96" w:rsidP="00E26F20">
            <w:pPr>
              <w:spacing w:after="120"/>
              <w:jc w:val="center"/>
              <w:rPr>
                <w:sz w:val="20"/>
                <w:szCs w:val="20"/>
                <w:shd w:val="clear" w:color="auto" w:fill="FFFFFF"/>
              </w:rPr>
            </w:pPr>
            <w:r w:rsidRPr="005021D8">
              <w:rPr>
                <w:sz w:val="20"/>
                <w:szCs w:val="20"/>
              </w:rPr>
              <w:t>съгласно ЗЗР</w:t>
            </w:r>
          </w:p>
        </w:tc>
        <w:tc>
          <w:tcPr>
            <w:tcW w:w="2546" w:type="dxa"/>
            <w:vMerge w:val="restart"/>
            <w:shd w:val="clear" w:color="auto" w:fill="auto"/>
          </w:tcPr>
          <w:p w:rsidR="00083E96" w:rsidRPr="005021D8" w:rsidRDefault="00083E96" w:rsidP="00E26F20">
            <w:pPr>
              <w:spacing w:after="120"/>
              <w:rPr>
                <w:sz w:val="20"/>
                <w:szCs w:val="20"/>
                <w:lang w:val="ru-RU"/>
              </w:rPr>
            </w:pPr>
            <w:r w:rsidRPr="005021D8">
              <w:rPr>
                <w:sz w:val="20"/>
                <w:szCs w:val="20"/>
                <w:lang w:val="ru-RU"/>
              </w:rPr>
              <w:t>1. Брой писмени разрешения за извършване на въздушно пръскане.</w:t>
            </w:r>
          </w:p>
          <w:p w:rsidR="00083E96" w:rsidRPr="0060689B" w:rsidRDefault="00083E96" w:rsidP="00E26F20">
            <w:pPr>
              <w:spacing w:after="120"/>
              <w:rPr>
                <w:sz w:val="20"/>
                <w:szCs w:val="20"/>
                <w:lang w:val="ru-RU"/>
              </w:rPr>
            </w:pPr>
            <w:r w:rsidRPr="005021D8">
              <w:rPr>
                <w:sz w:val="20"/>
                <w:szCs w:val="20"/>
                <w:lang w:val="ru-RU"/>
              </w:rPr>
              <w:t>2. Брой мотивирани откази за издаване на разрешение за извършване на въздушно пръскане</w:t>
            </w:r>
            <w:r w:rsidR="0060689B">
              <w:rPr>
                <w:sz w:val="20"/>
                <w:szCs w:val="20"/>
                <w:lang w:val="ru-RU"/>
              </w:rPr>
              <w:t>,</w:t>
            </w:r>
            <w:r w:rsidR="0060689B">
              <w:rPr>
                <w:lang w:val="ru-RU"/>
              </w:rPr>
              <w:t xml:space="preserve"> </w:t>
            </w:r>
            <w:r w:rsidR="0060689B" w:rsidRPr="0060689B">
              <w:rPr>
                <w:sz w:val="20"/>
                <w:szCs w:val="20"/>
                <w:lang w:val="ru-RU"/>
              </w:rPr>
              <w:t>изразени като процент от заявените</w:t>
            </w:r>
            <w:r w:rsidRPr="0060689B">
              <w:rPr>
                <w:sz w:val="20"/>
                <w:szCs w:val="20"/>
                <w:lang w:val="ru-RU"/>
              </w:rPr>
              <w:t>.</w:t>
            </w:r>
          </w:p>
          <w:p w:rsidR="00083E96" w:rsidRPr="005021D8" w:rsidRDefault="00083E96" w:rsidP="00E26F20">
            <w:pPr>
              <w:spacing w:after="120"/>
              <w:rPr>
                <w:sz w:val="20"/>
                <w:szCs w:val="20"/>
                <w:lang w:val="ru-RU"/>
              </w:rPr>
            </w:pPr>
            <w:r w:rsidRPr="005021D8">
              <w:rPr>
                <w:sz w:val="20"/>
                <w:szCs w:val="20"/>
                <w:lang w:val="ru-RU"/>
              </w:rPr>
              <w:t>3. Брой констатирани нарушения при извършване на въздушно пръскане.</w:t>
            </w:r>
          </w:p>
          <w:p w:rsidR="00083E96" w:rsidRPr="005021D8" w:rsidRDefault="00083E96" w:rsidP="00E26F20">
            <w:pPr>
              <w:spacing w:after="120"/>
              <w:rPr>
                <w:sz w:val="20"/>
                <w:szCs w:val="20"/>
                <w:lang w:val="ru-RU"/>
              </w:rPr>
            </w:pPr>
            <w:r w:rsidRPr="005021D8">
              <w:rPr>
                <w:sz w:val="20"/>
                <w:szCs w:val="20"/>
                <w:lang w:val="ru-RU"/>
              </w:rPr>
              <w:t>4. Третирани площи в ха</w:t>
            </w:r>
            <w:r w:rsidR="0060689B">
              <w:rPr>
                <w:sz w:val="20"/>
                <w:szCs w:val="20"/>
                <w:lang w:val="ru-RU"/>
              </w:rPr>
              <w:t xml:space="preserve"> </w:t>
            </w:r>
            <w:r w:rsidR="0060689B" w:rsidRPr="0060689B">
              <w:rPr>
                <w:sz w:val="20"/>
                <w:szCs w:val="20"/>
                <w:lang w:val="ru-RU"/>
              </w:rPr>
              <w:t>по видове култури</w:t>
            </w:r>
          </w:p>
          <w:p w:rsidR="00083E96" w:rsidRPr="005021D8" w:rsidRDefault="00083E96" w:rsidP="00E26F20">
            <w:pPr>
              <w:spacing w:after="120"/>
              <w:rPr>
                <w:sz w:val="20"/>
                <w:szCs w:val="20"/>
                <w:lang w:val="ru-RU"/>
              </w:rPr>
            </w:pPr>
            <w:r w:rsidRPr="005021D8">
              <w:rPr>
                <w:sz w:val="20"/>
                <w:szCs w:val="20"/>
                <w:lang w:val="ru-RU"/>
              </w:rPr>
              <w:t>-земеделски площи</w:t>
            </w:r>
          </w:p>
          <w:p w:rsidR="00083E96" w:rsidRPr="005021D8" w:rsidRDefault="00083E96" w:rsidP="00E26F20">
            <w:pPr>
              <w:spacing w:after="120"/>
              <w:rPr>
                <w:sz w:val="20"/>
                <w:szCs w:val="20"/>
                <w:lang w:val="ru-RU"/>
              </w:rPr>
            </w:pPr>
            <w:r w:rsidRPr="005021D8">
              <w:rPr>
                <w:sz w:val="20"/>
                <w:szCs w:val="20"/>
                <w:lang w:val="ru-RU"/>
              </w:rPr>
              <w:t>-горски площи</w:t>
            </w:r>
          </w:p>
          <w:p w:rsidR="00083E96" w:rsidRPr="005021D8" w:rsidRDefault="00083E96" w:rsidP="00E26F20">
            <w:pPr>
              <w:spacing w:after="120"/>
              <w:rPr>
                <w:lang w:val="ru-RU"/>
              </w:rPr>
            </w:pPr>
            <w:r w:rsidRPr="005021D8">
              <w:rPr>
                <w:sz w:val="20"/>
                <w:szCs w:val="20"/>
                <w:lang w:val="ru-RU"/>
              </w:rPr>
              <w:t>- др. площи</w:t>
            </w:r>
          </w:p>
        </w:tc>
        <w:tc>
          <w:tcPr>
            <w:tcW w:w="1083" w:type="dxa"/>
            <w:shd w:val="clear" w:color="auto" w:fill="auto"/>
          </w:tcPr>
          <w:p w:rsidR="00083E96" w:rsidRPr="00654DF5" w:rsidRDefault="00083E96" w:rsidP="00E26F20">
            <w:pPr>
              <w:spacing w:after="120"/>
              <w:rPr>
                <w:sz w:val="18"/>
                <w:szCs w:val="18"/>
                <w:shd w:val="clear" w:color="auto" w:fill="FFFFFF"/>
              </w:rPr>
            </w:pPr>
            <w:r w:rsidRPr="005021D8">
              <w:rPr>
                <w:sz w:val="18"/>
                <w:szCs w:val="18"/>
                <w:shd w:val="clear" w:color="auto" w:fill="FFFFFF"/>
              </w:rPr>
              <w:t>Висок</w:t>
            </w:r>
          </w:p>
        </w:tc>
        <w:tc>
          <w:tcPr>
            <w:tcW w:w="2337" w:type="dxa"/>
            <w:vMerge/>
            <w:shd w:val="clear" w:color="auto" w:fill="auto"/>
          </w:tcPr>
          <w:p w:rsidR="00083E96" w:rsidRPr="00654DF5" w:rsidRDefault="00083E96" w:rsidP="00E26F20">
            <w:pPr>
              <w:spacing w:after="120"/>
              <w:rPr>
                <w:sz w:val="18"/>
                <w:szCs w:val="18"/>
                <w:shd w:val="clear" w:color="auto" w:fill="FFFFFF"/>
              </w:rPr>
            </w:pPr>
          </w:p>
        </w:tc>
      </w:tr>
      <w:tr w:rsidR="00083E96" w:rsidRPr="00654DF5" w:rsidTr="00A22EAA">
        <w:tc>
          <w:tcPr>
            <w:tcW w:w="540" w:type="dxa"/>
            <w:shd w:val="clear" w:color="auto" w:fill="auto"/>
          </w:tcPr>
          <w:p w:rsidR="00083E96" w:rsidRPr="00654DF5" w:rsidRDefault="00083E96" w:rsidP="00E26F20">
            <w:pPr>
              <w:spacing w:after="120"/>
              <w:rPr>
                <w:sz w:val="18"/>
                <w:szCs w:val="18"/>
                <w:shd w:val="clear" w:color="auto" w:fill="FFFFFF"/>
              </w:rPr>
            </w:pPr>
            <w:r>
              <w:rPr>
                <w:sz w:val="18"/>
                <w:szCs w:val="18"/>
                <w:shd w:val="clear" w:color="auto" w:fill="FFFFFF"/>
              </w:rPr>
              <w:lastRenderedPageBreak/>
              <w:t>5.3.</w:t>
            </w:r>
          </w:p>
        </w:tc>
        <w:tc>
          <w:tcPr>
            <w:tcW w:w="5333" w:type="dxa"/>
            <w:shd w:val="clear" w:color="auto" w:fill="auto"/>
          </w:tcPr>
          <w:p w:rsidR="00083E96" w:rsidRPr="005204C1" w:rsidRDefault="00083E96" w:rsidP="00E26F20">
            <w:pPr>
              <w:spacing w:after="120"/>
              <w:rPr>
                <w:sz w:val="20"/>
                <w:szCs w:val="20"/>
              </w:rPr>
            </w:pPr>
            <w:r w:rsidRPr="0022157B">
              <w:rPr>
                <w:sz w:val="20"/>
                <w:szCs w:val="20"/>
                <w:lang w:val="ru-RU"/>
              </w:rPr>
              <w:t>Определяне на конкретните условия</w:t>
            </w:r>
            <w:r w:rsidRPr="0022157B">
              <w:rPr>
                <w:sz w:val="20"/>
                <w:szCs w:val="20"/>
              </w:rPr>
              <w:t xml:space="preserve"> и с</w:t>
            </w:r>
            <w:r w:rsidRPr="0022157B">
              <w:rPr>
                <w:sz w:val="20"/>
                <w:szCs w:val="20"/>
                <w:lang w:val="ru-RU"/>
              </w:rPr>
              <w:t>пециалните изисквания, при които може да се разреши извършването на въздушно пръскане</w:t>
            </w:r>
            <w:r>
              <w:rPr>
                <w:sz w:val="20"/>
                <w:szCs w:val="20"/>
                <w:lang w:val="ru-RU"/>
              </w:rPr>
              <w:t>.</w:t>
            </w:r>
          </w:p>
        </w:tc>
        <w:tc>
          <w:tcPr>
            <w:tcW w:w="2160" w:type="dxa"/>
            <w:shd w:val="clear" w:color="auto" w:fill="auto"/>
          </w:tcPr>
          <w:p w:rsidR="00083E96" w:rsidRDefault="00083E96" w:rsidP="00E26F20">
            <w:pPr>
              <w:spacing w:after="120"/>
              <w:rPr>
                <w:sz w:val="18"/>
                <w:szCs w:val="18"/>
                <w:shd w:val="clear" w:color="auto" w:fill="FFFFFF"/>
              </w:rPr>
            </w:pPr>
            <w:r>
              <w:rPr>
                <w:sz w:val="18"/>
                <w:szCs w:val="18"/>
                <w:shd w:val="clear" w:color="auto" w:fill="FFFFFF"/>
              </w:rPr>
              <w:t>БАБХ</w:t>
            </w:r>
          </w:p>
          <w:p w:rsidR="00083E96" w:rsidRPr="00654DF5" w:rsidRDefault="00083E96" w:rsidP="00E26F20">
            <w:pPr>
              <w:spacing w:after="120"/>
              <w:rPr>
                <w:sz w:val="18"/>
                <w:szCs w:val="18"/>
                <w:shd w:val="clear" w:color="auto" w:fill="FFFFFF"/>
              </w:rPr>
            </w:pPr>
            <w:r>
              <w:rPr>
                <w:sz w:val="18"/>
                <w:szCs w:val="18"/>
                <w:shd w:val="clear" w:color="auto" w:fill="FFFFFF"/>
              </w:rPr>
              <w:t>ОДБХ</w:t>
            </w:r>
          </w:p>
        </w:tc>
        <w:tc>
          <w:tcPr>
            <w:tcW w:w="1689" w:type="dxa"/>
            <w:shd w:val="clear" w:color="auto" w:fill="auto"/>
          </w:tcPr>
          <w:p w:rsidR="00083E96" w:rsidRDefault="00083E96" w:rsidP="00E26F20">
            <w:pPr>
              <w:spacing w:after="120"/>
              <w:jc w:val="center"/>
              <w:rPr>
                <w:sz w:val="20"/>
                <w:szCs w:val="20"/>
              </w:rPr>
            </w:pPr>
            <w:r>
              <w:rPr>
                <w:sz w:val="20"/>
                <w:szCs w:val="20"/>
              </w:rPr>
              <w:t>постоянен</w:t>
            </w:r>
          </w:p>
          <w:p w:rsidR="00083E96" w:rsidRPr="00034653" w:rsidRDefault="00083E96" w:rsidP="00E26F20">
            <w:pPr>
              <w:spacing w:after="120"/>
              <w:jc w:val="center"/>
              <w:rPr>
                <w:sz w:val="20"/>
                <w:szCs w:val="20"/>
                <w:shd w:val="clear" w:color="auto" w:fill="FFFFFF"/>
              </w:rPr>
            </w:pPr>
            <w:r>
              <w:rPr>
                <w:sz w:val="20"/>
                <w:szCs w:val="20"/>
              </w:rPr>
              <w:t xml:space="preserve">съгласно </w:t>
            </w:r>
            <w:r w:rsidRPr="00034653">
              <w:rPr>
                <w:sz w:val="20"/>
                <w:szCs w:val="20"/>
              </w:rPr>
              <w:t>ЗЗР</w:t>
            </w:r>
          </w:p>
        </w:tc>
        <w:tc>
          <w:tcPr>
            <w:tcW w:w="2546" w:type="dxa"/>
            <w:vMerge/>
            <w:shd w:val="clear" w:color="auto" w:fill="auto"/>
          </w:tcPr>
          <w:p w:rsidR="00083E96" w:rsidRPr="00654DF5" w:rsidRDefault="00083E96" w:rsidP="00E26F20">
            <w:pPr>
              <w:spacing w:after="120"/>
              <w:rPr>
                <w:sz w:val="18"/>
                <w:szCs w:val="18"/>
                <w:shd w:val="clear" w:color="auto" w:fill="FFFFFF"/>
              </w:rPr>
            </w:pPr>
          </w:p>
        </w:tc>
        <w:tc>
          <w:tcPr>
            <w:tcW w:w="1083" w:type="dxa"/>
            <w:shd w:val="clear" w:color="auto" w:fill="auto"/>
          </w:tcPr>
          <w:p w:rsidR="00083E96" w:rsidRPr="00654DF5" w:rsidRDefault="00083E96"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083E96" w:rsidRPr="00654DF5" w:rsidRDefault="00083E96" w:rsidP="00E26F20">
            <w:pPr>
              <w:spacing w:after="120"/>
              <w:rPr>
                <w:sz w:val="18"/>
                <w:szCs w:val="18"/>
                <w:shd w:val="clear" w:color="auto" w:fill="FFFFFF"/>
              </w:rPr>
            </w:pPr>
          </w:p>
        </w:tc>
      </w:tr>
      <w:tr w:rsidR="00083E96" w:rsidRPr="00654DF5">
        <w:tc>
          <w:tcPr>
            <w:tcW w:w="540" w:type="dxa"/>
            <w:shd w:val="clear" w:color="auto" w:fill="auto"/>
          </w:tcPr>
          <w:p w:rsidR="00083E96" w:rsidRDefault="00083E96" w:rsidP="00E26F20">
            <w:pPr>
              <w:spacing w:after="120"/>
              <w:rPr>
                <w:sz w:val="18"/>
                <w:szCs w:val="18"/>
                <w:shd w:val="clear" w:color="auto" w:fill="FFFFFF"/>
              </w:rPr>
            </w:pPr>
            <w:r>
              <w:rPr>
                <w:sz w:val="18"/>
                <w:szCs w:val="18"/>
                <w:shd w:val="clear" w:color="auto" w:fill="FFFFFF"/>
              </w:rPr>
              <w:t>5.4.</w:t>
            </w:r>
          </w:p>
        </w:tc>
        <w:tc>
          <w:tcPr>
            <w:tcW w:w="5333" w:type="dxa"/>
            <w:shd w:val="clear" w:color="auto" w:fill="auto"/>
          </w:tcPr>
          <w:p w:rsidR="00083E96" w:rsidRPr="00503755" w:rsidRDefault="00083E96" w:rsidP="00E26F20">
            <w:pPr>
              <w:pStyle w:val="BodyText3"/>
              <w:rPr>
                <w:sz w:val="20"/>
                <w:szCs w:val="20"/>
              </w:rPr>
            </w:pPr>
            <w:r w:rsidRPr="0022157B">
              <w:rPr>
                <w:sz w:val="20"/>
                <w:szCs w:val="20"/>
                <w:lang w:val="ru-RU"/>
              </w:rPr>
              <w:t xml:space="preserve">Разрешаване на използването на въздухоплавателни средства и оборудване за въздушно прилагане на </w:t>
            </w:r>
            <w:r>
              <w:rPr>
                <w:sz w:val="20"/>
                <w:szCs w:val="20"/>
                <w:lang w:val="ru-RU"/>
              </w:rPr>
              <w:t>ПРЗ.</w:t>
            </w:r>
          </w:p>
        </w:tc>
        <w:tc>
          <w:tcPr>
            <w:tcW w:w="2160" w:type="dxa"/>
            <w:shd w:val="clear" w:color="auto" w:fill="auto"/>
          </w:tcPr>
          <w:p w:rsidR="00083E96" w:rsidRPr="001C7E83" w:rsidRDefault="00083E96" w:rsidP="00E26F20">
            <w:pPr>
              <w:spacing w:after="120"/>
              <w:rPr>
                <w:sz w:val="20"/>
                <w:szCs w:val="20"/>
                <w:lang w:val="ru-RU"/>
              </w:rPr>
            </w:pPr>
            <w:r w:rsidRPr="001C7E83">
              <w:rPr>
                <w:sz w:val="20"/>
                <w:szCs w:val="20"/>
                <w:lang w:val="ru-RU"/>
              </w:rPr>
              <w:t>МТИТС</w:t>
            </w:r>
          </w:p>
          <w:p w:rsidR="00083E96" w:rsidRPr="00654DF5" w:rsidRDefault="00083E96" w:rsidP="00E26F20">
            <w:pPr>
              <w:spacing w:after="120"/>
              <w:rPr>
                <w:sz w:val="18"/>
                <w:szCs w:val="18"/>
                <w:shd w:val="clear" w:color="auto" w:fill="FFFFFF"/>
              </w:rPr>
            </w:pPr>
            <w:r w:rsidRPr="001C7E83">
              <w:rPr>
                <w:color w:val="000000"/>
                <w:sz w:val="20"/>
                <w:szCs w:val="20"/>
                <w:lang w:val="ru-RU"/>
              </w:rPr>
              <w:t>ГД ГВА</w:t>
            </w:r>
          </w:p>
        </w:tc>
        <w:tc>
          <w:tcPr>
            <w:tcW w:w="1689" w:type="dxa"/>
            <w:shd w:val="clear" w:color="auto" w:fill="auto"/>
          </w:tcPr>
          <w:p w:rsidR="00083E96" w:rsidRPr="00034653" w:rsidRDefault="00083E96" w:rsidP="00E26F20">
            <w:pPr>
              <w:spacing w:after="120"/>
              <w:jc w:val="center"/>
              <w:rPr>
                <w:sz w:val="20"/>
                <w:szCs w:val="20"/>
                <w:shd w:val="clear" w:color="auto" w:fill="FFFFFF"/>
              </w:rPr>
            </w:pPr>
            <w:r>
              <w:rPr>
                <w:sz w:val="20"/>
                <w:szCs w:val="20"/>
              </w:rPr>
              <w:t>постоянен</w:t>
            </w:r>
          </w:p>
        </w:tc>
        <w:tc>
          <w:tcPr>
            <w:tcW w:w="2546" w:type="dxa"/>
            <w:vMerge/>
            <w:tcBorders>
              <w:bottom w:val="single" w:sz="4" w:space="0" w:color="auto"/>
            </w:tcBorders>
            <w:shd w:val="clear" w:color="auto" w:fill="auto"/>
          </w:tcPr>
          <w:p w:rsidR="00083E96" w:rsidRPr="00654DF5" w:rsidRDefault="00083E96" w:rsidP="00E26F20">
            <w:pPr>
              <w:spacing w:after="120"/>
              <w:rPr>
                <w:sz w:val="18"/>
                <w:szCs w:val="18"/>
                <w:shd w:val="clear" w:color="auto" w:fill="FFFFFF"/>
              </w:rPr>
            </w:pPr>
          </w:p>
        </w:tc>
        <w:tc>
          <w:tcPr>
            <w:tcW w:w="1083" w:type="dxa"/>
            <w:shd w:val="clear" w:color="auto" w:fill="auto"/>
          </w:tcPr>
          <w:p w:rsidR="00083E96" w:rsidRPr="00654DF5" w:rsidRDefault="00083E96"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083E96" w:rsidRPr="00654DF5" w:rsidRDefault="00083E96" w:rsidP="00E26F20">
            <w:pPr>
              <w:spacing w:after="120"/>
              <w:rPr>
                <w:sz w:val="18"/>
                <w:szCs w:val="18"/>
                <w:shd w:val="clear" w:color="auto" w:fill="FFFFFF"/>
              </w:rPr>
            </w:pPr>
          </w:p>
        </w:tc>
      </w:tr>
      <w:tr w:rsidR="008F1582" w:rsidRPr="00654DF5">
        <w:tc>
          <w:tcPr>
            <w:tcW w:w="540" w:type="dxa"/>
            <w:shd w:val="clear" w:color="auto" w:fill="auto"/>
          </w:tcPr>
          <w:p w:rsidR="008F1582" w:rsidRPr="00654DF5" w:rsidRDefault="001A0375" w:rsidP="00E26F20">
            <w:pPr>
              <w:spacing w:after="120"/>
              <w:rPr>
                <w:sz w:val="18"/>
                <w:szCs w:val="18"/>
              </w:rPr>
            </w:pPr>
            <w:r>
              <w:rPr>
                <w:sz w:val="18"/>
                <w:szCs w:val="18"/>
              </w:rPr>
              <w:t>5.5</w:t>
            </w:r>
            <w:r w:rsidR="008F1582">
              <w:rPr>
                <w:sz w:val="18"/>
                <w:szCs w:val="18"/>
              </w:rPr>
              <w:t>.</w:t>
            </w:r>
          </w:p>
        </w:tc>
        <w:tc>
          <w:tcPr>
            <w:tcW w:w="5333" w:type="dxa"/>
            <w:shd w:val="clear" w:color="auto" w:fill="auto"/>
          </w:tcPr>
          <w:p w:rsidR="008F1582" w:rsidRPr="000C68EA" w:rsidRDefault="008F1582" w:rsidP="00E26F20">
            <w:pPr>
              <w:spacing w:after="120"/>
              <w:rPr>
                <w:sz w:val="20"/>
                <w:szCs w:val="20"/>
              </w:rPr>
            </w:pPr>
            <w:r w:rsidRPr="000C68EA">
              <w:rPr>
                <w:sz w:val="20"/>
                <w:szCs w:val="20"/>
                <w:lang w:val="ru-RU"/>
              </w:rPr>
              <w:t>Контрол върху забраната за въздушно пръскане с ПРЗ.</w:t>
            </w:r>
          </w:p>
        </w:tc>
        <w:tc>
          <w:tcPr>
            <w:tcW w:w="2160" w:type="dxa"/>
            <w:shd w:val="clear" w:color="auto" w:fill="auto"/>
          </w:tcPr>
          <w:p w:rsidR="008F1582" w:rsidRPr="000C68EA" w:rsidRDefault="008F1582" w:rsidP="00E26F20">
            <w:pPr>
              <w:spacing w:after="120"/>
              <w:rPr>
                <w:sz w:val="20"/>
                <w:szCs w:val="20"/>
              </w:rPr>
            </w:pPr>
            <w:r w:rsidRPr="000C68EA">
              <w:rPr>
                <w:sz w:val="20"/>
                <w:szCs w:val="20"/>
              </w:rPr>
              <w:t>БАБХ</w:t>
            </w:r>
          </w:p>
        </w:tc>
        <w:tc>
          <w:tcPr>
            <w:tcW w:w="1689" w:type="dxa"/>
            <w:shd w:val="clear" w:color="auto" w:fill="auto"/>
          </w:tcPr>
          <w:p w:rsidR="008F1582" w:rsidRPr="000C68EA" w:rsidRDefault="008F1582" w:rsidP="00E26F20">
            <w:pPr>
              <w:spacing w:after="120"/>
              <w:jc w:val="center"/>
              <w:rPr>
                <w:sz w:val="20"/>
                <w:szCs w:val="20"/>
              </w:rPr>
            </w:pPr>
            <w:r w:rsidRPr="000C68EA">
              <w:rPr>
                <w:sz w:val="20"/>
                <w:szCs w:val="20"/>
              </w:rPr>
              <w:t>постоянен</w:t>
            </w:r>
          </w:p>
          <w:p w:rsidR="008F1582" w:rsidRPr="00CB0049" w:rsidRDefault="008F1582" w:rsidP="00E26F20">
            <w:pPr>
              <w:spacing w:after="120"/>
              <w:jc w:val="center"/>
              <w:rPr>
                <w:sz w:val="20"/>
                <w:szCs w:val="20"/>
                <w:highlight w:val="red"/>
                <w:shd w:val="clear" w:color="auto" w:fill="FFFFFF"/>
              </w:rPr>
            </w:pPr>
            <w:r w:rsidRPr="000C68EA">
              <w:rPr>
                <w:sz w:val="20"/>
                <w:szCs w:val="20"/>
              </w:rPr>
              <w:t>съгласно ЗЗР</w:t>
            </w:r>
          </w:p>
        </w:tc>
        <w:tc>
          <w:tcPr>
            <w:tcW w:w="2546" w:type="dxa"/>
            <w:shd w:val="clear" w:color="auto" w:fill="auto"/>
          </w:tcPr>
          <w:p w:rsidR="008F1582" w:rsidRPr="001A0375" w:rsidRDefault="008F1582" w:rsidP="00AB3471">
            <w:pPr>
              <w:spacing w:after="120"/>
              <w:rPr>
                <w:sz w:val="20"/>
                <w:szCs w:val="20"/>
                <w:shd w:val="clear" w:color="auto" w:fill="FFFFFF"/>
              </w:rPr>
            </w:pPr>
            <w:r w:rsidRPr="001A0375">
              <w:rPr>
                <w:sz w:val="20"/>
                <w:szCs w:val="20"/>
              </w:rPr>
              <w:t xml:space="preserve">Брой проверки на място на </w:t>
            </w:r>
            <w:r w:rsidR="00AB3471" w:rsidRPr="00257D09">
              <w:rPr>
                <w:sz w:val="20"/>
                <w:szCs w:val="20"/>
              </w:rPr>
              <w:t>земеделските стопани</w:t>
            </w:r>
            <w:r w:rsidRPr="001A0375">
              <w:rPr>
                <w:sz w:val="20"/>
                <w:szCs w:val="20"/>
              </w:rPr>
              <w:t xml:space="preserve"> за всички издадени разрешения за въздушно пръскане на 100%,</w:t>
            </w:r>
            <w:r w:rsidRPr="001A0375">
              <w:t xml:space="preserve"> </w:t>
            </w:r>
            <w:r w:rsidRPr="001A0375">
              <w:rPr>
                <w:sz w:val="20"/>
                <w:szCs w:val="20"/>
              </w:rPr>
              <w:t>по време на самото пръскане</w:t>
            </w:r>
            <w:r w:rsidR="002C3D44" w:rsidRPr="001A0375">
              <w:rPr>
                <w:sz w:val="20"/>
                <w:szCs w:val="20"/>
              </w:rPr>
              <w:t>.</w:t>
            </w:r>
          </w:p>
        </w:tc>
        <w:tc>
          <w:tcPr>
            <w:tcW w:w="1083" w:type="dxa"/>
            <w:shd w:val="clear" w:color="auto" w:fill="auto"/>
          </w:tcPr>
          <w:p w:rsidR="008F1582" w:rsidRPr="00654DF5" w:rsidRDefault="008F1582" w:rsidP="00E26F20">
            <w:pPr>
              <w:spacing w:after="120"/>
              <w:rPr>
                <w:sz w:val="18"/>
                <w:szCs w:val="18"/>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rPr>
            </w:pPr>
          </w:p>
        </w:tc>
      </w:tr>
      <w:tr w:rsidR="008F1582" w:rsidRPr="00654DF5">
        <w:tc>
          <w:tcPr>
            <w:tcW w:w="540" w:type="dxa"/>
            <w:shd w:val="clear" w:color="auto" w:fill="auto"/>
          </w:tcPr>
          <w:p w:rsidR="008F1582" w:rsidRPr="005021D8" w:rsidRDefault="008F1582" w:rsidP="00E26F20">
            <w:pPr>
              <w:spacing w:after="120"/>
              <w:rPr>
                <w:sz w:val="18"/>
                <w:szCs w:val="18"/>
                <w:shd w:val="clear" w:color="auto" w:fill="FFFFFF"/>
              </w:rPr>
            </w:pPr>
            <w:r w:rsidRPr="005021D8">
              <w:rPr>
                <w:sz w:val="18"/>
                <w:szCs w:val="18"/>
                <w:shd w:val="clear" w:color="auto" w:fill="FFFFFF"/>
              </w:rPr>
              <w:t>5.</w:t>
            </w:r>
            <w:r w:rsidR="001A0375">
              <w:rPr>
                <w:sz w:val="18"/>
                <w:szCs w:val="18"/>
                <w:shd w:val="clear" w:color="auto" w:fill="FFFFFF"/>
              </w:rPr>
              <w:t>6</w:t>
            </w:r>
            <w:r w:rsidRPr="005021D8">
              <w:rPr>
                <w:sz w:val="18"/>
                <w:szCs w:val="18"/>
                <w:shd w:val="clear" w:color="auto" w:fill="FFFFFF"/>
              </w:rPr>
              <w:t>.</w:t>
            </w:r>
          </w:p>
        </w:tc>
        <w:tc>
          <w:tcPr>
            <w:tcW w:w="5333" w:type="dxa"/>
            <w:shd w:val="clear" w:color="auto" w:fill="auto"/>
          </w:tcPr>
          <w:p w:rsidR="008F1582" w:rsidRPr="005021D8" w:rsidRDefault="008F1582" w:rsidP="00E26F20">
            <w:pPr>
              <w:spacing w:after="120"/>
              <w:rPr>
                <w:snapToGrid w:val="0"/>
                <w:sz w:val="20"/>
                <w:szCs w:val="20"/>
              </w:rPr>
            </w:pPr>
            <w:r>
              <w:rPr>
                <w:sz w:val="20"/>
                <w:szCs w:val="20"/>
              </w:rPr>
              <w:t>П</w:t>
            </w:r>
            <w:r w:rsidRPr="005021D8">
              <w:rPr>
                <w:sz w:val="20"/>
                <w:szCs w:val="20"/>
                <w:lang w:val="ru-RU"/>
              </w:rPr>
              <w:t xml:space="preserve">реустановяване на </w:t>
            </w:r>
            <w:r w:rsidRPr="005021D8">
              <w:rPr>
                <w:sz w:val="20"/>
                <w:szCs w:val="20"/>
              </w:rPr>
              <w:t>въздушното пръскане</w:t>
            </w:r>
            <w:r w:rsidRPr="005021D8">
              <w:rPr>
                <w:sz w:val="20"/>
                <w:szCs w:val="20"/>
                <w:lang w:val="ru-RU"/>
              </w:rPr>
              <w:t xml:space="preserve"> при установяване на нередности и несъответствия.</w:t>
            </w:r>
          </w:p>
        </w:tc>
        <w:tc>
          <w:tcPr>
            <w:tcW w:w="2160" w:type="dxa"/>
            <w:shd w:val="clear" w:color="auto" w:fill="auto"/>
          </w:tcPr>
          <w:p w:rsidR="008F1582" w:rsidRPr="005021D8" w:rsidRDefault="008F1582" w:rsidP="00E26F20">
            <w:pPr>
              <w:spacing w:after="120"/>
              <w:rPr>
                <w:sz w:val="20"/>
                <w:szCs w:val="20"/>
                <w:shd w:val="clear" w:color="auto" w:fill="FFFFFF"/>
              </w:rPr>
            </w:pPr>
            <w:r w:rsidRPr="005021D8">
              <w:rPr>
                <w:sz w:val="20"/>
                <w:szCs w:val="20"/>
                <w:shd w:val="clear" w:color="auto" w:fill="FFFFFF"/>
              </w:rPr>
              <w:t>БАБХ</w:t>
            </w:r>
          </w:p>
          <w:p w:rsidR="008F1582" w:rsidRPr="005021D8" w:rsidRDefault="008F1582" w:rsidP="00E26F20">
            <w:pPr>
              <w:spacing w:after="120"/>
              <w:rPr>
                <w:sz w:val="20"/>
                <w:szCs w:val="20"/>
                <w:shd w:val="clear" w:color="auto" w:fill="FFFFFF"/>
              </w:rPr>
            </w:pPr>
            <w:r w:rsidRPr="005021D8">
              <w:rPr>
                <w:sz w:val="20"/>
                <w:szCs w:val="20"/>
                <w:shd w:val="clear" w:color="auto" w:fill="FFFFFF"/>
              </w:rPr>
              <w:t>ОДБХ</w:t>
            </w:r>
          </w:p>
        </w:tc>
        <w:tc>
          <w:tcPr>
            <w:tcW w:w="1689" w:type="dxa"/>
            <w:shd w:val="clear" w:color="auto" w:fill="auto"/>
          </w:tcPr>
          <w:p w:rsidR="008F1582" w:rsidRDefault="008F1582" w:rsidP="00E26F20">
            <w:pPr>
              <w:spacing w:after="120"/>
              <w:jc w:val="center"/>
              <w:rPr>
                <w:sz w:val="20"/>
                <w:szCs w:val="20"/>
              </w:rPr>
            </w:pPr>
            <w:r>
              <w:rPr>
                <w:sz w:val="20"/>
                <w:szCs w:val="20"/>
              </w:rPr>
              <w:t>постоянен</w:t>
            </w:r>
          </w:p>
          <w:p w:rsidR="008F1582" w:rsidRPr="005021D8" w:rsidRDefault="008F1582" w:rsidP="00E26F20">
            <w:pPr>
              <w:spacing w:after="120"/>
              <w:jc w:val="center"/>
              <w:rPr>
                <w:sz w:val="20"/>
                <w:szCs w:val="20"/>
                <w:shd w:val="clear" w:color="auto" w:fill="FFFFFF"/>
              </w:rPr>
            </w:pPr>
            <w:r w:rsidRPr="005021D8">
              <w:rPr>
                <w:sz w:val="20"/>
                <w:szCs w:val="20"/>
              </w:rPr>
              <w:t>съгласно ЗЗР</w:t>
            </w:r>
          </w:p>
        </w:tc>
        <w:tc>
          <w:tcPr>
            <w:tcW w:w="2546" w:type="dxa"/>
            <w:shd w:val="clear" w:color="auto" w:fill="auto"/>
          </w:tcPr>
          <w:p w:rsidR="008F1582" w:rsidRPr="002C3D44" w:rsidRDefault="008F1582" w:rsidP="00E26F20">
            <w:pPr>
              <w:spacing w:after="120"/>
              <w:rPr>
                <w:sz w:val="20"/>
                <w:szCs w:val="20"/>
                <w:shd w:val="clear" w:color="auto" w:fill="FFFFFF"/>
              </w:rPr>
            </w:pPr>
            <w:r w:rsidRPr="002C3D44">
              <w:rPr>
                <w:sz w:val="20"/>
                <w:szCs w:val="20"/>
                <w:shd w:val="clear" w:color="auto" w:fill="FFFFFF"/>
              </w:rPr>
              <w:t>Брой нередности и несъответствия.</w:t>
            </w:r>
          </w:p>
        </w:tc>
        <w:tc>
          <w:tcPr>
            <w:tcW w:w="1083" w:type="dxa"/>
            <w:shd w:val="clear" w:color="auto" w:fill="auto"/>
          </w:tcPr>
          <w:p w:rsidR="008F1582" w:rsidRPr="00654DF5" w:rsidRDefault="008F1582" w:rsidP="00E26F20">
            <w:pPr>
              <w:spacing w:after="120"/>
              <w:rPr>
                <w:sz w:val="18"/>
                <w:szCs w:val="18"/>
                <w:shd w:val="clear" w:color="auto" w:fill="FFFFFF"/>
              </w:rPr>
            </w:pPr>
            <w:r w:rsidRPr="005021D8">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Default="001A0375" w:rsidP="00E26F20">
            <w:pPr>
              <w:spacing w:after="120"/>
              <w:rPr>
                <w:sz w:val="18"/>
                <w:szCs w:val="18"/>
                <w:shd w:val="clear" w:color="auto" w:fill="FFFFFF"/>
              </w:rPr>
            </w:pPr>
            <w:r>
              <w:rPr>
                <w:sz w:val="18"/>
                <w:szCs w:val="18"/>
                <w:shd w:val="clear" w:color="auto" w:fill="FFFFFF"/>
              </w:rPr>
              <w:t>5.7</w:t>
            </w:r>
            <w:r w:rsidR="008F1582">
              <w:rPr>
                <w:sz w:val="18"/>
                <w:szCs w:val="18"/>
                <w:shd w:val="clear" w:color="auto" w:fill="FFFFFF"/>
              </w:rPr>
              <w:t>.</w:t>
            </w:r>
          </w:p>
        </w:tc>
        <w:tc>
          <w:tcPr>
            <w:tcW w:w="5333" w:type="dxa"/>
            <w:shd w:val="clear" w:color="auto" w:fill="auto"/>
          </w:tcPr>
          <w:p w:rsidR="008F1582" w:rsidRPr="001C7E83" w:rsidRDefault="008F1582" w:rsidP="00E26F20">
            <w:pPr>
              <w:spacing w:after="120"/>
              <w:rPr>
                <w:snapToGrid w:val="0"/>
                <w:sz w:val="20"/>
                <w:szCs w:val="20"/>
              </w:rPr>
            </w:pPr>
            <w:r w:rsidRPr="0022157B">
              <w:rPr>
                <w:sz w:val="20"/>
                <w:szCs w:val="20"/>
                <w:lang w:val="ru-RU"/>
              </w:rPr>
              <w:t>Предоставяне на информация на обществеността</w:t>
            </w:r>
            <w:r w:rsidRPr="0022157B">
              <w:rPr>
                <w:sz w:val="20"/>
                <w:szCs w:val="20"/>
              </w:rPr>
              <w:t xml:space="preserve"> за издадените разрешения</w:t>
            </w:r>
            <w:r w:rsidRPr="0022157B">
              <w:rPr>
                <w:sz w:val="20"/>
                <w:szCs w:val="20"/>
                <w:lang w:val="ru-RU"/>
              </w:rPr>
              <w:t xml:space="preserve">, </w:t>
            </w:r>
            <w:r w:rsidRPr="0022157B">
              <w:rPr>
                <w:sz w:val="20"/>
                <w:szCs w:val="20"/>
              </w:rPr>
              <w:t>свързана с провеждането на въздушно пръскане, като</w:t>
            </w:r>
            <w:r w:rsidRPr="0022157B">
              <w:rPr>
                <w:sz w:val="20"/>
                <w:szCs w:val="20"/>
                <w:lang w:val="ru-RU"/>
              </w:rPr>
              <w:t xml:space="preserve"> зоната, която ще бъде пръскана, планирания ден и час на пръскането и вида </w:t>
            </w:r>
            <w:r w:rsidRPr="0022157B">
              <w:rPr>
                <w:sz w:val="20"/>
                <w:szCs w:val="20"/>
              </w:rPr>
              <w:t>продукт за растителна защита</w:t>
            </w:r>
            <w:r w:rsidRPr="0022157B">
              <w:rPr>
                <w:sz w:val="20"/>
                <w:szCs w:val="20"/>
                <w:lang w:val="ru-RU"/>
              </w:rPr>
              <w:t>.</w:t>
            </w:r>
            <w:r w:rsidRPr="0022157B">
              <w:rPr>
                <w:sz w:val="20"/>
                <w:szCs w:val="20"/>
              </w:rPr>
              <w:t xml:space="preserve"> </w:t>
            </w:r>
            <w:r w:rsidRPr="00A15A7F">
              <w:rPr>
                <w:sz w:val="20"/>
                <w:szCs w:val="20"/>
                <w:lang w:val="ru-RU"/>
              </w:rPr>
              <w:t>Информацията се разпространява от</w:t>
            </w:r>
            <w:r w:rsidRPr="0022157B">
              <w:rPr>
                <w:sz w:val="20"/>
                <w:szCs w:val="20"/>
                <w:lang w:val="ru-RU"/>
              </w:rPr>
              <w:t xml:space="preserve"> ОДБХ чрез </w:t>
            </w:r>
            <w:r w:rsidRPr="0022157B">
              <w:rPr>
                <w:sz w:val="20"/>
                <w:szCs w:val="20"/>
              </w:rPr>
              <w:t>кметствата и</w:t>
            </w:r>
            <w:r w:rsidRPr="0022157B">
              <w:rPr>
                <w:sz w:val="20"/>
                <w:szCs w:val="20"/>
                <w:lang w:val="ru-RU"/>
              </w:rPr>
              <w:t xml:space="preserve"> местните средства за масова </w:t>
            </w:r>
            <w:r w:rsidRPr="0022157B">
              <w:rPr>
                <w:sz w:val="20"/>
                <w:szCs w:val="20"/>
                <w:lang w:val="ru-RU"/>
              </w:rPr>
              <w:lastRenderedPageBreak/>
              <w:t>информация или по друг подходящ начин.</w:t>
            </w:r>
          </w:p>
        </w:tc>
        <w:tc>
          <w:tcPr>
            <w:tcW w:w="2160" w:type="dxa"/>
            <w:shd w:val="clear" w:color="auto" w:fill="auto"/>
          </w:tcPr>
          <w:p w:rsidR="008F1582" w:rsidRPr="00F956F0" w:rsidRDefault="008F1582" w:rsidP="00E26F20">
            <w:pPr>
              <w:spacing w:after="120"/>
              <w:rPr>
                <w:sz w:val="20"/>
                <w:szCs w:val="20"/>
                <w:shd w:val="clear" w:color="auto" w:fill="FFFFFF"/>
              </w:rPr>
            </w:pPr>
            <w:r w:rsidRPr="00F956F0">
              <w:rPr>
                <w:sz w:val="20"/>
                <w:szCs w:val="20"/>
                <w:shd w:val="clear" w:color="auto" w:fill="FFFFFF"/>
              </w:rPr>
              <w:lastRenderedPageBreak/>
              <w:t>БАБХ</w:t>
            </w:r>
          </w:p>
          <w:p w:rsidR="008F1582" w:rsidRPr="00F956F0" w:rsidRDefault="008F1582" w:rsidP="00E26F20">
            <w:pPr>
              <w:spacing w:after="120"/>
              <w:rPr>
                <w:sz w:val="20"/>
                <w:szCs w:val="20"/>
                <w:shd w:val="clear" w:color="auto" w:fill="FFFFFF"/>
              </w:rPr>
            </w:pPr>
            <w:r w:rsidRPr="00F956F0">
              <w:rPr>
                <w:sz w:val="20"/>
                <w:szCs w:val="20"/>
                <w:shd w:val="clear" w:color="auto" w:fill="FFFFFF"/>
              </w:rPr>
              <w:t>ОДБХ</w:t>
            </w:r>
          </w:p>
          <w:p w:rsidR="008F1582" w:rsidRPr="00F956F0" w:rsidRDefault="008F1582" w:rsidP="00E26F20">
            <w:pPr>
              <w:spacing w:after="120"/>
              <w:rPr>
                <w:sz w:val="20"/>
                <w:szCs w:val="20"/>
                <w:shd w:val="clear" w:color="auto" w:fill="FFFFFF"/>
              </w:rPr>
            </w:pPr>
            <w:r w:rsidRPr="00F956F0">
              <w:rPr>
                <w:sz w:val="20"/>
                <w:szCs w:val="20"/>
                <w:shd w:val="clear" w:color="auto" w:fill="FFFFFF"/>
              </w:rPr>
              <w:t>кметства</w:t>
            </w:r>
          </w:p>
          <w:p w:rsidR="008F1582" w:rsidRPr="00F956F0" w:rsidRDefault="008F1582" w:rsidP="00E26F20">
            <w:pPr>
              <w:spacing w:after="120"/>
              <w:rPr>
                <w:sz w:val="20"/>
                <w:szCs w:val="20"/>
                <w:shd w:val="clear" w:color="auto" w:fill="FFFFFF"/>
              </w:rPr>
            </w:pPr>
            <w:r w:rsidRPr="00F956F0">
              <w:rPr>
                <w:sz w:val="20"/>
                <w:szCs w:val="20"/>
                <w:shd w:val="clear" w:color="auto" w:fill="FFFFFF"/>
              </w:rPr>
              <w:t>средства за масова информация</w:t>
            </w:r>
          </w:p>
        </w:tc>
        <w:tc>
          <w:tcPr>
            <w:tcW w:w="1689" w:type="dxa"/>
            <w:shd w:val="clear" w:color="auto" w:fill="auto"/>
          </w:tcPr>
          <w:p w:rsidR="008F1582" w:rsidRDefault="008F1582" w:rsidP="00E26F20">
            <w:pPr>
              <w:spacing w:after="120"/>
              <w:jc w:val="center"/>
              <w:rPr>
                <w:sz w:val="20"/>
                <w:szCs w:val="20"/>
              </w:rPr>
            </w:pPr>
            <w:r>
              <w:rPr>
                <w:sz w:val="20"/>
                <w:szCs w:val="20"/>
              </w:rPr>
              <w:t>постоянен</w:t>
            </w:r>
          </w:p>
          <w:p w:rsidR="008F1582" w:rsidRPr="00034653" w:rsidRDefault="008F1582" w:rsidP="00E26F20">
            <w:pPr>
              <w:spacing w:after="120"/>
              <w:jc w:val="center"/>
              <w:rPr>
                <w:sz w:val="20"/>
                <w:szCs w:val="20"/>
                <w:shd w:val="clear" w:color="auto" w:fill="FFFFFF"/>
              </w:rPr>
            </w:pPr>
            <w:r>
              <w:rPr>
                <w:sz w:val="20"/>
                <w:szCs w:val="20"/>
              </w:rPr>
              <w:t xml:space="preserve">съгласно </w:t>
            </w:r>
            <w:r w:rsidRPr="00034653">
              <w:rPr>
                <w:sz w:val="20"/>
                <w:szCs w:val="20"/>
              </w:rPr>
              <w:t>ЗЗР</w:t>
            </w:r>
          </w:p>
        </w:tc>
        <w:tc>
          <w:tcPr>
            <w:tcW w:w="2546" w:type="dxa"/>
            <w:shd w:val="clear" w:color="auto" w:fill="auto"/>
          </w:tcPr>
          <w:p w:rsidR="008F1582" w:rsidRPr="00654DF5" w:rsidRDefault="008F1582" w:rsidP="00E26F20">
            <w:pPr>
              <w:spacing w:after="120"/>
              <w:rPr>
                <w:sz w:val="18"/>
                <w:szCs w:val="18"/>
                <w:shd w:val="clear" w:color="auto" w:fill="FFFFFF"/>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15688" w:type="dxa"/>
            <w:gridSpan w:val="7"/>
            <w:shd w:val="clear" w:color="auto" w:fill="auto"/>
          </w:tcPr>
          <w:p w:rsidR="008F1582" w:rsidRPr="006F6891" w:rsidRDefault="008F1582" w:rsidP="00E26F20">
            <w:pPr>
              <w:spacing w:after="120"/>
              <w:rPr>
                <w:b/>
                <w:sz w:val="20"/>
                <w:szCs w:val="20"/>
                <w:shd w:val="clear" w:color="auto" w:fill="FFFFFF"/>
              </w:rPr>
            </w:pPr>
            <w:r w:rsidRPr="00A15A7F">
              <w:rPr>
                <w:b/>
                <w:sz w:val="20"/>
                <w:szCs w:val="20"/>
                <w:shd w:val="clear" w:color="auto" w:fill="FFFFFF"/>
              </w:rPr>
              <w:lastRenderedPageBreak/>
              <w:t>6. Интегрирано управление на вредителите</w:t>
            </w:r>
            <w:r w:rsidRPr="006F6891">
              <w:rPr>
                <w:b/>
                <w:sz w:val="20"/>
                <w:szCs w:val="20"/>
                <w:shd w:val="clear" w:color="auto" w:fill="FFFFFF"/>
              </w:rPr>
              <w:t xml:space="preserve"> </w:t>
            </w: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6.1.</w:t>
            </w:r>
          </w:p>
        </w:tc>
        <w:tc>
          <w:tcPr>
            <w:tcW w:w="5333" w:type="dxa"/>
            <w:shd w:val="clear" w:color="auto" w:fill="auto"/>
          </w:tcPr>
          <w:p w:rsidR="008F1582" w:rsidRPr="000120C4" w:rsidRDefault="008F1582" w:rsidP="00E26F20">
            <w:pPr>
              <w:spacing w:after="120"/>
              <w:rPr>
                <w:sz w:val="20"/>
                <w:szCs w:val="20"/>
                <w:shd w:val="clear" w:color="auto" w:fill="FFFFFF"/>
              </w:rPr>
            </w:pPr>
            <w:r w:rsidRPr="000120C4">
              <w:rPr>
                <w:sz w:val="20"/>
                <w:szCs w:val="20"/>
                <w:lang w:val="ru-RU"/>
              </w:rPr>
              <w:t xml:space="preserve">Актуализиране на изготвените ръководства за интегрирано управление на вредителите. </w:t>
            </w:r>
          </w:p>
        </w:tc>
        <w:tc>
          <w:tcPr>
            <w:tcW w:w="2160" w:type="dxa"/>
            <w:shd w:val="clear" w:color="auto" w:fill="auto"/>
          </w:tcPr>
          <w:p w:rsidR="008F1582" w:rsidRPr="000120C4" w:rsidRDefault="008F1582" w:rsidP="00E26F20">
            <w:pPr>
              <w:spacing w:after="120"/>
              <w:rPr>
                <w:sz w:val="20"/>
                <w:szCs w:val="20"/>
                <w:lang w:val="ru-RU"/>
              </w:rPr>
            </w:pPr>
            <w:r w:rsidRPr="000120C4">
              <w:rPr>
                <w:sz w:val="20"/>
                <w:szCs w:val="20"/>
                <w:lang w:val="ru-RU"/>
              </w:rPr>
              <w:t>БАБХ</w:t>
            </w:r>
          </w:p>
          <w:p w:rsidR="008F1582" w:rsidRPr="000120C4" w:rsidRDefault="008F1582" w:rsidP="00E26F20">
            <w:pPr>
              <w:spacing w:after="120"/>
              <w:rPr>
                <w:sz w:val="20"/>
                <w:szCs w:val="20"/>
                <w:lang w:val="ru-RU"/>
              </w:rPr>
            </w:pPr>
            <w:r w:rsidRPr="000120C4">
              <w:rPr>
                <w:sz w:val="20"/>
                <w:szCs w:val="20"/>
                <w:lang w:val="ru-RU"/>
              </w:rPr>
              <w:t>ЦОРХВ</w:t>
            </w:r>
          </w:p>
        </w:tc>
        <w:tc>
          <w:tcPr>
            <w:tcW w:w="1689" w:type="dxa"/>
            <w:shd w:val="clear" w:color="auto" w:fill="auto"/>
          </w:tcPr>
          <w:p w:rsidR="008F1582" w:rsidRPr="000120C4" w:rsidRDefault="008F1582" w:rsidP="00E26F20">
            <w:pPr>
              <w:spacing w:after="120"/>
              <w:jc w:val="center"/>
              <w:rPr>
                <w:sz w:val="20"/>
                <w:szCs w:val="20"/>
                <w:shd w:val="clear" w:color="auto" w:fill="FFFFFF"/>
              </w:rPr>
            </w:pPr>
            <w:r>
              <w:rPr>
                <w:sz w:val="20"/>
                <w:szCs w:val="20"/>
                <w:lang w:val="ru-RU"/>
              </w:rPr>
              <w:t>1 година след влизане в сила на Наредбата за интегрирано производство</w:t>
            </w:r>
          </w:p>
        </w:tc>
        <w:tc>
          <w:tcPr>
            <w:tcW w:w="2546" w:type="dxa"/>
            <w:shd w:val="clear" w:color="auto" w:fill="auto"/>
          </w:tcPr>
          <w:p w:rsidR="008F1582" w:rsidRPr="006A2FC3" w:rsidRDefault="008F1582" w:rsidP="00E26F20">
            <w:pPr>
              <w:spacing w:after="120"/>
              <w:rPr>
                <w:sz w:val="20"/>
                <w:szCs w:val="20"/>
                <w:shd w:val="clear" w:color="auto" w:fill="FFFFFF"/>
              </w:rPr>
            </w:pPr>
            <w:r w:rsidRPr="006A2FC3">
              <w:rPr>
                <w:sz w:val="20"/>
                <w:szCs w:val="20"/>
                <w:shd w:val="clear" w:color="auto" w:fill="FFFFFF"/>
              </w:rPr>
              <w:t>Брой актуализирани ръководства за ИУВ.</w:t>
            </w:r>
          </w:p>
        </w:tc>
        <w:tc>
          <w:tcPr>
            <w:tcW w:w="1083"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val="restart"/>
            <w:shd w:val="clear" w:color="auto" w:fill="auto"/>
          </w:tcPr>
          <w:p w:rsidR="008F1582" w:rsidRPr="000120C4" w:rsidRDefault="008F1582" w:rsidP="00E26F20">
            <w:pPr>
              <w:spacing w:after="120"/>
              <w:rPr>
                <w:sz w:val="20"/>
                <w:szCs w:val="20"/>
                <w:lang w:val="ru-RU"/>
              </w:rPr>
            </w:pPr>
            <w:r w:rsidRPr="000120C4">
              <w:rPr>
                <w:sz w:val="20"/>
                <w:szCs w:val="20"/>
                <w:lang w:val="ru-RU"/>
              </w:rPr>
              <w:t>1. Намаляване на рисковете и на въздействието от употребата на пестициди върху здравето на хората и околната среда, чрез</w:t>
            </w:r>
            <w:r w:rsidRPr="000120C4">
              <w:rPr>
                <w:color w:val="993366"/>
                <w:sz w:val="20"/>
                <w:szCs w:val="20"/>
                <w:lang w:val="ru-RU"/>
              </w:rPr>
              <w:t xml:space="preserve"> </w:t>
            </w:r>
            <w:r w:rsidRPr="000120C4">
              <w:rPr>
                <w:sz w:val="20"/>
                <w:szCs w:val="20"/>
                <w:lang w:val="ru-RU"/>
              </w:rPr>
              <w:t>постигане на баланс между екологичните и икономическите нужди при употреба на продукти за растителна защита.</w:t>
            </w:r>
          </w:p>
          <w:p w:rsidR="008F1582" w:rsidRPr="000120C4" w:rsidRDefault="008F1582" w:rsidP="00E26F20">
            <w:pPr>
              <w:spacing w:after="120"/>
              <w:rPr>
                <w:sz w:val="20"/>
                <w:szCs w:val="20"/>
                <w:lang w:val="ru-RU"/>
              </w:rPr>
            </w:pPr>
            <w:r w:rsidRPr="000120C4">
              <w:rPr>
                <w:sz w:val="20"/>
                <w:szCs w:val="20"/>
                <w:lang w:val="ru-RU"/>
              </w:rPr>
              <w:t>2. Производство и предлагане на пазара на безопасна и качествена растителна продукция.</w:t>
            </w:r>
          </w:p>
          <w:p w:rsidR="008F1582" w:rsidRPr="000120C4" w:rsidRDefault="008F1582" w:rsidP="00E26F20">
            <w:pPr>
              <w:spacing w:after="120"/>
              <w:rPr>
                <w:sz w:val="20"/>
                <w:szCs w:val="20"/>
                <w:lang w:val="ru-RU"/>
              </w:rPr>
            </w:pPr>
            <w:r w:rsidRPr="000120C4">
              <w:rPr>
                <w:sz w:val="20"/>
                <w:szCs w:val="20"/>
                <w:lang w:val="ru-RU"/>
              </w:rPr>
              <w:t>3. Спазването на принципите на интегрирано управление на вредителите подпомага ограничаването на употребените продукти за растителна защита до необходимия минимум и прилагането на алтернативни подходи или методи за растителна защита.</w:t>
            </w:r>
          </w:p>
          <w:p w:rsidR="008F1582" w:rsidRPr="000120C4" w:rsidRDefault="008F1582" w:rsidP="00E26F20">
            <w:pPr>
              <w:spacing w:after="120"/>
              <w:rPr>
                <w:sz w:val="20"/>
                <w:szCs w:val="20"/>
                <w:lang w:val="ru-RU"/>
              </w:rPr>
            </w:pPr>
            <w:r w:rsidRPr="000120C4">
              <w:rPr>
                <w:sz w:val="20"/>
                <w:szCs w:val="20"/>
                <w:lang w:val="ru-RU"/>
              </w:rPr>
              <w:t xml:space="preserve">4. Повишаване и запазване интереса на земеделските </w:t>
            </w:r>
            <w:r>
              <w:rPr>
                <w:sz w:val="20"/>
                <w:szCs w:val="20"/>
                <w:lang w:val="ru-RU"/>
              </w:rPr>
              <w:t>стопани</w:t>
            </w:r>
            <w:r w:rsidRPr="000120C4">
              <w:rPr>
                <w:sz w:val="20"/>
                <w:szCs w:val="20"/>
                <w:lang w:val="ru-RU"/>
              </w:rPr>
              <w:t xml:space="preserve"> </w:t>
            </w:r>
            <w:r w:rsidRPr="000120C4">
              <w:rPr>
                <w:sz w:val="20"/>
                <w:szCs w:val="20"/>
                <w:lang w:val="ru-RU"/>
              </w:rPr>
              <w:lastRenderedPageBreak/>
              <w:t>към интегрирания начин на производство на растения и растителни продукти и преминаване към биологично производство.</w:t>
            </w:r>
          </w:p>
          <w:p w:rsidR="008F1582" w:rsidRPr="000120C4" w:rsidRDefault="008F1582" w:rsidP="00E26F20">
            <w:pPr>
              <w:spacing w:after="120"/>
              <w:rPr>
                <w:sz w:val="20"/>
                <w:szCs w:val="20"/>
                <w:lang w:val="ru-RU"/>
              </w:rPr>
            </w:pPr>
            <w:r w:rsidRPr="000120C4">
              <w:rPr>
                <w:sz w:val="20"/>
                <w:szCs w:val="20"/>
                <w:lang w:val="ru-RU"/>
              </w:rPr>
              <w:t>5. Предотвратяване появата на резистентност на вредителите към продуктите за растителна защита.</w:t>
            </w:r>
          </w:p>
          <w:p w:rsidR="008F1582" w:rsidRPr="00322AC6" w:rsidRDefault="008F1582" w:rsidP="00E26F20">
            <w:pPr>
              <w:spacing w:after="120"/>
              <w:rPr>
                <w:sz w:val="20"/>
                <w:szCs w:val="20"/>
                <w:lang w:val="ru-RU"/>
              </w:rPr>
            </w:pPr>
            <w:r w:rsidRPr="000120C4">
              <w:rPr>
                <w:sz w:val="20"/>
                <w:szCs w:val="20"/>
                <w:lang w:val="ru-RU"/>
              </w:rPr>
              <w:t xml:space="preserve">6. Намаляване на разходите на земеделските </w:t>
            </w:r>
            <w:r>
              <w:rPr>
                <w:sz w:val="20"/>
                <w:szCs w:val="20"/>
                <w:lang w:val="ru-RU"/>
              </w:rPr>
              <w:t>стопани</w:t>
            </w:r>
            <w:r w:rsidRPr="000120C4">
              <w:rPr>
                <w:sz w:val="20"/>
                <w:szCs w:val="20"/>
                <w:lang w:val="ru-RU"/>
              </w:rPr>
              <w:t xml:space="preserve"> за продукти за растителна защита.</w:t>
            </w:r>
          </w:p>
          <w:p w:rsidR="008F1582" w:rsidRPr="00322AC6" w:rsidRDefault="008F1582" w:rsidP="00E26F20">
            <w:pPr>
              <w:spacing w:after="120"/>
              <w:rPr>
                <w:sz w:val="18"/>
                <w:szCs w:val="18"/>
                <w:shd w:val="clear" w:color="auto" w:fill="FFFFFF"/>
                <w:lang w:val="ru-RU"/>
              </w:rPr>
            </w:pPr>
          </w:p>
        </w:tc>
      </w:tr>
      <w:tr w:rsidR="008F1582" w:rsidRPr="00654DF5">
        <w:tc>
          <w:tcPr>
            <w:tcW w:w="540"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6.2.</w:t>
            </w:r>
          </w:p>
        </w:tc>
        <w:tc>
          <w:tcPr>
            <w:tcW w:w="5333" w:type="dxa"/>
            <w:shd w:val="clear" w:color="auto" w:fill="auto"/>
          </w:tcPr>
          <w:p w:rsidR="008F1582" w:rsidRPr="00B47D8C" w:rsidRDefault="008F1582" w:rsidP="00E26F20">
            <w:pPr>
              <w:spacing w:after="120"/>
              <w:rPr>
                <w:sz w:val="20"/>
                <w:szCs w:val="20"/>
                <w:shd w:val="clear" w:color="auto" w:fill="FFFFFF"/>
              </w:rPr>
            </w:pPr>
            <w:r w:rsidRPr="00B47D8C">
              <w:rPr>
                <w:sz w:val="20"/>
                <w:szCs w:val="20"/>
                <w:lang w:val="ru-RU"/>
              </w:rPr>
              <w:t xml:space="preserve">Актуализиране на </w:t>
            </w:r>
            <w:r w:rsidRPr="00B47D8C">
              <w:rPr>
                <w:sz w:val="20"/>
                <w:szCs w:val="20"/>
              </w:rPr>
              <w:t xml:space="preserve">научна основа на </w:t>
            </w:r>
            <w:r w:rsidRPr="00B47D8C">
              <w:rPr>
                <w:sz w:val="20"/>
                <w:szCs w:val="20"/>
                <w:lang w:val="ru-RU"/>
              </w:rPr>
              <w:t>праговете на икономическа вредност при основни култури</w:t>
            </w:r>
            <w:r w:rsidR="001A0375">
              <w:rPr>
                <w:sz w:val="20"/>
                <w:szCs w:val="20"/>
                <w:lang w:val="ru-RU"/>
              </w:rPr>
              <w:t>.</w:t>
            </w:r>
          </w:p>
        </w:tc>
        <w:tc>
          <w:tcPr>
            <w:tcW w:w="2160" w:type="dxa"/>
            <w:shd w:val="clear" w:color="auto" w:fill="auto"/>
          </w:tcPr>
          <w:p w:rsidR="008F1582" w:rsidRPr="002C38BA" w:rsidRDefault="008F1582" w:rsidP="00E26F20">
            <w:pPr>
              <w:spacing w:after="120"/>
              <w:rPr>
                <w:sz w:val="20"/>
                <w:szCs w:val="20"/>
                <w:lang w:val="ru-RU"/>
              </w:rPr>
            </w:pPr>
            <w:r w:rsidRPr="002C38BA">
              <w:rPr>
                <w:sz w:val="20"/>
                <w:szCs w:val="20"/>
                <w:lang w:val="ru-RU"/>
              </w:rPr>
              <w:t>БАБХ</w:t>
            </w:r>
          </w:p>
          <w:p w:rsidR="008F1582" w:rsidRPr="00654DF5" w:rsidRDefault="008F1582" w:rsidP="00E26F20">
            <w:pPr>
              <w:spacing w:after="120"/>
              <w:rPr>
                <w:sz w:val="18"/>
                <w:szCs w:val="18"/>
                <w:shd w:val="clear" w:color="auto" w:fill="FFFFFF"/>
              </w:rPr>
            </w:pPr>
            <w:r w:rsidRPr="002C38BA">
              <w:rPr>
                <w:sz w:val="20"/>
                <w:szCs w:val="20"/>
                <w:shd w:val="clear" w:color="auto" w:fill="FFFFFF"/>
              </w:rPr>
              <w:t>други</w:t>
            </w:r>
          </w:p>
        </w:tc>
        <w:tc>
          <w:tcPr>
            <w:tcW w:w="1689" w:type="dxa"/>
            <w:shd w:val="clear" w:color="auto" w:fill="auto"/>
          </w:tcPr>
          <w:p w:rsidR="008F1582" w:rsidRPr="001A0375" w:rsidRDefault="008316DC" w:rsidP="00E26F20">
            <w:pPr>
              <w:spacing w:after="120"/>
              <w:jc w:val="center"/>
              <w:rPr>
                <w:sz w:val="20"/>
                <w:szCs w:val="20"/>
                <w:lang w:val="ru-RU"/>
              </w:rPr>
            </w:pPr>
            <w:r w:rsidRPr="001A0375">
              <w:rPr>
                <w:sz w:val="20"/>
                <w:szCs w:val="20"/>
                <w:lang w:val="ru-RU"/>
              </w:rPr>
              <w:t>Съгласно ЗЗР всяка година</w:t>
            </w:r>
          </w:p>
          <w:p w:rsidR="008F1582" w:rsidRPr="008316DC" w:rsidRDefault="008F1582" w:rsidP="00E26F20">
            <w:pPr>
              <w:spacing w:after="120"/>
              <w:jc w:val="center"/>
              <w:rPr>
                <w:strike/>
                <w:sz w:val="20"/>
                <w:szCs w:val="20"/>
                <w:shd w:val="clear" w:color="auto" w:fill="FFFFFF"/>
              </w:rPr>
            </w:pPr>
          </w:p>
        </w:tc>
        <w:tc>
          <w:tcPr>
            <w:tcW w:w="2546" w:type="dxa"/>
            <w:shd w:val="clear" w:color="auto" w:fill="auto"/>
          </w:tcPr>
          <w:p w:rsidR="008F1582" w:rsidRPr="00EB65CE" w:rsidRDefault="008F1582" w:rsidP="00E26F20">
            <w:pPr>
              <w:spacing w:after="120"/>
              <w:rPr>
                <w:sz w:val="20"/>
                <w:szCs w:val="20"/>
                <w:lang w:val="ru-RU"/>
              </w:rPr>
            </w:pPr>
            <w:r w:rsidRPr="00EB65CE">
              <w:rPr>
                <w:sz w:val="20"/>
                <w:szCs w:val="20"/>
                <w:lang w:val="ru-RU"/>
              </w:rPr>
              <w:t>Брой култури</w:t>
            </w:r>
            <w:r>
              <w:rPr>
                <w:sz w:val="20"/>
                <w:szCs w:val="20"/>
                <w:lang w:val="ru-RU"/>
              </w:rPr>
              <w:t xml:space="preserve"> и брой вредители</w:t>
            </w:r>
            <w:r w:rsidRPr="00EB65CE">
              <w:rPr>
                <w:sz w:val="20"/>
                <w:szCs w:val="20"/>
                <w:lang w:val="ru-RU"/>
              </w:rPr>
              <w:t>, при които е актуализиран ПИВ.</w:t>
            </w:r>
          </w:p>
          <w:p w:rsidR="008F1582" w:rsidRPr="00EB65CE" w:rsidRDefault="008F1582" w:rsidP="00E26F20">
            <w:pPr>
              <w:spacing w:after="120"/>
              <w:rPr>
                <w:sz w:val="18"/>
                <w:szCs w:val="18"/>
                <w:shd w:val="clear" w:color="auto" w:fill="FFFFFF"/>
                <w:lang w:val="ru-RU"/>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tcBorders>
              <w:bottom w:val="single" w:sz="4" w:space="0" w:color="auto"/>
            </w:tcBorders>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6.3.</w:t>
            </w:r>
          </w:p>
        </w:tc>
        <w:tc>
          <w:tcPr>
            <w:tcW w:w="5333" w:type="dxa"/>
            <w:tcBorders>
              <w:bottom w:val="single" w:sz="4" w:space="0" w:color="auto"/>
            </w:tcBorders>
            <w:shd w:val="clear" w:color="auto" w:fill="auto"/>
          </w:tcPr>
          <w:p w:rsidR="008F1582" w:rsidRPr="00B47D8C" w:rsidRDefault="008F1582" w:rsidP="00E26F20">
            <w:pPr>
              <w:spacing w:after="120"/>
              <w:rPr>
                <w:b/>
                <w:smallCaps/>
                <w:sz w:val="20"/>
                <w:szCs w:val="20"/>
                <w:lang w:val="ru-RU"/>
              </w:rPr>
            </w:pPr>
            <w:r>
              <w:rPr>
                <w:sz w:val="20"/>
                <w:szCs w:val="20"/>
              </w:rPr>
              <w:t>Използв</w:t>
            </w:r>
            <w:r w:rsidRPr="00B47D8C">
              <w:rPr>
                <w:sz w:val="20"/>
                <w:szCs w:val="20"/>
              </w:rPr>
              <w:t>ане на консултантски услуги за интегрирано управление на вредителите.</w:t>
            </w:r>
          </w:p>
        </w:tc>
        <w:tc>
          <w:tcPr>
            <w:tcW w:w="2160" w:type="dxa"/>
            <w:tcBorders>
              <w:bottom w:val="single" w:sz="4" w:space="0" w:color="auto"/>
            </w:tcBorders>
            <w:shd w:val="clear" w:color="auto" w:fill="auto"/>
          </w:tcPr>
          <w:p w:rsidR="008F1582" w:rsidRDefault="008F1582" w:rsidP="00E26F20">
            <w:pPr>
              <w:spacing w:after="120"/>
              <w:rPr>
                <w:sz w:val="20"/>
                <w:szCs w:val="20"/>
              </w:rPr>
            </w:pPr>
            <w:r w:rsidRPr="002C38BA">
              <w:rPr>
                <w:sz w:val="20"/>
                <w:szCs w:val="20"/>
              </w:rPr>
              <w:t xml:space="preserve">БАБХ, </w:t>
            </w:r>
          </w:p>
          <w:p w:rsidR="008F1582" w:rsidRPr="00654DF5" w:rsidRDefault="008F1582" w:rsidP="00AB3471">
            <w:pPr>
              <w:spacing w:after="120"/>
              <w:rPr>
                <w:sz w:val="18"/>
                <w:szCs w:val="18"/>
                <w:shd w:val="clear" w:color="auto" w:fill="FFFFFF"/>
              </w:rPr>
            </w:pPr>
            <w:r w:rsidRPr="002C38BA">
              <w:rPr>
                <w:sz w:val="20"/>
                <w:szCs w:val="20"/>
              </w:rPr>
              <w:t>лица, извършващи консултант</w:t>
            </w:r>
            <w:r w:rsidR="00AB3471">
              <w:rPr>
                <w:sz w:val="20"/>
                <w:szCs w:val="20"/>
              </w:rPr>
              <w:t>ск</w:t>
            </w:r>
            <w:r w:rsidRPr="002C38BA">
              <w:rPr>
                <w:sz w:val="20"/>
                <w:szCs w:val="20"/>
              </w:rPr>
              <w:t>и услуги за ИУВ</w:t>
            </w:r>
          </w:p>
        </w:tc>
        <w:tc>
          <w:tcPr>
            <w:tcW w:w="1689" w:type="dxa"/>
            <w:tcBorders>
              <w:bottom w:val="single" w:sz="4" w:space="0" w:color="auto"/>
            </w:tcBorders>
            <w:shd w:val="clear" w:color="auto" w:fill="auto"/>
          </w:tcPr>
          <w:p w:rsidR="008F1582" w:rsidRDefault="008F1582" w:rsidP="00E26F20">
            <w:pPr>
              <w:spacing w:after="120"/>
              <w:jc w:val="center"/>
              <w:rPr>
                <w:sz w:val="20"/>
                <w:szCs w:val="20"/>
              </w:rPr>
            </w:pPr>
            <w:r>
              <w:rPr>
                <w:sz w:val="20"/>
                <w:szCs w:val="20"/>
              </w:rPr>
              <w:t>постоянен</w:t>
            </w:r>
          </w:p>
          <w:p w:rsidR="008F1582" w:rsidRPr="002C38BA" w:rsidRDefault="008F1582" w:rsidP="00E26F20">
            <w:pPr>
              <w:spacing w:after="120"/>
              <w:jc w:val="center"/>
              <w:rPr>
                <w:sz w:val="20"/>
                <w:szCs w:val="20"/>
                <w:shd w:val="clear" w:color="auto" w:fill="FFFFFF"/>
              </w:rPr>
            </w:pPr>
          </w:p>
        </w:tc>
        <w:tc>
          <w:tcPr>
            <w:tcW w:w="2546" w:type="dxa"/>
            <w:tcBorders>
              <w:bottom w:val="single" w:sz="4" w:space="0" w:color="auto"/>
            </w:tcBorders>
            <w:shd w:val="clear" w:color="auto" w:fill="auto"/>
          </w:tcPr>
          <w:p w:rsidR="008F1582" w:rsidRDefault="008F1582" w:rsidP="00E26F20">
            <w:pPr>
              <w:spacing w:after="120"/>
              <w:rPr>
                <w:sz w:val="20"/>
                <w:szCs w:val="20"/>
                <w:lang w:val="ru-RU"/>
              </w:rPr>
            </w:pPr>
            <w:r w:rsidRPr="002F0385">
              <w:rPr>
                <w:sz w:val="20"/>
                <w:szCs w:val="20"/>
                <w:lang w:val="ru-RU"/>
              </w:rPr>
              <w:t xml:space="preserve">Брой регистрирани лица, извършващи консултантски услуги за ИУВ. </w:t>
            </w:r>
          </w:p>
          <w:p w:rsidR="008F1582" w:rsidRPr="00012EBE" w:rsidRDefault="008F1582" w:rsidP="00E26F20">
            <w:pPr>
              <w:spacing w:after="120"/>
              <w:rPr>
                <w:sz w:val="20"/>
                <w:szCs w:val="20"/>
                <w:lang w:val="ru-RU"/>
              </w:rPr>
            </w:pPr>
            <w:r w:rsidRPr="00012EBE">
              <w:rPr>
                <w:sz w:val="20"/>
                <w:szCs w:val="20"/>
              </w:rPr>
              <w:t>Увеличаване броя на консултантите</w:t>
            </w:r>
          </w:p>
        </w:tc>
        <w:tc>
          <w:tcPr>
            <w:tcW w:w="1083" w:type="dxa"/>
            <w:tcBorders>
              <w:bottom w:val="single" w:sz="4" w:space="0" w:color="auto"/>
            </w:tcBorders>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6.4.</w:t>
            </w:r>
          </w:p>
        </w:tc>
        <w:tc>
          <w:tcPr>
            <w:tcW w:w="5333" w:type="dxa"/>
            <w:shd w:val="clear" w:color="auto" w:fill="auto"/>
          </w:tcPr>
          <w:p w:rsidR="008F1582" w:rsidRPr="00B47D8C" w:rsidRDefault="008F1582" w:rsidP="00E26F20">
            <w:pPr>
              <w:spacing w:after="120"/>
              <w:rPr>
                <w:snapToGrid w:val="0"/>
                <w:sz w:val="20"/>
                <w:szCs w:val="20"/>
              </w:rPr>
            </w:pPr>
            <w:r>
              <w:rPr>
                <w:sz w:val="20"/>
                <w:szCs w:val="20"/>
              </w:rPr>
              <w:t>П</w:t>
            </w:r>
            <w:r w:rsidRPr="00B47D8C">
              <w:rPr>
                <w:sz w:val="20"/>
                <w:szCs w:val="20"/>
              </w:rPr>
              <w:t>оддържане</w:t>
            </w:r>
            <w:r>
              <w:rPr>
                <w:sz w:val="20"/>
                <w:szCs w:val="20"/>
              </w:rPr>
              <w:t xml:space="preserve"> на</w:t>
            </w:r>
            <w:r w:rsidRPr="00B47D8C">
              <w:rPr>
                <w:sz w:val="20"/>
                <w:szCs w:val="20"/>
              </w:rPr>
              <w:t xml:space="preserve"> публичен регистър</w:t>
            </w:r>
            <w:r w:rsidRPr="00B47D8C">
              <w:rPr>
                <w:sz w:val="20"/>
                <w:szCs w:val="20"/>
                <w:lang w:val="ru-RU"/>
              </w:rPr>
              <w:t xml:space="preserve"> </w:t>
            </w:r>
            <w:r w:rsidRPr="00B47D8C">
              <w:rPr>
                <w:sz w:val="20"/>
                <w:szCs w:val="20"/>
              </w:rPr>
              <w:t>на</w:t>
            </w:r>
            <w:r w:rsidRPr="00B47D8C">
              <w:rPr>
                <w:sz w:val="20"/>
                <w:szCs w:val="20"/>
                <w:lang w:val="ru-RU"/>
              </w:rPr>
              <w:t xml:space="preserve"> лицата, които </w:t>
            </w:r>
            <w:r w:rsidRPr="00B47D8C">
              <w:rPr>
                <w:sz w:val="20"/>
                <w:szCs w:val="20"/>
              </w:rPr>
              <w:t>са регистрирани и могат да</w:t>
            </w:r>
            <w:r w:rsidRPr="00B47D8C">
              <w:rPr>
                <w:sz w:val="20"/>
                <w:szCs w:val="20"/>
                <w:lang w:val="ru-RU"/>
              </w:rPr>
              <w:t xml:space="preserve"> предоставят консултантски услуги за</w:t>
            </w:r>
            <w:r w:rsidRPr="00B47D8C">
              <w:rPr>
                <w:sz w:val="20"/>
                <w:szCs w:val="20"/>
              </w:rPr>
              <w:t xml:space="preserve"> интегрирано управление на вредителите</w:t>
            </w:r>
            <w:r>
              <w:rPr>
                <w:sz w:val="20"/>
                <w:szCs w:val="20"/>
              </w:rPr>
              <w:t>.</w:t>
            </w:r>
          </w:p>
        </w:tc>
        <w:tc>
          <w:tcPr>
            <w:tcW w:w="2160" w:type="dxa"/>
            <w:shd w:val="clear" w:color="auto" w:fill="auto"/>
          </w:tcPr>
          <w:p w:rsidR="008F1582" w:rsidRPr="002C38BA" w:rsidRDefault="008F1582" w:rsidP="00E26F20">
            <w:pPr>
              <w:spacing w:after="120"/>
              <w:rPr>
                <w:sz w:val="20"/>
                <w:szCs w:val="20"/>
                <w:lang w:val="ru-RU"/>
              </w:rPr>
            </w:pPr>
            <w:r w:rsidRPr="002C38BA">
              <w:rPr>
                <w:sz w:val="20"/>
                <w:szCs w:val="20"/>
                <w:lang w:val="ru-RU"/>
              </w:rPr>
              <w:t>БАБХ</w:t>
            </w:r>
          </w:p>
          <w:p w:rsidR="008F1582" w:rsidRPr="00654DF5" w:rsidRDefault="008F1582" w:rsidP="00E26F20">
            <w:pPr>
              <w:spacing w:after="120"/>
              <w:rPr>
                <w:sz w:val="18"/>
                <w:szCs w:val="18"/>
                <w:shd w:val="clear" w:color="auto" w:fill="FFFFFF"/>
              </w:rPr>
            </w:pPr>
          </w:p>
        </w:tc>
        <w:tc>
          <w:tcPr>
            <w:tcW w:w="1689" w:type="dxa"/>
            <w:shd w:val="clear" w:color="auto" w:fill="auto"/>
          </w:tcPr>
          <w:p w:rsidR="008F1582" w:rsidRDefault="008F1582" w:rsidP="00E26F20">
            <w:pPr>
              <w:spacing w:after="120"/>
              <w:jc w:val="center"/>
              <w:rPr>
                <w:sz w:val="20"/>
                <w:szCs w:val="20"/>
              </w:rPr>
            </w:pPr>
          </w:p>
          <w:p w:rsidR="008F1582" w:rsidRDefault="008F1582" w:rsidP="00E26F20">
            <w:pPr>
              <w:spacing w:after="120"/>
              <w:jc w:val="center"/>
              <w:rPr>
                <w:sz w:val="20"/>
                <w:szCs w:val="20"/>
              </w:rPr>
            </w:pPr>
            <w:r w:rsidRPr="002C38BA">
              <w:rPr>
                <w:sz w:val="20"/>
                <w:szCs w:val="20"/>
              </w:rPr>
              <w:t>за поддържане на регистъра – постоянен</w:t>
            </w:r>
          </w:p>
          <w:p w:rsidR="008F1582" w:rsidRPr="002C38BA" w:rsidRDefault="008F1582" w:rsidP="00E26F20">
            <w:pPr>
              <w:spacing w:after="120"/>
              <w:jc w:val="center"/>
              <w:rPr>
                <w:sz w:val="20"/>
                <w:szCs w:val="20"/>
                <w:shd w:val="clear" w:color="auto" w:fill="FFFFFF"/>
              </w:rPr>
            </w:pPr>
          </w:p>
        </w:tc>
        <w:tc>
          <w:tcPr>
            <w:tcW w:w="2546" w:type="dxa"/>
            <w:shd w:val="clear" w:color="auto" w:fill="auto"/>
          </w:tcPr>
          <w:p w:rsidR="008F1582" w:rsidRPr="00654DF5" w:rsidRDefault="008F1582" w:rsidP="00E26F20">
            <w:pPr>
              <w:spacing w:after="120"/>
              <w:rPr>
                <w:sz w:val="18"/>
                <w:szCs w:val="18"/>
                <w:shd w:val="clear" w:color="auto" w:fill="FFFFFF"/>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6.5.</w:t>
            </w:r>
          </w:p>
        </w:tc>
        <w:tc>
          <w:tcPr>
            <w:tcW w:w="5333" w:type="dxa"/>
            <w:shd w:val="clear" w:color="auto" w:fill="auto"/>
          </w:tcPr>
          <w:p w:rsidR="008F1582" w:rsidRPr="000120C4" w:rsidRDefault="008F1582" w:rsidP="00E26F20">
            <w:pPr>
              <w:spacing w:after="120"/>
              <w:rPr>
                <w:snapToGrid w:val="0"/>
                <w:sz w:val="20"/>
                <w:szCs w:val="20"/>
              </w:rPr>
            </w:pPr>
            <w:r>
              <w:rPr>
                <w:sz w:val="20"/>
                <w:szCs w:val="20"/>
                <w:lang w:val="ru-RU"/>
              </w:rPr>
              <w:t>П</w:t>
            </w:r>
            <w:r w:rsidRPr="000120C4">
              <w:rPr>
                <w:sz w:val="20"/>
                <w:szCs w:val="20"/>
                <w:lang w:val="ru-RU"/>
              </w:rPr>
              <w:t>оддържане на регистр</w:t>
            </w:r>
            <w:r w:rsidRPr="000120C4">
              <w:rPr>
                <w:sz w:val="20"/>
                <w:szCs w:val="20"/>
              </w:rPr>
              <w:t>и на земеделските стопани, които извършват интегрирано производство на растения и растителни продукти – от ОДБХ за територията на съответната област и от Централно управление на БАБХ – национален регистър, който съдържа данните на областните регистри.</w:t>
            </w:r>
          </w:p>
        </w:tc>
        <w:tc>
          <w:tcPr>
            <w:tcW w:w="2160" w:type="dxa"/>
            <w:shd w:val="clear" w:color="auto" w:fill="auto"/>
          </w:tcPr>
          <w:p w:rsidR="008F1582" w:rsidRPr="000120C4" w:rsidRDefault="008F1582" w:rsidP="00E26F20">
            <w:pPr>
              <w:spacing w:after="120"/>
              <w:rPr>
                <w:sz w:val="20"/>
                <w:szCs w:val="20"/>
                <w:shd w:val="clear" w:color="auto" w:fill="FFFFFF"/>
              </w:rPr>
            </w:pPr>
            <w:r w:rsidRPr="000120C4">
              <w:rPr>
                <w:sz w:val="20"/>
                <w:szCs w:val="20"/>
                <w:shd w:val="clear" w:color="auto" w:fill="FFFFFF"/>
              </w:rPr>
              <w:t>БАБХ</w:t>
            </w:r>
          </w:p>
          <w:p w:rsidR="008F1582" w:rsidRPr="000120C4" w:rsidRDefault="008F1582" w:rsidP="00E26F20">
            <w:pPr>
              <w:spacing w:after="120"/>
              <w:rPr>
                <w:sz w:val="18"/>
                <w:szCs w:val="18"/>
                <w:shd w:val="clear" w:color="auto" w:fill="FFFFFF"/>
              </w:rPr>
            </w:pPr>
            <w:r w:rsidRPr="000120C4">
              <w:rPr>
                <w:sz w:val="20"/>
                <w:szCs w:val="20"/>
                <w:shd w:val="clear" w:color="auto" w:fill="FFFFFF"/>
              </w:rPr>
              <w:t>ОДБХ</w:t>
            </w:r>
          </w:p>
        </w:tc>
        <w:tc>
          <w:tcPr>
            <w:tcW w:w="1689" w:type="dxa"/>
            <w:shd w:val="clear" w:color="auto" w:fill="auto"/>
          </w:tcPr>
          <w:p w:rsidR="008F1582" w:rsidRPr="000120C4" w:rsidRDefault="008F1582" w:rsidP="00E26F20">
            <w:pPr>
              <w:spacing w:after="120"/>
              <w:jc w:val="center"/>
              <w:rPr>
                <w:sz w:val="20"/>
                <w:szCs w:val="20"/>
                <w:shd w:val="clear" w:color="auto" w:fill="FFFFFF"/>
              </w:rPr>
            </w:pPr>
            <w:r w:rsidRPr="000120C4">
              <w:rPr>
                <w:sz w:val="20"/>
                <w:szCs w:val="20"/>
              </w:rPr>
              <w:t>за поддържане на регистрите – постоянен</w:t>
            </w:r>
          </w:p>
        </w:tc>
        <w:tc>
          <w:tcPr>
            <w:tcW w:w="2546" w:type="dxa"/>
            <w:shd w:val="clear" w:color="auto" w:fill="auto"/>
          </w:tcPr>
          <w:p w:rsidR="008F1582" w:rsidRPr="000120C4" w:rsidRDefault="008F1582" w:rsidP="00E26F20">
            <w:pPr>
              <w:spacing w:after="120"/>
              <w:rPr>
                <w:sz w:val="18"/>
                <w:szCs w:val="18"/>
                <w:shd w:val="clear" w:color="auto" w:fill="FFFFFF"/>
              </w:rPr>
            </w:pPr>
            <w:r>
              <w:rPr>
                <w:sz w:val="18"/>
                <w:szCs w:val="18"/>
                <w:shd w:val="clear" w:color="auto" w:fill="FFFFFF"/>
              </w:rPr>
              <w:t xml:space="preserve">  </w:t>
            </w: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6.6.</w:t>
            </w:r>
          </w:p>
        </w:tc>
        <w:tc>
          <w:tcPr>
            <w:tcW w:w="5333" w:type="dxa"/>
            <w:shd w:val="clear" w:color="auto" w:fill="auto"/>
          </w:tcPr>
          <w:p w:rsidR="008F1582" w:rsidRPr="00DF1D6D" w:rsidRDefault="008F1582" w:rsidP="00E26F20">
            <w:pPr>
              <w:spacing w:after="120"/>
              <w:rPr>
                <w:snapToGrid w:val="0"/>
                <w:sz w:val="20"/>
                <w:szCs w:val="20"/>
              </w:rPr>
            </w:pPr>
            <w:r w:rsidRPr="00B47D8C">
              <w:rPr>
                <w:sz w:val="20"/>
                <w:szCs w:val="20"/>
                <w:lang w:val="ru-RU"/>
              </w:rPr>
              <w:t xml:space="preserve">Контрол върху </w:t>
            </w:r>
            <w:r w:rsidRPr="00B47D8C">
              <w:rPr>
                <w:sz w:val="20"/>
                <w:szCs w:val="20"/>
              </w:rPr>
              <w:t>интегрираното производство</w:t>
            </w:r>
            <w:r w:rsidRPr="00B47D8C">
              <w:rPr>
                <w:sz w:val="20"/>
                <w:szCs w:val="20"/>
                <w:lang w:val="ru-RU"/>
              </w:rPr>
              <w:t xml:space="preserve"> и събиране на информация за отглежданите култури и заетите с тях площи.</w:t>
            </w:r>
          </w:p>
        </w:tc>
        <w:tc>
          <w:tcPr>
            <w:tcW w:w="2160" w:type="dxa"/>
            <w:shd w:val="clear" w:color="auto" w:fill="auto"/>
          </w:tcPr>
          <w:p w:rsidR="008F1582" w:rsidRPr="002C38BA" w:rsidRDefault="008F1582" w:rsidP="00E26F20">
            <w:pPr>
              <w:spacing w:after="120"/>
              <w:rPr>
                <w:sz w:val="20"/>
                <w:szCs w:val="20"/>
                <w:shd w:val="clear" w:color="auto" w:fill="FFFFFF"/>
              </w:rPr>
            </w:pPr>
            <w:r w:rsidRPr="002C38BA">
              <w:rPr>
                <w:sz w:val="20"/>
                <w:szCs w:val="20"/>
                <w:shd w:val="clear" w:color="auto" w:fill="FFFFFF"/>
              </w:rPr>
              <w:t>БАБХ</w:t>
            </w:r>
          </w:p>
          <w:p w:rsidR="008F1582" w:rsidRPr="00654DF5" w:rsidRDefault="008F1582" w:rsidP="00E26F20">
            <w:pPr>
              <w:spacing w:after="120"/>
              <w:rPr>
                <w:sz w:val="18"/>
                <w:szCs w:val="18"/>
                <w:shd w:val="clear" w:color="auto" w:fill="FFFFFF"/>
              </w:rPr>
            </w:pPr>
            <w:r w:rsidRPr="002C38BA">
              <w:rPr>
                <w:sz w:val="20"/>
                <w:szCs w:val="20"/>
                <w:shd w:val="clear" w:color="auto" w:fill="FFFFFF"/>
              </w:rPr>
              <w:t>ОДБХ</w:t>
            </w:r>
          </w:p>
        </w:tc>
        <w:tc>
          <w:tcPr>
            <w:tcW w:w="1689" w:type="dxa"/>
            <w:shd w:val="clear" w:color="auto" w:fill="auto"/>
          </w:tcPr>
          <w:p w:rsidR="008F1582" w:rsidRPr="002C38BA" w:rsidRDefault="008F1582" w:rsidP="00E26F20">
            <w:pPr>
              <w:spacing w:after="120"/>
              <w:jc w:val="center"/>
              <w:rPr>
                <w:sz w:val="20"/>
                <w:szCs w:val="20"/>
                <w:shd w:val="clear" w:color="auto" w:fill="FFFFFF"/>
              </w:rPr>
            </w:pPr>
            <w:r w:rsidRPr="002C38BA">
              <w:rPr>
                <w:sz w:val="20"/>
                <w:szCs w:val="20"/>
              </w:rPr>
              <w:t>постоянен</w:t>
            </w:r>
          </w:p>
        </w:tc>
        <w:tc>
          <w:tcPr>
            <w:tcW w:w="2546" w:type="dxa"/>
            <w:shd w:val="clear" w:color="auto" w:fill="auto"/>
          </w:tcPr>
          <w:p w:rsidR="008F1582" w:rsidRPr="00444D41" w:rsidRDefault="008F1582" w:rsidP="00E26F20">
            <w:pPr>
              <w:spacing w:after="120"/>
              <w:rPr>
                <w:sz w:val="20"/>
                <w:szCs w:val="20"/>
                <w:lang w:val="ru-RU"/>
              </w:rPr>
            </w:pPr>
            <w:r>
              <w:rPr>
                <w:sz w:val="20"/>
                <w:szCs w:val="20"/>
              </w:rPr>
              <w:t xml:space="preserve">1. </w:t>
            </w:r>
            <w:r w:rsidRPr="00444D41">
              <w:rPr>
                <w:sz w:val="20"/>
                <w:szCs w:val="20"/>
              </w:rPr>
              <w:t>Б</w:t>
            </w:r>
            <w:r w:rsidRPr="00444D41">
              <w:rPr>
                <w:sz w:val="20"/>
                <w:szCs w:val="20"/>
                <w:lang w:val="ru-RU"/>
              </w:rPr>
              <w:t xml:space="preserve">рой регистрирани земеделски </w:t>
            </w:r>
            <w:r>
              <w:rPr>
                <w:sz w:val="20"/>
                <w:szCs w:val="20"/>
                <w:lang w:val="ru-RU"/>
              </w:rPr>
              <w:t>стопан</w:t>
            </w:r>
            <w:r w:rsidRPr="00444D41">
              <w:rPr>
                <w:sz w:val="20"/>
                <w:szCs w:val="20"/>
                <w:lang w:val="ru-RU"/>
              </w:rPr>
              <w:t>и,</w:t>
            </w:r>
            <w:r w:rsidRPr="00444D41">
              <w:rPr>
                <w:sz w:val="20"/>
                <w:szCs w:val="20"/>
              </w:rPr>
              <w:t xml:space="preserve"> които извършват интегрирано производство на растения </w:t>
            </w:r>
            <w:r w:rsidRPr="00444D41">
              <w:rPr>
                <w:sz w:val="20"/>
                <w:szCs w:val="20"/>
              </w:rPr>
              <w:lastRenderedPageBreak/>
              <w:t>и растителни продукти на територията на страната.</w:t>
            </w:r>
          </w:p>
          <w:p w:rsidR="008F1582" w:rsidRPr="00444D41" w:rsidRDefault="008F1582" w:rsidP="00E26F20">
            <w:pPr>
              <w:spacing w:after="120"/>
              <w:rPr>
                <w:lang w:val="ru-RU"/>
              </w:rPr>
            </w:pPr>
            <w:r>
              <w:rPr>
                <w:sz w:val="20"/>
                <w:szCs w:val="20"/>
                <w:lang w:val="ru-RU"/>
              </w:rPr>
              <w:t xml:space="preserve">2. </w:t>
            </w:r>
            <w:r w:rsidRPr="00444D41">
              <w:rPr>
                <w:sz w:val="20"/>
                <w:szCs w:val="20"/>
                <w:lang w:val="ru-RU"/>
              </w:rPr>
              <w:t>Брой констатирани нарушения във връзка с интегрираното производство.</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lastRenderedPageBreak/>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lastRenderedPageBreak/>
              <w:t>6.7.</w:t>
            </w:r>
          </w:p>
        </w:tc>
        <w:tc>
          <w:tcPr>
            <w:tcW w:w="5333" w:type="dxa"/>
            <w:shd w:val="clear" w:color="auto" w:fill="auto"/>
          </w:tcPr>
          <w:p w:rsidR="008F1582" w:rsidRPr="000120C4" w:rsidRDefault="008F1582" w:rsidP="00E26F20">
            <w:pPr>
              <w:autoSpaceDE w:val="0"/>
              <w:autoSpaceDN w:val="0"/>
              <w:adjustRightInd w:val="0"/>
              <w:spacing w:after="120"/>
              <w:rPr>
                <w:sz w:val="20"/>
                <w:szCs w:val="20"/>
              </w:rPr>
            </w:pPr>
            <w:r w:rsidRPr="000120C4">
              <w:rPr>
                <w:sz w:val="20"/>
                <w:szCs w:val="20"/>
              </w:rPr>
              <w:t>Провеждане на информационни кампании относно общите принципи на ИУВ.</w:t>
            </w:r>
          </w:p>
        </w:tc>
        <w:tc>
          <w:tcPr>
            <w:tcW w:w="2160" w:type="dxa"/>
            <w:shd w:val="clear" w:color="auto" w:fill="auto"/>
          </w:tcPr>
          <w:p w:rsidR="008F1582" w:rsidRPr="000120C4" w:rsidRDefault="008F1582" w:rsidP="00E26F20">
            <w:pPr>
              <w:spacing w:after="120"/>
              <w:rPr>
                <w:sz w:val="20"/>
                <w:szCs w:val="20"/>
              </w:rPr>
            </w:pPr>
            <w:r w:rsidRPr="000120C4">
              <w:rPr>
                <w:sz w:val="20"/>
                <w:szCs w:val="20"/>
              </w:rPr>
              <w:t>БАБХ,</w:t>
            </w:r>
          </w:p>
          <w:p w:rsidR="008F1582" w:rsidRPr="000120C4" w:rsidRDefault="008F1582" w:rsidP="00E26F20">
            <w:pPr>
              <w:spacing w:after="120"/>
              <w:rPr>
                <w:sz w:val="20"/>
                <w:szCs w:val="20"/>
              </w:rPr>
            </w:pPr>
            <w:r w:rsidRPr="000120C4">
              <w:rPr>
                <w:sz w:val="20"/>
                <w:szCs w:val="20"/>
              </w:rPr>
              <w:t>ОДБХ,</w:t>
            </w:r>
          </w:p>
          <w:p w:rsidR="008F1582" w:rsidRPr="000120C4" w:rsidRDefault="008F1582" w:rsidP="00E26F20">
            <w:pPr>
              <w:spacing w:after="120"/>
              <w:rPr>
                <w:sz w:val="18"/>
                <w:szCs w:val="18"/>
                <w:shd w:val="clear" w:color="auto" w:fill="FFFFFF"/>
              </w:rPr>
            </w:pPr>
            <w:r w:rsidRPr="000120C4">
              <w:rPr>
                <w:sz w:val="20"/>
                <w:szCs w:val="20"/>
              </w:rPr>
              <w:t xml:space="preserve">асоциации на земеделски стопани </w:t>
            </w:r>
          </w:p>
        </w:tc>
        <w:tc>
          <w:tcPr>
            <w:tcW w:w="1689" w:type="dxa"/>
            <w:shd w:val="clear" w:color="auto" w:fill="auto"/>
          </w:tcPr>
          <w:p w:rsidR="008F1582" w:rsidRPr="000120C4" w:rsidRDefault="008F1582" w:rsidP="00E26F20">
            <w:pPr>
              <w:spacing w:after="120"/>
              <w:jc w:val="center"/>
              <w:rPr>
                <w:sz w:val="20"/>
                <w:szCs w:val="20"/>
                <w:shd w:val="clear" w:color="auto" w:fill="FFFFFF"/>
              </w:rPr>
            </w:pPr>
            <w:r w:rsidRPr="000120C4">
              <w:rPr>
                <w:sz w:val="20"/>
                <w:szCs w:val="20"/>
              </w:rPr>
              <w:t>постоянен</w:t>
            </w:r>
          </w:p>
        </w:tc>
        <w:tc>
          <w:tcPr>
            <w:tcW w:w="2546" w:type="dxa"/>
            <w:shd w:val="clear" w:color="auto" w:fill="auto"/>
          </w:tcPr>
          <w:p w:rsidR="008F1582" w:rsidRPr="000120C4" w:rsidRDefault="008F1582" w:rsidP="00E26F20">
            <w:pPr>
              <w:spacing w:after="120"/>
              <w:rPr>
                <w:sz w:val="20"/>
                <w:szCs w:val="20"/>
                <w:lang w:val="ru-RU"/>
              </w:rPr>
            </w:pPr>
            <w:r w:rsidRPr="000120C4">
              <w:rPr>
                <w:sz w:val="20"/>
                <w:szCs w:val="20"/>
              </w:rPr>
              <w:t>Брой проведени информационни кампании, брой изготвени брошури, постери и др. относно ИУВ.</w:t>
            </w: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Среден</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1A0375" w:rsidP="00E26F20">
            <w:pPr>
              <w:spacing w:after="120"/>
              <w:rPr>
                <w:sz w:val="18"/>
                <w:szCs w:val="18"/>
                <w:shd w:val="clear" w:color="auto" w:fill="FFFFFF"/>
              </w:rPr>
            </w:pPr>
            <w:r>
              <w:rPr>
                <w:sz w:val="18"/>
                <w:szCs w:val="18"/>
                <w:shd w:val="clear" w:color="auto" w:fill="FFFFFF"/>
              </w:rPr>
              <w:t>6.8</w:t>
            </w:r>
            <w:r w:rsidR="008F1582" w:rsidRPr="000120C4">
              <w:rPr>
                <w:sz w:val="18"/>
                <w:szCs w:val="18"/>
                <w:shd w:val="clear" w:color="auto" w:fill="FFFFFF"/>
              </w:rPr>
              <w:t>.</w:t>
            </w:r>
          </w:p>
        </w:tc>
        <w:tc>
          <w:tcPr>
            <w:tcW w:w="5333" w:type="dxa"/>
            <w:shd w:val="clear" w:color="auto" w:fill="auto"/>
          </w:tcPr>
          <w:p w:rsidR="008F1582" w:rsidRPr="000120C4" w:rsidRDefault="008F1582" w:rsidP="00E26F20">
            <w:pPr>
              <w:autoSpaceDE w:val="0"/>
              <w:autoSpaceDN w:val="0"/>
              <w:adjustRightInd w:val="0"/>
              <w:spacing w:after="120"/>
              <w:rPr>
                <w:sz w:val="20"/>
                <w:szCs w:val="20"/>
                <w:lang w:val="ru-RU"/>
              </w:rPr>
            </w:pPr>
            <w:r w:rsidRPr="000120C4">
              <w:rPr>
                <w:sz w:val="20"/>
                <w:szCs w:val="20"/>
                <w:shd w:val="clear" w:color="auto" w:fill="FEFEFE"/>
              </w:rPr>
              <w:t>При о</w:t>
            </w:r>
            <w:r w:rsidRPr="000120C4">
              <w:rPr>
                <w:sz w:val="20"/>
                <w:szCs w:val="20"/>
                <w:shd w:val="clear" w:color="auto" w:fill="FEFEFE"/>
                <w:lang w:val="ru-RU"/>
              </w:rPr>
              <w:t xml:space="preserve">пазването на </w:t>
            </w:r>
            <w:r w:rsidRPr="000120C4">
              <w:rPr>
                <w:sz w:val="20"/>
                <w:szCs w:val="20"/>
                <w:lang w:val="ru-RU"/>
              </w:rPr>
              <w:t>земеделските култури</w:t>
            </w:r>
            <w:r w:rsidRPr="000120C4">
              <w:rPr>
                <w:sz w:val="20"/>
                <w:szCs w:val="20"/>
              </w:rPr>
              <w:t xml:space="preserve"> </w:t>
            </w:r>
            <w:r w:rsidRPr="000120C4">
              <w:rPr>
                <w:sz w:val="20"/>
                <w:szCs w:val="20"/>
                <w:shd w:val="clear" w:color="auto" w:fill="FEFEFE"/>
                <w:lang w:val="ru-RU"/>
              </w:rPr>
              <w:t xml:space="preserve">се </w:t>
            </w:r>
            <w:r w:rsidRPr="000120C4">
              <w:rPr>
                <w:sz w:val="20"/>
                <w:szCs w:val="20"/>
                <w:shd w:val="clear" w:color="auto" w:fill="FEFEFE"/>
              </w:rPr>
              <w:t xml:space="preserve">прилагат </w:t>
            </w:r>
            <w:r w:rsidRPr="000120C4">
              <w:rPr>
                <w:sz w:val="20"/>
                <w:szCs w:val="20"/>
                <w:lang w:val="ru-RU"/>
              </w:rPr>
              <w:t xml:space="preserve">общите </w:t>
            </w:r>
            <w:r w:rsidRPr="000120C4">
              <w:rPr>
                <w:sz w:val="20"/>
                <w:szCs w:val="20"/>
                <w:shd w:val="clear" w:color="auto" w:fill="FEFEFE"/>
                <w:lang w:val="ru-RU"/>
              </w:rPr>
              <w:t xml:space="preserve">принципи </w:t>
            </w:r>
            <w:r w:rsidRPr="000120C4">
              <w:rPr>
                <w:sz w:val="20"/>
                <w:szCs w:val="20"/>
                <w:shd w:val="clear" w:color="auto" w:fill="FEFEFE"/>
              </w:rPr>
              <w:t>за</w:t>
            </w:r>
            <w:r w:rsidRPr="000120C4">
              <w:rPr>
                <w:sz w:val="20"/>
                <w:szCs w:val="20"/>
                <w:shd w:val="clear" w:color="auto" w:fill="FEFEFE"/>
                <w:lang w:val="ru-RU"/>
              </w:rPr>
              <w:t xml:space="preserve"> интегрирано управление на вредители</w:t>
            </w:r>
            <w:r w:rsidRPr="000120C4">
              <w:rPr>
                <w:sz w:val="20"/>
                <w:szCs w:val="20"/>
                <w:shd w:val="clear" w:color="auto" w:fill="FEFEFE"/>
              </w:rPr>
              <w:t>те.</w:t>
            </w:r>
          </w:p>
        </w:tc>
        <w:tc>
          <w:tcPr>
            <w:tcW w:w="2160" w:type="dxa"/>
            <w:shd w:val="clear" w:color="auto" w:fill="auto"/>
          </w:tcPr>
          <w:p w:rsidR="008F1582" w:rsidRPr="000120C4" w:rsidRDefault="008F1582" w:rsidP="00E26F20">
            <w:pPr>
              <w:spacing w:after="120"/>
              <w:rPr>
                <w:sz w:val="20"/>
                <w:szCs w:val="20"/>
                <w:shd w:val="clear" w:color="auto" w:fill="FFFFFF"/>
              </w:rPr>
            </w:pPr>
            <w:r w:rsidRPr="000120C4">
              <w:rPr>
                <w:sz w:val="20"/>
                <w:szCs w:val="20"/>
                <w:shd w:val="clear" w:color="auto" w:fill="FFFFFF"/>
              </w:rPr>
              <w:t>БАБХ</w:t>
            </w:r>
          </w:p>
          <w:p w:rsidR="008F1582" w:rsidRPr="00EC7DA8" w:rsidRDefault="00A5635A" w:rsidP="00E26F20">
            <w:pPr>
              <w:spacing w:after="120"/>
              <w:rPr>
                <w:sz w:val="20"/>
                <w:szCs w:val="20"/>
                <w:shd w:val="clear" w:color="auto" w:fill="FFFFFF"/>
              </w:rPr>
            </w:pPr>
            <w:r w:rsidRPr="00EC7DA8">
              <w:rPr>
                <w:sz w:val="20"/>
                <w:szCs w:val="20"/>
                <w:shd w:val="clear" w:color="auto" w:fill="FFFFFF"/>
              </w:rPr>
              <w:t>Земеделски стопани</w:t>
            </w:r>
          </w:p>
          <w:p w:rsidR="008F1582" w:rsidRPr="000120C4" w:rsidRDefault="008F1582" w:rsidP="00E26F20">
            <w:pPr>
              <w:spacing w:after="120"/>
              <w:rPr>
                <w:sz w:val="18"/>
                <w:szCs w:val="18"/>
                <w:shd w:val="clear" w:color="auto" w:fill="FFFFFF"/>
              </w:rPr>
            </w:pPr>
          </w:p>
        </w:tc>
        <w:tc>
          <w:tcPr>
            <w:tcW w:w="1689" w:type="dxa"/>
            <w:shd w:val="clear" w:color="auto" w:fill="auto"/>
          </w:tcPr>
          <w:p w:rsidR="008F1582" w:rsidRPr="000120C4" w:rsidRDefault="008F1582" w:rsidP="00E26F20">
            <w:pPr>
              <w:spacing w:after="120"/>
              <w:jc w:val="center"/>
              <w:rPr>
                <w:sz w:val="20"/>
                <w:szCs w:val="20"/>
                <w:shd w:val="clear" w:color="auto" w:fill="FFFFFF"/>
              </w:rPr>
            </w:pPr>
            <w:r w:rsidRPr="000120C4">
              <w:rPr>
                <w:sz w:val="20"/>
                <w:szCs w:val="20"/>
              </w:rPr>
              <w:t xml:space="preserve">постоянен </w:t>
            </w:r>
          </w:p>
        </w:tc>
        <w:tc>
          <w:tcPr>
            <w:tcW w:w="2546" w:type="dxa"/>
            <w:shd w:val="clear" w:color="auto" w:fill="auto"/>
          </w:tcPr>
          <w:p w:rsidR="008F1582" w:rsidRPr="000120C4" w:rsidRDefault="008F1582" w:rsidP="00E26F20">
            <w:pPr>
              <w:spacing w:after="120"/>
              <w:rPr>
                <w:sz w:val="20"/>
                <w:szCs w:val="20"/>
                <w:lang w:val="ru-RU"/>
              </w:rPr>
            </w:pPr>
            <w:r w:rsidRPr="000120C4">
              <w:rPr>
                <w:sz w:val="20"/>
                <w:szCs w:val="20"/>
                <w:lang w:val="ru-RU"/>
              </w:rPr>
              <w:t>Брой констатирани нарушения</w:t>
            </w:r>
            <w:r w:rsidRPr="000120C4">
              <w:rPr>
                <w:sz w:val="20"/>
                <w:szCs w:val="20"/>
                <w:shd w:val="clear" w:color="auto" w:fill="FEFEFE"/>
              </w:rPr>
              <w:t xml:space="preserve"> относно</w:t>
            </w:r>
            <w:r w:rsidRPr="000120C4">
              <w:rPr>
                <w:sz w:val="20"/>
                <w:szCs w:val="20"/>
                <w:shd w:val="clear" w:color="auto" w:fill="FEFEFE"/>
                <w:lang w:val="ru-RU"/>
              </w:rPr>
              <w:t xml:space="preserve"> </w:t>
            </w:r>
            <w:r w:rsidRPr="000120C4">
              <w:rPr>
                <w:sz w:val="20"/>
                <w:szCs w:val="20"/>
                <w:shd w:val="clear" w:color="auto" w:fill="FEFEFE"/>
              </w:rPr>
              <w:t xml:space="preserve">прилагането на </w:t>
            </w:r>
            <w:r w:rsidRPr="000120C4">
              <w:rPr>
                <w:sz w:val="20"/>
                <w:szCs w:val="20"/>
                <w:lang w:val="ru-RU"/>
              </w:rPr>
              <w:t xml:space="preserve">общите </w:t>
            </w:r>
            <w:r w:rsidRPr="000120C4">
              <w:rPr>
                <w:sz w:val="20"/>
                <w:szCs w:val="20"/>
                <w:shd w:val="clear" w:color="auto" w:fill="FEFEFE"/>
                <w:lang w:val="ru-RU"/>
              </w:rPr>
              <w:t xml:space="preserve">принципи </w:t>
            </w:r>
            <w:r w:rsidRPr="000120C4">
              <w:rPr>
                <w:sz w:val="20"/>
                <w:szCs w:val="20"/>
                <w:shd w:val="clear" w:color="auto" w:fill="FEFEFE"/>
              </w:rPr>
              <w:t>за</w:t>
            </w:r>
            <w:r w:rsidRPr="000120C4">
              <w:rPr>
                <w:sz w:val="20"/>
                <w:szCs w:val="20"/>
                <w:shd w:val="clear" w:color="auto" w:fill="FEFEFE"/>
                <w:lang w:val="ru-RU"/>
              </w:rPr>
              <w:t xml:space="preserve"> интегрирано управление на вредители</w:t>
            </w:r>
            <w:r w:rsidRPr="000120C4">
              <w:rPr>
                <w:sz w:val="20"/>
                <w:szCs w:val="20"/>
                <w:shd w:val="clear" w:color="auto" w:fill="FEFEFE"/>
              </w:rPr>
              <w:t>те</w:t>
            </w:r>
            <w:r w:rsidRPr="000120C4">
              <w:rPr>
                <w:sz w:val="20"/>
                <w:szCs w:val="20"/>
                <w:lang w:val="ru-RU"/>
              </w:rPr>
              <w:t>.</w:t>
            </w: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540" w:type="dxa"/>
            <w:shd w:val="clear" w:color="auto" w:fill="auto"/>
          </w:tcPr>
          <w:p w:rsidR="008F1582" w:rsidRPr="000120C4" w:rsidRDefault="001A0375" w:rsidP="00E26F20">
            <w:pPr>
              <w:spacing w:after="120"/>
              <w:rPr>
                <w:sz w:val="16"/>
                <w:szCs w:val="16"/>
                <w:shd w:val="clear" w:color="auto" w:fill="FFFFFF"/>
              </w:rPr>
            </w:pPr>
            <w:r>
              <w:rPr>
                <w:sz w:val="16"/>
                <w:szCs w:val="16"/>
                <w:shd w:val="clear" w:color="auto" w:fill="FFFFFF"/>
              </w:rPr>
              <w:t>6.9</w:t>
            </w:r>
            <w:r w:rsidR="008F1582" w:rsidRPr="000120C4">
              <w:rPr>
                <w:sz w:val="16"/>
                <w:szCs w:val="16"/>
                <w:shd w:val="clear" w:color="auto" w:fill="FFFFFF"/>
              </w:rPr>
              <w:t>.</w:t>
            </w:r>
          </w:p>
        </w:tc>
        <w:tc>
          <w:tcPr>
            <w:tcW w:w="5333" w:type="dxa"/>
            <w:shd w:val="clear" w:color="auto" w:fill="auto"/>
          </w:tcPr>
          <w:p w:rsidR="008F1582" w:rsidRPr="000120C4" w:rsidRDefault="008F1582" w:rsidP="00E26F20">
            <w:pPr>
              <w:autoSpaceDE w:val="0"/>
              <w:autoSpaceDN w:val="0"/>
              <w:adjustRightInd w:val="0"/>
              <w:spacing w:after="120"/>
              <w:rPr>
                <w:sz w:val="20"/>
                <w:szCs w:val="20"/>
              </w:rPr>
            </w:pPr>
            <w:r w:rsidRPr="000120C4">
              <w:rPr>
                <w:sz w:val="20"/>
                <w:szCs w:val="20"/>
                <w:shd w:val="clear" w:color="auto" w:fill="FEFEFE"/>
              </w:rPr>
              <w:t>При о</w:t>
            </w:r>
            <w:r w:rsidRPr="000120C4">
              <w:rPr>
                <w:sz w:val="20"/>
                <w:szCs w:val="20"/>
                <w:shd w:val="clear" w:color="auto" w:fill="FEFEFE"/>
                <w:lang w:val="ru-RU"/>
              </w:rPr>
              <w:t xml:space="preserve">пазването на </w:t>
            </w:r>
            <w:r w:rsidRPr="000120C4">
              <w:rPr>
                <w:sz w:val="20"/>
                <w:szCs w:val="20"/>
                <w:lang w:val="ru-RU"/>
              </w:rPr>
              <w:t>земеделските култури мо</w:t>
            </w:r>
            <w:r w:rsidRPr="000120C4">
              <w:rPr>
                <w:sz w:val="20"/>
                <w:szCs w:val="20"/>
              </w:rPr>
              <w:t>гат</w:t>
            </w:r>
            <w:r w:rsidRPr="000120C4">
              <w:rPr>
                <w:sz w:val="20"/>
                <w:szCs w:val="20"/>
                <w:lang w:val="ru-RU"/>
              </w:rPr>
              <w:t xml:space="preserve"> да се</w:t>
            </w:r>
            <w:r w:rsidRPr="000120C4">
              <w:rPr>
                <w:sz w:val="20"/>
                <w:szCs w:val="20"/>
              </w:rPr>
              <w:t xml:space="preserve"> приложат и специфичните </w:t>
            </w:r>
            <w:r w:rsidRPr="000120C4">
              <w:rPr>
                <w:sz w:val="20"/>
                <w:szCs w:val="20"/>
                <w:shd w:val="clear" w:color="auto" w:fill="FEFEFE"/>
                <w:lang w:val="ru-RU"/>
              </w:rPr>
              <w:t>принципи</w:t>
            </w:r>
            <w:r w:rsidRPr="000120C4">
              <w:rPr>
                <w:sz w:val="20"/>
                <w:szCs w:val="20"/>
                <w:shd w:val="clear" w:color="auto" w:fill="FEFEFE"/>
              </w:rPr>
              <w:t xml:space="preserve"> за</w:t>
            </w:r>
            <w:r w:rsidRPr="000120C4">
              <w:rPr>
                <w:sz w:val="20"/>
                <w:szCs w:val="20"/>
                <w:shd w:val="clear" w:color="auto" w:fill="FEFEFE"/>
                <w:lang w:val="ru-RU"/>
              </w:rPr>
              <w:t xml:space="preserve"> интегрирано управление на вредители</w:t>
            </w:r>
            <w:r w:rsidRPr="000120C4">
              <w:rPr>
                <w:sz w:val="20"/>
                <w:szCs w:val="20"/>
                <w:shd w:val="clear" w:color="auto" w:fill="FEFEFE"/>
              </w:rPr>
              <w:t xml:space="preserve">те, съгласно които се извършва </w:t>
            </w:r>
            <w:r w:rsidRPr="000120C4">
              <w:rPr>
                <w:sz w:val="20"/>
                <w:szCs w:val="20"/>
                <w:shd w:val="clear" w:color="auto" w:fill="FEFEFE"/>
                <w:lang w:val="ru-RU"/>
              </w:rPr>
              <w:t>интегрирано производство на растения и растителни продукти.</w:t>
            </w:r>
          </w:p>
        </w:tc>
        <w:tc>
          <w:tcPr>
            <w:tcW w:w="2160" w:type="dxa"/>
            <w:shd w:val="clear" w:color="auto" w:fill="auto"/>
          </w:tcPr>
          <w:p w:rsidR="008F1582" w:rsidRPr="00EC7DA8" w:rsidRDefault="008F1582" w:rsidP="00E26F20">
            <w:pPr>
              <w:spacing w:after="120"/>
              <w:rPr>
                <w:sz w:val="20"/>
                <w:szCs w:val="20"/>
                <w:shd w:val="clear" w:color="auto" w:fill="FFFFFF"/>
              </w:rPr>
            </w:pPr>
            <w:r w:rsidRPr="00EC7DA8">
              <w:rPr>
                <w:sz w:val="20"/>
                <w:szCs w:val="20"/>
                <w:shd w:val="clear" w:color="auto" w:fill="FFFFFF"/>
              </w:rPr>
              <w:t>БАБХ</w:t>
            </w:r>
          </w:p>
          <w:p w:rsidR="008F1582" w:rsidRPr="00EC7DA8" w:rsidRDefault="00A5635A" w:rsidP="00E26F20">
            <w:pPr>
              <w:spacing w:after="120"/>
              <w:rPr>
                <w:sz w:val="20"/>
                <w:szCs w:val="20"/>
                <w:shd w:val="clear" w:color="auto" w:fill="FFFFFF"/>
              </w:rPr>
            </w:pPr>
            <w:r w:rsidRPr="00EC7DA8">
              <w:rPr>
                <w:sz w:val="20"/>
                <w:szCs w:val="20"/>
                <w:shd w:val="clear" w:color="auto" w:fill="FFFFFF"/>
              </w:rPr>
              <w:t>Земеделски стопани</w:t>
            </w:r>
          </w:p>
          <w:p w:rsidR="008F1582" w:rsidRPr="00EC7DA8" w:rsidRDefault="008F1582" w:rsidP="00E26F20">
            <w:pPr>
              <w:spacing w:after="120"/>
              <w:rPr>
                <w:sz w:val="18"/>
                <w:szCs w:val="18"/>
                <w:shd w:val="clear" w:color="auto" w:fill="FFFFFF"/>
              </w:rPr>
            </w:pPr>
          </w:p>
        </w:tc>
        <w:tc>
          <w:tcPr>
            <w:tcW w:w="1689" w:type="dxa"/>
            <w:shd w:val="clear" w:color="auto" w:fill="auto"/>
          </w:tcPr>
          <w:p w:rsidR="008F1582" w:rsidRPr="000120C4" w:rsidRDefault="008F1582" w:rsidP="00E26F20">
            <w:pPr>
              <w:spacing w:after="120"/>
              <w:jc w:val="center"/>
              <w:rPr>
                <w:sz w:val="20"/>
                <w:szCs w:val="20"/>
                <w:shd w:val="clear" w:color="auto" w:fill="FFFFFF"/>
              </w:rPr>
            </w:pPr>
            <w:r w:rsidRPr="000120C4">
              <w:rPr>
                <w:sz w:val="20"/>
                <w:szCs w:val="20"/>
              </w:rPr>
              <w:t>постоянен</w:t>
            </w:r>
          </w:p>
        </w:tc>
        <w:tc>
          <w:tcPr>
            <w:tcW w:w="2546" w:type="dxa"/>
            <w:shd w:val="clear" w:color="auto" w:fill="auto"/>
          </w:tcPr>
          <w:p w:rsidR="008F1582" w:rsidRPr="000120C4" w:rsidRDefault="008F1582" w:rsidP="00E26F20">
            <w:pPr>
              <w:spacing w:after="120"/>
              <w:rPr>
                <w:sz w:val="20"/>
                <w:szCs w:val="20"/>
                <w:lang w:val="ru-RU"/>
              </w:rPr>
            </w:pPr>
            <w:r w:rsidRPr="000120C4">
              <w:rPr>
                <w:sz w:val="20"/>
                <w:szCs w:val="20"/>
              </w:rPr>
              <w:t>Брой земеделски стопани, д</w:t>
            </w:r>
            <w:r w:rsidRPr="000120C4">
              <w:rPr>
                <w:sz w:val="20"/>
                <w:szCs w:val="20"/>
                <w:lang w:val="ru-RU"/>
              </w:rPr>
              <w:t>оброволно</w:t>
            </w:r>
            <w:r w:rsidRPr="000120C4">
              <w:rPr>
                <w:sz w:val="20"/>
                <w:szCs w:val="20"/>
              </w:rPr>
              <w:t xml:space="preserve"> прилагащи </w:t>
            </w:r>
            <w:r w:rsidRPr="000120C4">
              <w:rPr>
                <w:sz w:val="20"/>
                <w:szCs w:val="20"/>
                <w:lang w:val="ru-RU"/>
              </w:rPr>
              <w:t>специфичните принципи на ИУВ (обхваната  площ в % спрямо</w:t>
            </w:r>
            <w:r w:rsidRPr="000120C4">
              <w:rPr>
                <w:lang w:val="ru-RU"/>
              </w:rPr>
              <w:t xml:space="preserve"> </w:t>
            </w:r>
            <w:r w:rsidRPr="000120C4">
              <w:rPr>
                <w:sz w:val="20"/>
                <w:szCs w:val="20"/>
                <w:lang w:val="ru-RU"/>
              </w:rPr>
              <w:t>общата обработваема площ).</w:t>
            </w: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540" w:type="dxa"/>
            <w:shd w:val="clear" w:color="auto" w:fill="auto"/>
          </w:tcPr>
          <w:p w:rsidR="008F1582" w:rsidRPr="000120C4" w:rsidRDefault="008F1582" w:rsidP="00E26F20">
            <w:pPr>
              <w:spacing w:after="120"/>
              <w:rPr>
                <w:sz w:val="16"/>
                <w:szCs w:val="16"/>
                <w:shd w:val="clear" w:color="auto" w:fill="FFFFFF"/>
              </w:rPr>
            </w:pPr>
            <w:r w:rsidRPr="000120C4">
              <w:rPr>
                <w:sz w:val="16"/>
                <w:szCs w:val="16"/>
                <w:shd w:val="clear" w:color="auto" w:fill="FFFFFF"/>
              </w:rPr>
              <w:t>6.1</w:t>
            </w:r>
            <w:r w:rsidR="001A0375">
              <w:rPr>
                <w:sz w:val="16"/>
                <w:szCs w:val="16"/>
                <w:shd w:val="clear" w:color="auto" w:fill="FFFFFF"/>
              </w:rPr>
              <w:t>0</w:t>
            </w:r>
            <w:r w:rsidRPr="000120C4">
              <w:rPr>
                <w:sz w:val="16"/>
                <w:szCs w:val="16"/>
                <w:shd w:val="clear" w:color="auto" w:fill="FFFFFF"/>
              </w:rPr>
              <w:t>.</w:t>
            </w:r>
          </w:p>
        </w:tc>
        <w:tc>
          <w:tcPr>
            <w:tcW w:w="5333" w:type="dxa"/>
            <w:shd w:val="clear" w:color="auto" w:fill="auto"/>
          </w:tcPr>
          <w:p w:rsidR="008F1582" w:rsidRPr="000120C4" w:rsidRDefault="008F1582" w:rsidP="00A5635A">
            <w:pPr>
              <w:spacing w:after="120"/>
              <w:rPr>
                <w:sz w:val="20"/>
                <w:szCs w:val="20"/>
              </w:rPr>
            </w:pPr>
            <w:r w:rsidRPr="000120C4">
              <w:rPr>
                <w:sz w:val="20"/>
                <w:szCs w:val="20"/>
                <w:lang w:val="ru-RU"/>
              </w:rPr>
              <w:t xml:space="preserve">При опазване на земеделските култури от </w:t>
            </w:r>
            <w:r w:rsidRPr="000120C4">
              <w:rPr>
                <w:bCs/>
                <w:sz w:val="20"/>
                <w:szCs w:val="20"/>
              </w:rPr>
              <w:t xml:space="preserve">икономически важни </w:t>
            </w:r>
            <w:r w:rsidRPr="000120C4">
              <w:rPr>
                <w:sz w:val="20"/>
                <w:szCs w:val="20"/>
                <w:lang w:val="ru-RU"/>
              </w:rPr>
              <w:t xml:space="preserve">вредители чрез </w:t>
            </w:r>
            <w:r w:rsidRPr="000120C4">
              <w:rPr>
                <w:sz w:val="20"/>
                <w:szCs w:val="20"/>
              </w:rPr>
              <w:t>интегрирано управление на вредителите, по преценка и препоръка на консултанта за интегрирано производство</w:t>
            </w:r>
            <w:r w:rsidRPr="00A5635A">
              <w:rPr>
                <w:color w:val="FF0000"/>
                <w:sz w:val="20"/>
                <w:szCs w:val="20"/>
              </w:rPr>
              <w:t xml:space="preserve">, </w:t>
            </w:r>
            <w:r w:rsidR="00A5635A" w:rsidRPr="00EC7DA8">
              <w:rPr>
                <w:sz w:val="20"/>
                <w:szCs w:val="20"/>
              </w:rPr>
              <w:t>земеделския стопанин</w:t>
            </w:r>
            <w:r w:rsidR="008316DC" w:rsidRPr="00EC7DA8">
              <w:rPr>
                <w:sz w:val="20"/>
                <w:szCs w:val="20"/>
                <w:lang w:val="ru-RU"/>
              </w:rPr>
              <w:t xml:space="preserve"> </w:t>
            </w:r>
            <w:r w:rsidR="008316DC" w:rsidRPr="002A4FF0">
              <w:rPr>
                <w:sz w:val="20"/>
                <w:szCs w:val="20"/>
              </w:rPr>
              <w:t xml:space="preserve">може да приложи </w:t>
            </w:r>
            <w:r w:rsidR="008316DC" w:rsidRPr="002A4FF0">
              <w:rPr>
                <w:bCs/>
                <w:iCs/>
                <w:sz w:val="20"/>
                <w:szCs w:val="20"/>
              </w:rPr>
              <w:t>продукт за растителна защита във възможно по- ниска ефикасна доза, при условие че има доказателства за ефикасността на продукта в тази доза и за липсата н</w:t>
            </w:r>
            <w:r w:rsidR="002A4FF0">
              <w:rPr>
                <w:bCs/>
                <w:iCs/>
                <w:sz w:val="20"/>
                <w:szCs w:val="20"/>
              </w:rPr>
              <w:t>а предпоставки за резистентност</w:t>
            </w:r>
            <w:r w:rsidRPr="002A4FF0">
              <w:rPr>
                <w:bCs/>
                <w:iCs/>
                <w:sz w:val="20"/>
                <w:szCs w:val="20"/>
              </w:rPr>
              <w:t xml:space="preserve">, </w:t>
            </w:r>
            <w:r w:rsidRPr="002A4FF0">
              <w:rPr>
                <w:sz w:val="20"/>
                <w:szCs w:val="20"/>
              </w:rPr>
              <w:t>с</w:t>
            </w:r>
            <w:r w:rsidRPr="000120C4">
              <w:rPr>
                <w:sz w:val="20"/>
                <w:szCs w:val="20"/>
              </w:rPr>
              <w:t xml:space="preserve"> цел намаляване на рисковете и въздействието от употребата на пестициди върху здравето на хората и околната среда и поддържане популациите от вредители в граници под ПИВ.</w:t>
            </w:r>
          </w:p>
        </w:tc>
        <w:tc>
          <w:tcPr>
            <w:tcW w:w="2160" w:type="dxa"/>
            <w:shd w:val="clear" w:color="auto" w:fill="auto"/>
          </w:tcPr>
          <w:p w:rsidR="008F1582" w:rsidRPr="000120C4" w:rsidRDefault="008F1582" w:rsidP="00E26F20">
            <w:pPr>
              <w:spacing w:after="120"/>
              <w:rPr>
                <w:sz w:val="20"/>
                <w:szCs w:val="20"/>
                <w:shd w:val="clear" w:color="auto" w:fill="FFFFFF"/>
              </w:rPr>
            </w:pPr>
            <w:r w:rsidRPr="000120C4">
              <w:rPr>
                <w:sz w:val="20"/>
                <w:szCs w:val="20"/>
              </w:rPr>
              <w:t>консултантът за интегрирано производство</w:t>
            </w:r>
          </w:p>
        </w:tc>
        <w:tc>
          <w:tcPr>
            <w:tcW w:w="1689" w:type="dxa"/>
            <w:shd w:val="clear" w:color="auto" w:fill="auto"/>
          </w:tcPr>
          <w:p w:rsidR="008F1582" w:rsidRPr="008F3C17" w:rsidRDefault="008F1582" w:rsidP="00E26F20">
            <w:pPr>
              <w:spacing w:after="120"/>
              <w:jc w:val="center"/>
              <w:rPr>
                <w:sz w:val="20"/>
                <w:szCs w:val="20"/>
              </w:rPr>
            </w:pPr>
            <w:r w:rsidRPr="000120C4">
              <w:rPr>
                <w:sz w:val="20"/>
                <w:szCs w:val="20"/>
                <w:shd w:val="clear" w:color="auto" w:fill="FEFEFE"/>
                <w:lang w:val="ru-RU"/>
              </w:rPr>
              <w:t>при обоснована възможност</w:t>
            </w:r>
          </w:p>
        </w:tc>
        <w:tc>
          <w:tcPr>
            <w:tcW w:w="2546" w:type="dxa"/>
            <w:shd w:val="clear" w:color="auto" w:fill="auto"/>
          </w:tcPr>
          <w:p w:rsidR="008F1582" w:rsidRPr="0017628C" w:rsidRDefault="008F1582" w:rsidP="00E26F20">
            <w:pPr>
              <w:spacing w:after="120"/>
              <w:rPr>
                <w:sz w:val="20"/>
                <w:szCs w:val="20"/>
              </w:rPr>
            </w:pPr>
          </w:p>
        </w:tc>
        <w:tc>
          <w:tcPr>
            <w:tcW w:w="1083" w:type="dxa"/>
            <w:shd w:val="clear" w:color="auto" w:fill="auto"/>
          </w:tcPr>
          <w:p w:rsidR="008F1582" w:rsidRPr="002A4FF0" w:rsidRDefault="00D24518" w:rsidP="00E26F20">
            <w:pPr>
              <w:spacing w:after="120"/>
              <w:rPr>
                <w:sz w:val="18"/>
                <w:szCs w:val="18"/>
                <w:shd w:val="clear" w:color="auto" w:fill="FFFFFF"/>
              </w:rPr>
            </w:pPr>
            <w:r w:rsidRPr="002A4FF0">
              <w:rPr>
                <w:sz w:val="18"/>
                <w:szCs w:val="18"/>
                <w:shd w:val="clear" w:color="auto" w:fill="FFFFFF"/>
              </w:rPr>
              <w:t>Среден</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540" w:type="dxa"/>
            <w:shd w:val="clear" w:color="auto" w:fill="auto"/>
          </w:tcPr>
          <w:p w:rsidR="008F1582" w:rsidRDefault="008F1582" w:rsidP="00E26F20">
            <w:pPr>
              <w:spacing w:after="120"/>
              <w:rPr>
                <w:sz w:val="18"/>
                <w:szCs w:val="18"/>
                <w:shd w:val="clear" w:color="auto" w:fill="FFFFFF"/>
              </w:rPr>
            </w:pPr>
            <w:r w:rsidRPr="000E5EAA">
              <w:rPr>
                <w:sz w:val="16"/>
                <w:szCs w:val="16"/>
                <w:shd w:val="clear" w:color="auto" w:fill="FFFFFF"/>
              </w:rPr>
              <w:lastRenderedPageBreak/>
              <w:t>6.1</w:t>
            </w:r>
            <w:r w:rsidR="002A4FF0">
              <w:rPr>
                <w:sz w:val="16"/>
                <w:szCs w:val="16"/>
                <w:shd w:val="clear" w:color="auto" w:fill="FFFFFF"/>
              </w:rPr>
              <w:t>1</w:t>
            </w:r>
            <w:r w:rsidRPr="000E5EAA">
              <w:rPr>
                <w:sz w:val="16"/>
                <w:szCs w:val="16"/>
                <w:shd w:val="clear" w:color="auto" w:fill="FFFFFF"/>
              </w:rPr>
              <w:t>.</w:t>
            </w:r>
          </w:p>
        </w:tc>
        <w:tc>
          <w:tcPr>
            <w:tcW w:w="5333" w:type="dxa"/>
            <w:shd w:val="clear" w:color="auto" w:fill="auto"/>
          </w:tcPr>
          <w:p w:rsidR="008F1582" w:rsidRDefault="008F1582" w:rsidP="00E26F20">
            <w:pPr>
              <w:autoSpaceDE w:val="0"/>
              <w:autoSpaceDN w:val="0"/>
              <w:adjustRightInd w:val="0"/>
              <w:spacing w:after="120"/>
              <w:rPr>
                <w:sz w:val="20"/>
                <w:szCs w:val="20"/>
              </w:rPr>
            </w:pPr>
            <w:r>
              <w:rPr>
                <w:sz w:val="20"/>
                <w:szCs w:val="20"/>
              </w:rPr>
              <w:t>П</w:t>
            </w:r>
            <w:r w:rsidRPr="00B47D8C">
              <w:rPr>
                <w:sz w:val="20"/>
                <w:szCs w:val="20"/>
              </w:rPr>
              <w:t xml:space="preserve">лощи за биологично земеделие – </w:t>
            </w:r>
            <w:r w:rsidR="00D24518" w:rsidRPr="00D24518">
              <w:rPr>
                <w:sz w:val="20"/>
                <w:szCs w:val="20"/>
              </w:rPr>
              <w:t>размер</w:t>
            </w:r>
            <w:r w:rsidR="005876DE">
              <w:rPr>
                <w:sz w:val="20"/>
                <w:szCs w:val="20"/>
              </w:rPr>
              <w:t xml:space="preserve"> </w:t>
            </w:r>
            <w:r w:rsidRPr="00B47D8C">
              <w:rPr>
                <w:sz w:val="20"/>
                <w:szCs w:val="20"/>
              </w:rPr>
              <w:t>на използваната земеделска земя, управлявана по биологичен начин.</w:t>
            </w:r>
          </w:p>
          <w:p w:rsidR="008F1582" w:rsidRPr="00B47D8C" w:rsidRDefault="008F1582" w:rsidP="00E26F20">
            <w:pPr>
              <w:autoSpaceDE w:val="0"/>
              <w:autoSpaceDN w:val="0"/>
              <w:adjustRightInd w:val="0"/>
              <w:spacing w:after="120"/>
              <w:rPr>
                <w:sz w:val="20"/>
                <w:szCs w:val="20"/>
                <w:lang w:val="ru-RU"/>
              </w:rPr>
            </w:pPr>
            <w:r>
              <w:rPr>
                <w:sz w:val="20"/>
                <w:szCs w:val="20"/>
              </w:rPr>
              <w:t>Насърчаване за биологично земеделие чрез информационни кампании</w:t>
            </w:r>
          </w:p>
        </w:tc>
        <w:tc>
          <w:tcPr>
            <w:tcW w:w="2160" w:type="dxa"/>
            <w:shd w:val="clear" w:color="auto" w:fill="auto"/>
          </w:tcPr>
          <w:p w:rsidR="008F1582" w:rsidRDefault="008F1582" w:rsidP="00E26F20">
            <w:pPr>
              <w:spacing w:after="120"/>
              <w:rPr>
                <w:sz w:val="20"/>
                <w:szCs w:val="20"/>
                <w:shd w:val="clear" w:color="auto" w:fill="FFFFFF"/>
              </w:rPr>
            </w:pPr>
            <w:r w:rsidRPr="002C38BA">
              <w:rPr>
                <w:sz w:val="20"/>
                <w:szCs w:val="20"/>
                <w:shd w:val="clear" w:color="auto" w:fill="FFFFFF"/>
              </w:rPr>
              <w:t>МЗХ</w:t>
            </w:r>
            <w:r>
              <w:rPr>
                <w:sz w:val="20"/>
                <w:szCs w:val="20"/>
                <w:shd w:val="clear" w:color="auto" w:fill="FFFFFF"/>
              </w:rPr>
              <w:t>Г</w:t>
            </w:r>
          </w:p>
          <w:p w:rsidR="008F1582" w:rsidRPr="00654DF5" w:rsidRDefault="008F1582" w:rsidP="00E26F20">
            <w:pPr>
              <w:spacing w:after="120"/>
              <w:rPr>
                <w:sz w:val="18"/>
                <w:szCs w:val="18"/>
                <w:shd w:val="clear" w:color="auto" w:fill="FFFFFF"/>
              </w:rPr>
            </w:pPr>
            <w:r>
              <w:rPr>
                <w:sz w:val="20"/>
                <w:szCs w:val="20"/>
                <w:shd w:val="clear" w:color="auto" w:fill="FFFFFF"/>
              </w:rPr>
              <w:t>НПО</w:t>
            </w:r>
            <w:r w:rsidRPr="002C38BA" w:rsidDel="003817AF">
              <w:rPr>
                <w:sz w:val="20"/>
                <w:szCs w:val="20"/>
                <w:shd w:val="clear" w:color="auto" w:fill="FFFFFF"/>
              </w:rPr>
              <w:t xml:space="preserve"> </w:t>
            </w:r>
          </w:p>
        </w:tc>
        <w:tc>
          <w:tcPr>
            <w:tcW w:w="1689" w:type="dxa"/>
            <w:shd w:val="clear" w:color="auto" w:fill="auto"/>
          </w:tcPr>
          <w:p w:rsidR="008F1582" w:rsidRPr="002C38BA" w:rsidRDefault="008F1582" w:rsidP="00E26F20">
            <w:pPr>
              <w:spacing w:after="120"/>
              <w:jc w:val="center"/>
              <w:rPr>
                <w:sz w:val="20"/>
                <w:szCs w:val="20"/>
                <w:shd w:val="clear" w:color="auto" w:fill="FFFFFF"/>
              </w:rPr>
            </w:pPr>
            <w:r>
              <w:rPr>
                <w:sz w:val="20"/>
                <w:szCs w:val="20"/>
              </w:rPr>
              <w:t xml:space="preserve">Актуализиране на </w:t>
            </w:r>
            <w:r w:rsidRPr="00645E96">
              <w:rPr>
                <w:sz w:val="20"/>
                <w:szCs w:val="20"/>
              </w:rPr>
              <w:t xml:space="preserve">Национален план за развитие на биологичното земеделие в България </w:t>
            </w:r>
          </w:p>
          <w:p w:rsidR="008F1582" w:rsidRPr="002C38BA" w:rsidRDefault="008F1582" w:rsidP="00E26F20">
            <w:pPr>
              <w:spacing w:after="120"/>
              <w:jc w:val="center"/>
              <w:rPr>
                <w:sz w:val="20"/>
                <w:szCs w:val="20"/>
                <w:shd w:val="clear" w:color="auto" w:fill="FFFFFF"/>
              </w:rPr>
            </w:pPr>
          </w:p>
        </w:tc>
        <w:tc>
          <w:tcPr>
            <w:tcW w:w="2546" w:type="dxa"/>
            <w:shd w:val="clear" w:color="auto" w:fill="auto"/>
          </w:tcPr>
          <w:p w:rsidR="008F1582" w:rsidRPr="0017628C" w:rsidRDefault="008F1582" w:rsidP="00E26F20">
            <w:pPr>
              <w:spacing w:after="120"/>
              <w:rPr>
                <w:sz w:val="20"/>
                <w:szCs w:val="20"/>
              </w:rPr>
            </w:pPr>
            <w:r w:rsidRPr="0017628C">
              <w:rPr>
                <w:sz w:val="20"/>
                <w:szCs w:val="20"/>
              </w:rPr>
              <w:t>1. Б</w:t>
            </w:r>
            <w:r w:rsidRPr="0017628C">
              <w:rPr>
                <w:sz w:val="20"/>
                <w:szCs w:val="20"/>
                <w:lang w:val="ru-RU"/>
              </w:rPr>
              <w:t xml:space="preserve">рой регистрирани земеделски </w:t>
            </w:r>
            <w:r>
              <w:rPr>
                <w:sz w:val="20"/>
                <w:szCs w:val="20"/>
                <w:lang w:val="ru-RU"/>
              </w:rPr>
              <w:t>стопани</w:t>
            </w:r>
            <w:r w:rsidRPr="0017628C">
              <w:rPr>
                <w:sz w:val="20"/>
                <w:szCs w:val="20"/>
                <w:lang w:val="ru-RU"/>
              </w:rPr>
              <w:t xml:space="preserve"> за биологично земеделие (</w:t>
            </w:r>
            <w:r w:rsidR="00A5635A">
              <w:rPr>
                <w:sz w:val="20"/>
                <w:szCs w:val="20"/>
                <w:lang w:val="ru-RU"/>
              </w:rPr>
              <w:t>в % спрямо общо регистрираните земеделски стопани</w:t>
            </w:r>
            <w:r w:rsidRPr="0017628C">
              <w:rPr>
                <w:sz w:val="20"/>
                <w:szCs w:val="20"/>
                <w:lang w:val="ru-RU"/>
              </w:rPr>
              <w:t>).</w:t>
            </w:r>
          </w:p>
          <w:p w:rsidR="008F1582" w:rsidRDefault="008F1582" w:rsidP="00E26F20">
            <w:pPr>
              <w:spacing w:after="120"/>
              <w:rPr>
                <w:sz w:val="20"/>
                <w:szCs w:val="20"/>
                <w:lang w:val="ru-RU"/>
              </w:rPr>
            </w:pPr>
            <w:r w:rsidRPr="0017628C">
              <w:rPr>
                <w:sz w:val="20"/>
                <w:szCs w:val="20"/>
                <w:lang w:val="ru-RU"/>
              </w:rPr>
              <w:t>2. Обхваната площ за биологично земеделие в % спрямо общата обработваема площ.</w:t>
            </w:r>
          </w:p>
          <w:p w:rsidR="008F1582" w:rsidRDefault="008F1582" w:rsidP="00E26F20">
            <w:pPr>
              <w:spacing w:after="120"/>
              <w:rPr>
                <w:sz w:val="20"/>
                <w:szCs w:val="20"/>
                <w:lang w:val="ru-RU"/>
              </w:rPr>
            </w:pPr>
            <w:r>
              <w:rPr>
                <w:sz w:val="20"/>
                <w:szCs w:val="20"/>
                <w:lang w:val="ru-RU"/>
              </w:rPr>
              <w:t>3. Обем на произведена биологична продукция.</w:t>
            </w:r>
          </w:p>
          <w:p w:rsidR="008F1582" w:rsidRPr="0017628C" w:rsidRDefault="008F1582" w:rsidP="00E26F20">
            <w:pPr>
              <w:spacing w:after="120"/>
              <w:rPr>
                <w:sz w:val="20"/>
                <w:szCs w:val="20"/>
                <w:lang w:val="ru-RU"/>
              </w:rPr>
            </w:pPr>
            <w:r>
              <w:rPr>
                <w:sz w:val="20"/>
                <w:szCs w:val="20"/>
                <w:lang w:val="ru-RU"/>
              </w:rPr>
              <w:t xml:space="preserve">4. </w:t>
            </w:r>
            <w:r w:rsidRPr="00771249">
              <w:rPr>
                <w:sz w:val="20"/>
                <w:szCs w:val="20"/>
              </w:rPr>
              <w:t>Брой информационни кампании за насърчаване на биологично земеделие</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 xml:space="preserve">Среден </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540" w:type="dxa"/>
            <w:shd w:val="clear" w:color="auto" w:fill="auto"/>
          </w:tcPr>
          <w:p w:rsidR="008F1582" w:rsidRPr="000E5EAA" w:rsidRDefault="008F1582" w:rsidP="00E26F20">
            <w:pPr>
              <w:spacing w:after="120"/>
              <w:rPr>
                <w:sz w:val="16"/>
                <w:szCs w:val="16"/>
                <w:shd w:val="clear" w:color="auto" w:fill="FFFFFF"/>
              </w:rPr>
            </w:pPr>
            <w:r w:rsidRPr="000E5EAA">
              <w:rPr>
                <w:sz w:val="16"/>
                <w:szCs w:val="16"/>
                <w:shd w:val="clear" w:color="auto" w:fill="FFFFFF"/>
              </w:rPr>
              <w:lastRenderedPageBreak/>
              <w:t>6.1</w:t>
            </w:r>
            <w:r w:rsidR="002A4FF0">
              <w:rPr>
                <w:sz w:val="16"/>
                <w:szCs w:val="16"/>
                <w:shd w:val="clear" w:color="auto" w:fill="FFFFFF"/>
              </w:rPr>
              <w:t>2</w:t>
            </w:r>
            <w:r w:rsidRPr="000E5EAA">
              <w:rPr>
                <w:sz w:val="16"/>
                <w:szCs w:val="16"/>
                <w:shd w:val="clear" w:color="auto" w:fill="FFFFFF"/>
              </w:rPr>
              <w:t>.</w:t>
            </w:r>
          </w:p>
        </w:tc>
        <w:tc>
          <w:tcPr>
            <w:tcW w:w="5333" w:type="dxa"/>
            <w:shd w:val="clear" w:color="auto" w:fill="auto"/>
          </w:tcPr>
          <w:p w:rsidR="008F1582" w:rsidRPr="00D00774" w:rsidRDefault="008F1582" w:rsidP="00E26F20">
            <w:pPr>
              <w:autoSpaceDE w:val="0"/>
              <w:autoSpaceDN w:val="0"/>
              <w:adjustRightInd w:val="0"/>
              <w:spacing w:after="120"/>
              <w:rPr>
                <w:sz w:val="20"/>
                <w:szCs w:val="20"/>
              </w:rPr>
            </w:pPr>
            <w:r w:rsidRPr="00D21CD2">
              <w:rPr>
                <w:sz w:val="20"/>
                <w:szCs w:val="20"/>
                <w:lang w:val="ru-RU"/>
              </w:rPr>
              <w:t>Установяване на приоритетни обекти като активни вещества, култури, региони или практики, изискващи специално внимание, или добри практики с оглед намаляване на рисковете и на въздействието от употребата на пестициди върху здравето на хората и околната среда.</w:t>
            </w:r>
          </w:p>
        </w:tc>
        <w:tc>
          <w:tcPr>
            <w:tcW w:w="2160" w:type="dxa"/>
            <w:shd w:val="clear" w:color="auto" w:fill="auto"/>
          </w:tcPr>
          <w:p w:rsidR="008F1582" w:rsidRPr="00654DF5" w:rsidRDefault="008F1582" w:rsidP="00E26F20">
            <w:pPr>
              <w:spacing w:after="120"/>
              <w:rPr>
                <w:sz w:val="18"/>
                <w:szCs w:val="18"/>
                <w:shd w:val="clear" w:color="auto" w:fill="FFFFFF"/>
              </w:rPr>
            </w:pPr>
            <w:r>
              <w:rPr>
                <w:sz w:val="20"/>
                <w:szCs w:val="20"/>
                <w:shd w:val="clear" w:color="auto" w:fill="FFFFFF"/>
              </w:rPr>
              <w:t>ССА</w:t>
            </w:r>
          </w:p>
        </w:tc>
        <w:tc>
          <w:tcPr>
            <w:tcW w:w="1689" w:type="dxa"/>
            <w:shd w:val="clear" w:color="auto" w:fill="auto"/>
          </w:tcPr>
          <w:p w:rsidR="008F1582" w:rsidRPr="002C38BA" w:rsidRDefault="008F1582" w:rsidP="00E26F20">
            <w:pPr>
              <w:spacing w:after="120"/>
              <w:jc w:val="center"/>
              <w:rPr>
                <w:sz w:val="20"/>
                <w:szCs w:val="20"/>
                <w:shd w:val="clear" w:color="auto" w:fill="FFFFFF"/>
              </w:rPr>
            </w:pPr>
            <w:r w:rsidRPr="002C38BA">
              <w:rPr>
                <w:sz w:val="20"/>
                <w:szCs w:val="20"/>
              </w:rPr>
              <w:t>постоянен</w:t>
            </w:r>
          </w:p>
        </w:tc>
        <w:tc>
          <w:tcPr>
            <w:tcW w:w="2546" w:type="dxa"/>
            <w:shd w:val="clear" w:color="auto" w:fill="auto"/>
          </w:tcPr>
          <w:p w:rsidR="008F1582" w:rsidRPr="002A4FF0" w:rsidRDefault="008F1582" w:rsidP="00E26F20">
            <w:pPr>
              <w:spacing w:after="120"/>
              <w:rPr>
                <w:sz w:val="20"/>
                <w:szCs w:val="20"/>
                <w:shd w:val="clear" w:color="auto" w:fill="FFFFFF"/>
              </w:rPr>
            </w:pPr>
            <w:r w:rsidRPr="002A4FF0">
              <w:rPr>
                <w:sz w:val="20"/>
                <w:szCs w:val="20"/>
                <w:shd w:val="clear" w:color="auto" w:fill="FFFFFF"/>
              </w:rPr>
              <w:t xml:space="preserve">1. Брой установени приоритетни обекти и площи </w:t>
            </w:r>
          </w:p>
          <w:p w:rsidR="008F1582" w:rsidRPr="002A4FF0" w:rsidRDefault="008F1582" w:rsidP="00E26F20">
            <w:pPr>
              <w:spacing w:after="120"/>
              <w:rPr>
                <w:sz w:val="20"/>
                <w:szCs w:val="20"/>
                <w:shd w:val="clear" w:color="auto" w:fill="FFFFFF"/>
              </w:rPr>
            </w:pPr>
            <w:r w:rsidRPr="002A4FF0">
              <w:rPr>
                <w:sz w:val="20"/>
                <w:szCs w:val="20"/>
                <w:shd w:val="clear" w:color="auto" w:fill="FFFFFF"/>
              </w:rPr>
              <w:t>2. Идентифициране на комбинацията активно вещество и култура, на база дългогодишни наблюдения</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rsidTr="002E3619">
        <w:trPr>
          <w:trHeight w:val="2292"/>
        </w:trPr>
        <w:tc>
          <w:tcPr>
            <w:tcW w:w="540" w:type="dxa"/>
            <w:shd w:val="clear" w:color="auto" w:fill="auto"/>
          </w:tcPr>
          <w:p w:rsidR="008F1582" w:rsidRPr="000E5EAA" w:rsidRDefault="008F1582" w:rsidP="00E26F20">
            <w:pPr>
              <w:spacing w:after="120"/>
              <w:rPr>
                <w:sz w:val="16"/>
                <w:szCs w:val="16"/>
                <w:shd w:val="clear" w:color="auto" w:fill="FFFFFF"/>
              </w:rPr>
            </w:pPr>
            <w:r w:rsidRPr="000E5EAA">
              <w:rPr>
                <w:sz w:val="16"/>
                <w:szCs w:val="16"/>
                <w:shd w:val="clear" w:color="auto" w:fill="FFFFFF"/>
              </w:rPr>
              <w:t>6.1</w:t>
            </w:r>
            <w:r w:rsidR="002A4FF0">
              <w:rPr>
                <w:sz w:val="16"/>
                <w:szCs w:val="16"/>
                <w:shd w:val="clear" w:color="auto" w:fill="FFFFFF"/>
              </w:rPr>
              <w:t>3</w:t>
            </w:r>
            <w:r w:rsidRPr="000E5EAA">
              <w:rPr>
                <w:sz w:val="16"/>
                <w:szCs w:val="16"/>
                <w:shd w:val="clear" w:color="auto" w:fill="FFFFFF"/>
              </w:rPr>
              <w:t>.</w:t>
            </w:r>
          </w:p>
        </w:tc>
        <w:tc>
          <w:tcPr>
            <w:tcW w:w="5333" w:type="dxa"/>
            <w:shd w:val="clear" w:color="auto" w:fill="auto"/>
          </w:tcPr>
          <w:p w:rsidR="008F1582" w:rsidRPr="00181535" w:rsidRDefault="008F1582" w:rsidP="00E26F20">
            <w:pPr>
              <w:autoSpaceDE w:val="0"/>
              <w:autoSpaceDN w:val="0"/>
              <w:adjustRightInd w:val="0"/>
              <w:spacing w:after="120"/>
              <w:rPr>
                <w:sz w:val="20"/>
                <w:szCs w:val="20"/>
              </w:rPr>
            </w:pPr>
            <w:r>
              <w:rPr>
                <w:sz w:val="20"/>
                <w:szCs w:val="20"/>
              </w:rPr>
              <w:t>Идентифициране на</w:t>
            </w:r>
            <w:r w:rsidRPr="00B47D8C">
              <w:rPr>
                <w:sz w:val="20"/>
                <w:szCs w:val="20"/>
              </w:rPr>
              <w:t xml:space="preserve"> активни вещества, които пораждат особено безпокойство, устойчиви или високорискови </w:t>
            </w:r>
            <w:r w:rsidRPr="00B47D8C">
              <w:rPr>
                <w:bCs/>
                <w:sz w:val="20"/>
                <w:szCs w:val="20"/>
              </w:rPr>
              <w:t>активни вещества</w:t>
            </w:r>
            <w:r w:rsidRPr="00B47D8C">
              <w:rPr>
                <w:sz w:val="20"/>
                <w:szCs w:val="20"/>
              </w:rPr>
              <w:t xml:space="preserve"> (токсични, силно токсични, биоакумулативни, канцерогенни, мутагенни, токсични за репродукцията</w:t>
            </w:r>
            <w:r>
              <w:rPr>
                <w:sz w:val="20"/>
                <w:szCs w:val="20"/>
              </w:rPr>
              <w:t xml:space="preserve">, </w:t>
            </w:r>
            <w:r w:rsidRPr="006A2FC3">
              <w:rPr>
                <w:sz w:val="20"/>
                <w:szCs w:val="20"/>
              </w:rPr>
              <w:t>ендокринни разрушители</w:t>
            </w:r>
            <w:r w:rsidRPr="00B47D8C">
              <w:rPr>
                <w:sz w:val="20"/>
                <w:szCs w:val="20"/>
              </w:rPr>
              <w:t>)</w:t>
            </w:r>
            <w:r w:rsidRPr="00B47D8C">
              <w:rPr>
                <w:bCs/>
                <w:sz w:val="20"/>
                <w:szCs w:val="20"/>
              </w:rPr>
              <w:t>,</w:t>
            </w:r>
            <w:r w:rsidRPr="00B47D8C">
              <w:rPr>
                <w:sz w:val="20"/>
                <w:szCs w:val="20"/>
              </w:rPr>
              <w:t xml:space="preserve"> за които съществуват по-безопасни алтернативи и за</w:t>
            </w:r>
            <w:r>
              <w:rPr>
                <w:sz w:val="20"/>
                <w:szCs w:val="20"/>
              </w:rPr>
              <w:t>местването им с алтернативите (</w:t>
            </w:r>
            <w:r w:rsidRPr="00B47D8C">
              <w:rPr>
                <w:sz w:val="20"/>
                <w:szCs w:val="20"/>
              </w:rPr>
              <w:t>с</w:t>
            </w:r>
            <w:r w:rsidRPr="00B47D8C">
              <w:rPr>
                <w:sz w:val="20"/>
                <w:szCs w:val="20"/>
                <w:lang w:val="ru-RU"/>
              </w:rPr>
              <w:t>писък на активни вещества, кандидати за замяна, съгласно чл. 24 от Регламент 1107/2011</w:t>
            </w:r>
            <w:r>
              <w:rPr>
                <w:sz w:val="20"/>
                <w:szCs w:val="20"/>
                <w:lang w:val="ru-RU"/>
              </w:rPr>
              <w:t>)</w:t>
            </w:r>
            <w:r w:rsidRPr="00B47D8C">
              <w:rPr>
                <w:sz w:val="20"/>
                <w:szCs w:val="20"/>
                <w:lang w:val="ru-RU"/>
              </w:rPr>
              <w:t>.</w:t>
            </w:r>
          </w:p>
        </w:tc>
        <w:tc>
          <w:tcPr>
            <w:tcW w:w="2160" w:type="dxa"/>
            <w:shd w:val="clear" w:color="auto" w:fill="auto"/>
          </w:tcPr>
          <w:p w:rsidR="008F1582" w:rsidRDefault="008F1582" w:rsidP="00E26F20">
            <w:pPr>
              <w:spacing w:after="120"/>
              <w:rPr>
                <w:sz w:val="20"/>
                <w:szCs w:val="20"/>
                <w:lang w:val="ru-RU"/>
              </w:rPr>
            </w:pPr>
            <w:r w:rsidRPr="002C38BA">
              <w:rPr>
                <w:sz w:val="20"/>
                <w:szCs w:val="20"/>
                <w:lang w:val="ru-RU"/>
              </w:rPr>
              <w:t>ЦОР</w:t>
            </w:r>
            <w:r>
              <w:rPr>
                <w:sz w:val="20"/>
                <w:szCs w:val="20"/>
                <w:lang w:val="ru-RU"/>
              </w:rPr>
              <w:t>ХВ</w:t>
            </w:r>
          </w:p>
          <w:p w:rsidR="008F1582" w:rsidRPr="002C38BA" w:rsidRDefault="008F1582" w:rsidP="00E26F20">
            <w:pPr>
              <w:spacing w:after="120"/>
              <w:rPr>
                <w:sz w:val="20"/>
                <w:szCs w:val="20"/>
              </w:rPr>
            </w:pPr>
            <w:r w:rsidRPr="002C38BA">
              <w:rPr>
                <w:sz w:val="20"/>
                <w:szCs w:val="20"/>
                <w:lang w:val="ru-RU"/>
              </w:rPr>
              <w:t>БАБХ</w:t>
            </w:r>
          </w:p>
          <w:p w:rsidR="008F1582" w:rsidRPr="00FA5270" w:rsidRDefault="008F1582" w:rsidP="00E26F20">
            <w:pPr>
              <w:spacing w:after="120"/>
              <w:rPr>
                <w:sz w:val="20"/>
                <w:szCs w:val="20"/>
              </w:rPr>
            </w:pPr>
          </w:p>
          <w:p w:rsidR="008F1582" w:rsidRPr="00654DF5" w:rsidRDefault="008F1582" w:rsidP="00E26F20">
            <w:pPr>
              <w:spacing w:after="120"/>
              <w:rPr>
                <w:sz w:val="18"/>
                <w:szCs w:val="18"/>
                <w:shd w:val="clear" w:color="auto" w:fill="FFFFFF"/>
              </w:rPr>
            </w:pPr>
          </w:p>
        </w:tc>
        <w:tc>
          <w:tcPr>
            <w:tcW w:w="1689" w:type="dxa"/>
            <w:shd w:val="clear" w:color="auto" w:fill="auto"/>
          </w:tcPr>
          <w:p w:rsidR="008F1582" w:rsidRDefault="008F1582" w:rsidP="00E26F20">
            <w:pPr>
              <w:spacing w:after="120"/>
              <w:jc w:val="center"/>
              <w:rPr>
                <w:sz w:val="20"/>
                <w:szCs w:val="20"/>
                <w:lang w:val="ru-RU"/>
              </w:rPr>
            </w:pPr>
            <w:r w:rsidRPr="002C38BA">
              <w:rPr>
                <w:sz w:val="20"/>
                <w:szCs w:val="20"/>
                <w:lang w:val="ru-RU"/>
              </w:rPr>
              <w:t>съгласно Регламент 540/2011</w:t>
            </w:r>
          </w:p>
          <w:p w:rsidR="008F1582" w:rsidRPr="006A2FC3" w:rsidRDefault="008F1582" w:rsidP="00E26F20">
            <w:pPr>
              <w:spacing w:after="120"/>
              <w:jc w:val="center"/>
              <w:rPr>
                <w:sz w:val="20"/>
                <w:szCs w:val="20"/>
                <w:shd w:val="clear" w:color="auto" w:fill="FFFFFF"/>
              </w:rPr>
            </w:pPr>
            <w:r w:rsidRPr="006A2FC3">
              <w:rPr>
                <w:sz w:val="20"/>
                <w:szCs w:val="20"/>
                <w:lang w:val="ru-RU"/>
              </w:rPr>
              <w:t>Регламент 408/2015</w:t>
            </w:r>
          </w:p>
        </w:tc>
        <w:tc>
          <w:tcPr>
            <w:tcW w:w="2546" w:type="dxa"/>
            <w:shd w:val="clear" w:color="auto" w:fill="auto"/>
          </w:tcPr>
          <w:p w:rsidR="008F1582" w:rsidRPr="002A4FF0" w:rsidRDefault="008F1582" w:rsidP="00E26F20">
            <w:pPr>
              <w:spacing w:after="120"/>
              <w:rPr>
                <w:sz w:val="20"/>
                <w:szCs w:val="20"/>
                <w:shd w:val="clear" w:color="auto" w:fill="FFFFFF"/>
              </w:rPr>
            </w:pPr>
            <w:r w:rsidRPr="002A4FF0">
              <w:rPr>
                <w:sz w:val="20"/>
                <w:szCs w:val="20"/>
                <w:shd w:val="clear" w:color="auto" w:fill="FFFFFF"/>
              </w:rPr>
              <w:t>Брой извършени сравнителни оценки на ПРЗ от общия брой разрешени ПРЗ, съдържащи кандидати за замяна</w:t>
            </w:r>
          </w:p>
          <w:p w:rsidR="008F1582" w:rsidRPr="002A4FF0" w:rsidRDefault="008F1582" w:rsidP="00E26F20">
            <w:pPr>
              <w:spacing w:after="120"/>
              <w:rPr>
                <w:sz w:val="20"/>
                <w:szCs w:val="20"/>
                <w:shd w:val="clear" w:color="auto" w:fill="FFFFFF"/>
              </w:rPr>
            </w:pPr>
            <w:r w:rsidRPr="002A4FF0">
              <w:rPr>
                <w:sz w:val="20"/>
                <w:szCs w:val="20"/>
                <w:shd w:val="clear" w:color="auto" w:fill="FFFFFF"/>
              </w:rPr>
              <w:t xml:space="preserve">Брой отказани разрешения  на ПРЗ, съдържащи активни вещества, кандидати за замяна, изразени като процент от </w:t>
            </w:r>
            <w:r w:rsidRPr="002A4FF0">
              <w:rPr>
                <w:sz w:val="20"/>
                <w:szCs w:val="20"/>
                <w:shd w:val="clear" w:color="auto" w:fill="FFFFFF"/>
              </w:rPr>
              <w:lastRenderedPageBreak/>
              <w:t>заявените</w:t>
            </w:r>
          </w:p>
          <w:p w:rsidR="008F1582" w:rsidRPr="002A4FF0" w:rsidRDefault="008F1582" w:rsidP="00E26F20">
            <w:pPr>
              <w:spacing w:after="120"/>
              <w:rPr>
                <w:sz w:val="20"/>
                <w:szCs w:val="20"/>
                <w:shd w:val="clear" w:color="auto" w:fill="FFFFFF"/>
              </w:rPr>
            </w:pPr>
            <w:r w:rsidRPr="002A4FF0">
              <w:rPr>
                <w:sz w:val="20"/>
                <w:szCs w:val="20"/>
                <w:shd w:val="clear" w:color="auto" w:fill="FFFFFF"/>
              </w:rPr>
              <w:t>Брой откази от подновяване на разрешения на ПРЗ, съдържащи активни вещества, кандидати за замяна, изразени като процент от заявените</w:t>
            </w:r>
          </w:p>
          <w:p w:rsidR="008F1582" w:rsidRPr="002A4FF0" w:rsidRDefault="008F1582" w:rsidP="00E26F20">
            <w:pPr>
              <w:spacing w:after="120"/>
              <w:rPr>
                <w:color w:val="00B050"/>
                <w:sz w:val="20"/>
                <w:szCs w:val="20"/>
                <w:shd w:val="clear" w:color="auto" w:fill="FFFFFF"/>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lastRenderedPageBreak/>
              <w:t xml:space="preserve">Среден </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540" w:type="dxa"/>
            <w:shd w:val="clear" w:color="auto" w:fill="auto"/>
          </w:tcPr>
          <w:p w:rsidR="008F1582" w:rsidRPr="000E5EAA" w:rsidRDefault="008F1582" w:rsidP="00E26F20">
            <w:pPr>
              <w:spacing w:after="120"/>
              <w:rPr>
                <w:sz w:val="16"/>
                <w:szCs w:val="16"/>
                <w:shd w:val="clear" w:color="auto" w:fill="FFFFFF"/>
              </w:rPr>
            </w:pPr>
            <w:r w:rsidRPr="000E5EAA">
              <w:rPr>
                <w:sz w:val="16"/>
                <w:szCs w:val="16"/>
                <w:shd w:val="clear" w:color="auto" w:fill="FFFFFF"/>
              </w:rPr>
              <w:lastRenderedPageBreak/>
              <w:t>6.1</w:t>
            </w:r>
            <w:r w:rsidR="002A4FF0">
              <w:rPr>
                <w:sz w:val="16"/>
                <w:szCs w:val="16"/>
                <w:shd w:val="clear" w:color="auto" w:fill="FFFFFF"/>
              </w:rPr>
              <w:t>4</w:t>
            </w:r>
            <w:r w:rsidRPr="000E5EAA">
              <w:rPr>
                <w:sz w:val="16"/>
                <w:szCs w:val="16"/>
                <w:shd w:val="clear" w:color="auto" w:fill="FFFFFF"/>
              </w:rPr>
              <w:t>.</w:t>
            </w:r>
          </w:p>
        </w:tc>
        <w:tc>
          <w:tcPr>
            <w:tcW w:w="5333" w:type="dxa"/>
            <w:shd w:val="clear" w:color="auto" w:fill="auto"/>
          </w:tcPr>
          <w:p w:rsidR="008F1582" w:rsidRPr="00B47D8C" w:rsidRDefault="008F1582" w:rsidP="00E26F20">
            <w:pPr>
              <w:autoSpaceDE w:val="0"/>
              <w:autoSpaceDN w:val="0"/>
              <w:adjustRightInd w:val="0"/>
              <w:spacing w:after="120"/>
              <w:rPr>
                <w:sz w:val="20"/>
                <w:szCs w:val="20"/>
                <w:lang w:val="ru-RU"/>
              </w:rPr>
            </w:pPr>
            <w:r>
              <w:rPr>
                <w:sz w:val="20"/>
                <w:szCs w:val="20"/>
              </w:rPr>
              <w:t>П</w:t>
            </w:r>
            <w:r w:rsidRPr="00B47D8C">
              <w:rPr>
                <w:sz w:val="20"/>
                <w:szCs w:val="20"/>
              </w:rPr>
              <w:t>оддържане на интернет портал по растителна защита.</w:t>
            </w:r>
          </w:p>
        </w:tc>
        <w:tc>
          <w:tcPr>
            <w:tcW w:w="2160" w:type="dxa"/>
            <w:shd w:val="clear" w:color="auto" w:fill="auto"/>
          </w:tcPr>
          <w:p w:rsidR="008F1582" w:rsidRDefault="008F1582" w:rsidP="00E26F20">
            <w:pPr>
              <w:spacing w:after="120"/>
              <w:rPr>
                <w:sz w:val="20"/>
                <w:szCs w:val="20"/>
                <w:lang w:val="ru-RU"/>
              </w:rPr>
            </w:pPr>
            <w:r>
              <w:rPr>
                <w:sz w:val="20"/>
                <w:szCs w:val="20"/>
                <w:lang w:val="ru-RU"/>
              </w:rPr>
              <w:t>АРИБ</w:t>
            </w:r>
          </w:p>
          <w:p w:rsidR="008F1582" w:rsidRPr="006A2FC3" w:rsidRDefault="008F1582" w:rsidP="00E26F20">
            <w:pPr>
              <w:spacing w:after="120"/>
              <w:rPr>
                <w:sz w:val="20"/>
                <w:szCs w:val="20"/>
                <w:lang w:val="ru-RU"/>
              </w:rPr>
            </w:pPr>
            <w:r w:rsidRPr="006A2FC3">
              <w:rPr>
                <w:sz w:val="20"/>
                <w:szCs w:val="20"/>
                <w:lang w:val="ru-RU"/>
              </w:rPr>
              <w:t>Специализирани селскостопански сайтове (НИВА БГ)</w:t>
            </w:r>
          </w:p>
          <w:p w:rsidR="008F1582" w:rsidRPr="009E26A9" w:rsidRDefault="008F1582" w:rsidP="00E26F20">
            <w:pPr>
              <w:spacing w:after="120"/>
              <w:rPr>
                <w:sz w:val="20"/>
                <w:szCs w:val="20"/>
                <w:lang w:val="ru-RU"/>
              </w:rPr>
            </w:pPr>
            <w:r w:rsidRPr="002C38BA">
              <w:rPr>
                <w:sz w:val="20"/>
                <w:szCs w:val="20"/>
                <w:lang w:val="ru-RU"/>
              </w:rPr>
              <w:t xml:space="preserve"> и други</w:t>
            </w:r>
            <w:r>
              <w:rPr>
                <w:sz w:val="20"/>
                <w:szCs w:val="20"/>
                <w:lang w:val="ru-RU"/>
              </w:rPr>
              <w:t xml:space="preserve"> сайтове</w:t>
            </w:r>
          </w:p>
        </w:tc>
        <w:tc>
          <w:tcPr>
            <w:tcW w:w="1689" w:type="dxa"/>
            <w:shd w:val="clear" w:color="auto" w:fill="auto"/>
          </w:tcPr>
          <w:p w:rsidR="008F1582" w:rsidRPr="000120C4" w:rsidRDefault="008F1582" w:rsidP="00E26F20">
            <w:pPr>
              <w:spacing w:after="120"/>
              <w:jc w:val="center"/>
              <w:rPr>
                <w:sz w:val="20"/>
                <w:szCs w:val="20"/>
              </w:rPr>
            </w:pPr>
            <w:r w:rsidRPr="000120C4">
              <w:rPr>
                <w:sz w:val="20"/>
                <w:szCs w:val="20"/>
                <w:lang w:val="ru-RU"/>
              </w:rPr>
              <w:t>постоянен</w:t>
            </w:r>
          </w:p>
        </w:tc>
        <w:tc>
          <w:tcPr>
            <w:tcW w:w="2546" w:type="dxa"/>
            <w:shd w:val="clear" w:color="auto" w:fill="auto"/>
          </w:tcPr>
          <w:p w:rsidR="008F1582" w:rsidRPr="009300A6" w:rsidRDefault="008F1582" w:rsidP="00E26F20">
            <w:pPr>
              <w:spacing w:after="120"/>
              <w:rPr>
                <w:sz w:val="20"/>
                <w:szCs w:val="20"/>
                <w:lang w:val="ru-RU"/>
              </w:rPr>
            </w:pPr>
            <w:r>
              <w:rPr>
                <w:sz w:val="20"/>
                <w:szCs w:val="20"/>
              </w:rPr>
              <w:t xml:space="preserve">1. </w:t>
            </w:r>
            <w:r w:rsidRPr="009300A6">
              <w:rPr>
                <w:sz w:val="20"/>
                <w:szCs w:val="20"/>
              </w:rPr>
              <w:t xml:space="preserve">Нападение над ПИВ на икономически важни вредители – площи, култури. </w:t>
            </w:r>
          </w:p>
          <w:p w:rsidR="008F1582" w:rsidRPr="00F95583" w:rsidRDefault="008F1582" w:rsidP="00E26F20">
            <w:pPr>
              <w:spacing w:after="120"/>
              <w:rPr>
                <w:sz w:val="20"/>
                <w:szCs w:val="20"/>
                <w:lang w:val="ru-RU"/>
              </w:rPr>
            </w:pPr>
            <w:r>
              <w:rPr>
                <w:sz w:val="20"/>
                <w:szCs w:val="20"/>
              </w:rPr>
              <w:t xml:space="preserve">2. </w:t>
            </w:r>
            <w:r w:rsidRPr="009300A6">
              <w:rPr>
                <w:sz w:val="20"/>
                <w:szCs w:val="20"/>
              </w:rPr>
              <w:t>Обявен каламитет или епифитотия – площи, култури.</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540" w:type="dxa"/>
            <w:shd w:val="clear" w:color="auto" w:fill="auto"/>
          </w:tcPr>
          <w:p w:rsidR="008F1582" w:rsidRDefault="008F1582" w:rsidP="00E26F20">
            <w:pPr>
              <w:spacing w:after="120"/>
              <w:rPr>
                <w:sz w:val="18"/>
                <w:szCs w:val="18"/>
                <w:shd w:val="clear" w:color="auto" w:fill="FFFFFF"/>
              </w:rPr>
            </w:pPr>
            <w:r w:rsidRPr="000E5EAA">
              <w:rPr>
                <w:sz w:val="16"/>
                <w:szCs w:val="16"/>
                <w:shd w:val="clear" w:color="auto" w:fill="FFFFFF"/>
              </w:rPr>
              <w:t>6.1</w:t>
            </w:r>
            <w:r w:rsidR="002A4FF0">
              <w:rPr>
                <w:sz w:val="16"/>
                <w:szCs w:val="16"/>
                <w:shd w:val="clear" w:color="auto" w:fill="FFFFFF"/>
              </w:rPr>
              <w:t>5</w:t>
            </w:r>
            <w:r w:rsidRPr="000E5EAA">
              <w:rPr>
                <w:sz w:val="16"/>
                <w:szCs w:val="16"/>
                <w:shd w:val="clear" w:color="auto" w:fill="FFFFFF"/>
              </w:rPr>
              <w:t>.</w:t>
            </w:r>
          </w:p>
        </w:tc>
        <w:tc>
          <w:tcPr>
            <w:tcW w:w="5333" w:type="dxa"/>
            <w:shd w:val="clear" w:color="auto" w:fill="auto"/>
          </w:tcPr>
          <w:p w:rsidR="008F1582" w:rsidRPr="00FA5270" w:rsidRDefault="008F1582" w:rsidP="00E26F20">
            <w:pPr>
              <w:autoSpaceDE w:val="0"/>
              <w:autoSpaceDN w:val="0"/>
              <w:adjustRightInd w:val="0"/>
              <w:spacing w:after="120"/>
              <w:rPr>
                <w:sz w:val="20"/>
                <w:szCs w:val="20"/>
                <w:lang w:val="ru-RU"/>
              </w:rPr>
            </w:pPr>
            <w:r w:rsidRPr="00FA5270">
              <w:rPr>
                <w:sz w:val="20"/>
                <w:szCs w:val="20"/>
              </w:rPr>
              <w:t xml:space="preserve">Внедряване </w:t>
            </w:r>
            <w:r w:rsidRPr="00FA5270">
              <w:rPr>
                <w:sz w:val="20"/>
                <w:szCs w:val="20"/>
                <w:lang w:val="ru-RU"/>
              </w:rPr>
              <w:t xml:space="preserve">и използване </w:t>
            </w:r>
            <w:r w:rsidRPr="00FA5270">
              <w:rPr>
                <w:sz w:val="20"/>
                <w:szCs w:val="20"/>
              </w:rPr>
              <w:t xml:space="preserve">на </w:t>
            </w:r>
            <w:r>
              <w:rPr>
                <w:sz w:val="20"/>
                <w:szCs w:val="20"/>
              </w:rPr>
              <w:t xml:space="preserve">съветващи системи и </w:t>
            </w:r>
            <w:r w:rsidRPr="00FA5270">
              <w:rPr>
                <w:sz w:val="20"/>
                <w:szCs w:val="20"/>
              </w:rPr>
              <w:t>математически модели за прогнозиране на развитието на ключови вредители при стратегически за страната земеделски култури.</w:t>
            </w:r>
          </w:p>
        </w:tc>
        <w:tc>
          <w:tcPr>
            <w:tcW w:w="2160" w:type="dxa"/>
            <w:shd w:val="clear" w:color="auto" w:fill="auto"/>
          </w:tcPr>
          <w:p w:rsidR="008F1582" w:rsidRDefault="008F1582" w:rsidP="00E26F20">
            <w:pPr>
              <w:spacing w:after="120"/>
              <w:rPr>
                <w:sz w:val="20"/>
                <w:szCs w:val="20"/>
              </w:rPr>
            </w:pPr>
            <w:r>
              <w:rPr>
                <w:sz w:val="20"/>
                <w:szCs w:val="20"/>
                <w:lang w:val="ru-RU"/>
              </w:rPr>
              <w:t>ССА</w:t>
            </w:r>
          </w:p>
          <w:p w:rsidR="008F1582" w:rsidRDefault="008F1582" w:rsidP="00E26F20">
            <w:pPr>
              <w:spacing w:after="120"/>
              <w:rPr>
                <w:sz w:val="20"/>
                <w:szCs w:val="20"/>
              </w:rPr>
            </w:pPr>
            <w:r>
              <w:rPr>
                <w:sz w:val="20"/>
                <w:szCs w:val="20"/>
              </w:rPr>
              <w:t>Университети</w:t>
            </w:r>
          </w:p>
          <w:p w:rsidR="008F1582" w:rsidRDefault="008F1582" w:rsidP="00E26F20">
            <w:pPr>
              <w:spacing w:after="120"/>
              <w:rPr>
                <w:sz w:val="20"/>
                <w:szCs w:val="20"/>
              </w:rPr>
            </w:pPr>
            <w:r>
              <w:rPr>
                <w:sz w:val="20"/>
                <w:szCs w:val="20"/>
              </w:rPr>
              <w:t>Консултанти</w:t>
            </w:r>
          </w:p>
          <w:p w:rsidR="008F1582" w:rsidRPr="00FA5270" w:rsidRDefault="008F1582" w:rsidP="00E26F20">
            <w:pPr>
              <w:spacing w:after="120"/>
              <w:rPr>
                <w:sz w:val="18"/>
                <w:szCs w:val="18"/>
                <w:shd w:val="clear" w:color="auto" w:fill="FFFFFF"/>
              </w:rPr>
            </w:pPr>
          </w:p>
        </w:tc>
        <w:tc>
          <w:tcPr>
            <w:tcW w:w="1689" w:type="dxa"/>
            <w:shd w:val="clear" w:color="auto" w:fill="auto"/>
          </w:tcPr>
          <w:p w:rsidR="008F1582" w:rsidRPr="00D21CD2" w:rsidRDefault="008F1582" w:rsidP="00E26F20">
            <w:pPr>
              <w:spacing w:after="120"/>
              <w:jc w:val="center"/>
              <w:rPr>
                <w:sz w:val="20"/>
                <w:szCs w:val="20"/>
              </w:rPr>
            </w:pPr>
            <w:r>
              <w:rPr>
                <w:sz w:val="20"/>
                <w:szCs w:val="20"/>
                <w:lang w:val="ru-RU"/>
              </w:rPr>
              <w:t>постоянен</w:t>
            </w:r>
          </w:p>
        </w:tc>
        <w:tc>
          <w:tcPr>
            <w:tcW w:w="2546" w:type="dxa"/>
            <w:shd w:val="clear" w:color="auto" w:fill="auto"/>
          </w:tcPr>
          <w:p w:rsidR="008F1582" w:rsidRPr="00BA5175" w:rsidRDefault="008F1582" w:rsidP="00E26F20">
            <w:pPr>
              <w:spacing w:after="120"/>
              <w:rPr>
                <w:color w:val="00B050"/>
                <w:sz w:val="20"/>
                <w:szCs w:val="20"/>
                <w:shd w:val="clear" w:color="auto" w:fill="FFFFFF"/>
              </w:rPr>
            </w:pPr>
            <w:r w:rsidRPr="006A2FC3">
              <w:rPr>
                <w:sz w:val="20"/>
                <w:szCs w:val="20"/>
                <w:shd w:val="clear" w:color="auto" w:fill="FFFFFF"/>
              </w:rPr>
              <w:t>Брой използвани съветстваши системи и</w:t>
            </w:r>
            <w:r w:rsidRPr="00BA5175">
              <w:rPr>
                <w:color w:val="00B050"/>
                <w:sz w:val="20"/>
                <w:szCs w:val="20"/>
                <w:shd w:val="clear" w:color="auto" w:fill="FFFFFF"/>
              </w:rPr>
              <w:t xml:space="preserve"> </w:t>
            </w:r>
            <w:r w:rsidRPr="006A2FC3">
              <w:rPr>
                <w:sz w:val="20"/>
                <w:szCs w:val="20"/>
                <w:shd w:val="clear" w:color="auto" w:fill="FFFFFF"/>
              </w:rPr>
              <w:t xml:space="preserve">математически модели </w:t>
            </w:r>
            <w:r w:rsidRPr="006A2FC3">
              <w:rPr>
                <w:sz w:val="20"/>
                <w:szCs w:val="20"/>
              </w:rPr>
              <w:t>за прогнозиране</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jc w:val="both"/>
              <w:rPr>
                <w:sz w:val="18"/>
                <w:szCs w:val="18"/>
                <w:shd w:val="clear" w:color="auto" w:fill="FFFFFF"/>
              </w:rPr>
            </w:pPr>
          </w:p>
        </w:tc>
      </w:tr>
      <w:tr w:rsidR="008F1582" w:rsidRPr="00654DF5">
        <w:tc>
          <w:tcPr>
            <w:tcW w:w="15688" w:type="dxa"/>
            <w:gridSpan w:val="7"/>
            <w:shd w:val="clear" w:color="auto" w:fill="auto"/>
          </w:tcPr>
          <w:p w:rsidR="008F1582" w:rsidRPr="001443DB" w:rsidRDefault="008F1582" w:rsidP="00E26F20">
            <w:pPr>
              <w:spacing w:after="120"/>
              <w:rPr>
                <w:b/>
                <w:sz w:val="20"/>
                <w:szCs w:val="20"/>
                <w:shd w:val="clear" w:color="auto" w:fill="FFFFFF"/>
              </w:rPr>
            </w:pPr>
            <w:r w:rsidRPr="001443DB">
              <w:rPr>
                <w:b/>
                <w:sz w:val="20"/>
                <w:szCs w:val="20"/>
                <w:shd w:val="clear" w:color="auto" w:fill="FFFFFF"/>
              </w:rPr>
              <w:t>7.</w:t>
            </w:r>
            <w:r>
              <w:rPr>
                <w:b/>
                <w:sz w:val="20"/>
                <w:szCs w:val="20"/>
                <w:shd w:val="clear" w:color="auto" w:fill="FFFFFF"/>
              </w:rPr>
              <w:t xml:space="preserve"> Н</w:t>
            </w:r>
            <w:r w:rsidRPr="001443DB">
              <w:rPr>
                <w:b/>
                <w:sz w:val="20"/>
                <w:szCs w:val="20"/>
              </w:rPr>
              <w:t xml:space="preserve">амаляване на </w:t>
            </w:r>
            <w:r>
              <w:rPr>
                <w:b/>
                <w:sz w:val="20"/>
                <w:szCs w:val="20"/>
              </w:rPr>
              <w:t xml:space="preserve">нивата на </w:t>
            </w:r>
            <w:r w:rsidRPr="001443DB">
              <w:rPr>
                <w:b/>
                <w:sz w:val="20"/>
                <w:szCs w:val="20"/>
              </w:rPr>
              <w:t>остатъците от пестициди в храни от растителен произход (българско производство)</w:t>
            </w: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7.1.</w:t>
            </w:r>
          </w:p>
        </w:tc>
        <w:tc>
          <w:tcPr>
            <w:tcW w:w="5333" w:type="dxa"/>
            <w:shd w:val="clear" w:color="auto" w:fill="auto"/>
          </w:tcPr>
          <w:p w:rsidR="008F1582" w:rsidRPr="000120C4" w:rsidRDefault="008F1582" w:rsidP="00E26F20">
            <w:pPr>
              <w:spacing w:after="120"/>
              <w:rPr>
                <w:bCs/>
                <w:sz w:val="20"/>
                <w:szCs w:val="20"/>
              </w:rPr>
            </w:pPr>
            <w:r w:rsidRPr="000120C4">
              <w:rPr>
                <w:sz w:val="20"/>
                <w:szCs w:val="20"/>
                <w:lang w:val="ru-RU"/>
              </w:rPr>
              <w:t>Контрол върху остатъците от пестициди в растения и растителни продукти, предназначени за храна– чрез вземане и анализиране на проби</w:t>
            </w:r>
            <w:r w:rsidRPr="000120C4">
              <w:rPr>
                <w:sz w:val="20"/>
                <w:szCs w:val="20"/>
              </w:rPr>
              <w:t xml:space="preserve"> от полето или оранжерии,</w:t>
            </w:r>
            <w:r w:rsidRPr="000120C4">
              <w:rPr>
                <w:sz w:val="20"/>
                <w:szCs w:val="20"/>
                <w:lang w:val="ru-RU"/>
              </w:rPr>
              <w:t xml:space="preserve"> по видове култури.</w:t>
            </w:r>
          </w:p>
        </w:tc>
        <w:tc>
          <w:tcPr>
            <w:tcW w:w="2160" w:type="dxa"/>
            <w:shd w:val="clear" w:color="auto" w:fill="auto"/>
          </w:tcPr>
          <w:p w:rsidR="008F1582" w:rsidRPr="000120C4" w:rsidRDefault="008F1582" w:rsidP="00E26F20">
            <w:pPr>
              <w:spacing w:after="120"/>
              <w:rPr>
                <w:bCs/>
                <w:sz w:val="18"/>
                <w:szCs w:val="18"/>
              </w:rPr>
            </w:pPr>
            <w:r w:rsidRPr="000120C4">
              <w:rPr>
                <w:bCs/>
                <w:sz w:val="18"/>
                <w:szCs w:val="18"/>
              </w:rPr>
              <w:t>БАБХ</w:t>
            </w:r>
          </w:p>
          <w:p w:rsidR="008F1582" w:rsidRPr="000120C4" w:rsidRDefault="008F1582" w:rsidP="00E26F20">
            <w:pPr>
              <w:spacing w:after="120"/>
              <w:rPr>
                <w:sz w:val="18"/>
                <w:szCs w:val="18"/>
                <w:shd w:val="clear" w:color="auto" w:fill="FFFFFF"/>
              </w:rPr>
            </w:pPr>
            <w:r w:rsidRPr="000120C4">
              <w:rPr>
                <w:bCs/>
                <w:sz w:val="18"/>
                <w:szCs w:val="18"/>
              </w:rPr>
              <w:t>ЦЛХИК</w:t>
            </w:r>
          </w:p>
        </w:tc>
        <w:tc>
          <w:tcPr>
            <w:tcW w:w="1689" w:type="dxa"/>
            <w:shd w:val="clear" w:color="auto" w:fill="auto"/>
          </w:tcPr>
          <w:p w:rsidR="008F1582" w:rsidRPr="000120C4" w:rsidRDefault="008F1582" w:rsidP="00E26F20">
            <w:pPr>
              <w:spacing w:after="120"/>
              <w:jc w:val="center"/>
              <w:rPr>
                <w:sz w:val="18"/>
                <w:szCs w:val="18"/>
                <w:shd w:val="clear" w:color="auto" w:fill="FFFFFF"/>
              </w:rPr>
            </w:pPr>
            <w:r w:rsidRPr="000120C4">
              <w:rPr>
                <w:sz w:val="18"/>
                <w:szCs w:val="18"/>
                <w:shd w:val="clear" w:color="auto" w:fill="FFFFFF"/>
              </w:rPr>
              <w:t>постоянен</w:t>
            </w:r>
          </w:p>
        </w:tc>
        <w:tc>
          <w:tcPr>
            <w:tcW w:w="2546" w:type="dxa"/>
            <w:shd w:val="clear" w:color="auto" w:fill="auto"/>
          </w:tcPr>
          <w:p w:rsidR="008F1582" w:rsidRPr="000120C4" w:rsidRDefault="008F1582" w:rsidP="00E26F20">
            <w:pPr>
              <w:spacing w:after="120"/>
              <w:rPr>
                <w:sz w:val="20"/>
                <w:szCs w:val="20"/>
                <w:lang w:val="ru-RU"/>
              </w:rPr>
            </w:pPr>
            <w:r w:rsidRPr="000120C4">
              <w:rPr>
                <w:sz w:val="20"/>
                <w:szCs w:val="20"/>
                <w:lang w:val="ru-RU"/>
              </w:rPr>
              <w:t>1. Брой взети и анализирани проби за съдържание на остатъ</w:t>
            </w:r>
            <w:r>
              <w:rPr>
                <w:sz w:val="20"/>
                <w:szCs w:val="20"/>
                <w:lang w:val="ru-RU"/>
              </w:rPr>
              <w:t>ци</w:t>
            </w:r>
            <w:r w:rsidRPr="000120C4">
              <w:rPr>
                <w:sz w:val="20"/>
                <w:szCs w:val="20"/>
                <w:lang w:val="ru-RU"/>
              </w:rPr>
              <w:t xml:space="preserve"> от пестициди в храни от растителен произход.</w:t>
            </w:r>
          </w:p>
          <w:p w:rsidR="008F1582" w:rsidRPr="000120C4" w:rsidRDefault="008F1582" w:rsidP="00E26F20">
            <w:pPr>
              <w:spacing w:after="120"/>
              <w:rPr>
                <w:sz w:val="20"/>
                <w:szCs w:val="20"/>
                <w:lang w:val="ru-RU"/>
              </w:rPr>
            </w:pPr>
            <w:r w:rsidRPr="000120C4">
              <w:rPr>
                <w:sz w:val="20"/>
                <w:szCs w:val="20"/>
                <w:lang w:val="ru-RU"/>
              </w:rPr>
              <w:t xml:space="preserve">2. Брой култури, от които са вземани проби за съдържание на остатъци от пестициди в храни от растителен произход. </w:t>
            </w:r>
          </w:p>
          <w:p w:rsidR="008F1582" w:rsidRPr="000120C4" w:rsidRDefault="008F1582" w:rsidP="00E26F20">
            <w:pPr>
              <w:spacing w:after="120"/>
              <w:rPr>
                <w:sz w:val="20"/>
                <w:szCs w:val="20"/>
                <w:lang w:val="ru-RU"/>
              </w:rPr>
            </w:pPr>
            <w:r>
              <w:rPr>
                <w:sz w:val="20"/>
                <w:szCs w:val="20"/>
                <w:lang w:val="ru-RU"/>
              </w:rPr>
              <w:t>3</w:t>
            </w:r>
            <w:r w:rsidRPr="000120C4">
              <w:rPr>
                <w:sz w:val="20"/>
                <w:szCs w:val="20"/>
                <w:lang w:val="ru-RU"/>
              </w:rPr>
              <w:t xml:space="preserve">. Брой анализирани проби </w:t>
            </w:r>
            <w:r w:rsidRPr="000120C4">
              <w:rPr>
                <w:sz w:val="20"/>
                <w:szCs w:val="20"/>
                <w:lang w:val="ru-RU"/>
              </w:rPr>
              <w:lastRenderedPageBreak/>
              <w:t>с установено наличие на остатъци под МДК от пестициди в храни от растителен произход.</w:t>
            </w:r>
          </w:p>
          <w:p w:rsidR="008F1582" w:rsidRPr="000120C4" w:rsidRDefault="008F1582" w:rsidP="00E26F20">
            <w:pPr>
              <w:spacing w:after="120"/>
              <w:rPr>
                <w:sz w:val="20"/>
                <w:szCs w:val="20"/>
                <w:lang w:val="ru-RU"/>
              </w:rPr>
            </w:pPr>
            <w:r>
              <w:rPr>
                <w:sz w:val="20"/>
                <w:szCs w:val="20"/>
                <w:lang w:val="ru-RU"/>
              </w:rPr>
              <w:t>4</w:t>
            </w:r>
            <w:r w:rsidRPr="000120C4">
              <w:rPr>
                <w:sz w:val="20"/>
                <w:szCs w:val="20"/>
                <w:lang w:val="ru-RU"/>
              </w:rPr>
              <w:t>. Брой анализирани проби с установено съдържание на остатъци от пестициди</w:t>
            </w:r>
            <w:r w:rsidRPr="000120C4">
              <w:rPr>
                <w:rFonts w:eastAsia="TT2656o00"/>
                <w:sz w:val="20"/>
                <w:szCs w:val="20"/>
              </w:rPr>
              <w:t xml:space="preserve"> над максимално допустимите количества </w:t>
            </w:r>
            <w:r w:rsidRPr="000120C4">
              <w:rPr>
                <w:sz w:val="20"/>
                <w:szCs w:val="20"/>
                <w:lang w:val="ru-RU"/>
              </w:rPr>
              <w:t xml:space="preserve">(&gt;МДК) в храни от растителен произход. </w:t>
            </w:r>
          </w:p>
          <w:p w:rsidR="008F1582" w:rsidRPr="000120C4" w:rsidRDefault="008F1582" w:rsidP="00E26F20">
            <w:pPr>
              <w:spacing w:after="120"/>
              <w:jc w:val="both"/>
              <w:rPr>
                <w:sz w:val="20"/>
                <w:szCs w:val="20"/>
                <w:lang w:val="ru-RU"/>
              </w:rPr>
            </w:pPr>
            <w:r>
              <w:rPr>
                <w:kern w:val="36"/>
                <w:sz w:val="20"/>
                <w:szCs w:val="20"/>
              </w:rPr>
              <w:t>5</w:t>
            </w:r>
            <w:r w:rsidRPr="000120C4">
              <w:rPr>
                <w:kern w:val="36"/>
                <w:sz w:val="20"/>
                <w:szCs w:val="20"/>
              </w:rPr>
              <w:t>.Брой анализирани проби с установено забранено/и активно/и</w:t>
            </w:r>
            <w:r w:rsidRPr="000120C4">
              <w:rPr>
                <w:kern w:val="36"/>
              </w:rPr>
              <w:t xml:space="preserve"> </w:t>
            </w:r>
            <w:r w:rsidRPr="000120C4">
              <w:rPr>
                <w:kern w:val="36"/>
                <w:sz w:val="20"/>
                <w:szCs w:val="20"/>
              </w:rPr>
              <w:t>вещество/а.</w:t>
            </w:r>
          </w:p>
          <w:p w:rsidR="008F1582" w:rsidRDefault="008F1582" w:rsidP="00E26F20">
            <w:pPr>
              <w:spacing w:after="120"/>
              <w:rPr>
                <w:sz w:val="20"/>
                <w:szCs w:val="20"/>
                <w:lang w:val="ru-RU"/>
              </w:rPr>
            </w:pPr>
            <w:r>
              <w:rPr>
                <w:sz w:val="20"/>
                <w:szCs w:val="20"/>
                <w:lang w:val="ru-RU"/>
              </w:rPr>
              <w:t>6</w:t>
            </w:r>
            <w:r w:rsidRPr="000120C4">
              <w:rPr>
                <w:sz w:val="20"/>
                <w:szCs w:val="20"/>
                <w:lang w:val="ru-RU"/>
              </w:rPr>
              <w:t xml:space="preserve">. Брой нотификации по </w:t>
            </w:r>
            <w:r w:rsidRPr="000120C4">
              <w:rPr>
                <w:sz w:val="20"/>
                <w:szCs w:val="20"/>
              </w:rPr>
              <w:t>RASFF</w:t>
            </w:r>
            <w:r w:rsidRPr="000120C4">
              <w:rPr>
                <w:sz w:val="20"/>
                <w:szCs w:val="20"/>
                <w:lang w:val="ru-RU"/>
              </w:rPr>
              <w:t xml:space="preserve"> по отношение на превишени максимално допустими стойности за остатътъци от п</w:t>
            </w:r>
            <w:r w:rsidRPr="000120C4">
              <w:rPr>
                <w:sz w:val="20"/>
                <w:szCs w:val="20"/>
              </w:rPr>
              <w:t>е</w:t>
            </w:r>
            <w:r w:rsidRPr="000120C4">
              <w:rPr>
                <w:sz w:val="20"/>
                <w:szCs w:val="20"/>
                <w:lang w:val="ru-RU"/>
              </w:rPr>
              <w:t>стициди, довели до изтегляне от пазара на храни от растителен произход (в % от всички съобщения/сигнали).</w:t>
            </w:r>
          </w:p>
          <w:p w:rsidR="008F1582" w:rsidRPr="009E26A9" w:rsidRDefault="008F1582" w:rsidP="00E26F20">
            <w:pPr>
              <w:spacing w:after="120"/>
            </w:pPr>
            <w:r>
              <w:rPr>
                <w:sz w:val="20"/>
                <w:szCs w:val="20"/>
                <w:lang w:val="ru-RU"/>
              </w:rPr>
              <w:t>7. Брой проби с установени повече от един остатък от пестициди.</w:t>
            </w:r>
          </w:p>
        </w:tc>
        <w:tc>
          <w:tcPr>
            <w:tcW w:w="1083"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lastRenderedPageBreak/>
              <w:t>Висок</w:t>
            </w:r>
          </w:p>
        </w:tc>
        <w:tc>
          <w:tcPr>
            <w:tcW w:w="2337" w:type="dxa"/>
            <w:vMerge w:val="restart"/>
            <w:shd w:val="clear" w:color="auto" w:fill="auto"/>
          </w:tcPr>
          <w:p w:rsidR="008F1582" w:rsidRPr="000120C4" w:rsidRDefault="008F1582" w:rsidP="00E26F20">
            <w:pPr>
              <w:autoSpaceDE w:val="0"/>
              <w:autoSpaceDN w:val="0"/>
              <w:adjustRightInd w:val="0"/>
              <w:spacing w:after="120"/>
              <w:rPr>
                <w:sz w:val="20"/>
                <w:szCs w:val="20"/>
              </w:rPr>
            </w:pPr>
            <w:r w:rsidRPr="000120C4">
              <w:rPr>
                <w:sz w:val="20"/>
                <w:szCs w:val="20"/>
                <w:lang w:val="ru-RU"/>
              </w:rPr>
              <w:t xml:space="preserve">1. Намаляване на остатъците от пестициди в храни от растителен произход (българско производство), представляващо значим принос в превантивната защита на </w:t>
            </w:r>
            <w:r w:rsidRPr="000120C4">
              <w:rPr>
                <w:sz w:val="20"/>
                <w:szCs w:val="20"/>
              </w:rPr>
              <w:t>консуматорите.</w:t>
            </w:r>
          </w:p>
          <w:p w:rsidR="008F1582" w:rsidRPr="000120C4" w:rsidRDefault="008F1582" w:rsidP="00E26F20">
            <w:pPr>
              <w:autoSpaceDE w:val="0"/>
              <w:autoSpaceDN w:val="0"/>
              <w:adjustRightInd w:val="0"/>
              <w:spacing w:after="120"/>
              <w:rPr>
                <w:sz w:val="20"/>
                <w:szCs w:val="20"/>
              </w:rPr>
            </w:pPr>
            <w:r w:rsidRPr="000120C4">
              <w:rPr>
                <w:sz w:val="20"/>
                <w:szCs w:val="20"/>
              </w:rPr>
              <w:t xml:space="preserve">2. Повишаване на </w:t>
            </w:r>
            <w:r w:rsidRPr="000120C4">
              <w:rPr>
                <w:sz w:val="20"/>
                <w:szCs w:val="20"/>
              </w:rPr>
              <w:lastRenderedPageBreak/>
              <w:t xml:space="preserve">интереса и търсенето от страна на потребителите към българските растителни продукти. </w:t>
            </w:r>
          </w:p>
          <w:p w:rsidR="008F1582" w:rsidRPr="009B2045" w:rsidRDefault="008F1582" w:rsidP="00E26F20">
            <w:pPr>
              <w:autoSpaceDE w:val="0"/>
              <w:autoSpaceDN w:val="0"/>
              <w:adjustRightInd w:val="0"/>
              <w:spacing w:after="120"/>
              <w:rPr>
                <w:sz w:val="20"/>
                <w:szCs w:val="20"/>
              </w:rPr>
            </w:pPr>
            <w:r w:rsidRPr="000120C4">
              <w:rPr>
                <w:sz w:val="20"/>
                <w:szCs w:val="20"/>
              </w:rPr>
              <w:t>3. Повишаване на доверието на потребителите – безопасни за здравето продукти.</w:t>
            </w:r>
          </w:p>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lastRenderedPageBreak/>
              <w:t>7.2.</w:t>
            </w:r>
          </w:p>
        </w:tc>
        <w:tc>
          <w:tcPr>
            <w:tcW w:w="5333" w:type="dxa"/>
            <w:shd w:val="clear" w:color="auto" w:fill="auto"/>
          </w:tcPr>
          <w:p w:rsidR="008F1582" w:rsidRPr="000120C4" w:rsidRDefault="008F1582" w:rsidP="00E26F20">
            <w:pPr>
              <w:spacing w:after="120"/>
              <w:rPr>
                <w:bCs/>
                <w:sz w:val="20"/>
                <w:szCs w:val="20"/>
              </w:rPr>
            </w:pPr>
            <w:r w:rsidRPr="000120C4">
              <w:rPr>
                <w:sz w:val="20"/>
                <w:szCs w:val="20"/>
                <w:lang w:val="ru-RU"/>
              </w:rPr>
              <w:t xml:space="preserve">Засилване на контрола върху употребата на продукти за растителна защита – чрез вземане и анализиране на растителни проби </w:t>
            </w:r>
            <w:r w:rsidRPr="000120C4">
              <w:rPr>
                <w:sz w:val="20"/>
                <w:szCs w:val="20"/>
              </w:rPr>
              <w:t>от полето или оранжерии,</w:t>
            </w:r>
            <w:r w:rsidRPr="000120C4">
              <w:rPr>
                <w:sz w:val="20"/>
                <w:szCs w:val="20"/>
                <w:lang w:val="ru-RU"/>
              </w:rPr>
              <w:t xml:space="preserve"> за идентификация на употребените ПРЗ.</w:t>
            </w:r>
          </w:p>
        </w:tc>
        <w:tc>
          <w:tcPr>
            <w:tcW w:w="2160" w:type="dxa"/>
            <w:shd w:val="clear" w:color="auto" w:fill="auto"/>
          </w:tcPr>
          <w:p w:rsidR="008F1582" w:rsidRPr="000120C4" w:rsidRDefault="008F1582" w:rsidP="00E26F20">
            <w:pPr>
              <w:spacing w:after="120"/>
              <w:rPr>
                <w:bCs/>
                <w:sz w:val="18"/>
                <w:szCs w:val="18"/>
              </w:rPr>
            </w:pPr>
            <w:r w:rsidRPr="000120C4">
              <w:rPr>
                <w:bCs/>
                <w:sz w:val="18"/>
                <w:szCs w:val="18"/>
              </w:rPr>
              <w:t>БАБХ</w:t>
            </w:r>
          </w:p>
          <w:p w:rsidR="008F1582" w:rsidRPr="000120C4" w:rsidRDefault="008F1582" w:rsidP="00E26F20">
            <w:pPr>
              <w:spacing w:after="120"/>
              <w:rPr>
                <w:sz w:val="18"/>
                <w:szCs w:val="18"/>
                <w:shd w:val="clear" w:color="auto" w:fill="FFFFFF"/>
              </w:rPr>
            </w:pPr>
            <w:r w:rsidRPr="000120C4">
              <w:rPr>
                <w:bCs/>
                <w:sz w:val="18"/>
                <w:szCs w:val="18"/>
              </w:rPr>
              <w:t>ЦЛХИК</w:t>
            </w:r>
          </w:p>
        </w:tc>
        <w:tc>
          <w:tcPr>
            <w:tcW w:w="1689" w:type="dxa"/>
            <w:shd w:val="clear" w:color="auto" w:fill="auto"/>
          </w:tcPr>
          <w:p w:rsidR="008F1582" w:rsidRPr="000120C4" w:rsidRDefault="008F1582" w:rsidP="00E26F20">
            <w:pPr>
              <w:spacing w:after="120"/>
              <w:jc w:val="center"/>
              <w:rPr>
                <w:sz w:val="18"/>
                <w:szCs w:val="18"/>
                <w:shd w:val="clear" w:color="auto" w:fill="FFFFFF"/>
              </w:rPr>
            </w:pPr>
            <w:r w:rsidRPr="000120C4">
              <w:rPr>
                <w:sz w:val="18"/>
                <w:szCs w:val="18"/>
                <w:shd w:val="clear" w:color="auto" w:fill="FFFFFF"/>
              </w:rPr>
              <w:t>постоянен</w:t>
            </w:r>
          </w:p>
        </w:tc>
        <w:tc>
          <w:tcPr>
            <w:tcW w:w="2546" w:type="dxa"/>
            <w:shd w:val="clear" w:color="auto" w:fill="auto"/>
          </w:tcPr>
          <w:p w:rsidR="008F1582" w:rsidRPr="000120C4" w:rsidRDefault="008F1582" w:rsidP="00E26F20">
            <w:pPr>
              <w:spacing w:after="120"/>
              <w:rPr>
                <w:sz w:val="20"/>
                <w:szCs w:val="20"/>
                <w:lang w:val="ru-RU"/>
              </w:rPr>
            </w:pPr>
            <w:r w:rsidRPr="000120C4">
              <w:rPr>
                <w:sz w:val="20"/>
                <w:szCs w:val="20"/>
                <w:lang w:val="ru-RU"/>
              </w:rPr>
              <w:t xml:space="preserve">1.Брой анализирани активни вещества. </w:t>
            </w:r>
          </w:p>
          <w:p w:rsidR="008F1582" w:rsidRPr="000120C4" w:rsidRDefault="008F1582" w:rsidP="00E26F20">
            <w:pPr>
              <w:spacing w:after="120"/>
              <w:jc w:val="both"/>
              <w:rPr>
                <w:strike/>
                <w:sz w:val="20"/>
                <w:szCs w:val="20"/>
                <w:lang w:val="ru-RU"/>
              </w:rPr>
            </w:pPr>
            <w:r w:rsidRPr="000120C4">
              <w:rPr>
                <w:kern w:val="36"/>
                <w:sz w:val="20"/>
                <w:szCs w:val="20"/>
              </w:rPr>
              <w:t>2.Брой анализирани проби за идентификация на употребените ПРЗ.</w:t>
            </w:r>
          </w:p>
          <w:p w:rsidR="008F1582" w:rsidRPr="000120C4" w:rsidRDefault="008F1582" w:rsidP="00E26F20">
            <w:pPr>
              <w:spacing w:after="120"/>
              <w:jc w:val="both"/>
              <w:rPr>
                <w:kern w:val="36"/>
                <w:sz w:val="20"/>
                <w:szCs w:val="20"/>
              </w:rPr>
            </w:pPr>
            <w:r w:rsidRPr="000120C4">
              <w:rPr>
                <w:kern w:val="36"/>
                <w:sz w:val="20"/>
                <w:szCs w:val="20"/>
              </w:rPr>
              <w:t xml:space="preserve">3.Брой култури изследвани за идентификация на </w:t>
            </w:r>
            <w:r w:rsidRPr="000120C4">
              <w:rPr>
                <w:kern w:val="36"/>
                <w:sz w:val="20"/>
                <w:szCs w:val="20"/>
              </w:rPr>
              <w:lastRenderedPageBreak/>
              <w:t>употребените ПРЗ</w:t>
            </w:r>
          </w:p>
          <w:p w:rsidR="008F1582" w:rsidRPr="000120C4" w:rsidRDefault="008F1582" w:rsidP="00E26F20">
            <w:pPr>
              <w:spacing w:after="120"/>
              <w:jc w:val="both"/>
              <w:rPr>
                <w:kern w:val="36"/>
                <w:sz w:val="20"/>
                <w:szCs w:val="20"/>
              </w:rPr>
            </w:pPr>
            <w:r w:rsidRPr="000120C4">
              <w:rPr>
                <w:kern w:val="36"/>
                <w:sz w:val="20"/>
                <w:szCs w:val="20"/>
              </w:rPr>
              <w:t>4.Брой анализирани проби с установено забранено/и активно/и</w:t>
            </w:r>
            <w:r w:rsidRPr="000120C4">
              <w:rPr>
                <w:kern w:val="36"/>
              </w:rPr>
              <w:t xml:space="preserve"> </w:t>
            </w:r>
            <w:r w:rsidRPr="000120C4">
              <w:rPr>
                <w:kern w:val="36"/>
                <w:sz w:val="20"/>
                <w:szCs w:val="20"/>
              </w:rPr>
              <w:t>вещество/а.</w:t>
            </w:r>
          </w:p>
          <w:p w:rsidR="008F1582" w:rsidRPr="000120C4" w:rsidRDefault="008F1582" w:rsidP="00E26F20">
            <w:pPr>
              <w:spacing w:after="120"/>
              <w:jc w:val="both"/>
              <w:rPr>
                <w:sz w:val="20"/>
                <w:szCs w:val="20"/>
                <w:lang w:val="ru-RU"/>
              </w:rPr>
            </w:pPr>
            <w:r>
              <w:rPr>
                <w:kern w:val="36"/>
                <w:sz w:val="20"/>
                <w:szCs w:val="20"/>
              </w:rPr>
              <w:t>5.</w:t>
            </w:r>
            <w:r w:rsidRPr="000120C4">
              <w:rPr>
                <w:kern w:val="36"/>
                <w:sz w:val="20"/>
                <w:szCs w:val="20"/>
              </w:rPr>
              <w:t>Брой анализирани проби с установена неразрешена употреба на ПРЗ</w:t>
            </w:r>
          </w:p>
          <w:p w:rsidR="008F1582" w:rsidRPr="000120C4" w:rsidRDefault="008F1582" w:rsidP="00E26F20">
            <w:pPr>
              <w:spacing w:after="120"/>
              <w:jc w:val="both"/>
              <w:rPr>
                <w:kern w:val="36"/>
                <w:sz w:val="20"/>
                <w:szCs w:val="20"/>
              </w:rPr>
            </w:pPr>
          </w:p>
          <w:p w:rsidR="008F1582" w:rsidRPr="000120C4" w:rsidRDefault="008F1582" w:rsidP="00E26F20">
            <w:pPr>
              <w:spacing w:after="120"/>
              <w:jc w:val="both"/>
              <w:rPr>
                <w:strike/>
                <w:sz w:val="20"/>
                <w:szCs w:val="20"/>
                <w:lang w:val="ru-RU"/>
              </w:rPr>
            </w:pPr>
          </w:p>
          <w:p w:rsidR="008F1582" w:rsidRPr="000120C4" w:rsidRDefault="008F1582" w:rsidP="00E26F20">
            <w:pPr>
              <w:spacing w:after="120"/>
              <w:rPr>
                <w:sz w:val="18"/>
                <w:szCs w:val="18"/>
                <w:shd w:val="clear" w:color="auto" w:fill="FFFFFF"/>
              </w:rPr>
            </w:pP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lastRenderedPageBreak/>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CA0C67" w:rsidRDefault="008F1582" w:rsidP="00E26F20">
            <w:pPr>
              <w:spacing w:after="120"/>
              <w:rPr>
                <w:sz w:val="18"/>
                <w:szCs w:val="18"/>
                <w:shd w:val="clear" w:color="auto" w:fill="FFFFFF"/>
              </w:rPr>
            </w:pPr>
            <w:r w:rsidRPr="00CA0C67">
              <w:rPr>
                <w:sz w:val="18"/>
                <w:szCs w:val="18"/>
                <w:shd w:val="clear" w:color="auto" w:fill="FFFFFF"/>
              </w:rPr>
              <w:lastRenderedPageBreak/>
              <w:t>7.3.</w:t>
            </w:r>
          </w:p>
        </w:tc>
        <w:tc>
          <w:tcPr>
            <w:tcW w:w="5333" w:type="dxa"/>
            <w:shd w:val="clear" w:color="auto" w:fill="auto"/>
          </w:tcPr>
          <w:p w:rsidR="008F1582" w:rsidRPr="00FD270B" w:rsidRDefault="008F1582" w:rsidP="00E26F20">
            <w:pPr>
              <w:spacing w:after="120"/>
              <w:rPr>
                <w:snapToGrid w:val="0"/>
                <w:sz w:val="20"/>
                <w:szCs w:val="20"/>
              </w:rPr>
            </w:pPr>
            <w:r w:rsidRPr="00FD270B">
              <w:rPr>
                <w:sz w:val="20"/>
                <w:szCs w:val="20"/>
                <w:lang w:val="ru-RU"/>
              </w:rPr>
              <w:t xml:space="preserve">Извършване на оценка на риска за храни от растителен произход с установено превишено съдържание на </w:t>
            </w:r>
            <w:r w:rsidRPr="00FD270B">
              <w:rPr>
                <w:rFonts w:eastAsia="TT2656o00"/>
                <w:sz w:val="20"/>
                <w:szCs w:val="20"/>
              </w:rPr>
              <w:t>остатъчни количества от пестициди над максимално допустимите количества.</w:t>
            </w:r>
          </w:p>
        </w:tc>
        <w:tc>
          <w:tcPr>
            <w:tcW w:w="2160"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ЦОРХВ</w:t>
            </w:r>
          </w:p>
        </w:tc>
        <w:tc>
          <w:tcPr>
            <w:tcW w:w="1689" w:type="dxa"/>
            <w:shd w:val="clear" w:color="auto" w:fill="auto"/>
          </w:tcPr>
          <w:p w:rsidR="008F1582" w:rsidRPr="00654DF5" w:rsidRDefault="008F1582" w:rsidP="00E26F20">
            <w:pPr>
              <w:spacing w:after="120"/>
              <w:jc w:val="center"/>
              <w:rPr>
                <w:sz w:val="18"/>
                <w:szCs w:val="18"/>
                <w:shd w:val="clear" w:color="auto" w:fill="FFFFFF"/>
              </w:rPr>
            </w:pPr>
            <w:r>
              <w:rPr>
                <w:sz w:val="18"/>
                <w:szCs w:val="18"/>
                <w:shd w:val="clear" w:color="auto" w:fill="FFFFFF"/>
              </w:rPr>
              <w:t>постоянен</w:t>
            </w:r>
          </w:p>
        </w:tc>
        <w:tc>
          <w:tcPr>
            <w:tcW w:w="2546" w:type="dxa"/>
            <w:shd w:val="clear" w:color="auto" w:fill="auto"/>
          </w:tcPr>
          <w:p w:rsidR="008F1582" w:rsidRPr="00C9797D" w:rsidRDefault="008F1582" w:rsidP="00E26F20">
            <w:pPr>
              <w:spacing w:after="120"/>
              <w:rPr>
                <w:sz w:val="20"/>
                <w:szCs w:val="20"/>
              </w:rPr>
            </w:pPr>
            <w:r w:rsidRPr="0090384F">
              <w:rPr>
                <w:sz w:val="20"/>
                <w:szCs w:val="20"/>
                <w:lang w:val="ru-RU"/>
              </w:rPr>
              <w:t>Брой извършени оценки на риска за храни с установено превишено максимално допустимо съдържание на остатъци (&gt;МДК) от пестициди.</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7.4.</w:t>
            </w:r>
          </w:p>
        </w:tc>
        <w:tc>
          <w:tcPr>
            <w:tcW w:w="5333" w:type="dxa"/>
            <w:shd w:val="clear" w:color="auto" w:fill="auto"/>
          </w:tcPr>
          <w:p w:rsidR="008F1582" w:rsidRPr="000120C4" w:rsidRDefault="008F1582" w:rsidP="00E26F20">
            <w:pPr>
              <w:spacing w:after="120"/>
              <w:rPr>
                <w:snapToGrid w:val="0"/>
                <w:sz w:val="20"/>
                <w:szCs w:val="20"/>
              </w:rPr>
            </w:pPr>
            <w:r w:rsidRPr="000120C4">
              <w:rPr>
                <w:sz w:val="20"/>
                <w:szCs w:val="20"/>
              </w:rPr>
              <w:t xml:space="preserve">Публикуване в интернет страницата на ЦОРХВ на информационни материали във връзка със  замърсяването на храни </w:t>
            </w:r>
            <w:r w:rsidRPr="000120C4">
              <w:rPr>
                <w:sz w:val="20"/>
                <w:szCs w:val="20"/>
                <w:lang w:val="ru-RU"/>
              </w:rPr>
              <w:t xml:space="preserve">от растителен произход </w:t>
            </w:r>
            <w:r w:rsidRPr="000120C4">
              <w:rPr>
                <w:sz w:val="20"/>
                <w:szCs w:val="20"/>
              </w:rPr>
              <w:t>с пестициди.</w:t>
            </w:r>
          </w:p>
        </w:tc>
        <w:tc>
          <w:tcPr>
            <w:tcW w:w="216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ЦОРХВ</w:t>
            </w:r>
          </w:p>
        </w:tc>
        <w:tc>
          <w:tcPr>
            <w:tcW w:w="1689" w:type="dxa"/>
            <w:shd w:val="clear" w:color="auto" w:fill="auto"/>
          </w:tcPr>
          <w:p w:rsidR="008F1582" w:rsidRPr="000120C4" w:rsidRDefault="008F1582" w:rsidP="00E26F20">
            <w:pPr>
              <w:spacing w:after="120"/>
              <w:jc w:val="center"/>
              <w:rPr>
                <w:sz w:val="18"/>
                <w:szCs w:val="18"/>
                <w:shd w:val="clear" w:color="auto" w:fill="FFFFFF"/>
              </w:rPr>
            </w:pPr>
            <w:r w:rsidRPr="000120C4">
              <w:rPr>
                <w:sz w:val="18"/>
                <w:szCs w:val="18"/>
                <w:shd w:val="clear" w:color="auto" w:fill="FFFFFF"/>
              </w:rPr>
              <w:t>постоянен</w:t>
            </w:r>
          </w:p>
        </w:tc>
        <w:tc>
          <w:tcPr>
            <w:tcW w:w="2546" w:type="dxa"/>
            <w:shd w:val="clear" w:color="auto" w:fill="auto"/>
          </w:tcPr>
          <w:p w:rsidR="008F1582" w:rsidRPr="00EA7C38" w:rsidRDefault="008F1582" w:rsidP="00E26F20">
            <w:pPr>
              <w:spacing w:after="120"/>
              <w:rPr>
                <w:sz w:val="20"/>
                <w:szCs w:val="20"/>
                <w:shd w:val="clear" w:color="auto" w:fill="FFFFFF"/>
              </w:rPr>
            </w:pPr>
            <w:r w:rsidRPr="00EA7C38">
              <w:rPr>
                <w:sz w:val="20"/>
                <w:szCs w:val="20"/>
                <w:shd w:val="clear" w:color="auto" w:fill="FFFFFF"/>
              </w:rPr>
              <w:t>Брой информационни материали, свързани със замърсяване на храни от растителен произход с пестициди</w:t>
            </w: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15688" w:type="dxa"/>
            <w:gridSpan w:val="7"/>
            <w:shd w:val="clear" w:color="auto" w:fill="auto"/>
          </w:tcPr>
          <w:p w:rsidR="008F1582" w:rsidRPr="007436C3" w:rsidRDefault="008F1582" w:rsidP="00E26F20">
            <w:pPr>
              <w:spacing w:after="120"/>
              <w:jc w:val="both"/>
              <w:rPr>
                <w:b/>
                <w:sz w:val="20"/>
                <w:szCs w:val="20"/>
              </w:rPr>
            </w:pPr>
            <w:r w:rsidRPr="007526BE">
              <w:rPr>
                <w:b/>
                <w:sz w:val="20"/>
                <w:szCs w:val="20"/>
                <w:shd w:val="clear" w:color="auto" w:fill="FFFFFF"/>
              </w:rPr>
              <w:t xml:space="preserve">8. </w:t>
            </w:r>
            <w:r w:rsidRPr="007526BE">
              <w:rPr>
                <w:b/>
                <w:iCs/>
                <w:sz w:val="20"/>
                <w:szCs w:val="20"/>
                <w:lang w:val="ru-RU"/>
              </w:rPr>
              <w:t>Специални мерки за опазване на водната среда и на питейната вода</w:t>
            </w:r>
            <w:r>
              <w:rPr>
                <w:b/>
                <w:iCs/>
                <w:sz w:val="20"/>
                <w:szCs w:val="20"/>
                <w:lang w:val="ru-RU"/>
              </w:rPr>
              <w:t xml:space="preserve"> </w:t>
            </w:r>
          </w:p>
        </w:tc>
      </w:tr>
      <w:tr w:rsidR="008F1582" w:rsidRPr="00654DF5">
        <w:tc>
          <w:tcPr>
            <w:tcW w:w="540"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8.1.</w:t>
            </w:r>
          </w:p>
        </w:tc>
        <w:tc>
          <w:tcPr>
            <w:tcW w:w="5333" w:type="dxa"/>
            <w:shd w:val="clear" w:color="auto" w:fill="auto"/>
          </w:tcPr>
          <w:p w:rsidR="008F1582" w:rsidRPr="00426CD9" w:rsidRDefault="008F1582" w:rsidP="00E26F20">
            <w:pPr>
              <w:spacing w:after="120"/>
              <w:rPr>
                <w:sz w:val="20"/>
                <w:szCs w:val="20"/>
                <w:shd w:val="clear" w:color="auto" w:fill="FFFFFF"/>
              </w:rPr>
            </w:pPr>
            <w:r w:rsidRPr="007436C3">
              <w:rPr>
                <w:sz w:val="20"/>
                <w:szCs w:val="20"/>
                <w:lang w:val="ru-RU"/>
              </w:rPr>
              <w:t>Мониторинг на качеството на питейните води.</w:t>
            </w:r>
          </w:p>
        </w:tc>
        <w:tc>
          <w:tcPr>
            <w:tcW w:w="2160" w:type="dxa"/>
            <w:shd w:val="clear" w:color="auto" w:fill="auto"/>
          </w:tcPr>
          <w:p w:rsidR="008F1582" w:rsidRDefault="008F1582" w:rsidP="00E26F20">
            <w:pPr>
              <w:spacing w:after="120"/>
              <w:rPr>
                <w:sz w:val="20"/>
                <w:szCs w:val="20"/>
                <w:lang w:val="ru-RU"/>
              </w:rPr>
            </w:pPr>
            <w:r w:rsidRPr="007436C3">
              <w:rPr>
                <w:sz w:val="20"/>
                <w:szCs w:val="20"/>
                <w:lang w:val="ru-RU"/>
              </w:rPr>
              <w:t xml:space="preserve">ВиК оператори </w:t>
            </w:r>
          </w:p>
          <w:p w:rsidR="008F1582" w:rsidRDefault="008F1582" w:rsidP="00E26F20">
            <w:pPr>
              <w:spacing w:after="120"/>
              <w:rPr>
                <w:sz w:val="20"/>
                <w:szCs w:val="20"/>
                <w:lang w:val="ru-RU"/>
              </w:rPr>
            </w:pPr>
            <w:r w:rsidRPr="007436C3">
              <w:rPr>
                <w:sz w:val="20"/>
                <w:szCs w:val="20"/>
                <w:lang w:val="ru-RU"/>
              </w:rPr>
              <w:t>(в</w:t>
            </w:r>
            <w:r>
              <w:rPr>
                <w:sz w:val="20"/>
                <w:szCs w:val="20"/>
                <w:lang w:val="ru-RU"/>
              </w:rPr>
              <w:t xml:space="preserve"> пълния му обем)</w:t>
            </w:r>
          </w:p>
          <w:p w:rsidR="008F1582" w:rsidRPr="007436C3" w:rsidRDefault="008F1582" w:rsidP="00E26F20">
            <w:pPr>
              <w:spacing w:after="120"/>
              <w:rPr>
                <w:color w:val="FF0000"/>
                <w:sz w:val="20"/>
                <w:szCs w:val="20"/>
                <w:shd w:val="clear" w:color="auto" w:fill="FFFFFF"/>
              </w:rPr>
            </w:pPr>
            <w:r w:rsidRPr="007436C3">
              <w:rPr>
                <w:sz w:val="20"/>
                <w:szCs w:val="20"/>
              </w:rPr>
              <w:t>МЗ, РЗИ</w:t>
            </w:r>
            <w:r w:rsidRPr="007436C3">
              <w:rPr>
                <w:sz w:val="20"/>
                <w:szCs w:val="20"/>
                <w:lang w:val="ru-RU"/>
              </w:rPr>
              <w:t xml:space="preserve"> </w:t>
            </w:r>
            <w:r w:rsidRPr="007436C3">
              <w:rPr>
                <w:sz w:val="20"/>
                <w:szCs w:val="20"/>
              </w:rPr>
              <w:t>(до 50% от пълния обем)</w:t>
            </w:r>
          </w:p>
        </w:tc>
        <w:tc>
          <w:tcPr>
            <w:tcW w:w="1689" w:type="dxa"/>
            <w:shd w:val="clear" w:color="auto" w:fill="auto"/>
          </w:tcPr>
          <w:p w:rsidR="008F1582" w:rsidRPr="00546856" w:rsidRDefault="008F1582" w:rsidP="00E26F20">
            <w:pPr>
              <w:spacing w:after="120"/>
              <w:jc w:val="center"/>
              <w:rPr>
                <w:sz w:val="20"/>
                <w:szCs w:val="20"/>
                <w:shd w:val="clear" w:color="auto" w:fill="FFFFFF"/>
              </w:rPr>
            </w:pPr>
            <w:r w:rsidRPr="00546856">
              <w:rPr>
                <w:sz w:val="20"/>
                <w:szCs w:val="20"/>
              </w:rPr>
              <w:t>постоянен</w:t>
            </w:r>
          </w:p>
        </w:tc>
        <w:tc>
          <w:tcPr>
            <w:tcW w:w="2546" w:type="dxa"/>
            <w:shd w:val="clear" w:color="auto" w:fill="auto"/>
          </w:tcPr>
          <w:p w:rsidR="008F1582" w:rsidRPr="00321A27" w:rsidRDefault="008F1582" w:rsidP="00E26F20">
            <w:pPr>
              <w:spacing w:after="120"/>
              <w:rPr>
                <w:sz w:val="20"/>
                <w:szCs w:val="20"/>
              </w:rPr>
            </w:pPr>
            <w:r w:rsidRPr="00705A02">
              <w:rPr>
                <w:sz w:val="20"/>
                <w:szCs w:val="20"/>
                <w:lang w:val="ru-RU"/>
              </w:rPr>
              <w:t xml:space="preserve">1. </w:t>
            </w:r>
            <w:r w:rsidRPr="00321A27">
              <w:rPr>
                <w:sz w:val="20"/>
                <w:szCs w:val="20"/>
                <w:lang w:val="ru-RU"/>
              </w:rPr>
              <w:t>Брой взети и анализирани проби за съдържание на остатъци от пестициди в питейни и бутилирани води</w:t>
            </w:r>
            <w:r w:rsidRPr="00321A27">
              <w:rPr>
                <w:sz w:val="20"/>
                <w:szCs w:val="20"/>
              </w:rPr>
              <w:t>:</w:t>
            </w:r>
          </w:p>
          <w:p w:rsidR="008F1582" w:rsidRPr="00705A02" w:rsidRDefault="008F1582" w:rsidP="00E26F20">
            <w:pPr>
              <w:spacing w:after="120"/>
              <w:rPr>
                <w:b/>
                <w:sz w:val="20"/>
                <w:szCs w:val="20"/>
              </w:rPr>
            </w:pPr>
          </w:p>
          <w:p w:rsidR="008F1582" w:rsidRPr="00321A27" w:rsidRDefault="008F1582" w:rsidP="00E26F20">
            <w:pPr>
              <w:spacing w:after="120"/>
              <w:rPr>
                <w:sz w:val="20"/>
                <w:szCs w:val="20"/>
                <w:lang w:val="ru-RU"/>
              </w:rPr>
            </w:pPr>
            <w:r w:rsidRPr="00912605">
              <w:rPr>
                <w:sz w:val="20"/>
                <w:szCs w:val="20"/>
                <w:lang w:val="ru-RU"/>
              </w:rPr>
              <w:t xml:space="preserve">2. </w:t>
            </w:r>
            <w:r w:rsidRPr="00321A27">
              <w:rPr>
                <w:sz w:val="20"/>
                <w:szCs w:val="20"/>
                <w:lang w:val="ru-RU"/>
              </w:rPr>
              <w:t xml:space="preserve">Брой анализирани проби питейни и бутилирани води с уставено съдържание на пестициди </w:t>
            </w:r>
            <w:r w:rsidRPr="00321A27">
              <w:rPr>
                <w:sz w:val="20"/>
                <w:szCs w:val="20"/>
                <w:lang w:val="ru-RU"/>
              </w:rPr>
              <w:lastRenderedPageBreak/>
              <w:t>над МДК.</w:t>
            </w:r>
          </w:p>
          <w:p w:rsidR="008F1582" w:rsidRPr="00D06520" w:rsidRDefault="008F1582" w:rsidP="00E26F20">
            <w:pPr>
              <w:spacing w:after="120"/>
              <w:rPr>
                <w:b/>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lastRenderedPageBreak/>
              <w:t>Висок</w:t>
            </w:r>
          </w:p>
        </w:tc>
        <w:tc>
          <w:tcPr>
            <w:tcW w:w="2337" w:type="dxa"/>
            <w:vMerge w:val="restart"/>
            <w:shd w:val="clear" w:color="auto" w:fill="auto"/>
          </w:tcPr>
          <w:p w:rsidR="008F1582" w:rsidRPr="000B34B6" w:rsidRDefault="008F1582" w:rsidP="00E26F20">
            <w:pPr>
              <w:spacing w:after="120"/>
              <w:rPr>
                <w:sz w:val="20"/>
                <w:szCs w:val="20"/>
              </w:rPr>
            </w:pPr>
            <w:r w:rsidRPr="000B34B6">
              <w:rPr>
                <w:sz w:val="20"/>
                <w:szCs w:val="20"/>
                <w:lang w:val="ru-RU"/>
              </w:rPr>
              <w:t>1. Предприемането на мерки за намаляване на рисковете от присъствието на остатъци от пестициди в</w:t>
            </w:r>
            <w:r w:rsidRPr="000B34B6">
              <w:rPr>
                <w:sz w:val="20"/>
                <w:szCs w:val="20"/>
              </w:rPr>
              <w:t xml:space="preserve"> питейни и бутилирани </w:t>
            </w:r>
            <w:r w:rsidRPr="000B34B6">
              <w:rPr>
                <w:sz w:val="20"/>
                <w:szCs w:val="20"/>
                <w:lang w:val="ru-RU"/>
              </w:rPr>
              <w:t xml:space="preserve">води ще доведе до намаляване на рисковете и въздействието на пестициди върху </w:t>
            </w:r>
            <w:r w:rsidRPr="000B34B6">
              <w:rPr>
                <w:sz w:val="20"/>
                <w:szCs w:val="20"/>
                <w:lang w:val="ru-RU"/>
              </w:rPr>
              <w:lastRenderedPageBreak/>
              <w:t>здравето на хората.</w:t>
            </w:r>
          </w:p>
          <w:p w:rsidR="008F1582" w:rsidRPr="000B34B6" w:rsidRDefault="008F1582" w:rsidP="00E26F20">
            <w:pPr>
              <w:spacing w:after="120"/>
              <w:rPr>
                <w:sz w:val="20"/>
                <w:szCs w:val="20"/>
                <w:lang w:val="ru-RU"/>
              </w:rPr>
            </w:pPr>
            <w:r w:rsidRPr="000B34B6">
              <w:rPr>
                <w:sz w:val="20"/>
                <w:szCs w:val="20"/>
              </w:rPr>
              <w:t>2. Предотвратяването и/или</w:t>
            </w:r>
            <w:r w:rsidRPr="000B34B6">
              <w:rPr>
                <w:sz w:val="20"/>
                <w:szCs w:val="20"/>
                <w:lang w:val="ru-RU"/>
              </w:rPr>
              <w:t xml:space="preserve"> намаляването на замърсяването на водите с пестициди гарантира намаляването на рисковете и въздействието от употребата на пестициди върху здравето на хората и околната среда.</w:t>
            </w:r>
          </w:p>
          <w:p w:rsidR="008F1582" w:rsidRPr="000B34B6" w:rsidRDefault="008F1582" w:rsidP="00E26F20">
            <w:pPr>
              <w:spacing w:after="120"/>
              <w:rPr>
                <w:sz w:val="20"/>
                <w:szCs w:val="20"/>
              </w:rPr>
            </w:pPr>
            <w:r w:rsidRPr="000B34B6">
              <w:rPr>
                <w:sz w:val="20"/>
                <w:szCs w:val="20"/>
                <w:lang w:val="ru-RU"/>
              </w:rPr>
              <w:t>3. П</w:t>
            </w:r>
            <w:r w:rsidRPr="000B34B6">
              <w:rPr>
                <w:sz w:val="20"/>
                <w:szCs w:val="20"/>
              </w:rPr>
              <w:t>редотвратяването и/или</w:t>
            </w:r>
            <w:r w:rsidRPr="000B34B6">
              <w:rPr>
                <w:sz w:val="20"/>
                <w:szCs w:val="20"/>
                <w:lang w:val="ru-RU"/>
              </w:rPr>
              <w:t xml:space="preserve"> намаляването на рисковете от присъствието на остатъци от пестициди във</w:t>
            </w:r>
            <w:r w:rsidRPr="000B34B6">
              <w:rPr>
                <w:sz w:val="20"/>
                <w:szCs w:val="20"/>
              </w:rPr>
              <w:t xml:space="preserve"> водоизточниците ще доведе до н</w:t>
            </w:r>
            <w:r w:rsidRPr="000B34B6">
              <w:rPr>
                <w:sz w:val="20"/>
                <w:szCs w:val="20"/>
                <w:lang w:val="ru-RU"/>
              </w:rPr>
              <w:t>амаляване на рисковете и въздействието от употребата на пестициди върху здравето на хората и околната среда.</w:t>
            </w:r>
          </w:p>
          <w:p w:rsidR="008F1582" w:rsidRPr="000B34B6" w:rsidRDefault="008F1582" w:rsidP="00E26F20">
            <w:pPr>
              <w:spacing w:after="120"/>
              <w:rPr>
                <w:b/>
                <w:sz w:val="20"/>
                <w:szCs w:val="20"/>
              </w:rPr>
            </w:pPr>
            <w:r w:rsidRPr="000B34B6">
              <w:rPr>
                <w:sz w:val="20"/>
                <w:szCs w:val="20"/>
                <w:lang w:val="ru-RU"/>
              </w:rPr>
              <w:t>4. Опазване на водите и на зоните за защита на водите (ЗЗВ).</w:t>
            </w:r>
          </w:p>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Default="008F1582" w:rsidP="00E26F20">
            <w:pPr>
              <w:spacing w:after="120"/>
              <w:rPr>
                <w:sz w:val="18"/>
                <w:szCs w:val="18"/>
                <w:shd w:val="clear" w:color="auto" w:fill="FFFFFF"/>
              </w:rPr>
            </w:pPr>
            <w:r>
              <w:rPr>
                <w:sz w:val="18"/>
                <w:szCs w:val="18"/>
                <w:shd w:val="clear" w:color="auto" w:fill="FFFFFF"/>
              </w:rPr>
              <w:lastRenderedPageBreak/>
              <w:t>8.2.</w:t>
            </w:r>
          </w:p>
        </w:tc>
        <w:tc>
          <w:tcPr>
            <w:tcW w:w="5333" w:type="dxa"/>
            <w:shd w:val="clear" w:color="auto" w:fill="auto"/>
          </w:tcPr>
          <w:p w:rsidR="008F1582" w:rsidRPr="00426CD9" w:rsidRDefault="008F1582" w:rsidP="00E26F20">
            <w:pPr>
              <w:spacing w:after="120"/>
              <w:rPr>
                <w:sz w:val="20"/>
                <w:szCs w:val="20"/>
                <w:lang w:val="ru-RU"/>
              </w:rPr>
            </w:pPr>
            <w:r w:rsidRPr="00426CD9">
              <w:rPr>
                <w:sz w:val="20"/>
                <w:szCs w:val="20"/>
              </w:rPr>
              <w:t xml:space="preserve">Мониторинг на повърхностни и подземни води, </w:t>
            </w:r>
            <w:r>
              <w:rPr>
                <w:sz w:val="20"/>
                <w:szCs w:val="20"/>
              </w:rPr>
              <w:t xml:space="preserve">предназначени </w:t>
            </w:r>
            <w:r w:rsidRPr="00426CD9">
              <w:rPr>
                <w:sz w:val="20"/>
                <w:szCs w:val="20"/>
              </w:rPr>
              <w:t>за питейно-битов</w:t>
            </w:r>
            <w:r>
              <w:rPr>
                <w:sz w:val="20"/>
                <w:szCs w:val="20"/>
              </w:rPr>
              <w:t>и</w:t>
            </w:r>
            <w:r w:rsidRPr="00426CD9">
              <w:rPr>
                <w:sz w:val="20"/>
                <w:szCs w:val="20"/>
              </w:rPr>
              <w:t xml:space="preserve"> </w:t>
            </w:r>
            <w:r>
              <w:rPr>
                <w:sz w:val="20"/>
                <w:szCs w:val="20"/>
              </w:rPr>
              <w:t>цели</w:t>
            </w:r>
            <w:r w:rsidRPr="00426CD9">
              <w:rPr>
                <w:sz w:val="20"/>
                <w:szCs w:val="20"/>
              </w:rPr>
              <w:t>.</w:t>
            </w:r>
          </w:p>
        </w:tc>
        <w:tc>
          <w:tcPr>
            <w:tcW w:w="2160" w:type="dxa"/>
            <w:shd w:val="clear" w:color="auto" w:fill="auto"/>
          </w:tcPr>
          <w:p w:rsidR="008F1582" w:rsidRDefault="008F1582" w:rsidP="00E26F20">
            <w:pPr>
              <w:spacing w:after="120"/>
              <w:rPr>
                <w:sz w:val="20"/>
                <w:szCs w:val="20"/>
              </w:rPr>
            </w:pPr>
            <w:r>
              <w:rPr>
                <w:sz w:val="20"/>
                <w:szCs w:val="20"/>
              </w:rPr>
              <w:t>МОСВ</w:t>
            </w:r>
          </w:p>
          <w:p w:rsidR="008F1582" w:rsidRDefault="008F1582" w:rsidP="00E26F20">
            <w:pPr>
              <w:spacing w:after="120"/>
              <w:rPr>
                <w:sz w:val="20"/>
                <w:szCs w:val="20"/>
              </w:rPr>
            </w:pPr>
            <w:r w:rsidRPr="00426CD9">
              <w:rPr>
                <w:sz w:val="20"/>
                <w:szCs w:val="20"/>
              </w:rPr>
              <w:t>ИАОС</w:t>
            </w:r>
          </w:p>
          <w:p w:rsidR="008F1582" w:rsidRPr="00426CD9" w:rsidRDefault="008F1582" w:rsidP="00E26F20">
            <w:pPr>
              <w:spacing w:after="120"/>
              <w:rPr>
                <w:sz w:val="20"/>
                <w:szCs w:val="20"/>
                <w:lang w:val="ru-RU"/>
              </w:rPr>
            </w:pPr>
            <w:r w:rsidRPr="00426CD9">
              <w:rPr>
                <w:sz w:val="20"/>
                <w:szCs w:val="20"/>
              </w:rPr>
              <w:t>ВиК оператори</w:t>
            </w:r>
          </w:p>
        </w:tc>
        <w:tc>
          <w:tcPr>
            <w:tcW w:w="1689" w:type="dxa"/>
            <w:shd w:val="clear" w:color="auto" w:fill="auto"/>
          </w:tcPr>
          <w:p w:rsidR="008F1582" w:rsidRPr="00546856" w:rsidRDefault="008F1582" w:rsidP="00E26F20">
            <w:pPr>
              <w:spacing w:after="120"/>
              <w:jc w:val="center"/>
              <w:rPr>
                <w:sz w:val="20"/>
                <w:szCs w:val="20"/>
              </w:rPr>
            </w:pPr>
            <w:r w:rsidRPr="00546856">
              <w:rPr>
                <w:sz w:val="20"/>
                <w:szCs w:val="20"/>
              </w:rPr>
              <w:t>постоянен</w:t>
            </w:r>
          </w:p>
        </w:tc>
        <w:tc>
          <w:tcPr>
            <w:tcW w:w="2546" w:type="dxa"/>
            <w:shd w:val="clear" w:color="auto" w:fill="auto"/>
          </w:tcPr>
          <w:p w:rsidR="008F1582" w:rsidRDefault="008F1582" w:rsidP="00E26F20">
            <w:pPr>
              <w:spacing w:after="120"/>
              <w:rPr>
                <w:sz w:val="20"/>
                <w:szCs w:val="20"/>
                <w:lang w:val="ru-RU"/>
              </w:rPr>
            </w:pPr>
            <w:r>
              <w:rPr>
                <w:sz w:val="20"/>
                <w:szCs w:val="20"/>
                <w:lang w:val="ru-RU"/>
              </w:rPr>
              <w:t>1. Общ брой изследвани проби за съдържание на остатъци от пестициди от повърхностни води, предназначени за питейно-битово водоснабдяване.</w:t>
            </w:r>
          </w:p>
          <w:p w:rsidR="008F1582" w:rsidRDefault="008F1582" w:rsidP="00E26F20">
            <w:pPr>
              <w:spacing w:after="120"/>
              <w:rPr>
                <w:sz w:val="20"/>
                <w:szCs w:val="20"/>
              </w:rPr>
            </w:pPr>
            <w:r>
              <w:rPr>
                <w:sz w:val="20"/>
                <w:szCs w:val="20"/>
                <w:lang w:val="ru-RU"/>
              </w:rPr>
              <w:t xml:space="preserve">2. </w:t>
            </w:r>
            <w:r w:rsidRPr="00321A27">
              <w:rPr>
                <w:sz w:val="20"/>
                <w:szCs w:val="20"/>
                <w:lang w:val="ru-RU"/>
              </w:rPr>
              <w:t>Брой анализирани проби с установено съдържание под МДК на остатъци от пестициди в повърхностни води,</w:t>
            </w:r>
            <w:r w:rsidRPr="00321A27">
              <w:rPr>
                <w:sz w:val="20"/>
                <w:szCs w:val="20"/>
              </w:rPr>
              <w:t xml:space="preserve"> </w:t>
            </w:r>
            <w:r>
              <w:rPr>
                <w:sz w:val="20"/>
                <w:szCs w:val="20"/>
              </w:rPr>
              <w:t>предназначени за питейно-битово водоснабдяване.</w:t>
            </w:r>
          </w:p>
          <w:p w:rsidR="008F1582" w:rsidRDefault="008F1582" w:rsidP="00E26F20">
            <w:pPr>
              <w:spacing w:after="120"/>
              <w:rPr>
                <w:sz w:val="20"/>
                <w:szCs w:val="20"/>
              </w:rPr>
            </w:pPr>
            <w:r>
              <w:rPr>
                <w:sz w:val="20"/>
                <w:szCs w:val="20"/>
                <w:lang w:val="ru-RU"/>
              </w:rPr>
              <w:t>3.</w:t>
            </w:r>
            <w:r w:rsidRPr="00321A27">
              <w:rPr>
                <w:sz w:val="20"/>
                <w:szCs w:val="20"/>
                <w:lang w:val="ru-RU"/>
              </w:rPr>
              <w:t>Брой анализирани проби с установено съдържание над МДК на остатъци от пестициди в повърхностни води,</w:t>
            </w:r>
            <w:r w:rsidRPr="00321A27">
              <w:rPr>
                <w:sz w:val="20"/>
                <w:szCs w:val="20"/>
              </w:rPr>
              <w:t xml:space="preserve"> </w:t>
            </w:r>
            <w:r>
              <w:rPr>
                <w:sz w:val="20"/>
                <w:szCs w:val="20"/>
              </w:rPr>
              <w:t>предназначени за питейно-битово водоснабдяване.</w:t>
            </w:r>
          </w:p>
          <w:p w:rsidR="008F1582" w:rsidRDefault="008F1582" w:rsidP="00E26F20">
            <w:pPr>
              <w:spacing w:after="120"/>
              <w:rPr>
                <w:sz w:val="20"/>
                <w:szCs w:val="20"/>
              </w:rPr>
            </w:pPr>
            <w:r>
              <w:rPr>
                <w:sz w:val="20"/>
                <w:szCs w:val="20"/>
                <w:lang w:val="ru-RU"/>
              </w:rPr>
              <w:t>4.Общ брой изследвани проби за съдържание на остатъци от пестициди от подземни води, предназначени за питейно-битово водоснабдяване.</w:t>
            </w:r>
          </w:p>
          <w:p w:rsidR="008F1582" w:rsidRDefault="008F1582" w:rsidP="00E26F20">
            <w:pPr>
              <w:spacing w:after="120"/>
              <w:rPr>
                <w:sz w:val="20"/>
                <w:szCs w:val="20"/>
              </w:rPr>
            </w:pPr>
            <w:r>
              <w:rPr>
                <w:sz w:val="20"/>
                <w:szCs w:val="20"/>
              </w:rPr>
              <w:t xml:space="preserve">5. </w:t>
            </w:r>
            <w:r w:rsidRPr="00321A27">
              <w:rPr>
                <w:sz w:val="20"/>
                <w:szCs w:val="20"/>
                <w:lang w:val="ru-RU"/>
              </w:rPr>
              <w:t>Брой анализирани проби с установено съдържание под МДК на остатъци от пестициди в подземни води,</w:t>
            </w:r>
            <w:r w:rsidRPr="00321A27">
              <w:rPr>
                <w:sz w:val="20"/>
                <w:szCs w:val="20"/>
              </w:rPr>
              <w:t xml:space="preserve"> </w:t>
            </w:r>
            <w:r>
              <w:rPr>
                <w:sz w:val="20"/>
                <w:szCs w:val="20"/>
                <w:lang w:val="ru-RU"/>
              </w:rPr>
              <w:t xml:space="preserve">предназначени за питейно-битово </w:t>
            </w:r>
            <w:r>
              <w:rPr>
                <w:sz w:val="20"/>
                <w:szCs w:val="20"/>
                <w:lang w:val="ru-RU"/>
              </w:rPr>
              <w:lastRenderedPageBreak/>
              <w:t>водоснабдяване.</w:t>
            </w:r>
          </w:p>
          <w:p w:rsidR="008F1582" w:rsidRPr="00321A27" w:rsidRDefault="008F1582" w:rsidP="00E26F20">
            <w:pPr>
              <w:spacing w:after="120"/>
              <w:rPr>
                <w:sz w:val="20"/>
                <w:szCs w:val="20"/>
              </w:rPr>
            </w:pPr>
            <w:r>
              <w:rPr>
                <w:sz w:val="20"/>
                <w:szCs w:val="20"/>
                <w:lang w:val="ru-RU"/>
              </w:rPr>
              <w:t xml:space="preserve">6. </w:t>
            </w:r>
            <w:r w:rsidRPr="00321A27">
              <w:rPr>
                <w:sz w:val="20"/>
                <w:szCs w:val="20"/>
                <w:lang w:val="ru-RU"/>
              </w:rPr>
              <w:t>Брой анализирани проби с установено съдържание над МДК на остатъци от пестициди в подземни води,</w:t>
            </w:r>
            <w:r w:rsidRPr="00321A27">
              <w:rPr>
                <w:sz w:val="20"/>
                <w:szCs w:val="20"/>
              </w:rPr>
              <w:t xml:space="preserve"> </w:t>
            </w:r>
            <w:r>
              <w:rPr>
                <w:sz w:val="20"/>
                <w:szCs w:val="20"/>
                <w:lang w:val="ru-RU"/>
              </w:rPr>
              <w:t>предназначени за питейно-битово водоснабдяване.</w:t>
            </w:r>
          </w:p>
          <w:p w:rsidR="008F1582" w:rsidRDefault="008F1582" w:rsidP="00E26F20">
            <w:pPr>
              <w:spacing w:after="120"/>
              <w:rPr>
                <w:sz w:val="20"/>
                <w:szCs w:val="20"/>
                <w:lang w:val="ru-RU"/>
              </w:rPr>
            </w:pPr>
          </w:p>
          <w:p w:rsidR="008F1582" w:rsidRPr="00F50235" w:rsidRDefault="008F1582" w:rsidP="00E26F20">
            <w:pPr>
              <w:spacing w:after="120"/>
              <w:rPr>
                <w:sz w:val="20"/>
                <w:szCs w:val="20"/>
                <w:lang w:val="ru-RU"/>
              </w:rPr>
            </w:pPr>
          </w:p>
        </w:tc>
        <w:tc>
          <w:tcPr>
            <w:tcW w:w="1083" w:type="dxa"/>
            <w:shd w:val="clear" w:color="auto" w:fill="auto"/>
          </w:tcPr>
          <w:p w:rsidR="008F1582" w:rsidRDefault="008F1582" w:rsidP="00E26F20">
            <w:pPr>
              <w:spacing w:after="120"/>
              <w:rPr>
                <w:sz w:val="18"/>
                <w:szCs w:val="18"/>
                <w:shd w:val="clear" w:color="auto" w:fill="FFFFFF"/>
              </w:rPr>
            </w:pPr>
          </w:p>
        </w:tc>
        <w:tc>
          <w:tcPr>
            <w:tcW w:w="2337" w:type="dxa"/>
            <w:vMerge/>
            <w:shd w:val="clear" w:color="auto" w:fill="auto"/>
          </w:tcPr>
          <w:p w:rsidR="008F1582" w:rsidRPr="00217953" w:rsidRDefault="008F1582" w:rsidP="00E26F20">
            <w:pPr>
              <w:spacing w:after="120"/>
              <w:rPr>
                <w:sz w:val="20"/>
                <w:szCs w:val="20"/>
              </w:rPr>
            </w:pP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lastRenderedPageBreak/>
              <w:t>8.3.</w:t>
            </w:r>
          </w:p>
        </w:tc>
        <w:tc>
          <w:tcPr>
            <w:tcW w:w="5333" w:type="dxa"/>
            <w:shd w:val="clear" w:color="auto" w:fill="auto"/>
          </w:tcPr>
          <w:p w:rsidR="00A54105" w:rsidRPr="00A30542" w:rsidRDefault="00A54105" w:rsidP="00A54105">
            <w:pPr>
              <w:spacing w:after="120"/>
              <w:jc w:val="both"/>
              <w:rPr>
                <w:strike/>
                <w:lang w:val="ru-RU"/>
              </w:rPr>
            </w:pPr>
            <w:r w:rsidRPr="00A54105">
              <w:rPr>
                <w:sz w:val="20"/>
                <w:szCs w:val="20"/>
                <w:lang w:val="ru-RU"/>
              </w:rPr>
              <w:t xml:space="preserve">Подобряване на събираемостта и обмена на информация за видовете </w:t>
            </w:r>
            <w:r w:rsidRPr="00081A81">
              <w:rPr>
                <w:sz w:val="20"/>
                <w:szCs w:val="20"/>
                <w:lang w:val="ru-RU"/>
              </w:rPr>
              <w:t>и количествата използвани пестициди върху територията на зони за защита на повърхностните води и зони на защитае на подземни водни телае или части от тях, които се разкриват на повърхността, особено тези формирани в карстови и пуктатинни водоносни хоризонти.</w:t>
            </w:r>
            <w:r w:rsidRPr="00A54105">
              <w:rPr>
                <w:sz w:val="20"/>
                <w:szCs w:val="20"/>
                <w:lang w:val="ru-RU"/>
              </w:rPr>
              <w:t xml:space="preserve"> </w:t>
            </w:r>
          </w:p>
          <w:p w:rsidR="008F1582" w:rsidRPr="000120C4" w:rsidRDefault="008F1582" w:rsidP="00E26F20">
            <w:pPr>
              <w:spacing w:after="120"/>
              <w:rPr>
                <w:strike/>
                <w:sz w:val="20"/>
                <w:szCs w:val="20"/>
                <w:lang w:val="ru-RU"/>
              </w:rPr>
            </w:pPr>
          </w:p>
        </w:tc>
        <w:tc>
          <w:tcPr>
            <w:tcW w:w="2160" w:type="dxa"/>
            <w:shd w:val="clear" w:color="auto" w:fill="auto"/>
          </w:tcPr>
          <w:p w:rsidR="008F1582" w:rsidRPr="000120C4" w:rsidRDefault="008F1582" w:rsidP="00E26F20">
            <w:pPr>
              <w:spacing w:after="120"/>
              <w:rPr>
                <w:sz w:val="20"/>
                <w:szCs w:val="20"/>
              </w:rPr>
            </w:pPr>
            <w:r w:rsidRPr="000120C4">
              <w:rPr>
                <w:sz w:val="20"/>
                <w:szCs w:val="20"/>
              </w:rPr>
              <w:t xml:space="preserve">БАБХ </w:t>
            </w:r>
          </w:p>
          <w:p w:rsidR="008F1582" w:rsidRPr="000120C4" w:rsidRDefault="008F1582" w:rsidP="00E26F20">
            <w:pPr>
              <w:spacing w:after="120"/>
              <w:rPr>
                <w:sz w:val="20"/>
                <w:szCs w:val="20"/>
              </w:rPr>
            </w:pPr>
            <w:r w:rsidRPr="000120C4">
              <w:rPr>
                <w:sz w:val="20"/>
                <w:szCs w:val="20"/>
              </w:rPr>
              <w:t xml:space="preserve">МЗ </w:t>
            </w:r>
          </w:p>
          <w:p w:rsidR="008F1582" w:rsidRPr="00265478" w:rsidRDefault="008F1582" w:rsidP="00E26F20">
            <w:pPr>
              <w:spacing w:after="120"/>
              <w:rPr>
                <w:strike/>
                <w:sz w:val="20"/>
                <w:szCs w:val="20"/>
              </w:rPr>
            </w:pPr>
            <w:r w:rsidRPr="000120C4">
              <w:rPr>
                <w:sz w:val="20"/>
                <w:szCs w:val="20"/>
              </w:rPr>
              <w:t>МОСВ</w:t>
            </w:r>
            <w:r w:rsidRPr="00265478">
              <w:rPr>
                <w:strike/>
                <w:sz w:val="20"/>
                <w:szCs w:val="20"/>
              </w:rPr>
              <w:t xml:space="preserve"> </w:t>
            </w:r>
          </w:p>
          <w:p w:rsidR="008F1582" w:rsidRPr="000120C4" w:rsidRDefault="008F1582" w:rsidP="00E26F20">
            <w:pPr>
              <w:spacing w:after="120"/>
              <w:rPr>
                <w:strike/>
                <w:sz w:val="20"/>
                <w:szCs w:val="20"/>
              </w:rPr>
            </w:pPr>
          </w:p>
        </w:tc>
        <w:tc>
          <w:tcPr>
            <w:tcW w:w="1689" w:type="dxa"/>
            <w:shd w:val="clear" w:color="auto" w:fill="auto"/>
          </w:tcPr>
          <w:p w:rsidR="008F1582" w:rsidRPr="00A274E6" w:rsidRDefault="008F1582" w:rsidP="00E26F20">
            <w:pPr>
              <w:spacing w:after="120"/>
              <w:ind w:left="357"/>
              <w:rPr>
                <w:strike/>
                <w:sz w:val="20"/>
                <w:szCs w:val="20"/>
                <w:lang w:val="ru-RU"/>
              </w:rPr>
            </w:pPr>
            <w:r w:rsidRPr="000120C4">
              <w:rPr>
                <w:sz w:val="20"/>
                <w:szCs w:val="20"/>
              </w:rPr>
              <w:t>постоянен</w:t>
            </w:r>
            <w:r w:rsidRPr="000120C4">
              <w:rPr>
                <w:sz w:val="20"/>
                <w:szCs w:val="20"/>
                <w:lang w:val="ru-RU"/>
              </w:rPr>
              <w:t xml:space="preserve"> </w:t>
            </w:r>
          </w:p>
          <w:p w:rsidR="008F1582" w:rsidRPr="00546856" w:rsidRDefault="008F1582" w:rsidP="00E26F20">
            <w:pPr>
              <w:spacing w:after="120"/>
              <w:jc w:val="center"/>
              <w:rPr>
                <w:sz w:val="20"/>
                <w:szCs w:val="20"/>
              </w:rPr>
            </w:pPr>
          </w:p>
        </w:tc>
        <w:tc>
          <w:tcPr>
            <w:tcW w:w="2546" w:type="dxa"/>
            <w:shd w:val="clear" w:color="auto" w:fill="auto"/>
          </w:tcPr>
          <w:p w:rsidR="008F1582" w:rsidRPr="000C04C2" w:rsidRDefault="008F1582" w:rsidP="00E26F20">
            <w:pPr>
              <w:spacing w:after="120"/>
              <w:rPr>
                <w:color w:val="FF0000"/>
                <w:sz w:val="20"/>
                <w:szCs w:val="20"/>
                <w:lang w:val="ru-RU"/>
              </w:rPr>
            </w:pPr>
          </w:p>
        </w:tc>
        <w:tc>
          <w:tcPr>
            <w:tcW w:w="1083" w:type="dxa"/>
            <w:shd w:val="clear" w:color="auto" w:fill="auto"/>
          </w:tcPr>
          <w:p w:rsidR="008F1582" w:rsidRDefault="008F1582" w:rsidP="00E26F20">
            <w:pPr>
              <w:spacing w:after="120"/>
              <w:rPr>
                <w:sz w:val="18"/>
                <w:szCs w:val="18"/>
                <w:shd w:val="clear" w:color="auto" w:fill="FFFFFF"/>
              </w:rPr>
            </w:pPr>
          </w:p>
        </w:tc>
        <w:tc>
          <w:tcPr>
            <w:tcW w:w="2337" w:type="dxa"/>
            <w:vMerge/>
            <w:shd w:val="clear" w:color="auto" w:fill="auto"/>
          </w:tcPr>
          <w:p w:rsidR="008F1582" w:rsidRPr="00217953" w:rsidRDefault="008F1582" w:rsidP="00E26F20">
            <w:pPr>
              <w:spacing w:after="120"/>
              <w:rPr>
                <w:sz w:val="20"/>
                <w:szCs w:val="20"/>
              </w:rPr>
            </w:pPr>
          </w:p>
        </w:tc>
      </w:tr>
      <w:tr w:rsidR="008F1582" w:rsidRPr="00654DF5">
        <w:tc>
          <w:tcPr>
            <w:tcW w:w="540" w:type="dxa"/>
            <w:shd w:val="clear" w:color="auto" w:fill="auto"/>
          </w:tcPr>
          <w:p w:rsidR="008F1582" w:rsidRPr="002E3BA3" w:rsidRDefault="008F1582" w:rsidP="00E26F20">
            <w:pPr>
              <w:spacing w:after="120"/>
              <w:rPr>
                <w:sz w:val="18"/>
                <w:szCs w:val="18"/>
                <w:shd w:val="clear" w:color="auto" w:fill="FFFFFF"/>
              </w:rPr>
            </w:pPr>
            <w:r w:rsidRPr="002E3BA3">
              <w:rPr>
                <w:sz w:val="18"/>
                <w:szCs w:val="18"/>
                <w:shd w:val="clear" w:color="auto" w:fill="FFFFFF"/>
              </w:rPr>
              <w:t>8.4.</w:t>
            </w:r>
          </w:p>
        </w:tc>
        <w:tc>
          <w:tcPr>
            <w:tcW w:w="5333" w:type="dxa"/>
            <w:shd w:val="clear" w:color="auto" w:fill="auto"/>
          </w:tcPr>
          <w:p w:rsidR="008F1582" w:rsidRPr="002E3BA3" w:rsidRDefault="008F1582" w:rsidP="00E26F20">
            <w:pPr>
              <w:spacing w:after="120"/>
              <w:rPr>
                <w:sz w:val="20"/>
                <w:szCs w:val="20"/>
              </w:rPr>
            </w:pPr>
            <w:r w:rsidRPr="002E3BA3">
              <w:rPr>
                <w:sz w:val="20"/>
                <w:szCs w:val="20"/>
              </w:rPr>
              <w:t xml:space="preserve">Публикуване в интернет страниците на МОСВ и </w:t>
            </w:r>
            <w:r w:rsidRPr="00081A81">
              <w:rPr>
                <w:sz w:val="20"/>
                <w:szCs w:val="20"/>
              </w:rPr>
              <w:t>БД</w:t>
            </w:r>
            <w:r w:rsidRPr="002E3BA3">
              <w:rPr>
                <w:sz w:val="20"/>
                <w:szCs w:val="20"/>
              </w:rPr>
              <w:t xml:space="preserve"> на информация за определените санитарно-охранителни зони на питейни водоизточници под форма на регистри на зоните.</w:t>
            </w:r>
            <w:r w:rsidR="002E3BA3" w:rsidRPr="002E3BA3">
              <w:t xml:space="preserve"> </w:t>
            </w:r>
            <w:r w:rsidR="002E3BA3" w:rsidRPr="00081A81">
              <w:rPr>
                <w:sz w:val="20"/>
                <w:szCs w:val="20"/>
              </w:rPr>
              <w:t>Да се има предвид, че санитарно-охранителни зони не са зони за защита на водите, съгласно чл. 119а, ал. 1 и ал. 2 от Закона за водите.</w:t>
            </w:r>
          </w:p>
        </w:tc>
        <w:tc>
          <w:tcPr>
            <w:tcW w:w="2160" w:type="dxa"/>
            <w:shd w:val="clear" w:color="auto" w:fill="auto"/>
          </w:tcPr>
          <w:p w:rsidR="008F1582" w:rsidRPr="002E3BA3" w:rsidRDefault="008F1582" w:rsidP="00E26F20">
            <w:pPr>
              <w:spacing w:after="120"/>
              <w:rPr>
                <w:sz w:val="20"/>
                <w:szCs w:val="20"/>
                <w:lang w:val="ru-RU"/>
              </w:rPr>
            </w:pPr>
            <w:r w:rsidRPr="002E3BA3">
              <w:rPr>
                <w:sz w:val="20"/>
                <w:szCs w:val="20"/>
                <w:lang w:val="ru-RU"/>
              </w:rPr>
              <w:t xml:space="preserve">МОСВ </w:t>
            </w:r>
          </w:p>
          <w:p w:rsidR="008F1582" w:rsidRPr="00B20267" w:rsidRDefault="008F1582" w:rsidP="00E26F20">
            <w:pPr>
              <w:spacing w:after="120"/>
              <w:rPr>
                <w:strike/>
                <w:sz w:val="20"/>
                <w:szCs w:val="20"/>
                <w:lang w:val="ru-RU"/>
              </w:rPr>
            </w:pPr>
            <w:r w:rsidRPr="00B20267">
              <w:rPr>
                <w:strike/>
                <w:sz w:val="20"/>
                <w:szCs w:val="20"/>
                <w:lang w:val="ru-RU"/>
              </w:rPr>
              <w:t xml:space="preserve"> </w:t>
            </w:r>
          </w:p>
          <w:p w:rsidR="008F1582" w:rsidRPr="002E3BA3" w:rsidRDefault="008F1582" w:rsidP="00E26F20">
            <w:pPr>
              <w:spacing w:after="120"/>
              <w:rPr>
                <w:sz w:val="18"/>
                <w:szCs w:val="18"/>
                <w:shd w:val="clear" w:color="auto" w:fill="FFFFFF"/>
              </w:rPr>
            </w:pPr>
          </w:p>
        </w:tc>
        <w:tc>
          <w:tcPr>
            <w:tcW w:w="1689" w:type="dxa"/>
            <w:shd w:val="clear" w:color="auto" w:fill="auto"/>
          </w:tcPr>
          <w:p w:rsidR="008F1582" w:rsidRPr="002E3BA3" w:rsidRDefault="008F1582" w:rsidP="00E26F20">
            <w:pPr>
              <w:spacing w:after="120"/>
              <w:jc w:val="center"/>
              <w:rPr>
                <w:sz w:val="20"/>
                <w:szCs w:val="20"/>
                <w:shd w:val="clear" w:color="auto" w:fill="FFFFFF"/>
              </w:rPr>
            </w:pPr>
            <w:r w:rsidRPr="002E3BA3">
              <w:rPr>
                <w:sz w:val="20"/>
                <w:szCs w:val="20"/>
              </w:rPr>
              <w:t>постоянен</w:t>
            </w:r>
          </w:p>
        </w:tc>
        <w:tc>
          <w:tcPr>
            <w:tcW w:w="2546" w:type="dxa"/>
            <w:shd w:val="clear" w:color="auto" w:fill="auto"/>
          </w:tcPr>
          <w:p w:rsidR="008F1582" w:rsidRPr="002E3BA3" w:rsidRDefault="008F1582" w:rsidP="00E26F20">
            <w:pPr>
              <w:spacing w:after="120"/>
              <w:rPr>
                <w:sz w:val="18"/>
                <w:szCs w:val="18"/>
                <w:shd w:val="clear" w:color="auto" w:fill="FFFFFF"/>
              </w:rPr>
            </w:pPr>
          </w:p>
        </w:tc>
        <w:tc>
          <w:tcPr>
            <w:tcW w:w="1083" w:type="dxa"/>
            <w:shd w:val="clear" w:color="auto" w:fill="auto"/>
          </w:tcPr>
          <w:p w:rsidR="008F1582" w:rsidRPr="002E3BA3" w:rsidRDefault="008F1582" w:rsidP="00E26F20">
            <w:pPr>
              <w:spacing w:after="120"/>
              <w:rPr>
                <w:sz w:val="18"/>
                <w:szCs w:val="18"/>
                <w:shd w:val="clear" w:color="auto" w:fill="FFFFFF"/>
              </w:rPr>
            </w:pPr>
            <w:r w:rsidRPr="002E3BA3">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8F1582" w:rsidP="00E26F20">
            <w:pPr>
              <w:spacing w:after="120"/>
              <w:rPr>
                <w:sz w:val="18"/>
                <w:szCs w:val="18"/>
                <w:shd w:val="clear" w:color="auto" w:fill="FFFFFF"/>
              </w:rPr>
            </w:pPr>
            <w:r w:rsidRPr="000120C4">
              <w:rPr>
                <w:sz w:val="18"/>
                <w:szCs w:val="18"/>
                <w:shd w:val="clear" w:color="auto" w:fill="FFFFFF"/>
              </w:rPr>
              <w:t>8.5.</w:t>
            </w:r>
          </w:p>
        </w:tc>
        <w:tc>
          <w:tcPr>
            <w:tcW w:w="5333" w:type="dxa"/>
            <w:shd w:val="clear" w:color="auto" w:fill="auto"/>
          </w:tcPr>
          <w:p w:rsidR="008F1582" w:rsidRPr="000120C4" w:rsidRDefault="008F1582" w:rsidP="00E26F20">
            <w:pPr>
              <w:spacing w:after="120"/>
              <w:rPr>
                <w:sz w:val="20"/>
                <w:szCs w:val="20"/>
              </w:rPr>
            </w:pPr>
            <w:r w:rsidRPr="000120C4">
              <w:rPr>
                <w:sz w:val="20"/>
                <w:szCs w:val="20"/>
                <w:lang w:val="ru-RU"/>
              </w:rPr>
              <w:t>Подобряване на контрола по спазване на изискванията за забрана и ограничение на използването на пестициди в санитарно-охранителните зони.</w:t>
            </w:r>
          </w:p>
        </w:tc>
        <w:tc>
          <w:tcPr>
            <w:tcW w:w="2160" w:type="dxa"/>
            <w:shd w:val="clear" w:color="auto" w:fill="auto"/>
          </w:tcPr>
          <w:p w:rsidR="008F1582" w:rsidRPr="000120C4" w:rsidRDefault="008F1582" w:rsidP="00E26F20">
            <w:pPr>
              <w:spacing w:after="120"/>
              <w:rPr>
                <w:sz w:val="20"/>
                <w:szCs w:val="20"/>
              </w:rPr>
            </w:pPr>
            <w:r w:rsidRPr="000120C4">
              <w:rPr>
                <w:sz w:val="20"/>
                <w:szCs w:val="20"/>
              </w:rPr>
              <w:t xml:space="preserve">юридически субекти, </w:t>
            </w:r>
            <w:r>
              <w:rPr>
                <w:sz w:val="20"/>
                <w:szCs w:val="20"/>
              </w:rPr>
              <w:t>експлоатиращи</w:t>
            </w:r>
            <w:r w:rsidRPr="000120C4">
              <w:rPr>
                <w:sz w:val="20"/>
                <w:szCs w:val="20"/>
              </w:rPr>
              <w:t xml:space="preserve"> водоизточниците </w:t>
            </w:r>
          </w:p>
        </w:tc>
        <w:tc>
          <w:tcPr>
            <w:tcW w:w="1689" w:type="dxa"/>
            <w:shd w:val="clear" w:color="auto" w:fill="auto"/>
          </w:tcPr>
          <w:p w:rsidR="008F1582" w:rsidRPr="000120C4" w:rsidRDefault="008F1582" w:rsidP="00E26F20">
            <w:pPr>
              <w:spacing w:after="120"/>
              <w:jc w:val="center"/>
              <w:rPr>
                <w:sz w:val="20"/>
                <w:szCs w:val="20"/>
                <w:shd w:val="clear" w:color="auto" w:fill="FFFFFF"/>
              </w:rPr>
            </w:pPr>
            <w:r w:rsidRPr="000120C4">
              <w:rPr>
                <w:sz w:val="20"/>
                <w:szCs w:val="20"/>
                <w:lang w:val="ru-RU"/>
              </w:rPr>
              <w:t>постоянен</w:t>
            </w:r>
          </w:p>
        </w:tc>
        <w:tc>
          <w:tcPr>
            <w:tcW w:w="2546" w:type="dxa"/>
            <w:shd w:val="clear" w:color="auto" w:fill="auto"/>
          </w:tcPr>
          <w:p w:rsidR="008F1582" w:rsidRPr="000120C4" w:rsidRDefault="008F1582" w:rsidP="00E26F20">
            <w:pPr>
              <w:spacing w:after="120"/>
              <w:rPr>
                <w:sz w:val="18"/>
                <w:szCs w:val="18"/>
                <w:shd w:val="clear" w:color="auto" w:fill="FFFFFF"/>
              </w:rPr>
            </w:pP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81A81" w:rsidRDefault="00081A81" w:rsidP="00E26F20">
            <w:pPr>
              <w:spacing w:after="120"/>
              <w:rPr>
                <w:sz w:val="18"/>
                <w:szCs w:val="18"/>
                <w:shd w:val="clear" w:color="auto" w:fill="FFFFFF"/>
              </w:rPr>
            </w:pPr>
            <w:r w:rsidRPr="00081A81">
              <w:rPr>
                <w:sz w:val="18"/>
                <w:szCs w:val="18"/>
                <w:shd w:val="clear" w:color="auto" w:fill="FFFFFF"/>
              </w:rPr>
              <w:t>8.6</w:t>
            </w:r>
            <w:r w:rsidR="008F1582" w:rsidRPr="00081A81">
              <w:rPr>
                <w:sz w:val="18"/>
                <w:szCs w:val="18"/>
                <w:shd w:val="clear" w:color="auto" w:fill="FFFFFF"/>
              </w:rPr>
              <w:t>.</w:t>
            </w:r>
          </w:p>
        </w:tc>
        <w:tc>
          <w:tcPr>
            <w:tcW w:w="5333" w:type="dxa"/>
            <w:shd w:val="clear" w:color="auto" w:fill="auto"/>
          </w:tcPr>
          <w:p w:rsidR="00DE2561" w:rsidRPr="00081A81" w:rsidRDefault="00DE2561" w:rsidP="00081A81">
            <w:pPr>
              <w:spacing w:after="120"/>
              <w:jc w:val="both"/>
              <w:rPr>
                <w:sz w:val="20"/>
                <w:szCs w:val="20"/>
                <w:lang w:val="ru-RU"/>
              </w:rPr>
            </w:pPr>
            <w:r w:rsidRPr="00081A81">
              <w:rPr>
                <w:sz w:val="20"/>
                <w:szCs w:val="20"/>
                <w:lang w:val="ru-RU"/>
              </w:rPr>
              <w:t>Даване на предимство на продукти за растителна защита, съгласно направената екотоксикологична оценка при разрешаването на продукта и издаденото Разрешение за пускане на пазара и употреба на ПРЗ (</w:t>
            </w:r>
            <w:r w:rsidR="00203305" w:rsidRPr="00081A81">
              <w:rPr>
                <w:sz w:val="20"/>
                <w:szCs w:val="20"/>
              </w:rPr>
              <w:t>С</w:t>
            </w:r>
            <w:r w:rsidRPr="00081A81">
              <w:rPr>
                <w:sz w:val="20"/>
                <w:szCs w:val="20"/>
                <w:lang w:val="en-US"/>
              </w:rPr>
              <w:t>LP</w:t>
            </w:r>
            <w:r w:rsidRPr="00081A81">
              <w:rPr>
                <w:sz w:val="20"/>
                <w:szCs w:val="20"/>
                <w:lang w:val="ru-RU"/>
              </w:rPr>
              <w:t xml:space="preserve"> </w:t>
            </w:r>
            <w:r w:rsidRPr="00081A81">
              <w:rPr>
                <w:sz w:val="20"/>
                <w:szCs w:val="20"/>
              </w:rPr>
              <w:t>класификация</w:t>
            </w:r>
            <w:r w:rsidRPr="00081A81">
              <w:rPr>
                <w:sz w:val="20"/>
                <w:szCs w:val="20"/>
                <w:lang w:val="ru-RU"/>
              </w:rPr>
              <w:t>)</w:t>
            </w:r>
            <w:r w:rsidRPr="00081A81">
              <w:rPr>
                <w:sz w:val="20"/>
                <w:szCs w:val="20"/>
              </w:rPr>
              <w:t xml:space="preserve">, които не са класифицирани като опасни за водната среда, </w:t>
            </w:r>
            <w:r w:rsidRPr="00081A81">
              <w:rPr>
                <w:sz w:val="20"/>
                <w:szCs w:val="20"/>
                <w:lang w:val="ru-RU"/>
              </w:rPr>
              <w:t xml:space="preserve">в съответствие с Регламент (ЕО) </w:t>
            </w:r>
            <w:r w:rsidRPr="00081A81">
              <w:rPr>
                <w:sz w:val="20"/>
                <w:szCs w:val="20"/>
              </w:rPr>
              <w:t xml:space="preserve">№ </w:t>
            </w:r>
            <w:r w:rsidRPr="00081A81">
              <w:rPr>
                <w:sz w:val="20"/>
                <w:szCs w:val="20"/>
                <w:lang w:val="ru-RU"/>
              </w:rPr>
              <w:t xml:space="preserve">1272/2008 и които не съдържат приоритетни опасни вещества, определени по реда на Закона за водите. </w:t>
            </w:r>
            <w:r w:rsidRPr="00081A81">
              <w:rPr>
                <w:sz w:val="20"/>
                <w:szCs w:val="20"/>
              </w:rPr>
              <w:t xml:space="preserve">Информацията за </w:t>
            </w:r>
            <w:r w:rsidR="00203305" w:rsidRPr="00081A81">
              <w:rPr>
                <w:sz w:val="20"/>
                <w:szCs w:val="20"/>
                <w:lang w:val="ru-RU"/>
              </w:rPr>
              <w:t>С</w:t>
            </w:r>
            <w:r w:rsidRPr="00081A81">
              <w:rPr>
                <w:sz w:val="20"/>
                <w:szCs w:val="20"/>
                <w:lang w:val="en-US"/>
              </w:rPr>
              <w:t>LP</w:t>
            </w:r>
            <w:r w:rsidRPr="00081A81">
              <w:rPr>
                <w:sz w:val="20"/>
                <w:szCs w:val="20"/>
                <w:lang w:val="ru-RU"/>
              </w:rPr>
              <w:t xml:space="preserve"> </w:t>
            </w:r>
            <w:r w:rsidRPr="00081A81">
              <w:rPr>
                <w:sz w:val="20"/>
                <w:szCs w:val="20"/>
              </w:rPr>
              <w:lastRenderedPageBreak/>
              <w:t>класификацията се съдържа в етикета на продукта.</w:t>
            </w:r>
          </w:p>
        </w:tc>
        <w:tc>
          <w:tcPr>
            <w:tcW w:w="2160" w:type="dxa"/>
            <w:shd w:val="clear" w:color="auto" w:fill="auto"/>
          </w:tcPr>
          <w:p w:rsidR="008F1582" w:rsidRPr="00081A81" w:rsidRDefault="008F1582" w:rsidP="00E26F20">
            <w:pPr>
              <w:spacing w:after="120"/>
              <w:rPr>
                <w:sz w:val="20"/>
                <w:szCs w:val="20"/>
                <w:lang w:val="ru-RU"/>
              </w:rPr>
            </w:pPr>
            <w:r w:rsidRPr="00081A81">
              <w:rPr>
                <w:sz w:val="20"/>
                <w:szCs w:val="20"/>
                <w:lang w:val="ru-RU"/>
              </w:rPr>
              <w:lastRenderedPageBreak/>
              <w:t>БАБХ,</w:t>
            </w:r>
          </w:p>
          <w:p w:rsidR="008F1582" w:rsidRPr="00081A81" w:rsidRDefault="008F1582" w:rsidP="00E26F20">
            <w:pPr>
              <w:spacing w:after="120"/>
              <w:rPr>
                <w:sz w:val="20"/>
                <w:szCs w:val="20"/>
                <w:lang w:val="ru-RU"/>
              </w:rPr>
            </w:pPr>
            <w:r w:rsidRPr="00081A81">
              <w:rPr>
                <w:sz w:val="20"/>
                <w:szCs w:val="20"/>
                <w:lang w:val="ru-RU"/>
              </w:rPr>
              <w:t>растителнозащитна индустрия,</w:t>
            </w:r>
          </w:p>
          <w:p w:rsidR="008F1582" w:rsidRPr="00081A81" w:rsidRDefault="008F1582" w:rsidP="00E26F20">
            <w:pPr>
              <w:spacing w:after="120"/>
              <w:rPr>
                <w:sz w:val="20"/>
                <w:szCs w:val="20"/>
                <w:lang w:val="ru-RU"/>
              </w:rPr>
            </w:pPr>
            <w:r w:rsidRPr="00081A81">
              <w:rPr>
                <w:sz w:val="20"/>
                <w:szCs w:val="20"/>
                <w:lang w:val="ru-RU"/>
              </w:rPr>
              <w:t xml:space="preserve">асоциации на земеделски стопани, </w:t>
            </w:r>
          </w:p>
          <w:p w:rsidR="008F1582" w:rsidRPr="00081A81" w:rsidRDefault="008F1582" w:rsidP="00E26F20">
            <w:pPr>
              <w:spacing w:after="120"/>
              <w:rPr>
                <w:sz w:val="18"/>
                <w:szCs w:val="18"/>
                <w:shd w:val="clear" w:color="auto" w:fill="FFFFFF"/>
              </w:rPr>
            </w:pPr>
            <w:r w:rsidRPr="00081A81">
              <w:rPr>
                <w:sz w:val="20"/>
                <w:szCs w:val="20"/>
                <w:lang w:val="ru-RU"/>
              </w:rPr>
              <w:t>др.</w:t>
            </w:r>
          </w:p>
        </w:tc>
        <w:tc>
          <w:tcPr>
            <w:tcW w:w="1689" w:type="dxa"/>
            <w:shd w:val="clear" w:color="auto" w:fill="auto"/>
          </w:tcPr>
          <w:p w:rsidR="008F1582" w:rsidRPr="00081A81" w:rsidRDefault="008F1582" w:rsidP="00E26F20">
            <w:pPr>
              <w:spacing w:after="120"/>
              <w:jc w:val="center"/>
              <w:rPr>
                <w:sz w:val="20"/>
                <w:szCs w:val="20"/>
                <w:shd w:val="clear" w:color="auto" w:fill="FFFFFF"/>
              </w:rPr>
            </w:pPr>
            <w:r w:rsidRPr="00081A81">
              <w:rPr>
                <w:sz w:val="20"/>
                <w:szCs w:val="20"/>
              </w:rPr>
              <w:t>постоянен</w:t>
            </w:r>
          </w:p>
        </w:tc>
        <w:tc>
          <w:tcPr>
            <w:tcW w:w="2546" w:type="dxa"/>
            <w:shd w:val="clear" w:color="auto" w:fill="auto"/>
          </w:tcPr>
          <w:p w:rsidR="008F1582" w:rsidRPr="00081A81" w:rsidRDefault="0031417F" w:rsidP="00E26F20">
            <w:pPr>
              <w:spacing w:after="120"/>
              <w:rPr>
                <w:sz w:val="18"/>
                <w:szCs w:val="18"/>
                <w:shd w:val="clear" w:color="auto" w:fill="FFFFFF"/>
              </w:rPr>
            </w:pPr>
            <w:r w:rsidRPr="00081A81">
              <w:rPr>
                <w:sz w:val="20"/>
                <w:szCs w:val="20"/>
                <w:lang w:val="ru-RU"/>
              </w:rPr>
              <w:t>Брой продукти за растителна защита, които не са класифицирани като опасни за водната среда.</w:t>
            </w:r>
          </w:p>
        </w:tc>
        <w:tc>
          <w:tcPr>
            <w:tcW w:w="1083" w:type="dxa"/>
            <w:shd w:val="clear" w:color="auto" w:fill="auto"/>
          </w:tcPr>
          <w:p w:rsidR="008F1582" w:rsidRPr="00654DF5" w:rsidRDefault="008F1582" w:rsidP="00E26F20">
            <w:pPr>
              <w:spacing w:after="120"/>
              <w:rPr>
                <w:sz w:val="18"/>
                <w:szCs w:val="18"/>
                <w:shd w:val="clear" w:color="auto" w:fill="FFFFFF"/>
              </w:rPr>
            </w:pPr>
            <w:r w:rsidRPr="00081A81">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2A4FF0" w:rsidRDefault="008F1582" w:rsidP="00081A81">
            <w:pPr>
              <w:spacing w:after="120"/>
              <w:rPr>
                <w:sz w:val="18"/>
                <w:szCs w:val="18"/>
                <w:shd w:val="clear" w:color="auto" w:fill="FFFFFF"/>
              </w:rPr>
            </w:pPr>
            <w:r w:rsidRPr="002A4FF0">
              <w:rPr>
                <w:sz w:val="18"/>
                <w:szCs w:val="18"/>
                <w:shd w:val="clear" w:color="auto" w:fill="FFFFFF"/>
              </w:rPr>
              <w:lastRenderedPageBreak/>
              <w:t>8.</w:t>
            </w:r>
            <w:r w:rsidR="00081A81">
              <w:rPr>
                <w:sz w:val="18"/>
                <w:szCs w:val="18"/>
                <w:shd w:val="clear" w:color="auto" w:fill="FFFFFF"/>
              </w:rPr>
              <w:t>7</w:t>
            </w:r>
            <w:r w:rsidRPr="002A4FF0">
              <w:rPr>
                <w:sz w:val="18"/>
                <w:szCs w:val="18"/>
                <w:shd w:val="clear" w:color="auto" w:fill="FFFFFF"/>
              </w:rPr>
              <w:t>.</w:t>
            </w:r>
          </w:p>
        </w:tc>
        <w:tc>
          <w:tcPr>
            <w:tcW w:w="5333" w:type="dxa"/>
            <w:shd w:val="clear" w:color="auto" w:fill="auto"/>
          </w:tcPr>
          <w:p w:rsidR="00826E31" w:rsidRPr="00081A81" w:rsidRDefault="00826E31" w:rsidP="002D57D3">
            <w:pPr>
              <w:spacing w:after="120"/>
              <w:rPr>
                <w:sz w:val="20"/>
                <w:szCs w:val="20"/>
              </w:rPr>
            </w:pPr>
            <w:r w:rsidRPr="00081A81">
              <w:rPr>
                <w:sz w:val="20"/>
                <w:szCs w:val="20"/>
                <w:lang w:val="ru-RU"/>
              </w:rPr>
              <w:t>Даване на предимство на най-ефикасните техники за прилагане, като използването на оборудване за прилагане, контролирани по реда на Наредба № 5 от 3 февруари 2016 г. За периодичните проверки на оборудването за прилагане на продукти за растителна защита</w:t>
            </w:r>
            <w:r w:rsidRPr="00081A81">
              <w:rPr>
                <w:iCs/>
                <w:sz w:val="20"/>
                <w:szCs w:val="20"/>
                <w:lang w:val="ru-RU"/>
              </w:rPr>
              <w:t xml:space="preserve"> </w:t>
            </w:r>
            <w:r w:rsidRPr="00081A81">
              <w:rPr>
                <w:sz w:val="20"/>
                <w:szCs w:val="20"/>
                <w:lang w:val="ru-RU"/>
              </w:rPr>
              <w:t>(обн. ДВ бр. 11 от 9 февруари 2016 г.), като използването на оборудване за прилагане на продукти за растителна защита</w:t>
            </w:r>
            <w:r w:rsidRPr="00081A81">
              <w:rPr>
                <w:iCs/>
                <w:sz w:val="20"/>
                <w:szCs w:val="20"/>
                <w:lang w:val="ru-RU"/>
              </w:rPr>
              <w:t xml:space="preserve"> </w:t>
            </w:r>
            <w:r w:rsidRPr="00081A81">
              <w:rPr>
                <w:sz w:val="20"/>
                <w:szCs w:val="20"/>
                <w:lang w:val="ru-RU"/>
              </w:rPr>
              <w:t>с ограничено отнасяне на струята, по-специално за култури като хмелни насаждения, овощни градини и лозя.</w:t>
            </w:r>
          </w:p>
        </w:tc>
        <w:tc>
          <w:tcPr>
            <w:tcW w:w="2160" w:type="dxa"/>
            <w:shd w:val="clear" w:color="auto" w:fill="auto"/>
          </w:tcPr>
          <w:p w:rsidR="008F1582" w:rsidRPr="001831B0" w:rsidRDefault="002A4FF0" w:rsidP="00E26F20">
            <w:pPr>
              <w:spacing w:after="120"/>
              <w:rPr>
                <w:sz w:val="20"/>
                <w:szCs w:val="20"/>
                <w:lang w:val="ru-RU"/>
              </w:rPr>
            </w:pPr>
            <w:r w:rsidRPr="005021D8">
              <w:rPr>
                <w:sz w:val="20"/>
                <w:szCs w:val="20"/>
                <w:shd w:val="clear" w:color="auto" w:fill="FFFFFF"/>
              </w:rPr>
              <w:t>МЗХГ</w:t>
            </w:r>
            <w:r>
              <w:rPr>
                <w:sz w:val="20"/>
                <w:szCs w:val="20"/>
                <w:shd w:val="clear" w:color="auto" w:fill="FFFFFF"/>
              </w:rPr>
              <w:t>, ЦИС Русе и Пловдив</w:t>
            </w:r>
            <w:r w:rsidR="008F1582">
              <w:rPr>
                <w:sz w:val="20"/>
                <w:szCs w:val="20"/>
                <w:lang w:val="ru-RU"/>
              </w:rPr>
              <w:t>,</w:t>
            </w:r>
            <w:r w:rsidR="008F1582" w:rsidRPr="001831B0">
              <w:rPr>
                <w:sz w:val="20"/>
                <w:szCs w:val="20"/>
                <w:lang w:val="ru-RU"/>
              </w:rPr>
              <w:t xml:space="preserve"> </w:t>
            </w:r>
          </w:p>
          <w:p w:rsidR="008F1582" w:rsidRDefault="008F1582" w:rsidP="00E26F20">
            <w:pPr>
              <w:spacing w:after="120"/>
              <w:rPr>
                <w:sz w:val="20"/>
                <w:szCs w:val="20"/>
                <w:lang w:val="ru-RU"/>
              </w:rPr>
            </w:pPr>
            <w:r w:rsidRPr="007463CD">
              <w:rPr>
                <w:sz w:val="20"/>
                <w:szCs w:val="20"/>
                <w:lang w:val="ru-RU"/>
              </w:rPr>
              <w:t>асоциации на търговци на земеделска техника,</w:t>
            </w:r>
            <w:r w:rsidR="002A4FF0">
              <w:rPr>
                <w:sz w:val="20"/>
                <w:szCs w:val="20"/>
                <w:lang w:val="ru-RU"/>
              </w:rPr>
              <w:t xml:space="preserve"> асоциа</w:t>
            </w:r>
            <w:r>
              <w:rPr>
                <w:sz w:val="20"/>
                <w:szCs w:val="20"/>
                <w:lang w:val="ru-RU"/>
              </w:rPr>
              <w:t>ции на земеделски стопани,</w:t>
            </w:r>
            <w:r w:rsidRPr="001831B0">
              <w:rPr>
                <w:sz w:val="20"/>
                <w:szCs w:val="20"/>
                <w:lang w:val="ru-RU"/>
              </w:rPr>
              <w:t xml:space="preserve"> </w:t>
            </w:r>
          </w:p>
          <w:p w:rsidR="008F1582" w:rsidRPr="00F956F0" w:rsidRDefault="008F1582" w:rsidP="00E26F20">
            <w:pPr>
              <w:spacing w:after="120"/>
              <w:rPr>
                <w:sz w:val="20"/>
                <w:szCs w:val="20"/>
              </w:rPr>
            </w:pPr>
            <w:r w:rsidRPr="001831B0">
              <w:rPr>
                <w:sz w:val="20"/>
                <w:szCs w:val="20"/>
                <w:lang w:val="ru-RU"/>
              </w:rPr>
              <w:t>др.</w:t>
            </w:r>
          </w:p>
        </w:tc>
        <w:tc>
          <w:tcPr>
            <w:tcW w:w="1689" w:type="dxa"/>
            <w:shd w:val="clear" w:color="auto" w:fill="auto"/>
          </w:tcPr>
          <w:p w:rsidR="008F1582" w:rsidRPr="00546856" w:rsidRDefault="008F1582" w:rsidP="00E26F20">
            <w:pPr>
              <w:spacing w:after="120"/>
              <w:jc w:val="center"/>
              <w:rPr>
                <w:sz w:val="20"/>
                <w:szCs w:val="20"/>
                <w:shd w:val="clear" w:color="auto" w:fill="FFFFFF"/>
              </w:rPr>
            </w:pPr>
            <w:r w:rsidRPr="00546856">
              <w:rPr>
                <w:sz w:val="20"/>
                <w:szCs w:val="20"/>
              </w:rPr>
              <w:t>постоянен</w:t>
            </w:r>
          </w:p>
        </w:tc>
        <w:tc>
          <w:tcPr>
            <w:tcW w:w="2546" w:type="dxa"/>
            <w:shd w:val="clear" w:color="auto" w:fill="auto"/>
          </w:tcPr>
          <w:p w:rsidR="008F1582" w:rsidRPr="006A2FC3" w:rsidRDefault="008F1582" w:rsidP="00E26F20">
            <w:pPr>
              <w:spacing w:after="120"/>
              <w:rPr>
                <w:sz w:val="20"/>
                <w:szCs w:val="20"/>
                <w:shd w:val="clear" w:color="auto" w:fill="FFFFFF"/>
              </w:rPr>
            </w:pPr>
            <w:r w:rsidRPr="006A2FC3">
              <w:rPr>
                <w:sz w:val="20"/>
                <w:szCs w:val="20"/>
                <w:shd w:val="clear" w:color="auto" w:fill="FFFFFF"/>
              </w:rPr>
              <w:t>Брой проверки</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2A4FF0" w:rsidRDefault="008F1582" w:rsidP="00081A81">
            <w:pPr>
              <w:spacing w:after="120"/>
              <w:rPr>
                <w:sz w:val="18"/>
                <w:szCs w:val="18"/>
                <w:shd w:val="clear" w:color="auto" w:fill="FFFFFF"/>
              </w:rPr>
            </w:pPr>
            <w:r w:rsidRPr="002A4FF0">
              <w:rPr>
                <w:sz w:val="18"/>
                <w:szCs w:val="18"/>
                <w:shd w:val="clear" w:color="auto" w:fill="FFFFFF"/>
              </w:rPr>
              <w:t>8.</w:t>
            </w:r>
            <w:r w:rsidR="00081A81">
              <w:rPr>
                <w:sz w:val="18"/>
                <w:szCs w:val="18"/>
                <w:shd w:val="clear" w:color="auto" w:fill="FFFFFF"/>
              </w:rPr>
              <w:t>8</w:t>
            </w:r>
            <w:r w:rsidRPr="002A4FF0">
              <w:rPr>
                <w:sz w:val="18"/>
                <w:szCs w:val="18"/>
                <w:shd w:val="clear" w:color="auto" w:fill="FFFFFF"/>
              </w:rPr>
              <w:t>.</w:t>
            </w:r>
          </w:p>
        </w:tc>
        <w:tc>
          <w:tcPr>
            <w:tcW w:w="5333" w:type="dxa"/>
            <w:shd w:val="clear" w:color="auto" w:fill="auto"/>
          </w:tcPr>
          <w:p w:rsidR="008F1582" w:rsidRPr="00984327" w:rsidRDefault="008F1582" w:rsidP="00E26F20">
            <w:pPr>
              <w:spacing w:after="120"/>
              <w:rPr>
                <w:sz w:val="20"/>
                <w:szCs w:val="20"/>
              </w:rPr>
            </w:pPr>
            <w:r w:rsidRPr="00984327">
              <w:rPr>
                <w:sz w:val="20"/>
                <w:szCs w:val="20"/>
                <w:lang w:val="ru-RU"/>
              </w:rPr>
              <w:t xml:space="preserve">Намаляване на рисковете от замърсяване извън района на прилагане поради отнасяне на струята при пръскане, оттичане или изтичане в т.ч. установяване на: нетретирани буферни зони с подходящ размер за защита на водните неприцелни организми - </w:t>
            </w:r>
            <w:r w:rsidRPr="00984327">
              <w:rPr>
                <w:sz w:val="20"/>
                <w:szCs w:val="20"/>
              </w:rPr>
              <w:t>буферните зони се определят индивидуално за всеки продукт за растителна защита в процеса на неговата оценка и разрешаване и се посочват върху етикета на продукта.</w:t>
            </w:r>
          </w:p>
        </w:tc>
        <w:tc>
          <w:tcPr>
            <w:tcW w:w="2160" w:type="dxa"/>
            <w:shd w:val="clear" w:color="auto" w:fill="auto"/>
          </w:tcPr>
          <w:p w:rsidR="008F1582" w:rsidRDefault="008F1582" w:rsidP="00E26F20">
            <w:pPr>
              <w:spacing w:after="120"/>
              <w:rPr>
                <w:sz w:val="20"/>
                <w:szCs w:val="20"/>
                <w:lang w:val="ru-RU"/>
              </w:rPr>
            </w:pPr>
            <w:r w:rsidRPr="001831B0">
              <w:rPr>
                <w:sz w:val="20"/>
                <w:szCs w:val="20"/>
                <w:lang w:val="ru-RU"/>
              </w:rPr>
              <w:t>БАБХ</w:t>
            </w:r>
            <w:r>
              <w:rPr>
                <w:sz w:val="20"/>
                <w:szCs w:val="20"/>
                <w:lang w:val="ru-RU"/>
              </w:rPr>
              <w:t>,</w:t>
            </w:r>
          </w:p>
          <w:p w:rsidR="008F1582" w:rsidRPr="001831B0" w:rsidRDefault="008F1582" w:rsidP="00E26F20">
            <w:pPr>
              <w:spacing w:after="120"/>
              <w:rPr>
                <w:sz w:val="20"/>
                <w:szCs w:val="20"/>
                <w:lang w:val="ru-RU"/>
              </w:rPr>
            </w:pPr>
            <w:r>
              <w:rPr>
                <w:sz w:val="20"/>
                <w:szCs w:val="20"/>
                <w:lang w:val="ru-RU"/>
              </w:rPr>
              <w:t>ЦОРХВ</w:t>
            </w:r>
          </w:p>
          <w:p w:rsidR="008F1582" w:rsidRPr="00C805EE" w:rsidRDefault="008F1582" w:rsidP="00E26F20">
            <w:pPr>
              <w:spacing w:after="120"/>
              <w:rPr>
                <w:sz w:val="20"/>
                <w:szCs w:val="20"/>
                <w:lang w:val="ru-RU"/>
              </w:rPr>
            </w:pPr>
            <w:r w:rsidRPr="00257D09">
              <w:rPr>
                <w:sz w:val="20"/>
                <w:szCs w:val="20"/>
                <w:lang w:val="ru-RU"/>
              </w:rPr>
              <w:t>З</w:t>
            </w:r>
            <w:r w:rsidR="00AB3471" w:rsidRPr="00257D09">
              <w:rPr>
                <w:sz w:val="20"/>
                <w:szCs w:val="20"/>
                <w:lang w:val="ru-RU"/>
              </w:rPr>
              <w:t>емеделски стопани</w:t>
            </w:r>
            <w:r w:rsidRPr="00C805EE">
              <w:rPr>
                <w:sz w:val="20"/>
                <w:szCs w:val="20"/>
                <w:lang w:val="ru-RU"/>
              </w:rPr>
              <w:t>,</w:t>
            </w:r>
          </w:p>
          <w:p w:rsidR="008F1582" w:rsidRPr="00C805EE" w:rsidRDefault="008F1582" w:rsidP="00E26F20">
            <w:pPr>
              <w:spacing w:after="120"/>
              <w:rPr>
                <w:sz w:val="20"/>
                <w:szCs w:val="20"/>
                <w:lang w:val="ru-RU"/>
              </w:rPr>
            </w:pPr>
            <w:r w:rsidRPr="00C805EE">
              <w:rPr>
                <w:sz w:val="20"/>
                <w:szCs w:val="20"/>
                <w:lang w:val="ru-RU"/>
              </w:rPr>
              <w:t>асоци</w:t>
            </w:r>
            <w:r>
              <w:rPr>
                <w:sz w:val="20"/>
                <w:szCs w:val="20"/>
                <w:lang w:val="ru-RU"/>
              </w:rPr>
              <w:t>ации на земеделски стопани</w:t>
            </w:r>
            <w:r w:rsidRPr="00C805EE">
              <w:rPr>
                <w:sz w:val="20"/>
                <w:szCs w:val="20"/>
                <w:lang w:val="ru-RU"/>
              </w:rPr>
              <w:t xml:space="preserve">, </w:t>
            </w:r>
          </w:p>
          <w:p w:rsidR="008F1582" w:rsidRPr="00CE6139" w:rsidRDefault="008F1582" w:rsidP="00E26F20">
            <w:pPr>
              <w:spacing w:after="120"/>
              <w:rPr>
                <w:strike/>
                <w:sz w:val="20"/>
                <w:szCs w:val="20"/>
              </w:rPr>
            </w:pPr>
            <w:r w:rsidRPr="00C805EE">
              <w:rPr>
                <w:sz w:val="20"/>
                <w:szCs w:val="20"/>
                <w:lang w:val="ru-RU"/>
              </w:rPr>
              <w:t>др.</w:t>
            </w:r>
          </w:p>
          <w:p w:rsidR="008F1582" w:rsidRPr="00654DF5" w:rsidRDefault="008F1582" w:rsidP="00E26F20">
            <w:pPr>
              <w:spacing w:after="120"/>
              <w:rPr>
                <w:sz w:val="18"/>
                <w:szCs w:val="18"/>
                <w:shd w:val="clear" w:color="auto" w:fill="FFFFFF"/>
              </w:rPr>
            </w:pPr>
          </w:p>
        </w:tc>
        <w:tc>
          <w:tcPr>
            <w:tcW w:w="1689" w:type="dxa"/>
            <w:shd w:val="clear" w:color="auto" w:fill="auto"/>
          </w:tcPr>
          <w:p w:rsidR="008F1582" w:rsidRPr="00546856" w:rsidRDefault="008F1582" w:rsidP="00E26F20">
            <w:pPr>
              <w:spacing w:after="120"/>
              <w:jc w:val="center"/>
              <w:rPr>
                <w:sz w:val="20"/>
                <w:szCs w:val="20"/>
                <w:shd w:val="clear" w:color="auto" w:fill="FFFFFF"/>
              </w:rPr>
            </w:pPr>
            <w:r w:rsidRPr="00546856">
              <w:rPr>
                <w:sz w:val="20"/>
                <w:szCs w:val="20"/>
              </w:rPr>
              <w:t>постоянен</w:t>
            </w:r>
          </w:p>
        </w:tc>
        <w:tc>
          <w:tcPr>
            <w:tcW w:w="2546" w:type="dxa"/>
            <w:shd w:val="clear" w:color="auto" w:fill="auto"/>
          </w:tcPr>
          <w:p w:rsidR="008F1582" w:rsidRDefault="008F1582" w:rsidP="00E26F20">
            <w:pPr>
              <w:spacing w:after="120"/>
              <w:rPr>
                <w:sz w:val="18"/>
                <w:szCs w:val="18"/>
                <w:shd w:val="clear" w:color="auto" w:fill="FFFFFF"/>
              </w:rPr>
            </w:pPr>
          </w:p>
          <w:p w:rsidR="008F1582" w:rsidRPr="005B1C63" w:rsidRDefault="008F1582" w:rsidP="00E26F20">
            <w:pPr>
              <w:spacing w:after="120"/>
              <w:rPr>
                <w:sz w:val="20"/>
                <w:szCs w:val="20"/>
                <w:shd w:val="clear" w:color="auto" w:fill="FFFFFF"/>
              </w:rPr>
            </w:pPr>
            <w:r w:rsidRPr="005B1C63">
              <w:rPr>
                <w:sz w:val="20"/>
                <w:szCs w:val="20"/>
                <w:shd w:val="clear" w:color="auto" w:fill="FFFFFF"/>
              </w:rPr>
              <w:t>Брой констатирани нарушения или несъответствия</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6C58DA" w:rsidRDefault="008F1582" w:rsidP="00081A81">
            <w:pPr>
              <w:spacing w:after="120"/>
              <w:rPr>
                <w:sz w:val="16"/>
                <w:szCs w:val="16"/>
                <w:shd w:val="clear" w:color="auto" w:fill="FFFFFF"/>
              </w:rPr>
            </w:pPr>
            <w:r>
              <w:rPr>
                <w:sz w:val="16"/>
                <w:szCs w:val="16"/>
                <w:shd w:val="clear" w:color="auto" w:fill="FFFFFF"/>
              </w:rPr>
              <w:t>8.</w:t>
            </w:r>
            <w:r w:rsidR="00081A81">
              <w:rPr>
                <w:sz w:val="16"/>
                <w:szCs w:val="16"/>
                <w:shd w:val="clear" w:color="auto" w:fill="FFFFFF"/>
              </w:rPr>
              <w:t>9</w:t>
            </w:r>
            <w:r>
              <w:rPr>
                <w:sz w:val="16"/>
                <w:szCs w:val="16"/>
                <w:shd w:val="clear" w:color="auto" w:fill="FFFFFF"/>
              </w:rPr>
              <w:t>.</w:t>
            </w:r>
          </w:p>
        </w:tc>
        <w:tc>
          <w:tcPr>
            <w:tcW w:w="5333" w:type="dxa"/>
            <w:shd w:val="clear" w:color="auto" w:fill="auto"/>
          </w:tcPr>
          <w:p w:rsidR="008F1582" w:rsidRPr="00FC5732" w:rsidRDefault="008F1582" w:rsidP="00E26F20">
            <w:pPr>
              <w:spacing w:after="120"/>
              <w:rPr>
                <w:sz w:val="20"/>
                <w:szCs w:val="20"/>
                <w:lang w:val="ru-RU"/>
              </w:rPr>
            </w:pPr>
            <w:r w:rsidRPr="00FC5732">
              <w:rPr>
                <w:sz w:val="20"/>
                <w:szCs w:val="20"/>
                <w:lang w:val="ru-RU"/>
              </w:rPr>
              <w:t>Намаляване или прекратяване на прилагането на продукти за растителна защита</w:t>
            </w:r>
            <w:r w:rsidRPr="00FC5732">
              <w:rPr>
                <w:iCs/>
                <w:sz w:val="20"/>
                <w:szCs w:val="20"/>
                <w:lang w:val="ru-RU"/>
              </w:rPr>
              <w:t xml:space="preserve"> </w:t>
            </w:r>
            <w:r w:rsidRPr="00FC5732">
              <w:rPr>
                <w:sz w:val="20"/>
                <w:szCs w:val="20"/>
                <w:lang w:val="ru-RU"/>
              </w:rPr>
              <w:t>върху или по протежението на пътища, железопътни линии, силно пропускливи повърхности или друга инфраструктура, разположена в близост до повърхностни или подземни води, или върху непропускливи повърхности, при които съществува голям риск от изтичане в повърхностните води или в канализационните мрежи.</w:t>
            </w:r>
          </w:p>
        </w:tc>
        <w:tc>
          <w:tcPr>
            <w:tcW w:w="2160" w:type="dxa"/>
            <w:shd w:val="clear" w:color="auto" w:fill="auto"/>
          </w:tcPr>
          <w:p w:rsidR="008F1582" w:rsidRDefault="008F1582" w:rsidP="00E26F20">
            <w:pPr>
              <w:spacing w:after="120"/>
              <w:rPr>
                <w:sz w:val="20"/>
                <w:szCs w:val="20"/>
              </w:rPr>
            </w:pPr>
            <w:r w:rsidRPr="001831B0">
              <w:rPr>
                <w:sz w:val="20"/>
                <w:szCs w:val="20"/>
              </w:rPr>
              <w:t>БАБХ</w:t>
            </w:r>
          </w:p>
          <w:p w:rsidR="008F1582" w:rsidRPr="001831B0" w:rsidRDefault="008F1582" w:rsidP="00E26F20">
            <w:pPr>
              <w:spacing w:after="120"/>
              <w:rPr>
                <w:sz w:val="20"/>
                <w:szCs w:val="20"/>
                <w:lang w:val="ru-RU"/>
              </w:rPr>
            </w:pPr>
            <w:r>
              <w:rPr>
                <w:sz w:val="20"/>
                <w:szCs w:val="20"/>
              </w:rPr>
              <w:t>ДП НКЖИ</w:t>
            </w:r>
          </w:p>
        </w:tc>
        <w:tc>
          <w:tcPr>
            <w:tcW w:w="1689" w:type="dxa"/>
            <w:shd w:val="clear" w:color="auto" w:fill="auto"/>
          </w:tcPr>
          <w:p w:rsidR="008F1582" w:rsidRPr="00546856" w:rsidRDefault="008F1582" w:rsidP="00E26F20">
            <w:pPr>
              <w:spacing w:after="120"/>
              <w:jc w:val="center"/>
              <w:rPr>
                <w:sz w:val="20"/>
                <w:szCs w:val="20"/>
              </w:rPr>
            </w:pPr>
            <w:r>
              <w:rPr>
                <w:sz w:val="20"/>
                <w:szCs w:val="20"/>
                <w:lang w:val="ru-RU"/>
              </w:rPr>
              <w:t>постоянен</w:t>
            </w:r>
          </w:p>
        </w:tc>
        <w:tc>
          <w:tcPr>
            <w:tcW w:w="2546" w:type="dxa"/>
            <w:shd w:val="clear" w:color="auto" w:fill="auto"/>
          </w:tcPr>
          <w:p w:rsidR="008F1582" w:rsidRPr="00654DF5" w:rsidRDefault="008F1582" w:rsidP="00E26F20">
            <w:pPr>
              <w:spacing w:after="120"/>
              <w:rPr>
                <w:sz w:val="18"/>
                <w:szCs w:val="18"/>
                <w:shd w:val="clear" w:color="auto" w:fill="FFFFFF"/>
              </w:rPr>
            </w:pPr>
            <w:r w:rsidRPr="005B1C63">
              <w:rPr>
                <w:sz w:val="20"/>
                <w:szCs w:val="20"/>
                <w:shd w:val="clear" w:color="auto" w:fill="FFFFFF"/>
              </w:rPr>
              <w:t>Брой случаи</w:t>
            </w:r>
            <w:r>
              <w:rPr>
                <w:sz w:val="18"/>
                <w:szCs w:val="18"/>
                <w:shd w:val="clear" w:color="auto" w:fill="FFFFFF"/>
              </w:rPr>
              <w:t xml:space="preserve"> на </w:t>
            </w:r>
            <w:r w:rsidRPr="00FC5732">
              <w:rPr>
                <w:sz w:val="20"/>
                <w:szCs w:val="20"/>
                <w:lang w:val="ru-RU"/>
              </w:rPr>
              <w:t>прилагането на продукти за растителна защита</w:t>
            </w:r>
            <w:r w:rsidRPr="00FC5732">
              <w:rPr>
                <w:iCs/>
                <w:sz w:val="20"/>
                <w:szCs w:val="20"/>
                <w:lang w:val="ru-RU"/>
              </w:rPr>
              <w:t xml:space="preserve"> </w:t>
            </w:r>
            <w:r w:rsidRPr="00FC5732">
              <w:rPr>
                <w:sz w:val="20"/>
                <w:szCs w:val="20"/>
                <w:lang w:val="ru-RU"/>
              </w:rPr>
              <w:t xml:space="preserve">върху </w:t>
            </w:r>
            <w:r>
              <w:rPr>
                <w:sz w:val="20"/>
                <w:szCs w:val="20"/>
                <w:lang w:val="ru-RU"/>
              </w:rPr>
              <w:t>посочените обекти</w:t>
            </w:r>
          </w:p>
        </w:tc>
        <w:tc>
          <w:tcPr>
            <w:tcW w:w="1083" w:type="dxa"/>
            <w:shd w:val="clear" w:color="auto" w:fill="auto"/>
          </w:tcPr>
          <w:p w:rsidR="008F1582" w:rsidRDefault="008F1582" w:rsidP="00E26F20">
            <w:pPr>
              <w:spacing w:after="120"/>
              <w:rPr>
                <w:sz w:val="18"/>
                <w:szCs w:val="18"/>
                <w:shd w:val="clear" w:color="auto" w:fill="FFFFFF"/>
              </w:rPr>
            </w:pPr>
            <w:r>
              <w:rPr>
                <w:sz w:val="18"/>
                <w:szCs w:val="18"/>
                <w:shd w:val="clear" w:color="auto" w:fill="FFFFFF"/>
              </w:rPr>
              <w:t>Среден</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Default="008F1582" w:rsidP="00081A81">
            <w:pPr>
              <w:spacing w:after="120"/>
              <w:rPr>
                <w:sz w:val="18"/>
                <w:szCs w:val="18"/>
                <w:shd w:val="clear" w:color="auto" w:fill="FFFFFF"/>
              </w:rPr>
            </w:pPr>
            <w:r w:rsidRPr="006C58DA">
              <w:rPr>
                <w:sz w:val="16"/>
                <w:szCs w:val="16"/>
                <w:shd w:val="clear" w:color="auto" w:fill="FFFFFF"/>
              </w:rPr>
              <w:t>8.1</w:t>
            </w:r>
            <w:r w:rsidR="00081A81">
              <w:rPr>
                <w:sz w:val="16"/>
                <w:szCs w:val="16"/>
                <w:shd w:val="clear" w:color="auto" w:fill="FFFFFF"/>
              </w:rPr>
              <w:t>0</w:t>
            </w:r>
            <w:r w:rsidRPr="006C58DA">
              <w:rPr>
                <w:sz w:val="16"/>
                <w:szCs w:val="16"/>
                <w:shd w:val="clear" w:color="auto" w:fill="FFFFFF"/>
              </w:rPr>
              <w:t>.</w:t>
            </w:r>
          </w:p>
        </w:tc>
        <w:tc>
          <w:tcPr>
            <w:tcW w:w="5333" w:type="dxa"/>
            <w:shd w:val="clear" w:color="auto" w:fill="auto"/>
          </w:tcPr>
          <w:p w:rsidR="00DD133C" w:rsidRPr="00DD133C" w:rsidRDefault="00DD133C" w:rsidP="00081A81">
            <w:pPr>
              <w:spacing w:after="120"/>
              <w:rPr>
                <w:sz w:val="20"/>
                <w:szCs w:val="20"/>
              </w:rPr>
            </w:pPr>
            <w:r w:rsidRPr="00081A81">
              <w:rPr>
                <w:rFonts w:ascii="Times New (W1)" w:hAnsi="Times New (W1)"/>
                <w:sz w:val="20"/>
                <w:szCs w:val="20"/>
              </w:rPr>
              <w:t>Земеделските стопани и</w:t>
            </w:r>
            <w:r w:rsidRPr="00081A81">
              <w:rPr>
                <w:rFonts w:ascii="Times New (W1)" w:hAnsi="Times New (W1)"/>
                <w:sz w:val="20"/>
                <w:szCs w:val="20"/>
                <w:lang w:val="ru-RU"/>
              </w:rPr>
              <w:t xml:space="preserve"> асоциациите на земеделските стопани</w:t>
            </w:r>
            <w:r w:rsidRPr="00081A81">
              <w:rPr>
                <w:rFonts w:ascii="Times New (W1)" w:hAnsi="Times New (W1)"/>
                <w:sz w:val="20"/>
                <w:szCs w:val="20"/>
              </w:rPr>
              <w:t xml:space="preserve"> да спазват</w:t>
            </w:r>
            <w:r w:rsidRPr="00DD133C">
              <w:rPr>
                <w:rFonts w:ascii="Times New (W1)" w:hAnsi="Times New (W1)"/>
                <w:sz w:val="20"/>
                <w:szCs w:val="20"/>
              </w:rPr>
              <w:t xml:space="preserve"> </w:t>
            </w:r>
            <w:r w:rsidRPr="00081A81">
              <w:rPr>
                <w:rFonts w:ascii="Times New (W1)" w:hAnsi="Times New (W1)"/>
                <w:sz w:val="20"/>
                <w:szCs w:val="20"/>
                <w:lang w:val="ru-RU"/>
              </w:rPr>
              <w:t>забраните и ограниченията за дейности с продукти за растителна защита</w:t>
            </w:r>
            <w:r w:rsidRPr="00081A81">
              <w:rPr>
                <w:rFonts w:ascii="Times New (W1)" w:hAnsi="Times New (W1)"/>
                <w:iCs/>
                <w:sz w:val="20"/>
                <w:szCs w:val="20"/>
                <w:lang w:val="ru-RU"/>
              </w:rPr>
              <w:t xml:space="preserve"> </w:t>
            </w:r>
            <w:r w:rsidRPr="00081A81">
              <w:rPr>
                <w:rFonts w:ascii="Times New (W1)" w:hAnsi="Times New (W1)"/>
                <w:sz w:val="20"/>
                <w:szCs w:val="20"/>
                <w:lang w:val="ru-RU"/>
              </w:rPr>
              <w:t xml:space="preserve">в зоните за защита на водите, </w:t>
            </w:r>
            <w:r w:rsidRPr="00081A81">
              <w:rPr>
                <w:rFonts w:ascii="Times New (W1)" w:hAnsi="Times New (W1)" w:hint="eastAsia"/>
                <w:sz w:val="20"/>
                <w:szCs w:val="20"/>
                <w:lang w:val="ru-RU"/>
              </w:rPr>
              <w:t>предназначении</w:t>
            </w:r>
            <w:r w:rsidRPr="00081A81">
              <w:rPr>
                <w:rFonts w:ascii="Times New (W1)" w:hAnsi="Times New (W1)"/>
                <w:sz w:val="20"/>
                <w:szCs w:val="20"/>
                <w:lang w:val="ru-RU"/>
              </w:rPr>
              <w:t xml:space="preserve"> за питейно-битово водоснабдяване</w:t>
            </w:r>
            <w:r w:rsidRPr="00DD133C">
              <w:rPr>
                <w:rFonts w:ascii="Times New (W1)" w:hAnsi="Times New (W1)"/>
                <w:sz w:val="20"/>
                <w:szCs w:val="20"/>
                <w:lang w:val="ru-RU"/>
              </w:rPr>
              <w:t xml:space="preserve"> и на минералните води и в </w:t>
            </w:r>
            <w:r w:rsidRPr="00DD133C">
              <w:rPr>
                <w:rFonts w:ascii="Times New (W1)" w:hAnsi="Times New (W1)"/>
                <w:sz w:val="20"/>
                <w:szCs w:val="20"/>
              </w:rPr>
              <w:t>санитарно-охранителните зони</w:t>
            </w:r>
            <w:r w:rsidRPr="00DD133C">
              <w:rPr>
                <w:rFonts w:ascii="Times New (W1)" w:hAnsi="Times New (W1)"/>
                <w:sz w:val="20"/>
                <w:szCs w:val="20"/>
                <w:lang w:val="ru-RU"/>
              </w:rPr>
              <w:t xml:space="preserve"> за повърхностни и подземни води, които се използват за питейно-битово водоснабдяване.</w:t>
            </w:r>
          </w:p>
        </w:tc>
        <w:tc>
          <w:tcPr>
            <w:tcW w:w="2160" w:type="dxa"/>
            <w:shd w:val="clear" w:color="auto" w:fill="auto"/>
          </w:tcPr>
          <w:p w:rsidR="008F1582" w:rsidRPr="007526BE" w:rsidRDefault="00A5635A" w:rsidP="00E26F20">
            <w:pPr>
              <w:spacing w:after="120"/>
              <w:rPr>
                <w:sz w:val="20"/>
                <w:szCs w:val="20"/>
              </w:rPr>
            </w:pPr>
            <w:r>
              <w:rPr>
                <w:sz w:val="20"/>
                <w:szCs w:val="20"/>
              </w:rPr>
              <w:t>Земеделски стопани</w:t>
            </w:r>
          </w:p>
          <w:p w:rsidR="008F1582" w:rsidRPr="002A2AAF" w:rsidRDefault="008F1582" w:rsidP="00E26F20">
            <w:pPr>
              <w:spacing w:after="120"/>
              <w:rPr>
                <w:sz w:val="20"/>
                <w:szCs w:val="20"/>
                <w:lang w:val="ru-RU"/>
              </w:rPr>
            </w:pPr>
            <w:r w:rsidRPr="007526BE">
              <w:rPr>
                <w:sz w:val="20"/>
                <w:szCs w:val="20"/>
                <w:lang w:val="ru-RU"/>
              </w:rPr>
              <w:t xml:space="preserve">асоциации на земеделски </w:t>
            </w:r>
            <w:r>
              <w:rPr>
                <w:sz w:val="20"/>
                <w:szCs w:val="20"/>
                <w:lang w:val="ru-RU"/>
              </w:rPr>
              <w:t xml:space="preserve">стопани и </w:t>
            </w:r>
            <w:r w:rsidRPr="007526BE">
              <w:rPr>
                <w:sz w:val="20"/>
                <w:szCs w:val="20"/>
                <w:lang w:val="ru-RU"/>
              </w:rPr>
              <w:t>др.</w:t>
            </w:r>
          </w:p>
        </w:tc>
        <w:tc>
          <w:tcPr>
            <w:tcW w:w="1689" w:type="dxa"/>
            <w:shd w:val="clear" w:color="auto" w:fill="auto"/>
          </w:tcPr>
          <w:p w:rsidR="008F1582" w:rsidRPr="00546856" w:rsidRDefault="008F1582" w:rsidP="00E26F20">
            <w:pPr>
              <w:spacing w:after="120"/>
              <w:jc w:val="center"/>
              <w:rPr>
                <w:sz w:val="20"/>
                <w:szCs w:val="20"/>
                <w:shd w:val="clear" w:color="auto" w:fill="FFFFFF"/>
              </w:rPr>
            </w:pPr>
            <w:r w:rsidRPr="00546856">
              <w:rPr>
                <w:sz w:val="20"/>
                <w:szCs w:val="20"/>
              </w:rPr>
              <w:t>постоянен</w:t>
            </w:r>
          </w:p>
        </w:tc>
        <w:tc>
          <w:tcPr>
            <w:tcW w:w="2546" w:type="dxa"/>
            <w:shd w:val="clear" w:color="auto" w:fill="auto"/>
          </w:tcPr>
          <w:p w:rsidR="008F1582" w:rsidRPr="005B1C63" w:rsidRDefault="008F1582" w:rsidP="00E26F20">
            <w:pPr>
              <w:spacing w:after="120"/>
              <w:rPr>
                <w:sz w:val="20"/>
                <w:szCs w:val="20"/>
                <w:shd w:val="clear" w:color="auto" w:fill="FFFFFF"/>
              </w:rPr>
            </w:pPr>
            <w:r w:rsidRPr="005B1C63">
              <w:rPr>
                <w:sz w:val="20"/>
                <w:szCs w:val="20"/>
                <w:shd w:val="clear" w:color="auto" w:fill="FFFFFF"/>
              </w:rPr>
              <w:t>Брой констатирани нарушения или несъответствия</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Среден</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0120C4" w:rsidRDefault="008F1582" w:rsidP="00081A81">
            <w:pPr>
              <w:spacing w:after="120"/>
              <w:rPr>
                <w:sz w:val="18"/>
                <w:szCs w:val="18"/>
                <w:shd w:val="clear" w:color="auto" w:fill="FFFFFF"/>
              </w:rPr>
            </w:pPr>
            <w:r w:rsidRPr="000120C4">
              <w:rPr>
                <w:sz w:val="16"/>
                <w:szCs w:val="16"/>
                <w:shd w:val="clear" w:color="auto" w:fill="FFFFFF"/>
              </w:rPr>
              <w:lastRenderedPageBreak/>
              <w:t>8.1</w:t>
            </w:r>
            <w:r w:rsidR="00081A81">
              <w:rPr>
                <w:sz w:val="16"/>
                <w:szCs w:val="16"/>
                <w:shd w:val="clear" w:color="auto" w:fill="FFFFFF"/>
              </w:rPr>
              <w:t>1</w:t>
            </w:r>
            <w:r w:rsidRPr="000120C4">
              <w:rPr>
                <w:sz w:val="16"/>
                <w:szCs w:val="16"/>
                <w:shd w:val="clear" w:color="auto" w:fill="FFFFFF"/>
              </w:rPr>
              <w:t>.</w:t>
            </w:r>
          </w:p>
        </w:tc>
        <w:tc>
          <w:tcPr>
            <w:tcW w:w="5333" w:type="dxa"/>
            <w:shd w:val="clear" w:color="auto" w:fill="auto"/>
          </w:tcPr>
          <w:p w:rsidR="008F1582" w:rsidRPr="000120C4" w:rsidRDefault="008F1582" w:rsidP="00E26F20">
            <w:pPr>
              <w:spacing w:after="120"/>
              <w:rPr>
                <w:sz w:val="20"/>
                <w:szCs w:val="20"/>
              </w:rPr>
            </w:pPr>
            <w:r w:rsidRPr="000120C4">
              <w:rPr>
                <w:sz w:val="20"/>
                <w:szCs w:val="20"/>
                <w:lang w:val="ru-RU"/>
              </w:rPr>
              <w:t>Забрана за употреба на продукти за растителна защита от професионална категория на употреба върху зони за защита, определени съгласно Закона за водите или други площи, определени със заповед на министъра на околната среда и водите. При необходимост от третиране на такива територии се прилагат продукти за растителна защита от непрофесионална категория на употреба, продукти за растителна защита с нисък риск или се прилагат биологични агенти.</w:t>
            </w:r>
          </w:p>
        </w:tc>
        <w:tc>
          <w:tcPr>
            <w:tcW w:w="2160" w:type="dxa"/>
            <w:shd w:val="clear" w:color="auto" w:fill="auto"/>
          </w:tcPr>
          <w:p w:rsidR="008F1582" w:rsidRPr="000120C4" w:rsidRDefault="008F1582" w:rsidP="00E26F20">
            <w:pPr>
              <w:spacing w:after="120"/>
              <w:rPr>
                <w:sz w:val="18"/>
                <w:szCs w:val="18"/>
                <w:shd w:val="clear" w:color="auto" w:fill="FFFFFF"/>
              </w:rPr>
            </w:pPr>
            <w:r w:rsidRPr="000120C4">
              <w:rPr>
                <w:sz w:val="20"/>
                <w:szCs w:val="20"/>
              </w:rPr>
              <w:t>БАБХ</w:t>
            </w:r>
          </w:p>
        </w:tc>
        <w:tc>
          <w:tcPr>
            <w:tcW w:w="1689" w:type="dxa"/>
            <w:shd w:val="clear" w:color="auto" w:fill="auto"/>
          </w:tcPr>
          <w:p w:rsidR="008F1582" w:rsidRPr="000120C4" w:rsidRDefault="008F1582" w:rsidP="00E26F20">
            <w:pPr>
              <w:spacing w:after="120"/>
              <w:jc w:val="center"/>
              <w:rPr>
                <w:sz w:val="20"/>
                <w:szCs w:val="20"/>
                <w:shd w:val="clear" w:color="auto" w:fill="FFFFFF"/>
              </w:rPr>
            </w:pPr>
            <w:r>
              <w:rPr>
                <w:sz w:val="20"/>
                <w:szCs w:val="20"/>
                <w:lang w:val="ru-RU"/>
              </w:rPr>
              <w:t>постоянен</w:t>
            </w:r>
          </w:p>
        </w:tc>
        <w:tc>
          <w:tcPr>
            <w:tcW w:w="2546" w:type="dxa"/>
            <w:shd w:val="clear" w:color="auto" w:fill="auto"/>
          </w:tcPr>
          <w:p w:rsidR="008F1582" w:rsidRPr="005B1C63" w:rsidRDefault="008F1582" w:rsidP="00E26F20">
            <w:pPr>
              <w:spacing w:after="120"/>
              <w:rPr>
                <w:sz w:val="20"/>
                <w:szCs w:val="20"/>
                <w:shd w:val="clear" w:color="auto" w:fill="FFFFFF"/>
              </w:rPr>
            </w:pPr>
            <w:r w:rsidRPr="005B1C63">
              <w:rPr>
                <w:sz w:val="20"/>
                <w:szCs w:val="20"/>
                <w:shd w:val="clear" w:color="auto" w:fill="FFFFFF"/>
              </w:rPr>
              <w:t xml:space="preserve">Брой констатирани нарушения от употреба на </w:t>
            </w:r>
            <w:r w:rsidRPr="005B1C63">
              <w:rPr>
                <w:sz w:val="20"/>
                <w:szCs w:val="20"/>
                <w:lang w:val="ru-RU"/>
              </w:rPr>
              <w:t>продукти за растителна защита от професионална категория върху зони за защита, определени съгласно Закона за водите или други площи, определени със заповед на министъра на околната среда и водите.</w:t>
            </w:r>
          </w:p>
        </w:tc>
        <w:tc>
          <w:tcPr>
            <w:tcW w:w="1083" w:type="dxa"/>
            <w:shd w:val="clear" w:color="auto" w:fill="auto"/>
          </w:tcPr>
          <w:p w:rsidR="008F1582" w:rsidRPr="00654DF5" w:rsidRDefault="008F1582" w:rsidP="00E26F20">
            <w:pPr>
              <w:spacing w:after="120"/>
              <w:rPr>
                <w:sz w:val="18"/>
                <w:szCs w:val="18"/>
                <w:shd w:val="clear" w:color="auto" w:fill="FFFFFF"/>
              </w:rPr>
            </w:pPr>
            <w:r w:rsidRPr="000120C4">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Default="008F1582" w:rsidP="00081A81">
            <w:pPr>
              <w:spacing w:after="120"/>
              <w:rPr>
                <w:sz w:val="18"/>
                <w:szCs w:val="18"/>
                <w:shd w:val="clear" w:color="auto" w:fill="FFFFFF"/>
              </w:rPr>
            </w:pPr>
            <w:r w:rsidRPr="006C58DA">
              <w:rPr>
                <w:sz w:val="16"/>
                <w:szCs w:val="16"/>
                <w:shd w:val="clear" w:color="auto" w:fill="FFFFFF"/>
              </w:rPr>
              <w:lastRenderedPageBreak/>
              <w:t>8.1</w:t>
            </w:r>
            <w:r w:rsidR="00081A81">
              <w:rPr>
                <w:sz w:val="16"/>
                <w:szCs w:val="16"/>
                <w:shd w:val="clear" w:color="auto" w:fill="FFFFFF"/>
              </w:rPr>
              <w:t>2</w:t>
            </w:r>
            <w:r w:rsidRPr="006C58DA">
              <w:rPr>
                <w:sz w:val="16"/>
                <w:szCs w:val="16"/>
                <w:shd w:val="clear" w:color="auto" w:fill="FFFFFF"/>
              </w:rPr>
              <w:t>.</w:t>
            </w:r>
          </w:p>
        </w:tc>
        <w:tc>
          <w:tcPr>
            <w:tcW w:w="5333" w:type="dxa"/>
            <w:shd w:val="clear" w:color="auto" w:fill="auto"/>
          </w:tcPr>
          <w:p w:rsidR="008F1582" w:rsidRPr="001831B0" w:rsidRDefault="008F1582" w:rsidP="00E26F20">
            <w:pPr>
              <w:spacing w:after="120"/>
              <w:rPr>
                <w:sz w:val="20"/>
                <w:szCs w:val="20"/>
              </w:rPr>
            </w:pPr>
            <w:r w:rsidRPr="001831B0">
              <w:rPr>
                <w:sz w:val="20"/>
                <w:szCs w:val="20"/>
                <w:lang w:val="ru-RU"/>
              </w:rPr>
              <w:t xml:space="preserve">Осигуряване на интегрирано управление на водите в интерес на обществото и за опазване на здравето на населението, както и създаване на условия за намаляване на изпусканията на приоритетни вещества и на приоритетно опасни вещества, съгласно </w:t>
            </w:r>
            <w:r w:rsidRPr="001831B0">
              <w:rPr>
                <w:sz w:val="20"/>
                <w:szCs w:val="20"/>
              </w:rPr>
              <w:t>Закона за водите.</w:t>
            </w:r>
          </w:p>
        </w:tc>
        <w:tc>
          <w:tcPr>
            <w:tcW w:w="2160" w:type="dxa"/>
            <w:shd w:val="clear" w:color="auto" w:fill="auto"/>
          </w:tcPr>
          <w:p w:rsidR="008F1582" w:rsidRPr="001831B0" w:rsidRDefault="008F1582" w:rsidP="00E26F20">
            <w:pPr>
              <w:spacing w:after="120"/>
              <w:rPr>
                <w:sz w:val="20"/>
                <w:szCs w:val="20"/>
              </w:rPr>
            </w:pPr>
            <w:r w:rsidRPr="001831B0">
              <w:rPr>
                <w:sz w:val="20"/>
                <w:szCs w:val="20"/>
              </w:rPr>
              <w:t xml:space="preserve">МОСВ </w:t>
            </w:r>
          </w:p>
          <w:p w:rsidR="008F1582" w:rsidRPr="00B20267" w:rsidRDefault="008F1582" w:rsidP="00E26F20">
            <w:pPr>
              <w:spacing w:after="120"/>
              <w:rPr>
                <w:strike/>
                <w:sz w:val="20"/>
                <w:szCs w:val="20"/>
              </w:rPr>
            </w:pPr>
            <w:r w:rsidRPr="00B20267">
              <w:rPr>
                <w:strike/>
                <w:sz w:val="20"/>
                <w:szCs w:val="20"/>
              </w:rPr>
              <w:t xml:space="preserve"> </w:t>
            </w:r>
          </w:p>
          <w:p w:rsidR="008F1582" w:rsidRPr="00654DF5" w:rsidRDefault="008F1582" w:rsidP="00E26F20">
            <w:pPr>
              <w:spacing w:after="120"/>
              <w:rPr>
                <w:sz w:val="18"/>
                <w:szCs w:val="18"/>
                <w:shd w:val="clear" w:color="auto" w:fill="FFFFFF"/>
              </w:rPr>
            </w:pPr>
          </w:p>
        </w:tc>
        <w:tc>
          <w:tcPr>
            <w:tcW w:w="1689" w:type="dxa"/>
            <w:shd w:val="clear" w:color="auto" w:fill="auto"/>
          </w:tcPr>
          <w:p w:rsidR="008F1582" w:rsidRPr="00546856" w:rsidRDefault="008F1582" w:rsidP="00E26F20">
            <w:pPr>
              <w:spacing w:after="120"/>
              <w:jc w:val="center"/>
              <w:rPr>
                <w:sz w:val="20"/>
                <w:szCs w:val="20"/>
                <w:shd w:val="clear" w:color="auto" w:fill="FFFFFF"/>
              </w:rPr>
            </w:pPr>
            <w:r>
              <w:rPr>
                <w:sz w:val="20"/>
                <w:szCs w:val="20"/>
              </w:rPr>
              <w:t>постоянен</w:t>
            </w:r>
          </w:p>
        </w:tc>
        <w:tc>
          <w:tcPr>
            <w:tcW w:w="2546" w:type="dxa"/>
            <w:shd w:val="clear" w:color="auto" w:fill="auto"/>
          </w:tcPr>
          <w:p w:rsidR="008F1582" w:rsidRPr="0031417F" w:rsidRDefault="008F1582" w:rsidP="00E26F20">
            <w:pPr>
              <w:spacing w:after="120"/>
              <w:rPr>
                <w:sz w:val="20"/>
                <w:szCs w:val="20"/>
                <w:shd w:val="clear" w:color="auto" w:fill="FFFFFF"/>
              </w:rPr>
            </w:pPr>
            <w:r w:rsidRPr="0031417F">
              <w:rPr>
                <w:sz w:val="20"/>
                <w:szCs w:val="20"/>
                <w:shd w:val="clear" w:color="auto" w:fill="FFFFFF"/>
              </w:rPr>
              <w:t>Актуализирани ПУРБ</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Default="008F1582" w:rsidP="00081A81">
            <w:pPr>
              <w:spacing w:after="120"/>
              <w:rPr>
                <w:sz w:val="18"/>
                <w:szCs w:val="18"/>
                <w:shd w:val="clear" w:color="auto" w:fill="FFFFFF"/>
              </w:rPr>
            </w:pPr>
            <w:r w:rsidRPr="006C58DA">
              <w:rPr>
                <w:sz w:val="16"/>
                <w:szCs w:val="16"/>
                <w:shd w:val="clear" w:color="auto" w:fill="FFFFFF"/>
              </w:rPr>
              <w:t>8.1</w:t>
            </w:r>
            <w:r w:rsidR="00081A81">
              <w:rPr>
                <w:sz w:val="16"/>
                <w:szCs w:val="16"/>
                <w:shd w:val="clear" w:color="auto" w:fill="FFFFFF"/>
              </w:rPr>
              <w:t>3</w:t>
            </w:r>
            <w:r w:rsidRPr="006C58DA">
              <w:rPr>
                <w:sz w:val="16"/>
                <w:szCs w:val="16"/>
                <w:shd w:val="clear" w:color="auto" w:fill="FFFFFF"/>
              </w:rPr>
              <w:t>.</w:t>
            </w:r>
          </w:p>
        </w:tc>
        <w:tc>
          <w:tcPr>
            <w:tcW w:w="5333" w:type="dxa"/>
            <w:shd w:val="clear" w:color="auto" w:fill="auto"/>
          </w:tcPr>
          <w:p w:rsidR="008F1582" w:rsidRPr="001831B0" w:rsidRDefault="008F1582" w:rsidP="00E26F20">
            <w:pPr>
              <w:spacing w:after="120"/>
              <w:rPr>
                <w:sz w:val="20"/>
                <w:szCs w:val="20"/>
              </w:rPr>
            </w:pPr>
            <w:r w:rsidRPr="001831B0">
              <w:rPr>
                <w:sz w:val="20"/>
                <w:szCs w:val="20"/>
              </w:rPr>
              <w:t>Мониторинг на повърхностните води</w:t>
            </w:r>
            <w:r>
              <w:rPr>
                <w:sz w:val="20"/>
                <w:szCs w:val="20"/>
              </w:rPr>
              <w:t>,</w:t>
            </w:r>
            <w:r w:rsidRPr="00E37BC3">
              <w:rPr>
                <w:sz w:val="20"/>
                <w:szCs w:val="20"/>
              </w:rPr>
              <w:t xml:space="preserve"> съгласно Заповед за мониторинг на води на министъра на околната среда и водите</w:t>
            </w:r>
            <w:r w:rsidRPr="001831B0">
              <w:rPr>
                <w:sz w:val="20"/>
                <w:szCs w:val="20"/>
              </w:rPr>
              <w:t>.</w:t>
            </w:r>
          </w:p>
        </w:tc>
        <w:tc>
          <w:tcPr>
            <w:tcW w:w="2160" w:type="dxa"/>
            <w:shd w:val="clear" w:color="auto" w:fill="auto"/>
          </w:tcPr>
          <w:p w:rsidR="008F1582" w:rsidRPr="00B20267" w:rsidRDefault="008F1582" w:rsidP="00E26F20">
            <w:pPr>
              <w:spacing w:after="120"/>
              <w:rPr>
                <w:strike/>
                <w:sz w:val="20"/>
                <w:szCs w:val="20"/>
              </w:rPr>
            </w:pPr>
            <w:r w:rsidRPr="00B20267">
              <w:rPr>
                <w:strike/>
                <w:sz w:val="20"/>
                <w:szCs w:val="20"/>
              </w:rPr>
              <w:t xml:space="preserve"> </w:t>
            </w:r>
          </w:p>
          <w:p w:rsidR="008F1582" w:rsidRPr="00654DF5" w:rsidRDefault="008F1582" w:rsidP="00E26F20">
            <w:pPr>
              <w:spacing w:after="120"/>
              <w:rPr>
                <w:sz w:val="18"/>
                <w:szCs w:val="18"/>
                <w:shd w:val="clear" w:color="auto" w:fill="FFFFFF"/>
              </w:rPr>
            </w:pPr>
            <w:r w:rsidRPr="001831B0">
              <w:rPr>
                <w:sz w:val="20"/>
                <w:szCs w:val="20"/>
              </w:rPr>
              <w:t>ИАОС</w:t>
            </w:r>
          </w:p>
        </w:tc>
        <w:tc>
          <w:tcPr>
            <w:tcW w:w="1689" w:type="dxa"/>
            <w:shd w:val="clear" w:color="auto" w:fill="auto"/>
          </w:tcPr>
          <w:p w:rsidR="008F1582" w:rsidRPr="00546856" w:rsidRDefault="008F1582" w:rsidP="00E26F20">
            <w:pPr>
              <w:spacing w:after="120"/>
              <w:jc w:val="center"/>
              <w:rPr>
                <w:sz w:val="20"/>
                <w:szCs w:val="20"/>
                <w:shd w:val="clear" w:color="auto" w:fill="FFFFFF"/>
              </w:rPr>
            </w:pPr>
            <w:r w:rsidRPr="00546856">
              <w:rPr>
                <w:sz w:val="20"/>
                <w:szCs w:val="20"/>
              </w:rPr>
              <w:t>постоянен</w:t>
            </w:r>
          </w:p>
        </w:tc>
        <w:tc>
          <w:tcPr>
            <w:tcW w:w="2546" w:type="dxa"/>
            <w:shd w:val="clear" w:color="auto" w:fill="auto"/>
          </w:tcPr>
          <w:p w:rsidR="008F1582" w:rsidRDefault="008F1582" w:rsidP="00E26F20">
            <w:pPr>
              <w:spacing w:after="120"/>
              <w:rPr>
                <w:sz w:val="20"/>
                <w:szCs w:val="20"/>
                <w:lang w:val="ru-RU"/>
              </w:rPr>
            </w:pPr>
            <w:r>
              <w:rPr>
                <w:sz w:val="20"/>
                <w:szCs w:val="20"/>
                <w:lang w:val="ru-RU"/>
              </w:rPr>
              <w:t>1.Общ брой изследвани проби повърхностни води за съдържание на остатъци от пестициди.</w:t>
            </w:r>
          </w:p>
          <w:p w:rsidR="008F1582" w:rsidRPr="00CC4977" w:rsidRDefault="008F1582" w:rsidP="00E26F20">
            <w:pPr>
              <w:spacing w:after="120"/>
              <w:rPr>
                <w:b/>
                <w:sz w:val="20"/>
                <w:szCs w:val="20"/>
              </w:rPr>
            </w:pPr>
            <w:r>
              <w:rPr>
                <w:sz w:val="20"/>
                <w:szCs w:val="20"/>
                <w:lang w:val="ru-RU"/>
              </w:rPr>
              <w:t>2.</w:t>
            </w:r>
            <w:r w:rsidRPr="00CC4977">
              <w:rPr>
                <w:sz w:val="20"/>
                <w:szCs w:val="20"/>
                <w:lang w:val="ru-RU"/>
              </w:rPr>
              <w:t>Брой анализирани проби с установено съдържание под МДК на остатъци от пестициди в повърхностни води</w:t>
            </w:r>
            <w:r>
              <w:rPr>
                <w:sz w:val="20"/>
                <w:szCs w:val="20"/>
                <w:lang w:val="ru-RU"/>
              </w:rPr>
              <w:t>,</w:t>
            </w:r>
            <w:r w:rsidRPr="00E37BC3">
              <w:rPr>
                <w:sz w:val="20"/>
                <w:szCs w:val="20"/>
              </w:rPr>
              <w:t xml:space="preserve"> съгласно Заповед за мониторинг на води на министъра на околната среда и водите</w:t>
            </w:r>
            <w:r w:rsidRPr="00CC4977">
              <w:rPr>
                <w:sz w:val="20"/>
                <w:szCs w:val="20"/>
                <w:lang w:val="ru-RU"/>
              </w:rPr>
              <w:t>.</w:t>
            </w:r>
          </w:p>
          <w:p w:rsidR="008F1582" w:rsidRDefault="008F1582" w:rsidP="00E26F20">
            <w:pPr>
              <w:spacing w:after="120"/>
              <w:rPr>
                <w:sz w:val="20"/>
                <w:szCs w:val="20"/>
                <w:lang w:val="ru-RU"/>
              </w:rPr>
            </w:pPr>
            <w:r>
              <w:rPr>
                <w:sz w:val="20"/>
                <w:szCs w:val="20"/>
                <w:lang w:val="ru-RU"/>
              </w:rPr>
              <w:t xml:space="preserve">3. </w:t>
            </w:r>
            <w:r w:rsidRPr="00CC4977">
              <w:rPr>
                <w:sz w:val="20"/>
                <w:szCs w:val="20"/>
                <w:lang w:val="ru-RU"/>
              </w:rPr>
              <w:t>Брой анализирани проби с установено съдържание над МДК на остатъци от пестициди в повърхностни води</w:t>
            </w:r>
            <w:r>
              <w:rPr>
                <w:sz w:val="20"/>
                <w:szCs w:val="20"/>
                <w:lang w:val="ru-RU"/>
              </w:rPr>
              <w:t>,</w:t>
            </w:r>
            <w:r w:rsidRPr="00E37BC3">
              <w:rPr>
                <w:sz w:val="20"/>
                <w:szCs w:val="20"/>
              </w:rPr>
              <w:t xml:space="preserve"> съгласно Заповед за мониторинг на води на министъра на околната среда и водите</w:t>
            </w:r>
            <w:r w:rsidRPr="00CC4977">
              <w:rPr>
                <w:sz w:val="20"/>
                <w:szCs w:val="20"/>
                <w:lang w:val="ru-RU"/>
              </w:rPr>
              <w:t>.</w:t>
            </w:r>
          </w:p>
          <w:p w:rsidR="008F1582" w:rsidRPr="00CC4977" w:rsidRDefault="008F1582" w:rsidP="00E26F20">
            <w:pPr>
              <w:spacing w:after="120"/>
              <w:rPr>
                <w:b/>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lastRenderedPageBreak/>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Default="008F1582" w:rsidP="00081A81">
            <w:pPr>
              <w:spacing w:after="120"/>
              <w:rPr>
                <w:sz w:val="18"/>
                <w:szCs w:val="18"/>
                <w:shd w:val="clear" w:color="auto" w:fill="FFFFFF"/>
              </w:rPr>
            </w:pPr>
            <w:r w:rsidRPr="006C58DA">
              <w:rPr>
                <w:sz w:val="16"/>
                <w:szCs w:val="16"/>
                <w:shd w:val="clear" w:color="auto" w:fill="FFFFFF"/>
              </w:rPr>
              <w:lastRenderedPageBreak/>
              <w:t>8.1</w:t>
            </w:r>
            <w:r w:rsidR="00081A81">
              <w:rPr>
                <w:sz w:val="16"/>
                <w:szCs w:val="16"/>
                <w:shd w:val="clear" w:color="auto" w:fill="FFFFFF"/>
              </w:rPr>
              <w:t>4</w:t>
            </w:r>
            <w:r w:rsidRPr="006C58DA">
              <w:rPr>
                <w:sz w:val="16"/>
                <w:szCs w:val="16"/>
                <w:shd w:val="clear" w:color="auto" w:fill="FFFFFF"/>
              </w:rPr>
              <w:t>.</w:t>
            </w:r>
          </w:p>
        </w:tc>
        <w:tc>
          <w:tcPr>
            <w:tcW w:w="5333" w:type="dxa"/>
            <w:shd w:val="clear" w:color="auto" w:fill="auto"/>
          </w:tcPr>
          <w:p w:rsidR="00DE0E2B" w:rsidRPr="00DE0E2B" w:rsidRDefault="00DE0E2B" w:rsidP="00DE0E2B">
            <w:pPr>
              <w:spacing w:after="120"/>
              <w:jc w:val="both"/>
              <w:rPr>
                <w:sz w:val="20"/>
                <w:szCs w:val="20"/>
              </w:rPr>
            </w:pPr>
            <w:r w:rsidRPr="00DE0E2B">
              <w:rPr>
                <w:sz w:val="20"/>
                <w:szCs w:val="20"/>
              </w:rPr>
              <w:t xml:space="preserve">Мониторинг на подземните води, съгласно Заповед за мониторинг на води на министъра на околната среда и водите, </w:t>
            </w:r>
            <w:r w:rsidRPr="00081A81">
              <w:rPr>
                <w:sz w:val="20"/>
                <w:szCs w:val="20"/>
              </w:rPr>
              <w:t>като бъдат взети предвид видове употребените продукти за растителна защита, предоставяни от БАБХ за целта.</w:t>
            </w:r>
          </w:p>
          <w:p w:rsidR="00DE0E2B" w:rsidRPr="001831B0" w:rsidRDefault="00DE0E2B" w:rsidP="00E26F20">
            <w:pPr>
              <w:spacing w:after="120"/>
              <w:rPr>
                <w:sz w:val="20"/>
                <w:szCs w:val="20"/>
              </w:rPr>
            </w:pPr>
          </w:p>
        </w:tc>
        <w:tc>
          <w:tcPr>
            <w:tcW w:w="2160" w:type="dxa"/>
            <w:shd w:val="clear" w:color="auto" w:fill="auto"/>
          </w:tcPr>
          <w:p w:rsidR="008F1582" w:rsidRPr="00B20267" w:rsidRDefault="008F1582" w:rsidP="00E26F20">
            <w:pPr>
              <w:spacing w:after="120"/>
              <w:rPr>
                <w:strike/>
                <w:sz w:val="20"/>
                <w:szCs w:val="20"/>
              </w:rPr>
            </w:pPr>
          </w:p>
          <w:p w:rsidR="008F1582" w:rsidRPr="00654DF5" w:rsidRDefault="008F1582" w:rsidP="00E26F20">
            <w:pPr>
              <w:spacing w:after="120"/>
              <w:rPr>
                <w:sz w:val="18"/>
                <w:szCs w:val="18"/>
                <w:shd w:val="clear" w:color="auto" w:fill="FFFFFF"/>
              </w:rPr>
            </w:pPr>
            <w:r w:rsidRPr="001831B0">
              <w:rPr>
                <w:sz w:val="20"/>
                <w:szCs w:val="20"/>
              </w:rPr>
              <w:t>ИАОС</w:t>
            </w:r>
          </w:p>
        </w:tc>
        <w:tc>
          <w:tcPr>
            <w:tcW w:w="1689" w:type="dxa"/>
            <w:shd w:val="clear" w:color="auto" w:fill="auto"/>
          </w:tcPr>
          <w:p w:rsidR="008F1582" w:rsidRPr="00546856" w:rsidRDefault="008F1582" w:rsidP="00E26F20">
            <w:pPr>
              <w:spacing w:after="120"/>
              <w:jc w:val="center"/>
              <w:rPr>
                <w:sz w:val="20"/>
                <w:szCs w:val="20"/>
                <w:shd w:val="clear" w:color="auto" w:fill="FFFFFF"/>
              </w:rPr>
            </w:pPr>
            <w:r w:rsidRPr="00546856">
              <w:rPr>
                <w:sz w:val="20"/>
                <w:szCs w:val="20"/>
              </w:rPr>
              <w:t>постоянен</w:t>
            </w:r>
          </w:p>
        </w:tc>
        <w:tc>
          <w:tcPr>
            <w:tcW w:w="2546" w:type="dxa"/>
            <w:shd w:val="clear" w:color="auto" w:fill="auto"/>
          </w:tcPr>
          <w:p w:rsidR="008F1582" w:rsidRDefault="008F1582" w:rsidP="00E26F20">
            <w:pPr>
              <w:spacing w:after="120"/>
              <w:rPr>
                <w:sz w:val="20"/>
                <w:szCs w:val="20"/>
                <w:lang w:val="ru-RU"/>
              </w:rPr>
            </w:pPr>
            <w:r>
              <w:rPr>
                <w:sz w:val="20"/>
                <w:szCs w:val="20"/>
                <w:lang w:val="ru-RU"/>
              </w:rPr>
              <w:t>1. Общ брой изследвани проби подземни води за съдържание на остатъци от пестициди.</w:t>
            </w:r>
          </w:p>
          <w:p w:rsidR="008F1582" w:rsidRPr="00ED022B" w:rsidRDefault="008F1582" w:rsidP="00E26F20">
            <w:pPr>
              <w:spacing w:after="120"/>
              <w:rPr>
                <w:b/>
                <w:sz w:val="20"/>
                <w:szCs w:val="20"/>
              </w:rPr>
            </w:pPr>
            <w:r>
              <w:rPr>
                <w:sz w:val="20"/>
                <w:szCs w:val="20"/>
                <w:lang w:val="ru-RU"/>
              </w:rPr>
              <w:t>2.</w:t>
            </w:r>
            <w:r w:rsidRPr="00ED022B">
              <w:rPr>
                <w:sz w:val="20"/>
                <w:szCs w:val="20"/>
                <w:lang w:val="ru-RU"/>
              </w:rPr>
              <w:t>Брой анализирани проби с установено съдържание под МДК на остатъци от пестициди в подземни води</w:t>
            </w:r>
            <w:r>
              <w:rPr>
                <w:sz w:val="20"/>
                <w:szCs w:val="20"/>
                <w:lang w:val="ru-RU"/>
              </w:rPr>
              <w:t>,</w:t>
            </w:r>
            <w:r w:rsidRPr="00E37BC3">
              <w:rPr>
                <w:sz w:val="20"/>
                <w:szCs w:val="20"/>
              </w:rPr>
              <w:t xml:space="preserve"> съгласно Заповед за мониторинг на води на министъра на околната среда и водите</w:t>
            </w:r>
            <w:r w:rsidRPr="00ED022B">
              <w:rPr>
                <w:sz w:val="20"/>
                <w:szCs w:val="20"/>
                <w:lang w:val="ru-RU"/>
              </w:rPr>
              <w:t>.</w:t>
            </w:r>
          </w:p>
          <w:p w:rsidR="008F1582" w:rsidRPr="00654DF5" w:rsidRDefault="008F1582" w:rsidP="00E26F20">
            <w:pPr>
              <w:spacing w:after="120"/>
              <w:rPr>
                <w:sz w:val="18"/>
                <w:szCs w:val="18"/>
                <w:shd w:val="clear" w:color="auto" w:fill="FFFFFF"/>
              </w:rPr>
            </w:pPr>
            <w:r>
              <w:rPr>
                <w:sz w:val="20"/>
                <w:szCs w:val="20"/>
                <w:lang w:val="ru-RU"/>
              </w:rPr>
              <w:t xml:space="preserve">3. </w:t>
            </w:r>
            <w:r w:rsidRPr="00ED022B">
              <w:rPr>
                <w:sz w:val="20"/>
                <w:szCs w:val="20"/>
                <w:lang w:val="ru-RU"/>
              </w:rPr>
              <w:t>Брой анализирани проби с установено съдържание над МДК на остатъци от пестициди в подземни води</w:t>
            </w:r>
            <w:r>
              <w:rPr>
                <w:sz w:val="20"/>
                <w:szCs w:val="20"/>
                <w:lang w:val="ru-RU"/>
              </w:rPr>
              <w:t>,</w:t>
            </w:r>
            <w:r w:rsidRPr="00E37BC3">
              <w:rPr>
                <w:sz w:val="20"/>
                <w:szCs w:val="20"/>
              </w:rPr>
              <w:t xml:space="preserve"> съгласно Заповед за мониторинг на води на министъра на околната среда и водите</w:t>
            </w:r>
            <w:r w:rsidRPr="00ED022B">
              <w:rPr>
                <w:sz w:val="20"/>
                <w:szCs w:val="20"/>
                <w:lang w:val="ru-RU"/>
              </w:rPr>
              <w:t>.</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3E1473" w:rsidRPr="00654DF5">
        <w:tc>
          <w:tcPr>
            <w:tcW w:w="540" w:type="dxa"/>
            <w:shd w:val="clear" w:color="auto" w:fill="auto"/>
          </w:tcPr>
          <w:p w:rsidR="003E1473" w:rsidRPr="00081A81" w:rsidRDefault="003E1473" w:rsidP="00E26F20">
            <w:pPr>
              <w:spacing w:after="120"/>
              <w:rPr>
                <w:sz w:val="16"/>
                <w:szCs w:val="16"/>
                <w:shd w:val="clear" w:color="auto" w:fill="FFFFFF"/>
              </w:rPr>
            </w:pPr>
            <w:r w:rsidRPr="00081A81">
              <w:rPr>
                <w:sz w:val="16"/>
                <w:szCs w:val="16"/>
                <w:shd w:val="clear" w:color="auto" w:fill="FFFFFF"/>
              </w:rPr>
              <w:t>8.1</w:t>
            </w:r>
            <w:r w:rsidR="00081A81" w:rsidRPr="00081A81">
              <w:rPr>
                <w:sz w:val="16"/>
                <w:szCs w:val="16"/>
                <w:shd w:val="clear" w:color="auto" w:fill="FFFFFF"/>
              </w:rPr>
              <w:t>5</w:t>
            </w:r>
            <w:r w:rsidRPr="00081A81">
              <w:rPr>
                <w:sz w:val="16"/>
                <w:szCs w:val="16"/>
                <w:shd w:val="clear" w:color="auto" w:fill="FFFFFF"/>
              </w:rPr>
              <w:t>.</w:t>
            </w:r>
          </w:p>
          <w:p w:rsidR="00287E80" w:rsidRPr="00081A81" w:rsidRDefault="00287E80" w:rsidP="00E26F20">
            <w:pPr>
              <w:spacing w:after="120"/>
              <w:rPr>
                <w:sz w:val="16"/>
                <w:szCs w:val="16"/>
                <w:shd w:val="clear" w:color="auto" w:fill="FFFFFF"/>
              </w:rPr>
            </w:pPr>
          </w:p>
        </w:tc>
        <w:tc>
          <w:tcPr>
            <w:tcW w:w="5333" w:type="dxa"/>
            <w:shd w:val="clear" w:color="auto" w:fill="auto"/>
          </w:tcPr>
          <w:p w:rsidR="00164291" w:rsidRPr="00081A81" w:rsidRDefault="00164291" w:rsidP="002D57D3">
            <w:pPr>
              <w:spacing w:after="120"/>
              <w:jc w:val="both"/>
              <w:rPr>
                <w:sz w:val="20"/>
                <w:szCs w:val="20"/>
              </w:rPr>
            </w:pPr>
            <w:r w:rsidRPr="00081A81">
              <w:rPr>
                <w:sz w:val="20"/>
                <w:szCs w:val="20"/>
              </w:rPr>
              <w:t>Създаване и поддържане на информационна система за продуктите за растителна защита, производство/внос, състав, количество, място на прилагане, вид и внесено количество.</w:t>
            </w:r>
          </w:p>
          <w:p w:rsidR="003E1473" w:rsidRPr="00081A81" w:rsidRDefault="003E1473" w:rsidP="00E26F20">
            <w:pPr>
              <w:spacing w:after="120"/>
              <w:rPr>
                <w:sz w:val="20"/>
                <w:szCs w:val="20"/>
              </w:rPr>
            </w:pPr>
          </w:p>
        </w:tc>
        <w:tc>
          <w:tcPr>
            <w:tcW w:w="2160" w:type="dxa"/>
            <w:shd w:val="clear" w:color="auto" w:fill="auto"/>
          </w:tcPr>
          <w:p w:rsidR="00164291" w:rsidRPr="00081A81" w:rsidRDefault="002E7759" w:rsidP="00B43FB7">
            <w:pPr>
              <w:spacing w:after="120"/>
              <w:rPr>
                <w:sz w:val="22"/>
                <w:szCs w:val="20"/>
              </w:rPr>
            </w:pPr>
            <w:r w:rsidRPr="00081A81">
              <w:rPr>
                <w:sz w:val="22"/>
                <w:szCs w:val="20"/>
              </w:rPr>
              <w:t>МЗХГ</w:t>
            </w:r>
          </w:p>
          <w:p w:rsidR="00164291" w:rsidRPr="00081A81" w:rsidRDefault="00164291" w:rsidP="00164291">
            <w:pPr>
              <w:jc w:val="center"/>
              <w:rPr>
                <w:sz w:val="20"/>
                <w:szCs w:val="20"/>
              </w:rPr>
            </w:pPr>
          </w:p>
          <w:p w:rsidR="003E1473" w:rsidRPr="00081A81" w:rsidRDefault="00164291" w:rsidP="00B43FB7">
            <w:pPr>
              <w:ind w:firstLine="59"/>
              <w:rPr>
                <w:sz w:val="20"/>
                <w:szCs w:val="20"/>
              </w:rPr>
            </w:pPr>
            <w:r w:rsidRPr="00081A81">
              <w:rPr>
                <w:sz w:val="20"/>
                <w:szCs w:val="20"/>
              </w:rPr>
              <w:t>БАБХ</w:t>
            </w:r>
          </w:p>
        </w:tc>
        <w:tc>
          <w:tcPr>
            <w:tcW w:w="1689" w:type="dxa"/>
            <w:shd w:val="clear" w:color="auto" w:fill="auto"/>
          </w:tcPr>
          <w:p w:rsidR="00465B6B" w:rsidRPr="00081A81" w:rsidRDefault="00465B6B" w:rsidP="00E26F20">
            <w:pPr>
              <w:spacing w:after="120"/>
              <w:jc w:val="center"/>
              <w:rPr>
                <w:sz w:val="20"/>
                <w:szCs w:val="20"/>
              </w:rPr>
            </w:pPr>
          </w:p>
          <w:p w:rsidR="003E1473" w:rsidRPr="00081A81" w:rsidRDefault="00203305" w:rsidP="00203305">
            <w:pPr>
              <w:spacing w:after="120"/>
              <w:jc w:val="center"/>
              <w:rPr>
                <w:sz w:val="20"/>
                <w:szCs w:val="20"/>
              </w:rPr>
            </w:pPr>
            <w:r w:rsidRPr="00081A81">
              <w:rPr>
                <w:sz w:val="20"/>
                <w:szCs w:val="20"/>
              </w:rPr>
              <w:t xml:space="preserve">Срок 5 </w:t>
            </w:r>
            <w:r w:rsidR="002E7759" w:rsidRPr="00081A81">
              <w:rPr>
                <w:sz w:val="20"/>
                <w:szCs w:val="20"/>
              </w:rPr>
              <w:t>годишен</w:t>
            </w:r>
          </w:p>
        </w:tc>
        <w:tc>
          <w:tcPr>
            <w:tcW w:w="2546" w:type="dxa"/>
            <w:shd w:val="clear" w:color="auto" w:fill="auto"/>
          </w:tcPr>
          <w:p w:rsidR="008C1A35" w:rsidRPr="00081A81" w:rsidRDefault="008C1A35" w:rsidP="00E26F20">
            <w:pPr>
              <w:spacing w:after="120"/>
              <w:rPr>
                <w:sz w:val="20"/>
                <w:szCs w:val="20"/>
                <w:lang w:val="ru-RU"/>
              </w:rPr>
            </w:pPr>
            <w:r w:rsidRPr="00081A81">
              <w:rPr>
                <w:sz w:val="20"/>
                <w:szCs w:val="20"/>
                <w:lang w:val="ru-RU"/>
              </w:rPr>
              <w:t xml:space="preserve">Количество ПРЗ от внос </w:t>
            </w:r>
          </w:p>
          <w:p w:rsidR="003E1473" w:rsidRPr="00081A81" w:rsidRDefault="008C1A35" w:rsidP="00E26F20">
            <w:pPr>
              <w:spacing w:after="120"/>
              <w:rPr>
                <w:sz w:val="20"/>
                <w:szCs w:val="20"/>
                <w:lang w:val="ru-RU"/>
              </w:rPr>
            </w:pPr>
            <w:r w:rsidRPr="00081A81">
              <w:rPr>
                <w:sz w:val="20"/>
                <w:szCs w:val="20"/>
                <w:lang w:val="ru-RU"/>
              </w:rPr>
              <w:t>Количество</w:t>
            </w:r>
            <w:r w:rsidR="004A7FC7" w:rsidRPr="00081A81">
              <w:rPr>
                <w:sz w:val="20"/>
                <w:szCs w:val="20"/>
                <w:lang w:val="ru-RU"/>
              </w:rPr>
              <w:t xml:space="preserve"> произведени ПРЗ</w:t>
            </w:r>
          </w:p>
          <w:p w:rsidR="004A7FC7" w:rsidRPr="00081A81" w:rsidRDefault="004A7FC7" w:rsidP="00E26F20">
            <w:pPr>
              <w:spacing w:after="120"/>
              <w:rPr>
                <w:sz w:val="20"/>
                <w:szCs w:val="20"/>
                <w:lang w:val="ru-RU"/>
              </w:rPr>
            </w:pPr>
            <w:r w:rsidRPr="00081A81">
              <w:rPr>
                <w:sz w:val="20"/>
                <w:szCs w:val="20"/>
                <w:lang w:val="ru-RU"/>
              </w:rPr>
              <w:t>Количества употребени ПРЗ</w:t>
            </w:r>
          </w:p>
          <w:p w:rsidR="008C1A35" w:rsidRPr="00081A81" w:rsidRDefault="008C1A35" w:rsidP="00E26F20">
            <w:pPr>
              <w:spacing w:after="120"/>
              <w:rPr>
                <w:sz w:val="20"/>
                <w:szCs w:val="20"/>
                <w:lang w:val="ru-RU"/>
              </w:rPr>
            </w:pPr>
          </w:p>
        </w:tc>
        <w:tc>
          <w:tcPr>
            <w:tcW w:w="1083" w:type="dxa"/>
            <w:shd w:val="clear" w:color="auto" w:fill="auto"/>
          </w:tcPr>
          <w:p w:rsidR="00465B6B" w:rsidRPr="00081A81" w:rsidRDefault="00465B6B" w:rsidP="00E26F20">
            <w:pPr>
              <w:spacing w:after="120"/>
              <w:rPr>
                <w:sz w:val="18"/>
                <w:szCs w:val="18"/>
                <w:shd w:val="clear" w:color="auto" w:fill="FFFFFF"/>
              </w:rPr>
            </w:pPr>
          </w:p>
          <w:p w:rsidR="003E1473" w:rsidRPr="00081A81" w:rsidRDefault="00465B6B" w:rsidP="00E26F20">
            <w:pPr>
              <w:spacing w:after="120"/>
              <w:rPr>
                <w:sz w:val="18"/>
                <w:szCs w:val="18"/>
                <w:shd w:val="clear" w:color="auto" w:fill="FFFFFF"/>
              </w:rPr>
            </w:pPr>
            <w:r w:rsidRPr="00081A81">
              <w:rPr>
                <w:sz w:val="18"/>
                <w:szCs w:val="18"/>
                <w:shd w:val="clear" w:color="auto" w:fill="FFFFFF"/>
              </w:rPr>
              <w:t>среден</w:t>
            </w:r>
          </w:p>
        </w:tc>
        <w:tc>
          <w:tcPr>
            <w:tcW w:w="2337" w:type="dxa"/>
            <w:shd w:val="clear" w:color="auto" w:fill="auto"/>
          </w:tcPr>
          <w:p w:rsidR="003E1473" w:rsidRPr="00081A81" w:rsidRDefault="00465B6B" w:rsidP="00E26F20">
            <w:pPr>
              <w:spacing w:after="120"/>
              <w:rPr>
                <w:sz w:val="18"/>
                <w:szCs w:val="18"/>
                <w:shd w:val="clear" w:color="auto" w:fill="FFFFFF"/>
              </w:rPr>
            </w:pPr>
            <w:r w:rsidRPr="00081A81">
              <w:rPr>
                <w:sz w:val="18"/>
                <w:szCs w:val="18"/>
                <w:shd w:val="clear" w:color="auto" w:fill="FFFFFF"/>
              </w:rPr>
              <w:t>Пре</w:t>
            </w:r>
            <w:r w:rsidR="00223F0A" w:rsidRPr="00081A81">
              <w:rPr>
                <w:sz w:val="18"/>
                <w:szCs w:val="18"/>
                <w:shd w:val="clear" w:color="auto" w:fill="FFFFFF"/>
              </w:rPr>
              <w:t xml:space="preserve">доставяне на информация на </w:t>
            </w:r>
            <w:r w:rsidRPr="00081A81">
              <w:rPr>
                <w:sz w:val="18"/>
                <w:szCs w:val="18"/>
                <w:shd w:val="clear" w:color="auto" w:fill="FFFFFF"/>
              </w:rPr>
              <w:t xml:space="preserve"> БД</w:t>
            </w:r>
          </w:p>
        </w:tc>
      </w:tr>
      <w:tr w:rsidR="003E1473" w:rsidRPr="00654DF5">
        <w:tc>
          <w:tcPr>
            <w:tcW w:w="540" w:type="dxa"/>
            <w:shd w:val="clear" w:color="auto" w:fill="auto"/>
          </w:tcPr>
          <w:p w:rsidR="003E1473" w:rsidRPr="00081A81" w:rsidRDefault="003E1473" w:rsidP="00E26F20">
            <w:pPr>
              <w:spacing w:after="120"/>
              <w:rPr>
                <w:sz w:val="16"/>
                <w:szCs w:val="16"/>
                <w:shd w:val="clear" w:color="auto" w:fill="FFFFFF"/>
              </w:rPr>
            </w:pPr>
            <w:r w:rsidRPr="00081A81">
              <w:rPr>
                <w:sz w:val="16"/>
                <w:szCs w:val="16"/>
                <w:shd w:val="clear" w:color="auto" w:fill="FFFFFF"/>
              </w:rPr>
              <w:t>8.1</w:t>
            </w:r>
            <w:r w:rsidR="00081A81" w:rsidRPr="00081A81">
              <w:rPr>
                <w:sz w:val="16"/>
                <w:szCs w:val="16"/>
                <w:shd w:val="clear" w:color="auto" w:fill="FFFFFF"/>
              </w:rPr>
              <w:t>6</w:t>
            </w:r>
            <w:r w:rsidRPr="00081A81">
              <w:rPr>
                <w:sz w:val="16"/>
                <w:szCs w:val="16"/>
                <w:shd w:val="clear" w:color="auto" w:fill="FFFFFF"/>
              </w:rPr>
              <w:t>.</w:t>
            </w:r>
          </w:p>
          <w:p w:rsidR="00287E80" w:rsidRPr="00081A81" w:rsidRDefault="00287E80" w:rsidP="00E26F20">
            <w:pPr>
              <w:spacing w:after="120"/>
              <w:rPr>
                <w:sz w:val="16"/>
                <w:szCs w:val="16"/>
                <w:shd w:val="clear" w:color="auto" w:fill="FFFFFF"/>
              </w:rPr>
            </w:pPr>
          </w:p>
        </w:tc>
        <w:tc>
          <w:tcPr>
            <w:tcW w:w="5333" w:type="dxa"/>
            <w:shd w:val="clear" w:color="auto" w:fill="auto"/>
          </w:tcPr>
          <w:p w:rsidR="00164291" w:rsidRPr="00081A81" w:rsidRDefault="00164291" w:rsidP="002D57D3">
            <w:pPr>
              <w:spacing w:after="120"/>
              <w:jc w:val="both"/>
              <w:rPr>
                <w:sz w:val="20"/>
                <w:szCs w:val="20"/>
              </w:rPr>
            </w:pPr>
            <w:r w:rsidRPr="00081A81">
              <w:rPr>
                <w:sz w:val="20"/>
                <w:szCs w:val="20"/>
              </w:rPr>
              <w:t xml:space="preserve">Създаване и поддържане на информационна система за пространствено организиране, поддържане и предоставяне на информация  за натиска от селскостопански източници </w:t>
            </w:r>
            <w:r w:rsidRPr="00081A81">
              <w:rPr>
                <w:sz w:val="20"/>
                <w:szCs w:val="20"/>
                <w:lang w:val="ru-RU"/>
              </w:rPr>
              <w:t>(ГИС базирана информация).</w:t>
            </w:r>
          </w:p>
          <w:p w:rsidR="003E1473" w:rsidRPr="00081A81" w:rsidRDefault="003E1473" w:rsidP="00E26F20">
            <w:pPr>
              <w:spacing w:after="120"/>
              <w:rPr>
                <w:sz w:val="20"/>
                <w:szCs w:val="20"/>
              </w:rPr>
            </w:pPr>
          </w:p>
        </w:tc>
        <w:tc>
          <w:tcPr>
            <w:tcW w:w="2160" w:type="dxa"/>
            <w:shd w:val="clear" w:color="auto" w:fill="auto"/>
          </w:tcPr>
          <w:p w:rsidR="00203305" w:rsidRPr="00081A81" w:rsidRDefault="00203305" w:rsidP="00B43FB7">
            <w:pPr>
              <w:spacing w:after="120"/>
              <w:rPr>
                <w:sz w:val="20"/>
                <w:szCs w:val="20"/>
              </w:rPr>
            </w:pPr>
            <w:r w:rsidRPr="00081A81">
              <w:rPr>
                <w:sz w:val="20"/>
                <w:szCs w:val="20"/>
              </w:rPr>
              <w:t>МОСВ</w:t>
            </w:r>
          </w:p>
          <w:p w:rsidR="002E7759" w:rsidRPr="00081A81" w:rsidRDefault="002E7759" w:rsidP="00B43FB7">
            <w:pPr>
              <w:spacing w:after="120"/>
              <w:rPr>
                <w:sz w:val="20"/>
                <w:szCs w:val="20"/>
              </w:rPr>
            </w:pPr>
            <w:r w:rsidRPr="00081A81">
              <w:rPr>
                <w:sz w:val="20"/>
                <w:szCs w:val="20"/>
              </w:rPr>
              <w:t>МЗХГ</w:t>
            </w:r>
          </w:p>
          <w:p w:rsidR="002E7759" w:rsidRPr="00081A81" w:rsidRDefault="002E7759" w:rsidP="00B43FB7">
            <w:pPr>
              <w:spacing w:after="120"/>
              <w:rPr>
                <w:sz w:val="20"/>
                <w:szCs w:val="20"/>
              </w:rPr>
            </w:pPr>
            <w:r w:rsidRPr="00081A81">
              <w:rPr>
                <w:sz w:val="20"/>
                <w:szCs w:val="20"/>
              </w:rPr>
              <w:t>БАБХ</w:t>
            </w:r>
          </w:p>
        </w:tc>
        <w:tc>
          <w:tcPr>
            <w:tcW w:w="1689" w:type="dxa"/>
            <w:shd w:val="clear" w:color="auto" w:fill="auto"/>
          </w:tcPr>
          <w:p w:rsidR="003E1473" w:rsidRPr="00081A81" w:rsidRDefault="002E7759" w:rsidP="00E26F20">
            <w:pPr>
              <w:spacing w:after="120"/>
              <w:jc w:val="center"/>
              <w:rPr>
                <w:sz w:val="20"/>
                <w:szCs w:val="20"/>
              </w:rPr>
            </w:pPr>
            <w:r w:rsidRPr="00081A81">
              <w:rPr>
                <w:sz w:val="20"/>
                <w:szCs w:val="20"/>
              </w:rPr>
              <w:t>Срок 5 годишен</w:t>
            </w:r>
          </w:p>
        </w:tc>
        <w:tc>
          <w:tcPr>
            <w:tcW w:w="2546" w:type="dxa"/>
            <w:shd w:val="clear" w:color="auto" w:fill="auto"/>
          </w:tcPr>
          <w:p w:rsidR="003E1473" w:rsidRPr="00081A81" w:rsidRDefault="003E1473" w:rsidP="0072433E">
            <w:pPr>
              <w:spacing w:after="120"/>
              <w:rPr>
                <w:sz w:val="20"/>
                <w:szCs w:val="20"/>
                <w:lang w:val="ru-RU"/>
              </w:rPr>
            </w:pPr>
          </w:p>
        </w:tc>
        <w:tc>
          <w:tcPr>
            <w:tcW w:w="1083" w:type="dxa"/>
            <w:shd w:val="clear" w:color="auto" w:fill="auto"/>
          </w:tcPr>
          <w:p w:rsidR="003E1473" w:rsidRPr="00081A81" w:rsidRDefault="00223F0A" w:rsidP="00E26F20">
            <w:pPr>
              <w:spacing w:after="120"/>
              <w:rPr>
                <w:sz w:val="18"/>
                <w:szCs w:val="18"/>
                <w:shd w:val="clear" w:color="auto" w:fill="FFFFFF"/>
              </w:rPr>
            </w:pPr>
            <w:r w:rsidRPr="00081A81">
              <w:rPr>
                <w:sz w:val="18"/>
                <w:szCs w:val="18"/>
                <w:shd w:val="clear" w:color="auto" w:fill="FFFFFF"/>
              </w:rPr>
              <w:t>среден</w:t>
            </w:r>
          </w:p>
        </w:tc>
        <w:tc>
          <w:tcPr>
            <w:tcW w:w="2337" w:type="dxa"/>
            <w:shd w:val="clear" w:color="auto" w:fill="auto"/>
          </w:tcPr>
          <w:p w:rsidR="003E1473" w:rsidRPr="00081A81" w:rsidRDefault="00223F0A" w:rsidP="00E26F20">
            <w:pPr>
              <w:spacing w:after="120"/>
              <w:rPr>
                <w:sz w:val="18"/>
                <w:szCs w:val="18"/>
                <w:shd w:val="clear" w:color="auto" w:fill="FFFFFF"/>
              </w:rPr>
            </w:pPr>
            <w:r w:rsidRPr="00081A81">
              <w:rPr>
                <w:sz w:val="18"/>
                <w:szCs w:val="18"/>
                <w:shd w:val="clear" w:color="auto" w:fill="FFFFFF"/>
              </w:rPr>
              <w:t>Предоставяне на информация на  БД</w:t>
            </w:r>
          </w:p>
        </w:tc>
      </w:tr>
      <w:tr w:rsidR="008F1582" w:rsidRPr="00654DF5">
        <w:tc>
          <w:tcPr>
            <w:tcW w:w="15688" w:type="dxa"/>
            <w:gridSpan w:val="7"/>
            <w:shd w:val="clear" w:color="auto" w:fill="auto"/>
          </w:tcPr>
          <w:p w:rsidR="008F1582" w:rsidRPr="00CD3BD5" w:rsidRDefault="008F1582" w:rsidP="00E26F20">
            <w:pPr>
              <w:spacing w:after="120"/>
              <w:rPr>
                <w:b/>
                <w:sz w:val="20"/>
                <w:szCs w:val="20"/>
                <w:shd w:val="clear" w:color="auto" w:fill="FFFFFF"/>
              </w:rPr>
            </w:pPr>
            <w:r w:rsidRPr="00CD3BD5">
              <w:rPr>
                <w:b/>
                <w:sz w:val="20"/>
                <w:szCs w:val="20"/>
                <w:shd w:val="clear" w:color="auto" w:fill="FFFFFF"/>
              </w:rPr>
              <w:lastRenderedPageBreak/>
              <w:t>9. Допълнителни мерки за опазване на околната среда</w:t>
            </w:r>
          </w:p>
        </w:tc>
      </w:tr>
      <w:tr w:rsidR="008F1582" w:rsidRPr="00654DF5">
        <w:tc>
          <w:tcPr>
            <w:tcW w:w="540" w:type="dxa"/>
            <w:shd w:val="clear" w:color="auto" w:fill="auto"/>
          </w:tcPr>
          <w:p w:rsidR="008F1582" w:rsidRDefault="008F1582" w:rsidP="00E26F20">
            <w:pPr>
              <w:spacing w:after="120"/>
              <w:rPr>
                <w:sz w:val="18"/>
                <w:szCs w:val="18"/>
                <w:shd w:val="clear" w:color="auto" w:fill="FFFFFF"/>
              </w:rPr>
            </w:pPr>
            <w:r>
              <w:rPr>
                <w:sz w:val="18"/>
                <w:szCs w:val="18"/>
                <w:shd w:val="clear" w:color="auto" w:fill="FFFFFF"/>
              </w:rPr>
              <w:t>9.1.</w:t>
            </w:r>
          </w:p>
          <w:p w:rsidR="00FE2518" w:rsidRPr="00654DF5" w:rsidRDefault="00FE2518" w:rsidP="00E26F20">
            <w:pPr>
              <w:spacing w:after="120"/>
              <w:rPr>
                <w:sz w:val="18"/>
                <w:szCs w:val="18"/>
                <w:shd w:val="clear" w:color="auto" w:fill="FFFFFF"/>
              </w:rPr>
            </w:pPr>
          </w:p>
        </w:tc>
        <w:tc>
          <w:tcPr>
            <w:tcW w:w="5333" w:type="dxa"/>
            <w:shd w:val="clear" w:color="auto" w:fill="auto"/>
          </w:tcPr>
          <w:p w:rsidR="008F1582" w:rsidRDefault="008F1582" w:rsidP="00E26F20">
            <w:pPr>
              <w:spacing w:after="120"/>
              <w:rPr>
                <w:sz w:val="20"/>
                <w:szCs w:val="20"/>
                <w:lang w:val="ru-RU"/>
              </w:rPr>
            </w:pPr>
            <w:r w:rsidRPr="007D7726">
              <w:rPr>
                <w:sz w:val="20"/>
                <w:szCs w:val="20"/>
                <w:lang w:val="ru-RU"/>
              </w:rPr>
              <w:t>Мониторинг на устойчиви хлорорганични пестициди в почви</w:t>
            </w:r>
            <w:r>
              <w:rPr>
                <w:sz w:val="20"/>
                <w:szCs w:val="20"/>
                <w:lang w:val="ru-RU"/>
              </w:rPr>
              <w:t>, съгласно утвърдени схеми за мониторинг на почви със Заповед на министъра на околната среда и водите</w:t>
            </w:r>
            <w:r w:rsidRPr="007D7726">
              <w:rPr>
                <w:sz w:val="20"/>
                <w:szCs w:val="20"/>
                <w:lang w:val="ru-RU"/>
              </w:rPr>
              <w:t>.</w:t>
            </w:r>
          </w:p>
          <w:p w:rsidR="00736AE1" w:rsidRPr="00BB5548" w:rsidRDefault="00736AE1" w:rsidP="00E26F20">
            <w:pPr>
              <w:spacing w:after="120"/>
              <w:rPr>
                <w:sz w:val="20"/>
                <w:szCs w:val="20"/>
              </w:rPr>
            </w:pPr>
          </w:p>
        </w:tc>
        <w:tc>
          <w:tcPr>
            <w:tcW w:w="2160" w:type="dxa"/>
            <w:shd w:val="clear" w:color="auto" w:fill="auto"/>
          </w:tcPr>
          <w:p w:rsidR="008F1582" w:rsidRPr="007D7726" w:rsidRDefault="008F1582" w:rsidP="00E26F20">
            <w:pPr>
              <w:spacing w:after="120"/>
              <w:jc w:val="both"/>
              <w:rPr>
                <w:sz w:val="20"/>
                <w:szCs w:val="20"/>
                <w:lang w:val="ru-RU"/>
              </w:rPr>
            </w:pPr>
            <w:r w:rsidRPr="007D7726">
              <w:rPr>
                <w:sz w:val="20"/>
                <w:szCs w:val="20"/>
                <w:lang w:val="ru-RU"/>
              </w:rPr>
              <w:t xml:space="preserve">МОСВ </w:t>
            </w:r>
          </w:p>
          <w:p w:rsidR="008F1582" w:rsidRPr="007D7726" w:rsidRDefault="008F1582" w:rsidP="00E26F20">
            <w:pPr>
              <w:spacing w:after="120"/>
              <w:jc w:val="both"/>
              <w:rPr>
                <w:sz w:val="20"/>
                <w:szCs w:val="20"/>
              </w:rPr>
            </w:pPr>
            <w:r w:rsidRPr="007D7726">
              <w:rPr>
                <w:sz w:val="20"/>
                <w:szCs w:val="20"/>
                <w:lang w:val="ru-RU"/>
              </w:rPr>
              <w:t>ИАОС</w:t>
            </w:r>
          </w:p>
          <w:p w:rsidR="008F1582" w:rsidRPr="007D7726" w:rsidRDefault="008F1582" w:rsidP="00E26F20">
            <w:pPr>
              <w:spacing w:after="120"/>
              <w:rPr>
                <w:sz w:val="20"/>
                <w:szCs w:val="20"/>
                <w:shd w:val="clear" w:color="auto" w:fill="FFFFFF"/>
              </w:rPr>
            </w:pPr>
          </w:p>
        </w:tc>
        <w:tc>
          <w:tcPr>
            <w:tcW w:w="1689" w:type="dxa"/>
            <w:shd w:val="clear" w:color="auto" w:fill="auto"/>
          </w:tcPr>
          <w:p w:rsidR="008F1582" w:rsidRPr="007D7726" w:rsidRDefault="008F1582" w:rsidP="00E26F20">
            <w:pPr>
              <w:spacing w:after="120"/>
              <w:jc w:val="center"/>
              <w:rPr>
                <w:sz w:val="20"/>
                <w:szCs w:val="20"/>
                <w:shd w:val="clear" w:color="auto" w:fill="FFFFFF"/>
              </w:rPr>
            </w:pPr>
            <w:r w:rsidRPr="007D7726">
              <w:rPr>
                <w:sz w:val="20"/>
                <w:szCs w:val="20"/>
              </w:rPr>
              <w:t>постоянен</w:t>
            </w:r>
          </w:p>
        </w:tc>
        <w:tc>
          <w:tcPr>
            <w:tcW w:w="2546" w:type="dxa"/>
            <w:shd w:val="clear" w:color="auto" w:fill="auto"/>
          </w:tcPr>
          <w:p w:rsidR="008F1582" w:rsidRPr="009B3DFB" w:rsidRDefault="008F1582" w:rsidP="00E26F20">
            <w:pPr>
              <w:spacing w:after="120"/>
              <w:rPr>
                <w:sz w:val="20"/>
                <w:szCs w:val="20"/>
                <w:lang w:val="ru-RU"/>
              </w:rPr>
            </w:pPr>
            <w:r>
              <w:rPr>
                <w:sz w:val="20"/>
                <w:szCs w:val="20"/>
                <w:lang w:val="ru-RU"/>
              </w:rPr>
              <w:t xml:space="preserve">1. </w:t>
            </w:r>
            <w:r w:rsidRPr="009B3DFB">
              <w:rPr>
                <w:sz w:val="20"/>
                <w:szCs w:val="20"/>
                <w:lang w:val="ru-RU"/>
              </w:rPr>
              <w:t>Брой взети и анализирани почвени проби с установено съдържание под МДК на остатъци от устойчиви хлорорганични пестициди</w:t>
            </w:r>
            <w:r>
              <w:rPr>
                <w:sz w:val="20"/>
                <w:szCs w:val="20"/>
                <w:lang w:val="ru-RU"/>
              </w:rPr>
              <w:t xml:space="preserve">, които са обект на </w:t>
            </w:r>
            <w:r w:rsidRPr="00DF1DF5">
              <w:rPr>
                <w:strike/>
                <w:sz w:val="20"/>
                <w:szCs w:val="20"/>
                <w:lang w:val="ru-RU"/>
              </w:rPr>
              <w:t xml:space="preserve"> </w:t>
            </w:r>
            <w:r w:rsidRPr="00DF1DF5">
              <w:rPr>
                <w:sz w:val="20"/>
                <w:szCs w:val="20"/>
                <w:lang w:val="ru-RU"/>
              </w:rPr>
              <w:t>м</w:t>
            </w:r>
            <w:r>
              <w:rPr>
                <w:sz w:val="20"/>
                <w:szCs w:val="20"/>
                <w:lang w:val="ru-RU"/>
              </w:rPr>
              <w:t>ониторинг от ИАОС</w:t>
            </w:r>
            <w:r w:rsidRPr="009B3DFB">
              <w:rPr>
                <w:sz w:val="20"/>
                <w:szCs w:val="20"/>
                <w:lang w:val="ru-RU"/>
              </w:rPr>
              <w:t>.</w:t>
            </w:r>
          </w:p>
          <w:p w:rsidR="008F1582" w:rsidRPr="009B3DFB" w:rsidRDefault="008F1582" w:rsidP="00081A81">
            <w:pPr>
              <w:spacing w:after="120"/>
              <w:rPr>
                <w:lang w:val="ru-RU"/>
              </w:rPr>
            </w:pPr>
            <w:r>
              <w:rPr>
                <w:sz w:val="20"/>
                <w:szCs w:val="20"/>
                <w:lang w:val="ru-RU"/>
              </w:rPr>
              <w:t xml:space="preserve">2. </w:t>
            </w:r>
            <w:r w:rsidRPr="009B3DFB">
              <w:rPr>
                <w:sz w:val="20"/>
                <w:szCs w:val="20"/>
                <w:lang w:val="ru-RU"/>
              </w:rPr>
              <w:t>Брой взети и анализирани почвени проби с установено съдържание над МДК на остатъци от устойчиви хлорорганични пестициди</w:t>
            </w:r>
            <w:r>
              <w:rPr>
                <w:sz w:val="20"/>
                <w:szCs w:val="20"/>
                <w:lang w:val="ru-RU"/>
              </w:rPr>
              <w:t xml:space="preserve">, които са обект на </w:t>
            </w:r>
            <w:r w:rsidRPr="00DF1DF5">
              <w:rPr>
                <w:strike/>
                <w:sz w:val="20"/>
                <w:szCs w:val="20"/>
                <w:lang w:val="ru-RU"/>
              </w:rPr>
              <w:t xml:space="preserve"> </w:t>
            </w:r>
            <w:r w:rsidRPr="00DF1DF5">
              <w:rPr>
                <w:sz w:val="20"/>
                <w:szCs w:val="20"/>
                <w:lang w:val="ru-RU"/>
              </w:rPr>
              <w:t>м</w:t>
            </w:r>
            <w:r>
              <w:rPr>
                <w:sz w:val="20"/>
                <w:szCs w:val="20"/>
                <w:lang w:val="ru-RU"/>
              </w:rPr>
              <w:t>ониторинг от ИАОС</w:t>
            </w:r>
            <w:r w:rsidRPr="009B3DFB">
              <w:rPr>
                <w:sz w:val="20"/>
                <w:szCs w:val="20"/>
                <w:lang w:val="ru-RU"/>
              </w:rPr>
              <w:t>.</w:t>
            </w:r>
          </w:p>
        </w:tc>
        <w:tc>
          <w:tcPr>
            <w:tcW w:w="1083" w:type="dxa"/>
            <w:shd w:val="clear" w:color="auto" w:fill="auto"/>
          </w:tcPr>
          <w:p w:rsidR="008F1582" w:rsidRPr="007D7726" w:rsidRDefault="008F1582" w:rsidP="00E26F20">
            <w:pPr>
              <w:spacing w:after="120"/>
              <w:rPr>
                <w:sz w:val="20"/>
                <w:szCs w:val="20"/>
                <w:shd w:val="clear" w:color="auto" w:fill="FFFFFF"/>
              </w:rPr>
            </w:pPr>
            <w:r>
              <w:rPr>
                <w:sz w:val="18"/>
                <w:szCs w:val="18"/>
                <w:shd w:val="clear" w:color="auto" w:fill="FFFFFF"/>
              </w:rPr>
              <w:t>Висок</w:t>
            </w:r>
          </w:p>
        </w:tc>
        <w:tc>
          <w:tcPr>
            <w:tcW w:w="2337" w:type="dxa"/>
            <w:shd w:val="clear" w:color="auto" w:fill="auto"/>
          </w:tcPr>
          <w:p w:rsidR="00432D36" w:rsidRPr="00081A81" w:rsidRDefault="00432D36" w:rsidP="00E26F20">
            <w:pPr>
              <w:spacing w:after="120"/>
              <w:rPr>
                <w:sz w:val="20"/>
                <w:szCs w:val="20"/>
              </w:rPr>
            </w:pPr>
            <w:r w:rsidRPr="00081A81">
              <w:rPr>
                <w:sz w:val="20"/>
                <w:szCs w:val="20"/>
              </w:rPr>
              <w:t>1. Налична информация, анализ и оценка за съдържание на устойчиви хлорорганични пестициди в почви, включени в Годишния доклад за състоянието на околната среда.</w:t>
            </w:r>
          </w:p>
          <w:p w:rsidR="008F1582" w:rsidRPr="00081A81" w:rsidRDefault="00432D36" w:rsidP="00E26F20">
            <w:pPr>
              <w:spacing w:after="120"/>
              <w:rPr>
                <w:sz w:val="20"/>
                <w:szCs w:val="20"/>
              </w:rPr>
            </w:pPr>
            <w:r w:rsidRPr="00081A81">
              <w:rPr>
                <w:sz w:val="20"/>
                <w:szCs w:val="20"/>
              </w:rPr>
              <w:t xml:space="preserve"> 2. Опазване на околната среда – в частност почви и води.</w:t>
            </w:r>
          </w:p>
        </w:tc>
      </w:tr>
      <w:tr w:rsidR="00FE2518" w:rsidRPr="00654DF5">
        <w:tc>
          <w:tcPr>
            <w:tcW w:w="540" w:type="dxa"/>
            <w:shd w:val="clear" w:color="auto" w:fill="auto"/>
          </w:tcPr>
          <w:p w:rsidR="00FE2518" w:rsidRPr="00081A81" w:rsidRDefault="00FE2518" w:rsidP="00E26F20">
            <w:pPr>
              <w:spacing w:after="120"/>
              <w:rPr>
                <w:sz w:val="18"/>
                <w:szCs w:val="18"/>
                <w:shd w:val="clear" w:color="auto" w:fill="FFFFFF"/>
              </w:rPr>
            </w:pPr>
            <w:r w:rsidRPr="00081A81">
              <w:rPr>
                <w:sz w:val="18"/>
                <w:szCs w:val="18"/>
                <w:shd w:val="clear" w:color="auto" w:fill="FFFFFF"/>
              </w:rPr>
              <w:t>9.2.</w:t>
            </w:r>
          </w:p>
        </w:tc>
        <w:tc>
          <w:tcPr>
            <w:tcW w:w="5333" w:type="dxa"/>
            <w:shd w:val="clear" w:color="auto" w:fill="auto"/>
          </w:tcPr>
          <w:p w:rsidR="00FE2518" w:rsidRPr="00081A81" w:rsidRDefault="00FE2518" w:rsidP="00FE2518">
            <w:pPr>
              <w:spacing w:after="120"/>
              <w:jc w:val="both"/>
              <w:rPr>
                <w:sz w:val="20"/>
                <w:szCs w:val="20"/>
                <w:lang w:val="ru-RU"/>
              </w:rPr>
            </w:pPr>
            <w:r w:rsidRPr="00081A81">
              <w:rPr>
                <w:sz w:val="20"/>
                <w:szCs w:val="20"/>
                <w:lang w:val="ru-RU"/>
              </w:rPr>
              <w:t xml:space="preserve">Организиране на мониторинг за определяне на съдържанието на пестициди в почвите в района на предприятията, произвеждащи такива вещества. </w:t>
            </w:r>
          </w:p>
          <w:p w:rsidR="00FE2518" w:rsidRPr="00081A81" w:rsidRDefault="00FE2518" w:rsidP="00E26F20">
            <w:pPr>
              <w:spacing w:after="120"/>
              <w:rPr>
                <w:sz w:val="20"/>
                <w:szCs w:val="20"/>
                <w:lang w:val="ru-RU"/>
              </w:rPr>
            </w:pPr>
          </w:p>
        </w:tc>
        <w:tc>
          <w:tcPr>
            <w:tcW w:w="2160" w:type="dxa"/>
            <w:shd w:val="clear" w:color="auto" w:fill="auto"/>
          </w:tcPr>
          <w:p w:rsidR="00FE2518" w:rsidRPr="00081A81" w:rsidRDefault="00FE2518" w:rsidP="00E26F20">
            <w:pPr>
              <w:spacing w:after="120"/>
              <w:jc w:val="both"/>
              <w:rPr>
                <w:sz w:val="20"/>
                <w:szCs w:val="20"/>
                <w:lang w:val="ru-RU"/>
              </w:rPr>
            </w:pPr>
            <w:r w:rsidRPr="00081A81">
              <w:rPr>
                <w:sz w:val="20"/>
                <w:szCs w:val="20"/>
                <w:lang w:val="ru-RU"/>
              </w:rPr>
              <w:t>ИАОС</w:t>
            </w:r>
          </w:p>
          <w:p w:rsidR="00FE2518" w:rsidRPr="00081A81" w:rsidRDefault="00FE2518" w:rsidP="00E26F20">
            <w:pPr>
              <w:spacing w:after="120"/>
              <w:jc w:val="both"/>
              <w:rPr>
                <w:sz w:val="20"/>
                <w:szCs w:val="20"/>
                <w:lang w:val="ru-RU"/>
              </w:rPr>
            </w:pPr>
            <w:r w:rsidRPr="00081A81">
              <w:rPr>
                <w:sz w:val="20"/>
                <w:szCs w:val="20"/>
                <w:lang w:val="ru-RU"/>
              </w:rPr>
              <w:t>РИОСВ</w:t>
            </w:r>
          </w:p>
        </w:tc>
        <w:tc>
          <w:tcPr>
            <w:tcW w:w="1689" w:type="dxa"/>
            <w:shd w:val="clear" w:color="auto" w:fill="auto"/>
          </w:tcPr>
          <w:p w:rsidR="00FE2518" w:rsidRPr="00081A81" w:rsidRDefault="00FE2518" w:rsidP="00E26F20">
            <w:pPr>
              <w:spacing w:after="120"/>
              <w:jc w:val="center"/>
              <w:rPr>
                <w:sz w:val="20"/>
                <w:szCs w:val="20"/>
              </w:rPr>
            </w:pPr>
            <w:r w:rsidRPr="00081A81">
              <w:rPr>
                <w:sz w:val="20"/>
                <w:szCs w:val="20"/>
              </w:rPr>
              <w:t>постоянен</w:t>
            </w:r>
          </w:p>
        </w:tc>
        <w:tc>
          <w:tcPr>
            <w:tcW w:w="2546" w:type="dxa"/>
            <w:shd w:val="clear" w:color="auto" w:fill="auto"/>
          </w:tcPr>
          <w:p w:rsidR="00002A8C" w:rsidRPr="00081A81" w:rsidRDefault="00002A8C" w:rsidP="00002A8C">
            <w:pPr>
              <w:spacing w:after="120"/>
              <w:rPr>
                <w:sz w:val="20"/>
                <w:szCs w:val="20"/>
                <w:lang w:val="ru-RU"/>
              </w:rPr>
            </w:pPr>
            <w:r w:rsidRPr="00081A81">
              <w:rPr>
                <w:sz w:val="20"/>
                <w:szCs w:val="20"/>
                <w:lang w:val="ru-RU"/>
              </w:rPr>
              <w:t>1. Брой взети и анализирани почвени проби за остатъци на пестициди произвеждани от предприятието.</w:t>
            </w:r>
          </w:p>
          <w:p w:rsidR="00002A8C" w:rsidRPr="00081A81" w:rsidRDefault="00002A8C" w:rsidP="00002A8C">
            <w:pPr>
              <w:spacing w:after="120"/>
              <w:rPr>
                <w:sz w:val="20"/>
                <w:szCs w:val="20"/>
                <w:lang w:val="ru-RU"/>
              </w:rPr>
            </w:pPr>
            <w:r w:rsidRPr="00081A81">
              <w:rPr>
                <w:sz w:val="20"/>
                <w:szCs w:val="20"/>
                <w:lang w:val="ru-RU"/>
              </w:rPr>
              <w:t>2. Брой проби с установено съдържание под МДК на остатъци от пестициди, които са обект на ежегодния мониторинг.</w:t>
            </w:r>
          </w:p>
          <w:p w:rsidR="00FE2518" w:rsidRPr="00081A81" w:rsidRDefault="00002A8C" w:rsidP="00002A8C">
            <w:pPr>
              <w:spacing w:after="120"/>
              <w:rPr>
                <w:sz w:val="20"/>
                <w:szCs w:val="20"/>
                <w:lang w:val="ru-RU"/>
              </w:rPr>
            </w:pPr>
            <w:r w:rsidRPr="00081A81">
              <w:rPr>
                <w:sz w:val="20"/>
                <w:szCs w:val="20"/>
                <w:lang w:val="ru-RU"/>
              </w:rPr>
              <w:t>2. Брой взети и анализирани почвени проби с установено съдържание над МДК на остатъци от  пестициди, които са обект на ежегодния мониторинг.</w:t>
            </w:r>
          </w:p>
        </w:tc>
        <w:tc>
          <w:tcPr>
            <w:tcW w:w="1083" w:type="dxa"/>
            <w:shd w:val="clear" w:color="auto" w:fill="auto"/>
          </w:tcPr>
          <w:p w:rsidR="00FE2518" w:rsidRPr="00081A81" w:rsidRDefault="000329BC" w:rsidP="00E26F20">
            <w:pPr>
              <w:spacing w:after="120"/>
              <w:rPr>
                <w:sz w:val="18"/>
                <w:szCs w:val="18"/>
                <w:shd w:val="clear" w:color="auto" w:fill="FFFFFF"/>
              </w:rPr>
            </w:pPr>
            <w:r w:rsidRPr="00081A81">
              <w:rPr>
                <w:sz w:val="18"/>
                <w:szCs w:val="18"/>
                <w:shd w:val="clear" w:color="auto" w:fill="FFFFFF"/>
              </w:rPr>
              <w:t>среден</w:t>
            </w:r>
          </w:p>
        </w:tc>
        <w:tc>
          <w:tcPr>
            <w:tcW w:w="2337" w:type="dxa"/>
            <w:shd w:val="clear" w:color="auto" w:fill="auto"/>
          </w:tcPr>
          <w:p w:rsidR="003F25EE" w:rsidRPr="00081A81" w:rsidRDefault="003F25EE" w:rsidP="003F25EE">
            <w:pPr>
              <w:spacing w:after="120"/>
              <w:rPr>
                <w:sz w:val="20"/>
                <w:szCs w:val="20"/>
                <w:lang w:val="ru-RU"/>
              </w:rPr>
            </w:pPr>
            <w:r w:rsidRPr="00081A81">
              <w:rPr>
                <w:sz w:val="20"/>
                <w:szCs w:val="20"/>
                <w:lang w:val="ru-RU"/>
              </w:rPr>
              <w:t>Налична информация за съдържание на  пестициди в почви.</w:t>
            </w:r>
          </w:p>
          <w:p w:rsidR="003F25EE" w:rsidRPr="00B82E03" w:rsidRDefault="003F25EE" w:rsidP="003F25EE">
            <w:pPr>
              <w:spacing w:after="120"/>
              <w:jc w:val="both"/>
              <w:rPr>
                <w:sz w:val="20"/>
                <w:szCs w:val="20"/>
              </w:rPr>
            </w:pPr>
            <w:r w:rsidRPr="00081A81">
              <w:rPr>
                <w:sz w:val="20"/>
                <w:szCs w:val="20"/>
                <w:lang w:val="ru-RU"/>
              </w:rPr>
              <w:t>Опазване на околната среда –</w:t>
            </w:r>
            <w:r w:rsidR="00F54FC2" w:rsidRPr="00081A81">
              <w:rPr>
                <w:sz w:val="20"/>
                <w:szCs w:val="20"/>
                <w:lang w:val="ru-RU"/>
              </w:rPr>
              <w:t xml:space="preserve"> в частност почвите от замърсяване с пестициди </w:t>
            </w:r>
            <w:r w:rsidRPr="00081A81">
              <w:rPr>
                <w:sz w:val="20"/>
                <w:szCs w:val="20"/>
              </w:rPr>
              <w:t>.</w:t>
            </w:r>
          </w:p>
          <w:p w:rsidR="00FE2518" w:rsidRPr="00210201" w:rsidRDefault="00FE2518" w:rsidP="00E26F20">
            <w:pPr>
              <w:spacing w:after="120"/>
              <w:rPr>
                <w:sz w:val="20"/>
                <w:szCs w:val="20"/>
                <w:lang w:val="ru-RU"/>
              </w:rPr>
            </w:pPr>
          </w:p>
        </w:tc>
      </w:tr>
      <w:tr w:rsidR="00FE2518" w:rsidRPr="00654DF5">
        <w:tc>
          <w:tcPr>
            <w:tcW w:w="540" w:type="dxa"/>
            <w:shd w:val="clear" w:color="auto" w:fill="auto"/>
          </w:tcPr>
          <w:p w:rsidR="00FE2518" w:rsidRPr="00081A81" w:rsidRDefault="00FE2518" w:rsidP="00E26F20">
            <w:pPr>
              <w:spacing w:after="120"/>
              <w:rPr>
                <w:sz w:val="18"/>
                <w:szCs w:val="18"/>
                <w:shd w:val="clear" w:color="auto" w:fill="FFFFFF"/>
              </w:rPr>
            </w:pPr>
            <w:r w:rsidRPr="00081A81">
              <w:rPr>
                <w:sz w:val="18"/>
                <w:szCs w:val="18"/>
                <w:shd w:val="clear" w:color="auto" w:fill="FFFFFF"/>
              </w:rPr>
              <w:lastRenderedPageBreak/>
              <w:t>9.3.</w:t>
            </w:r>
          </w:p>
        </w:tc>
        <w:tc>
          <w:tcPr>
            <w:tcW w:w="5333" w:type="dxa"/>
            <w:shd w:val="clear" w:color="auto" w:fill="auto"/>
          </w:tcPr>
          <w:p w:rsidR="00FE2518" w:rsidRPr="00081A81" w:rsidRDefault="00FE2518" w:rsidP="00D76651">
            <w:pPr>
              <w:spacing w:after="120"/>
              <w:jc w:val="both"/>
              <w:rPr>
                <w:sz w:val="20"/>
                <w:szCs w:val="20"/>
                <w:lang w:val="ru-RU"/>
              </w:rPr>
            </w:pPr>
            <w:r w:rsidRPr="00081A81">
              <w:rPr>
                <w:sz w:val="20"/>
                <w:szCs w:val="20"/>
                <w:lang w:val="ru-RU"/>
              </w:rPr>
              <w:t>Предоставяне на МОСВ/БД резултатите от изпълнявания мониторинг на пестицидите в почвите, във връзка с планиране на контролен мониторинг на водите за съответните пестициди, в местата с установени замърсявания на почвите.</w:t>
            </w:r>
          </w:p>
          <w:p w:rsidR="00FE2518" w:rsidRPr="00081A81" w:rsidRDefault="00FE2518" w:rsidP="00E26F20">
            <w:pPr>
              <w:spacing w:after="120"/>
              <w:rPr>
                <w:sz w:val="20"/>
                <w:szCs w:val="20"/>
                <w:lang w:val="ru-RU"/>
              </w:rPr>
            </w:pPr>
          </w:p>
        </w:tc>
        <w:tc>
          <w:tcPr>
            <w:tcW w:w="2160" w:type="dxa"/>
            <w:shd w:val="clear" w:color="auto" w:fill="auto"/>
          </w:tcPr>
          <w:p w:rsidR="00FE2518" w:rsidRPr="00081A81" w:rsidRDefault="00FE2518" w:rsidP="00E26F20">
            <w:pPr>
              <w:spacing w:after="120"/>
              <w:jc w:val="both"/>
              <w:rPr>
                <w:sz w:val="20"/>
                <w:szCs w:val="20"/>
                <w:lang w:val="ru-RU"/>
              </w:rPr>
            </w:pPr>
            <w:r w:rsidRPr="00081A81">
              <w:rPr>
                <w:sz w:val="20"/>
                <w:szCs w:val="20"/>
                <w:lang w:val="ru-RU"/>
              </w:rPr>
              <w:t>ИАОС</w:t>
            </w:r>
          </w:p>
          <w:p w:rsidR="00FE2518" w:rsidRPr="00081A81" w:rsidRDefault="00FE2518" w:rsidP="00E26F20">
            <w:pPr>
              <w:spacing w:after="120"/>
              <w:jc w:val="both"/>
              <w:rPr>
                <w:sz w:val="20"/>
                <w:szCs w:val="20"/>
                <w:lang w:val="ru-RU"/>
              </w:rPr>
            </w:pPr>
            <w:r w:rsidRPr="00081A81">
              <w:rPr>
                <w:sz w:val="20"/>
                <w:szCs w:val="20"/>
                <w:lang w:val="ru-RU"/>
              </w:rPr>
              <w:t>РИОСВ</w:t>
            </w:r>
          </w:p>
        </w:tc>
        <w:tc>
          <w:tcPr>
            <w:tcW w:w="1689" w:type="dxa"/>
            <w:shd w:val="clear" w:color="auto" w:fill="auto"/>
          </w:tcPr>
          <w:p w:rsidR="00FE2518" w:rsidRPr="00081A81" w:rsidRDefault="00FE2518" w:rsidP="00E26F20">
            <w:pPr>
              <w:spacing w:after="120"/>
              <w:jc w:val="center"/>
              <w:rPr>
                <w:sz w:val="20"/>
                <w:szCs w:val="20"/>
              </w:rPr>
            </w:pPr>
            <w:r w:rsidRPr="00081A81">
              <w:rPr>
                <w:sz w:val="20"/>
                <w:szCs w:val="20"/>
              </w:rPr>
              <w:t>постоянен</w:t>
            </w:r>
          </w:p>
        </w:tc>
        <w:tc>
          <w:tcPr>
            <w:tcW w:w="2546" w:type="dxa"/>
            <w:shd w:val="clear" w:color="auto" w:fill="auto"/>
          </w:tcPr>
          <w:p w:rsidR="00FE2518" w:rsidRPr="00081A81" w:rsidRDefault="00FE2518" w:rsidP="00E26F20">
            <w:pPr>
              <w:spacing w:after="120"/>
              <w:rPr>
                <w:sz w:val="20"/>
                <w:szCs w:val="20"/>
                <w:lang w:val="ru-RU"/>
              </w:rPr>
            </w:pPr>
          </w:p>
        </w:tc>
        <w:tc>
          <w:tcPr>
            <w:tcW w:w="1083" w:type="dxa"/>
            <w:shd w:val="clear" w:color="auto" w:fill="auto"/>
          </w:tcPr>
          <w:p w:rsidR="00773E3D" w:rsidRPr="00081A81" w:rsidRDefault="00773E3D" w:rsidP="00E26F20">
            <w:pPr>
              <w:spacing w:after="120"/>
              <w:rPr>
                <w:sz w:val="18"/>
                <w:szCs w:val="18"/>
                <w:shd w:val="clear" w:color="auto" w:fill="FFFFFF"/>
              </w:rPr>
            </w:pPr>
            <w:r w:rsidRPr="00081A81">
              <w:rPr>
                <w:sz w:val="18"/>
                <w:szCs w:val="18"/>
                <w:shd w:val="clear" w:color="auto" w:fill="FFFFFF"/>
              </w:rPr>
              <w:t>среден</w:t>
            </w:r>
          </w:p>
        </w:tc>
        <w:tc>
          <w:tcPr>
            <w:tcW w:w="2337" w:type="dxa"/>
            <w:shd w:val="clear" w:color="auto" w:fill="auto"/>
          </w:tcPr>
          <w:p w:rsidR="00FE2518" w:rsidRPr="00210201" w:rsidRDefault="0087088F" w:rsidP="00E26F20">
            <w:pPr>
              <w:spacing w:after="120"/>
              <w:rPr>
                <w:sz w:val="20"/>
                <w:szCs w:val="20"/>
                <w:lang w:val="ru-RU"/>
              </w:rPr>
            </w:pPr>
            <w:r w:rsidRPr="00081A81">
              <w:rPr>
                <w:sz w:val="20"/>
                <w:szCs w:val="20"/>
              </w:rPr>
              <w:t>Предотвратяването и/или</w:t>
            </w:r>
            <w:r w:rsidRPr="00081A81">
              <w:rPr>
                <w:sz w:val="20"/>
                <w:szCs w:val="20"/>
                <w:lang w:val="ru-RU"/>
              </w:rPr>
              <w:t xml:space="preserve"> намаляването на замърсяването на  почвите с пестициди гарантира намаляването на рисковете и въздействието от употребата на пестициди върху здравето на хората и върху околната среда.</w:t>
            </w:r>
          </w:p>
        </w:tc>
      </w:tr>
      <w:tr w:rsidR="008F1582" w:rsidRPr="00654DF5">
        <w:tc>
          <w:tcPr>
            <w:tcW w:w="15688" w:type="dxa"/>
            <w:gridSpan w:val="7"/>
            <w:shd w:val="clear" w:color="auto" w:fill="auto"/>
          </w:tcPr>
          <w:p w:rsidR="008F1582" w:rsidRPr="00AC2766" w:rsidRDefault="008F1582" w:rsidP="00E26F20">
            <w:pPr>
              <w:spacing w:after="120"/>
              <w:ind w:left="708" w:hanging="708"/>
              <w:jc w:val="both"/>
              <w:rPr>
                <w:b/>
              </w:rPr>
            </w:pPr>
            <w:r w:rsidRPr="00AC2766">
              <w:rPr>
                <w:b/>
                <w:sz w:val="20"/>
                <w:szCs w:val="20"/>
                <w:shd w:val="clear" w:color="auto" w:fill="FFFFFF"/>
              </w:rPr>
              <w:t>1</w:t>
            </w:r>
            <w:r>
              <w:rPr>
                <w:b/>
                <w:sz w:val="20"/>
                <w:szCs w:val="20"/>
                <w:shd w:val="clear" w:color="auto" w:fill="FFFFFF"/>
              </w:rPr>
              <w:t>1</w:t>
            </w:r>
            <w:r w:rsidRPr="00AC2766">
              <w:rPr>
                <w:b/>
                <w:sz w:val="20"/>
                <w:szCs w:val="20"/>
                <w:shd w:val="clear" w:color="auto" w:fill="FFFFFF"/>
              </w:rPr>
              <w:t xml:space="preserve">. Информация и повишаване на осведомеността </w:t>
            </w:r>
            <w:r w:rsidRPr="00AC2766">
              <w:rPr>
                <w:b/>
                <w:sz w:val="20"/>
                <w:szCs w:val="20"/>
              </w:rPr>
              <w:t>относно въздействието от употребата на пестициди за здравето на хората и околната среда</w:t>
            </w:r>
          </w:p>
        </w:tc>
      </w:tr>
      <w:tr w:rsidR="008F1582" w:rsidRPr="00654DF5">
        <w:tc>
          <w:tcPr>
            <w:tcW w:w="540" w:type="dxa"/>
            <w:shd w:val="clear" w:color="auto" w:fill="auto"/>
          </w:tcPr>
          <w:p w:rsidR="008F1582" w:rsidRPr="00AC2766" w:rsidRDefault="008F1582" w:rsidP="00E26F20">
            <w:pPr>
              <w:spacing w:after="120"/>
              <w:rPr>
                <w:sz w:val="16"/>
                <w:szCs w:val="16"/>
                <w:shd w:val="clear" w:color="auto" w:fill="FFFFFF"/>
              </w:rPr>
            </w:pPr>
            <w:r w:rsidRPr="00AC2766">
              <w:rPr>
                <w:sz w:val="16"/>
                <w:szCs w:val="16"/>
                <w:shd w:val="clear" w:color="auto" w:fill="FFFFFF"/>
              </w:rPr>
              <w:t>1</w:t>
            </w:r>
            <w:r>
              <w:rPr>
                <w:sz w:val="16"/>
                <w:szCs w:val="16"/>
                <w:shd w:val="clear" w:color="auto" w:fill="FFFFFF"/>
              </w:rPr>
              <w:t>1</w:t>
            </w:r>
            <w:r w:rsidRPr="00AC2766">
              <w:rPr>
                <w:sz w:val="16"/>
                <w:szCs w:val="16"/>
                <w:shd w:val="clear" w:color="auto" w:fill="FFFFFF"/>
              </w:rPr>
              <w:t>.1.</w:t>
            </w:r>
          </w:p>
        </w:tc>
        <w:tc>
          <w:tcPr>
            <w:tcW w:w="5333" w:type="dxa"/>
            <w:shd w:val="clear" w:color="auto" w:fill="auto"/>
          </w:tcPr>
          <w:p w:rsidR="008F1582" w:rsidRPr="008715A9" w:rsidRDefault="008F1582" w:rsidP="00E26F20">
            <w:pPr>
              <w:spacing w:after="120"/>
              <w:rPr>
                <w:sz w:val="20"/>
                <w:szCs w:val="20"/>
              </w:rPr>
            </w:pPr>
            <w:r w:rsidRPr="00000A54">
              <w:rPr>
                <w:sz w:val="20"/>
                <w:szCs w:val="20"/>
                <w:lang w:val="ru-RU"/>
              </w:rPr>
              <w:t>П</w:t>
            </w:r>
            <w:r>
              <w:rPr>
                <w:sz w:val="20"/>
                <w:szCs w:val="20"/>
              </w:rPr>
              <w:t>редоставяне</w:t>
            </w:r>
            <w:r w:rsidRPr="00000A54">
              <w:rPr>
                <w:sz w:val="20"/>
                <w:szCs w:val="20"/>
              </w:rPr>
              <w:t xml:space="preserve"> </w:t>
            </w:r>
            <w:r w:rsidRPr="001350FC">
              <w:rPr>
                <w:sz w:val="20"/>
                <w:szCs w:val="20"/>
              </w:rPr>
              <w:t xml:space="preserve">чрез интернет страницата на </w:t>
            </w:r>
            <w:r>
              <w:rPr>
                <w:sz w:val="20"/>
                <w:szCs w:val="20"/>
              </w:rPr>
              <w:t>ЦОРХВ</w:t>
            </w:r>
            <w:r w:rsidRPr="001350FC">
              <w:rPr>
                <w:lang w:val="ru-RU"/>
              </w:rPr>
              <w:t xml:space="preserve"> </w:t>
            </w:r>
            <w:r w:rsidRPr="002A4FF0">
              <w:rPr>
                <w:sz w:val="20"/>
                <w:szCs w:val="20"/>
                <w:lang w:val="ru-RU"/>
              </w:rPr>
              <w:t>и на МЗ</w:t>
            </w:r>
            <w:r>
              <w:rPr>
                <w:lang w:val="ru-RU"/>
              </w:rPr>
              <w:t xml:space="preserve"> </w:t>
            </w:r>
            <w:r w:rsidRPr="001350FC">
              <w:rPr>
                <w:sz w:val="20"/>
                <w:szCs w:val="20"/>
              </w:rPr>
              <w:t xml:space="preserve">на </w:t>
            </w:r>
            <w:r w:rsidRPr="001350FC">
              <w:rPr>
                <w:sz w:val="20"/>
                <w:szCs w:val="20"/>
                <w:lang w:val="ru-RU"/>
              </w:rPr>
              <w:t>и</w:t>
            </w:r>
            <w:r w:rsidRPr="00000A54">
              <w:rPr>
                <w:sz w:val="20"/>
                <w:szCs w:val="20"/>
                <w:lang w:val="ru-RU"/>
              </w:rPr>
              <w:t xml:space="preserve">нформация </w:t>
            </w:r>
            <w:r w:rsidRPr="00000A54">
              <w:rPr>
                <w:sz w:val="20"/>
                <w:szCs w:val="20"/>
              </w:rPr>
              <w:t xml:space="preserve">за </w:t>
            </w:r>
            <w:r w:rsidRPr="00000A54">
              <w:rPr>
                <w:iCs/>
                <w:sz w:val="20"/>
                <w:szCs w:val="20"/>
              </w:rPr>
              <w:t>широката общественост</w:t>
            </w:r>
            <w:r w:rsidRPr="00000A54">
              <w:rPr>
                <w:sz w:val="20"/>
                <w:szCs w:val="20"/>
                <w:lang w:val="ru-RU"/>
              </w:rPr>
              <w:t xml:space="preserve"> относно продуктите за растителна защита, за рисковете и възможните остри и хронични последици за здравето на хората, неприцелните организми и околната среда вследствие на употребата им, както и относно използването на нехимични алтернативи</w:t>
            </w:r>
            <w:r>
              <w:rPr>
                <w:sz w:val="20"/>
                <w:szCs w:val="20"/>
                <w:lang w:val="ru-RU"/>
              </w:rPr>
              <w:t>.</w:t>
            </w:r>
          </w:p>
        </w:tc>
        <w:tc>
          <w:tcPr>
            <w:tcW w:w="2160" w:type="dxa"/>
            <w:shd w:val="clear" w:color="auto" w:fill="auto"/>
          </w:tcPr>
          <w:p w:rsidR="008F1582" w:rsidRPr="009C0C29" w:rsidRDefault="008F1582" w:rsidP="00E26F20">
            <w:pPr>
              <w:spacing w:after="120"/>
              <w:rPr>
                <w:sz w:val="20"/>
                <w:szCs w:val="20"/>
              </w:rPr>
            </w:pPr>
            <w:r w:rsidRPr="00000A54">
              <w:rPr>
                <w:sz w:val="20"/>
                <w:szCs w:val="20"/>
              </w:rPr>
              <w:t>ЦОР</w:t>
            </w:r>
            <w:r>
              <w:rPr>
                <w:sz w:val="20"/>
                <w:szCs w:val="20"/>
              </w:rPr>
              <w:t>ХВ, МЗ</w:t>
            </w:r>
          </w:p>
          <w:p w:rsidR="008F1582" w:rsidRPr="009C0C29" w:rsidRDefault="008F1582" w:rsidP="00E26F20">
            <w:pPr>
              <w:spacing w:after="120"/>
              <w:rPr>
                <w:sz w:val="20"/>
                <w:szCs w:val="20"/>
                <w:shd w:val="clear" w:color="auto" w:fill="FFFFFF"/>
                <w:lang w:val="en-US"/>
              </w:rPr>
            </w:pPr>
          </w:p>
        </w:tc>
        <w:tc>
          <w:tcPr>
            <w:tcW w:w="1689" w:type="dxa"/>
            <w:shd w:val="clear" w:color="auto" w:fill="auto"/>
          </w:tcPr>
          <w:p w:rsidR="008F1582" w:rsidRPr="00000A54" w:rsidRDefault="008F1582" w:rsidP="00E26F20">
            <w:pPr>
              <w:spacing w:after="120"/>
              <w:rPr>
                <w:sz w:val="20"/>
                <w:szCs w:val="20"/>
                <w:shd w:val="clear" w:color="auto" w:fill="FFFFFF"/>
              </w:rPr>
            </w:pPr>
            <w:r w:rsidRPr="00000A54">
              <w:rPr>
                <w:sz w:val="20"/>
                <w:szCs w:val="20"/>
              </w:rPr>
              <w:t>постоянен</w:t>
            </w:r>
          </w:p>
        </w:tc>
        <w:tc>
          <w:tcPr>
            <w:tcW w:w="2546" w:type="dxa"/>
            <w:shd w:val="clear" w:color="auto" w:fill="auto"/>
          </w:tcPr>
          <w:p w:rsidR="008F1582" w:rsidRDefault="008F1582" w:rsidP="00E26F20">
            <w:pPr>
              <w:spacing w:after="120"/>
              <w:rPr>
                <w:sz w:val="20"/>
                <w:szCs w:val="20"/>
                <w:lang w:val="ru-RU"/>
              </w:rPr>
            </w:pPr>
            <w:r w:rsidRPr="002E2268">
              <w:rPr>
                <w:sz w:val="20"/>
                <w:szCs w:val="20"/>
                <w:lang w:val="ru-RU"/>
              </w:rPr>
              <w:t>Брой случаи на остро и хронично отравяне с пестициди на професионални потребители, оператори и селскостопански работници.</w:t>
            </w:r>
          </w:p>
          <w:p w:rsidR="00142F64" w:rsidRPr="00142F64" w:rsidRDefault="00142F64" w:rsidP="00E26F20">
            <w:pPr>
              <w:spacing w:after="120"/>
              <w:rPr>
                <w:color w:val="FF0000"/>
                <w:sz w:val="20"/>
                <w:szCs w:val="20"/>
                <w:lang w:val="ru-RU"/>
              </w:rPr>
            </w:pPr>
            <w:r w:rsidRPr="00081A81">
              <w:rPr>
                <w:sz w:val="20"/>
                <w:szCs w:val="20"/>
              </w:rPr>
              <w:t>Брой публикувани информации относно рисковете и възможните остри и хронични последици за здравето на хората, неприцелните организми и околната среда, вследствие от употребата на пестициди</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val="restart"/>
            <w:shd w:val="clear" w:color="auto" w:fill="auto"/>
          </w:tcPr>
          <w:p w:rsidR="008F1582" w:rsidRPr="00AB1F6C" w:rsidRDefault="008F1582" w:rsidP="00E26F20">
            <w:pPr>
              <w:spacing w:after="120"/>
              <w:rPr>
                <w:sz w:val="20"/>
                <w:szCs w:val="20"/>
              </w:rPr>
            </w:pPr>
            <w:r>
              <w:rPr>
                <w:sz w:val="20"/>
                <w:szCs w:val="20"/>
                <w:lang w:val="ru-RU"/>
              </w:rPr>
              <w:t xml:space="preserve">1. </w:t>
            </w:r>
            <w:r w:rsidRPr="00AB1F6C">
              <w:rPr>
                <w:sz w:val="20"/>
                <w:szCs w:val="20"/>
                <w:lang w:val="ru-RU"/>
              </w:rPr>
              <w:t xml:space="preserve">Повишаване на осведомеността на </w:t>
            </w:r>
            <w:r w:rsidRPr="00AB1F6C">
              <w:rPr>
                <w:kern w:val="36"/>
                <w:sz w:val="20"/>
                <w:szCs w:val="20"/>
              </w:rPr>
              <w:t xml:space="preserve">широката общественост, на институциите, на професионалните и непрофесионалните потребители на пестициди, на </w:t>
            </w:r>
            <w:r w:rsidRPr="00AB1F6C">
              <w:rPr>
                <w:sz w:val="20"/>
                <w:szCs w:val="20"/>
                <w:lang w:val="ru-RU"/>
              </w:rPr>
              <w:t>операторите, на селскостопанските работници,</w:t>
            </w:r>
            <w:r w:rsidRPr="00AB1F6C">
              <w:rPr>
                <w:kern w:val="36"/>
                <w:sz w:val="20"/>
                <w:szCs w:val="20"/>
              </w:rPr>
              <w:t xml:space="preserve"> на дистрибуторите на продукти за растителна защита и на консултантите </w:t>
            </w:r>
            <w:r w:rsidRPr="00AB1F6C">
              <w:rPr>
                <w:sz w:val="20"/>
                <w:szCs w:val="20"/>
                <w:lang w:val="ru-RU"/>
              </w:rPr>
              <w:t>относно въздействието от уптребата на</w:t>
            </w:r>
            <w:r w:rsidRPr="00AB1F6C">
              <w:rPr>
                <w:color w:val="000000"/>
                <w:sz w:val="20"/>
                <w:szCs w:val="20"/>
              </w:rPr>
              <w:t xml:space="preserve"> продукти за растителна защита за здравето на хората и околната среда</w:t>
            </w:r>
            <w:r w:rsidRPr="00AB1F6C">
              <w:rPr>
                <w:sz w:val="20"/>
                <w:szCs w:val="20"/>
                <w:lang w:val="ru-RU"/>
              </w:rPr>
              <w:t>.</w:t>
            </w:r>
          </w:p>
          <w:p w:rsidR="008F1582" w:rsidRPr="00AB1F6C" w:rsidRDefault="008F1582" w:rsidP="00E26F20">
            <w:pPr>
              <w:spacing w:after="120"/>
              <w:rPr>
                <w:sz w:val="20"/>
                <w:szCs w:val="20"/>
                <w:lang w:val="ru-RU"/>
              </w:rPr>
            </w:pPr>
            <w:r>
              <w:rPr>
                <w:sz w:val="20"/>
                <w:szCs w:val="20"/>
                <w:lang w:val="ru-RU"/>
              </w:rPr>
              <w:t xml:space="preserve">2. </w:t>
            </w:r>
            <w:r w:rsidRPr="00AB1F6C">
              <w:rPr>
                <w:sz w:val="20"/>
                <w:szCs w:val="20"/>
                <w:lang w:val="ru-RU"/>
              </w:rPr>
              <w:t xml:space="preserve">Намаляване на рисковете и въздействието от употребата на пестициди върху </w:t>
            </w:r>
            <w:r w:rsidRPr="00AB1F6C">
              <w:rPr>
                <w:sz w:val="20"/>
                <w:szCs w:val="20"/>
                <w:lang w:val="ru-RU"/>
              </w:rPr>
              <w:lastRenderedPageBreak/>
              <w:t xml:space="preserve">здравето на хората, в резултат на повишената осведоменост на </w:t>
            </w:r>
            <w:r w:rsidRPr="00AB1F6C">
              <w:rPr>
                <w:kern w:val="36"/>
                <w:sz w:val="20"/>
                <w:szCs w:val="20"/>
              </w:rPr>
              <w:t>гореизброените лица.</w:t>
            </w:r>
          </w:p>
          <w:p w:rsidR="008F1582" w:rsidRPr="00AB1F6C" w:rsidRDefault="008F1582" w:rsidP="00E26F20">
            <w:pPr>
              <w:spacing w:after="120"/>
              <w:rPr>
                <w:sz w:val="20"/>
                <w:szCs w:val="20"/>
              </w:rPr>
            </w:pPr>
            <w:r>
              <w:rPr>
                <w:sz w:val="20"/>
                <w:szCs w:val="20"/>
                <w:lang w:val="ru-RU"/>
              </w:rPr>
              <w:t xml:space="preserve">3. </w:t>
            </w:r>
            <w:r w:rsidRPr="00AB1F6C">
              <w:rPr>
                <w:sz w:val="20"/>
                <w:szCs w:val="20"/>
                <w:lang w:val="ru-RU"/>
              </w:rPr>
              <w:t>Повишаване на информираността на институциите и на потребителите относно изискванията за продажба и употреба на продукти за растителна защита.</w:t>
            </w:r>
          </w:p>
          <w:p w:rsidR="008F1582" w:rsidRPr="001F0235" w:rsidRDefault="008F1582" w:rsidP="00E26F20">
            <w:pPr>
              <w:spacing w:after="120"/>
              <w:rPr>
                <w:sz w:val="20"/>
                <w:szCs w:val="20"/>
              </w:rPr>
            </w:pPr>
            <w:r>
              <w:rPr>
                <w:sz w:val="20"/>
                <w:szCs w:val="20"/>
                <w:lang w:val="ru-RU"/>
              </w:rPr>
              <w:t xml:space="preserve">4. </w:t>
            </w:r>
            <w:r w:rsidRPr="00AB1F6C">
              <w:rPr>
                <w:sz w:val="20"/>
                <w:szCs w:val="20"/>
                <w:lang w:val="ru-RU"/>
              </w:rPr>
              <w:t>Повишаване на информираността на институциите, дистрибуторите и земеделските производители относно риска от продажба и употреба на неразрешени, нелегални и фалшиви продукти за растителна защита.</w:t>
            </w:r>
          </w:p>
        </w:tc>
      </w:tr>
      <w:tr w:rsidR="008F1582" w:rsidRPr="00654DF5">
        <w:tc>
          <w:tcPr>
            <w:tcW w:w="540" w:type="dxa"/>
            <w:shd w:val="clear" w:color="auto" w:fill="auto"/>
          </w:tcPr>
          <w:p w:rsidR="008F1582" w:rsidRPr="00654DF5" w:rsidRDefault="008F1582" w:rsidP="00E26F20">
            <w:pPr>
              <w:spacing w:after="120"/>
              <w:rPr>
                <w:sz w:val="18"/>
                <w:szCs w:val="18"/>
                <w:shd w:val="clear" w:color="auto" w:fill="FFFFFF"/>
              </w:rPr>
            </w:pPr>
            <w:r w:rsidRPr="00AC2766">
              <w:rPr>
                <w:sz w:val="16"/>
                <w:szCs w:val="16"/>
                <w:shd w:val="clear" w:color="auto" w:fill="FFFFFF"/>
              </w:rPr>
              <w:t>1</w:t>
            </w:r>
            <w:r>
              <w:rPr>
                <w:sz w:val="16"/>
                <w:szCs w:val="16"/>
                <w:shd w:val="clear" w:color="auto" w:fill="FFFFFF"/>
              </w:rPr>
              <w:t>1</w:t>
            </w:r>
            <w:r w:rsidRPr="00AC2766">
              <w:rPr>
                <w:sz w:val="16"/>
                <w:szCs w:val="16"/>
                <w:shd w:val="clear" w:color="auto" w:fill="FFFFFF"/>
              </w:rPr>
              <w:t>.</w:t>
            </w:r>
            <w:r>
              <w:rPr>
                <w:sz w:val="16"/>
                <w:szCs w:val="16"/>
                <w:shd w:val="clear" w:color="auto" w:fill="FFFFFF"/>
              </w:rPr>
              <w:t>2</w:t>
            </w:r>
            <w:r w:rsidRPr="00AC2766">
              <w:rPr>
                <w:sz w:val="16"/>
                <w:szCs w:val="16"/>
                <w:shd w:val="clear" w:color="auto" w:fill="FFFFFF"/>
              </w:rPr>
              <w:t>.</w:t>
            </w:r>
          </w:p>
        </w:tc>
        <w:tc>
          <w:tcPr>
            <w:tcW w:w="5333" w:type="dxa"/>
            <w:shd w:val="clear" w:color="auto" w:fill="auto"/>
          </w:tcPr>
          <w:p w:rsidR="008F1582" w:rsidRPr="00C91410" w:rsidRDefault="008F1582" w:rsidP="00E26F20">
            <w:pPr>
              <w:spacing w:after="120"/>
              <w:rPr>
                <w:sz w:val="20"/>
                <w:szCs w:val="20"/>
              </w:rPr>
            </w:pPr>
            <w:r w:rsidRPr="00000A54">
              <w:rPr>
                <w:sz w:val="20"/>
                <w:szCs w:val="20"/>
                <w:lang w:val="ru-RU"/>
              </w:rPr>
              <w:t xml:space="preserve">Ежегодно представяне в </w:t>
            </w:r>
            <w:r>
              <w:rPr>
                <w:sz w:val="20"/>
                <w:szCs w:val="20"/>
                <w:lang w:val="ru-RU"/>
              </w:rPr>
              <w:t>БАБХ</w:t>
            </w:r>
            <w:r w:rsidRPr="00000A54">
              <w:rPr>
                <w:sz w:val="20"/>
                <w:szCs w:val="20"/>
                <w:lang w:val="ru-RU"/>
              </w:rPr>
              <w:t xml:space="preserve"> на всяка налична информация </w:t>
            </w:r>
            <w:r w:rsidRPr="00CC372A">
              <w:rPr>
                <w:color w:val="000000"/>
                <w:sz w:val="20"/>
                <w:szCs w:val="20"/>
              </w:rPr>
              <w:t>за липсата на очаквана ефикасност, за развиване на резистентност</w:t>
            </w:r>
            <w:r w:rsidRPr="00000A54">
              <w:rPr>
                <w:sz w:val="20"/>
                <w:szCs w:val="20"/>
              </w:rPr>
              <w:t>, както и за всяко неочаквано въздействие върху растенията, растителните продукти или околната среда</w:t>
            </w:r>
            <w:r w:rsidRPr="00000A54">
              <w:rPr>
                <w:sz w:val="20"/>
                <w:szCs w:val="20"/>
                <w:lang w:val="ru-RU"/>
              </w:rPr>
              <w:t>, както и информация от наблюдения за влиянието на продукта върху професионални потребители.</w:t>
            </w:r>
          </w:p>
        </w:tc>
        <w:tc>
          <w:tcPr>
            <w:tcW w:w="2160" w:type="dxa"/>
            <w:shd w:val="clear" w:color="auto" w:fill="auto"/>
          </w:tcPr>
          <w:p w:rsidR="008F1582" w:rsidRPr="00000A54" w:rsidRDefault="008F1582" w:rsidP="00E26F20">
            <w:pPr>
              <w:spacing w:after="120"/>
              <w:rPr>
                <w:sz w:val="20"/>
                <w:szCs w:val="20"/>
                <w:shd w:val="clear" w:color="auto" w:fill="FFFFFF"/>
              </w:rPr>
            </w:pPr>
            <w:r w:rsidRPr="00000A54">
              <w:rPr>
                <w:sz w:val="20"/>
                <w:szCs w:val="20"/>
                <w:lang w:val="ru-RU"/>
              </w:rPr>
              <w:t>притежателите на разрешението за пускане на пазара и употреба на продукти за растителна защита</w:t>
            </w:r>
          </w:p>
        </w:tc>
        <w:tc>
          <w:tcPr>
            <w:tcW w:w="1689" w:type="dxa"/>
            <w:shd w:val="clear" w:color="auto" w:fill="auto"/>
          </w:tcPr>
          <w:p w:rsidR="008F1582" w:rsidRPr="00000A54" w:rsidRDefault="008F1582" w:rsidP="00E26F20">
            <w:pPr>
              <w:spacing w:after="120"/>
              <w:rPr>
                <w:sz w:val="20"/>
                <w:szCs w:val="20"/>
                <w:shd w:val="clear" w:color="auto" w:fill="FFFFFF"/>
              </w:rPr>
            </w:pPr>
            <w:r w:rsidRPr="00BA2629">
              <w:rPr>
                <w:sz w:val="20"/>
                <w:szCs w:val="20"/>
              </w:rPr>
              <w:t>постоянен</w:t>
            </w:r>
          </w:p>
        </w:tc>
        <w:tc>
          <w:tcPr>
            <w:tcW w:w="2546" w:type="dxa"/>
            <w:shd w:val="clear" w:color="auto" w:fill="auto"/>
          </w:tcPr>
          <w:p w:rsidR="008F1582" w:rsidRPr="00F0203B" w:rsidRDefault="008F1582" w:rsidP="00E26F20">
            <w:pPr>
              <w:spacing w:after="120"/>
              <w:rPr>
                <w:sz w:val="20"/>
                <w:szCs w:val="20"/>
                <w:shd w:val="clear" w:color="auto" w:fill="FFFFFF"/>
              </w:rPr>
            </w:pPr>
            <w:r w:rsidRPr="00F0203B">
              <w:rPr>
                <w:sz w:val="20"/>
                <w:szCs w:val="20"/>
                <w:shd w:val="clear" w:color="auto" w:fill="FFFFFF"/>
              </w:rPr>
              <w:t xml:space="preserve">Брой докладвани случаи </w:t>
            </w:r>
            <w:r w:rsidRPr="00F0203B">
              <w:rPr>
                <w:color w:val="000000"/>
                <w:sz w:val="20"/>
                <w:szCs w:val="20"/>
              </w:rPr>
              <w:t>за липсата на очаквана ефикасност, за развиване на резистентност</w:t>
            </w:r>
            <w:r w:rsidRPr="00F0203B">
              <w:rPr>
                <w:sz w:val="20"/>
                <w:szCs w:val="20"/>
              </w:rPr>
              <w:t xml:space="preserve">, както и за всяко неочаквано въздействие върху растенията, растителните продукти или околната </w:t>
            </w:r>
            <w:r w:rsidRPr="00F0203B">
              <w:rPr>
                <w:sz w:val="20"/>
                <w:szCs w:val="20"/>
              </w:rPr>
              <w:lastRenderedPageBreak/>
              <w:t>среда</w:t>
            </w:r>
            <w:r w:rsidRPr="00F0203B">
              <w:rPr>
                <w:sz w:val="20"/>
                <w:szCs w:val="20"/>
                <w:lang w:val="ru-RU"/>
              </w:rPr>
              <w:t>, както и информация от наблюдения за влиянието на продукта върху професионални потребители</w:t>
            </w:r>
            <w:r w:rsidRPr="00F0203B">
              <w:rPr>
                <w:sz w:val="20"/>
                <w:szCs w:val="20"/>
                <w:shd w:val="clear" w:color="auto" w:fill="FFFFFF"/>
              </w:rPr>
              <w:t xml:space="preserve">. </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lastRenderedPageBreak/>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13453D" w:rsidRDefault="008F1582" w:rsidP="00E26F20">
            <w:pPr>
              <w:spacing w:after="120"/>
              <w:rPr>
                <w:sz w:val="18"/>
                <w:szCs w:val="18"/>
                <w:shd w:val="clear" w:color="auto" w:fill="FFFFFF"/>
              </w:rPr>
            </w:pPr>
            <w:r w:rsidRPr="0013453D">
              <w:rPr>
                <w:sz w:val="16"/>
                <w:szCs w:val="16"/>
                <w:shd w:val="clear" w:color="auto" w:fill="FFFFFF"/>
              </w:rPr>
              <w:lastRenderedPageBreak/>
              <w:t>1</w:t>
            </w:r>
            <w:r>
              <w:rPr>
                <w:sz w:val="16"/>
                <w:szCs w:val="16"/>
                <w:shd w:val="clear" w:color="auto" w:fill="FFFFFF"/>
              </w:rPr>
              <w:t>1</w:t>
            </w:r>
            <w:r w:rsidRPr="0013453D">
              <w:rPr>
                <w:sz w:val="16"/>
                <w:szCs w:val="16"/>
                <w:shd w:val="clear" w:color="auto" w:fill="FFFFFF"/>
              </w:rPr>
              <w:t>.3.</w:t>
            </w:r>
          </w:p>
        </w:tc>
        <w:tc>
          <w:tcPr>
            <w:tcW w:w="5333" w:type="dxa"/>
            <w:shd w:val="clear" w:color="auto" w:fill="auto"/>
          </w:tcPr>
          <w:p w:rsidR="008F1582" w:rsidRPr="0013453D" w:rsidRDefault="008F1582" w:rsidP="00E26F20">
            <w:pPr>
              <w:spacing w:after="120"/>
              <w:rPr>
                <w:sz w:val="20"/>
                <w:szCs w:val="20"/>
              </w:rPr>
            </w:pPr>
            <w:r w:rsidRPr="0013453D">
              <w:rPr>
                <w:sz w:val="20"/>
                <w:szCs w:val="20"/>
                <w:lang w:val="ru-RU"/>
              </w:rPr>
              <w:t xml:space="preserve">Събиране на информация относно случаите на остро </w:t>
            </w:r>
            <w:r w:rsidRPr="0013453D">
              <w:rPr>
                <w:sz w:val="20"/>
                <w:szCs w:val="20"/>
              </w:rPr>
              <w:t xml:space="preserve">отравяне </w:t>
            </w:r>
            <w:r w:rsidRPr="0013453D">
              <w:rPr>
                <w:sz w:val="20"/>
                <w:szCs w:val="20"/>
                <w:lang w:val="ru-RU"/>
              </w:rPr>
              <w:t>с продукти за растителна защита, както и на случаи на хронично отравяне, сред групи, които са изложени редовно на въздействието на продукти за растителна защита, като професионални потребители, оператори, селскостопански работници.</w:t>
            </w:r>
          </w:p>
        </w:tc>
        <w:tc>
          <w:tcPr>
            <w:tcW w:w="2160" w:type="dxa"/>
            <w:shd w:val="clear" w:color="auto" w:fill="auto"/>
          </w:tcPr>
          <w:p w:rsidR="008F1582" w:rsidRPr="0013453D" w:rsidRDefault="008F1582" w:rsidP="00E26F20">
            <w:pPr>
              <w:spacing w:after="120"/>
              <w:rPr>
                <w:sz w:val="20"/>
                <w:szCs w:val="20"/>
              </w:rPr>
            </w:pPr>
            <w:r w:rsidRPr="0013453D">
              <w:rPr>
                <w:sz w:val="20"/>
                <w:szCs w:val="20"/>
              </w:rPr>
              <w:t>МЗ</w:t>
            </w:r>
            <w:r w:rsidRPr="0013453D">
              <w:rPr>
                <w:sz w:val="20"/>
                <w:szCs w:val="20"/>
                <w:lang w:val="ru-RU"/>
              </w:rPr>
              <w:t xml:space="preserve"> </w:t>
            </w:r>
            <w:r w:rsidRPr="0013453D">
              <w:rPr>
                <w:sz w:val="20"/>
                <w:szCs w:val="20"/>
              </w:rPr>
              <w:t xml:space="preserve"> чрез</w:t>
            </w:r>
          </w:p>
          <w:p w:rsidR="008F1582" w:rsidRPr="0013453D" w:rsidRDefault="008F1582" w:rsidP="00E26F20">
            <w:pPr>
              <w:spacing w:after="120"/>
              <w:rPr>
                <w:b/>
                <w:i/>
                <w:sz w:val="20"/>
                <w:szCs w:val="20"/>
              </w:rPr>
            </w:pPr>
            <w:r w:rsidRPr="0013453D">
              <w:rPr>
                <w:sz w:val="20"/>
                <w:szCs w:val="20"/>
                <w:lang w:val="ru-RU"/>
              </w:rPr>
              <w:t>УМБАЛ</w:t>
            </w:r>
            <w:r w:rsidRPr="0013453D">
              <w:rPr>
                <w:sz w:val="20"/>
                <w:szCs w:val="20"/>
              </w:rPr>
              <w:t xml:space="preserve">СМ „Н. И. </w:t>
            </w:r>
            <w:r w:rsidRPr="0013453D">
              <w:rPr>
                <w:sz w:val="20"/>
                <w:szCs w:val="20"/>
                <w:lang w:val="ru-RU"/>
              </w:rPr>
              <w:t xml:space="preserve">Пирогов” </w:t>
            </w:r>
          </w:p>
          <w:p w:rsidR="008F1582" w:rsidRDefault="008F1582" w:rsidP="00E26F20">
            <w:pPr>
              <w:spacing w:after="120"/>
              <w:rPr>
                <w:sz w:val="20"/>
                <w:szCs w:val="20"/>
                <w:shd w:val="clear" w:color="auto" w:fill="FFFFFF"/>
              </w:rPr>
            </w:pPr>
          </w:p>
          <w:p w:rsidR="008F1582" w:rsidRDefault="008F1582" w:rsidP="00E26F20">
            <w:pPr>
              <w:spacing w:after="120"/>
              <w:rPr>
                <w:sz w:val="20"/>
                <w:szCs w:val="20"/>
                <w:shd w:val="clear" w:color="auto" w:fill="FFFFFF"/>
              </w:rPr>
            </w:pPr>
          </w:p>
          <w:p w:rsidR="008F1582" w:rsidRDefault="008F1582" w:rsidP="00E26F20">
            <w:pPr>
              <w:spacing w:after="120"/>
              <w:rPr>
                <w:sz w:val="20"/>
                <w:szCs w:val="20"/>
                <w:shd w:val="clear" w:color="auto" w:fill="FFFFFF"/>
              </w:rPr>
            </w:pPr>
          </w:p>
          <w:p w:rsidR="008F1582" w:rsidRDefault="008F1582" w:rsidP="00E26F20">
            <w:pPr>
              <w:spacing w:after="120"/>
              <w:rPr>
                <w:sz w:val="20"/>
                <w:szCs w:val="20"/>
                <w:shd w:val="clear" w:color="auto" w:fill="FFFFFF"/>
              </w:rPr>
            </w:pPr>
          </w:p>
          <w:p w:rsidR="008F1582" w:rsidRDefault="008F1582" w:rsidP="00E26F20">
            <w:pPr>
              <w:pStyle w:val="Normal0"/>
              <w:rPr>
                <w:rFonts w:eastAsia="Times New Roman"/>
                <w:sz w:val="20"/>
                <w:szCs w:val="20"/>
                <w:highlight w:val="yellow"/>
                <w:lang w:val="bg-BG" w:eastAsia="bg-BG"/>
              </w:rPr>
            </w:pPr>
          </w:p>
          <w:p w:rsidR="008F1582" w:rsidRDefault="008F1582" w:rsidP="00E26F20">
            <w:pPr>
              <w:spacing w:after="120"/>
              <w:rPr>
                <w:sz w:val="20"/>
                <w:szCs w:val="20"/>
                <w:shd w:val="clear" w:color="auto" w:fill="FFFFFF"/>
              </w:rPr>
            </w:pPr>
          </w:p>
          <w:p w:rsidR="008F1582" w:rsidRDefault="008F1582" w:rsidP="00E26F20">
            <w:pPr>
              <w:spacing w:after="120"/>
              <w:rPr>
                <w:sz w:val="20"/>
                <w:szCs w:val="20"/>
                <w:shd w:val="clear" w:color="auto" w:fill="FFFFFF"/>
              </w:rPr>
            </w:pPr>
          </w:p>
          <w:p w:rsidR="008F1582" w:rsidRDefault="008F1582" w:rsidP="00E26F20">
            <w:pPr>
              <w:spacing w:after="120"/>
              <w:rPr>
                <w:sz w:val="20"/>
                <w:szCs w:val="20"/>
                <w:shd w:val="clear" w:color="auto" w:fill="FFFFFF"/>
              </w:rPr>
            </w:pPr>
          </w:p>
          <w:p w:rsidR="008F1582" w:rsidRPr="006B7E67" w:rsidRDefault="008F1582" w:rsidP="00E26F20">
            <w:pPr>
              <w:pStyle w:val="Normal0"/>
              <w:rPr>
                <w:sz w:val="20"/>
                <w:szCs w:val="20"/>
                <w:shd w:val="clear" w:color="auto" w:fill="FFFFFF"/>
                <w:lang w:val="bg-BG"/>
              </w:rPr>
            </w:pPr>
          </w:p>
        </w:tc>
        <w:tc>
          <w:tcPr>
            <w:tcW w:w="1689" w:type="dxa"/>
            <w:shd w:val="clear" w:color="auto" w:fill="auto"/>
          </w:tcPr>
          <w:p w:rsidR="008F1582" w:rsidRDefault="0031417F" w:rsidP="00E26F20">
            <w:pPr>
              <w:spacing w:after="120"/>
              <w:rPr>
                <w:sz w:val="20"/>
                <w:szCs w:val="20"/>
              </w:rPr>
            </w:pPr>
            <w:r>
              <w:rPr>
                <w:sz w:val="20"/>
                <w:szCs w:val="20"/>
              </w:rPr>
              <w:lastRenderedPageBreak/>
              <w:t>п</w:t>
            </w:r>
            <w:r w:rsidR="008F1582" w:rsidRPr="0013453D">
              <w:rPr>
                <w:sz w:val="20"/>
                <w:szCs w:val="20"/>
              </w:rPr>
              <w:t>остоянен</w:t>
            </w:r>
          </w:p>
          <w:p w:rsidR="0031417F" w:rsidRDefault="0031417F" w:rsidP="00E26F20">
            <w:pPr>
              <w:spacing w:after="120"/>
              <w:rPr>
                <w:sz w:val="20"/>
                <w:szCs w:val="20"/>
              </w:rPr>
            </w:pPr>
          </w:p>
          <w:p w:rsidR="0031417F" w:rsidRDefault="0031417F" w:rsidP="00E26F20">
            <w:pPr>
              <w:spacing w:after="120"/>
              <w:rPr>
                <w:sz w:val="20"/>
                <w:szCs w:val="20"/>
              </w:rPr>
            </w:pPr>
          </w:p>
          <w:p w:rsidR="0031417F" w:rsidRDefault="0031417F" w:rsidP="00E26F20">
            <w:pPr>
              <w:spacing w:after="120"/>
              <w:rPr>
                <w:sz w:val="20"/>
                <w:szCs w:val="20"/>
              </w:rPr>
            </w:pPr>
          </w:p>
          <w:p w:rsidR="0031417F" w:rsidRDefault="0031417F" w:rsidP="00E26F20">
            <w:pPr>
              <w:spacing w:after="120"/>
              <w:rPr>
                <w:sz w:val="20"/>
                <w:szCs w:val="20"/>
              </w:rPr>
            </w:pPr>
          </w:p>
          <w:p w:rsidR="0031417F" w:rsidRDefault="0031417F" w:rsidP="00E26F20">
            <w:pPr>
              <w:spacing w:after="120"/>
              <w:rPr>
                <w:sz w:val="20"/>
                <w:szCs w:val="20"/>
              </w:rPr>
            </w:pPr>
          </w:p>
          <w:p w:rsidR="0031417F" w:rsidRDefault="0031417F" w:rsidP="00E26F20">
            <w:pPr>
              <w:spacing w:after="120"/>
              <w:rPr>
                <w:sz w:val="20"/>
                <w:szCs w:val="20"/>
              </w:rPr>
            </w:pPr>
          </w:p>
          <w:p w:rsidR="0031417F" w:rsidRPr="002A4FF0" w:rsidRDefault="0031417F" w:rsidP="00E26F20">
            <w:pPr>
              <w:pStyle w:val="Normal0"/>
              <w:rPr>
                <w:rFonts w:eastAsia="Times New Roman"/>
                <w:sz w:val="20"/>
                <w:szCs w:val="20"/>
                <w:lang w:val="bg-BG" w:eastAsia="bg-BG"/>
              </w:rPr>
            </w:pPr>
            <w:r w:rsidRPr="002A4FF0">
              <w:rPr>
                <w:rFonts w:eastAsia="Times New Roman"/>
                <w:sz w:val="20"/>
                <w:szCs w:val="20"/>
                <w:lang w:val="bg-BG" w:eastAsia="bg-BG"/>
              </w:rPr>
              <w:t xml:space="preserve">до </w:t>
            </w:r>
            <w:r w:rsidRPr="006B7E67">
              <w:rPr>
                <w:rFonts w:eastAsia="Times New Roman"/>
                <w:sz w:val="20"/>
                <w:szCs w:val="20"/>
                <w:lang w:val="bg-BG" w:eastAsia="bg-BG"/>
              </w:rPr>
              <w:t>30.09 2019 г</w:t>
            </w:r>
            <w:r w:rsidRPr="002A4FF0">
              <w:rPr>
                <w:rFonts w:eastAsia="Times New Roman"/>
                <w:sz w:val="20"/>
                <w:szCs w:val="20"/>
                <w:lang w:val="bg-BG" w:eastAsia="bg-BG"/>
              </w:rPr>
              <w:t>;</w:t>
            </w:r>
          </w:p>
          <w:p w:rsidR="0031417F" w:rsidRPr="002A4FF0" w:rsidRDefault="0031417F" w:rsidP="00E26F20">
            <w:pPr>
              <w:pStyle w:val="Normal0"/>
              <w:rPr>
                <w:rFonts w:eastAsia="Times New Roman"/>
                <w:sz w:val="20"/>
                <w:szCs w:val="20"/>
                <w:lang w:val="bg-BG" w:eastAsia="bg-BG"/>
              </w:rPr>
            </w:pPr>
          </w:p>
          <w:p w:rsidR="0031417F" w:rsidRPr="002A4FF0" w:rsidRDefault="0031417F" w:rsidP="00E26F20">
            <w:pPr>
              <w:pStyle w:val="Normal0"/>
              <w:rPr>
                <w:rFonts w:eastAsia="Times New Roman"/>
                <w:sz w:val="20"/>
                <w:szCs w:val="20"/>
                <w:lang w:val="bg-BG" w:eastAsia="bg-BG"/>
              </w:rPr>
            </w:pPr>
          </w:p>
          <w:p w:rsidR="0031417F" w:rsidRPr="002A4FF0" w:rsidRDefault="0031417F" w:rsidP="00E26F20">
            <w:pPr>
              <w:pStyle w:val="Normal0"/>
              <w:rPr>
                <w:rFonts w:eastAsia="Times New Roman"/>
                <w:sz w:val="20"/>
                <w:szCs w:val="20"/>
                <w:lang w:val="bg-BG" w:eastAsia="bg-BG"/>
              </w:rPr>
            </w:pPr>
          </w:p>
          <w:p w:rsidR="0031417F" w:rsidRPr="000742BB" w:rsidRDefault="0031417F" w:rsidP="00E26F20">
            <w:pPr>
              <w:pStyle w:val="Normal0"/>
              <w:rPr>
                <w:sz w:val="20"/>
                <w:szCs w:val="20"/>
                <w:lang w:val="bg-BG"/>
              </w:rPr>
            </w:pPr>
            <w:r w:rsidRPr="002A4FF0">
              <w:rPr>
                <w:rFonts w:eastAsia="Times New Roman"/>
                <w:sz w:val="20"/>
                <w:szCs w:val="20"/>
                <w:lang w:val="bg-BG" w:eastAsia="bg-BG"/>
              </w:rPr>
              <w:t xml:space="preserve">до </w:t>
            </w:r>
            <w:r w:rsidRPr="006B7E67">
              <w:rPr>
                <w:rFonts w:eastAsia="Times New Roman"/>
                <w:sz w:val="20"/>
                <w:szCs w:val="20"/>
                <w:lang w:val="bg-BG" w:eastAsia="bg-BG"/>
              </w:rPr>
              <w:t>30.09.2020 г.</w:t>
            </w:r>
          </w:p>
          <w:p w:rsidR="0031417F" w:rsidRPr="000742BB" w:rsidRDefault="0031417F" w:rsidP="00E26F20">
            <w:pPr>
              <w:pStyle w:val="Normal0"/>
              <w:rPr>
                <w:rFonts w:eastAsia="Times New Roman"/>
                <w:sz w:val="20"/>
                <w:szCs w:val="20"/>
                <w:highlight w:val="yellow"/>
                <w:lang w:val="bg-BG" w:eastAsia="bg-BG"/>
              </w:rPr>
            </w:pPr>
          </w:p>
          <w:p w:rsidR="0031417F" w:rsidRPr="0013453D" w:rsidRDefault="0031417F" w:rsidP="00E26F20">
            <w:pPr>
              <w:spacing w:after="120"/>
              <w:rPr>
                <w:sz w:val="20"/>
                <w:szCs w:val="20"/>
                <w:shd w:val="clear" w:color="auto" w:fill="FFFFFF"/>
              </w:rPr>
            </w:pPr>
          </w:p>
        </w:tc>
        <w:tc>
          <w:tcPr>
            <w:tcW w:w="2546" w:type="dxa"/>
            <w:shd w:val="clear" w:color="auto" w:fill="auto"/>
          </w:tcPr>
          <w:p w:rsidR="008F1582" w:rsidRPr="0013453D" w:rsidRDefault="008F1582" w:rsidP="00E26F20">
            <w:pPr>
              <w:spacing w:after="120"/>
              <w:rPr>
                <w:sz w:val="20"/>
                <w:szCs w:val="20"/>
                <w:lang w:val="ru-RU"/>
              </w:rPr>
            </w:pPr>
            <w:r w:rsidRPr="0013453D">
              <w:rPr>
                <w:sz w:val="20"/>
                <w:szCs w:val="20"/>
                <w:lang w:val="ru-RU"/>
              </w:rPr>
              <w:lastRenderedPageBreak/>
              <w:t>Брой случаи на остро и хронично отравяне с пестициди на професионални потребители, оператори и селскостопански работници.</w:t>
            </w:r>
          </w:p>
          <w:p w:rsidR="008F1582" w:rsidRDefault="008F1582" w:rsidP="00E26F20">
            <w:pPr>
              <w:spacing w:after="120"/>
              <w:rPr>
                <w:lang w:val="ru-RU"/>
              </w:rPr>
            </w:pPr>
          </w:p>
          <w:p w:rsidR="008F1582" w:rsidRPr="002A4FF0" w:rsidRDefault="008F1582" w:rsidP="00E26F20">
            <w:pPr>
              <w:pStyle w:val="Normal0"/>
              <w:rPr>
                <w:rFonts w:eastAsia="Times New Roman"/>
                <w:sz w:val="20"/>
                <w:szCs w:val="20"/>
                <w:lang w:val="bg-BG" w:eastAsia="bg-BG"/>
              </w:rPr>
            </w:pPr>
            <w:r w:rsidRPr="002A4FF0">
              <w:rPr>
                <w:rFonts w:eastAsia="Times New Roman"/>
                <w:sz w:val="20"/>
                <w:szCs w:val="20"/>
                <w:lang w:val="ru-RU" w:eastAsia="bg-BG"/>
              </w:rPr>
              <w:t xml:space="preserve">Проучване на опита на държавите членки относно събирането на случаи на хронично натравяне с </w:t>
            </w:r>
            <w:r w:rsidRPr="002A4FF0">
              <w:rPr>
                <w:rFonts w:eastAsia="Times New Roman"/>
                <w:sz w:val="20"/>
                <w:szCs w:val="20"/>
                <w:lang w:val="ru-RU" w:eastAsia="bg-BG"/>
              </w:rPr>
              <w:lastRenderedPageBreak/>
              <w:t>пестициди</w:t>
            </w:r>
            <w:r w:rsidRPr="002A4FF0">
              <w:rPr>
                <w:rFonts w:eastAsia="Times New Roman"/>
                <w:sz w:val="20"/>
                <w:szCs w:val="20"/>
                <w:lang w:val="bg-BG" w:eastAsia="bg-BG"/>
              </w:rPr>
              <w:t>.</w:t>
            </w:r>
          </w:p>
          <w:p w:rsidR="008F1582" w:rsidRPr="000742BB" w:rsidRDefault="008F1582" w:rsidP="00E26F20">
            <w:pPr>
              <w:pStyle w:val="Normal0"/>
              <w:rPr>
                <w:sz w:val="20"/>
                <w:szCs w:val="20"/>
                <w:lang w:val="bg-BG"/>
              </w:rPr>
            </w:pPr>
            <w:r w:rsidRPr="002A4FF0">
              <w:rPr>
                <w:rFonts w:eastAsia="Times New Roman"/>
                <w:sz w:val="20"/>
                <w:szCs w:val="20"/>
                <w:lang w:val="ru-RU" w:eastAsia="bg-BG"/>
              </w:rPr>
              <w:t>Анализ и оценка на приложимостта на получената информация за Република България.</w:t>
            </w:r>
          </w:p>
          <w:p w:rsidR="008F1582" w:rsidRPr="0013453D" w:rsidRDefault="008F1582" w:rsidP="00E26F20">
            <w:pPr>
              <w:spacing w:after="120"/>
              <w:rPr>
                <w:lang w:val="ru-RU"/>
              </w:rPr>
            </w:pPr>
          </w:p>
        </w:tc>
        <w:tc>
          <w:tcPr>
            <w:tcW w:w="1083" w:type="dxa"/>
            <w:shd w:val="clear" w:color="auto" w:fill="auto"/>
          </w:tcPr>
          <w:p w:rsidR="008F1582" w:rsidRPr="0013453D" w:rsidRDefault="008F1582" w:rsidP="00E26F20">
            <w:pPr>
              <w:spacing w:after="120"/>
              <w:rPr>
                <w:sz w:val="18"/>
                <w:szCs w:val="18"/>
                <w:shd w:val="clear" w:color="auto" w:fill="FFFFFF"/>
              </w:rPr>
            </w:pPr>
            <w:r w:rsidRPr="0013453D">
              <w:rPr>
                <w:sz w:val="18"/>
                <w:szCs w:val="18"/>
                <w:shd w:val="clear" w:color="auto" w:fill="FFFFFF"/>
              </w:rPr>
              <w:lastRenderedPageBreak/>
              <w:t>Висок</w:t>
            </w:r>
          </w:p>
        </w:tc>
        <w:tc>
          <w:tcPr>
            <w:tcW w:w="2337" w:type="dxa"/>
            <w:shd w:val="clear" w:color="auto" w:fill="auto"/>
          </w:tcPr>
          <w:p w:rsidR="008F1582" w:rsidRPr="005D523E" w:rsidRDefault="008F1582" w:rsidP="00E26F20">
            <w:pPr>
              <w:spacing w:after="120"/>
              <w:rPr>
                <w:sz w:val="18"/>
                <w:szCs w:val="18"/>
                <w:shd w:val="clear" w:color="auto" w:fill="FFFFFF"/>
              </w:rPr>
            </w:pPr>
            <w:r w:rsidRPr="0013453D">
              <w:rPr>
                <w:sz w:val="20"/>
                <w:szCs w:val="20"/>
                <w:lang w:val="ru-RU"/>
              </w:rPr>
              <w:t xml:space="preserve">Налична информация относно случаите на остро </w:t>
            </w:r>
            <w:r w:rsidRPr="0013453D">
              <w:rPr>
                <w:sz w:val="20"/>
                <w:szCs w:val="20"/>
              </w:rPr>
              <w:t xml:space="preserve">отравяне </w:t>
            </w:r>
            <w:r w:rsidRPr="0013453D">
              <w:rPr>
                <w:sz w:val="20"/>
                <w:szCs w:val="20"/>
                <w:lang w:val="ru-RU"/>
              </w:rPr>
              <w:t xml:space="preserve">с продукти за растителна защита, както и на развитие на хронично натравяне, сред групи, които може да бъдат излагани редовно на въздействието на продукти за растителна защита, като професионални потребители, оператори, </w:t>
            </w:r>
            <w:r w:rsidRPr="0013453D">
              <w:rPr>
                <w:sz w:val="20"/>
                <w:szCs w:val="20"/>
                <w:lang w:val="ru-RU"/>
              </w:rPr>
              <w:lastRenderedPageBreak/>
              <w:t>селскостопански работници.</w:t>
            </w:r>
          </w:p>
        </w:tc>
      </w:tr>
      <w:tr w:rsidR="008F1582" w:rsidRPr="00654DF5">
        <w:tc>
          <w:tcPr>
            <w:tcW w:w="540" w:type="dxa"/>
            <w:shd w:val="clear" w:color="auto" w:fill="auto"/>
          </w:tcPr>
          <w:p w:rsidR="008F1582" w:rsidRPr="0013453D" w:rsidRDefault="008F1582" w:rsidP="00E26F20">
            <w:pPr>
              <w:spacing w:after="120"/>
              <w:rPr>
                <w:sz w:val="18"/>
                <w:szCs w:val="18"/>
                <w:shd w:val="clear" w:color="auto" w:fill="FFFFFF"/>
              </w:rPr>
            </w:pPr>
            <w:r w:rsidRPr="0013453D">
              <w:rPr>
                <w:sz w:val="16"/>
                <w:szCs w:val="16"/>
                <w:shd w:val="clear" w:color="auto" w:fill="FFFFFF"/>
              </w:rPr>
              <w:lastRenderedPageBreak/>
              <w:t>1</w:t>
            </w:r>
            <w:r>
              <w:rPr>
                <w:sz w:val="16"/>
                <w:szCs w:val="16"/>
                <w:shd w:val="clear" w:color="auto" w:fill="FFFFFF"/>
              </w:rPr>
              <w:t>1</w:t>
            </w:r>
            <w:r w:rsidRPr="0013453D">
              <w:rPr>
                <w:sz w:val="16"/>
                <w:szCs w:val="16"/>
                <w:shd w:val="clear" w:color="auto" w:fill="FFFFFF"/>
              </w:rPr>
              <w:t>.4.</w:t>
            </w:r>
          </w:p>
        </w:tc>
        <w:tc>
          <w:tcPr>
            <w:tcW w:w="5333" w:type="dxa"/>
            <w:shd w:val="clear" w:color="auto" w:fill="auto"/>
          </w:tcPr>
          <w:p w:rsidR="008F1582" w:rsidRPr="0013453D" w:rsidRDefault="008F1582" w:rsidP="00E26F20">
            <w:pPr>
              <w:spacing w:after="120"/>
              <w:rPr>
                <w:sz w:val="20"/>
                <w:szCs w:val="20"/>
              </w:rPr>
            </w:pPr>
            <w:r w:rsidRPr="0013453D">
              <w:rPr>
                <w:sz w:val="20"/>
                <w:szCs w:val="20"/>
                <w:lang w:val="ru-RU"/>
              </w:rPr>
              <w:t xml:space="preserve">Събиране на информация относно случаите на остро </w:t>
            </w:r>
            <w:r w:rsidRPr="0013453D">
              <w:rPr>
                <w:sz w:val="20"/>
                <w:szCs w:val="20"/>
              </w:rPr>
              <w:t xml:space="preserve">отравяне </w:t>
            </w:r>
            <w:r w:rsidRPr="0013453D">
              <w:rPr>
                <w:sz w:val="20"/>
                <w:szCs w:val="20"/>
                <w:lang w:val="ru-RU"/>
              </w:rPr>
              <w:t xml:space="preserve">с продукти за растителна защита, както и на случаи на хронично </w:t>
            </w:r>
            <w:r>
              <w:rPr>
                <w:sz w:val="20"/>
                <w:szCs w:val="20"/>
                <w:lang w:val="ru-RU"/>
              </w:rPr>
              <w:t>отравяне</w:t>
            </w:r>
            <w:r w:rsidRPr="0013453D">
              <w:rPr>
                <w:sz w:val="20"/>
                <w:szCs w:val="20"/>
                <w:lang w:val="ru-RU"/>
              </w:rPr>
              <w:t>, сред групи, които са изложени редовно на въздействието на продукти за растителна защита, като хора, които живеят в близост до зони, в които се използват продукти за растителна защита.</w:t>
            </w:r>
          </w:p>
        </w:tc>
        <w:tc>
          <w:tcPr>
            <w:tcW w:w="2160" w:type="dxa"/>
            <w:shd w:val="clear" w:color="auto" w:fill="auto"/>
          </w:tcPr>
          <w:p w:rsidR="008F1582" w:rsidRPr="0013453D" w:rsidRDefault="008F1582" w:rsidP="00E26F20">
            <w:pPr>
              <w:spacing w:after="120"/>
              <w:rPr>
                <w:sz w:val="20"/>
                <w:szCs w:val="20"/>
              </w:rPr>
            </w:pPr>
            <w:r w:rsidRPr="0013453D">
              <w:rPr>
                <w:sz w:val="20"/>
                <w:szCs w:val="20"/>
              </w:rPr>
              <w:t>МЗ</w:t>
            </w:r>
            <w:r w:rsidRPr="0013453D">
              <w:rPr>
                <w:sz w:val="20"/>
                <w:szCs w:val="20"/>
                <w:lang w:val="ru-RU"/>
              </w:rPr>
              <w:t xml:space="preserve"> </w:t>
            </w:r>
            <w:r w:rsidRPr="0013453D">
              <w:rPr>
                <w:sz w:val="20"/>
                <w:szCs w:val="20"/>
              </w:rPr>
              <w:t>чрез</w:t>
            </w:r>
          </w:p>
          <w:p w:rsidR="008F1582" w:rsidRPr="0013453D" w:rsidRDefault="008F1582" w:rsidP="00E26F20">
            <w:pPr>
              <w:spacing w:after="120"/>
              <w:rPr>
                <w:b/>
                <w:sz w:val="20"/>
                <w:szCs w:val="20"/>
              </w:rPr>
            </w:pPr>
            <w:r w:rsidRPr="0013453D">
              <w:rPr>
                <w:sz w:val="20"/>
                <w:szCs w:val="20"/>
                <w:lang w:val="ru-RU"/>
              </w:rPr>
              <w:t>УМБАЛ</w:t>
            </w:r>
            <w:r w:rsidRPr="0013453D">
              <w:rPr>
                <w:sz w:val="20"/>
                <w:szCs w:val="20"/>
              </w:rPr>
              <w:t xml:space="preserve">СМ „Н. И. </w:t>
            </w:r>
            <w:r w:rsidRPr="0013453D">
              <w:rPr>
                <w:sz w:val="20"/>
                <w:szCs w:val="20"/>
                <w:lang w:val="ru-RU"/>
              </w:rPr>
              <w:t xml:space="preserve">Пирогов” </w:t>
            </w:r>
          </w:p>
          <w:p w:rsidR="008F1582" w:rsidRPr="0013453D" w:rsidRDefault="008F1582" w:rsidP="00E26F20">
            <w:pPr>
              <w:spacing w:after="120"/>
              <w:rPr>
                <w:sz w:val="20"/>
                <w:szCs w:val="20"/>
                <w:shd w:val="clear" w:color="auto" w:fill="FFFFFF"/>
              </w:rPr>
            </w:pPr>
          </w:p>
        </w:tc>
        <w:tc>
          <w:tcPr>
            <w:tcW w:w="1689" w:type="dxa"/>
            <w:shd w:val="clear" w:color="auto" w:fill="auto"/>
          </w:tcPr>
          <w:p w:rsidR="008F1582" w:rsidRPr="0013453D" w:rsidRDefault="008F1582" w:rsidP="00E26F20">
            <w:pPr>
              <w:spacing w:after="120"/>
              <w:rPr>
                <w:sz w:val="20"/>
                <w:szCs w:val="20"/>
                <w:shd w:val="clear" w:color="auto" w:fill="FFFFFF"/>
              </w:rPr>
            </w:pPr>
            <w:r w:rsidRPr="0013453D">
              <w:rPr>
                <w:sz w:val="20"/>
                <w:szCs w:val="20"/>
              </w:rPr>
              <w:t>постоянен</w:t>
            </w:r>
          </w:p>
        </w:tc>
        <w:tc>
          <w:tcPr>
            <w:tcW w:w="2546" w:type="dxa"/>
            <w:shd w:val="clear" w:color="auto" w:fill="auto"/>
          </w:tcPr>
          <w:p w:rsidR="008F1582" w:rsidRPr="0013453D" w:rsidRDefault="008F1582" w:rsidP="00E26F20">
            <w:pPr>
              <w:spacing w:after="120"/>
              <w:rPr>
                <w:sz w:val="18"/>
                <w:szCs w:val="18"/>
                <w:shd w:val="clear" w:color="auto" w:fill="FFFFFF"/>
              </w:rPr>
            </w:pPr>
            <w:r w:rsidRPr="0013453D">
              <w:rPr>
                <w:sz w:val="20"/>
                <w:szCs w:val="20"/>
                <w:lang w:val="ru-RU"/>
              </w:rPr>
              <w:t>Брой случаи на остро и хронично отравяне с пестициди на жители и минувачи в зони, в които се използват пестициди.</w:t>
            </w:r>
          </w:p>
        </w:tc>
        <w:tc>
          <w:tcPr>
            <w:tcW w:w="1083" w:type="dxa"/>
            <w:shd w:val="clear" w:color="auto" w:fill="auto"/>
          </w:tcPr>
          <w:p w:rsidR="008F1582" w:rsidRPr="0013453D" w:rsidRDefault="008F1582" w:rsidP="00E26F20">
            <w:pPr>
              <w:spacing w:after="120"/>
              <w:rPr>
                <w:sz w:val="18"/>
                <w:szCs w:val="18"/>
                <w:shd w:val="clear" w:color="auto" w:fill="FFFFFF"/>
              </w:rPr>
            </w:pPr>
            <w:r w:rsidRPr="0013453D">
              <w:rPr>
                <w:sz w:val="18"/>
                <w:szCs w:val="18"/>
                <w:shd w:val="clear" w:color="auto" w:fill="FFFFFF"/>
              </w:rPr>
              <w:t>Висок</w:t>
            </w:r>
          </w:p>
        </w:tc>
        <w:tc>
          <w:tcPr>
            <w:tcW w:w="2337" w:type="dxa"/>
            <w:shd w:val="clear" w:color="auto" w:fill="auto"/>
          </w:tcPr>
          <w:p w:rsidR="008F1582" w:rsidRPr="001F0235" w:rsidRDefault="008F1582" w:rsidP="00E26F20">
            <w:pPr>
              <w:spacing w:after="120"/>
              <w:rPr>
                <w:sz w:val="20"/>
                <w:szCs w:val="20"/>
              </w:rPr>
            </w:pPr>
            <w:r w:rsidRPr="0013453D">
              <w:rPr>
                <w:sz w:val="20"/>
                <w:szCs w:val="20"/>
                <w:lang w:val="ru-RU"/>
              </w:rPr>
              <w:t xml:space="preserve">Налична информация относно случаите на остро </w:t>
            </w:r>
            <w:r w:rsidRPr="0013453D">
              <w:rPr>
                <w:sz w:val="20"/>
                <w:szCs w:val="20"/>
              </w:rPr>
              <w:t xml:space="preserve">отравяне </w:t>
            </w:r>
            <w:r w:rsidRPr="0013453D">
              <w:rPr>
                <w:sz w:val="20"/>
                <w:szCs w:val="20"/>
                <w:lang w:val="ru-RU"/>
              </w:rPr>
              <w:t>с продукти за растителна защита, както и на развитие на хронично натравяне, сред групи, които може да бъдат излагани редовно на въздействието на продукти за растителна защита, като хора, които живеят в близост до зони, в които се използват продукти за растителна защита.</w:t>
            </w:r>
          </w:p>
        </w:tc>
      </w:tr>
      <w:tr w:rsidR="008F1582" w:rsidRPr="00654DF5">
        <w:tc>
          <w:tcPr>
            <w:tcW w:w="15688" w:type="dxa"/>
            <w:gridSpan w:val="7"/>
            <w:shd w:val="clear" w:color="auto" w:fill="auto"/>
          </w:tcPr>
          <w:p w:rsidR="008F1582" w:rsidRPr="00F91E60" w:rsidRDefault="008F1582" w:rsidP="00E26F20">
            <w:pPr>
              <w:spacing w:after="120"/>
              <w:rPr>
                <w:sz w:val="20"/>
                <w:szCs w:val="20"/>
                <w:shd w:val="clear" w:color="auto" w:fill="FFFFFF"/>
              </w:rPr>
            </w:pPr>
            <w:r>
              <w:rPr>
                <w:b/>
                <w:iCs/>
                <w:sz w:val="20"/>
                <w:szCs w:val="20"/>
                <w:lang w:val="ru-RU"/>
              </w:rPr>
              <w:t>12. Н</w:t>
            </w:r>
            <w:r w:rsidRPr="00383B33">
              <w:rPr>
                <w:b/>
                <w:iCs/>
                <w:sz w:val="20"/>
                <w:szCs w:val="20"/>
                <w:lang w:val="ru-RU"/>
              </w:rPr>
              <w:t>амаляване на употребата или на рисковете от пестициди за определени площи</w:t>
            </w:r>
          </w:p>
        </w:tc>
      </w:tr>
      <w:tr w:rsidR="008F1582" w:rsidRPr="00654DF5">
        <w:tc>
          <w:tcPr>
            <w:tcW w:w="540" w:type="dxa"/>
            <w:shd w:val="clear" w:color="auto" w:fill="auto"/>
          </w:tcPr>
          <w:p w:rsidR="008F1582" w:rsidRPr="00CA0C67" w:rsidRDefault="008F1582" w:rsidP="00E26F20">
            <w:pPr>
              <w:spacing w:after="120"/>
              <w:rPr>
                <w:sz w:val="16"/>
                <w:szCs w:val="16"/>
                <w:shd w:val="clear" w:color="auto" w:fill="FFFFFF"/>
              </w:rPr>
            </w:pPr>
            <w:r w:rsidRPr="00CA0C67">
              <w:rPr>
                <w:sz w:val="16"/>
                <w:szCs w:val="16"/>
                <w:shd w:val="clear" w:color="auto" w:fill="FFFFFF"/>
              </w:rPr>
              <w:t>1</w:t>
            </w:r>
            <w:r>
              <w:rPr>
                <w:sz w:val="16"/>
                <w:szCs w:val="16"/>
                <w:shd w:val="clear" w:color="auto" w:fill="FFFFFF"/>
              </w:rPr>
              <w:t>2</w:t>
            </w:r>
            <w:r w:rsidRPr="00CA0C67">
              <w:rPr>
                <w:sz w:val="16"/>
                <w:szCs w:val="16"/>
                <w:shd w:val="clear" w:color="auto" w:fill="FFFFFF"/>
              </w:rPr>
              <w:t>.1</w:t>
            </w:r>
            <w:r>
              <w:rPr>
                <w:sz w:val="16"/>
                <w:szCs w:val="16"/>
                <w:shd w:val="clear" w:color="auto" w:fill="FFFFFF"/>
              </w:rPr>
              <w:t>.</w:t>
            </w:r>
          </w:p>
        </w:tc>
        <w:tc>
          <w:tcPr>
            <w:tcW w:w="5333" w:type="dxa"/>
            <w:shd w:val="clear" w:color="auto" w:fill="auto"/>
          </w:tcPr>
          <w:p w:rsidR="008F1582" w:rsidRPr="00453FA9" w:rsidRDefault="008F1582" w:rsidP="00E26F20">
            <w:pPr>
              <w:spacing w:after="120"/>
              <w:rPr>
                <w:sz w:val="20"/>
                <w:szCs w:val="20"/>
                <w:lang w:val="ru-RU"/>
              </w:rPr>
            </w:pPr>
            <w:r w:rsidRPr="00453FA9">
              <w:rPr>
                <w:sz w:val="20"/>
                <w:szCs w:val="20"/>
                <w:lang w:val="ru-RU"/>
              </w:rPr>
              <w:t xml:space="preserve">Забрана за употреба на продукти за растителна защита от професионална категория на употреба върху площи, използвани от широката общественост или от уязвими групи, по смисъла на член 3 от Регламент (ЕО) № 1107/2009, като обществени паркове и градини, площадки за спорт и отдих, училищни и детски площадки, както и в непосредствена близост до здравни заведения. При необходимост от третиране на такива територии се прилагат продукти за растителна защита от непрофесионална категория на употреба, продукти за растителна защита с нисък риск или се прилагат биологични агенти. </w:t>
            </w:r>
          </w:p>
        </w:tc>
        <w:tc>
          <w:tcPr>
            <w:tcW w:w="2160" w:type="dxa"/>
            <w:shd w:val="clear" w:color="auto" w:fill="auto"/>
          </w:tcPr>
          <w:p w:rsidR="008F1582" w:rsidRPr="00F03D7B" w:rsidRDefault="008F1582" w:rsidP="00E26F20">
            <w:pPr>
              <w:spacing w:after="120"/>
              <w:rPr>
                <w:sz w:val="20"/>
                <w:szCs w:val="20"/>
                <w:lang w:val="ru-RU"/>
              </w:rPr>
            </w:pPr>
            <w:r w:rsidRPr="00F03D7B">
              <w:rPr>
                <w:sz w:val="20"/>
                <w:szCs w:val="20"/>
                <w:lang w:val="ru-RU"/>
              </w:rPr>
              <w:t>БАБХ</w:t>
            </w:r>
          </w:p>
          <w:p w:rsidR="008F1582" w:rsidRPr="00F03D7B" w:rsidRDefault="008F1582" w:rsidP="00E26F20">
            <w:pPr>
              <w:spacing w:after="120"/>
              <w:rPr>
                <w:sz w:val="20"/>
                <w:szCs w:val="20"/>
                <w:lang w:val="ru-RU"/>
              </w:rPr>
            </w:pPr>
            <w:r w:rsidRPr="00F03D7B">
              <w:rPr>
                <w:sz w:val="20"/>
                <w:szCs w:val="20"/>
                <w:lang w:val="ru-RU"/>
              </w:rPr>
              <w:t xml:space="preserve">Общини </w:t>
            </w:r>
          </w:p>
          <w:p w:rsidR="008F1582" w:rsidRPr="00F03D7B" w:rsidRDefault="008F1582" w:rsidP="00E26F20">
            <w:pPr>
              <w:spacing w:after="120"/>
              <w:rPr>
                <w:sz w:val="20"/>
                <w:szCs w:val="20"/>
                <w:lang w:val="ru-RU"/>
              </w:rPr>
            </w:pPr>
            <w:r w:rsidRPr="00F03D7B">
              <w:rPr>
                <w:sz w:val="20"/>
                <w:szCs w:val="20"/>
                <w:lang w:val="ru-RU"/>
              </w:rPr>
              <w:t xml:space="preserve">Кметства </w:t>
            </w:r>
          </w:p>
          <w:p w:rsidR="008F1582" w:rsidRPr="00FA60AA" w:rsidRDefault="008F1582" w:rsidP="00E26F20">
            <w:pPr>
              <w:spacing w:after="120"/>
              <w:rPr>
                <w:color w:val="FF0000"/>
                <w:sz w:val="18"/>
                <w:szCs w:val="18"/>
                <w:shd w:val="clear" w:color="auto" w:fill="FFFFFF"/>
              </w:rPr>
            </w:pPr>
          </w:p>
        </w:tc>
        <w:tc>
          <w:tcPr>
            <w:tcW w:w="1689" w:type="dxa"/>
            <w:shd w:val="clear" w:color="auto" w:fill="auto"/>
          </w:tcPr>
          <w:p w:rsidR="008F1582" w:rsidRPr="00A11B13" w:rsidRDefault="008F1582" w:rsidP="00E26F20">
            <w:pPr>
              <w:spacing w:after="120"/>
              <w:jc w:val="center"/>
              <w:rPr>
                <w:sz w:val="20"/>
                <w:szCs w:val="20"/>
                <w:shd w:val="clear" w:color="auto" w:fill="FFFFFF"/>
              </w:rPr>
            </w:pPr>
            <w:r>
              <w:rPr>
                <w:sz w:val="20"/>
                <w:szCs w:val="20"/>
              </w:rPr>
              <w:t>постоянен</w:t>
            </w:r>
          </w:p>
        </w:tc>
        <w:tc>
          <w:tcPr>
            <w:tcW w:w="2546" w:type="dxa"/>
            <w:vMerge w:val="restart"/>
            <w:shd w:val="clear" w:color="auto" w:fill="auto"/>
          </w:tcPr>
          <w:p w:rsidR="008F1582" w:rsidRPr="00683928" w:rsidRDefault="008F1582" w:rsidP="00E26F20">
            <w:pPr>
              <w:spacing w:after="120"/>
              <w:rPr>
                <w:sz w:val="20"/>
                <w:szCs w:val="20"/>
                <w:lang w:val="ru-RU"/>
              </w:rPr>
            </w:pPr>
            <w:r w:rsidRPr="00683928">
              <w:rPr>
                <w:sz w:val="20"/>
                <w:szCs w:val="20"/>
                <w:lang w:val="ru-RU"/>
              </w:rPr>
              <w:t>Брой констатирани нарушения</w:t>
            </w:r>
            <w:r w:rsidRPr="00683928">
              <w:rPr>
                <w:sz w:val="20"/>
                <w:szCs w:val="20"/>
              </w:rPr>
              <w:t xml:space="preserve"> </w:t>
            </w:r>
            <w:r w:rsidRPr="00683928">
              <w:rPr>
                <w:sz w:val="20"/>
                <w:szCs w:val="20"/>
                <w:lang w:val="ru-RU"/>
              </w:rPr>
              <w:t>за използване на продукти за растителна защита от професионална категория на употреба в площи, използвани от широката общественост, защитени територии и други</w:t>
            </w:r>
            <w:r w:rsidRPr="00683928">
              <w:rPr>
                <w:b/>
                <w:sz w:val="20"/>
                <w:szCs w:val="20"/>
              </w:rPr>
              <w:t xml:space="preserve"> </w:t>
            </w:r>
            <w:r w:rsidRPr="00683928">
              <w:rPr>
                <w:sz w:val="20"/>
                <w:szCs w:val="20"/>
              </w:rPr>
              <w:t>специфични площи (съгласно чл. 12 от Директива 2009/128/ЕО).</w:t>
            </w:r>
            <w:r w:rsidRPr="00683928">
              <w:rPr>
                <w:sz w:val="20"/>
                <w:szCs w:val="20"/>
                <w:lang w:val="ru-RU"/>
              </w:rPr>
              <w:t xml:space="preserve"> </w:t>
            </w:r>
          </w:p>
          <w:p w:rsidR="008F1582" w:rsidRDefault="008F1582" w:rsidP="00E26F20">
            <w:pPr>
              <w:spacing w:after="120"/>
              <w:rPr>
                <w:lang w:val="ru-RU"/>
              </w:rPr>
            </w:pPr>
          </w:p>
          <w:p w:rsidR="008F1582" w:rsidRDefault="008F1582" w:rsidP="00E26F20">
            <w:pPr>
              <w:spacing w:after="120"/>
              <w:rPr>
                <w:lang w:val="ru-RU"/>
              </w:rPr>
            </w:pPr>
            <w:r w:rsidRPr="00C275F7">
              <w:rPr>
                <w:sz w:val="20"/>
                <w:szCs w:val="20"/>
                <w:lang w:val="ru-RU"/>
              </w:rPr>
              <w:t>Брой констатирани нарушения</w:t>
            </w:r>
            <w:r w:rsidRPr="00C275F7">
              <w:rPr>
                <w:sz w:val="20"/>
                <w:szCs w:val="20"/>
              </w:rPr>
              <w:t xml:space="preserve"> </w:t>
            </w:r>
            <w:r w:rsidRPr="00C275F7">
              <w:rPr>
                <w:sz w:val="20"/>
                <w:szCs w:val="20"/>
                <w:lang w:val="ru-RU"/>
              </w:rPr>
              <w:t>за използване на продукти за</w:t>
            </w:r>
            <w:r w:rsidRPr="00683928">
              <w:rPr>
                <w:sz w:val="20"/>
                <w:szCs w:val="20"/>
                <w:lang w:val="ru-RU"/>
              </w:rPr>
              <w:t xml:space="preserve"> растителна защита от професионална категория на употреба в </w:t>
            </w:r>
            <w:r>
              <w:rPr>
                <w:sz w:val="20"/>
                <w:szCs w:val="20"/>
                <w:lang w:val="ru-RU"/>
              </w:rPr>
              <w:t xml:space="preserve"> зони за защита,</w:t>
            </w:r>
            <w:r w:rsidRPr="00453FA9">
              <w:rPr>
                <w:sz w:val="20"/>
                <w:szCs w:val="20"/>
                <w:lang w:val="ru-RU"/>
              </w:rPr>
              <w:t xml:space="preserve">определени </w:t>
            </w:r>
            <w:r w:rsidRPr="00B00BEB">
              <w:rPr>
                <w:sz w:val="20"/>
                <w:szCs w:val="20"/>
                <w:lang w:val="ru-RU"/>
              </w:rPr>
              <w:t>съгласно Закона за водите</w:t>
            </w:r>
            <w:r w:rsidRPr="00453FA9">
              <w:rPr>
                <w:sz w:val="20"/>
                <w:szCs w:val="20"/>
                <w:lang w:val="ru-RU"/>
              </w:rPr>
              <w:t xml:space="preserve"> или други площи, определени със заповед на министъра на околната среда и водите</w:t>
            </w:r>
            <w:r>
              <w:rPr>
                <w:sz w:val="20"/>
                <w:szCs w:val="20"/>
                <w:lang w:val="ru-RU"/>
              </w:rPr>
              <w:t>.</w:t>
            </w:r>
          </w:p>
          <w:p w:rsidR="008F1582" w:rsidRPr="00683928" w:rsidRDefault="008F1582" w:rsidP="00E26F20">
            <w:pPr>
              <w:spacing w:after="120"/>
              <w:rPr>
                <w:lang w:val="ru-RU"/>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lastRenderedPageBreak/>
              <w:t>Висок</w:t>
            </w:r>
          </w:p>
        </w:tc>
        <w:tc>
          <w:tcPr>
            <w:tcW w:w="2337" w:type="dxa"/>
            <w:shd w:val="clear" w:color="auto" w:fill="auto"/>
          </w:tcPr>
          <w:p w:rsidR="008F1582" w:rsidRPr="001E1242" w:rsidRDefault="008F1582" w:rsidP="00E26F20">
            <w:pPr>
              <w:spacing w:after="120"/>
              <w:rPr>
                <w:sz w:val="20"/>
                <w:szCs w:val="20"/>
                <w:shd w:val="clear" w:color="auto" w:fill="FFFFFF"/>
              </w:rPr>
            </w:pPr>
            <w:r w:rsidRPr="00AB4F63">
              <w:rPr>
                <w:sz w:val="20"/>
                <w:szCs w:val="20"/>
              </w:rPr>
              <w:t>Предотвратяване и/или</w:t>
            </w:r>
            <w:r w:rsidRPr="00AB4F63">
              <w:rPr>
                <w:sz w:val="20"/>
                <w:szCs w:val="20"/>
                <w:lang w:val="ru-RU"/>
              </w:rPr>
              <w:t xml:space="preserve"> намаляване на рисковете от </w:t>
            </w:r>
            <w:r w:rsidRPr="00AB4F63">
              <w:rPr>
                <w:sz w:val="20"/>
                <w:szCs w:val="20"/>
              </w:rPr>
              <w:t xml:space="preserve">използване на </w:t>
            </w:r>
            <w:r w:rsidRPr="00AB4F63">
              <w:rPr>
                <w:sz w:val="20"/>
                <w:szCs w:val="20"/>
                <w:lang w:val="ru-RU"/>
              </w:rPr>
              <w:t>пестициди в публични пространства и зони за отдих, чрез което се гарантира защитата на широката общественост и уязвимите групи от населението.</w:t>
            </w:r>
          </w:p>
        </w:tc>
      </w:tr>
      <w:tr w:rsidR="008F1582" w:rsidRPr="00654DF5">
        <w:tc>
          <w:tcPr>
            <w:tcW w:w="540" w:type="dxa"/>
            <w:shd w:val="clear" w:color="auto" w:fill="auto"/>
          </w:tcPr>
          <w:p w:rsidR="008F1582" w:rsidRPr="0013453D" w:rsidRDefault="008F1582" w:rsidP="00E26F20">
            <w:pPr>
              <w:spacing w:after="120"/>
              <w:rPr>
                <w:sz w:val="16"/>
                <w:szCs w:val="16"/>
                <w:shd w:val="clear" w:color="auto" w:fill="FFFFFF"/>
              </w:rPr>
            </w:pPr>
            <w:r w:rsidRPr="0013453D">
              <w:rPr>
                <w:sz w:val="16"/>
                <w:szCs w:val="16"/>
                <w:shd w:val="clear" w:color="auto" w:fill="FFFFFF"/>
              </w:rPr>
              <w:lastRenderedPageBreak/>
              <w:t>1</w:t>
            </w:r>
            <w:r>
              <w:rPr>
                <w:sz w:val="16"/>
                <w:szCs w:val="16"/>
                <w:shd w:val="clear" w:color="auto" w:fill="FFFFFF"/>
              </w:rPr>
              <w:t>2</w:t>
            </w:r>
            <w:r w:rsidRPr="0013453D">
              <w:rPr>
                <w:sz w:val="16"/>
                <w:szCs w:val="16"/>
                <w:shd w:val="clear" w:color="auto" w:fill="FFFFFF"/>
              </w:rPr>
              <w:t>.2.</w:t>
            </w:r>
          </w:p>
        </w:tc>
        <w:tc>
          <w:tcPr>
            <w:tcW w:w="5333" w:type="dxa"/>
            <w:shd w:val="clear" w:color="auto" w:fill="auto"/>
          </w:tcPr>
          <w:p w:rsidR="008F1582" w:rsidRPr="0013453D" w:rsidRDefault="008F1582" w:rsidP="00E26F20">
            <w:pPr>
              <w:spacing w:after="120"/>
              <w:rPr>
                <w:sz w:val="20"/>
                <w:szCs w:val="20"/>
              </w:rPr>
            </w:pPr>
            <w:r w:rsidRPr="00453FA9">
              <w:rPr>
                <w:sz w:val="20"/>
                <w:szCs w:val="20"/>
                <w:lang w:val="ru-RU"/>
              </w:rPr>
              <w:t>Забрана за употреба на продукти за растителна защита от професионална кате</w:t>
            </w:r>
            <w:r>
              <w:rPr>
                <w:sz w:val="20"/>
                <w:szCs w:val="20"/>
                <w:lang w:val="ru-RU"/>
              </w:rPr>
              <w:t>гория на употреба върху зони за защита</w:t>
            </w:r>
            <w:r w:rsidRPr="00453FA9">
              <w:rPr>
                <w:sz w:val="20"/>
                <w:szCs w:val="20"/>
                <w:lang w:val="ru-RU"/>
              </w:rPr>
              <w:t xml:space="preserve">, определени </w:t>
            </w:r>
            <w:r w:rsidRPr="00C6169C">
              <w:rPr>
                <w:b/>
                <w:sz w:val="20"/>
                <w:szCs w:val="20"/>
                <w:lang w:val="ru-RU"/>
              </w:rPr>
              <w:t>съгласно Закона за водите</w:t>
            </w:r>
            <w:r w:rsidRPr="00453FA9">
              <w:rPr>
                <w:sz w:val="20"/>
                <w:szCs w:val="20"/>
                <w:lang w:val="ru-RU"/>
              </w:rPr>
              <w:t xml:space="preserve"> или други площи, определени със заповед на министъра на околната среда и водите. При необходимост от третиране на такива територии се прилагат продукти за растителна защита от непрофесионална категория на употреба, продукти за растителна защита с нисък риск или се прилагат биологични агенти.</w:t>
            </w:r>
          </w:p>
        </w:tc>
        <w:tc>
          <w:tcPr>
            <w:tcW w:w="2160" w:type="dxa"/>
            <w:shd w:val="clear" w:color="auto" w:fill="auto"/>
          </w:tcPr>
          <w:p w:rsidR="008F1582" w:rsidRPr="0013453D" w:rsidRDefault="008F1582" w:rsidP="00E26F20">
            <w:pPr>
              <w:spacing w:after="120"/>
              <w:rPr>
                <w:sz w:val="18"/>
                <w:szCs w:val="18"/>
                <w:shd w:val="clear" w:color="auto" w:fill="FFFFFF"/>
              </w:rPr>
            </w:pPr>
            <w:r w:rsidRPr="0013453D">
              <w:rPr>
                <w:sz w:val="20"/>
                <w:szCs w:val="20"/>
                <w:shd w:val="clear" w:color="auto" w:fill="FFFFFF"/>
              </w:rPr>
              <w:t>БАБХ</w:t>
            </w:r>
          </w:p>
        </w:tc>
        <w:tc>
          <w:tcPr>
            <w:tcW w:w="1689" w:type="dxa"/>
            <w:shd w:val="clear" w:color="auto" w:fill="auto"/>
          </w:tcPr>
          <w:p w:rsidR="008F1582" w:rsidRPr="0013453D" w:rsidRDefault="008F1582" w:rsidP="00E26F20">
            <w:pPr>
              <w:spacing w:after="120"/>
              <w:jc w:val="center"/>
              <w:rPr>
                <w:sz w:val="20"/>
                <w:szCs w:val="20"/>
                <w:shd w:val="clear" w:color="auto" w:fill="FFFFFF"/>
              </w:rPr>
            </w:pPr>
            <w:r>
              <w:rPr>
                <w:sz w:val="20"/>
                <w:szCs w:val="20"/>
              </w:rPr>
              <w:t>постоянен</w:t>
            </w:r>
          </w:p>
        </w:tc>
        <w:tc>
          <w:tcPr>
            <w:tcW w:w="2546" w:type="dxa"/>
            <w:vMerge/>
            <w:shd w:val="clear" w:color="auto" w:fill="auto"/>
          </w:tcPr>
          <w:p w:rsidR="008F1582" w:rsidRPr="0013453D" w:rsidRDefault="008F1582" w:rsidP="00E26F20">
            <w:pPr>
              <w:spacing w:after="120"/>
              <w:rPr>
                <w:sz w:val="18"/>
                <w:szCs w:val="18"/>
                <w:shd w:val="clear" w:color="auto" w:fill="FFFFFF"/>
              </w:rPr>
            </w:pPr>
          </w:p>
        </w:tc>
        <w:tc>
          <w:tcPr>
            <w:tcW w:w="1083" w:type="dxa"/>
            <w:shd w:val="clear" w:color="auto" w:fill="auto"/>
          </w:tcPr>
          <w:p w:rsidR="008F1582" w:rsidRPr="0013453D" w:rsidRDefault="008F1582" w:rsidP="00E26F20">
            <w:pPr>
              <w:spacing w:after="120"/>
              <w:rPr>
                <w:sz w:val="18"/>
                <w:szCs w:val="18"/>
                <w:shd w:val="clear" w:color="auto" w:fill="FFFFFF"/>
              </w:rPr>
            </w:pPr>
            <w:r w:rsidRPr="0013453D">
              <w:rPr>
                <w:sz w:val="18"/>
                <w:szCs w:val="18"/>
                <w:shd w:val="clear" w:color="auto" w:fill="FFFFFF"/>
              </w:rPr>
              <w:t>Висок</w:t>
            </w:r>
          </w:p>
        </w:tc>
        <w:tc>
          <w:tcPr>
            <w:tcW w:w="2337" w:type="dxa"/>
            <w:shd w:val="clear" w:color="auto" w:fill="auto"/>
          </w:tcPr>
          <w:p w:rsidR="008F1582" w:rsidRPr="001E1242" w:rsidRDefault="008F1582" w:rsidP="00E26F20">
            <w:pPr>
              <w:spacing w:after="120"/>
              <w:rPr>
                <w:sz w:val="20"/>
                <w:szCs w:val="20"/>
              </w:rPr>
            </w:pPr>
            <w:r w:rsidRPr="0013453D">
              <w:rPr>
                <w:sz w:val="20"/>
                <w:szCs w:val="20"/>
              </w:rPr>
              <w:t>Предотвратяването и/или</w:t>
            </w:r>
            <w:r w:rsidRPr="0013453D">
              <w:rPr>
                <w:sz w:val="20"/>
                <w:szCs w:val="20"/>
                <w:lang w:val="ru-RU"/>
              </w:rPr>
              <w:t xml:space="preserve"> намаляването на замърсяването на водите и почвите с пестициди гарантира намаляването на рисковете и въздействието от употребата на пестициди върху здравето на хората и върху околната среда.</w:t>
            </w:r>
          </w:p>
        </w:tc>
      </w:tr>
      <w:tr w:rsidR="008F1582" w:rsidRPr="00654DF5">
        <w:tc>
          <w:tcPr>
            <w:tcW w:w="540" w:type="dxa"/>
            <w:shd w:val="clear" w:color="auto" w:fill="auto"/>
          </w:tcPr>
          <w:p w:rsidR="008F1582" w:rsidRDefault="008F1582" w:rsidP="00E26F20">
            <w:pPr>
              <w:spacing w:after="120"/>
              <w:rPr>
                <w:sz w:val="16"/>
                <w:szCs w:val="16"/>
                <w:shd w:val="clear" w:color="auto" w:fill="FFFFFF"/>
              </w:rPr>
            </w:pPr>
            <w:r w:rsidRPr="0013453D">
              <w:rPr>
                <w:sz w:val="16"/>
                <w:szCs w:val="16"/>
                <w:shd w:val="clear" w:color="auto" w:fill="FFFFFF"/>
              </w:rPr>
              <w:lastRenderedPageBreak/>
              <w:t>1</w:t>
            </w:r>
            <w:r>
              <w:rPr>
                <w:sz w:val="16"/>
                <w:szCs w:val="16"/>
                <w:shd w:val="clear" w:color="auto" w:fill="FFFFFF"/>
              </w:rPr>
              <w:t>2.3</w:t>
            </w:r>
            <w:r w:rsidRPr="0013453D">
              <w:rPr>
                <w:sz w:val="16"/>
                <w:szCs w:val="16"/>
                <w:shd w:val="clear" w:color="auto" w:fill="FFFFFF"/>
              </w:rPr>
              <w:t>.</w:t>
            </w:r>
          </w:p>
          <w:p w:rsidR="007A11A3" w:rsidRPr="0013453D" w:rsidRDefault="007A11A3" w:rsidP="00E26F20">
            <w:pPr>
              <w:spacing w:after="120"/>
              <w:rPr>
                <w:sz w:val="16"/>
                <w:szCs w:val="16"/>
                <w:shd w:val="clear" w:color="auto" w:fill="FFFFFF"/>
              </w:rPr>
            </w:pPr>
          </w:p>
        </w:tc>
        <w:tc>
          <w:tcPr>
            <w:tcW w:w="5333" w:type="dxa"/>
            <w:shd w:val="clear" w:color="auto" w:fill="auto"/>
          </w:tcPr>
          <w:p w:rsidR="008F1582" w:rsidRDefault="008F1582" w:rsidP="00E26F20">
            <w:pPr>
              <w:spacing w:after="120"/>
              <w:rPr>
                <w:sz w:val="20"/>
                <w:szCs w:val="20"/>
              </w:rPr>
            </w:pPr>
            <w:r w:rsidRPr="0013453D">
              <w:rPr>
                <w:sz w:val="20"/>
                <w:szCs w:val="20"/>
              </w:rPr>
              <w:t>З</w:t>
            </w:r>
            <w:r w:rsidRPr="0013453D">
              <w:rPr>
                <w:sz w:val="20"/>
                <w:szCs w:val="20"/>
                <w:lang w:val="ru-RU"/>
              </w:rPr>
              <w:t xml:space="preserve">абрана за използване на пестициди в определени райони, включващи някои защитени територии, както и пасища и ливади в някои от зоните на </w:t>
            </w:r>
            <w:r w:rsidRPr="0013453D">
              <w:rPr>
                <w:sz w:val="20"/>
                <w:szCs w:val="20"/>
              </w:rPr>
              <w:t>екологичната мрежа „Натура 2000”.</w:t>
            </w:r>
          </w:p>
          <w:p w:rsidR="007A11A3" w:rsidRDefault="007A11A3" w:rsidP="00E26F20">
            <w:pPr>
              <w:spacing w:after="120"/>
              <w:rPr>
                <w:sz w:val="20"/>
                <w:szCs w:val="20"/>
              </w:rPr>
            </w:pPr>
          </w:p>
          <w:p w:rsidR="007A11A3" w:rsidRDefault="007A11A3" w:rsidP="00E26F20">
            <w:pPr>
              <w:spacing w:after="120"/>
              <w:rPr>
                <w:sz w:val="20"/>
                <w:szCs w:val="20"/>
              </w:rPr>
            </w:pPr>
          </w:p>
          <w:p w:rsidR="007A11A3" w:rsidRDefault="007A11A3" w:rsidP="00E26F20">
            <w:pPr>
              <w:spacing w:after="120"/>
              <w:rPr>
                <w:sz w:val="20"/>
                <w:szCs w:val="20"/>
              </w:rPr>
            </w:pPr>
          </w:p>
          <w:p w:rsidR="007A11A3" w:rsidRDefault="007A11A3" w:rsidP="00E26F20">
            <w:pPr>
              <w:spacing w:after="120"/>
              <w:rPr>
                <w:sz w:val="20"/>
                <w:szCs w:val="20"/>
              </w:rPr>
            </w:pPr>
          </w:p>
          <w:p w:rsidR="007A11A3" w:rsidRDefault="007A11A3" w:rsidP="00E26F20">
            <w:pPr>
              <w:spacing w:after="120"/>
              <w:rPr>
                <w:sz w:val="20"/>
                <w:szCs w:val="20"/>
              </w:rPr>
            </w:pPr>
          </w:p>
          <w:p w:rsidR="007A11A3" w:rsidRDefault="007A11A3" w:rsidP="00E26F20">
            <w:pPr>
              <w:spacing w:after="120"/>
              <w:rPr>
                <w:sz w:val="20"/>
                <w:szCs w:val="20"/>
              </w:rPr>
            </w:pPr>
          </w:p>
          <w:p w:rsidR="007A11A3" w:rsidRDefault="007A11A3" w:rsidP="00E26F20">
            <w:pPr>
              <w:spacing w:after="120"/>
              <w:rPr>
                <w:sz w:val="20"/>
                <w:szCs w:val="20"/>
              </w:rPr>
            </w:pPr>
          </w:p>
          <w:p w:rsidR="007A11A3" w:rsidRPr="0013453D" w:rsidRDefault="007A11A3" w:rsidP="00E26F20">
            <w:pPr>
              <w:spacing w:after="120"/>
              <w:rPr>
                <w:sz w:val="20"/>
                <w:szCs w:val="20"/>
                <w:lang w:val="ru-RU"/>
              </w:rPr>
            </w:pPr>
          </w:p>
        </w:tc>
        <w:tc>
          <w:tcPr>
            <w:tcW w:w="2160" w:type="dxa"/>
            <w:shd w:val="clear" w:color="auto" w:fill="auto"/>
          </w:tcPr>
          <w:p w:rsidR="008F1582" w:rsidRPr="0013453D" w:rsidRDefault="008F1582" w:rsidP="00E26F20">
            <w:pPr>
              <w:spacing w:after="120"/>
              <w:rPr>
                <w:sz w:val="20"/>
                <w:szCs w:val="20"/>
                <w:shd w:val="clear" w:color="auto" w:fill="FFFFFF"/>
              </w:rPr>
            </w:pPr>
            <w:r w:rsidRPr="0013453D">
              <w:rPr>
                <w:sz w:val="20"/>
                <w:szCs w:val="20"/>
                <w:shd w:val="clear" w:color="auto" w:fill="FFFFFF"/>
              </w:rPr>
              <w:t>МОСВ</w:t>
            </w:r>
          </w:p>
          <w:p w:rsidR="008F1582" w:rsidRPr="0013453D" w:rsidRDefault="008F1582" w:rsidP="00E26F20">
            <w:pPr>
              <w:spacing w:after="120"/>
              <w:rPr>
                <w:sz w:val="20"/>
                <w:szCs w:val="20"/>
                <w:shd w:val="clear" w:color="auto" w:fill="FFFFFF"/>
              </w:rPr>
            </w:pPr>
            <w:r>
              <w:rPr>
                <w:sz w:val="20"/>
                <w:szCs w:val="20"/>
                <w:shd w:val="clear" w:color="auto" w:fill="FFFFFF"/>
              </w:rPr>
              <w:t>ИАОС</w:t>
            </w:r>
          </w:p>
        </w:tc>
        <w:tc>
          <w:tcPr>
            <w:tcW w:w="1689" w:type="dxa"/>
            <w:shd w:val="clear" w:color="auto" w:fill="auto"/>
          </w:tcPr>
          <w:p w:rsidR="008F1582" w:rsidRPr="0013453D" w:rsidRDefault="008F1582" w:rsidP="00E26F20">
            <w:pPr>
              <w:spacing w:after="120"/>
              <w:jc w:val="center"/>
              <w:rPr>
                <w:sz w:val="20"/>
                <w:szCs w:val="20"/>
                <w:shd w:val="clear" w:color="auto" w:fill="FFFFFF"/>
              </w:rPr>
            </w:pPr>
            <w:r w:rsidRPr="0013453D">
              <w:rPr>
                <w:sz w:val="20"/>
                <w:szCs w:val="20"/>
                <w:shd w:val="clear" w:color="auto" w:fill="FFFFFF"/>
              </w:rPr>
              <w:t>постоянен</w:t>
            </w:r>
          </w:p>
        </w:tc>
        <w:tc>
          <w:tcPr>
            <w:tcW w:w="2546" w:type="dxa"/>
            <w:shd w:val="clear" w:color="auto" w:fill="auto"/>
          </w:tcPr>
          <w:p w:rsidR="008F1582" w:rsidRPr="0013453D" w:rsidRDefault="008F1582" w:rsidP="00E26F20">
            <w:pPr>
              <w:spacing w:after="120"/>
              <w:rPr>
                <w:sz w:val="20"/>
                <w:szCs w:val="20"/>
              </w:rPr>
            </w:pPr>
            <w:r w:rsidRPr="0013453D">
              <w:rPr>
                <w:sz w:val="20"/>
                <w:szCs w:val="20"/>
              </w:rPr>
              <w:t>1. Брой констатирани нарушения за използване на ПРЗ в защитени територии и зони от екологичната мрежа „Натура 2000” с въведена забрана за използване на пестициди.</w:t>
            </w:r>
          </w:p>
          <w:p w:rsidR="008F1582" w:rsidRDefault="008F1582" w:rsidP="00E26F20">
            <w:pPr>
              <w:spacing w:after="120"/>
              <w:rPr>
                <w:sz w:val="20"/>
                <w:szCs w:val="20"/>
                <w:lang w:val="ru-RU"/>
              </w:rPr>
            </w:pPr>
            <w:r w:rsidRPr="0013453D">
              <w:rPr>
                <w:sz w:val="20"/>
                <w:szCs w:val="20"/>
                <w:lang w:val="ru-RU"/>
              </w:rPr>
              <w:t>2. Брой доказани случаи на отравяне на животни</w:t>
            </w:r>
            <w:r w:rsidRPr="0013453D">
              <w:rPr>
                <w:sz w:val="20"/>
                <w:szCs w:val="20"/>
              </w:rPr>
              <w:t xml:space="preserve">, </w:t>
            </w:r>
            <w:r w:rsidRPr="0013453D">
              <w:rPr>
                <w:sz w:val="20"/>
                <w:szCs w:val="20"/>
                <w:lang w:val="ru-RU"/>
              </w:rPr>
              <w:t xml:space="preserve">птици </w:t>
            </w:r>
            <w:r w:rsidRPr="0013453D">
              <w:rPr>
                <w:sz w:val="20"/>
                <w:szCs w:val="20"/>
              </w:rPr>
              <w:t xml:space="preserve">и други нецелеви организми </w:t>
            </w:r>
            <w:r w:rsidRPr="0013453D">
              <w:rPr>
                <w:sz w:val="20"/>
                <w:szCs w:val="20"/>
                <w:lang w:val="ru-RU"/>
              </w:rPr>
              <w:t>с пестициди.</w:t>
            </w:r>
          </w:p>
          <w:p w:rsidR="008F1582" w:rsidRPr="0013453D" w:rsidRDefault="008F1582" w:rsidP="00E26F20">
            <w:pPr>
              <w:spacing w:after="120"/>
              <w:rPr>
                <w:sz w:val="20"/>
                <w:szCs w:val="20"/>
                <w:shd w:val="clear" w:color="auto" w:fill="FFFFFF"/>
              </w:rPr>
            </w:pPr>
            <w:r>
              <w:rPr>
                <w:sz w:val="20"/>
                <w:szCs w:val="20"/>
                <w:lang w:val="ru-RU"/>
              </w:rPr>
              <w:t>3. Площи, защитени територии и площи «Натура 2000»</w:t>
            </w:r>
          </w:p>
        </w:tc>
        <w:tc>
          <w:tcPr>
            <w:tcW w:w="1083" w:type="dxa"/>
            <w:shd w:val="clear" w:color="auto" w:fill="auto"/>
          </w:tcPr>
          <w:p w:rsidR="008F1582" w:rsidRPr="0013453D" w:rsidRDefault="008F1582" w:rsidP="00E26F20">
            <w:pPr>
              <w:spacing w:after="120"/>
              <w:rPr>
                <w:sz w:val="18"/>
                <w:szCs w:val="18"/>
                <w:shd w:val="clear" w:color="auto" w:fill="FFFFFF"/>
              </w:rPr>
            </w:pPr>
            <w:r w:rsidRPr="0013453D">
              <w:rPr>
                <w:sz w:val="18"/>
                <w:szCs w:val="18"/>
                <w:shd w:val="clear" w:color="auto" w:fill="FFFFFF"/>
              </w:rPr>
              <w:t>Висок</w:t>
            </w:r>
          </w:p>
        </w:tc>
        <w:tc>
          <w:tcPr>
            <w:tcW w:w="2337" w:type="dxa"/>
            <w:vMerge w:val="restart"/>
            <w:shd w:val="clear" w:color="auto" w:fill="auto"/>
          </w:tcPr>
          <w:p w:rsidR="008F1582" w:rsidRPr="00136E38" w:rsidRDefault="008F1582" w:rsidP="00E26F20">
            <w:pPr>
              <w:spacing w:after="120"/>
              <w:rPr>
                <w:sz w:val="20"/>
                <w:szCs w:val="20"/>
              </w:rPr>
            </w:pPr>
            <w:r w:rsidRPr="0013453D">
              <w:rPr>
                <w:sz w:val="20"/>
                <w:szCs w:val="20"/>
                <w:lang w:val="ru-RU"/>
              </w:rPr>
              <w:t>П</w:t>
            </w:r>
            <w:r w:rsidRPr="0013453D">
              <w:rPr>
                <w:sz w:val="20"/>
                <w:szCs w:val="20"/>
              </w:rPr>
              <w:t>редотвратяване и/или</w:t>
            </w:r>
            <w:r w:rsidRPr="0013453D">
              <w:rPr>
                <w:sz w:val="20"/>
                <w:szCs w:val="20"/>
                <w:lang w:val="ru-RU"/>
              </w:rPr>
              <w:t xml:space="preserve"> намаляване на въздействието на пестицидите върху биологичното разнообразие и естествените местообитания, включително върху почвеното биоразнообразие, нецелевите организми, пчелите и др.</w:t>
            </w:r>
          </w:p>
        </w:tc>
      </w:tr>
      <w:tr w:rsidR="007A11A3" w:rsidRPr="00654DF5">
        <w:tc>
          <w:tcPr>
            <w:tcW w:w="540" w:type="dxa"/>
            <w:shd w:val="clear" w:color="auto" w:fill="auto"/>
          </w:tcPr>
          <w:p w:rsidR="007A11A3" w:rsidRPr="00081A81" w:rsidRDefault="007A11A3" w:rsidP="00E26F20">
            <w:pPr>
              <w:spacing w:after="120"/>
              <w:rPr>
                <w:sz w:val="16"/>
                <w:szCs w:val="16"/>
                <w:shd w:val="clear" w:color="auto" w:fill="FFFFFF"/>
              </w:rPr>
            </w:pPr>
            <w:r w:rsidRPr="00081A81">
              <w:rPr>
                <w:sz w:val="16"/>
                <w:szCs w:val="16"/>
                <w:shd w:val="clear" w:color="auto" w:fill="FFFFFF"/>
              </w:rPr>
              <w:t>12.4.</w:t>
            </w:r>
          </w:p>
        </w:tc>
        <w:tc>
          <w:tcPr>
            <w:tcW w:w="5333" w:type="dxa"/>
            <w:shd w:val="clear" w:color="auto" w:fill="auto"/>
          </w:tcPr>
          <w:p w:rsidR="007A11A3" w:rsidRPr="00081A81" w:rsidRDefault="007A11A3" w:rsidP="00CD0A3D">
            <w:pPr>
              <w:spacing w:after="120"/>
              <w:jc w:val="both"/>
              <w:rPr>
                <w:strike/>
                <w:sz w:val="20"/>
                <w:szCs w:val="20"/>
              </w:rPr>
            </w:pPr>
            <w:r w:rsidRPr="00081A81">
              <w:rPr>
                <w:sz w:val="20"/>
                <w:szCs w:val="20"/>
              </w:rPr>
              <w:t>Всички планирани дейности, произтичащи от НПДУУП, които ще се реализират в границите на защитени територии, да бъдат съгласувани за допустимостта им с режимите на опазване, въведени със ЗЗТ, заповедите за обявяване и Плановете за управление.</w:t>
            </w:r>
          </w:p>
          <w:p w:rsidR="007A11A3" w:rsidRPr="00081A81" w:rsidRDefault="007A11A3" w:rsidP="00E26F20">
            <w:pPr>
              <w:spacing w:after="120"/>
              <w:rPr>
                <w:sz w:val="20"/>
                <w:szCs w:val="20"/>
              </w:rPr>
            </w:pPr>
          </w:p>
        </w:tc>
        <w:tc>
          <w:tcPr>
            <w:tcW w:w="2160" w:type="dxa"/>
            <w:shd w:val="clear" w:color="auto" w:fill="auto"/>
          </w:tcPr>
          <w:p w:rsidR="00277A77" w:rsidRPr="00081A81" w:rsidRDefault="00277A77" w:rsidP="00E26F20">
            <w:pPr>
              <w:spacing w:after="120"/>
              <w:rPr>
                <w:sz w:val="20"/>
                <w:szCs w:val="20"/>
                <w:shd w:val="clear" w:color="auto" w:fill="FFFFFF"/>
              </w:rPr>
            </w:pPr>
          </w:p>
          <w:p w:rsidR="007A11A3" w:rsidRPr="00081A81" w:rsidRDefault="00277A77" w:rsidP="00B43FB7">
            <w:pPr>
              <w:jc w:val="both"/>
              <w:rPr>
                <w:sz w:val="20"/>
                <w:szCs w:val="20"/>
              </w:rPr>
            </w:pPr>
            <w:r w:rsidRPr="00081A81">
              <w:rPr>
                <w:sz w:val="20"/>
                <w:szCs w:val="20"/>
              </w:rPr>
              <w:t>МОСВ</w:t>
            </w:r>
          </w:p>
        </w:tc>
        <w:tc>
          <w:tcPr>
            <w:tcW w:w="1689" w:type="dxa"/>
            <w:shd w:val="clear" w:color="auto" w:fill="auto"/>
          </w:tcPr>
          <w:p w:rsidR="00277A77" w:rsidRPr="00081A81" w:rsidRDefault="00277A77" w:rsidP="00277A77">
            <w:pPr>
              <w:tabs>
                <w:tab w:val="left" w:pos="270"/>
                <w:tab w:val="center" w:pos="736"/>
              </w:tabs>
              <w:spacing w:after="120"/>
              <w:rPr>
                <w:sz w:val="20"/>
                <w:szCs w:val="20"/>
                <w:shd w:val="clear" w:color="auto" w:fill="FFFFFF"/>
              </w:rPr>
            </w:pPr>
            <w:r w:rsidRPr="00081A81">
              <w:rPr>
                <w:sz w:val="20"/>
                <w:szCs w:val="20"/>
                <w:shd w:val="clear" w:color="auto" w:fill="FFFFFF"/>
              </w:rPr>
              <w:tab/>
            </w:r>
          </w:p>
          <w:p w:rsidR="007A11A3" w:rsidRPr="00081A81" w:rsidRDefault="00277A77" w:rsidP="00277A77">
            <w:pPr>
              <w:tabs>
                <w:tab w:val="left" w:pos="270"/>
                <w:tab w:val="center" w:pos="736"/>
              </w:tabs>
              <w:spacing w:after="120"/>
              <w:rPr>
                <w:sz w:val="20"/>
                <w:szCs w:val="20"/>
                <w:shd w:val="clear" w:color="auto" w:fill="FFFFFF"/>
              </w:rPr>
            </w:pPr>
            <w:r w:rsidRPr="00081A81">
              <w:rPr>
                <w:sz w:val="20"/>
                <w:szCs w:val="20"/>
                <w:shd w:val="clear" w:color="auto" w:fill="FFFFFF"/>
              </w:rPr>
              <w:tab/>
              <w:t>постоянен</w:t>
            </w:r>
          </w:p>
        </w:tc>
        <w:tc>
          <w:tcPr>
            <w:tcW w:w="2546" w:type="dxa"/>
            <w:shd w:val="clear" w:color="auto" w:fill="auto"/>
          </w:tcPr>
          <w:p w:rsidR="007A11A3" w:rsidRPr="00081A81" w:rsidRDefault="00F61BB9" w:rsidP="00F61BB9">
            <w:pPr>
              <w:spacing w:after="120"/>
              <w:rPr>
                <w:sz w:val="20"/>
                <w:szCs w:val="20"/>
              </w:rPr>
            </w:pPr>
            <w:r w:rsidRPr="00081A81">
              <w:rPr>
                <w:sz w:val="20"/>
                <w:szCs w:val="20"/>
              </w:rPr>
              <w:t xml:space="preserve">Брой   инвестиционни предложения/ дейности,  съгласувани за допустимост и въведени със ЗЗТ, заповедите за обявяване и Плановете за </w:t>
            </w:r>
            <w:r w:rsidRPr="00081A81">
              <w:rPr>
                <w:sz w:val="20"/>
                <w:szCs w:val="20"/>
              </w:rPr>
              <w:lastRenderedPageBreak/>
              <w:t>управление.</w:t>
            </w:r>
          </w:p>
        </w:tc>
        <w:tc>
          <w:tcPr>
            <w:tcW w:w="1083" w:type="dxa"/>
            <w:shd w:val="clear" w:color="auto" w:fill="auto"/>
          </w:tcPr>
          <w:p w:rsidR="007A11A3" w:rsidRPr="00081A81" w:rsidRDefault="007A11A3" w:rsidP="00E26F20">
            <w:pPr>
              <w:spacing w:after="120"/>
              <w:rPr>
                <w:sz w:val="18"/>
                <w:szCs w:val="18"/>
                <w:shd w:val="clear" w:color="auto" w:fill="FFFFFF"/>
              </w:rPr>
            </w:pPr>
          </w:p>
          <w:p w:rsidR="00474CE4" w:rsidRPr="0013453D" w:rsidRDefault="00474CE4" w:rsidP="00E26F20">
            <w:pPr>
              <w:spacing w:after="120"/>
              <w:rPr>
                <w:sz w:val="18"/>
                <w:szCs w:val="18"/>
                <w:shd w:val="clear" w:color="auto" w:fill="FFFFFF"/>
              </w:rPr>
            </w:pPr>
            <w:r w:rsidRPr="00081A81">
              <w:rPr>
                <w:sz w:val="18"/>
                <w:szCs w:val="18"/>
                <w:shd w:val="clear" w:color="auto" w:fill="FFFFFF"/>
              </w:rPr>
              <w:t>среден</w:t>
            </w:r>
          </w:p>
        </w:tc>
        <w:tc>
          <w:tcPr>
            <w:tcW w:w="2337" w:type="dxa"/>
            <w:vMerge/>
            <w:shd w:val="clear" w:color="auto" w:fill="auto"/>
          </w:tcPr>
          <w:p w:rsidR="007A11A3" w:rsidRPr="0013453D" w:rsidRDefault="007A11A3" w:rsidP="00E26F20">
            <w:pPr>
              <w:spacing w:after="120"/>
              <w:rPr>
                <w:sz w:val="20"/>
                <w:szCs w:val="20"/>
                <w:lang w:val="ru-RU"/>
              </w:rPr>
            </w:pPr>
          </w:p>
        </w:tc>
      </w:tr>
      <w:tr w:rsidR="008F1582" w:rsidRPr="00654DF5">
        <w:tc>
          <w:tcPr>
            <w:tcW w:w="540" w:type="dxa"/>
            <w:shd w:val="clear" w:color="auto" w:fill="auto"/>
          </w:tcPr>
          <w:p w:rsidR="008F1582" w:rsidRPr="00CA0C67" w:rsidRDefault="008F1582" w:rsidP="00E26F20">
            <w:pPr>
              <w:spacing w:after="120"/>
              <w:rPr>
                <w:sz w:val="16"/>
                <w:szCs w:val="16"/>
                <w:shd w:val="clear" w:color="auto" w:fill="FFFFFF"/>
              </w:rPr>
            </w:pPr>
            <w:r>
              <w:rPr>
                <w:sz w:val="16"/>
                <w:szCs w:val="16"/>
                <w:shd w:val="clear" w:color="auto" w:fill="FFFFFF"/>
              </w:rPr>
              <w:lastRenderedPageBreak/>
              <w:t>12.5</w:t>
            </w:r>
            <w:r w:rsidRPr="00CA0C67">
              <w:rPr>
                <w:sz w:val="16"/>
                <w:szCs w:val="16"/>
                <w:shd w:val="clear" w:color="auto" w:fill="FFFFFF"/>
              </w:rPr>
              <w:t>.</w:t>
            </w:r>
          </w:p>
        </w:tc>
        <w:tc>
          <w:tcPr>
            <w:tcW w:w="5333" w:type="dxa"/>
            <w:shd w:val="clear" w:color="auto" w:fill="auto"/>
          </w:tcPr>
          <w:p w:rsidR="008F1582" w:rsidRPr="00F82778" w:rsidRDefault="008F1582" w:rsidP="00E26F20">
            <w:pPr>
              <w:spacing w:after="120"/>
              <w:rPr>
                <w:sz w:val="20"/>
                <w:szCs w:val="20"/>
              </w:rPr>
            </w:pPr>
            <w:r w:rsidRPr="00453FA9">
              <w:rPr>
                <w:sz w:val="20"/>
                <w:szCs w:val="20"/>
                <w:lang w:val="ru-RU"/>
              </w:rPr>
              <w:t>Спазване на законоустановените изисквания за опазване на пчелит</w:t>
            </w:r>
            <w:r w:rsidR="00C66676">
              <w:rPr>
                <w:sz w:val="20"/>
                <w:szCs w:val="20"/>
                <w:lang w:val="ru-RU"/>
              </w:rPr>
              <w:t>е и пчелните семейства от отрав</w:t>
            </w:r>
            <w:r w:rsidR="00C66676" w:rsidRPr="001573CD">
              <w:rPr>
                <w:sz w:val="20"/>
                <w:szCs w:val="20"/>
                <w:lang w:val="ru-RU"/>
              </w:rPr>
              <w:t>я</w:t>
            </w:r>
            <w:r w:rsidRPr="00453FA9">
              <w:rPr>
                <w:sz w:val="20"/>
                <w:szCs w:val="20"/>
                <w:lang w:val="ru-RU"/>
              </w:rPr>
              <w:t>не с пестициди.</w:t>
            </w:r>
          </w:p>
        </w:tc>
        <w:tc>
          <w:tcPr>
            <w:tcW w:w="2160" w:type="dxa"/>
            <w:shd w:val="clear" w:color="auto" w:fill="auto"/>
          </w:tcPr>
          <w:p w:rsidR="008F1582" w:rsidRPr="00F03D7B" w:rsidRDefault="008F1582" w:rsidP="00E26F20">
            <w:pPr>
              <w:spacing w:after="120"/>
              <w:rPr>
                <w:sz w:val="20"/>
                <w:szCs w:val="20"/>
                <w:shd w:val="clear" w:color="auto" w:fill="FFFFFF"/>
              </w:rPr>
            </w:pPr>
            <w:r w:rsidRPr="00F03D7B">
              <w:rPr>
                <w:sz w:val="20"/>
                <w:szCs w:val="20"/>
                <w:shd w:val="clear" w:color="auto" w:fill="FFFFFF"/>
              </w:rPr>
              <w:t>МЗХ</w:t>
            </w:r>
            <w:r>
              <w:rPr>
                <w:sz w:val="20"/>
                <w:szCs w:val="20"/>
                <w:shd w:val="clear" w:color="auto" w:fill="FFFFFF"/>
              </w:rPr>
              <w:t>Г-Дирекция „Животновъдство”,</w:t>
            </w:r>
          </w:p>
          <w:p w:rsidR="008F1582" w:rsidRDefault="008F1582" w:rsidP="00E26F20">
            <w:pPr>
              <w:spacing w:after="120"/>
              <w:rPr>
                <w:sz w:val="20"/>
                <w:szCs w:val="20"/>
                <w:shd w:val="clear" w:color="auto" w:fill="FFFFFF"/>
              </w:rPr>
            </w:pPr>
            <w:r w:rsidRPr="00F03D7B">
              <w:rPr>
                <w:sz w:val="20"/>
                <w:szCs w:val="20"/>
                <w:shd w:val="clear" w:color="auto" w:fill="FFFFFF"/>
              </w:rPr>
              <w:t>БАБХ</w:t>
            </w:r>
            <w:r>
              <w:rPr>
                <w:sz w:val="20"/>
                <w:szCs w:val="20"/>
                <w:shd w:val="clear" w:color="auto" w:fill="FFFFFF"/>
              </w:rPr>
              <w:t>,</w:t>
            </w:r>
          </w:p>
          <w:p w:rsidR="008F1582" w:rsidRPr="00654DF5" w:rsidRDefault="008F1582" w:rsidP="00E26F20">
            <w:pPr>
              <w:spacing w:after="120"/>
              <w:rPr>
                <w:sz w:val="18"/>
                <w:szCs w:val="18"/>
                <w:shd w:val="clear" w:color="auto" w:fill="FFFFFF"/>
              </w:rPr>
            </w:pPr>
            <w:r>
              <w:rPr>
                <w:sz w:val="20"/>
                <w:szCs w:val="20"/>
                <w:shd w:val="clear" w:color="auto" w:fill="FFFFFF"/>
              </w:rPr>
              <w:t>а</w:t>
            </w:r>
            <w:r w:rsidRPr="00F03D7B">
              <w:rPr>
                <w:sz w:val="20"/>
                <w:szCs w:val="20"/>
                <w:shd w:val="clear" w:color="auto" w:fill="FFFFFF"/>
              </w:rPr>
              <w:t>кредитирани лаборатории за анализ на остатъци от пестициди в пчели и растителни материали</w:t>
            </w:r>
          </w:p>
        </w:tc>
        <w:tc>
          <w:tcPr>
            <w:tcW w:w="1689" w:type="dxa"/>
            <w:shd w:val="clear" w:color="auto" w:fill="auto"/>
          </w:tcPr>
          <w:p w:rsidR="008F1582" w:rsidRPr="00453FA9" w:rsidRDefault="008F1582" w:rsidP="00E26F20">
            <w:pPr>
              <w:spacing w:after="120"/>
              <w:jc w:val="center"/>
              <w:rPr>
                <w:sz w:val="20"/>
                <w:szCs w:val="20"/>
                <w:shd w:val="clear" w:color="auto" w:fill="FFFFFF"/>
              </w:rPr>
            </w:pPr>
            <w:r w:rsidRPr="00453FA9">
              <w:rPr>
                <w:sz w:val="20"/>
                <w:szCs w:val="20"/>
                <w:shd w:val="clear" w:color="auto" w:fill="FFFFFF"/>
              </w:rPr>
              <w:t>постоянен</w:t>
            </w:r>
          </w:p>
        </w:tc>
        <w:tc>
          <w:tcPr>
            <w:tcW w:w="2546" w:type="dxa"/>
            <w:shd w:val="clear" w:color="auto" w:fill="auto"/>
          </w:tcPr>
          <w:p w:rsidR="008F1582" w:rsidRPr="004449DA" w:rsidRDefault="008F1582" w:rsidP="00E26F20">
            <w:pPr>
              <w:spacing w:after="120"/>
              <w:rPr>
                <w:sz w:val="20"/>
                <w:szCs w:val="20"/>
                <w:lang w:val="ru-RU"/>
              </w:rPr>
            </w:pPr>
            <w:r w:rsidRPr="004449DA">
              <w:rPr>
                <w:sz w:val="20"/>
                <w:szCs w:val="20"/>
                <w:lang w:val="ru-RU"/>
              </w:rPr>
              <w:t>Брой доказани случаи на отравяне на пчели с пестициди.</w:t>
            </w:r>
          </w:p>
          <w:p w:rsidR="008F1582" w:rsidRPr="004449DA" w:rsidRDefault="008F1582" w:rsidP="00E26F20">
            <w:pPr>
              <w:spacing w:after="120"/>
              <w:rPr>
                <w:lang w:val="ru-RU"/>
              </w:rPr>
            </w:pP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r w:rsidR="008F1582" w:rsidRPr="00654DF5">
        <w:tc>
          <w:tcPr>
            <w:tcW w:w="540" w:type="dxa"/>
            <w:shd w:val="clear" w:color="auto" w:fill="auto"/>
          </w:tcPr>
          <w:p w:rsidR="008F1582" w:rsidRPr="00241D0A" w:rsidRDefault="008F1582" w:rsidP="00E26F20">
            <w:pPr>
              <w:spacing w:after="120"/>
              <w:rPr>
                <w:sz w:val="16"/>
                <w:szCs w:val="16"/>
                <w:shd w:val="clear" w:color="auto" w:fill="FFFFFF"/>
              </w:rPr>
            </w:pPr>
            <w:r w:rsidRPr="00241D0A">
              <w:rPr>
                <w:sz w:val="16"/>
                <w:szCs w:val="16"/>
                <w:shd w:val="clear" w:color="auto" w:fill="FFFFFF"/>
              </w:rPr>
              <w:t>1</w:t>
            </w:r>
            <w:r>
              <w:rPr>
                <w:sz w:val="16"/>
                <w:szCs w:val="16"/>
                <w:shd w:val="clear" w:color="auto" w:fill="FFFFFF"/>
              </w:rPr>
              <w:t>2</w:t>
            </w:r>
            <w:r w:rsidRPr="00241D0A">
              <w:rPr>
                <w:sz w:val="16"/>
                <w:szCs w:val="16"/>
                <w:shd w:val="clear" w:color="auto" w:fill="FFFFFF"/>
              </w:rPr>
              <w:t>.6.</w:t>
            </w:r>
          </w:p>
        </w:tc>
        <w:tc>
          <w:tcPr>
            <w:tcW w:w="5333" w:type="dxa"/>
            <w:shd w:val="clear" w:color="auto" w:fill="auto"/>
          </w:tcPr>
          <w:p w:rsidR="008F1582" w:rsidRPr="00453FA9" w:rsidRDefault="008F1582" w:rsidP="00E26F20">
            <w:pPr>
              <w:spacing w:after="120"/>
              <w:rPr>
                <w:sz w:val="20"/>
                <w:szCs w:val="20"/>
              </w:rPr>
            </w:pPr>
            <w:r w:rsidRPr="00453FA9">
              <w:rPr>
                <w:sz w:val="20"/>
                <w:szCs w:val="20"/>
                <w:lang w:val="ru-RU"/>
              </w:rPr>
              <w:t>Предприемане на допълнителни мерки за опазване на пчелите от отравяне с пестициди.</w:t>
            </w:r>
          </w:p>
        </w:tc>
        <w:tc>
          <w:tcPr>
            <w:tcW w:w="2160" w:type="dxa"/>
            <w:shd w:val="clear" w:color="auto" w:fill="auto"/>
          </w:tcPr>
          <w:p w:rsidR="008F1582" w:rsidRPr="00453FA9" w:rsidRDefault="008F1582" w:rsidP="00E26F20">
            <w:pPr>
              <w:spacing w:after="120"/>
              <w:rPr>
                <w:sz w:val="20"/>
                <w:szCs w:val="20"/>
                <w:shd w:val="clear" w:color="auto" w:fill="FFFFFF"/>
              </w:rPr>
            </w:pPr>
            <w:r w:rsidRPr="00453FA9">
              <w:rPr>
                <w:sz w:val="20"/>
                <w:szCs w:val="20"/>
                <w:shd w:val="clear" w:color="auto" w:fill="FFFFFF"/>
              </w:rPr>
              <w:t>МЗХ</w:t>
            </w:r>
            <w:r>
              <w:rPr>
                <w:sz w:val="20"/>
                <w:szCs w:val="20"/>
                <w:shd w:val="clear" w:color="auto" w:fill="FFFFFF"/>
              </w:rPr>
              <w:t>Г,</w:t>
            </w:r>
          </w:p>
          <w:p w:rsidR="008F1582" w:rsidRPr="00453FA9" w:rsidRDefault="008F1582" w:rsidP="00E26F20">
            <w:pPr>
              <w:spacing w:after="120"/>
              <w:rPr>
                <w:sz w:val="20"/>
                <w:szCs w:val="20"/>
                <w:shd w:val="clear" w:color="auto" w:fill="FFFFFF"/>
              </w:rPr>
            </w:pPr>
            <w:r w:rsidRPr="00453FA9">
              <w:rPr>
                <w:sz w:val="20"/>
                <w:szCs w:val="20"/>
                <w:shd w:val="clear" w:color="auto" w:fill="FFFFFF"/>
              </w:rPr>
              <w:t>БАБХ</w:t>
            </w:r>
            <w:r>
              <w:rPr>
                <w:sz w:val="20"/>
                <w:szCs w:val="20"/>
                <w:shd w:val="clear" w:color="auto" w:fill="FFFFFF"/>
              </w:rPr>
              <w:t>,</w:t>
            </w:r>
          </w:p>
          <w:p w:rsidR="008F1582" w:rsidRDefault="008F1582" w:rsidP="00E26F20">
            <w:pPr>
              <w:spacing w:after="120"/>
              <w:rPr>
                <w:sz w:val="20"/>
                <w:szCs w:val="20"/>
                <w:shd w:val="clear" w:color="auto" w:fill="FFFFFF"/>
              </w:rPr>
            </w:pPr>
            <w:r>
              <w:rPr>
                <w:sz w:val="20"/>
                <w:szCs w:val="20"/>
                <w:shd w:val="clear" w:color="auto" w:fill="FFFFFF"/>
              </w:rPr>
              <w:t>а</w:t>
            </w:r>
            <w:r w:rsidRPr="00453FA9">
              <w:rPr>
                <w:sz w:val="20"/>
                <w:szCs w:val="20"/>
                <w:shd w:val="clear" w:color="auto" w:fill="FFFFFF"/>
              </w:rPr>
              <w:t xml:space="preserve">социации на земеделски производители, растителнозащитна индустрия, </w:t>
            </w:r>
          </w:p>
          <w:p w:rsidR="008F1582" w:rsidRPr="00654DF5" w:rsidRDefault="008F1582" w:rsidP="00E26F20">
            <w:pPr>
              <w:spacing w:after="120"/>
              <w:rPr>
                <w:sz w:val="18"/>
                <w:szCs w:val="18"/>
                <w:shd w:val="clear" w:color="auto" w:fill="FFFFFF"/>
              </w:rPr>
            </w:pPr>
            <w:r w:rsidRPr="00453FA9">
              <w:rPr>
                <w:sz w:val="20"/>
                <w:szCs w:val="20"/>
                <w:shd w:val="clear" w:color="auto" w:fill="FFFFFF"/>
              </w:rPr>
              <w:t>пчеларски сдружения</w:t>
            </w:r>
          </w:p>
        </w:tc>
        <w:tc>
          <w:tcPr>
            <w:tcW w:w="1689" w:type="dxa"/>
            <w:shd w:val="clear" w:color="auto" w:fill="auto"/>
          </w:tcPr>
          <w:p w:rsidR="008F1582" w:rsidRPr="00453FA9" w:rsidRDefault="008F1582" w:rsidP="00E26F20">
            <w:pPr>
              <w:spacing w:after="120"/>
              <w:jc w:val="center"/>
              <w:rPr>
                <w:sz w:val="20"/>
                <w:szCs w:val="20"/>
                <w:shd w:val="clear" w:color="auto" w:fill="FFFFFF"/>
              </w:rPr>
            </w:pPr>
            <w:r w:rsidRPr="00453FA9">
              <w:rPr>
                <w:sz w:val="20"/>
                <w:szCs w:val="20"/>
                <w:shd w:val="clear" w:color="auto" w:fill="FFFFFF"/>
              </w:rPr>
              <w:t>постоянен</w:t>
            </w:r>
          </w:p>
        </w:tc>
        <w:tc>
          <w:tcPr>
            <w:tcW w:w="2546" w:type="dxa"/>
            <w:shd w:val="clear" w:color="auto" w:fill="auto"/>
          </w:tcPr>
          <w:p w:rsidR="008F1582" w:rsidRPr="003A0BE7" w:rsidRDefault="008F1582" w:rsidP="00E26F20">
            <w:pPr>
              <w:spacing w:after="120"/>
              <w:rPr>
                <w:sz w:val="20"/>
                <w:szCs w:val="20"/>
                <w:shd w:val="clear" w:color="auto" w:fill="FFFFFF"/>
              </w:rPr>
            </w:pPr>
            <w:r w:rsidRPr="003A0BE7">
              <w:rPr>
                <w:sz w:val="20"/>
                <w:szCs w:val="20"/>
                <w:lang w:eastAsia="en-US"/>
              </w:rPr>
              <w:t>Брой подадени декларации по чл.110, ал. 2, т. 4 от ЗЗР при разрешаване на въздушно пръскане</w:t>
            </w:r>
          </w:p>
        </w:tc>
        <w:tc>
          <w:tcPr>
            <w:tcW w:w="1083" w:type="dxa"/>
            <w:shd w:val="clear" w:color="auto" w:fill="auto"/>
          </w:tcPr>
          <w:p w:rsidR="008F1582" w:rsidRPr="00654DF5" w:rsidRDefault="008F1582" w:rsidP="00E26F20">
            <w:pPr>
              <w:spacing w:after="120"/>
              <w:rPr>
                <w:sz w:val="18"/>
                <w:szCs w:val="18"/>
                <w:shd w:val="clear" w:color="auto" w:fill="FFFFFF"/>
              </w:rPr>
            </w:pPr>
            <w:r>
              <w:rPr>
                <w:sz w:val="18"/>
                <w:szCs w:val="18"/>
                <w:shd w:val="clear" w:color="auto" w:fill="FFFFFF"/>
              </w:rPr>
              <w:t>Висок</w:t>
            </w:r>
          </w:p>
        </w:tc>
        <w:tc>
          <w:tcPr>
            <w:tcW w:w="2337" w:type="dxa"/>
            <w:vMerge/>
            <w:shd w:val="clear" w:color="auto" w:fill="auto"/>
          </w:tcPr>
          <w:p w:rsidR="008F1582" w:rsidRPr="00654DF5" w:rsidRDefault="008F1582" w:rsidP="00E26F20">
            <w:pPr>
              <w:spacing w:after="120"/>
              <w:rPr>
                <w:sz w:val="18"/>
                <w:szCs w:val="18"/>
                <w:shd w:val="clear" w:color="auto" w:fill="FFFFFF"/>
              </w:rPr>
            </w:pPr>
          </w:p>
        </w:tc>
      </w:tr>
    </w:tbl>
    <w:p w:rsidR="009A7E2C" w:rsidRPr="00352118" w:rsidRDefault="009A7E2C" w:rsidP="00E26F20">
      <w:pPr>
        <w:spacing w:after="120"/>
      </w:pPr>
    </w:p>
    <w:p w:rsidR="00542045" w:rsidRDefault="00542045" w:rsidP="00E26F20">
      <w:pPr>
        <w:spacing w:after="120"/>
        <w:ind w:firstLine="708"/>
        <w:jc w:val="both"/>
        <w:sectPr w:rsidR="00542045" w:rsidSect="000E325D">
          <w:pgSz w:w="16838" w:h="11906" w:orient="landscape"/>
          <w:pgMar w:top="1134" w:right="1134" w:bottom="1134" w:left="1134" w:header="709" w:footer="709" w:gutter="0"/>
          <w:cols w:space="708"/>
          <w:docGrid w:linePitch="360"/>
        </w:sectPr>
      </w:pPr>
    </w:p>
    <w:p w:rsidR="00C3746D" w:rsidRPr="00726D8A" w:rsidRDefault="00EC4BC4" w:rsidP="00726D8A">
      <w:pPr>
        <w:pStyle w:val="Heading2"/>
        <w:ind w:left="454" w:hanging="454"/>
        <w:rPr>
          <w:rFonts w:ascii="Times New Roman" w:hAnsi="Times New Roman" w:cs="Times New Roman"/>
          <w:i w:val="0"/>
          <w:sz w:val="24"/>
          <w:szCs w:val="24"/>
          <w:lang w:val="en-US"/>
        </w:rPr>
      </w:pPr>
      <w:bookmarkStart w:id="29" w:name="_Toc4168209"/>
      <w:r w:rsidRPr="00726D8A">
        <w:rPr>
          <w:rFonts w:ascii="Times New Roman" w:hAnsi="Times New Roman" w:cs="Times New Roman"/>
          <w:i w:val="0"/>
          <w:sz w:val="24"/>
          <w:szCs w:val="24"/>
          <w:lang w:val="en-US"/>
        </w:rPr>
        <w:lastRenderedPageBreak/>
        <w:t>X.</w:t>
      </w:r>
      <w:r w:rsidRPr="00726D8A">
        <w:rPr>
          <w:rFonts w:ascii="Times New Roman" w:hAnsi="Times New Roman" w:cs="Times New Roman"/>
          <w:i w:val="0"/>
          <w:sz w:val="24"/>
          <w:szCs w:val="24"/>
          <w:lang w:val="en-US"/>
        </w:rPr>
        <w:tab/>
      </w:r>
      <w:r w:rsidR="00C3746D" w:rsidRPr="00726D8A">
        <w:rPr>
          <w:rFonts w:ascii="Times New Roman" w:hAnsi="Times New Roman" w:cs="Times New Roman"/>
          <w:i w:val="0"/>
          <w:sz w:val="24"/>
          <w:szCs w:val="24"/>
          <w:lang w:val="en-US"/>
        </w:rPr>
        <w:t>РЕЧНИК НА ТЕРМИНИТЕ</w:t>
      </w:r>
      <w:bookmarkEnd w:id="29"/>
      <w:r w:rsidR="00C3746D" w:rsidRPr="00726D8A">
        <w:rPr>
          <w:rFonts w:ascii="Times New Roman" w:hAnsi="Times New Roman" w:cs="Times New Roman"/>
          <w:i w:val="0"/>
          <w:sz w:val="24"/>
          <w:szCs w:val="24"/>
          <w:lang w:val="en-US"/>
        </w:rPr>
        <w:t xml:space="preserve"> </w:t>
      </w:r>
    </w:p>
    <w:p w:rsidR="00C3746D" w:rsidRPr="007208A0" w:rsidRDefault="00C3746D" w:rsidP="00BC4AE8">
      <w:pPr>
        <w:spacing w:before="360" w:after="120"/>
        <w:ind w:right="-24"/>
        <w:jc w:val="both"/>
        <w:rPr>
          <w:shd w:val="clear" w:color="auto" w:fill="FEFEFE"/>
          <w:lang w:val="ru-RU"/>
        </w:rPr>
      </w:pPr>
      <w:r w:rsidRPr="007208A0">
        <w:rPr>
          <w:b/>
          <w:shd w:val="clear" w:color="auto" w:fill="FEFEFE"/>
          <w:lang w:val="ru-RU"/>
        </w:rPr>
        <w:t>Активни вещества</w:t>
      </w:r>
      <w:r>
        <w:rPr>
          <w:shd w:val="clear" w:color="auto" w:fill="FEFEFE"/>
          <w:lang w:val="ru-RU"/>
        </w:rPr>
        <w:t xml:space="preserve"> – </w:t>
      </w:r>
      <w:r w:rsidRPr="007208A0">
        <w:rPr>
          <w:shd w:val="clear" w:color="auto" w:fill="FEFEFE"/>
          <w:lang w:val="ru-RU"/>
        </w:rPr>
        <w:t>вещества или микроорганизми, включително вируси, които имат общо или специфично действие срещу вредители или върху растения, части от растения или растителни продукти.</w:t>
      </w:r>
    </w:p>
    <w:p w:rsidR="00C3746D" w:rsidRPr="00F803EC" w:rsidRDefault="00C3746D" w:rsidP="00BC4AE8">
      <w:pPr>
        <w:spacing w:before="240" w:after="120"/>
        <w:ind w:right="-24"/>
        <w:jc w:val="both"/>
      </w:pPr>
      <w:r w:rsidRPr="00C654DF">
        <w:rPr>
          <w:b/>
          <w:lang w:val="ru-RU"/>
        </w:rPr>
        <w:t>Активно вещество - кандидат за замяна</w:t>
      </w:r>
      <w:r>
        <w:rPr>
          <w:b/>
          <w:lang w:val="ru-RU"/>
        </w:rPr>
        <w:t xml:space="preserve"> –</w:t>
      </w:r>
      <w:r w:rsidRPr="00C654DF">
        <w:rPr>
          <w:lang w:val="ru-RU"/>
        </w:rPr>
        <w:t xml:space="preserve"> </w:t>
      </w:r>
      <w:r>
        <w:rPr>
          <w:lang w:val="ru-RU"/>
        </w:rPr>
        <w:t xml:space="preserve">активно </w:t>
      </w:r>
      <w:r w:rsidRPr="00D93B43">
        <w:rPr>
          <w:lang w:val="ru-RU"/>
        </w:rPr>
        <w:t xml:space="preserve">вещество, което </w:t>
      </w:r>
      <w:r w:rsidRPr="00D93B43">
        <w:t xml:space="preserve">отговаря на един или повече от допълнителните критерии, установени в точка 4 от приложение </w:t>
      </w:r>
      <w:r w:rsidRPr="00D93B43">
        <w:rPr>
          <w:lang w:val="en-US"/>
        </w:rPr>
        <w:t>II</w:t>
      </w:r>
      <w:r w:rsidRPr="00D93B43">
        <w:t xml:space="preserve"> на</w:t>
      </w:r>
      <w:r w:rsidRPr="00D93B43">
        <w:rPr>
          <w:highlight w:val="white"/>
          <w:shd w:val="clear" w:color="auto" w:fill="FEFEFE"/>
        </w:rPr>
        <w:t xml:space="preserve"> Рег</w:t>
      </w:r>
      <w:r w:rsidRPr="00D93B43">
        <w:rPr>
          <w:highlight w:val="white"/>
          <w:shd w:val="clear" w:color="auto" w:fill="FEFEFE"/>
          <w:lang w:val="ru-RU"/>
        </w:rPr>
        <w:t xml:space="preserve">ламент (ЕО) </w:t>
      </w:r>
      <w:r>
        <w:t xml:space="preserve">№ </w:t>
      </w:r>
      <w:r>
        <w:rPr>
          <w:highlight w:val="white"/>
          <w:shd w:val="clear" w:color="auto" w:fill="FEFEFE"/>
          <w:lang w:val="ru-RU"/>
        </w:rPr>
        <w:t>11</w:t>
      </w:r>
      <w:r w:rsidRPr="00D93B43">
        <w:rPr>
          <w:highlight w:val="white"/>
          <w:shd w:val="clear" w:color="auto" w:fill="FEFEFE"/>
          <w:lang w:val="ru-RU"/>
        </w:rPr>
        <w:t>07/2009</w:t>
      </w:r>
      <w:r w:rsidRPr="00D93B43">
        <w:rPr>
          <w:shd w:val="clear" w:color="auto" w:fill="FEFEFE"/>
          <w:lang w:val="ru-RU"/>
        </w:rPr>
        <w:t>.</w:t>
      </w:r>
    </w:p>
    <w:p w:rsidR="00C3746D" w:rsidRPr="00F00834" w:rsidRDefault="00C3746D" w:rsidP="00BC4AE8">
      <w:pPr>
        <w:spacing w:before="240" w:after="120"/>
        <w:ind w:right="-24"/>
        <w:jc w:val="both"/>
        <w:rPr>
          <w:highlight w:val="white"/>
          <w:shd w:val="clear" w:color="auto" w:fill="FEFEFE"/>
          <w:lang w:val="ru-RU"/>
        </w:rPr>
      </w:pPr>
      <w:r w:rsidRPr="003D33AB">
        <w:rPr>
          <w:b/>
          <w:highlight w:val="white"/>
          <w:shd w:val="clear" w:color="auto" w:fill="FEFEFE"/>
          <w:lang w:val="ru-RU"/>
        </w:rPr>
        <w:t>Биологичен агент</w:t>
      </w:r>
      <w:r>
        <w:rPr>
          <w:b/>
          <w:highlight w:val="white"/>
          <w:shd w:val="clear" w:color="auto" w:fill="FEFEFE"/>
          <w:lang w:val="ru-RU"/>
        </w:rPr>
        <w:t xml:space="preserve"> – </w:t>
      </w:r>
      <w:r w:rsidRPr="00F00834">
        <w:rPr>
          <w:highlight w:val="white"/>
          <w:shd w:val="clear" w:color="auto" w:fill="FEFEFE"/>
          <w:lang w:val="ru-RU"/>
        </w:rPr>
        <w:t>биологична единица, способна да се самовъзпроизвежда, която се използва за борба срещу вредните организми.</w:t>
      </w:r>
    </w:p>
    <w:p w:rsidR="00C3746D" w:rsidRDefault="00C3746D" w:rsidP="00BC4AE8">
      <w:pPr>
        <w:spacing w:before="240" w:after="120"/>
        <w:ind w:right="-24"/>
        <w:jc w:val="both"/>
        <w:rPr>
          <w:lang w:val="ru-RU"/>
        </w:rPr>
      </w:pPr>
      <w:r w:rsidRPr="008F095B">
        <w:rPr>
          <w:b/>
          <w:lang w:val="ru-RU"/>
        </w:rPr>
        <w:t>Вредител</w:t>
      </w:r>
      <w:r>
        <w:rPr>
          <w:lang w:val="ru-RU"/>
        </w:rPr>
        <w:t xml:space="preserve"> –</w:t>
      </w:r>
      <w:r w:rsidRPr="008F095B">
        <w:rPr>
          <w:lang w:val="ru-RU"/>
        </w:rPr>
        <w:t xml:space="preserve"> всеки растителен или животински вид, род или биотип, или патогенен агент, вреден за растенията </w:t>
      </w:r>
      <w:r>
        <w:rPr>
          <w:lang w:val="ru-RU"/>
        </w:rPr>
        <w:t>и/</w:t>
      </w:r>
      <w:r w:rsidRPr="008F095B">
        <w:rPr>
          <w:lang w:val="ru-RU"/>
        </w:rPr>
        <w:t>или растителните продукти.</w:t>
      </w:r>
    </w:p>
    <w:p w:rsidR="00C3746D" w:rsidRDefault="00C3746D" w:rsidP="00BC4AE8">
      <w:pPr>
        <w:autoSpaceDE w:val="0"/>
        <w:autoSpaceDN w:val="0"/>
        <w:adjustRightInd w:val="0"/>
        <w:spacing w:before="240" w:after="120"/>
        <w:ind w:right="-24"/>
        <w:jc w:val="both"/>
        <w:rPr>
          <w:b/>
        </w:rPr>
      </w:pPr>
      <w:r w:rsidRPr="008F095B">
        <w:rPr>
          <w:b/>
          <w:color w:val="000000"/>
          <w:lang w:val="ru-RU"/>
        </w:rPr>
        <w:t>Временен склад</w:t>
      </w:r>
      <w:r>
        <w:rPr>
          <w:color w:val="000000"/>
          <w:lang w:val="ru-RU"/>
        </w:rPr>
        <w:t xml:space="preserve"> –</w:t>
      </w:r>
      <w:r w:rsidRPr="008F095B">
        <w:rPr>
          <w:color w:val="000000"/>
          <w:lang w:val="ru-RU"/>
        </w:rPr>
        <w:t xml:space="preserve"> склад за съхранение на </w:t>
      </w:r>
      <w:r>
        <w:rPr>
          <w:color w:val="000000"/>
          <w:lang w:val="ru-RU"/>
        </w:rPr>
        <w:t>продукти за растителна защита</w:t>
      </w:r>
      <w:r w:rsidRPr="008F095B">
        <w:rPr>
          <w:color w:val="000000"/>
          <w:lang w:val="ru-RU"/>
        </w:rPr>
        <w:t xml:space="preserve">, използван </w:t>
      </w:r>
      <w:r>
        <w:rPr>
          <w:color w:val="000000"/>
        </w:rPr>
        <w:t xml:space="preserve">от земеделските </w:t>
      </w:r>
      <w:r w:rsidR="006900BC">
        <w:rPr>
          <w:color w:val="000000"/>
        </w:rPr>
        <w:t>стопан</w:t>
      </w:r>
      <w:r>
        <w:rPr>
          <w:color w:val="000000"/>
        </w:rPr>
        <w:t xml:space="preserve">и </w:t>
      </w:r>
      <w:r w:rsidRPr="008F095B">
        <w:rPr>
          <w:color w:val="000000"/>
          <w:lang w:val="ru-RU"/>
        </w:rPr>
        <w:t>само през вегетационния период на земеделските култури</w:t>
      </w:r>
      <w:r>
        <w:rPr>
          <w:color w:val="000000"/>
          <w:lang w:val="ru-RU"/>
        </w:rPr>
        <w:t>.</w:t>
      </w:r>
    </w:p>
    <w:p w:rsidR="00C3746D" w:rsidRDefault="00C3746D" w:rsidP="00BC4AE8">
      <w:pPr>
        <w:spacing w:before="240" w:after="120"/>
        <w:ind w:right="-24"/>
        <w:jc w:val="both"/>
        <w:rPr>
          <w:lang w:val="ru-RU"/>
        </w:rPr>
      </w:pPr>
      <w:r>
        <w:rPr>
          <w:b/>
          <w:lang w:val="ru-RU"/>
        </w:rPr>
        <w:t>В</w:t>
      </w:r>
      <w:r w:rsidRPr="00F00834">
        <w:rPr>
          <w:b/>
          <w:lang w:val="ru-RU"/>
        </w:rPr>
        <w:t>ъздушно пръскане</w:t>
      </w:r>
      <w:r>
        <w:rPr>
          <w:b/>
          <w:lang w:val="ru-RU"/>
        </w:rPr>
        <w:t xml:space="preserve"> – </w:t>
      </w:r>
      <w:r w:rsidRPr="00F00834">
        <w:rPr>
          <w:lang w:val="ru-RU"/>
        </w:rPr>
        <w:t xml:space="preserve">прилагане </w:t>
      </w:r>
      <w:r w:rsidRPr="00C31403">
        <w:rPr>
          <w:lang w:val="ru-RU"/>
        </w:rPr>
        <w:t xml:space="preserve">на </w:t>
      </w:r>
      <w:r>
        <w:t>продукти за растителна защита</w:t>
      </w:r>
      <w:r w:rsidRPr="00C31403">
        <w:rPr>
          <w:lang w:val="ru-RU"/>
        </w:rPr>
        <w:t xml:space="preserve"> от въздухоплавателно</w:t>
      </w:r>
      <w:r w:rsidRPr="00F00834">
        <w:rPr>
          <w:lang w:val="ru-RU"/>
        </w:rPr>
        <w:t xml:space="preserve"> ср</w:t>
      </w:r>
      <w:r>
        <w:rPr>
          <w:lang w:val="ru-RU"/>
        </w:rPr>
        <w:t>едство (самолет или хеликоптер).</w:t>
      </w:r>
    </w:p>
    <w:p w:rsidR="00C3746D" w:rsidRPr="001C647B" w:rsidRDefault="00C3746D" w:rsidP="00BC4AE8">
      <w:pPr>
        <w:spacing w:before="240" w:after="120"/>
        <w:ind w:right="-24"/>
        <w:jc w:val="both"/>
        <w:rPr>
          <w:lang w:val="ru-RU"/>
        </w:rPr>
      </w:pPr>
      <w:r w:rsidRPr="00A27A82">
        <w:rPr>
          <w:b/>
          <w:lang w:val="ru-RU"/>
        </w:rPr>
        <w:t>Възложител</w:t>
      </w:r>
      <w:r>
        <w:rPr>
          <w:b/>
          <w:lang w:val="ru-RU"/>
        </w:rPr>
        <w:t xml:space="preserve"> </w:t>
      </w:r>
      <w:r>
        <w:rPr>
          <w:b/>
        </w:rPr>
        <w:t xml:space="preserve">на въздушно пръскане – </w:t>
      </w:r>
      <w:r w:rsidRPr="00E374FE">
        <w:t>лице,</w:t>
      </w:r>
      <w:r w:rsidRPr="00DF0F04">
        <w:rPr>
          <w:lang w:val="ru-RU"/>
        </w:rPr>
        <w:t xml:space="preserve"> </w:t>
      </w:r>
      <w:r>
        <w:rPr>
          <w:lang w:val="ru-RU"/>
        </w:rPr>
        <w:t xml:space="preserve">което поръчва/възлага </w:t>
      </w:r>
      <w:r w:rsidRPr="00F00834">
        <w:rPr>
          <w:lang w:val="ru-RU"/>
        </w:rPr>
        <w:t xml:space="preserve">прилагане </w:t>
      </w:r>
      <w:r w:rsidRPr="00C31403">
        <w:rPr>
          <w:lang w:val="ru-RU"/>
        </w:rPr>
        <w:t xml:space="preserve">на </w:t>
      </w:r>
      <w:r>
        <w:t>продукти за растителна защита</w:t>
      </w:r>
      <w:r w:rsidRPr="00C31403">
        <w:rPr>
          <w:lang w:val="ru-RU"/>
        </w:rPr>
        <w:t xml:space="preserve"> от въздухоплавателно</w:t>
      </w:r>
      <w:r w:rsidRPr="00F00834">
        <w:rPr>
          <w:lang w:val="ru-RU"/>
        </w:rPr>
        <w:t xml:space="preserve"> ср</w:t>
      </w:r>
      <w:r>
        <w:rPr>
          <w:lang w:val="ru-RU"/>
        </w:rPr>
        <w:t>едство, с цел опазване на растенията от вредители и</w:t>
      </w:r>
      <w:r w:rsidRPr="00E374FE">
        <w:t xml:space="preserve"> к</w:t>
      </w:r>
      <w:r>
        <w:t>оето е длъжно писмено да заяви</w:t>
      </w:r>
      <w:r w:rsidRPr="00E374FE">
        <w:t xml:space="preserve"> преди началото на третирането</w:t>
      </w:r>
      <w:r>
        <w:t xml:space="preserve"> съответните</w:t>
      </w:r>
      <w:r w:rsidRPr="00E374FE">
        <w:t xml:space="preserve"> общин</w:t>
      </w:r>
      <w:r>
        <w:t>и</w:t>
      </w:r>
      <w:r w:rsidRPr="00E374FE">
        <w:t>,</w:t>
      </w:r>
      <w:r>
        <w:t xml:space="preserve"> областните</w:t>
      </w:r>
      <w:r w:rsidRPr="00E374FE">
        <w:t xml:space="preserve"> дирекции по безопасност на храните и регионалните управления по горите.</w:t>
      </w:r>
    </w:p>
    <w:p w:rsidR="00C3746D" w:rsidRPr="008777A1" w:rsidRDefault="00C3746D" w:rsidP="00BC4AE8">
      <w:pPr>
        <w:pStyle w:val="BodyText3"/>
        <w:spacing w:before="240"/>
        <w:ind w:right="-24"/>
        <w:jc w:val="both"/>
        <w:rPr>
          <w:sz w:val="24"/>
          <w:szCs w:val="24"/>
        </w:rPr>
      </w:pPr>
      <w:r>
        <w:rPr>
          <w:b/>
          <w:sz w:val="24"/>
          <w:szCs w:val="24"/>
          <w:lang w:val="ru-RU"/>
        </w:rPr>
        <w:t xml:space="preserve">Дистрибутор – </w:t>
      </w:r>
      <w:r w:rsidRPr="008777A1">
        <w:rPr>
          <w:sz w:val="24"/>
          <w:szCs w:val="24"/>
          <w:lang w:val="ru-RU"/>
        </w:rPr>
        <w:t xml:space="preserve">всяко физическо или юридическо лице, различно от лицето, което пуска продукта на пазара, което предлага </w:t>
      </w:r>
      <w:r w:rsidRPr="008777A1">
        <w:rPr>
          <w:sz w:val="24"/>
          <w:szCs w:val="24"/>
        </w:rPr>
        <w:t>продукт за растителна защита</w:t>
      </w:r>
      <w:r w:rsidRPr="008777A1">
        <w:rPr>
          <w:sz w:val="24"/>
          <w:szCs w:val="24"/>
          <w:lang w:val="ru-RU"/>
        </w:rPr>
        <w:t xml:space="preserve"> на пазара, включително търговци на едро, търговци на</w:t>
      </w:r>
      <w:r>
        <w:rPr>
          <w:sz w:val="24"/>
          <w:szCs w:val="24"/>
          <w:lang w:val="ru-RU"/>
        </w:rPr>
        <w:t xml:space="preserve"> дребно, продавачи и доставчици.</w:t>
      </w:r>
    </w:p>
    <w:p w:rsidR="00C3746D" w:rsidRDefault="00C3746D" w:rsidP="00BC4AE8">
      <w:pPr>
        <w:pStyle w:val="Style"/>
        <w:spacing w:before="240" w:after="120"/>
        <w:ind w:left="0" w:right="-24" w:firstLine="0"/>
        <w:rPr>
          <w:spacing w:val="-1"/>
          <w:lang w:val="ru-RU"/>
        </w:rPr>
      </w:pPr>
      <w:r w:rsidRPr="003D33AB">
        <w:rPr>
          <w:b/>
          <w:lang w:val="ru-RU"/>
        </w:rPr>
        <w:t>Добра растителнозащитна практика</w:t>
      </w:r>
      <w:r>
        <w:rPr>
          <w:b/>
          <w:lang w:val="ru-RU"/>
        </w:rPr>
        <w:t xml:space="preserve"> – </w:t>
      </w:r>
      <w:r w:rsidRPr="00F00834">
        <w:rPr>
          <w:lang w:val="ru-RU"/>
        </w:rPr>
        <w:t xml:space="preserve">практика, при </w:t>
      </w:r>
      <w:r w:rsidRPr="00F00834">
        <w:rPr>
          <w:spacing w:val="-3"/>
          <w:lang w:val="ru-RU"/>
        </w:rPr>
        <w:t>която се подбира, дозира и разпределя във времето трети</w:t>
      </w:r>
      <w:r w:rsidRPr="00F00834">
        <w:rPr>
          <w:spacing w:val="-3"/>
          <w:lang w:val="ru-RU"/>
        </w:rPr>
        <w:softHyphen/>
      </w:r>
      <w:r w:rsidRPr="00F00834">
        <w:rPr>
          <w:spacing w:val="-5"/>
          <w:lang w:val="ru-RU"/>
        </w:rPr>
        <w:t xml:space="preserve">рането на определени растения или растителни продукти с </w:t>
      </w:r>
      <w:r>
        <w:rPr>
          <w:spacing w:val="-2"/>
          <w:lang w:val="ru-RU"/>
        </w:rPr>
        <w:t>продукти за растителна защита</w:t>
      </w:r>
      <w:r w:rsidRPr="00F00834">
        <w:rPr>
          <w:spacing w:val="-2"/>
          <w:lang w:val="ru-RU"/>
        </w:rPr>
        <w:t xml:space="preserve">, в съответствие с условията за тяхната разрешена употреба, така че да се гарантира </w:t>
      </w:r>
      <w:r w:rsidRPr="00F00834">
        <w:rPr>
          <w:lang w:val="ru-RU"/>
        </w:rPr>
        <w:t xml:space="preserve">приемлива ефикасност с минимално необходимо количество </w:t>
      </w:r>
      <w:r w:rsidRPr="00F00834">
        <w:rPr>
          <w:spacing w:val="-1"/>
          <w:lang w:val="ru-RU"/>
        </w:rPr>
        <w:t>при надлежно отчитане на местните условия и възмож</w:t>
      </w:r>
      <w:r w:rsidRPr="00F00834">
        <w:rPr>
          <w:spacing w:val="-1"/>
          <w:lang w:val="ru-RU"/>
        </w:rPr>
        <w:softHyphen/>
        <w:t>ностите за контрол на ку</w:t>
      </w:r>
      <w:r>
        <w:rPr>
          <w:spacing w:val="-1"/>
          <w:lang w:val="ru-RU"/>
        </w:rPr>
        <w:t>лтурата и за биологичен контрол.</w:t>
      </w:r>
    </w:p>
    <w:p w:rsidR="00C3746D" w:rsidRPr="00F00834" w:rsidRDefault="00C3746D" w:rsidP="00BC4AE8">
      <w:pPr>
        <w:pStyle w:val="Style"/>
        <w:spacing w:before="240" w:after="120"/>
        <w:ind w:left="0" w:right="-24" w:firstLine="0"/>
        <w:rPr>
          <w:spacing w:val="-1"/>
          <w:lang w:val="ru-RU"/>
        </w:rPr>
      </w:pPr>
      <w:r w:rsidRPr="00F00834">
        <w:rPr>
          <w:b/>
          <w:lang w:val="ru-RU"/>
        </w:rPr>
        <w:t>Добро здравно състояние на земеделските култури</w:t>
      </w:r>
      <w:r>
        <w:rPr>
          <w:b/>
          <w:lang w:val="ru-RU"/>
        </w:rPr>
        <w:t xml:space="preserve"> –</w:t>
      </w:r>
      <w:r w:rsidRPr="00F00834">
        <w:rPr>
          <w:lang w:val="ru-RU"/>
        </w:rPr>
        <w:t xml:space="preserve"> състояние, при което е установено, че вредителите са под</w:t>
      </w:r>
      <w:r>
        <w:rPr>
          <w:lang w:val="ru-RU"/>
        </w:rPr>
        <w:t xml:space="preserve"> прага на икономическа вредност.</w:t>
      </w:r>
    </w:p>
    <w:p w:rsidR="00C3746D" w:rsidRPr="002B48BD" w:rsidRDefault="00C3746D" w:rsidP="00BC4AE8">
      <w:pPr>
        <w:pStyle w:val="Style"/>
        <w:spacing w:before="240" w:after="120"/>
        <w:ind w:left="0" w:right="-24" w:firstLine="0"/>
      </w:pPr>
      <w:r w:rsidRPr="00BB1C15">
        <w:rPr>
          <w:rStyle w:val="ldefsel1"/>
          <w:b/>
          <w:lang w:val="ru-RU"/>
        </w:rPr>
        <w:t>Държави членки</w:t>
      </w:r>
      <w:r>
        <w:rPr>
          <w:rStyle w:val="ldefsel1"/>
          <w:b/>
          <w:lang w:val="ru-RU"/>
        </w:rPr>
        <w:t xml:space="preserve"> – </w:t>
      </w:r>
      <w:r w:rsidRPr="00BB1C15">
        <w:rPr>
          <w:lang w:val="ru-RU"/>
        </w:rPr>
        <w:t>държавите - членки на Европейския съюз</w:t>
      </w:r>
      <w:r>
        <w:t xml:space="preserve">. </w:t>
      </w:r>
    </w:p>
    <w:p w:rsidR="00C3746D" w:rsidRPr="00617033" w:rsidRDefault="00C3746D" w:rsidP="00BC4AE8">
      <w:pPr>
        <w:autoSpaceDE w:val="0"/>
        <w:autoSpaceDN w:val="0"/>
        <w:adjustRightInd w:val="0"/>
        <w:spacing w:before="240" w:after="120"/>
        <w:ind w:right="-24"/>
        <w:jc w:val="both"/>
        <w:rPr>
          <w:b/>
          <w:bCs/>
          <w:color w:val="0000FF"/>
          <w:sz w:val="22"/>
          <w:szCs w:val="22"/>
        </w:rPr>
      </w:pPr>
      <w:r w:rsidRPr="003D33AB">
        <w:rPr>
          <w:b/>
          <w:lang w:val="ru-RU"/>
        </w:rPr>
        <w:t>Епифитотия</w:t>
      </w:r>
      <w:r w:rsidRPr="00CB5E2F">
        <w:rPr>
          <w:bCs/>
          <w:lang w:val="ru-RU"/>
        </w:rPr>
        <w:t xml:space="preserve"> </w:t>
      </w:r>
      <w:r>
        <w:rPr>
          <w:b/>
          <w:lang w:val="ru-RU"/>
        </w:rPr>
        <w:t xml:space="preserve">- </w:t>
      </w:r>
      <w:r w:rsidRPr="00CB5E2F">
        <w:rPr>
          <w:lang w:val="ru-RU"/>
        </w:rPr>
        <w:t xml:space="preserve">масова поява на болест, свързана с нанасянето на значителни загуби на растенията, в течение на определен период от време, на територията </w:t>
      </w:r>
      <w:r>
        <w:t xml:space="preserve">на </w:t>
      </w:r>
      <w:r w:rsidRPr="00CB5E2F">
        <w:rPr>
          <w:lang w:val="ru-RU"/>
        </w:rPr>
        <w:t>отделен рай</w:t>
      </w:r>
      <w:r>
        <w:rPr>
          <w:lang w:val="ru-RU"/>
        </w:rPr>
        <w:t>он, област или за цялата страна.</w:t>
      </w:r>
    </w:p>
    <w:p w:rsidR="00C3746D" w:rsidRDefault="00C3746D" w:rsidP="00BC4AE8">
      <w:pPr>
        <w:spacing w:before="240" w:after="120"/>
        <w:ind w:right="-24"/>
        <w:jc w:val="both"/>
        <w:rPr>
          <w:highlight w:val="white"/>
          <w:shd w:val="clear" w:color="auto" w:fill="FEFEFE"/>
          <w:lang w:val="ru-RU"/>
        </w:rPr>
      </w:pPr>
      <w:r w:rsidRPr="003D33AB">
        <w:rPr>
          <w:b/>
          <w:highlight w:val="white"/>
          <w:shd w:val="clear" w:color="auto" w:fill="FEFEFE"/>
          <w:lang w:val="ru-RU"/>
        </w:rPr>
        <w:t>Замърсител</w:t>
      </w:r>
      <w:r>
        <w:rPr>
          <w:b/>
          <w:highlight w:val="white"/>
          <w:shd w:val="clear" w:color="auto" w:fill="FEFEFE"/>
          <w:lang w:val="ru-RU"/>
        </w:rPr>
        <w:t xml:space="preserve"> –</w:t>
      </w:r>
      <w:r w:rsidRPr="00F00834">
        <w:rPr>
          <w:highlight w:val="white"/>
          <w:shd w:val="clear" w:color="auto" w:fill="FEFEFE"/>
          <w:lang w:val="ru-RU"/>
        </w:rPr>
        <w:t xml:space="preserve"> вещество, което се съдържа в растителните суровини в резултат на дейностите по отглеждането и съхраняването им или в почвата и водите в резултат н</w:t>
      </w:r>
      <w:r>
        <w:rPr>
          <w:highlight w:val="white"/>
          <w:shd w:val="clear" w:color="auto" w:fill="FEFEFE"/>
          <w:lang w:val="ru-RU"/>
        </w:rPr>
        <w:t>а замърсяване на околната среда.</w:t>
      </w:r>
    </w:p>
    <w:p w:rsidR="00C3746D" w:rsidRPr="000547A8" w:rsidRDefault="00C3746D" w:rsidP="00BC4AE8">
      <w:pPr>
        <w:pStyle w:val="NormalWeb"/>
        <w:spacing w:before="240" w:beforeAutospacing="0" w:after="120" w:afterAutospacing="0"/>
        <w:ind w:right="-24"/>
        <w:jc w:val="both"/>
        <w:rPr>
          <w:strike/>
        </w:rPr>
      </w:pPr>
      <w:r w:rsidRPr="000547A8">
        <w:rPr>
          <w:rStyle w:val="newdocreference"/>
          <w:b/>
          <w:lang w:val="ru-RU"/>
        </w:rPr>
        <w:lastRenderedPageBreak/>
        <w:t>Земеделски производител</w:t>
      </w:r>
      <w:r w:rsidRPr="000547A8">
        <w:rPr>
          <w:b/>
          <w:lang w:val="ru-RU"/>
        </w:rPr>
        <w:t xml:space="preserve"> –</w:t>
      </w:r>
      <w:r w:rsidRPr="000547A8">
        <w:rPr>
          <w:lang w:val="ru-RU"/>
        </w:rPr>
        <w:t xml:space="preserve"> физическо или юридическо лице, което произвежда </w:t>
      </w:r>
      <w:r w:rsidRPr="007A13C4">
        <w:rPr>
          <w:rStyle w:val="HTMLTypewriter"/>
          <w:rFonts w:ascii="Times New Roman" w:hAnsi="Times New Roman" w:cs="Times New Roman"/>
          <w:color w:val="000000"/>
          <w:sz w:val="24"/>
          <w:szCs w:val="24"/>
          <w:lang w:val="ru-RU"/>
        </w:rPr>
        <w:t>на територията на страната</w:t>
      </w:r>
      <w:r w:rsidRPr="000547A8">
        <w:rPr>
          <w:lang w:val="ru-RU"/>
        </w:rPr>
        <w:t xml:space="preserve"> </w:t>
      </w:r>
      <w:r w:rsidRPr="000547A8">
        <w:t>растения и растителни продукти</w:t>
      </w:r>
      <w:r w:rsidRPr="000547A8">
        <w:rPr>
          <w:lang w:val="ru-RU"/>
        </w:rPr>
        <w:t>, предназначен</w:t>
      </w:r>
      <w:r w:rsidRPr="000547A8">
        <w:t>и</w:t>
      </w:r>
      <w:r w:rsidRPr="000547A8">
        <w:rPr>
          <w:lang w:val="ru-RU"/>
        </w:rPr>
        <w:t xml:space="preserve"> за продажба.</w:t>
      </w:r>
    </w:p>
    <w:p w:rsidR="00C3746D" w:rsidRPr="000547A8" w:rsidRDefault="00C3746D" w:rsidP="00BC4AE8">
      <w:pPr>
        <w:spacing w:before="240" w:after="120"/>
        <w:jc w:val="both"/>
        <w:rPr>
          <w:color w:val="000000"/>
        </w:rPr>
      </w:pPr>
      <w:r w:rsidRPr="000547A8">
        <w:rPr>
          <w:b/>
          <w:color w:val="000000"/>
        </w:rPr>
        <w:t xml:space="preserve">Изпълнител на въздушно пръскане/Авиационен оператор – </w:t>
      </w:r>
      <w:r w:rsidRPr="000547A8">
        <w:rPr>
          <w:color w:val="000000"/>
        </w:rPr>
        <w:t>лице с доказана годност за извършване на специализарани авиационни работи по реда на Наредба 24 от 2000 год. и притежаващо свидетелство за авиационен оператор за специализирани авиационни работи издадено от ГД „ГВА”.</w:t>
      </w:r>
    </w:p>
    <w:p w:rsidR="00C3746D" w:rsidRDefault="00C3746D" w:rsidP="00BC4AE8">
      <w:pPr>
        <w:spacing w:before="240" w:after="120"/>
        <w:ind w:right="-24"/>
        <w:jc w:val="both"/>
      </w:pPr>
      <w:r w:rsidRPr="00D01A88">
        <w:rPr>
          <w:b/>
          <w:bCs/>
          <w:lang w:val="ru-RU"/>
        </w:rPr>
        <w:t>Икономически важни вредители</w:t>
      </w:r>
      <w:r>
        <w:rPr>
          <w:b/>
          <w:bCs/>
          <w:lang w:val="ru-RU"/>
        </w:rPr>
        <w:t xml:space="preserve"> –</w:t>
      </w:r>
      <w:r w:rsidRPr="00D01A88">
        <w:rPr>
          <w:lang w:val="ru-RU"/>
        </w:rPr>
        <w:t xml:space="preserve"> болести, неприятели и плевели, които се явяват ежегодно, предизвикват значителни загуби на земеделска продукция и оказват влияние върху безопасността и качеството на раст</w:t>
      </w:r>
      <w:r>
        <w:rPr>
          <w:lang w:val="ru-RU"/>
        </w:rPr>
        <w:t>енията и растителните продукти.</w:t>
      </w:r>
    </w:p>
    <w:p w:rsidR="00C3746D" w:rsidRDefault="00C3746D" w:rsidP="00BC4AE8">
      <w:pPr>
        <w:spacing w:before="240" w:after="120"/>
        <w:ind w:right="-24"/>
        <w:jc w:val="both"/>
        <w:rPr>
          <w:strike/>
        </w:rPr>
      </w:pPr>
      <w:r>
        <w:rPr>
          <w:b/>
          <w:shd w:val="clear" w:color="auto" w:fill="FEFEFE"/>
          <w:lang w:val="ru-RU"/>
        </w:rPr>
        <w:t xml:space="preserve">Инспектори </w:t>
      </w:r>
      <w:r w:rsidRPr="00AA589A">
        <w:rPr>
          <w:b/>
          <w:shd w:val="clear" w:color="auto" w:fill="FEFEFE"/>
          <w:lang w:val="ru-RU"/>
        </w:rPr>
        <w:t>по</w:t>
      </w:r>
      <w:r>
        <w:rPr>
          <w:b/>
          <w:shd w:val="clear" w:color="auto" w:fill="FEFEFE"/>
          <w:lang w:val="ru-RU"/>
        </w:rPr>
        <w:t xml:space="preserve"> растителна защита –</w:t>
      </w:r>
      <w:r w:rsidRPr="004E6723">
        <w:rPr>
          <w:shd w:val="clear" w:color="auto" w:fill="FEFEFE"/>
          <w:lang w:val="ru-RU"/>
        </w:rPr>
        <w:t xml:space="preserve"> експерти с агрономическо образование, назначени в </w:t>
      </w:r>
      <w:r w:rsidRPr="004E6723">
        <w:rPr>
          <w:shd w:val="clear" w:color="auto" w:fill="FEFEFE"/>
        </w:rPr>
        <w:t>областните дирекции по безопасност на храните и</w:t>
      </w:r>
      <w:r w:rsidRPr="004E6723">
        <w:rPr>
          <w:shd w:val="clear" w:color="auto" w:fill="FEFEFE"/>
          <w:lang w:val="ru-RU"/>
        </w:rPr>
        <w:t xml:space="preserve"> притежаващи необходимата квалификация да извършват </w:t>
      </w:r>
      <w:r w:rsidRPr="004E6723">
        <w:t xml:space="preserve">официален контрол върху продуктите за растителна защита, торовете, </w:t>
      </w:r>
      <w:r w:rsidRPr="004E6723">
        <w:rPr>
          <w:shd w:val="clear" w:color="auto" w:fill="FEFEFE"/>
          <w:lang w:val="ru-RU"/>
        </w:rPr>
        <w:t>подобрители на почвата, биологично активни вещества и хранителни субстрати</w:t>
      </w:r>
      <w:r w:rsidRPr="004E6723">
        <w:t xml:space="preserve"> и дейностите с тях</w:t>
      </w:r>
      <w:r>
        <w:t xml:space="preserve">. </w:t>
      </w:r>
    </w:p>
    <w:p w:rsidR="00C3746D" w:rsidRDefault="00C3746D" w:rsidP="00BC4AE8">
      <w:pPr>
        <w:spacing w:before="240" w:after="120"/>
        <w:ind w:right="-24"/>
        <w:jc w:val="both"/>
      </w:pPr>
      <w:r>
        <w:rPr>
          <w:b/>
          <w:lang w:val="ru-RU"/>
        </w:rPr>
        <w:t xml:space="preserve">Интегрирано </w:t>
      </w:r>
      <w:r w:rsidRPr="00D01A88">
        <w:rPr>
          <w:b/>
          <w:lang w:val="ru-RU"/>
        </w:rPr>
        <w:t>производство</w:t>
      </w:r>
      <w:r>
        <w:rPr>
          <w:b/>
          <w:lang w:val="ru-RU"/>
        </w:rPr>
        <w:t xml:space="preserve"> – </w:t>
      </w:r>
      <w:r w:rsidRPr="00D01A88">
        <w:rPr>
          <w:lang w:val="ru-RU"/>
        </w:rPr>
        <w:t>система за производство на растения и растителни продукти чрез прилагане на специфичните принципи на интегрирано управление на вредителите</w:t>
      </w:r>
      <w:r>
        <w:t>.</w:t>
      </w:r>
    </w:p>
    <w:p w:rsidR="00C3746D" w:rsidRPr="006D51ED" w:rsidRDefault="00C3746D" w:rsidP="00BC4AE8">
      <w:pPr>
        <w:autoSpaceDE w:val="0"/>
        <w:autoSpaceDN w:val="0"/>
        <w:adjustRightInd w:val="0"/>
        <w:spacing w:before="240" w:after="120"/>
        <w:ind w:right="-24"/>
        <w:jc w:val="both"/>
        <w:rPr>
          <w:lang w:val="ru-RU"/>
        </w:rPr>
      </w:pPr>
      <w:r w:rsidRPr="00D01A88">
        <w:rPr>
          <w:b/>
          <w:lang w:val="ru-RU"/>
        </w:rPr>
        <w:t>Интегрирано управление на вредителите</w:t>
      </w:r>
      <w:r>
        <w:rPr>
          <w:b/>
          <w:lang w:val="ru-RU"/>
        </w:rPr>
        <w:t xml:space="preserve"> –</w:t>
      </w:r>
      <w:r w:rsidRPr="00D01A88">
        <w:rPr>
          <w:lang w:val="ru-RU"/>
        </w:rPr>
        <w:t xml:space="preserve"> внимателно проучване на всички налични методи за растителна защита и последващо интегриране на подходящи мерки за ограничаване на развитието на популациите от вредни организми, за поддържане на икономически и екологично обосновани равнища на употреба на </w:t>
      </w:r>
      <w:r>
        <w:rPr>
          <w:lang w:val="ru-RU"/>
        </w:rPr>
        <w:t>продукти за растителна защита</w:t>
      </w:r>
      <w:r w:rsidRPr="00D01A88">
        <w:rPr>
          <w:lang w:val="ru-RU"/>
        </w:rPr>
        <w:t xml:space="preserve"> и на други форми на намеса и за намаляване или свеждане до минимум на рисковете за здравето на хората и околната среда. Интегрираното управление на вредителите е насочено към производството на здрави култури с възможно най-малки нарушения на агро-екологичните системи и насърчава естествените меха</w:t>
      </w:r>
      <w:r>
        <w:rPr>
          <w:lang w:val="ru-RU"/>
        </w:rPr>
        <w:t>низми за контрол на вредителите.</w:t>
      </w:r>
    </w:p>
    <w:p w:rsidR="00C3746D" w:rsidRDefault="00C3746D" w:rsidP="00BC4AE8">
      <w:pPr>
        <w:autoSpaceDE w:val="0"/>
        <w:autoSpaceDN w:val="0"/>
        <w:adjustRightInd w:val="0"/>
        <w:spacing w:before="240" w:after="120"/>
        <w:ind w:right="-24"/>
        <w:jc w:val="both"/>
        <w:rPr>
          <w:color w:val="000000"/>
          <w:lang w:val="ru-RU"/>
        </w:rPr>
      </w:pPr>
      <w:r w:rsidRPr="00F00834">
        <w:rPr>
          <w:b/>
          <w:bCs/>
          <w:lang w:val="ru-RU"/>
        </w:rPr>
        <w:t>Каламитет</w:t>
      </w:r>
      <w:r>
        <w:rPr>
          <w:lang w:val="ru-RU"/>
        </w:rPr>
        <w:t xml:space="preserve"> - </w:t>
      </w:r>
      <w:r w:rsidRPr="00F00834">
        <w:rPr>
          <w:lang w:val="ru-RU"/>
        </w:rPr>
        <w:t>масова поява на неприятел, свързана с нанасянето на значителни загуби на растенията, в течение на определен период от време, на територията на отделен рай</w:t>
      </w:r>
      <w:r>
        <w:rPr>
          <w:lang w:val="ru-RU"/>
        </w:rPr>
        <w:t>он, област или за цялата страна.</w:t>
      </w:r>
    </w:p>
    <w:p w:rsidR="00C3746D" w:rsidRDefault="00C3746D" w:rsidP="00BC4AE8">
      <w:pPr>
        <w:autoSpaceDE w:val="0"/>
        <w:autoSpaceDN w:val="0"/>
        <w:adjustRightInd w:val="0"/>
        <w:spacing w:before="240" w:after="120"/>
        <w:ind w:right="-24"/>
        <w:jc w:val="both"/>
        <w:rPr>
          <w:color w:val="000000"/>
          <w:lang w:val="ru-RU"/>
        </w:rPr>
      </w:pPr>
      <w:r w:rsidRPr="00C3746D">
        <w:rPr>
          <w:rStyle w:val="legaldocreference1"/>
          <w:b/>
          <w:color w:val="000000"/>
          <w:u w:val="none"/>
          <w:lang w:val="ru-RU"/>
        </w:rPr>
        <w:t>Карантинен вредител</w:t>
      </w:r>
      <w:r w:rsidRPr="00E25DB4">
        <w:rPr>
          <w:b/>
          <w:color w:val="000000"/>
          <w:lang w:val="ru-RU"/>
        </w:rPr>
        <w:t xml:space="preserve"> </w:t>
      </w:r>
      <w:r w:rsidRPr="00E25DB4">
        <w:rPr>
          <w:color w:val="000000"/>
          <w:lang w:val="ru-RU"/>
        </w:rPr>
        <w:t>- вредител</w:t>
      </w:r>
      <w:r w:rsidRPr="00EC00C7">
        <w:rPr>
          <w:lang w:val="ru-RU"/>
        </w:rPr>
        <w:t>, който има потенциално значение за икономиката на застрашената зона и който още не е представен в тази зона или вече се намира в нея, но не е широко разпростра</w:t>
      </w:r>
      <w:r>
        <w:rPr>
          <w:lang w:val="ru-RU"/>
        </w:rPr>
        <w:t>нен и е обект на официален контрол.</w:t>
      </w:r>
    </w:p>
    <w:p w:rsidR="00C3746D" w:rsidRPr="000547A8" w:rsidRDefault="00C3746D" w:rsidP="00BC4AE8">
      <w:pPr>
        <w:autoSpaceDE w:val="0"/>
        <w:autoSpaceDN w:val="0"/>
        <w:adjustRightInd w:val="0"/>
        <w:spacing w:before="240" w:after="120"/>
        <w:ind w:right="-24"/>
        <w:jc w:val="both"/>
        <w:rPr>
          <w:rStyle w:val="Strong"/>
          <w:b w:val="0"/>
          <w:bCs w:val="0"/>
          <w:color w:val="000000"/>
        </w:rPr>
      </w:pPr>
      <w:r w:rsidRPr="00D01A88">
        <w:rPr>
          <w:rStyle w:val="Strong"/>
          <w:lang w:val="ru-RU"/>
        </w:rPr>
        <w:t>Карантинен период</w:t>
      </w:r>
      <w:r>
        <w:rPr>
          <w:rStyle w:val="Strong"/>
        </w:rPr>
        <w:t xml:space="preserve"> – </w:t>
      </w:r>
      <w:r w:rsidRPr="007C1EF8">
        <w:rPr>
          <w:rStyle w:val="Strong"/>
          <w:b w:val="0"/>
          <w:lang w:val="ru-RU"/>
        </w:rPr>
        <w:t>минимално допустимия</w:t>
      </w:r>
      <w:r>
        <w:rPr>
          <w:rStyle w:val="Strong"/>
          <w:b w:val="0"/>
        </w:rPr>
        <w:t>т</w:t>
      </w:r>
      <w:r w:rsidRPr="007C1EF8">
        <w:rPr>
          <w:rStyle w:val="Strong"/>
          <w:b w:val="0"/>
          <w:lang w:val="ru-RU"/>
        </w:rPr>
        <w:t xml:space="preserve"> интервал от време (в дни) между последното приложение на </w:t>
      </w:r>
      <w:r>
        <w:rPr>
          <w:rStyle w:val="Strong"/>
          <w:b w:val="0"/>
          <w:lang w:val="ru-RU"/>
        </w:rPr>
        <w:t>продукти за растителна защита</w:t>
      </w:r>
      <w:r w:rsidRPr="007C1EF8">
        <w:rPr>
          <w:rStyle w:val="Strong"/>
          <w:b w:val="0"/>
          <w:lang w:val="ru-RU"/>
        </w:rPr>
        <w:t xml:space="preserve"> и прибиране на културата (включително пасища), при който е възможна най-ранна безопасна употреба на третираната </w:t>
      </w:r>
      <w:r>
        <w:rPr>
          <w:rStyle w:val="Strong"/>
          <w:b w:val="0"/>
          <w:lang w:val="ru-RU"/>
        </w:rPr>
        <w:t>продукция от потребителите, включително</w:t>
      </w:r>
      <w:r w:rsidRPr="007C1EF8">
        <w:rPr>
          <w:rStyle w:val="Strong"/>
          <w:b w:val="0"/>
          <w:lang w:val="ru-RU"/>
        </w:rPr>
        <w:t xml:space="preserve"> селскостопанските животни</w:t>
      </w:r>
      <w:r>
        <w:rPr>
          <w:rStyle w:val="Strong"/>
          <w:b w:val="0"/>
          <w:lang w:val="ru-RU"/>
        </w:rPr>
        <w:t>.</w:t>
      </w:r>
    </w:p>
    <w:p w:rsidR="00C3746D" w:rsidRPr="008F78B8" w:rsidRDefault="00C3746D" w:rsidP="00BC4AE8">
      <w:pPr>
        <w:autoSpaceDE w:val="0"/>
        <w:autoSpaceDN w:val="0"/>
        <w:adjustRightInd w:val="0"/>
        <w:spacing w:before="240" w:after="120"/>
        <w:ind w:right="-24"/>
        <w:jc w:val="both"/>
        <w:rPr>
          <w:rStyle w:val="Strong"/>
          <w:b w:val="0"/>
          <w:bCs w:val="0"/>
          <w:color w:val="000000"/>
          <w:lang w:val="ru-RU"/>
        </w:rPr>
      </w:pPr>
      <w:r w:rsidRPr="00F341FA">
        <w:rPr>
          <w:b/>
          <w:shd w:val="clear" w:color="auto" w:fill="FEFEFE"/>
        </w:rPr>
        <w:t>Категория на употреба</w:t>
      </w:r>
      <w:r>
        <w:rPr>
          <w:b/>
          <w:shd w:val="clear" w:color="auto" w:fill="FEFEFE"/>
        </w:rPr>
        <w:t xml:space="preserve"> –</w:t>
      </w:r>
      <w:r w:rsidRPr="00F341FA">
        <w:rPr>
          <w:shd w:val="clear" w:color="auto" w:fill="FEFEFE"/>
        </w:rPr>
        <w:t xml:space="preserve"> причисляването на продукт за растителна защита към определена група, с цел ограничаване на употребата му до определена </w:t>
      </w:r>
      <w:r w:rsidRPr="00F341FA">
        <w:rPr>
          <w:rFonts w:ascii="EUAlbertina" w:hAnsi="EUAlbertina" w:cs="EUAlbertina"/>
        </w:rPr>
        <w:t>категория потребители.</w:t>
      </w:r>
    </w:p>
    <w:p w:rsidR="00C3746D" w:rsidRDefault="00C3746D" w:rsidP="00BC4AE8">
      <w:pPr>
        <w:autoSpaceDE w:val="0"/>
        <w:autoSpaceDN w:val="0"/>
        <w:adjustRightInd w:val="0"/>
        <w:spacing w:before="240" w:after="120"/>
        <w:ind w:right="-24"/>
        <w:jc w:val="both"/>
        <w:rPr>
          <w:lang w:val="ru-RU"/>
        </w:rPr>
      </w:pPr>
      <w:r>
        <w:rPr>
          <w:b/>
          <w:lang w:val="ru-RU"/>
        </w:rPr>
        <w:t>К</w:t>
      </w:r>
      <w:r w:rsidRPr="00F00834">
        <w:rPr>
          <w:b/>
          <w:lang w:val="ru-RU"/>
        </w:rPr>
        <w:t>онсултант</w:t>
      </w:r>
      <w:r>
        <w:rPr>
          <w:b/>
          <w:lang w:val="ru-RU"/>
        </w:rPr>
        <w:t xml:space="preserve"> – </w:t>
      </w:r>
      <w:r w:rsidRPr="00F00834">
        <w:rPr>
          <w:lang w:val="ru-RU"/>
        </w:rPr>
        <w:t>лице, което е придобило съответните знания и предоставя съвети относно управлението на вредителите и безопасната употреба на</w:t>
      </w:r>
      <w:r>
        <w:rPr>
          <w:lang w:val="ru-RU"/>
        </w:rPr>
        <w:t xml:space="preserve"> продукти за растителна защита</w:t>
      </w:r>
      <w:r w:rsidRPr="007F29FC">
        <w:rPr>
          <w:lang w:val="ru-RU"/>
        </w:rPr>
        <w:t xml:space="preserve"> в контекста на професионалните си задължения или като търговска услуга, включително частни самостоятелни и публични консултантски услуги, търговски агенти, производители на храни и търговци на др</w:t>
      </w:r>
      <w:r>
        <w:rPr>
          <w:lang w:val="ru-RU"/>
        </w:rPr>
        <w:t>ебно, когато е приложимо за тях.</w:t>
      </w:r>
    </w:p>
    <w:p w:rsidR="00C3746D" w:rsidRDefault="00C3746D" w:rsidP="00BC4AE8">
      <w:pPr>
        <w:pStyle w:val="Style"/>
        <w:spacing w:before="240" w:after="120"/>
        <w:ind w:left="0" w:right="-24" w:firstLine="0"/>
        <w:rPr>
          <w:bCs/>
          <w:lang w:val="ru-RU"/>
        </w:rPr>
      </w:pPr>
      <w:r w:rsidRPr="00C3746D">
        <w:rPr>
          <w:b/>
          <w:lang w:val="ru-RU"/>
        </w:rPr>
        <w:t>Максимално допустима граница на остатъчни вещества</w:t>
      </w:r>
      <w:r w:rsidRPr="00C3746D">
        <w:rPr>
          <w:lang w:val="ru-RU"/>
        </w:rPr>
        <w:t xml:space="preserve"> (МДГОВ)</w:t>
      </w:r>
      <w:r w:rsidRPr="00454203">
        <w:rPr>
          <w:lang w:val="ru-RU"/>
        </w:rPr>
        <w:t xml:space="preserve"> означава максималното разрешено от закона равнище на концентрацията на остатъчно вещество от </w:t>
      </w:r>
      <w:r w:rsidRPr="00454203">
        <w:rPr>
          <w:lang w:val="ru-RU"/>
        </w:rPr>
        <w:lastRenderedPageBreak/>
        <w:t xml:space="preserve">пестицид във или върху храна или фураж, установено в съответствие с </w:t>
      </w:r>
      <w:r w:rsidRPr="00454203">
        <w:rPr>
          <w:bCs/>
          <w:lang w:val="ru-RU"/>
        </w:rPr>
        <w:t>Регламент (ЕО) № 396/2005 относно максимално допустимите граници на остатъчни вещества от пестициди във и върху храни или фуражи от растителен или животински произход.</w:t>
      </w:r>
    </w:p>
    <w:p w:rsidR="00C3746D" w:rsidRPr="005E4F01" w:rsidRDefault="00C3746D" w:rsidP="00BC4AE8">
      <w:pPr>
        <w:pStyle w:val="Style"/>
        <w:spacing w:before="240" w:after="120"/>
        <w:ind w:left="0" w:right="-24" w:firstLine="0"/>
        <w:rPr>
          <w:lang w:val="ru-RU"/>
        </w:rPr>
      </w:pPr>
      <w:r w:rsidRPr="005E4F01">
        <w:rPr>
          <w:b/>
          <w:lang w:val="ru-RU"/>
        </w:rPr>
        <w:t>Неразрешена употреба</w:t>
      </w:r>
      <w:r>
        <w:rPr>
          <w:b/>
          <w:lang w:val="ru-RU"/>
        </w:rPr>
        <w:t xml:space="preserve"> – </w:t>
      </w:r>
      <w:r w:rsidRPr="005E4F01">
        <w:rPr>
          <w:lang w:val="ru-RU"/>
        </w:rPr>
        <w:t xml:space="preserve">приложение на разрешен </w:t>
      </w:r>
      <w:r>
        <w:rPr>
          <w:lang w:val="ru-RU"/>
        </w:rPr>
        <w:t>продукт за растителна защита</w:t>
      </w:r>
      <w:r w:rsidRPr="005E4F01">
        <w:rPr>
          <w:lang w:val="ru-RU"/>
        </w:rPr>
        <w:t xml:space="preserve"> извън посочените употреби в разрешението за пускане на пазара и употреба</w:t>
      </w:r>
      <w:r>
        <w:rPr>
          <w:lang w:val="ru-RU"/>
        </w:rPr>
        <w:t xml:space="preserve"> на продукта.</w:t>
      </w:r>
    </w:p>
    <w:p w:rsidR="00C3746D" w:rsidRPr="00F00834" w:rsidRDefault="00C3746D" w:rsidP="00BC4AE8">
      <w:pPr>
        <w:autoSpaceDE w:val="0"/>
        <w:autoSpaceDN w:val="0"/>
        <w:adjustRightInd w:val="0"/>
        <w:spacing w:before="240" w:after="120"/>
        <w:ind w:right="-24"/>
        <w:jc w:val="both"/>
        <w:rPr>
          <w:lang w:val="ru-RU"/>
        </w:rPr>
      </w:pPr>
      <w:r w:rsidRPr="00B24B8A">
        <w:rPr>
          <w:b/>
          <w:lang w:val="ru-RU"/>
        </w:rPr>
        <w:t>Нехимични методи</w:t>
      </w:r>
      <w:r>
        <w:rPr>
          <w:b/>
          <w:lang w:val="ru-RU"/>
        </w:rPr>
        <w:t xml:space="preserve"> – </w:t>
      </w:r>
      <w:r w:rsidRPr="00B24B8A">
        <w:rPr>
          <w:lang w:val="ru-RU"/>
        </w:rPr>
        <w:t>различни от химичните пестициди методи за растителна защита и управление на вредителите,</w:t>
      </w:r>
      <w:r>
        <w:rPr>
          <w:lang w:val="ru-RU"/>
        </w:rPr>
        <w:t xml:space="preserve"> </w:t>
      </w:r>
      <w:r w:rsidRPr="00B24B8A">
        <w:rPr>
          <w:lang w:val="ru-RU"/>
        </w:rPr>
        <w:t>основани на агротехнически мероприятия или физични, механични или биологични м</w:t>
      </w:r>
      <w:r>
        <w:rPr>
          <w:lang w:val="ru-RU"/>
        </w:rPr>
        <w:t>етоди за контрол на вредителите.</w:t>
      </w:r>
    </w:p>
    <w:p w:rsidR="00CD3BD5" w:rsidRPr="004E63BE" w:rsidRDefault="00CD3BD5" w:rsidP="00BC4AE8">
      <w:pPr>
        <w:spacing w:before="240" w:after="120"/>
        <w:ind w:right="-24"/>
        <w:jc w:val="both"/>
        <w:rPr>
          <w:shd w:val="clear" w:color="auto" w:fill="FEFEFE"/>
          <w:lang w:val="ru-RU"/>
        </w:rPr>
      </w:pPr>
      <w:r w:rsidRPr="0013453D">
        <w:rPr>
          <w:b/>
          <w:lang w:val="ru-RU"/>
        </w:rPr>
        <w:t xml:space="preserve">Обекти за преопаковане – </w:t>
      </w:r>
      <w:r w:rsidRPr="0013453D">
        <w:rPr>
          <w:lang w:val="ru-RU"/>
        </w:rPr>
        <w:t>специализирани</w:t>
      </w:r>
      <w:r w:rsidRPr="0013453D">
        <w:rPr>
          <w:b/>
          <w:lang w:val="ru-RU"/>
        </w:rPr>
        <w:t xml:space="preserve"> </w:t>
      </w:r>
      <w:r w:rsidRPr="0013453D">
        <w:rPr>
          <w:lang w:val="ru-RU"/>
        </w:rPr>
        <w:t>обособени обекти, в които при определени</w:t>
      </w:r>
      <w:r w:rsidRPr="00F341FA">
        <w:rPr>
          <w:lang w:val="ru-RU"/>
        </w:rPr>
        <w:t xml:space="preserve"> условия се извършва прехвърляне на съдържанието на </w:t>
      </w:r>
      <w:r>
        <w:rPr>
          <w:lang w:val="ru-RU"/>
        </w:rPr>
        <w:t>продукти за растителна защита</w:t>
      </w:r>
      <w:r w:rsidRPr="00F341FA">
        <w:rPr>
          <w:lang w:val="ru-RU"/>
        </w:rPr>
        <w:t xml:space="preserve"> от една опаковка в друга, обикновено по-малка, с цел търговия.</w:t>
      </w:r>
    </w:p>
    <w:p w:rsidR="00C3746D" w:rsidRPr="00F00834" w:rsidRDefault="00C3746D" w:rsidP="00BC4AE8">
      <w:pPr>
        <w:autoSpaceDE w:val="0"/>
        <w:autoSpaceDN w:val="0"/>
        <w:adjustRightInd w:val="0"/>
        <w:spacing w:before="240" w:after="120"/>
        <w:ind w:right="-24"/>
        <w:jc w:val="both"/>
        <w:rPr>
          <w:lang w:val="ru-RU"/>
        </w:rPr>
      </w:pPr>
      <w:r>
        <w:rPr>
          <w:b/>
          <w:lang w:val="ru-RU"/>
        </w:rPr>
        <w:t>О</w:t>
      </w:r>
      <w:r w:rsidRPr="00F00834">
        <w:rPr>
          <w:b/>
          <w:lang w:val="ru-RU"/>
        </w:rPr>
        <w:t xml:space="preserve">борудване за </w:t>
      </w:r>
      <w:r w:rsidRPr="00EC00C7">
        <w:rPr>
          <w:b/>
          <w:lang w:val="ru-RU"/>
        </w:rPr>
        <w:t xml:space="preserve">прилагане на </w:t>
      </w:r>
      <w:r>
        <w:rPr>
          <w:b/>
        </w:rPr>
        <w:t>продукти за растителна защита</w:t>
      </w:r>
      <w:r>
        <w:rPr>
          <w:b/>
          <w:lang w:val="ru-RU"/>
        </w:rPr>
        <w:t xml:space="preserve"> – </w:t>
      </w:r>
      <w:r w:rsidRPr="00F00834">
        <w:rPr>
          <w:lang w:val="ru-RU"/>
        </w:rPr>
        <w:t xml:space="preserve">апарат, специално предназначен за </w:t>
      </w:r>
      <w:r w:rsidRPr="00F341FA">
        <w:rPr>
          <w:lang w:val="ru-RU"/>
        </w:rPr>
        <w:t>прилагане на пестициди, включително принадлежности, които са от съществено значение за ефективното функциониране на това оборудване, като дюзи, манометри</w:t>
      </w:r>
      <w:r w:rsidRPr="00F00834">
        <w:rPr>
          <w:lang w:val="ru-RU"/>
        </w:rPr>
        <w:t>, филтри, сита и приспособления з</w:t>
      </w:r>
      <w:r>
        <w:rPr>
          <w:lang w:val="ru-RU"/>
        </w:rPr>
        <w:t>а почистване на резервоари.</w:t>
      </w:r>
    </w:p>
    <w:p w:rsidR="00C3746D" w:rsidRPr="00985983" w:rsidRDefault="00C3746D" w:rsidP="00BC4AE8">
      <w:pPr>
        <w:spacing w:before="240" w:after="120"/>
        <w:ind w:right="-24"/>
        <w:jc w:val="both"/>
        <w:rPr>
          <w:shd w:val="clear" w:color="auto" w:fill="FEFEFE"/>
          <w:lang w:val="ru-RU"/>
        </w:rPr>
      </w:pPr>
      <w:r w:rsidRPr="00985983">
        <w:rPr>
          <w:b/>
          <w:shd w:val="clear" w:color="auto" w:fill="FEFEFE"/>
          <w:lang w:val="ru-RU"/>
        </w:rPr>
        <w:t>Околна среда</w:t>
      </w:r>
      <w:r w:rsidRPr="00985983">
        <w:rPr>
          <w:shd w:val="clear" w:color="auto" w:fill="FEFEFE"/>
          <w:lang w:val="ru-RU"/>
        </w:rPr>
        <w:t xml:space="preserve"> –</w:t>
      </w:r>
      <w:r w:rsidR="00985983">
        <w:rPr>
          <w:shd w:val="clear" w:color="auto" w:fill="FEFEFE"/>
          <w:lang w:val="ru-RU"/>
        </w:rPr>
        <w:t xml:space="preserve"> </w:t>
      </w:r>
      <w:r w:rsidR="00442ACA" w:rsidRPr="00985983">
        <w:rPr>
          <w:shd w:val="clear" w:color="auto" w:fill="FEFEFE"/>
        </w:rPr>
        <w:t>водите</w:t>
      </w:r>
      <w:r w:rsidR="00442ACA" w:rsidRPr="00985983">
        <w:t xml:space="preserve"> (в т.ч. повърхностните и подземните води)</w:t>
      </w:r>
      <w:r w:rsidR="00442ACA" w:rsidRPr="00985983">
        <w:rPr>
          <w:shd w:val="clear" w:color="auto" w:fill="FEFEFE"/>
        </w:rPr>
        <w:t>, въздухът, почвата, дивите растителни и животински видове, както и взаимодействието между тях и тяхната взаимовръзка с другите живи организми.</w:t>
      </w:r>
    </w:p>
    <w:p w:rsidR="00C3746D" w:rsidRPr="000C0472" w:rsidRDefault="00C3746D" w:rsidP="00BC4AE8">
      <w:pPr>
        <w:spacing w:before="240" w:after="120"/>
        <w:ind w:right="-24"/>
        <w:jc w:val="both"/>
      </w:pPr>
      <w:r w:rsidRPr="008E6410">
        <w:rPr>
          <w:b/>
          <w:lang w:val="ru-RU"/>
        </w:rPr>
        <w:t>Оригиналн</w:t>
      </w:r>
      <w:r w:rsidRPr="008E6410">
        <w:rPr>
          <w:b/>
        </w:rPr>
        <w:t>а опаковка</w:t>
      </w:r>
      <w:r>
        <w:rPr>
          <w:b/>
        </w:rPr>
        <w:t xml:space="preserve"> –</w:t>
      </w:r>
      <w:r w:rsidRPr="008E6410">
        <w:t xml:space="preserve"> опаковката на производителя на </w:t>
      </w:r>
      <w:r>
        <w:t>продукти за растителна защита</w:t>
      </w:r>
      <w:r w:rsidRPr="008E6410">
        <w:rPr>
          <w:lang w:val="ru-RU"/>
        </w:rPr>
        <w:t xml:space="preserve"> с етикет и </w:t>
      </w:r>
      <w:r w:rsidRPr="008E6410">
        <w:t>партиден номер, която е заявена и одобрена в процеса на разрешаване по вид, вместимос</w:t>
      </w:r>
      <w:r>
        <w:t>т и характеристики на материала.</w:t>
      </w:r>
    </w:p>
    <w:p w:rsidR="00C3746D" w:rsidRPr="008E6410" w:rsidRDefault="00C3746D" w:rsidP="00BC4AE8">
      <w:pPr>
        <w:spacing w:before="240" w:after="120"/>
        <w:ind w:right="-24"/>
        <w:jc w:val="both"/>
        <w:rPr>
          <w:shd w:val="clear" w:color="auto" w:fill="FEFEFE"/>
          <w:lang w:val="ru-RU"/>
        </w:rPr>
      </w:pPr>
      <w:r w:rsidRPr="008E6410">
        <w:rPr>
          <w:rFonts w:cs="EUAlbertina"/>
          <w:b/>
          <w:lang w:val="ru-RU"/>
        </w:rPr>
        <w:t>Остатъци от пестициди</w:t>
      </w:r>
      <w:r>
        <w:rPr>
          <w:rFonts w:cs="EUAlbertina"/>
          <w:b/>
          <w:lang w:val="ru-RU"/>
        </w:rPr>
        <w:t xml:space="preserve"> – </w:t>
      </w:r>
      <w:r w:rsidRPr="008E6410">
        <w:rPr>
          <w:rFonts w:cs="EUAlbertina"/>
          <w:lang w:val="ru-RU"/>
        </w:rPr>
        <w:t>едно или повече вещества, присъстващи във или върху растения или растителни продукти, годни за консумация продукти, питейна вода или другаде в околната среда, които са резултат от употребата на продукт за растителна защита, включително техни метаболити,</w:t>
      </w:r>
      <w:r>
        <w:rPr>
          <w:rFonts w:cs="EUAlbertina"/>
          <w:lang w:val="ru-RU"/>
        </w:rPr>
        <w:t xml:space="preserve"> продукти от разпад или реакция.</w:t>
      </w:r>
    </w:p>
    <w:p w:rsidR="00C3746D" w:rsidRDefault="00C3746D" w:rsidP="00BC4AE8">
      <w:pPr>
        <w:autoSpaceDE w:val="0"/>
        <w:autoSpaceDN w:val="0"/>
        <w:adjustRightInd w:val="0"/>
        <w:spacing w:before="240" w:after="120"/>
        <w:ind w:right="-24"/>
        <w:jc w:val="both"/>
        <w:rPr>
          <w:lang w:val="ru-RU"/>
        </w:rPr>
      </w:pPr>
      <w:r w:rsidRPr="008E6410">
        <w:rPr>
          <w:b/>
          <w:lang w:val="ru-RU"/>
        </w:rPr>
        <w:t>Пестицид</w:t>
      </w:r>
      <w:r>
        <w:rPr>
          <w:b/>
          <w:lang w:val="ru-RU"/>
        </w:rPr>
        <w:t xml:space="preserve"> – </w:t>
      </w:r>
      <w:r w:rsidRPr="00AA589A">
        <w:rPr>
          <w:lang w:val="ru-RU"/>
        </w:rPr>
        <w:t>продукт</w:t>
      </w:r>
      <w:r w:rsidRPr="008E6410">
        <w:rPr>
          <w:lang w:val="ru-RU"/>
        </w:rPr>
        <w:t xml:space="preserve"> за ра</w:t>
      </w:r>
      <w:r>
        <w:rPr>
          <w:lang w:val="ru-RU"/>
        </w:rPr>
        <w:t xml:space="preserve">стителна защита. </w:t>
      </w:r>
    </w:p>
    <w:p w:rsidR="00C3746D" w:rsidRPr="008E6410" w:rsidRDefault="00C3746D" w:rsidP="00BC4AE8">
      <w:pPr>
        <w:spacing w:before="240" w:after="120"/>
        <w:ind w:right="-24"/>
        <w:jc w:val="both"/>
        <w:rPr>
          <w:shd w:val="clear" w:color="auto" w:fill="FEFEFE"/>
          <w:lang w:val="ru-RU"/>
        </w:rPr>
      </w:pPr>
      <w:r w:rsidRPr="003D33AB">
        <w:rPr>
          <w:b/>
          <w:shd w:val="clear" w:color="auto" w:fill="FEFEFE"/>
          <w:lang w:val="ru-RU"/>
        </w:rPr>
        <w:t>Поведение в околната среда на продукта за растителна защита</w:t>
      </w:r>
      <w:r>
        <w:rPr>
          <w:b/>
          <w:shd w:val="clear" w:color="auto" w:fill="FEFEFE"/>
          <w:lang w:val="ru-RU"/>
        </w:rPr>
        <w:t xml:space="preserve"> – </w:t>
      </w:r>
      <w:r w:rsidRPr="008E6410">
        <w:rPr>
          <w:shd w:val="clear" w:color="auto" w:fill="FEFEFE"/>
          <w:lang w:val="ru-RU"/>
        </w:rPr>
        <w:t xml:space="preserve"> въздействието на продуктите върху компонентите на околната среда и възможността при условията на тяхната употреба да попаднат в почвите, да замърсят подземните и повърхностните води и </w:t>
      </w:r>
      <w:r>
        <w:rPr>
          <w:shd w:val="clear" w:color="auto" w:fill="FEFEFE"/>
          <w:lang w:val="ru-RU"/>
        </w:rPr>
        <w:t>да се разпространят във въздуха.</w:t>
      </w:r>
    </w:p>
    <w:p w:rsidR="00C3746D" w:rsidRPr="008E6410" w:rsidRDefault="00C3746D" w:rsidP="00BC4AE8">
      <w:pPr>
        <w:autoSpaceDE w:val="0"/>
        <w:autoSpaceDN w:val="0"/>
        <w:adjustRightInd w:val="0"/>
        <w:spacing w:before="240" w:after="120"/>
        <w:ind w:right="-24"/>
        <w:jc w:val="both"/>
        <w:rPr>
          <w:lang w:val="ru-RU"/>
        </w:rPr>
      </w:pPr>
      <w:r w:rsidRPr="008E6410">
        <w:rPr>
          <w:b/>
          <w:lang w:val="ru-RU"/>
        </w:rPr>
        <w:t>Показател за риска</w:t>
      </w:r>
      <w:r>
        <w:rPr>
          <w:b/>
          <w:lang w:val="ru-RU"/>
        </w:rPr>
        <w:t xml:space="preserve"> – </w:t>
      </w:r>
      <w:r w:rsidRPr="008E6410">
        <w:rPr>
          <w:lang w:val="ru-RU"/>
        </w:rPr>
        <w:t>резултатът от метод на изчисление, който се използва за оценка на рисковете от пестицидите за здравето</w:t>
      </w:r>
      <w:r>
        <w:rPr>
          <w:lang w:val="ru-RU"/>
        </w:rPr>
        <w:t xml:space="preserve"> на хората и/или околната среда.</w:t>
      </w:r>
    </w:p>
    <w:p w:rsidR="00C3746D" w:rsidRDefault="00C3746D" w:rsidP="00BC4AE8">
      <w:pPr>
        <w:pStyle w:val="Style"/>
        <w:spacing w:before="240" w:after="120"/>
        <w:ind w:left="0" w:right="-24" w:firstLine="0"/>
      </w:pPr>
      <w:r w:rsidRPr="008E6410">
        <w:rPr>
          <w:b/>
          <w:lang w:val="ru-RU"/>
        </w:rPr>
        <w:t>Праг на икономическа вредност</w:t>
      </w:r>
      <w:r>
        <w:rPr>
          <w:b/>
          <w:lang w:val="ru-RU"/>
        </w:rPr>
        <w:t xml:space="preserve"> –</w:t>
      </w:r>
      <w:r w:rsidRPr="008E6410">
        <w:rPr>
          <w:lang w:val="ru-RU"/>
        </w:rPr>
        <w:t xml:space="preserve"> такова количество от определен вид неприятел, причинител на болест или плевел средно на единица площ, при което повредите от него, изразени стойностно, надвишават двойните разходи, необходими</w:t>
      </w:r>
      <w:r>
        <w:rPr>
          <w:lang w:val="ru-RU"/>
        </w:rPr>
        <w:t xml:space="preserve"> за провеждане на химична борба.</w:t>
      </w:r>
    </w:p>
    <w:p w:rsidR="00C3746D" w:rsidRPr="004E63BE" w:rsidRDefault="00C3746D" w:rsidP="00BC4AE8">
      <w:pPr>
        <w:pStyle w:val="Style"/>
        <w:spacing w:before="240" w:after="120"/>
        <w:ind w:left="0" w:right="-24" w:firstLine="0"/>
        <w:rPr>
          <w:highlight w:val="yellow"/>
          <w:lang w:val="ru-RU"/>
        </w:rPr>
      </w:pPr>
      <w:r w:rsidRPr="0073254A">
        <w:rPr>
          <w:b/>
          <w:lang w:val="ru-RU"/>
        </w:rPr>
        <w:t>Преопаковане</w:t>
      </w:r>
      <w:r w:rsidRPr="008E6410">
        <w:rPr>
          <w:b/>
          <w:lang w:val="ru-RU"/>
        </w:rPr>
        <w:t xml:space="preserve"> на </w:t>
      </w:r>
      <w:r>
        <w:rPr>
          <w:b/>
          <w:lang w:val="ru-RU"/>
        </w:rPr>
        <w:t>продукти за растителна защита –</w:t>
      </w:r>
      <w:r w:rsidRPr="008E6410">
        <w:rPr>
          <w:lang w:val="ru-RU"/>
        </w:rPr>
        <w:t xml:space="preserve"> </w:t>
      </w:r>
      <w:r>
        <w:rPr>
          <w:lang w:val="ru-RU"/>
        </w:rPr>
        <w:t>производство, при което се прехвърля</w:t>
      </w:r>
      <w:r w:rsidRPr="008E6410">
        <w:rPr>
          <w:lang w:val="ru-RU"/>
        </w:rPr>
        <w:t xml:space="preserve"> съдържанието </w:t>
      </w:r>
      <w:r>
        <w:rPr>
          <w:lang w:val="ru-RU"/>
        </w:rPr>
        <w:t>на продукт</w:t>
      </w:r>
      <w:r w:rsidRPr="008E6410">
        <w:rPr>
          <w:lang w:val="ru-RU"/>
        </w:rPr>
        <w:t xml:space="preserve"> за растителна защита от една опаковка в друга, обикновено по-малка</w:t>
      </w:r>
      <w:r>
        <w:rPr>
          <w:lang w:val="ru-RU"/>
        </w:rPr>
        <w:t xml:space="preserve">. </w:t>
      </w:r>
    </w:p>
    <w:p w:rsidR="00C3746D" w:rsidRPr="008E6410" w:rsidRDefault="00C3746D" w:rsidP="00BC4AE8">
      <w:pPr>
        <w:pStyle w:val="Style"/>
        <w:spacing w:before="240" w:after="120"/>
        <w:ind w:left="0" w:right="-24" w:firstLine="0"/>
        <w:rPr>
          <w:rFonts w:ascii="EUAlbertina" w:hAnsi="EUAlbertina" w:cs="EUAlbertina"/>
          <w:color w:val="000000"/>
          <w:lang w:val="ru-RU"/>
        </w:rPr>
      </w:pPr>
      <w:r>
        <w:rPr>
          <w:b/>
          <w:lang w:val="ru-RU"/>
        </w:rPr>
        <w:t>Продукти за растителна защита –</w:t>
      </w:r>
      <w:r w:rsidRPr="008E6410">
        <w:rPr>
          <w:lang w:val="ru-RU"/>
        </w:rPr>
        <w:t xml:space="preserve"> </w:t>
      </w:r>
      <w:r w:rsidRPr="008E6410">
        <w:rPr>
          <w:rFonts w:ascii="EUAlbertina" w:hAnsi="EUAlbertina" w:cs="EUAlbertina"/>
          <w:color w:val="000000"/>
          <w:lang w:val="ru-RU"/>
        </w:rPr>
        <w:t xml:space="preserve">продукти във вида, в който те се доставят на потребителя, състоящи се от или съдържащи активни вещества, антидоти или синергисти и </w:t>
      </w:r>
      <w:r w:rsidRPr="008E6410">
        <w:rPr>
          <w:rFonts w:ascii="EUAlbertina" w:hAnsi="EUAlbertina" w:cs="EUAlbertina"/>
          <w:color w:val="000000"/>
          <w:lang w:val="ru-RU"/>
        </w:rPr>
        <w:lastRenderedPageBreak/>
        <w:t xml:space="preserve">предназначени за една от следните употреби: </w:t>
      </w:r>
    </w:p>
    <w:p w:rsidR="00C3746D" w:rsidRPr="008E6410" w:rsidRDefault="00C3746D" w:rsidP="00E26F20">
      <w:pPr>
        <w:pStyle w:val="Style"/>
        <w:spacing w:after="120"/>
        <w:ind w:left="0" w:right="-24" w:firstLine="708"/>
        <w:rPr>
          <w:rFonts w:ascii="EUAlbertina" w:hAnsi="EUAlbertina" w:cs="EUAlbertina"/>
          <w:color w:val="000000"/>
          <w:lang w:val="ru-RU"/>
        </w:rPr>
      </w:pPr>
      <w:r w:rsidRPr="008E6410">
        <w:rPr>
          <w:rFonts w:ascii="EUAlbertina" w:hAnsi="EUAlbertina" w:cs="EUAlbertina"/>
          <w:color w:val="000000"/>
          <w:lang w:val="ru-RU"/>
        </w:rPr>
        <w:t xml:space="preserve">а) защита на растения или растителни продукти срещу всички вредни организми или предотвратяване на действието на такива организми, освен ако тези продукти се считат за предназначени основно за хигиенни цели, а не за защита на растения или растителни продукти; </w:t>
      </w:r>
    </w:p>
    <w:p w:rsidR="00C3746D" w:rsidRPr="008E6410" w:rsidRDefault="00C3746D" w:rsidP="00E26F20">
      <w:pPr>
        <w:pStyle w:val="Style"/>
        <w:spacing w:after="120"/>
        <w:ind w:left="0" w:right="-24" w:firstLine="708"/>
        <w:rPr>
          <w:rFonts w:ascii="EUAlbertina" w:hAnsi="EUAlbertina" w:cs="EUAlbertina"/>
          <w:color w:val="000000"/>
          <w:lang w:val="ru-RU"/>
        </w:rPr>
      </w:pPr>
      <w:r w:rsidRPr="008E6410">
        <w:rPr>
          <w:rFonts w:ascii="EUAlbertina" w:hAnsi="EUAlbertina" w:cs="EUAlbertina"/>
          <w:color w:val="000000"/>
          <w:lang w:val="ru-RU"/>
        </w:rPr>
        <w:t xml:space="preserve">б) оказване на влияние върху жизнените процеси на растенията, като например вещества, влияещи на растежа, различни от хранителни вещества; </w:t>
      </w:r>
    </w:p>
    <w:p w:rsidR="00C3746D" w:rsidRPr="008E6410" w:rsidRDefault="00C3746D" w:rsidP="00E26F20">
      <w:pPr>
        <w:pStyle w:val="Style"/>
        <w:spacing w:after="120"/>
        <w:ind w:left="0" w:right="-24" w:firstLine="708"/>
        <w:rPr>
          <w:rFonts w:ascii="EUAlbertina" w:hAnsi="EUAlbertina" w:cs="EUAlbertina"/>
          <w:color w:val="000000"/>
          <w:lang w:val="ru-RU"/>
        </w:rPr>
      </w:pPr>
      <w:r w:rsidRPr="008E6410">
        <w:rPr>
          <w:rFonts w:ascii="EUAlbertina" w:hAnsi="EUAlbertina" w:cs="EUAlbertina"/>
          <w:color w:val="000000"/>
          <w:lang w:val="ru-RU"/>
        </w:rPr>
        <w:t xml:space="preserve">в) консервиране на растителни продукти, доколкото такива вещества или продукти не подлежат на специални общностни разпоредби относно консервантите; </w:t>
      </w:r>
    </w:p>
    <w:p w:rsidR="00C3746D" w:rsidRPr="00180D5C" w:rsidRDefault="00C3746D" w:rsidP="00E26F20">
      <w:pPr>
        <w:pStyle w:val="Style"/>
        <w:spacing w:after="120"/>
        <w:ind w:left="0" w:right="-24" w:firstLine="708"/>
        <w:rPr>
          <w:rFonts w:ascii="EUAlbertina" w:hAnsi="EUAlbertina" w:cs="EUAlbertina"/>
          <w:color w:val="000000"/>
        </w:rPr>
      </w:pPr>
      <w:r w:rsidRPr="008E6410">
        <w:rPr>
          <w:rFonts w:ascii="EUAlbertina" w:hAnsi="EUAlbertina" w:cs="EUAlbertina"/>
          <w:color w:val="000000"/>
          <w:lang w:val="ru-RU"/>
        </w:rPr>
        <w:t xml:space="preserve">г) унищожаване на нежелани растения или части от растения, с изключение на водорасли, освен когато продуктите се прилагат върху почва или вода за защита на растенията; </w:t>
      </w:r>
    </w:p>
    <w:p w:rsidR="00C3746D" w:rsidRPr="008351B6" w:rsidRDefault="00C3746D" w:rsidP="00E26F20">
      <w:pPr>
        <w:pStyle w:val="Style"/>
        <w:spacing w:after="120"/>
        <w:ind w:left="0" w:right="-24" w:firstLine="708"/>
        <w:rPr>
          <w:lang w:val="ru-RU"/>
        </w:rPr>
      </w:pPr>
      <w:r w:rsidRPr="008E6410">
        <w:rPr>
          <w:rFonts w:ascii="EUAlbertina" w:hAnsi="EUAlbertina" w:cs="EUAlbertina"/>
          <w:color w:val="000000"/>
          <w:lang w:val="ru-RU"/>
        </w:rPr>
        <w:t>д) спиране или предотвратяване на нежелан растеж на растения, с изключение на водорасли, освен когато продуктите се прилагат върху почва или вода за защита на растенията.</w:t>
      </w:r>
      <w:r w:rsidRPr="008351B6">
        <w:rPr>
          <w:rFonts w:ascii="EUAlbertina" w:hAnsi="EUAlbertina" w:cs="EUAlbertina"/>
          <w:color w:val="000000"/>
          <w:sz w:val="19"/>
          <w:szCs w:val="19"/>
          <w:lang w:val="ru-RU"/>
        </w:rPr>
        <w:t xml:space="preserve"> </w:t>
      </w:r>
    </w:p>
    <w:p w:rsidR="00C3746D" w:rsidRPr="00F00834" w:rsidRDefault="00C3746D" w:rsidP="00BC4AE8">
      <w:pPr>
        <w:autoSpaceDE w:val="0"/>
        <w:autoSpaceDN w:val="0"/>
        <w:adjustRightInd w:val="0"/>
        <w:spacing w:before="360" w:after="120"/>
        <w:ind w:right="-24"/>
        <w:jc w:val="both"/>
        <w:rPr>
          <w:lang w:val="ru-RU"/>
        </w:rPr>
      </w:pPr>
      <w:r>
        <w:rPr>
          <w:b/>
          <w:lang w:val="ru-RU"/>
        </w:rPr>
        <w:t>П</w:t>
      </w:r>
      <w:r w:rsidRPr="00F00834">
        <w:rPr>
          <w:b/>
          <w:lang w:val="ru-RU"/>
        </w:rPr>
        <w:t>рофесионален потребите</w:t>
      </w:r>
      <w:r>
        <w:rPr>
          <w:b/>
          <w:lang w:val="ru-RU"/>
        </w:rPr>
        <w:t>л –</w:t>
      </w:r>
      <w:r w:rsidRPr="00F00834">
        <w:rPr>
          <w:lang w:val="ru-RU"/>
        </w:rPr>
        <w:t xml:space="preserve"> всяко лице, което </w:t>
      </w:r>
      <w:r w:rsidRPr="00EC00C7">
        <w:rPr>
          <w:lang w:val="ru-RU"/>
        </w:rPr>
        <w:t xml:space="preserve">използва </w:t>
      </w:r>
      <w:r>
        <w:t>продукти за растителна защита</w:t>
      </w:r>
      <w:r w:rsidRPr="00F00834">
        <w:rPr>
          <w:lang w:val="ru-RU"/>
        </w:rPr>
        <w:t xml:space="preserve"> в рамките на професионалната си дейност, включително оператори, технически лица, работодатели и самостоятелно заети лица, както в селското сто</w:t>
      </w:r>
      <w:r>
        <w:rPr>
          <w:lang w:val="ru-RU"/>
        </w:rPr>
        <w:t>панство, така и в други сектори.</w:t>
      </w:r>
    </w:p>
    <w:p w:rsidR="00C3746D" w:rsidRPr="004D75BF" w:rsidRDefault="00C3746D" w:rsidP="00BC4AE8">
      <w:pPr>
        <w:pStyle w:val="Style"/>
        <w:spacing w:before="360" w:after="120"/>
        <w:ind w:left="0" w:right="-24" w:firstLine="0"/>
        <w:rPr>
          <w:color w:val="008000"/>
        </w:rPr>
      </w:pPr>
      <w:r w:rsidRPr="00C12DED">
        <w:rPr>
          <w:b/>
          <w:lang w:val="ru-RU"/>
        </w:rPr>
        <w:t>Разрешен продукт за растителна защита</w:t>
      </w:r>
      <w:r>
        <w:rPr>
          <w:b/>
          <w:lang w:val="ru-RU"/>
        </w:rPr>
        <w:t xml:space="preserve"> – </w:t>
      </w:r>
      <w:r w:rsidRPr="00F00834">
        <w:rPr>
          <w:lang w:val="ru-RU"/>
        </w:rPr>
        <w:t>всеки</w:t>
      </w:r>
      <w:r>
        <w:rPr>
          <w:lang w:val="ru-RU"/>
        </w:rPr>
        <w:t xml:space="preserve"> продукт за растителна защита,</w:t>
      </w:r>
      <w:r w:rsidRPr="00F00834">
        <w:rPr>
          <w:lang w:val="ru-RU"/>
        </w:rPr>
        <w:t xml:space="preserve"> за който има издадено разрешение за пускане на </w:t>
      </w:r>
      <w:r w:rsidRPr="004F007C">
        <w:rPr>
          <w:lang w:val="ru-RU"/>
        </w:rPr>
        <w:t>пазара и употреба на територията</w:t>
      </w:r>
      <w:r w:rsidRPr="00F00834">
        <w:rPr>
          <w:lang w:val="ru-RU"/>
        </w:rPr>
        <w:t xml:space="preserve"> на Р</w:t>
      </w:r>
      <w:r>
        <w:rPr>
          <w:lang w:val="ru-RU"/>
        </w:rPr>
        <w:t>епублика България от изпълнителния</w:t>
      </w:r>
      <w:r w:rsidRPr="00F00834">
        <w:rPr>
          <w:lang w:val="ru-RU"/>
        </w:rPr>
        <w:t xml:space="preserve"> директор на </w:t>
      </w:r>
      <w:r>
        <w:rPr>
          <w:lang w:val="ru-RU"/>
        </w:rPr>
        <w:t xml:space="preserve">Българската агенция по безопасност на храните, </w:t>
      </w:r>
      <w:r w:rsidRPr="004D75BF">
        <w:rPr>
          <w:lang w:val="ru-RU"/>
        </w:rPr>
        <w:t>с действащ срок на валидност</w:t>
      </w:r>
      <w:r>
        <w:rPr>
          <w:lang w:val="ru-RU"/>
        </w:rPr>
        <w:t>.</w:t>
      </w:r>
    </w:p>
    <w:p w:rsidR="00C3746D" w:rsidRPr="005E4F01" w:rsidRDefault="00C3746D" w:rsidP="00BC4AE8">
      <w:pPr>
        <w:pStyle w:val="Style"/>
        <w:spacing w:before="360" w:after="120"/>
        <w:ind w:left="0" w:right="-24" w:firstLine="0"/>
      </w:pPr>
      <w:r w:rsidRPr="005E4F01">
        <w:rPr>
          <w:b/>
        </w:rPr>
        <w:t>Разрешена употреба</w:t>
      </w:r>
      <w:r>
        <w:rPr>
          <w:b/>
        </w:rPr>
        <w:t xml:space="preserve"> –</w:t>
      </w:r>
      <w:r w:rsidRPr="005E4F01">
        <w:t xml:space="preserve"> приложение на продукт за расти</w:t>
      </w:r>
      <w:r>
        <w:t xml:space="preserve">телна защита при дадена култура, срещу определен вредител, в </w:t>
      </w:r>
      <w:r w:rsidRPr="005E4F01">
        <w:t xml:space="preserve">доза и </w:t>
      </w:r>
      <w:r>
        <w:t xml:space="preserve">при </w:t>
      </w:r>
      <w:r w:rsidRPr="005E4F01">
        <w:t>усло</w:t>
      </w:r>
      <w:r>
        <w:t xml:space="preserve">вия на приложение, посочени в </w:t>
      </w:r>
      <w:r w:rsidRPr="005E4F01">
        <w:t xml:space="preserve"> издаденото</w:t>
      </w:r>
      <w:r>
        <w:rPr>
          <w:lang w:val="ru-RU"/>
        </w:rPr>
        <w:t xml:space="preserve"> от изпълнителния</w:t>
      </w:r>
      <w:r w:rsidRPr="005E4F01">
        <w:rPr>
          <w:lang w:val="ru-RU"/>
        </w:rPr>
        <w:t xml:space="preserve"> директор на </w:t>
      </w:r>
      <w:r>
        <w:rPr>
          <w:lang w:val="ru-RU"/>
        </w:rPr>
        <w:t>Българската агенция по безопасност на храните</w:t>
      </w:r>
      <w:r w:rsidRPr="005E4F01">
        <w:t xml:space="preserve"> разрешение</w:t>
      </w:r>
      <w:r w:rsidRPr="005E4F01">
        <w:rPr>
          <w:lang w:val="ru-RU"/>
        </w:rPr>
        <w:t xml:space="preserve"> за пускане на пазара и употреба</w:t>
      </w:r>
      <w:r>
        <w:rPr>
          <w:lang w:val="ru-RU"/>
        </w:rPr>
        <w:t xml:space="preserve"> на продукта</w:t>
      </w:r>
      <w:r w:rsidRPr="005E4F01">
        <w:t xml:space="preserve">. Всички </w:t>
      </w:r>
      <w:r>
        <w:t>разрешени употреби се посочват</w:t>
      </w:r>
      <w:r w:rsidRPr="005E4F01">
        <w:t xml:space="preserve"> върху етикета на продукта.</w:t>
      </w:r>
    </w:p>
    <w:p w:rsidR="00C3746D" w:rsidRPr="005E4F01" w:rsidRDefault="00C3746D" w:rsidP="00BC4AE8">
      <w:pPr>
        <w:spacing w:before="360" w:after="120"/>
        <w:ind w:right="-24"/>
        <w:jc w:val="both"/>
        <w:rPr>
          <w:shd w:val="clear" w:color="auto" w:fill="FEFEFE"/>
          <w:lang w:val="ru-RU"/>
        </w:rPr>
      </w:pPr>
      <w:r w:rsidRPr="005E4F01">
        <w:rPr>
          <w:b/>
          <w:highlight w:val="white"/>
          <w:shd w:val="clear" w:color="auto" w:fill="FEFEFE"/>
          <w:lang w:val="ru-RU"/>
        </w:rPr>
        <w:t>Разрешение на продукт за растителна защита</w:t>
      </w:r>
      <w:r>
        <w:rPr>
          <w:b/>
          <w:highlight w:val="white"/>
          <w:shd w:val="clear" w:color="auto" w:fill="FEFEFE"/>
          <w:lang w:val="ru-RU"/>
        </w:rPr>
        <w:t xml:space="preserve"> – </w:t>
      </w:r>
      <w:r w:rsidRPr="005E4F01">
        <w:rPr>
          <w:highlight w:val="white"/>
          <w:shd w:val="clear" w:color="auto" w:fill="FEFEFE"/>
          <w:lang w:val="ru-RU"/>
        </w:rPr>
        <w:t>административен акт на компетентен държавен орган, издаден по повод на заявление, подадено за пускане на пазара и употреба на продукт за растителна защита на територията на страната.</w:t>
      </w:r>
    </w:p>
    <w:p w:rsidR="00C3746D" w:rsidRDefault="00C3746D" w:rsidP="00BC4AE8">
      <w:pPr>
        <w:spacing w:before="360" w:after="120"/>
        <w:ind w:right="-24"/>
        <w:jc w:val="both"/>
        <w:rPr>
          <w:shd w:val="clear" w:color="auto" w:fill="FEFEFE"/>
          <w:lang w:val="ru-RU"/>
        </w:rPr>
      </w:pPr>
      <w:r w:rsidRPr="005E4F01">
        <w:rPr>
          <w:b/>
          <w:lang w:val="ru-RU"/>
        </w:rPr>
        <w:t>Растения</w:t>
      </w:r>
      <w:r>
        <w:rPr>
          <w:b/>
          <w:lang w:val="ru-RU"/>
        </w:rPr>
        <w:t xml:space="preserve"> –</w:t>
      </w:r>
      <w:r w:rsidRPr="005E4F01">
        <w:rPr>
          <w:highlight w:val="white"/>
          <w:shd w:val="clear" w:color="auto" w:fill="FEFEFE"/>
          <w:lang w:val="ru-RU"/>
        </w:rPr>
        <w:t xml:space="preserve"> живи растения или живи части от тях, включително семена, като живи части от растения са: плодове в ботанически смисъл без консервираните чрез дълбоко замразяване клубени, луковици, коренища, рязан цвят, клонки и листа; отрязани дървета, части от тях и листа; тъканни култури.</w:t>
      </w:r>
    </w:p>
    <w:p w:rsidR="00C3746D" w:rsidRDefault="00C3746D" w:rsidP="00BC4AE8">
      <w:pPr>
        <w:autoSpaceDE w:val="0"/>
        <w:autoSpaceDN w:val="0"/>
        <w:adjustRightInd w:val="0"/>
        <w:spacing w:before="360" w:after="120"/>
        <w:ind w:right="-24"/>
        <w:jc w:val="both"/>
      </w:pPr>
      <w:r w:rsidRPr="00C3746D">
        <w:rPr>
          <w:rStyle w:val="legaldocreference1"/>
          <w:b/>
          <w:color w:val="auto"/>
          <w:u w:val="none"/>
          <w:lang w:val="ru-RU"/>
        </w:rPr>
        <w:t>Растителни продукти</w:t>
      </w:r>
      <w:r>
        <w:rPr>
          <w:b/>
          <w:lang w:val="ru-RU"/>
        </w:rPr>
        <w:t xml:space="preserve"> –</w:t>
      </w:r>
      <w:r w:rsidRPr="000C56D0">
        <w:rPr>
          <w:lang w:val="ru-RU"/>
        </w:rPr>
        <w:t xml:space="preserve"> </w:t>
      </w:r>
      <w:r w:rsidRPr="000C56D0">
        <w:t>продукти от растителен</w:t>
      </w:r>
      <w:r w:rsidRPr="000C56D0">
        <w:rPr>
          <w:lang w:val="ru-RU"/>
        </w:rPr>
        <w:t xml:space="preserve"> </w:t>
      </w:r>
      <w:r w:rsidRPr="000C56D0">
        <w:t xml:space="preserve">произход </w:t>
      </w:r>
      <w:r w:rsidRPr="000C56D0">
        <w:rPr>
          <w:lang w:val="ru-RU"/>
        </w:rPr>
        <w:t>(включително зърно),</w:t>
      </w:r>
      <w:r w:rsidRPr="000C56D0">
        <w:t xml:space="preserve"> непреработени или претърпели обикновена преработка, док</w:t>
      </w:r>
      <w:r>
        <w:t>олкото това вече не са растения.</w:t>
      </w:r>
    </w:p>
    <w:p w:rsidR="00D40722" w:rsidRPr="00EE187F" w:rsidRDefault="00C3746D" w:rsidP="00BC4AE8">
      <w:pPr>
        <w:widowControl w:val="0"/>
        <w:adjustRightInd w:val="0"/>
        <w:spacing w:before="360" w:after="120"/>
        <w:jc w:val="both"/>
        <w:rPr>
          <w:strike/>
        </w:rPr>
      </w:pPr>
      <w:r w:rsidRPr="005B145E">
        <w:rPr>
          <w:b/>
          <w:lang w:val="ru-RU"/>
        </w:rPr>
        <w:t>Селскостопанска аптека –</w:t>
      </w:r>
      <w:r w:rsidRPr="005B145E">
        <w:rPr>
          <w:lang w:val="ru-RU"/>
        </w:rPr>
        <w:t xml:space="preserve"> </w:t>
      </w:r>
      <w:r w:rsidR="005B145E" w:rsidRPr="00523805">
        <w:t xml:space="preserve">обект с обществено предназначение за търговия на продукти за растителна защита от втора професионална или непрофесионална категория на употреба, </w:t>
      </w:r>
      <w:r w:rsidR="005B145E" w:rsidRPr="002A4FF0">
        <w:rPr>
          <w:lang w:val="ru-RU"/>
        </w:rPr>
        <w:t xml:space="preserve">в опаковки </w:t>
      </w:r>
      <w:r w:rsidR="005B145E" w:rsidRPr="002A4FF0">
        <w:t xml:space="preserve">с вместимост </w:t>
      </w:r>
      <w:r w:rsidR="005B145E" w:rsidRPr="002A4FF0">
        <w:rPr>
          <w:lang w:val="ru-RU"/>
        </w:rPr>
        <w:t>до 1 литър/килограм, включите</w:t>
      </w:r>
      <w:r w:rsidR="002A4FF0" w:rsidRPr="002A4FF0">
        <w:rPr>
          <w:lang w:val="ru-RU"/>
        </w:rPr>
        <w:t>лно</w:t>
      </w:r>
      <w:r w:rsidR="005B145E" w:rsidRPr="002A4FF0">
        <w:rPr>
          <w:lang w:val="ru-RU"/>
        </w:rPr>
        <w:t xml:space="preserve"> на краен потребител</w:t>
      </w:r>
      <w:r w:rsidR="002A4FF0" w:rsidRPr="002A4FF0">
        <w:rPr>
          <w:lang w:val="ru-RU"/>
        </w:rPr>
        <w:t>.</w:t>
      </w:r>
    </w:p>
    <w:p w:rsidR="00C3746D" w:rsidRPr="004E63BE" w:rsidRDefault="00C3746D" w:rsidP="00BC4AE8">
      <w:pPr>
        <w:autoSpaceDE w:val="0"/>
        <w:autoSpaceDN w:val="0"/>
        <w:adjustRightInd w:val="0"/>
        <w:spacing w:before="360" w:after="120"/>
        <w:ind w:right="-24"/>
        <w:jc w:val="both"/>
        <w:rPr>
          <w:rFonts w:ascii="TimesNewRomanPSMT" w:hAnsi="TimesNewRomanPSMT" w:cs="TimesNewRomanPSMT"/>
          <w:strike/>
          <w:lang w:val="ru-RU"/>
        </w:rPr>
      </w:pPr>
      <w:r w:rsidRPr="003D33AB">
        <w:rPr>
          <w:rFonts w:ascii="TimesNewRomanPSMT" w:hAnsi="TimesNewRomanPSMT" w:cs="TimesNewRomanPSMT"/>
          <w:b/>
          <w:lang w:val="ru-RU"/>
        </w:rPr>
        <w:lastRenderedPageBreak/>
        <w:t>Склад</w:t>
      </w:r>
      <w:r>
        <w:rPr>
          <w:rFonts w:ascii="TimesNewRomanPSMT" w:hAnsi="TimesNewRomanPSMT" w:cs="TimesNewRomanPSMT"/>
          <w:b/>
          <w:lang w:val="ru-RU"/>
        </w:rPr>
        <w:t xml:space="preserve"> –</w:t>
      </w:r>
      <w:r>
        <w:rPr>
          <w:rFonts w:ascii="TimesNewRomanPSMT" w:hAnsi="TimesNewRomanPSMT" w:cs="TimesNewRomanPSMT"/>
          <w:lang w:val="ru-RU"/>
        </w:rPr>
        <w:t xml:space="preserve"> обект</w:t>
      </w:r>
      <w:r w:rsidRPr="008F095B">
        <w:rPr>
          <w:rFonts w:ascii="TimesNewRomanPSMT" w:hAnsi="TimesNewRomanPSMT" w:cs="TimesNewRomanPSMT"/>
          <w:lang w:val="ru-RU"/>
        </w:rPr>
        <w:t xml:space="preserve"> за търговия </w:t>
      </w:r>
      <w:r>
        <w:rPr>
          <w:rFonts w:ascii="TimesNewRomanPSMT" w:hAnsi="TimesNewRomanPSMT" w:cs="TimesNewRomanPSMT"/>
          <w:lang w:val="ru-RU"/>
        </w:rPr>
        <w:t xml:space="preserve">на ердо </w:t>
      </w:r>
      <w:r w:rsidRPr="008F095B">
        <w:rPr>
          <w:rFonts w:ascii="TimesNewRomanPSMT" w:hAnsi="TimesNewRomanPSMT" w:cs="TimesNewRomanPSMT"/>
          <w:lang w:val="ru-RU"/>
        </w:rPr>
        <w:t>и/или съхранение на продукт</w:t>
      </w:r>
      <w:r>
        <w:rPr>
          <w:rFonts w:ascii="TimesNewRomanPSMT" w:hAnsi="TimesNewRomanPSMT" w:cs="TimesNewRomanPSMT"/>
          <w:lang w:val="ru-RU"/>
        </w:rPr>
        <w:t>и</w:t>
      </w:r>
      <w:r w:rsidRPr="008F095B">
        <w:rPr>
          <w:rFonts w:ascii="TimesNewRomanPSMT" w:hAnsi="TimesNewRomanPSMT" w:cs="TimesNewRomanPSMT"/>
          <w:lang w:val="ru-RU"/>
        </w:rPr>
        <w:t xml:space="preserve"> за растителна </w:t>
      </w:r>
      <w:r>
        <w:rPr>
          <w:rFonts w:ascii="TimesNewRomanPSMT" w:hAnsi="TimesNewRomanPSMT" w:cs="TimesNewRomanPSMT"/>
          <w:lang w:val="ru-RU"/>
        </w:rPr>
        <w:t>защита, включително склад</w:t>
      </w:r>
      <w:r w:rsidRPr="008F095B">
        <w:rPr>
          <w:rFonts w:ascii="TimesNewRomanPSMT" w:hAnsi="TimesNewRomanPSMT" w:cs="TimesNewRomanPSMT"/>
          <w:lang w:val="ru-RU"/>
        </w:rPr>
        <w:t xml:space="preserve"> за съхранение на </w:t>
      </w:r>
      <w:r>
        <w:rPr>
          <w:rFonts w:ascii="TimesNewRomanPSMT" w:hAnsi="TimesNewRomanPSMT" w:cs="TimesNewRomanPSMT"/>
          <w:lang w:val="ru-RU"/>
        </w:rPr>
        <w:t>продукти за растителна защита</w:t>
      </w:r>
      <w:r w:rsidRPr="008F095B">
        <w:rPr>
          <w:rFonts w:ascii="TimesNewRomanPSMT" w:hAnsi="TimesNewRomanPSMT" w:cs="TimesNewRomanPSMT"/>
          <w:lang w:val="ru-RU"/>
        </w:rPr>
        <w:t xml:space="preserve"> от зем</w:t>
      </w:r>
      <w:r>
        <w:rPr>
          <w:rFonts w:ascii="TimesNewRomanPSMT" w:hAnsi="TimesNewRomanPSMT" w:cs="TimesNewRomanPSMT"/>
          <w:lang w:val="ru-RU"/>
        </w:rPr>
        <w:t>еделски производители</w:t>
      </w:r>
      <w:r w:rsidRPr="004E63BE">
        <w:rPr>
          <w:rFonts w:ascii="TimesNewRomanPSMT" w:hAnsi="TimesNewRomanPSMT" w:cs="TimesNewRomanPSMT"/>
          <w:lang w:val="ru-RU"/>
        </w:rPr>
        <w:t>.</w:t>
      </w:r>
    </w:p>
    <w:p w:rsidR="00C3746D" w:rsidRDefault="00C3746D" w:rsidP="00BC4AE8">
      <w:pPr>
        <w:spacing w:before="360" w:after="120"/>
        <w:ind w:right="-24"/>
        <w:jc w:val="both"/>
        <w:rPr>
          <w:shd w:val="clear" w:color="auto" w:fill="FEFEFE"/>
          <w:lang w:val="ru-RU"/>
        </w:rPr>
      </w:pPr>
      <w:r w:rsidRPr="0072433E">
        <w:rPr>
          <w:b/>
          <w:shd w:val="clear" w:color="auto" w:fill="FEFEFE"/>
          <w:lang w:val="ru-RU"/>
        </w:rPr>
        <w:t xml:space="preserve">Специализирани растителнозащитни </w:t>
      </w:r>
      <w:r w:rsidRPr="0072433E">
        <w:rPr>
          <w:b/>
          <w:shd w:val="clear" w:color="auto" w:fill="FEFEFE"/>
        </w:rPr>
        <w:t>дейности</w:t>
      </w:r>
      <w:r w:rsidRPr="0072433E">
        <w:rPr>
          <w:b/>
          <w:shd w:val="clear" w:col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072433E">
        <w:rPr>
          <w:shd w:val="clear" w:color="auto" w:fill="FEFEFE"/>
        </w:rPr>
        <w:t xml:space="preserve"> </w:t>
      </w:r>
      <w:r w:rsidR="008C1A35" w:rsidRPr="0072433E">
        <w:rPr>
          <w:shd w:val="clear" w:color="auto" w:fill="FEFEFE"/>
        </w:rPr>
        <w:t>на</w:t>
      </w:r>
      <w:r w:rsidRPr="0072433E">
        <w:rPr>
          <w:shd w:val="clear" w:color="auto" w:fill="FEFEFE"/>
        </w:rPr>
        <w:t xml:space="preserve"> растения</w:t>
      </w:r>
      <w:r w:rsidR="008C1A35" w:rsidRPr="0072433E">
        <w:rPr>
          <w:shd w:val="clear" w:color="auto" w:fill="FEFEFE"/>
        </w:rPr>
        <w:t>,</w:t>
      </w:r>
      <w:r w:rsidRPr="0072433E">
        <w:rPr>
          <w:shd w:val="clear" w:color="auto" w:fill="FEFEFE"/>
        </w:rPr>
        <w:t xml:space="preserve"> растите</w:t>
      </w:r>
      <w:r w:rsidR="008C1A35" w:rsidRPr="0072433E">
        <w:rPr>
          <w:shd w:val="clear" w:color="auto" w:fill="FEFEFE"/>
        </w:rPr>
        <w:t>лни продукти и други обекти срещу вредители,</w:t>
      </w:r>
      <w:r w:rsidRPr="0072433E">
        <w:rPr>
          <w:shd w:val="clear" w:color="auto" w:fill="FEFEFE"/>
        </w:rPr>
        <w:t xml:space="preserve"> третиране на семена за посев, предназначени за продажба</w:t>
      </w:r>
      <w:r w:rsidR="008C1A35" w:rsidRPr="0072433E">
        <w:rPr>
          <w:shd w:val="clear" w:color="auto" w:fill="FEFEFE"/>
        </w:rPr>
        <w:t xml:space="preserve">, </w:t>
      </w:r>
      <w:r w:rsidR="00CF72BF" w:rsidRPr="0072433E">
        <w:rPr>
          <w:shd w:val="clear" w:color="auto" w:fill="FEFEFE"/>
        </w:rPr>
        <w:t>консултански услуги за интегрирано управление на вредителите</w:t>
      </w:r>
      <w:r w:rsidRPr="0072433E">
        <w:rPr>
          <w:shd w:val="clear" w:color="auto" w:fill="FEFEFE"/>
          <w:lang w:val="ru-RU"/>
        </w:rPr>
        <w:t>.</w:t>
      </w:r>
      <w:r w:rsidR="00203305">
        <w:rPr>
          <w:shd w:val="clear" w:color="auto" w:fill="FEFEFE"/>
          <w:lang w:val="ru-RU"/>
        </w:rPr>
        <w:t xml:space="preserve"> </w:t>
      </w:r>
    </w:p>
    <w:p w:rsidR="00F327A8" w:rsidRPr="00337B14" w:rsidRDefault="00C3746D" w:rsidP="00BC4AE8">
      <w:pPr>
        <w:spacing w:before="360" w:after="120"/>
        <w:ind w:right="-24"/>
        <w:jc w:val="both"/>
        <w:rPr>
          <w:shd w:val="clear" w:color="auto" w:fill="FEFEFE"/>
        </w:rPr>
      </w:pPr>
      <w:r w:rsidRPr="00337B14">
        <w:rPr>
          <w:b/>
          <w:shd w:val="clear" w:color="auto" w:fill="FEFEFE"/>
          <w:lang w:val="ru-RU"/>
        </w:rPr>
        <w:t>Търговия с продукти за растителна защита –</w:t>
      </w:r>
      <w:r w:rsidRPr="00337B14">
        <w:rPr>
          <w:shd w:val="clear" w:color="auto" w:fill="FEFEFE"/>
          <w:lang w:val="ru-RU"/>
        </w:rPr>
        <w:t xml:space="preserve"> всички дейности, състоящи се от покупко-продажба, придобиване, внос или износ, доставяне, съхраняване, снабдяване </w:t>
      </w:r>
      <w:r w:rsidRPr="00337B14">
        <w:rPr>
          <w:shd w:val="clear" w:color="auto" w:fill="FEFEFE"/>
        </w:rPr>
        <w:t>с</w:t>
      </w:r>
      <w:r w:rsidR="00337B14" w:rsidRPr="00337B14">
        <w:rPr>
          <w:shd w:val="clear" w:color="auto" w:fill="FEFEFE"/>
          <w:lang w:val="ru-RU"/>
        </w:rPr>
        <w:t xml:space="preserve"> продукти за растителна защита</w:t>
      </w:r>
      <w:r w:rsidRPr="00337B14">
        <w:rPr>
          <w:shd w:val="clear" w:color="auto" w:fill="FEFEFE"/>
        </w:rPr>
        <w:t>.</w:t>
      </w:r>
    </w:p>
    <w:p w:rsidR="00C3746D" w:rsidRPr="00C3746D" w:rsidRDefault="00C3746D" w:rsidP="00BC4AE8">
      <w:pPr>
        <w:pStyle w:val="CommentText"/>
        <w:spacing w:before="360" w:after="120"/>
        <w:jc w:val="both"/>
        <w:rPr>
          <w:sz w:val="24"/>
          <w:szCs w:val="24"/>
          <w:lang w:val="ru-RU"/>
        </w:rPr>
      </w:pPr>
      <w:r w:rsidRPr="00C3746D">
        <w:rPr>
          <w:b/>
          <w:sz w:val="24"/>
          <w:szCs w:val="24"/>
          <w:lang w:val="ru-RU"/>
        </w:rPr>
        <w:t>Фалшиви или нелегални продукти за растителна защита</w:t>
      </w:r>
      <w:r w:rsidRPr="00C3746D">
        <w:rPr>
          <w:sz w:val="24"/>
          <w:szCs w:val="24"/>
          <w:lang w:val="ru-RU"/>
        </w:rPr>
        <w:t xml:space="preserve"> </w:t>
      </w:r>
      <w:r w:rsidRPr="00C3746D">
        <w:rPr>
          <w:b/>
          <w:lang w:val="ru-RU"/>
        </w:rPr>
        <w:t>–</w:t>
      </w:r>
      <w:r w:rsidRPr="00C3746D">
        <w:rPr>
          <w:sz w:val="24"/>
          <w:szCs w:val="24"/>
          <w:lang w:val="ru-RU"/>
        </w:rPr>
        <w:t xml:space="preserve"> продукти, които не са разрешени за продажба и употреба в Република България като продукти за растителна защита или които имитират разрешени продукти за растителна защита.</w:t>
      </w:r>
    </w:p>
    <w:p w:rsidR="00C3746D" w:rsidRPr="00694622" w:rsidRDefault="00C3746D" w:rsidP="00BC4AE8">
      <w:pPr>
        <w:spacing w:before="360" w:after="120"/>
        <w:ind w:right="-24"/>
        <w:jc w:val="both"/>
        <w:rPr>
          <w:highlight w:val="white"/>
          <w:shd w:val="clear" w:color="auto" w:fill="FEFEFE"/>
          <w:lang w:val="ru-RU"/>
        </w:rPr>
      </w:pPr>
      <w:r w:rsidRPr="003D33AB">
        <w:rPr>
          <w:b/>
          <w:highlight w:val="white"/>
          <w:shd w:val="clear" w:color="auto" w:fill="FEFEFE"/>
          <w:lang w:val="ru-RU"/>
        </w:rPr>
        <w:t>Формулация на продукт за растителна защита</w:t>
      </w:r>
      <w:r>
        <w:rPr>
          <w:b/>
          <w:highlight w:val="white"/>
          <w:shd w:val="clear" w:color="auto" w:fill="FEFEFE"/>
          <w:lang w:val="ru-RU"/>
        </w:rPr>
        <w:t xml:space="preserve"> – </w:t>
      </w:r>
      <w:r w:rsidRPr="00694622">
        <w:rPr>
          <w:highlight w:val="white"/>
          <w:shd w:val="clear" w:color="auto" w:fill="FEFEFE"/>
          <w:lang w:val="ru-RU"/>
        </w:rPr>
        <w:t>формата на продукта за растителна защита, в която той се пуска на пазара</w:t>
      </w:r>
      <w:r w:rsidRPr="00694622">
        <w:rPr>
          <w:rFonts w:cs="EUAlbertina"/>
          <w:iCs/>
          <w:color w:val="000000"/>
        </w:rPr>
        <w:t>.</w:t>
      </w:r>
    </w:p>
    <w:p w:rsidR="00C3746D" w:rsidRPr="00F341FA" w:rsidRDefault="00C3746D" w:rsidP="00BC4AE8">
      <w:pPr>
        <w:spacing w:before="360" w:after="120"/>
        <w:ind w:right="-24"/>
        <w:jc w:val="both"/>
        <w:rPr>
          <w:highlight w:val="white"/>
          <w:shd w:val="clear" w:color="auto" w:fill="FEFEFE"/>
          <w:lang w:val="ru-RU"/>
        </w:rPr>
      </w:pPr>
      <w:r w:rsidRPr="00F341FA">
        <w:rPr>
          <w:b/>
          <w:highlight w:val="white"/>
          <w:shd w:val="clear" w:color="auto" w:fill="FEFEFE"/>
          <w:lang w:val="ru-RU"/>
        </w:rPr>
        <w:t>Фумигация</w:t>
      </w:r>
      <w:r>
        <w:rPr>
          <w:highlight w:val="white"/>
          <w:shd w:val="clear" w:color="auto" w:fill="FEFEFE"/>
          <w:lang w:val="ru-RU"/>
        </w:rPr>
        <w:t xml:space="preserve"> –</w:t>
      </w:r>
      <w:r w:rsidRPr="00F341FA">
        <w:rPr>
          <w:highlight w:val="white"/>
          <w:shd w:val="clear" w:color="auto" w:fill="FEFEFE"/>
          <w:lang w:val="ru-RU"/>
        </w:rPr>
        <w:t xml:space="preserve"> метод за унищожаване на вредители, осн</w:t>
      </w:r>
      <w:r>
        <w:rPr>
          <w:highlight w:val="white"/>
          <w:shd w:val="clear" w:color="auto" w:fill="FEFEFE"/>
          <w:lang w:val="ru-RU"/>
        </w:rPr>
        <w:t xml:space="preserve">ован на използване на газове, в </w:t>
      </w:r>
      <w:r w:rsidRPr="00F341FA">
        <w:rPr>
          <w:highlight w:val="white"/>
          <w:shd w:val="clear" w:color="auto" w:fill="FEFEFE"/>
          <w:lang w:val="ru-RU"/>
        </w:rPr>
        <w:t>затворени пространства.</w:t>
      </w:r>
    </w:p>
    <w:p w:rsidR="00C3746D" w:rsidRDefault="00C3746D" w:rsidP="00BC4AE8">
      <w:pPr>
        <w:spacing w:before="360" w:after="120"/>
        <w:ind w:right="-24"/>
        <w:jc w:val="both"/>
      </w:pPr>
      <w:r w:rsidRPr="000512B8">
        <w:rPr>
          <w:b/>
        </w:rPr>
        <w:t>Чувствителни култури</w:t>
      </w:r>
      <w:r>
        <w:rPr>
          <w:b/>
        </w:rPr>
        <w:t xml:space="preserve"> –</w:t>
      </w:r>
      <w:r w:rsidRPr="000512B8">
        <w:t xml:space="preserve"> култури, които реагират в една или друга степен при контакт с </w:t>
      </w:r>
      <w:r>
        <w:t>продукт за растителна защита,</w:t>
      </w:r>
      <w:r w:rsidRPr="000512B8">
        <w:t xml:space="preserve"> при което </w:t>
      </w:r>
      <w:r w:rsidRPr="008E6410">
        <w:t>растенията</w:t>
      </w:r>
      <w:r w:rsidRPr="000512B8">
        <w:t xml:space="preserve"> могат да загинат или да претърпят необратими физиологични изменения.</w:t>
      </w:r>
    </w:p>
    <w:p w:rsidR="00DF5391" w:rsidRPr="006B3931" w:rsidRDefault="00DF5391" w:rsidP="00E26F20">
      <w:pPr>
        <w:spacing w:after="120"/>
        <w:ind w:left="360"/>
        <w:rPr>
          <w:b/>
          <w:lang w:val="ru-RU"/>
        </w:rPr>
      </w:pPr>
    </w:p>
    <w:p w:rsidR="00E45271" w:rsidRDefault="00E45271" w:rsidP="00E26F20">
      <w:pPr>
        <w:spacing w:after="120"/>
        <w:ind w:left="360"/>
        <w:rPr>
          <w:b/>
          <w:lang w:val="ru-RU"/>
        </w:rPr>
      </w:pPr>
    </w:p>
    <w:p w:rsidR="00816860" w:rsidRDefault="00816860" w:rsidP="00E26F20">
      <w:pPr>
        <w:spacing w:after="120"/>
        <w:ind w:left="360"/>
        <w:rPr>
          <w:b/>
          <w:lang w:val="ru-RU"/>
        </w:rPr>
      </w:pPr>
    </w:p>
    <w:p w:rsidR="00E45271" w:rsidRPr="006B3931" w:rsidRDefault="00E45271" w:rsidP="00E26F20">
      <w:pPr>
        <w:spacing w:after="120"/>
        <w:ind w:left="360"/>
        <w:rPr>
          <w:b/>
          <w:lang w:val="ru-RU"/>
        </w:rPr>
      </w:pPr>
    </w:p>
    <w:p w:rsidR="0013453D" w:rsidRDefault="0013453D" w:rsidP="00E26F20">
      <w:pPr>
        <w:spacing w:after="120"/>
        <w:rPr>
          <w:b/>
        </w:rPr>
      </w:pPr>
    </w:p>
    <w:p w:rsidR="0013453D" w:rsidRDefault="00201A0B" w:rsidP="00E26F20">
      <w:pPr>
        <w:spacing w:after="120"/>
        <w:rPr>
          <w:b/>
        </w:rPr>
      </w:pPr>
      <w:r>
        <w:rPr>
          <w:b/>
        </w:rPr>
        <w:br w:type="page"/>
      </w:r>
    </w:p>
    <w:p w:rsidR="00E45271" w:rsidRPr="006B7E67" w:rsidRDefault="00D13007" w:rsidP="00726D8A">
      <w:pPr>
        <w:pStyle w:val="Heading2"/>
        <w:ind w:left="454" w:hanging="454"/>
        <w:rPr>
          <w:rFonts w:ascii="Times New Roman" w:hAnsi="Times New Roman" w:cs="Times New Roman"/>
          <w:i w:val="0"/>
          <w:sz w:val="24"/>
          <w:szCs w:val="24"/>
        </w:rPr>
      </w:pPr>
      <w:bookmarkStart w:id="30" w:name="_Toc4168210"/>
      <w:r w:rsidRPr="00726D8A">
        <w:rPr>
          <w:rFonts w:ascii="Times New Roman" w:hAnsi="Times New Roman" w:cs="Times New Roman"/>
          <w:i w:val="0"/>
          <w:sz w:val="24"/>
          <w:szCs w:val="24"/>
          <w:lang w:val="en-US"/>
        </w:rPr>
        <w:lastRenderedPageBreak/>
        <w:t>XI</w:t>
      </w:r>
      <w:r w:rsidRPr="006B7E67">
        <w:rPr>
          <w:rFonts w:ascii="Times New Roman" w:hAnsi="Times New Roman" w:cs="Times New Roman"/>
          <w:i w:val="0"/>
          <w:sz w:val="24"/>
          <w:szCs w:val="24"/>
        </w:rPr>
        <w:t>.</w:t>
      </w:r>
      <w:r w:rsidRPr="006B7E67">
        <w:rPr>
          <w:rFonts w:ascii="Times New Roman" w:hAnsi="Times New Roman" w:cs="Times New Roman"/>
          <w:i w:val="0"/>
          <w:sz w:val="24"/>
          <w:szCs w:val="24"/>
        </w:rPr>
        <w:tab/>
      </w:r>
      <w:r w:rsidR="00E45271" w:rsidRPr="006B7E67">
        <w:rPr>
          <w:rFonts w:ascii="Times New Roman" w:hAnsi="Times New Roman" w:cs="Times New Roman"/>
          <w:i w:val="0"/>
          <w:sz w:val="24"/>
          <w:szCs w:val="24"/>
        </w:rPr>
        <w:t>ОБОБЩЕНИЕ</w:t>
      </w:r>
      <w:bookmarkEnd w:id="30"/>
    </w:p>
    <w:p w:rsidR="00E45271" w:rsidRPr="009C5C64" w:rsidRDefault="00E45271" w:rsidP="00E26F20">
      <w:pPr>
        <w:spacing w:after="120"/>
        <w:rPr>
          <w:b/>
        </w:rPr>
      </w:pPr>
    </w:p>
    <w:p w:rsidR="00E45271" w:rsidRDefault="00E45271" w:rsidP="00E26F20">
      <w:pPr>
        <w:spacing w:after="120"/>
        <w:ind w:firstLine="708"/>
        <w:jc w:val="both"/>
        <w:rPr>
          <w:lang w:val="ru-RU"/>
        </w:rPr>
      </w:pPr>
      <w:r w:rsidRPr="004F2329">
        <w:rPr>
          <w:lang w:val="ru-RU"/>
        </w:rPr>
        <w:t xml:space="preserve">Националният план за действие за устойчива употреба на пестициди </w:t>
      </w:r>
      <w:r>
        <w:t xml:space="preserve">в Република България </w:t>
      </w:r>
      <w:r>
        <w:rPr>
          <w:lang w:val="ru-RU"/>
        </w:rPr>
        <w:t>е</w:t>
      </w:r>
      <w:r w:rsidRPr="004F2329">
        <w:rPr>
          <w:lang w:val="ru-RU"/>
        </w:rPr>
        <w:t xml:space="preserve"> изготвен </w:t>
      </w:r>
      <w:r>
        <w:rPr>
          <w:lang w:val="ru-RU"/>
        </w:rPr>
        <w:t xml:space="preserve">и приет </w:t>
      </w:r>
      <w:r w:rsidRPr="004F2329">
        <w:rPr>
          <w:lang w:val="ru-RU"/>
        </w:rPr>
        <w:t xml:space="preserve">във връзка с </w:t>
      </w:r>
      <w:r>
        <w:rPr>
          <w:lang w:val="ru-RU"/>
        </w:rPr>
        <w:t xml:space="preserve">изпълнението на чл. 4 от </w:t>
      </w:r>
      <w:r w:rsidRPr="004F2329">
        <w:rPr>
          <w:lang w:val="ru-RU"/>
        </w:rPr>
        <w:t>Директива</w:t>
      </w:r>
      <w:r>
        <w:rPr>
          <w:lang w:val="ru-RU"/>
        </w:rPr>
        <w:t xml:space="preserve"> 2009/128/ЕО за устойчива употреба на пестициди и </w:t>
      </w:r>
      <w:r>
        <w:t>Закона за защита на растенията</w:t>
      </w:r>
      <w:r>
        <w:rPr>
          <w:lang w:val="ru-RU"/>
        </w:rPr>
        <w:t>.</w:t>
      </w:r>
      <w:r w:rsidRPr="004F2329">
        <w:rPr>
          <w:lang w:val="ru-RU"/>
        </w:rPr>
        <w:t xml:space="preserve"> </w:t>
      </w:r>
    </w:p>
    <w:p w:rsidR="00E45271" w:rsidRDefault="00E45271" w:rsidP="00E26F20">
      <w:pPr>
        <w:spacing w:after="120"/>
        <w:ind w:right="48" w:firstLine="708"/>
        <w:jc w:val="both"/>
        <w:rPr>
          <w:lang w:val="ru-RU"/>
        </w:rPr>
      </w:pPr>
      <w:r>
        <w:rPr>
          <w:lang w:val="ru-RU"/>
        </w:rPr>
        <w:t>В плана за действие са посоч</w:t>
      </w:r>
      <w:r>
        <w:t>е</w:t>
      </w:r>
      <w:r>
        <w:rPr>
          <w:lang w:val="ru-RU"/>
        </w:rPr>
        <w:t xml:space="preserve">ни основните законодателни изисквания в областта на растителната защита </w:t>
      </w:r>
      <w:r>
        <w:t xml:space="preserve">и по-специално на продуктите за растителна защита – тяхната </w:t>
      </w:r>
      <w:r>
        <w:rPr>
          <w:lang w:val="ru-RU"/>
        </w:rPr>
        <w:t xml:space="preserve">продажба, </w:t>
      </w:r>
      <w:r>
        <w:t xml:space="preserve">правилна им </w:t>
      </w:r>
      <w:r>
        <w:rPr>
          <w:lang w:val="ru-RU"/>
        </w:rPr>
        <w:t>употреба</w:t>
      </w:r>
      <w:r>
        <w:t xml:space="preserve"> </w:t>
      </w:r>
      <w:r>
        <w:rPr>
          <w:lang w:val="ru-RU"/>
        </w:rPr>
        <w:t>и други,</w:t>
      </w:r>
      <w:r>
        <w:t xml:space="preserve"> с цел защита на човешкото здраве и </w:t>
      </w:r>
      <w:r>
        <w:rPr>
          <w:lang w:val="ru-RU"/>
        </w:rPr>
        <w:t>опазване на околната среда.</w:t>
      </w:r>
      <w:r>
        <w:rPr>
          <w:color w:val="0000FF"/>
          <w:lang w:val="ru-RU"/>
        </w:rPr>
        <w:t xml:space="preserve"> </w:t>
      </w:r>
    </w:p>
    <w:p w:rsidR="00E45271" w:rsidRDefault="00E45271" w:rsidP="00E26F20">
      <w:pPr>
        <w:spacing w:after="120"/>
        <w:ind w:firstLine="708"/>
        <w:jc w:val="both"/>
        <w:rPr>
          <w:lang w:val="ru-RU"/>
        </w:rPr>
      </w:pPr>
      <w:r w:rsidRPr="00B85DFF">
        <w:rPr>
          <w:lang w:val="ru-RU"/>
        </w:rPr>
        <w:t>Националния</w:t>
      </w:r>
      <w:r>
        <w:rPr>
          <w:lang w:val="ru-RU"/>
        </w:rPr>
        <w:t>т</w:t>
      </w:r>
      <w:r w:rsidRPr="00B85DFF">
        <w:rPr>
          <w:lang w:val="ru-RU"/>
        </w:rPr>
        <w:t xml:space="preserve"> план</w:t>
      </w:r>
      <w:r>
        <w:rPr>
          <w:lang w:val="ru-RU"/>
        </w:rPr>
        <w:t xml:space="preserve"> за действие</w:t>
      </w:r>
      <w:r w:rsidRPr="00B85DFF">
        <w:rPr>
          <w:lang w:val="ru-RU"/>
        </w:rPr>
        <w:t xml:space="preserve"> </w:t>
      </w:r>
      <w:r>
        <w:rPr>
          <w:lang w:val="ru-RU"/>
        </w:rPr>
        <w:t xml:space="preserve">поставя две основни цели, а именно </w:t>
      </w:r>
      <w:r w:rsidRPr="00B85DFF">
        <w:rPr>
          <w:lang w:val="ru-RU"/>
        </w:rPr>
        <w:t>намаляване на рисковете и въздействието от употребата на пестициди върху здравето на хората и околната среда и насърчаване на интегрираното управление на вредителите и на алтернативни подходи или методи за растителна защита.</w:t>
      </w:r>
      <w:r>
        <w:rPr>
          <w:lang w:val="ru-RU"/>
        </w:rPr>
        <w:t xml:space="preserve"> За да бъдат постигнати тези цели, в плана за действие са изброени конкретни мерки и дей</w:t>
      </w:r>
      <w:r w:rsidR="00BE6C3F">
        <w:rPr>
          <w:lang w:val="ru-RU"/>
        </w:rPr>
        <w:t>ности</w:t>
      </w:r>
      <w:r>
        <w:rPr>
          <w:lang w:val="ru-RU"/>
        </w:rPr>
        <w:t xml:space="preserve">, придружени с график за изпълнението им и показатели за измерване на напредъка. </w:t>
      </w:r>
    </w:p>
    <w:p w:rsidR="000D2925" w:rsidRDefault="000D2925" w:rsidP="00E26F20">
      <w:pPr>
        <w:spacing w:after="120"/>
        <w:ind w:firstLine="709"/>
        <w:jc w:val="both"/>
        <w:rPr>
          <w:lang w:val="ru-RU"/>
        </w:rPr>
      </w:pPr>
      <w:r>
        <w:rPr>
          <w:lang w:val="ru-RU"/>
        </w:rPr>
        <w:t xml:space="preserve">Настоящия </w:t>
      </w:r>
      <w:r w:rsidRPr="00B85DFF">
        <w:rPr>
          <w:lang w:val="ru-RU"/>
        </w:rPr>
        <w:t>Националния</w:t>
      </w:r>
      <w:r>
        <w:rPr>
          <w:lang w:val="ru-RU"/>
        </w:rPr>
        <w:t>т</w:t>
      </w:r>
      <w:r w:rsidRPr="00B85DFF">
        <w:rPr>
          <w:lang w:val="ru-RU"/>
        </w:rPr>
        <w:t xml:space="preserve"> план</w:t>
      </w:r>
      <w:r>
        <w:rPr>
          <w:lang w:val="ru-RU"/>
        </w:rPr>
        <w:t xml:space="preserve"> за действие е преразгледан и актуализиран в съответствие с настъпили промени в приложимото законодателство и с цел да се въведат </w:t>
      </w:r>
      <w:r w:rsidR="009D1965" w:rsidRPr="002A4FF0">
        <w:rPr>
          <w:lang w:val="ru-RU"/>
        </w:rPr>
        <w:t>измерими</w:t>
      </w:r>
      <w:r w:rsidR="009D1965">
        <w:rPr>
          <w:lang w:val="ru-RU"/>
        </w:rPr>
        <w:t xml:space="preserve"> </w:t>
      </w:r>
      <w:r>
        <w:rPr>
          <w:lang w:val="ru-RU"/>
        </w:rPr>
        <w:t xml:space="preserve">количествени показатели, с които ясно да се очертава напредъка в постигане на </w:t>
      </w:r>
      <w:r w:rsidR="00AD1F8B">
        <w:rPr>
          <w:lang w:val="ru-RU"/>
        </w:rPr>
        <w:t>заложените цели и намаляване на риска за човека и околната среда.</w:t>
      </w:r>
    </w:p>
    <w:p w:rsidR="00C3432A" w:rsidRDefault="00AD1F8B" w:rsidP="00E26F20">
      <w:pPr>
        <w:spacing w:after="120"/>
        <w:ind w:firstLine="709"/>
        <w:jc w:val="both"/>
        <w:rPr>
          <w:lang w:val="ru-RU"/>
        </w:rPr>
      </w:pPr>
      <w:r>
        <w:t xml:space="preserve">След </w:t>
      </w:r>
      <w:r w:rsidR="006900BC">
        <w:t>одобрение</w:t>
      </w:r>
      <w:r>
        <w:t>то му</w:t>
      </w:r>
      <w:r w:rsidR="006900BC">
        <w:t xml:space="preserve"> в Министерски съвет, </w:t>
      </w:r>
      <w:r>
        <w:t xml:space="preserve">настоящия </w:t>
      </w:r>
      <w:r w:rsidRPr="00EA68F9">
        <w:rPr>
          <w:noProof/>
          <w:color w:val="000000"/>
        </w:rPr>
        <w:t>Национал</w:t>
      </w:r>
      <w:r w:rsidR="00243DFA">
        <w:rPr>
          <w:noProof/>
          <w:color w:val="000000"/>
        </w:rPr>
        <w:t>ен</w:t>
      </w:r>
      <w:r w:rsidRPr="00EA68F9">
        <w:rPr>
          <w:noProof/>
          <w:color w:val="000000"/>
        </w:rPr>
        <w:t xml:space="preserve"> план за дейстие</w:t>
      </w:r>
      <w:r>
        <w:t xml:space="preserve"> ще бъде предоставен на Европейската комисия в </w:t>
      </w:r>
      <w:r w:rsidRPr="0072433E">
        <w:t>съответствие с</w:t>
      </w:r>
      <w:r w:rsidR="00203305" w:rsidRPr="0072433E">
        <w:t xml:space="preserve"> </w:t>
      </w:r>
      <w:r w:rsidR="00243DFA" w:rsidRPr="0072433E">
        <w:t>член 124, ал. 4 от ЗЗР и</w:t>
      </w:r>
      <w:r w:rsidRPr="0072433E">
        <w:t xml:space="preserve"> чл.</w:t>
      </w:r>
      <w:r w:rsidRPr="00EA68F9">
        <w:t xml:space="preserve"> 4, параграф 2 на Директива 2009/128/ЕО на Европейския парламент и на Съвета от 21 октомври 2009 година</w:t>
      </w:r>
      <w:r w:rsidR="00286CA2">
        <w:t>.</w:t>
      </w:r>
    </w:p>
    <w:p w:rsidR="00E6646A" w:rsidRDefault="00E45271" w:rsidP="00E26F20">
      <w:pPr>
        <w:spacing w:after="120"/>
        <w:ind w:firstLine="708"/>
        <w:jc w:val="both"/>
        <w:rPr>
          <w:lang w:val="ru-RU"/>
        </w:rPr>
      </w:pPr>
      <w:r>
        <w:rPr>
          <w:lang w:val="ru-RU"/>
        </w:rPr>
        <w:t>Изпълнението</w:t>
      </w:r>
      <w:r w:rsidRPr="0000704C">
        <w:rPr>
          <w:lang w:val="ru-RU"/>
        </w:rPr>
        <w:t xml:space="preserve"> </w:t>
      </w:r>
      <w:r>
        <w:rPr>
          <w:lang w:val="ru-RU"/>
        </w:rPr>
        <w:t>в срок на поставените в</w:t>
      </w:r>
      <w:r w:rsidRPr="0000704C">
        <w:rPr>
          <w:lang w:val="ru-RU"/>
        </w:rPr>
        <w:t xml:space="preserve"> </w:t>
      </w:r>
      <w:r>
        <w:rPr>
          <w:lang w:val="ru-RU"/>
        </w:rPr>
        <w:t>н</w:t>
      </w:r>
      <w:r w:rsidRPr="00B85DFF">
        <w:rPr>
          <w:lang w:val="ru-RU"/>
        </w:rPr>
        <w:t>ационалния план</w:t>
      </w:r>
      <w:r>
        <w:rPr>
          <w:lang w:val="ru-RU"/>
        </w:rPr>
        <w:t xml:space="preserve"> мерки и дей</w:t>
      </w:r>
      <w:r w:rsidR="00A27A54">
        <w:rPr>
          <w:lang w:val="ru-RU"/>
        </w:rPr>
        <w:t>ности</w:t>
      </w:r>
      <w:r>
        <w:rPr>
          <w:lang w:val="ru-RU"/>
        </w:rPr>
        <w:t xml:space="preserve"> и постигането на </w:t>
      </w:r>
      <w:r>
        <w:t>заложените цели</w:t>
      </w:r>
      <w:r>
        <w:rPr>
          <w:lang w:val="ru-RU"/>
        </w:rPr>
        <w:t xml:space="preserve"> ще гарантира високо равнище на </w:t>
      </w:r>
      <w:r w:rsidRPr="00244705">
        <w:rPr>
          <w:lang w:val="ru-RU"/>
        </w:rPr>
        <w:t>защита здравето на хората и опазване на околната среда от въздействието на пестицидите</w:t>
      </w:r>
      <w:r>
        <w:rPr>
          <w:lang w:val="ru-RU"/>
        </w:rPr>
        <w:t>.</w:t>
      </w:r>
    </w:p>
    <w:p w:rsidR="00352118" w:rsidRPr="009E26A9" w:rsidRDefault="00352118" w:rsidP="00E26F20">
      <w:pPr>
        <w:spacing w:after="120"/>
        <w:ind w:left="12037"/>
        <w:jc w:val="right"/>
        <w:rPr>
          <w:lang w:val="ru-RU"/>
        </w:rPr>
      </w:pPr>
    </w:p>
    <w:sectPr w:rsidR="00352118" w:rsidRPr="009E26A9" w:rsidSect="007E59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7D" w:rsidRDefault="0035537D">
      <w:r>
        <w:separator/>
      </w:r>
    </w:p>
  </w:endnote>
  <w:endnote w:type="continuationSeparator" w:id="0">
    <w:p w:rsidR="0035537D" w:rsidRDefault="0035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Times New (W1)">
    <w:altName w:val="Times New Roman"/>
    <w:charset w:val="CC"/>
    <w:family w:val="roman"/>
    <w:pitch w:val="variable"/>
    <w:sig w:usb0="E0002AFF" w:usb1="C0007841"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EUAlbertina-ReguItal-Identity-H">
    <w:altName w:val="Arial Unicode MS"/>
    <w:panose1 w:val="00000000000000000000"/>
    <w:charset w:val="80"/>
    <w:family w:val="auto"/>
    <w:notTrueType/>
    <w:pitch w:val="default"/>
    <w:sig w:usb0="00000001" w:usb1="08070000" w:usb2="00000010" w:usb3="00000000" w:csb0="00020000" w:csb1="00000000"/>
  </w:font>
  <w:font w:name="EUAlbertina-Regu-Identity-H">
    <w:altName w:val="Arial Unicode MS"/>
    <w:panose1 w:val="00000000000000000000"/>
    <w:charset w:val="80"/>
    <w:family w:val="auto"/>
    <w:notTrueType/>
    <w:pitch w:val="default"/>
    <w:sig w:usb0="00000001" w:usb1="08070000" w:usb2="00000010" w:usb3="00000000" w:csb0="00020000" w:csb1="00000000"/>
  </w:font>
  <w:font w:name="TT2656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9B" w:rsidRDefault="0026469B" w:rsidP="00793D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69B" w:rsidRDefault="0026469B" w:rsidP="00B17F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9B" w:rsidRPr="00B17F14" w:rsidRDefault="0026469B" w:rsidP="00793DF8">
    <w:pPr>
      <w:pStyle w:val="Footer"/>
      <w:framePr w:wrap="around" w:vAnchor="text" w:hAnchor="margin" w:xAlign="right" w:y="1"/>
      <w:rPr>
        <w:rStyle w:val="PageNumber"/>
        <w:sz w:val="20"/>
        <w:szCs w:val="20"/>
      </w:rPr>
    </w:pPr>
    <w:r w:rsidRPr="00B17F14">
      <w:rPr>
        <w:rStyle w:val="PageNumber"/>
        <w:sz w:val="20"/>
        <w:szCs w:val="20"/>
      </w:rPr>
      <w:fldChar w:fldCharType="begin"/>
    </w:r>
    <w:r w:rsidRPr="00B17F14">
      <w:rPr>
        <w:rStyle w:val="PageNumber"/>
        <w:sz w:val="20"/>
        <w:szCs w:val="20"/>
      </w:rPr>
      <w:instrText xml:space="preserve">PAGE  </w:instrText>
    </w:r>
    <w:r w:rsidRPr="00B17F14">
      <w:rPr>
        <w:rStyle w:val="PageNumber"/>
        <w:sz w:val="20"/>
        <w:szCs w:val="20"/>
      </w:rPr>
      <w:fldChar w:fldCharType="separate"/>
    </w:r>
    <w:r w:rsidR="00612DF0">
      <w:rPr>
        <w:rStyle w:val="PageNumber"/>
        <w:noProof/>
        <w:sz w:val="20"/>
        <w:szCs w:val="20"/>
      </w:rPr>
      <w:t>15</w:t>
    </w:r>
    <w:r w:rsidRPr="00B17F14">
      <w:rPr>
        <w:rStyle w:val="PageNumber"/>
        <w:sz w:val="20"/>
        <w:szCs w:val="20"/>
      </w:rPr>
      <w:fldChar w:fldCharType="end"/>
    </w:r>
  </w:p>
  <w:p w:rsidR="0026469B" w:rsidRDefault="0026469B" w:rsidP="00B17F1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7D" w:rsidRDefault="0035537D">
      <w:r>
        <w:separator/>
      </w:r>
    </w:p>
  </w:footnote>
  <w:footnote w:type="continuationSeparator" w:id="0">
    <w:p w:rsidR="0035537D" w:rsidRDefault="0035537D">
      <w:r>
        <w:continuationSeparator/>
      </w:r>
    </w:p>
  </w:footnote>
  <w:footnote w:id="1">
    <w:p w:rsidR="0026469B" w:rsidRPr="00260854" w:rsidRDefault="0026469B" w:rsidP="00ED7EF9">
      <w:pPr>
        <w:ind w:right="-24"/>
        <w:jc w:val="both"/>
        <w:rPr>
          <w:sz w:val="22"/>
          <w:szCs w:val="22"/>
        </w:rPr>
      </w:pPr>
      <w:r>
        <w:rPr>
          <w:rStyle w:val="FootnoteReference"/>
        </w:rPr>
        <w:footnoteRef/>
      </w:r>
      <w:r>
        <w:t xml:space="preserve"> </w:t>
      </w:r>
      <w:r w:rsidRPr="00260854">
        <w:rPr>
          <w:sz w:val="22"/>
          <w:szCs w:val="22"/>
        </w:rPr>
        <w:t>В мярка „Информация за обществеността относно площите, третирани с пестициди” не са изброени дей</w:t>
      </w:r>
      <w:r>
        <w:rPr>
          <w:sz w:val="22"/>
          <w:szCs w:val="22"/>
        </w:rPr>
        <w:t xml:space="preserve">ности </w:t>
      </w:r>
      <w:r w:rsidRPr="00260854">
        <w:rPr>
          <w:sz w:val="22"/>
          <w:szCs w:val="22"/>
        </w:rPr>
        <w:t>за изп</w:t>
      </w:r>
      <w:r>
        <w:rPr>
          <w:sz w:val="22"/>
          <w:szCs w:val="22"/>
        </w:rPr>
        <w:t>ълнение</w:t>
      </w:r>
      <w:r w:rsidRPr="00260854">
        <w:rPr>
          <w:sz w:val="22"/>
          <w:szCs w:val="22"/>
        </w:rPr>
        <w:t xml:space="preserve"> на мярката, т.к. описаните в тази мярка дей</w:t>
      </w:r>
      <w:r>
        <w:rPr>
          <w:sz w:val="22"/>
          <w:szCs w:val="22"/>
        </w:rPr>
        <w:t xml:space="preserve">ности </w:t>
      </w:r>
      <w:r w:rsidRPr="00260854">
        <w:rPr>
          <w:sz w:val="22"/>
          <w:szCs w:val="22"/>
        </w:rPr>
        <w:t>са част от дей</w:t>
      </w:r>
      <w:r>
        <w:rPr>
          <w:sz w:val="22"/>
          <w:szCs w:val="22"/>
        </w:rPr>
        <w:t>ностите</w:t>
      </w:r>
      <w:r w:rsidRPr="00260854">
        <w:rPr>
          <w:sz w:val="22"/>
          <w:szCs w:val="22"/>
        </w:rPr>
        <w:t>, които ще бъдат предприети за изпълнението на мярка „Въздушно пръскане” и мярка „</w:t>
      </w:r>
      <w:r w:rsidRPr="00260854">
        <w:rPr>
          <w:iCs/>
          <w:sz w:val="22"/>
          <w:szCs w:val="22"/>
          <w:lang w:val="ru-RU"/>
        </w:rPr>
        <w:t>Намаляване на употребата или на рисковете от пестициди за определени площи”. Поради тази причина в</w:t>
      </w:r>
      <w:r w:rsidRPr="00260854">
        <w:rPr>
          <w:sz w:val="22"/>
          <w:szCs w:val="22"/>
        </w:rPr>
        <w:t xml:space="preserve"> мярка „Информация за обществеността относно площите, третирани с пестициди”</w:t>
      </w:r>
      <w:r w:rsidRPr="00260854">
        <w:rPr>
          <w:iCs/>
          <w:sz w:val="22"/>
          <w:szCs w:val="22"/>
          <w:lang w:val="ru-RU"/>
        </w:rPr>
        <w:t xml:space="preserve"> не </w:t>
      </w:r>
      <w:r w:rsidRPr="00260854">
        <w:rPr>
          <w:sz w:val="22"/>
          <w:szCs w:val="22"/>
        </w:rPr>
        <w:t>са изброени и очаквани резултати, т.к. те са посочени в мярка „Въздушно пръскане” и мярка „</w:t>
      </w:r>
      <w:r w:rsidRPr="00260854">
        <w:rPr>
          <w:iCs/>
          <w:sz w:val="22"/>
          <w:szCs w:val="22"/>
          <w:lang w:val="ru-RU"/>
        </w:rPr>
        <w:t>Намаляване на употребата или на рисковете от пестициди за определени площи” във връзка с изпълнението на предприетите в тези две мерки дей</w:t>
      </w:r>
      <w:r>
        <w:rPr>
          <w:iCs/>
          <w:sz w:val="22"/>
          <w:szCs w:val="22"/>
          <w:lang w:val="ru-RU"/>
        </w:rPr>
        <w:t>ности</w:t>
      </w:r>
      <w:r w:rsidRPr="00260854">
        <w:rPr>
          <w:iCs/>
          <w:sz w:val="22"/>
          <w:szCs w:val="22"/>
          <w:lang w:val="ru-RU"/>
        </w:rPr>
        <w:t xml:space="preserve">.  </w:t>
      </w:r>
    </w:p>
    <w:p w:rsidR="0026469B" w:rsidRDefault="0026469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B16"/>
    <w:multiLevelType w:val="hybridMultilevel"/>
    <w:tmpl w:val="DF02075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63881"/>
    <w:multiLevelType w:val="hybridMultilevel"/>
    <w:tmpl w:val="AE128A32"/>
    <w:lvl w:ilvl="0" w:tplc="04020001">
      <w:start w:val="1"/>
      <w:numFmt w:val="bullet"/>
      <w:lvlText w:val=""/>
      <w:lvlJc w:val="left"/>
      <w:pPr>
        <w:tabs>
          <w:tab w:val="num" w:pos="1485"/>
        </w:tabs>
        <w:ind w:left="1485" w:hanging="360"/>
      </w:pPr>
      <w:rPr>
        <w:rFonts w:ascii="Symbol" w:hAnsi="Symbol" w:hint="default"/>
      </w:rPr>
    </w:lvl>
    <w:lvl w:ilvl="1" w:tplc="0402000F">
      <w:start w:val="1"/>
      <w:numFmt w:val="decimal"/>
      <w:lvlText w:val="%2."/>
      <w:lvlJc w:val="left"/>
      <w:pPr>
        <w:tabs>
          <w:tab w:val="num" w:pos="2205"/>
        </w:tabs>
        <w:ind w:left="2205" w:hanging="360"/>
      </w:pPr>
      <w:rPr>
        <w:rFonts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2" w15:restartNumberingAfterBreak="0">
    <w:nsid w:val="03561935"/>
    <w:multiLevelType w:val="hybridMultilevel"/>
    <w:tmpl w:val="879E1D8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7309D"/>
    <w:multiLevelType w:val="hybridMultilevel"/>
    <w:tmpl w:val="56FA34C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F7975"/>
    <w:multiLevelType w:val="hybridMultilevel"/>
    <w:tmpl w:val="52FAD7F0"/>
    <w:lvl w:ilvl="0" w:tplc="CF26616C">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4CB19E6"/>
    <w:multiLevelType w:val="hybridMultilevel"/>
    <w:tmpl w:val="3592A7E2"/>
    <w:lvl w:ilvl="0" w:tplc="32507CF0">
      <w:start w:val="1"/>
      <w:numFmt w:val="upperRoman"/>
      <w:lvlText w:val="%1."/>
      <w:lvlJc w:val="left"/>
      <w:pPr>
        <w:tabs>
          <w:tab w:val="num" w:pos="720"/>
        </w:tabs>
        <w:ind w:left="720" w:hanging="360"/>
      </w:pPr>
      <w:rPr>
        <w:rFonts w:ascii="Times New Roman" w:eastAsia="Times New Roman" w:hAnsi="Times New Roman" w:cs="Times New Roman"/>
      </w:rPr>
    </w:lvl>
    <w:lvl w:ilvl="1" w:tplc="0402000F">
      <w:start w:val="1"/>
      <w:numFmt w:val="decimal"/>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06732228"/>
    <w:multiLevelType w:val="hybridMultilevel"/>
    <w:tmpl w:val="1AD60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355AC2"/>
    <w:multiLevelType w:val="hybridMultilevel"/>
    <w:tmpl w:val="53B81E96"/>
    <w:lvl w:ilvl="0" w:tplc="B010F34E">
      <w:start w:val="1"/>
      <w:numFmt w:val="decimal"/>
      <w:lvlText w:val="%1)"/>
      <w:lvlJc w:val="left"/>
      <w:pPr>
        <w:tabs>
          <w:tab w:val="num" w:pos="720"/>
        </w:tabs>
        <w:ind w:left="720" w:hanging="360"/>
      </w:pPr>
      <w:rPr>
        <w:b w:val="0"/>
        <w:color w:val="auto"/>
      </w:rPr>
    </w:lvl>
    <w:lvl w:ilvl="1" w:tplc="1EE8F5FA">
      <w:start w:val="1"/>
      <w:numFmt w:val="decimal"/>
      <w:lvlText w:val="%2)"/>
      <w:lvlJc w:val="left"/>
      <w:pPr>
        <w:tabs>
          <w:tab w:val="num" w:pos="1440"/>
        </w:tabs>
        <w:ind w:left="1440" w:hanging="360"/>
      </w:pPr>
      <w:rPr>
        <w:i w:val="0"/>
        <w:color w:val="auto"/>
      </w:rPr>
    </w:lvl>
    <w:lvl w:ilvl="2" w:tplc="04020011">
      <w:start w:val="1"/>
      <w:numFmt w:val="decimal"/>
      <w:lvlText w:val="%3)"/>
      <w:lvlJc w:val="left"/>
      <w:pPr>
        <w:tabs>
          <w:tab w:val="num" w:pos="2340"/>
        </w:tabs>
        <w:ind w:left="2340" w:hanging="360"/>
      </w:pPr>
      <w:rPr>
        <w:color w:val="auto"/>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0D2C12DC"/>
    <w:multiLevelType w:val="hybridMultilevel"/>
    <w:tmpl w:val="6E483AC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0F7652"/>
    <w:multiLevelType w:val="hybridMultilevel"/>
    <w:tmpl w:val="C0DADEE2"/>
    <w:lvl w:ilvl="0" w:tplc="04090001">
      <w:start w:val="1"/>
      <w:numFmt w:val="bullet"/>
      <w:lvlText w:val=""/>
      <w:lvlJc w:val="left"/>
      <w:pPr>
        <w:tabs>
          <w:tab w:val="num" w:pos="1500"/>
        </w:tabs>
        <w:ind w:left="1500" w:hanging="360"/>
      </w:pPr>
      <w:rPr>
        <w:rFonts w:ascii="Symbol" w:hAnsi="Symbol" w:hint="default"/>
      </w:rPr>
    </w:lvl>
    <w:lvl w:ilvl="1" w:tplc="04020001">
      <w:start w:val="1"/>
      <w:numFmt w:val="bullet"/>
      <w:lvlText w:val=""/>
      <w:lvlJc w:val="left"/>
      <w:pPr>
        <w:tabs>
          <w:tab w:val="num" w:pos="2220"/>
        </w:tabs>
        <w:ind w:left="2220" w:hanging="360"/>
      </w:pPr>
      <w:rPr>
        <w:rFonts w:ascii="Symbol" w:hAnsi="Symbo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0F155719"/>
    <w:multiLevelType w:val="multilevel"/>
    <w:tmpl w:val="24BCA7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122344"/>
    <w:multiLevelType w:val="hybridMultilevel"/>
    <w:tmpl w:val="5F4074A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33425"/>
    <w:multiLevelType w:val="singleLevel"/>
    <w:tmpl w:val="91DE89D2"/>
    <w:lvl w:ilvl="0">
      <w:start w:val="1"/>
      <w:numFmt w:val="decimal"/>
      <w:pStyle w:val="standard3"/>
      <w:lvlText w:val="%1)"/>
      <w:lvlJc w:val="left"/>
      <w:pPr>
        <w:tabs>
          <w:tab w:val="num" w:pos="1097"/>
        </w:tabs>
        <w:ind w:left="737" w:firstLine="0"/>
      </w:pPr>
    </w:lvl>
  </w:abstractNum>
  <w:abstractNum w:abstractNumId="13" w15:restartNumberingAfterBreak="0">
    <w:nsid w:val="109A0B66"/>
    <w:multiLevelType w:val="hybridMultilevel"/>
    <w:tmpl w:val="467ECAAA"/>
    <w:lvl w:ilvl="0" w:tplc="F246F3BE">
      <w:start w:val="1"/>
      <w:numFmt w:val="decimal"/>
      <w:lvlText w:val="%1)"/>
      <w:lvlJc w:val="left"/>
      <w:pPr>
        <w:tabs>
          <w:tab w:val="num" w:pos="360"/>
        </w:tabs>
        <w:ind w:left="360" w:hanging="360"/>
      </w:pPr>
      <w:rPr>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133E5670"/>
    <w:multiLevelType w:val="hybridMultilevel"/>
    <w:tmpl w:val="948E99F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3E6AD7"/>
    <w:multiLevelType w:val="hybridMultilevel"/>
    <w:tmpl w:val="ABD20CEC"/>
    <w:lvl w:ilvl="0" w:tplc="A902585A">
      <w:numFmt w:val="bullet"/>
      <w:lvlText w:val="-"/>
      <w:lvlJc w:val="left"/>
      <w:pPr>
        <w:ind w:left="1260" w:hanging="360"/>
      </w:pPr>
      <w:rPr>
        <w:rFonts w:ascii="Times New Roman" w:eastAsia="Calibri" w:hAnsi="Times New Roman" w:cs="Times New Roman" w:hint="default"/>
      </w:rPr>
    </w:lvl>
    <w:lvl w:ilvl="1" w:tplc="699AC190">
      <w:start w:val="1"/>
      <w:numFmt w:val="bullet"/>
      <w:lvlText w:val=""/>
      <w:lvlJc w:val="left"/>
      <w:pPr>
        <w:tabs>
          <w:tab w:val="num" w:pos="360"/>
        </w:tabs>
        <w:ind w:left="360" w:hanging="360"/>
      </w:pPr>
      <w:rPr>
        <w:rFonts w:ascii="Symbol" w:hAnsi="Symbol" w:hint="default"/>
        <w:b/>
        <w:color w:val="000000"/>
      </w:rPr>
    </w:lvl>
    <w:lvl w:ilvl="2" w:tplc="04020001">
      <w:start w:val="1"/>
      <w:numFmt w:val="bullet"/>
      <w:lvlText w:val=""/>
      <w:lvlJc w:val="left"/>
      <w:pPr>
        <w:tabs>
          <w:tab w:val="num" w:pos="360"/>
        </w:tabs>
        <w:ind w:left="360" w:hanging="360"/>
      </w:pPr>
      <w:rPr>
        <w:rFonts w:ascii="Symbol" w:hAnsi="Symbol" w:hint="default"/>
      </w:rPr>
    </w:lvl>
    <w:lvl w:ilvl="3" w:tplc="0402000B">
      <w:start w:val="1"/>
      <w:numFmt w:val="bullet"/>
      <w:lvlText w:val=""/>
      <w:lvlJc w:val="left"/>
      <w:pPr>
        <w:tabs>
          <w:tab w:val="num" w:pos="3420"/>
        </w:tabs>
        <w:ind w:left="3420" w:hanging="360"/>
      </w:pPr>
      <w:rPr>
        <w:rFonts w:ascii="Wingdings" w:hAnsi="Wingdings" w:hint="default"/>
      </w:rPr>
    </w:lvl>
    <w:lvl w:ilvl="4" w:tplc="04020001">
      <w:start w:val="1"/>
      <w:numFmt w:val="bullet"/>
      <w:lvlText w:val=""/>
      <w:lvlJc w:val="left"/>
      <w:pPr>
        <w:tabs>
          <w:tab w:val="num" w:pos="4140"/>
        </w:tabs>
        <w:ind w:left="4140" w:hanging="360"/>
      </w:pPr>
      <w:rPr>
        <w:rFonts w:ascii="Symbol" w:hAnsi="Symbol"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156A288A"/>
    <w:multiLevelType w:val="hybridMultilevel"/>
    <w:tmpl w:val="E75C688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36B27"/>
    <w:multiLevelType w:val="hybridMultilevel"/>
    <w:tmpl w:val="01CC6FBA"/>
    <w:lvl w:ilvl="0" w:tplc="04020001">
      <w:start w:val="1"/>
      <w:numFmt w:val="bullet"/>
      <w:lvlText w:val=""/>
      <w:lvlJc w:val="left"/>
      <w:pPr>
        <w:ind w:left="1700" w:hanging="360"/>
      </w:pPr>
      <w:rPr>
        <w:rFonts w:ascii="Symbol" w:hAnsi="Symbol" w:hint="default"/>
      </w:rPr>
    </w:lvl>
    <w:lvl w:ilvl="1" w:tplc="04020003" w:tentative="1">
      <w:start w:val="1"/>
      <w:numFmt w:val="bullet"/>
      <w:lvlText w:val="o"/>
      <w:lvlJc w:val="left"/>
      <w:pPr>
        <w:ind w:left="2420" w:hanging="360"/>
      </w:pPr>
      <w:rPr>
        <w:rFonts w:ascii="Courier New" w:hAnsi="Courier New" w:cs="Courier New" w:hint="default"/>
      </w:rPr>
    </w:lvl>
    <w:lvl w:ilvl="2" w:tplc="04020005" w:tentative="1">
      <w:start w:val="1"/>
      <w:numFmt w:val="bullet"/>
      <w:lvlText w:val=""/>
      <w:lvlJc w:val="left"/>
      <w:pPr>
        <w:ind w:left="3140" w:hanging="360"/>
      </w:pPr>
      <w:rPr>
        <w:rFonts w:ascii="Wingdings" w:hAnsi="Wingdings" w:hint="default"/>
      </w:rPr>
    </w:lvl>
    <w:lvl w:ilvl="3" w:tplc="04020001" w:tentative="1">
      <w:start w:val="1"/>
      <w:numFmt w:val="bullet"/>
      <w:lvlText w:val=""/>
      <w:lvlJc w:val="left"/>
      <w:pPr>
        <w:ind w:left="3860" w:hanging="360"/>
      </w:pPr>
      <w:rPr>
        <w:rFonts w:ascii="Symbol" w:hAnsi="Symbol" w:hint="default"/>
      </w:rPr>
    </w:lvl>
    <w:lvl w:ilvl="4" w:tplc="04020003" w:tentative="1">
      <w:start w:val="1"/>
      <w:numFmt w:val="bullet"/>
      <w:lvlText w:val="o"/>
      <w:lvlJc w:val="left"/>
      <w:pPr>
        <w:ind w:left="4580" w:hanging="360"/>
      </w:pPr>
      <w:rPr>
        <w:rFonts w:ascii="Courier New" w:hAnsi="Courier New" w:cs="Courier New" w:hint="default"/>
      </w:rPr>
    </w:lvl>
    <w:lvl w:ilvl="5" w:tplc="04020005" w:tentative="1">
      <w:start w:val="1"/>
      <w:numFmt w:val="bullet"/>
      <w:lvlText w:val=""/>
      <w:lvlJc w:val="left"/>
      <w:pPr>
        <w:ind w:left="5300" w:hanging="360"/>
      </w:pPr>
      <w:rPr>
        <w:rFonts w:ascii="Wingdings" w:hAnsi="Wingdings" w:hint="default"/>
      </w:rPr>
    </w:lvl>
    <w:lvl w:ilvl="6" w:tplc="04020001" w:tentative="1">
      <w:start w:val="1"/>
      <w:numFmt w:val="bullet"/>
      <w:lvlText w:val=""/>
      <w:lvlJc w:val="left"/>
      <w:pPr>
        <w:ind w:left="6020" w:hanging="360"/>
      </w:pPr>
      <w:rPr>
        <w:rFonts w:ascii="Symbol" w:hAnsi="Symbol" w:hint="default"/>
      </w:rPr>
    </w:lvl>
    <w:lvl w:ilvl="7" w:tplc="04020003" w:tentative="1">
      <w:start w:val="1"/>
      <w:numFmt w:val="bullet"/>
      <w:lvlText w:val="o"/>
      <w:lvlJc w:val="left"/>
      <w:pPr>
        <w:ind w:left="6740" w:hanging="360"/>
      </w:pPr>
      <w:rPr>
        <w:rFonts w:ascii="Courier New" w:hAnsi="Courier New" w:cs="Courier New" w:hint="default"/>
      </w:rPr>
    </w:lvl>
    <w:lvl w:ilvl="8" w:tplc="04020005" w:tentative="1">
      <w:start w:val="1"/>
      <w:numFmt w:val="bullet"/>
      <w:lvlText w:val=""/>
      <w:lvlJc w:val="left"/>
      <w:pPr>
        <w:ind w:left="7460" w:hanging="360"/>
      </w:pPr>
      <w:rPr>
        <w:rFonts w:ascii="Wingdings" w:hAnsi="Wingdings" w:hint="default"/>
      </w:rPr>
    </w:lvl>
  </w:abstractNum>
  <w:abstractNum w:abstractNumId="18" w15:restartNumberingAfterBreak="0">
    <w:nsid w:val="18290A31"/>
    <w:multiLevelType w:val="hybridMultilevel"/>
    <w:tmpl w:val="2638B416"/>
    <w:lvl w:ilvl="0" w:tplc="04020011">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18A36CDD"/>
    <w:multiLevelType w:val="multilevel"/>
    <w:tmpl w:val="4E06CD8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A821E1"/>
    <w:multiLevelType w:val="hybridMultilevel"/>
    <w:tmpl w:val="4A80A076"/>
    <w:lvl w:ilvl="0" w:tplc="0409000D">
      <w:start w:val="1"/>
      <w:numFmt w:val="bullet"/>
      <w:lvlText w:val=""/>
      <w:lvlJc w:val="left"/>
      <w:pPr>
        <w:ind w:left="3060" w:hanging="360"/>
      </w:pPr>
      <w:rPr>
        <w:rFonts w:ascii="Wingdings" w:hAnsi="Wingdings"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1" w15:restartNumberingAfterBreak="0">
    <w:nsid w:val="1D12781C"/>
    <w:multiLevelType w:val="hybridMultilevel"/>
    <w:tmpl w:val="54CC8662"/>
    <w:lvl w:ilvl="0" w:tplc="04020011">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1EF12C22"/>
    <w:multiLevelType w:val="hybridMultilevel"/>
    <w:tmpl w:val="95CC24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FB26F4"/>
    <w:multiLevelType w:val="hybridMultilevel"/>
    <w:tmpl w:val="8408B2BA"/>
    <w:lvl w:ilvl="0" w:tplc="0EF41CB4">
      <w:start w:val="1"/>
      <w:numFmt w:val="decimal"/>
      <w:lvlText w:val="%1)"/>
      <w:lvlJc w:val="left"/>
      <w:pPr>
        <w:tabs>
          <w:tab w:val="num" w:pos="720"/>
        </w:tabs>
        <w:ind w:left="720" w:hanging="360"/>
      </w:pPr>
      <w:rPr>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20AA598A"/>
    <w:multiLevelType w:val="hybridMultilevel"/>
    <w:tmpl w:val="A4FA9DF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235A7A52"/>
    <w:multiLevelType w:val="hybridMultilevel"/>
    <w:tmpl w:val="C7D824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3F34970"/>
    <w:multiLevelType w:val="hybridMultilevel"/>
    <w:tmpl w:val="9CACE028"/>
    <w:lvl w:ilvl="0" w:tplc="1CE85002">
      <w:start w:val="1"/>
      <w:numFmt w:val="decimal"/>
      <w:lvlText w:val="%1)"/>
      <w:lvlJc w:val="left"/>
      <w:pPr>
        <w:tabs>
          <w:tab w:val="num" w:pos="720"/>
        </w:tabs>
        <w:ind w:left="720" w:hanging="360"/>
      </w:pPr>
      <w:rPr>
        <w:strike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244112CF"/>
    <w:multiLevelType w:val="hybridMultilevel"/>
    <w:tmpl w:val="95AA339A"/>
    <w:lvl w:ilvl="0" w:tplc="F2928C74">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020013">
      <w:start w:val="1"/>
      <w:numFmt w:val="upperRoman"/>
      <w:lvlText w:val="%2."/>
      <w:lvlJc w:val="right"/>
      <w:pPr>
        <w:tabs>
          <w:tab w:val="num" w:pos="1608"/>
        </w:tabs>
        <w:ind w:left="1608" w:hanging="180"/>
      </w:pPr>
      <w:rPr>
        <w:rFonts w:hint="default"/>
        <w:color w:val="auto"/>
      </w:rPr>
    </w:lvl>
    <w:lvl w:ilvl="2" w:tplc="0546BADA">
      <w:start w:val="1"/>
      <w:numFmt w:val="decimal"/>
      <w:lvlText w:val="%3)"/>
      <w:lvlJc w:val="left"/>
      <w:pPr>
        <w:tabs>
          <w:tab w:val="num" w:pos="2508"/>
        </w:tabs>
        <w:ind w:left="2508" w:hanging="360"/>
      </w:pPr>
      <w:rPr>
        <w:rFont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26456BDB"/>
    <w:multiLevelType w:val="hybridMultilevel"/>
    <w:tmpl w:val="BED69548"/>
    <w:lvl w:ilvl="0" w:tplc="EFB6B46A">
      <w:numFmt w:val="bullet"/>
      <w:lvlText w:val="-"/>
      <w:lvlJc w:val="left"/>
      <w:pPr>
        <w:ind w:left="720" w:hanging="360"/>
      </w:pPr>
      <w:rPr>
        <w:rFonts w:ascii="Calibri" w:eastAsia="Calibri" w:hAnsi="Calibri"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15:restartNumberingAfterBreak="0">
    <w:nsid w:val="2674617F"/>
    <w:multiLevelType w:val="hybridMultilevel"/>
    <w:tmpl w:val="86A4EA5C"/>
    <w:lvl w:ilvl="0" w:tplc="0402000B">
      <w:start w:val="1"/>
      <w:numFmt w:val="bullet"/>
      <w:lvlText w:val=""/>
      <w:lvlJc w:val="left"/>
      <w:pPr>
        <w:ind w:left="1430" w:hanging="360"/>
      </w:pPr>
      <w:rPr>
        <w:rFonts w:ascii="Wingdings" w:hAnsi="Wingdings"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0" w15:restartNumberingAfterBreak="0">
    <w:nsid w:val="27B91C68"/>
    <w:multiLevelType w:val="hybridMultilevel"/>
    <w:tmpl w:val="65E229F6"/>
    <w:lvl w:ilvl="0" w:tplc="0402000B">
      <w:start w:val="1"/>
      <w:numFmt w:val="bullet"/>
      <w:lvlText w:val=""/>
      <w:lvlJc w:val="left"/>
      <w:pPr>
        <w:tabs>
          <w:tab w:val="num" w:pos="720"/>
        </w:tabs>
        <w:ind w:left="720" w:hanging="360"/>
      </w:pPr>
      <w:rPr>
        <w:rFonts w:ascii="Wingdings" w:hAnsi="Wingdings" w:hint="default"/>
      </w:rPr>
    </w:lvl>
    <w:lvl w:ilvl="1" w:tplc="7E2E4084">
      <w:start w:val="65535"/>
      <w:numFmt w:val="bullet"/>
      <w:lvlText w:val="-"/>
      <w:legacy w:legacy="1" w:legacySpace="360" w:legacyIndent="350"/>
      <w:lvlJc w:val="left"/>
      <w:rPr>
        <w:rFonts w:ascii="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E17E3E"/>
    <w:multiLevelType w:val="multilevel"/>
    <w:tmpl w:val="0402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90D0065"/>
    <w:multiLevelType w:val="hybridMultilevel"/>
    <w:tmpl w:val="B95A2E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9492218"/>
    <w:multiLevelType w:val="hybridMultilevel"/>
    <w:tmpl w:val="3684C91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4" w15:restartNumberingAfterBreak="0">
    <w:nsid w:val="2AE30CAA"/>
    <w:multiLevelType w:val="hybridMultilevel"/>
    <w:tmpl w:val="F2E8317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9E07D7"/>
    <w:multiLevelType w:val="hybridMultilevel"/>
    <w:tmpl w:val="7E7AA056"/>
    <w:lvl w:ilvl="0" w:tplc="04020013">
      <w:start w:val="1"/>
      <w:numFmt w:val="upperRoman"/>
      <w:lvlText w:val="%1."/>
      <w:lvlJc w:val="right"/>
      <w:pPr>
        <w:tabs>
          <w:tab w:val="num" w:pos="720"/>
        </w:tabs>
        <w:ind w:left="720" w:hanging="180"/>
      </w:pPr>
    </w:lvl>
    <w:lvl w:ilvl="1" w:tplc="DBD4FE70">
      <w:start w:val="1"/>
      <w:numFmt w:val="decimal"/>
      <w:lvlText w:val="%2."/>
      <w:lvlJc w:val="left"/>
      <w:pPr>
        <w:tabs>
          <w:tab w:val="num" w:pos="1440"/>
        </w:tabs>
        <w:ind w:left="1440" w:hanging="360"/>
      </w:pPr>
      <w:rPr>
        <w:b w:val="0"/>
      </w:rPr>
    </w:lvl>
    <w:lvl w:ilvl="2" w:tplc="70FA987C">
      <w:start w:val="1"/>
      <w:numFmt w:val="decimal"/>
      <w:lvlText w:val="%3."/>
      <w:lvlJc w:val="left"/>
      <w:pPr>
        <w:tabs>
          <w:tab w:val="num" w:pos="2340"/>
        </w:tabs>
        <w:ind w:left="2340" w:hanging="360"/>
      </w:pPr>
      <w:rPr>
        <w:b w:val="0"/>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15:restartNumberingAfterBreak="0">
    <w:nsid w:val="2EEF4D83"/>
    <w:multiLevelType w:val="hybridMultilevel"/>
    <w:tmpl w:val="B5AC2328"/>
    <w:lvl w:ilvl="0" w:tplc="04020011">
      <w:start w:val="7"/>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34933685"/>
    <w:multiLevelType w:val="hybridMultilevel"/>
    <w:tmpl w:val="9D069FE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15:restartNumberingAfterBreak="0">
    <w:nsid w:val="34DE5B8D"/>
    <w:multiLevelType w:val="hybridMultilevel"/>
    <w:tmpl w:val="64DEFF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74518AD"/>
    <w:multiLevelType w:val="multilevel"/>
    <w:tmpl w:val="42FE7CC0"/>
    <w:styleLink w:val="Style5"/>
    <w:lvl w:ilvl="0">
      <w:start w:val="3"/>
      <w:numFmt w:val="decimal"/>
      <w:lvlText w:val="%1."/>
      <w:lvlJc w:val="left"/>
      <w:pPr>
        <w:tabs>
          <w:tab w:val="num" w:pos="1020"/>
        </w:tabs>
        <w:ind w:left="1020" w:hanging="1020"/>
      </w:pPr>
      <w:rPr>
        <w:rFonts w:hint="default"/>
        <w:sz w:val="16"/>
      </w:rPr>
    </w:lvl>
    <w:lvl w:ilvl="1">
      <w:start w:val="1"/>
      <w:numFmt w:val="decimal"/>
      <w:lvlText w:val="%1.%2."/>
      <w:lvlJc w:val="left"/>
      <w:pPr>
        <w:tabs>
          <w:tab w:val="num" w:pos="1028"/>
        </w:tabs>
        <w:ind w:left="1028" w:hanging="1020"/>
      </w:pPr>
      <w:rPr>
        <w:rFonts w:hint="default"/>
      </w:rPr>
    </w:lvl>
    <w:lvl w:ilvl="2">
      <w:start w:val="1"/>
      <w:numFmt w:val="decimal"/>
      <w:lvlText w:val="%1.%2.%3."/>
      <w:lvlJc w:val="left"/>
      <w:pPr>
        <w:tabs>
          <w:tab w:val="num" w:pos="1096"/>
        </w:tabs>
        <w:ind w:left="1096" w:hanging="1080"/>
      </w:pPr>
      <w:rPr>
        <w:rFonts w:hint="default"/>
      </w:rPr>
    </w:lvl>
    <w:lvl w:ilvl="3">
      <w:start w:val="1"/>
      <w:numFmt w:val="decimal"/>
      <w:lvlText w:val="%1.%2.%3.%4."/>
      <w:lvlJc w:val="left"/>
      <w:pPr>
        <w:tabs>
          <w:tab w:val="num" w:pos="1464"/>
        </w:tabs>
        <w:ind w:left="1464" w:hanging="1440"/>
      </w:pPr>
      <w:rPr>
        <w:rFonts w:hint="default"/>
      </w:rPr>
    </w:lvl>
    <w:lvl w:ilvl="4">
      <w:start w:val="1"/>
      <w:numFmt w:val="decimal"/>
      <w:lvlText w:val="%1.%2.%3.%4.%5."/>
      <w:lvlJc w:val="left"/>
      <w:pPr>
        <w:tabs>
          <w:tab w:val="num" w:pos="1832"/>
        </w:tabs>
        <w:ind w:left="1832" w:hanging="1800"/>
      </w:pPr>
      <w:rPr>
        <w:rFonts w:hint="default"/>
      </w:rPr>
    </w:lvl>
    <w:lvl w:ilvl="5">
      <w:start w:val="1"/>
      <w:numFmt w:val="decimal"/>
      <w:lvlText w:val="%1.%2.%3.%4.%5.%6."/>
      <w:lvlJc w:val="left"/>
      <w:pPr>
        <w:tabs>
          <w:tab w:val="num" w:pos="1840"/>
        </w:tabs>
        <w:ind w:left="1840" w:hanging="1800"/>
      </w:pPr>
      <w:rPr>
        <w:rFonts w:hint="default"/>
      </w:rPr>
    </w:lvl>
    <w:lvl w:ilvl="6">
      <w:start w:val="1"/>
      <w:numFmt w:val="decimal"/>
      <w:lvlText w:val="%1.%2.%3.%4.%5.%6.%7."/>
      <w:lvlJc w:val="left"/>
      <w:pPr>
        <w:tabs>
          <w:tab w:val="num" w:pos="2208"/>
        </w:tabs>
        <w:ind w:left="2208" w:hanging="2160"/>
      </w:pPr>
      <w:rPr>
        <w:rFonts w:hint="default"/>
      </w:rPr>
    </w:lvl>
    <w:lvl w:ilvl="7">
      <w:start w:val="1"/>
      <w:numFmt w:val="decimal"/>
      <w:lvlText w:val="%1.%2.%3.%4.%5.%6.%7.%8."/>
      <w:lvlJc w:val="left"/>
      <w:pPr>
        <w:tabs>
          <w:tab w:val="num" w:pos="2576"/>
        </w:tabs>
        <w:ind w:left="2576" w:hanging="2520"/>
      </w:pPr>
      <w:rPr>
        <w:rFonts w:hint="default"/>
      </w:rPr>
    </w:lvl>
    <w:lvl w:ilvl="8">
      <w:start w:val="1"/>
      <w:numFmt w:val="decimal"/>
      <w:lvlText w:val="%1.%2.%3.%4.%5.%6.%7.%8.%9."/>
      <w:lvlJc w:val="left"/>
      <w:pPr>
        <w:tabs>
          <w:tab w:val="num" w:pos="2944"/>
        </w:tabs>
        <w:ind w:left="2944" w:hanging="2880"/>
      </w:pPr>
      <w:rPr>
        <w:rFonts w:hint="default"/>
      </w:rPr>
    </w:lvl>
  </w:abstractNum>
  <w:abstractNum w:abstractNumId="40" w15:restartNumberingAfterBreak="0">
    <w:nsid w:val="38100495"/>
    <w:multiLevelType w:val="hybridMultilevel"/>
    <w:tmpl w:val="BD20E9A8"/>
    <w:lvl w:ilvl="0" w:tplc="04020001">
      <w:start w:val="1"/>
      <w:numFmt w:val="bullet"/>
      <w:lvlText w:val=""/>
      <w:lvlJc w:val="left"/>
      <w:pPr>
        <w:tabs>
          <w:tab w:val="num" w:pos="720"/>
        </w:tabs>
        <w:ind w:left="720" w:hanging="360"/>
      </w:pPr>
      <w:rPr>
        <w:rFonts w:ascii="Symbol" w:hAnsi="Symbol" w:hint="default"/>
      </w:rPr>
    </w:lvl>
    <w:lvl w:ilvl="1" w:tplc="8C9CAB16">
      <w:start w:val="1"/>
      <w:numFmt w:val="bullet"/>
      <w:lvlText w:val=""/>
      <w:lvlJc w:val="left"/>
      <w:pPr>
        <w:tabs>
          <w:tab w:val="num" w:pos="1440"/>
        </w:tabs>
        <w:ind w:left="1440" w:hanging="360"/>
      </w:pPr>
      <w:rPr>
        <w:rFonts w:ascii="Wingdings" w:hAnsi="Wingdings" w:hint="default"/>
        <w:strike w:val="0"/>
      </w:rPr>
    </w:lvl>
    <w:lvl w:ilvl="2" w:tplc="0402000B">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A47DE7"/>
    <w:multiLevelType w:val="hybridMultilevel"/>
    <w:tmpl w:val="A642E352"/>
    <w:lvl w:ilvl="0" w:tplc="0402000B">
      <w:start w:val="1"/>
      <w:numFmt w:val="bullet"/>
      <w:lvlText w:val=""/>
      <w:lvlJc w:val="left"/>
      <w:pPr>
        <w:tabs>
          <w:tab w:val="num" w:pos="502"/>
        </w:tabs>
        <w:ind w:left="502"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30427B"/>
    <w:multiLevelType w:val="hybridMultilevel"/>
    <w:tmpl w:val="3052134A"/>
    <w:lvl w:ilvl="0" w:tplc="6B02A61E">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3F69556D"/>
    <w:multiLevelType w:val="hybridMultilevel"/>
    <w:tmpl w:val="E72AE316"/>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44" w15:restartNumberingAfterBreak="0">
    <w:nsid w:val="409A17F0"/>
    <w:multiLevelType w:val="hybridMultilevel"/>
    <w:tmpl w:val="00C6F2D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FE1DF8"/>
    <w:multiLevelType w:val="hybridMultilevel"/>
    <w:tmpl w:val="CA8AB5B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3D07CF"/>
    <w:multiLevelType w:val="hybridMultilevel"/>
    <w:tmpl w:val="64488AD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3D4CB5"/>
    <w:multiLevelType w:val="multilevel"/>
    <w:tmpl w:val="E04AF1D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910373D"/>
    <w:multiLevelType w:val="hybridMultilevel"/>
    <w:tmpl w:val="29B8E198"/>
    <w:lvl w:ilvl="0" w:tplc="EFB6B46A">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49A15957"/>
    <w:multiLevelType w:val="multilevel"/>
    <w:tmpl w:val="6AC232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E85EF3"/>
    <w:multiLevelType w:val="hybridMultilevel"/>
    <w:tmpl w:val="A378C00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0012FC"/>
    <w:multiLevelType w:val="hybridMultilevel"/>
    <w:tmpl w:val="37F06B04"/>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2" w15:restartNumberingAfterBreak="0">
    <w:nsid w:val="4B93182C"/>
    <w:multiLevelType w:val="multilevel"/>
    <w:tmpl w:val="0402001D"/>
    <w:styleLink w:val="Style3"/>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D59273E"/>
    <w:multiLevelType w:val="hybridMultilevel"/>
    <w:tmpl w:val="93D4AC22"/>
    <w:lvl w:ilvl="0" w:tplc="04020011">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4" w15:restartNumberingAfterBreak="0">
    <w:nsid w:val="509058A4"/>
    <w:multiLevelType w:val="hybridMultilevel"/>
    <w:tmpl w:val="B01A563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15:restartNumberingAfterBreak="0">
    <w:nsid w:val="514D4E5B"/>
    <w:multiLevelType w:val="hybridMultilevel"/>
    <w:tmpl w:val="5A80588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BD375F"/>
    <w:multiLevelType w:val="hybridMultilevel"/>
    <w:tmpl w:val="9330030A"/>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57" w15:restartNumberingAfterBreak="0">
    <w:nsid w:val="5A500878"/>
    <w:multiLevelType w:val="hybridMultilevel"/>
    <w:tmpl w:val="DF845DB8"/>
    <w:lvl w:ilvl="0" w:tplc="C63090F2">
      <w:start w:val="1"/>
      <w:numFmt w:val="bullet"/>
      <w:lvlText w:val="o"/>
      <w:lvlJc w:val="left"/>
      <w:pPr>
        <w:tabs>
          <w:tab w:val="num" w:pos="720"/>
        </w:tabs>
        <w:ind w:left="720" w:hanging="360"/>
      </w:pPr>
      <w:rPr>
        <w:rFonts w:ascii="Courier New" w:hAnsi="Courier New" w:cs="Courier New" w:hint="default"/>
        <w:color w:val="auto"/>
        <w:sz w:val="24"/>
        <w:szCs w:val="24"/>
      </w:rPr>
    </w:lvl>
    <w:lvl w:ilvl="1" w:tplc="04020003">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E3906C4"/>
    <w:multiLevelType w:val="hybridMultilevel"/>
    <w:tmpl w:val="9C60B0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550429"/>
    <w:multiLevelType w:val="multilevel"/>
    <w:tmpl w:val="9D2076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256475C"/>
    <w:multiLevelType w:val="multilevel"/>
    <w:tmpl w:val="1F90347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61" w15:restartNumberingAfterBreak="0">
    <w:nsid w:val="627D26CD"/>
    <w:multiLevelType w:val="hybridMultilevel"/>
    <w:tmpl w:val="D0F867B4"/>
    <w:lvl w:ilvl="0" w:tplc="DBDC10CC">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2" w15:restartNumberingAfterBreak="0">
    <w:nsid w:val="6363293D"/>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39E734C"/>
    <w:multiLevelType w:val="hybridMultilevel"/>
    <w:tmpl w:val="D0CCBC0A"/>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4" w15:restartNumberingAfterBreak="0">
    <w:nsid w:val="642A7E06"/>
    <w:multiLevelType w:val="hybridMultilevel"/>
    <w:tmpl w:val="13980AF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5" w15:restartNumberingAfterBreak="0">
    <w:nsid w:val="644B610A"/>
    <w:multiLevelType w:val="hybridMultilevel"/>
    <w:tmpl w:val="C9AEAEFC"/>
    <w:lvl w:ilvl="0" w:tplc="0402000F">
      <w:start w:val="1"/>
      <w:numFmt w:val="decimal"/>
      <w:lvlText w:val="%1."/>
      <w:lvlJc w:val="left"/>
      <w:pPr>
        <w:tabs>
          <w:tab w:val="num" w:pos="720"/>
        </w:tabs>
        <w:ind w:left="720" w:hanging="360"/>
      </w:pPr>
      <w:rPr>
        <w:rFonts w:hint="default"/>
      </w:rPr>
    </w:lvl>
    <w:lvl w:ilvl="1" w:tplc="04020005">
      <w:start w:val="1"/>
      <w:numFmt w:val="bullet"/>
      <w:lvlText w:val=""/>
      <w:lvlJc w:val="left"/>
      <w:pPr>
        <w:tabs>
          <w:tab w:val="num" w:pos="1440"/>
        </w:tabs>
        <w:ind w:left="1440" w:hanging="360"/>
      </w:pPr>
      <w:rPr>
        <w:rFonts w:ascii="Wingdings" w:hAnsi="Wingding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6" w15:restartNumberingAfterBreak="0">
    <w:nsid w:val="64B13869"/>
    <w:multiLevelType w:val="multilevel"/>
    <w:tmpl w:val="90E07C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51D6605"/>
    <w:multiLevelType w:val="multilevel"/>
    <w:tmpl w:val="04020023"/>
    <w:styleLink w:val="Style1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674E712A"/>
    <w:multiLevelType w:val="hybridMultilevel"/>
    <w:tmpl w:val="4324209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81750A"/>
    <w:multiLevelType w:val="multilevel"/>
    <w:tmpl w:val="96BE8A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9CE4E5E"/>
    <w:multiLevelType w:val="hybridMultilevel"/>
    <w:tmpl w:val="5BE6149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BA96E26"/>
    <w:multiLevelType w:val="hybridMultilevel"/>
    <w:tmpl w:val="DFF2E0C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BF4A70"/>
    <w:multiLevelType w:val="multilevel"/>
    <w:tmpl w:val="CAC68B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02C0B0D"/>
    <w:multiLevelType w:val="hybridMultilevel"/>
    <w:tmpl w:val="8BB4EA60"/>
    <w:lvl w:ilvl="0" w:tplc="01602A28">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4" w15:restartNumberingAfterBreak="0">
    <w:nsid w:val="70E56455"/>
    <w:multiLevelType w:val="hybridMultilevel"/>
    <w:tmpl w:val="BA6C3C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73106BBE"/>
    <w:multiLevelType w:val="multilevel"/>
    <w:tmpl w:val="8DE4ED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31F328C"/>
    <w:multiLevelType w:val="hybridMultilevel"/>
    <w:tmpl w:val="94A2B4D6"/>
    <w:lvl w:ilvl="0" w:tplc="271E3850">
      <w:start w:val="1"/>
      <w:numFmt w:val="decimal"/>
      <w:lvlText w:val="%1)"/>
      <w:lvlJc w:val="left"/>
      <w:pPr>
        <w:tabs>
          <w:tab w:val="num" w:pos="720"/>
        </w:tabs>
        <w:ind w:left="720" w:hanging="360"/>
      </w:pPr>
      <w:rPr>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7" w15:restartNumberingAfterBreak="0">
    <w:nsid w:val="777F279E"/>
    <w:multiLevelType w:val="hybridMultilevel"/>
    <w:tmpl w:val="43CEA67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69753D"/>
    <w:multiLevelType w:val="hybridMultilevel"/>
    <w:tmpl w:val="924E6164"/>
    <w:lvl w:ilvl="0" w:tplc="0402000B">
      <w:start w:val="1"/>
      <w:numFmt w:val="bullet"/>
      <w:lvlText w:val=""/>
      <w:lvlJc w:val="left"/>
      <w:pPr>
        <w:tabs>
          <w:tab w:val="num" w:pos="360"/>
        </w:tabs>
        <w:ind w:left="360" w:hanging="360"/>
      </w:pPr>
      <w:rPr>
        <w:rFonts w:ascii="Wingdings" w:hAnsi="Wingdings" w:hint="default"/>
      </w:rPr>
    </w:lvl>
    <w:lvl w:ilvl="1" w:tplc="7E2E4084">
      <w:start w:val="65535"/>
      <w:numFmt w:val="bullet"/>
      <w:lvlText w:val="-"/>
      <w:legacy w:legacy="1" w:legacySpace="360" w:legacyIndent="350"/>
      <w:lvlJc w:val="left"/>
      <w:rPr>
        <w:rFonts w:ascii="Times New Roman"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B4E2D9F"/>
    <w:multiLevelType w:val="hybridMultilevel"/>
    <w:tmpl w:val="D2D61D90"/>
    <w:lvl w:ilvl="0" w:tplc="04020001">
      <w:start w:val="1"/>
      <w:numFmt w:val="bullet"/>
      <w:lvlText w:val=""/>
      <w:lvlJc w:val="left"/>
      <w:pPr>
        <w:ind w:left="2718" w:hanging="360"/>
      </w:pPr>
      <w:rPr>
        <w:rFonts w:ascii="Symbol" w:hAnsi="Symbol" w:hint="default"/>
      </w:rPr>
    </w:lvl>
    <w:lvl w:ilvl="1" w:tplc="04020003" w:tentative="1">
      <w:start w:val="1"/>
      <w:numFmt w:val="bullet"/>
      <w:lvlText w:val="o"/>
      <w:lvlJc w:val="left"/>
      <w:pPr>
        <w:ind w:left="3438" w:hanging="360"/>
      </w:pPr>
      <w:rPr>
        <w:rFonts w:ascii="Courier New" w:hAnsi="Courier New" w:cs="Courier New" w:hint="default"/>
      </w:rPr>
    </w:lvl>
    <w:lvl w:ilvl="2" w:tplc="04020005" w:tentative="1">
      <w:start w:val="1"/>
      <w:numFmt w:val="bullet"/>
      <w:lvlText w:val=""/>
      <w:lvlJc w:val="left"/>
      <w:pPr>
        <w:ind w:left="4158" w:hanging="360"/>
      </w:pPr>
      <w:rPr>
        <w:rFonts w:ascii="Wingdings" w:hAnsi="Wingdings" w:hint="default"/>
      </w:rPr>
    </w:lvl>
    <w:lvl w:ilvl="3" w:tplc="04020001" w:tentative="1">
      <w:start w:val="1"/>
      <w:numFmt w:val="bullet"/>
      <w:lvlText w:val=""/>
      <w:lvlJc w:val="left"/>
      <w:pPr>
        <w:ind w:left="4878" w:hanging="360"/>
      </w:pPr>
      <w:rPr>
        <w:rFonts w:ascii="Symbol" w:hAnsi="Symbol" w:hint="default"/>
      </w:rPr>
    </w:lvl>
    <w:lvl w:ilvl="4" w:tplc="04020003" w:tentative="1">
      <w:start w:val="1"/>
      <w:numFmt w:val="bullet"/>
      <w:lvlText w:val="o"/>
      <w:lvlJc w:val="left"/>
      <w:pPr>
        <w:ind w:left="5598" w:hanging="360"/>
      </w:pPr>
      <w:rPr>
        <w:rFonts w:ascii="Courier New" w:hAnsi="Courier New" w:cs="Courier New" w:hint="default"/>
      </w:rPr>
    </w:lvl>
    <w:lvl w:ilvl="5" w:tplc="04020005" w:tentative="1">
      <w:start w:val="1"/>
      <w:numFmt w:val="bullet"/>
      <w:lvlText w:val=""/>
      <w:lvlJc w:val="left"/>
      <w:pPr>
        <w:ind w:left="6318" w:hanging="360"/>
      </w:pPr>
      <w:rPr>
        <w:rFonts w:ascii="Wingdings" w:hAnsi="Wingdings" w:hint="default"/>
      </w:rPr>
    </w:lvl>
    <w:lvl w:ilvl="6" w:tplc="04020001" w:tentative="1">
      <w:start w:val="1"/>
      <w:numFmt w:val="bullet"/>
      <w:lvlText w:val=""/>
      <w:lvlJc w:val="left"/>
      <w:pPr>
        <w:ind w:left="7038" w:hanging="360"/>
      </w:pPr>
      <w:rPr>
        <w:rFonts w:ascii="Symbol" w:hAnsi="Symbol" w:hint="default"/>
      </w:rPr>
    </w:lvl>
    <w:lvl w:ilvl="7" w:tplc="04020003" w:tentative="1">
      <w:start w:val="1"/>
      <w:numFmt w:val="bullet"/>
      <w:lvlText w:val="o"/>
      <w:lvlJc w:val="left"/>
      <w:pPr>
        <w:ind w:left="7758" w:hanging="360"/>
      </w:pPr>
      <w:rPr>
        <w:rFonts w:ascii="Courier New" w:hAnsi="Courier New" w:cs="Courier New" w:hint="default"/>
      </w:rPr>
    </w:lvl>
    <w:lvl w:ilvl="8" w:tplc="04020005" w:tentative="1">
      <w:start w:val="1"/>
      <w:numFmt w:val="bullet"/>
      <w:lvlText w:val=""/>
      <w:lvlJc w:val="left"/>
      <w:pPr>
        <w:ind w:left="8478" w:hanging="360"/>
      </w:pPr>
      <w:rPr>
        <w:rFonts w:ascii="Wingdings" w:hAnsi="Wingdings" w:hint="default"/>
      </w:rPr>
    </w:lvl>
  </w:abstractNum>
  <w:abstractNum w:abstractNumId="80" w15:restartNumberingAfterBreak="0">
    <w:nsid w:val="7CB613EF"/>
    <w:multiLevelType w:val="hybridMultilevel"/>
    <w:tmpl w:val="7758E004"/>
    <w:lvl w:ilvl="0" w:tplc="8012B214">
      <w:start w:val="1"/>
      <w:numFmt w:val="decimal"/>
      <w:lvlText w:val="%1."/>
      <w:lvlJc w:val="left"/>
      <w:pPr>
        <w:tabs>
          <w:tab w:val="num" w:pos="720"/>
        </w:tabs>
        <w:ind w:left="720" w:hanging="360"/>
      </w:pPr>
      <w:rPr>
        <w:b w:val="0"/>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1" w15:restartNumberingAfterBreak="0">
    <w:nsid w:val="7D655067"/>
    <w:multiLevelType w:val="hybridMultilevel"/>
    <w:tmpl w:val="9A36808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2" w15:restartNumberingAfterBreak="0">
    <w:nsid w:val="7DB976C2"/>
    <w:multiLevelType w:val="multilevel"/>
    <w:tmpl w:val="6B58707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E445554"/>
    <w:multiLevelType w:val="multilevel"/>
    <w:tmpl w:val="EFBC823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4" w15:restartNumberingAfterBreak="0">
    <w:nsid w:val="7F57057C"/>
    <w:multiLevelType w:val="hybridMultilevel"/>
    <w:tmpl w:val="215E6C2C"/>
    <w:lvl w:ilvl="0" w:tplc="04020011">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5" w15:restartNumberingAfterBreak="0">
    <w:nsid w:val="7FF22C93"/>
    <w:multiLevelType w:val="hybridMultilevel"/>
    <w:tmpl w:val="81F405C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7"/>
  </w:num>
  <w:num w:numId="3">
    <w:abstractNumId w:val="57"/>
  </w:num>
  <w:num w:numId="4">
    <w:abstractNumId w:val="16"/>
  </w:num>
  <w:num w:numId="5">
    <w:abstractNumId w:val="77"/>
  </w:num>
  <w:num w:numId="6">
    <w:abstractNumId w:val="20"/>
  </w:num>
  <w:num w:numId="7">
    <w:abstractNumId w:val="35"/>
  </w:num>
  <w:num w:numId="8">
    <w:abstractNumId w:val="7"/>
  </w:num>
  <w:num w:numId="9">
    <w:abstractNumId w:val="71"/>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61"/>
  </w:num>
  <w:num w:numId="13">
    <w:abstractNumId w:val="22"/>
  </w:num>
  <w:num w:numId="14">
    <w:abstractNumId w:val="11"/>
  </w:num>
  <w:num w:numId="15">
    <w:abstractNumId w:val="21"/>
  </w:num>
  <w:num w:numId="16">
    <w:abstractNumId w:val="13"/>
  </w:num>
  <w:num w:numId="17">
    <w:abstractNumId w:val="7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49"/>
  </w:num>
  <w:num w:numId="22">
    <w:abstractNumId w:val="1"/>
  </w:num>
  <w:num w:numId="23">
    <w:abstractNumId w:val="43"/>
  </w:num>
  <w:num w:numId="24">
    <w:abstractNumId w:val="26"/>
  </w:num>
  <w:num w:numId="25">
    <w:abstractNumId w:val="53"/>
  </w:num>
  <w:num w:numId="26">
    <w:abstractNumId w:val="64"/>
  </w:num>
  <w:num w:numId="27">
    <w:abstractNumId w:val="85"/>
  </w:num>
  <w:num w:numId="28">
    <w:abstractNumId w:val="23"/>
  </w:num>
  <w:num w:numId="29">
    <w:abstractNumId w:val="3"/>
  </w:num>
  <w:num w:numId="30">
    <w:abstractNumId w:val="54"/>
  </w:num>
  <w:num w:numId="31">
    <w:abstractNumId w:val="70"/>
  </w:num>
  <w:num w:numId="32">
    <w:abstractNumId w:val="58"/>
  </w:num>
  <w:num w:numId="33">
    <w:abstractNumId w:val="18"/>
  </w:num>
  <w:num w:numId="34">
    <w:abstractNumId w:val="44"/>
  </w:num>
  <w:num w:numId="35">
    <w:abstractNumId w:val="78"/>
  </w:num>
  <w:num w:numId="36">
    <w:abstractNumId w:val="68"/>
  </w:num>
  <w:num w:numId="37">
    <w:abstractNumId w:val="5"/>
  </w:num>
  <w:num w:numId="38">
    <w:abstractNumId w:val="69"/>
  </w:num>
  <w:num w:numId="39">
    <w:abstractNumId w:val="75"/>
  </w:num>
  <w:num w:numId="40">
    <w:abstractNumId w:val="10"/>
  </w:num>
  <w:num w:numId="41">
    <w:abstractNumId w:val="83"/>
  </w:num>
  <w:num w:numId="42">
    <w:abstractNumId w:val="72"/>
  </w:num>
  <w:num w:numId="43">
    <w:abstractNumId w:val="82"/>
  </w:num>
  <w:num w:numId="44">
    <w:abstractNumId w:val="19"/>
  </w:num>
  <w:num w:numId="45">
    <w:abstractNumId w:val="47"/>
  </w:num>
  <w:num w:numId="46">
    <w:abstractNumId w:val="59"/>
  </w:num>
  <w:num w:numId="47">
    <w:abstractNumId w:val="42"/>
  </w:num>
  <w:num w:numId="48">
    <w:abstractNumId w:val="66"/>
  </w:num>
  <w:num w:numId="49">
    <w:abstractNumId w:val="80"/>
  </w:num>
  <w:num w:numId="50">
    <w:abstractNumId w:val="34"/>
  </w:num>
  <w:num w:numId="51">
    <w:abstractNumId w:val="65"/>
  </w:num>
  <w:num w:numId="52">
    <w:abstractNumId w:val="52"/>
  </w:num>
  <w:num w:numId="53">
    <w:abstractNumId w:val="31"/>
  </w:num>
  <w:num w:numId="54">
    <w:abstractNumId w:val="39"/>
  </w:num>
  <w:num w:numId="55">
    <w:abstractNumId w:val="62"/>
  </w:num>
  <w:num w:numId="56">
    <w:abstractNumId w:val="67"/>
  </w:num>
  <w:num w:numId="57">
    <w:abstractNumId w:val="12"/>
  </w:num>
  <w:num w:numId="58">
    <w:abstractNumId w:val="60"/>
  </w:num>
  <w:num w:numId="59">
    <w:abstractNumId w:val="63"/>
  </w:num>
  <w:num w:numId="60">
    <w:abstractNumId w:val="81"/>
  </w:num>
  <w:num w:numId="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4"/>
  </w:num>
  <w:num w:numId="63">
    <w:abstractNumId w:val="0"/>
  </w:num>
  <w:num w:numId="64">
    <w:abstractNumId w:val="46"/>
  </w:num>
  <w:num w:numId="65">
    <w:abstractNumId w:val="50"/>
  </w:num>
  <w:num w:numId="66">
    <w:abstractNumId w:val="41"/>
  </w:num>
  <w:num w:numId="67">
    <w:abstractNumId w:val="8"/>
  </w:num>
  <w:num w:numId="68">
    <w:abstractNumId w:val="40"/>
  </w:num>
  <w:num w:numId="69">
    <w:abstractNumId w:val="4"/>
  </w:num>
  <w:num w:numId="70">
    <w:abstractNumId w:val="15"/>
  </w:num>
  <w:num w:numId="71">
    <w:abstractNumId w:val="9"/>
  </w:num>
  <w:num w:numId="72">
    <w:abstractNumId w:val="38"/>
  </w:num>
  <w:num w:numId="73">
    <w:abstractNumId w:val="51"/>
  </w:num>
  <w:num w:numId="74">
    <w:abstractNumId w:val="6"/>
  </w:num>
  <w:num w:numId="75">
    <w:abstractNumId w:val="56"/>
  </w:num>
  <w:num w:numId="76">
    <w:abstractNumId w:val="73"/>
  </w:num>
  <w:num w:numId="77">
    <w:abstractNumId w:val="17"/>
  </w:num>
  <w:num w:numId="78">
    <w:abstractNumId w:val="37"/>
  </w:num>
  <w:num w:numId="79">
    <w:abstractNumId w:val="79"/>
  </w:num>
  <w:num w:numId="80">
    <w:abstractNumId w:val="33"/>
  </w:num>
  <w:num w:numId="81">
    <w:abstractNumId w:val="25"/>
  </w:num>
  <w:num w:numId="82">
    <w:abstractNumId w:val="24"/>
  </w:num>
  <w:num w:numId="83">
    <w:abstractNumId w:val="29"/>
  </w:num>
  <w:num w:numId="84">
    <w:abstractNumId w:val="32"/>
  </w:num>
  <w:num w:numId="85">
    <w:abstractNumId w:val="36"/>
  </w:num>
  <w:num w:numId="86">
    <w:abstractNumId w:val="48"/>
  </w:num>
  <w:num w:numId="87">
    <w:abstractNumId w:val="7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75"/>
    <w:rsid w:val="000003BE"/>
    <w:rsid w:val="00000424"/>
    <w:rsid w:val="00000C7B"/>
    <w:rsid w:val="0000144F"/>
    <w:rsid w:val="00001ABE"/>
    <w:rsid w:val="00001C34"/>
    <w:rsid w:val="00001C95"/>
    <w:rsid w:val="00002A8C"/>
    <w:rsid w:val="00002C5F"/>
    <w:rsid w:val="00003253"/>
    <w:rsid w:val="0000358A"/>
    <w:rsid w:val="00003E42"/>
    <w:rsid w:val="00004552"/>
    <w:rsid w:val="00004841"/>
    <w:rsid w:val="00005415"/>
    <w:rsid w:val="000058D9"/>
    <w:rsid w:val="00005AEA"/>
    <w:rsid w:val="00005B9D"/>
    <w:rsid w:val="00005F12"/>
    <w:rsid w:val="00006216"/>
    <w:rsid w:val="00006D51"/>
    <w:rsid w:val="00007056"/>
    <w:rsid w:val="00010D4C"/>
    <w:rsid w:val="000120C4"/>
    <w:rsid w:val="000121A7"/>
    <w:rsid w:val="0001221F"/>
    <w:rsid w:val="00012EBE"/>
    <w:rsid w:val="00014B59"/>
    <w:rsid w:val="000170DE"/>
    <w:rsid w:val="00017A9D"/>
    <w:rsid w:val="0002077B"/>
    <w:rsid w:val="00020B83"/>
    <w:rsid w:val="00020F27"/>
    <w:rsid w:val="000212CC"/>
    <w:rsid w:val="000219BE"/>
    <w:rsid w:val="000222EC"/>
    <w:rsid w:val="000223B2"/>
    <w:rsid w:val="0002334E"/>
    <w:rsid w:val="00023FBC"/>
    <w:rsid w:val="000242EC"/>
    <w:rsid w:val="00025640"/>
    <w:rsid w:val="0002580F"/>
    <w:rsid w:val="00026815"/>
    <w:rsid w:val="00027122"/>
    <w:rsid w:val="000276B7"/>
    <w:rsid w:val="0003098F"/>
    <w:rsid w:val="00032181"/>
    <w:rsid w:val="00032619"/>
    <w:rsid w:val="000329BC"/>
    <w:rsid w:val="00032DA0"/>
    <w:rsid w:val="00033126"/>
    <w:rsid w:val="00033176"/>
    <w:rsid w:val="000331A3"/>
    <w:rsid w:val="0003341E"/>
    <w:rsid w:val="00034148"/>
    <w:rsid w:val="00034372"/>
    <w:rsid w:val="000343CB"/>
    <w:rsid w:val="000344B2"/>
    <w:rsid w:val="00034F18"/>
    <w:rsid w:val="0003600A"/>
    <w:rsid w:val="00037E0D"/>
    <w:rsid w:val="000404A3"/>
    <w:rsid w:val="00041156"/>
    <w:rsid w:val="00041E79"/>
    <w:rsid w:val="0004219A"/>
    <w:rsid w:val="000421A4"/>
    <w:rsid w:val="0004247A"/>
    <w:rsid w:val="00042C3B"/>
    <w:rsid w:val="00042DAC"/>
    <w:rsid w:val="00042F7B"/>
    <w:rsid w:val="0004402D"/>
    <w:rsid w:val="00044BB9"/>
    <w:rsid w:val="00045B2A"/>
    <w:rsid w:val="000463DE"/>
    <w:rsid w:val="000471FE"/>
    <w:rsid w:val="00047232"/>
    <w:rsid w:val="00047A16"/>
    <w:rsid w:val="00050146"/>
    <w:rsid w:val="0005042C"/>
    <w:rsid w:val="00050AD0"/>
    <w:rsid w:val="000512CE"/>
    <w:rsid w:val="0005153D"/>
    <w:rsid w:val="00051F56"/>
    <w:rsid w:val="00052001"/>
    <w:rsid w:val="0005248C"/>
    <w:rsid w:val="00052B38"/>
    <w:rsid w:val="000530C6"/>
    <w:rsid w:val="0005609B"/>
    <w:rsid w:val="00056B21"/>
    <w:rsid w:val="000605E0"/>
    <w:rsid w:val="0006236F"/>
    <w:rsid w:val="00062674"/>
    <w:rsid w:val="0006427F"/>
    <w:rsid w:val="00064F9C"/>
    <w:rsid w:val="00065507"/>
    <w:rsid w:val="00065CF7"/>
    <w:rsid w:val="00066039"/>
    <w:rsid w:val="000661CA"/>
    <w:rsid w:val="0006771B"/>
    <w:rsid w:val="000706F9"/>
    <w:rsid w:val="00070739"/>
    <w:rsid w:val="000707E7"/>
    <w:rsid w:val="00070CD0"/>
    <w:rsid w:val="00070CED"/>
    <w:rsid w:val="000730C3"/>
    <w:rsid w:val="0007319A"/>
    <w:rsid w:val="000740FD"/>
    <w:rsid w:val="000742BB"/>
    <w:rsid w:val="00074782"/>
    <w:rsid w:val="00075C5F"/>
    <w:rsid w:val="00075D9F"/>
    <w:rsid w:val="0007612C"/>
    <w:rsid w:val="0007684F"/>
    <w:rsid w:val="00077603"/>
    <w:rsid w:val="00077D18"/>
    <w:rsid w:val="000800D7"/>
    <w:rsid w:val="000801A5"/>
    <w:rsid w:val="000802E7"/>
    <w:rsid w:val="0008056D"/>
    <w:rsid w:val="00081A81"/>
    <w:rsid w:val="00081EE7"/>
    <w:rsid w:val="00083E96"/>
    <w:rsid w:val="000843A6"/>
    <w:rsid w:val="00084576"/>
    <w:rsid w:val="00085E38"/>
    <w:rsid w:val="0008620E"/>
    <w:rsid w:val="0008662A"/>
    <w:rsid w:val="00090319"/>
    <w:rsid w:val="000904F0"/>
    <w:rsid w:val="00090635"/>
    <w:rsid w:val="00090B60"/>
    <w:rsid w:val="000917D1"/>
    <w:rsid w:val="00091A1A"/>
    <w:rsid w:val="000925C6"/>
    <w:rsid w:val="00092B80"/>
    <w:rsid w:val="00093053"/>
    <w:rsid w:val="00094DD0"/>
    <w:rsid w:val="0009596B"/>
    <w:rsid w:val="00095FD0"/>
    <w:rsid w:val="00096BE6"/>
    <w:rsid w:val="00097020"/>
    <w:rsid w:val="000973CE"/>
    <w:rsid w:val="000A03B0"/>
    <w:rsid w:val="000A07BD"/>
    <w:rsid w:val="000A08E9"/>
    <w:rsid w:val="000A2EBD"/>
    <w:rsid w:val="000A3657"/>
    <w:rsid w:val="000A4521"/>
    <w:rsid w:val="000B06E1"/>
    <w:rsid w:val="000B0A42"/>
    <w:rsid w:val="000B0CBB"/>
    <w:rsid w:val="000B2A41"/>
    <w:rsid w:val="000B34B6"/>
    <w:rsid w:val="000B39A5"/>
    <w:rsid w:val="000B39E7"/>
    <w:rsid w:val="000B4C9C"/>
    <w:rsid w:val="000B6B53"/>
    <w:rsid w:val="000C04C2"/>
    <w:rsid w:val="000C1B47"/>
    <w:rsid w:val="000C23E5"/>
    <w:rsid w:val="000C2F17"/>
    <w:rsid w:val="000C3971"/>
    <w:rsid w:val="000C39EF"/>
    <w:rsid w:val="000C510D"/>
    <w:rsid w:val="000C59F6"/>
    <w:rsid w:val="000C61A8"/>
    <w:rsid w:val="000C68EA"/>
    <w:rsid w:val="000C7C40"/>
    <w:rsid w:val="000D0803"/>
    <w:rsid w:val="000D0C45"/>
    <w:rsid w:val="000D13EE"/>
    <w:rsid w:val="000D1BF1"/>
    <w:rsid w:val="000D27E5"/>
    <w:rsid w:val="000D2925"/>
    <w:rsid w:val="000D5710"/>
    <w:rsid w:val="000D5BDA"/>
    <w:rsid w:val="000D6B19"/>
    <w:rsid w:val="000D7CC9"/>
    <w:rsid w:val="000E0A6E"/>
    <w:rsid w:val="000E0D14"/>
    <w:rsid w:val="000E1155"/>
    <w:rsid w:val="000E20A4"/>
    <w:rsid w:val="000E325D"/>
    <w:rsid w:val="000E36C1"/>
    <w:rsid w:val="000E408C"/>
    <w:rsid w:val="000E554C"/>
    <w:rsid w:val="000E5BEA"/>
    <w:rsid w:val="000E64CA"/>
    <w:rsid w:val="000E727A"/>
    <w:rsid w:val="000E7ED8"/>
    <w:rsid w:val="000F1282"/>
    <w:rsid w:val="000F16D0"/>
    <w:rsid w:val="000F1F5D"/>
    <w:rsid w:val="000F3616"/>
    <w:rsid w:val="000F3633"/>
    <w:rsid w:val="000F3817"/>
    <w:rsid w:val="000F391C"/>
    <w:rsid w:val="000F3C37"/>
    <w:rsid w:val="000F409E"/>
    <w:rsid w:val="000F4166"/>
    <w:rsid w:val="000F4486"/>
    <w:rsid w:val="000F620C"/>
    <w:rsid w:val="000F6CE7"/>
    <w:rsid w:val="001002D2"/>
    <w:rsid w:val="00100691"/>
    <w:rsid w:val="00100F07"/>
    <w:rsid w:val="00101B24"/>
    <w:rsid w:val="00101D30"/>
    <w:rsid w:val="00102977"/>
    <w:rsid w:val="00106728"/>
    <w:rsid w:val="0010677A"/>
    <w:rsid w:val="00106B89"/>
    <w:rsid w:val="00107252"/>
    <w:rsid w:val="00110334"/>
    <w:rsid w:val="00110A27"/>
    <w:rsid w:val="00110A52"/>
    <w:rsid w:val="00110B91"/>
    <w:rsid w:val="00110C57"/>
    <w:rsid w:val="00110D32"/>
    <w:rsid w:val="0011257F"/>
    <w:rsid w:val="00113A22"/>
    <w:rsid w:val="00113B15"/>
    <w:rsid w:val="0011481E"/>
    <w:rsid w:val="001151F2"/>
    <w:rsid w:val="00115A81"/>
    <w:rsid w:val="00115E96"/>
    <w:rsid w:val="0011615C"/>
    <w:rsid w:val="00116379"/>
    <w:rsid w:val="00116861"/>
    <w:rsid w:val="00117032"/>
    <w:rsid w:val="00117B65"/>
    <w:rsid w:val="00117E04"/>
    <w:rsid w:val="00120B70"/>
    <w:rsid w:val="00120C3A"/>
    <w:rsid w:val="00120E1A"/>
    <w:rsid w:val="001229C6"/>
    <w:rsid w:val="00123831"/>
    <w:rsid w:val="001239D9"/>
    <w:rsid w:val="00124312"/>
    <w:rsid w:val="00125950"/>
    <w:rsid w:val="00125A5D"/>
    <w:rsid w:val="00125EC2"/>
    <w:rsid w:val="00127788"/>
    <w:rsid w:val="0013000C"/>
    <w:rsid w:val="00130520"/>
    <w:rsid w:val="0013159F"/>
    <w:rsid w:val="001317BE"/>
    <w:rsid w:val="00131E01"/>
    <w:rsid w:val="0013295E"/>
    <w:rsid w:val="00132C44"/>
    <w:rsid w:val="0013453D"/>
    <w:rsid w:val="00134C87"/>
    <w:rsid w:val="00134CF7"/>
    <w:rsid w:val="00136DD9"/>
    <w:rsid w:val="00140583"/>
    <w:rsid w:val="00140F22"/>
    <w:rsid w:val="00141121"/>
    <w:rsid w:val="00142F64"/>
    <w:rsid w:val="00143B49"/>
    <w:rsid w:val="00143CC3"/>
    <w:rsid w:val="00144A2F"/>
    <w:rsid w:val="00144A5B"/>
    <w:rsid w:val="001465F9"/>
    <w:rsid w:val="0014769A"/>
    <w:rsid w:val="00150DC4"/>
    <w:rsid w:val="0015191A"/>
    <w:rsid w:val="00152C6F"/>
    <w:rsid w:val="00152EC0"/>
    <w:rsid w:val="00155261"/>
    <w:rsid w:val="00156237"/>
    <w:rsid w:val="00156477"/>
    <w:rsid w:val="001573CD"/>
    <w:rsid w:val="00157AE1"/>
    <w:rsid w:val="00160EDF"/>
    <w:rsid w:val="00161117"/>
    <w:rsid w:val="0016124A"/>
    <w:rsid w:val="001627CA"/>
    <w:rsid w:val="001633B7"/>
    <w:rsid w:val="00163C5C"/>
    <w:rsid w:val="00163D3C"/>
    <w:rsid w:val="00164291"/>
    <w:rsid w:val="001651DA"/>
    <w:rsid w:val="00166CBB"/>
    <w:rsid w:val="00167237"/>
    <w:rsid w:val="001676CA"/>
    <w:rsid w:val="00170F3F"/>
    <w:rsid w:val="00171769"/>
    <w:rsid w:val="00172301"/>
    <w:rsid w:val="00172938"/>
    <w:rsid w:val="00172C72"/>
    <w:rsid w:val="00173464"/>
    <w:rsid w:val="00173D4D"/>
    <w:rsid w:val="00173DE1"/>
    <w:rsid w:val="0017452B"/>
    <w:rsid w:val="00174733"/>
    <w:rsid w:val="001757EC"/>
    <w:rsid w:val="001761B4"/>
    <w:rsid w:val="0017628C"/>
    <w:rsid w:val="00177255"/>
    <w:rsid w:val="00181535"/>
    <w:rsid w:val="0018188E"/>
    <w:rsid w:val="00181FD0"/>
    <w:rsid w:val="001822C4"/>
    <w:rsid w:val="00182940"/>
    <w:rsid w:val="00182976"/>
    <w:rsid w:val="00182E50"/>
    <w:rsid w:val="00183830"/>
    <w:rsid w:val="00183F84"/>
    <w:rsid w:val="00185F43"/>
    <w:rsid w:val="00186553"/>
    <w:rsid w:val="0018711F"/>
    <w:rsid w:val="00190792"/>
    <w:rsid w:val="0019095B"/>
    <w:rsid w:val="00190AC1"/>
    <w:rsid w:val="00190C99"/>
    <w:rsid w:val="00191280"/>
    <w:rsid w:val="001913CC"/>
    <w:rsid w:val="00191B87"/>
    <w:rsid w:val="0019294C"/>
    <w:rsid w:val="0019323C"/>
    <w:rsid w:val="0019356F"/>
    <w:rsid w:val="00193746"/>
    <w:rsid w:val="00193F25"/>
    <w:rsid w:val="001943E7"/>
    <w:rsid w:val="00195839"/>
    <w:rsid w:val="001965C6"/>
    <w:rsid w:val="00196A1F"/>
    <w:rsid w:val="00197688"/>
    <w:rsid w:val="00197F6C"/>
    <w:rsid w:val="001A0375"/>
    <w:rsid w:val="001A1629"/>
    <w:rsid w:val="001A2C39"/>
    <w:rsid w:val="001A31F7"/>
    <w:rsid w:val="001A3B06"/>
    <w:rsid w:val="001A468F"/>
    <w:rsid w:val="001A5089"/>
    <w:rsid w:val="001A50DF"/>
    <w:rsid w:val="001A5DC4"/>
    <w:rsid w:val="001A661E"/>
    <w:rsid w:val="001B0A4C"/>
    <w:rsid w:val="001B0CAB"/>
    <w:rsid w:val="001B15F0"/>
    <w:rsid w:val="001B18CB"/>
    <w:rsid w:val="001B1CFB"/>
    <w:rsid w:val="001B2420"/>
    <w:rsid w:val="001B255D"/>
    <w:rsid w:val="001B26E4"/>
    <w:rsid w:val="001B2EF3"/>
    <w:rsid w:val="001B4340"/>
    <w:rsid w:val="001B4DB8"/>
    <w:rsid w:val="001B571E"/>
    <w:rsid w:val="001B665B"/>
    <w:rsid w:val="001B708C"/>
    <w:rsid w:val="001B7B00"/>
    <w:rsid w:val="001C092B"/>
    <w:rsid w:val="001C1F4B"/>
    <w:rsid w:val="001C3D7D"/>
    <w:rsid w:val="001C4490"/>
    <w:rsid w:val="001C6F7C"/>
    <w:rsid w:val="001C754A"/>
    <w:rsid w:val="001C7F43"/>
    <w:rsid w:val="001D1057"/>
    <w:rsid w:val="001D1174"/>
    <w:rsid w:val="001D17A9"/>
    <w:rsid w:val="001D1821"/>
    <w:rsid w:val="001D27CC"/>
    <w:rsid w:val="001D36A9"/>
    <w:rsid w:val="001D38F5"/>
    <w:rsid w:val="001D560F"/>
    <w:rsid w:val="001D770A"/>
    <w:rsid w:val="001E005C"/>
    <w:rsid w:val="001E30F9"/>
    <w:rsid w:val="001E32C1"/>
    <w:rsid w:val="001E3465"/>
    <w:rsid w:val="001E3A00"/>
    <w:rsid w:val="001E3BCE"/>
    <w:rsid w:val="001E3DAE"/>
    <w:rsid w:val="001E43C0"/>
    <w:rsid w:val="001E65A2"/>
    <w:rsid w:val="001E75B7"/>
    <w:rsid w:val="001F00BB"/>
    <w:rsid w:val="001F0190"/>
    <w:rsid w:val="001F059B"/>
    <w:rsid w:val="001F2922"/>
    <w:rsid w:val="001F2AE3"/>
    <w:rsid w:val="001F3800"/>
    <w:rsid w:val="001F4439"/>
    <w:rsid w:val="001F672C"/>
    <w:rsid w:val="001F6C13"/>
    <w:rsid w:val="00200256"/>
    <w:rsid w:val="002008D2"/>
    <w:rsid w:val="00201011"/>
    <w:rsid w:val="00201A0B"/>
    <w:rsid w:val="00202206"/>
    <w:rsid w:val="00202442"/>
    <w:rsid w:val="0020282F"/>
    <w:rsid w:val="00203305"/>
    <w:rsid w:val="00204C08"/>
    <w:rsid w:val="00205345"/>
    <w:rsid w:val="002059F9"/>
    <w:rsid w:val="00205D76"/>
    <w:rsid w:val="00206550"/>
    <w:rsid w:val="00207124"/>
    <w:rsid w:val="00207ABE"/>
    <w:rsid w:val="00207EC2"/>
    <w:rsid w:val="00210201"/>
    <w:rsid w:val="00210E01"/>
    <w:rsid w:val="00210F04"/>
    <w:rsid w:val="00211079"/>
    <w:rsid w:val="00211A96"/>
    <w:rsid w:val="00212A91"/>
    <w:rsid w:val="00212BF9"/>
    <w:rsid w:val="00212C47"/>
    <w:rsid w:val="00213CCB"/>
    <w:rsid w:val="00214BCE"/>
    <w:rsid w:val="00214D7B"/>
    <w:rsid w:val="00214DF3"/>
    <w:rsid w:val="00215B62"/>
    <w:rsid w:val="002163C3"/>
    <w:rsid w:val="00217229"/>
    <w:rsid w:val="002172CF"/>
    <w:rsid w:val="0021783B"/>
    <w:rsid w:val="00217D21"/>
    <w:rsid w:val="00220126"/>
    <w:rsid w:val="00220E8F"/>
    <w:rsid w:val="00223F0A"/>
    <w:rsid w:val="0022547E"/>
    <w:rsid w:val="002317EA"/>
    <w:rsid w:val="002326C6"/>
    <w:rsid w:val="00232AE5"/>
    <w:rsid w:val="00232F19"/>
    <w:rsid w:val="00234B3A"/>
    <w:rsid w:val="00234B3B"/>
    <w:rsid w:val="00234FF1"/>
    <w:rsid w:val="0023501A"/>
    <w:rsid w:val="002356F7"/>
    <w:rsid w:val="0023605E"/>
    <w:rsid w:val="002364C9"/>
    <w:rsid w:val="00236F9F"/>
    <w:rsid w:val="00237251"/>
    <w:rsid w:val="002379C6"/>
    <w:rsid w:val="00237C80"/>
    <w:rsid w:val="00237EEA"/>
    <w:rsid w:val="0024025B"/>
    <w:rsid w:val="00240366"/>
    <w:rsid w:val="00240699"/>
    <w:rsid w:val="002413AA"/>
    <w:rsid w:val="00241945"/>
    <w:rsid w:val="00241D0A"/>
    <w:rsid w:val="00241FA1"/>
    <w:rsid w:val="002421B1"/>
    <w:rsid w:val="002421C9"/>
    <w:rsid w:val="0024254A"/>
    <w:rsid w:val="002425B0"/>
    <w:rsid w:val="00243B77"/>
    <w:rsid w:val="00243DFA"/>
    <w:rsid w:val="00244A58"/>
    <w:rsid w:val="00244B71"/>
    <w:rsid w:val="0024554E"/>
    <w:rsid w:val="002455D5"/>
    <w:rsid w:val="00245BA0"/>
    <w:rsid w:val="00245CAE"/>
    <w:rsid w:val="0024601D"/>
    <w:rsid w:val="00246C53"/>
    <w:rsid w:val="00246D9A"/>
    <w:rsid w:val="00250004"/>
    <w:rsid w:val="002503FD"/>
    <w:rsid w:val="002517B8"/>
    <w:rsid w:val="00251BD2"/>
    <w:rsid w:val="00251D64"/>
    <w:rsid w:val="002528EE"/>
    <w:rsid w:val="002530F3"/>
    <w:rsid w:val="0025388B"/>
    <w:rsid w:val="002546ED"/>
    <w:rsid w:val="0025609F"/>
    <w:rsid w:val="002562D2"/>
    <w:rsid w:val="00257358"/>
    <w:rsid w:val="00257402"/>
    <w:rsid w:val="00257CD7"/>
    <w:rsid w:val="00257D09"/>
    <w:rsid w:val="00260854"/>
    <w:rsid w:val="0026103D"/>
    <w:rsid w:val="0026163C"/>
    <w:rsid w:val="0026185B"/>
    <w:rsid w:val="00261979"/>
    <w:rsid w:val="00261B76"/>
    <w:rsid w:val="0026271F"/>
    <w:rsid w:val="00262B20"/>
    <w:rsid w:val="0026353A"/>
    <w:rsid w:val="002637A6"/>
    <w:rsid w:val="0026469B"/>
    <w:rsid w:val="00265250"/>
    <w:rsid w:val="00265478"/>
    <w:rsid w:val="002728E5"/>
    <w:rsid w:val="00272EFB"/>
    <w:rsid w:val="00273C30"/>
    <w:rsid w:val="002740B6"/>
    <w:rsid w:val="00274AFA"/>
    <w:rsid w:val="00274CA3"/>
    <w:rsid w:val="00275188"/>
    <w:rsid w:val="00275303"/>
    <w:rsid w:val="00276CAA"/>
    <w:rsid w:val="00277A77"/>
    <w:rsid w:val="00280E95"/>
    <w:rsid w:val="0028165B"/>
    <w:rsid w:val="00282576"/>
    <w:rsid w:val="002826A1"/>
    <w:rsid w:val="0028287B"/>
    <w:rsid w:val="00282E9F"/>
    <w:rsid w:val="0028326B"/>
    <w:rsid w:val="00286203"/>
    <w:rsid w:val="0028667A"/>
    <w:rsid w:val="00286CA2"/>
    <w:rsid w:val="00287028"/>
    <w:rsid w:val="0028790C"/>
    <w:rsid w:val="00287B20"/>
    <w:rsid w:val="00287E80"/>
    <w:rsid w:val="002901D0"/>
    <w:rsid w:val="00291065"/>
    <w:rsid w:val="00291552"/>
    <w:rsid w:val="00291DED"/>
    <w:rsid w:val="00291EF8"/>
    <w:rsid w:val="00292CF0"/>
    <w:rsid w:val="0029333A"/>
    <w:rsid w:val="002948FB"/>
    <w:rsid w:val="00294D5B"/>
    <w:rsid w:val="002967A6"/>
    <w:rsid w:val="002A00B3"/>
    <w:rsid w:val="002A2AAF"/>
    <w:rsid w:val="002A2C32"/>
    <w:rsid w:val="002A398A"/>
    <w:rsid w:val="002A4B02"/>
    <w:rsid w:val="002A4FF0"/>
    <w:rsid w:val="002A57F6"/>
    <w:rsid w:val="002A5CDA"/>
    <w:rsid w:val="002A7E64"/>
    <w:rsid w:val="002B018E"/>
    <w:rsid w:val="002B09CA"/>
    <w:rsid w:val="002B163D"/>
    <w:rsid w:val="002B1922"/>
    <w:rsid w:val="002B2AE6"/>
    <w:rsid w:val="002B2B55"/>
    <w:rsid w:val="002B2B96"/>
    <w:rsid w:val="002B3CD6"/>
    <w:rsid w:val="002B4585"/>
    <w:rsid w:val="002B4E4B"/>
    <w:rsid w:val="002B4E84"/>
    <w:rsid w:val="002B59C8"/>
    <w:rsid w:val="002B5A43"/>
    <w:rsid w:val="002B63F0"/>
    <w:rsid w:val="002B67AD"/>
    <w:rsid w:val="002B78BF"/>
    <w:rsid w:val="002B7D3A"/>
    <w:rsid w:val="002C3D44"/>
    <w:rsid w:val="002C4E14"/>
    <w:rsid w:val="002C4EA4"/>
    <w:rsid w:val="002C59BC"/>
    <w:rsid w:val="002C7B2E"/>
    <w:rsid w:val="002C7E43"/>
    <w:rsid w:val="002D3851"/>
    <w:rsid w:val="002D57D3"/>
    <w:rsid w:val="002D6232"/>
    <w:rsid w:val="002E070C"/>
    <w:rsid w:val="002E09DB"/>
    <w:rsid w:val="002E0DC4"/>
    <w:rsid w:val="002E0DCD"/>
    <w:rsid w:val="002E1016"/>
    <w:rsid w:val="002E15B7"/>
    <w:rsid w:val="002E168A"/>
    <w:rsid w:val="002E1B60"/>
    <w:rsid w:val="002E2E7E"/>
    <w:rsid w:val="002E3619"/>
    <w:rsid w:val="002E3BA3"/>
    <w:rsid w:val="002E4569"/>
    <w:rsid w:val="002E47FD"/>
    <w:rsid w:val="002E5137"/>
    <w:rsid w:val="002E64D7"/>
    <w:rsid w:val="002E69B7"/>
    <w:rsid w:val="002E7759"/>
    <w:rsid w:val="002E7AC3"/>
    <w:rsid w:val="002E7BE7"/>
    <w:rsid w:val="002E7F7E"/>
    <w:rsid w:val="002F1239"/>
    <w:rsid w:val="002F1F30"/>
    <w:rsid w:val="002F4B7F"/>
    <w:rsid w:val="002F50E8"/>
    <w:rsid w:val="002F57EC"/>
    <w:rsid w:val="002F66DF"/>
    <w:rsid w:val="002F6895"/>
    <w:rsid w:val="002F7846"/>
    <w:rsid w:val="00302272"/>
    <w:rsid w:val="00302C23"/>
    <w:rsid w:val="003052B1"/>
    <w:rsid w:val="0030669F"/>
    <w:rsid w:val="00306A71"/>
    <w:rsid w:val="00310D97"/>
    <w:rsid w:val="00311DDD"/>
    <w:rsid w:val="003135DA"/>
    <w:rsid w:val="0031417F"/>
    <w:rsid w:val="00314878"/>
    <w:rsid w:val="00314B17"/>
    <w:rsid w:val="00314DAE"/>
    <w:rsid w:val="00315497"/>
    <w:rsid w:val="0031573F"/>
    <w:rsid w:val="0031578C"/>
    <w:rsid w:val="0031591D"/>
    <w:rsid w:val="003165C5"/>
    <w:rsid w:val="00316740"/>
    <w:rsid w:val="00317E1C"/>
    <w:rsid w:val="00320561"/>
    <w:rsid w:val="0032060B"/>
    <w:rsid w:val="00320634"/>
    <w:rsid w:val="0032075E"/>
    <w:rsid w:val="00321C12"/>
    <w:rsid w:val="00323762"/>
    <w:rsid w:val="003239C6"/>
    <w:rsid w:val="00323DDC"/>
    <w:rsid w:val="00323FD6"/>
    <w:rsid w:val="00324FCA"/>
    <w:rsid w:val="00326B72"/>
    <w:rsid w:val="00327069"/>
    <w:rsid w:val="00330689"/>
    <w:rsid w:val="0033114E"/>
    <w:rsid w:val="00333399"/>
    <w:rsid w:val="00334B83"/>
    <w:rsid w:val="003355DB"/>
    <w:rsid w:val="00335D93"/>
    <w:rsid w:val="0033633B"/>
    <w:rsid w:val="003366B7"/>
    <w:rsid w:val="003367B2"/>
    <w:rsid w:val="00337682"/>
    <w:rsid w:val="00337B14"/>
    <w:rsid w:val="00337B84"/>
    <w:rsid w:val="00342444"/>
    <w:rsid w:val="003428D0"/>
    <w:rsid w:val="003429C6"/>
    <w:rsid w:val="00342FDA"/>
    <w:rsid w:val="003430F2"/>
    <w:rsid w:val="00343248"/>
    <w:rsid w:val="003447E7"/>
    <w:rsid w:val="00345D4F"/>
    <w:rsid w:val="003466D1"/>
    <w:rsid w:val="003467F0"/>
    <w:rsid w:val="00347455"/>
    <w:rsid w:val="00352118"/>
    <w:rsid w:val="00352670"/>
    <w:rsid w:val="00353868"/>
    <w:rsid w:val="00354267"/>
    <w:rsid w:val="00354389"/>
    <w:rsid w:val="0035454E"/>
    <w:rsid w:val="0035537D"/>
    <w:rsid w:val="00355392"/>
    <w:rsid w:val="00355AE8"/>
    <w:rsid w:val="003562BA"/>
    <w:rsid w:val="003563BC"/>
    <w:rsid w:val="003603D3"/>
    <w:rsid w:val="0036151D"/>
    <w:rsid w:val="00362957"/>
    <w:rsid w:val="003629BC"/>
    <w:rsid w:val="00362CFB"/>
    <w:rsid w:val="003635C1"/>
    <w:rsid w:val="00363DA8"/>
    <w:rsid w:val="0036417E"/>
    <w:rsid w:val="0036532F"/>
    <w:rsid w:val="00367944"/>
    <w:rsid w:val="00370409"/>
    <w:rsid w:val="003706CF"/>
    <w:rsid w:val="0037133C"/>
    <w:rsid w:val="00372FC6"/>
    <w:rsid w:val="003735C7"/>
    <w:rsid w:val="00373829"/>
    <w:rsid w:val="003741E9"/>
    <w:rsid w:val="003743F9"/>
    <w:rsid w:val="003745C0"/>
    <w:rsid w:val="00374A70"/>
    <w:rsid w:val="00374D7E"/>
    <w:rsid w:val="0037525F"/>
    <w:rsid w:val="00376AD4"/>
    <w:rsid w:val="0037702A"/>
    <w:rsid w:val="00377AB8"/>
    <w:rsid w:val="0038047B"/>
    <w:rsid w:val="003817AF"/>
    <w:rsid w:val="00381937"/>
    <w:rsid w:val="00381FE2"/>
    <w:rsid w:val="003822FE"/>
    <w:rsid w:val="003827AE"/>
    <w:rsid w:val="00382F79"/>
    <w:rsid w:val="00383CEB"/>
    <w:rsid w:val="00385FCA"/>
    <w:rsid w:val="00387F4C"/>
    <w:rsid w:val="00390B6E"/>
    <w:rsid w:val="003921F8"/>
    <w:rsid w:val="00396001"/>
    <w:rsid w:val="0039737B"/>
    <w:rsid w:val="003977C1"/>
    <w:rsid w:val="003A016F"/>
    <w:rsid w:val="003A01B8"/>
    <w:rsid w:val="003A0BE7"/>
    <w:rsid w:val="003A1696"/>
    <w:rsid w:val="003A26F5"/>
    <w:rsid w:val="003A2931"/>
    <w:rsid w:val="003A34C4"/>
    <w:rsid w:val="003A4D5C"/>
    <w:rsid w:val="003A6D34"/>
    <w:rsid w:val="003A716D"/>
    <w:rsid w:val="003A74DE"/>
    <w:rsid w:val="003B01C8"/>
    <w:rsid w:val="003B039F"/>
    <w:rsid w:val="003B07C8"/>
    <w:rsid w:val="003B0EB8"/>
    <w:rsid w:val="003B0F76"/>
    <w:rsid w:val="003B2051"/>
    <w:rsid w:val="003B270A"/>
    <w:rsid w:val="003B30BB"/>
    <w:rsid w:val="003B30F1"/>
    <w:rsid w:val="003B4C35"/>
    <w:rsid w:val="003B6B09"/>
    <w:rsid w:val="003B7292"/>
    <w:rsid w:val="003B7348"/>
    <w:rsid w:val="003C122C"/>
    <w:rsid w:val="003C136E"/>
    <w:rsid w:val="003C1CA9"/>
    <w:rsid w:val="003C2EDD"/>
    <w:rsid w:val="003C36C7"/>
    <w:rsid w:val="003C3B85"/>
    <w:rsid w:val="003C419D"/>
    <w:rsid w:val="003C49DF"/>
    <w:rsid w:val="003C5590"/>
    <w:rsid w:val="003C5667"/>
    <w:rsid w:val="003C765F"/>
    <w:rsid w:val="003C7FBF"/>
    <w:rsid w:val="003D0D3C"/>
    <w:rsid w:val="003D4C67"/>
    <w:rsid w:val="003D60A9"/>
    <w:rsid w:val="003E023A"/>
    <w:rsid w:val="003E04BB"/>
    <w:rsid w:val="003E04C3"/>
    <w:rsid w:val="003E146D"/>
    <w:rsid w:val="003E1473"/>
    <w:rsid w:val="003E2051"/>
    <w:rsid w:val="003E2074"/>
    <w:rsid w:val="003E26E5"/>
    <w:rsid w:val="003E2D8B"/>
    <w:rsid w:val="003E3A0E"/>
    <w:rsid w:val="003E44CC"/>
    <w:rsid w:val="003E45A8"/>
    <w:rsid w:val="003E51FE"/>
    <w:rsid w:val="003E57C2"/>
    <w:rsid w:val="003E66C0"/>
    <w:rsid w:val="003E76E0"/>
    <w:rsid w:val="003F0624"/>
    <w:rsid w:val="003F0AAD"/>
    <w:rsid w:val="003F0C78"/>
    <w:rsid w:val="003F0C7E"/>
    <w:rsid w:val="003F1F9C"/>
    <w:rsid w:val="003F25EE"/>
    <w:rsid w:val="003F2C27"/>
    <w:rsid w:val="003F2E30"/>
    <w:rsid w:val="003F2EF4"/>
    <w:rsid w:val="003F3025"/>
    <w:rsid w:val="003F3E02"/>
    <w:rsid w:val="003F5281"/>
    <w:rsid w:val="003F5CA1"/>
    <w:rsid w:val="003F6133"/>
    <w:rsid w:val="003F63B6"/>
    <w:rsid w:val="003F73A0"/>
    <w:rsid w:val="0040057D"/>
    <w:rsid w:val="00400BA3"/>
    <w:rsid w:val="004013E8"/>
    <w:rsid w:val="004030FC"/>
    <w:rsid w:val="00403EEE"/>
    <w:rsid w:val="00403F67"/>
    <w:rsid w:val="004058DA"/>
    <w:rsid w:val="00406161"/>
    <w:rsid w:val="00407BCD"/>
    <w:rsid w:val="004124CD"/>
    <w:rsid w:val="004137B5"/>
    <w:rsid w:val="0041439C"/>
    <w:rsid w:val="00415A06"/>
    <w:rsid w:val="004165AB"/>
    <w:rsid w:val="00416D4E"/>
    <w:rsid w:val="00416EE4"/>
    <w:rsid w:val="00417B70"/>
    <w:rsid w:val="00417C76"/>
    <w:rsid w:val="00421429"/>
    <w:rsid w:val="00422EFA"/>
    <w:rsid w:val="004239AC"/>
    <w:rsid w:val="00426C41"/>
    <w:rsid w:val="00426CD9"/>
    <w:rsid w:val="00426E03"/>
    <w:rsid w:val="004272FE"/>
    <w:rsid w:val="004304D4"/>
    <w:rsid w:val="00432D36"/>
    <w:rsid w:val="0043309B"/>
    <w:rsid w:val="00433225"/>
    <w:rsid w:val="0043332E"/>
    <w:rsid w:val="00433C40"/>
    <w:rsid w:val="004340D9"/>
    <w:rsid w:val="004342A7"/>
    <w:rsid w:val="00435329"/>
    <w:rsid w:val="004357F7"/>
    <w:rsid w:val="00435BCA"/>
    <w:rsid w:val="004374C7"/>
    <w:rsid w:val="0044027A"/>
    <w:rsid w:val="004414E1"/>
    <w:rsid w:val="00441616"/>
    <w:rsid w:val="00442054"/>
    <w:rsid w:val="00442437"/>
    <w:rsid w:val="00442686"/>
    <w:rsid w:val="00442ACA"/>
    <w:rsid w:val="00442E1B"/>
    <w:rsid w:val="004431E7"/>
    <w:rsid w:val="0044378B"/>
    <w:rsid w:val="00444965"/>
    <w:rsid w:val="00444E52"/>
    <w:rsid w:val="004453E8"/>
    <w:rsid w:val="00446A82"/>
    <w:rsid w:val="004471DD"/>
    <w:rsid w:val="00447D9F"/>
    <w:rsid w:val="00447EB1"/>
    <w:rsid w:val="004500B9"/>
    <w:rsid w:val="0045078F"/>
    <w:rsid w:val="00450F5E"/>
    <w:rsid w:val="00451AC8"/>
    <w:rsid w:val="004527AF"/>
    <w:rsid w:val="00455DAB"/>
    <w:rsid w:val="004572D2"/>
    <w:rsid w:val="0046311B"/>
    <w:rsid w:val="004647B9"/>
    <w:rsid w:val="00465241"/>
    <w:rsid w:val="00465B6B"/>
    <w:rsid w:val="004666C6"/>
    <w:rsid w:val="00466B34"/>
    <w:rsid w:val="00466D9A"/>
    <w:rsid w:val="00466E92"/>
    <w:rsid w:val="004673FC"/>
    <w:rsid w:val="0047123D"/>
    <w:rsid w:val="00471BCB"/>
    <w:rsid w:val="00473488"/>
    <w:rsid w:val="004738E8"/>
    <w:rsid w:val="00473E9B"/>
    <w:rsid w:val="004744EA"/>
    <w:rsid w:val="00474A27"/>
    <w:rsid w:val="00474CE4"/>
    <w:rsid w:val="004752AA"/>
    <w:rsid w:val="00475FBB"/>
    <w:rsid w:val="004771A9"/>
    <w:rsid w:val="00482B76"/>
    <w:rsid w:val="00482F01"/>
    <w:rsid w:val="0048333A"/>
    <w:rsid w:val="004841A4"/>
    <w:rsid w:val="00485F84"/>
    <w:rsid w:val="0048749A"/>
    <w:rsid w:val="00487A39"/>
    <w:rsid w:val="00487A4D"/>
    <w:rsid w:val="0049045D"/>
    <w:rsid w:val="004906C0"/>
    <w:rsid w:val="004909ED"/>
    <w:rsid w:val="00490A1C"/>
    <w:rsid w:val="00490F7D"/>
    <w:rsid w:val="0049168A"/>
    <w:rsid w:val="00491915"/>
    <w:rsid w:val="00492C7C"/>
    <w:rsid w:val="004946A3"/>
    <w:rsid w:val="00495429"/>
    <w:rsid w:val="004955DD"/>
    <w:rsid w:val="00495CA7"/>
    <w:rsid w:val="00496440"/>
    <w:rsid w:val="004966D3"/>
    <w:rsid w:val="0049687E"/>
    <w:rsid w:val="00497ECC"/>
    <w:rsid w:val="004A1D04"/>
    <w:rsid w:val="004A2920"/>
    <w:rsid w:val="004A2EAF"/>
    <w:rsid w:val="004A478F"/>
    <w:rsid w:val="004A5913"/>
    <w:rsid w:val="004A71B5"/>
    <w:rsid w:val="004A7FC7"/>
    <w:rsid w:val="004B0FD0"/>
    <w:rsid w:val="004B1159"/>
    <w:rsid w:val="004B293D"/>
    <w:rsid w:val="004B3FD3"/>
    <w:rsid w:val="004B4F7D"/>
    <w:rsid w:val="004B4FA9"/>
    <w:rsid w:val="004B5B54"/>
    <w:rsid w:val="004B7D83"/>
    <w:rsid w:val="004C0802"/>
    <w:rsid w:val="004C0805"/>
    <w:rsid w:val="004C0B39"/>
    <w:rsid w:val="004C1A6D"/>
    <w:rsid w:val="004C2A13"/>
    <w:rsid w:val="004C3337"/>
    <w:rsid w:val="004C478C"/>
    <w:rsid w:val="004C564B"/>
    <w:rsid w:val="004C5B2D"/>
    <w:rsid w:val="004C617B"/>
    <w:rsid w:val="004C65F6"/>
    <w:rsid w:val="004C76CD"/>
    <w:rsid w:val="004D0C19"/>
    <w:rsid w:val="004D16D2"/>
    <w:rsid w:val="004D1F16"/>
    <w:rsid w:val="004D1FC1"/>
    <w:rsid w:val="004D3EE9"/>
    <w:rsid w:val="004D5397"/>
    <w:rsid w:val="004D6187"/>
    <w:rsid w:val="004D61E2"/>
    <w:rsid w:val="004E1502"/>
    <w:rsid w:val="004E1840"/>
    <w:rsid w:val="004E1B8E"/>
    <w:rsid w:val="004E1F1C"/>
    <w:rsid w:val="004E27ED"/>
    <w:rsid w:val="004E27FC"/>
    <w:rsid w:val="004E2DCC"/>
    <w:rsid w:val="004E3920"/>
    <w:rsid w:val="004E491E"/>
    <w:rsid w:val="004E5263"/>
    <w:rsid w:val="004E5DC3"/>
    <w:rsid w:val="004E6B7C"/>
    <w:rsid w:val="004E7DD6"/>
    <w:rsid w:val="004F16A5"/>
    <w:rsid w:val="004F20A0"/>
    <w:rsid w:val="004F2CCD"/>
    <w:rsid w:val="004F2FFD"/>
    <w:rsid w:val="004F3011"/>
    <w:rsid w:val="004F32FF"/>
    <w:rsid w:val="004F4B10"/>
    <w:rsid w:val="004F57A9"/>
    <w:rsid w:val="004F678D"/>
    <w:rsid w:val="004F772D"/>
    <w:rsid w:val="005010F7"/>
    <w:rsid w:val="005021D8"/>
    <w:rsid w:val="005036DD"/>
    <w:rsid w:val="00503755"/>
    <w:rsid w:val="005053FC"/>
    <w:rsid w:val="005056D8"/>
    <w:rsid w:val="00505EB8"/>
    <w:rsid w:val="00506812"/>
    <w:rsid w:val="00506A71"/>
    <w:rsid w:val="0051079E"/>
    <w:rsid w:val="00511D5D"/>
    <w:rsid w:val="00512B80"/>
    <w:rsid w:val="00512DE0"/>
    <w:rsid w:val="005138C8"/>
    <w:rsid w:val="00513C2A"/>
    <w:rsid w:val="00513DC4"/>
    <w:rsid w:val="00514A9B"/>
    <w:rsid w:val="00514DF8"/>
    <w:rsid w:val="00515F09"/>
    <w:rsid w:val="005163C2"/>
    <w:rsid w:val="005204C1"/>
    <w:rsid w:val="00521643"/>
    <w:rsid w:val="00521AD1"/>
    <w:rsid w:val="0052243F"/>
    <w:rsid w:val="00522519"/>
    <w:rsid w:val="00522C24"/>
    <w:rsid w:val="0052352B"/>
    <w:rsid w:val="00523805"/>
    <w:rsid w:val="00523844"/>
    <w:rsid w:val="0052401A"/>
    <w:rsid w:val="00525172"/>
    <w:rsid w:val="00525A43"/>
    <w:rsid w:val="00525EDD"/>
    <w:rsid w:val="005262C5"/>
    <w:rsid w:val="00526C1D"/>
    <w:rsid w:val="00526E9F"/>
    <w:rsid w:val="00527296"/>
    <w:rsid w:val="00527876"/>
    <w:rsid w:val="00527AD4"/>
    <w:rsid w:val="00527EC7"/>
    <w:rsid w:val="00531330"/>
    <w:rsid w:val="00533159"/>
    <w:rsid w:val="00533FD4"/>
    <w:rsid w:val="00535B6F"/>
    <w:rsid w:val="00536BBC"/>
    <w:rsid w:val="00536D32"/>
    <w:rsid w:val="0053709D"/>
    <w:rsid w:val="005374E6"/>
    <w:rsid w:val="005378C7"/>
    <w:rsid w:val="00537FE9"/>
    <w:rsid w:val="005400A9"/>
    <w:rsid w:val="0054035E"/>
    <w:rsid w:val="00540542"/>
    <w:rsid w:val="005408E5"/>
    <w:rsid w:val="005409F2"/>
    <w:rsid w:val="00540B34"/>
    <w:rsid w:val="0054153E"/>
    <w:rsid w:val="00541DBF"/>
    <w:rsid w:val="00542045"/>
    <w:rsid w:val="00542122"/>
    <w:rsid w:val="00542498"/>
    <w:rsid w:val="005429A4"/>
    <w:rsid w:val="0054306D"/>
    <w:rsid w:val="00543136"/>
    <w:rsid w:val="005431AC"/>
    <w:rsid w:val="005434A1"/>
    <w:rsid w:val="00543CCC"/>
    <w:rsid w:val="005449C4"/>
    <w:rsid w:val="00544D52"/>
    <w:rsid w:val="00545341"/>
    <w:rsid w:val="0054656B"/>
    <w:rsid w:val="005470FF"/>
    <w:rsid w:val="0054795F"/>
    <w:rsid w:val="005513F4"/>
    <w:rsid w:val="00551B60"/>
    <w:rsid w:val="00552260"/>
    <w:rsid w:val="00553F2D"/>
    <w:rsid w:val="00553F32"/>
    <w:rsid w:val="0055407A"/>
    <w:rsid w:val="0055553F"/>
    <w:rsid w:val="00556AA4"/>
    <w:rsid w:val="005577C4"/>
    <w:rsid w:val="005607C0"/>
    <w:rsid w:val="005610A5"/>
    <w:rsid w:val="00561151"/>
    <w:rsid w:val="005637F0"/>
    <w:rsid w:val="00563AB7"/>
    <w:rsid w:val="00563F20"/>
    <w:rsid w:val="005645BD"/>
    <w:rsid w:val="005661EB"/>
    <w:rsid w:val="00566E04"/>
    <w:rsid w:val="00567803"/>
    <w:rsid w:val="00567844"/>
    <w:rsid w:val="0057014C"/>
    <w:rsid w:val="00570A97"/>
    <w:rsid w:val="005712F9"/>
    <w:rsid w:val="005714E6"/>
    <w:rsid w:val="0057522A"/>
    <w:rsid w:val="005761E6"/>
    <w:rsid w:val="0057712A"/>
    <w:rsid w:val="00577274"/>
    <w:rsid w:val="00580468"/>
    <w:rsid w:val="00581A9F"/>
    <w:rsid w:val="00581B54"/>
    <w:rsid w:val="00581FFE"/>
    <w:rsid w:val="005829D8"/>
    <w:rsid w:val="00583070"/>
    <w:rsid w:val="0058331A"/>
    <w:rsid w:val="00584182"/>
    <w:rsid w:val="0058447C"/>
    <w:rsid w:val="005847F8"/>
    <w:rsid w:val="005849B6"/>
    <w:rsid w:val="00584E02"/>
    <w:rsid w:val="0058516A"/>
    <w:rsid w:val="0058712F"/>
    <w:rsid w:val="00587319"/>
    <w:rsid w:val="005876DE"/>
    <w:rsid w:val="005902D8"/>
    <w:rsid w:val="00590981"/>
    <w:rsid w:val="00591C5F"/>
    <w:rsid w:val="00592266"/>
    <w:rsid w:val="005925FE"/>
    <w:rsid w:val="00592F95"/>
    <w:rsid w:val="00593E8F"/>
    <w:rsid w:val="00594440"/>
    <w:rsid w:val="00594BC4"/>
    <w:rsid w:val="00595B55"/>
    <w:rsid w:val="00597117"/>
    <w:rsid w:val="005973E2"/>
    <w:rsid w:val="005977FA"/>
    <w:rsid w:val="005A073E"/>
    <w:rsid w:val="005A2277"/>
    <w:rsid w:val="005A5219"/>
    <w:rsid w:val="005A67D8"/>
    <w:rsid w:val="005A7CED"/>
    <w:rsid w:val="005B0B42"/>
    <w:rsid w:val="005B145E"/>
    <w:rsid w:val="005B1B29"/>
    <w:rsid w:val="005B1C63"/>
    <w:rsid w:val="005B2F7D"/>
    <w:rsid w:val="005B3215"/>
    <w:rsid w:val="005B3676"/>
    <w:rsid w:val="005B36A8"/>
    <w:rsid w:val="005B394F"/>
    <w:rsid w:val="005B4B0C"/>
    <w:rsid w:val="005B5427"/>
    <w:rsid w:val="005B578B"/>
    <w:rsid w:val="005B5A9C"/>
    <w:rsid w:val="005B6276"/>
    <w:rsid w:val="005B652B"/>
    <w:rsid w:val="005B656A"/>
    <w:rsid w:val="005B7E15"/>
    <w:rsid w:val="005C20B4"/>
    <w:rsid w:val="005C3B40"/>
    <w:rsid w:val="005C423C"/>
    <w:rsid w:val="005C4428"/>
    <w:rsid w:val="005C4C58"/>
    <w:rsid w:val="005C51B9"/>
    <w:rsid w:val="005C5CE8"/>
    <w:rsid w:val="005C7810"/>
    <w:rsid w:val="005D069E"/>
    <w:rsid w:val="005D0D7F"/>
    <w:rsid w:val="005D1B80"/>
    <w:rsid w:val="005D1DAB"/>
    <w:rsid w:val="005D230F"/>
    <w:rsid w:val="005D36D4"/>
    <w:rsid w:val="005D3FD8"/>
    <w:rsid w:val="005D523E"/>
    <w:rsid w:val="005D552C"/>
    <w:rsid w:val="005D6623"/>
    <w:rsid w:val="005D67DE"/>
    <w:rsid w:val="005D7151"/>
    <w:rsid w:val="005E0080"/>
    <w:rsid w:val="005E2014"/>
    <w:rsid w:val="005E2ACF"/>
    <w:rsid w:val="005E2E1E"/>
    <w:rsid w:val="005E2F4A"/>
    <w:rsid w:val="005E3972"/>
    <w:rsid w:val="005E4314"/>
    <w:rsid w:val="005E478A"/>
    <w:rsid w:val="005E56EB"/>
    <w:rsid w:val="005E5AF9"/>
    <w:rsid w:val="005E5AFF"/>
    <w:rsid w:val="005E5BAD"/>
    <w:rsid w:val="005E5C4B"/>
    <w:rsid w:val="005E617E"/>
    <w:rsid w:val="005E68A7"/>
    <w:rsid w:val="005E6C3F"/>
    <w:rsid w:val="005E713F"/>
    <w:rsid w:val="005F0578"/>
    <w:rsid w:val="005F092A"/>
    <w:rsid w:val="005F1022"/>
    <w:rsid w:val="005F15EA"/>
    <w:rsid w:val="005F20B4"/>
    <w:rsid w:val="005F41F9"/>
    <w:rsid w:val="005F4274"/>
    <w:rsid w:val="005F45A9"/>
    <w:rsid w:val="005F51D5"/>
    <w:rsid w:val="005F5247"/>
    <w:rsid w:val="005F53BB"/>
    <w:rsid w:val="005F58A1"/>
    <w:rsid w:val="005F68E3"/>
    <w:rsid w:val="005F6C73"/>
    <w:rsid w:val="005F6F61"/>
    <w:rsid w:val="00600C8A"/>
    <w:rsid w:val="00600E86"/>
    <w:rsid w:val="00601385"/>
    <w:rsid w:val="006021E1"/>
    <w:rsid w:val="00602459"/>
    <w:rsid w:val="0060318A"/>
    <w:rsid w:val="00603981"/>
    <w:rsid w:val="0060422A"/>
    <w:rsid w:val="00604D5D"/>
    <w:rsid w:val="00605288"/>
    <w:rsid w:val="006061CC"/>
    <w:rsid w:val="0060689B"/>
    <w:rsid w:val="00606EA2"/>
    <w:rsid w:val="00606FD4"/>
    <w:rsid w:val="006115BE"/>
    <w:rsid w:val="00612DF0"/>
    <w:rsid w:val="00612EE7"/>
    <w:rsid w:val="00613D8F"/>
    <w:rsid w:val="0061469F"/>
    <w:rsid w:val="00614FBE"/>
    <w:rsid w:val="00616E92"/>
    <w:rsid w:val="006170AB"/>
    <w:rsid w:val="00617F0F"/>
    <w:rsid w:val="006209A9"/>
    <w:rsid w:val="006217FE"/>
    <w:rsid w:val="006232A8"/>
    <w:rsid w:val="006236ED"/>
    <w:rsid w:val="006247DC"/>
    <w:rsid w:val="00624A0F"/>
    <w:rsid w:val="0062619E"/>
    <w:rsid w:val="006261A1"/>
    <w:rsid w:val="006300FF"/>
    <w:rsid w:val="006301C5"/>
    <w:rsid w:val="0063033E"/>
    <w:rsid w:val="006303EF"/>
    <w:rsid w:val="00630688"/>
    <w:rsid w:val="006314AA"/>
    <w:rsid w:val="00631D27"/>
    <w:rsid w:val="0063236B"/>
    <w:rsid w:val="006323F1"/>
    <w:rsid w:val="00632DF7"/>
    <w:rsid w:val="00633CDA"/>
    <w:rsid w:val="00634974"/>
    <w:rsid w:val="00634A3C"/>
    <w:rsid w:val="00635610"/>
    <w:rsid w:val="006360C9"/>
    <w:rsid w:val="00636F97"/>
    <w:rsid w:val="00641664"/>
    <w:rsid w:val="0064267A"/>
    <w:rsid w:val="00642CFA"/>
    <w:rsid w:val="0064335F"/>
    <w:rsid w:val="00643AEA"/>
    <w:rsid w:val="0064425B"/>
    <w:rsid w:val="006444BA"/>
    <w:rsid w:val="006455F2"/>
    <w:rsid w:val="00645E96"/>
    <w:rsid w:val="0064664D"/>
    <w:rsid w:val="00646FBC"/>
    <w:rsid w:val="00651791"/>
    <w:rsid w:val="00651EAD"/>
    <w:rsid w:val="006525D0"/>
    <w:rsid w:val="00652F0A"/>
    <w:rsid w:val="0065316B"/>
    <w:rsid w:val="00654676"/>
    <w:rsid w:val="00654867"/>
    <w:rsid w:val="006559EB"/>
    <w:rsid w:val="0065603D"/>
    <w:rsid w:val="006575F7"/>
    <w:rsid w:val="0066021B"/>
    <w:rsid w:val="006625CD"/>
    <w:rsid w:val="00665000"/>
    <w:rsid w:val="00666A71"/>
    <w:rsid w:val="00666B17"/>
    <w:rsid w:val="0066770B"/>
    <w:rsid w:val="00670D7F"/>
    <w:rsid w:val="00671D4A"/>
    <w:rsid w:val="00671E1C"/>
    <w:rsid w:val="00672791"/>
    <w:rsid w:val="00672B3E"/>
    <w:rsid w:val="00672C1C"/>
    <w:rsid w:val="006731EE"/>
    <w:rsid w:val="00674097"/>
    <w:rsid w:val="00674233"/>
    <w:rsid w:val="006748C7"/>
    <w:rsid w:val="00675126"/>
    <w:rsid w:val="00676BEE"/>
    <w:rsid w:val="00677E9E"/>
    <w:rsid w:val="00677F59"/>
    <w:rsid w:val="0068080A"/>
    <w:rsid w:val="00681D8B"/>
    <w:rsid w:val="00683115"/>
    <w:rsid w:val="00685870"/>
    <w:rsid w:val="00685F35"/>
    <w:rsid w:val="006861B8"/>
    <w:rsid w:val="006861D9"/>
    <w:rsid w:val="0069003D"/>
    <w:rsid w:val="006900BC"/>
    <w:rsid w:val="00691BD2"/>
    <w:rsid w:val="0069232E"/>
    <w:rsid w:val="0069291E"/>
    <w:rsid w:val="00692B45"/>
    <w:rsid w:val="006931DD"/>
    <w:rsid w:val="0069496F"/>
    <w:rsid w:val="00694B69"/>
    <w:rsid w:val="006964FA"/>
    <w:rsid w:val="0069694D"/>
    <w:rsid w:val="00696D4D"/>
    <w:rsid w:val="00696D76"/>
    <w:rsid w:val="006973D8"/>
    <w:rsid w:val="006A0305"/>
    <w:rsid w:val="006A09AB"/>
    <w:rsid w:val="006A0D36"/>
    <w:rsid w:val="006A15E3"/>
    <w:rsid w:val="006A1FBD"/>
    <w:rsid w:val="006A2FC3"/>
    <w:rsid w:val="006A3DFD"/>
    <w:rsid w:val="006A53B1"/>
    <w:rsid w:val="006A77FF"/>
    <w:rsid w:val="006A7F39"/>
    <w:rsid w:val="006B01AC"/>
    <w:rsid w:val="006B0D10"/>
    <w:rsid w:val="006B12B2"/>
    <w:rsid w:val="006B1ABC"/>
    <w:rsid w:val="006B3931"/>
    <w:rsid w:val="006B40C0"/>
    <w:rsid w:val="006B4AB4"/>
    <w:rsid w:val="006B67C6"/>
    <w:rsid w:val="006B6C06"/>
    <w:rsid w:val="006B773E"/>
    <w:rsid w:val="006B79FE"/>
    <w:rsid w:val="006B7E67"/>
    <w:rsid w:val="006C04DB"/>
    <w:rsid w:val="006C0A5A"/>
    <w:rsid w:val="006C0AE1"/>
    <w:rsid w:val="006C36BA"/>
    <w:rsid w:val="006C390D"/>
    <w:rsid w:val="006C3944"/>
    <w:rsid w:val="006C4F68"/>
    <w:rsid w:val="006C5F85"/>
    <w:rsid w:val="006C6D51"/>
    <w:rsid w:val="006C6EEC"/>
    <w:rsid w:val="006D0E75"/>
    <w:rsid w:val="006D2DA3"/>
    <w:rsid w:val="006D3948"/>
    <w:rsid w:val="006D3CA4"/>
    <w:rsid w:val="006D3DFB"/>
    <w:rsid w:val="006D4001"/>
    <w:rsid w:val="006D448C"/>
    <w:rsid w:val="006D51BC"/>
    <w:rsid w:val="006D720A"/>
    <w:rsid w:val="006D77A7"/>
    <w:rsid w:val="006D7D02"/>
    <w:rsid w:val="006E03A7"/>
    <w:rsid w:val="006E25F7"/>
    <w:rsid w:val="006E2B44"/>
    <w:rsid w:val="006E2B52"/>
    <w:rsid w:val="006E3C3A"/>
    <w:rsid w:val="006E494D"/>
    <w:rsid w:val="006E5205"/>
    <w:rsid w:val="006E56ED"/>
    <w:rsid w:val="006E6582"/>
    <w:rsid w:val="006E6586"/>
    <w:rsid w:val="006E6A15"/>
    <w:rsid w:val="006E6BCD"/>
    <w:rsid w:val="006E6F3F"/>
    <w:rsid w:val="006E723B"/>
    <w:rsid w:val="006E72CF"/>
    <w:rsid w:val="006E7793"/>
    <w:rsid w:val="006F0964"/>
    <w:rsid w:val="006F15EC"/>
    <w:rsid w:val="006F3A7F"/>
    <w:rsid w:val="006F48D3"/>
    <w:rsid w:val="006F4A8A"/>
    <w:rsid w:val="006F4D05"/>
    <w:rsid w:val="006F5597"/>
    <w:rsid w:val="006F62A2"/>
    <w:rsid w:val="006F63FA"/>
    <w:rsid w:val="006F70AD"/>
    <w:rsid w:val="006F7314"/>
    <w:rsid w:val="006F770C"/>
    <w:rsid w:val="0070036C"/>
    <w:rsid w:val="007037D5"/>
    <w:rsid w:val="007041CE"/>
    <w:rsid w:val="00704F9B"/>
    <w:rsid w:val="00705430"/>
    <w:rsid w:val="00705A02"/>
    <w:rsid w:val="00705BD2"/>
    <w:rsid w:val="00706C91"/>
    <w:rsid w:val="00707BDC"/>
    <w:rsid w:val="00712658"/>
    <w:rsid w:val="00712CDD"/>
    <w:rsid w:val="00713459"/>
    <w:rsid w:val="00715479"/>
    <w:rsid w:val="00715BAD"/>
    <w:rsid w:val="007179F3"/>
    <w:rsid w:val="00720172"/>
    <w:rsid w:val="007203BD"/>
    <w:rsid w:val="00720D82"/>
    <w:rsid w:val="00723179"/>
    <w:rsid w:val="00724232"/>
    <w:rsid w:val="0072433E"/>
    <w:rsid w:val="0072537B"/>
    <w:rsid w:val="007257E1"/>
    <w:rsid w:val="00726D8A"/>
    <w:rsid w:val="00727E38"/>
    <w:rsid w:val="00730131"/>
    <w:rsid w:val="00731AA1"/>
    <w:rsid w:val="00731ED0"/>
    <w:rsid w:val="007325A2"/>
    <w:rsid w:val="00732775"/>
    <w:rsid w:val="0073364E"/>
    <w:rsid w:val="00734775"/>
    <w:rsid w:val="007367CB"/>
    <w:rsid w:val="00736AE1"/>
    <w:rsid w:val="00736E4E"/>
    <w:rsid w:val="00737588"/>
    <w:rsid w:val="007402E6"/>
    <w:rsid w:val="007402F1"/>
    <w:rsid w:val="00740855"/>
    <w:rsid w:val="007410DF"/>
    <w:rsid w:val="007432C9"/>
    <w:rsid w:val="007436C3"/>
    <w:rsid w:val="007455B3"/>
    <w:rsid w:val="00745A70"/>
    <w:rsid w:val="00745FB6"/>
    <w:rsid w:val="007463CD"/>
    <w:rsid w:val="00747253"/>
    <w:rsid w:val="007475FE"/>
    <w:rsid w:val="00750943"/>
    <w:rsid w:val="00750BA1"/>
    <w:rsid w:val="00751AE6"/>
    <w:rsid w:val="00752022"/>
    <w:rsid w:val="007526BE"/>
    <w:rsid w:val="00752F4B"/>
    <w:rsid w:val="0075486E"/>
    <w:rsid w:val="00754CB9"/>
    <w:rsid w:val="00756B0D"/>
    <w:rsid w:val="00756FD5"/>
    <w:rsid w:val="00757352"/>
    <w:rsid w:val="00757B93"/>
    <w:rsid w:val="00760233"/>
    <w:rsid w:val="0076059B"/>
    <w:rsid w:val="00760B6B"/>
    <w:rsid w:val="00760EE9"/>
    <w:rsid w:val="00761941"/>
    <w:rsid w:val="007626F9"/>
    <w:rsid w:val="007627F3"/>
    <w:rsid w:val="007631D0"/>
    <w:rsid w:val="00763550"/>
    <w:rsid w:val="007658FD"/>
    <w:rsid w:val="00765E43"/>
    <w:rsid w:val="00767D83"/>
    <w:rsid w:val="00771249"/>
    <w:rsid w:val="007732BD"/>
    <w:rsid w:val="00773B4F"/>
    <w:rsid w:val="00773E05"/>
    <w:rsid w:val="00773E3D"/>
    <w:rsid w:val="00776B98"/>
    <w:rsid w:val="00777DB4"/>
    <w:rsid w:val="0078025A"/>
    <w:rsid w:val="00780483"/>
    <w:rsid w:val="00780833"/>
    <w:rsid w:val="00780948"/>
    <w:rsid w:val="007812F9"/>
    <w:rsid w:val="00781B1D"/>
    <w:rsid w:val="0078286E"/>
    <w:rsid w:val="00782D5F"/>
    <w:rsid w:val="00783552"/>
    <w:rsid w:val="00783935"/>
    <w:rsid w:val="00784467"/>
    <w:rsid w:val="007846D9"/>
    <w:rsid w:val="00785889"/>
    <w:rsid w:val="00785EE6"/>
    <w:rsid w:val="00786D15"/>
    <w:rsid w:val="0078701C"/>
    <w:rsid w:val="007914A2"/>
    <w:rsid w:val="00791B90"/>
    <w:rsid w:val="00793DF8"/>
    <w:rsid w:val="00794471"/>
    <w:rsid w:val="00794C5F"/>
    <w:rsid w:val="007950DE"/>
    <w:rsid w:val="00796C60"/>
    <w:rsid w:val="007A0F78"/>
    <w:rsid w:val="007A1093"/>
    <w:rsid w:val="007A11A3"/>
    <w:rsid w:val="007A13C4"/>
    <w:rsid w:val="007A15F7"/>
    <w:rsid w:val="007A20B6"/>
    <w:rsid w:val="007A2BA6"/>
    <w:rsid w:val="007A2D8F"/>
    <w:rsid w:val="007A32EB"/>
    <w:rsid w:val="007A3D66"/>
    <w:rsid w:val="007A526C"/>
    <w:rsid w:val="007A7518"/>
    <w:rsid w:val="007B00B5"/>
    <w:rsid w:val="007B0218"/>
    <w:rsid w:val="007B1E83"/>
    <w:rsid w:val="007B1F55"/>
    <w:rsid w:val="007B38DA"/>
    <w:rsid w:val="007B3BEC"/>
    <w:rsid w:val="007B3CC6"/>
    <w:rsid w:val="007B41A6"/>
    <w:rsid w:val="007B4B27"/>
    <w:rsid w:val="007B4C75"/>
    <w:rsid w:val="007B5D03"/>
    <w:rsid w:val="007B7966"/>
    <w:rsid w:val="007C0EB8"/>
    <w:rsid w:val="007C0F26"/>
    <w:rsid w:val="007C2348"/>
    <w:rsid w:val="007C2891"/>
    <w:rsid w:val="007C313E"/>
    <w:rsid w:val="007C3A25"/>
    <w:rsid w:val="007C445F"/>
    <w:rsid w:val="007C457D"/>
    <w:rsid w:val="007C51A4"/>
    <w:rsid w:val="007C527B"/>
    <w:rsid w:val="007C58ED"/>
    <w:rsid w:val="007C5B43"/>
    <w:rsid w:val="007C5EDA"/>
    <w:rsid w:val="007C76B1"/>
    <w:rsid w:val="007D0226"/>
    <w:rsid w:val="007D1D9C"/>
    <w:rsid w:val="007D5351"/>
    <w:rsid w:val="007D6079"/>
    <w:rsid w:val="007D6553"/>
    <w:rsid w:val="007D7238"/>
    <w:rsid w:val="007E02D7"/>
    <w:rsid w:val="007E03C8"/>
    <w:rsid w:val="007E1704"/>
    <w:rsid w:val="007E25A5"/>
    <w:rsid w:val="007E32F9"/>
    <w:rsid w:val="007E383E"/>
    <w:rsid w:val="007E3A19"/>
    <w:rsid w:val="007E3AF6"/>
    <w:rsid w:val="007E3E46"/>
    <w:rsid w:val="007E480F"/>
    <w:rsid w:val="007E57CB"/>
    <w:rsid w:val="007E59FC"/>
    <w:rsid w:val="007E7304"/>
    <w:rsid w:val="007E73DA"/>
    <w:rsid w:val="007E7D83"/>
    <w:rsid w:val="007F0CC1"/>
    <w:rsid w:val="007F1A3A"/>
    <w:rsid w:val="007F1B8C"/>
    <w:rsid w:val="007F5017"/>
    <w:rsid w:val="007F6CCE"/>
    <w:rsid w:val="008002D2"/>
    <w:rsid w:val="00800E7E"/>
    <w:rsid w:val="00801DA7"/>
    <w:rsid w:val="0080247F"/>
    <w:rsid w:val="00802DA5"/>
    <w:rsid w:val="008034EE"/>
    <w:rsid w:val="00804316"/>
    <w:rsid w:val="008046D4"/>
    <w:rsid w:val="00804B83"/>
    <w:rsid w:val="008052B6"/>
    <w:rsid w:val="008053EB"/>
    <w:rsid w:val="0080550A"/>
    <w:rsid w:val="00805F58"/>
    <w:rsid w:val="008068C6"/>
    <w:rsid w:val="0080695F"/>
    <w:rsid w:val="00807419"/>
    <w:rsid w:val="00810581"/>
    <w:rsid w:val="008106C0"/>
    <w:rsid w:val="00811346"/>
    <w:rsid w:val="00811AB6"/>
    <w:rsid w:val="008121A6"/>
    <w:rsid w:val="00815596"/>
    <w:rsid w:val="00816860"/>
    <w:rsid w:val="00820C8E"/>
    <w:rsid w:val="008212BD"/>
    <w:rsid w:val="0082223E"/>
    <w:rsid w:val="00822684"/>
    <w:rsid w:val="00823223"/>
    <w:rsid w:val="008233AA"/>
    <w:rsid w:val="0082342A"/>
    <w:rsid w:val="0082364D"/>
    <w:rsid w:val="00824116"/>
    <w:rsid w:val="00824616"/>
    <w:rsid w:val="0082546C"/>
    <w:rsid w:val="00826E31"/>
    <w:rsid w:val="0082744B"/>
    <w:rsid w:val="00827652"/>
    <w:rsid w:val="00830490"/>
    <w:rsid w:val="008316DC"/>
    <w:rsid w:val="00831C15"/>
    <w:rsid w:val="00831C3D"/>
    <w:rsid w:val="00831F24"/>
    <w:rsid w:val="008320E4"/>
    <w:rsid w:val="008325D4"/>
    <w:rsid w:val="00832E5B"/>
    <w:rsid w:val="0083502C"/>
    <w:rsid w:val="0083530C"/>
    <w:rsid w:val="00835AAF"/>
    <w:rsid w:val="00836659"/>
    <w:rsid w:val="00837598"/>
    <w:rsid w:val="00837900"/>
    <w:rsid w:val="008379AF"/>
    <w:rsid w:val="00837CC1"/>
    <w:rsid w:val="00840BF9"/>
    <w:rsid w:val="008418E8"/>
    <w:rsid w:val="00842374"/>
    <w:rsid w:val="008428D6"/>
    <w:rsid w:val="00842A74"/>
    <w:rsid w:val="008431E6"/>
    <w:rsid w:val="00844BBA"/>
    <w:rsid w:val="00845630"/>
    <w:rsid w:val="008459DE"/>
    <w:rsid w:val="00846266"/>
    <w:rsid w:val="008466DC"/>
    <w:rsid w:val="008471C0"/>
    <w:rsid w:val="00847B43"/>
    <w:rsid w:val="008519DB"/>
    <w:rsid w:val="00852048"/>
    <w:rsid w:val="00852659"/>
    <w:rsid w:val="00852995"/>
    <w:rsid w:val="00852C77"/>
    <w:rsid w:val="00852F0C"/>
    <w:rsid w:val="00853DC4"/>
    <w:rsid w:val="00853F64"/>
    <w:rsid w:val="008540E3"/>
    <w:rsid w:val="008543EA"/>
    <w:rsid w:val="00855953"/>
    <w:rsid w:val="00857670"/>
    <w:rsid w:val="00857760"/>
    <w:rsid w:val="0085786E"/>
    <w:rsid w:val="008601EF"/>
    <w:rsid w:val="00860233"/>
    <w:rsid w:val="008606C0"/>
    <w:rsid w:val="00860EF1"/>
    <w:rsid w:val="008610E1"/>
    <w:rsid w:val="0086143F"/>
    <w:rsid w:val="00861999"/>
    <w:rsid w:val="008626D3"/>
    <w:rsid w:val="00862A6E"/>
    <w:rsid w:val="00862C3F"/>
    <w:rsid w:val="00862D57"/>
    <w:rsid w:val="00862DD3"/>
    <w:rsid w:val="00862E54"/>
    <w:rsid w:val="00862FF7"/>
    <w:rsid w:val="00864B69"/>
    <w:rsid w:val="0086516B"/>
    <w:rsid w:val="008651C7"/>
    <w:rsid w:val="00865395"/>
    <w:rsid w:val="00865741"/>
    <w:rsid w:val="008668DD"/>
    <w:rsid w:val="00866AF9"/>
    <w:rsid w:val="00867BCF"/>
    <w:rsid w:val="0087088F"/>
    <w:rsid w:val="008715A9"/>
    <w:rsid w:val="008720E4"/>
    <w:rsid w:val="0087219B"/>
    <w:rsid w:val="00872571"/>
    <w:rsid w:val="008727C2"/>
    <w:rsid w:val="0087282F"/>
    <w:rsid w:val="0087356A"/>
    <w:rsid w:val="00873630"/>
    <w:rsid w:val="008747CC"/>
    <w:rsid w:val="008757EE"/>
    <w:rsid w:val="008773BA"/>
    <w:rsid w:val="00877954"/>
    <w:rsid w:val="00877E20"/>
    <w:rsid w:val="00881750"/>
    <w:rsid w:val="00882379"/>
    <w:rsid w:val="00882506"/>
    <w:rsid w:val="0088258B"/>
    <w:rsid w:val="00886257"/>
    <w:rsid w:val="00887D7A"/>
    <w:rsid w:val="00890710"/>
    <w:rsid w:val="00890B52"/>
    <w:rsid w:val="00890C8F"/>
    <w:rsid w:val="008926AC"/>
    <w:rsid w:val="00892976"/>
    <w:rsid w:val="008933AD"/>
    <w:rsid w:val="00894AB0"/>
    <w:rsid w:val="0089519B"/>
    <w:rsid w:val="00895C7C"/>
    <w:rsid w:val="008965C4"/>
    <w:rsid w:val="00897118"/>
    <w:rsid w:val="008977F1"/>
    <w:rsid w:val="00897E9A"/>
    <w:rsid w:val="008A04B9"/>
    <w:rsid w:val="008A0A16"/>
    <w:rsid w:val="008A0EF9"/>
    <w:rsid w:val="008A0F2B"/>
    <w:rsid w:val="008A1D41"/>
    <w:rsid w:val="008A2058"/>
    <w:rsid w:val="008A260F"/>
    <w:rsid w:val="008A34A2"/>
    <w:rsid w:val="008A3DC4"/>
    <w:rsid w:val="008A4EC0"/>
    <w:rsid w:val="008A4FB9"/>
    <w:rsid w:val="008A59BD"/>
    <w:rsid w:val="008A7EE0"/>
    <w:rsid w:val="008B1404"/>
    <w:rsid w:val="008B1824"/>
    <w:rsid w:val="008B18A9"/>
    <w:rsid w:val="008B192A"/>
    <w:rsid w:val="008B2F11"/>
    <w:rsid w:val="008B2FFD"/>
    <w:rsid w:val="008B396A"/>
    <w:rsid w:val="008B4098"/>
    <w:rsid w:val="008B41B4"/>
    <w:rsid w:val="008B494E"/>
    <w:rsid w:val="008B4FA3"/>
    <w:rsid w:val="008B5994"/>
    <w:rsid w:val="008B624B"/>
    <w:rsid w:val="008B6280"/>
    <w:rsid w:val="008B62F0"/>
    <w:rsid w:val="008B6F5A"/>
    <w:rsid w:val="008C0172"/>
    <w:rsid w:val="008C0FED"/>
    <w:rsid w:val="008C1220"/>
    <w:rsid w:val="008C134D"/>
    <w:rsid w:val="008C1A35"/>
    <w:rsid w:val="008C1F7E"/>
    <w:rsid w:val="008C20D6"/>
    <w:rsid w:val="008C2311"/>
    <w:rsid w:val="008C3BFD"/>
    <w:rsid w:val="008C464A"/>
    <w:rsid w:val="008C4D55"/>
    <w:rsid w:val="008C5004"/>
    <w:rsid w:val="008C54D8"/>
    <w:rsid w:val="008C5936"/>
    <w:rsid w:val="008C6545"/>
    <w:rsid w:val="008C6FEE"/>
    <w:rsid w:val="008D0835"/>
    <w:rsid w:val="008D1AAC"/>
    <w:rsid w:val="008D44A1"/>
    <w:rsid w:val="008D4516"/>
    <w:rsid w:val="008D5116"/>
    <w:rsid w:val="008D6094"/>
    <w:rsid w:val="008D6373"/>
    <w:rsid w:val="008D6861"/>
    <w:rsid w:val="008D6885"/>
    <w:rsid w:val="008D7C5B"/>
    <w:rsid w:val="008D7DD2"/>
    <w:rsid w:val="008E25AC"/>
    <w:rsid w:val="008E2AC3"/>
    <w:rsid w:val="008E2BC3"/>
    <w:rsid w:val="008E3142"/>
    <w:rsid w:val="008E463A"/>
    <w:rsid w:val="008E49E5"/>
    <w:rsid w:val="008E4A3D"/>
    <w:rsid w:val="008E4DEA"/>
    <w:rsid w:val="008E5F71"/>
    <w:rsid w:val="008E6416"/>
    <w:rsid w:val="008E76EE"/>
    <w:rsid w:val="008F0727"/>
    <w:rsid w:val="008F0B3D"/>
    <w:rsid w:val="008F0DF6"/>
    <w:rsid w:val="008F10FC"/>
    <w:rsid w:val="008F1582"/>
    <w:rsid w:val="008F213D"/>
    <w:rsid w:val="008F2E89"/>
    <w:rsid w:val="008F3662"/>
    <w:rsid w:val="008F3C17"/>
    <w:rsid w:val="008F40F3"/>
    <w:rsid w:val="008F443A"/>
    <w:rsid w:val="008F472E"/>
    <w:rsid w:val="008F4825"/>
    <w:rsid w:val="008F5DBA"/>
    <w:rsid w:val="008F66A3"/>
    <w:rsid w:val="0090037A"/>
    <w:rsid w:val="0090092A"/>
    <w:rsid w:val="00900EA1"/>
    <w:rsid w:val="00901EE9"/>
    <w:rsid w:val="009020F0"/>
    <w:rsid w:val="009025AB"/>
    <w:rsid w:val="00902F11"/>
    <w:rsid w:val="009056AD"/>
    <w:rsid w:val="009075D8"/>
    <w:rsid w:val="009104F5"/>
    <w:rsid w:val="00910E3C"/>
    <w:rsid w:val="00911B57"/>
    <w:rsid w:val="00912605"/>
    <w:rsid w:val="00913408"/>
    <w:rsid w:val="00913944"/>
    <w:rsid w:val="00913B3B"/>
    <w:rsid w:val="00913FCE"/>
    <w:rsid w:val="0091492C"/>
    <w:rsid w:val="00914F23"/>
    <w:rsid w:val="0091542B"/>
    <w:rsid w:val="00915FB5"/>
    <w:rsid w:val="009173B2"/>
    <w:rsid w:val="0092023D"/>
    <w:rsid w:val="009202A5"/>
    <w:rsid w:val="00922185"/>
    <w:rsid w:val="00923240"/>
    <w:rsid w:val="009237F2"/>
    <w:rsid w:val="00924CC7"/>
    <w:rsid w:val="0092550B"/>
    <w:rsid w:val="00925A4B"/>
    <w:rsid w:val="009261D0"/>
    <w:rsid w:val="00926EEB"/>
    <w:rsid w:val="009273BB"/>
    <w:rsid w:val="009300A6"/>
    <w:rsid w:val="009304BD"/>
    <w:rsid w:val="00930D44"/>
    <w:rsid w:val="00930EC7"/>
    <w:rsid w:val="0093148B"/>
    <w:rsid w:val="009348F0"/>
    <w:rsid w:val="00934EEE"/>
    <w:rsid w:val="0093558D"/>
    <w:rsid w:val="009358B4"/>
    <w:rsid w:val="009364D4"/>
    <w:rsid w:val="00936E48"/>
    <w:rsid w:val="00941DE1"/>
    <w:rsid w:val="009423F6"/>
    <w:rsid w:val="00943D51"/>
    <w:rsid w:val="009449D6"/>
    <w:rsid w:val="009465D4"/>
    <w:rsid w:val="00946A42"/>
    <w:rsid w:val="00946B9C"/>
    <w:rsid w:val="009506BD"/>
    <w:rsid w:val="00951EF6"/>
    <w:rsid w:val="009529DD"/>
    <w:rsid w:val="00952DAF"/>
    <w:rsid w:val="00953695"/>
    <w:rsid w:val="00954CAF"/>
    <w:rsid w:val="00956FFE"/>
    <w:rsid w:val="009571E6"/>
    <w:rsid w:val="00957509"/>
    <w:rsid w:val="0096198C"/>
    <w:rsid w:val="00962141"/>
    <w:rsid w:val="009623E6"/>
    <w:rsid w:val="00962618"/>
    <w:rsid w:val="009632E6"/>
    <w:rsid w:val="00963539"/>
    <w:rsid w:val="00963AD3"/>
    <w:rsid w:val="00963B10"/>
    <w:rsid w:val="00964151"/>
    <w:rsid w:val="00964D61"/>
    <w:rsid w:val="009667B5"/>
    <w:rsid w:val="00966BBD"/>
    <w:rsid w:val="00966E8F"/>
    <w:rsid w:val="00967862"/>
    <w:rsid w:val="009703A9"/>
    <w:rsid w:val="009706F5"/>
    <w:rsid w:val="00970883"/>
    <w:rsid w:val="00971E63"/>
    <w:rsid w:val="009739C3"/>
    <w:rsid w:val="00973C66"/>
    <w:rsid w:val="00974297"/>
    <w:rsid w:val="00975F5A"/>
    <w:rsid w:val="00976198"/>
    <w:rsid w:val="00976EA1"/>
    <w:rsid w:val="00977880"/>
    <w:rsid w:val="009813DB"/>
    <w:rsid w:val="00982417"/>
    <w:rsid w:val="00982B36"/>
    <w:rsid w:val="00982E30"/>
    <w:rsid w:val="009835B8"/>
    <w:rsid w:val="0098395C"/>
    <w:rsid w:val="00983A19"/>
    <w:rsid w:val="00984207"/>
    <w:rsid w:val="00984318"/>
    <w:rsid w:val="00984327"/>
    <w:rsid w:val="00985983"/>
    <w:rsid w:val="00985F43"/>
    <w:rsid w:val="00986C20"/>
    <w:rsid w:val="009873E9"/>
    <w:rsid w:val="009877DF"/>
    <w:rsid w:val="00987B83"/>
    <w:rsid w:val="00987D72"/>
    <w:rsid w:val="009908D1"/>
    <w:rsid w:val="00991283"/>
    <w:rsid w:val="00993C14"/>
    <w:rsid w:val="00995148"/>
    <w:rsid w:val="009955BB"/>
    <w:rsid w:val="00995A6B"/>
    <w:rsid w:val="00995BA7"/>
    <w:rsid w:val="0099762C"/>
    <w:rsid w:val="00997817"/>
    <w:rsid w:val="009A021E"/>
    <w:rsid w:val="009A0DAC"/>
    <w:rsid w:val="009A13B3"/>
    <w:rsid w:val="009A1B6F"/>
    <w:rsid w:val="009A261B"/>
    <w:rsid w:val="009A3419"/>
    <w:rsid w:val="009A3475"/>
    <w:rsid w:val="009A3E79"/>
    <w:rsid w:val="009A42D2"/>
    <w:rsid w:val="009A4608"/>
    <w:rsid w:val="009A49BD"/>
    <w:rsid w:val="009A4C55"/>
    <w:rsid w:val="009A524D"/>
    <w:rsid w:val="009A57F7"/>
    <w:rsid w:val="009A5A26"/>
    <w:rsid w:val="009A5B17"/>
    <w:rsid w:val="009A611D"/>
    <w:rsid w:val="009A652D"/>
    <w:rsid w:val="009A672A"/>
    <w:rsid w:val="009A6C58"/>
    <w:rsid w:val="009A7E2C"/>
    <w:rsid w:val="009A7EBE"/>
    <w:rsid w:val="009B1B67"/>
    <w:rsid w:val="009B1D9E"/>
    <w:rsid w:val="009B2045"/>
    <w:rsid w:val="009B2233"/>
    <w:rsid w:val="009B22DA"/>
    <w:rsid w:val="009B426D"/>
    <w:rsid w:val="009B6ADA"/>
    <w:rsid w:val="009C0098"/>
    <w:rsid w:val="009C0B8E"/>
    <w:rsid w:val="009C0BC8"/>
    <w:rsid w:val="009C1A81"/>
    <w:rsid w:val="009C24FF"/>
    <w:rsid w:val="009C25F4"/>
    <w:rsid w:val="009C3828"/>
    <w:rsid w:val="009C3D38"/>
    <w:rsid w:val="009C3EAD"/>
    <w:rsid w:val="009C4959"/>
    <w:rsid w:val="009C4BAC"/>
    <w:rsid w:val="009C4BC1"/>
    <w:rsid w:val="009C4C7E"/>
    <w:rsid w:val="009C4E07"/>
    <w:rsid w:val="009C74EA"/>
    <w:rsid w:val="009D0D92"/>
    <w:rsid w:val="009D1965"/>
    <w:rsid w:val="009D2F47"/>
    <w:rsid w:val="009D37D1"/>
    <w:rsid w:val="009D3D7F"/>
    <w:rsid w:val="009D52D8"/>
    <w:rsid w:val="009D5AC8"/>
    <w:rsid w:val="009D62A9"/>
    <w:rsid w:val="009D6320"/>
    <w:rsid w:val="009D7006"/>
    <w:rsid w:val="009D7D5C"/>
    <w:rsid w:val="009E0CFB"/>
    <w:rsid w:val="009E0E36"/>
    <w:rsid w:val="009E0F06"/>
    <w:rsid w:val="009E1950"/>
    <w:rsid w:val="009E26A9"/>
    <w:rsid w:val="009E5427"/>
    <w:rsid w:val="009E5EF8"/>
    <w:rsid w:val="009E63DB"/>
    <w:rsid w:val="009E6BDF"/>
    <w:rsid w:val="009E75C1"/>
    <w:rsid w:val="009E7A1F"/>
    <w:rsid w:val="009F0350"/>
    <w:rsid w:val="009F056A"/>
    <w:rsid w:val="009F1A6C"/>
    <w:rsid w:val="009F2037"/>
    <w:rsid w:val="009F2184"/>
    <w:rsid w:val="009F2AB5"/>
    <w:rsid w:val="009F3A28"/>
    <w:rsid w:val="009F3A95"/>
    <w:rsid w:val="009F3C12"/>
    <w:rsid w:val="009F4362"/>
    <w:rsid w:val="009F5E53"/>
    <w:rsid w:val="009F5EEC"/>
    <w:rsid w:val="009F62FE"/>
    <w:rsid w:val="009F6A70"/>
    <w:rsid w:val="009F7B76"/>
    <w:rsid w:val="00A0000A"/>
    <w:rsid w:val="00A007CE"/>
    <w:rsid w:val="00A00976"/>
    <w:rsid w:val="00A00D69"/>
    <w:rsid w:val="00A010C3"/>
    <w:rsid w:val="00A01387"/>
    <w:rsid w:val="00A01497"/>
    <w:rsid w:val="00A01B3B"/>
    <w:rsid w:val="00A024A4"/>
    <w:rsid w:val="00A02E9F"/>
    <w:rsid w:val="00A03280"/>
    <w:rsid w:val="00A0482A"/>
    <w:rsid w:val="00A04ABF"/>
    <w:rsid w:val="00A073B6"/>
    <w:rsid w:val="00A07960"/>
    <w:rsid w:val="00A07B39"/>
    <w:rsid w:val="00A1053C"/>
    <w:rsid w:val="00A10540"/>
    <w:rsid w:val="00A10B1C"/>
    <w:rsid w:val="00A10E59"/>
    <w:rsid w:val="00A10EE7"/>
    <w:rsid w:val="00A11023"/>
    <w:rsid w:val="00A11582"/>
    <w:rsid w:val="00A11B13"/>
    <w:rsid w:val="00A11C05"/>
    <w:rsid w:val="00A12441"/>
    <w:rsid w:val="00A12475"/>
    <w:rsid w:val="00A13B2A"/>
    <w:rsid w:val="00A14432"/>
    <w:rsid w:val="00A15A7F"/>
    <w:rsid w:val="00A16091"/>
    <w:rsid w:val="00A161C3"/>
    <w:rsid w:val="00A211B0"/>
    <w:rsid w:val="00A211D5"/>
    <w:rsid w:val="00A22EAA"/>
    <w:rsid w:val="00A2428B"/>
    <w:rsid w:val="00A245D0"/>
    <w:rsid w:val="00A24FAC"/>
    <w:rsid w:val="00A252BA"/>
    <w:rsid w:val="00A278AE"/>
    <w:rsid w:val="00A27A54"/>
    <w:rsid w:val="00A27B72"/>
    <w:rsid w:val="00A3039E"/>
    <w:rsid w:val="00A30542"/>
    <w:rsid w:val="00A30C53"/>
    <w:rsid w:val="00A30D8C"/>
    <w:rsid w:val="00A31E5E"/>
    <w:rsid w:val="00A3347D"/>
    <w:rsid w:val="00A336B0"/>
    <w:rsid w:val="00A346FB"/>
    <w:rsid w:val="00A347AD"/>
    <w:rsid w:val="00A3494B"/>
    <w:rsid w:val="00A34EEE"/>
    <w:rsid w:val="00A35C68"/>
    <w:rsid w:val="00A36B52"/>
    <w:rsid w:val="00A36C84"/>
    <w:rsid w:val="00A372C0"/>
    <w:rsid w:val="00A40387"/>
    <w:rsid w:val="00A4184E"/>
    <w:rsid w:val="00A41C28"/>
    <w:rsid w:val="00A4235D"/>
    <w:rsid w:val="00A44824"/>
    <w:rsid w:val="00A44F38"/>
    <w:rsid w:val="00A45967"/>
    <w:rsid w:val="00A45A2F"/>
    <w:rsid w:val="00A4638E"/>
    <w:rsid w:val="00A511C0"/>
    <w:rsid w:val="00A529C1"/>
    <w:rsid w:val="00A52BCD"/>
    <w:rsid w:val="00A52ED0"/>
    <w:rsid w:val="00A530D6"/>
    <w:rsid w:val="00A54105"/>
    <w:rsid w:val="00A55E2E"/>
    <w:rsid w:val="00A55E73"/>
    <w:rsid w:val="00A5612A"/>
    <w:rsid w:val="00A5635A"/>
    <w:rsid w:val="00A56777"/>
    <w:rsid w:val="00A570C8"/>
    <w:rsid w:val="00A6072F"/>
    <w:rsid w:val="00A609E7"/>
    <w:rsid w:val="00A610AE"/>
    <w:rsid w:val="00A62A8A"/>
    <w:rsid w:val="00A62E60"/>
    <w:rsid w:val="00A65110"/>
    <w:rsid w:val="00A66AA3"/>
    <w:rsid w:val="00A66CEB"/>
    <w:rsid w:val="00A67814"/>
    <w:rsid w:val="00A7003B"/>
    <w:rsid w:val="00A70991"/>
    <w:rsid w:val="00A71F8E"/>
    <w:rsid w:val="00A72191"/>
    <w:rsid w:val="00A76122"/>
    <w:rsid w:val="00A763A0"/>
    <w:rsid w:val="00A77A9D"/>
    <w:rsid w:val="00A80685"/>
    <w:rsid w:val="00A808F1"/>
    <w:rsid w:val="00A80F62"/>
    <w:rsid w:val="00A80F8D"/>
    <w:rsid w:val="00A81084"/>
    <w:rsid w:val="00A824AC"/>
    <w:rsid w:val="00A8253F"/>
    <w:rsid w:val="00A82F7F"/>
    <w:rsid w:val="00A84A8D"/>
    <w:rsid w:val="00A84DD8"/>
    <w:rsid w:val="00A858CE"/>
    <w:rsid w:val="00A85E89"/>
    <w:rsid w:val="00A863A9"/>
    <w:rsid w:val="00A87D62"/>
    <w:rsid w:val="00A87DBB"/>
    <w:rsid w:val="00A9202D"/>
    <w:rsid w:val="00A92A84"/>
    <w:rsid w:val="00A93D27"/>
    <w:rsid w:val="00A94783"/>
    <w:rsid w:val="00A95A87"/>
    <w:rsid w:val="00A96884"/>
    <w:rsid w:val="00A96DBF"/>
    <w:rsid w:val="00A973A2"/>
    <w:rsid w:val="00A9750B"/>
    <w:rsid w:val="00AA093C"/>
    <w:rsid w:val="00AA0E83"/>
    <w:rsid w:val="00AA1A50"/>
    <w:rsid w:val="00AA26CA"/>
    <w:rsid w:val="00AA2CDC"/>
    <w:rsid w:val="00AA5802"/>
    <w:rsid w:val="00AA6457"/>
    <w:rsid w:val="00AA6CD0"/>
    <w:rsid w:val="00AA6D42"/>
    <w:rsid w:val="00AA773C"/>
    <w:rsid w:val="00AA7B22"/>
    <w:rsid w:val="00AA7EAE"/>
    <w:rsid w:val="00AB04E3"/>
    <w:rsid w:val="00AB051A"/>
    <w:rsid w:val="00AB12D9"/>
    <w:rsid w:val="00AB148D"/>
    <w:rsid w:val="00AB1516"/>
    <w:rsid w:val="00AB187C"/>
    <w:rsid w:val="00AB18AB"/>
    <w:rsid w:val="00AB1A87"/>
    <w:rsid w:val="00AB235F"/>
    <w:rsid w:val="00AB259C"/>
    <w:rsid w:val="00AB266B"/>
    <w:rsid w:val="00AB3471"/>
    <w:rsid w:val="00AB3652"/>
    <w:rsid w:val="00AB367F"/>
    <w:rsid w:val="00AB5751"/>
    <w:rsid w:val="00AB6511"/>
    <w:rsid w:val="00AB6CCD"/>
    <w:rsid w:val="00AB7C26"/>
    <w:rsid w:val="00AC0F8A"/>
    <w:rsid w:val="00AC3280"/>
    <w:rsid w:val="00AC38FA"/>
    <w:rsid w:val="00AC6727"/>
    <w:rsid w:val="00AD053D"/>
    <w:rsid w:val="00AD06C9"/>
    <w:rsid w:val="00AD07D3"/>
    <w:rsid w:val="00AD1120"/>
    <w:rsid w:val="00AD170C"/>
    <w:rsid w:val="00AD175F"/>
    <w:rsid w:val="00AD19CF"/>
    <w:rsid w:val="00AD1F8B"/>
    <w:rsid w:val="00AD33FF"/>
    <w:rsid w:val="00AD394C"/>
    <w:rsid w:val="00AD4CDD"/>
    <w:rsid w:val="00AE0752"/>
    <w:rsid w:val="00AE0799"/>
    <w:rsid w:val="00AE0E6C"/>
    <w:rsid w:val="00AE154B"/>
    <w:rsid w:val="00AE18BA"/>
    <w:rsid w:val="00AE193E"/>
    <w:rsid w:val="00AE3B63"/>
    <w:rsid w:val="00AE474D"/>
    <w:rsid w:val="00AE4B90"/>
    <w:rsid w:val="00AE5008"/>
    <w:rsid w:val="00AE5079"/>
    <w:rsid w:val="00AE5BEB"/>
    <w:rsid w:val="00AE67A9"/>
    <w:rsid w:val="00AE7F18"/>
    <w:rsid w:val="00AF01E3"/>
    <w:rsid w:val="00AF1E38"/>
    <w:rsid w:val="00AF2887"/>
    <w:rsid w:val="00AF2E2E"/>
    <w:rsid w:val="00AF3785"/>
    <w:rsid w:val="00AF3CBB"/>
    <w:rsid w:val="00AF411D"/>
    <w:rsid w:val="00AF4CE5"/>
    <w:rsid w:val="00AF5D84"/>
    <w:rsid w:val="00B00776"/>
    <w:rsid w:val="00B00CCC"/>
    <w:rsid w:val="00B01955"/>
    <w:rsid w:val="00B0299B"/>
    <w:rsid w:val="00B02ABB"/>
    <w:rsid w:val="00B0313F"/>
    <w:rsid w:val="00B03719"/>
    <w:rsid w:val="00B039FB"/>
    <w:rsid w:val="00B04C29"/>
    <w:rsid w:val="00B04F1D"/>
    <w:rsid w:val="00B05F2B"/>
    <w:rsid w:val="00B05FC0"/>
    <w:rsid w:val="00B06E7A"/>
    <w:rsid w:val="00B07043"/>
    <w:rsid w:val="00B0779C"/>
    <w:rsid w:val="00B10EE3"/>
    <w:rsid w:val="00B1196A"/>
    <w:rsid w:val="00B12872"/>
    <w:rsid w:val="00B13912"/>
    <w:rsid w:val="00B17F14"/>
    <w:rsid w:val="00B20267"/>
    <w:rsid w:val="00B207C2"/>
    <w:rsid w:val="00B213A3"/>
    <w:rsid w:val="00B214E6"/>
    <w:rsid w:val="00B21B90"/>
    <w:rsid w:val="00B22030"/>
    <w:rsid w:val="00B2320B"/>
    <w:rsid w:val="00B23821"/>
    <w:rsid w:val="00B23C52"/>
    <w:rsid w:val="00B240E3"/>
    <w:rsid w:val="00B244C0"/>
    <w:rsid w:val="00B24C03"/>
    <w:rsid w:val="00B24C77"/>
    <w:rsid w:val="00B25193"/>
    <w:rsid w:val="00B25C92"/>
    <w:rsid w:val="00B2607B"/>
    <w:rsid w:val="00B269B3"/>
    <w:rsid w:val="00B26FC0"/>
    <w:rsid w:val="00B273AC"/>
    <w:rsid w:val="00B278C7"/>
    <w:rsid w:val="00B312E4"/>
    <w:rsid w:val="00B313BF"/>
    <w:rsid w:val="00B336D6"/>
    <w:rsid w:val="00B33853"/>
    <w:rsid w:val="00B34195"/>
    <w:rsid w:val="00B343B3"/>
    <w:rsid w:val="00B35773"/>
    <w:rsid w:val="00B37609"/>
    <w:rsid w:val="00B400ED"/>
    <w:rsid w:val="00B427D5"/>
    <w:rsid w:val="00B42B46"/>
    <w:rsid w:val="00B42F76"/>
    <w:rsid w:val="00B43FB7"/>
    <w:rsid w:val="00B44573"/>
    <w:rsid w:val="00B46AE3"/>
    <w:rsid w:val="00B474C3"/>
    <w:rsid w:val="00B47799"/>
    <w:rsid w:val="00B503EE"/>
    <w:rsid w:val="00B51F4B"/>
    <w:rsid w:val="00B5279F"/>
    <w:rsid w:val="00B55FDA"/>
    <w:rsid w:val="00B562F1"/>
    <w:rsid w:val="00B57A4A"/>
    <w:rsid w:val="00B60A43"/>
    <w:rsid w:val="00B622A3"/>
    <w:rsid w:val="00B6235D"/>
    <w:rsid w:val="00B62C21"/>
    <w:rsid w:val="00B63ABE"/>
    <w:rsid w:val="00B63C1B"/>
    <w:rsid w:val="00B63D50"/>
    <w:rsid w:val="00B644A4"/>
    <w:rsid w:val="00B66D01"/>
    <w:rsid w:val="00B6702E"/>
    <w:rsid w:val="00B7092F"/>
    <w:rsid w:val="00B71820"/>
    <w:rsid w:val="00B731BE"/>
    <w:rsid w:val="00B7347F"/>
    <w:rsid w:val="00B74DAC"/>
    <w:rsid w:val="00B75161"/>
    <w:rsid w:val="00B753B5"/>
    <w:rsid w:val="00B765B4"/>
    <w:rsid w:val="00B776F4"/>
    <w:rsid w:val="00B80435"/>
    <w:rsid w:val="00B80ABB"/>
    <w:rsid w:val="00B818C8"/>
    <w:rsid w:val="00B81BD0"/>
    <w:rsid w:val="00B82A5F"/>
    <w:rsid w:val="00B82C96"/>
    <w:rsid w:val="00B82E03"/>
    <w:rsid w:val="00B83767"/>
    <w:rsid w:val="00B83D77"/>
    <w:rsid w:val="00B84233"/>
    <w:rsid w:val="00B84310"/>
    <w:rsid w:val="00B84AEC"/>
    <w:rsid w:val="00B85281"/>
    <w:rsid w:val="00B85B7A"/>
    <w:rsid w:val="00B85E02"/>
    <w:rsid w:val="00B911C4"/>
    <w:rsid w:val="00B92566"/>
    <w:rsid w:val="00B92F5F"/>
    <w:rsid w:val="00B94AD4"/>
    <w:rsid w:val="00B94D23"/>
    <w:rsid w:val="00B962F1"/>
    <w:rsid w:val="00B96E61"/>
    <w:rsid w:val="00B97C8E"/>
    <w:rsid w:val="00BA0E53"/>
    <w:rsid w:val="00BA10D2"/>
    <w:rsid w:val="00BA164D"/>
    <w:rsid w:val="00BA1860"/>
    <w:rsid w:val="00BA2629"/>
    <w:rsid w:val="00BA2BF5"/>
    <w:rsid w:val="00BA36E4"/>
    <w:rsid w:val="00BA3E2D"/>
    <w:rsid w:val="00BA5175"/>
    <w:rsid w:val="00BA5EF1"/>
    <w:rsid w:val="00BA64DF"/>
    <w:rsid w:val="00BA73A0"/>
    <w:rsid w:val="00BB01AF"/>
    <w:rsid w:val="00BB0B87"/>
    <w:rsid w:val="00BB1D15"/>
    <w:rsid w:val="00BB3C55"/>
    <w:rsid w:val="00BB42EB"/>
    <w:rsid w:val="00BB512C"/>
    <w:rsid w:val="00BB5548"/>
    <w:rsid w:val="00BB6F0F"/>
    <w:rsid w:val="00BC02F1"/>
    <w:rsid w:val="00BC047A"/>
    <w:rsid w:val="00BC04F3"/>
    <w:rsid w:val="00BC3E1D"/>
    <w:rsid w:val="00BC4AE8"/>
    <w:rsid w:val="00BC647E"/>
    <w:rsid w:val="00BC7364"/>
    <w:rsid w:val="00BC7C7C"/>
    <w:rsid w:val="00BD0A70"/>
    <w:rsid w:val="00BD0C76"/>
    <w:rsid w:val="00BD4193"/>
    <w:rsid w:val="00BD57E2"/>
    <w:rsid w:val="00BD66CF"/>
    <w:rsid w:val="00BD6A66"/>
    <w:rsid w:val="00BD6E05"/>
    <w:rsid w:val="00BE07A6"/>
    <w:rsid w:val="00BE0831"/>
    <w:rsid w:val="00BE1087"/>
    <w:rsid w:val="00BE1263"/>
    <w:rsid w:val="00BE15F9"/>
    <w:rsid w:val="00BE3211"/>
    <w:rsid w:val="00BE44F8"/>
    <w:rsid w:val="00BE45E7"/>
    <w:rsid w:val="00BE6C3F"/>
    <w:rsid w:val="00BE6E9B"/>
    <w:rsid w:val="00BF0D75"/>
    <w:rsid w:val="00BF0FA2"/>
    <w:rsid w:val="00BF1A43"/>
    <w:rsid w:val="00BF1B77"/>
    <w:rsid w:val="00BF2534"/>
    <w:rsid w:val="00BF2D4C"/>
    <w:rsid w:val="00BF3137"/>
    <w:rsid w:val="00BF32D8"/>
    <w:rsid w:val="00BF3861"/>
    <w:rsid w:val="00BF3AD6"/>
    <w:rsid w:val="00BF3BD6"/>
    <w:rsid w:val="00BF3D0E"/>
    <w:rsid w:val="00BF5F8F"/>
    <w:rsid w:val="00BF6070"/>
    <w:rsid w:val="00BF6238"/>
    <w:rsid w:val="00C00E1E"/>
    <w:rsid w:val="00C0151A"/>
    <w:rsid w:val="00C03395"/>
    <w:rsid w:val="00C0427C"/>
    <w:rsid w:val="00C06C3B"/>
    <w:rsid w:val="00C06E0C"/>
    <w:rsid w:val="00C06F17"/>
    <w:rsid w:val="00C07649"/>
    <w:rsid w:val="00C10D9F"/>
    <w:rsid w:val="00C110A9"/>
    <w:rsid w:val="00C12E08"/>
    <w:rsid w:val="00C14162"/>
    <w:rsid w:val="00C14354"/>
    <w:rsid w:val="00C1457F"/>
    <w:rsid w:val="00C15862"/>
    <w:rsid w:val="00C15F49"/>
    <w:rsid w:val="00C165E5"/>
    <w:rsid w:val="00C176D8"/>
    <w:rsid w:val="00C2069A"/>
    <w:rsid w:val="00C228E8"/>
    <w:rsid w:val="00C22CCA"/>
    <w:rsid w:val="00C235EF"/>
    <w:rsid w:val="00C24303"/>
    <w:rsid w:val="00C24526"/>
    <w:rsid w:val="00C24BB9"/>
    <w:rsid w:val="00C25206"/>
    <w:rsid w:val="00C274E9"/>
    <w:rsid w:val="00C278CA"/>
    <w:rsid w:val="00C27C2A"/>
    <w:rsid w:val="00C27FD5"/>
    <w:rsid w:val="00C30EA4"/>
    <w:rsid w:val="00C31CEF"/>
    <w:rsid w:val="00C3432A"/>
    <w:rsid w:val="00C3746D"/>
    <w:rsid w:val="00C4036E"/>
    <w:rsid w:val="00C41131"/>
    <w:rsid w:val="00C43FE6"/>
    <w:rsid w:val="00C442D4"/>
    <w:rsid w:val="00C4447A"/>
    <w:rsid w:val="00C458EA"/>
    <w:rsid w:val="00C47AAB"/>
    <w:rsid w:val="00C47D27"/>
    <w:rsid w:val="00C5085A"/>
    <w:rsid w:val="00C50C8B"/>
    <w:rsid w:val="00C50FCC"/>
    <w:rsid w:val="00C5238D"/>
    <w:rsid w:val="00C523C7"/>
    <w:rsid w:val="00C530E9"/>
    <w:rsid w:val="00C5376F"/>
    <w:rsid w:val="00C53C44"/>
    <w:rsid w:val="00C53C63"/>
    <w:rsid w:val="00C53E45"/>
    <w:rsid w:val="00C55C1F"/>
    <w:rsid w:val="00C56DAF"/>
    <w:rsid w:val="00C57622"/>
    <w:rsid w:val="00C607A9"/>
    <w:rsid w:val="00C60B58"/>
    <w:rsid w:val="00C637F7"/>
    <w:rsid w:val="00C65155"/>
    <w:rsid w:val="00C65EB7"/>
    <w:rsid w:val="00C66676"/>
    <w:rsid w:val="00C667C6"/>
    <w:rsid w:val="00C66BEE"/>
    <w:rsid w:val="00C67C85"/>
    <w:rsid w:val="00C70131"/>
    <w:rsid w:val="00C705A9"/>
    <w:rsid w:val="00C70BAB"/>
    <w:rsid w:val="00C71A69"/>
    <w:rsid w:val="00C72042"/>
    <w:rsid w:val="00C722C2"/>
    <w:rsid w:val="00C73F2A"/>
    <w:rsid w:val="00C7452A"/>
    <w:rsid w:val="00C758F7"/>
    <w:rsid w:val="00C75C98"/>
    <w:rsid w:val="00C77D15"/>
    <w:rsid w:val="00C805EE"/>
    <w:rsid w:val="00C825A8"/>
    <w:rsid w:val="00C82EDF"/>
    <w:rsid w:val="00C83099"/>
    <w:rsid w:val="00C83356"/>
    <w:rsid w:val="00C838A0"/>
    <w:rsid w:val="00C86F8B"/>
    <w:rsid w:val="00C91410"/>
    <w:rsid w:val="00C922CB"/>
    <w:rsid w:val="00C92C42"/>
    <w:rsid w:val="00C92FAF"/>
    <w:rsid w:val="00C933CD"/>
    <w:rsid w:val="00C94EA7"/>
    <w:rsid w:val="00C9550E"/>
    <w:rsid w:val="00C955D2"/>
    <w:rsid w:val="00C95835"/>
    <w:rsid w:val="00C971E5"/>
    <w:rsid w:val="00CA3E34"/>
    <w:rsid w:val="00CA4F81"/>
    <w:rsid w:val="00CA615B"/>
    <w:rsid w:val="00CB0034"/>
    <w:rsid w:val="00CB0049"/>
    <w:rsid w:val="00CB1D47"/>
    <w:rsid w:val="00CB2718"/>
    <w:rsid w:val="00CB3F6B"/>
    <w:rsid w:val="00CB41D2"/>
    <w:rsid w:val="00CB42E4"/>
    <w:rsid w:val="00CB494E"/>
    <w:rsid w:val="00CB7477"/>
    <w:rsid w:val="00CB7DD5"/>
    <w:rsid w:val="00CB7FD9"/>
    <w:rsid w:val="00CC0DD7"/>
    <w:rsid w:val="00CC1485"/>
    <w:rsid w:val="00CC1B15"/>
    <w:rsid w:val="00CC1FDC"/>
    <w:rsid w:val="00CC372A"/>
    <w:rsid w:val="00CC45F9"/>
    <w:rsid w:val="00CC4B51"/>
    <w:rsid w:val="00CC4BA9"/>
    <w:rsid w:val="00CC4D77"/>
    <w:rsid w:val="00CC5BA4"/>
    <w:rsid w:val="00CC603E"/>
    <w:rsid w:val="00CC64B3"/>
    <w:rsid w:val="00CC6F95"/>
    <w:rsid w:val="00CC71CB"/>
    <w:rsid w:val="00CC793F"/>
    <w:rsid w:val="00CD01A2"/>
    <w:rsid w:val="00CD0A3D"/>
    <w:rsid w:val="00CD1168"/>
    <w:rsid w:val="00CD11BB"/>
    <w:rsid w:val="00CD1415"/>
    <w:rsid w:val="00CD15B6"/>
    <w:rsid w:val="00CD196E"/>
    <w:rsid w:val="00CD3BD5"/>
    <w:rsid w:val="00CD3D24"/>
    <w:rsid w:val="00CD428C"/>
    <w:rsid w:val="00CD5355"/>
    <w:rsid w:val="00CD628A"/>
    <w:rsid w:val="00CD6AC7"/>
    <w:rsid w:val="00CD6D56"/>
    <w:rsid w:val="00CD7331"/>
    <w:rsid w:val="00CD78AB"/>
    <w:rsid w:val="00CE0008"/>
    <w:rsid w:val="00CE3244"/>
    <w:rsid w:val="00CE4243"/>
    <w:rsid w:val="00CE526E"/>
    <w:rsid w:val="00CE5339"/>
    <w:rsid w:val="00CE6C56"/>
    <w:rsid w:val="00CE758B"/>
    <w:rsid w:val="00CF0000"/>
    <w:rsid w:val="00CF042F"/>
    <w:rsid w:val="00CF0440"/>
    <w:rsid w:val="00CF04EA"/>
    <w:rsid w:val="00CF0A9D"/>
    <w:rsid w:val="00CF1FB7"/>
    <w:rsid w:val="00CF2361"/>
    <w:rsid w:val="00CF2400"/>
    <w:rsid w:val="00CF2DE3"/>
    <w:rsid w:val="00CF2E9E"/>
    <w:rsid w:val="00CF42D0"/>
    <w:rsid w:val="00CF440C"/>
    <w:rsid w:val="00CF5106"/>
    <w:rsid w:val="00CF53D2"/>
    <w:rsid w:val="00CF53F0"/>
    <w:rsid w:val="00CF72BF"/>
    <w:rsid w:val="00CF79C8"/>
    <w:rsid w:val="00D00774"/>
    <w:rsid w:val="00D00CB2"/>
    <w:rsid w:val="00D01E84"/>
    <w:rsid w:val="00D04590"/>
    <w:rsid w:val="00D04F2C"/>
    <w:rsid w:val="00D06520"/>
    <w:rsid w:val="00D06E08"/>
    <w:rsid w:val="00D0709D"/>
    <w:rsid w:val="00D074C3"/>
    <w:rsid w:val="00D07D5D"/>
    <w:rsid w:val="00D104B3"/>
    <w:rsid w:val="00D10FF4"/>
    <w:rsid w:val="00D11AB7"/>
    <w:rsid w:val="00D12577"/>
    <w:rsid w:val="00D12B35"/>
    <w:rsid w:val="00D12BD0"/>
    <w:rsid w:val="00D12F8D"/>
    <w:rsid w:val="00D13007"/>
    <w:rsid w:val="00D132AD"/>
    <w:rsid w:val="00D1396E"/>
    <w:rsid w:val="00D142F6"/>
    <w:rsid w:val="00D144A4"/>
    <w:rsid w:val="00D16EA7"/>
    <w:rsid w:val="00D17335"/>
    <w:rsid w:val="00D177EB"/>
    <w:rsid w:val="00D178E7"/>
    <w:rsid w:val="00D200E4"/>
    <w:rsid w:val="00D208F6"/>
    <w:rsid w:val="00D20C7B"/>
    <w:rsid w:val="00D20FFC"/>
    <w:rsid w:val="00D21A1A"/>
    <w:rsid w:val="00D21C57"/>
    <w:rsid w:val="00D21D6A"/>
    <w:rsid w:val="00D21E43"/>
    <w:rsid w:val="00D223F1"/>
    <w:rsid w:val="00D22530"/>
    <w:rsid w:val="00D22D3F"/>
    <w:rsid w:val="00D236FE"/>
    <w:rsid w:val="00D2383F"/>
    <w:rsid w:val="00D23966"/>
    <w:rsid w:val="00D24518"/>
    <w:rsid w:val="00D25AA1"/>
    <w:rsid w:val="00D25B24"/>
    <w:rsid w:val="00D25FDE"/>
    <w:rsid w:val="00D277A1"/>
    <w:rsid w:val="00D307F2"/>
    <w:rsid w:val="00D31E3E"/>
    <w:rsid w:val="00D31FB2"/>
    <w:rsid w:val="00D32B33"/>
    <w:rsid w:val="00D3430F"/>
    <w:rsid w:val="00D35329"/>
    <w:rsid w:val="00D35B62"/>
    <w:rsid w:val="00D36DF0"/>
    <w:rsid w:val="00D37626"/>
    <w:rsid w:val="00D40601"/>
    <w:rsid w:val="00D40722"/>
    <w:rsid w:val="00D4144F"/>
    <w:rsid w:val="00D41489"/>
    <w:rsid w:val="00D41B68"/>
    <w:rsid w:val="00D41DE2"/>
    <w:rsid w:val="00D42EAD"/>
    <w:rsid w:val="00D43021"/>
    <w:rsid w:val="00D43485"/>
    <w:rsid w:val="00D448AE"/>
    <w:rsid w:val="00D45E98"/>
    <w:rsid w:val="00D46155"/>
    <w:rsid w:val="00D4654D"/>
    <w:rsid w:val="00D50A0E"/>
    <w:rsid w:val="00D50B8E"/>
    <w:rsid w:val="00D50C12"/>
    <w:rsid w:val="00D523C5"/>
    <w:rsid w:val="00D52F31"/>
    <w:rsid w:val="00D53EED"/>
    <w:rsid w:val="00D53FE8"/>
    <w:rsid w:val="00D54867"/>
    <w:rsid w:val="00D55AC4"/>
    <w:rsid w:val="00D57A39"/>
    <w:rsid w:val="00D57B15"/>
    <w:rsid w:val="00D60712"/>
    <w:rsid w:val="00D619B1"/>
    <w:rsid w:val="00D620C0"/>
    <w:rsid w:val="00D629C3"/>
    <w:rsid w:val="00D62C83"/>
    <w:rsid w:val="00D64616"/>
    <w:rsid w:val="00D65A0A"/>
    <w:rsid w:val="00D65AAA"/>
    <w:rsid w:val="00D6619B"/>
    <w:rsid w:val="00D6643D"/>
    <w:rsid w:val="00D66FE2"/>
    <w:rsid w:val="00D672B9"/>
    <w:rsid w:val="00D705B5"/>
    <w:rsid w:val="00D710D0"/>
    <w:rsid w:val="00D724C8"/>
    <w:rsid w:val="00D741DD"/>
    <w:rsid w:val="00D75929"/>
    <w:rsid w:val="00D759FB"/>
    <w:rsid w:val="00D75C4B"/>
    <w:rsid w:val="00D760D0"/>
    <w:rsid w:val="00D7647F"/>
    <w:rsid w:val="00D76651"/>
    <w:rsid w:val="00D77004"/>
    <w:rsid w:val="00D8106F"/>
    <w:rsid w:val="00D8177B"/>
    <w:rsid w:val="00D81DCA"/>
    <w:rsid w:val="00D81FDD"/>
    <w:rsid w:val="00D821F3"/>
    <w:rsid w:val="00D8396E"/>
    <w:rsid w:val="00D83ECB"/>
    <w:rsid w:val="00D85716"/>
    <w:rsid w:val="00D858DD"/>
    <w:rsid w:val="00D8639E"/>
    <w:rsid w:val="00D87C4A"/>
    <w:rsid w:val="00D9080E"/>
    <w:rsid w:val="00D90D29"/>
    <w:rsid w:val="00D92831"/>
    <w:rsid w:val="00D92B82"/>
    <w:rsid w:val="00D93D07"/>
    <w:rsid w:val="00D93E3E"/>
    <w:rsid w:val="00D94650"/>
    <w:rsid w:val="00D94774"/>
    <w:rsid w:val="00D94D96"/>
    <w:rsid w:val="00D94E59"/>
    <w:rsid w:val="00D95ADA"/>
    <w:rsid w:val="00D96D6B"/>
    <w:rsid w:val="00DA0A9F"/>
    <w:rsid w:val="00DA0D1A"/>
    <w:rsid w:val="00DA1260"/>
    <w:rsid w:val="00DA1673"/>
    <w:rsid w:val="00DA3706"/>
    <w:rsid w:val="00DA4FDA"/>
    <w:rsid w:val="00DA6854"/>
    <w:rsid w:val="00DA6865"/>
    <w:rsid w:val="00DA74B3"/>
    <w:rsid w:val="00DB0222"/>
    <w:rsid w:val="00DB0576"/>
    <w:rsid w:val="00DB08CE"/>
    <w:rsid w:val="00DB1BC1"/>
    <w:rsid w:val="00DB3694"/>
    <w:rsid w:val="00DB3708"/>
    <w:rsid w:val="00DB3C88"/>
    <w:rsid w:val="00DB3FB2"/>
    <w:rsid w:val="00DB4D55"/>
    <w:rsid w:val="00DB5197"/>
    <w:rsid w:val="00DB5210"/>
    <w:rsid w:val="00DB5D20"/>
    <w:rsid w:val="00DB6874"/>
    <w:rsid w:val="00DB7272"/>
    <w:rsid w:val="00DB773A"/>
    <w:rsid w:val="00DB7918"/>
    <w:rsid w:val="00DB7926"/>
    <w:rsid w:val="00DC0D9E"/>
    <w:rsid w:val="00DC1113"/>
    <w:rsid w:val="00DC22CA"/>
    <w:rsid w:val="00DC28D9"/>
    <w:rsid w:val="00DC52D2"/>
    <w:rsid w:val="00DC60D8"/>
    <w:rsid w:val="00DC6AFD"/>
    <w:rsid w:val="00DC7407"/>
    <w:rsid w:val="00DC7429"/>
    <w:rsid w:val="00DC780C"/>
    <w:rsid w:val="00DD0E70"/>
    <w:rsid w:val="00DD133C"/>
    <w:rsid w:val="00DD21E2"/>
    <w:rsid w:val="00DD2664"/>
    <w:rsid w:val="00DD325D"/>
    <w:rsid w:val="00DD36F9"/>
    <w:rsid w:val="00DD382C"/>
    <w:rsid w:val="00DD3BDF"/>
    <w:rsid w:val="00DD451C"/>
    <w:rsid w:val="00DD5143"/>
    <w:rsid w:val="00DD7579"/>
    <w:rsid w:val="00DE06E5"/>
    <w:rsid w:val="00DE075B"/>
    <w:rsid w:val="00DE0907"/>
    <w:rsid w:val="00DE0E2B"/>
    <w:rsid w:val="00DE18B8"/>
    <w:rsid w:val="00DE1CDA"/>
    <w:rsid w:val="00DE22BB"/>
    <w:rsid w:val="00DE236D"/>
    <w:rsid w:val="00DE2561"/>
    <w:rsid w:val="00DE44CE"/>
    <w:rsid w:val="00DE5D5C"/>
    <w:rsid w:val="00DE6FD6"/>
    <w:rsid w:val="00DE790E"/>
    <w:rsid w:val="00DF1D6D"/>
    <w:rsid w:val="00DF1D84"/>
    <w:rsid w:val="00DF1DF5"/>
    <w:rsid w:val="00DF326A"/>
    <w:rsid w:val="00DF373A"/>
    <w:rsid w:val="00DF5391"/>
    <w:rsid w:val="00DF55AE"/>
    <w:rsid w:val="00DF6076"/>
    <w:rsid w:val="00DF7372"/>
    <w:rsid w:val="00E00228"/>
    <w:rsid w:val="00E01AD8"/>
    <w:rsid w:val="00E03D59"/>
    <w:rsid w:val="00E03F91"/>
    <w:rsid w:val="00E0401B"/>
    <w:rsid w:val="00E13062"/>
    <w:rsid w:val="00E13891"/>
    <w:rsid w:val="00E1521E"/>
    <w:rsid w:val="00E20A48"/>
    <w:rsid w:val="00E219F5"/>
    <w:rsid w:val="00E21FB1"/>
    <w:rsid w:val="00E22C91"/>
    <w:rsid w:val="00E23E10"/>
    <w:rsid w:val="00E24733"/>
    <w:rsid w:val="00E24E75"/>
    <w:rsid w:val="00E25B73"/>
    <w:rsid w:val="00E25F3C"/>
    <w:rsid w:val="00E265B0"/>
    <w:rsid w:val="00E26F20"/>
    <w:rsid w:val="00E26F73"/>
    <w:rsid w:val="00E30854"/>
    <w:rsid w:val="00E330E1"/>
    <w:rsid w:val="00E33AF9"/>
    <w:rsid w:val="00E355EA"/>
    <w:rsid w:val="00E36044"/>
    <w:rsid w:val="00E3639D"/>
    <w:rsid w:val="00E3772F"/>
    <w:rsid w:val="00E37DE8"/>
    <w:rsid w:val="00E412D0"/>
    <w:rsid w:val="00E43C78"/>
    <w:rsid w:val="00E44785"/>
    <w:rsid w:val="00E45271"/>
    <w:rsid w:val="00E4558F"/>
    <w:rsid w:val="00E505DC"/>
    <w:rsid w:val="00E5092A"/>
    <w:rsid w:val="00E50CA4"/>
    <w:rsid w:val="00E51254"/>
    <w:rsid w:val="00E51CE1"/>
    <w:rsid w:val="00E5283D"/>
    <w:rsid w:val="00E53380"/>
    <w:rsid w:val="00E55B54"/>
    <w:rsid w:val="00E5629A"/>
    <w:rsid w:val="00E5634F"/>
    <w:rsid w:val="00E57EC2"/>
    <w:rsid w:val="00E60294"/>
    <w:rsid w:val="00E62ED9"/>
    <w:rsid w:val="00E62FD1"/>
    <w:rsid w:val="00E64AD2"/>
    <w:rsid w:val="00E64D0C"/>
    <w:rsid w:val="00E6588C"/>
    <w:rsid w:val="00E6646A"/>
    <w:rsid w:val="00E7076B"/>
    <w:rsid w:val="00E714B3"/>
    <w:rsid w:val="00E724E1"/>
    <w:rsid w:val="00E72C4E"/>
    <w:rsid w:val="00E7408F"/>
    <w:rsid w:val="00E74798"/>
    <w:rsid w:val="00E75554"/>
    <w:rsid w:val="00E761A2"/>
    <w:rsid w:val="00E774E1"/>
    <w:rsid w:val="00E77A2C"/>
    <w:rsid w:val="00E77E52"/>
    <w:rsid w:val="00E809C0"/>
    <w:rsid w:val="00E80EE9"/>
    <w:rsid w:val="00E81239"/>
    <w:rsid w:val="00E814F0"/>
    <w:rsid w:val="00E81887"/>
    <w:rsid w:val="00E8354B"/>
    <w:rsid w:val="00E845AA"/>
    <w:rsid w:val="00E84FD2"/>
    <w:rsid w:val="00E85B00"/>
    <w:rsid w:val="00E85B64"/>
    <w:rsid w:val="00E85EC8"/>
    <w:rsid w:val="00E864C8"/>
    <w:rsid w:val="00E86768"/>
    <w:rsid w:val="00E87542"/>
    <w:rsid w:val="00E87A1F"/>
    <w:rsid w:val="00E87E10"/>
    <w:rsid w:val="00E90231"/>
    <w:rsid w:val="00E90C5E"/>
    <w:rsid w:val="00E91800"/>
    <w:rsid w:val="00E91F3A"/>
    <w:rsid w:val="00E9255F"/>
    <w:rsid w:val="00E930A6"/>
    <w:rsid w:val="00E938F8"/>
    <w:rsid w:val="00E93B22"/>
    <w:rsid w:val="00E952F0"/>
    <w:rsid w:val="00E95F12"/>
    <w:rsid w:val="00E967A8"/>
    <w:rsid w:val="00E96D9F"/>
    <w:rsid w:val="00E97016"/>
    <w:rsid w:val="00E971F7"/>
    <w:rsid w:val="00E973EE"/>
    <w:rsid w:val="00E978FD"/>
    <w:rsid w:val="00EA0334"/>
    <w:rsid w:val="00EA0E66"/>
    <w:rsid w:val="00EA1D9B"/>
    <w:rsid w:val="00EA242F"/>
    <w:rsid w:val="00EA41F9"/>
    <w:rsid w:val="00EA465A"/>
    <w:rsid w:val="00EA4FD4"/>
    <w:rsid w:val="00EA5425"/>
    <w:rsid w:val="00EA5BF6"/>
    <w:rsid w:val="00EA5CE7"/>
    <w:rsid w:val="00EA6348"/>
    <w:rsid w:val="00EA68F9"/>
    <w:rsid w:val="00EA7AD7"/>
    <w:rsid w:val="00EA7C38"/>
    <w:rsid w:val="00EB26B2"/>
    <w:rsid w:val="00EB2765"/>
    <w:rsid w:val="00EB29F8"/>
    <w:rsid w:val="00EB2B1D"/>
    <w:rsid w:val="00EB3D1F"/>
    <w:rsid w:val="00EB3FAB"/>
    <w:rsid w:val="00EB4473"/>
    <w:rsid w:val="00EB4E9F"/>
    <w:rsid w:val="00EB4ED5"/>
    <w:rsid w:val="00EB53CA"/>
    <w:rsid w:val="00EB5B6B"/>
    <w:rsid w:val="00EB5D5E"/>
    <w:rsid w:val="00EB629F"/>
    <w:rsid w:val="00EB67D6"/>
    <w:rsid w:val="00EB68D6"/>
    <w:rsid w:val="00EC137A"/>
    <w:rsid w:val="00EC1ACE"/>
    <w:rsid w:val="00EC3F2E"/>
    <w:rsid w:val="00EC4BC4"/>
    <w:rsid w:val="00EC4BD8"/>
    <w:rsid w:val="00EC5C17"/>
    <w:rsid w:val="00EC7123"/>
    <w:rsid w:val="00EC742E"/>
    <w:rsid w:val="00EC7DA8"/>
    <w:rsid w:val="00ED0B85"/>
    <w:rsid w:val="00ED126B"/>
    <w:rsid w:val="00ED27CD"/>
    <w:rsid w:val="00ED2EC2"/>
    <w:rsid w:val="00ED37C4"/>
    <w:rsid w:val="00ED3F84"/>
    <w:rsid w:val="00ED5626"/>
    <w:rsid w:val="00ED6632"/>
    <w:rsid w:val="00ED6EF4"/>
    <w:rsid w:val="00ED6F2A"/>
    <w:rsid w:val="00ED7618"/>
    <w:rsid w:val="00ED7A06"/>
    <w:rsid w:val="00ED7EF9"/>
    <w:rsid w:val="00ED7F50"/>
    <w:rsid w:val="00EE0794"/>
    <w:rsid w:val="00EE0CC7"/>
    <w:rsid w:val="00EE187F"/>
    <w:rsid w:val="00EE1ABF"/>
    <w:rsid w:val="00EE3628"/>
    <w:rsid w:val="00EE58E6"/>
    <w:rsid w:val="00EE593A"/>
    <w:rsid w:val="00EE64F4"/>
    <w:rsid w:val="00EE65EC"/>
    <w:rsid w:val="00EE7AA1"/>
    <w:rsid w:val="00EE7B06"/>
    <w:rsid w:val="00EF1FF1"/>
    <w:rsid w:val="00EF216E"/>
    <w:rsid w:val="00EF2776"/>
    <w:rsid w:val="00EF36C8"/>
    <w:rsid w:val="00EF47ED"/>
    <w:rsid w:val="00EF4F0E"/>
    <w:rsid w:val="00EF62CB"/>
    <w:rsid w:val="00EF700A"/>
    <w:rsid w:val="00EF7485"/>
    <w:rsid w:val="00EF7527"/>
    <w:rsid w:val="00EF7FDF"/>
    <w:rsid w:val="00F00B0F"/>
    <w:rsid w:val="00F0143B"/>
    <w:rsid w:val="00F0203B"/>
    <w:rsid w:val="00F0289E"/>
    <w:rsid w:val="00F02905"/>
    <w:rsid w:val="00F02CFE"/>
    <w:rsid w:val="00F05A2B"/>
    <w:rsid w:val="00F05C87"/>
    <w:rsid w:val="00F06974"/>
    <w:rsid w:val="00F06D93"/>
    <w:rsid w:val="00F06EE0"/>
    <w:rsid w:val="00F110F2"/>
    <w:rsid w:val="00F1121B"/>
    <w:rsid w:val="00F13662"/>
    <w:rsid w:val="00F152AD"/>
    <w:rsid w:val="00F16C5D"/>
    <w:rsid w:val="00F1798C"/>
    <w:rsid w:val="00F179AE"/>
    <w:rsid w:val="00F17D29"/>
    <w:rsid w:val="00F20DC8"/>
    <w:rsid w:val="00F21A02"/>
    <w:rsid w:val="00F21EA7"/>
    <w:rsid w:val="00F221C4"/>
    <w:rsid w:val="00F23246"/>
    <w:rsid w:val="00F235E9"/>
    <w:rsid w:val="00F239DA"/>
    <w:rsid w:val="00F24277"/>
    <w:rsid w:val="00F27535"/>
    <w:rsid w:val="00F30CFF"/>
    <w:rsid w:val="00F327A8"/>
    <w:rsid w:val="00F33224"/>
    <w:rsid w:val="00F33E13"/>
    <w:rsid w:val="00F33E7F"/>
    <w:rsid w:val="00F35306"/>
    <w:rsid w:val="00F35547"/>
    <w:rsid w:val="00F35675"/>
    <w:rsid w:val="00F36B34"/>
    <w:rsid w:val="00F37750"/>
    <w:rsid w:val="00F3782B"/>
    <w:rsid w:val="00F37C05"/>
    <w:rsid w:val="00F37C36"/>
    <w:rsid w:val="00F37F5B"/>
    <w:rsid w:val="00F4162D"/>
    <w:rsid w:val="00F41D67"/>
    <w:rsid w:val="00F42BC2"/>
    <w:rsid w:val="00F42F68"/>
    <w:rsid w:val="00F433AA"/>
    <w:rsid w:val="00F43496"/>
    <w:rsid w:val="00F43D44"/>
    <w:rsid w:val="00F445D5"/>
    <w:rsid w:val="00F44692"/>
    <w:rsid w:val="00F45295"/>
    <w:rsid w:val="00F45DFD"/>
    <w:rsid w:val="00F467A4"/>
    <w:rsid w:val="00F50235"/>
    <w:rsid w:val="00F54881"/>
    <w:rsid w:val="00F54B79"/>
    <w:rsid w:val="00F54FC2"/>
    <w:rsid w:val="00F55492"/>
    <w:rsid w:val="00F56CC4"/>
    <w:rsid w:val="00F610C3"/>
    <w:rsid w:val="00F61BB9"/>
    <w:rsid w:val="00F62363"/>
    <w:rsid w:val="00F6420E"/>
    <w:rsid w:val="00F66FBB"/>
    <w:rsid w:val="00F66FCC"/>
    <w:rsid w:val="00F67DC0"/>
    <w:rsid w:val="00F70046"/>
    <w:rsid w:val="00F70F21"/>
    <w:rsid w:val="00F7294A"/>
    <w:rsid w:val="00F72D90"/>
    <w:rsid w:val="00F730D7"/>
    <w:rsid w:val="00F73837"/>
    <w:rsid w:val="00F73D3F"/>
    <w:rsid w:val="00F7439C"/>
    <w:rsid w:val="00F75414"/>
    <w:rsid w:val="00F758BF"/>
    <w:rsid w:val="00F76148"/>
    <w:rsid w:val="00F81211"/>
    <w:rsid w:val="00F82778"/>
    <w:rsid w:val="00F84606"/>
    <w:rsid w:val="00F86919"/>
    <w:rsid w:val="00F86EFB"/>
    <w:rsid w:val="00F86F53"/>
    <w:rsid w:val="00F876B8"/>
    <w:rsid w:val="00F9066E"/>
    <w:rsid w:val="00F91601"/>
    <w:rsid w:val="00F9179D"/>
    <w:rsid w:val="00F918D8"/>
    <w:rsid w:val="00F91975"/>
    <w:rsid w:val="00F91DEB"/>
    <w:rsid w:val="00F91E60"/>
    <w:rsid w:val="00F920A4"/>
    <w:rsid w:val="00F92347"/>
    <w:rsid w:val="00F9310F"/>
    <w:rsid w:val="00F948B4"/>
    <w:rsid w:val="00F9535E"/>
    <w:rsid w:val="00F95583"/>
    <w:rsid w:val="00F9575F"/>
    <w:rsid w:val="00F9798F"/>
    <w:rsid w:val="00FA08F0"/>
    <w:rsid w:val="00FA13EB"/>
    <w:rsid w:val="00FA1B1C"/>
    <w:rsid w:val="00FA1B39"/>
    <w:rsid w:val="00FA1B77"/>
    <w:rsid w:val="00FA202C"/>
    <w:rsid w:val="00FA21FE"/>
    <w:rsid w:val="00FA2EF6"/>
    <w:rsid w:val="00FA3659"/>
    <w:rsid w:val="00FA432F"/>
    <w:rsid w:val="00FA4F0F"/>
    <w:rsid w:val="00FA5270"/>
    <w:rsid w:val="00FA5459"/>
    <w:rsid w:val="00FA5A85"/>
    <w:rsid w:val="00FA60AD"/>
    <w:rsid w:val="00FA61D7"/>
    <w:rsid w:val="00FA6758"/>
    <w:rsid w:val="00FA6DA7"/>
    <w:rsid w:val="00FA75D6"/>
    <w:rsid w:val="00FA76A9"/>
    <w:rsid w:val="00FB1E9F"/>
    <w:rsid w:val="00FB207E"/>
    <w:rsid w:val="00FB213F"/>
    <w:rsid w:val="00FB2EA5"/>
    <w:rsid w:val="00FB2F51"/>
    <w:rsid w:val="00FB30DB"/>
    <w:rsid w:val="00FB3D73"/>
    <w:rsid w:val="00FB4530"/>
    <w:rsid w:val="00FB509B"/>
    <w:rsid w:val="00FB6207"/>
    <w:rsid w:val="00FB7B20"/>
    <w:rsid w:val="00FC0072"/>
    <w:rsid w:val="00FC22B0"/>
    <w:rsid w:val="00FC3769"/>
    <w:rsid w:val="00FC4041"/>
    <w:rsid w:val="00FC4092"/>
    <w:rsid w:val="00FC548B"/>
    <w:rsid w:val="00FC5732"/>
    <w:rsid w:val="00FC6C79"/>
    <w:rsid w:val="00FC7B73"/>
    <w:rsid w:val="00FC7E7B"/>
    <w:rsid w:val="00FD0319"/>
    <w:rsid w:val="00FD0376"/>
    <w:rsid w:val="00FD05E8"/>
    <w:rsid w:val="00FD063A"/>
    <w:rsid w:val="00FD18BA"/>
    <w:rsid w:val="00FD4110"/>
    <w:rsid w:val="00FD4807"/>
    <w:rsid w:val="00FE0693"/>
    <w:rsid w:val="00FE0BB0"/>
    <w:rsid w:val="00FE0E95"/>
    <w:rsid w:val="00FE1A60"/>
    <w:rsid w:val="00FE2518"/>
    <w:rsid w:val="00FE2653"/>
    <w:rsid w:val="00FE2AE1"/>
    <w:rsid w:val="00FE58FE"/>
    <w:rsid w:val="00FE5DBC"/>
    <w:rsid w:val="00FE648B"/>
    <w:rsid w:val="00FE7190"/>
    <w:rsid w:val="00FE7B0F"/>
    <w:rsid w:val="00FF144F"/>
    <w:rsid w:val="00FF1497"/>
    <w:rsid w:val="00FF1DF1"/>
    <w:rsid w:val="00FF37D1"/>
    <w:rsid w:val="00FF4868"/>
    <w:rsid w:val="00FF513E"/>
    <w:rsid w:val="00FF534A"/>
    <w:rsid w:val="00FF6144"/>
    <w:rsid w:val="00FF6210"/>
    <w:rsid w:val="00FF6739"/>
    <w:rsid w:val="00FF68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0,#090,#690,#c00,#c30,red,#ff5d5d,#acff05"/>
    </o:shapedefaults>
    <o:shapelayout v:ext="edit">
      <o:idmap v:ext="edit" data="1"/>
    </o:shapelayout>
  </w:shapeDefaults>
  <w:decimalSymbol w:val="."/>
  <w:listSeparator w:val=","/>
  <w15:docId w15:val="{54535FE0-4AF1-4F78-97AD-AF08F45F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34"/>
    <w:rPr>
      <w:sz w:val="24"/>
      <w:szCs w:val="24"/>
    </w:rPr>
  </w:style>
  <w:style w:type="paragraph" w:styleId="Heading1">
    <w:name w:val="heading 1"/>
    <w:basedOn w:val="Normal"/>
    <w:next w:val="Normal"/>
    <w:link w:val="Heading1Char"/>
    <w:qFormat/>
    <w:rsid w:val="008519D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4744EA"/>
    <w:pPr>
      <w:keepNext/>
      <w:spacing w:before="240" w:after="60"/>
      <w:outlineLvl w:val="1"/>
    </w:pPr>
    <w:rPr>
      <w:rFonts w:ascii="Arial" w:hAnsi="Arial" w:cs="Arial"/>
      <w:b/>
      <w:bCs/>
      <w:i/>
      <w:iCs/>
      <w:sz w:val="28"/>
      <w:szCs w:val="28"/>
      <w:lang w:eastAsia="en-US"/>
    </w:rPr>
  </w:style>
  <w:style w:type="paragraph" w:styleId="Heading3">
    <w:name w:val="heading 3"/>
    <w:aliases w:val="Subparagraaf"/>
    <w:basedOn w:val="Normal"/>
    <w:next w:val="Normal"/>
    <w:autoRedefine/>
    <w:qFormat/>
    <w:rsid w:val="00D94D96"/>
    <w:pPr>
      <w:suppressAutoHyphens/>
      <w:spacing w:before="120" w:after="120" w:line="288" w:lineRule="auto"/>
      <w:jc w:val="both"/>
      <w:outlineLvl w:val="2"/>
    </w:pPr>
    <w:rPr>
      <w:b/>
      <w:bCs/>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rsid w:val="00665000"/>
    <w:pPr>
      <w:autoSpaceDE w:val="0"/>
      <w:autoSpaceDN w:val="0"/>
      <w:adjustRightInd w:val="0"/>
      <w:spacing w:before="60" w:after="60"/>
    </w:pPr>
  </w:style>
  <w:style w:type="character" w:styleId="Hyperlink">
    <w:name w:val="Hyperlink"/>
    <w:uiPriority w:val="99"/>
    <w:rsid w:val="00FB4530"/>
    <w:rPr>
      <w:color w:val="0000FF"/>
      <w:u w:val="single"/>
    </w:rPr>
  </w:style>
  <w:style w:type="character" w:customStyle="1" w:styleId="historyitem">
    <w:name w:val="historyitem"/>
    <w:basedOn w:val="DefaultParagraphFont"/>
    <w:rsid w:val="00FB4530"/>
  </w:style>
  <w:style w:type="paragraph" w:styleId="BodyText3">
    <w:name w:val="Body Text 3"/>
    <w:basedOn w:val="Normal"/>
    <w:rsid w:val="00FB4530"/>
    <w:pPr>
      <w:spacing w:after="120"/>
    </w:pPr>
    <w:rPr>
      <w:sz w:val="16"/>
      <w:szCs w:val="16"/>
    </w:rPr>
  </w:style>
  <w:style w:type="paragraph" w:customStyle="1" w:styleId="m">
    <w:name w:val="m"/>
    <w:basedOn w:val="Normal"/>
    <w:rsid w:val="00B57A4A"/>
    <w:pPr>
      <w:spacing w:before="100" w:beforeAutospacing="1" w:after="100" w:afterAutospacing="1"/>
    </w:pPr>
  </w:style>
  <w:style w:type="table" w:styleId="TableGrid">
    <w:name w:val="Table Grid"/>
    <w:basedOn w:val="TableNormal"/>
    <w:rsid w:val="00D3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67BCF"/>
    <w:rPr>
      <w:sz w:val="20"/>
      <w:szCs w:val="20"/>
    </w:rPr>
  </w:style>
  <w:style w:type="character" w:styleId="FootnoteReference">
    <w:name w:val="footnote reference"/>
    <w:uiPriority w:val="99"/>
    <w:rsid w:val="00867BCF"/>
    <w:rPr>
      <w:vertAlign w:val="superscript"/>
    </w:rPr>
  </w:style>
  <w:style w:type="paragraph" w:styleId="EndnoteText">
    <w:name w:val="endnote text"/>
    <w:basedOn w:val="Normal"/>
    <w:semiHidden/>
    <w:rsid w:val="0090092A"/>
    <w:rPr>
      <w:sz w:val="20"/>
      <w:szCs w:val="20"/>
    </w:rPr>
  </w:style>
  <w:style w:type="character" w:styleId="EndnoteReference">
    <w:name w:val="endnote reference"/>
    <w:semiHidden/>
    <w:rsid w:val="0090092A"/>
    <w:rPr>
      <w:vertAlign w:val="superscript"/>
    </w:rPr>
  </w:style>
  <w:style w:type="paragraph" w:styleId="BodyText">
    <w:name w:val="Body Text"/>
    <w:basedOn w:val="Normal"/>
    <w:rsid w:val="00FF37D1"/>
    <w:pPr>
      <w:spacing w:after="120"/>
    </w:pPr>
    <w:rPr>
      <w:lang w:eastAsia="en-US"/>
    </w:rPr>
  </w:style>
  <w:style w:type="paragraph" w:customStyle="1" w:styleId="Style">
    <w:name w:val="Style"/>
    <w:rsid w:val="00FF37D1"/>
    <w:pPr>
      <w:widowControl w:val="0"/>
      <w:autoSpaceDE w:val="0"/>
      <w:autoSpaceDN w:val="0"/>
      <w:adjustRightInd w:val="0"/>
      <w:ind w:left="140" w:right="140" w:firstLine="840"/>
      <w:jc w:val="both"/>
    </w:pPr>
    <w:rPr>
      <w:sz w:val="24"/>
      <w:szCs w:val="24"/>
    </w:rPr>
  </w:style>
  <w:style w:type="paragraph" w:styleId="NormalWeb">
    <w:name w:val="Normal (Web)"/>
    <w:aliases w:val="Normal2"/>
    <w:basedOn w:val="Normal"/>
    <w:rsid w:val="00C53C63"/>
    <w:pPr>
      <w:spacing w:before="100" w:beforeAutospacing="1" w:after="100" w:afterAutospacing="1"/>
    </w:pPr>
    <w:rPr>
      <w:lang w:eastAsia="en-US"/>
    </w:rPr>
  </w:style>
  <w:style w:type="paragraph" w:customStyle="1" w:styleId="CharCharChar">
    <w:name w:val="Char Char Char"/>
    <w:basedOn w:val="Normal"/>
    <w:rsid w:val="00C53C63"/>
    <w:pPr>
      <w:tabs>
        <w:tab w:val="left" w:pos="709"/>
      </w:tabs>
    </w:pPr>
    <w:rPr>
      <w:rFonts w:ascii="Tahoma" w:hAnsi="Tahoma"/>
      <w:lang w:val="pl-PL" w:eastAsia="pl-PL"/>
    </w:rPr>
  </w:style>
  <w:style w:type="paragraph" w:styleId="Header">
    <w:name w:val="header"/>
    <w:basedOn w:val="Normal"/>
    <w:link w:val="HeaderChar"/>
    <w:rsid w:val="00C53C63"/>
    <w:pPr>
      <w:widowControl w:val="0"/>
      <w:tabs>
        <w:tab w:val="center" w:pos="4536"/>
        <w:tab w:val="right" w:pos="9072"/>
      </w:tabs>
      <w:suppressAutoHyphens/>
      <w:autoSpaceDE w:val="0"/>
    </w:pPr>
    <w:rPr>
      <w:rFonts w:ascii="Courier New" w:hAnsi="Courier New" w:cs="Courier New"/>
      <w:lang w:val="en-GB" w:eastAsia="ar-SA"/>
    </w:rPr>
  </w:style>
  <w:style w:type="paragraph" w:styleId="CommentText">
    <w:name w:val="annotation text"/>
    <w:basedOn w:val="Normal"/>
    <w:link w:val="CommentTextChar"/>
    <w:rsid w:val="00514A9B"/>
    <w:rPr>
      <w:sz w:val="20"/>
      <w:szCs w:val="20"/>
      <w:lang w:val="en-US" w:eastAsia="en-US"/>
    </w:rPr>
  </w:style>
  <w:style w:type="character" w:customStyle="1" w:styleId="CommentTextChar">
    <w:name w:val="Comment Text Char"/>
    <w:link w:val="CommentText"/>
    <w:rsid w:val="00514A9B"/>
    <w:rPr>
      <w:lang w:val="en-US" w:eastAsia="en-US" w:bidi="ar-SA"/>
    </w:rPr>
  </w:style>
  <w:style w:type="paragraph" w:customStyle="1" w:styleId="CharCharCharCharCharCharCharChar">
    <w:name w:val="Char Char Знак Знак Char Char Знак Знак Char Char Знак Знак Char Char Знак Знак"/>
    <w:basedOn w:val="Normal"/>
    <w:rsid w:val="00946B9C"/>
    <w:rPr>
      <w:lang w:val="pl-PL" w:eastAsia="pl-PL"/>
    </w:rPr>
  </w:style>
  <w:style w:type="character" w:customStyle="1" w:styleId="hps">
    <w:name w:val="hps"/>
    <w:basedOn w:val="DefaultParagraphFont"/>
    <w:rsid w:val="00946B9C"/>
  </w:style>
  <w:style w:type="character" w:customStyle="1" w:styleId="historyitemselected1">
    <w:name w:val="historyitemselected1"/>
    <w:rsid w:val="00946B9C"/>
    <w:rPr>
      <w:b/>
      <w:bCs/>
      <w:color w:val="0086C6"/>
    </w:rPr>
  </w:style>
  <w:style w:type="character" w:styleId="Strong">
    <w:name w:val="Strong"/>
    <w:qFormat/>
    <w:rsid w:val="00946B9C"/>
    <w:rPr>
      <w:b/>
      <w:bCs/>
    </w:rPr>
  </w:style>
  <w:style w:type="paragraph" w:styleId="NoSpacing">
    <w:name w:val="No Spacing"/>
    <w:qFormat/>
    <w:rsid w:val="008C464A"/>
    <w:rPr>
      <w:rFonts w:ascii="Calibri" w:hAnsi="Calibri"/>
      <w:sz w:val="22"/>
      <w:szCs w:val="22"/>
      <w:lang w:eastAsia="en-US"/>
    </w:rPr>
  </w:style>
  <w:style w:type="paragraph" w:customStyle="1" w:styleId="Default">
    <w:name w:val="Default"/>
    <w:rsid w:val="008C464A"/>
    <w:pPr>
      <w:widowControl w:val="0"/>
      <w:autoSpaceDE w:val="0"/>
      <w:autoSpaceDN w:val="0"/>
      <w:adjustRightInd w:val="0"/>
    </w:pPr>
    <w:rPr>
      <w:rFonts w:ascii="Arial" w:hAnsi="Arial" w:cs="Arial"/>
      <w:color w:val="000000"/>
      <w:sz w:val="24"/>
      <w:szCs w:val="24"/>
    </w:rPr>
  </w:style>
  <w:style w:type="paragraph" w:customStyle="1" w:styleId="NIP1">
    <w:name w:val="NIP 1"/>
    <w:basedOn w:val="Normal"/>
    <w:link w:val="NIP1Char"/>
    <w:rsid w:val="009908D1"/>
    <w:pPr>
      <w:spacing w:before="240" w:after="120"/>
      <w:jc w:val="both"/>
      <w:outlineLvl w:val="0"/>
    </w:pPr>
    <w:rPr>
      <w:rFonts w:ascii="Times New Roman Bold" w:hAnsi="Times New Roman Bold"/>
      <w:b/>
      <w:caps/>
      <w:sz w:val="28"/>
      <w:szCs w:val="28"/>
      <w:lang w:eastAsia="en-US"/>
    </w:rPr>
  </w:style>
  <w:style w:type="character" w:customStyle="1" w:styleId="NIP1Char">
    <w:name w:val="NIP 1 Char"/>
    <w:link w:val="NIP1"/>
    <w:locked/>
    <w:rsid w:val="009908D1"/>
    <w:rPr>
      <w:rFonts w:ascii="Times New Roman Bold" w:hAnsi="Times New Roman Bold"/>
      <w:b/>
      <w:caps/>
      <w:sz w:val="28"/>
      <w:szCs w:val="28"/>
      <w:lang w:val="bg-BG" w:eastAsia="en-US" w:bidi="ar-SA"/>
    </w:rPr>
  </w:style>
  <w:style w:type="paragraph" w:customStyle="1" w:styleId="stylenbulletedparagraph">
    <w:name w:val="stylenbulletedparagraph"/>
    <w:basedOn w:val="Normal"/>
    <w:rsid w:val="009908D1"/>
    <w:pPr>
      <w:spacing w:before="100" w:beforeAutospacing="1" w:after="100" w:afterAutospacing="1"/>
    </w:pPr>
  </w:style>
  <w:style w:type="paragraph" w:styleId="BalloonText">
    <w:name w:val="Balloon Text"/>
    <w:basedOn w:val="Normal"/>
    <w:semiHidden/>
    <w:rsid w:val="00DF5391"/>
    <w:rPr>
      <w:rFonts w:ascii="Tahoma" w:hAnsi="Tahoma" w:cs="Tahoma"/>
      <w:sz w:val="16"/>
      <w:szCs w:val="16"/>
    </w:rPr>
  </w:style>
  <w:style w:type="character" w:customStyle="1" w:styleId="ldefsel1">
    <w:name w:val="ldef_sel1"/>
    <w:rsid w:val="00C3746D"/>
    <w:rPr>
      <w:rFonts w:ascii="Times New Roman" w:hAnsi="Times New Roman" w:cs="Times New Roman" w:hint="default"/>
      <w:sz w:val="24"/>
      <w:szCs w:val="24"/>
    </w:rPr>
  </w:style>
  <w:style w:type="character" w:customStyle="1" w:styleId="newdocreference">
    <w:name w:val="newdocreference"/>
    <w:rsid w:val="00C3746D"/>
    <w:rPr>
      <w:rFonts w:cs="Times New Roman"/>
    </w:rPr>
  </w:style>
  <w:style w:type="character" w:styleId="HTMLTypewriter">
    <w:name w:val="HTML Typewriter"/>
    <w:rsid w:val="00C3746D"/>
    <w:rPr>
      <w:rFonts w:ascii="Courier New" w:eastAsia="Times New Roman" w:hAnsi="Courier New" w:cs="Courier New"/>
      <w:sz w:val="20"/>
      <w:szCs w:val="20"/>
    </w:rPr>
  </w:style>
  <w:style w:type="character" w:customStyle="1" w:styleId="legaldocreference1">
    <w:name w:val="legaldocreference1"/>
    <w:rsid w:val="00C3746D"/>
    <w:rPr>
      <w:i w:val="0"/>
      <w:iCs w:val="0"/>
      <w:color w:val="840084"/>
      <w:u w:val="single"/>
    </w:rPr>
  </w:style>
  <w:style w:type="numbering" w:customStyle="1" w:styleId="Style3">
    <w:name w:val="Style3"/>
    <w:rsid w:val="004744EA"/>
    <w:pPr>
      <w:numPr>
        <w:numId w:val="52"/>
      </w:numPr>
    </w:pPr>
  </w:style>
  <w:style w:type="numbering" w:customStyle="1" w:styleId="Style1">
    <w:name w:val="Style1"/>
    <w:basedOn w:val="NoList"/>
    <w:rsid w:val="004744EA"/>
    <w:pPr>
      <w:numPr>
        <w:numId w:val="53"/>
      </w:numPr>
    </w:pPr>
  </w:style>
  <w:style w:type="numbering" w:customStyle="1" w:styleId="Style5">
    <w:name w:val="Style5"/>
    <w:rsid w:val="004744EA"/>
    <w:pPr>
      <w:numPr>
        <w:numId w:val="54"/>
      </w:numPr>
    </w:pPr>
  </w:style>
  <w:style w:type="numbering" w:styleId="111111">
    <w:name w:val="Outline List 2"/>
    <w:basedOn w:val="NoList"/>
    <w:rsid w:val="004744EA"/>
    <w:pPr>
      <w:numPr>
        <w:numId w:val="55"/>
      </w:numPr>
    </w:pPr>
  </w:style>
  <w:style w:type="numbering" w:customStyle="1" w:styleId="Style13">
    <w:name w:val="Style13"/>
    <w:basedOn w:val="NoList"/>
    <w:rsid w:val="004744EA"/>
    <w:pPr>
      <w:numPr>
        <w:numId w:val="56"/>
      </w:numPr>
    </w:pPr>
  </w:style>
  <w:style w:type="paragraph" w:customStyle="1" w:styleId="NIP4CharChar">
    <w:name w:val="NIP 4 Char Char"/>
    <w:basedOn w:val="Normal"/>
    <w:link w:val="NIP4CharCharChar"/>
    <w:rsid w:val="004744EA"/>
    <w:pPr>
      <w:ind w:firstLine="851"/>
      <w:outlineLvl w:val="3"/>
    </w:pPr>
    <w:rPr>
      <w:rFonts w:ascii="Tahoma" w:hAnsi="Tahoma"/>
      <w:b/>
      <w:i/>
      <w:lang w:eastAsia="en-US"/>
    </w:rPr>
  </w:style>
  <w:style w:type="character" w:customStyle="1" w:styleId="NIP4CharCharChar">
    <w:name w:val="NIP 4 Char Char Char"/>
    <w:link w:val="NIP4CharChar"/>
    <w:rsid w:val="004744EA"/>
    <w:rPr>
      <w:rFonts w:ascii="Tahoma" w:hAnsi="Tahoma"/>
      <w:b/>
      <w:i/>
      <w:sz w:val="24"/>
      <w:szCs w:val="24"/>
      <w:lang w:val="bg-BG" w:eastAsia="en-US" w:bidi="ar-SA"/>
    </w:rPr>
  </w:style>
  <w:style w:type="paragraph" w:customStyle="1" w:styleId="CharChar2CharCharCharCharCharCharCharCharCharCharCharCharCharCharCharCharCharCharChar">
    <w:name w:val="Char Char2 Char Char Char Char Char Char Char Char Char Char Char Char Char Char Char Char Char Char Char Знак"/>
    <w:basedOn w:val="Normal"/>
    <w:rsid w:val="004744EA"/>
    <w:pPr>
      <w:tabs>
        <w:tab w:val="left" w:pos="709"/>
      </w:tabs>
    </w:pPr>
    <w:rPr>
      <w:rFonts w:ascii="Tahoma" w:hAnsi="Tahoma"/>
      <w:lang w:val="pl-PL" w:eastAsia="pl-PL"/>
    </w:rPr>
  </w:style>
  <w:style w:type="paragraph" w:styleId="BodyText2">
    <w:name w:val="Body Text 2"/>
    <w:basedOn w:val="Normal"/>
    <w:rsid w:val="004744EA"/>
    <w:pPr>
      <w:spacing w:after="120" w:line="480" w:lineRule="auto"/>
    </w:pPr>
    <w:rPr>
      <w:lang w:val="en-US" w:eastAsia="en-US"/>
    </w:rPr>
  </w:style>
  <w:style w:type="paragraph" w:customStyle="1" w:styleId="StyleHeading2">
    <w:name w:val="Style Heading 2"/>
    <w:aliases w:val="Heading 2 Char Char Char Char Char Char Char Char C... Char Char Char Char,Heading 2 Char Char Char Char Char Char Char Char C... Char Char Char Char2 Char,Style Heading 22"/>
    <w:basedOn w:val="Heading2"/>
    <w:link w:val="StyleHeading22Char"/>
    <w:rsid w:val="004744EA"/>
    <w:pPr>
      <w:keepNext w:val="0"/>
      <w:spacing w:before="0" w:after="0"/>
      <w:ind w:firstLine="709"/>
      <w:jc w:val="both"/>
    </w:pPr>
    <w:rPr>
      <w:rFonts w:ascii="Times New Roman" w:hAnsi="Times New Roman" w:cs="Times New Roman"/>
      <w:i w:val="0"/>
      <w:iCs w:val="0"/>
    </w:rPr>
  </w:style>
  <w:style w:type="character" w:customStyle="1" w:styleId="StyleHeading22Char">
    <w:name w:val="Style Heading 22 Char"/>
    <w:link w:val="StyleHeading2"/>
    <w:rsid w:val="004744EA"/>
    <w:rPr>
      <w:b/>
      <w:bCs/>
      <w:sz w:val="28"/>
      <w:szCs w:val="28"/>
      <w:lang w:val="bg-BG" w:eastAsia="en-US" w:bidi="ar-SA"/>
    </w:rPr>
  </w:style>
  <w:style w:type="character" w:customStyle="1" w:styleId="title1">
    <w:name w:val="title1"/>
    <w:rsid w:val="004744EA"/>
    <w:rPr>
      <w:rFonts w:ascii="Tahoma" w:hAnsi="Tahoma" w:cs="Tahoma" w:hint="default"/>
      <w:color w:val="FF8A1E"/>
      <w:sz w:val="33"/>
      <w:szCs w:val="33"/>
      <w:lang w:val="pl-PL" w:eastAsia="pl-PL" w:bidi="ar-SA"/>
    </w:rPr>
  </w:style>
  <w:style w:type="character" w:customStyle="1" w:styleId="showvalue">
    <w:name w:val="showvalue"/>
    <w:rsid w:val="004744EA"/>
    <w:rPr>
      <w:rFonts w:ascii="Tahoma" w:hAnsi="Tahoma" w:cs="Tahoma" w:hint="default"/>
      <w:color w:val="444444"/>
      <w:sz w:val="17"/>
      <w:szCs w:val="17"/>
      <w:lang w:val="pl-PL" w:eastAsia="pl-PL" w:bidi="ar-SA"/>
    </w:rPr>
  </w:style>
  <w:style w:type="paragraph" w:styleId="Footer">
    <w:name w:val="footer"/>
    <w:basedOn w:val="Normal"/>
    <w:rsid w:val="004744EA"/>
    <w:pPr>
      <w:tabs>
        <w:tab w:val="center" w:pos="4536"/>
        <w:tab w:val="right" w:pos="9072"/>
      </w:tabs>
    </w:pPr>
    <w:rPr>
      <w:lang w:eastAsia="en-US"/>
    </w:rPr>
  </w:style>
  <w:style w:type="character" w:customStyle="1" w:styleId="HeaderChar">
    <w:name w:val="Header Char"/>
    <w:link w:val="Header"/>
    <w:rsid w:val="004744EA"/>
    <w:rPr>
      <w:rFonts w:ascii="Courier New" w:hAnsi="Courier New" w:cs="Courier New"/>
      <w:sz w:val="24"/>
      <w:szCs w:val="24"/>
      <w:lang w:val="en-GB" w:eastAsia="ar-SA" w:bidi="ar-SA"/>
    </w:rPr>
  </w:style>
  <w:style w:type="paragraph" w:customStyle="1" w:styleId="Char2CharChar">
    <w:name w:val="Char2 Char Char"/>
    <w:basedOn w:val="Normal"/>
    <w:rsid w:val="004744EA"/>
    <w:pPr>
      <w:tabs>
        <w:tab w:val="left" w:pos="709"/>
      </w:tabs>
    </w:pPr>
    <w:rPr>
      <w:rFonts w:ascii="Tahoma" w:hAnsi="Tahoma"/>
      <w:lang w:val="pl-PL" w:eastAsia="pl-PL"/>
    </w:rPr>
  </w:style>
  <w:style w:type="paragraph" w:customStyle="1" w:styleId="CharChar3">
    <w:name w:val="Char Char3"/>
    <w:basedOn w:val="Normal"/>
    <w:rsid w:val="004744EA"/>
    <w:pPr>
      <w:tabs>
        <w:tab w:val="left" w:pos="709"/>
      </w:tabs>
    </w:pPr>
    <w:rPr>
      <w:rFonts w:ascii="Tahoma" w:hAnsi="Tahoma"/>
      <w:lang w:val="pl-PL" w:eastAsia="pl-PL"/>
    </w:rPr>
  </w:style>
  <w:style w:type="paragraph" w:customStyle="1" w:styleId="standard3">
    <w:name w:val="standard3"/>
    <w:basedOn w:val="Normal"/>
    <w:rsid w:val="004744EA"/>
    <w:pPr>
      <w:numPr>
        <w:numId w:val="57"/>
      </w:numPr>
      <w:spacing w:before="120" w:after="120" w:line="260" w:lineRule="atLeast"/>
      <w:jc w:val="both"/>
    </w:pPr>
    <w:rPr>
      <w:rFonts w:ascii="Arial" w:hAnsi="Arial"/>
      <w:sz w:val="20"/>
      <w:szCs w:val="20"/>
      <w:lang w:val="en-GB" w:eastAsia="en-US"/>
    </w:rPr>
  </w:style>
  <w:style w:type="paragraph" w:customStyle="1" w:styleId="Char1CharCharCharCharCharCharCharChar1CharCharChar">
    <w:name w:val="Char1 Char Char Char Char Char Char Char Char1 Char Char Char"/>
    <w:basedOn w:val="Normal"/>
    <w:rsid w:val="004744EA"/>
    <w:pPr>
      <w:adjustRightInd w:val="0"/>
      <w:spacing w:after="160" w:line="240" w:lineRule="exact"/>
      <w:jc w:val="both"/>
      <w:textAlignment w:val="baseline"/>
    </w:pPr>
    <w:rPr>
      <w:rFonts w:ascii="Tahoma" w:hAnsi="Tahoma"/>
      <w:sz w:val="20"/>
      <w:szCs w:val="20"/>
      <w:lang w:val="en-US" w:eastAsia="en-US"/>
    </w:rPr>
  </w:style>
  <w:style w:type="paragraph" w:styleId="BodyTextIndent2">
    <w:name w:val="Body Text Indent 2"/>
    <w:basedOn w:val="Normal"/>
    <w:rsid w:val="004744EA"/>
    <w:pPr>
      <w:spacing w:after="120"/>
      <w:ind w:firstLine="454"/>
    </w:pPr>
    <w:rPr>
      <w:sz w:val="22"/>
      <w:lang w:eastAsia="en-US"/>
    </w:rPr>
  </w:style>
  <w:style w:type="paragraph" w:styleId="TOC5">
    <w:name w:val="toc 5"/>
    <w:basedOn w:val="Normal"/>
    <w:next w:val="Normal"/>
    <w:autoRedefine/>
    <w:semiHidden/>
    <w:rsid w:val="004744EA"/>
    <w:pPr>
      <w:ind w:left="800"/>
    </w:pPr>
    <w:rPr>
      <w:sz w:val="20"/>
      <w:szCs w:val="20"/>
      <w:lang w:val="en-US" w:eastAsia="en-US"/>
    </w:rPr>
  </w:style>
  <w:style w:type="paragraph" w:customStyle="1" w:styleId="CharChar2CharCharChar1CharCharCharCharCharCharCharCharCharCharCharCharCharChar">
    <w:name w:val="Char Char2 Char Char Char1 Char Char Char Char Char Char Char Char Char Char Char Char Char Char"/>
    <w:basedOn w:val="Normal"/>
    <w:rsid w:val="004744EA"/>
    <w:pPr>
      <w:spacing w:after="160" w:line="240" w:lineRule="exact"/>
    </w:pPr>
    <w:rPr>
      <w:rFonts w:ascii="Arial" w:hAnsi="Arial" w:cs="Arial"/>
      <w:sz w:val="20"/>
      <w:szCs w:val="20"/>
      <w:lang w:val="en-US" w:eastAsia="en-US"/>
    </w:rPr>
  </w:style>
  <w:style w:type="paragraph" w:styleId="ListParagraph">
    <w:name w:val="List Paragraph"/>
    <w:basedOn w:val="Normal"/>
    <w:uiPriority w:val="34"/>
    <w:qFormat/>
    <w:rsid w:val="004744EA"/>
    <w:pPr>
      <w:spacing w:after="200" w:line="276" w:lineRule="auto"/>
      <w:ind w:left="720"/>
      <w:contextualSpacing/>
    </w:pPr>
    <w:rPr>
      <w:rFonts w:ascii="Calibri" w:hAnsi="Calibri"/>
      <w:sz w:val="22"/>
      <w:szCs w:val="22"/>
      <w:lang w:eastAsia="en-US"/>
    </w:rPr>
  </w:style>
  <w:style w:type="paragraph" w:customStyle="1" w:styleId="1">
    <w:name w:val="Основен текст1"/>
    <w:basedOn w:val="Normal"/>
    <w:next w:val="Normal"/>
    <w:rsid w:val="004744EA"/>
    <w:pPr>
      <w:autoSpaceDE w:val="0"/>
      <w:autoSpaceDN w:val="0"/>
      <w:adjustRightInd w:val="0"/>
    </w:pPr>
  </w:style>
  <w:style w:type="character" w:styleId="PageNumber">
    <w:name w:val="page number"/>
    <w:basedOn w:val="DefaultParagraphFont"/>
    <w:rsid w:val="004744EA"/>
  </w:style>
  <w:style w:type="character" w:styleId="CommentReference">
    <w:name w:val="annotation reference"/>
    <w:semiHidden/>
    <w:rsid w:val="004744EA"/>
    <w:rPr>
      <w:sz w:val="16"/>
      <w:szCs w:val="16"/>
    </w:rPr>
  </w:style>
  <w:style w:type="paragraph" w:styleId="CommentSubject">
    <w:name w:val="annotation subject"/>
    <w:basedOn w:val="CommentText"/>
    <w:next w:val="CommentText"/>
    <w:semiHidden/>
    <w:rsid w:val="004744EA"/>
    <w:rPr>
      <w:b/>
      <w:bCs/>
      <w:lang w:val="bg-BG"/>
    </w:rPr>
  </w:style>
  <w:style w:type="paragraph" w:customStyle="1" w:styleId="CharCharCharCharCharCharCharCharCharCharCharChar1CharCharCharCharCharCharChar">
    <w:name w:val="Char Знак Char Char Знак Char Знак Char Char Char Char Знак Char Знак Char Знак Char Char1 Знак Char Знак Char Char Знак Знак Char Знак Char Char Char"/>
    <w:basedOn w:val="Normal"/>
    <w:rsid w:val="004744EA"/>
    <w:pPr>
      <w:tabs>
        <w:tab w:val="left" w:pos="709"/>
      </w:tabs>
    </w:pPr>
    <w:rPr>
      <w:rFonts w:ascii="Tahoma" w:hAnsi="Tahoma"/>
      <w:lang w:val="pl-PL" w:eastAsia="pl-PL"/>
    </w:rPr>
  </w:style>
  <w:style w:type="character" w:customStyle="1" w:styleId="FootnoteTextChar">
    <w:name w:val="Footnote Text Char"/>
    <w:link w:val="FootnoteText"/>
    <w:semiHidden/>
    <w:rsid w:val="004744EA"/>
    <w:rPr>
      <w:lang w:val="bg-BG" w:eastAsia="bg-BG" w:bidi="ar-SA"/>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4744EA"/>
    <w:pPr>
      <w:tabs>
        <w:tab w:val="left" w:pos="709"/>
      </w:tabs>
    </w:pPr>
    <w:rPr>
      <w:rFonts w:ascii="Tahoma" w:hAnsi="Tahoma"/>
      <w:lang w:val="pl-PL" w:eastAsia="pl-PL"/>
    </w:rPr>
  </w:style>
  <w:style w:type="paragraph" w:customStyle="1" w:styleId="CharChar2CharCharCharCharCharCharCharCharCharCharCharCharCharCharCharCharCharCharCharCharCharChar">
    <w:name w:val="Char Char2 Char Char Char Char Char Char Char Char Char Char Char Char Char Char Char Char Char Char Char Знак Char Char Char"/>
    <w:basedOn w:val="Normal"/>
    <w:rsid w:val="004744EA"/>
    <w:pPr>
      <w:tabs>
        <w:tab w:val="left" w:pos="709"/>
      </w:tabs>
    </w:pPr>
    <w:rPr>
      <w:rFonts w:ascii="Tahoma" w:hAnsi="Tahoma"/>
      <w:lang w:val="pl-PL" w:eastAsia="pl-PL"/>
    </w:rPr>
  </w:style>
  <w:style w:type="paragraph" w:customStyle="1" w:styleId="CharCharCharCharCharChar">
    <w:name w:val="Char Char Char Char Char Char"/>
    <w:basedOn w:val="Normal"/>
    <w:rsid w:val="004744EA"/>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4744EA"/>
    <w:pPr>
      <w:tabs>
        <w:tab w:val="left" w:pos="709"/>
      </w:tabs>
    </w:pPr>
    <w:rPr>
      <w:rFonts w:ascii="Tahoma" w:hAnsi="Tahoma"/>
      <w:lang w:val="pl-PL" w:eastAsia="pl-PL"/>
    </w:rPr>
  </w:style>
  <w:style w:type="paragraph" w:customStyle="1" w:styleId="CharCharCharChar">
    <w:name w:val="Char Char Char Char"/>
    <w:basedOn w:val="Normal"/>
    <w:rsid w:val="004744EA"/>
    <w:pPr>
      <w:tabs>
        <w:tab w:val="left" w:pos="709"/>
      </w:tabs>
    </w:pPr>
    <w:rPr>
      <w:rFonts w:ascii="Tahoma" w:hAnsi="Tahoma"/>
      <w:lang w:val="pl-PL" w:eastAsia="pl-PL"/>
    </w:rPr>
  </w:style>
  <w:style w:type="paragraph" w:customStyle="1" w:styleId="CharCharChar0">
    <w:name w:val="Char Знак Знак Char Char Знак Знак"/>
    <w:basedOn w:val="Normal"/>
    <w:rsid w:val="0026185B"/>
    <w:pPr>
      <w:tabs>
        <w:tab w:val="left" w:pos="709"/>
      </w:tabs>
    </w:pPr>
    <w:rPr>
      <w:rFonts w:ascii="Tahoma" w:hAnsi="Tahoma"/>
      <w:lang w:val="pl-PL" w:eastAsia="pl-PL"/>
    </w:rPr>
  </w:style>
  <w:style w:type="paragraph" w:customStyle="1" w:styleId="msolistparagraph0">
    <w:name w:val="msolistparagraph"/>
    <w:basedOn w:val="Normal"/>
    <w:rsid w:val="00A007CE"/>
    <w:pPr>
      <w:ind w:left="720"/>
    </w:pPr>
  </w:style>
  <w:style w:type="paragraph" w:customStyle="1" w:styleId="doc-ti">
    <w:name w:val="doc-ti"/>
    <w:basedOn w:val="Normal"/>
    <w:rsid w:val="00D448AE"/>
    <w:pPr>
      <w:spacing w:before="100" w:beforeAutospacing="1" w:after="100" w:afterAutospacing="1"/>
    </w:pPr>
  </w:style>
  <w:style w:type="character" w:styleId="FollowedHyperlink">
    <w:name w:val="FollowedHyperlink"/>
    <w:rsid w:val="004E2DCC"/>
    <w:rPr>
      <w:color w:val="800080"/>
      <w:u w:val="single"/>
    </w:rPr>
  </w:style>
  <w:style w:type="paragraph" w:styleId="PlainText">
    <w:name w:val="Plain Text"/>
    <w:basedOn w:val="Normal"/>
    <w:link w:val="PlainTextChar"/>
    <w:uiPriority w:val="99"/>
    <w:unhideWhenUsed/>
    <w:rsid w:val="007A20B6"/>
    <w:rPr>
      <w:rFonts w:ascii="Calibri" w:eastAsia="Calibri" w:hAnsi="Calibri"/>
      <w:sz w:val="22"/>
      <w:szCs w:val="21"/>
      <w:lang w:val="x-none" w:eastAsia="en-US"/>
    </w:rPr>
  </w:style>
  <w:style w:type="character" w:customStyle="1" w:styleId="PlainTextChar">
    <w:name w:val="Plain Text Char"/>
    <w:link w:val="PlainText"/>
    <w:uiPriority w:val="99"/>
    <w:rsid w:val="007A20B6"/>
    <w:rPr>
      <w:rFonts w:ascii="Calibri" w:eastAsia="Calibri" w:hAnsi="Calibri" w:cs="Consolas"/>
      <w:sz w:val="22"/>
      <w:szCs w:val="21"/>
      <w:lang w:eastAsia="en-US"/>
    </w:rPr>
  </w:style>
  <w:style w:type="character" w:customStyle="1" w:styleId="Heading1Char">
    <w:name w:val="Heading 1 Char"/>
    <w:link w:val="Heading1"/>
    <w:rsid w:val="008519DB"/>
    <w:rPr>
      <w:rFonts w:ascii="Calibri Light" w:hAnsi="Calibri Light"/>
      <w:b/>
      <w:bCs/>
      <w:kern w:val="32"/>
      <w:sz w:val="32"/>
      <w:szCs w:val="32"/>
      <w:lang w:val="bg-BG" w:eastAsia="bg-BG" w:bidi="ar-SA"/>
    </w:rPr>
  </w:style>
  <w:style w:type="paragraph" w:customStyle="1" w:styleId="Normal0">
    <w:name w:val="Normal_0"/>
    <w:qFormat/>
    <w:rsid w:val="001B2420"/>
    <w:pPr>
      <w:spacing w:after="120"/>
    </w:pPr>
    <w:rPr>
      <w:rFonts w:eastAsia="Calibri"/>
      <w:sz w:val="22"/>
      <w:szCs w:val="22"/>
      <w:lang w:val="en-GB" w:eastAsia="en-US"/>
    </w:rPr>
  </w:style>
  <w:style w:type="character" w:customStyle="1" w:styleId="tlid-translation">
    <w:name w:val="tlid-translation"/>
    <w:rsid w:val="0064335F"/>
  </w:style>
  <w:style w:type="paragraph" w:styleId="TOC1">
    <w:name w:val="toc 1"/>
    <w:basedOn w:val="Normal"/>
    <w:next w:val="Normal"/>
    <w:autoRedefine/>
    <w:uiPriority w:val="39"/>
    <w:rsid w:val="005010F7"/>
    <w:pPr>
      <w:tabs>
        <w:tab w:val="right" w:leader="dot" w:pos="9174"/>
      </w:tabs>
      <w:spacing w:after="100"/>
    </w:pPr>
    <w:rPr>
      <w:b/>
      <w:noProof/>
    </w:rPr>
  </w:style>
  <w:style w:type="paragraph" w:styleId="TOC2">
    <w:name w:val="toc 2"/>
    <w:basedOn w:val="Normal"/>
    <w:next w:val="Normal"/>
    <w:autoRedefine/>
    <w:uiPriority w:val="39"/>
    <w:rsid w:val="0023605E"/>
    <w:pPr>
      <w:tabs>
        <w:tab w:val="left" w:pos="1100"/>
        <w:tab w:val="right" w:leader="dot" w:pos="9174"/>
      </w:tabs>
      <w:spacing w:after="120"/>
      <w:ind w:left="454" w:hanging="454"/>
    </w:pPr>
    <w:rPr>
      <w:b/>
      <w:noProof/>
    </w:rPr>
  </w:style>
  <w:style w:type="character" w:styleId="Emphasis">
    <w:name w:val="Emphasis"/>
    <w:qFormat/>
    <w:rsid w:val="007A11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229">
      <w:bodyDiv w:val="1"/>
      <w:marLeft w:val="0"/>
      <w:marRight w:val="0"/>
      <w:marTop w:val="0"/>
      <w:marBottom w:val="0"/>
      <w:divBdr>
        <w:top w:val="none" w:sz="0" w:space="0" w:color="auto"/>
        <w:left w:val="none" w:sz="0" w:space="0" w:color="auto"/>
        <w:bottom w:val="none" w:sz="0" w:space="0" w:color="auto"/>
        <w:right w:val="none" w:sz="0" w:space="0" w:color="auto"/>
      </w:divBdr>
      <w:divsChild>
        <w:div w:id="913587471">
          <w:marLeft w:val="0"/>
          <w:marRight w:val="0"/>
          <w:marTop w:val="0"/>
          <w:marBottom w:val="0"/>
          <w:divBdr>
            <w:top w:val="none" w:sz="0" w:space="0" w:color="auto"/>
            <w:left w:val="none" w:sz="0" w:space="0" w:color="auto"/>
            <w:bottom w:val="none" w:sz="0" w:space="0" w:color="auto"/>
            <w:right w:val="none" w:sz="0" w:space="0" w:color="auto"/>
          </w:divBdr>
        </w:div>
        <w:div w:id="1290278646">
          <w:marLeft w:val="0"/>
          <w:marRight w:val="0"/>
          <w:marTop w:val="0"/>
          <w:marBottom w:val="0"/>
          <w:divBdr>
            <w:top w:val="none" w:sz="0" w:space="0" w:color="auto"/>
            <w:left w:val="none" w:sz="0" w:space="0" w:color="auto"/>
            <w:bottom w:val="none" w:sz="0" w:space="0" w:color="auto"/>
            <w:right w:val="none" w:sz="0" w:space="0" w:color="auto"/>
          </w:divBdr>
        </w:div>
        <w:div w:id="1348747567">
          <w:marLeft w:val="0"/>
          <w:marRight w:val="0"/>
          <w:marTop w:val="0"/>
          <w:marBottom w:val="0"/>
          <w:divBdr>
            <w:top w:val="none" w:sz="0" w:space="0" w:color="auto"/>
            <w:left w:val="none" w:sz="0" w:space="0" w:color="auto"/>
            <w:bottom w:val="none" w:sz="0" w:space="0" w:color="auto"/>
            <w:right w:val="none" w:sz="0" w:space="0" w:color="auto"/>
          </w:divBdr>
        </w:div>
        <w:div w:id="1899391449">
          <w:marLeft w:val="0"/>
          <w:marRight w:val="0"/>
          <w:marTop w:val="0"/>
          <w:marBottom w:val="0"/>
          <w:divBdr>
            <w:top w:val="none" w:sz="0" w:space="0" w:color="auto"/>
            <w:left w:val="none" w:sz="0" w:space="0" w:color="auto"/>
            <w:bottom w:val="none" w:sz="0" w:space="0" w:color="auto"/>
            <w:right w:val="none" w:sz="0" w:space="0" w:color="auto"/>
          </w:divBdr>
        </w:div>
        <w:div w:id="1918132694">
          <w:marLeft w:val="0"/>
          <w:marRight w:val="0"/>
          <w:marTop w:val="0"/>
          <w:marBottom w:val="0"/>
          <w:divBdr>
            <w:top w:val="none" w:sz="0" w:space="0" w:color="auto"/>
            <w:left w:val="none" w:sz="0" w:space="0" w:color="auto"/>
            <w:bottom w:val="none" w:sz="0" w:space="0" w:color="auto"/>
            <w:right w:val="none" w:sz="0" w:space="0" w:color="auto"/>
          </w:divBdr>
        </w:div>
      </w:divsChild>
    </w:div>
    <w:div w:id="105271335">
      <w:bodyDiv w:val="1"/>
      <w:marLeft w:val="0"/>
      <w:marRight w:val="0"/>
      <w:marTop w:val="0"/>
      <w:marBottom w:val="0"/>
      <w:divBdr>
        <w:top w:val="none" w:sz="0" w:space="0" w:color="auto"/>
        <w:left w:val="none" w:sz="0" w:space="0" w:color="auto"/>
        <w:bottom w:val="none" w:sz="0" w:space="0" w:color="auto"/>
        <w:right w:val="none" w:sz="0" w:space="0" w:color="auto"/>
      </w:divBdr>
    </w:div>
    <w:div w:id="113797481">
      <w:bodyDiv w:val="1"/>
      <w:marLeft w:val="0"/>
      <w:marRight w:val="0"/>
      <w:marTop w:val="0"/>
      <w:marBottom w:val="0"/>
      <w:divBdr>
        <w:top w:val="none" w:sz="0" w:space="0" w:color="auto"/>
        <w:left w:val="none" w:sz="0" w:space="0" w:color="auto"/>
        <w:bottom w:val="none" w:sz="0" w:space="0" w:color="auto"/>
        <w:right w:val="none" w:sz="0" w:space="0" w:color="auto"/>
      </w:divBdr>
    </w:div>
    <w:div w:id="245500040">
      <w:bodyDiv w:val="1"/>
      <w:marLeft w:val="0"/>
      <w:marRight w:val="0"/>
      <w:marTop w:val="0"/>
      <w:marBottom w:val="0"/>
      <w:divBdr>
        <w:top w:val="none" w:sz="0" w:space="0" w:color="auto"/>
        <w:left w:val="none" w:sz="0" w:space="0" w:color="auto"/>
        <w:bottom w:val="none" w:sz="0" w:space="0" w:color="auto"/>
        <w:right w:val="none" w:sz="0" w:space="0" w:color="auto"/>
      </w:divBdr>
    </w:div>
    <w:div w:id="322204737">
      <w:bodyDiv w:val="1"/>
      <w:marLeft w:val="0"/>
      <w:marRight w:val="0"/>
      <w:marTop w:val="0"/>
      <w:marBottom w:val="0"/>
      <w:divBdr>
        <w:top w:val="none" w:sz="0" w:space="0" w:color="auto"/>
        <w:left w:val="none" w:sz="0" w:space="0" w:color="auto"/>
        <w:bottom w:val="none" w:sz="0" w:space="0" w:color="auto"/>
        <w:right w:val="none" w:sz="0" w:space="0" w:color="auto"/>
      </w:divBdr>
    </w:div>
    <w:div w:id="457456443">
      <w:bodyDiv w:val="1"/>
      <w:marLeft w:val="0"/>
      <w:marRight w:val="0"/>
      <w:marTop w:val="0"/>
      <w:marBottom w:val="0"/>
      <w:divBdr>
        <w:top w:val="none" w:sz="0" w:space="0" w:color="auto"/>
        <w:left w:val="none" w:sz="0" w:space="0" w:color="auto"/>
        <w:bottom w:val="none" w:sz="0" w:space="0" w:color="auto"/>
        <w:right w:val="none" w:sz="0" w:space="0" w:color="auto"/>
      </w:divBdr>
    </w:div>
    <w:div w:id="695737833">
      <w:bodyDiv w:val="1"/>
      <w:marLeft w:val="0"/>
      <w:marRight w:val="0"/>
      <w:marTop w:val="0"/>
      <w:marBottom w:val="0"/>
      <w:divBdr>
        <w:top w:val="none" w:sz="0" w:space="0" w:color="auto"/>
        <w:left w:val="none" w:sz="0" w:space="0" w:color="auto"/>
        <w:bottom w:val="none" w:sz="0" w:space="0" w:color="auto"/>
        <w:right w:val="none" w:sz="0" w:space="0" w:color="auto"/>
      </w:divBdr>
    </w:div>
    <w:div w:id="973634687">
      <w:bodyDiv w:val="1"/>
      <w:marLeft w:val="0"/>
      <w:marRight w:val="0"/>
      <w:marTop w:val="0"/>
      <w:marBottom w:val="0"/>
      <w:divBdr>
        <w:top w:val="none" w:sz="0" w:space="0" w:color="auto"/>
        <w:left w:val="none" w:sz="0" w:space="0" w:color="auto"/>
        <w:bottom w:val="none" w:sz="0" w:space="0" w:color="auto"/>
        <w:right w:val="none" w:sz="0" w:space="0" w:color="auto"/>
      </w:divBdr>
    </w:div>
    <w:div w:id="1151210233">
      <w:bodyDiv w:val="1"/>
      <w:marLeft w:val="0"/>
      <w:marRight w:val="0"/>
      <w:marTop w:val="0"/>
      <w:marBottom w:val="0"/>
      <w:divBdr>
        <w:top w:val="none" w:sz="0" w:space="0" w:color="auto"/>
        <w:left w:val="none" w:sz="0" w:space="0" w:color="auto"/>
        <w:bottom w:val="none" w:sz="0" w:space="0" w:color="auto"/>
        <w:right w:val="none" w:sz="0" w:space="0" w:color="auto"/>
      </w:divBdr>
    </w:div>
    <w:div w:id="1403790192">
      <w:bodyDiv w:val="1"/>
      <w:marLeft w:val="0"/>
      <w:marRight w:val="0"/>
      <w:marTop w:val="0"/>
      <w:marBottom w:val="0"/>
      <w:divBdr>
        <w:top w:val="none" w:sz="0" w:space="0" w:color="auto"/>
        <w:left w:val="none" w:sz="0" w:space="0" w:color="auto"/>
        <w:bottom w:val="none" w:sz="0" w:space="0" w:color="auto"/>
        <w:right w:val="none" w:sz="0" w:space="0" w:color="auto"/>
      </w:divBdr>
      <w:divsChild>
        <w:div w:id="276645851">
          <w:marLeft w:val="0"/>
          <w:marRight w:val="0"/>
          <w:marTop w:val="0"/>
          <w:marBottom w:val="0"/>
          <w:divBdr>
            <w:top w:val="none" w:sz="0" w:space="0" w:color="auto"/>
            <w:left w:val="none" w:sz="0" w:space="0" w:color="auto"/>
            <w:bottom w:val="none" w:sz="0" w:space="0" w:color="auto"/>
            <w:right w:val="none" w:sz="0" w:space="0" w:color="auto"/>
          </w:divBdr>
        </w:div>
        <w:div w:id="717585734">
          <w:marLeft w:val="0"/>
          <w:marRight w:val="0"/>
          <w:marTop w:val="0"/>
          <w:marBottom w:val="0"/>
          <w:divBdr>
            <w:top w:val="none" w:sz="0" w:space="0" w:color="auto"/>
            <w:left w:val="none" w:sz="0" w:space="0" w:color="auto"/>
            <w:bottom w:val="none" w:sz="0" w:space="0" w:color="auto"/>
            <w:right w:val="none" w:sz="0" w:space="0" w:color="auto"/>
          </w:divBdr>
        </w:div>
        <w:div w:id="988747759">
          <w:marLeft w:val="0"/>
          <w:marRight w:val="0"/>
          <w:marTop w:val="0"/>
          <w:marBottom w:val="0"/>
          <w:divBdr>
            <w:top w:val="none" w:sz="0" w:space="0" w:color="auto"/>
            <w:left w:val="none" w:sz="0" w:space="0" w:color="auto"/>
            <w:bottom w:val="none" w:sz="0" w:space="0" w:color="auto"/>
            <w:right w:val="none" w:sz="0" w:space="0" w:color="auto"/>
          </w:divBdr>
        </w:div>
        <w:div w:id="1089348182">
          <w:marLeft w:val="0"/>
          <w:marRight w:val="0"/>
          <w:marTop w:val="0"/>
          <w:marBottom w:val="0"/>
          <w:divBdr>
            <w:top w:val="none" w:sz="0" w:space="0" w:color="auto"/>
            <w:left w:val="none" w:sz="0" w:space="0" w:color="auto"/>
            <w:bottom w:val="none" w:sz="0" w:space="0" w:color="auto"/>
            <w:right w:val="none" w:sz="0" w:space="0" w:color="auto"/>
          </w:divBdr>
        </w:div>
        <w:div w:id="1184826250">
          <w:marLeft w:val="0"/>
          <w:marRight w:val="0"/>
          <w:marTop w:val="0"/>
          <w:marBottom w:val="0"/>
          <w:divBdr>
            <w:top w:val="none" w:sz="0" w:space="0" w:color="auto"/>
            <w:left w:val="none" w:sz="0" w:space="0" w:color="auto"/>
            <w:bottom w:val="none" w:sz="0" w:space="0" w:color="auto"/>
            <w:right w:val="none" w:sz="0" w:space="0" w:color="auto"/>
          </w:divBdr>
        </w:div>
      </w:divsChild>
    </w:div>
    <w:div w:id="1458184332">
      <w:bodyDiv w:val="1"/>
      <w:marLeft w:val="0"/>
      <w:marRight w:val="0"/>
      <w:marTop w:val="0"/>
      <w:marBottom w:val="0"/>
      <w:divBdr>
        <w:top w:val="none" w:sz="0" w:space="0" w:color="auto"/>
        <w:left w:val="none" w:sz="0" w:space="0" w:color="auto"/>
        <w:bottom w:val="none" w:sz="0" w:space="0" w:color="auto"/>
        <w:right w:val="none" w:sz="0" w:space="0" w:color="auto"/>
      </w:divBdr>
    </w:div>
    <w:div w:id="1611357280">
      <w:bodyDiv w:val="1"/>
      <w:marLeft w:val="0"/>
      <w:marRight w:val="0"/>
      <w:marTop w:val="0"/>
      <w:marBottom w:val="0"/>
      <w:divBdr>
        <w:top w:val="none" w:sz="0" w:space="0" w:color="auto"/>
        <w:left w:val="none" w:sz="0" w:space="0" w:color="auto"/>
        <w:bottom w:val="none" w:sz="0" w:space="0" w:color="auto"/>
        <w:right w:val="none" w:sz="0" w:space="0" w:color="auto"/>
      </w:divBdr>
      <w:divsChild>
        <w:div w:id="20735070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4574323">
      <w:bodyDiv w:val="1"/>
      <w:marLeft w:val="0"/>
      <w:marRight w:val="0"/>
      <w:marTop w:val="0"/>
      <w:marBottom w:val="0"/>
      <w:divBdr>
        <w:top w:val="none" w:sz="0" w:space="0" w:color="auto"/>
        <w:left w:val="none" w:sz="0" w:space="0" w:color="auto"/>
        <w:bottom w:val="none" w:sz="0" w:space="0" w:color="auto"/>
        <w:right w:val="none" w:sz="0" w:space="0" w:color="auto"/>
      </w:divBdr>
      <w:divsChild>
        <w:div w:id="168637522">
          <w:marLeft w:val="0"/>
          <w:marRight w:val="0"/>
          <w:marTop w:val="0"/>
          <w:marBottom w:val="0"/>
          <w:divBdr>
            <w:top w:val="none" w:sz="0" w:space="0" w:color="auto"/>
            <w:left w:val="none" w:sz="0" w:space="0" w:color="auto"/>
            <w:bottom w:val="none" w:sz="0" w:space="0" w:color="auto"/>
            <w:right w:val="none" w:sz="0" w:space="0" w:color="auto"/>
          </w:divBdr>
        </w:div>
        <w:div w:id="419722503">
          <w:marLeft w:val="0"/>
          <w:marRight w:val="0"/>
          <w:marTop w:val="0"/>
          <w:marBottom w:val="0"/>
          <w:divBdr>
            <w:top w:val="none" w:sz="0" w:space="0" w:color="auto"/>
            <w:left w:val="none" w:sz="0" w:space="0" w:color="auto"/>
            <w:bottom w:val="none" w:sz="0" w:space="0" w:color="auto"/>
            <w:right w:val="none" w:sz="0" w:space="0" w:color="auto"/>
          </w:divBdr>
        </w:div>
        <w:div w:id="1048455106">
          <w:marLeft w:val="0"/>
          <w:marRight w:val="0"/>
          <w:marTop w:val="0"/>
          <w:marBottom w:val="0"/>
          <w:divBdr>
            <w:top w:val="none" w:sz="0" w:space="0" w:color="auto"/>
            <w:left w:val="none" w:sz="0" w:space="0" w:color="auto"/>
            <w:bottom w:val="none" w:sz="0" w:space="0" w:color="auto"/>
            <w:right w:val="none" w:sz="0" w:space="0" w:color="auto"/>
          </w:divBdr>
        </w:div>
        <w:div w:id="1177426426">
          <w:marLeft w:val="0"/>
          <w:marRight w:val="0"/>
          <w:marTop w:val="0"/>
          <w:marBottom w:val="0"/>
          <w:divBdr>
            <w:top w:val="none" w:sz="0" w:space="0" w:color="auto"/>
            <w:left w:val="none" w:sz="0" w:space="0" w:color="auto"/>
            <w:bottom w:val="none" w:sz="0" w:space="0" w:color="auto"/>
            <w:right w:val="none" w:sz="0" w:space="0" w:color="auto"/>
          </w:divBdr>
        </w:div>
        <w:div w:id="1261261639">
          <w:marLeft w:val="0"/>
          <w:marRight w:val="0"/>
          <w:marTop w:val="0"/>
          <w:marBottom w:val="0"/>
          <w:divBdr>
            <w:top w:val="none" w:sz="0" w:space="0" w:color="auto"/>
            <w:left w:val="none" w:sz="0" w:space="0" w:color="auto"/>
            <w:bottom w:val="none" w:sz="0" w:space="0" w:color="auto"/>
            <w:right w:val="none" w:sz="0" w:space="0" w:color="auto"/>
          </w:divBdr>
        </w:div>
        <w:div w:id="1335760946">
          <w:marLeft w:val="0"/>
          <w:marRight w:val="0"/>
          <w:marTop w:val="0"/>
          <w:marBottom w:val="0"/>
          <w:divBdr>
            <w:top w:val="none" w:sz="0" w:space="0" w:color="auto"/>
            <w:left w:val="none" w:sz="0" w:space="0" w:color="auto"/>
            <w:bottom w:val="none" w:sz="0" w:space="0" w:color="auto"/>
            <w:right w:val="none" w:sz="0" w:space="0" w:color="auto"/>
          </w:divBdr>
        </w:div>
        <w:div w:id="1855071150">
          <w:marLeft w:val="0"/>
          <w:marRight w:val="0"/>
          <w:marTop w:val="0"/>
          <w:marBottom w:val="0"/>
          <w:divBdr>
            <w:top w:val="none" w:sz="0" w:space="0" w:color="auto"/>
            <w:left w:val="none" w:sz="0" w:space="0" w:color="auto"/>
            <w:bottom w:val="none" w:sz="0" w:space="0" w:color="auto"/>
            <w:right w:val="none" w:sz="0" w:space="0" w:color="auto"/>
          </w:divBdr>
        </w:div>
      </w:divsChild>
    </w:div>
    <w:div w:id="1847212789">
      <w:bodyDiv w:val="1"/>
      <w:marLeft w:val="0"/>
      <w:marRight w:val="0"/>
      <w:marTop w:val="0"/>
      <w:marBottom w:val="0"/>
      <w:divBdr>
        <w:top w:val="none" w:sz="0" w:space="0" w:color="auto"/>
        <w:left w:val="none" w:sz="0" w:space="0" w:color="auto"/>
        <w:bottom w:val="none" w:sz="0" w:space="0" w:color="auto"/>
        <w:right w:val="none" w:sz="0" w:space="0" w:color="auto"/>
      </w:divBdr>
    </w:div>
    <w:div w:id="1904365353">
      <w:bodyDiv w:val="1"/>
      <w:marLeft w:val="0"/>
      <w:marRight w:val="0"/>
      <w:marTop w:val="0"/>
      <w:marBottom w:val="0"/>
      <w:divBdr>
        <w:top w:val="none" w:sz="0" w:space="0" w:color="auto"/>
        <w:left w:val="none" w:sz="0" w:space="0" w:color="auto"/>
        <w:bottom w:val="none" w:sz="0" w:space="0" w:color="auto"/>
        <w:right w:val="none" w:sz="0" w:space="0" w:color="auto"/>
      </w:divBdr>
    </w:div>
    <w:div w:id="1912157063">
      <w:bodyDiv w:val="1"/>
      <w:marLeft w:val="0"/>
      <w:marRight w:val="0"/>
      <w:marTop w:val="0"/>
      <w:marBottom w:val="0"/>
      <w:divBdr>
        <w:top w:val="none" w:sz="0" w:space="0" w:color="auto"/>
        <w:left w:val="none" w:sz="0" w:space="0" w:color="auto"/>
        <w:bottom w:val="none" w:sz="0" w:space="0" w:color="auto"/>
        <w:right w:val="none" w:sz="0" w:space="0" w:color="auto"/>
      </w:divBdr>
    </w:div>
    <w:div w:id="1928684072">
      <w:bodyDiv w:val="1"/>
      <w:marLeft w:val="0"/>
      <w:marRight w:val="0"/>
      <w:marTop w:val="0"/>
      <w:marBottom w:val="0"/>
      <w:divBdr>
        <w:top w:val="none" w:sz="0" w:space="0" w:color="auto"/>
        <w:left w:val="none" w:sz="0" w:space="0" w:color="auto"/>
        <w:bottom w:val="none" w:sz="0" w:space="0" w:color="auto"/>
        <w:right w:val="none" w:sz="0" w:space="0" w:color="auto"/>
      </w:divBdr>
    </w:div>
    <w:div w:id="20820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4452" TargetMode="External"/><Relationship Id="rId13" Type="http://schemas.openxmlformats.org/officeDocument/2006/relationships/hyperlink" Target="https://web.apis.bg/p.php?i=275642" TargetMode="External"/><Relationship Id="rId18" Type="http://schemas.openxmlformats.org/officeDocument/2006/relationships/hyperlink" Target="apis://Base=NARH&amp;DocCode=4672&amp;Type=201" TargetMode="External"/><Relationship Id="rId26" Type="http://schemas.openxmlformats.org/officeDocument/2006/relationships/hyperlink" Target="http://eea.government.bg/bg/int/eea/index.html" TargetMode="External"/><Relationship Id="rId3" Type="http://schemas.openxmlformats.org/officeDocument/2006/relationships/styles" Target="styles.xml"/><Relationship Id="rId21" Type="http://schemas.openxmlformats.org/officeDocument/2006/relationships/hyperlink" Target="apis://Base=NARH&amp;DocCode=4672&amp;Type=201" TargetMode="External"/><Relationship Id="rId7" Type="http://schemas.openxmlformats.org/officeDocument/2006/relationships/endnotes" Target="endnotes.xml"/><Relationship Id="rId12" Type="http://schemas.openxmlformats.org/officeDocument/2006/relationships/hyperlink" Target="https://web.apis.bg/p.php?i=1003914" TargetMode="External"/><Relationship Id="rId17" Type="http://schemas.openxmlformats.org/officeDocument/2006/relationships/hyperlink" Target="https://web.apis.bg/p.php?i=3076630" TargetMode="External"/><Relationship Id="rId25" Type="http://schemas.openxmlformats.org/officeDocument/2006/relationships/hyperlink" Target="http://www.moew.government.bg" TargetMode="External"/><Relationship Id="rId2" Type="http://schemas.openxmlformats.org/officeDocument/2006/relationships/numbering" Target="numbering.xml"/><Relationship Id="rId16" Type="http://schemas.openxmlformats.org/officeDocument/2006/relationships/hyperlink" Target="https://web.apis.bg/p.php?i=3646386" TargetMode="External"/><Relationship Id="rId20" Type="http://schemas.openxmlformats.org/officeDocument/2006/relationships/hyperlink" Target="apis://Base=NARH&amp;DocCode=4672&amp;ToPar=Art15_Al5&amp;Type=20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ea.government.bg/bul/Legislation/Water/naredba1r.doc" TargetMode="External"/><Relationship Id="rId24" Type="http://schemas.openxmlformats.org/officeDocument/2006/relationships/hyperlink" Target="apis://Base=NARH&amp;DocCode=4672&amp;Type=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apis.bg/p.php?i=386316" TargetMode="External"/><Relationship Id="rId23" Type="http://schemas.openxmlformats.org/officeDocument/2006/relationships/hyperlink" Target="apis://Base=NARH&amp;DocCode=4672&amp;Type=201" TargetMode="External"/><Relationship Id="rId28" Type="http://schemas.openxmlformats.org/officeDocument/2006/relationships/footer" Target="footer1.xml"/><Relationship Id="rId10" Type="http://schemas.openxmlformats.org/officeDocument/2006/relationships/hyperlink" Target="https://web.apis.bg/p.php?i=3263432" TargetMode="External"/><Relationship Id="rId19" Type="http://schemas.openxmlformats.org/officeDocument/2006/relationships/hyperlink" Target="apis://Base=NARH&amp;DocCode=4672&amp;ToPar=Art15_Al2&amp;Type=2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pis.bg/p.php?i=3912483" TargetMode="External"/><Relationship Id="rId14" Type="http://schemas.openxmlformats.org/officeDocument/2006/relationships/hyperlink" Target="https://web.apis.bg/p.php?i=528818" TargetMode="External"/><Relationship Id="rId22" Type="http://schemas.openxmlformats.org/officeDocument/2006/relationships/hyperlink" Target="apis://Base=NARH&amp;DocCode=4672&amp;Type=201" TargetMode="External"/><Relationship Id="rId27" Type="http://schemas.openxmlformats.org/officeDocument/2006/relationships/hyperlink" Target="http://bfsa.bg/bg/Object/site_register/view/4/%D0%A0%D0%B0%D1%81%D1%82%D0%B8%D1%82%D0%B5%D0%BB%D0%BD%D0%B0" TargetMode="External"/><Relationship Id="rId30" Type="http://schemas.openxmlformats.org/officeDocument/2006/relationships/hyperlink" Target="http://bfsa.bg/bg/Object/site_register/view/4/%D0%A0%D0%B0%D1%81%D1%82%D0%B8%D1%82%D0%B5%D0%BB%D0%BD%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E7A2-9AAA-4185-98CC-A6E53875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38508</Words>
  <Characters>219500</Characters>
  <Application>Microsoft Office Word</Application>
  <DocSecurity>0</DocSecurity>
  <Lines>1829</Lines>
  <Paragraphs>514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НАЦИОНАЛЕН ПЛАН ЗА ДЕЙСТВИЕ</vt:lpstr>
      <vt:lpstr>НАЦИОНАЛЕН ПЛАН ЗА ДЕЙСТВИЕ</vt:lpstr>
    </vt:vector>
  </TitlesOfParts>
  <Company>NSRZ</Company>
  <LinksUpToDate>false</LinksUpToDate>
  <CharactersWithSpaces>257494</CharactersWithSpaces>
  <SharedDoc>false</SharedDoc>
  <HLinks>
    <vt:vector size="288" baseType="variant">
      <vt:variant>
        <vt:i4>393279</vt:i4>
      </vt:variant>
      <vt:variant>
        <vt:i4>225</vt:i4>
      </vt:variant>
      <vt:variant>
        <vt:i4>0</vt:i4>
      </vt:variant>
      <vt:variant>
        <vt:i4>5</vt:i4>
      </vt:variant>
      <vt:variant>
        <vt:lpwstr>http://bfsa.bg/bg/Object/site_register/view/4/%D0%A0%D0%B0%D1%81%D1%82%D0%B8%D1%82%D0%B5%D0%BB%D0%BD%D0%B0</vt:lpwstr>
      </vt:variant>
      <vt:variant>
        <vt:lpwstr/>
      </vt:variant>
      <vt:variant>
        <vt:i4>393279</vt:i4>
      </vt:variant>
      <vt:variant>
        <vt:i4>219</vt:i4>
      </vt:variant>
      <vt:variant>
        <vt:i4>0</vt:i4>
      </vt:variant>
      <vt:variant>
        <vt:i4>5</vt:i4>
      </vt:variant>
      <vt:variant>
        <vt:lpwstr>http://bfsa.bg/bg/Object/site_register/view/4/%D0%A0%D0%B0%D1%81%D1%82%D0%B8%D1%82%D0%B5%D0%BB%D0%BD%D0%B0</vt:lpwstr>
      </vt:variant>
      <vt:variant>
        <vt:lpwstr/>
      </vt:variant>
      <vt:variant>
        <vt:i4>8192116</vt:i4>
      </vt:variant>
      <vt:variant>
        <vt:i4>216</vt:i4>
      </vt:variant>
      <vt:variant>
        <vt:i4>0</vt:i4>
      </vt:variant>
      <vt:variant>
        <vt:i4>5</vt:i4>
      </vt:variant>
      <vt:variant>
        <vt:lpwstr>http://eea.government.bg/bg/int/eea/index.html</vt:lpwstr>
      </vt:variant>
      <vt:variant>
        <vt:lpwstr/>
      </vt:variant>
      <vt:variant>
        <vt:i4>3473505</vt:i4>
      </vt:variant>
      <vt:variant>
        <vt:i4>213</vt:i4>
      </vt:variant>
      <vt:variant>
        <vt:i4>0</vt:i4>
      </vt:variant>
      <vt:variant>
        <vt:i4>5</vt:i4>
      </vt:variant>
      <vt:variant>
        <vt:lpwstr>http://www.moew.government.bg/</vt:lpwstr>
      </vt:variant>
      <vt:variant>
        <vt:lpwstr/>
      </vt:variant>
      <vt:variant>
        <vt:i4>4063355</vt:i4>
      </vt:variant>
      <vt:variant>
        <vt:i4>210</vt:i4>
      </vt:variant>
      <vt:variant>
        <vt:i4>0</vt:i4>
      </vt:variant>
      <vt:variant>
        <vt:i4>5</vt:i4>
      </vt:variant>
      <vt:variant>
        <vt:lpwstr>apis://Base=NARH&amp;DocCode=4672&amp;Type=201/</vt:lpwstr>
      </vt:variant>
      <vt:variant>
        <vt:lpwstr/>
      </vt:variant>
      <vt:variant>
        <vt:i4>4063355</vt:i4>
      </vt:variant>
      <vt:variant>
        <vt:i4>207</vt:i4>
      </vt:variant>
      <vt:variant>
        <vt:i4>0</vt:i4>
      </vt:variant>
      <vt:variant>
        <vt:i4>5</vt:i4>
      </vt:variant>
      <vt:variant>
        <vt:lpwstr>apis://Base=NARH&amp;DocCode=4672&amp;Type=201/</vt:lpwstr>
      </vt:variant>
      <vt:variant>
        <vt:lpwstr/>
      </vt:variant>
      <vt:variant>
        <vt:i4>4063355</vt:i4>
      </vt:variant>
      <vt:variant>
        <vt:i4>204</vt:i4>
      </vt:variant>
      <vt:variant>
        <vt:i4>0</vt:i4>
      </vt:variant>
      <vt:variant>
        <vt:i4>5</vt:i4>
      </vt:variant>
      <vt:variant>
        <vt:lpwstr>apis://Base=NARH&amp;DocCode=4672&amp;Type=201/</vt:lpwstr>
      </vt:variant>
      <vt:variant>
        <vt:lpwstr/>
      </vt:variant>
      <vt:variant>
        <vt:i4>4063355</vt:i4>
      </vt:variant>
      <vt:variant>
        <vt:i4>201</vt:i4>
      </vt:variant>
      <vt:variant>
        <vt:i4>0</vt:i4>
      </vt:variant>
      <vt:variant>
        <vt:i4>5</vt:i4>
      </vt:variant>
      <vt:variant>
        <vt:lpwstr>apis://Base=NARH&amp;DocCode=4672&amp;Type=201/</vt:lpwstr>
      </vt:variant>
      <vt:variant>
        <vt:lpwstr/>
      </vt:variant>
      <vt:variant>
        <vt:i4>4063355</vt:i4>
      </vt:variant>
      <vt:variant>
        <vt:i4>198</vt:i4>
      </vt:variant>
      <vt:variant>
        <vt:i4>0</vt:i4>
      </vt:variant>
      <vt:variant>
        <vt:i4>5</vt:i4>
      </vt:variant>
      <vt:variant>
        <vt:lpwstr>apis://Base=NARH&amp;DocCode=4672&amp;Type=201/</vt:lpwstr>
      </vt:variant>
      <vt:variant>
        <vt:lpwstr/>
      </vt:variant>
      <vt:variant>
        <vt:i4>5963897</vt:i4>
      </vt:variant>
      <vt:variant>
        <vt:i4>195</vt:i4>
      </vt:variant>
      <vt:variant>
        <vt:i4>0</vt:i4>
      </vt:variant>
      <vt:variant>
        <vt:i4>5</vt:i4>
      </vt:variant>
      <vt:variant>
        <vt:lpwstr>apis://Base=NARH&amp;DocCode=4672&amp;ToPar=Art15_Al5&amp;Type=201/</vt:lpwstr>
      </vt:variant>
      <vt:variant>
        <vt:lpwstr/>
      </vt:variant>
      <vt:variant>
        <vt:i4>5963902</vt:i4>
      </vt:variant>
      <vt:variant>
        <vt:i4>192</vt:i4>
      </vt:variant>
      <vt:variant>
        <vt:i4>0</vt:i4>
      </vt:variant>
      <vt:variant>
        <vt:i4>5</vt:i4>
      </vt:variant>
      <vt:variant>
        <vt:lpwstr>apis://Base=NARH&amp;DocCode=4672&amp;ToPar=Art15_Al2&amp;Type=201/</vt:lpwstr>
      </vt:variant>
      <vt:variant>
        <vt:lpwstr/>
      </vt:variant>
      <vt:variant>
        <vt:i4>4063355</vt:i4>
      </vt:variant>
      <vt:variant>
        <vt:i4>189</vt:i4>
      </vt:variant>
      <vt:variant>
        <vt:i4>0</vt:i4>
      </vt:variant>
      <vt:variant>
        <vt:i4>5</vt:i4>
      </vt:variant>
      <vt:variant>
        <vt:lpwstr>apis://Base=NARH&amp;DocCode=4672&amp;Type=201/</vt:lpwstr>
      </vt:variant>
      <vt:variant>
        <vt:lpwstr/>
      </vt:variant>
      <vt:variant>
        <vt:i4>6619199</vt:i4>
      </vt:variant>
      <vt:variant>
        <vt:i4>186</vt:i4>
      </vt:variant>
      <vt:variant>
        <vt:i4>0</vt:i4>
      </vt:variant>
      <vt:variant>
        <vt:i4>5</vt:i4>
      </vt:variant>
      <vt:variant>
        <vt:lpwstr>https://web.apis.bg/p.php?i=3076630</vt:lpwstr>
      </vt:variant>
      <vt:variant>
        <vt:lpwstr/>
      </vt:variant>
      <vt:variant>
        <vt:i4>6815801</vt:i4>
      </vt:variant>
      <vt:variant>
        <vt:i4>183</vt:i4>
      </vt:variant>
      <vt:variant>
        <vt:i4>0</vt:i4>
      </vt:variant>
      <vt:variant>
        <vt:i4>5</vt:i4>
      </vt:variant>
      <vt:variant>
        <vt:lpwstr>https://web.apis.bg/p.php?i=3646386</vt:lpwstr>
      </vt:variant>
      <vt:variant>
        <vt:lpwstr/>
      </vt:variant>
      <vt:variant>
        <vt:i4>7143481</vt:i4>
      </vt:variant>
      <vt:variant>
        <vt:i4>180</vt:i4>
      </vt:variant>
      <vt:variant>
        <vt:i4>0</vt:i4>
      </vt:variant>
      <vt:variant>
        <vt:i4>5</vt:i4>
      </vt:variant>
      <vt:variant>
        <vt:lpwstr>https://web.apis.bg/p.php?i=386316</vt:lpwstr>
      </vt:variant>
      <vt:variant>
        <vt:lpwstr/>
      </vt:variant>
      <vt:variant>
        <vt:i4>6422577</vt:i4>
      </vt:variant>
      <vt:variant>
        <vt:i4>177</vt:i4>
      </vt:variant>
      <vt:variant>
        <vt:i4>0</vt:i4>
      </vt:variant>
      <vt:variant>
        <vt:i4>5</vt:i4>
      </vt:variant>
      <vt:variant>
        <vt:lpwstr>https://web.apis.bg/p.php?i=528818</vt:lpwstr>
      </vt:variant>
      <vt:variant>
        <vt:lpwstr/>
      </vt:variant>
      <vt:variant>
        <vt:i4>6488126</vt:i4>
      </vt:variant>
      <vt:variant>
        <vt:i4>174</vt:i4>
      </vt:variant>
      <vt:variant>
        <vt:i4>0</vt:i4>
      </vt:variant>
      <vt:variant>
        <vt:i4>5</vt:i4>
      </vt:variant>
      <vt:variant>
        <vt:lpwstr>https://web.apis.bg/p.php?i=275642</vt:lpwstr>
      </vt:variant>
      <vt:variant>
        <vt:lpwstr/>
      </vt:variant>
      <vt:variant>
        <vt:i4>6422581</vt:i4>
      </vt:variant>
      <vt:variant>
        <vt:i4>171</vt:i4>
      </vt:variant>
      <vt:variant>
        <vt:i4>0</vt:i4>
      </vt:variant>
      <vt:variant>
        <vt:i4>5</vt:i4>
      </vt:variant>
      <vt:variant>
        <vt:lpwstr>https://web.apis.bg/p.php?i=1003914</vt:lpwstr>
      </vt:variant>
      <vt:variant>
        <vt:lpwstr/>
      </vt:variant>
      <vt:variant>
        <vt:i4>720969</vt:i4>
      </vt:variant>
      <vt:variant>
        <vt:i4>168</vt:i4>
      </vt:variant>
      <vt:variant>
        <vt:i4>0</vt:i4>
      </vt:variant>
      <vt:variant>
        <vt:i4>5</vt:i4>
      </vt:variant>
      <vt:variant>
        <vt:lpwstr>http://eea.government.bg/bul/Legislation/Water/naredba1r.doc</vt:lpwstr>
      </vt:variant>
      <vt:variant>
        <vt:lpwstr/>
      </vt:variant>
      <vt:variant>
        <vt:i4>6422588</vt:i4>
      </vt:variant>
      <vt:variant>
        <vt:i4>165</vt:i4>
      </vt:variant>
      <vt:variant>
        <vt:i4>0</vt:i4>
      </vt:variant>
      <vt:variant>
        <vt:i4>5</vt:i4>
      </vt:variant>
      <vt:variant>
        <vt:lpwstr>https://web.apis.bg/p.php?i=3263432</vt:lpwstr>
      </vt:variant>
      <vt:variant>
        <vt:lpwstr/>
      </vt:variant>
      <vt:variant>
        <vt:i4>6488123</vt:i4>
      </vt:variant>
      <vt:variant>
        <vt:i4>162</vt:i4>
      </vt:variant>
      <vt:variant>
        <vt:i4>0</vt:i4>
      </vt:variant>
      <vt:variant>
        <vt:i4>5</vt:i4>
      </vt:variant>
      <vt:variant>
        <vt:lpwstr>https://web.apis.bg/p.php?i=3912483</vt:lpwstr>
      </vt:variant>
      <vt:variant>
        <vt:lpwstr/>
      </vt:variant>
      <vt:variant>
        <vt:i4>5308427</vt:i4>
      </vt:variant>
      <vt:variant>
        <vt:i4>159</vt:i4>
      </vt:variant>
      <vt:variant>
        <vt:i4>0</vt:i4>
      </vt:variant>
      <vt:variant>
        <vt:i4>5</vt:i4>
      </vt:variant>
      <vt:variant>
        <vt:lpwstr>https://web.apis.bg/p.php?i=24452</vt:lpwstr>
      </vt:variant>
      <vt:variant>
        <vt:lpwstr/>
      </vt:variant>
      <vt:variant>
        <vt:i4>3080192</vt:i4>
      </vt:variant>
      <vt:variant>
        <vt:i4>152</vt:i4>
      </vt:variant>
      <vt:variant>
        <vt:i4>0</vt:i4>
      </vt:variant>
      <vt:variant>
        <vt:i4>5</vt:i4>
      </vt:variant>
      <vt:variant>
        <vt:lpwstr/>
      </vt:variant>
      <vt:variant>
        <vt:lpwstr>_Toc4168210</vt:lpwstr>
      </vt:variant>
      <vt:variant>
        <vt:i4>3014656</vt:i4>
      </vt:variant>
      <vt:variant>
        <vt:i4>146</vt:i4>
      </vt:variant>
      <vt:variant>
        <vt:i4>0</vt:i4>
      </vt:variant>
      <vt:variant>
        <vt:i4>5</vt:i4>
      </vt:variant>
      <vt:variant>
        <vt:lpwstr/>
      </vt:variant>
      <vt:variant>
        <vt:lpwstr>_Toc4168209</vt:lpwstr>
      </vt:variant>
      <vt:variant>
        <vt:i4>3014656</vt:i4>
      </vt:variant>
      <vt:variant>
        <vt:i4>140</vt:i4>
      </vt:variant>
      <vt:variant>
        <vt:i4>0</vt:i4>
      </vt:variant>
      <vt:variant>
        <vt:i4>5</vt:i4>
      </vt:variant>
      <vt:variant>
        <vt:lpwstr/>
      </vt:variant>
      <vt:variant>
        <vt:lpwstr>_Toc4168208</vt:lpwstr>
      </vt:variant>
      <vt:variant>
        <vt:i4>3014656</vt:i4>
      </vt:variant>
      <vt:variant>
        <vt:i4>134</vt:i4>
      </vt:variant>
      <vt:variant>
        <vt:i4>0</vt:i4>
      </vt:variant>
      <vt:variant>
        <vt:i4>5</vt:i4>
      </vt:variant>
      <vt:variant>
        <vt:lpwstr/>
      </vt:variant>
      <vt:variant>
        <vt:lpwstr>_Toc4168207</vt:lpwstr>
      </vt:variant>
      <vt:variant>
        <vt:i4>3014656</vt:i4>
      </vt:variant>
      <vt:variant>
        <vt:i4>128</vt:i4>
      </vt:variant>
      <vt:variant>
        <vt:i4>0</vt:i4>
      </vt:variant>
      <vt:variant>
        <vt:i4>5</vt:i4>
      </vt:variant>
      <vt:variant>
        <vt:lpwstr/>
      </vt:variant>
      <vt:variant>
        <vt:lpwstr>_Toc4168206</vt:lpwstr>
      </vt:variant>
      <vt:variant>
        <vt:i4>3014656</vt:i4>
      </vt:variant>
      <vt:variant>
        <vt:i4>122</vt:i4>
      </vt:variant>
      <vt:variant>
        <vt:i4>0</vt:i4>
      </vt:variant>
      <vt:variant>
        <vt:i4>5</vt:i4>
      </vt:variant>
      <vt:variant>
        <vt:lpwstr/>
      </vt:variant>
      <vt:variant>
        <vt:lpwstr>_Toc4168205</vt:lpwstr>
      </vt:variant>
      <vt:variant>
        <vt:i4>3014656</vt:i4>
      </vt:variant>
      <vt:variant>
        <vt:i4>116</vt:i4>
      </vt:variant>
      <vt:variant>
        <vt:i4>0</vt:i4>
      </vt:variant>
      <vt:variant>
        <vt:i4>5</vt:i4>
      </vt:variant>
      <vt:variant>
        <vt:lpwstr/>
      </vt:variant>
      <vt:variant>
        <vt:lpwstr>_Toc4168204</vt:lpwstr>
      </vt:variant>
      <vt:variant>
        <vt:i4>3014656</vt:i4>
      </vt:variant>
      <vt:variant>
        <vt:i4>110</vt:i4>
      </vt:variant>
      <vt:variant>
        <vt:i4>0</vt:i4>
      </vt:variant>
      <vt:variant>
        <vt:i4>5</vt:i4>
      </vt:variant>
      <vt:variant>
        <vt:lpwstr/>
      </vt:variant>
      <vt:variant>
        <vt:lpwstr>_Toc4168203</vt:lpwstr>
      </vt:variant>
      <vt:variant>
        <vt:i4>3014656</vt:i4>
      </vt:variant>
      <vt:variant>
        <vt:i4>104</vt:i4>
      </vt:variant>
      <vt:variant>
        <vt:i4>0</vt:i4>
      </vt:variant>
      <vt:variant>
        <vt:i4>5</vt:i4>
      </vt:variant>
      <vt:variant>
        <vt:lpwstr/>
      </vt:variant>
      <vt:variant>
        <vt:lpwstr>_Toc4168202</vt:lpwstr>
      </vt:variant>
      <vt:variant>
        <vt:i4>3014656</vt:i4>
      </vt:variant>
      <vt:variant>
        <vt:i4>98</vt:i4>
      </vt:variant>
      <vt:variant>
        <vt:i4>0</vt:i4>
      </vt:variant>
      <vt:variant>
        <vt:i4>5</vt:i4>
      </vt:variant>
      <vt:variant>
        <vt:lpwstr/>
      </vt:variant>
      <vt:variant>
        <vt:lpwstr>_Toc4168201</vt:lpwstr>
      </vt:variant>
      <vt:variant>
        <vt:i4>3014656</vt:i4>
      </vt:variant>
      <vt:variant>
        <vt:i4>92</vt:i4>
      </vt:variant>
      <vt:variant>
        <vt:i4>0</vt:i4>
      </vt:variant>
      <vt:variant>
        <vt:i4>5</vt:i4>
      </vt:variant>
      <vt:variant>
        <vt:lpwstr/>
      </vt:variant>
      <vt:variant>
        <vt:lpwstr>_Toc4168200</vt:lpwstr>
      </vt:variant>
      <vt:variant>
        <vt:i4>2555907</vt:i4>
      </vt:variant>
      <vt:variant>
        <vt:i4>86</vt:i4>
      </vt:variant>
      <vt:variant>
        <vt:i4>0</vt:i4>
      </vt:variant>
      <vt:variant>
        <vt:i4>5</vt:i4>
      </vt:variant>
      <vt:variant>
        <vt:lpwstr/>
      </vt:variant>
      <vt:variant>
        <vt:lpwstr>_Toc4168199</vt:lpwstr>
      </vt:variant>
      <vt:variant>
        <vt:i4>2555907</vt:i4>
      </vt:variant>
      <vt:variant>
        <vt:i4>80</vt:i4>
      </vt:variant>
      <vt:variant>
        <vt:i4>0</vt:i4>
      </vt:variant>
      <vt:variant>
        <vt:i4>5</vt:i4>
      </vt:variant>
      <vt:variant>
        <vt:lpwstr/>
      </vt:variant>
      <vt:variant>
        <vt:lpwstr>_Toc4168198</vt:lpwstr>
      </vt:variant>
      <vt:variant>
        <vt:i4>2555907</vt:i4>
      </vt:variant>
      <vt:variant>
        <vt:i4>74</vt:i4>
      </vt:variant>
      <vt:variant>
        <vt:i4>0</vt:i4>
      </vt:variant>
      <vt:variant>
        <vt:i4>5</vt:i4>
      </vt:variant>
      <vt:variant>
        <vt:lpwstr/>
      </vt:variant>
      <vt:variant>
        <vt:lpwstr>_Toc4168197</vt:lpwstr>
      </vt:variant>
      <vt:variant>
        <vt:i4>2555907</vt:i4>
      </vt:variant>
      <vt:variant>
        <vt:i4>68</vt:i4>
      </vt:variant>
      <vt:variant>
        <vt:i4>0</vt:i4>
      </vt:variant>
      <vt:variant>
        <vt:i4>5</vt:i4>
      </vt:variant>
      <vt:variant>
        <vt:lpwstr/>
      </vt:variant>
      <vt:variant>
        <vt:lpwstr>_Toc4168196</vt:lpwstr>
      </vt:variant>
      <vt:variant>
        <vt:i4>2555907</vt:i4>
      </vt:variant>
      <vt:variant>
        <vt:i4>62</vt:i4>
      </vt:variant>
      <vt:variant>
        <vt:i4>0</vt:i4>
      </vt:variant>
      <vt:variant>
        <vt:i4>5</vt:i4>
      </vt:variant>
      <vt:variant>
        <vt:lpwstr/>
      </vt:variant>
      <vt:variant>
        <vt:lpwstr>_Toc4168195</vt:lpwstr>
      </vt:variant>
      <vt:variant>
        <vt:i4>2555907</vt:i4>
      </vt:variant>
      <vt:variant>
        <vt:i4>56</vt:i4>
      </vt:variant>
      <vt:variant>
        <vt:i4>0</vt:i4>
      </vt:variant>
      <vt:variant>
        <vt:i4>5</vt:i4>
      </vt:variant>
      <vt:variant>
        <vt:lpwstr/>
      </vt:variant>
      <vt:variant>
        <vt:lpwstr>_Toc4168194</vt:lpwstr>
      </vt:variant>
      <vt:variant>
        <vt:i4>2555907</vt:i4>
      </vt:variant>
      <vt:variant>
        <vt:i4>50</vt:i4>
      </vt:variant>
      <vt:variant>
        <vt:i4>0</vt:i4>
      </vt:variant>
      <vt:variant>
        <vt:i4>5</vt:i4>
      </vt:variant>
      <vt:variant>
        <vt:lpwstr/>
      </vt:variant>
      <vt:variant>
        <vt:lpwstr>_Toc4168193</vt:lpwstr>
      </vt:variant>
      <vt:variant>
        <vt:i4>2555907</vt:i4>
      </vt:variant>
      <vt:variant>
        <vt:i4>44</vt:i4>
      </vt:variant>
      <vt:variant>
        <vt:i4>0</vt:i4>
      </vt:variant>
      <vt:variant>
        <vt:i4>5</vt:i4>
      </vt:variant>
      <vt:variant>
        <vt:lpwstr/>
      </vt:variant>
      <vt:variant>
        <vt:lpwstr>_Toc4168192</vt:lpwstr>
      </vt:variant>
      <vt:variant>
        <vt:i4>2555907</vt:i4>
      </vt:variant>
      <vt:variant>
        <vt:i4>38</vt:i4>
      </vt:variant>
      <vt:variant>
        <vt:i4>0</vt:i4>
      </vt:variant>
      <vt:variant>
        <vt:i4>5</vt:i4>
      </vt:variant>
      <vt:variant>
        <vt:lpwstr/>
      </vt:variant>
      <vt:variant>
        <vt:lpwstr>_Toc4168191</vt:lpwstr>
      </vt:variant>
      <vt:variant>
        <vt:i4>2555907</vt:i4>
      </vt:variant>
      <vt:variant>
        <vt:i4>32</vt:i4>
      </vt:variant>
      <vt:variant>
        <vt:i4>0</vt:i4>
      </vt:variant>
      <vt:variant>
        <vt:i4>5</vt:i4>
      </vt:variant>
      <vt:variant>
        <vt:lpwstr/>
      </vt:variant>
      <vt:variant>
        <vt:lpwstr>_Toc4168190</vt:lpwstr>
      </vt:variant>
      <vt:variant>
        <vt:i4>2490371</vt:i4>
      </vt:variant>
      <vt:variant>
        <vt:i4>26</vt:i4>
      </vt:variant>
      <vt:variant>
        <vt:i4>0</vt:i4>
      </vt:variant>
      <vt:variant>
        <vt:i4>5</vt:i4>
      </vt:variant>
      <vt:variant>
        <vt:lpwstr/>
      </vt:variant>
      <vt:variant>
        <vt:lpwstr>_Toc4168189</vt:lpwstr>
      </vt:variant>
      <vt:variant>
        <vt:i4>2490371</vt:i4>
      </vt:variant>
      <vt:variant>
        <vt:i4>20</vt:i4>
      </vt:variant>
      <vt:variant>
        <vt:i4>0</vt:i4>
      </vt:variant>
      <vt:variant>
        <vt:i4>5</vt:i4>
      </vt:variant>
      <vt:variant>
        <vt:lpwstr/>
      </vt:variant>
      <vt:variant>
        <vt:lpwstr>_Toc4168188</vt:lpwstr>
      </vt:variant>
      <vt:variant>
        <vt:i4>2490371</vt:i4>
      </vt:variant>
      <vt:variant>
        <vt:i4>14</vt:i4>
      </vt:variant>
      <vt:variant>
        <vt:i4>0</vt:i4>
      </vt:variant>
      <vt:variant>
        <vt:i4>5</vt:i4>
      </vt:variant>
      <vt:variant>
        <vt:lpwstr/>
      </vt:variant>
      <vt:variant>
        <vt:lpwstr>_Toc4168187</vt:lpwstr>
      </vt:variant>
      <vt:variant>
        <vt:i4>2490371</vt:i4>
      </vt:variant>
      <vt:variant>
        <vt:i4>8</vt:i4>
      </vt:variant>
      <vt:variant>
        <vt:i4>0</vt:i4>
      </vt:variant>
      <vt:variant>
        <vt:i4>5</vt:i4>
      </vt:variant>
      <vt:variant>
        <vt:lpwstr/>
      </vt:variant>
      <vt:variant>
        <vt:lpwstr>_Toc4168186</vt:lpwstr>
      </vt:variant>
      <vt:variant>
        <vt:i4>2490371</vt:i4>
      </vt:variant>
      <vt:variant>
        <vt:i4>2</vt:i4>
      </vt:variant>
      <vt:variant>
        <vt:i4>0</vt:i4>
      </vt:variant>
      <vt:variant>
        <vt:i4>5</vt:i4>
      </vt:variant>
      <vt:variant>
        <vt:lpwstr/>
      </vt:variant>
      <vt:variant>
        <vt:lpwstr>_Toc4168185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НАЦИОНАЛЕН ПЛАН ЗА ДЕЙСТВИЕ</dc:title>
  <dc:creator>Kristina Stoyanova</dc:creator>
  <cp:lastModifiedBy>Master MZHG</cp:lastModifiedBy>
  <cp:revision>63</cp:revision>
  <cp:lastPrinted>2020-05-28T10:32:00Z</cp:lastPrinted>
  <dcterms:created xsi:type="dcterms:W3CDTF">2020-05-13T11:01:00Z</dcterms:created>
  <dcterms:modified xsi:type="dcterms:W3CDTF">2020-05-28T10:43:00Z</dcterms:modified>
</cp:coreProperties>
</file>