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1D1" w:rsidRDefault="001071D1" w:rsidP="001071D1">
      <w:pPr>
        <w:jc w:val="both"/>
        <w:rPr>
          <w:rFonts w:ascii="Arial" w:eastAsia="Calibri" w:hAnsi="Arial" w:cs="Arial"/>
          <w:b/>
          <w:noProof/>
          <w:sz w:val="20"/>
        </w:rPr>
      </w:pPr>
    </w:p>
    <w:tbl>
      <w:tblPr>
        <w:tblW w:w="10156" w:type="dxa"/>
        <w:tblInd w:w="108" w:type="dxa"/>
        <w:tblLook w:val="01E0" w:firstRow="1" w:lastRow="1" w:firstColumn="1" w:lastColumn="1" w:noHBand="0" w:noVBand="0"/>
      </w:tblPr>
      <w:tblGrid>
        <w:gridCol w:w="9900"/>
        <w:gridCol w:w="256"/>
      </w:tblGrid>
      <w:tr w:rsidR="001B1430" w:rsidRPr="006E7A46" w:rsidTr="00F73636">
        <w:tc>
          <w:tcPr>
            <w:tcW w:w="9900" w:type="dxa"/>
            <w:shd w:val="clear" w:color="auto" w:fill="C0C0C0"/>
            <w:hideMark/>
          </w:tcPr>
          <w:p w:rsidR="001B1430" w:rsidRPr="006E7A46" w:rsidRDefault="001B1430" w:rsidP="00F73636">
            <w:pPr>
              <w:tabs>
                <w:tab w:val="left" w:pos="1020"/>
              </w:tabs>
              <w:autoSpaceDE w:val="0"/>
              <w:autoSpaceDN w:val="0"/>
              <w:adjustRightInd w:val="0"/>
              <w:jc w:val="both"/>
              <w:rPr>
                <w:rFonts w:ascii="Arial" w:hAnsi="Arial" w:cs="Arial"/>
                <w:b/>
                <w:i/>
                <w:iCs/>
                <w:sz w:val="20"/>
              </w:rPr>
            </w:pPr>
            <w:r w:rsidRPr="006E7A46">
              <w:rPr>
                <w:rFonts w:ascii="Arial" w:hAnsi="Arial" w:cs="Arial"/>
                <w:b/>
                <w:i/>
                <w:sz w:val="20"/>
              </w:rPr>
              <w:t>Визия за ОСП след 2020 г.</w:t>
            </w:r>
          </w:p>
        </w:tc>
        <w:tc>
          <w:tcPr>
            <w:tcW w:w="256" w:type="dxa"/>
          </w:tcPr>
          <w:p w:rsidR="001B1430" w:rsidRPr="006E7A46" w:rsidRDefault="001B1430" w:rsidP="00F73636">
            <w:pPr>
              <w:jc w:val="both"/>
              <w:rPr>
                <w:rFonts w:ascii="Arial" w:hAnsi="Arial" w:cs="Arial"/>
                <w:b/>
                <w:sz w:val="20"/>
              </w:rPr>
            </w:pPr>
          </w:p>
        </w:tc>
      </w:tr>
    </w:tbl>
    <w:p w:rsidR="001B1430" w:rsidRDefault="002A2BBE" w:rsidP="001B1430">
      <w:pPr>
        <w:jc w:val="both"/>
        <w:rPr>
          <w:rFonts w:ascii="Arial" w:hAnsi="Arial" w:cs="Arial"/>
          <w:b/>
          <w:sz w:val="20"/>
        </w:rPr>
      </w:pPr>
      <w:r>
        <w:rPr>
          <w:rFonts w:ascii="Arial" w:hAnsi="Arial" w:cs="Arial"/>
          <w:b/>
          <w:sz w:val="20"/>
        </w:rPr>
        <w:t xml:space="preserve"> </w:t>
      </w:r>
    </w:p>
    <w:p w:rsidR="009820A8" w:rsidRDefault="00D97B57" w:rsidP="009820A8">
      <w:pPr>
        <w:jc w:val="both"/>
        <w:rPr>
          <w:rFonts w:ascii="Arial" w:eastAsia="Calibri" w:hAnsi="Arial" w:cs="Arial"/>
          <w:noProof/>
          <w:sz w:val="20"/>
          <w:lang w:val="en-US"/>
        </w:rPr>
      </w:pPr>
      <w:r>
        <w:rPr>
          <w:rFonts w:ascii="Arial" w:hAnsi="Arial" w:cs="Arial"/>
          <w:b/>
          <w:sz w:val="20"/>
        </w:rPr>
        <w:t>2</w:t>
      </w:r>
      <w:r w:rsidR="002A2BBE">
        <w:rPr>
          <w:rFonts w:ascii="Arial" w:hAnsi="Arial" w:cs="Arial"/>
          <w:b/>
          <w:sz w:val="20"/>
        </w:rPr>
        <w:t>.</w:t>
      </w:r>
      <w:r w:rsidR="00AC05D3">
        <w:rPr>
          <w:rFonts w:ascii="Arial" w:hAnsi="Arial" w:cs="Arial"/>
          <w:b/>
          <w:sz w:val="20"/>
        </w:rPr>
        <w:t xml:space="preserve"> </w:t>
      </w:r>
      <w:r w:rsidR="00AC05D3">
        <w:rPr>
          <w:rFonts w:ascii="Arial" w:eastAsia="Calibri" w:hAnsi="Arial" w:cs="Arial"/>
          <w:b/>
          <w:noProof/>
          <w:sz w:val="20"/>
        </w:rPr>
        <w:t>Д</w:t>
      </w:r>
      <w:r w:rsidR="00AC05D3" w:rsidRPr="00EC1186">
        <w:rPr>
          <w:rFonts w:ascii="Arial" w:eastAsia="Calibri" w:hAnsi="Arial" w:cs="Arial"/>
          <w:b/>
          <w:noProof/>
          <w:sz w:val="20"/>
        </w:rPr>
        <w:t>окладчикът на Европейския парламент относно преходните мерки за Общата селскостопанска политика (ОСП) Елси К</w:t>
      </w:r>
      <w:r w:rsidR="00AC05D3">
        <w:rPr>
          <w:rFonts w:ascii="Arial" w:eastAsia="Calibri" w:hAnsi="Arial" w:cs="Arial"/>
          <w:b/>
          <w:noProof/>
          <w:sz w:val="20"/>
        </w:rPr>
        <w:t>атайн</w:t>
      </w:r>
      <w:r w:rsidR="00AC05D3">
        <w:rPr>
          <w:rFonts w:ascii="Arial" w:eastAsia="Calibri" w:hAnsi="Arial" w:cs="Arial"/>
          <w:b/>
          <w:noProof/>
          <w:sz w:val="20"/>
          <w:lang w:val="en-US"/>
        </w:rPr>
        <w:t xml:space="preserve"> </w:t>
      </w:r>
      <w:r w:rsidR="00AC05D3" w:rsidRPr="00EC1186">
        <w:rPr>
          <w:rFonts w:ascii="Arial" w:eastAsia="Calibri" w:hAnsi="Arial" w:cs="Arial"/>
          <w:b/>
          <w:noProof/>
          <w:sz w:val="20"/>
        </w:rPr>
        <w:t>каза във вторник,</w:t>
      </w:r>
      <w:r w:rsidR="00AC05D3">
        <w:rPr>
          <w:rFonts w:ascii="Arial" w:eastAsia="Calibri" w:hAnsi="Arial" w:cs="Arial"/>
          <w:b/>
          <w:noProof/>
          <w:sz w:val="20"/>
        </w:rPr>
        <w:t xml:space="preserve"> на</w:t>
      </w:r>
      <w:r w:rsidR="00AC05D3" w:rsidRPr="00EC1186">
        <w:rPr>
          <w:rFonts w:ascii="Arial" w:eastAsia="Calibri" w:hAnsi="Arial" w:cs="Arial"/>
          <w:b/>
          <w:noProof/>
          <w:sz w:val="20"/>
        </w:rPr>
        <w:t xml:space="preserve"> 26 май, че се надява междуинституционално</w:t>
      </w:r>
      <w:r w:rsidR="00AC05D3">
        <w:rPr>
          <w:rFonts w:ascii="Arial" w:eastAsia="Calibri" w:hAnsi="Arial" w:cs="Arial"/>
          <w:b/>
          <w:noProof/>
          <w:sz w:val="20"/>
        </w:rPr>
        <w:t>то</w:t>
      </w:r>
      <w:r w:rsidR="00AC05D3" w:rsidRPr="00EC1186">
        <w:rPr>
          <w:rFonts w:ascii="Arial" w:eastAsia="Calibri" w:hAnsi="Arial" w:cs="Arial"/>
          <w:b/>
          <w:noProof/>
          <w:sz w:val="20"/>
        </w:rPr>
        <w:t xml:space="preserve"> споразумение по досие</w:t>
      </w:r>
      <w:r w:rsidR="00AC05D3">
        <w:rPr>
          <w:rFonts w:ascii="Arial" w:eastAsia="Calibri" w:hAnsi="Arial" w:cs="Arial"/>
          <w:b/>
          <w:noProof/>
          <w:sz w:val="20"/>
        </w:rPr>
        <w:t>то да бъде</w:t>
      </w:r>
      <w:r w:rsidR="00AC05D3" w:rsidRPr="00EC1186">
        <w:rPr>
          <w:rFonts w:ascii="Arial" w:eastAsia="Calibri" w:hAnsi="Arial" w:cs="Arial"/>
          <w:b/>
          <w:noProof/>
          <w:sz w:val="20"/>
        </w:rPr>
        <w:t xml:space="preserve"> постигнато до края на юни.</w:t>
      </w:r>
      <w:r w:rsidR="00AC05D3" w:rsidRPr="00EC1186">
        <w:rPr>
          <w:rFonts w:ascii="Arial" w:eastAsia="Calibri" w:hAnsi="Arial" w:cs="Arial"/>
          <w:noProof/>
          <w:sz w:val="20"/>
        </w:rPr>
        <w:t xml:space="preserve"> Комисията по земеделие на Европейския парламент направи преглед на резултатите от първия трилог на 20 май между Съвета на ЕС, Парламента и Комисията относно преходните мерки.</w:t>
      </w:r>
      <w:r w:rsidR="00AC05D3">
        <w:rPr>
          <w:rFonts w:ascii="Arial" w:eastAsia="Calibri" w:hAnsi="Arial" w:cs="Arial"/>
          <w:noProof/>
          <w:sz w:val="20"/>
        </w:rPr>
        <w:t xml:space="preserve"> </w:t>
      </w:r>
      <w:r w:rsidR="00AC05D3" w:rsidRPr="00EC1186">
        <w:rPr>
          <w:rFonts w:ascii="Arial" w:eastAsia="Calibri" w:hAnsi="Arial" w:cs="Arial"/>
          <w:noProof/>
          <w:sz w:val="20"/>
        </w:rPr>
        <w:t>Г-жа Катайнен каза, че земеделските производители „се нуждаят от правна сигурност“ и че съзаконодателите трябва да бъдат гъвкави. Тя подчерта, че трите институции се ангажират да постигнат споразумение за преходните мерки до края на юни, въпреки строгия график.</w:t>
      </w:r>
      <w:r w:rsidR="00AC05D3">
        <w:rPr>
          <w:rFonts w:ascii="Arial" w:eastAsia="Calibri" w:hAnsi="Arial" w:cs="Arial"/>
          <w:noProof/>
          <w:sz w:val="20"/>
        </w:rPr>
        <w:t xml:space="preserve"> </w:t>
      </w:r>
      <w:r w:rsidR="00AC05D3" w:rsidRPr="00EC1186">
        <w:rPr>
          <w:rFonts w:ascii="Arial" w:eastAsia="Calibri" w:hAnsi="Arial" w:cs="Arial"/>
          <w:noProof/>
          <w:sz w:val="20"/>
        </w:rPr>
        <w:t xml:space="preserve">Вторият трилог ще се проведе на 16 юни. Дискусиите на 20 май бяха фокусирани върху продължителността на преходните мерки. Парламентът разчита на двугодишен </w:t>
      </w:r>
      <w:r w:rsidR="00AC05D3">
        <w:rPr>
          <w:rFonts w:ascii="Arial" w:eastAsia="Calibri" w:hAnsi="Arial" w:cs="Arial"/>
          <w:noProof/>
          <w:sz w:val="20"/>
        </w:rPr>
        <w:t xml:space="preserve">преходен </w:t>
      </w:r>
      <w:r w:rsidR="00AC05D3" w:rsidRPr="00EC1186">
        <w:rPr>
          <w:rFonts w:ascii="Arial" w:eastAsia="Calibri" w:hAnsi="Arial" w:cs="Arial"/>
          <w:noProof/>
          <w:sz w:val="20"/>
        </w:rPr>
        <w:t xml:space="preserve">период, за разлика от позицията на Съвета на ЕС от една година (с възможност за добавяне на </w:t>
      </w:r>
      <w:r w:rsidR="00AC05D3">
        <w:rPr>
          <w:rFonts w:ascii="Arial" w:eastAsia="Calibri" w:hAnsi="Arial" w:cs="Arial"/>
          <w:noProof/>
          <w:sz w:val="20"/>
        </w:rPr>
        <w:t>още</w:t>
      </w:r>
      <w:r w:rsidR="00AC05D3" w:rsidRPr="00EC1186">
        <w:rPr>
          <w:rFonts w:ascii="Arial" w:eastAsia="Calibri" w:hAnsi="Arial" w:cs="Arial"/>
          <w:noProof/>
          <w:sz w:val="20"/>
        </w:rPr>
        <w:t xml:space="preserve"> </w:t>
      </w:r>
      <w:r w:rsidR="00AC05D3">
        <w:rPr>
          <w:rFonts w:ascii="Arial" w:eastAsia="Calibri" w:hAnsi="Arial" w:cs="Arial"/>
          <w:noProof/>
          <w:sz w:val="20"/>
        </w:rPr>
        <w:t xml:space="preserve">една </w:t>
      </w:r>
      <w:r w:rsidR="00AC05D3" w:rsidRPr="00EC1186">
        <w:rPr>
          <w:rFonts w:ascii="Arial" w:eastAsia="Calibri" w:hAnsi="Arial" w:cs="Arial"/>
          <w:noProof/>
          <w:sz w:val="20"/>
        </w:rPr>
        <w:t>година).</w:t>
      </w:r>
      <w:r w:rsidR="00AC05D3">
        <w:rPr>
          <w:rFonts w:ascii="Arial" w:eastAsia="Calibri" w:hAnsi="Arial" w:cs="Arial"/>
          <w:noProof/>
          <w:sz w:val="20"/>
        </w:rPr>
        <w:t xml:space="preserve"> </w:t>
      </w:r>
      <w:r w:rsidR="00AC05D3" w:rsidRPr="00EC1186">
        <w:rPr>
          <w:rFonts w:ascii="Arial" w:eastAsia="Calibri" w:hAnsi="Arial" w:cs="Arial"/>
          <w:noProof/>
          <w:sz w:val="20"/>
        </w:rPr>
        <w:t xml:space="preserve">Парламентът е по-амбициозен по отношение на новите мерки за управление на кризи в селскостопанския сектор. „Надявам се Съветът на ЕС да бъде гъвкав в актуализирането на законодателството, за да отразява по-добре новата ситуация“, заяви докладчикът, като се позова на уроците, които трябва да се извлекат от пандемията </w:t>
      </w:r>
      <w:r w:rsidR="00AC05D3">
        <w:rPr>
          <w:rFonts w:ascii="Arial" w:eastAsia="Calibri" w:hAnsi="Arial" w:cs="Arial"/>
          <w:noProof/>
          <w:sz w:val="20"/>
        </w:rPr>
        <w:t>с</w:t>
      </w:r>
      <w:r w:rsidR="00AC05D3" w:rsidRPr="00EC1186">
        <w:rPr>
          <w:rFonts w:ascii="Arial" w:eastAsia="Calibri" w:hAnsi="Arial" w:cs="Arial"/>
          <w:noProof/>
          <w:sz w:val="20"/>
        </w:rPr>
        <w:t xml:space="preserve"> коронавирус</w:t>
      </w:r>
      <w:r w:rsidR="00AC05D3">
        <w:rPr>
          <w:rFonts w:ascii="Arial" w:eastAsia="Calibri" w:hAnsi="Arial" w:cs="Arial"/>
          <w:noProof/>
          <w:sz w:val="20"/>
        </w:rPr>
        <w:t>а</w:t>
      </w:r>
      <w:r w:rsidR="00AC05D3">
        <w:rPr>
          <w:rFonts w:ascii="Arial" w:eastAsia="Calibri" w:hAnsi="Arial" w:cs="Arial"/>
          <w:noProof/>
          <w:sz w:val="20"/>
          <w:lang w:val="en-US"/>
        </w:rPr>
        <w:t>.</w:t>
      </w:r>
    </w:p>
    <w:p w:rsidR="00936A05" w:rsidRDefault="00936A05" w:rsidP="009820A8">
      <w:pPr>
        <w:jc w:val="both"/>
        <w:rPr>
          <w:rFonts w:ascii="Arial" w:eastAsia="Calibri" w:hAnsi="Arial" w:cs="Arial"/>
          <w:noProof/>
          <w:sz w:val="20"/>
          <w:lang w:val="en-US"/>
        </w:rPr>
      </w:pPr>
    </w:p>
    <w:p w:rsidR="00F358F8" w:rsidRPr="00F358F8" w:rsidRDefault="00D97B57" w:rsidP="009820A8">
      <w:pPr>
        <w:jc w:val="both"/>
        <w:rPr>
          <w:rFonts w:ascii="Arial" w:eastAsia="Calibri" w:hAnsi="Arial" w:cs="Arial"/>
          <w:noProof/>
          <w:sz w:val="20"/>
          <w:lang w:val="en-US"/>
        </w:rPr>
      </w:pPr>
      <w:r>
        <w:rPr>
          <w:rFonts w:ascii="Arial" w:eastAsia="Calibri" w:hAnsi="Arial" w:cs="Arial"/>
          <w:b/>
          <w:noProof/>
          <w:sz w:val="20"/>
        </w:rPr>
        <w:t>3</w:t>
      </w:r>
      <w:r w:rsidR="002C50E7">
        <w:rPr>
          <w:rFonts w:ascii="Arial" w:eastAsia="Calibri" w:hAnsi="Arial" w:cs="Arial"/>
          <w:b/>
          <w:noProof/>
          <w:sz w:val="20"/>
        </w:rPr>
        <w:t>.</w:t>
      </w:r>
      <w:r w:rsidR="002C50E7">
        <w:rPr>
          <w:rFonts w:ascii="Arial" w:eastAsia="Calibri" w:hAnsi="Arial" w:cs="Arial"/>
          <w:b/>
          <w:noProof/>
          <w:sz w:val="20"/>
          <w:lang w:val="en-US"/>
        </w:rPr>
        <w:t xml:space="preserve"> </w:t>
      </w:r>
      <w:r w:rsidR="002C50E7" w:rsidRPr="00F90E05">
        <w:rPr>
          <w:rStyle w:val="longtext"/>
          <w:rFonts w:ascii="Arial" w:hAnsi="Arial" w:cs="Arial"/>
          <w:b/>
          <w:noProof/>
          <w:sz w:val="20"/>
        </w:rPr>
        <w:t xml:space="preserve">На 27 май Европейската комисия представи своето предложение за </w:t>
      </w:r>
      <w:r w:rsidR="00F358F8" w:rsidRPr="002C50E7">
        <w:rPr>
          <w:rFonts w:ascii="Arial" w:eastAsia="Calibri" w:hAnsi="Arial" w:cs="Arial"/>
          <w:b/>
          <w:noProof/>
          <w:sz w:val="20"/>
        </w:rPr>
        <w:t>Многогодишна финансова рамка за периода 2021-2027 г., заедно с нов инструмент за възстановяване от кризисната ситуация</w:t>
      </w:r>
      <w:r w:rsidR="00F914E1">
        <w:rPr>
          <w:rFonts w:ascii="Arial" w:eastAsia="Calibri" w:hAnsi="Arial" w:cs="Arial"/>
          <w:b/>
          <w:noProof/>
          <w:sz w:val="20"/>
        </w:rPr>
        <w:t xml:space="preserve"> </w:t>
      </w:r>
      <w:r w:rsidR="00F914E1" w:rsidRPr="00F90E05">
        <w:rPr>
          <w:rStyle w:val="longtext"/>
          <w:rFonts w:ascii="Arial" w:hAnsi="Arial" w:cs="Arial"/>
          <w:b/>
          <w:noProof/>
          <w:sz w:val="20"/>
        </w:rPr>
        <w:t>и подготовка за следващото поколение</w:t>
      </w:r>
      <w:r w:rsidR="00F358F8" w:rsidRPr="002C50E7">
        <w:rPr>
          <w:rFonts w:ascii="Arial" w:eastAsia="Calibri" w:hAnsi="Arial" w:cs="Arial"/>
          <w:b/>
          <w:noProof/>
          <w:sz w:val="20"/>
        </w:rPr>
        <w:t>.</w:t>
      </w:r>
      <w:r w:rsidR="00F358F8" w:rsidRPr="00F358F8">
        <w:rPr>
          <w:rFonts w:ascii="Arial" w:eastAsia="Calibri" w:hAnsi="Arial" w:cs="Arial"/>
          <w:noProof/>
          <w:sz w:val="20"/>
        </w:rPr>
        <w:t xml:space="preserve"> В отговор на настъпилата кризисна ситуация от появата на коронавируса (както в ЕС, така и на глобално ниво), Комисията вече предложи и бяха одобрени различни мерки, които да подпомогнат засегнатите страни да се справят с последиците от пандемията (включително такива, насочени към земеделските стопани). Като допълнение на предприетите до момента анти-кризисни мерки и осигуреното финансиране, Комисията представи официално за обсъждане своя цялостен план за възстановяване на ЕС. Планът дава насоки за възстановяване на европейската икономика, насърчаване на прехода към екологични и цифрови технологии, както и осигуряване на по-справедлив, стабилен и устойчив ЕС. Изпълнението на плана изисква осигуряването на значителни инвестиции от частни и публични средства. Поради тази причина, Комисията се стреми да използва пълния потенциал на бюджета на ЕС</w:t>
      </w:r>
      <w:r w:rsidR="00F914E1">
        <w:rPr>
          <w:rFonts w:ascii="Arial" w:eastAsia="Calibri" w:hAnsi="Arial" w:cs="Arial"/>
          <w:noProof/>
          <w:sz w:val="20"/>
        </w:rPr>
        <w:t>,</w:t>
      </w:r>
      <w:r w:rsidR="00F358F8" w:rsidRPr="00F358F8">
        <w:rPr>
          <w:rFonts w:ascii="Arial" w:eastAsia="Calibri" w:hAnsi="Arial" w:cs="Arial"/>
          <w:noProof/>
          <w:sz w:val="20"/>
        </w:rPr>
        <w:t xml:space="preserve"> с цел осигуряване на инвестиции и ускорена финансова подкрепа за ДЧ през първите години на възстановяването след пандемията. Комисията </w:t>
      </w:r>
      <w:r w:rsidR="00F914E1">
        <w:rPr>
          <w:rFonts w:ascii="Arial" w:eastAsia="Calibri" w:hAnsi="Arial" w:cs="Arial"/>
          <w:noProof/>
          <w:sz w:val="20"/>
        </w:rPr>
        <w:t>представи</w:t>
      </w:r>
      <w:r w:rsidR="00F358F8" w:rsidRPr="00F358F8">
        <w:rPr>
          <w:rFonts w:ascii="Arial" w:eastAsia="Calibri" w:hAnsi="Arial" w:cs="Arial"/>
          <w:noProof/>
          <w:sz w:val="20"/>
        </w:rPr>
        <w:t xml:space="preserve"> предложение за финансиране от две части</w:t>
      </w:r>
      <w:r w:rsidR="00F914E1">
        <w:rPr>
          <w:rFonts w:ascii="Arial" w:eastAsia="Calibri" w:hAnsi="Arial" w:cs="Arial"/>
          <w:noProof/>
          <w:sz w:val="20"/>
        </w:rPr>
        <w:t>,</w:t>
      </w:r>
      <w:r w:rsidR="00F358F8" w:rsidRPr="00F358F8">
        <w:rPr>
          <w:rFonts w:ascii="Arial" w:eastAsia="Calibri" w:hAnsi="Arial" w:cs="Arial"/>
          <w:noProof/>
          <w:sz w:val="20"/>
        </w:rPr>
        <w:t xml:space="preserve"> което включва актуализирано предложение за Многогодишна финансова рамка (МФР) на ЕС за периода 2021-2027 г., придружено от нов Европейски инструмент за възстановяване, съкр. „Следващо поколение ЕС“ (англ. “Next Generation EU”) (за повече информация, моля вижте приложение 1). В новото предложение на Комисията се обръща също сериозно внимание на бюджета </w:t>
      </w:r>
      <w:r w:rsidR="00177506">
        <w:rPr>
          <w:rFonts w:ascii="Arial" w:eastAsia="Calibri" w:hAnsi="Arial" w:cs="Arial"/>
          <w:noProof/>
          <w:sz w:val="20"/>
        </w:rPr>
        <w:t>за</w:t>
      </w:r>
      <w:r w:rsidR="00F358F8" w:rsidRPr="00F358F8">
        <w:rPr>
          <w:rFonts w:ascii="Arial" w:eastAsia="Calibri" w:hAnsi="Arial" w:cs="Arial"/>
          <w:noProof/>
          <w:sz w:val="20"/>
        </w:rPr>
        <w:t xml:space="preserve"> ОСП. </w:t>
      </w:r>
      <w:r w:rsidR="00177506">
        <w:rPr>
          <w:rFonts w:ascii="Arial" w:eastAsia="Calibri" w:hAnsi="Arial" w:cs="Arial"/>
          <w:noProof/>
          <w:sz w:val="20"/>
        </w:rPr>
        <w:t>В него се</w:t>
      </w:r>
      <w:r w:rsidR="00F358F8" w:rsidRPr="00F358F8">
        <w:rPr>
          <w:rFonts w:ascii="Arial" w:eastAsia="Calibri" w:hAnsi="Arial" w:cs="Arial"/>
          <w:noProof/>
          <w:sz w:val="20"/>
        </w:rPr>
        <w:t xml:space="preserve"> отчита, че подпомагането по ОСП е от съществено значение за земеделските стопани и селскостопанския сектор в ЕС</w:t>
      </w:r>
      <w:r w:rsidR="00D801A4">
        <w:rPr>
          <w:rFonts w:ascii="Arial" w:eastAsia="Calibri" w:hAnsi="Arial" w:cs="Arial"/>
          <w:noProof/>
          <w:sz w:val="20"/>
        </w:rPr>
        <w:t>,</w:t>
      </w:r>
      <w:r w:rsidR="00F358F8" w:rsidRPr="00F358F8">
        <w:rPr>
          <w:rFonts w:ascii="Arial" w:eastAsia="Calibri" w:hAnsi="Arial" w:cs="Arial"/>
          <w:noProof/>
          <w:sz w:val="20"/>
        </w:rPr>
        <w:t xml:space="preserve"> които дори по време на криза са продължили да осигуряват безопасни и устойчиви храни</w:t>
      </w:r>
      <w:r w:rsidR="00177506">
        <w:rPr>
          <w:rFonts w:ascii="Arial" w:eastAsia="Calibri" w:hAnsi="Arial" w:cs="Arial"/>
          <w:noProof/>
          <w:sz w:val="20"/>
        </w:rPr>
        <w:t xml:space="preserve"> и имат</w:t>
      </w:r>
      <w:r w:rsidR="00F358F8" w:rsidRPr="00F358F8">
        <w:rPr>
          <w:rFonts w:ascii="Arial" w:eastAsia="Calibri" w:hAnsi="Arial" w:cs="Arial"/>
          <w:noProof/>
          <w:sz w:val="20"/>
        </w:rPr>
        <w:t xml:space="preserve"> съществена роля </w:t>
      </w:r>
      <w:r w:rsidR="00D801A4">
        <w:rPr>
          <w:rFonts w:ascii="Arial" w:eastAsia="Calibri" w:hAnsi="Arial" w:cs="Arial"/>
          <w:noProof/>
          <w:sz w:val="20"/>
        </w:rPr>
        <w:t xml:space="preserve">за </w:t>
      </w:r>
      <w:r w:rsidR="00F358F8" w:rsidRPr="00F358F8">
        <w:rPr>
          <w:rFonts w:ascii="Arial" w:eastAsia="Calibri" w:hAnsi="Arial" w:cs="Arial"/>
          <w:noProof/>
          <w:sz w:val="20"/>
        </w:rPr>
        <w:t xml:space="preserve">развитието </w:t>
      </w:r>
      <w:r w:rsidR="00177506">
        <w:rPr>
          <w:rFonts w:ascii="Arial" w:eastAsia="Calibri" w:hAnsi="Arial" w:cs="Arial"/>
          <w:noProof/>
          <w:sz w:val="20"/>
        </w:rPr>
        <w:t xml:space="preserve">на земеделието и </w:t>
      </w:r>
      <w:r w:rsidR="00F358F8" w:rsidRPr="00F358F8">
        <w:rPr>
          <w:rFonts w:ascii="Arial" w:eastAsia="Calibri" w:hAnsi="Arial" w:cs="Arial"/>
          <w:noProof/>
          <w:sz w:val="20"/>
        </w:rPr>
        <w:t>селските райони</w:t>
      </w:r>
      <w:r w:rsidR="00D801A4">
        <w:rPr>
          <w:rFonts w:ascii="Arial" w:eastAsia="Calibri" w:hAnsi="Arial" w:cs="Arial"/>
          <w:noProof/>
          <w:sz w:val="20"/>
        </w:rPr>
        <w:t>, както и за</w:t>
      </w:r>
      <w:r w:rsidR="00F358F8" w:rsidRPr="00F358F8">
        <w:rPr>
          <w:rFonts w:ascii="Arial" w:eastAsia="Calibri" w:hAnsi="Arial" w:cs="Arial"/>
          <w:noProof/>
          <w:sz w:val="20"/>
        </w:rPr>
        <w:t xml:space="preserve"> прехода към екологична икономика. Поради тази причина</w:t>
      </w:r>
      <w:r w:rsidR="00BC1E2C">
        <w:rPr>
          <w:rFonts w:ascii="Arial" w:eastAsia="Calibri" w:hAnsi="Arial" w:cs="Arial"/>
          <w:noProof/>
          <w:sz w:val="20"/>
        </w:rPr>
        <w:t xml:space="preserve"> </w:t>
      </w:r>
      <w:r w:rsidR="00F358F8" w:rsidRPr="00F358F8">
        <w:rPr>
          <w:rFonts w:ascii="Arial" w:eastAsia="Calibri" w:hAnsi="Arial" w:cs="Arial"/>
          <w:noProof/>
          <w:sz w:val="20"/>
        </w:rPr>
        <w:t>Комисията предлага новия Европейски инструмент за възстановяване да осигури допълнително финансиране от 15 млрд. евро към бюджет</w:t>
      </w:r>
      <w:r w:rsidR="00BC1E2C">
        <w:rPr>
          <w:rFonts w:ascii="Arial" w:eastAsia="Calibri" w:hAnsi="Arial" w:cs="Arial"/>
          <w:noProof/>
          <w:sz w:val="20"/>
        </w:rPr>
        <w:t>а</w:t>
      </w:r>
      <w:r w:rsidR="00F358F8" w:rsidRPr="00F358F8">
        <w:rPr>
          <w:rFonts w:ascii="Arial" w:eastAsia="Calibri" w:hAnsi="Arial" w:cs="Arial"/>
          <w:noProof/>
          <w:sz w:val="20"/>
        </w:rPr>
        <w:t xml:space="preserve"> на Европейския земеделски фонд за развитие на селските райони. В допълнение към това финансиране, Комисията предлага да се заздрави допълнително селскостопанския сектор, като бюджетът на ОСП за следващата МФР</w:t>
      </w:r>
      <w:r w:rsidR="00BC1E2C">
        <w:rPr>
          <w:rFonts w:ascii="Arial" w:eastAsia="Calibri" w:hAnsi="Arial" w:cs="Arial"/>
          <w:noProof/>
          <w:sz w:val="20"/>
        </w:rPr>
        <w:t xml:space="preserve"> </w:t>
      </w:r>
      <w:r w:rsidR="00F358F8" w:rsidRPr="00F358F8">
        <w:rPr>
          <w:rFonts w:ascii="Arial" w:eastAsia="Calibri" w:hAnsi="Arial" w:cs="Arial"/>
          <w:noProof/>
          <w:sz w:val="20"/>
        </w:rPr>
        <w:t>се увеличи с допълнителни 4 млрд. евро</w:t>
      </w:r>
      <w:r w:rsidR="00BC1E2C">
        <w:rPr>
          <w:rFonts w:ascii="Arial" w:eastAsia="Calibri" w:hAnsi="Arial" w:cs="Arial"/>
          <w:noProof/>
          <w:sz w:val="20"/>
        </w:rPr>
        <w:t xml:space="preserve"> за</w:t>
      </w:r>
      <w:r w:rsidR="00BC1E2C" w:rsidRPr="00F358F8">
        <w:rPr>
          <w:rFonts w:ascii="Arial" w:eastAsia="Calibri" w:hAnsi="Arial" w:cs="Arial"/>
          <w:noProof/>
          <w:sz w:val="20"/>
        </w:rPr>
        <w:t xml:space="preserve"> периода 2021-2027</w:t>
      </w:r>
      <w:r w:rsidR="00BC1E2C">
        <w:rPr>
          <w:rFonts w:ascii="Arial" w:eastAsia="Calibri" w:hAnsi="Arial" w:cs="Arial"/>
          <w:noProof/>
          <w:sz w:val="20"/>
        </w:rPr>
        <w:t xml:space="preserve"> </w:t>
      </w:r>
      <w:r w:rsidR="00BC1E2C" w:rsidRPr="00F358F8">
        <w:rPr>
          <w:rFonts w:ascii="Arial" w:eastAsia="Calibri" w:hAnsi="Arial" w:cs="Arial"/>
          <w:noProof/>
          <w:sz w:val="20"/>
        </w:rPr>
        <w:t>г</w:t>
      </w:r>
      <w:r w:rsidR="00BC1E2C">
        <w:rPr>
          <w:rFonts w:ascii="Arial" w:eastAsia="Calibri" w:hAnsi="Arial" w:cs="Arial"/>
          <w:noProof/>
          <w:sz w:val="20"/>
        </w:rPr>
        <w:t>. Така ще се</w:t>
      </w:r>
      <w:r w:rsidR="00F358F8" w:rsidRPr="00F358F8">
        <w:rPr>
          <w:rFonts w:ascii="Arial" w:eastAsia="Calibri" w:hAnsi="Arial" w:cs="Arial"/>
          <w:noProof/>
          <w:sz w:val="20"/>
        </w:rPr>
        <w:t xml:space="preserve"> осигури необходимата подкрепа за </w:t>
      </w:r>
      <w:r w:rsidR="00BC1E2C">
        <w:rPr>
          <w:rFonts w:ascii="Arial" w:eastAsia="Calibri" w:hAnsi="Arial" w:cs="Arial"/>
          <w:noProof/>
          <w:sz w:val="20"/>
        </w:rPr>
        <w:t xml:space="preserve">земеделските </w:t>
      </w:r>
      <w:r w:rsidR="00F358F8" w:rsidRPr="00F358F8">
        <w:rPr>
          <w:rFonts w:ascii="Arial" w:eastAsia="Calibri" w:hAnsi="Arial" w:cs="Arial"/>
          <w:noProof/>
          <w:sz w:val="20"/>
        </w:rPr>
        <w:t xml:space="preserve">стопани за преодоляване на кризисната ситуация. Постигането на бързо споразумение по новото предложение на Комисията ще допринесе значително за неговото успешно прилагане. Комисията насърчава </w:t>
      </w:r>
      <w:r w:rsidR="0082149B">
        <w:rPr>
          <w:rFonts w:ascii="Arial" w:eastAsia="Calibri" w:hAnsi="Arial" w:cs="Arial"/>
          <w:noProof/>
          <w:sz w:val="20"/>
        </w:rPr>
        <w:t>съ-</w:t>
      </w:r>
      <w:r w:rsidR="00F358F8" w:rsidRPr="00F358F8">
        <w:rPr>
          <w:rFonts w:ascii="Arial" w:eastAsia="Calibri" w:hAnsi="Arial" w:cs="Arial"/>
          <w:noProof/>
          <w:sz w:val="20"/>
        </w:rPr>
        <w:t>законодателите (Съвета на ЕС и Европейския парламент) да разгледат и обсъдят бързо новите текстове с оглед постигането на политическо споразумение от ръководителите на държавите</w:t>
      </w:r>
      <w:r w:rsidR="0082149B">
        <w:rPr>
          <w:rFonts w:ascii="Arial" w:eastAsia="Calibri" w:hAnsi="Arial" w:cs="Arial"/>
          <w:noProof/>
          <w:sz w:val="20"/>
        </w:rPr>
        <w:t xml:space="preserve"> </w:t>
      </w:r>
      <w:r w:rsidR="00F358F8" w:rsidRPr="00F358F8">
        <w:rPr>
          <w:rFonts w:ascii="Arial" w:eastAsia="Calibri" w:hAnsi="Arial" w:cs="Arial"/>
          <w:noProof/>
          <w:sz w:val="20"/>
        </w:rPr>
        <w:t xml:space="preserve">членки в Европейския съвет до юли 2020 г. Комисията ще работи в близко сътрудничество както </w:t>
      </w:r>
      <w:r w:rsidR="0082149B">
        <w:rPr>
          <w:rFonts w:ascii="Arial" w:eastAsia="Calibri" w:hAnsi="Arial" w:cs="Arial"/>
          <w:noProof/>
          <w:sz w:val="20"/>
        </w:rPr>
        <w:t>със Съвета</w:t>
      </w:r>
      <w:r w:rsidR="00F358F8" w:rsidRPr="00F358F8">
        <w:rPr>
          <w:rFonts w:ascii="Arial" w:eastAsia="Calibri" w:hAnsi="Arial" w:cs="Arial"/>
          <w:noProof/>
          <w:sz w:val="20"/>
        </w:rPr>
        <w:t>, така също и с ЕП за финализиране на споразумението. Завършване на този процес до началото на есента ще даде възможност предложеното в момента финансиране за възстановяване на ЕС от кризисната ситуация да бъде на разположение на ДЧ от 1 януари 2021 год.</w:t>
      </w:r>
    </w:p>
    <w:p w:rsidR="0082149B" w:rsidRDefault="0082149B" w:rsidP="0023538A">
      <w:pPr>
        <w:jc w:val="both"/>
        <w:rPr>
          <w:rFonts w:ascii="Arial" w:eastAsia="Calibri" w:hAnsi="Arial" w:cs="Arial"/>
          <w:b/>
          <w:noProof/>
          <w:sz w:val="20"/>
          <w:highlight w:val="yellow"/>
        </w:rPr>
      </w:pPr>
    </w:p>
    <w:p w:rsidR="0023538A" w:rsidRPr="00BA7A3E" w:rsidRDefault="00D97B57" w:rsidP="0023538A">
      <w:pPr>
        <w:jc w:val="both"/>
        <w:rPr>
          <w:rFonts w:ascii="Arial" w:eastAsia="Calibri" w:hAnsi="Arial" w:cs="Arial"/>
          <w:noProof/>
          <w:sz w:val="20"/>
        </w:rPr>
      </w:pPr>
      <w:r>
        <w:rPr>
          <w:rFonts w:ascii="Arial" w:eastAsia="Calibri" w:hAnsi="Arial" w:cs="Arial"/>
          <w:b/>
          <w:noProof/>
          <w:sz w:val="20"/>
        </w:rPr>
        <w:t>4</w:t>
      </w:r>
      <w:r w:rsidR="0023538A" w:rsidRPr="00FE1DB1">
        <w:rPr>
          <w:rFonts w:ascii="Arial" w:eastAsia="Calibri" w:hAnsi="Arial" w:cs="Arial"/>
          <w:b/>
          <w:noProof/>
          <w:sz w:val="20"/>
        </w:rPr>
        <w:t>. „П</w:t>
      </w:r>
      <w:r w:rsidR="00EA3460">
        <w:rPr>
          <w:rFonts w:ascii="Arial" w:eastAsia="Calibri" w:hAnsi="Arial" w:cs="Arial"/>
          <w:b/>
          <w:noProof/>
          <w:sz w:val="20"/>
        </w:rPr>
        <w:t>редложеният</w:t>
      </w:r>
      <w:r w:rsidR="0023538A" w:rsidRPr="00FE1DB1">
        <w:rPr>
          <w:rFonts w:ascii="Arial" w:eastAsia="Calibri" w:hAnsi="Arial" w:cs="Arial"/>
          <w:b/>
          <w:noProof/>
          <w:sz w:val="20"/>
        </w:rPr>
        <w:t xml:space="preserve"> от Комисията план за възстановяване от 750 милиарда евро е изключителна мярка при изключителни</w:t>
      </w:r>
      <w:r w:rsidR="0023538A" w:rsidRPr="00BA7A3E">
        <w:rPr>
          <w:rFonts w:ascii="Arial" w:eastAsia="Calibri" w:hAnsi="Arial" w:cs="Arial"/>
          <w:b/>
          <w:noProof/>
          <w:sz w:val="20"/>
        </w:rPr>
        <w:t xml:space="preserve"> обстоятелства, които чрез рестартиране на икономиката на ЕС ще спестят пари на държавите</w:t>
      </w:r>
      <w:r w:rsidR="00FE1DB1">
        <w:rPr>
          <w:rFonts w:ascii="Arial" w:eastAsia="Calibri" w:hAnsi="Arial" w:cs="Arial"/>
          <w:b/>
          <w:noProof/>
          <w:sz w:val="20"/>
        </w:rPr>
        <w:t xml:space="preserve"> </w:t>
      </w:r>
      <w:r w:rsidR="0023538A" w:rsidRPr="00BA7A3E">
        <w:rPr>
          <w:rFonts w:ascii="Arial" w:eastAsia="Calibri" w:hAnsi="Arial" w:cs="Arial"/>
          <w:b/>
          <w:noProof/>
          <w:sz w:val="20"/>
        </w:rPr>
        <w:t>членки в дългосрочен план“, заяви Герт Ян Коопман – генерален директор по  бюджета в ЕК.</w:t>
      </w:r>
      <w:r w:rsidR="0023538A" w:rsidRPr="00BA7A3E">
        <w:rPr>
          <w:rFonts w:ascii="Arial" w:eastAsia="Calibri" w:hAnsi="Arial" w:cs="Arial"/>
          <w:noProof/>
          <w:sz w:val="20"/>
        </w:rPr>
        <w:t xml:space="preserve">  В </w:t>
      </w:r>
      <w:r w:rsidR="00FE1DB1">
        <w:rPr>
          <w:rFonts w:ascii="Arial" w:eastAsia="Calibri" w:hAnsi="Arial" w:cs="Arial"/>
          <w:iCs/>
          <w:noProof/>
          <w:sz w:val="20"/>
        </w:rPr>
        <w:t>„с</w:t>
      </w:r>
      <w:r w:rsidR="0023538A" w:rsidRPr="00BA7A3E">
        <w:rPr>
          <w:rFonts w:ascii="Arial" w:eastAsia="Calibri" w:hAnsi="Arial" w:cs="Arial"/>
          <w:iCs/>
          <w:noProof/>
          <w:sz w:val="20"/>
        </w:rPr>
        <w:t xml:space="preserve">тратегически разговор“, </w:t>
      </w:r>
      <w:r w:rsidR="0023538A" w:rsidRPr="00BA7A3E">
        <w:rPr>
          <w:rFonts w:ascii="Arial" w:eastAsia="Calibri" w:hAnsi="Arial" w:cs="Arial"/>
          <w:noProof/>
          <w:sz w:val="20"/>
        </w:rPr>
        <w:t>предаван по интернет на 28 май Герт Ян Коопман</w:t>
      </w:r>
      <w:r w:rsidR="0023538A" w:rsidRPr="00BA7A3E">
        <w:rPr>
          <w:rFonts w:ascii="Arial" w:eastAsia="Calibri" w:hAnsi="Arial" w:cs="Arial"/>
          <w:b/>
          <w:noProof/>
          <w:sz w:val="20"/>
        </w:rPr>
        <w:t xml:space="preserve"> </w:t>
      </w:r>
      <w:r w:rsidR="0023538A" w:rsidRPr="00BA7A3E">
        <w:rPr>
          <w:rFonts w:ascii="Arial" w:eastAsia="Calibri" w:hAnsi="Arial" w:cs="Arial"/>
          <w:noProof/>
          <w:sz w:val="20"/>
        </w:rPr>
        <w:t xml:space="preserve">обясни, че целта на плана за възстановяване е да гарантира, че Европа отново ще се изправи </w:t>
      </w:r>
      <w:r w:rsidR="0023538A" w:rsidRPr="00BA7A3E">
        <w:rPr>
          <w:rFonts w:ascii="Arial" w:eastAsia="Calibri" w:hAnsi="Arial" w:cs="Arial"/>
          <w:noProof/>
          <w:sz w:val="20"/>
        </w:rPr>
        <w:lastRenderedPageBreak/>
        <w:t>на крака.</w:t>
      </w:r>
      <w:r w:rsidR="0023538A" w:rsidRPr="00BA7A3E">
        <w:rPr>
          <w:rFonts w:ascii="Arial" w:eastAsia="Calibri" w:hAnsi="Arial" w:cs="Arial"/>
          <w:iCs/>
          <w:noProof/>
          <w:sz w:val="20"/>
        </w:rPr>
        <w:t xml:space="preserve"> Инструментът за въстановяване “</w:t>
      </w:r>
      <w:r w:rsidR="00FE1DB1">
        <w:rPr>
          <w:rFonts w:ascii="Arial" w:eastAsia="Calibri" w:hAnsi="Arial" w:cs="Arial"/>
          <w:iCs/>
          <w:noProof/>
          <w:sz w:val="20"/>
        </w:rPr>
        <w:t>С</w:t>
      </w:r>
      <w:r w:rsidR="0023538A" w:rsidRPr="00BA7A3E">
        <w:rPr>
          <w:rFonts w:ascii="Arial" w:eastAsia="Calibri" w:hAnsi="Arial" w:cs="Arial"/>
          <w:iCs/>
          <w:noProof/>
          <w:sz w:val="20"/>
        </w:rPr>
        <w:t>ледващо</w:t>
      </w:r>
      <w:r w:rsidR="00FE1DB1">
        <w:rPr>
          <w:rFonts w:ascii="Arial" w:eastAsia="Calibri" w:hAnsi="Arial" w:cs="Arial"/>
          <w:iCs/>
          <w:noProof/>
          <w:sz w:val="20"/>
        </w:rPr>
        <w:t>то</w:t>
      </w:r>
      <w:r w:rsidR="0023538A" w:rsidRPr="00BA7A3E">
        <w:rPr>
          <w:rFonts w:ascii="Arial" w:eastAsia="Calibri" w:hAnsi="Arial" w:cs="Arial"/>
          <w:iCs/>
          <w:noProof/>
          <w:sz w:val="20"/>
        </w:rPr>
        <w:t xml:space="preserve"> поколение</w:t>
      </w:r>
      <w:r w:rsidR="00FE1DB1">
        <w:rPr>
          <w:rFonts w:ascii="Arial" w:eastAsia="Calibri" w:hAnsi="Arial" w:cs="Arial"/>
          <w:iCs/>
          <w:noProof/>
          <w:sz w:val="20"/>
        </w:rPr>
        <w:t xml:space="preserve"> ЕС</w:t>
      </w:r>
      <w:r w:rsidR="0023538A" w:rsidRPr="00BA7A3E">
        <w:rPr>
          <w:rFonts w:ascii="Arial" w:eastAsia="Calibri" w:hAnsi="Arial" w:cs="Arial"/>
          <w:iCs/>
          <w:noProof/>
          <w:sz w:val="20"/>
        </w:rPr>
        <w:t xml:space="preserve">“ </w:t>
      </w:r>
      <w:r w:rsidR="00FE1DB1">
        <w:rPr>
          <w:rFonts w:ascii="Arial" w:eastAsia="Calibri" w:hAnsi="Arial" w:cs="Arial"/>
          <w:iCs/>
          <w:noProof/>
          <w:sz w:val="20"/>
        </w:rPr>
        <w:t>ще е</w:t>
      </w:r>
      <w:r w:rsidR="00FE1DB1" w:rsidRPr="00F90E05">
        <w:rPr>
          <w:rStyle w:val="longtext"/>
          <w:rFonts w:ascii="Arial" w:hAnsi="Arial" w:cs="Arial"/>
          <w:noProof/>
          <w:sz w:val="20"/>
        </w:rPr>
        <w:t xml:space="preserve"> с бюджет от 750 милиарда евро</w:t>
      </w:r>
      <w:r w:rsidR="00FE1DB1">
        <w:rPr>
          <w:rStyle w:val="longtext"/>
          <w:rFonts w:ascii="Arial" w:hAnsi="Arial" w:cs="Arial"/>
          <w:noProof/>
          <w:sz w:val="20"/>
        </w:rPr>
        <w:t xml:space="preserve">. </w:t>
      </w:r>
      <w:r w:rsidR="0023538A" w:rsidRPr="00BA7A3E">
        <w:rPr>
          <w:rFonts w:ascii="Arial" w:eastAsia="Calibri" w:hAnsi="Arial" w:cs="Arial"/>
          <w:noProof/>
          <w:sz w:val="20"/>
        </w:rPr>
        <w:t xml:space="preserve">Герт Ян Коопман заяви, че вместо </w:t>
      </w:r>
      <w:r w:rsidR="00FE1DB1">
        <w:rPr>
          <w:rFonts w:ascii="Arial" w:eastAsia="Calibri" w:hAnsi="Arial" w:cs="Arial"/>
          <w:noProof/>
          <w:sz w:val="20"/>
        </w:rPr>
        <w:t>„</w:t>
      </w:r>
      <w:r w:rsidR="0023538A" w:rsidRPr="00BA7A3E">
        <w:rPr>
          <w:rFonts w:ascii="Arial" w:eastAsia="Calibri" w:hAnsi="Arial" w:cs="Arial"/>
          <w:noProof/>
          <w:sz w:val="20"/>
        </w:rPr>
        <w:t>да на</w:t>
      </w:r>
      <w:r w:rsidR="00065280">
        <w:rPr>
          <w:rFonts w:ascii="Arial" w:eastAsia="Calibri" w:hAnsi="Arial" w:cs="Arial"/>
          <w:noProof/>
          <w:sz w:val="20"/>
        </w:rPr>
        <w:t xml:space="preserve">товарваме децата си с дълговете, </w:t>
      </w:r>
      <w:r w:rsidR="0023538A" w:rsidRPr="00BA7A3E">
        <w:rPr>
          <w:rFonts w:ascii="Arial" w:eastAsia="Calibri" w:hAnsi="Arial" w:cs="Arial"/>
          <w:noProof/>
          <w:sz w:val="20"/>
        </w:rPr>
        <w:t>всъщност ще ги оборудваме</w:t>
      </w:r>
      <w:r w:rsidR="0023538A" w:rsidRPr="00BA7A3E">
        <w:rPr>
          <w:rFonts w:ascii="Arial" w:eastAsia="Calibri" w:hAnsi="Arial" w:cs="Arial"/>
          <w:b/>
          <w:noProof/>
          <w:sz w:val="20"/>
        </w:rPr>
        <w:t xml:space="preserve"> </w:t>
      </w:r>
      <w:r w:rsidR="0023538A" w:rsidRPr="00BA7A3E">
        <w:rPr>
          <w:rFonts w:ascii="Arial" w:eastAsia="Calibri" w:hAnsi="Arial" w:cs="Arial"/>
          <w:noProof/>
          <w:sz w:val="20"/>
        </w:rPr>
        <w:t xml:space="preserve"> с работеща икономика, която би им позволила да </w:t>
      </w:r>
      <w:r w:rsidR="00FE1DB1">
        <w:rPr>
          <w:rFonts w:ascii="Arial" w:eastAsia="Calibri" w:hAnsi="Arial" w:cs="Arial"/>
          <w:noProof/>
          <w:sz w:val="20"/>
        </w:rPr>
        <w:t>плащат</w:t>
      </w:r>
      <w:r w:rsidR="00065280">
        <w:rPr>
          <w:rFonts w:ascii="Arial" w:eastAsia="Calibri" w:hAnsi="Arial" w:cs="Arial"/>
          <w:noProof/>
          <w:sz w:val="20"/>
        </w:rPr>
        <w:t xml:space="preserve"> п</w:t>
      </w:r>
      <w:r w:rsidR="0023538A" w:rsidRPr="00BA7A3E">
        <w:rPr>
          <w:rFonts w:ascii="Arial" w:eastAsia="Calibri" w:hAnsi="Arial" w:cs="Arial"/>
          <w:noProof/>
          <w:sz w:val="20"/>
        </w:rPr>
        <w:t>ри не по-лоши обстоятелства.</w:t>
      </w:r>
      <w:r w:rsidR="00FE1DB1">
        <w:rPr>
          <w:rFonts w:ascii="Arial" w:eastAsia="Calibri" w:hAnsi="Arial" w:cs="Arial"/>
          <w:noProof/>
          <w:sz w:val="20"/>
        </w:rPr>
        <w:t>“</w:t>
      </w:r>
      <w:r w:rsidR="0023538A" w:rsidRPr="00BA7A3E">
        <w:rPr>
          <w:rFonts w:ascii="Arial" w:eastAsia="Calibri" w:hAnsi="Arial" w:cs="Arial"/>
          <w:noProof/>
          <w:sz w:val="20"/>
        </w:rPr>
        <w:t xml:space="preserve"> Стимулиращият пакет няма да натовари тежестта за бъдещите поколения, а напротив ще </w:t>
      </w:r>
      <w:r w:rsidR="00065280">
        <w:rPr>
          <w:rFonts w:ascii="Arial" w:eastAsia="Calibri" w:hAnsi="Arial" w:cs="Arial"/>
          <w:noProof/>
          <w:sz w:val="20"/>
        </w:rPr>
        <w:t xml:space="preserve">ги </w:t>
      </w:r>
      <w:r w:rsidR="0023538A" w:rsidRPr="00BA7A3E">
        <w:rPr>
          <w:rFonts w:ascii="Arial" w:eastAsia="Calibri" w:hAnsi="Arial" w:cs="Arial"/>
          <w:noProof/>
          <w:sz w:val="20"/>
        </w:rPr>
        <w:t>защити. Това е печеливш пакет, при който икономиката опер</w:t>
      </w:r>
      <w:r w:rsidR="00FE1DB1">
        <w:rPr>
          <w:rFonts w:ascii="Arial" w:eastAsia="Calibri" w:hAnsi="Arial" w:cs="Arial"/>
          <w:noProof/>
          <w:sz w:val="20"/>
        </w:rPr>
        <w:t>ира с "производствен потенциал"</w:t>
      </w:r>
      <w:r w:rsidR="0023538A" w:rsidRPr="00BA7A3E">
        <w:rPr>
          <w:rFonts w:ascii="Arial" w:eastAsia="Calibri" w:hAnsi="Arial" w:cs="Arial"/>
          <w:noProof/>
          <w:sz w:val="20"/>
        </w:rPr>
        <w:t>. През седемте години на следващ</w:t>
      </w:r>
      <w:r w:rsidR="00FE1DB1">
        <w:rPr>
          <w:rFonts w:ascii="Arial" w:eastAsia="Calibri" w:hAnsi="Arial" w:cs="Arial"/>
          <w:noProof/>
          <w:sz w:val="20"/>
        </w:rPr>
        <w:t>ата</w:t>
      </w:r>
      <w:r w:rsidR="0023538A" w:rsidRPr="00BA7A3E">
        <w:rPr>
          <w:rFonts w:ascii="Arial" w:eastAsia="Calibri" w:hAnsi="Arial" w:cs="Arial"/>
          <w:noProof/>
          <w:sz w:val="20"/>
        </w:rPr>
        <w:t xml:space="preserve"> Многогодишната финансова рамка (МФР) 2021-2027 г. държавите</w:t>
      </w:r>
      <w:r w:rsidR="00FE1DB1">
        <w:rPr>
          <w:rFonts w:ascii="Arial" w:eastAsia="Calibri" w:hAnsi="Arial" w:cs="Arial"/>
          <w:noProof/>
          <w:sz w:val="20"/>
        </w:rPr>
        <w:t xml:space="preserve"> </w:t>
      </w:r>
      <w:r w:rsidR="0023538A" w:rsidRPr="00BA7A3E">
        <w:rPr>
          <w:rFonts w:ascii="Arial" w:eastAsia="Calibri" w:hAnsi="Arial" w:cs="Arial"/>
          <w:noProof/>
          <w:sz w:val="20"/>
        </w:rPr>
        <w:t>членки</w:t>
      </w:r>
      <w:r w:rsidR="00FE1DB1">
        <w:rPr>
          <w:rFonts w:ascii="Arial" w:eastAsia="Calibri" w:hAnsi="Arial" w:cs="Arial"/>
          <w:noProof/>
          <w:sz w:val="20"/>
        </w:rPr>
        <w:t xml:space="preserve"> </w:t>
      </w:r>
      <w:r w:rsidR="0023538A" w:rsidRPr="00BA7A3E">
        <w:rPr>
          <w:rFonts w:ascii="Arial" w:eastAsia="Calibri" w:hAnsi="Arial" w:cs="Arial"/>
          <w:noProof/>
          <w:sz w:val="20"/>
        </w:rPr>
        <w:t>ще трябва да плащат по-малко. </w:t>
      </w:r>
      <w:r w:rsidR="00FE1DB1">
        <w:rPr>
          <w:rFonts w:ascii="Arial" w:eastAsia="Calibri" w:hAnsi="Arial" w:cs="Arial"/>
          <w:noProof/>
          <w:sz w:val="20"/>
        </w:rPr>
        <w:t>З</w:t>
      </w:r>
      <w:r w:rsidR="0023538A" w:rsidRPr="00BA7A3E">
        <w:rPr>
          <w:rFonts w:ascii="Arial" w:eastAsia="Calibri" w:hAnsi="Arial" w:cs="Arial"/>
          <w:noProof/>
          <w:sz w:val="20"/>
        </w:rPr>
        <w:t xml:space="preserve">ависи дали </w:t>
      </w:r>
      <w:r w:rsidR="00FE1DB1">
        <w:rPr>
          <w:rFonts w:ascii="Arial" w:eastAsia="Calibri" w:hAnsi="Arial" w:cs="Arial"/>
          <w:noProof/>
          <w:sz w:val="20"/>
        </w:rPr>
        <w:t>те ще</w:t>
      </w:r>
      <w:r w:rsidR="0023538A" w:rsidRPr="00BA7A3E">
        <w:rPr>
          <w:rFonts w:ascii="Arial" w:eastAsia="Calibri" w:hAnsi="Arial" w:cs="Arial"/>
          <w:noProof/>
          <w:sz w:val="20"/>
        </w:rPr>
        <w:t xml:space="preserve"> са съгласни с предложенията на ЕК, за да</w:t>
      </w:r>
      <w:r w:rsidR="00065280">
        <w:rPr>
          <w:rFonts w:ascii="Arial" w:eastAsia="Calibri" w:hAnsi="Arial" w:cs="Arial"/>
          <w:noProof/>
          <w:sz w:val="20"/>
        </w:rPr>
        <w:t xml:space="preserve"> се</w:t>
      </w:r>
      <w:r w:rsidR="0023538A" w:rsidRPr="00BA7A3E">
        <w:rPr>
          <w:rFonts w:ascii="Arial" w:eastAsia="Calibri" w:hAnsi="Arial" w:cs="Arial"/>
          <w:noProof/>
          <w:sz w:val="20"/>
        </w:rPr>
        <w:t xml:space="preserve"> позволи на Съюза да има кошница от собствени ресурси за нейния бюджет, като планирано</w:t>
      </w:r>
      <w:r w:rsidR="00065280">
        <w:rPr>
          <w:rFonts w:ascii="Arial" w:eastAsia="Calibri" w:hAnsi="Arial" w:cs="Arial"/>
          <w:noProof/>
          <w:sz w:val="20"/>
        </w:rPr>
        <w:t>то</w:t>
      </w:r>
      <w:r w:rsidR="0023538A" w:rsidRPr="00BA7A3E">
        <w:rPr>
          <w:rFonts w:ascii="Arial" w:eastAsia="Calibri" w:hAnsi="Arial" w:cs="Arial"/>
          <w:noProof/>
          <w:sz w:val="20"/>
        </w:rPr>
        <w:t xml:space="preserve"> разширяване на схемата за търговия с емисии, коригиране на границата на въглеродните емисии, механизм</w:t>
      </w:r>
      <w:r w:rsidR="00065280">
        <w:rPr>
          <w:rFonts w:ascii="Arial" w:eastAsia="Calibri" w:hAnsi="Arial" w:cs="Arial"/>
          <w:noProof/>
          <w:sz w:val="20"/>
        </w:rPr>
        <w:t>ът</w:t>
      </w:r>
      <w:r w:rsidR="0023538A" w:rsidRPr="00BA7A3E">
        <w:rPr>
          <w:rFonts w:ascii="Arial" w:eastAsia="Calibri" w:hAnsi="Arial" w:cs="Arial"/>
          <w:noProof/>
          <w:sz w:val="20"/>
        </w:rPr>
        <w:t xml:space="preserve"> за противо</w:t>
      </w:r>
      <w:r w:rsidR="00065280">
        <w:rPr>
          <w:rFonts w:ascii="Arial" w:eastAsia="Calibri" w:hAnsi="Arial" w:cs="Arial"/>
          <w:noProof/>
          <w:sz w:val="20"/>
        </w:rPr>
        <w:t>поставяне</w:t>
      </w:r>
      <w:r w:rsidR="0023538A" w:rsidRPr="00BA7A3E">
        <w:rPr>
          <w:rFonts w:ascii="Arial" w:eastAsia="Calibri" w:hAnsi="Arial" w:cs="Arial"/>
          <w:noProof/>
          <w:sz w:val="20"/>
        </w:rPr>
        <w:t xml:space="preserve"> на вноса на евтин продукт от чужбина или нов цифров данък за компании с глобален годишен оборот над 750 милиона евро.</w:t>
      </w:r>
      <w:r w:rsidR="00FE1DB1">
        <w:rPr>
          <w:rFonts w:ascii="Arial" w:eastAsia="Calibri" w:hAnsi="Arial" w:cs="Arial"/>
          <w:noProof/>
          <w:sz w:val="20"/>
        </w:rPr>
        <w:t xml:space="preserve"> Н</w:t>
      </w:r>
      <w:r w:rsidR="0023538A" w:rsidRPr="00BA7A3E">
        <w:rPr>
          <w:rFonts w:ascii="Arial" w:eastAsia="Calibri" w:hAnsi="Arial" w:cs="Arial"/>
          <w:noProof/>
          <w:sz w:val="20"/>
        </w:rPr>
        <w:t>овите мерки се предприемат за справяне с кризата COVID-19.</w:t>
      </w:r>
    </w:p>
    <w:p w:rsidR="009820A8" w:rsidRDefault="009820A8" w:rsidP="009820A8">
      <w:pPr>
        <w:jc w:val="both"/>
        <w:rPr>
          <w:rStyle w:val="longtext"/>
          <w:rFonts w:ascii="Arial" w:hAnsi="Arial" w:cs="Arial"/>
          <w:sz w:val="20"/>
        </w:rPr>
      </w:pPr>
    </w:p>
    <w:p w:rsidR="00284C90" w:rsidRPr="009820A8" w:rsidRDefault="00D97B57" w:rsidP="00E108E2">
      <w:pPr>
        <w:tabs>
          <w:tab w:val="left" w:pos="142"/>
          <w:tab w:val="left" w:pos="284"/>
        </w:tabs>
        <w:jc w:val="both"/>
        <w:rPr>
          <w:rFonts w:ascii="Arial" w:hAnsi="Arial" w:cs="Arial"/>
          <w:sz w:val="20"/>
        </w:rPr>
      </w:pPr>
      <w:r>
        <w:rPr>
          <w:rStyle w:val="longtext"/>
          <w:rFonts w:ascii="Arial" w:hAnsi="Arial" w:cs="Arial"/>
          <w:b/>
          <w:sz w:val="20"/>
        </w:rPr>
        <w:t>5</w:t>
      </w:r>
      <w:r w:rsidR="009820A8" w:rsidRPr="009820A8">
        <w:rPr>
          <w:rStyle w:val="longtext"/>
          <w:rFonts w:ascii="Arial" w:hAnsi="Arial" w:cs="Arial"/>
          <w:b/>
          <w:sz w:val="20"/>
        </w:rPr>
        <w:t>.</w:t>
      </w:r>
      <w:r w:rsidR="00E108E2">
        <w:rPr>
          <w:rStyle w:val="longtext"/>
          <w:rFonts w:ascii="Arial" w:hAnsi="Arial" w:cs="Arial"/>
          <w:sz w:val="20"/>
        </w:rPr>
        <w:t xml:space="preserve"> </w:t>
      </w:r>
      <w:r w:rsidR="00891B55" w:rsidRPr="00BA7A3E">
        <w:rPr>
          <w:rFonts w:ascii="Arial" w:hAnsi="Arial" w:cs="Arial"/>
          <w:b/>
          <w:noProof/>
          <w:sz w:val="20"/>
        </w:rPr>
        <w:t>Ф</w:t>
      </w:r>
      <w:r w:rsidR="00284C90" w:rsidRPr="00BA7A3E">
        <w:rPr>
          <w:rFonts w:ascii="Arial" w:hAnsi="Arial" w:cs="Arial"/>
          <w:b/>
          <w:noProof/>
          <w:sz w:val="20"/>
        </w:rPr>
        <w:t>ермерските лобита и заинтересованите страни</w:t>
      </w:r>
      <w:r w:rsidR="00891B55" w:rsidRPr="00BA7A3E">
        <w:rPr>
          <w:rFonts w:ascii="Arial" w:hAnsi="Arial" w:cs="Arial"/>
          <w:b/>
          <w:noProof/>
          <w:sz w:val="20"/>
        </w:rPr>
        <w:t xml:space="preserve"> дадоха своите реакции </w:t>
      </w:r>
      <w:r w:rsidR="00284C90" w:rsidRPr="00BA7A3E">
        <w:rPr>
          <w:rFonts w:ascii="Arial" w:hAnsi="Arial" w:cs="Arial"/>
          <w:b/>
          <w:noProof/>
          <w:sz w:val="20"/>
        </w:rPr>
        <w:t>относно предложението н</w:t>
      </w:r>
      <w:r w:rsidR="004160C9" w:rsidRPr="00BA7A3E">
        <w:rPr>
          <w:rFonts w:ascii="Arial" w:hAnsi="Arial" w:cs="Arial"/>
          <w:b/>
          <w:noProof/>
          <w:sz w:val="20"/>
        </w:rPr>
        <w:t>а Европейската комисия (ЕК) за п</w:t>
      </w:r>
      <w:r w:rsidR="00284C90" w:rsidRPr="00BA7A3E">
        <w:rPr>
          <w:rFonts w:ascii="Arial" w:hAnsi="Arial" w:cs="Arial"/>
          <w:b/>
          <w:noProof/>
          <w:sz w:val="20"/>
        </w:rPr>
        <w:t xml:space="preserve">реработена </w:t>
      </w:r>
      <w:r w:rsidR="004160C9" w:rsidRPr="00BA7A3E">
        <w:rPr>
          <w:rFonts w:ascii="Arial" w:hAnsi="Arial" w:cs="Arial"/>
          <w:b/>
          <w:noProof/>
          <w:sz w:val="20"/>
        </w:rPr>
        <w:t>Многогодишна</w:t>
      </w:r>
      <w:r w:rsidR="00284C90" w:rsidRPr="00BA7A3E">
        <w:rPr>
          <w:rFonts w:ascii="Arial" w:hAnsi="Arial" w:cs="Arial"/>
          <w:b/>
          <w:noProof/>
          <w:sz w:val="20"/>
        </w:rPr>
        <w:t xml:space="preserve"> финансова рамка 2021-2027 и </w:t>
      </w:r>
      <w:r w:rsidR="00B65A98">
        <w:rPr>
          <w:rFonts w:ascii="Arial" w:hAnsi="Arial" w:cs="Arial"/>
          <w:b/>
          <w:noProof/>
          <w:sz w:val="20"/>
        </w:rPr>
        <w:t>н</w:t>
      </w:r>
      <w:r w:rsidR="00284C90" w:rsidRPr="00BA7A3E">
        <w:rPr>
          <w:rFonts w:ascii="Arial" w:hAnsi="Arial" w:cs="Arial"/>
          <w:b/>
          <w:noProof/>
          <w:sz w:val="20"/>
        </w:rPr>
        <w:t>ов</w:t>
      </w:r>
      <w:r w:rsidR="00891B55" w:rsidRPr="00BA7A3E">
        <w:rPr>
          <w:rFonts w:ascii="Arial" w:hAnsi="Arial" w:cs="Arial"/>
          <w:b/>
          <w:noProof/>
          <w:sz w:val="20"/>
        </w:rPr>
        <w:t>ия</w:t>
      </w:r>
      <w:r w:rsidR="00284C90" w:rsidRPr="00BA7A3E">
        <w:rPr>
          <w:rFonts w:ascii="Arial" w:hAnsi="Arial" w:cs="Arial"/>
          <w:b/>
          <w:noProof/>
          <w:sz w:val="20"/>
        </w:rPr>
        <w:t xml:space="preserve"> инструмент за възстановяване “ЕС </w:t>
      </w:r>
      <w:r w:rsidR="00891B55" w:rsidRPr="00BA7A3E">
        <w:rPr>
          <w:rFonts w:ascii="Arial" w:hAnsi="Arial" w:cs="Arial"/>
          <w:b/>
          <w:noProof/>
          <w:sz w:val="20"/>
        </w:rPr>
        <w:t>за</w:t>
      </w:r>
      <w:r w:rsidR="00284C90" w:rsidRPr="00BA7A3E">
        <w:rPr>
          <w:rFonts w:ascii="Arial" w:hAnsi="Arial" w:cs="Arial"/>
          <w:b/>
          <w:noProof/>
          <w:sz w:val="20"/>
        </w:rPr>
        <w:t xml:space="preserve"> следващо поколение“, </w:t>
      </w:r>
      <w:r w:rsidR="00891B55" w:rsidRPr="00BA7A3E">
        <w:rPr>
          <w:rFonts w:ascii="Arial" w:hAnsi="Arial" w:cs="Arial"/>
          <w:b/>
          <w:noProof/>
          <w:sz w:val="20"/>
        </w:rPr>
        <w:t>които бяха представени</w:t>
      </w:r>
      <w:r w:rsidR="00284C90" w:rsidRPr="00BA7A3E">
        <w:rPr>
          <w:rFonts w:ascii="Arial" w:hAnsi="Arial" w:cs="Arial"/>
          <w:b/>
          <w:noProof/>
          <w:sz w:val="20"/>
        </w:rPr>
        <w:t xml:space="preserve"> на 27 май 2020 г. </w:t>
      </w:r>
      <w:r w:rsidR="00284C90" w:rsidRPr="00BA7A3E">
        <w:rPr>
          <w:rFonts w:ascii="Arial" w:hAnsi="Arial" w:cs="Arial"/>
          <w:noProof/>
          <w:sz w:val="20"/>
        </w:rPr>
        <w:t xml:space="preserve">Най-голямата фермерска организация в ЕС </w:t>
      </w:r>
      <w:r w:rsidR="00284C90" w:rsidRPr="00BA7A3E">
        <w:rPr>
          <w:rFonts w:ascii="Arial" w:hAnsi="Arial" w:cs="Arial"/>
          <w:noProof/>
          <w:sz w:val="20"/>
          <w:u w:val="single"/>
        </w:rPr>
        <w:t>Копа- Кожека</w:t>
      </w:r>
      <w:r w:rsidR="00284C90" w:rsidRPr="00BA7A3E">
        <w:rPr>
          <w:rFonts w:ascii="Arial" w:hAnsi="Arial" w:cs="Arial"/>
          <w:noProof/>
          <w:sz w:val="20"/>
        </w:rPr>
        <w:t xml:space="preserve"> </w:t>
      </w:r>
      <w:r w:rsidR="00284C90" w:rsidRPr="00BA7A3E">
        <w:rPr>
          <w:rFonts w:ascii="Arial" w:eastAsia="Calibri" w:hAnsi="Arial" w:cs="Arial"/>
          <w:noProof/>
          <w:sz w:val="20"/>
        </w:rPr>
        <w:t xml:space="preserve">заяви, необходимост от повече съвместни действия на равнище ЕС и </w:t>
      </w:r>
      <w:r w:rsidR="00BA7A3E" w:rsidRPr="00BA7A3E">
        <w:rPr>
          <w:rFonts w:ascii="Arial" w:eastAsia="Calibri" w:hAnsi="Arial" w:cs="Arial"/>
          <w:noProof/>
          <w:sz w:val="20"/>
        </w:rPr>
        <w:t>от</w:t>
      </w:r>
      <w:r w:rsidR="00284C90" w:rsidRPr="00BA7A3E">
        <w:rPr>
          <w:rFonts w:ascii="Arial" w:eastAsia="Calibri" w:hAnsi="Arial" w:cs="Arial"/>
          <w:noProof/>
          <w:sz w:val="20"/>
        </w:rPr>
        <w:t xml:space="preserve"> допълнителна финансова подкрепа в рамките на бюджета по ОСП, особено след публикуването на </w:t>
      </w:r>
      <w:r w:rsidR="00FF3C96">
        <w:rPr>
          <w:rFonts w:ascii="Arial" w:eastAsia="Calibri" w:hAnsi="Arial" w:cs="Arial"/>
          <w:noProof/>
          <w:sz w:val="20"/>
        </w:rPr>
        <w:t>двете с</w:t>
      </w:r>
      <w:r w:rsidR="00284C90" w:rsidRPr="00BA7A3E">
        <w:rPr>
          <w:rFonts w:ascii="Arial" w:eastAsia="Calibri" w:hAnsi="Arial" w:cs="Arial"/>
          <w:noProof/>
          <w:sz w:val="20"/>
        </w:rPr>
        <w:t>тратегии „От фермата до трапезата“ и „Биологичното разнообразие 2030“. </w:t>
      </w:r>
      <w:r w:rsidR="00284C90" w:rsidRPr="00BA7A3E">
        <w:rPr>
          <w:rFonts w:ascii="Arial" w:eastAsia="Calibri" w:hAnsi="Arial" w:cs="Arial"/>
          <w:bCs/>
          <w:noProof/>
          <w:sz w:val="20"/>
          <w:u w:val="single"/>
        </w:rPr>
        <w:t>Европейската</w:t>
      </w:r>
      <w:r w:rsidR="00284C90" w:rsidRPr="00BA7A3E">
        <w:rPr>
          <w:rFonts w:ascii="Arial" w:eastAsia="Calibri" w:hAnsi="Arial" w:cs="Arial"/>
          <w:noProof/>
          <w:sz w:val="20"/>
          <w:u w:val="single"/>
        </w:rPr>
        <w:t xml:space="preserve"> </w:t>
      </w:r>
      <w:r w:rsidR="00284C90" w:rsidRPr="00BA7A3E">
        <w:rPr>
          <w:rFonts w:ascii="Arial" w:eastAsia="Calibri" w:hAnsi="Arial" w:cs="Arial"/>
          <w:bCs/>
          <w:noProof/>
          <w:sz w:val="20"/>
          <w:u w:val="single"/>
        </w:rPr>
        <w:t>Асоциацията за Биогаз (ЕБА)</w:t>
      </w:r>
      <w:r w:rsidR="00284C90" w:rsidRPr="00BA7A3E">
        <w:rPr>
          <w:rFonts w:ascii="Arial" w:eastAsia="Calibri" w:hAnsi="Arial" w:cs="Arial"/>
          <w:noProof/>
          <w:sz w:val="20"/>
        </w:rPr>
        <w:t> приветства плановете за въз</w:t>
      </w:r>
      <w:r w:rsidR="00FF3C96">
        <w:rPr>
          <w:rFonts w:ascii="Arial" w:eastAsia="Calibri" w:hAnsi="Arial" w:cs="Arial"/>
          <w:noProof/>
          <w:sz w:val="20"/>
        </w:rPr>
        <w:t>становяване</w:t>
      </w:r>
      <w:r w:rsidR="00284C90" w:rsidRPr="00BA7A3E">
        <w:rPr>
          <w:rFonts w:ascii="Arial" w:eastAsia="Calibri" w:hAnsi="Arial" w:cs="Arial"/>
          <w:noProof/>
          <w:sz w:val="20"/>
        </w:rPr>
        <w:t>, които включват решаваща подкрепа за биогазовата индустрия и са от съществено значение за максимално</w:t>
      </w:r>
      <w:r w:rsidR="00D71B18">
        <w:rPr>
          <w:rFonts w:ascii="Arial" w:eastAsia="Calibri" w:hAnsi="Arial" w:cs="Arial"/>
          <w:noProof/>
          <w:sz w:val="20"/>
        </w:rPr>
        <w:t>то</w:t>
      </w:r>
      <w:r w:rsidR="00284C90" w:rsidRPr="00BA7A3E">
        <w:rPr>
          <w:rFonts w:ascii="Arial" w:eastAsia="Calibri" w:hAnsi="Arial" w:cs="Arial"/>
          <w:noProof/>
          <w:sz w:val="20"/>
        </w:rPr>
        <w:t xml:space="preserve"> използване на възобновяемите газове и осигуряване на интелигентна интеграция в сектора.</w:t>
      </w:r>
      <w:r w:rsidR="00284C90" w:rsidRPr="00BA7A3E">
        <w:rPr>
          <w:rFonts w:ascii="Arial" w:eastAsia="Calibri" w:hAnsi="Arial" w:cs="Arial"/>
          <w:b/>
          <w:bCs/>
          <w:noProof/>
          <w:sz w:val="20"/>
        </w:rPr>
        <w:t xml:space="preserve"> </w:t>
      </w:r>
      <w:r w:rsidR="00284C90" w:rsidRPr="00BA7A3E">
        <w:rPr>
          <w:rFonts w:ascii="Arial" w:eastAsia="Calibri" w:hAnsi="Arial" w:cs="Arial"/>
          <w:noProof/>
          <w:sz w:val="20"/>
        </w:rPr>
        <w:t>От своя страна </w:t>
      </w:r>
      <w:r w:rsidR="00284C90" w:rsidRPr="00BA7A3E">
        <w:rPr>
          <w:rFonts w:ascii="Arial" w:eastAsia="Calibri" w:hAnsi="Arial" w:cs="Arial"/>
          <w:b/>
          <w:bCs/>
          <w:noProof/>
          <w:sz w:val="20"/>
        </w:rPr>
        <w:t xml:space="preserve"> </w:t>
      </w:r>
      <w:r w:rsidR="00284C90" w:rsidRPr="00BA7A3E">
        <w:rPr>
          <w:rFonts w:ascii="Arial" w:eastAsia="Calibri" w:hAnsi="Arial" w:cs="Arial"/>
          <w:bCs/>
          <w:noProof/>
          <w:sz w:val="20"/>
          <w:u w:val="single"/>
        </w:rPr>
        <w:t>BirdLife Europe</w:t>
      </w:r>
      <w:r w:rsidR="00D23162">
        <w:rPr>
          <w:rFonts w:ascii="Arial" w:eastAsia="Calibri" w:hAnsi="Arial" w:cs="Arial"/>
          <w:b/>
          <w:bCs/>
          <w:noProof/>
          <w:sz w:val="20"/>
        </w:rPr>
        <w:t xml:space="preserve"> </w:t>
      </w:r>
      <w:r w:rsidR="00284C90" w:rsidRPr="00BA7A3E">
        <w:rPr>
          <w:rFonts w:ascii="Arial" w:eastAsia="Calibri" w:hAnsi="Arial" w:cs="Arial"/>
          <w:noProof/>
          <w:sz w:val="20"/>
        </w:rPr>
        <w:t xml:space="preserve">заяви, че Комисията е направила препращане към двете току-що публикувани стратегии „От фермата до трапезата“ и „Биоразнообразие 2030“, в опит за преодоляване на двусмисления и следователно </w:t>
      </w:r>
      <w:r w:rsidR="006A52CE">
        <w:rPr>
          <w:rFonts w:ascii="Arial" w:eastAsia="Calibri" w:hAnsi="Arial" w:cs="Arial"/>
          <w:noProof/>
          <w:sz w:val="20"/>
        </w:rPr>
        <w:t>„</w:t>
      </w:r>
      <w:r w:rsidR="00284C90" w:rsidRPr="00BA7A3E">
        <w:rPr>
          <w:rFonts w:ascii="Arial" w:eastAsia="Calibri" w:hAnsi="Arial" w:cs="Arial"/>
          <w:noProof/>
          <w:sz w:val="20"/>
        </w:rPr>
        <w:t>потенциално вреден път, който Европа поема за бъдеще</w:t>
      </w:r>
      <w:r w:rsidR="006A52CE">
        <w:rPr>
          <w:rFonts w:ascii="Arial" w:eastAsia="Calibri" w:hAnsi="Arial" w:cs="Arial"/>
          <w:noProof/>
          <w:sz w:val="20"/>
        </w:rPr>
        <w:t>“</w:t>
      </w:r>
      <w:r w:rsidR="00284C90" w:rsidRPr="00BA7A3E">
        <w:rPr>
          <w:rFonts w:ascii="Arial" w:eastAsia="Calibri" w:hAnsi="Arial" w:cs="Arial"/>
          <w:noProof/>
          <w:sz w:val="20"/>
        </w:rPr>
        <w:t xml:space="preserve">. </w:t>
      </w:r>
      <w:r w:rsidR="00284C90" w:rsidRPr="00BA7A3E">
        <w:rPr>
          <w:rFonts w:ascii="Arial" w:eastAsia="Calibri" w:hAnsi="Arial" w:cs="Arial"/>
          <w:bCs/>
          <w:noProof/>
          <w:sz w:val="20"/>
          <w:u w:val="single"/>
        </w:rPr>
        <w:t xml:space="preserve">Грийнпийс кампания в ЕС за горите и селското стопанство </w:t>
      </w:r>
      <w:r w:rsidR="00284C90" w:rsidRPr="00BA7A3E">
        <w:rPr>
          <w:rFonts w:ascii="Arial" w:eastAsia="Calibri" w:hAnsi="Arial" w:cs="Arial"/>
          <w:noProof/>
          <w:sz w:val="20"/>
        </w:rPr>
        <w:t xml:space="preserve">предупреждава, че ОСП не може да даде своя принос </w:t>
      </w:r>
      <w:r w:rsidR="005C7F5E">
        <w:rPr>
          <w:rFonts w:ascii="Arial" w:eastAsia="Calibri" w:hAnsi="Arial" w:cs="Arial"/>
          <w:noProof/>
          <w:sz w:val="20"/>
        </w:rPr>
        <w:t>за</w:t>
      </w:r>
      <w:r w:rsidR="00284C90" w:rsidRPr="00BA7A3E">
        <w:rPr>
          <w:rFonts w:ascii="Arial" w:eastAsia="Calibri" w:hAnsi="Arial" w:cs="Arial"/>
          <w:noProof/>
          <w:sz w:val="20"/>
        </w:rPr>
        <w:t xml:space="preserve"> „малките земеделски стопани, природата или климата, ако продължава да разпределя по-голямата част от </w:t>
      </w:r>
      <w:r w:rsidR="00D23162">
        <w:rPr>
          <w:rFonts w:ascii="Arial" w:eastAsia="Calibri" w:hAnsi="Arial" w:cs="Arial"/>
          <w:noProof/>
          <w:sz w:val="20"/>
        </w:rPr>
        <w:t>средствата</w:t>
      </w:r>
      <w:r w:rsidR="00284C90" w:rsidRPr="00BA7A3E">
        <w:rPr>
          <w:rFonts w:ascii="Arial" w:eastAsia="Calibri" w:hAnsi="Arial" w:cs="Arial"/>
          <w:noProof/>
          <w:sz w:val="20"/>
        </w:rPr>
        <w:t xml:space="preserve"> на основата единствено на обработваема площ."  </w:t>
      </w:r>
      <w:r w:rsidR="00284C90" w:rsidRPr="00BA7A3E">
        <w:rPr>
          <w:rFonts w:ascii="Arial" w:eastAsia="Calibri" w:hAnsi="Arial" w:cs="Arial"/>
          <w:noProof/>
          <w:sz w:val="20"/>
          <w:u w:val="single"/>
        </w:rPr>
        <w:t>Световният фонд за природа (</w:t>
      </w:r>
      <w:r w:rsidR="00284C90" w:rsidRPr="00BA7A3E">
        <w:rPr>
          <w:rFonts w:ascii="Arial" w:eastAsia="Calibri" w:hAnsi="Arial" w:cs="Arial"/>
          <w:bCs/>
          <w:noProof/>
          <w:sz w:val="20"/>
          <w:u w:val="single"/>
        </w:rPr>
        <w:t>WWF</w:t>
      </w:r>
      <w:r w:rsidR="00284C90" w:rsidRPr="00BA7A3E">
        <w:rPr>
          <w:rFonts w:ascii="Arial" w:eastAsia="Calibri" w:hAnsi="Arial" w:cs="Arial"/>
          <w:noProof/>
          <w:sz w:val="20"/>
          <w:u w:val="single"/>
        </w:rPr>
        <w:t> )</w:t>
      </w:r>
      <w:r w:rsidR="00F9722F">
        <w:rPr>
          <w:rFonts w:ascii="Arial" w:eastAsia="Calibri" w:hAnsi="Arial" w:cs="Arial"/>
          <w:noProof/>
          <w:sz w:val="20"/>
          <w:u w:val="single"/>
        </w:rPr>
        <w:t xml:space="preserve"> </w:t>
      </w:r>
      <w:r w:rsidR="00284C90" w:rsidRPr="00BA7A3E">
        <w:rPr>
          <w:rFonts w:ascii="Arial" w:eastAsia="Calibri" w:hAnsi="Arial" w:cs="Arial"/>
          <w:noProof/>
          <w:sz w:val="20"/>
        </w:rPr>
        <w:t>заявява, че пакетът за възстановяване и подготовка не е „напълно зелен и справедлив“. Фондът съжалява, че липсват ясни механизми за прилагане на зелените условия и гаранция, че никакви средства, изразходвани от държавите</w:t>
      </w:r>
      <w:r w:rsidR="00F9722F">
        <w:rPr>
          <w:rFonts w:ascii="Arial" w:eastAsia="Calibri" w:hAnsi="Arial" w:cs="Arial"/>
          <w:noProof/>
          <w:sz w:val="20"/>
        </w:rPr>
        <w:t xml:space="preserve"> </w:t>
      </w:r>
      <w:r w:rsidR="00284C90" w:rsidRPr="00BA7A3E">
        <w:rPr>
          <w:rFonts w:ascii="Arial" w:eastAsia="Calibri" w:hAnsi="Arial" w:cs="Arial"/>
          <w:noProof/>
          <w:sz w:val="20"/>
        </w:rPr>
        <w:t>членки, няма да вредят на дейности като изкопаеми горива или изграждане на нови летища и магистрали." </w:t>
      </w:r>
      <w:r w:rsidR="00284C90" w:rsidRPr="00BA7A3E">
        <w:rPr>
          <w:rFonts w:ascii="Arial" w:eastAsia="Calibri" w:hAnsi="Arial" w:cs="Arial"/>
          <w:b/>
          <w:bCs/>
          <w:noProof/>
          <w:sz w:val="20"/>
        </w:rPr>
        <w:t> </w:t>
      </w:r>
      <w:r w:rsidR="00284C90" w:rsidRPr="002D25B4">
        <w:rPr>
          <w:rFonts w:ascii="Arial" w:eastAsia="Calibri" w:hAnsi="Arial" w:cs="Arial"/>
          <w:noProof/>
          <w:sz w:val="20"/>
        </w:rPr>
        <w:t>Земеделският мозъчен тръст</w:t>
      </w:r>
      <w:r w:rsidR="00284C90" w:rsidRPr="00BA7A3E">
        <w:rPr>
          <w:rFonts w:ascii="Arial" w:eastAsia="Calibri" w:hAnsi="Arial" w:cs="Arial"/>
          <w:noProof/>
          <w:sz w:val="20"/>
          <w:u w:val="single"/>
        </w:rPr>
        <w:t xml:space="preserve"> </w:t>
      </w:r>
      <w:r w:rsidR="002D25B4">
        <w:rPr>
          <w:rFonts w:ascii="Arial" w:eastAsia="Calibri" w:hAnsi="Arial" w:cs="Arial"/>
          <w:noProof/>
          <w:sz w:val="20"/>
          <w:u w:val="single"/>
        </w:rPr>
        <w:t>Ферма Европа</w:t>
      </w:r>
      <w:r w:rsidR="00284C90" w:rsidRPr="00BA7A3E">
        <w:rPr>
          <w:rFonts w:ascii="Arial" w:eastAsia="Calibri" w:hAnsi="Arial" w:cs="Arial"/>
          <w:noProof/>
          <w:sz w:val="20"/>
          <w:u w:val="single"/>
        </w:rPr>
        <w:t xml:space="preserve"> (Farm Europe)</w:t>
      </w:r>
      <w:r w:rsidR="002D25B4">
        <w:rPr>
          <w:rFonts w:ascii="Arial" w:eastAsia="Calibri" w:hAnsi="Arial" w:cs="Arial"/>
          <w:noProof/>
          <w:sz w:val="20"/>
          <w:u w:val="single"/>
        </w:rPr>
        <w:t xml:space="preserve"> </w:t>
      </w:r>
      <w:r w:rsidR="00284C90" w:rsidRPr="00BA7A3E">
        <w:rPr>
          <w:rFonts w:ascii="Arial" w:eastAsia="Calibri" w:hAnsi="Arial" w:cs="Arial"/>
          <w:noProof/>
          <w:sz w:val="20"/>
        </w:rPr>
        <w:t>заявява, че преразгледаният дългосрочен план, представлява „сериозно съкращение от 31 милиарда евро на помощи за земеделските стопанства за периода 2021-2027.</w:t>
      </w:r>
      <w:r w:rsidR="00D23162">
        <w:rPr>
          <w:rFonts w:ascii="Arial" w:eastAsia="Calibri" w:hAnsi="Arial" w:cs="Arial"/>
          <w:noProof/>
          <w:sz w:val="20"/>
        </w:rPr>
        <w:t>“</w:t>
      </w:r>
      <w:r w:rsidR="00284C90" w:rsidRPr="00BA7A3E">
        <w:rPr>
          <w:rFonts w:ascii="Arial" w:eastAsia="Calibri" w:hAnsi="Arial" w:cs="Arial"/>
          <w:noProof/>
          <w:sz w:val="20"/>
        </w:rPr>
        <w:t xml:space="preserve"> Тръстът призовава Съвета и Парламента да възстановят съгласуваността и да дадат на европейските селскостопански сектори средства за изпълнение на мисията, както и </w:t>
      </w:r>
      <w:r w:rsidR="00BB6976">
        <w:rPr>
          <w:rFonts w:ascii="Arial" w:eastAsia="Calibri" w:hAnsi="Arial" w:cs="Arial"/>
          <w:noProof/>
          <w:sz w:val="20"/>
        </w:rPr>
        <w:t xml:space="preserve">за </w:t>
      </w:r>
      <w:r w:rsidR="00284C90" w:rsidRPr="00BA7A3E">
        <w:rPr>
          <w:rFonts w:ascii="Arial" w:eastAsia="Calibri" w:hAnsi="Arial" w:cs="Arial"/>
          <w:noProof/>
          <w:sz w:val="20"/>
        </w:rPr>
        <w:t>постигане на устойчиво управление на екологично</w:t>
      </w:r>
      <w:r w:rsidR="00BB6976">
        <w:rPr>
          <w:rFonts w:ascii="Arial" w:eastAsia="Calibri" w:hAnsi="Arial" w:cs="Arial"/>
          <w:noProof/>
          <w:sz w:val="20"/>
        </w:rPr>
        <w:t>то</w:t>
      </w:r>
      <w:r w:rsidR="00284C90" w:rsidRPr="00BA7A3E">
        <w:rPr>
          <w:rFonts w:ascii="Arial" w:eastAsia="Calibri" w:hAnsi="Arial" w:cs="Arial"/>
          <w:noProof/>
          <w:sz w:val="20"/>
        </w:rPr>
        <w:t xml:space="preserve"> наследство. </w:t>
      </w:r>
      <w:r w:rsidR="00284C90" w:rsidRPr="00BA7A3E">
        <w:rPr>
          <w:rFonts w:ascii="Arial" w:eastAsia="Calibri" w:hAnsi="Arial" w:cs="Arial"/>
          <w:noProof/>
          <w:sz w:val="20"/>
          <w:u w:val="single"/>
        </w:rPr>
        <w:t>Групата на лобистите за търговия на дребно и едро (</w:t>
      </w:r>
      <w:r w:rsidR="00284C90" w:rsidRPr="00BA7A3E">
        <w:rPr>
          <w:rFonts w:ascii="Arial" w:eastAsia="Calibri" w:hAnsi="Arial" w:cs="Arial"/>
          <w:bCs/>
          <w:noProof/>
          <w:sz w:val="20"/>
          <w:u w:val="single"/>
        </w:rPr>
        <w:t>Euro Commerce</w:t>
      </w:r>
      <w:r w:rsidR="00284C90" w:rsidRPr="00BA7A3E">
        <w:rPr>
          <w:rFonts w:ascii="Arial" w:eastAsia="Calibri" w:hAnsi="Arial" w:cs="Arial"/>
          <w:noProof/>
          <w:sz w:val="20"/>
          <w:u w:val="single"/>
        </w:rPr>
        <w:t>)</w:t>
      </w:r>
      <w:r w:rsidR="00284C90" w:rsidRPr="00BA7A3E">
        <w:rPr>
          <w:rFonts w:ascii="Arial" w:eastAsia="Calibri" w:hAnsi="Arial" w:cs="Arial"/>
          <w:bCs/>
          <w:noProof/>
          <w:sz w:val="20"/>
        </w:rPr>
        <w:t xml:space="preserve"> настоява за стимулиране на потреблението </w:t>
      </w:r>
      <w:r w:rsidR="00284C90" w:rsidRPr="00BA7A3E">
        <w:rPr>
          <w:rFonts w:ascii="Arial" w:eastAsia="Calibri" w:hAnsi="Arial" w:cs="Arial"/>
          <w:noProof/>
          <w:sz w:val="20"/>
        </w:rPr>
        <w:t xml:space="preserve">и подчертава необходимостта от икономически стимули, които да </w:t>
      </w:r>
      <w:r w:rsidR="00E51B07">
        <w:rPr>
          <w:rFonts w:ascii="Arial" w:eastAsia="Calibri" w:hAnsi="Arial" w:cs="Arial"/>
          <w:noProof/>
          <w:sz w:val="20"/>
        </w:rPr>
        <w:t>увелич</w:t>
      </w:r>
      <w:r w:rsidR="00284C90" w:rsidRPr="00BA7A3E">
        <w:rPr>
          <w:rFonts w:ascii="Arial" w:eastAsia="Calibri" w:hAnsi="Arial" w:cs="Arial"/>
          <w:noProof/>
          <w:sz w:val="20"/>
        </w:rPr>
        <w:t>а</w:t>
      </w:r>
      <w:r w:rsidR="00E51B07">
        <w:rPr>
          <w:rFonts w:ascii="Arial" w:eastAsia="Calibri" w:hAnsi="Arial" w:cs="Arial"/>
          <w:noProof/>
          <w:sz w:val="20"/>
        </w:rPr>
        <w:t>т доходите</w:t>
      </w:r>
      <w:r w:rsidR="00284C90" w:rsidRPr="00BA7A3E">
        <w:rPr>
          <w:rFonts w:ascii="Arial" w:eastAsia="Calibri" w:hAnsi="Arial" w:cs="Arial"/>
          <w:noProof/>
          <w:sz w:val="20"/>
        </w:rPr>
        <w:t xml:space="preserve"> </w:t>
      </w:r>
      <w:r w:rsidR="00D23162">
        <w:rPr>
          <w:rFonts w:ascii="Arial" w:eastAsia="Calibri" w:hAnsi="Arial" w:cs="Arial"/>
          <w:noProof/>
          <w:sz w:val="20"/>
        </w:rPr>
        <w:t xml:space="preserve">на </w:t>
      </w:r>
      <w:r w:rsidR="00284C90" w:rsidRPr="00BA7A3E">
        <w:rPr>
          <w:rFonts w:ascii="Arial" w:eastAsia="Calibri" w:hAnsi="Arial" w:cs="Arial"/>
          <w:noProof/>
          <w:sz w:val="20"/>
        </w:rPr>
        <w:t xml:space="preserve">хората. Организацията подчертава, че стимулирането на потреблението би означавало подкрепа за всички </w:t>
      </w:r>
      <w:r w:rsidR="00E51B07">
        <w:rPr>
          <w:rFonts w:ascii="Arial" w:eastAsia="Calibri" w:hAnsi="Arial" w:cs="Arial"/>
          <w:noProof/>
          <w:sz w:val="20"/>
        </w:rPr>
        <w:t>по</w:t>
      </w:r>
      <w:r w:rsidR="00284C90" w:rsidRPr="00BA7A3E">
        <w:rPr>
          <w:rFonts w:ascii="Arial" w:eastAsia="Calibri" w:hAnsi="Arial" w:cs="Arial"/>
          <w:noProof/>
          <w:sz w:val="20"/>
        </w:rPr>
        <w:t xml:space="preserve"> веригите за доставк</w:t>
      </w:r>
      <w:r w:rsidR="00D23162">
        <w:rPr>
          <w:rFonts w:ascii="Arial" w:eastAsia="Calibri" w:hAnsi="Arial" w:cs="Arial"/>
          <w:noProof/>
          <w:sz w:val="20"/>
        </w:rPr>
        <w:t>и</w:t>
      </w:r>
      <w:r w:rsidR="00284C90" w:rsidRPr="00BA7A3E">
        <w:rPr>
          <w:rFonts w:ascii="Arial" w:eastAsia="Calibri" w:hAnsi="Arial" w:cs="Arial"/>
          <w:noProof/>
          <w:sz w:val="20"/>
        </w:rPr>
        <w:t xml:space="preserve"> в цяла Европа. </w:t>
      </w:r>
      <w:r w:rsidR="00284C90" w:rsidRPr="00BA7A3E">
        <w:rPr>
          <w:rFonts w:ascii="Arial" w:eastAsia="Calibri" w:hAnsi="Arial" w:cs="Arial"/>
          <w:noProof/>
          <w:sz w:val="20"/>
          <w:u w:val="single"/>
        </w:rPr>
        <w:t>Европейски</w:t>
      </w:r>
      <w:r w:rsidR="00D23162">
        <w:rPr>
          <w:rFonts w:ascii="Arial" w:eastAsia="Calibri" w:hAnsi="Arial" w:cs="Arial"/>
          <w:noProof/>
          <w:sz w:val="20"/>
          <w:u w:val="single"/>
        </w:rPr>
        <w:t>ят</w:t>
      </w:r>
      <w:r w:rsidR="00284C90" w:rsidRPr="00BA7A3E">
        <w:rPr>
          <w:rFonts w:ascii="Arial" w:eastAsia="Calibri" w:hAnsi="Arial" w:cs="Arial"/>
          <w:noProof/>
          <w:sz w:val="20"/>
          <w:u w:val="single"/>
        </w:rPr>
        <w:t xml:space="preserve"> комитет на регионите (</w:t>
      </w:r>
      <w:r w:rsidR="00284C90" w:rsidRPr="00BA7A3E">
        <w:rPr>
          <w:rFonts w:ascii="Arial" w:eastAsia="Calibri" w:hAnsi="Arial" w:cs="Arial"/>
          <w:bCs/>
          <w:noProof/>
          <w:sz w:val="20"/>
          <w:u w:val="single"/>
        </w:rPr>
        <w:t>КР)</w:t>
      </w:r>
      <w:r w:rsidR="00284C90" w:rsidRPr="00BA7A3E">
        <w:rPr>
          <w:rFonts w:ascii="Arial" w:eastAsia="Calibri" w:hAnsi="Arial" w:cs="Arial"/>
          <w:bCs/>
          <w:noProof/>
          <w:sz w:val="20"/>
        </w:rPr>
        <w:t xml:space="preserve"> подкрепи преразгледания план за МФР и план за възстановяване и </w:t>
      </w:r>
      <w:r w:rsidR="00284C90" w:rsidRPr="00BA7A3E">
        <w:rPr>
          <w:rFonts w:ascii="Arial" w:eastAsia="Calibri" w:hAnsi="Arial" w:cs="Arial"/>
          <w:noProof/>
          <w:sz w:val="20"/>
        </w:rPr>
        <w:t xml:space="preserve">призова за бързо приемнане на предложенията. </w:t>
      </w:r>
      <w:r w:rsidR="00E51B07">
        <w:rPr>
          <w:rFonts w:ascii="Arial" w:eastAsia="Calibri" w:hAnsi="Arial" w:cs="Arial"/>
          <w:noProof/>
          <w:sz w:val="20"/>
        </w:rPr>
        <w:t>П</w:t>
      </w:r>
      <w:r w:rsidR="00284C90" w:rsidRPr="00BA7A3E">
        <w:rPr>
          <w:rFonts w:ascii="Arial" w:eastAsia="Calibri" w:hAnsi="Arial" w:cs="Arial"/>
          <w:noProof/>
          <w:sz w:val="20"/>
        </w:rPr>
        <w:t xml:space="preserve">одчерта, че бюджет </w:t>
      </w:r>
      <w:r w:rsidR="00D23162">
        <w:rPr>
          <w:rFonts w:ascii="Arial" w:eastAsia="Calibri" w:hAnsi="Arial" w:cs="Arial"/>
          <w:noProof/>
          <w:sz w:val="20"/>
        </w:rPr>
        <w:t>от</w:t>
      </w:r>
      <w:r w:rsidR="00284C90" w:rsidRPr="00BA7A3E">
        <w:rPr>
          <w:rFonts w:ascii="Arial" w:eastAsia="Calibri" w:hAnsi="Arial" w:cs="Arial"/>
          <w:noProof/>
          <w:sz w:val="20"/>
        </w:rPr>
        <w:t xml:space="preserve"> 1,1 трилиона евро и пакет за стимулиране след коронавирус</w:t>
      </w:r>
      <w:r w:rsidR="00D23162">
        <w:rPr>
          <w:rFonts w:ascii="Arial" w:eastAsia="Calibri" w:hAnsi="Arial" w:cs="Arial"/>
          <w:noProof/>
          <w:sz w:val="20"/>
        </w:rPr>
        <w:t>а</w:t>
      </w:r>
      <w:r w:rsidR="00284C90" w:rsidRPr="00BA7A3E">
        <w:rPr>
          <w:rFonts w:ascii="Arial" w:eastAsia="Calibri" w:hAnsi="Arial" w:cs="Arial"/>
          <w:noProof/>
          <w:sz w:val="20"/>
        </w:rPr>
        <w:t xml:space="preserve"> в размер на 750 милиарда евро се съсредоточават върху безопасността, възстановяването и устойчивостта на региони</w:t>
      </w:r>
      <w:r w:rsidR="00E51B07">
        <w:rPr>
          <w:rFonts w:ascii="Arial" w:eastAsia="Calibri" w:hAnsi="Arial" w:cs="Arial"/>
          <w:noProof/>
          <w:sz w:val="20"/>
        </w:rPr>
        <w:t>те</w:t>
      </w:r>
      <w:r w:rsidR="00284C90" w:rsidRPr="00BA7A3E">
        <w:rPr>
          <w:rFonts w:ascii="Arial" w:eastAsia="Calibri" w:hAnsi="Arial" w:cs="Arial"/>
          <w:noProof/>
          <w:sz w:val="20"/>
        </w:rPr>
        <w:t>, градове</w:t>
      </w:r>
      <w:r w:rsidR="00E51B07">
        <w:rPr>
          <w:rFonts w:ascii="Arial" w:eastAsia="Calibri" w:hAnsi="Arial" w:cs="Arial"/>
          <w:noProof/>
          <w:sz w:val="20"/>
        </w:rPr>
        <w:t>те</w:t>
      </w:r>
      <w:r w:rsidR="00284C90" w:rsidRPr="00BA7A3E">
        <w:rPr>
          <w:rFonts w:ascii="Arial" w:eastAsia="Calibri" w:hAnsi="Arial" w:cs="Arial"/>
          <w:noProof/>
          <w:sz w:val="20"/>
        </w:rPr>
        <w:t xml:space="preserve"> и села</w:t>
      </w:r>
      <w:r w:rsidR="00E51B07">
        <w:rPr>
          <w:rFonts w:ascii="Arial" w:eastAsia="Calibri" w:hAnsi="Arial" w:cs="Arial"/>
          <w:noProof/>
          <w:sz w:val="20"/>
        </w:rPr>
        <w:t>та</w:t>
      </w:r>
      <w:r w:rsidR="00284C90" w:rsidRPr="00BA7A3E">
        <w:rPr>
          <w:rFonts w:ascii="Arial" w:eastAsia="Calibri" w:hAnsi="Arial" w:cs="Arial"/>
          <w:noProof/>
          <w:sz w:val="20"/>
        </w:rPr>
        <w:t xml:space="preserve"> в цяла Европа. И двата проекта включват ключови</w:t>
      </w:r>
      <w:r w:rsidR="00E51B07">
        <w:rPr>
          <w:rFonts w:ascii="Arial" w:eastAsia="Calibri" w:hAnsi="Arial" w:cs="Arial"/>
          <w:noProof/>
          <w:sz w:val="20"/>
        </w:rPr>
        <w:t>те</w:t>
      </w:r>
      <w:r w:rsidR="00284C90" w:rsidRPr="00BA7A3E">
        <w:rPr>
          <w:rFonts w:ascii="Arial" w:eastAsia="Calibri" w:hAnsi="Arial" w:cs="Arial"/>
          <w:noProof/>
          <w:sz w:val="20"/>
        </w:rPr>
        <w:t xml:space="preserve"> елементи, изисквани от Европейски комитет на регионите. </w:t>
      </w:r>
      <w:r w:rsidR="00C709C0">
        <w:rPr>
          <w:rFonts w:ascii="Arial" w:eastAsia="Calibri" w:hAnsi="Arial" w:cs="Arial"/>
          <w:noProof/>
          <w:sz w:val="20"/>
        </w:rPr>
        <w:t>Повече информация за реакцията на фермерските лобита можете да видите в Приложение 2.</w:t>
      </w:r>
    </w:p>
    <w:p w:rsidR="00284C90" w:rsidRPr="00BA7A3E" w:rsidRDefault="00284C90" w:rsidP="00284C90">
      <w:pPr>
        <w:jc w:val="both"/>
        <w:rPr>
          <w:rFonts w:ascii="Arial" w:hAnsi="Arial" w:cs="Arial"/>
          <w:b/>
          <w:noProof/>
          <w:sz w:val="20"/>
        </w:rPr>
      </w:pPr>
    </w:p>
    <w:p w:rsidR="00BB6976" w:rsidRPr="006F60E7" w:rsidRDefault="00D97B57" w:rsidP="006F60E7">
      <w:pPr>
        <w:spacing w:after="160" w:line="256" w:lineRule="auto"/>
        <w:jc w:val="both"/>
        <w:rPr>
          <w:rStyle w:val="longtext"/>
          <w:rFonts w:ascii="Arial" w:eastAsia="Calibri" w:hAnsi="Arial" w:cs="Arial"/>
          <w:noProof/>
          <w:sz w:val="20"/>
          <w:lang w:val="en-US"/>
        </w:rPr>
      </w:pPr>
      <w:r>
        <w:rPr>
          <w:rFonts w:ascii="Arial" w:eastAsia="Calibri" w:hAnsi="Arial" w:cs="Arial"/>
          <w:b/>
          <w:bCs/>
          <w:noProof/>
          <w:sz w:val="20"/>
        </w:rPr>
        <w:t>6</w:t>
      </w:r>
      <w:r w:rsidR="00284C90" w:rsidRPr="00341BEB">
        <w:rPr>
          <w:rFonts w:ascii="Arial" w:eastAsia="Calibri" w:hAnsi="Arial" w:cs="Arial"/>
          <w:b/>
          <w:bCs/>
          <w:noProof/>
          <w:sz w:val="20"/>
        </w:rPr>
        <w:t>. Германските държавни министри се обединиха около необходимост</w:t>
      </w:r>
      <w:r w:rsidR="00A21D7E" w:rsidRPr="00341BEB">
        <w:rPr>
          <w:rFonts w:ascii="Arial" w:eastAsia="Calibri" w:hAnsi="Arial" w:cs="Arial"/>
          <w:b/>
          <w:bCs/>
          <w:noProof/>
          <w:sz w:val="20"/>
        </w:rPr>
        <w:t>та</w:t>
      </w:r>
      <w:r w:rsidR="00284C90" w:rsidRPr="00341BEB">
        <w:rPr>
          <w:rFonts w:ascii="Arial" w:eastAsia="Calibri" w:hAnsi="Arial" w:cs="Arial"/>
          <w:b/>
          <w:bCs/>
          <w:noProof/>
          <w:sz w:val="20"/>
        </w:rPr>
        <w:t xml:space="preserve"> от по-екологично земеделие</w:t>
      </w:r>
      <w:r w:rsidR="00284C90" w:rsidRPr="00341BEB">
        <w:rPr>
          <w:rFonts w:ascii="Arial" w:eastAsia="Calibri" w:hAnsi="Arial" w:cs="Arial"/>
          <w:bCs/>
          <w:noProof/>
          <w:sz w:val="20"/>
        </w:rPr>
        <w:t xml:space="preserve">. По време на </w:t>
      </w:r>
      <w:r w:rsidR="00284C90" w:rsidRPr="00341BEB">
        <w:rPr>
          <w:rFonts w:ascii="Arial" w:eastAsia="Calibri" w:hAnsi="Arial" w:cs="Arial"/>
          <w:noProof/>
          <w:sz w:val="20"/>
        </w:rPr>
        <w:t xml:space="preserve">виртуална среща на 28 май между германските държавни министри и </w:t>
      </w:r>
      <w:r w:rsidR="00A21D7E" w:rsidRPr="00341BEB">
        <w:rPr>
          <w:rFonts w:ascii="Arial" w:eastAsia="Calibri" w:hAnsi="Arial" w:cs="Arial"/>
          <w:noProof/>
          <w:sz w:val="20"/>
        </w:rPr>
        <w:t>комисарите на ЕС</w:t>
      </w:r>
      <w:r w:rsidR="00284C90" w:rsidRPr="00341BEB">
        <w:rPr>
          <w:rFonts w:ascii="Arial" w:eastAsia="Calibri" w:hAnsi="Arial" w:cs="Arial"/>
          <w:noProof/>
          <w:sz w:val="20"/>
        </w:rPr>
        <w:t xml:space="preserve"> </w:t>
      </w:r>
      <w:r w:rsidR="00A21D7E" w:rsidRPr="00341BEB">
        <w:rPr>
          <w:rFonts w:ascii="Arial" w:eastAsia="Calibri" w:hAnsi="Arial" w:cs="Arial"/>
          <w:noProof/>
          <w:sz w:val="20"/>
        </w:rPr>
        <w:t xml:space="preserve">по </w:t>
      </w:r>
      <w:r w:rsidR="00284C90" w:rsidRPr="00341BEB">
        <w:rPr>
          <w:rFonts w:ascii="Arial" w:eastAsia="Calibri" w:hAnsi="Arial" w:cs="Arial"/>
          <w:noProof/>
          <w:sz w:val="20"/>
        </w:rPr>
        <w:t xml:space="preserve">земеделие и </w:t>
      </w:r>
      <w:r w:rsidR="00A21D7E" w:rsidRPr="00341BEB">
        <w:rPr>
          <w:rFonts w:ascii="Arial" w:eastAsia="Calibri" w:hAnsi="Arial" w:cs="Arial"/>
          <w:noProof/>
          <w:sz w:val="20"/>
        </w:rPr>
        <w:t xml:space="preserve">по </w:t>
      </w:r>
      <w:r w:rsidR="00284C90" w:rsidRPr="00341BEB">
        <w:rPr>
          <w:rFonts w:ascii="Arial" w:eastAsia="Calibri" w:hAnsi="Arial" w:cs="Arial"/>
          <w:noProof/>
          <w:sz w:val="20"/>
        </w:rPr>
        <w:t>околната среда стана ясно,</w:t>
      </w:r>
      <w:r w:rsidR="00A21D7E" w:rsidRPr="00341BEB">
        <w:rPr>
          <w:rFonts w:ascii="Arial" w:eastAsia="Calibri" w:hAnsi="Arial" w:cs="Arial"/>
          <w:noProof/>
          <w:sz w:val="20"/>
        </w:rPr>
        <w:t xml:space="preserve"> че не съществува противоречие, </w:t>
      </w:r>
      <w:r w:rsidR="00284C90" w:rsidRPr="00341BEB">
        <w:rPr>
          <w:rFonts w:ascii="Arial" w:eastAsia="Calibri" w:hAnsi="Arial" w:cs="Arial"/>
          <w:noProof/>
          <w:sz w:val="20"/>
        </w:rPr>
        <w:t xml:space="preserve">че земеделието трябва да стане по-екологично. По време на двучасовия дебат с </w:t>
      </w:r>
      <w:r w:rsidR="00A21D7E" w:rsidRPr="00341BEB">
        <w:rPr>
          <w:rFonts w:ascii="Arial" w:eastAsia="Calibri" w:hAnsi="Arial" w:cs="Arial"/>
          <w:noProof/>
          <w:sz w:val="20"/>
        </w:rPr>
        <w:t>Януш Войч</w:t>
      </w:r>
      <w:r w:rsidR="00284C90" w:rsidRPr="00341BEB">
        <w:rPr>
          <w:rFonts w:ascii="Arial" w:eastAsia="Calibri" w:hAnsi="Arial" w:cs="Arial"/>
          <w:noProof/>
          <w:sz w:val="20"/>
        </w:rPr>
        <w:t xml:space="preserve">еховски и Вирджиниус Синкевичиус, двамата комисари твърдо заявиха, че Зелената сделка е възможност, а не заплаха за земеделските производители.  Министърът на земеделието на Хесен Приска Хинц, заяви, че трансформацията на земеделието не трябва да се проваля поради липса на средства. Фридрих Остендорф, говорител на Зеленото земеделие в Бундестага подчерта необходимостта целите на стратегията „От фермата до трапезата“ да бъдат включени в бъдещата ОСП. Министрите от политическите партии на ХДС и ХСС в Баден-Вюртемберг, Бавария, Долна Саксония и Север </w:t>
      </w:r>
      <w:r w:rsidR="00A21D7E" w:rsidRPr="00341BEB">
        <w:rPr>
          <w:rFonts w:ascii="Arial" w:eastAsia="Calibri" w:hAnsi="Arial" w:cs="Arial"/>
          <w:noProof/>
          <w:sz w:val="20"/>
        </w:rPr>
        <w:t>Рейн Вестфалия изля</w:t>
      </w:r>
      <w:r w:rsidR="00284C90" w:rsidRPr="00341BEB">
        <w:rPr>
          <w:rFonts w:ascii="Arial" w:eastAsia="Calibri" w:hAnsi="Arial" w:cs="Arial"/>
          <w:noProof/>
          <w:sz w:val="20"/>
        </w:rPr>
        <w:t xml:space="preserve">зоха с изявление, в което настояват, че ОСП трябва да продължи да гарантира </w:t>
      </w:r>
      <w:r w:rsidR="00284C90" w:rsidRPr="00341BEB">
        <w:rPr>
          <w:rFonts w:ascii="Arial" w:eastAsia="Calibri" w:hAnsi="Arial" w:cs="Arial"/>
          <w:noProof/>
          <w:sz w:val="20"/>
        </w:rPr>
        <w:lastRenderedPageBreak/>
        <w:t>продоволствената сигурност и защита на доходите на стопанствата. Те настояват да видят по-силен структурен елемент в ОСП, със „социално желание“</w:t>
      </w:r>
      <w:r w:rsidR="00A21D7E" w:rsidRPr="00341BEB">
        <w:rPr>
          <w:rFonts w:ascii="Arial" w:eastAsia="Calibri" w:hAnsi="Arial" w:cs="Arial"/>
          <w:noProof/>
          <w:sz w:val="20"/>
        </w:rPr>
        <w:t>. М</w:t>
      </w:r>
      <w:r w:rsidR="00284C90" w:rsidRPr="00341BEB">
        <w:rPr>
          <w:rFonts w:ascii="Arial" w:eastAsia="Calibri" w:hAnsi="Arial" w:cs="Arial"/>
          <w:noProof/>
          <w:sz w:val="20"/>
        </w:rPr>
        <w:t xml:space="preserve">алките и средни земеделски предприятия да бъдат подпомогнати с по-високи плащания за първите хектари,  както и подкрепа за младите хора, които искат да поемат </w:t>
      </w:r>
      <w:r w:rsidR="00A21D7E" w:rsidRPr="00341BEB">
        <w:rPr>
          <w:rFonts w:ascii="Arial" w:eastAsia="Calibri" w:hAnsi="Arial" w:cs="Arial"/>
          <w:noProof/>
          <w:sz w:val="20"/>
        </w:rPr>
        <w:t xml:space="preserve">своя път в земеделието </w:t>
      </w:r>
      <w:r w:rsidR="00284C90" w:rsidRPr="00341BEB">
        <w:rPr>
          <w:rFonts w:ascii="Arial" w:eastAsia="Calibri" w:hAnsi="Arial" w:cs="Arial"/>
          <w:noProof/>
          <w:sz w:val="20"/>
        </w:rPr>
        <w:t xml:space="preserve">и да стартират стопанства. Председателят на Копа заяви на срещата, че кризата COVID-19 </w:t>
      </w:r>
      <w:r w:rsidR="00A21D7E" w:rsidRPr="00341BEB">
        <w:rPr>
          <w:rFonts w:ascii="Arial" w:eastAsia="Calibri" w:hAnsi="Arial" w:cs="Arial"/>
          <w:noProof/>
          <w:sz w:val="20"/>
        </w:rPr>
        <w:t>показа</w:t>
      </w:r>
      <w:r w:rsidR="00284C90" w:rsidRPr="00341BEB">
        <w:rPr>
          <w:rFonts w:ascii="Arial" w:eastAsia="Calibri" w:hAnsi="Arial" w:cs="Arial"/>
          <w:noProof/>
          <w:sz w:val="20"/>
        </w:rPr>
        <w:t xml:space="preserve"> значението на земеделието за поддържане на надеждна доставка на безопасни и висококачествени храни. Политиците трябва да признаят необходимостта от икономическо укрепване на бизнеса в бр</w:t>
      </w:r>
      <w:r w:rsidR="00A21D7E" w:rsidRPr="00341BEB">
        <w:rPr>
          <w:rFonts w:ascii="Arial" w:eastAsia="Calibri" w:hAnsi="Arial" w:cs="Arial"/>
          <w:noProof/>
          <w:sz w:val="20"/>
        </w:rPr>
        <w:t>анша. </w:t>
      </w:r>
      <w:r w:rsidR="00284C90" w:rsidRPr="00341BEB">
        <w:rPr>
          <w:rFonts w:ascii="Arial" w:eastAsia="Calibri" w:hAnsi="Arial" w:cs="Arial"/>
          <w:noProof/>
          <w:sz w:val="20"/>
        </w:rPr>
        <w:t xml:space="preserve">Земеделието </w:t>
      </w:r>
      <w:r w:rsidR="00A21D7E" w:rsidRPr="00341BEB">
        <w:rPr>
          <w:rFonts w:ascii="Arial" w:eastAsia="Calibri" w:hAnsi="Arial" w:cs="Arial"/>
          <w:noProof/>
          <w:sz w:val="20"/>
        </w:rPr>
        <w:t xml:space="preserve">трябва </w:t>
      </w:r>
      <w:r w:rsidR="00284C90" w:rsidRPr="00341BEB">
        <w:rPr>
          <w:rFonts w:ascii="Arial" w:eastAsia="Calibri" w:hAnsi="Arial" w:cs="Arial"/>
          <w:noProof/>
          <w:sz w:val="20"/>
        </w:rPr>
        <w:t>да участва активно в процеса на вземане на решения.</w:t>
      </w:r>
    </w:p>
    <w:p w:rsidR="00D97B57" w:rsidRDefault="0082149B"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r>
        <w:rPr>
          <w:rStyle w:val="longtext"/>
          <w:rFonts w:ascii="Arial" w:hAnsi="Arial" w:cs="Arial"/>
          <w:noProof/>
          <w:sz w:val="20"/>
        </w:rPr>
        <w:tab/>
      </w:r>
      <w:r>
        <w:rPr>
          <w:rStyle w:val="longtext"/>
          <w:rFonts w:ascii="Arial" w:hAnsi="Arial" w:cs="Arial"/>
          <w:noProof/>
          <w:sz w:val="20"/>
        </w:rPr>
        <w:tab/>
      </w:r>
      <w:r>
        <w:rPr>
          <w:rStyle w:val="longtext"/>
          <w:rFonts w:ascii="Arial" w:hAnsi="Arial" w:cs="Arial"/>
          <w:noProof/>
          <w:sz w:val="20"/>
        </w:rPr>
        <w:tab/>
      </w:r>
      <w:r>
        <w:rPr>
          <w:rStyle w:val="longtext"/>
          <w:rFonts w:ascii="Arial" w:hAnsi="Arial" w:cs="Arial"/>
          <w:noProof/>
          <w:sz w:val="20"/>
        </w:rPr>
        <w:tab/>
      </w:r>
      <w:r>
        <w:rPr>
          <w:rStyle w:val="longtext"/>
          <w:rFonts w:ascii="Arial" w:hAnsi="Arial" w:cs="Arial"/>
          <w:noProof/>
          <w:sz w:val="20"/>
        </w:rPr>
        <w:tab/>
      </w:r>
      <w:r>
        <w:rPr>
          <w:rStyle w:val="longtext"/>
          <w:rFonts w:ascii="Arial" w:hAnsi="Arial" w:cs="Arial"/>
          <w:noProof/>
          <w:sz w:val="20"/>
        </w:rPr>
        <w:tab/>
      </w:r>
      <w:r>
        <w:rPr>
          <w:rStyle w:val="longtext"/>
          <w:rFonts w:ascii="Arial" w:hAnsi="Arial" w:cs="Arial"/>
          <w:noProof/>
          <w:sz w:val="20"/>
        </w:rPr>
        <w:tab/>
      </w:r>
      <w:r>
        <w:rPr>
          <w:rStyle w:val="longtext"/>
          <w:rFonts w:ascii="Arial" w:hAnsi="Arial" w:cs="Arial"/>
          <w:noProof/>
          <w:sz w:val="20"/>
        </w:rPr>
        <w:tab/>
      </w:r>
      <w:r>
        <w:rPr>
          <w:rStyle w:val="longtext"/>
          <w:rFonts w:ascii="Arial" w:hAnsi="Arial" w:cs="Arial"/>
          <w:noProof/>
          <w:sz w:val="20"/>
        </w:rPr>
        <w:tab/>
      </w:r>
    </w:p>
    <w:p w:rsidR="00BB6976" w:rsidRPr="0082149B" w:rsidRDefault="00D97B57"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b/>
          <w:i/>
          <w:noProof/>
          <w:sz w:val="20"/>
        </w:rPr>
      </w:pPr>
      <w:r>
        <w:rPr>
          <w:rStyle w:val="longtext"/>
          <w:rFonts w:ascii="Arial" w:hAnsi="Arial" w:cs="Arial"/>
          <w:noProof/>
          <w:sz w:val="20"/>
        </w:rPr>
        <w:tab/>
      </w:r>
      <w:r>
        <w:rPr>
          <w:rStyle w:val="longtext"/>
          <w:rFonts w:ascii="Arial" w:hAnsi="Arial" w:cs="Arial"/>
          <w:noProof/>
          <w:sz w:val="20"/>
        </w:rPr>
        <w:tab/>
      </w:r>
      <w:r>
        <w:rPr>
          <w:rStyle w:val="longtext"/>
          <w:rFonts w:ascii="Arial" w:hAnsi="Arial" w:cs="Arial"/>
          <w:noProof/>
          <w:sz w:val="20"/>
        </w:rPr>
        <w:tab/>
      </w:r>
      <w:r>
        <w:rPr>
          <w:rStyle w:val="longtext"/>
          <w:rFonts w:ascii="Arial" w:hAnsi="Arial" w:cs="Arial"/>
          <w:noProof/>
          <w:sz w:val="20"/>
        </w:rPr>
        <w:tab/>
      </w:r>
      <w:r>
        <w:rPr>
          <w:rStyle w:val="longtext"/>
          <w:rFonts w:ascii="Arial" w:hAnsi="Arial" w:cs="Arial"/>
          <w:noProof/>
          <w:sz w:val="20"/>
        </w:rPr>
        <w:tab/>
      </w:r>
      <w:r>
        <w:rPr>
          <w:rStyle w:val="longtext"/>
          <w:rFonts w:ascii="Arial" w:hAnsi="Arial" w:cs="Arial"/>
          <w:noProof/>
          <w:sz w:val="20"/>
        </w:rPr>
        <w:tab/>
      </w:r>
      <w:r>
        <w:rPr>
          <w:rStyle w:val="longtext"/>
          <w:rFonts w:ascii="Arial" w:hAnsi="Arial" w:cs="Arial"/>
          <w:noProof/>
          <w:sz w:val="20"/>
        </w:rPr>
        <w:tab/>
      </w:r>
      <w:r>
        <w:rPr>
          <w:rStyle w:val="longtext"/>
          <w:rFonts w:ascii="Arial" w:hAnsi="Arial" w:cs="Arial"/>
          <w:noProof/>
          <w:sz w:val="20"/>
        </w:rPr>
        <w:tab/>
      </w:r>
      <w:r>
        <w:rPr>
          <w:rStyle w:val="longtext"/>
          <w:rFonts w:ascii="Arial" w:hAnsi="Arial" w:cs="Arial"/>
          <w:noProof/>
          <w:sz w:val="20"/>
        </w:rPr>
        <w:tab/>
      </w:r>
      <w:r w:rsidR="0082149B" w:rsidRPr="0082149B">
        <w:rPr>
          <w:rStyle w:val="longtext"/>
          <w:rFonts w:ascii="Arial" w:hAnsi="Arial" w:cs="Arial"/>
          <w:b/>
          <w:i/>
          <w:noProof/>
          <w:sz w:val="20"/>
        </w:rPr>
        <w:t>Приложение 1</w:t>
      </w:r>
    </w:p>
    <w:p w:rsidR="0082149B" w:rsidRDefault="0082149B"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Theme="minorHAnsi" w:hAnsiTheme="minorHAnsi"/>
          <w:noProof/>
        </w:rPr>
      </w:pPr>
    </w:p>
    <w:p w:rsidR="00BE615C" w:rsidRPr="0019038F" w:rsidRDefault="00BE615C" w:rsidP="001903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Style w:val="longtext"/>
          <w:rFonts w:ascii="Arial" w:hAnsi="Arial" w:cs="Arial"/>
          <w:b/>
          <w:noProof/>
          <w:sz w:val="20"/>
        </w:rPr>
      </w:pPr>
      <w:r w:rsidRPr="0019038F">
        <w:rPr>
          <w:rStyle w:val="longtext"/>
          <w:rFonts w:ascii="Arial" w:hAnsi="Arial" w:cs="Arial"/>
          <w:b/>
          <w:noProof/>
          <w:sz w:val="20"/>
        </w:rPr>
        <w:t>„Европейски бюджет за финансиране възстановяването на ЕС“</w:t>
      </w:r>
    </w:p>
    <w:p w:rsidR="00BE615C" w:rsidRPr="00BE615C" w:rsidRDefault="00BE615C" w:rsidP="00BE61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19038F" w:rsidRDefault="0019038F" w:rsidP="00BE61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lang w:val="en-US"/>
        </w:rPr>
      </w:pPr>
      <w:r>
        <w:rPr>
          <w:rStyle w:val="longtext"/>
          <w:rFonts w:ascii="Arial" w:hAnsi="Arial" w:cs="Arial"/>
          <w:noProof/>
          <w:sz w:val="20"/>
          <w:lang w:val="en-US"/>
        </w:rPr>
        <w:tab/>
      </w:r>
      <w:r w:rsidR="00BE615C" w:rsidRPr="00BE615C">
        <w:rPr>
          <w:rStyle w:val="longtext"/>
          <w:rFonts w:ascii="Arial" w:hAnsi="Arial" w:cs="Arial"/>
          <w:noProof/>
          <w:sz w:val="20"/>
        </w:rPr>
        <w:t xml:space="preserve">Кризисната ситуация, настъпила вследствие на разпространението на коронавируса, е оказала влияние върху цялата територия на ЕС. </w:t>
      </w:r>
      <w:r w:rsidR="00F62FD9">
        <w:rPr>
          <w:rStyle w:val="longtext"/>
          <w:rFonts w:ascii="Arial" w:hAnsi="Arial" w:cs="Arial"/>
          <w:noProof/>
          <w:sz w:val="20"/>
        </w:rPr>
        <w:t>Н</w:t>
      </w:r>
      <w:r w:rsidR="00BE615C" w:rsidRPr="00BE615C">
        <w:rPr>
          <w:rStyle w:val="longtext"/>
          <w:rFonts w:ascii="Arial" w:hAnsi="Arial" w:cs="Arial"/>
          <w:noProof/>
          <w:sz w:val="20"/>
        </w:rPr>
        <w:t xml:space="preserve">астъпилите икономически и социални вреди </w:t>
      </w:r>
      <w:r w:rsidR="00F62FD9">
        <w:rPr>
          <w:rStyle w:val="longtext"/>
          <w:rFonts w:ascii="Arial" w:hAnsi="Arial" w:cs="Arial"/>
          <w:noProof/>
          <w:sz w:val="20"/>
        </w:rPr>
        <w:t xml:space="preserve">обаче </w:t>
      </w:r>
      <w:r w:rsidR="00BE615C" w:rsidRPr="00BE615C">
        <w:rPr>
          <w:rStyle w:val="longtext"/>
          <w:rFonts w:ascii="Arial" w:hAnsi="Arial" w:cs="Arial"/>
          <w:noProof/>
          <w:sz w:val="20"/>
        </w:rPr>
        <w:t>са различни за държавите</w:t>
      </w:r>
      <w:r w:rsidR="00F62FD9">
        <w:rPr>
          <w:rStyle w:val="longtext"/>
          <w:rFonts w:ascii="Arial" w:hAnsi="Arial" w:cs="Arial"/>
          <w:noProof/>
          <w:sz w:val="20"/>
        </w:rPr>
        <w:t xml:space="preserve"> </w:t>
      </w:r>
      <w:r w:rsidR="00BE615C" w:rsidRPr="00BE615C">
        <w:rPr>
          <w:rStyle w:val="longtext"/>
          <w:rFonts w:ascii="Arial" w:hAnsi="Arial" w:cs="Arial"/>
          <w:noProof/>
          <w:sz w:val="20"/>
        </w:rPr>
        <w:t>членки на ЕС, както са различни и техните възможности за реакция и възстановяване. Това води до риск от създаване на значителни различия между икономиките на държавите</w:t>
      </w:r>
      <w:r w:rsidR="00F62FD9">
        <w:rPr>
          <w:rStyle w:val="longtext"/>
          <w:rFonts w:ascii="Arial" w:hAnsi="Arial" w:cs="Arial"/>
          <w:noProof/>
          <w:sz w:val="20"/>
        </w:rPr>
        <w:t xml:space="preserve"> </w:t>
      </w:r>
      <w:r w:rsidR="00BE615C" w:rsidRPr="00BE615C">
        <w:rPr>
          <w:rStyle w:val="longtext"/>
          <w:rFonts w:ascii="Arial" w:hAnsi="Arial" w:cs="Arial"/>
          <w:noProof/>
          <w:sz w:val="20"/>
        </w:rPr>
        <w:t>членки, което налага необходимост от обща реакция на ЕС, която е насочена към необходимите области на действие</w:t>
      </w:r>
      <w:r>
        <w:rPr>
          <w:rStyle w:val="longtext"/>
          <w:rFonts w:ascii="Arial" w:hAnsi="Arial" w:cs="Arial"/>
          <w:noProof/>
          <w:sz w:val="20"/>
        </w:rPr>
        <w:t>.</w:t>
      </w:r>
    </w:p>
    <w:p w:rsidR="0019038F" w:rsidRDefault="0019038F" w:rsidP="00BE61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lang w:val="en-US"/>
        </w:rPr>
      </w:pPr>
      <w:r>
        <w:rPr>
          <w:rStyle w:val="longtext"/>
          <w:rFonts w:ascii="Arial" w:hAnsi="Arial" w:cs="Arial"/>
          <w:noProof/>
          <w:sz w:val="20"/>
          <w:lang w:val="en-US"/>
        </w:rPr>
        <w:tab/>
      </w:r>
      <w:r w:rsidR="00BE615C" w:rsidRPr="00BE615C">
        <w:rPr>
          <w:rStyle w:val="longtext"/>
          <w:rFonts w:ascii="Arial" w:hAnsi="Arial" w:cs="Arial"/>
          <w:noProof/>
          <w:sz w:val="20"/>
        </w:rPr>
        <w:t>Поради тези причини, Комисията предлага за обсъждане общ план за възстановяне на ЕС от кризисната ситуация с коронавируса, който да даде насоки за възстановяване на икономическите и социални щети, настъпили в следствие на пандемията, насърчаване на прехода към екологични и цифрови технологии, както и осигуряване на по-справедлив, стабилен и устойчив ЕС. Изпълнението на плана изисква наличие на значителни инвестиции от частни и публични средства. Финансирането също трябва да бъде на разположение за периода от сега до 2027</w:t>
      </w:r>
      <w:r w:rsidR="00CA0CF6">
        <w:rPr>
          <w:rStyle w:val="longtext"/>
          <w:rFonts w:ascii="Arial" w:hAnsi="Arial" w:cs="Arial"/>
          <w:noProof/>
          <w:sz w:val="20"/>
        </w:rPr>
        <w:t xml:space="preserve"> </w:t>
      </w:r>
      <w:r w:rsidR="00BE615C" w:rsidRPr="00BE615C">
        <w:rPr>
          <w:rStyle w:val="longtext"/>
          <w:rFonts w:ascii="Arial" w:hAnsi="Arial" w:cs="Arial"/>
          <w:noProof/>
          <w:sz w:val="20"/>
        </w:rPr>
        <w:t>г., като е необходимо по-голямата част от него да бъде използвана през първите години на възстановяване</w:t>
      </w:r>
      <w:r>
        <w:rPr>
          <w:rStyle w:val="longtext"/>
          <w:rFonts w:ascii="Arial" w:hAnsi="Arial" w:cs="Arial"/>
          <w:noProof/>
          <w:sz w:val="20"/>
        </w:rPr>
        <w:t>.</w:t>
      </w:r>
    </w:p>
    <w:p w:rsidR="00CA0CF6" w:rsidRDefault="00CA0CF6" w:rsidP="00CA0C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r>
        <w:rPr>
          <w:rStyle w:val="longtext"/>
          <w:rFonts w:ascii="Arial" w:hAnsi="Arial" w:cs="Arial"/>
          <w:noProof/>
          <w:sz w:val="20"/>
        </w:rPr>
        <w:tab/>
      </w:r>
      <w:r w:rsidR="00BE615C" w:rsidRPr="00BE615C">
        <w:rPr>
          <w:rStyle w:val="longtext"/>
          <w:rFonts w:ascii="Arial" w:hAnsi="Arial" w:cs="Arial"/>
          <w:noProof/>
          <w:sz w:val="20"/>
        </w:rPr>
        <w:t>За да бъдат осигурени необходимите инвестиции, Комисията има предложение за финансиране, което се състои от две части</w:t>
      </w:r>
      <w:r w:rsidR="0019038F">
        <w:rPr>
          <w:rStyle w:val="longtext"/>
          <w:rFonts w:ascii="Arial" w:hAnsi="Arial" w:cs="Arial"/>
          <w:noProof/>
          <w:sz w:val="20"/>
        </w:rPr>
        <w:t>:</w:t>
      </w:r>
    </w:p>
    <w:p w:rsidR="0019038F" w:rsidRPr="00CA0CF6" w:rsidRDefault="00BE615C" w:rsidP="00CA0CF6">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noProof/>
          <w:sz w:val="20"/>
          <w:szCs w:val="20"/>
          <w:lang w:val="en-US"/>
        </w:rPr>
      </w:pPr>
      <w:r w:rsidRPr="00CA0CF6">
        <w:rPr>
          <w:rStyle w:val="longtext"/>
          <w:rFonts w:ascii="Arial" w:hAnsi="Arial" w:cs="Arial"/>
          <w:noProof/>
          <w:sz w:val="20"/>
          <w:szCs w:val="20"/>
        </w:rPr>
        <w:t>Европейски инструмент за възстановяване (англ. European Recovery Instrument), съкр. „Следващо поколение ЕС“ (англ. “Next Generation EU”) – представлява извънреден и временен инструмент, като част от МФР 2021-2027</w:t>
      </w:r>
      <w:r w:rsidR="00CA0CF6">
        <w:rPr>
          <w:rStyle w:val="longtext"/>
          <w:rFonts w:ascii="Arial" w:hAnsi="Arial" w:cs="Arial"/>
          <w:noProof/>
          <w:sz w:val="20"/>
          <w:szCs w:val="20"/>
        </w:rPr>
        <w:t xml:space="preserve"> </w:t>
      </w:r>
      <w:r w:rsidRPr="00CA0CF6">
        <w:rPr>
          <w:rStyle w:val="longtext"/>
          <w:rFonts w:ascii="Arial" w:hAnsi="Arial" w:cs="Arial"/>
          <w:noProof/>
          <w:sz w:val="20"/>
          <w:szCs w:val="20"/>
        </w:rPr>
        <w:t>г., който ще разполага с бюджет от 750 млрд. евро. Бюджетът на инструмента ще бъде осигурен чрез финансовите пазари (Комисията ще вземе на заем тези средства, като използва своя изключително висок кредитен рейтинг).</w:t>
      </w:r>
    </w:p>
    <w:p w:rsidR="00CA0CF6" w:rsidRDefault="00BE615C" w:rsidP="00CA0CF6">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noProof/>
          <w:sz w:val="20"/>
          <w:szCs w:val="20"/>
        </w:rPr>
      </w:pPr>
      <w:r w:rsidRPr="0019038F">
        <w:rPr>
          <w:rStyle w:val="longtext"/>
          <w:rFonts w:ascii="Arial" w:hAnsi="Arial" w:cs="Arial"/>
          <w:noProof/>
          <w:sz w:val="20"/>
          <w:szCs w:val="20"/>
        </w:rPr>
        <w:t>Актуализирано предложението на Комисията за Многогодишна финансова рамка (МФР) на ЕС за периода 2021-2027 г. (бел. предишното предложение на Комисията за МФР 2021-2027</w:t>
      </w:r>
      <w:r w:rsidR="00CA0CF6">
        <w:rPr>
          <w:rStyle w:val="longtext"/>
          <w:rFonts w:ascii="Arial" w:hAnsi="Arial" w:cs="Arial"/>
          <w:noProof/>
          <w:sz w:val="20"/>
          <w:szCs w:val="20"/>
        </w:rPr>
        <w:t xml:space="preserve"> </w:t>
      </w:r>
      <w:r w:rsidRPr="0019038F">
        <w:rPr>
          <w:rStyle w:val="longtext"/>
          <w:rFonts w:ascii="Arial" w:hAnsi="Arial" w:cs="Arial"/>
          <w:noProof/>
          <w:sz w:val="20"/>
          <w:szCs w:val="20"/>
        </w:rPr>
        <w:t>г. беше представено на 2 май</w:t>
      </w:r>
      <w:r w:rsidR="00CA0CF6">
        <w:rPr>
          <w:rStyle w:val="longtext"/>
          <w:rFonts w:ascii="Arial" w:hAnsi="Arial" w:cs="Arial"/>
          <w:noProof/>
          <w:sz w:val="20"/>
          <w:szCs w:val="20"/>
        </w:rPr>
        <w:t xml:space="preserve"> 2018). В</w:t>
      </w:r>
      <w:r w:rsidRPr="0019038F">
        <w:rPr>
          <w:rStyle w:val="longtext"/>
          <w:rFonts w:ascii="Arial" w:hAnsi="Arial" w:cs="Arial"/>
          <w:noProof/>
          <w:sz w:val="20"/>
          <w:szCs w:val="20"/>
        </w:rPr>
        <w:t xml:space="preserve"> допълнение на новия Европейски инструмент за възстановяване, Комисията предлага преработен бюджет на ЕС, който да възлиза на 1100 млрд. евро за периода 2021-2027 г.</w:t>
      </w:r>
    </w:p>
    <w:p w:rsidR="00BE615C" w:rsidRPr="00CA0CF6" w:rsidRDefault="00BE615C" w:rsidP="00CA0CF6">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Style w:val="longtext"/>
          <w:rFonts w:ascii="Arial" w:hAnsi="Arial" w:cs="Arial"/>
          <w:noProof/>
          <w:sz w:val="20"/>
          <w:szCs w:val="20"/>
        </w:rPr>
      </w:pPr>
      <w:r w:rsidRPr="00CA0CF6">
        <w:rPr>
          <w:rStyle w:val="longtext"/>
          <w:rFonts w:ascii="Arial" w:hAnsi="Arial" w:cs="Arial"/>
          <w:noProof/>
          <w:sz w:val="20"/>
          <w:szCs w:val="20"/>
        </w:rPr>
        <w:t>Финансирането от Европейския инструмент за възстановяване ще бъде разпределено чрез действащите в момента европейски програми. По този начин може да се осигурят веднага мерки, насочени към възстановяване на икономиките и осигуряване на устойчив и стабилен растеж. Средствата ще бъдат насочени към три стълба:</w:t>
      </w:r>
    </w:p>
    <w:p w:rsidR="0019038F" w:rsidRPr="0019038F" w:rsidRDefault="00BE615C" w:rsidP="00BE615C">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Style w:val="longtext"/>
          <w:rFonts w:ascii="Arial" w:hAnsi="Arial" w:cs="Arial"/>
          <w:noProof/>
          <w:sz w:val="20"/>
          <w:szCs w:val="20"/>
        </w:rPr>
      </w:pPr>
      <w:r w:rsidRPr="00CA0CF6">
        <w:rPr>
          <w:rStyle w:val="longtext"/>
          <w:rFonts w:ascii="Arial" w:hAnsi="Arial" w:cs="Arial"/>
          <w:i/>
          <w:noProof/>
          <w:sz w:val="20"/>
          <w:szCs w:val="20"/>
        </w:rPr>
        <w:t>Подкрепа за държавите</w:t>
      </w:r>
      <w:r w:rsidR="00CA0CF6" w:rsidRPr="00CA0CF6">
        <w:rPr>
          <w:rStyle w:val="longtext"/>
          <w:rFonts w:ascii="Arial" w:hAnsi="Arial" w:cs="Arial"/>
          <w:i/>
          <w:noProof/>
          <w:sz w:val="20"/>
          <w:szCs w:val="20"/>
        </w:rPr>
        <w:t xml:space="preserve"> </w:t>
      </w:r>
      <w:r w:rsidRPr="00CA0CF6">
        <w:rPr>
          <w:rStyle w:val="longtext"/>
          <w:rFonts w:ascii="Arial" w:hAnsi="Arial" w:cs="Arial"/>
          <w:i/>
          <w:noProof/>
          <w:sz w:val="20"/>
          <w:szCs w:val="20"/>
        </w:rPr>
        <w:t>членки за възстановяване и допълнително насърчаване на развитието след кризата</w:t>
      </w:r>
      <w:r w:rsidRPr="0019038F">
        <w:rPr>
          <w:rStyle w:val="longtext"/>
          <w:rFonts w:ascii="Arial" w:hAnsi="Arial" w:cs="Arial"/>
          <w:noProof/>
          <w:sz w:val="20"/>
          <w:szCs w:val="20"/>
        </w:rPr>
        <w:t>- Публичните инвестиции имат жизненоважна роля за балансирано и устойчиво възстановяване. По-голямата част от финансирането от инструмента (повече от 80%) ще бъде използвана за подкрепа на публичните инвестиции и ключови структурни реформи в държавите</w:t>
      </w:r>
      <w:r w:rsidR="00CA0CF6">
        <w:rPr>
          <w:rStyle w:val="longtext"/>
          <w:rFonts w:ascii="Arial" w:hAnsi="Arial" w:cs="Arial"/>
          <w:noProof/>
          <w:sz w:val="20"/>
          <w:szCs w:val="20"/>
        </w:rPr>
        <w:t xml:space="preserve"> </w:t>
      </w:r>
      <w:r w:rsidRPr="0019038F">
        <w:rPr>
          <w:rStyle w:val="longtext"/>
          <w:rFonts w:ascii="Arial" w:hAnsi="Arial" w:cs="Arial"/>
          <w:noProof/>
          <w:sz w:val="20"/>
          <w:szCs w:val="20"/>
        </w:rPr>
        <w:t xml:space="preserve">членки, съсредоточени там, където въздействието от кризата е най-значително. Механизмът за възстановяване и устойчивост (Recovery and Resilience Facility) заедно с кохезионната политика и Механизмът за справедлив преход (Just Transition Mechanism) ще бъдат инструментите за постигане на тези важни цели. Тяхното приложение ще бъде част от Европейския семестър. В допълнение, </w:t>
      </w:r>
      <w:r w:rsidRPr="0019038F">
        <w:rPr>
          <w:rStyle w:val="longtext"/>
          <w:rFonts w:ascii="Arial" w:hAnsi="Arial" w:cs="Arial"/>
          <w:noProof/>
          <w:sz w:val="20"/>
          <w:szCs w:val="20"/>
        </w:rPr>
        <w:lastRenderedPageBreak/>
        <w:t>увеличение на бюджета за Европейския земеделски фонд за развитие на селските райони ще осигури финансиране за селските райони при извършване на необходимите структурни промени, съгласно насоките на Европейската зелена сделка.</w:t>
      </w:r>
    </w:p>
    <w:p w:rsidR="004B08AF" w:rsidRDefault="00BE615C" w:rsidP="004B08AF">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Style w:val="longtext"/>
          <w:rFonts w:ascii="Arial" w:hAnsi="Arial" w:cs="Arial"/>
          <w:noProof/>
          <w:sz w:val="20"/>
          <w:szCs w:val="20"/>
        </w:rPr>
      </w:pPr>
      <w:r w:rsidRPr="00CA0CF6">
        <w:rPr>
          <w:rStyle w:val="longtext"/>
          <w:rFonts w:ascii="Arial" w:hAnsi="Arial" w:cs="Arial"/>
          <w:i/>
          <w:noProof/>
          <w:sz w:val="20"/>
          <w:szCs w:val="20"/>
        </w:rPr>
        <w:t>Силен старт за икономиката и мобилизиране на частните инвестици</w:t>
      </w:r>
      <w:r w:rsidRPr="0019038F">
        <w:rPr>
          <w:rStyle w:val="longtext"/>
          <w:rFonts w:ascii="Arial" w:hAnsi="Arial" w:cs="Arial"/>
          <w:noProof/>
          <w:sz w:val="20"/>
          <w:szCs w:val="20"/>
        </w:rPr>
        <w:t xml:space="preserve">и– Има необходимосто от спешни действие, насочени към силен старт за икономиката след пандемията и създаване на условия за възстановяване, които да се водя от частни инвестиции в ключови сектори и технологии. Тази инвестиция е от особено значение за осигуряванеа на успешен преход на ЕС към екологични и цифрови технологии. Инвестции в ключови сектори и технологии, като 5G комуникации, изкуствен интелект и чиста водна енергия, са от ключово значение за бъдещето развитие на ЕС. Също така стабилни компании </w:t>
      </w:r>
      <w:r w:rsidR="00CA0CF6">
        <w:rPr>
          <w:rStyle w:val="longtext"/>
          <w:rFonts w:ascii="Arial" w:hAnsi="Arial" w:cs="Arial"/>
          <w:noProof/>
          <w:sz w:val="20"/>
          <w:szCs w:val="20"/>
        </w:rPr>
        <w:t>с</w:t>
      </w:r>
      <w:r w:rsidRPr="0019038F">
        <w:rPr>
          <w:rStyle w:val="longtext"/>
          <w:rFonts w:ascii="Arial" w:hAnsi="Arial" w:cs="Arial"/>
          <w:noProof/>
          <w:sz w:val="20"/>
          <w:szCs w:val="20"/>
        </w:rPr>
        <w:t>а необходимо</w:t>
      </w:r>
      <w:r w:rsidR="00CA0CF6">
        <w:rPr>
          <w:rStyle w:val="longtext"/>
          <w:rFonts w:ascii="Arial" w:hAnsi="Arial" w:cs="Arial"/>
          <w:noProof/>
          <w:sz w:val="20"/>
          <w:szCs w:val="20"/>
        </w:rPr>
        <w:t>то</w:t>
      </w:r>
      <w:r w:rsidRPr="0019038F">
        <w:rPr>
          <w:rStyle w:val="longtext"/>
          <w:rFonts w:ascii="Arial" w:hAnsi="Arial" w:cs="Arial"/>
          <w:noProof/>
          <w:sz w:val="20"/>
          <w:szCs w:val="20"/>
        </w:rPr>
        <w:t xml:space="preserve"> </w:t>
      </w:r>
      <w:r w:rsidR="00CA0CF6">
        <w:rPr>
          <w:rStyle w:val="longtext"/>
          <w:rFonts w:ascii="Arial" w:hAnsi="Arial" w:cs="Arial"/>
          <w:noProof/>
          <w:sz w:val="20"/>
          <w:szCs w:val="20"/>
        </w:rPr>
        <w:t>условие</w:t>
      </w:r>
      <w:r w:rsidRPr="0019038F">
        <w:rPr>
          <w:rStyle w:val="longtext"/>
          <w:rFonts w:ascii="Arial" w:hAnsi="Arial" w:cs="Arial"/>
          <w:noProof/>
          <w:sz w:val="20"/>
          <w:szCs w:val="20"/>
        </w:rPr>
        <w:t xml:space="preserve"> за успех на направените инвестиции, като вследствие на кризата е т</w:t>
      </w:r>
      <w:r w:rsidR="00CA0CF6">
        <w:rPr>
          <w:rStyle w:val="longtext"/>
          <w:rFonts w:ascii="Arial" w:hAnsi="Arial" w:cs="Arial"/>
          <w:noProof/>
          <w:sz w:val="20"/>
          <w:szCs w:val="20"/>
        </w:rPr>
        <w:t>в</w:t>
      </w:r>
      <w:r w:rsidRPr="0019038F">
        <w:rPr>
          <w:rStyle w:val="longtext"/>
          <w:rFonts w:ascii="Arial" w:hAnsi="Arial" w:cs="Arial"/>
          <w:noProof/>
          <w:sz w:val="20"/>
          <w:szCs w:val="20"/>
        </w:rPr>
        <w:t>ъ</w:t>
      </w:r>
      <w:r w:rsidR="00CA0CF6">
        <w:rPr>
          <w:rStyle w:val="longtext"/>
          <w:rFonts w:ascii="Arial" w:hAnsi="Arial" w:cs="Arial"/>
          <w:noProof/>
          <w:sz w:val="20"/>
          <w:szCs w:val="20"/>
        </w:rPr>
        <w:t>р</w:t>
      </w:r>
      <w:r w:rsidRPr="0019038F">
        <w:rPr>
          <w:rStyle w:val="longtext"/>
          <w:rFonts w:ascii="Arial" w:hAnsi="Arial" w:cs="Arial"/>
          <w:noProof/>
          <w:sz w:val="20"/>
          <w:szCs w:val="20"/>
        </w:rPr>
        <w:t>де вероятно стотици хиляди компании да бъдат под сериозен финансов натиск до края на годината. Комисията предлага да се въведе нов Инструмент за осигуряване на платежоспособност (Solvency Support Instrument), който да осигури необходимия капитал в подкрепа на солидни компании, които са изложени на риск поради кризата. Това ще им помогне да преодолеят криз</w:t>
      </w:r>
      <w:r w:rsidR="00CA0CF6">
        <w:rPr>
          <w:rStyle w:val="longtext"/>
          <w:rFonts w:ascii="Arial" w:hAnsi="Arial" w:cs="Arial"/>
          <w:noProof/>
          <w:sz w:val="20"/>
          <w:szCs w:val="20"/>
        </w:rPr>
        <w:t>а</w:t>
      </w:r>
      <w:r w:rsidRPr="0019038F">
        <w:rPr>
          <w:rStyle w:val="longtext"/>
          <w:rFonts w:ascii="Arial" w:hAnsi="Arial" w:cs="Arial"/>
          <w:noProof/>
          <w:sz w:val="20"/>
          <w:szCs w:val="20"/>
        </w:rPr>
        <w:t xml:space="preserve">та, както и да извършат прехода към прилагане на екологични и цифроври технологии. Този инструмент трябва да започне да се прилага още през 2020 год. Комисията предлага да се подобри инвестиционния инструмент InvestEU, който да мобилизира допълнителни инвестиции в области като устойчива инфраструктура и цифровизация. </w:t>
      </w:r>
      <w:r w:rsidR="00CA0CF6">
        <w:rPr>
          <w:rStyle w:val="longtext"/>
          <w:rFonts w:ascii="Arial" w:hAnsi="Arial" w:cs="Arial"/>
          <w:noProof/>
          <w:sz w:val="20"/>
          <w:szCs w:val="20"/>
        </w:rPr>
        <w:t>Ще</w:t>
      </w:r>
      <w:r w:rsidRPr="0019038F">
        <w:rPr>
          <w:rStyle w:val="longtext"/>
          <w:rFonts w:ascii="Arial" w:hAnsi="Arial" w:cs="Arial"/>
          <w:noProof/>
          <w:sz w:val="20"/>
          <w:szCs w:val="20"/>
        </w:rPr>
        <w:t xml:space="preserve"> се създаде нов Инструмент за стратегически инвестиции (Strategic Investment Faclity) за насърчаване на инвестиции в ключови вериги на добавена</w:t>
      </w:r>
      <w:r w:rsidR="00CA0CF6">
        <w:rPr>
          <w:rStyle w:val="longtext"/>
          <w:rFonts w:ascii="Arial" w:hAnsi="Arial" w:cs="Arial"/>
          <w:noProof/>
          <w:sz w:val="20"/>
          <w:szCs w:val="20"/>
        </w:rPr>
        <w:t>та</w:t>
      </w:r>
      <w:r w:rsidRPr="0019038F">
        <w:rPr>
          <w:rStyle w:val="longtext"/>
          <w:rFonts w:ascii="Arial" w:hAnsi="Arial" w:cs="Arial"/>
          <w:noProof/>
          <w:sz w:val="20"/>
          <w:szCs w:val="20"/>
        </w:rPr>
        <w:t xml:space="preserve"> стойност, които </w:t>
      </w:r>
      <w:r w:rsidR="00510546">
        <w:rPr>
          <w:rStyle w:val="longtext"/>
          <w:rFonts w:ascii="Arial" w:hAnsi="Arial" w:cs="Arial"/>
          <w:noProof/>
          <w:sz w:val="20"/>
          <w:szCs w:val="20"/>
        </w:rPr>
        <w:t>с</w:t>
      </w:r>
      <w:r w:rsidRPr="0019038F">
        <w:rPr>
          <w:rStyle w:val="longtext"/>
          <w:rFonts w:ascii="Arial" w:hAnsi="Arial" w:cs="Arial"/>
          <w:noProof/>
          <w:sz w:val="20"/>
          <w:szCs w:val="20"/>
        </w:rPr>
        <w:t>а от решаващо значение за бъдещата устойчивост и стратегическа независимост на ЕС при прехода към прилагане на екологични и цифрови технологии.</w:t>
      </w:r>
    </w:p>
    <w:p w:rsidR="004B08AF" w:rsidRPr="004B08AF" w:rsidRDefault="004B08AF" w:rsidP="004B08AF">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Style w:val="longtext"/>
          <w:rFonts w:ascii="Arial" w:hAnsi="Arial" w:cs="Arial"/>
          <w:noProof/>
          <w:sz w:val="20"/>
          <w:szCs w:val="20"/>
        </w:rPr>
      </w:pPr>
      <w:r w:rsidRPr="004B08AF">
        <w:rPr>
          <w:rStyle w:val="longtext"/>
          <w:rFonts w:ascii="Arial" w:hAnsi="Arial" w:cs="Arial"/>
          <w:i/>
          <w:noProof/>
          <w:sz w:val="20"/>
          <w:szCs w:val="20"/>
        </w:rPr>
        <w:t>Усвояване на уроците от кризата  и адресиране на стратегическите предизвикателства на ЕС</w:t>
      </w:r>
      <w:r w:rsidRPr="004B08AF">
        <w:rPr>
          <w:rStyle w:val="longtext"/>
          <w:rFonts w:ascii="Arial" w:hAnsi="Arial" w:cs="Arial"/>
          <w:noProof/>
          <w:sz w:val="20"/>
          <w:szCs w:val="20"/>
        </w:rPr>
        <w:t xml:space="preserve"> – пандемията от коронавируса показа какво е значението на европейското сътрудничество, както и че има необходимост ЕС да подобри спешно своя капацитет и възможност за отговор в кризисни ситуации. Комисията предлага нова Здравна програма (Health Programme), която да подобри здравната сигурност и подготви Съюза за бъдещи здравни кризи. Механизмът за гражданска защита RiscEU ще бъде също допълнително разширен и подсилен. Програма „Хоризонт Европа“ ще бъде с допълнително увеличен бюджет, за да се осигури финансиране за изследвания в областта на здравеопазването, устойчивостта, екологичните и цифрови технологии. ЕС ще осигури допълнителни 16,5 млрд. евро за своята външна дейност и трети страни, включително предоставяне на хуманитарна помощ. Други европейски политики ще бъдат допълнително финансирани с оглед подобряне на подпомагане за възстановяване. Това включва също Общата селскостопанска политика, където е предложен допълнителен бюджет за заздравяване на селскостопанския сектор и се подобрят действията за възстановяване от кризата.</w:t>
      </w:r>
    </w:p>
    <w:p w:rsidR="0082149B" w:rsidRPr="006F60E7" w:rsidRDefault="0082149B"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Theme="minorHAnsi" w:hAnsiTheme="minorHAnsi"/>
          <w:noProof/>
          <w:lang w:val="en-US"/>
        </w:rPr>
      </w:pPr>
      <w:bookmarkStart w:id="0" w:name="_GoBack"/>
      <w:bookmarkEnd w:id="0"/>
    </w:p>
    <w:p w:rsidR="0082149B" w:rsidRDefault="0082149B"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Theme="minorHAnsi" w:hAnsiTheme="minorHAnsi"/>
          <w:noProof/>
        </w:rPr>
      </w:pPr>
    </w:p>
    <w:p w:rsidR="00B65A98" w:rsidRPr="00FF0ACE" w:rsidRDefault="00FF0ACE" w:rsidP="006F60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Style w:val="longtext"/>
          <w:rFonts w:asciiTheme="minorHAnsi" w:hAnsiTheme="minorHAnsi"/>
          <w:noProof/>
        </w:rPr>
      </w:pPr>
      <w:r>
        <w:rPr>
          <w:rStyle w:val="longtext"/>
          <w:rFonts w:asciiTheme="minorHAnsi" w:hAnsiTheme="minorHAnsi"/>
          <w:noProof/>
        </w:rPr>
        <w:tab/>
      </w:r>
      <w:r>
        <w:rPr>
          <w:rStyle w:val="longtext"/>
          <w:rFonts w:asciiTheme="minorHAnsi" w:hAnsiTheme="minorHAnsi"/>
          <w:noProof/>
        </w:rPr>
        <w:tab/>
      </w:r>
      <w:r w:rsidR="00B65A98" w:rsidRPr="00E108E2">
        <w:rPr>
          <w:rStyle w:val="longtext"/>
          <w:rFonts w:ascii="Arial" w:hAnsi="Arial" w:cs="Arial"/>
          <w:b/>
          <w:i/>
          <w:noProof/>
          <w:sz w:val="20"/>
        </w:rPr>
        <w:t>Приложение 2</w:t>
      </w:r>
    </w:p>
    <w:p w:rsidR="00FF0ACE" w:rsidRDefault="00FF0ACE" w:rsidP="004B6A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Style w:val="longtext"/>
          <w:rFonts w:ascii="Arial" w:hAnsi="Arial" w:cs="Arial"/>
          <w:b/>
          <w:noProof/>
          <w:sz w:val="20"/>
        </w:rPr>
      </w:pPr>
    </w:p>
    <w:p w:rsidR="004B6AE4" w:rsidRPr="00E108E2" w:rsidRDefault="004B6AE4" w:rsidP="004B6A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noProof/>
          <w:sz w:val="20"/>
        </w:rPr>
      </w:pPr>
      <w:r w:rsidRPr="00E108E2">
        <w:rPr>
          <w:rStyle w:val="longtext"/>
          <w:rFonts w:ascii="Arial" w:hAnsi="Arial" w:cs="Arial"/>
          <w:b/>
          <w:noProof/>
          <w:sz w:val="20"/>
        </w:rPr>
        <w:t xml:space="preserve">Реакции на фермерските лобита по Многогодишната финансова рамка и </w:t>
      </w:r>
      <w:r w:rsidRPr="00E108E2">
        <w:rPr>
          <w:rFonts w:ascii="Arial" w:hAnsi="Arial" w:cs="Arial"/>
          <w:b/>
          <w:noProof/>
          <w:sz w:val="20"/>
        </w:rPr>
        <w:t>новия инструмент за възстановяване</w:t>
      </w:r>
    </w:p>
    <w:p w:rsidR="005C267C" w:rsidRPr="00F81435" w:rsidRDefault="005C267C" w:rsidP="005C26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Calibri" w:hAnsi="Arial" w:cs="Arial"/>
          <w:noProof/>
          <w:sz w:val="20"/>
        </w:rPr>
      </w:pPr>
      <w:r w:rsidRPr="00F81435">
        <w:rPr>
          <w:rFonts w:ascii="Arial" w:eastAsia="Calibri" w:hAnsi="Arial" w:cs="Arial"/>
          <w:noProof/>
          <w:sz w:val="20"/>
        </w:rPr>
        <w:t xml:space="preserve">В изявление относно преработената </w:t>
      </w:r>
      <w:r w:rsidR="00F044D4">
        <w:rPr>
          <w:rFonts w:ascii="Arial" w:eastAsia="Calibri" w:hAnsi="Arial" w:cs="Arial"/>
          <w:noProof/>
          <w:sz w:val="20"/>
        </w:rPr>
        <w:t xml:space="preserve">Многогодишна финансова </w:t>
      </w:r>
      <w:r w:rsidRPr="00F81435">
        <w:rPr>
          <w:rFonts w:ascii="Arial" w:eastAsia="Calibri" w:hAnsi="Arial" w:cs="Arial"/>
          <w:noProof/>
          <w:sz w:val="20"/>
        </w:rPr>
        <w:t xml:space="preserve">рамка (МФР) 2021-2027 г. и Новия инструмент за възстановяване, </w:t>
      </w:r>
      <w:r w:rsidRPr="00F81435">
        <w:rPr>
          <w:rFonts w:ascii="Arial" w:eastAsia="Calibri" w:hAnsi="Arial" w:cs="Arial"/>
          <w:noProof/>
          <w:sz w:val="20"/>
          <w:u w:val="single"/>
        </w:rPr>
        <w:t>Копа-Кожека</w:t>
      </w:r>
      <w:r w:rsidRPr="00F81435">
        <w:rPr>
          <w:rFonts w:ascii="Arial" w:eastAsia="Calibri" w:hAnsi="Arial" w:cs="Arial"/>
          <w:noProof/>
          <w:sz w:val="20"/>
        </w:rPr>
        <w:t xml:space="preserve"> подчерта, че планът за възстановяване трябва да бъде отправна точка за реалността след пандемията от COVID-19 и да следва общия и координиран подход, основан на принципите на солидарност, разбиране и гъвкавост. </w:t>
      </w:r>
      <w:r w:rsidR="00F044D4">
        <w:rPr>
          <w:rFonts w:ascii="Arial" w:eastAsia="Calibri" w:hAnsi="Arial" w:cs="Arial"/>
          <w:noProof/>
          <w:sz w:val="20"/>
        </w:rPr>
        <w:t>Ко</w:t>
      </w:r>
      <w:r w:rsidRPr="00F81435">
        <w:rPr>
          <w:rFonts w:ascii="Arial" w:eastAsia="Calibri" w:hAnsi="Arial" w:cs="Arial"/>
          <w:noProof/>
          <w:sz w:val="20"/>
        </w:rPr>
        <w:t>гато става въпрос за селско и горското стопанство, всички необходими инструменти трябв</w:t>
      </w:r>
      <w:r w:rsidR="00F044D4">
        <w:rPr>
          <w:rFonts w:ascii="Arial" w:eastAsia="Calibri" w:hAnsi="Arial" w:cs="Arial"/>
          <w:noProof/>
          <w:sz w:val="20"/>
        </w:rPr>
        <w:t>а да бъдат приложени-</w:t>
      </w:r>
      <w:r w:rsidRPr="00F81435">
        <w:rPr>
          <w:rFonts w:ascii="Arial" w:eastAsia="Calibri" w:hAnsi="Arial" w:cs="Arial"/>
          <w:noProof/>
          <w:sz w:val="20"/>
        </w:rPr>
        <w:t xml:space="preserve"> от безвъзмездни средства до заеми и финансови инструменти, за да се стимулира така необходимата инвестиционна подкрепа за възстановяване на сектора. </w:t>
      </w:r>
      <w:r w:rsidR="00F044D4">
        <w:rPr>
          <w:rFonts w:ascii="Arial" w:eastAsia="Calibri" w:hAnsi="Arial" w:cs="Arial"/>
          <w:noProof/>
          <w:sz w:val="20"/>
        </w:rPr>
        <w:t>Копа-Кожека</w:t>
      </w:r>
      <w:r w:rsidRPr="00F81435">
        <w:rPr>
          <w:rFonts w:ascii="Arial" w:eastAsia="Calibri" w:hAnsi="Arial" w:cs="Arial"/>
          <w:noProof/>
          <w:sz w:val="20"/>
        </w:rPr>
        <w:t xml:space="preserve"> приветства изместване</w:t>
      </w:r>
      <w:r w:rsidR="00F044D4">
        <w:rPr>
          <w:rFonts w:ascii="Arial" w:eastAsia="Calibri" w:hAnsi="Arial" w:cs="Arial"/>
          <w:noProof/>
          <w:sz w:val="20"/>
        </w:rPr>
        <w:t>то</w:t>
      </w:r>
      <w:r w:rsidRPr="00F81435">
        <w:rPr>
          <w:rFonts w:ascii="Arial" w:eastAsia="Calibri" w:hAnsi="Arial" w:cs="Arial"/>
          <w:noProof/>
          <w:sz w:val="20"/>
        </w:rPr>
        <w:t xml:space="preserve"> на фокуса върху сближаването, инвестициите, изследванията, дигитализацията, уменията и диверсификацията. От своя страна</w:t>
      </w:r>
      <w:r w:rsidR="00F044D4">
        <w:rPr>
          <w:rFonts w:ascii="Arial" w:eastAsia="Calibri" w:hAnsi="Arial" w:cs="Arial"/>
          <w:noProof/>
          <w:sz w:val="20"/>
        </w:rPr>
        <w:t>,</w:t>
      </w:r>
      <w:r w:rsidRPr="00F81435">
        <w:rPr>
          <w:rFonts w:ascii="Arial" w:eastAsia="Calibri" w:hAnsi="Arial" w:cs="Arial"/>
          <w:noProof/>
          <w:sz w:val="20"/>
        </w:rPr>
        <w:t xml:space="preserve"> президентът на Копа приветства увеличението от 15 млрд. евро за Развитие на селските райони </w:t>
      </w:r>
      <w:r w:rsidRPr="00F81435">
        <w:rPr>
          <w:rFonts w:ascii="Arial" w:eastAsia="Calibri" w:hAnsi="Arial" w:cs="Arial"/>
          <w:noProof/>
          <w:sz w:val="20"/>
        </w:rPr>
        <w:lastRenderedPageBreak/>
        <w:t xml:space="preserve">като „първа положителна стъпка“, но изрази разочарование по отношение на  разпределените суми по ОСП в преразгледаното предложение за МФР. Той подчерта, че намаляването на директната подкрепа в период, в който се оказва толкова силен натиск и се отправят завишени изисквания към земеделските производители, е просто неприемливо. От друга страна, президентът на Кожека настоя, че сега има нужда от силен ЕС повече от всякога, със същата финансова подкрепа, </w:t>
      </w:r>
      <w:r w:rsidR="00F044D4">
        <w:rPr>
          <w:rFonts w:ascii="Arial" w:eastAsia="Calibri" w:hAnsi="Arial" w:cs="Arial"/>
          <w:noProof/>
          <w:sz w:val="20"/>
        </w:rPr>
        <w:t>като настоящата</w:t>
      </w:r>
      <w:r w:rsidRPr="00F81435">
        <w:rPr>
          <w:rFonts w:ascii="Arial" w:eastAsia="Calibri" w:hAnsi="Arial" w:cs="Arial"/>
          <w:noProof/>
          <w:sz w:val="20"/>
        </w:rPr>
        <w:t xml:space="preserve"> МФР</w:t>
      </w:r>
      <w:r w:rsidR="00F044D4">
        <w:rPr>
          <w:rFonts w:ascii="Arial" w:eastAsia="Calibri" w:hAnsi="Arial" w:cs="Arial"/>
          <w:noProof/>
          <w:sz w:val="20"/>
        </w:rPr>
        <w:t>.</w:t>
      </w:r>
    </w:p>
    <w:p w:rsidR="00D71B18" w:rsidRPr="00F81435" w:rsidRDefault="00D71B18" w:rsidP="005C26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Calibri" w:hAnsi="Arial" w:cs="Arial"/>
          <w:noProof/>
          <w:sz w:val="20"/>
        </w:rPr>
      </w:pPr>
      <w:r w:rsidRPr="00F81435">
        <w:rPr>
          <w:rFonts w:ascii="Arial" w:eastAsia="Calibri" w:hAnsi="Arial" w:cs="Arial"/>
          <w:bCs/>
          <w:noProof/>
          <w:sz w:val="20"/>
        </w:rPr>
        <w:t>Президентът на</w:t>
      </w:r>
      <w:r w:rsidRPr="00F81435">
        <w:rPr>
          <w:rFonts w:ascii="Arial" w:eastAsia="Calibri" w:hAnsi="Arial" w:cs="Arial"/>
          <w:bCs/>
          <w:noProof/>
          <w:sz w:val="20"/>
          <w:u w:val="single"/>
        </w:rPr>
        <w:t xml:space="preserve"> Европейската</w:t>
      </w:r>
      <w:r w:rsidRPr="00F81435">
        <w:rPr>
          <w:rFonts w:ascii="Arial" w:eastAsia="Calibri" w:hAnsi="Arial" w:cs="Arial"/>
          <w:noProof/>
          <w:sz w:val="20"/>
          <w:u w:val="single"/>
        </w:rPr>
        <w:t xml:space="preserve"> </w:t>
      </w:r>
      <w:r w:rsidRPr="00F81435">
        <w:rPr>
          <w:rFonts w:ascii="Arial" w:eastAsia="Calibri" w:hAnsi="Arial" w:cs="Arial"/>
          <w:bCs/>
          <w:noProof/>
          <w:sz w:val="20"/>
          <w:u w:val="single"/>
        </w:rPr>
        <w:t>Асоциацията за Биогаз (ЕБА)</w:t>
      </w:r>
      <w:r w:rsidRPr="00F81435">
        <w:rPr>
          <w:rFonts w:ascii="Arial" w:eastAsia="Calibri" w:hAnsi="Arial" w:cs="Arial"/>
          <w:bCs/>
          <w:noProof/>
          <w:sz w:val="20"/>
        </w:rPr>
        <w:t xml:space="preserve"> </w:t>
      </w:r>
      <w:r w:rsidRPr="00F81435">
        <w:rPr>
          <w:rFonts w:ascii="Arial" w:eastAsia="Calibri" w:hAnsi="Arial" w:cs="Arial"/>
          <w:noProof/>
          <w:sz w:val="20"/>
        </w:rPr>
        <w:t> заяви, че обхват</w:t>
      </w:r>
      <w:r w:rsidR="002029F6" w:rsidRPr="00F81435">
        <w:rPr>
          <w:rFonts w:ascii="Arial" w:eastAsia="Calibri" w:hAnsi="Arial" w:cs="Arial"/>
          <w:noProof/>
          <w:sz w:val="20"/>
        </w:rPr>
        <w:t>ът</w:t>
      </w:r>
      <w:r w:rsidRPr="00F81435">
        <w:rPr>
          <w:rFonts w:ascii="Arial" w:eastAsia="Calibri" w:hAnsi="Arial" w:cs="Arial"/>
          <w:noProof/>
          <w:sz w:val="20"/>
        </w:rPr>
        <w:t xml:space="preserve"> на производство</w:t>
      </w:r>
      <w:r w:rsidR="002029F6" w:rsidRPr="00F81435">
        <w:rPr>
          <w:rFonts w:ascii="Arial" w:eastAsia="Calibri" w:hAnsi="Arial" w:cs="Arial"/>
          <w:noProof/>
          <w:sz w:val="20"/>
        </w:rPr>
        <w:t>то</w:t>
      </w:r>
      <w:r w:rsidRPr="00F81435">
        <w:rPr>
          <w:rFonts w:ascii="Arial" w:eastAsia="Calibri" w:hAnsi="Arial" w:cs="Arial"/>
          <w:noProof/>
          <w:sz w:val="20"/>
        </w:rPr>
        <w:t xml:space="preserve"> на възобновяеми газове, заедно с разгръщането на други възобновяеми източници</w:t>
      </w:r>
      <w:r w:rsidR="001C3548">
        <w:rPr>
          <w:rFonts w:ascii="Arial" w:eastAsia="Calibri" w:hAnsi="Arial" w:cs="Arial"/>
          <w:noProof/>
          <w:sz w:val="20"/>
        </w:rPr>
        <w:t>,</w:t>
      </w:r>
      <w:r w:rsidRPr="00F81435">
        <w:rPr>
          <w:rFonts w:ascii="Arial" w:eastAsia="Calibri" w:hAnsi="Arial" w:cs="Arial"/>
          <w:noProof/>
          <w:sz w:val="20"/>
        </w:rPr>
        <w:t xml:space="preserve"> се нуждае от всички необходими инвестиции и финансови инструменти, за да продължи своя път, в името на постигане</w:t>
      </w:r>
      <w:r w:rsidR="001C3548">
        <w:rPr>
          <w:rFonts w:ascii="Arial" w:eastAsia="Calibri" w:hAnsi="Arial" w:cs="Arial"/>
          <w:noProof/>
          <w:sz w:val="20"/>
        </w:rPr>
        <w:t>то</w:t>
      </w:r>
      <w:r w:rsidRPr="00F81435">
        <w:rPr>
          <w:rFonts w:ascii="Arial" w:eastAsia="Calibri" w:hAnsi="Arial" w:cs="Arial"/>
          <w:noProof/>
          <w:sz w:val="20"/>
        </w:rPr>
        <w:t xml:space="preserve"> на общата цел.</w:t>
      </w:r>
    </w:p>
    <w:p w:rsidR="006A52CE" w:rsidRPr="00F81435" w:rsidRDefault="006A52CE" w:rsidP="005C26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Calibri" w:hAnsi="Arial" w:cs="Arial"/>
          <w:noProof/>
          <w:sz w:val="20"/>
        </w:rPr>
      </w:pPr>
      <w:r w:rsidRPr="00F81435">
        <w:rPr>
          <w:rFonts w:ascii="Arial" w:eastAsia="Calibri" w:hAnsi="Arial" w:cs="Arial"/>
          <w:bCs/>
          <w:noProof/>
          <w:sz w:val="20"/>
          <w:u w:val="single"/>
        </w:rPr>
        <w:t>BirdLife Europe</w:t>
      </w:r>
      <w:r w:rsidRPr="00F81435">
        <w:rPr>
          <w:rFonts w:ascii="Arial" w:eastAsia="Calibri" w:hAnsi="Arial" w:cs="Arial"/>
          <w:noProof/>
          <w:sz w:val="20"/>
        </w:rPr>
        <w:t xml:space="preserve"> подчерта</w:t>
      </w:r>
      <w:r w:rsidR="00FB6CFF" w:rsidRPr="00F81435">
        <w:rPr>
          <w:rFonts w:ascii="Arial" w:eastAsia="Calibri" w:hAnsi="Arial" w:cs="Arial"/>
          <w:noProof/>
          <w:sz w:val="20"/>
        </w:rPr>
        <w:t xml:space="preserve">, </w:t>
      </w:r>
      <w:r w:rsidRPr="00F81435">
        <w:rPr>
          <w:rFonts w:ascii="Arial" w:eastAsia="Calibri" w:hAnsi="Arial" w:cs="Arial"/>
          <w:noProof/>
          <w:sz w:val="20"/>
        </w:rPr>
        <w:t xml:space="preserve">че </w:t>
      </w:r>
      <w:r w:rsidR="00FB6CFF" w:rsidRPr="00F81435">
        <w:rPr>
          <w:rFonts w:ascii="Arial" w:eastAsia="Calibri" w:hAnsi="Arial" w:cs="Arial"/>
          <w:noProof/>
          <w:sz w:val="20"/>
        </w:rPr>
        <w:t>„</w:t>
      </w:r>
      <w:r w:rsidRPr="00F81435">
        <w:rPr>
          <w:rFonts w:ascii="Arial" w:eastAsia="Calibri" w:hAnsi="Arial" w:cs="Arial"/>
          <w:noProof/>
          <w:sz w:val="20"/>
        </w:rPr>
        <w:t xml:space="preserve">допълнителният чек за почти 24 млрд. </w:t>
      </w:r>
      <w:r w:rsidR="00FB6CFF" w:rsidRPr="00F81435">
        <w:rPr>
          <w:rFonts w:ascii="Arial" w:eastAsia="Calibri" w:hAnsi="Arial" w:cs="Arial"/>
          <w:noProof/>
          <w:sz w:val="20"/>
        </w:rPr>
        <w:t>евро“ (</w:t>
      </w:r>
      <w:r w:rsidRPr="00F81435">
        <w:rPr>
          <w:rFonts w:ascii="Arial" w:eastAsia="Calibri" w:hAnsi="Arial" w:cs="Arial"/>
          <w:noProof/>
          <w:sz w:val="20"/>
        </w:rPr>
        <w:t>4 млрд</w:t>
      </w:r>
      <w:r w:rsidR="00FB6CFF" w:rsidRPr="00F81435">
        <w:rPr>
          <w:rFonts w:ascii="Arial" w:eastAsia="Calibri" w:hAnsi="Arial" w:cs="Arial"/>
          <w:noProof/>
          <w:sz w:val="20"/>
        </w:rPr>
        <w:t>. евро</w:t>
      </w:r>
      <w:r w:rsidRPr="00F81435">
        <w:rPr>
          <w:rFonts w:ascii="Arial" w:eastAsia="Calibri" w:hAnsi="Arial" w:cs="Arial"/>
          <w:noProof/>
          <w:sz w:val="20"/>
        </w:rPr>
        <w:t xml:space="preserve"> допълнително за 1 -ви стълб ОСП </w:t>
      </w:r>
      <w:r w:rsidR="00FB6CFF" w:rsidRPr="00F81435">
        <w:rPr>
          <w:rFonts w:ascii="Arial" w:eastAsia="Calibri" w:hAnsi="Arial" w:cs="Arial"/>
          <w:noProof/>
          <w:sz w:val="20"/>
        </w:rPr>
        <w:t xml:space="preserve">и </w:t>
      </w:r>
      <w:r w:rsidRPr="00F81435">
        <w:rPr>
          <w:rFonts w:ascii="Arial" w:eastAsia="Calibri" w:hAnsi="Arial" w:cs="Arial"/>
          <w:noProof/>
          <w:sz w:val="20"/>
        </w:rPr>
        <w:t>5 млрд</w:t>
      </w:r>
      <w:r w:rsidR="00FB6CFF" w:rsidRPr="00F81435">
        <w:rPr>
          <w:rFonts w:ascii="Arial" w:eastAsia="Calibri" w:hAnsi="Arial" w:cs="Arial"/>
          <w:noProof/>
          <w:sz w:val="20"/>
        </w:rPr>
        <w:t>. евро</w:t>
      </w:r>
      <w:r w:rsidRPr="00F81435">
        <w:rPr>
          <w:rFonts w:ascii="Arial" w:eastAsia="Calibri" w:hAnsi="Arial" w:cs="Arial"/>
          <w:noProof/>
          <w:sz w:val="20"/>
        </w:rPr>
        <w:t xml:space="preserve"> за 2 -ри стълб</w:t>
      </w:r>
      <w:r w:rsidR="00FB6CFF" w:rsidRPr="00F81435">
        <w:rPr>
          <w:rFonts w:ascii="Arial" w:eastAsia="Calibri" w:hAnsi="Arial" w:cs="Arial"/>
          <w:noProof/>
          <w:sz w:val="20"/>
        </w:rPr>
        <w:t xml:space="preserve">, както и още 15 млрд. </w:t>
      </w:r>
      <w:r w:rsidRPr="00F81435">
        <w:rPr>
          <w:rFonts w:ascii="Arial" w:eastAsia="Calibri" w:hAnsi="Arial" w:cs="Arial"/>
          <w:noProof/>
          <w:sz w:val="20"/>
        </w:rPr>
        <w:t xml:space="preserve">евро за </w:t>
      </w:r>
      <w:r w:rsidR="00FB6CFF" w:rsidRPr="00F81435">
        <w:rPr>
          <w:rFonts w:ascii="Arial" w:eastAsia="Calibri" w:hAnsi="Arial" w:cs="Arial"/>
          <w:noProof/>
          <w:sz w:val="20"/>
        </w:rPr>
        <w:t>Р</w:t>
      </w:r>
      <w:r w:rsidRPr="00F81435">
        <w:rPr>
          <w:rFonts w:ascii="Arial" w:eastAsia="Calibri" w:hAnsi="Arial" w:cs="Arial"/>
          <w:noProof/>
          <w:sz w:val="20"/>
        </w:rPr>
        <w:t>азвитие на селски</w:t>
      </w:r>
      <w:r w:rsidR="00FB6CFF" w:rsidRPr="00F81435">
        <w:rPr>
          <w:rFonts w:ascii="Arial" w:eastAsia="Calibri" w:hAnsi="Arial" w:cs="Arial"/>
          <w:noProof/>
          <w:sz w:val="20"/>
        </w:rPr>
        <w:t>те</w:t>
      </w:r>
      <w:r w:rsidRPr="00F81435">
        <w:rPr>
          <w:rFonts w:ascii="Arial" w:eastAsia="Calibri" w:hAnsi="Arial" w:cs="Arial"/>
          <w:noProof/>
          <w:sz w:val="20"/>
        </w:rPr>
        <w:t xml:space="preserve"> райони</w:t>
      </w:r>
      <w:r w:rsidR="00FB6CFF" w:rsidRPr="00F81435">
        <w:rPr>
          <w:rFonts w:ascii="Arial" w:eastAsia="Calibri" w:hAnsi="Arial" w:cs="Arial"/>
          <w:noProof/>
          <w:sz w:val="20"/>
        </w:rPr>
        <w:t xml:space="preserve"> от </w:t>
      </w:r>
      <w:r w:rsidR="00FB6CFF" w:rsidRPr="00F81435">
        <w:rPr>
          <w:rStyle w:val="longtext"/>
          <w:rFonts w:ascii="Arial" w:hAnsi="Arial" w:cs="Arial"/>
          <w:noProof/>
          <w:sz w:val="20"/>
        </w:rPr>
        <w:t>NextGeneration EU</w:t>
      </w:r>
      <w:r w:rsidR="00FB6CFF" w:rsidRPr="00F81435">
        <w:rPr>
          <w:rFonts w:ascii="Arial" w:eastAsia="Calibri" w:hAnsi="Arial" w:cs="Arial"/>
          <w:noProof/>
          <w:sz w:val="20"/>
        </w:rPr>
        <w:t>)</w:t>
      </w:r>
      <w:r w:rsidRPr="00F81435">
        <w:rPr>
          <w:rFonts w:ascii="Arial" w:eastAsia="Calibri" w:hAnsi="Arial" w:cs="Arial"/>
          <w:noProof/>
          <w:sz w:val="20"/>
        </w:rPr>
        <w:t xml:space="preserve"> за околна среда по ОСП е най-лош</w:t>
      </w:r>
      <w:r w:rsidR="00E66355">
        <w:rPr>
          <w:rFonts w:ascii="Arial" w:eastAsia="Calibri" w:hAnsi="Arial" w:cs="Arial"/>
          <w:noProof/>
          <w:sz w:val="20"/>
        </w:rPr>
        <w:t>ата</w:t>
      </w:r>
      <w:r w:rsidRPr="00F81435">
        <w:rPr>
          <w:rFonts w:ascii="Arial" w:eastAsia="Calibri" w:hAnsi="Arial" w:cs="Arial"/>
          <w:noProof/>
          <w:sz w:val="20"/>
        </w:rPr>
        <w:t xml:space="preserve"> от </w:t>
      </w:r>
      <w:r w:rsidR="00FB6CFF" w:rsidRPr="00F81435">
        <w:rPr>
          <w:rFonts w:ascii="Arial" w:eastAsia="Calibri" w:hAnsi="Arial" w:cs="Arial"/>
          <w:noProof/>
          <w:sz w:val="20"/>
        </w:rPr>
        <w:t>прогнозите</w:t>
      </w:r>
      <w:r w:rsidRPr="00F81435">
        <w:rPr>
          <w:rFonts w:ascii="Arial" w:eastAsia="Calibri" w:hAnsi="Arial" w:cs="Arial"/>
          <w:noProof/>
          <w:sz w:val="20"/>
        </w:rPr>
        <w:t xml:space="preserve">. От </w:t>
      </w:r>
      <w:r w:rsidRPr="00F81435">
        <w:rPr>
          <w:rFonts w:ascii="Arial" w:eastAsia="Calibri" w:hAnsi="Arial" w:cs="Arial"/>
          <w:bCs/>
          <w:noProof/>
          <w:sz w:val="20"/>
        </w:rPr>
        <w:t>BirdLife Europe</w:t>
      </w:r>
      <w:r w:rsidRPr="00F81435">
        <w:rPr>
          <w:rFonts w:ascii="Arial" w:eastAsia="Calibri" w:hAnsi="Arial" w:cs="Arial"/>
          <w:b/>
          <w:bCs/>
          <w:noProof/>
          <w:sz w:val="20"/>
        </w:rPr>
        <w:t xml:space="preserve"> </w:t>
      </w:r>
      <w:r w:rsidRPr="00F81435">
        <w:rPr>
          <w:rFonts w:ascii="Arial" w:eastAsia="Calibri" w:hAnsi="Arial" w:cs="Arial"/>
          <w:noProof/>
          <w:sz w:val="20"/>
        </w:rPr>
        <w:t>зададоха въпроса „къде са 20 млрд. евро годишно обещани миналата седмица за опазване на околната среда?”</w:t>
      </w:r>
    </w:p>
    <w:p w:rsidR="005C7F5E" w:rsidRPr="00F81435" w:rsidRDefault="005C7F5E" w:rsidP="005C26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Calibri" w:hAnsi="Arial" w:cs="Arial"/>
          <w:noProof/>
          <w:sz w:val="20"/>
        </w:rPr>
      </w:pPr>
      <w:r w:rsidRPr="00F81435">
        <w:rPr>
          <w:rFonts w:ascii="Arial" w:eastAsia="Calibri" w:hAnsi="Arial" w:cs="Arial"/>
          <w:bCs/>
          <w:noProof/>
          <w:sz w:val="20"/>
          <w:u w:val="single"/>
        </w:rPr>
        <w:t>Грийнпийс кампания в ЕС за горите и селското стопанство</w:t>
      </w:r>
      <w:r w:rsidRPr="00F81435">
        <w:rPr>
          <w:rFonts w:ascii="Arial" w:eastAsia="Calibri" w:hAnsi="Arial" w:cs="Arial"/>
          <w:noProof/>
          <w:sz w:val="20"/>
        </w:rPr>
        <w:t xml:space="preserve"> призова ЕК да "бракува ОСП за здравословно възстановяване" и "да я замени със система, която харчи публични </w:t>
      </w:r>
      <w:r w:rsidR="00E66355">
        <w:rPr>
          <w:rFonts w:ascii="Arial" w:eastAsia="Calibri" w:hAnsi="Arial" w:cs="Arial"/>
          <w:noProof/>
          <w:sz w:val="20"/>
        </w:rPr>
        <w:t>средства</w:t>
      </w:r>
      <w:r w:rsidRPr="00F81435">
        <w:rPr>
          <w:rFonts w:ascii="Arial" w:eastAsia="Calibri" w:hAnsi="Arial" w:cs="Arial"/>
          <w:noProof/>
          <w:sz w:val="20"/>
        </w:rPr>
        <w:t xml:space="preserve"> въз основа на генерираните от фермерите обществени блага.”</w:t>
      </w:r>
    </w:p>
    <w:p w:rsidR="00F9722F" w:rsidRPr="00F81435" w:rsidRDefault="00F9722F" w:rsidP="005C26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Calibri" w:hAnsi="Arial" w:cs="Arial"/>
          <w:noProof/>
          <w:sz w:val="20"/>
        </w:rPr>
      </w:pPr>
      <w:r w:rsidRPr="00F81435">
        <w:rPr>
          <w:rFonts w:ascii="Arial" w:eastAsia="Calibri" w:hAnsi="Arial" w:cs="Arial"/>
          <w:noProof/>
          <w:sz w:val="20"/>
          <w:u w:val="single"/>
        </w:rPr>
        <w:t>Световният фонд за природа</w:t>
      </w:r>
      <w:r w:rsidR="00E66355">
        <w:rPr>
          <w:rFonts w:ascii="Arial" w:eastAsia="Calibri" w:hAnsi="Arial" w:cs="Arial"/>
          <w:noProof/>
          <w:sz w:val="20"/>
          <w:u w:val="single"/>
        </w:rPr>
        <w:t>та</w:t>
      </w:r>
      <w:r w:rsidRPr="00F81435">
        <w:rPr>
          <w:rFonts w:ascii="Arial" w:eastAsia="Calibri" w:hAnsi="Arial" w:cs="Arial"/>
          <w:noProof/>
          <w:sz w:val="20"/>
          <w:u w:val="single"/>
        </w:rPr>
        <w:t xml:space="preserve"> (</w:t>
      </w:r>
      <w:r w:rsidRPr="00F81435">
        <w:rPr>
          <w:rFonts w:ascii="Arial" w:eastAsia="Calibri" w:hAnsi="Arial" w:cs="Arial"/>
          <w:bCs/>
          <w:noProof/>
          <w:sz w:val="20"/>
          <w:u w:val="single"/>
        </w:rPr>
        <w:t>WWF</w:t>
      </w:r>
      <w:r w:rsidRPr="00F81435">
        <w:rPr>
          <w:rFonts w:ascii="Arial" w:eastAsia="Calibri" w:hAnsi="Arial" w:cs="Arial"/>
          <w:noProof/>
          <w:sz w:val="20"/>
          <w:u w:val="single"/>
        </w:rPr>
        <w:t> )</w:t>
      </w:r>
      <w:r w:rsidRPr="00F81435">
        <w:rPr>
          <w:rFonts w:ascii="Arial" w:eastAsia="Calibri" w:hAnsi="Arial" w:cs="Arial"/>
          <w:noProof/>
          <w:sz w:val="20"/>
        </w:rPr>
        <w:t xml:space="preserve"> критикува усилията на ЕК да направи „Зелената сделка“ „двигателят“ на икономическото възстановяване, като заявява че „поло</w:t>
      </w:r>
      <w:r w:rsidR="00E66355">
        <w:rPr>
          <w:rFonts w:ascii="Arial" w:eastAsia="Calibri" w:hAnsi="Arial" w:cs="Arial"/>
          <w:noProof/>
          <w:sz w:val="20"/>
        </w:rPr>
        <w:t>вината двигател все още липсва (</w:t>
      </w:r>
      <w:r w:rsidRPr="00F81435">
        <w:rPr>
          <w:rFonts w:ascii="Arial" w:eastAsia="Calibri" w:hAnsi="Arial" w:cs="Arial"/>
          <w:noProof/>
          <w:sz w:val="20"/>
        </w:rPr>
        <w:t xml:space="preserve">по-специално </w:t>
      </w:r>
      <w:r w:rsidR="00E66355">
        <w:rPr>
          <w:rFonts w:ascii="Arial" w:eastAsia="Calibri" w:hAnsi="Arial" w:cs="Arial"/>
          <w:noProof/>
          <w:sz w:val="20"/>
        </w:rPr>
        <w:t>инвестиции в природен капитал)</w:t>
      </w:r>
      <w:r w:rsidRPr="00F81435">
        <w:rPr>
          <w:rFonts w:ascii="Arial" w:eastAsia="Calibri" w:hAnsi="Arial" w:cs="Arial"/>
          <w:noProof/>
          <w:sz w:val="20"/>
        </w:rPr>
        <w:t>... така че това възстановяване изглежда спряно. "</w:t>
      </w:r>
    </w:p>
    <w:p w:rsidR="002D25B4" w:rsidRPr="00F81435" w:rsidRDefault="002D25B4" w:rsidP="005C26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b/>
          <w:noProof/>
          <w:sz w:val="20"/>
        </w:rPr>
      </w:pPr>
      <w:r w:rsidRPr="00F81435">
        <w:rPr>
          <w:rFonts w:ascii="Arial" w:eastAsia="Calibri" w:hAnsi="Arial" w:cs="Arial"/>
          <w:noProof/>
          <w:sz w:val="20"/>
          <w:u w:val="single"/>
        </w:rPr>
        <w:t xml:space="preserve">Ферма Европа (Farm Europe) отбелязва, че </w:t>
      </w:r>
      <w:r w:rsidRPr="00F81435">
        <w:rPr>
          <w:rFonts w:ascii="Arial" w:eastAsia="Calibri" w:hAnsi="Arial" w:cs="Arial"/>
          <w:noProof/>
          <w:sz w:val="20"/>
        </w:rPr>
        <w:t>ЕК „просто поддържа предложението си от миналия февруари“, което представлява „драстичен спад от 12%. Те изчисл</w:t>
      </w:r>
      <w:r w:rsidR="00E66355">
        <w:rPr>
          <w:rFonts w:ascii="Arial" w:eastAsia="Calibri" w:hAnsi="Arial" w:cs="Arial"/>
          <w:noProof/>
          <w:sz w:val="20"/>
        </w:rPr>
        <w:t>яват, че планът поддържа 1- ви с</w:t>
      </w:r>
      <w:r w:rsidRPr="00F81435">
        <w:rPr>
          <w:rFonts w:ascii="Arial" w:eastAsia="Calibri" w:hAnsi="Arial" w:cs="Arial"/>
          <w:noProof/>
          <w:sz w:val="20"/>
        </w:rPr>
        <w:t>тълб и представлява намале</w:t>
      </w:r>
      <w:r w:rsidR="00E66355">
        <w:rPr>
          <w:rFonts w:ascii="Arial" w:eastAsia="Calibri" w:hAnsi="Arial" w:cs="Arial"/>
          <w:noProof/>
          <w:sz w:val="20"/>
        </w:rPr>
        <w:t>ние</w:t>
      </w:r>
      <w:r w:rsidRPr="00F81435">
        <w:rPr>
          <w:rFonts w:ascii="Arial" w:eastAsia="Calibri" w:hAnsi="Arial" w:cs="Arial"/>
          <w:noProof/>
          <w:sz w:val="20"/>
        </w:rPr>
        <w:t xml:space="preserve"> на 2- ри Стълб с 6%. Добавянето на 16,48 млрд. евро в рамките на Възстановителния пакет за 2 -ри стълб (изразена в текущи цени), "е много далеч от компенсиране на бюджетни</w:t>
      </w:r>
      <w:r w:rsidR="00E66355">
        <w:rPr>
          <w:rFonts w:ascii="Arial" w:eastAsia="Calibri" w:hAnsi="Arial" w:cs="Arial"/>
          <w:noProof/>
          <w:sz w:val="20"/>
        </w:rPr>
        <w:t>те</w:t>
      </w:r>
      <w:r w:rsidRPr="00F81435">
        <w:rPr>
          <w:rFonts w:ascii="Arial" w:eastAsia="Calibri" w:hAnsi="Arial" w:cs="Arial"/>
          <w:noProof/>
          <w:sz w:val="20"/>
        </w:rPr>
        <w:t xml:space="preserve"> съкращения</w:t>
      </w:r>
      <w:r w:rsidR="00E66355">
        <w:rPr>
          <w:rFonts w:ascii="Arial" w:eastAsia="Calibri" w:hAnsi="Arial" w:cs="Arial"/>
          <w:noProof/>
          <w:sz w:val="20"/>
        </w:rPr>
        <w:t>,</w:t>
      </w:r>
      <w:r w:rsidRPr="00F81435">
        <w:rPr>
          <w:rFonts w:ascii="Arial" w:eastAsia="Calibri" w:hAnsi="Arial" w:cs="Arial"/>
          <w:noProof/>
          <w:sz w:val="20"/>
        </w:rPr>
        <w:t xml:space="preserve"> направени в постоянни евро”. Цялостното предложение „не предлага никаква реална перспектива и Комисията планира да постави</w:t>
      </w:r>
      <w:r w:rsidR="00E66355">
        <w:rPr>
          <w:rFonts w:ascii="Arial" w:eastAsia="Calibri" w:hAnsi="Arial" w:cs="Arial"/>
          <w:noProof/>
          <w:sz w:val="20"/>
        </w:rPr>
        <w:t xml:space="preserve"> </w:t>
      </w:r>
      <w:r w:rsidRPr="00F81435">
        <w:rPr>
          <w:rFonts w:ascii="Arial" w:eastAsia="Calibri" w:hAnsi="Arial" w:cs="Arial"/>
          <w:noProof/>
          <w:sz w:val="20"/>
        </w:rPr>
        <w:t>„допълнителни ограниченията за индустрията,</w:t>
      </w:r>
      <w:r w:rsidR="00E66355">
        <w:rPr>
          <w:rFonts w:ascii="Arial" w:eastAsia="Calibri" w:hAnsi="Arial" w:cs="Arial"/>
          <w:noProof/>
          <w:sz w:val="20"/>
        </w:rPr>
        <w:t xml:space="preserve"> </w:t>
      </w:r>
      <w:r w:rsidRPr="00F81435">
        <w:rPr>
          <w:rFonts w:ascii="Arial" w:eastAsia="Calibri" w:hAnsi="Arial" w:cs="Arial"/>
          <w:noProof/>
          <w:sz w:val="20"/>
        </w:rPr>
        <w:t>без в крайна сметка да й се даде възможност да инвестира масово, за да се подобрят икономическите и екологичните резултати. Резултатът ще бъде „по-малък доход и капацитет за инвестиране в бъдеще</w:t>
      </w:r>
      <w:r w:rsidR="00E66355">
        <w:rPr>
          <w:rFonts w:ascii="Arial" w:eastAsia="Calibri" w:hAnsi="Arial" w:cs="Arial"/>
          <w:noProof/>
          <w:sz w:val="20"/>
        </w:rPr>
        <w:t>“.</w:t>
      </w:r>
    </w:p>
    <w:sectPr w:rsidR="002D25B4" w:rsidRPr="00F81435" w:rsidSect="001071D1">
      <w:headerReference w:type="even" r:id="rId9"/>
      <w:headerReference w:type="default" r:id="rId10"/>
      <w:footerReference w:type="even" r:id="rId11"/>
      <w:footerReference w:type="default" r:id="rId12"/>
      <w:headerReference w:type="first" r:id="rId13"/>
      <w:footerReference w:type="first" r:id="rId14"/>
      <w:pgSz w:w="11906" w:h="16838"/>
      <w:pgMar w:top="709" w:right="924" w:bottom="357" w:left="1077" w:header="533" w:footer="9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4F7" w:rsidRDefault="009B34F7">
      <w:r>
        <w:separator/>
      </w:r>
    </w:p>
  </w:endnote>
  <w:endnote w:type="continuationSeparator" w:id="0">
    <w:p w:rsidR="009B34F7" w:rsidRDefault="009B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9B34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9B34F7" w:rsidP="004B3CB3">
    <w:pPr>
      <w:pStyle w:val="Footer"/>
      <w:pBdr>
        <w:bottom w:val="single" w:sz="4" w:space="1" w:color="7030A0"/>
      </w:pBdr>
      <w:ind w:right="-23"/>
      <w:rPr>
        <w:rFonts w:ascii="Arial" w:hAnsi="Arial"/>
        <w:i/>
        <w:iCs/>
        <w:color w:val="800080"/>
        <w:sz w:val="18"/>
        <w:szCs w:val="18"/>
        <w:lang w:val="en-US"/>
      </w:rPr>
    </w:pPr>
  </w:p>
  <w:p w:rsidR="00AB2303" w:rsidRPr="004B3CB3" w:rsidRDefault="00403CB9" w:rsidP="00AB230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p>
  <w:p w:rsidR="004B3CB3" w:rsidRPr="004B3CB3" w:rsidRDefault="00403CB9" w:rsidP="004B3CB3">
    <w:pPr>
      <w:pStyle w:val="Footer"/>
      <w:ind w:right="-23"/>
      <w:rPr>
        <w:rFonts w:ascii="Arial" w:hAnsi="Arial"/>
        <w:i/>
        <w:iCs/>
        <w:color w:val="800080"/>
        <w:sz w:val="18"/>
        <w:szCs w:val="18"/>
        <w:lang w:val="ru-RU"/>
      </w:rPr>
    </w:pPr>
    <w:r w:rsidRPr="004B3CB3">
      <w:rPr>
        <w:rFonts w:ascii="Arial" w:hAnsi="Arial"/>
        <w:i/>
        <w:iCs/>
        <w:color w:val="800080"/>
        <w:sz w:val="18"/>
        <w:szCs w:val="18"/>
        <w:lang w:val="ru-RU"/>
      </w:rPr>
      <w:t xml:space="preserve">     </w:t>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6F60E7">
      <w:rPr>
        <w:rFonts w:ascii="Arial" w:hAnsi="Arial"/>
        <w:i/>
        <w:iCs/>
        <w:noProof/>
        <w:color w:val="800080"/>
        <w:sz w:val="18"/>
        <w:szCs w:val="18"/>
      </w:rPr>
      <w:t>5</w:t>
    </w:r>
    <w:r w:rsidRPr="004B3CB3">
      <w:rPr>
        <w:rFonts w:ascii="Arial" w:hAnsi="Arial"/>
        <w:i/>
        <w:iCs/>
        <w:color w:val="800080"/>
        <w:sz w:val="18"/>
        <w:szCs w:val="18"/>
      </w:rPr>
      <w:fldChar w:fldCharType="end"/>
    </w:r>
  </w:p>
  <w:p w:rsidR="005618E1" w:rsidRPr="004B3CB3" w:rsidRDefault="009B34F7">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45" w:rsidRDefault="00305C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4F7" w:rsidRDefault="009B34F7">
      <w:r>
        <w:separator/>
      </w:r>
    </w:p>
  </w:footnote>
  <w:footnote w:type="continuationSeparator" w:id="0">
    <w:p w:rsidR="009B34F7" w:rsidRDefault="009B3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45" w:rsidRDefault="00305C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eastAsia="bg-BG"/>
            </w:rPr>
            <w:drawing>
              <wp:inline distT="0" distB="0" distL="0" distR="0" wp14:anchorId="4F15A79D" wp14:editId="0CCC0356">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9B34F7"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rsidR="005618E1" w:rsidRDefault="009B34F7">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8D7A9E">
      <w:rPr>
        <w:rFonts w:ascii="Arial" w:hAnsi="Arial"/>
        <w:b/>
        <w:bCs/>
        <w:color w:val="800080"/>
        <w:sz w:val="20"/>
        <w:lang w:val="en-US"/>
      </w:rPr>
      <w:t>2</w:t>
    </w:r>
    <w:r w:rsidR="00305C45">
      <w:rPr>
        <w:rFonts w:ascii="Arial" w:hAnsi="Arial"/>
        <w:b/>
        <w:bCs/>
        <w:color w:val="800080"/>
        <w:sz w:val="20"/>
        <w:lang w:val="en-US"/>
      </w:rPr>
      <w:t>2</w:t>
    </w:r>
    <w:r>
      <w:rPr>
        <w:rFonts w:ascii="Arial" w:hAnsi="Arial"/>
        <w:b/>
        <w:bCs/>
        <w:color w:val="800080"/>
        <w:sz w:val="20"/>
      </w:rPr>
      <w:t>/</w:t>
    </w:r>
    <w:r w:rsidR="00305C45">
      <w:rPr>
        <w:rFonts w:ascii="Arial" w:hAnsi="Arial"/>
        <w:b/>
        <w:bCs/>
        <w:color w:val="800080"/>
        <w:sz w:val="20"/>
        <w:lang w:val="en-US"/>
      </w:rPr>
      <w:t>01</w:t>
    </w:r>
    <w:r w:rsidR="006E7A46">
      <w:rPr>
        <w:rFonts w:ascii="Arial" w:hAnsi="Arial"/>
        <w:b/>
        <w:bCs/>
        <w:color w:val="800080"/>
        <w:sz w:val="20"/>
        <w:lang w:val="en-US"/>
      </w:rPr>
      <w:t>.</w:t>
    </w:r>
    <w:r w:rsidR="002C512F">
      <w:rPr>
        <w:rFonts w:ascii="Arial" w:hAnsi="Arial"/>
        <w:b/>
        <w:bCs/>
        <w:color w:val="800080"/>
        <w:sz w:val="20"/>
        <w:lang w:val="en-US"/>
      </w:rPr>
      <w:t>0</w:t>
    </w:r>
    <w:r w:rsidR="00305C45">
      <w:rPr>
        <w:rFonts w:ascii="Arial" w:hAnsi="Arial"/>
        <w:b/>
        <w:bCs/>
        <w:color w:val="800080"/>
        <w:sz w:val="20"/>
        <w:lang w:val="en-US"/>
      </w:rPr>
      <w:t>6</w:t>
    </w:r>
    <w:r>
      <w:rPr>
        <w:rFonts w:ascii="Arial" w:hAnsi="Arial"/>
        <w:b/>
        <w:bCs/>
        <w:color w:val="800080"/>
        <w:sz w:val="20"/>
      </w:rPr>
      <w:t>.20</w:t>
    </w:r>
    <w:r w:rsidR="00B36E39">
      <w:rPr>
        <w:rFonts w:ascii="Arial" w:hAnsi="Arial"/>
        <w:b/>
        <w:bCs/>
        <w:color w:val="800080"/>
        <w:sz w:val="20"/>
        <w:lang w:val="en-US"/>
      </w:rPr>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45" w:rsidRDefault="00305C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371D23F4"/>
    <w:multiLevelType w:val="hybridMultilevel"/>
    <w:tmpl w:val="ED4626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nsid w:val="73486CA3"/>
    <w:multiLevelType w:val="hybridMultilevel"/>
    <w:tmpl w:val="397A5F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9"/>
  </w:num>
  <w:num w:numId="3">
    <w:abstractNumId w:val="5"/>
  </w:num>
  <w:num w:numId="4">
    <w:abstractNumId w:val="2"/>
  </w:num>
  <w:num w:numId="5">
    <w:abstractNumId w:val="0"/>
  </w:num>
  <w:num w:numId="6">
    <w:abstractNumId w:val="1"/>
  </w:num>
  <w:num w:numId="7">
    <w:abstractNumId w:val="6"/>
  </w:num>
  <w:num w:numId="8">
    <w:abstractNumId w:val="4"/>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3E2E"/>
    <w:rsid w:val="000144D9"/>
    <w:rsid w:val="0001496E"/>
    <w:rsid w:val="0002497A"/>
    <w:rsid w:val="00024DB1"/>
    <w:rsid w:val="00032EDB"/>
    <w:rsid w:val="0004366B"/>
    <w:rsid w:val="00046BB0"/>
    <w:rsid w:val="00046D50"/>
    <w:rsid w:val="00050832"/>
    <w:rsid w:val="000518AE"/>
    <w:rsid w:val="0005714A"/>
    <w:rsid w:val="00065280"/>
    <w:rsid w:val="0006687D"/>
    <w:rsid w:val="000678FD"/>
    <w:rsid w:val="0007208A"/>
    <w:rsid w:val="00081DAE"/>
    <w:rsid w:val="00091CD4"/>
    <w:rsid w:val="000A31F0"/>
    <w:rsid w:val="000B2026"/>
    <w:rsid w:val="000B6691"/>
    <w:rsid w:val="000B7B54"/>
    <w:rsid w:val="001071D1"/>
    <w:rsid w:val="001164FC"/>
    <w:rsid w:val="001173C3"/>
    <w:rsid w:val="00117A81"/>
    <w:rsid w:val="00120AD2"/>
    <w:rsid w:val="00131A6D"/>
    <w:rsid w:val="00134872"/>
    <w:rsid w:val="0013606E"/>
    <w:rsid w:val="0014608C"/>
    <w:rsid w:val="001639CC"/>
    <w:rsid w:val="00170DF4"/>
    <w:rsid w:val="00173E25"/>
    <w:rsid w:val="00177506"/>
    <w:rsid w:val="00180311"/>
    <w:rsid w:val="00180441"/>
    <w:rsid w:val="00186654"/>
    <w:rsid w:val="0019038F"/>
    <w:rsid w:val="00193EEE"/>
    <w:rsid w:val="001A6A7A"/>
    <w:rsid w:val="001B1430"/>
    <w:rsid w:val="001B1A9D"/>
    <w:rsid w:val="001B5399"/>
    <w:rsid w:val="001C3548"/>
    <w:rsid w:val="001C3F62"/>
    <w:rsid w:val="001E1EAA"/>
    <w:rsid w:val="001E1F98"/>
    <w:rsid w:val="001E4050"/>
    <w:rsid w:val="001E4C01"/>
    <w:rsid w:val="001F2EC7"/>
    <w:rsid w:val="001F396B"/>
    <w:rsid w:val="002029F6"/>
    <w:rsid w:val="00210721"/>
    <w:rsid w:val="002118F6"/>
    <w:rsid w:val="00215B7E"/>
    <w:rsid w:val="002163C0"/>
    <w:rsid w:val="00221CDF"/>
    <w:rsid w:val="0023538A"/>
    <w:rsid w:val="0024546F"/>
    <w:rsid w:val="002521C1"/>
    <w:rsid w:val="002610A9"/>
    <w:rsid w:val="002653C2"/>
    <w:rsid w:val="00274F4E"/>
    <w:rsid w:val="00275471"/>
    <w:rsid w:val="00284C90"/>
    <w:rsid w:val="00285183"/>
    <w:rsid w:val="0029075B"/>
    <w:rsid w:val="002918DE"/>
    <w:rsid w:val="0029220D"/>
    <w:rsid w:val="002A2BBE"/>
    <w:rsid w:val="002A2C5F"/>
    <w:rsid w:val="002A5150"/>
    <w:rsid w:val="002A6A4C"/>
    <w:rsid w:val="002B379D"/>
    <w:rsid w:val="002B44DA"/>
    <w:rsid w:val="002C21A3"/>
    <w:rsid w:val="002C50E7"/>
    <w:rsid w:val="002C512F"/>
    <w:rsid w:val="002C6EFE"/>
    <w:rsid w:val="002C71E5"/>
    <w:rsid w:val="002D0216"/>
    <w:rsid w:val="002D1A87"/>
    <w:rsid w:val="002D25B4"/>
    <w:rsid w:val="002D25F9"/>
    <w:rsid w:val="002D4BE9"/>
    <w:rsid w:val="002E37C2"/>
    <w:rsid w:val="002F1104"/>
    <w:rsid w:val="002F6211"/>
    <w:rsid w:val="002F7E40"/>
    <w:rsid w:val="00300FA3"/>
    <w:rsid w:val="00303C35"/>
    <w:rsid w:val="003045E5"/>
    <w:rsid w:val="00304D05"/>
    <w:rsid w:val="00305C45"/>
    <w:rsid w:val="00312DA6"/>
    <w:rsid w:val="00312F92"/>
    <w:rsid w:val="00313FBA"/>
    <w:rsid w:val="00320AF0"/>
    <w:rsid w:val="00321922"/>
    <w:rsid w:val="0033369E"/>
    <w:rsid w:val="0033436C"/>
    <w:rsid w:val="00341BEB"/>
    <w:rsid w:val="00353ACF"/>
    <w:rsid w:val="00370618"/>
    <w:rsid w:val="003877CA"/>
    <w:rsid w:val="003952CE"/>
    <w:rsid w:val="00396C28"/>
    <w:rsid w:val="003A56BA"/>
    <w:rsid w:val="003B7AAB"/>
    <w:rsid w:val="003C0E47"/>
    <w:rsid w:val="003C1BFF"/>
    <w:rsid w:val="003C3DEB"/>
    <w:rsid w:val="003D0C6C"/>
    <w:rsid w:val="003D4968"/>
    <w:rsid w:val="003D5B7F"/>
    <w:rsid w:val="003D6634"/>
    <w:rsid w:val="003E0404"/>
    <w:rsid w:val="003E118D"/>
    <w:rsid w:val="003E5CB2"/>
    <w:rsid w:val="003F562A"/>
    <w:rsid w:val="00403CB9"/>
    <w:rsid w:val="00411829"/>
    <w:rsid w:val="004133A8"/>
    <w:rsid w:val="00414784"/>
    <w:rsid w:val="004160C9"/>
    <w:rsid w:val="00422311"/>
    <w:rsid w:val="004317EA"/>
    <w:rsid w:val="0043388D"/>
    <w:rsid w:val="0044148C"/>
    <w:rsid w:val="00446398"/>
    <w:rsid w:val="0046415A"/>
    <w:rsid w:val="00477711"/>
    <w:rsid w:val="004923C1"/>
    <w:rsid w:val="00496775"/>
    <w:rsid w:val="004A0254"/>
    <w:rsid w:val="004A4C92"/>
    <w:rsid w:val="004B08AF"/>
    <w:rsid w:val="004B46D9"/>
    <w:rsid w:val="004B6AE4"/>
    <w:rsid w:val="004C2E89"/>
    <w:rsid w:val="004F4705"/>
    <w:rsid w:val="004F5E4F"/>
    <w:rsid w:val="00502A0A"/>
    <w:rsid w:val="00510546"/>
    <w:rsid w:val="0051071D"/>
    <w:rsid w:val="00513162"/>
    <w:rsid w:val="005159B7"/>
    <w:rsid w:val="005179AD"/>
    <w:rsid w:val="005247A5"/>
    <w:rsid w:val="0052706F"/>
    <w:rsid w:val="005279E4"/>
    <w:rsid w:val="00530C09"/>
    <w:rsid w:val="00537A32"/>
    <w:rsid w:val="00542DE9"/>
    <w:rsid w:val="00550360"/>
    <w:rsid w:val="00556501"/>
    <w:rsid w:val="00562C02"/>
    <w:rsid w:val="00563064"/>
    <w:rsid w:val="00594324"/>
    <w:rsid w:val="00596313"/>
    <w:rsid w:val="005A0184"/>
    <w:rsid w:val="005B1884"/>
    <w:rsid w:val="005B4574"/>
    <w:rsid w:val="005C1BB7"/>
    <w:rsid w:val="005C267C"/>
    <w:rsid w:val="005C7F5E"/>
    <w:rsid w:val="006068B4"/>
    <w:rsid w:val="00623765"/>
    <w:rsid w:val="00626A3F"/>
    <w:rsid w:val="00627881"/>
    <w:rsid w:val="006367A9"/>
    <w:rsid w:val="00642BB6"/>
    <w:rsid w:val="0066444F"/>
    <w:rsid w:val="00682667"/>
    <w:rsid w:val="006961F0"/>
    <w:rsid w:val="0069716A"/>
    <w:rsid w:val="006A094F"/>
    <w:rsid w:val="006A52CE"/>
    <w:rsid w:val="006A7391"/>
    <w:rsid w:val="006A739D"/>
    <w:rsid w:val="006C196D"/>
    <w:rsid w:val="006E7A46"/>
    <w:rsid w:val="006F137A"/>
    <w:rsid w:val="006F38F7"/>
    <w:rsid w:val="006F60E7"/>
    <w:rsid w:val="0070200F"/>
    <w:rsid w:val="00705B40"/>
    <w:rsid w:val="00713942"/>
    <w:rsid w:val="00714838"/>
    <w:rsid w:val="00726AB6"/>
    <w:rsid w:val="00734448"/>
    <w:rsid w:val="00750FB4"/>
    <w:rsid w:val="007712FE"/>
    <w:rsid w:val="00782D3D"/>
    <w:rsid w:val="007846E5"/>
    <w:rsid w:val="007A388B"/>
    <w:rsid w:val="007A70E6"/>
    <w:rsid w:val="007B03F2"/>
    <w:rsid w:val="007B0CB0"/>
    <w:rsid w:val="007C75B4"/>
    <w:rsid w:val="007D7438"/>
    <w:rsid w:val="007E475C"/>
    <w:rsid w:val="007F4E89"/>
    <w:rsid w:val="008030C3"/>
    <w:rsid w:val="00811B89"/>
    <w:rsid w:val="00816686"/>
    <w:rsid w:val="0082007C"/>
    <w:rsid w:val="008206C1"/>
    <w:rsid w:val="0082149B"/>
    <w:rsid w:val="00831321"/>
    <w:rsid w:val="0083184F"/>
    <w:rsid w:val="0083232B"/>
    <w:rsid w:val="00845489"/>
    <w:rsid w:val="00852DE4"/>
    <w:rsid w:val="00853E4D"/>
    <w:rsid w:val="00861450"/>
    <w:rsid w:val="00861F0B"/>
    <w:rsid w:val="00865E24"/>
    <w:rsid w:val="0087702E"/>
    <w:rsid w:val="0087763E"/>
    <w:rsid w:val="008778FE"/>
    <w:rsid w:val="00877E4D"/>
    <w:rsid w:val="008803A4"/>
    <w:rsid w:val="008836F2"/>
    <w:rsid w:val="00891B55"/>
    <w:rsid w:val="008933AB"/>
    <w:rsid w:val="008A1360"/>
    <w:rsid w:val="008B03BC"/>
    <w:rsid w:val="008B2118"/>
    <w:rsid w:val="008C16DF"/>
    <w:rsid w:val="008C7BA5"/>
    <w:rsid w:val="008D0E78"/>
    <w:rsid w:val="008D2FF4"/>
    <w:rsid w:val="008D7A9E"/>
    <w:rsid w:val="008E0F81"/>
    <w:rsid w:val="008F1C90"/>
    <w:rsid w:val="008F7CCD"/>
    <w:rsid w:val="008F7ECC"/>
    <w:rsid w:val="009063C7"/>
    <w:rsid w:val="0090678A"/>
    <w:rsid w:val="00910462"/>
    <w:rsid w:val="00917F99"/>
    <w:rsid w:val="009203FA"/>
    <w:rsid w:val="00934FA6"/>
    <w:rsid w:val="009355BA"/>
    <w:rsid w:val="00936A05"/>
    <w:rsid w:val="00955B0D"/>
    <w:rsid w:val="00956512"/>
    <w:rsid w:val="009704A2"/>
    <w:rsid w:val="00975F09"/>
    <w:rsid w:val="00977CA7"/>
    <w:rsid w:val="009820A8"/>
    <w:rsid w:val="009866A6"/>
    <w:rsid w:val="0099695D"/>
    <w:rsid w:val="009A2752"/>
    <w:rsid w:val="009A5D09"/>
    <w:rsid w:val="009B1FAD"/>
    <w:rsid w:val="009B34F7"/>
    <w:rsid w:val="009D0924"/>
    <w:rsid w:val="009D6F1E"/>
    <w:rsid w:val="009E45D3"/>
    <w:rsid w:val="009E6BDB"/>
    <w:rsid w:val="009F4E95"/>
    <w:rsid w:val="009F7022"/>
    <w:rsid w:val="00A02393"/>
    <w:rsid w:val="00A1170C"/>
    <w:rsid w:val="00A15D87"/>
    <w:rsid w:val="00A21D7E"/>
    <w:rsid w:val="00A227FC"/>
    <w:rsid w:val="00A25AAA"/>
    <w:rsid w:val="00A447C0"/>
    <w:rsid w:val="00A50E2C"/>
    <w:rsid w:val="00A5214D"/>
    <w:rsid w:val="00A56825"/>
    <w:rsid w:val="00A60971"/>
    <w:rsid w:val="00A673EB"/>
    <w:rsid w:val="00A74737"/>
    <w:rsid w:val="00A77EC5"/>
    <w:rsid w:val="00AA3ED6"/>
    <w:rsid w:val="00AB140A"/>
    <w:rsid w:val="00AB1841"/>
    <w:rsid w:val="00AB2303"/>
    <w:rsid w:val="00AC05D3"/>
    <w:rsid w:val="00AC73DE"/>
    <w:rsid w:val="00AD504F"/>
    <w:rsid w:val="00AE0D25"/>
    <w:rsid w:val="00AE14FF"/>
    <w:rsid w:val="00AE2FF4"/>
    <w:rsid w:val="00B03285"/>
    <w:rsid w:val="00B16835"/>
    <w:rsid w:val="00B200ED"/>
    <w:rsid w:val="00B3223C"/>
    <w:rsid w:val="00B34793"/>
    <w:rsid w:val="00B36E39"/>
    <w:rsid w:val="00B411AC"/>
    <w:rsid w:val="00B433B7"/>
    <w:rsid w:val="00B539A9"/>
    <w:rsid w:val="00B6207E"/>
    <w:rsid w:val="00B64F87"/>
    <w:rsid w:val="00B65A98"/>
    <w:rsid w:val="00B73DA3"/>
    <w:rsid w:val="00B81125"/>
    <w:rsid w:val="00B8112B"/>
    <w:rsid w:val="00B853D4"/>
    <w:rsid w:val="00B90317"/>
    <w:rsid w:val="00B93F21"/>
    <w:rsid w:val="00BA2A9E"/>
    <w:rsid w:val="00BA7A3E"/>
    <w:rsid w:val="00BB6976"/>
    <w:rsid w:val="00BC1E2C"/>
    <w:rsid w:val="00BC35B8"/>
    <w:rsid w:val="00BC3B39"/>
    <w:rsid w:val="00BC70E2"/>
    <w:rsid w:val="00BD520F"/>
    <w:rsid w:val="00BE55CA"/>
    <w:rsid w:val="00BE614E"/>
    <w:rsid w:val="00BE615C"/>
    <w:rsid w:val="00BF118B"/>
    <w:rsid w:val="00BF28EC"/>
    <w:rsid w:val="00BF3DE8"/>
    <w:rsid w:val="00C00F88"/>
    <w:rsid w:val="00C05E95"/>
    <w:rsid w:val="00C105FA"/>
    <w:rsid w:val="00C20809"/>
    <w:rsid w:val="00C3643A"/>
    <w:rsid w:val="00C37B23"/>
    <w:rsid w:val="00C44608"/>
    <w:rsid w:val="00C50591"/>
    <w:rsid w:val="00C574EE"/>
    <w:rsid w:val="00C60D17"/>
    <w:rsid w:val="00C6312D"/>
    <w:rsid w:val="00C709C0"/>
    <w:rsid w:val="00C718EB"/>
    <w:rsid w:val="00C7577F"/>
    <w:rsid w:val="00C801BF"/>
    <w:rsid w:val="00CA0CF6"/>
    <w:rsid w:val="00CA35A8"/>
    <w:rsid w:val="00CA7960"/>
    <w:rsid w:val="00CB196D"/>
    <w:rsid w:val="00CB2886"/>
    <w:rsid w:val="00CC4EC8"/>
    <w:rsid w:val="00CC7CF0"/>
    <w:rsid w:val="00CD1A6A"/>
    <w:rsid w:val="00CE5E69"/>
    <w:rsid w:val="00CF0DEA"/>
    <w:rsid w:val="00D000AE"/>
    <w:rsid w:val="00D100BD"/>
    <w:rsid w:val="00D1195A"/>
    <w:rsid w:val="00D167B1"/>
    <w:rsid w:val="00D20EE1"/>
    <w:rsid w:val="00D23162"/>
    <w:rsid w:val="00D25C9A"/>
    <w:rsid w:val="00D3159B"/>
    <w:rsid w:val="00D32B06"/>
    <w:rsid w:val="00D43BBD"/>
    <w:rsid w:val="00D5270D"/>
    <w:rsid w:val="00D52E17"/>
    <w:rsid w:val="00D61B59"/>
    <w:rsid w:val="00D6359C"/>
    <w:rsid w:val="00D63914"/>
    <w:rsid w:val="00D71B18"/>
    <w:rsid w:val="00D758EF"/>
    <w:rsid w:val="00D801A4"/>
    <w:rsid w:val="00D80D84"/>
    <w:rsid w:val="00D8519B"/>
    <w:rsid w:val="00D86732"/>
    <w:rsid w:val="00D97B57"/>
    <w:rsid w:val="00DA44A9"/>
    <w:rsid w:val="00DA4860"/>
    <w:rsid w:val="00DC5A8E"/>
    <w:rsid w:val="00DE752F"/>
    <w:rsid w:val="00DF7E91"/>
    <w:rsid w:val="00E02B6A"/>
    <w:rsid w:val="00E108E2"/>
    <w:rsid w:val="00E17E07"/>
    <w:rsid w:val="00E2125A"/>
    <w:rsid w:val="00E23670"/>
    <w:rsid w:val="00E24FA2"/>
    <w:rsid w:val="00E256E7"/>
    <w:rsid w:val="00E3131B"/>
    <w:rsid w:val="00E35D6F"/>
    <w:rsid w:val="00E4290A"/>
    <w:rsid w:val="00E44DF1"/>
    <w:rsid w:val="00E47639"/>
    <w:rsid w:val="00E51A6D"/>
    <w:rsid w:val="00E51B07"/>
    <w:rsid w:val="00E5449B"/>
    <w:rsid w:val="00E6099A"/>
    <w:rsid w:val="00E60B1D"/>
    <w:rsid w:val="00E66355"/>
    <w:rsid w:val="00E67885"/>
    <w:rsid w:val="00EA3460"/>
    <w:rsid w:val="00EA4B29"/>
    <w:rsid w:val="00EA4B99"/>
    <w:rsid w:val="00EA5878"/>
    <w:rsid w:val="00EB0F17"/>
    <w:rsid w:val="00EB289B"/>
    <w:rsid w:val="00EB4927"/>
    <w:rsid w:val="00EB783C"/>
    <w:rsid w:val="00EC0DDC"/>
    <w:rsid w:val="00EC1186"/>
    <w:rsid w:val="00EC4213"/>
    <w:rsid w:val="00EC6BA3"/>
    <w:rsid w:val="00EE1065"/>
    <w:rsid w:val="00EE38E7"/>
    <w:rsid w:val="00EE7B1B"/>
    <w:rsid w:val="00EF1346"/>
    <w:rsid w:val="00F029F3"/>
    <w:rsid w:val="00F0360F"/>
    <w:rsid w:val="00F044D4"/>
    <w:rsid w:val="00F12C83"/>
    <w:rsid w:val="00F23EFD"/>
    <w:rsid w:val="00F30D26"/>
    <w:rsid w:val="00F358F8"/>
    <w:rsid w:val="00F40970"/>
    <w:rsid w:val="00F43319"/>
    <w:rsid w:val="00F4416D"/>
    <w:rsid w:val="00F531AD"/>
    <w:rsid w:val="00F6008B"/>
    <w:rsid w:val="00F62FD9"/>
    <w:rsid w:val="00F67B7A"/>
    <w:rsid w:val="00F70B6C"/>
    <w:rsid w:val="00F72B07"/>
    <w:rsid w:val="00F73C4B"/>
    <w:rsid w:val="00F74337"/>
    <w:rsid w:val="00F81435"/>
    <w:rsid w:val="00F90E05"/>
    <w:rsid w:val="00F914E1"/>
    <w:rsid w:val="00F95033"/>
    <w:rsid w:val="00F9722F"/>
    <w:rsid w:val="00FB6CFF"/>
    <w:rsid w:val="00FD4196"/>
    <w:rsid w:val="00FE14C1"/>
    <w:rsid w:val="00FE1DB1"/>
    <w:rsid w:val="00FE4D8F"/>
    <w:rsid w:val="00FE657F"/>
    <w:rsid w:val="00FF041A"/>
    <w:rsid w:val="00FF0ACE"/>
    <w:rsid w:val="00FF3C83"/>
    <w:rsid w:val="00FF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568734753">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110514330">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22304845">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AB4DF-A8A9-4378-BCA5-10747946D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3037</Words>
  <Characters>17313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Desislava g. Georgieva</cp:lastModifiedBy>
  <cp:revision>3</cp:revision>
  <dcterms:created xsi:type="dcterms:W3CDTF">2020-06-02T07:44:00Z</dcterms:created>
  <dcterms:modified xsi:type="dcterms:W3CDTF">2020-06-02T07:46:00Z</dcterms:modified>
</cp:coreProperties>
</file>