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C404" w14:textId="77777777" w:rsidR="000317FB" w:rsidRPr="00637033" w:rsidRDefault="000317FB" w:rsidP="003C52F1">
      <w:pPr>
        <w:spacing w:line="360" w:lineRule="auto"/>
        <w:ind w:left="-426" w:firstLine="426"/>
        <w:jc w:val="center"/>
        <w:rPr>
          <w:b/>
          <w:caps/>
          <w:sz w:val="28"/>
          <w:szCs w:val="28"/>
        </w:rPr>
      </w:pPr>
      <w:r w:rsidRPr="00637033">
        <w:rPr>
          <w:b/>
          <w:caps/>
          <w:sz w:val="28"/>
          <w:szCs w:val="28"/>
        </w:rPr>
        <w:t>Министерство на земеделието, храните и горите</w:t>
      </w:r>
    </w:p>
    <w:p w14:paraId="59079FFF" w14:textId="3464499F" w:rsidR="00605F84" w:rsidRPr="00637033" w:rsidRDefault="000138B1" w:rsidP="000138B1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right"/>
        <w:rPr>
          <w:sz w:val="24"/>
          <w:szCs w:val="24"/>
        </w:rPr>
      </w:pPr>
      <w:r w:rsidRPr="00637033">
        <w:rPr>
          <w:b w:val="0"/>
          <w:sz w:val="24"/>
          <w:szCs w:val="24"/>
        </w:rPr>
        <w:t>Проект</w:t>
      </w:r>
    </w:p>
    <w:p w14:paraId="784833DD" w14:textId="77777777" w:rsidR="00F008AA" w:rsidRPr="00637033" w:rsidRDefault="00F008AA" w:rsidP="003C52F1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  <w:lang w:val="en-US"/>
        </w:rPr>
      </w:pPr>
    </w:p>
    <w:p w14:paraId="1491D4E7" w14:textId="56F3B8FF" w:rsidR="000317FB" w:rsidRPr="00637033" w:rsidRDefault="000317FB" w:rsidP="003C52F1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637033">
        <w:rPr>
          <w:sz w:val="24"/>
          <w:szCs w:val="24"/>
        </w:rPr>
        <w:t xml:space="preserve">Наредба за </w:t>
      </w:r>
      <w:r w:rsidR="0082378C" w:rsidRPr="00637033">
        <w:rPr>
          <w:sz w:val="24"/>
          <w:szCs w:val="24"/>
        </w:rPr>
        <w:t xml:space="preserve">изменение и </w:t>
      </w:r>
      <w:r w:rsidR="00813525" w:rsidRPr="00637033">
        <w:rPr>
          <w:sz w:val="24"/>
          <w:szCs w:val="24"/>
        </w:rPr>
        <w:t>допълнение</w:t>
      </w:r>
      <w:r w:rsidR="002E30D4" w:rsidRPr="00637033">
        <w:rPr>
          <w:sz w:val="24"/>
          <w:szCs w:val="24"/>
        </w:rPr>
        <w:t xml:space="preserve"> </w:t>
      </w:r>
      <w:r w:rsidRPr="00637033">
        <w:rPr>
          <w:sz w:val="24"/>
          <w:szCs w:val="24"/>
        </w:rPr>
        <w:t xml:space="preserve">на </w:t>
      </w:r>
      <w:r w:rsidRPr="00637033">
        <w:rPr>
          <w:bCs w:val="0"/>
          <w:sz w:val="24"/>
          <w:szCs w:val="24"/>
        </w:rPr>
        <w:t xml:space="preserve">Наредба № 6 от 2018 г. за условията и реда за предоставяне на финансова помощ по Национална програма за подпомагане на </w:t>
      </w:r>
      <w:proofErr w:type="spellStart"/>
      <w:r w:rsidRPr="00637033">
        <w:rPr>
          <w:bCs w:val="0"/>
          <w:sz w:val="24"/>
          <w:szCs w:val="24"/>
        </w:rPr>
        <w:t>лозаро-винарския</w:t>
      </w:r>
      <w:proofErr w:type="spellEnd"/>
      <w:r w:rsidRPr="00637033">
        <w:rPr>
          <w:bCs w:val="0"/>
          <w:sz w:val="24"/>
          <w:szCs w:val="24"/>
        </w:rPr>
        <w:t xml:space="preserve"> сектор за периода 2019 – 2023 г. </w:t>
      </w:r>
      <w:r w:rsidR="002D1258" w:rsidRPr="00637033">
        <w:rPr>
          <w:sz w:val="24"/>
          <w:szCs w:val="24"/>
        </w:rPr>
        <w:t>(</w:t>
      </w:r>
      <w:proofErr w:type="spellStart"/>
      <w:r w:rsidR="002D1258" w:rsidRPr="00637033">
        <w:rPr>
          <w:sz w:val="24"/>
          <w:szCs w:val="24"/>
        </w:rPr>
        <w:t>o</w:t>
      </w:r>
      <w:r w:rsidRPr="00637033">
        <w:rPr>
          <w:sz w:val="24"/>
          <w:szCs w:val="24"/>
        </w:rPr>
        <w:t>бн</w:t>
      </w:r>
      <w:proofErr w:type="spellEnd"/>
      <w:r w:rsidRPr="00637033">
        <w:rPr>
          <w:sz w:val="24"/>
          <w:szCs w:val="24"/>
        </w:rPr>
        <w:t>.</w:t>
      </w:r>
      <w:r w:rsidR="002D1258" w:rsidRPr="00637033">
        <w:rPr>
          <w:sz w:val="24"/>
          <w:szCs w:val="24"/>
        </w:rPr>
        <w:t>, ДВ,</w:t>
      </w:r>
      <w:r w:rsidRPr="00637033">
        <w:rPr>
          <w:sz w:val="24"/>
          <w:szCs w:val="24"/>
        </w:rPr>
        <w:t xml:space="preserve"> бр. 93 от 2018</w:t>
      </w:r>
      <w:r w:rsidR="002D1258" w:rsidRPr="00637033">
        <w:rPr>
          <w:sz w:val="24"/>
          <w:szCs w:val="24"/>
        </w:rPr>
        <w:t xml:space="preserve"> </w:t>
      </w:r>
      <w:r w:rsidRPr="00637033">
        <w:rPr>
          <w:sz w:val="24"/>
          <w:szCs w:val="24"/>
        </w:rPr>
        <w:t>г.</w:t>
      </w:r>
      <w:r w:rsidR="002D1258" w:rsidRPr="00637033">
        <w:rPr>
          <w:sz w:val="24"/>
          <w:szCs w:val="24"/>
        </w:rPr>
        <w:t>;</w:t>
      </w:r>
      <w:r w:rsidRPr="00637033">
        <w:rPr>
          <w:sz w:val="24"/>
          <w:szCs w:val="24"/>
        </w:rPr>
        <w:t xml:space="preserve"> изм.</w:t>
      </w:r>
      <w:r w:rsidR="002D1258" w:rsidRPr="00637033">
        <w:rPr>
          <w:sz w:val="24"/>
          <w:szCs w:val="24"/>
        </w:rPr>
        <w:t>,</w:t>
      </w:r>
      <w:r w:rsidRPr="00637033">
        <w:rPr>
          <w:sz w:val="24"/>
          <w:szCs w:val="24"/>
        </w:rPr>
        <w:t xml:space="preserve"> бр. 8, 39, 53, 69</w:t>
      </w:r>
      <w:r w:rsidR="002D1258" w:rsidRPr="00637033">
        <w:rPr>
          <w:sz w:val="24"/>
          <w:szCs w:val="24"/>
        </w:rPr>
        <w:t xml:space="preserve"> и 74</w:t>
      </w:r>
      <w:r w:rsidRPr="00637033">
        <w:rPr>
          <w:sz w:val="24"/>
          <w:szCs w:val="24"/>
        </w:rPr>
        <w:t xml:space="preserve"> от 2019</w:t>
      </w:r>
      <w:r w:rsidR="002D1258" w:rsidRPr="00637033">
        <w:rPr>
          <w:sz w:val="24"/>
          <w:szCs w:val="24"/>
        </w:rPr>
        <w:t xml:space="preserve"> </w:t>
      </w:r>
      <w:r w:rsidRPr="00637033">
        <w:rPr>
          <w:sz w:val="24"/>
          <w:szCs w:val="24"/>
        </w:rPr>
        <w:t>г. и бр. 4</w:t>
      </w:r>
      <w:r w:rsidR="00834598" w:rsidRPr="00637033">
        <w:rPr>
          <w:sz w:val="24"/>
          <w:szCs w:val="24"/>
        </w:rPr>
        <w:t xml:space="preserve">, </w:t>
      </w:r>
      <w:r w:rsidR="00094BEB" w:rsidRPr="00637033">
        <w:rPr>
          <w:sz w:val="24"/>
          <w:szCs w:val="24"/>
        </w:rPr>
        <w:t>24</w:t>
      </w:r>
      <w:r w:rsidRPr="00637033">
        <w:rPr>
          <w:sz w:val="24"/>
          <w:szCs w:val="24"/>
        </w:rPr>
        <w:t xml:space="preserve"> </w:t>
      </w:r>
      <w:r w:rsidR="00834598" w:rsidRPr="00637033">
        <w:rPr>
          <w:sz w:val="24"/>
          <w:szCs w:val="24"/>
        </w:rPr>
        <w:t xml:space="preserve">и 45 </w:t>
      </w:r>
      <w:r w:rsidRPr="00637033">
        <w:rPr>
          <w:sz w:val="24"/>
          <w:szCs w:val="24"/>
        </w:rPr>
        <w:t>от 2020 г.)</w:t>
      </w:r>
    </w:p>
    <w:p w14:paraId="6E3DECD6" w14:textId="77777777" w:rsidR="000616A2" w:rsidRPr="00637033" w:rsidRDefault="000616A2" w:rsidP="003C52F1">
      <w:pPr>
        <w:spacing w:line="360" w:lineRule="auto"/>
        <w:ind w:firstLine="708"/>
        <w:rPr>
          <w:bCs/>
        </w:rPr>
      </w:pPr>
    </w:p>
    <w:p w14:paraId="43A6A591" w14:textId="77777777" w:rsidR="000138B1" w:rsidRPr="00637033" w:rsidRDefault="000138B1" w:rsidP="003C52F1">
      <w:pPr>
        <w:spacing w:line="360" w:lineRule="auto"/>
        <w:ind w:firstLine="708"/>
        <w:rPr>
          <w:b/>
          <w:lang w:val="en-US"/>
        </w:rPr>
      </w:pPr>
    </w:p>
    <w:p w14:paraId="2DFB4FE8" w14:textId="592F2BB6" w:rsidR="00A97A7B" w:rsidRPr="00637033" w:rsidRDefault="00A97A7B" w:rsidP="003C52F1">
      <w:pPr>
        <w:spacing w:line="360" w:lineRule="auto"/>
        <w:ind w:firstLine="708"/>
        <w:rPr>
          <w:bCs/>
        </w:rPr>
      </w:pPr>
      <w:r w:rsidRPr="00637033">
        <w:rPr>
          <w:b/>
        </w:rPr>
        <w:t xml:space="preserve">§ 1. </w:t>
      </w:r>
      <w:r w:rsidRPr="00637033">
        <w:rPr>
          <w:bCs/>
        </w:rPr>
        <w:t>В чл. 88, ал. 1 думите „</w:t>
      </w:r>
      <w:r w:rsidR="006D185D" w:rsidRPr="00637033">
        <w:rPr>
          <w:bCs/>
        </w:rPr>
        <w:t xml:space="preserve">в </w:t>
      </w:r>
      <w:r w:rsidRPr="00637033">
        <w:rPr>
          <w:bCs/>
        </w:rPr>
        <w:t>срок до края на петата финансова година, следваща годината на окончателно изплащане на финансовата помощ“ се заменят с „през целия едногодишен период, считано от 1 януари на годината след календарната година, в която е предоставено плащане по мярката“.</w:t>
      </w:r>
    </w:p>
    <w:p w14:paraId="694E29BE" w14:textId="77777777" w:rsidR="0080355A" w:rsidRPr="00637033" w:rsidRDefault="0080355A" w:rsidP="003C52F1">
      <w:pPr>
        <w:spacing w:line="360" w:lineRule="auto"/>
        <w:ind w:firstLine="708"/>
        <w:rPr>
          <w:bCs/>
        </w:rPr>
      </w:pPr>
    </w:p>
    <w:p w14:paraId="3F23BD93" w14:textId="439610E2" w:rsidR="003B03D4" w:rsidRPr="00637033" w:rsidRDefault="009A4FAB" w:rsidP="003C52F1">
      <w:pPr>
        <w:spacing w:line="360" w:lineRule="auto"/>
        <w:ind w:firstLine="708"/>
        <w:rPr>
          <w:bCs/>
          <w:lang w:val="en-US"/>
        </w:rPr>
      </w:pPr>
      <w:r w:rsidRPr="00637033">
        <w:rPr>
          <w:b/>
        </w:rPr>
        <w:t>§</w:t>
      </w:r>
      <w:r w:rsidR="00605F84" w:rsidRPr="00637033">
        <w:rPr>
          <w:b/>
        </w:rPr>
        <w:t xml:space="preserve"> </w:t>
      </w:r>
      <w:r w:rsidR="00A97A7B" w:rsidRPr="00637033">
        <w:rPr>
          <w:b/>
        </w:rPr>
        <w:t>2</w:t>
      </w:r>
      <w:r w:rsidRPr="00637033">
        <w:rPr>
          <w:b/>
        </w:rPr>
        <w:t xml:space="preserve">. </w:t>
      </w:r>
      <w:r w:rsidR="003B03D4" w:rsidRPr="00637033">
        <w:rPr>
          <w:bCs/>
        </w:rPr>
        <w:t>Създава се Глава шеста</w:t>
      </w:r>
      <w:r w:rsidR="006D185D" w:rsidRPr="00637033">
        <w:rPr>
          <w:bCs/>
        </w:rPr>
        <w:t xml:space="preserve"> „мярка „Кризисно съхранение на вино“ с чл. 89 - 95:</w:t>
      </w:r>
    </w:p>
    <w:p w14:paraId="6B2A7D1F" w14:textId="77777777" w:rsidR="000138B1" w:rsidRPr="00637033" w:rsidRDefault="000138B1" w:rsidP="003C52F1">
      <w:pPr>
        <w:spacing w:line="360" w:lineRule="auto"/>
        <w:ind w:firstLine="708"/>
        <w:rPr>
          <w:bCs/>
          <w:lang w:val="en-US"/>
        </w:rPr>
      </w:pPr>
    </w:p>
    <w:p w14:paraId="75AEA625" w14:textId="56C34890" w:rsidR="003B03D4" w:rsidRPr="00637033" w:rsidRDefault="003B03D4" w:rsidP="003C52F1">
      <w:pPr>
        <w:keepNext/>
        <w:spacing w:after="85" w:line="360" w:lineRule="auto"/>
        <w:jc w:val="center"/>
        <w:textAlignment w:val="center"/>
        <w:rPr>
          <w:b/>
        </w:rPr>
      </w:pPr>
      <w:r w:rsidRPr="00637033">
        <w:rPr>
          <w:bCs/>
        </w:rPr>
        <w:t>„</w:t>
      </w:r>
      <w:r w:rsidRPr="00637033">
        <w:rPr>
          <w:b/>
        </w:rPr>
        <w:t xml:space="preserve">Глава </w:t>
      </w:r>
      <w:r w:rsidR="00F41F95" w:rsidRPr="00637033">
        <w:rPr>
          <w:b/>
        </w:rPr>
        <w:t>ш</w:t>
      </w:r>
      <w:r w:rsidRPr="00637033">
        <w:rPr>
          <w:b/>
        </w:rPr>
        <w:t>еста</w:t>
      </w:r>
    </w:p>
    <w:p w14:paraId="4828DA3E" w14:textId="2651520A" w:rsidR="003B03D4" w:rsidRPr="00637033" w:rsidRDefault="003B03D4" w:rsidP="003C52F1">
      <w:pPr>
        <w:keepNext/>
        <w:spacing w:line="360" w:lineRule="auto"/>
        <w:jc w:val="center"/>
        <w:textAlignment w:val="center"/>
        <w:rPr>
          <w:b/>
        </w:rPr>
      </w:pPr>
      <w:r w:rsidRPr="00637033">
        <w:rPr>
          <w:b/>
        </w:rPr>
        <w:t>МЯРКА „КРИЗИСНО СЪХРАНЕНИЕ НА ВИНО“</w:t>
      </w:r>
    </w:p>
    <w:p w14:paraId="62495FA7" w14:textId="77777777" w:rsidR="003B03D4" w:rsidRPr="00637033" w:rsidRDefault="003B03D4" w:rsidP="003C52F1">
      <w:pPr>
        <w:keepNext/>
        <w:spacing w:line="360" w:lineRule="auto"/>
        <w:jc w:val="center"/>
        <w:textAlignment w:val="center"/>
      </w:pPr>
      <w:r w:rsidRPr="00637033">
        <w:t>Раздел I</w:t>
      </w:r>
    </w:p>
    <w:p w14:paraId="33E76F6C" w14:textId="77777777" w:rsidR="003B03D4" w:rsidRPr="00637033" w:rsidRDefault="003B03D4" w:rsidP="003C52F1">
      <w:pPr>
        <w:keepNext/>
        <w:spacing w:after="113" w:line="360" w:lineRule="auto"/>
        <w:jc w:val="center"/>
        <w:textAlignment w:val="center"/>
        <w:rPr>
          <w:b/>
        </w:rPr>
      </w:pPr>
      <w:r w:rsidRPr="00637033">
        <w:rPr>
          <w:b/>
          <w:bCs/>
        </w:rPr>
        <w:t>Дейности</w:t>
      </w:r>
    </w:p>
    <w:p w14:paraId="78BDB809" w14:textId="0D053BEE" w:rsidR="00916078" w:rsidRPr="00637033" w:rsidRDefault="00916078" w:rsidP="00916078">
      <w:pPr>
        <w:spacing w:line="360" w:lineRule="auto"/>
        <w:ind w:firstLine="709"/>
        <w:jc w:val="both"/>
        <w:rPr>
          <w:bCs/>
        </w:rPr>
      </w:pPr>
      <w:r w:rsidRPr="00637033">
        <w:rPr>
          <w:b/>
        </w:rPr>
        <w:t xml:space="preserve">Чл. 89. (1) </w:t>
      </w:r>
      <w:r w:rsidRPr="00637033">
        <w:t xml:space="preserve">Подпомагането </w:t>
      </w:r>
      <w:r w:rsidRPr="00637033">
        <w:rPr>
          <w:bCs/>
        </w:rPr>
        <w:t xml:space="preserve">по мярка „Кризисно съхранение на вино“ обхваща дейността по временното оттегляне от пазара и съхранението на вино в данъчни складове или собствени помещения за съхранение в обекти за производство на вино. </w:t>
      </w:r>
    </w:p>
    <w:p w14:paraId="214A26C3" w14:textId="77777777" w:rsidR="00916078" w:rsidRPr="00637033" w:rsidRDefault="00916078" w:rsidP="00916078">
      <w:pPr>
        <w:spacing w:line="360" w:lineRule="auto"/>
        <w:ind w:firstLine="709"/>
        <w:jc w:val="both"/>
        <w:rPr>
          <w:bCs/>
        </w:rPr>
      </w:pPr>
      <w:r w:rsidRPr="00637033">
        <w:rPr>
          <w:bCs/>
        </w:rPr>
        <w:t>(2) Мярката се прилага за произведени в страната вина, временно оттеглени от пазара и съхранени в данъчни складове или помещения за съхранение в обекти за производство на вино, поради липса на възможност за търговска реализация. Мярката не се прилага по отношение на плодови вина.</w:t>
      </w:r>
    </w:p>
    <w:p w14:paraId="3600852B" w14:textId="77777777" w:rsidR="004326D1" w:rsidRPr="00637033" w:rsidRDefault="004326D1" w:rsidP="005F5B53">
      <w:pPr>
        <w:widowControl w:val="0"/>
        <w:autoSpaceDE w:val="0"/>
        <w:autoSpaceDN w:val="0"/>
        <w:adjustRightInd w:val="0"/>
        <w:ind w:firstLine="709"/>
        <w:rPr>
          <w:lang w:val="x-none"/>
        </w:rPr>
      </w:pPr>
    </w:p>
    <w:p w14:paraId="53F25400" w14:textId="7DE42F89" w:rsidR="004326D1" w:rsidRPr="00637033" w:rsidRDefault="004326D1" w:rsidP="00E33D07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proofErr w:type="spellStart"/>
      <w:r w:rsidRPr="00637033">
        <w:rPr>
          <w:lang w:val="x-none"/>
        </w:rPr>
        <w:t>Раздел</w:t>
      </w:r>
      <w:proofErr w:type="spellEnd"/>
      <w:r w:rsidRPr="00637033">
        <w:rPr>
          <w:lang w:val="x-none"/>
        </w:rPr>
        <w:t xml:space="preserve"> ІІ</w:t>
      </w:r>
    </w:p>
    <w:p w14:paraId="128D6509" w14:textId="77777777" w:rsidR="004326D1" w:rsidRPr="00637033" w:rsidRDefault="004326D1" w:rsidP="00E33D07">
      <w:pPr>
        <w:widowControl w:val="0"/>
        <w:autoSpaceDE w:val="0"/>
        <w:autoSpaceDN w:val="0"/>
        <w:adjustRightInd w:val="0"/>
        <w:jc w:val="center"/>
        <w:rPr>
          <w:b/>
          <w:bCs/>
          <w:lang w:val="x-none"/>
        </w:rPr>
      </w:pPr>
      <w:proofErr w:type="spellStart"/>
      <w:r w:rsidRPr="00637033">
        <w:rPr>
          <w:b/>
          <w:bCs/>
          <w:lang w:val="x-none"/>
        </w:rPr>
        <w:t>Изисквания</w:t>
      </w:r>
      <w:proofErr w:type="spellEnd"/>
      <w:r w:rsidRPr="00637033">
        <w:rPr>
          <w:b/>
          <w:bCs/>
          <w:lang w:val="x-none"/>
        </w:rPr>
        <w:t xml:space="preserve"> </w:t>
      </w:r>
      <w:proofErr w:type="spellStart"/>
      <w:r w:rsidRPr="00637033">
        <w:rPr>
          <w:b/>
          <w:bCs/>
          <w:lang w:val="x-none"/>
        </w:rPr>
        <w:t>към</w:t>
      </w:r>
      <w:proofErr w:type="spellEnd"/>
      <w:r w:rsidRPr="00637033">
        <w:rPr>
          <w:b/>
          <w:bCs/>
          <w:lang w:val="x-none"/>
        </w:rPr>
        <w:t xml:space="preserve"> </w:t>
      </w:r>
      <w:proofErr w:type="spellStart"/>
      <w:r w:rsidRPr="00637033">
        <w:rPr>
          <w:b/>
          <w:bCs/>
          <w:lang w:val="x-none"/>
        </w:rPr>
        <w:t>кандидатите</w:t>
      </w:r>
      <w:proofErr w:type="spellEnd"/>
    </w:p>
    <w:p w14:paraId="56E1B2CC" w14:textId="77777777" w:rsidR="004326D1" w:rsidRPr="00637033" w:rsidRDefault="004326D1" w:rsidP="005F5B53">
      <w:pPr>
        <w:spacing w:line="360" w:lineRule="auto"/>
        <w:ind w:firstLine="709"/>
        <w:rPr>
          <w:b/>
        </w:rPr>
      </w:pPr>
    </w:p>
    <w:p w14:paraId="2722B5A1" w14:textId="04FA92FC" w:rsidR="004326D1" w:rsidRPr="00637033" w:rsidRDefault="00100B38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rPr>
          <w:b/>
        </w:rPr>
        <w:t>Чл. 90.</w:t>
      </w:r>
      <w:r w:rsidRPr="00637033">
        <w:rPr>
          <w:bCs/>
        </w:rPr>
        <w:t xml:space="preserve"> </w:t>
      </w:r>
      <w:r w:rsidR="004326D1" w:rsidRPr="00637033">
        <w:rPr>
          <w:bCs/>
        </w:rPr>
        <w:t xml:space="preserve">(1) За финансова помощ по мярка „Кризисно съхранение на вино“ </w:t>
      </w:r>
      <w:r w:rsidR="004326D1" w:rsidRPr="00637033">
        <w:t xml:space="preserve">могат да кандидатстват: </w:t>
      </w:r>
    </w:p>
    <w:p w14:paraId="583511D2" w14:textId="4D0199C3" w:rsidR="004326D1" w:rsidRPr="00637033" w:rsidRDefault="004326D1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>1. винарски предприятия;</w:t>
      </w:r>
    </w:p>
    <w:p w14:paraId="2C38AA8B" w14:textId="538BB2E7" w:rsidR="004326D1" w:rsidRPr="00637033" w:rsidRDefault="004326D1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 xml:space="preserve">2. организации на производители, асоциации на организации на производители и </w:t>
      </w:r>
      <w:proofErr w:type="spellStart"/>
      <w:r w:rsidRPr="00637033">
        <w:t>междубраншови</w:t>
      </w:r>
      <w:proofErr w:type="spellEnd"/>
      <w:r w:rsidRPr="00637033">
        <w:t xml:space="preserve"> организации в сектор винено грозде, признати съгласно Наредба № 12 от 2015 г. за условията и реда за признаване на организации на производители на </w:t>
      </w:r>
      <w:r w:rsidRPr="00637033">
        <w:lastRenderedPageBreak/>
        <w:t xml:space="preserve">земеделски продукти, асоциации на организации на производители и </w:t>
      </w:r>
      <w:proofErr w:type="spellStart"/>
      <w:r w:rsidRPr="00637033">
        <w:t>междубраншови</w:t>
      </w:r>
      <w:proofErr w:type="spellEnd"/>
      <w:r w:rsidRPr="00637033">
        <w:t xml:space="preserve"> организации и на групи производители</w:t>
      </w:r>
      <w:r w:rsidR="00143DA2" w:rsidRPr="00637033">
        <w:t>.</w:t>
      </w:r>
    </w:p>
    <w:p w14:paraId="55A01929" w14:textId="369FDE40" w:rsidR="004326D1" w:rsidRPr="00637033" w:rsidRDefault="004326D1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 xml:space="preserve">(2) Кандидатите по ал. 1 </w:t>
      </w:r>
      <w:r w:rsidR="00AC2504">
        <w:t>или техните членове трябва да са</w:t>
      </w:r>
      <w:r w:rsidRPr="00637033">
        <w:t xml:space="preserve"> винопроизводители, вписани в лозарския регистър, съгласно Закона за виното и спиртните напитки и са регистрирани по Търговския закон, Закона за кооперациите или Закона за юридическите лица с нестопанска цел. </w:t>
      </w:r>
    </w:p>
    <w:p w14:paraId="59250B5C" w14:textId="746C3210" w:rsidR="004326D1" w:rsidRPr="00637033" w:rsidRDefault="004326D1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>(</w:t>
      </w:r>
      <w:r w:rsidR="00D33D7B" w:rsidRPr="00637033">
        <w:t>3</w:t>
      </w:r>
      <w:r w:rsidRPr="00637033">
        <w:t>) Кандидатите по ал. 1 и техните членове трябва да:</w:t>
      </w:r>
    </w:p>
    <w:p w14:paraId="784C866B" w14:textId="77777777" w:rsidR="004326D1" w:rsidRPr="00637033" w:rsidRDefault="004326D1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>1. нямат изискуеми и ликвидни задължения към ДФЗ, освен ако е допуснато разсрочване, отсрочване или обезпечение на задълженията;</w:t>
      </w:r>
    </w:p>
    <w:p w14:paraId="0BE198E7" w14:textId="7169A25D" w:rsidR="004326D1" w:rsidRPr="00637033" w:rsidRDefault="004326D1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>2. не са в открито производство за обявяване в несъстоятелност или не са обявени в несъстоятелност;</w:t>
      </w:r>
    </w:p>
    <w:p w14:paraId="4A8B1AC9" w14:textId="59DD4235" w:rsidR="004326D1" w:rsidRPr="00637033" w:rsidRDefault="004326D1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>3. не са в процедура по ликвидация;</w:t>
      </w:r>
    </w:p>
    <w:p w14:paraId="7AFD6057" w14:textId="0E1D601D" w:rsidR="004326D1" w:rsidRPr="00637033" w:rsidRDefault="004326D1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 xml:space="preserve">4. нямат изискуеми задължения по чл. 87, ал. 11 от Данъчно-осигурителния процесуален кодекс. </w:t>
      </w:r>
    </w:p>
    <w:p w14:paraId="17FCFBD3" w14:textId="50E0389D" w:rsidR="004326D1" w:rsidRPr="00637033" w:rsidRDefault="004326D1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>(</w:t>
      </w:r>
      <w:r w:rsidR="00D33D7B" w:rsidRPr="00637033">
        <w:t>4</w:t>
      </w:r>
      <w:r w:rsidRPr="00637033">
        <w:t xml:space="preserve">) Финансова помощ по </w:t>
      </w:r>
      <w:r w:rsidRPr="00637033">
        <w:rPr>
          <w:bCs/>
        </w:rPr>
        <w:t>мярка „Кризисно съхранение на вино“</w:t>
      </w:r>
      <w:r w:rsidRPr="00637033">
        <w:t xml:space="preserve"> не могат да получат кандидати по ал. 1, чиито представляващи са осъдени с влязла в сила присъда, освен ако са реабилитирани, за престъпление по чл. 108а, чл. 159а – 159г, чл. 172, 192а, чл. 194 – 217, чл. 219 – 252, чл. 253 – 260, чл. 301 – 307, чл. 321, 321а и чл. 352 – 353е от Наказателния кодекс или са осъдени с влязла в сила присъда, освен ако са реабилитирани, за аналогично престъпление в друга държава членка или трета страна.</w:t>
      </w:r>
    </w:p>
    <w:p w14:paraId="469281AC" w14:textId="6B1130D5" w:rsidR="004326D1" w:rsidRPr="00637033" w:rsidRDefault="004326D1" w:rsidP="005F5B53">
      <w:pPr>
        <w:spacing w:line="360" w:lineRule="auto"/>
        <w:ind w:firstLine="709"/>
        <w:jc w:val="both"/>
        <w:rPr>
          <w:bCs/>
        </w:rPr>
      </w:pPr>
      <w:r w:rsidRPr="00637033">
        <w:rPr>
          <w:bCs/>
        </w:rPr>
        <w:t>(</w:t>
      </w:r>
      <w:r w:rsidR="00D33D7B" w:rsidRPr="00637033">
        <w:rPr>
          <w:bCs/>
        </w:rPr>
        <w:t>5</w:t>
      </w:r>
      <w:r w:rsidRPr="00637033">
        <w:rPr>
          <w:bCs/>
        </w:rPr>
        <w:t>) Не се предоставя финансова помощ, в случай че кандидатът/ползвателят на помощта – представляващият кандидата/ползвателя на помощта едноличен търговец, търговско дружество или юридическо лице и член/</w:t>
      </w:r>
      <w:proofErr w:type="spellStart"/>
      <w:r w:rsidRPr="00637033">
        <w:rPr>
          <w:bCs/>
        </w:rPr>
        <w:t>ове</w:t>
      </w:r>
      <w:proofErr w:type="spellEnd"/>
      <w:r w:rsidRPr="00637033">
        <w:rPr>
          <w:bCs/>
        </w:rPr>
        <w:t xml:space="preserve"> на управителния им орган, както и временно изпълняващ такава длъжност, включително прокурист или търговски пълномощник, както и лицата с правомощия за вземане на решения или контрол по отношение на кандидата/ползвателя на помощта, попадат в някоя от категориите, определени в чл. 141 от Регламент (ЕС, </w:t>
      </w:r>
      <w:proofErr w:type="spellStart"/>
      <w:r w:rsidRPr="00637033">
        <w:rPr>
          <w:bCs/>
        </w:rPr>
        <w:t>Евратом</w:t>
      </w:r>
      <w:proofErr w:type="spellEnd"/>
      <w:r w:rsidRPr="00637033">
        <w:rPr>
          <w:bCs/>
        </w:rPr>
        <w:t xml:space="preserve">) 2018/1046 на Европейския парламент и на Съвета от 18 юли 2018 г. за финансовите правила, приложими за общия бюджет на Съюза, за изменение на регламенти (ЕС) № 1296/2013, (ЕС) № 1301/2013, (ЕС) № 1303/2013, (ЕС) № 1304/2013, (ЕС) № 1309/2013, (ЕС) № 1316/2013, (ЕС) № 223/2014 и (ЕС) № 283/2014 и на Решение № 541/2014/ЕС и за отмяна на Регламент (ЕС, </w:t>
      </w:r>
      <w:proofErr w:type="spellStart"/>
      <w:r w:rsidRPr="00637033">
        <w:rPr>
          <w:bCs/>
        </w:rPr>
        <w:t>Евратом</w:t>
      </w:r>
      <w:proofErr w:type="spellEnd"/>
      <w:r w:rsidRPr="00637033">
        <w:rPr>
          <w:bCs/>
        </w:rPr>
        <w:t>) № 966/2012</w:t>
      </w:r>
      <w:r w:rsidR="00143DA2" w:rsidRPr="00637033">
        <w:rPr>
          <w:bCs/>
        </w:rPr>
        <w:t>.</w:t>
      </w:r>
    </w:p>
    <w:p w14:paraId="5E7C3EDD" w14:textId="77777777" w:rsidR="003C52F1" w:rsidRPr="00637033" w:rsidRDefault="003C52F1" w:rsidP="005F5B53">
      <w:pPr>
        <w:spacing w:line="360" w:lineRule="auto"/>
        <w:ind w:firstLine="709"/>
        <w:jc w:val="both"/>
        <w:rPr>
          <w:bCs/>
        </w:rPr>
      </w:pPr>
    </w:p>
    <w:p w14:paraId="5C5BBEDB" w14:textId="77777777" w:rsidR="004326D1" w:rsidRPr="00637033" w:rsidRDefault="004326D1" w:rsidP="00E33D07">
      <w:pPr>
        <w:widowControl w:val="0"/>
        <w:autoSpaceDE w:val="0"/>
        <w:autoSpaceDN w:val="0"/>
        <w:adjustRightInd w:val="0"/>
        <w:jc w:val="center"/>
        <w:rPr>
          <w:lang w:val="x-none"/>
        </w:rPr>
      </w:pPr>
      <w:proofErr w:type="spellStart"/>
      <w:r w:rsidRPr="00637033">
        <w:rPr>
          <w:lang w:val="x-none"/>
        </w:rPr>
        <w:t>Раздел</w:t>
      </w:r>
      <w:proofErr w:type="spellEnd"/>
      <w:r w:rsidRPr="00637033">
        <w:rPr>
          <w:lang w:val="x-none"/>
        </w:rPr>
        <w:t xml:space="preserve"> ІІІ</w:t>
      </w:r>
    </w:p>
    <w:p w14:paraId="46B5B1EC" w14:textId="5AB6B52D" w:rsidR="004326D1" w:rsidRPr="00637033" w:rsidRDefault="004326D1" w:rsidP="00E33D07">
      <w:pPr>
        <w:widowControl w:val="0"/>
        <w:autoSpaceDE w:val="0"/>
        <w:autoSpaceDN w:val="0"/>
        <w:adjustRightInd w:val="0"/>
        <w:jc w:val="center"/>
        <w:rPr>
          <w:b/>
          <w:bCs/>
          <w:lang w:val="x-none"/>
        </w:rPr>
      </w:pPr>
      <w:proofErr w:type="spellStart"/>
      <w:r w:rsidRPr="00637033">
        <w:rPr>
          <w:b/>
          <w:bCs/>
          <w:lang w:val="x-none"/>
        </w:rPr>
        <w:t>Финансова</w:t>
      </w:r>
      <w:proofErr w:type="spellEnd"/>
      <w:r w:rsidRPr="00637033">
        <w:rPr>
          <w:b/>
          <w:bCs/>
          <w:lang w:val="x-none"/>
        </w:rPr>
        <w:t xml:space="preserve"> </w:t>
      </w:r>
      <w:proofErr w:type="spellStart"/>
      <w:r w:rsidRPr="00637033">
        <w:rPr>
          <w:b/>
          <w:bCs/>
          <w:lang w:val="x-none"/>
        </w:rPr>
        <w:t>помощ</w:t>
      </w:r>
      <w:proofErr w:type="spellEnd"/>
    </w:p>
    <w:p w14:paraId="2E516913" w14:textId="77777777" w:rsidR="001351D9" w:rsidRPr="00637033" w:rsidRDefault="001351D9" w:rsidP="005F5B5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x-none"/>
        </w:rPr>
      </w:pPr>
    </w:p>
    <w:p w14:paraId="05E94773" w14:textId="5B74CC80" w:rsidR="003B03D4" w:rsidRPr="00637033" w:rsidRDefault="004326D1" w:rsidP="005F5B53">
      <w:pPr>
        <w:spacing w:line="360" w:lineRule="auto"/>
        <w:ind w:firstLine="709"/>
        <w:jc w:val="both"/>
        <w:rPr>
          <w:bCs/>
        </w:rPr>
      </w:pPr>
      <w:r w:rsidRPr="00637033">
        <w:rPr>
          <w:b/>
        </w:rPr>
        <w:lastRenderedPageBreak/>
        <w:t xml:space="preserve">Чл. 91. </w:t>
      </w:r>
      <w:r w:rsidR="001351D9" w:rsidRPr="00637033">
        <w:rPr>
          <w:bCs/>
        </w:rPr>
        <w:t>(1)</w:t>
      </w:r>
      <w:r w:rsidR="001351D9" w:rsidRPr="00637033">
        <w:rPr>
          <w:b/>
        </w:rPr>
        <w:t xml:space="preserve"> </w:t>
      </w:r>
      <w:r w:rsidRPr="00637033">
        <w:rPr>
          <w:bCs/>
        </w:rPr>
        <w:t xml:space="preserve">Размерът на финансовата помощ е </w:t>
      </w:r>
      <w:r w:rsidR="00465050" w:rsidRPr="00637033">
        <w:rPr>
          <w:bCs/>
          <w:lang w:val="en-US"/>
        </w:rPr>
        <w:t xml:space="preserve">0.04 </w:t>
      </w:r>
      <w:r w:rsidR="00465050" w:rsidRPr="00637033">
        <w:rPr>
          <w:bCs/>
        </w:rPr>
        <w:t>лв.</w:t>
      </w:r>
      <w:r w:rsidRPr="00637033">
        <w:rPr>
          <w:bCs/>
        </w:rPr>
        <w:t xml:space="preserve"> за един литър вино, </w:t>
      </w:r>
      <w:r w:rsidR="00143DA2" w:rsidRPr="00637033">
        <w:rPr>
          <w:bCs/>
        </w:rPr>
        <w:t>складирано</w:t>
      </w:r>
      <w:r w:rsidR="001351D9" w:rsidRPr="00637033">
        <w:rPr>
          <w:bCs/>
        </w:rPr>
        <w:t xml:space="preserve"> за период от 1 месец</w:t>
      </w:r>
      <w:r w:rsidR="00A75769" w:rsidRPr="00637033">
        <w:rPr>
          <w:bCs/>
        </w:rPr>
        <w:t xml:space="preserve"> или еквивалентната/преизчислената стойност на ден</w:t>
      </w:r>
      <w:r w:rsidR="001351D9" w:rsidRPr="00637033">
        <w:rPr>
          <w:bCs/>
        </w:rPr>
        <w:t>.</w:t>
      </w:r>
    </w:p>
    <w:p w14:paraId="3112A8C1" w14:textId="636863BE" w:rsidR="001351D9" w:rsidRPr="00637033" w:rsidRDefault="001351D9" w:rsidP="005F5B53">
      <w:pPr>
        <w:spacing w:line="360" w:lineRule="auto"/>
        <w:ind w:firstLine="709"/>
        <w:jc w:val="both"/>
        <w:rPr>
          <w:bCs/>
        </w:rPr>
      </w:pPr>
      <w:r w:rsidRPr="00637033">
        <w:rPr>
          <w:bCs/>
        </w:rPr>
        <w:t xml:space="preserve">(2) Финансовата помощ по ал. 1 се предоставя за </w:t>
      </w:r>
      <w:r w:rsidR="00D21B04" w:rsidRPr="00637033">
        <w:rPr>
          <w:bCs/>
        </w:rPr>
        <w:t>складиран</w:t>
      </w:r>
      <w:r w:rsidR="008023CF" w:rsidRPr="00637033">
        <w:rPr>
          <w:bCs/>
        </w:rPr>
        <w:t>а партида</w:t>
      </w:r>
      <w:r w:rsidR="00D21B04" w:rsidRPr="00637033">
        <w:rPr>
          <w:bCs/>
        </w:rPr>
        <w:t xml:space="preserve"> </w:t>
      </w:r>
      <w:r w:rsidRPr="00637033">
        <w:rPr>
          <w:bCs/>
        </w:rPr>
        <w:t>вино</w:t>
      </w:r>
      <w:r w:rsidR="003416C6" w:rsidRPr="00637033">
        <w:rPr>
          <w:bCs/>
        </w:rPr>
        <w:t xml:space="preserve"> с период на складиране </w:t>
      </w:r>
      <w:r w:rsidR="001E2FE8" w:rsidRPr="00637033">
        <w:rPr>
          <w:bCs/>
        </w:rPr>
        <w:t>между</w:t>
      </w:r>
      <w:r w:rsidR="002247C4" w:rsidRPr="00637033">
        <w:rPr>
          <w:bCs/>
        </w:rPr>
        <w:t xml:space="preserve"> 4 май </w:t>
      </w:r>
      <w:r w:rsidR="001E2FE8" w:rsidRPr="00637033">
        <w:rPr>
          <w:bCs/>
        </w:rPr>
        <w:t xml:space="preserve"> и</w:t>
      </w:r>
      <w:r w:rsidR="00A75769" w:rsidRPr="00637033">
        <w:rPr>
          <w:bCs/>
        </w:rPr>
        <w:t xml:space="preserve"> </w:t>
      </w:r>
      <w:r w:rsidRPr="00637033">
        <w:rPr>
          <w:bCs/>
        </w:rPr>
        <w:t>20 септември 2020 г.</w:t>
      </w:r>
      <w:r w:rsidR="00A75769" w:rsidRPr="00637033">
        <w:rPr>
          <w:bCs/>
        </w:rPr>
        <w:t xml:space="preserve"> включително.</w:t>
      </w:r>
      <w:r w:rsidR="00E77EF1" w:rsidRPr="00637033">
        <w:rPr>
          <w:bCs/>
        </w:rPr>
        <w:t xml:space="preserve"> Минималният период за складиране на виното е 1 месец.</w:t>
      </w:r>
    </w:p>
    <w:p w14:paraId="0C2B757F" w14:textId="06F4F66C" w:rsidR="00465050" w:rsidRPr="00637033" w:rsidRDefault="00DB239A" w:rsidP="005F5B53">
      <w:pPr>
        <w:spacing w:line="360" w:lineRule="auto"/>
        <w:ind w:firstLine="709"/>
        <w:jc w:val="both"/>
        <w:rPr>
          <w:bCs/>
        </w:rPr>
      </w:pPr>
      <w:r w:rsidRPr="00637033">
        <w:rPr>
          <w:bCs/>
        </w:rPr>
        <w:t>(3) Не се предоставя финансово подпомагане за складиран</w:t>
      </w:r>
      <w:r w:rsidR="008023CF" w:rsidRPr="00637033">
        <w:rPr>
          <w:bCs/>
        </w:rPr>
        <w:t>а партида вино</w:t>
      </w:r>
      <w:r w:rsidRPr="00637033">
        <w:rPr>
          <w:bCs/>
        </w:rPr>
        <w:t>, изведен</w:t>
      </w:r>
      <w:r w:rsidR="008023CF" w:rsidRPr="00637033">
        <w:rPr>
          <w:bCs/>
        </w:rPr>
        <w:t>а</w:t>
      </w:r>
      <w:r w:rsidRPr="00637033">
        <w:rPr>
          <w:bCs/>
        </w:rPr>
        <w:t xml:space="preserve"> от склад</w:t>
      </w:r>
      <w:r w:rsidR="00333575" w:rsidRPr="00637033">
        <w:rPr>
          <w:bCs/>
        </w:rPr>
        <w:t>/помещение за съхранение</w:t>
      </w:r>
      <w:r w:rsidRPr="00637033">
        <w:rPr>
          <w:bCs/>
        </w:rPr>
        <w:t xml:space="preserve"> преди период</w:t>
      </w:r>
      <w:r w:rsidR="00A75769" w:rsidRPr="00637033">
        <w:rPr>
          <w:bCs/>
        </w:rPr>
        <w:t>а</w:t>
      </w:r>
      <w:r w:rsidRPr="00637033">
        <w:rPr>
          <w:bCs/>
        </w:rPr>
        <w:t xml:space="preserve"> на </w:t>
      </w:r>
      <w:r w:rsidR="008E5CE3" w:rsidRPr="00637033">
        <w:rPr>
          <w:bCs/>
        </w:rPr>
        <w:t>съхранение</w:t>
      </w:r>
      <w:r w:rsidRPr="00637033">
        <w:rPr>
          <w:bCs/>
        </w:rPr>
        <w:t xml:space="preserve">, посочен в заявлението по чл. 92, ал. </w:t>
      </w:r>
      <w:proofErr w:type="gramStart"/>
      <w:r w:rsidR="00106536" w:rsidRPr="00637033">
        <w:rPr>
          <w:bCs/>
          <w:lang w:val="en-US"/>
        </w:rPr>
        <w:t>2</w:t>
      </w:r>
      <w:r w:rsidRPr="00637033">
        <w:rPr>
          <w:bCs/>
        </w:rPr>
        <w:t xml:space="preserve"> да е изтекъл и преди да е извършена проверката на място по чл.</w:t>
      </w:r>
      <w:proofErr w:type="gramEnd"/>
      <w:r w:rsidRPr="00637033">
        <w:rPr>
          <w:bCs/>
        </w:rPr>
        <w:t xml:space="preserve"> </w:t>
      </w:r>
      <w:r w:rsidR="002E3B5E" w:rsidRPr="00637033">
        <w:rPr>
          <w:bCs/>
        </w:rPr>
        <w:t>93, а</w:t>
      </w:r>
      <w:r w:rsidR="00BE0086" w:rsidRPr="00637033">
        <w:rPr>
          <w:bCs/>
        </w:rPr>
        <w:t>л. 2.</w:t>
      </w:r>
    </w:p>
    <w:p w14:paraId="0C111D9C" w14:textId="77EBE7F9" w:rsidR="00895675" w:rsidRPr="00637033" w:rsidRDefault="00895675" w:rsidP="005F5B53">
      <w:pPr>
        <w:spacing w:line="360" w:lineRule="auto"/>
        <w:ind w:firstLine="709"/>
        <w:jc w:val="both"/>
        <w:rPr>
          <w:bCs/>
        </w:rPr>
      </w:pPr>
      <w:r w:rsidRPr="00637033">
        <w:rPr>
          <w:bCs/>
        </w:rPr>
        <w:t xml:space="preserve">(4) Максималният размер на финансовата помощ от Европейския фонд за гарантиране на земеделието по мярката е </w:t>
      </w:r>
      <w:r w:rsidR="00690F3B" w:rsidRPr="00637033">
        <w:rPr>
          <w:bCs/>
        </w:rPr>
        <w:t>100%</w:t>
      </w:r>
      <w:r w:rsidRPr="00637033">
        <w:rPr>
          <w:bCs/>
        </w:rPr>
        <w:t xml:space="preserve"> от ст</w:t>
      </w:r>
      <w:r w:rsidR="0037578E" w:rsidRPr="00637033">
        <w:rPr>
          <w:bCs/>
        </w:rPr>
        <w:t xml:space="preserve">ойността на допустимите разходи </w:t>
      </w:r>
      <w:r w:rsidR="00143DA2" w:rsidRPr="00637033">
        <w:rPr>
          <w:bCs/>
        </w:rPr>
        <w:t>за</w:t>
      </w:r>
      <w:r w:rsidR="00487925" w:rsidRPr="00637033">
        <w:rPr>
          <w:bCs/>
        </w:rPr>
        <w:t xml:space="preserve"> </w:t>
      </w:r>
      <w:r w:rsidR="00143DA2" w:rsidRPr="00637033">
        <w:rPr>
          <w:bCs/>
        </w:rPr>
        <w:t xml:space="preserve">дейността </w:t>
      </w:r>
      <w:r w:rsidR="0037578E" w:rsidRPr="00637033">
        <w:rPr>
          <w:bCs/>
        </w:rPr>
        <w:t>по чл. 89.</w:t>
      </w:r>
    </w:p>
    <w:p w14:paraId="78D62412" w14:textId="77777777" w:rsidR="003C52F1" w:rsidRPr="00637033" w:rsidRDefault="003C52F1" w:rsidP="005F5B53">
      <w:pPr>
        <w:spacing w:line="360" w:lineRule="auto"/>
        <w:ind w:firstLine="709"/>
        <w:jc w:val="both"/>
        <w:rPr>
          <w:bCs/>
        </w:rPr>
      </w:pPr>
    </w:p>
    <w:p w14:paraId="484F1EC2" w14:textId="01C3C20B" w:rsidR="001351D9" w:rsidRPr="00637033" w:rsidRDefault="001351D9" w:rsidP="00E33D07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proofErr w:type="spellStart"/>
      <w:r w:rsidRPr="00637033">
        <w:rPr>
          <w:lang w:val="x-none"/>
        </w:rPr>
        <w:t>Раздел</w:t>
      </w:r>
      <w:proofErr w:type="spellEnd"/>
      <w:r w:rsidRPr="00637033">
        <w:rPr>
          <w:lang w:val="x-none"/>
        </w:rPr>
        <w:t xml:space="preserve"> І</w:t>
      </w:r>
      <w:r w:rsidRPr="00637033">
        <w:rPr>
          <w:lang w:val="en-US"/>
        </w:rPr>
        <w:t>V</w:t>
      </w:r>
    </w:p>
    <w:p w14:paraId="1E5BD949" w14:textId="0B76631A" w:rsidR="001351D9" w:rsidRPr="00637033" w:rsidRDefault="001351D9" w:rsidP="00E33D07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  <w:proofErr w:type="spellStart"/>
      <w:r w:rsidRPr="00637033">
        <w:rPr>
          <w:b/>
          <w:bCs/>
          <w:lang w:val="en-US"/>
        </w:rPr>
        <w:t>Условия</w:t>
      </w:r>
      <w:proofErr w:type="spellEnd"/>
      <w:r w:rsidRPr="00637033">
        <w:rPr>
          <w:b/>
          <w:bCs/>
          <w:lang w:val="en-US"/>
        </w:rPr>
        <w:t xml:space="preserve"> и </w:t>
      </w:r>
      <w:proofErr w:type="spellStart"/>
      <w:r w:rsidRPr="00637033">
        <w:rPr>
          <w:b/>
          <w:bCs/>
          <w:lang w:val="en-US"/>
        </w:rPr>
        <w:t>ред</w:t>
      </w:r>
      <w:proofErr w:type="spellEnd"/>
      <w:r w:rsidRPr="00637033">
        <w:rPr>
          <w:b/>
          <w:bCs/>
          <w:lang w:val="en-US"/>
        </w:rPr>
        <w:t xml:space="preserve"> </w:t>
      </w:r>
      <w:proofErr w:type="spellStart"/>
      <w:r w:rsidRPr="00637033">
        <w:rPr>
          <w:b/>
          <w:bCs/>
          <w:lang w:val="en-US"/>
        </w:rPr>
        <w:t>за</w:t>
      </w:r>
      <w:proofErr w:type="spellEnd"/>
      <w:r w:rsidRPr="00637033">
        <w:rPr>
          <w:b/>
          <w:bCs/>
          <w:lang w:val="en-US"/>
        </w:rPr>
        <w:t xml:space="preserve"> </w:t>
      </w:r>
      <w:proofErr w:type="spellStart"/>
      <w:r w:rsidRPr="00637033">
        <w:rPr>
          <w:b/>
          <w:bCs/>
          <w:lang w:val="en-US"/>
        </w:rPr>
        <w:t>подаване</w:t>
      </w:r>
      <w:proofErr w:type="spellEnd"/>
      <w:r w:rsidRPr="00637033">
        <w:rPr>
          <w:b/>
          <w:bCs/>
          <w:lang w:val="en-US"/>
        </w:rPr>
        <w:t xml:space="preserve"> </w:t>
      </w:r>
      <w:proofErr w:type="spellStart"/>
      <w:r w:rsidRPr="00637033">
        <w:rPr>
          <w:b/>
          <w:bCs/>
          <w:lang w:val="en-US"/>
        </w:rPr>
        <w:t>на</w:t>
      </w:r>
      <w:proofErr w:type="spellEnd"/>
      <w:r w:rsidRPr="00637033">
        <w:rPr>
          <w:b/>
          <w:bCs/>
          <w:lang w:val="en-US"/>
        </w:rPr>
        <w:t xml:space="preserve"> </w:t>
      </w:r>
      <w:proofErr w:type="spellStart"/>
      <w:r w:rsidRPr="00637033">
        <w:rPr>
          <w:b/>
          <w:bCs/>
          <w:lang w:val="en-US"/>
        </w:rPr>
        <w:t>заявление</w:t>
      </w:r>
      <w:proofErr w:type="spellEnd"/>
      <w:r w:rsidRPr="00637033">
        <w:rPr>
          <w:b/>
          <w:bCs/>
          <w:lang w:val="en-US"/>
        </w:rPr>
        <w:t xml:space="preserve"> </w:t>
      </w:r>
      <w:proofErr w:type="spellStart"/>
      <w:r w:rsidRPr="00637033">
        <w:rPr>
          <w:b/>
          <w:bCs/>
          <w:lang w:val="en-US"/>
        </w:rPr>
        <w:t>за</w:t>
      </w:r>
      <w:proofErr w:type="spellEnd"/>
      <w:r w:rsidRPr="00637033">
        <w:rPr>
          <w:b/>
          <w:bCs/>
          <w:lang w:val="en-US"/>
        </w:rPr>
        <w:t xml:space="preserve"> </w:t>
      </w:r>
      <w:proofErr w:type="spellStart"/>
      <w:r w:rsidRPr="00637033">
        <w:rPr>
          <w:b/>
          <w:bCs/>
          <w:lang w:val="en-US"/>
        </w:rPr>
        <w:t>предоставяне</w:t>
      </w:r>
      <w:proofErr w:type="spellEnd"/>
      <w:r w:rsidRPr="00637033">
        <w:rPr>
          <w:b/>
          <w:bCs/>
          <w:lang w:val="en-US"/>
        </w:rPr>
        <w:t xml:space="preserve"> </w:t>
      </w:r>
      <w:proofErr w:type="spellStart"/>
      <w:r w:rsidRPr="00637033">
        <w:rPr>
          <w:b/>
          <w:bCs/>
          <w:lang w:val="en-US"/>
        </w:rPr>
        <w:t>на</w:t>
      </w:r>
      <w:proofErr w:type="spellEnd"/>
      <w:r w:rsidRPr="00637033">
        <w:rPr>
          <w:b/>
          <w:bCs/>
          <w:lang w:val="en-US"/>
        </w:rPr>
        <w:t xml:space="preserve"> </w:t>
      </w:r>
      <w:proofErr w:type="spellStart"/>
      <w:r w:rsidRPr="00637033">
        <w:rPr>
          <w:b/>
          <w:bCs/>
          <w:lang w:val="en-US"/>
        </w:rPr>
        <w:t>финансова</w:t>
      </w:r>
      <w:proofErr w:type="spellEnd"/>
      <w:r w:rsidRPr="00637033">
        <w:rPr>
          <w:b/>
          <w:bCs/>
          <w:lang w:val="en-US"/>
        </w:rPr>
        <w:t xml:space="preserve"> </w:t>
      </w:r>
      <w:proofErr w:type="spellStart"/>
      <w:r w:rsidRPr="00637033">
        <w:rPr>
          <w:b/>
          <w:bCs/>
          <w:lang w:val="en-US"/>
        </w:rPr>
        <w:t>помощ</w:t>
      </w:r>
      <w:proofErr w:type="spellEnd"/>
    </w:p>
    <w:p w14:paraId="57C48C53" w14:textId="2A48289E" w:rsidR="001351D9" w:rsidRPr="00637033" w:rsidRDefault="001351D9" w:rsidP="00E33D0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lang w:val="en-US"/>
        </w:rPr>
      </w:pPr>
    </w:p>
    <w:p w14:paraId="44EF6C35" w14:textId="411F4046" w:rsidR="00D724A0" w:rsidRPr="00637033" w:rsidRDefault="001351D9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rPr>
          <w:b/>
          <w:bCs/>
        </w:rPr>
        <w:t>Чл. 92.</w:t>
      </w:r>
      <w:r w:rsidRPr="00637033">
        <w:t xml:space="preserve"> </w:t>
      </w:r>
      <w:r w:rsidR="00F41F95" w:rsidRPr="00637033">
        <w:t xml:space="preserve">(1) </w:t>
      </w:r>
      <w:r w:rsidR="00D724A0" w:rsidRPr="00637033">
        <w:t xml:space="preserve">Изпълнителният директор на ДФЗ със заповед </w:t>
      </w:r>
      <w:r w:rsidR="001D5951" w:rsidRPr="00637033">
        <w:t xml:space="preserve">определя </w:t>
      </w:r>
      <w:r w:rsidR="00320EF4" w:rsidRPr="00637033">
        <w:t xml:space="preserve">периода за прием по мярката, </w:t>
      </w:r>
      <w:r w:rsidR="00E96052" w:rsidRPr="00637033">
        <w:t>бюджета</w:t>
      </w:r>
      <w:r w:rsidR="00465050" w:rsidRPr="00637033">
        <w:t xml:space="preserve"> по мярката</w:t>
      </w:r>
      <w:r w:rsidR="001D5951" w:rsidRPr="00637033">
        <w:t xml:space="preserve"> и утвърждава образците на документи за кандидатстване по мярката</w:t>
      </w:r>
      <w:r w:rsidR="00D724A0" w:rsidRPr="00637033">
        <w:t xml:space="preserve">. </w:t>
      </w:r>
    </w:p>
    <w:p w14:paraId="2D4AEE6C" w14:textId="28AEA66D" w:rsidR="001351D9" w:rsidRPr="00637033" w:rsidRDefault="001351D9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>(</w:t>
      </w:r>
      <w:r w:rsidR="001D5951" w:rsidRPr="00637033">
        <w:t>2</w:t>
      </w:r>
      <w:r w:rsidRPr="00637033">
        <w:t>) Заявление за предоставяне на финансова помощ по мярка „Кризисно съхранение на вино“ се подава в ЦУ на ДФЗ</w:t>
      </w:r>
      <w:r w:rsidR="00DB2DA4" w:rsidRPr="00637033">
        <w:t xml:space="preserve">. </w:t>
      </w:r>
      <w:r w:rsidR="00F17FFC" w:rsidRPr="00637033">
        <w:t>Към заявлението</w:t>
      </w:r>
      <w:r w:rsidR="00FE3918" w:rsidRPr="00637033">
        <w:t xml:space="preserve"> се прилага:</w:t>
      </w:r>
    </w:p>
    <w:p w14:paraId="78F16C0C" w14:textId="483194EB" w:rsidR="00FE3918" w:rsidRPr="00637033" w:rsidRDefault="00FE3918" w:rsidP="00304992">
      <w:pPr>
        <w:pStyle w:val="ListParagraph"/>
        <w:numPr>
          <w:ilvl w:val="0"/>
          <w:numId w:val="43"/>
        </w:numPr>
        <w:spacing w:line="360" w:lineRule="auto"/>
        <w:ind w:left="0" w:firstLine="709"/>
        <w:jc w:val="both"/>
        <w:rPr>
          <w:bCs/>
          <w:sz w:val="24"/>
          <w:szCs w:val="24"/>
        </w:rPr>
      </w:pPr>
      <w:r w:rsidRPr="00637033">
        <w:rPr>
          <w:bCs/>
          <w:sz w:val="24"/>
          <w:szCs w:val="24"/>
        </w:rPr>
        <w:t xml:space="preserve">заверен препис на </w:t>
      </w:r>
      <w:r w:rsidR="00BA0EA4" w:rsidRPr="00637033">
        <w:rPr>
          <w:bCs/>
          <w:sz w:val="24"/>
          <w:szCs w:val="24"/>
        </w:rPr>
        <w:t xml:space="preserve">изрично </w:t>
      </w:r>
      <w:r w:rsidRPr="00637033">
        <w:rPr>
          <w:bCs/>
          <w:sz w:val="24"/>
          <w:szCs w:val="24"/>
        </w:rPr>
        <w:t>нотариално заверено пълномощно</w:t>
      </w:r>
      <w:r w:rsidR="001C4975" w:rsidRPr="00637033">
        <w:rPr>
          <w:bCs/>
          <w:sz w:val="24"/>
          <w:szCs w:val="24"/>
        </w:rPr>
        <w:t xml:space="preserve"> или оригинал на изрично нотариално пълномощно</w:t>
      </w:r>
      <w:r w:rsidRPr="00637033">
        <w:rPr>
          <w:bCs/>
          <w:sz w:val="24"/>
          <w:szCs w:val="24"/>
        </w:rPr>
        <w:t>, когато заявлението се подава от упълномощено лице;</w:t>
      </w:r>
    </w:p>
    <w:p w14:paraId="4AB9E1C9" w14:textId="3B0FF56D" w:rsidR="00B92213" w:rsidRPr="00637033" w:rsidRDefault="00FE3918" w:rsidP="00304992">
      <w:pPr>
        <w:pStyle w:val="ListParagraph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37033">
        <w:rPr>
          <w:sz w:val="24"/>
          <w:szCs w:val="24"/>
        </w:rPr>
        <w:t xml:space="preserve">договор за наем с </w:t>
      </w:r>
      <w:r w:rsidR="00F41F95" w:rsidRPr="00637033">
        <w:rPr>
          <w:sz w:val="24"/>
          <w:szCs w:val="24"/>
        </w:rPr>
        <w:t xml:space="preserve">данъчен </w:t>
      </w:r>
      <w:r w:rsidRPr="00637033">
        <w:rPr>
          <w:sz w:val="24"/>
          <w:szCs w:val="24"/>
        </w:rPr>
        <w:t xml:space="preserve">склад за периода на съхранение на виното, посочен в заявлението, когато кандидатът </w:t>
      </w:r>
      <w:r w:rsidR="000824C1" w:rsidRPr="00637033">
        <w:rPr>
          <w:sz w:val="24"/>
          <w:szCs w:val="24"/>
        </w:rPr>
        <w:t xml:space="preserve">ще съхранява виното в </w:t>
      </w:r>
      <w:r w:rsidR="002E2A6B" w:rsidRPr="00637033">
        <w:rPr>
          <w:sz w:val="24"/>
          <w:szCs w:val="24"/>
        </w:rPr>
        <w:t xml:space="preserve">данъчен </w:t>
      </w:r>
      <w:r w:rsidR="000824C1" w:rsidRPr="00637033">
        <w:rPr>
          <w:sz w:val="24"/>
          <w:szCs w:val="24"/>
        </w:rPr>
        <w:t>склад под наем</w:t>
      </w:r>
      <w:r w:rsidR="00F41F95" w:rsidRPr="00637033">
        <w:rPr>
          <w:sz w:val="24"/>
          <w:szCs w:val="24"/>
        </w:rPr>
        <w:t>;</w:t>
      </w:r>
      <w:r w:rsidR="00493E50" w:rsidRPr="00637033">
        <w:rPr>
          <w:sz w:val="24"/>
          <w:szCs w:val="24"/>
        </w:rPr>
        <w:t xml:space="preserve"> договорът задължително съдържа клауза за допускане на служители на ДФЗ в склада през периода на съхранение на виното.</w:t>
      </w:r>
    </w:p>
    <w:p w14:paraId="4A8012A5" w14:textId="5BD468E7" w:rsidR="00DB2655" w:rsidRPr="00637033" w:rsidRDefault="00DB2655" w:rsidP="00304992">
      <w:pPr>
        <w:pStyle w:val="ListParagraph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37033">
        <w:rPr>
          <w:sz w:val="24"/>
          <w:szCs w:val="24"/>
        </w:rPr>
        <w:t xml:space="preserve">документ в оригинал от банката, удостоверяващ, че кандидатът по чл. </w:t>
      </w:r>
      <w:r w:rsidR="00C11E2A" w:rsidRPr="00637033">
        <w:rPr>
          <w:sz w:val="24"/>
          <w:szCs w:val="24"/>
        </w:rPr>
        <w:t>90</w:t>
      </w:r>
      <w:r w:rsidRPr="00637033">
        <w:rPr>
          <w:sz w:val="24"/>
          <w:szCs w:val="24"/>
        </w:rPr>
        <w:t xml:space="preserve"> е титуляр на банковата сметка</w:t>
      </w:r>
      <w:r w:rsidR="00AC22A3" w:rsidRPr="00637033">
        <w:rPr>
          <w:sz w:val="24"/>
          <w:szCs w:val="24"/>
        </w:rPr>
        <w:t>, вписана в заявлението за предоставяне на финансова помощ</w:t>
      </w:r>
      <w:r w:rsidRPr="00637033">
        <w:rPr>
          <w:sz w:val="24"/>
          <w:szCs w:val="24"/>
        </w:rPr>
        <w:t>; документът следва да съ</w:t>
      </w:r>
      <w:r w:rsidR="00EB4952" w:rsidRPr="00637033">
        <w:rPr>
          <w:sz w:val="24"/>
          <w:szCs w:val="24"/>
        </w:rPr>
        <w:t xml:space="preserve">държа IBAN, BIC, име на </w:t>
      </w:r>
      <w:proofErr w:type="spellStart"/>
      <w:r w:rsidR="00EB4952" w:rsidRPr="00637033">
        <w:rPr>
          <w:sz w:val="24"/>
          <w:szCs w:val="24"/>
        </w:rPr>
        <w:t>титуляра</w:t>
      </w:r>
      <w:proofErr w:type="spellEnd"/>
      <w:r w:rsidRPr="00637033">
        <w:rPr>
          <w:sz w:val="24"/>
          <w:szCs w:val="24"/>
        </w:rPr>
        <w:t xml:space="preserve"> на банковата сметка, име на банката. </w:t>
      </w:r>
    </w:p>
    <w:p w14:paraId="1BEF6263" w14:textId="15B6388A" w:rsidR="00FE3918" w:rsidRPr="00637033" w:rsidRDefault="00F41F95" w:rsidP="00304992">
      <w:pPr>
        <w:pStyle w:val="ListParagraph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37033">
        <w:rPr>
          <w:sz w:val="24"/>
          <w:szCs w:val="24"/>
        </w:rPr>
        <w:t>удостоверение за актуално състояние в оригинал или нотариално заверено копие – за юридическите лица с нестопанска цел, които не са вписани в регистъра на юридическите лица с нестопанска цел към Агенцията по вписванията, издадено не по-рано от 3 месеца преди подаването на заявлението</w:t>
      </w:r>
      <w:r w:rsidR="001C4975" w:rsidRPr="00637033">
        <w:rPr>
          <w:sz w:val="24"/>
          <w:szCs w:val="24"/>
        </w:rPr>
        <w:t>;</w:t>
      </w:r>
    </w:p>
    <w:p w14:paraId="79BED974" w14:textId="77777777" w:rsidR="006773A4" w:rsidRPr="006773A4" w:rsidRDefault="006773A4" w:rsidP="006773A4">
      <w:pPr>
        <w:pStyle w:val="ListParagraph"/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773A4">
        <w:rPr>
          <w:sz w:val="24"/>
          <w:szCs w:val="24"/>
        </w:rPr>
        <w:lastRenderedPageBreak/>
        <w:t>копия на технологични дневници 3, 5, 6 и копие на счетоводна справка, удостоверяващи количествата и партидите на заявеното за подпомагане вино, които са внесени за съхранение в данъчен склад/помещение за съхранение и датата, на която са внесени за съхранение.</w:t>
      </w:r>
    </w:p>
    <w:p w14:paraId="6CD08355" w14:textId="70871A2B" w:rsidR="008E5CE3" w:rsidRPr="00637033" w:rsidRDefault="000824C1" w:rsidP="005F5B53">
      <w:pPr>
        <w:spacing w:line="360" w:lineRule="auto"/>
        <w:ind w:firstLine="709"/>
        <w:jc w:val="both"/>
      </w:pPr>
      <w:r w:rsidRPr="00637033">
        <w:t>(</w:t>
      </w:r>
      <w:r w:rsidR="006556A5" w:rsidRPr="00637033">
        <w:t>3</w:t>
      </w:r>
      <w:r w:rsidRPr="00637033">
        <w:t xml:space="preserve">) В заявлението по ал. </w:t>
      </w:r>
      <w:r w:rsidR="001D5951" w:rsidRPr="00637033">
        <w:t>2</w:t>
      </w:r>
      <w:r w:rsidRPr="00637033">
        <w:t xml:space="preserve"> </w:t>
      </w:r>
      <w:r w:rsidR="008E5CE3" w:rsidRPr="00637033">
        <w:t xml:space="preserve">за всяка съхранявана партида </w:t>
      </w:r>
      <w:r w:rsidRPr="00637033">
        <w:t>задължително се посочва</w:t>
      </w:r>
      <w:r w:rsidR="008E5CE3" w:rsidRPr="00637033">
        <w:t>:</w:t>
      </w:r>
    </w:p>
    <w:p w14:paraId="6110F061" w14:textId="0AA3B7BD" w:rsidR="008E5CE3" w:rsidRPr="00637033" w:rsidRDefault="008E5CE3" w:rsidP="005F5B53">
      <w:pPr>
        <w:spacing w:line="360" w:lineRule="auto"/>
        <w:ind w:firstLine="709"/>
        <w:jc w:val="both"/>
      </w:pPr>
      <w:r w:rsidRPr="00637033">
        <w:t>1. датата, на която виното е внесено за съхранение и периода на съхранение;</w:t>
      </w:r>
    </w:p>
    <w:p w14:paraId="2C66AD97" w14:textId="01591EB9" w:rsidR="008E5CE3" w:rsidRPr="00637033" w:rsidRDefault="008E5CE3" w:rsidP="005F5B53">
      <w:pPr>
        <w:spacing w:line="360" w:lineRule="auto"/>
        <w:ind w:firstLine="709"/>
        <w:jc w:val="both"/>
      </w:pPr>
      <w:r w:rsidRPr="00637033">
        <w:t>2. място на съхранението;</w:t>
      </w:r>
    </w:p>
    <w:p w14:paraId="52FC42A6" w14:textId="4E96A469" w:rsidR="008E5CE3" w:rsidRPr="00637033" w:rsidRDefault="008E5CE3" w:rsidP="005F5B53">
      <w:pPr>
        <w:spacing w:line="360" w:lineRule="auto"/>
        <w:ind w:firstLine="709"/>
        <w:jc w:val="both"/>
      </w:pPr>
      <w:r w:rsidRPr="00637033">
        <w:t xml:space="preserve">3. начин на съхранение – бутилирано, </w:t>
      </w:r>
      <w:proofErr w:type="spellStart"/>
      <w:r w:rsidRPr="00637033">
        <w:t>бег</w:t>
      </w:r>
      <w:r w:rsidR="00A5468E" w:rsidRPr="00637033">
        <w:t>-</w:t>
      </w:r>
      <w:r w:rsidRPr="00637033">
        <w:t>ин</w:t>
      </w:r>
      <w:r w:rsidR="00A5468E" w:rsidRPr="00637033">
        <w:t>-</w:t>
      </w:r>
      <w:r w:rsidRPr="00637033">
        <w:t>бокс</w:t>
      </w:r>
      <w:proofErr w:type="spellEnd"/>
      <w:r w:rsidRPr="00637033">
        <w:t xml:space="preserve"> или наливно</w:t>
      </w:r>
    </w:p>
    <w:p w14:paraId="1961244B" w14:textId="01D04897" w:rsidR="008E5CE3" w:rsidRPr="00637033" w:rsidRDefault="008E5CE3" w:rsidP="005F5B53">
      <w:pPr>
        <w:spacing w:line="360" w:lineRule="auto"/>
        <w:ind w:firstLine="709"/>
        <w:jc w:val="both"/>
      </w:pPr>
      <w:r w:rsidRPr="00637033">
        <w:t>4. описание на партидата:</w:t>
      </w:r>
    </w:p>
    <w:p w14:paraId="2E7D8686" w14:textId="6A5FA510" w:rsidR="008E5CE3" w:rsidRPr="00637033" w:rsidRDefault="008E5CE3" w:rsidP="005F5B53">
      <w:pPr>
        <w:spacing w:line="360" w:lineRule="auto"/>
        <w:ind w:firstLine="709"/>
        <w:jc w:val="both"/>
      </w:pPr>
      <w:r w:rsidRPr="00637033">
        <w:t>а) за наливни вина – с данни от Технологичен дневник 3</w:t>
      </w:r>
      <w:r w:rsidR="00953C9D" w:rsidRPr="00637033">
        <w:t xml:space="preserve"> съгласно Раздел </w:t>
      </w:r>
      <w:r w:rsidR="00953C9D" w:rsidRPr="00637033">
        <w:rPr>
          <w:lang w:val="en-US"/>
        </w:rPr>
        <w:t xml:space="preserve">III </w:t>
      </w:r>
      <w:r w:rsidR="00953C9D" w:rsidRPr="00637033">
        <w:t>от Закона за виното и спиртните напитки</w:t>
      </w:r>
      <w:r w:rsidRPr="00637033">
        <w:t>: категория, наименование, съхранявано количество от партидата; бяло/червено, сорт, година, съд, в който се съхранява;</w:t>
      </w:r>
    </w:p>
    <w:p w14:paraId="7EE0E8B7" w14:textId="5AF3E947" w:rsidR="00634D96" w:rsidRPr="00637033" w:rsidRDefault="008E5CE3" w:rsidP="005F5B53">
      <w:pPr>
        <w:spacing w:line="360" w:lineRule="auto"/>
        <w:ind w:firstLine="709"/>
        <w:jc w:val="both"/>
      </w:pPr>
      <w:r w:rsidRPr="00637033">
        <w:t>б) за бутилирани/пакетирани вина – с данни от Технологичен дневник 6</w:t>
      </w:r>
      <w:r w:rsidR="00953C9D" w:rsidRPr="00637033">
        <w:t xml:space="preserve"> съгласно Раздел </w:t>
      </w:r>
      <w:r w:rsidR="00953C9D" w:rsidRPr="00637033">
        <w:rPr>
          <w:lang w:val="en-US"/>
        </w:rPr>
        <w:t xml:space="preserve">III </w:t>
      </w:r>
      <w:r w:rsidR="00953C9D" w:rsidRPr="00637033">
        <w:t>от Закона за виното и спиртните напитки</w:t>
      </w:r>
      <w:r w:rsidRPr="00637033">
        <w:t>: категория, търговско наименование, брой и обем на бутилки/опаковки, номер на производствена партида с дата на бутилиране, бяло/червено, сорт, година</w:t>
      </w:r>
      <w:r w:rsidR="00634D96" w:rsidRPr="00637033">
        <w:t>.</w:t>
      </w:r>
      <w:r w:rsidRPr="00637033">
        <w:t xml:space="preserve"> </w:t>
      </w:r>
    </w:p>
    <w:p w14:paraId="4ED870E1" w14:textId="727A8909" w:rsidR="00465050" w:rsidRPr="00637033" w:rsidRDefault="00465050" w:rsidP="005F5B53">
      <w:pPr>
        <w:spacing w:line="360" w:lineRule="auto"/>
        <w:ind w:firstLine="709"/>
        <w:jc w:val="both"/>
      </w:pPr>
      <w:r w:rsidRPr="00637033">
        <w:t>(</w:t>
      </w:r>
      <w:r w:rsidR="006556A5" w:rsidRPr="00637033">
        <w:t>4</w:t>
      </w:r>
      <w:r w:rsidRPr="00637033">
        <w:t>)</w:t>
      </w:r>
      <w:r w:rsidR="00A0150C" w:rsidRPr="00637033">
        <w:t xml:space="preserve"> </w:t>
      </w:r>
      <w:r w:rsidR="00CE7C3D" w:rsidRPr="00637033">
        <w:t>Не се допуска една партида да бъде съхранявана в два различни обекта.</w:t>
      </w:r>
    </w:p>
    <w:p w14:paraId="06E10A5F" w14:textId="6EBD22F8" w:rsidR="00453676" w:rsidRPr="00637033" w:rsidRDefault="00453676" w:rsidP="005F5B53">
      <w:pPr>
        <w:spacing w:line="360" w:lineRule="auto"/>
        <w:ind w:firstLine="709"/>
        <w:jc w:val="both"/>
      </w:pPr>
      <w:r w:rsidRPr="00637033">
        <w:t>(</w:t>
      </w:r>
      <w:r w:rsidR="006556A5" w:rsidRPr="00637033">
        <w:t>5</w:t>
      </w:r>
      <w:r w:rsidRPr="00637033">
        <w:t>) Заявлението за предоставяне на финансова помощ и приложените към него документи могат да бъдат поправяни и коригирани след подаването им само при очевидни грешки, признати от ДФЗ въз основа на цялостна преценка на конкретния случай, и при условие че кандидатът е действал добросъвестно.</w:t>
      </w:r>
    </w:p>
    <w:p w14:paraId="666C3D2F" w14:textId="34134A69" w:rsidR="00F41F95" w:rsidRPr="00637033" w:rsidRDefault="00D724A0" w:rsidP="005F5B53">
      <w:pPr>
        <w:spacing w:line="360" w:lineRule="auto"/>
        <w:ind w:firstLine="709"/>
        <w:jc w:val="both"/>
      </w:pPr>
      <w:r w:rsidRPr="00637033">
        <w:t>(</w:t>
      </w:r>
      <w:r w:rsidR="006556A5" w:rsidRPr="00637033">
        <w:t>6</w:t>
      </w:r>
      <w:r w:rsidR="00F41F95" w:rsidRPr="00637033">
        <w:t>) При приемане на заявлението се проверява самоличността и представителната власт на заявителя.</w:t>
      </w:r>
    </w:p>
    <w:p w14:paraId="7BBDA077" w14:textId="3E6144DE" w:rsidR="0039309D" w:rsidRPr="00637033" w:rsidRDefault="004666D1" w:rsidP="005F5B53">
      <w:pPr>
        <w:spacing w:line="360" w:lineRule="auto"/>
        <w:ind w:firstLine="709"/>
        <w:jc w:val="both"/>
      </w:pPr>
      <w:r w:rsidRPr="00637033">
        <w:t>(</w:t>
      </w:r>
      <w:r w:rsidR="006556A5" w:rsidRPr="00637033">
        <w:t>7</w:t>
      </w:r>
      <w:r w:rsidRPr="00637033">
        <w:t>) Служители от ДФЗ</w:t>
      </w:r>
      <w:r w:rsidR="001B4CA3" w:rsidRPr="00637033">
        <w:t xml:space="preserve"> </w:t>
      </w:r>
      <w:r w:rsidRPr="00637033">
        <w:t xml:space="preserve">извършват административна проверка на документите към заявлението по ал. </w:t>
      </w:r>
      <w:r w:rsidR="001D5951" w:rsidRPr="00637033">
        <w:t>2</w:t>
      </w:r>
      <w:r w:rsidR="00CE7C3D" w:rsidRPr="00637033">
        <w:t xml:space="preserve"> и служебна проверка в Регистър на лицензираните </w:t>
      </w:r>
      <w:proofErr w:type="spellStart"/>
      <w:r w:rsidR="00CE7C3D" w:rsidRPr="00637033">
        <w:t>складодържатели</w:t>
      </w:r>
      <w:proofErr w:type="spellEnd"/>
      <w:r w:rsidR="00CE7C3D" w:rsidRPr="00637033">
        <w:t xml:space="preserve"> и данъчните складове, публикуван на електронната страница на Агенция „Митници“, за данъчния склад, в които се съхраняват заявените за подпомагане партиди вино.</w:t>
      </w:r>
    </w:p>
    <w:p w14:paraId="3DD60C2B" w14:textId="4EC30942" w:rsidR="001B4CA3" w:rsidRPr="00637033" w:rsidRDefault="0085511C" w:rsidP="005F5B53">
      <w:pPr>
        <w:spacing w:line="360" w:lineRule="auto"/>
        <w:ind w:firstLine="709"/>
        <w:jc w:val="both"/>
      </w:pPr>
      <w:r w:rsidRPr="00637033">
        <w:t>(</w:t>
      </w:r>
      <w:r w:rsidR="006556A5" w:rsidRPr="00637033">
        <w:t>8</w:t>
      </w:r>
      <w:r w:rsidRPr="00637033">
        <w:t>)</w:t>
      </w:r>
      <w:r w:rsidR="004666D1" w:rsidRPr="00637033">
        <w:t xml:space="preserve"> </w:t>
      </w:r>
      <w:r w:rsidRPr="00637033">
        <w:t xml:space="preserve">Служители от ДФЗ извършват </w:t>
      </w:r>
      <w:r w:rsidR="001B4CA3" w:rsidRPr="00637033">
        <w:t xml:space="preserve">проверки на място в </w:t>
      </w:r>
      <w:r w:rsidR="00FB7C8C" w:rsidRPr="00637033">
        <w:t xml:space="preserve">данъчния </w:t>
      </w:r>
      <w:r w:rsidR="001B4CA3" w:rsidRPr="00637033">
        <w:t xml:space="preserve">склад/помещението, посочен/посочено в заявлението по ал. </w:t>
      </w:r>
      <w:r w:rsidR="001D5951" w:rsidRPr="00637033">
        <w:t>2</w:t>
      </w:r>
      <w:r w:rsidR="004666D1" w:rsidRPr="00637033">
        <w:t xml:space="preserve"> в срок от </w:t>
      </w:r>
      <w:r w:rsidR="00BF05E7" w:rsidRPr="00637033">
        <w:t xml:space="preserve">10 </w:t>
      </w:r>
      <w:r w:rsidR="004666D1" w:rsidRPr="00637033">
        <w:t>работни дни след подаване на всички заявления</w:t>
      </w:r>
      <w:r w:rsidR="001B4CA3" w:rsidRPr="00637033">
        <w:t>.</w:t>
      </w:r>
      <w:r w:rsidR="00D642A9" w:rsidRPr="00637033">
        <w:t xml:space="preserve"> При проверка на място се удостоверява съответствие с посоченото в заявлението по ал. </w:t>
      </w:r>
      <w:r w:rsidR="001D5951" w:rsidRPr="00637033">
        <w:t>2</w:t>
      </w:r>
      <w:r w:rsidR="00D642A9" w:rsidRPr="00637033">
        <w:t>.</w:t>
      </w:r>
      <w:r w:rsidR="007474E1" w:rsidRPr="00637033">
        <w:t xml:space="preserve"> </w:t>
      </w:r>
    </w:p>
    <w:p w14:paraId="6FD1D33C" w14:textId="52FDE574" w:rsidR="006556A5" w:rsidRPr="00637033" w:rsidRDefault="0085511C" w:rsidP="005F5B53">
      <w:pPr>
        <w:spacing w:line="360" w:lineRule="auto"/>
        <w:ind w:firstLine="709"/>
        <w:jc w:val="both"/>
      </w:pPr>
      <w:r w:rsidRPr="00637033">
        <w:t>(</w:t>
      </w:r>
      <w:r w:rsidR="006556A5" w:rsidRPr="00637033">
        <w:t>9</w:t>
      </w:r>
      <w:r w:rsidRPr="00637033">
        <w:t xml:space="preserve">) При установяване на нередовност и/или непълнота на документите </w:t>
      </w:r>
      <w:r w:rsidR="008873A5" w:rsidRPr="00637033">
        <w:t xml:space="preserve">при проверката по ал. </w:t>
      </w:r>
      <w:r w:rsidR="00453676" w:rsidRPr="00637033">
        <w:t>7</w:t>
      </w:r>
      <w:r w:rsidR="008873A5" w:rsidRPr="00637033">
        <w:t xml:space="preserve">, както и при установяване на несъответствия при проверките по ал. </w:t>
      </w:r>
      <w:r w:rsidR="00453676" w:rsidRPr="00637033">
        <w:t>8</w:t>
      </w:r>
      <w:r w:rsidR="008873A5" w:rsidRPr="00637033">
        <w:t xml:space="preserve">, </w:t>
      </w:r>
      <w:r w:rsidRPr="00637033">
        <w:t>ДФЗ</w:t>
      </w:r>
      <w:r w:rsidR="008873A5" w:rsidRPr="00637033">
        <w:t xml:space="preserve"> </w:t>
      </w:r>
      <w:r w:rsidRPr="00637033">
        <w:t xml:space="preserve">уведомява кандидата писмено, който в срок до </w:t>
      </w:r>
      <w:r w:rsidR="008873A5" w:rsidRPr="00637033">
        <w:t>5</w:t>
      </w:r>
      <w:r w:rsidRPr="00637033">
        <w:t xml:space="preserve"> работни дни от получаване на</w:t>
      </w:r>
      <w:r w:rsidR="008873A5" w:rsidRPr="00637033">
        <w:t xml:space="preserve"> </w:t>
      </w:r>
      <w:r w:rsidRPr="00637033">
        <w:lastRenderedPageBreak/>
        <w:t xml:space="preserve">уведомлението трябва да отстрани </w:t>
      </w:r>
      <w:proofErr w:type="spellStart"/>
      <w:r w:rsidRPr="00637033">
        <w:t>нередовностите</w:t>
      </w:r>
      <w:proofErr w:type="spellEnd"/>
      <w:r w:rsidRPr="00637033">
        <w:t xml:space="preserve"> и/или непълнотите и да предостави</w:t>
      </w:r>
      <w:r w:rsidR="008873A5" w:rsidRPr="00637033">
        <w:t xml:space="preserve"> </w:t>
      </w:r>
      <w:r w:rsidRPr="00637033">
        <w:t xml:space="preserve">изисканите документи и/или писмени обяснения. </w:t>
      </w:r>
      <w:r w:rsidR="00ED08AA" w:rsidRPr="00637033" w:rsidDel="00ED08AA">
        <w:t xml:space="preserve"> </w:t>
      </w:r>
    </w:p>
    <w:p w14:paraId="518F3A5F" w14:textId="582AEB1A" w:rsidR="004666D1" w:rsidRPr="00637033" w:rsidRDefault="001B4CA3" w:rsidP="005F5B53">
      <w:pPr>
        <w:spacing w:line="360" w:lineRule="auto"/>
        <w:ind w:firstLine="709"/>
        <w:jc w:val="both"/>
      </w:pPr>
      <w:r w:rsidRPr="00637033">
        <w:t>(</w:t>
      </w:r>
      <w:r w:rsidR="00465050" w:rsidRPr="00637033">
        <w:t>1</w:t>
      </w:r>
      <w:r w:rsidR="006556A5" w:rsidRPr="00637033">
        <w:t>0</w:t>
      </w:r>
      <w:r w:rsidRPr="00637033">
        <w:t xml:space="preserve">) В срок от </w:t>
      </w:r>
      <w:r w:rsidR="00D642A9" w:rsidRPr="00637033">
        <w:t>5</w:t>
      </w:r>
      <w:r w:rsidRPr="00637033">
        <w:t xml:space="preserve"> работни</w:t>
      </w:r>
      <w:r w:rsidR="0085511C" w:rsidRPr="00637033">
        <w:t xml:space="preserve"> дни</w:t>
      </w:r>
      <w:r w:rsidRPr="00637033">
        <w:t xml:space="preserve"> от получаване на резултатите от проверките на място по ал. </w:t>
      </w:r>
      <w:r w:rsidR="00453676" w:rsidRPr="00637033">
        <w:t>8</w:t>
      </w:r>
      <w:r w:rsidR="009765AC" w:rsidRPr="00637033">
        <w:t xml:space="preserve"> и получаване на допълнителна информация по ал. 9,</w:t>
      </w:r>
      <w:r w:rsidR="004666D1" w:rsidRPr="00637033">
        <w:t xml:space="preserve"> изпълнителният директор на ДФЗ </w:t>
      </w:r>
      <w:r w:rsidR="000E57BB" w:rsidRPr="00637033">
        <w:t>със</w:t>
      </w:r>
      <w:r w:rsidR="004666D1" w:rsidRPr="00637033">
        <w:t xml:space="preserve"> заповед:</w:t>
      </w:r>
    </w:p>
    <w:p w14:paraId="7EBF39F5" w14:textId="08A98C89" w:rsidR="004666D1" w:rsidRPr="00637033" w:rsidRDefault="004666D1" w:rsidP="005F5B53">
      <w:pPr>
        <w:spacing w:line="360" w:lineRule="auto"/>
        <w:ind w:firstLine="709"/>
        <w:jc w:val="both"/>
      </w:pPr>
      <w:r w:rsidRPr="00637033">
        <w:t xml:space="preserve">1. </w:t>
      </w:r>
      <w:r w:rsidR="000E57BB" w:rsidRPr="00637033">
        <w:t>одобрява</w:t>
      </w:r>
      <w:r w:rsidRPr="00637033">
        <w:t xml:space="preserve"> подаденото заявление;</w:t>
      </w:r>
    </w:p>
    <w:p w14:paraId="722B0AE7" w14:textId="7649CF7B" w:rsidR="004666D1" w:rsidRPr="00637033" w:rsidRDefault="004666D1" w:rsidP="005F5B53">
      <w:pPr>
        <w:spacing w:line="360" w:lineRule="auto"/>
        <w:ind w:firstLine="709"/>
        <w:jc w:val="both"/>
      </w:pPr>
      <w:r w:rsidRPr="00637033">
        <w:t xml:space="preserve">2. </w:t>
      </w:r>
      <w:r w:rsidR="000E57BB" w:rsidRPr="00637033">
        <w:t>мотивирано</w:t>
      </w:r>
      <w:r w:rsidRPr="00637033">
        <w:t xml:space="preserve"> отхвърля подаденото заявление; заповедта се съобщава и подлежи на обжалване по реда на АПК.</w:t>
      </w:r>
    </w:p>
    <w:p w14:paraId="72515536" w14:textId="77777777" w:rsidR="0042161E" w:rsidRPr="00637033" w:rsidRDefault="00BF0961" w:rsidP="005F5B53">
      <w:pPr>
        <w:spacing w:line="360" w:lineRule="auto"/>
        <w:ind w:firstLine="709"/>
        <w:jc w:val="both"/>
      </w:pPr>
      <w:r w:rsidRPr="00637033">
        <w:t>(</w:t>
      </w:r>
      <w:r w:rsidR="006556A5" w:rsidRPr="00637033">
        <w:t>11</w:t>
      </w:r>
      <w:r w:rsidRPr="00637033">
        <w:t xml:space="preserve">) </w:t>
      </w:r>
      <w:r w:rsidR="0042161E" w:rsidRPr="00637033">
        <w:t>З</w:t>
      </w:r>
      <w:r w:rsidR="00ED08AA" w:rsidRPr="00637033">
        <w:t>аявление</w:t>
      </w:r>
      <w:r w:rsidR="0042161E" w:rsidRPr="00637033">
        <w:t>то</w:t>
      </w:r>
    </w:p>
    <w:p w14:paraId="2389B6C8" w14:textId="5B309858" w:rsidR="00ED08AA" w:rsidRPr="00637033" w:rsidRDefault="00ED08AA" w:rsidP="005F5B53">
      <w:pPr>
        <w:spacing w:line="360" w:lineRule="auto"/>
        <w:ind w:firstLine="709"/>
        <w:jc w:val="both"/>
      </w:pPr>
      <w:r w:rsidRPr="00637033">
        <w:t xml:space="preserve"> за предоставяне на финансова помощ получава пълен отказ, когато:</w:t>
      </w:r>
    </w:p>
    <w:p w14:paraId="4E266C85" w14:textId="79CA1E78" w:rsidR="00ED08AA" w:rsidRPr="00637033" w:rsidRDefault="00ED08AA" w:rsidP="005F5B53">
      <w:pPr>
        <w:spacing w:line="360" w:lineRule="auto"/>
        <w:ind w:firstLine="709"/>
        <w:jc w:val="both"/>
      </w:pPr>
      <w:r w:rsidRPr="00637033">
        <w:t xml:space="preserve">1. </w:t>
      </w:r>
      <w:r w:rsidR="00F40117" w:rsidRPr="00637033">
        <w:t>к</w:t>
      </w:r>
      <w:r w:rsidRPr="00637033">
        <w:t xml:space="preserve">андидатът не отстрани </w:t>
      </w:r>
      <w:proofErr w:type="spellStart"/>
      <w:r w:rsidRPr="00637033">
        <w:t>нередовностите</w:t>
      </w:r>
      <w:proofErr w:type="spellEnd"/>
      <w:r w:rsidRPr="00637033">
        <w:t xml:space="preserve"> и/или непълнотите или не представи документите по ал. 9 в определения срок;</w:t>
      </w:r>
    </w:p>
    <w:p w14:paraId="35A807C1" w14:textId="77777777" w:rsidR="00BF05E7" w:rsidRPr="00637033" w:rsidRDefault="00ED08AA" w:rsidP="005F5B53">
      <w:pPr>
        <w:spacing w:line="360" w:lineRule="auto"/>
        <w:ind w:firstLine="709"/>
        <w:jc w:val="both"/>
      </w:pPr>
      <w:r w:rsidRPr="00637033">
        <w:t xml:space="preserve">2. </w:t>
      </w:r>
      <w:r w:rsidR="00F40117" w:rsidRPr="00637033">
        <w:t>к</w:t>
      </w:r>
      <w:r w:rsidRPr="00637033">
        <w:t>андидатът е представил пред ДФЗ декларация и/или документ с невярно съдържание, неистински и/или подправен документ;</w:t>
      </w:r>
    </w:p>
    <w:p w14:paraId="185D2C90" w14:textId="6B62131B" w:rsidR="00ED08AA" w:rsidRPr="00637033" w:rsidRDefault="00ED08AA" w:rsidP="005F5B53">
      <w:pPr>
        <w:spacing w:line="360" w:lineRule="auto"/>
        <w:ind w:firstLine="709"/>
        <w:jc w:val="both"/>
      </w:pPr>
      <w:r w:rsidRPr="00637033">
        <w:t xml:space="preserve">3. </w:t>
      </w:r>
      <w:r w:rsidR="00634D96" w:rsidRPr="00637033">
        <w:t>к</w:t>
      </w:r>
      <w:r w:rsidRPr="00637033">
        <w:t>андидатът попречи на извършването на проверка на място по ал. 8 с изключение на случаите на непреодолима сила и/или извънредни обстоятелства</w:t>
      </w:r>
      <w:r w:rsidR="00BF0961" w:rsidRPr="00637033">
        <w:t>;</w:t>
      </w:r>
    </w:p>
    <w:p w14:paraId="0B1A5C8C" w14:textId="558DDF56" w:rsidR="00BF0961" w:rsidRPr="00637033" w:rsidRDefault="00BF0961" w:rsidP="005F5B53">
      <w:pPr>
        <w:spacing w:line="360" w:lineRule="auto"/>
        <w:ind w:firstLine="709"/>
        <w:jc w:val="both"/>
        <w:rPr>
          <w:lang w:val="en-US"/>
        </w:rPr>
      </w:pPr>
      <w:r w:rsidRPr="00637033">
        <w:t xml:space="preserve">4. </w:t>
      </w:r>
      <w:r w:rsidR="00F40117" w:rsidRPr="00637033">
        <w:t>с</w:t>
      </w:r>
      <w:r w:rsidRPr="00637033">
        <w:t>е установи неспазване на разписани в наредбата или договора изисквания, както и при неспазване на разпоредби от правото на Европейския съюз;</w:t>
      </w:r>
    </w:p>
    <w:p w14:paraId="47B49849" w14:textId="76430E7E" w:rsidR="00FC266C" w:rsidRPr="00637033" w:rsidRDefault="00E06938" w:rsidP="005F5B53">
      <w:pPr>
        <w:spacing w:line="360" w:lineRule="auto"/>
        <w:ind w:firstLine="709"/>
        <w:jc w:val="both"/>
      </w:pPr>
      <w:r w:rsidRPr="00637033">
        <w:rPr>
          <w:lang w:val="en-US"/>
        </w:rPr>
        <w:t xml:space="preserve">5. </w:t>
      </w:r>
      <w:proofErr w:type="gramStart"/>
      <w:r w:rsidR="00F40117" w:rsidRPr="00637033">
        <w:t>с</w:t>
      </w:r>
      <w:r w:rsidRPr="00637033">
        <w:t>е</w:t>
      </w:r>
      <w:proofErr w:type="gramEnd"/>
      <w:r w:rsidRPr="00637033">
        <w:t xml:space="preserve"> установи несъответствие с изискванията към кандидата</w:t>
      </w:r>
      <w:r w:rsidR="0034075F" w:rsidRPr="00637033">
        <w:t>;</w:t>
      </w:r>
    </w:p>
    <w:p w14:paraId="591E9D83" w14:textId="068DA0E8" w:rsidR="009765AC" w:rsidRPr="00637033" w:rsidRDefault="009765AC" w:rsidP="005F5B53">
      <w:pPr>
        <w:spacing w:line="360" w:lineRule="auto"/>
        <w:ind w:firstLine="709"/>
        <w:jc w:val="both"/>
        <w:rPr>
          <w:lang w:val="en-US"/>
        </w:rPr>
      </w:pPr>
      <w:r w:rsidRPr="00637033">
        <w:t>6. се установи, че вината не са произведени в страната и/или са плодови вина.</w:t>
      </w:r>
    </w:p>
    <w:p w14:paraId="509CD944" w14:textId="335023AB" w:rsidR="004666D1" w:rsidRPr="00637033" w:rsidRDefault="004666D1" w:rsidP="005F5B53">
      <w:pPr>
        <w:spacing w:line="360" w:lineRule="auto"/>
        <w:ind w:firstLine="709"/>
        <w:jc w:val="both"/>
      </w:pPr>
      <w:r w:rsidRPr="00637033">
        <w:t>(</w:t>
      </w:r>
      <w:r w:rsidR="006556A5" w:rsidRPr="00637033">
        <w:t>12</w:t>
      </w:r>
      <w:r w:rsidRPr="00637033">
        <w:t>) В срок от един ден след издаването на заповед</w:t>
      </w:r>
      <w:r w:rsidR="008873A5" w:rsidRPr="00637033">
        <w:t>та</w:t>
      </w:r>
      <w:r w:rsidRPr="00637033">
        <w:t xml:space="preserve"> по ал. </w:t>
      </w:r>
      <w:r w:rsidR="00F40117" w:rsidRPr="00637033">
        <w:t>1</w:t>
      </w:r>
      <w:r w:rsidR="006556A5" w:rsidRPr="00637033">
        <w:t>0</w:t>
      </w:r>
      <w:r w:rsidRPr="00637033">
        <w:t xml:space="preserve"> ДФЗ</w:t>
      </w:r>
      <w:r w:rsidR="001046EF" w:rsidRPr="00637033">
        <w:t xml:space="preserve"> уведомява кандидата, като му изпраща заповедта за одобрение по пощата </w:t>
      </w:r>
      <w:r w:rsidR="00EC67E7" w:rsidRPr="00637033">
        <w:t>с обратна разпис</w:t>
      </w:r>
      <w:r w:rsidR="00F41F95" w:rsidRPr="00637033">
        <w:t>ка</w:t>
      </w:r>
      <w:r w:rsidR="00EC67E7" w:rsidRPr="00637033">
        <w:t xml:space="preserve"> или по  посо</w:t>
      </w:r>
      <w:r w:rsidR="00F40117" w:rsidRPr="00637033">
        <w:t>ч</w:t>
      </w:r>
      <w:r w:rsidR="00EC67E7" w:rsidRPr="00637033">
        <w:t xml:space="preserve">ения в заявлението по ал. </w:t>
      </w:r>
      <w:r w:rsidR="001D5951" w:rsidRPr="00637033">
        <w:t>2</w:t>
      </w:r>
      <w:r w:rsidR="00EC67E7" w:rsidRPr="00637033">
        <w:t xml:space="preserve"> електронен </w:t>
      </w:r>
      <w:r w:rsidR="00F41F95" w:rsidRPr="00637033">
        <w:t>адрес</w:t>
      </w:r>
      <w:r w:rsidR="00EC67E7" w:rsidRPr="00637033">
        <w:t>.</w:t>
      </w:r>
    </w:p>
    <w:p w14:paraId="22260FBF" w14:textId="247514DD" w:rsidR="0088542F" w:rsidRPr="00637033" w:rsidRDefault="0088542F" w:rsidP="005F5B53">
      <w:pPr>
        <w:spacing w:line="360" w:lineRule="auto"/>
        <w:ind w:firstLine="709"/>
        <w:jc w:val="both"/>
      </w:pPr>
      <w:r w:rsidRPr="00637033">
        <w:t>(</w:t>
      </w:r>
      <w:r w:rsidR="00465050" w:rsidRPr="00637033">
        <w:t>1</w:t>
      </w:r>
      <w:r w:rsidR="006556A5" w:rsidRPr="00637033">
        <w:t>3</w:t>
      </w:r>
      <w:r w:rsidRPr="00637033">
        <w:t xml:space="preserve">) Одобрените кандидати се явяват лично или чрез упълномощено лице в ЦУ на ДФЗ в срок от </w:t>
      </w:r>
      <w:r w:rsidR="00C97106" w:rsidRPr="00637033">
        <w:t>3</w:t>
      </w:r>
      <w:r w:rsidRPr="00637033">
        <w:t xml:space="preserve"> </w:t>
      </w:r>
      <w:r w:rsidR="009B0A60" w:rsidRPr="00637033">
        <w:t xml:space="preserve">работни </w:t>
      </w:r>
      <w:r w:rsidRPr="00637033">
        <w:t xml:space="preserve">дни от </w:t>
      </w:r>
      <w:r w:rsidR="00EC67E7" w:rsidRPr="00637033">
        <w:t>уведомлението</w:t>
      </w:r>
      <w:r w:rsidRPr="00637033">
        <w:t xml:space="preserve"> по ал. </w:t>
      </w:r>
      <w:r w:rsidR="00F40117" w:rsidRPr="00637033">
        <w:t>1</w:t>
      </w:r>
      <w:r w:rsidR="006556A5" w:rsidRPr="00637033">
        <w:t>2</w:t>
      </w:r>
      <w:r w:rsidRPr="00637033">
        <w:t xml:space="preserve"> и подписват договор за предоставяне на финансова помощ по мярка „Кризисно съхранение на вино“. След този срок</w:t>
      </w:r>
      <w:r w:rsidR="00CC2BED" w:rsidRPr="00637033">
        <w:rPr>
          <w:lang w:val="x-none"/>
        </w:rPr>
        <w:t xml:space="preserve"> в </w:t>
      </w:r>
      <w:r w:rsidR="00CC2BED" w:rsidRPr="00637033">
        <w:t>случай на неподписан от кандидата договор</w:t>
      </w:r>
      <w:r w:rsidR="009B0A60" w:rsidRPr="00637033">
        <w:t>,</w:t>
      </w:r>
      <w:r w:rsidRPr="00637033">
        <w:t xml:space="preserve"> правото за подпомагане по подаденото от кандидата заявление по ал. </w:t>
      </w:r>
      <w:r w:rsidR="001D5951" w:rsidRPr="00637033">
        <w:t>2</w:t>
      </w:r>
      <w:r w:rsidRPr="00637033">
        <w:t xml:space="preserve"> се погасява.</w:t>
      </w:r>
    </w:p>
    <w:p w14:paraId="378EA48E" w14:textId="75B6ED45" w:rsidR="0088542F" w:rsidRPr="00637033" w:rsidRDefault="0042161E" w:rsidP="005F5B53">
      <w:pPr>
        <w:spacing w:line="360" w:lineRule="auto"/>
        <w:ind w:firstLine="709"/>
        <w:rPr>
          <w:bCs/>
        </w:rPr>
      </w:pPr>
      <w:r w:rsidRPr="00637033">
        <w:rPr>
          <w:bCs/>
        </w:rPr>
        <w:t>(14) Когато кандидатът не подпише договора за предоставяне на финансова помощ в срока по ал. 13 и не е информирал преди изтичането му ДФЗ за наличие на обективна невъзможност да сключи договора, правото за сключване на договор се погасява.</w:t>
      </w:r>
    </w:p>
    <w:p w14:paraId="0B17DCA7" w14:textId="391D63E9" w:rsidR="0088542F" w:rsidRPr="00637033" w:rsidRDefault="0088542F" w:rsidP="00E33D07">
      <w:pPr>
        <w:spacing w:line="360" w:lineRule="auto"/>
        <w:jc w:val="center"/>
        <w:rPr>
          <w:bCs/>
        </w:rPr>
      </w:pPr>
      <w:r w:rsidRPr="00637033">
        <w:rPr>
          <w:bCs/>
        </w:rPr>
        <w:t>Раздел VI</w:t>
      </w:r>
    </w:p>
    <w:p w14:paraId="3A49A0B6" w14:textId="764BBD4A" w:rsidR="003B03D4" w:rsidRPr="00637033" w:rsidRDefault="0088542F" w:rsidP="00E33D07">
      <w:pPr>
        <w:spacing w:line="360" w:lineRule="auto"/>
        <w:jc w:val="center"/>
        <w:rPr>
          <w:b/>
        </w:rPr>
      </w:pPr>
      <w:r w:rsidRPr="00637033">
        <w:rPr>
          <w:b/>
        </w:rPr>
        <w:t>Условия и ред за предоставяне на финансова помощ</w:t>
      </w:r>
    </w:p>
    <w:p w14:paraId="52A9BAB1" w14:textId="0F8472E3" w:rsidR="0088542F" w:rsidRPr="00637033" w:rsidRDefault="0088542F" w:rsidP="005F5B53">
      <w:pPr>
        <w:spacing w:line="360" w:lineRule="auto"/>
        <w:ind w:firstLine="709"/>
        <w:rPr>
          <w:b/>
        </w:rPr>
      </w:pPr>
    </w:p>
    <w:p w14:paraId="7E542623" w14:textId="04711538" w:rsidR="00DB2655" w:rsidRPr="00637033" w:rsidRDefault="00DB239A" w:rsidP="005F5B53">
      <w:pPr>
        <w:spacing w:line="360" w:lineRule="auto"/>
        <w:ind w:firstLine="709"/>
        <w:jc w:val="both"/>
        <w:rPr>
          <w:bCs/>
        </w:rPr>
      </w:pPr>
      <w:r w:rsidRPr="00637033">
        <w:rPr>
          <w:b/>
        </w:rPr>
        <w:lastRenderedPageBreak/>
        <w:t xml:space="preserve">Чл. 93. </w:t>
      </w:r>
      <w:r w:rsidRPr="00637033">
        <w:rPr>
          <w:bCs/>
        </w:rPr>
        <w:t>(1)</w:t>
      </w:r>
      <w:r w:rsidRPr="00637033">
        <w:rPr>
          <w:b/>
        </w:rPr>
        <w:t xml:space="preserve"> </w:t>
      </w:r>
      <w:r w:rsidR="00B620E6" w:rsidRPr="00637033">
        <w:rPr>
          <w:bCs/>
        </w:rPr>
        <w:t>П</w:t>
      </w:r>
      <w:r w:rsidR="00C67C25" w:rsidRPr="00637033">
        <w:rPr>
          <w:bCs/>
        </w:rPr>
        <w:t xml:space="preserve">рез периода на съхранение на виното съгласно сключения договор по чл. 92, ал. </w:t>
      </w:r>
      <w:r w:rsidR="00F40117" w:rsidRPr="00637033">
        <w:rPr>
          <w:bCs/>
        </w:rPr>
        <w:t>1</w:t>
      </w:r>
      <w:r w:rsidR="006556A5" w:rsidRPr="00637033">
        <w:rPr>
          <w:bCs/>
        </w:rPr>
        <w:t>3</w:t>
      </w:r>
      <w:r w:rsidR="00C67C25" w:rsidRPr="00637033">
        <w:rPr>
          <w:bCs/>
        </w:rPr>
        <w:t xml:space="preserve">, кандидатът няма право да извежда договорените количества вино от </w:t>
      </w:r>
      <w:r w:rsidR="0042161E" w:rsidRPr="00637033">
        <w:rPr>
          <w:bCs/>
        </w:rPr>
        <w:t xml:space="preserve">данъчния </w:t>
      </w:r>
      <w:r w:rsidR="00C67C25" w:rsidRPr="00637033">
        <w:rPr>
          <w:bCs/>
        </w:rPr>
        <w:t>склад/помещението</w:t>
      </w:r>
      <w:r w:rsidR="00B620E6" w:rsidRPr="00637033">
        <w:rPr>
          <w:bCs/>
        </w:rPr>
        <w:t>.</w:t>
      </w:r>
    </w:p>
    <w:p w14:paraId="2E9C59F6" w14:textId="0E1ADD1C" w:rsidR="00B620E6" w:rsidRPr="00637033" w:rsidRDefault="00B620E6" w:rsidP="005F5B53">
      <w:pPr>
        <w:spacing w:line="360" w:lineRule="auto"/>
        <w:ind w:firstLine="709"/>
        <w:jc w:val="both"/>
        <w:rPr>
          <w:bCs/>
        </w:rPr>
      </w:pPr>
      <w:r w:rsidRPr="00637033">
        <w:rPr>
          <w:bCs/>
        </w:rPr>
        <w:t xml:space="preserve">(2) </w:t>
      </w:r>
      <w:r w:rsidR="00667C40" w:rsidRPr="00637033">
        <w:rPr>
          <w:bCs/>
        </w:rPr>
        <w:t xml:space="preserve">След изтичане на договора </w:t>
      </w:r>
      <w:r w:rsidR="00AD48B0" w:rsidRPr="00637033">
        <w:rPr>
          <w:bCs/>
        </w:rPr>
        <w:t>в</w:t>
      </w:r>
      <w:r w:rsidRPr="00637033">
        <w:rPr>
          <w:bCs/>
        </w:rPr>
        <w:t xml:space="preserve"> края на периода на съхранението на виното в </w:t>
      </w:r>
      <w:r w:rsidR="0042161E" w:rsidRPr="00637033">
        <w:rPr>
          <w:bCs/>
        </w:rPr>
        <w:t xml:space="preserve">данъчния </w:t>
      </w:r>
      <w:r w:rsidRPr="00637033">
        <w:rPr>
          <w:bCs/>
        </w:rPr>
        <w:t>склад/помещението, но не по-късно от 5 дни от изтичане</w:t>
      </w:r>
      <w:r w:rsidR="009765AC" w:rsidRPr="00637033">
        <w:rPr>
          <w:bCs/>
        </w:rPr>
        <w:t>то</w:t>
      </w:r>
      <w:r w:rsidRPr="00637033">
        <w:rPr>
          <w:bCs/>
        </w:rPr>
        <w:t xml:space="preserve"> </w:t>
      </w:r>
      <w:r w:rsidR="009765AC" w:rsidRPr="00637033">
        <w:rPr>
          <w:bCs/>
        </w:rPr>
        <w:t xml:space="preserve">на </w:t>
      </w:r>
      <w:r w:rsidRPr="00637033">
        <w:rPr>
          <w:bCs/>
        </w:rPr>
        <w:t xml:space="preserve">договора по чл. 92, ал. </w:t>
      </w:r>
      <w:r w:rsidR="006556A5" w:rsidRPr="00637033">
        <w:rPr>
          <w:bCs/>
        </w:rPr>
        <w:t>13</w:t>
      </w:r>
      <w:r w:rsidRPr="00637033">
        <w:rPr>
          <w:bCs/>
        </w:rPr>
        <w:t>, ДФЗ</w:t>
      </w:r>
      <w:r w:rsidR="00154BFD" w:rsidRPr="00637033">
        <w:rPr>
          <w:bCs/>
        </w:rPr>
        <w:t xml:space="preserve"> </w:t>
      </w:r>
      <w:r w:rsidRPr="00637033">
        <w:rPr>
          <w:bCs/>
        </w:rPr>
        <w:t xml:space="preserve">извършва проверка на място за установяване </w:t>
      </w:r>
      <w:r w:rsidR="00D815BB" w:rsidRPr="00637033">
        <w:rPr>
          <w:bCs/>
        </w:rPr>
        <w:t>спазването на договорните задължения</w:t>
      </w:r>
      <w:r w:rsidR="00F05F52" w:rsidRPr="00637033">
        <w:rPr>
          <w:bCs/>
        </w:rPr>
        <w:t xml:space="preserve"> и съответствието за наливните партиди с информацията от производствените дневници.</w:t>
      </w:r>
      <w:r w:rsidR="007474E1" w:rsidRPr="00637033">
        <w:rPr>
          <w:bCs/>
        </w:rPr>
        <w:t xml:space="preserve"> </w:t>
      </w:r>
    </w:p>
    <w:p w14:paraId="1911247D" w14:textId="28AFE45F" w:rsidR="00B620E6" w:rsidRPr="00637033" w:rsidRDefault="00B620E6" w:rsidP="005F5B53">
      <w:pPr>
        <w:spacing w:line="360" w:lineRule="auto"/>
        <w:ind w:firstLine="709"/>
        <w:jc w:val="both"/>
        <w:rPr>
          <w:bCs/>
        </w:rPr>
      </w:pPr>
      <w:r w:rsidRPr="00637033">
        <w:rPr>
          <w:bCs/>
        </w:rPr>
        <w:t xml:space="preserve">(3) Финансовата помощ се изплаща до 15 октомври 2020 г., когато при проверката на място по ал. 2 не е установено неспазване на задълженията в договора по чл. 92, ал. </w:t>
      </w:r>
      <w:r w:rsidR="00F40117" w:rsidRPr="00637033">
        <w:rPr>
          <w:bCs/>
        </w:rPr>
        <w:t>1</w:t>
      </w:r>
      <w:r w:rsidR="006556A5" w:rsidRPr="00637033">
        <w:rPr>
          <w:bCs/>
        </w:rPr>
        <w:t>3</w:t>
      </w:r>
      <w:r w:rsidRPr="00637033">
        <w:rPr>
          <w:bCs/>
        </w:rPr>
        <w:t>.</w:t>
      </w:r>
    </w:p>
    <w:p w14:paraId="6A4239C6" w14:textId="7AB3C128" w:rsidR="00267B93" w:rsidRPr="00637033" w:rsidRDefault="00267B93" w:rsidP="005F5B53">
      <w:pPr>
        <w:spacing w:line="360" w:lineRule="auto"/>
        <w:ind w:firstLine="709"/>
        <w:jc w:val="both"/>
        <w:rPr>
          <w:bCs/>
        </w:rPr>
      </w:pPr>
      <w:r w:rsidRPr="00637033">
        <w:rPr>
          <w:bCs/>
        </w:rPr>
        <w:t xml:space="preserve">(4) В случай че при проверката на място по ал. 2 се установи неспазване на договорените задълженията, финансовата помощ не се изплаща и изпълнителният директор на ДФЗ издава заповед за отказ за изплащане на финансовата помощ в срок от 5 работни дни от извършването на проверката на място. Заповедта подлежи на обжалване по реда на АПК. </w:t>
      </w:r>
    </w:p>
    <w:p w14:paraId="58782982" w14:textId="79C6B7F8" w:rsidR="00E4749B" w:rsidRPr="00637033" w:rsidRDefault="0072726F" w:rsidP="005F5B53">
      <w:pPr>
        <w:spacing w:line="360" w:lineRule="auto"/>
        <w:ind w:firstLine="709"/>
        <w:jc w:val="both"/>
      </w:pPr>
      <w:r w:rsidRPr="00637033">
        <w:t>(</w:t>
      </w:r>
      <w:r w:rsidR="0042161E" w:rsidRPr="00637033">
        <w:t>5</w:t>
      </w:r>
      <w:r w:rsidRPr="00637033">
        <w:t xml:space="preserve">) В случай че заявената финансова помощ от всички кандидати надхвърля бюджета, определен със заповед на изпълнителния директор съгласно чл. 92, ал. 1, необходимите средства за подпомагане на всички кандидати </w:t>
      </w:r>
      <w:r w:rsidR="0042161E" w:rsidRPr="00637033">
        <w:t xml:space="preserve">могат да </w:t>
      </w:r>
      <w:r w:rsidRPr="00637033">
        <w:t>се осигурят с</w:t>
      </w:r>
      <w:r w:rsidR="0042161E" w:rsidRPr="00637033">
        <w:t>лед</w:t>
      </w:r>
      <w:r w:rsidRPr="00637033">
        <w:t xml:space="preserve"> решение на </w:t>
      </w:r>
      <w:r w:rsidR="0042161E" w:rsidRPr="00637033">
        <w:t>Постоянната работна група</w:t>
      </w:r>
      <w:r w:rsidRPr="00637033">
        <w:t xml:space="preserve"> по чл. 4, ал. 1 за преразпределяне между мерките на бюджета по Националната програма.</w:t>
      </w:r>
      <w:r w:rsidR="00E06E66" w:rsidRPr="00637033">
        <w:t xml:space="preserve"> </w:t>
      </w:r>
      <w:r w:rsidRPr="00637033">
        <w:t>Допълнителният бюджет по мярката се определя със заповед на изпълнителния директор на ДФЗ.</w:t>
      </w:r>
    </w:p>
    <w:p w14:paraId="07B43DA1" w14:textId="59027EFC" w:rsidR="00052CEE" w:rsidRPr="00637033" w:rsidRDefault="00052CEE" w:rsidP="005F5B53">
      <w:pPr>
        <w:spacing w:line="360" w:lineRule="auto"/>
        <w:ind w:firstLine="709"/>
        <w:jc w:val="both"/>
      </w:pPr>
      <w:r w:rsidRPr="00637033">
        <w:t xml:space="preserve">(7) </w:t>
      </w:r>
      <w:r w:rsidR="00F75BE3" w:rsidRPr="00637033">
        <w:t>Ползвателят на помощта се задължава в срок от 10 работни дни преди изтичането на периода за съхранение на всяка партида вино, писмено да уведоми ДФ</w:t>
      </w:r>
      <w:r w:rsidR="0042161E" w:rsidRPr="00637033">
        <w:t>З</w:t>
      </w:r>
      <w:r w:rsidR="00F75BE3" w:rsidRPr="00637033">
        <w:t xml:space="preserve">. </w:t>
      </w:r>
    </w:p>
    <w:p w14:paraId="62671D24" w14:textId="4FCE7FC8" w:rsidR="00BF05E7" w:rsidRPr="00637033" w:rsidRDefault="00BF05E7" w:rsidP="005F5B53">
      <w:pPr>
        <w:spacing w:line="360" w:lineRule="auto"/>
        <w:ind w:firstLine="709"/>
        <w:jc w:val="both"/>
      </w:pPr>
      <w:r w:rsidRPr="00637033">
        <w:rPr>
          <w:b/>
        </w:rPr>
        <w:t>Чл. 94</w:t>
      </w:r>
      <w:r w:rsidRPr="00637033">
        <w:t xml:space="preserve"> (1) В срок от 2 работни дни след изтичането на договорения период за складиране на </w:t>
      </w:r>
      <w:r w:rsidR="00F75BE3" w:rsidRPr="00637033">
        <w:t xml:space="preserve">всички </w:t>
      </w:r>
      <w:r w:rsidR="00A0150C" w:rsidRPr="00637033">
        <w:t xml:space="preserve">партиди </w:t>
      </w:r>
      <w:r w:rsidRPr="00637033">
        <w:t>вино, ползвателят на финансова помощ, подава в ЦУ на ДФ „Земеделие“ заявление за плащане по образец. Към заявлението се прилагат:</w:t>
      </w:r>
    </w:p>
    <w:p w14:paraId="28D5D7E1" w14:textId="77777777" w:rsidR="00BF05E7" w:rsidRPr="00637033" w:rsidRDefault="00BF05E7" w:rsidP="005F5B5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lang w:eastAsia="en-US"/>
        </w:rPr>
      </w:pPr>
      <w:r w:rsidRPr="00637033">
        <w:rPr>
          <w:bCs/>
          <w:lang w:eastAsia="en-US"/>
        </w:rPr>
        <w:t>заверен препис на изрично нотариално заверено пълномощно, когато заявлението се подава от упълномощено лице;</w:t>
      </w:r>
    </w:p>
    <w:p w14:paraId="290309EC" w14:textId="0D3AEEF3" w:rsidR="00BF05E7" w:rsidRPr="00637033" w:rsidRDefault="00BF05E7" w:rsidP="005F5B53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lang w:eastAsia="en-US"/>
        </w:rPr>
      </w:pPr>
      <w:r w:rsidRPr="00637033">
        <w:rPr>
          <w:bCs/>
          <w:lang w:eastAsia="en-US"/>
        </w:rPr>
        <w:t>документи, удостоверяващи периода на съхранение на заявените за подпомагане партиди и количества вина;</w:t>
      </w:r>
    </w:p>
    <w:p w14:paraId="433EE362" w14:textId="77777777" w:rsidR="0042161E" w:rsidRPr="00637033" w:rsidRDefault="00A0150C" w:rsidP="004216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lang w:eastAsia="en-US"/>
        </w:rPr>
      </w:pPr>
      <w:r w:rsidRPr="00637033">
        <w:rPr>
          <w:bCs/>
          <w:lang w:eastAsia="en-US"/>
        </w:rPr>
        <w:t xml:space="preserve">(2) </w:t>
      </w:r>
      <w:r w:rsidR="00BF05E7" w:rsidRPr="00637033">
        <w:rPr>
          <w:bCs/>
          <w:lang w:eastAsia="en-US"/>
        </w:rPr>
        <w:t>При подаване на заявлението за плащане ползвателят на финансова помощ осигурява оригиналите на всички документи, включително и тези, за които се изискват копия, като удостоверява съответствието на представените копия със заверка „Вярно с оригинала“ и подпис на ползвателя на финансовата помощ. Служителят, приемащ документите, сверява представените копия с оригиналните документи</w:t>
      </w:r>
      <w:r w:rsidR="0042161E" w:rsidRPr="00637033">
        <w:rPr>
          <w:bCs/>
          <w:lang w:eastAsia="en-US"/>
        </w:rPr>
        <w:t xml:space="preserve"> </w:t>
      </w:r>
      <w:r w:rsidR="0042161E" w:rsidRPr="00637033">
        <w:t xml:space="preserve">и проверява </w:t>
      </w:r>
      <w:r w:rsidR="0042161E" w:rsidRPr="00637033">
        <w:lastRenderedPageBreak/>
        <w:t>самоличността и представителната власт на заявителя</w:t>
      </w:r>
      <w:r w:rsidR="0042161E" w:rsidRPr="00637033">
        <w:rPr>
          <w:bCs/>
          <w:lang w:eastAsia="en-US"/>
        </w:rPr>
        <w:t>.</w:t>
      </w:r>
    </w:p>
    <w:p w14:paraId="78FF4425" w14:textId="6209E82D" w:rsidR="00BF05E7" w:rsidRPr="00637033" w:rsidRDefault="00BF05E7" w:rsidP="005F5B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37033">
        <w:t>(</w:t>
      </w:r>
      <w:r w:rsidR="00A0150C" w:rsidRPr="00637033">
        <w:t>3</w:t>
      </w:r>
      <w:r w:rsidRPr="00637033">
        <w:t>) Заявлението за плащане и приложените към него документи могат да бъдат поправяни и коригирани след подаването им само при очевидни грешки, признати от ДФЗ въз основа на цялостна преценка на конкретния случай, и при условие че кандидатът е действал добросъвестно.</w:t>
      </w:r>
    </w:p>
    <w:p w14:paraId="647D5F2B" w14:textId="608CD4A4" w:rsidR="00BF05E7" w:rsidRPr="00637033" w:rsidRDefault="00BF05E7" w:rsidP="005F5B53">
      <w:pPr>
        <w:spacing w:line="360" w:lineRule="auto"/>
        <w:ind w:firstLine="709"/>
        <w:jc w:val="both"/>
      </w:pPr>
      <w:r w:rsidRPr="00637033">
        <w:rPr>
          <w:b/>
        </w:rPr>
        <w:t xml:space="preserve">Чл. 95 </w:t>
      </w:r>
      <w:r w:rsidRPr="00637033">
        <w:t xml:space="preserve">(1) </w:t>
      </w:r>
      <w:r w:rsidR="0042161E" w:rsidRPr="00637033">
        <w:t>Длъжностни лица</w:t>
      </w:r>
      <w:r w:rsidRPr="00637033">
        <w:t xml:space="preserve"> от ДФЗ извършват административна проверка на документите към заявлението по чл. 94, ал. 1.</w:t>
      </w:r>
    </w:p>
    <w:p w14:paraId="38B8D940" w14:textId="77777777" w:rsidR="00BF05E7" w:rsidRPr="00637033" w:rsidRDefault="00BF05E7" w:rsidP="005F5B53">
      <w:pPr>
        <w:spacing w:line="360" w:lineRule="auto"/>
        <w:ind w:firstLine="709"/>
        <w:jc w:val="both"/>
      </w:pPr>
      <w:r w:rsidRPr="00637033">
        <w:t xml:space="preserve">(2) При установяване на нередовност и/или непълнота на документите при проверката по ал. 1, както и при установяване на несъответствия при проверките по ал. 93, ал. 2, ДФЗ уведомява кандидата писмено, който в срок до 5 работни дни от получаване на уведомлението трябва да отстрани </w:t>
      </w:r>
      <w:proofErr w:type="spellStart"/>
      <w:r w:rsidRPr="00637033">
        <w:t>нередовностите</w:t>
      </w:r>
      <w:proofErr w:type="spellEnd"/>
      <w:r w:rsidRPr="00637033">
        <w:t xml:space="preserve"> и/или непълнотите и да предостави изисканите документи и/или писмени обяснения. </w:t>
      </w:r>
    </w:p>
    <w:p w14:paraId="267343EB" w14:textId="43B86CE8" w:rsidR="00BF05E7" w:rsidRPr="00637033" w:rsidRDefault="00BF05E7" w:rsidP="005F5B53">
      <w:pPr>
        <w:spacing w:line="360" w:lineRule="auto"/>
        <w:ind w:firstLine="709"/>
        <w:jc w:val="both"/>
      </w:pPr>
      <w:r w:rsidRPr="00637033">
        <w:t xml:space="preserve">(3) </w:t>
      </w:r>
      <w:r w:rsidR="0042161E" w:rsidRPr="00637033">
        <w:t>Отказ за изплащане на цялата финансова помощ по п</w:t>
      </w:r>
      <w:r w:rsidRPr="00637033">
        <w:t>одаденото заявление за плащане получава пълен отказ, когато:</w:t>
      </w:r>
    </w:p>
    <w:p w14:paraId="79CD8604" w14:textId="77777777" w:rsidR="0042161E" w:rsidRPr="00637033" w:rsidRDefault="00BF05E7" w:rsidP="005F5B53">
      <w:pPr>
        <w:spacing w:line="360" w:lineRule="auto"/>
        <w:ind w:firstLine="709"/>
        <w:jc w:val="both"/>
      </w:pPr>
      <w:r w:rsidRPr="00637033">
        <w:t xml:space="preserve">1. </w:t>
      </w:r>
      <w:bookmarkStart w:id="0" w:name="_Hlk41903855"/>
      <w:r w:rsidR="0042161E" w:rsidRPr="00637033">
        <w:t xml:space="preserve">в срока по ал. 2 не са отстранени </w:t>
      </w:r>
      <w:bookmarkEnd w:id="0"/>
      <w:proofErr w:type="spellStart"/>
      <w:r w:rsidR="0042161E" w:rsidRPr="00637033">
        <w:t>нередовностите</w:t>
      </w:r>
      <w:proofErr w:type="spellEnd"/>
      <w:r w:rsidR="0042161E" w:rsidRPr="00637033">
        <w:t xml:space="preserve"> и/или непълнотите или не са представени документите;</w:t>
      </w:r>
    </w:p>
    <w:p w14:paraId="6144911A" w14:textId="72747C32" w:rsidR="00BF05E7" w:rsidRPr="00637033" w:rsidRDefault="00BF05E7" w:rsidP="005F5B53">
      <w:pPr>
        <w:spacing w:line="360" w:lineRule="auto"/>
        <w:ind w:firstLine="709"/>
        <w:jc w:val="both"/>
      </w:pPr>
      <w:r w:rsidRPr="00637033">
        <w:t>2. кандидатът е представил пред ДФЗ декларация и/или документ с невярно съдържание, неистински и/или подправен документ;</w:t>
      </w:r>
    </w:p>
    <w:p w14:paraId="1E7F7C2C" w14:textId="5C92F430" w:rsidR="00BF05E7" w:rsidRPr="00637033" w:rsidRDefault="00BF05E7" w:rsidP="005F5B53">
      <w:pPr>
        <w:spacing w:line="360" w:lineRule="auto"/>
        <w:ind w:firstLine="709"/>
        <w:jc w:val="both"/>
      </w:pPr>
      <w:r w:rsidRPr="00637033">
        <w:t>3. кандидатът попречи на извършването на проверка на място по чл. 93, ал. 2 с изключение на случаите на непреодолима сила и/или извънредни обстоятелства;</w:t>
      </w:r>
    </w:p>
    <w:p w14:paraId="1BCB62C7" w14:textId="7D167BFA" w:rsidR="00BF05E7" w:rsidRPr="00637033" w:rsidRDefault="00BF05E7" w:rsidP="005F5B53">
      <w:pPr>
        <w:spacing w:line="360" w:lineRule="auto"/>
        <w:ind w:firstLine="709"/>
        <w:jc w:val="both"/>
      </w:pPr>
      <w:r w:rsidRPr="00637033">
        <w:t>4. се установи неспазване на разписани в наредбата или договора</w:t>
      </w:r>
      <w:r w:rsidR="0042161E" w:rsidRPr="00637033">
        <w:t xml:space="preserve"> за предоставяне на финансова помощ</w:t>
      </w:r>
      <w:r w:rsidRPr="00637033">
        <w:t xml:space="preserve"> изисквания, както и при неспазване на разпоредби от правото на Европейския съюз;</w:t>
      </w:r>
    </w:p>
    <w:p w14:paraId="1FE9872D" w14:textId="2C8432C5" w:rsidR="00BF05E7" w:rsidRPr="00637033" w:rsidRDefault="00BF05E7" w:rsidP="005F5B53">
      <w:pPr>
        <w:spacing w:line="360" w:lineRule="auto"/>
        <w:ind w:firstLine="709"/>
        <w:jc w:val="both"/>
      </w:pPr>
      <w:r w:rsidRPr="00637033">
        <w:t xml:space="preserve">5. се установи несъответствие с изискванията </w:t>
      </w:r>
      <w:r w:rsidR="0042161E" w:rsidRPr="00637033">
        <w:t xml:space="preserve">за допустимост </w:t>
      </w:r>
      <w:r w:rsidRPr="00637033">
        <w:t>към кандидата;</w:t>
      </w:r>
    </w:p>
    <w:p w14:paraId="55A575B9" w14:textId="4432D975" w:rsidR="009765AC" w:rsidRPr="00637033" w:rsidRDefault="009765AC" w:rsidP="005F5B53">
      <w:pPr>
        <w:spacing w:line="360" w:lineRule="auto"/>
        <w:ind w:firstLine="709"/>
        <w:jc w:val="both"/>
      </w:pPr>
      <w:r w:rsidRPr="00637033">
        <w:t>6. се установи, че вината не са произведени в страната и/или са плодови вина.</w:t>
      </w:r>
    </w:p>
    <w:p w14:paraId="4A8293DE" w14:textId="23E0D2C4" w:rsidR="003A6B9C" w:rsidRPr="00637033" w:rsidRDefault="003A6B9C" w:rsidP="005F5B53">
      <w:pPr>
        <w:spacing w:line="360" w:lineRule="auto"/>
        <w:ind w:firstLine="709"/>
        <w:jc w:val="both"/>
      </w:pPr>
    </w:p>
    <w:p w14:paraId="0E6F87BD" w14:textId="40CC4B00" w:rsidR="00605F84" w:rsidRPr="00637033" w:rsidRDefault="003C52F1" w:rsidP="00E33D07">
      <w:pPr>
        <w:spacing w:line="360" w:lineRule="auto"/>
        <w:jc w:val="center"/>
        <w:rPr>
          <w:b/>
        </w:rPr>
      </w:pPr>
      <w:r w:rsidRPr="00637033">
        <w:rPr>
          <w:b/>
        </w:rPr>
        <w:t>ПРЕХОДНИ И З</w:t>
      </w:r>
      <w:r w:rsidR="004E095B" w:rsidRPr="00637033">
        <w:rPr>
          <w:b/>
        </w:rPr>
        <w:t>АКЛЮЧИТЕЛН</w:t>
      </w:r>
      <w:r w:rsidRPr="00637033">
        <w:rPr>
          <w:b/>
        </w:rPr>
        <w:t>И</w:t>
      </w:r>
      <w:r w:rsidR="004E095B" w:rsidRPr="00637033">
        <w:rPr>
          <w:b/>
        </w:rPr>
        <w:t xml:space="preserve"> РАЗПОРЕДБ</w:t>
      </w:r>
      <w:r w:rsidR="0042161E" w:rsidRPr="00637033">
        <w:rPr>
          <w:b/>
        </w:rPr>
        <w:t>И</w:t>
      </w:r>
    </w:p>
    <w:p w14:paraId="759E5965" w14:textId="77777777" w:rsidR="003C52F1" w:rsidRPr="00637033" w:rsidRDefault="003C52F1" w:rsidP="005F5B53">
      <w:pPr>
        <w:spacing w:line="360" w:lineRule="auto"/>
        <w:ind w:firstLine="709"/>
        <w:rPr>
          <w:b/>
        </w:rPr>
      </w:pPr>
      <w:bookmarkStart w:id="1" w:name="_Hlk39487161"/>
    </w:p>
    <w:bookmarkEnd w:id="1"/>
    <w:p w14:paraId="3C590295" w14:textId="36425540" w:rsidR="0042161E" w:rsidRPr="00637033" w:rsidRDefault="0042161E" w:rsidP="0042161E">
      <w:pPr>
        <w:spacing w:line="360" w:lineRule="auto"/>
        <w:ind w:firstLine="709"/>
        <w:jc w:val="both"/>
        <w:rPr>
          <w:bCs/>
        </w:rPr>
      </w:pPr>
      <w:r w:rsidRPr="00637033">
        <w:rPr>
          <w:b/>
        </w:rPr>
        <w:t xml:space="preserve">§ 3. </w:t>
      </w:r>
      <w:r w:rsidRPr="00637033">
        <w:rPr>
          <w:bCs/>
        </w:rPr>
        <w:t xml:space="preserve">За финансова 2020 г. чл. 56, ал. 9 не се прилага. Когато кандидатът до влизане в сила на наредбата е получил одобрение на подадено заявление по марка „Инвестиции в предприятия“, може да подаде ново заявление по мярката преди да е подал заявление за изплащане на финансова помощ по първото заявление. С второто заявление кандидатът заявява </w:t>
      </w:r>
      <w:r w:rsidR="003F3965">
        <w:rPr>
          <w:bCs/>
        </w:rPr>
        <w:t xml:space="preserve">разходи за </w:t>
      </w:r>
      <w:r w:rsidRPr="00637033">
        <w:rPr>
          <w:bCs/>
        </w:rPr>
        <w:t>дейности по мярка „Инвестиции в предприятия“, различни от одобрените по първото заявление.</w:t>
      </w:r>
    </w:p>
    <w:p w14:paraId="3DC4E4E5" w14:textId="77777777" w:rsidR="0042161E" w:rsidRPr="00637033" w:rsidRDefault="0042161E" w:rsidP="0042161E">
      <w:pPr>
        <w:spacing w:line="360" w:lineRule="auto"/>
        <w:ind w:firstLine="709"/>
        <w:jc w:val="both"/>
        <w:rPr>
          <w:bCs/>
          <w:lang w:val="en-US"/>
        </w:rPr>
      </w:pPr>
      <w:r w:rsidRPr="00637033">
        <w:rPr>
          <w:b/>
          <w:bCs/>
        </w:rPr>
        <w:lastRenderedPageBreak/>
        <w:t>§ 4</w:t>
      </w:r>
      <w:r w:rsidRPr="00637033">
        <w:rPr>
          <w:bCs/>
        </w:rPr>
        <w:t>. Параграф 1 по отношение на чл. 88, ал. 1 се прилага и за ползвателите на финансова помощ подали заявления по мярка „Събиране на реколтата на зелено“, през 2020 г. до влизане в сила на наредбата.</w:t>
      </w:r>
    </w:p>
    <w:p w14:paraId="458E0C11" w14:textId="77777777" w:rsidR="0042161E" w:rsidRPr="00637033" w:rsidRDefault="0042161E" w:rsidP="0042161E">
      <w:pPr>
        <w:spacing w:line="360" w:lineRule="auto"/>
        <w:ind w:firstLine="709"/>
        <w:jc w:val="both"/>
        <w:rPr>
          <w:bCs/>
        </w:rPr>
      </w:pPr>
      <w:r w:rsidRPr="00637033">
        <w:rPr>
          <w:b/>
        </w:rPr>
        <w:t xml:space="preserve">§ 5. </w:t>
      </w:r>
      <w:r w:rsidRPr="00637033">
        <w:rPr>
          <w:bCs/>
          <w:shd w:val="clear" w:color="auto" w:fill="FEFEFE"/>
        </w:rPr>
        <w:t>Заповедта по чл. 92, ал. 1 се публикува на интернет страницата на ДФЗ в срок до 5 работни дни от обнародването на наредбата в „Държавен вестник“.</w:t>
      </w:r>
    </w:p>
    <w:p w14:paraId="7571D113" w14:textId="77777777" w:rsidR="0042161E" w:rsidRPr="00637033" w:rsidRDefault="0042161E" w:rsidP="0042161E">
      <w:pPr>
        <w:spacing w:line="360" w:lineRule="auto"/>
        <w:ind w:firstLine="709"/>
        <w:jc w:val="both"/>
        <w:rPr>
          <w:bCs/>
          <w:shd w:val="clear" w:color="auto" w:fill="FEFEFE"/>
        </w:rPr>
      </w:pPr>
      <w:r w:rsidRPr="00637033">
        <w:rPr>
          <w:b/>
        </w:rPr>
        <w:t xml:space="preserve">§ 6. </w:t>
      </w:r>
      <w:r w:rsidRPr="00637033">
        <w:t>Мярка „Кризисно съхранение на вино“</w:t>
      </w:r>
      <w:r w:rsidRPr="00637033">
        <w:rPr>
          <w:b/>
        </w:rPr>
        <w:t xml:space="preserve"> </w:t>
      </w:r>
      <w:r w:rsidRPr="00637033">
        <w:rPr>
          <w:bCs/>
        </w:rPr>
        <w:t xml:space="preserve"> се прилага през финансовата 2020 г. съгласно Делегиран регламент (ЕС) 2020/592 на Комисията от 30 април 2020 година относно временни извънредни мерки за </w:t>
      </w:r>
      <w:proofErr w:type="spellStart"/>
      <w:r w:rsidRPr="00637033">
        <w:rPr>
          <w:bCs/>
        </w:rPr>
        <w:t>дерогация</w:t>
      </w:r>
      <w:proofErr w:type="spellEnd"/>
      <w:r w:rsidRPr="00637033">
        <w:rPr>
          <w:bCs/>
        </w:rPr>
        <w:t xml:space="preserve"> от някои разпоредби на Регламент (ЕС) № 1308/2013 на Европейския парламент и на Съвета с цел преодоляване на смущенията на пазара в сектора на плодовете и зеленчуците и </w:t>
      </w:r>
      <w:proofErr w:type="spellStart"/>
      <w:r w:rsidRPr="00637033">
        <w:rPr>
          <w:bCs/>
        </w:rPr>
        <w:t>лозаро-винарския</w:t>
      </w:r>
      <w:proofErr w:type="spellEnd"/>
      <w:r w:rsidRPr="00637033">
        <w:rPr>
          <w:bCs/>
        </w:rPr>
        <w:t xml:space="preserve"> сектор, породени от пандемията от COVID-19 и свързаните с нея мерки (</w:t>
      </w:r>
      <w:r w:rsidRPr="00637033">
        <w:rPr>
          <w:iCs/>
          <w:color w:val="444444"/>
        </w:rPr>
        <w:t>OB L 140, 4.5.2020г.</w:t>
      </w:r>
      <w:r w:rsidRPr="00637033">
        <w:rPr>
          <w:bCs/>
        </w:rPr>
        <w:t>).</w:t>
      </w:r>
      <w:r w:rsidRPr="00637033">
        <w:rPr>
          <w:bCs/>
          <w:shd w:val="clear" w:color="auto" w:fill="FEFEFE"/>
        </w:rPr>
        <w:t xml:space="preserve"> </w:t>
      </w:r>
    </w:p>
    <w:p w14:paraId="2A6EAB22" w14:textId="77777777" w:rsidR="0042161E" w:rsidRPr="00637033" w:rsidRDefault="0042161E" w:rsidP="0042161E">
      <w:pPr>
        <w:spacing w:line="360" w:lineRule="auto"/>
        <w:ind w:firstLine="709"/>
        <w:jc w:val="both"/>
        <w:rPr>
          <w:bCs/>
        </w:rPr>
      </w:pPr>
      <w:r w:rsidRPr="00637033">
        <w:rPr>
          <w:b/>
        </w:rPr>
        <w:t xml:space="preserve">§ 7. </w:t>
      </w:r>
      <w:r w:rsidRPr="00637033">
        <w:rPr>
          <w:bCs/>
        </w:rPr>
        <w:t xml:space="preserve">Наредбата влиза в сила от деня на обнародването й в Държавен вестник. </w:t>
      </w:r>
    </w:p>
    <w:p w14:paraId="1ECC49A7" w14:textId="77777777" w:rsidR="000616A2" w:rsidRPr="00637033" w:rsidRDefault="000616A2" w:rsidP="003C52F1">
      <w:pPr>
        <w:spacing w:line="360" w:lineRule="auto"/>
        <w:ind w:left="-426" w:firstLine="426"/>
        <w:rPr>
          <w:b/>
          <w:bCs/>
          <w:shd w:val="clear" w:color="auto" w:fill="FEFEFE"/>
        </w:rPr>
      </w:pPr>
    </w:p>
    <w:p w14:paraId="58D1E247" w14:textId="77777777" w:rsidR="00424642" w:rsidRPr="00637033" w:rsidRDefault="00424642" w:rsidP="00F008AA">
      <w:pPr>
        <w:spacing w:line="360" w:lineRule="auto"/>
        <w:rPr>
          <w:b/>
          <w:bCs/>
          <w:shd w:val="clear" w:color="auto" w:fill="FEFEFE"/>
        </w:rPr>
      </w:pPr>
    </w:p>
    <w:p w14:paraId="350ED1F8" w14:textId="2AAB79F8" w:rsidR="000317FB" w:rsidRPr="00637033" w:rsidRDefault="000317FB" w:rsidP="00F008AA">
      <w:pPr>
        <w:spacing w:line="360" w:lineRule="auto"/>
        <w:rPr>
          <w:b/>
          <w:bCs/>
          <w:shd w:val="clear" w:color="auto" w:fill="FEFEFE"/>
        </w:rPr>
      </w:pPr>
      <w:r w:rsidRPr="00637033">
        <w:rPr>
          <w:b/>
          <w:bCs/>
          <w:shd w:val="clear" w:color="auto" w:fill="FEFEFE"/>
        </w:rPr>
        <w:t>ДЕСИСЛАВА ТАНЕВА</w:t>
      </w:r>
    </w:p>
    <w:p w14:paraId="1499ECAA" w14:textId="77777777" w:rsidR="000317FB" w:rsidRPr="00637033" w:rsidRDefault="000317FB" w:rsidP="003C52F1">
      <w:pPr>
        <w:spacing w:line="360" w:lineRule="auto"/>
        <w:ind w:left="-426" w:firstLine="426"/>
        <w:rPr>
          <w:bCs/>
          <w:i/>
          <w:iCs/>
          <w:shd w:val="clear" w:color="auto" w:fill="FEFEFE"/>
        </w:rPr>
      </w:pPr>
      <w:r w:rsidRPr="00637033">
        <w:rPr>
          <w:bCs/>
          <w:i/>
          <w:iCs/>
          <w:shd w:val="clear" w:color="auto" w:fill="FEFEFE"/>
        </w:rPr>
        <w:t>Министър на земеделието, храните и горите</w:t>
      </w:r>
    </w:p>
    <w:p w14:paraId="7018F9DD" w14:textId="77777777" w:rsidR="00C40921" w:rsidRPr="00637033" w:rsidRDefault="00C40921" w:rsidP="003C52F1">
      <w:pPr>
        <w:tabs>
          <w:tab w:val="left" w:pos="0"/>
          <w:tab w:val="left" w:pos="1109"/>
        </w:tabs>
        <w:autoSpaceDE w:val="0"/>
        <w:autoSpaceDN w:val="0"/>
        <w:adjustRightInd w:val="0"/>
        <w:ind w:left="-426" w:firstLine="426"/>
        <w:rPr>
          <w:smallCaps/>
          <w:sz w:val="18"/>
          <w:szCs w:val="18"/>
        </w:rPr>
      </w:pPr>
    </w:p>
    <w:p w14:paraId="4822BF17" w14:textId="77777777" w:rsidR="00424642" w:rsidRPr="00637033" w:rsidRDefault="00424642" w:rsidP="003C52F1">
      <w:pPr>
        <w:tabs>
          <w:tab w:val="left" w:pos="0"/>
          <w:tab w:val="left" w:pos="1109"/>
        </w:tabs>
        <w:autoSpaceDE w:val="0"/>
        <w:autoSpaceDN w:val="0"/>
        <w:adjustRightInd w:val="0"/>
        <w:ind w:left="-426" w:firstLine="426"/>
        <w:rPr>
          <w:smallCaps/>
          <w:sz w:val="18"/>
          <w:szCs w:val="18"/>
        </w:rPr>
      </w:pPr>
    </w:p>
    <w:p w14:paraId="78099DF5" w14:textId="77777777" w:rsidR="00424642" w:rsidRPr="00637033" w:rsidRDefault="00424642" w:rsidP="003C52F1">
      <w:pPr>
        <w:tabs>
          <w:tab w:val="left" w:pos="0"/>
          <w:tab w:val="left" w:pos="1109"/>
        </w:tabs>
        <w:autoSpaceDE w:val="0"/>
        <w:autoSpaceDN w:val="0"/>
        <w:adjustRightInd w:val="0"/>
        <w:ind w:left="-426" w:firstLine="426"/>
        <w:rPr>
          <w:smallCaps/>
          <w:sz w:val="18"/>
          <w:szCs w:val="18"/>
        </w:rPr>
      </w:pPr>
    </w:p>
    <w:p w14:paraId="23FDC095" w14:textId="77777777" w:rsidR="00424642" w:rsidRPr="00637033" w:rsidRDefault="00424642" w:rsidP="003C52F1">
      <w:pPr>
        <w:tabs>
          <w:tab w:val="left" w:pos="0"/>
          <w:tab w:val="left" w:pos="1109"/>
        </w:tabs>
        <w:autoSpaceDE w:val="0"/>
        <w:autoSpaceDN w:val="0"/>
        <w:adjustRightInd w:val="0"/>
        <w:ind w:left="-426" w:firstLine="426"/>
        <w:rPr>
          <w:smallCaps/>
          <w:sz w:val="18"/>
          <w:szCs w:val="18"/>
        </w:rPr>
      </w:pPr>
      <w:bookmarkStart w:id="2" w:name="_GoBack"/>
      <w:bookmarkEnd w:id="2"/>
    </w:p>
    <w:sectPr w:rsidR="00424642" w:rsidRPr="00637033" w:rsidSect="000A5575">
      <w:footerReference w:type="defaul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69D49" w14:textId="77777777" w:rsidR="000B6615" w:rsidRDefault="000B6615" w:rsidP="00A301D1">
      <w:r>
        <w:separator/>
      </w:r>
    </w:p>
  </w:endnote>
  <w:endnote w:type="continuationSeparator" w:id="0">
    <w:p w14:paraId="2AF7ABBD" w14:textId="77777777" w:rsidR="000B6615" w:rsidRDefault="000B6615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71732" w14:textId="77777777" w:rsidR="000317FB" w:rsidRPr="00B13AF0" w:rsidRDefault="000317FB" w:rsidP="00B13AF0">
    <w:pPr>
      <w:pStyle w:val="Footer"/>
      <w:jc w:val="right"/>
      <w:rPr>
        <w:sz w:val="20"/>
        <w:szCs w:val="20"/>
      </w:rPr>
    </w:pPr>
    <w:r w:rsidRPr="00B13AF0">
      <w:rPr>
        <w:sz w:val="20"/>
        <w:szCs w:val="20"/>
      </w:rPr>
      <w:fldChar w:fldCharType="begin"/>
    </w:r>
    <w:r w:rsidRPr="00B13AF0">
      <w:rPr>
        <w:sz w:val="20"/>
        <w:szCs w:val="20"/>
      </w:rPr>
      <w:instrText xml:space="preserve"> PAGE   \* MERGEFORMAT </w:instrText>
    </w:r>
    <w:r w:rsidRPr="00B13AF0">
      <w:rPr>
        <w:sz w:val="20"/>
        <w:szCs w:val="20"/>
      </w:rPr>
      <w:fldChar w:fldCharType="separate"/>
    </w:r>
    <w:r w:rsidR="006C1A8C">
      <w:rPr>
        <w:noProof/>
        <w:sz w:val="20"/>
        <w:szCs w:val="20"/>
      </w:rPr>
      <w:t>8</w:t>
    </w:r>
    <w:r w:rsidRPr="00B13AF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AE27" w14:textId="77777777" w:rsidR="000B6615" w:rsidRDefault="000B6615" w:rsidP="00A301D1">
      <w:r>
        <w:separator/>
      </w:r>
    </w:p>
  </w:footnote>
  <w:footnote w:type="continuationSeparator" w:id="0">
    <w:p w14:paraId="37434580" w14:textId="77777777" w:rsidR="000B6615" w:rsidRDefault="000B6615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26B"/>
    <w:multiLevelType w:val="multilevel"/>
    <w:tmpl w:val="C11C086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0BEE5A72"/>
    <w:multiLevelType w:val="hybridMultilevel"/>
    <w:tmpl w:val="1AA46712"/>
    <w:lvl w:ilvl="0" w:tplc="96FCEE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B61596"/>
    <w:multiLevelType w:val="hybridMultilevel"/>
    <w:tmpl w:val="800A768A"/>
    <w:lvl w:ilvl="0" w:tplc="ADBC865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9B7C0C"/>
    <w:multiLevelType w:val="hybridMultilevel"/>
    <w:tmpl w:val="0060DABE"/>
    <w:lvl w:ilvl="0" w:tplc="DC124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F22FFA"/>
    <w:multiLevelType w:val="hybridMultilevel"/>
    <w:tmpl w:val="74A44C60"/>
    <w:lvl w:ilvl="0" w:tplc="E7681F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84607F"/>
    <w:multiLevelType w:val="hybridMultilevel"/>
    <w:tmpl w:val="01B24B36"/>
    <w:lvl w:ilvl="0" w:tplc="0AA26B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86D30D0"/>
    <w:multiLevelType w:val="multilevel"/>
    <w:tmpl w:val="0A549B36"/>
    <w:lvl w:ilvl="0">
      <w:start w:val="1"/>
      <w:numFmt w:val="decimal"/>
      <w:suff w:val="space"/>
      <w:lvlText w:val="%1."/>
      <w:lvlJc w:val="left"/>
      <w:pPr>
        <w:ind w:left="17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3" w:hanging="180"/>
      </w:pPr>
      <w:rPr>
        <w:rFonts w:hint="default"/>
      </w:rPr>
    </w:lvl>
  </w:abstractNum>
  <w:abstractNum w:abstractNumId="7">
    <w:nsid w:val="191E42B6"/>
    <w:multiLevelType w:val="hybridMultilevel"/>
    <w:tmpl w:val="2856DB9A"/>
    <w:lvl w:ilvl="0" w:tplc="4F3E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983BBA"/>
    <w:multiLevelType w:val="hybridMultilevel"/>
    <w:tmpl w:val="EF0E9208"/>
    <w:lvl w:ilvl="0" w:tplc="4B60F5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8068E8"/>
    <w:multiLevelType w:val="hybridMultilevel"/>
    <w:tmpl w:val="EF508214"/>
    <w:lvl w:ilvl="0" w:tplc="25DA76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298E5BC9"/>
    <w:multiLevelType w:val="hybridMultilevel"/>
    <w:tmpl w:val="50A8A080"/>
    <w:lvl w:ilvl="0" w:tplc="1A741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C1F6EB2"/>
    <w:multiLevelType w:val="hybridMultilevel"/>
    <w:tmpl w:val="5E508428"/>
    <w:lvl w:ilvl="0" w:tplc="541064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C11758"/>
    <w:multiLevelType w:val="hybridMultilevel"/>
    <w:tmpl w:val="ABC8A354"/>
    <w:lvl w:ilvl="0" w:tplc="0F8E1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8C307D"/>
    <w:multiLevelType w:val="hybridMultilevel"/>
    <w:tmpl w:val="36640500"/>
    <w:lvl w:ilvl="0" w:tplc="E988B8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2017B90"/>
    <w:multiLevelType w:val="hybridMultilevel"/>
    <w:tmpl w:val="EC843316"/>
    <w:lvl w:ilvl="0" w:tplc="8AF2F0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6">
    <w:nsid w:val="364B24A1"/>
    <w:multiLevelType w:val="hybridMultilevel"/>
    <w:tmpl w:val="FB62A3AE"/>
    <w:lvl w:ilvl="0" w:tplc="E2D0F50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9F0AA6"/>
    <w:multiLevelType w:val="hybridMultilevel"/>
    <w:tmpl w:val="6F48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C8D"/>
    <w:multiLevelType w:val="hybridMultilevel"/>
    <w:tmpl w:val="30EE8B7C"/>
    <w:lvl w:ilvl="0" w:tplc="0B4808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FE61737"/>
    <w:multiLevelType w:val="hybridMultilevel"/>
    <w:tmpl w:val="5AF83AE8"/>
    <w:lvl w:ilvl="0" w:tplc="8070D82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41EF3DBA"/>
    <w:multiLevelType w:val="hybridMultilevel"/>
    <w:tmpl w:val="FBE41910"/>
    <w:lvl w:ilvl="0" w:tplc="12187BE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4263835"/>
    <w:multiLevelType w:val="hybridMultilevel"/>
    <w:tmpl w:val="02C8178A"/>
    <w:lvl w:ilvl="0" w:tplc="BAEA27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4CA4A68"/>
    <w:multiLevelType w:val="hybridMultilevel"/>
    <w:tmpl w:val="A1E0BDEC"/>
    <w:lvl w:ilvl="0" w:tplc="607A99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CFD51D0"/>
    <w:multiLevelType w:val="hybridMultilevel"/>
    <w:tmpl w:val="094E40E2"/>
    <w:lvl w:ilvl="0" w:tplc="E09447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EF37D55"/>
    <w:multiLevelType w:val="hybridMultilevel"/>
    <w:tmpl w:val="57106730"/>
    <w:lvl w:ilvl="0" w:tplc="58AC4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63447E8"/>
    <w:multiLevelType w:val="multilevel"/>
    <w:tmpl w:val="AA2C0AC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56843F7F"/>
    <w:multiLevelType w:val="hybridMultilevel"/>
    <w:tmpl w:val="3A1A5436"/>
    <w:lvl w:ilvl="0" w:tplc="7D5827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6E56A8F"/>
    <w:multiLevelType w:val="hybridMultilevel"/>
    <w:tmpl w:val="FAB0C3C8"/>
    <w:lvl w:ilvl="0" w:tplc="FCAE6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A344A6A"/>
    <w:multiLevelType w:val="hybridMultilevel"/>
    <w:tmpl w:val="85D4920E"/>
    <w:lvl w:ilvl="0" w:tplc="CFD816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ACC16B4"/>
    <w:multiLevelType w:val="hybridMultilevel"/>
    <w:tmpl w:val="6958E538"/>
    <w:lvl w:ilvl="0" w:tplc="186AD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70DD5"/>
    <w:multiLevelType w:val="hybridMultilevel"/>
    <w:tmpl w:val="C67AAD6A"/>
    <w:lvl w:ilvl="0" w:tplc="46102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E47275C"/>
    <w:multiLevelType w:val="hybridMultilevel"/>
    <w:tmpl w:val="51DA7B6A"/>
    <w:lvl w:ilvl="0" w:tplc="302EB220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1FE268C"/>
    <w:multiLevelType w:val="hybridMultilevel"/>
    <w:tmpl w:val="90CA3412"/>
    <w:lvl w:ilvl="0" w:tplc="8C78519E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>
    <w:nsid w:val="62791AAF"/>
    <w:multiLevelType w:val="hybridMultilevel"/>
    <w:tmpl w:val="FCE2FE84"/>
    <w:lvl w:ilvl="0" w:tplc="4086A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7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8">
    <w:nsid w:val="6C8323FD"/>
    <w:multiLevelType w:val="hybridMultilevel"/>
    <w:tmpl w:val="F5101828"/>
    <w:lvl w:ilvl="0" w:tplc="0E902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15460EB"/>
    <w:multiLevelType w:val="hybridMultilevel"/>
    <w:tmpl w:val="017C2A90"/>
    <w:lvl w:ilvl="0" w:tplc="2110EEA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4453D0F"/>
    <w:multiLevelType w:val="hybridMultilevel"/>
    <w:tmpl w:val="045CA58A"/>
    <w:lvl w:ilvl="0" w:tplc="33BC3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6E61FA0"/>
    <w:multiLevelType w:val="hybridMultilevel"/>
    <w:tmpl w:val="66F05B50"/>
    <w:lvl w:ilvl="0" w:tplc="51221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91E4DE6"/>
    <w:multiLevelType w:val="hybridMultilevel"/>
    <w:tmpl w:val="5F86F214"/>
    <w:lvl w:ilvl="0" w:tplc="94B089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95919D1"/>
    <w:multiLevelType w:val="hybridMultilevel"/>
    <w:tmpl w:val="9280DE46"/>
    <w:lvl w:ilvl="0" w:tplc="81A28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C3D07CD"/>
    <w:multiLevelType w:val="hybridMultilevel"/>
    <w:tmpl w:val="CCC64ED0"/>
    <w:lvl w:ilvl="0" w:tplc="46021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36"/>
  </w:num>
  <w:num w:numId="3">
    <w:abstractNumId w:val="24"/>
  </w:num>
  <w:num w:numId="4">
    <w:abstractNumId w:val="41"/>
  </w:num>
  <w:num w:numId="5">
    <w:abstractNumId w:val="37"/>
  </w:num>
  <w:num w:numId="6">
    <w:abstractNumId w:val="21"/>
  </w:num>
  <w:num w:numId="7">
    <w:abstractNumId w:val="46"/>
  </w:num>
  <w:num w:numId="8">
    <w:abstractNumId w:val="45"/>
  </w:num>
  <w:num w:numId="9">
    <w:abstractNumId w:val="2"/>
  </w:num>
  <w:num w:numId="10">
    <w:abstractNumId w:val="11"/>
  </w:num>
  <w:num w:numId="11">
    <w:abstractNumId w:val="39"/>
  </w:num>
  <w:num w:numId="12">
    <w:abstractNumId w:val="23"/>
  </w:num>
  <w:num w:numId="13">
    <w:abstractNumId w:val="7"/>
  </w:num>
  <w:num w:numId="14">
    <w:abstractNumId w:val="18"/>
  </w:num>
  <w:num w:numId="15">
    <w:abstractNumId w:val="25"/>
  </w:num>
  <w:num w:numId="16">
    <w:abstractNumId w:val="44"/>
  </w:num>
  <w:num w:numId="17">
    <w:abstractNumId w:val="9"/>
  </w:num>
  <w:num w:numId="18">
    <w:abstractNumId w:val="20"/>
  </w:num>
  <w:num w:numId="19">
    <w:abstractNumId w:val="1"/>
  </w:num>
  <w:num w:numId="20">
    <w:abstractNumId w:val="13"/>
  </w:num>
  <w:num w:numId="21">
    <w:abstractNumId w:val="35"/>
  </w:num>
  <w:num w:numId="22">
    <w:abstractNumId w:val="43"/>
  </w:num>
  <w:num w:numId="23">
    <w:abstractNumId w:val="28"/>
  </w:num>
  <w:num w:numId="24">
    <w:abstractNumId w:val="14"/>
  </w:num>
  <w:num w:numId="25">
    <w:abstractNumId w:val="30"/>
  </w:num>
  <w:num w:numId="26">
    <w:abstractNumId w:val="38"/>
  </w:num>
  <w:num w:numId="27">
    <w:abstractNumId w:val="3"/>
  </w:num>
  <w:num w:numId="28">
    <w:abstractNumId w:val="19"/>
  </w:num>
  <w:num w:numId="29">
    <w:abstractNumId w:val="42"/>
  </w:num>
  <w:num w:numId="30">
    <w:abstractNumId w:val="12"/>
  </w:num>
  <w:num w:numId="31">
    <w:abstractNumId w:val="4"/>
  </w:num>
  <w:num w:numId="32">
    <w:abstractNumId w:val="10"/>
  </w:num>
  <w:num w:numId="33">
    <w:abstractNumId w:val="22"/>
  </w:num>
  <w:num w:numId="34">
    <w:abstractNumId w:val="8"/>
  </w:num>
  <w:num w:numId="35">
    <w:abstractNumId w:val="40"/>
  </w:num>
  <w:num w:numId="36">
    <w:abstractNumId w:val="29"/>
  </w:num>
  <w:num w:numId="37">
    <w:abstractNumId w:val="32"/>
  </w:num>
  <w:num w:numId="38">
    <w:abstractNumId w:val="5"/>
  </w:num>
  <w:num w:numId="39">
    <w:abstractNumId w:val="34"/>
  </w:num>
  <w:num w:numId="40">
    <w:abstractNumId w:val="26"/>
  </w:num>
  <w:num w:numId="41">
    <w:abstractNumId w:val="31"/>
  </w:num>
  <w:num w:numId="42">
    <w:abstractNumId w:val="17"/>
  </w:num>
  <w:num w:numId="43">
    <w:abstractNumId w:val="27"/>
  </w:num>
  <w:num w:numId="44">
    <w:abstractNumId w:val="16"/>
  </w:num>
  <w:num w:numId="45">
    <w:abstractNumId w:val="6"/>
  </w:num>
  <w:num w:numId="46">
    <w:abstractNumId w:val="3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013A2"/>
    <w:rsid w:val="000045C8"/>
    <w:rsid w:val="00006BF7"/>
    <w:rsid w:val="000075A7"/>
    <w:rsid w:val="00010463"/>
    <w:rsid w:val="0001142D"/>
    <w:rsid w:val="000125DE"/>
    <w:rsid w:val="0001307A"/>
    <w:rsid w:val="000138B1"/>
    <w:rsid w:val="00013CBA"/>
    <w:rsid w:val="00015225"/>
    <w:rsid w:val="0002506A"/>
    <w:rsid w:val="0002572D"/>
    <w:rsid w:val="00025B4F"/>
    <w:rsid w:val="00026042"/>
    <w:rsid w:val="00026BA8"/>
    <w:rsid w:val="000270B2"/>
    <w:rsid w:val="000317FB"/>
    <w:rsid w:val="00033E62"/>
    <w:rsid w:val="00034E8E"/>
    <w:rsid w:val="00034F06"/>
    <w:rsid w:val="00043AF8"/>
    <w:rsid w:val="00044703"/>
    <w:rsid w:val="00044AC4"/>
    <w:rsid w:val="0005222D"/>
    <w:rsid w:val="000522C2"/>
    <w:rsid w:val="00052CEE"/>
    <w:rsid w:val="000558E9"/>
    <w:rsid w:val="00056AF3"/>
    <w:rsid w:val="00057D13"/>
    <w:rsid w:val="000616A2"/>
    <w:rsid w:val="000622CB"/>
    <w:rsid w:val="000635B8"/>
    <w:rsid w:val="00063930"/>
    <w:rsid w:val="00063C82"/>
    <w:rsid w:val="00064734"/>
    <w:rsid w:val="0006794B"/>
    <w:rsid w:val="00073CD4"/>
    <w:rsid w:val="00074EAE"/>
    <w:rsid w:val="00075828"/>
    <w:rsid w:val="000763B1"/>
    <w:rsid w:val="00076CDA"/>
    <w:rsid w:val="00077835"/>
    <w:rsid w:val="00081409"/>
    <w:rsid w:val="000818A8"/>
    <w:rsid w:val="000823DE"/>
    <w:rsid w:val="000824C1"/>
    <w:rsid w:val="0008274B"/>
    <w:rsid w:val="00084640"/>
    <w:rsid w:val="0008670D"/>
    <w:rsid w:val="00093BC4"/>
    <w:rsid w:val="00094BEB"/>
    <w:rsid w:val="000951B9"/>
    <w:rsid w:val="00095291"/>
    <w:rsid w:val="0009691C"/>
    <w:rsid w:val="00097DF0"/>
    <w:rsid w:val="000A2DA6"/>
    <w:rsid w:val="000A41AC"/>
    <w:rsid w:val="000A5575"/>
    <w:rsid w:val="000A65DD"/>
    <w:rsid w:val="000B0983"/>
    <w:rsid w:val="000B31DB"/>
    <w:rsid w:val="000B5A2F"/>
    <w:rsid w:val="000B6615"/>
    <w:rsid w:val="000B6F8F"/>
    <w:rsid w:val="000C0F26"/>
    <w:rsid w:val="000C3E15"/>
    <w:rsid w:val="000C4CA5"/>
    <w:rsid w:val="000C798F"/>
    <w:rsid w:val="000D1D06"/>
    <w:rsid w:val="000D3CE4"/>
    <w:rsid w:val="000D4F1A"/>
    <w:rsid w:val="000D69DC"/>
    <w:rsid w:val="000D6E86"/>
    <w:rsid w:val="000D768B"/>
    <w:rsid w:val="000E2CBE"/>
    <w:rsid w:val="000E3DD7"/>
    <w:rsid w:val="000E57BB"/>
    <w:rsid w:val="000E5EEC"/>
    <w:rsid w:val="000E5F2F"/>
    <w:rsid w:val="000F0261"/>
    <w:rsid w:val="000F1F71"/>
    <w:rsid w:val="000F32DD"/>
    <w:rsid w:val="000F624B"/>
    <w:rsid w:val="000F68D2"/>
    <w:rsid w:val="00100B38"/>
    <w:rsid w:val="00102D4F"/>
    <w:rsid w:val="001040AA"/>
    <w:rsid w:val="0010412B"/>
    <w:rsid w:val="001046EF"/>
    <w:rsid w:val="00106536"/>
    <w:rsid w:val="001069E2"/>
    <w:rsid w:val="00112DC7"/>
    <w:rsid w:val="00114BDB"/>
    <w:rsid w:val="00116407"/>
    <w:rsid w:val="001168D1"/>
    <w:rsid w:val="00117D67"/>
    <w:rsid w:val="00123065"/>
    <w:rsid w:val="00124D29"/>
    <w:rsid w:val="001250CF"/>
    <w:rsid w:val="001257FA"/>
    <w:rsid w:val="00126305"/>
    <w:rsid w:val="00132022"/>
    <w:rsid w:val="0013242B"/>
    <w:rsid w:val="00132AB0"/>
    <w:rsid w:val="00133E2D"/>
    <w:rsid w:val="001351D9"/>
    <w:rsid w:val="00135996"/>
    <w:rsid w:val="00136BFC"/>
    <w:rsid w:val="00137545"/>
    <w:rsid w:val="001377E2"/>
    <w:rsid w:val="001437AC"/>
    <w:rsid w:val="00143DA2"/>
    <w:rsid w:val="00144F4F"/>
    <w:rsid w:val="00153985"/>
    <w:rsid w:val="00153EF4"/>
    <w:rsid w:val="00154BFD"/>
    <w:rsid w:val="00156731"/>
    <w:rsid w:val="00160754"/>
    <w:rsid w:val="00160C3D"/>
    <w:rsid w:val="0016152A"/>
    <w:rsid w:val="00172214"/>
    <w:rsid w:val="0017608F"/>
    <w:rsid w:val="001802F1"/>
    <w:rsid w:val="00180BF9"/>
    <w:rsid w:val="00180C5E"/>
    <w:rsid w:val="001812CC"/>
    <w:rsid w:val="0018404D"/>
    <w:rsid w:val="00186CCB"/>
    <w:rsid w:val="00187EFB"/>
    <w:rsid w:val="001957B5"/>
    <w:rsid w:val="0019581A"/>
    <w:rsid w:val="001A1857"/>
    <w:rsid w:val="001A1EF3"/>
    <w:rsid w:val="001A2AD2"/>
    <w:rsid w:val="001A3BA8"/>
    <w:rsid w:val="001A4878"/>
    <w:rsid w:val="001A7056"/>
    <w:rsid w:val="001B19D9"/>
    <w:rsid w:val="001B1EA1"/>
    <w:rsid w:val="001B2403"/>
    <w:rsid w:val="001B4CA3"/>
    <w:rsid w:val="001C3D27"/>
    <w:rsid w:val="001C4975"/>
    <w:rsid w:val="001C672E"/>
    <w:rsid w:val="001C7A4F"/>
    <w:rsid w:val="001D16D4"/>
    <w:rsid w:val="001D1F94"/>
    <w:rsid w:val="001D28C3"/>
    <w:rsid w:val="001D319D"/>
    <w:rsid w:val="001D4A95"/>
    <w:rsid w:val="001D57F7"/>
    <w:rsid w:val="001D5951"/>
    <w:rsid w:val="001E132B"/>
    <w:rsid w:val="001E2FE8"/>
    <w:rsid w:val="001E33A0"/>
    <w:rsid w:val="001E3E83"/>
    <w:rsid w:val="001E3EAF"/>
    <w:rsid w:val="001E4922"/>
    <w:rsid w:val="001E594A"/>
    <w:rsid w:val="001F1617"/>
    <w:rsid w:val="001F227C"/>
    <w:rsid w:val="001F2770"/>
    <w:rsid w:val="001F2AA1"/>
    <w:rsid w:val="001F2AD7"/>
    <w:rsid w:val="001F329E"/>
    <w:rsid w:val="001F4450"/>
    <w:rsid w:val="001F4CB3"/>
    <w:rsid w:val="001F684E"/>
    <w:rsid w:val="00200A8B"/>
    <w:rsid w:val="002042EF"/>
    <w:rsid w:val="00211F1F"/>
    <w:rsid w:val="002128E5"/>
    <w:rsid w:val="00214918"/>
    <w:rsid w:val="00214D52"/>
    <w:rsid w:val="0021634C"/>
    <w:rsid w:val="002170AA"/>
    <w:rsid w:val="002247C4"/>
    <w:rsid w:val="0023338D"/>
    <w:rsid w:val="00234296"/>
    <w:rsid w:val="0023684E"/>
    <w:rsid w:val="0023745E"/>
    <w:rsid w:val="00242253"/>
    <w:rsid w:val="0024366B"/>
    <w:rsid w:val="002436F5"/>
    <w:rsid w:val="00244A4A"/>
    <w:rsid w:val="00250AF3"/>
    <w:rsid w:val="00252652"/>
    <w:rsid w:val="0025489B"/>
    <w:rsid w:val="002549E7"/>
    <w:rsid w:val="002555C9"/>
    <w:rsid w:val="00255706"/>
    <w:rsid w:val="00255E63"/>
    <w:rsid w:val="00256CE9"/>
    <w:rsid w:val="00257479"/>
    <w:rsid w:val="00257755"/>
    <w:rsid w:val="00261657"/>
    <w:rsid w:val="002618BF"/>
    <w:rsid w:val="00264EEC"/>
    <w:rsid w:val="002650FB"/>
    <w:rsid w:val="00265B75"/>
    <w:rsid w:val="00266D83"/>
    <w:rsid w:val="002671B7"/>
    <w:rsid w:val="00267B93"/>
    <w:rsid w:val="0027234C"/>
    <w:rsid w:val="00272387"/>
    <w:rsid w:val="00272A3C"/>
    <w:rsid w:val="0027352E"/>
    <w:rsid w:val="00274E3A"/>
    <w:rsid w:val="00280DA8"/>
    <w:rsid w:val="00281F70"/>
    <w:rsid w:val="00283531"/>
    <w:rsid w:val="002841F7"/>
    <w:rsid w:val="00285097"/>
    <w:rsid w:val="002870A2"/>
    <w:rsid w:val="002873F6"/>
    <w:rsid w:val="0029468E"/>
    <w:rsid w:val="00294C13"/>
    <w:rsid w:val="00294C24"/>
    <w:rsid w:val="0029578A"/>
    <w:rsid w:val="002A02C1"/>
    <w:rsid w:val="002A1507"/>
    <w:rsid w:val="002A1B31"/>
    <w:rsid w:val="002A2CCD"/>
    <w:rsid w:val="002A3259"/>
    <w:rsid w:val="002A4255"/>
    <w:rsid w:val="002A49B1"/>
    <w:rsid w:val="002B26BC"/>
    <w:rsid w:val="002B2984"/>
    <w:rsid w:val="002B6005"/>
    <w:rsid w:val="002C0E73"/>
    <w:rsid w:val="002C100B"/>
    <w:rsid w:val="002D1258"/>
    <w:rsid w:val="002D26E4"/>
    <w:rsid w:val="002D684A"/>
    <w:rsid w:val="002D6B4C"/>
    <w:rsid w:val="002D7360"/>
    <w:rsid w:val="002D7C5F"/>
    <w:rsid w:val="002D7E18"/>
    <w:rsid w:val="002E1AD5"/>
    <w:rsid w:val="002E2A6B"/>
    <w:rsid w:val="002E30D4"/>
    <w:rsid w:val="002E3B5E"/>
    <w:rsid w:val="002F03BB"/>
    <w:rsid w:val="002F1931"/>
    <w:rsid w:val="002F4288"/>
    <w:rsid w:val="002F4B2E"/>
    <w:rsid w:val="002F651D"/>
    <w:rsid w:val="00301E3A"/>
    <w:rsid w:val="00304992"/>
    <w:rsid w:val="00304B27"/>
    <w:rsid w:val="003056D5"/>
    <w:rsid w:val="00306085"/>
    <w:rsid w:val="00314A19"/>
    <w:rsid w:val="00316619"/>
    <w:rsid w:val="00316D5B"/>
    <w:rsid w:val="00317B91"/>
    <w:rsid w:val="00320DD9"/>
    <w:rsid w:val="00320EF4"/>
    <w:rsid w:val="003223C9"/>
    <w:rsid w:val="00322B09"/>
    <w:rsid w:val="003255E3"/>
    <w:rsid w:val="00326694"/>
    <w:rsid w:val="003300BE"/>
    <w:rsid w:val="0033135F"/>
    <w:rsid w:val="00331FC7"/>
    <w:rsid w:val="00332C2F"/>
    <w:rsid w:val="00333437"/>
    <w:rsid w:val="00333575"/>
    <w:rsid w:val="00337E41"/>
    <w:rsid w:val="00340282"/>
    <w:rsid w:val="0034075F"/>
    <w:rsid w:val="003416C6"/>
    <w:rsid w:val="00341E78"/>
    <w:rsid w:val="0034354C"/>
    <w:rsid w:val="00346FD5"/>
    <w:rsid w:val="00355E0E"/>
    <w:rsid w:val="003575FF"/>
    <w:rsid w:val="00362214"/>
    <w:rsid w:val="00363D6E"/>
    <w:rsid w:val="00364DCD"/>
    <w:rsid w:val="00365CB8"/>
    <w:rsid w:val="003665CD"/>
    <w:rsid w:val="0036734E"/>
    <w:rsid w:val="0036761D"/>
    <w:rsid w:val="003706EA"/>
    <w:rsid w:val="00375042"/>
    <w:rsid w:val="0037578E"/>
    <w:rsid w:val="00375F4B"/>
    <w:rsid w:val="00376806"/>
    <w:rsid w:val="0037682E"/>
    <w:rsid w:val="00376A89"/>
    <w:rsid w:val="00376B51"/>
    <w:rsid w:val="00377FE5"/>
    <w:rsid w:val="00382C81"/>
    <w:rsid w:val="00385711"/>
    <w:rsid w:val="00390078"/>
    <w:rsid w:val="0039309D"/>
    <w:rsid w:val="00396E3B"/>
    <w:rsid w:val="003A05EE"/>
    <w:rsid w:val="003A1E19"/>
    <w:rsid w:val="003A26B7"/>
    <w:rsid w:val="003A552F"/>
    <w:rsid w:val="003A55E0"/>
    <w:rsid w:val="003A5F3D"/>
    <w:rsid w:val="003A69B6"/>
    <w:rsid w:val="003A6B9C"/>
    <w:rsid w:val="003A6C69"/>
    <w:rsid w:val="003A7014"/>
    <w:rsid w:val="003A739F"/>
    <w:rsid w:val="003B03D4"/>
    <w:rsid w:val="003B0B13"/>
    <w:rsid w:val="003B0EBC"/>
    <w:rsid w:val="003B1741"/>
    <w:rsid w:val="003B18F0"/>
    <w:rsid w:val="003B3312"/>
    <w:rsid w:val="003C4190"/>
    <w:rsid w:val="003C52F1"/>
    <w:rsid w:val="003C66A9"/>
    <w:rsid w:val="003C795D"/>
    <w:rsid w:val="003D0FD4"/>
    <w:rsid w:val="003D16F6"/>
    <w:rsid w:val="003D3598"/>
    <w:rsid w:val="003D3B14"/>
    <w:rsid w:val="003D4653"/>
    <w:rsid w:val="003D67EC"/>
    <w:rsid w:val="003D7937"/>
    <w:rsid w:val="003E3DDF"/>
    <w:rsid w:val="003E455C"/>
    <w:rsid w:val="003E779E"/>
    <w:rsid w:val="003F0478"/>
    <w:rsid w:val="003F1B12"/>
    <w:rsid w:val="003F22DC"/>
    <w:rsid w:val="003F3965"/>
    <w:rsid w:val="003F5AF4"/>
    <w:rsid w:val="004028E6"/>
    <w:rsid w:val="00403D38"/>
    <w:rsid w:val="00406073"/>
    <w:rsid w:val="00406096"/>
    <w:rsid w:val="0041648E"/>
    <w:rsid w:val="0042001D"/>
    <w:rsid w:val="004206BE"/>
    <w:rsid w:val="0042077B"/>
    <w:rsid w:val="0042161E"/>
    <w:rsid w:val="00421F43"/>
    <w:rsid w:val="00424642"/>
    <w:rsid w:val="00426239"/>
    <w:rsid w:val="00426A61"/>
    <w:rsid w:val="00426A9F"/>
    <w:rsid w:val="0042748E"/>
    <w:rsid w:val="00431374"/>
    <w:rsid w:val="004322B0"/>
    <w:rsid w:val="004326D1"/>
    <w:rsid w:val="004346A1"/>
    <w:rsid w:val="00436901"/>
    <w:rsid w:val="004442EC"/>
    <w:rsid w:val="00444ACA"/>
    <w:rsid w:val="00445EB5"/>
    <w:rsid w:val="004506C0"/>
    <w:rsid w:val="00451705"/>
    <w:rsid w:val="00453676"/>
    <w:rsid w:val="0045446D"/>
    <w:rsid w:val="00454A39"/>
    <w:rsid w:val="00454E66"/>
    <w:rsid w:val="00454F45"/>
    <w:rsid w:val="00456F2D"/>
    <w:rsid w:val="004615C5"/>
    <w:rsid w:val="00465050"/>
    <w:rsid w:val="00465CA8"/>
    <w:rsid w:val="004666D1"/>
    <w:rsid w:val="004666DC"/>
    <w:rsid w:val="004727DC"/>
    <w:rsid w:val="00472F9C"/>
    <w:rsid w:val="0047642C"/>
    <w:rsid w:val="00476CF2"/>
    <w:rsid w:val="00480A5C"/>
    <w:rsid w:val="00481360"/>
    <w:rsid w:val="00487925"/>
    <w:rsid w:val="004930D4"/>
    <w:rsid w:val="00493E50"/>
    <w:rsid w:val="00496728"/>
    <w:rsid w:val="00497710"/>
    <w:rsid w:val="004A6850"/>
    <w:rsid w:val="004B2348"/>
    <w:rsid w:val="004B32BA"/>
    <w:rsid w:val="004B3F04"/>
    <w:rsid w:val="004D0EB0"/>
    <w:rsid w:val="004D590C"/>
    <w:rsid w:val="004D5E88"/>
    <w:rsid w:val="004D6145"/>
    <w:rsid w:val="004E095B"/>
    <w:rsid w:val="004E0E59"/>
    <w:rsid w:val="004E5C01"/>
    <w:rsid w:val="004F26E1"/>
    <w:rsid w:val="004F53B6"/>
    <w:rsid w:val="00501558"/>
    <w:rsid w:val="00501B66"/>
    <w:rsid w:val="00502E2F"/>
    <w:rsid w:val="0050318D"/>
    <w:rsid w:val="0050783D"/>
    <w:rsid w:val="00510FB5"/>
    <w:rsid w:val="005208DA"/>
    <w:rsid w:val="00522BA4"/>
    <w:rsid w:val="00524E61"/>
    <w:rsid w:val="00527CB4"/>
    <w:rsid w:val="00530ED2"/>
    <w:rsid w:val="00531B10"/>
    <w:rsid w:val="00533F38"/>
    <w:rsid w:val="00535C49"/>
    <w:rsid w:val="005362A0"/>
    <w:rsid w:val="005366A6"/>
    <w:rsid w:val="00541899"/>
    <w:rsid w:val="0054344F"/>
    <w:rsid w:val="005439AD"/>
    <w:rsid w:val="00546B55"/>
    <w:rsid w:val="00547D00"/>
    <w:rsid w:val="005513A8"/>
    <w:rsid w:val="005545D8"/>
    <w:rsid w:val="00555F79"/>
    <w:rsid w:val="00557E34"/>
    <w:rsid w:val="0056158E"/>
    <w:rsid w:val="0056348A"/>
    <w:rsid w:val="005634F5"/>
    <w:rsid w:val="005638C7"/>
    <w:rsid w:val="00571E6A"/>
    <w:rsid w:val="005727DF"/>
    <w:rsid w:val="0057315B"/>
    <w:rsid w:val="0057518E"/>
    <w:rsid w:val="00575427"/>
    <w:rsid w:val="00576762"/>
    <w:rsid w:val="00577373"/>
    <w:rsid w:val="00580B95"/>
    <w:rsid w:val="00581142"/>
    <w:rsid w:val="00581316"/>
    <w:rsid w:val="00582C19"/>
    <w:rsid w:val="0058500C"/>
    <w:rsid w:val="0059657B"/>
    <w:rsid w:val="005A0219"/>
    <w:rsid w:val="005A12D3"/>
    <w:rsid w:val="005A2326"/>
    <w:rsid w:val="005A5263"/>
    <w:rsid w:val="005A5D38"/>
    <w:rsid w:val="005A7091"/>
    <w:rsid w:val="005B2C94"/>
    <w:rsid w:val="005B46DF"/>
    <w:rsid w:val="005B79DD"/>
    <w:rsid w:val="005C0368"/>
    <w:rsid w:val="005C1CC8"/>
    <w:rsid w:val="005C20C2"/>
    <w:rsid w:val="005C2B30"/>
    <w:rsid w:val="005C2BD6"/>
    <w:rsid w:val="005C34BF"/>
    <w:rsid w:val="005C4A18"/>
    <w:rsid w:val="005D15CA"/>
    <w:rsid w:val="005D7A3E"/>
    <w:rsid w:val="005E03C0"/>
    <w:rsid w:val="005E08D3"/>
    <w:rsid w:val="005E2795"/>
    <w:rsid w:val="005E2A4D"/>
    <w:rsid w:val="005E3CD1"/>
    <w:rsid w:val="005E5B0F"/>
    <w:rsid w:val="005E5F61"/>
    <w:rsid w:val="005F0956"/>
    <w:rsid w:val="005F0F9D"/>
    <w:rsid w:val="005F1577"/>
    <w:rsid w:val="005F1629"/>
    <w:rsid w:val="005F3F67"/>
    <w:rsid w:val="005F4C71"/>
    <w:rsid w:val="005F5B53"/>
    <w:rsid w:val="00600D2F"/>
    <w:rsid w:val="006041B6"/>
    <w:rsid w:val="006049F8"/>
    <w:rsid w:val="00605F84"/>
    <w:rsid w:val="006067E4"/>
    <w:rsid w:val="006071CE"/>
    <w:rsid w:val="00607611"/>
    <w:rsid w:val="00610984"/>
    <w:rsid w:val="0061681A"/>
    <w:rsid w:val="00617732"/>
    <w:rsid w:val="00625135"/>
    <w:rsid w:val="0062670F"/>
    <w:rsid w:val="0062777C"/>
    <w:rsid w:val="00631DCB"/>
    <w:rsid w:val="00632879"/>
    <w:rsid w:val="00633555"/>
    <w:rsid w:val="00633A3C"/>
    <w:rsid w:val="00633F8E"/>
    <w:rsid w:val="00634D96"/>
    <w:rsid w:val="00637033"/>
    <w:rsid w:val="00637796"/>
    <w:rsid w:val="00642C90"/>
    <w:rsid w:val="00644374"/>
    <w:rsid w:val="00645109"/>
    <w:rsid w:val="00652811"/>
    <w:rsid w:val="006556A5"/>
    <w:rsid w:val="00655945"/>
    <w:rsid w:val="00660016"/>
    <w:rsid w:val="0066050F"/>
    <w:rsid w:val="00661BC0"/>
    <w:rsid w:val="00662C7C"/>
    <w:rsid w:val="006631D7"/>
    <w:rsid w:val="0066354E"/>
    <w:rsid w:val="006649B2"/>
    <w:rsid w:val="00666F96"/>
    <w:rsid w:val="00667C40"/>
    <w:rsid w:val="0067161D"/>
    <w:rsid w:val="006716DD"/>
    <w:rsid w:val="00671F14"/>
    <w:rsid w:val="0067233B"/>
    <w:rsid w:val="00672B85"/>
    <w:rsid w:val="00675FF6"/>
    <w:rsid w:val="006773A4"/>
    <w:rsid w:val="006806C5"/>
    <w:rsid w:val="00681BB6"/>
    <w:rsid w:val="0068307E"/>
    <w:rsid w:val="00683ED8"/>
    <w:rsid w:val="00686586"/>
    <w:rsid w:val="00690003"/>
    <w:rsid w:val="00690F3B"/>
    <w:rsid w:val="00690F89"/>
    <w:rsid w:val="00693A63"/>
    <w:rsid w:val="006A07DC"/>
    <w:rsid w:val="006A164D"/>
    <w:rsid w:val="006A217D"/>
    <w:rsid w:val="006A359E"/>
    <w:rsid w:val="006A4068"/>
    <w:rsid w:val="006A4D3C"/>
    <w:rsid w:val="006B2C50"/>
    <w:rsid w:val="006B2CAF"/>
    <w:rsid w:val="006B4AD9"/>
    <w:rsid w:val="006B6DA8"/>
    <w:rsid w:val="006C1A8C"/>
    <w:rsid w:val="006C2107"/>
    <w:rsid w:val="006C3585"/>
    <w:rsid w:val="006C3EB1"/>
    <w:rsid w:val="006C458F"/>
    <w:rsid w:val="006C6794"/>
    <w:rsid w:val="006C7385"/>
    <w:rsid w:val="006D10D1"/>
    <w:rsid w:val="006D185D"/>
    <w:rsid w:val="006D2AF7"/>
    <w:rsid w:val="006D3EA8"/>
    <w:rsid w:val="006D4D2C"/>
    <w:rsid w:val="006D7D87"/>
    <w:rsid w:val="006E100C"/>
    <w:rsid w:val="006E3357"/>
    <w:rsid w:val="006E378B"/>
    <w:rsid w:val="006E40C3"/>
    <w:rsid w:val="006E5819"/>
    <w:rsid w:val="006E712B"/>
    <w:rsid w:val="006E7FB0"/>
    <w:rsid w:val="006F0106"/>
    <w:rsid w:val="006F0278"/>
    <w:rsid w:val="006F087D"/>
    <w:rsid w:val="006F2534"/>
    <w:rsid w:val="006F5C64"/>
    <w:rsid w:val="00700C38"/>
    <w:rsid w:val="00711AE5"/>
    <w:rsid w:val="00712065"/>
    <w:rsid w:val="00714133"/>
    <w:rsid w:val="00716CC5"/>
    <w:rsid w:val="00720106"/>
    <w:rsid w:val="00723224"/>
    <w:rsid w:val="0072445C"/>
    <w:rsid w:val="00725766"/>
    <w:rsid w:val="0072646D"/>
    <w:rsid w:val="0072726F"/>
    <w:rsid w:val="00730BC8"/>
    <w:rsid w:val="00732F6C"/>
    <w:rsid w:val="007413D3"/>
    <w:rsid w:val="007448CD"/>
    <w:rsid w:val="00744966"/>
    <w:rsid w:val="007474E1"/>
    <w:rsid w:val="00750A62"/>
    <w:rsid w:val="00751162"/>
    <w:rsid w:val="00751249"/>
    <w:rsid w:val="00755A87"/>
    <w:rsid w:val="00756897"/>
    <w:rsid w:val="0075762F"/>
    <w:rsid w:val="00760F02"/>
    <w:rsid w:val="0076317C"/>
    <w:rsid w:val="00763DD3"/>
    <w:rsid w:val="00764A70"/>
    <w:rsid w:val="007676FD"/>
    <w:rsid w:val="007723CB"/>
    <w:rsid w:val="00775DC6"/>
    <w:rsid w:val="00777B02"/>
    <w:rsid w:val="00780546"/>
    <w:rsid w:val="007815A1"/>
    <w:rsid w:val="00783553"/>
    <w:rsid w:val="00786CF6"/>
    <w:rsid w:val="007901FA"/>
    <w:rsid w:val="007944DB"/>
    <w:rsid w:val="00795763"/>
    <w:rsid w:val="007A2F35"/>
    <w:rsid w:val="007A3016"/>
    <w:rsid w:val="007A35DD"/>
    <w:rsid w:val="007A49B0"/>
    <w:rsid w:val="007A49BC"/>
    <w:rsid w:val="007A61F8"/>
    <w:rsid w:val="007A6DC7"/>
    <w:rsid w:val="007B081D"/>
    <w:rsid w:val="007B1C08"/>
    <w:rsid w:val="007B5099"/>
    <w:rsid w:val="007C31CF"/>
    <w:rsid w:val="007C3CA8"/>
    <w:rsid w:val="007C452C"/>
    <w:rsid w:val="007C540B"/>
    <w:rsid w:val="007C6D47"/>
    <w:rsid w:val="007D2E09"/>
    <w:rsid w:val="007D4611"/>
    <w:rsid w:val="007D623C"/>
    <w:rsid w:val="007E01B7"/>
    <w:rsid w:val="007E1675"/>
    <w:rsid w:val="007E3A0E"/>
    <w:rsid w:val="007E44F1"/>
    <w:rsid w:val="007F2ECE"/>
    <w:rsid w:val="007F6A22"/>
    <w:rsid w:val="007F6FEF"/>
    <w:rsid w:val="007F78E9"/>
    <w:rsid w:val="007F7A3B"/>
    <w:rsid w:val="0080016C"/>
    <w:rsid w:val="008018EA"/>
    <w:rsid w:val="00801DD2"/>
    <w:rsid w:val="008023CF"/>
    <w:rsid w:val="0080355A"/>
    <w:rsid w:val="00803B4C"/>
    <w:rsid w:val="00811F98"/>
    <w:rsid w:val="00812D7B"/>
    <w:rsid w:val="00813525"/>
    <w:rsid w:val="0081396C"/>
    <w:rsid w:val="00813A9B"/>
    <w:rsid w:val="00814D2B"/>
    <w:rsid w:val="00815284"/>
    <w:rsid w:val="0081572D"/>
    <w:rsid w:val="0082139A"/>
    <w:rsid w:val="008223FF"/>
    <w:rsid w:val="0082378C"/>
    <w:rsid w:val="0082471B"/>
    <w:rsid w:val="00825796"/>
    <w:rsid w:val="008260B0"/>
    <w:rsid w:val="00826C2E"/>
    <w:rsid w:val="0083049D"/>
    <w:rsid w:val="00830963"/>
    <w:rsid w:val="0083122F"/>
    <w:rsid w:val="00833C10"/>
    <w:rsid w:val="00834598"/>
    <w:rsid w:val="00835724"/>
    <w:rsid w:val="00841718"/>
    <w:rsid w:val="008417C9"/>
    <w:rsid w:val="00842B20"/>
    <w:rsid w:val="00844AFD"/>
    <w:rsid w:val="008548DD"/>
    <w:rsid w:val="0085511C"/>
    <w:rsid w:val="00856F9F"/>
    <w:rsid w:val="00860DB0"/>
    <w:rsid w:val="00864C39"/>
    <w:rsid w:val="00865F4F"/>
    <w:rsid w:val="008668E0"/>
    <w:rsid w:val="00866AEC"/>
    <w:rsid w:val="00866F00"/>
    <w:rsid w:val="00873CE8"/>
    <w:rsid w:val="008748DC"/>
    <w:rsid w:val="00875152"/>
    <w:rsid w:val="00877C94"/>
    <w:rsid w:val="008817DA"/>
    <w:rsid w:val="00881FBD"/>
    <w:rsid w:val="0088466C"/>
    <w:rsid w:val="0088542F"/>
    <w:rsid w:val="008873A5"/>
    <w:rsid w:val="00893CF2"/>
    <w:rsid w:val="008951E7"/>
    <w:rsid w:val="00895675"/>
    <w:rsid w:val="008961AF"/>
    <w:rsid w:val="00897AAC"/>
    <w:rsid w:val="008A54A6"/>
    <w:rsid w:val="008A5C0A"/>
    <w:rsid w:val="008A5C60"/>
    <w:rsid w:val="008A6223"/>
    <w:rsid w:val="008A6897"/>
    <w:rsid w:val="008B0853"/>
    <w:rsid w:val="008B281E"/>
    <w:rsid w:val="008B4FE6"/>
    <w:rsid w:val="008B5FC2"/>
    <w:rsid w:val="008B7766"/>
    <w:rsid w:val="008C0327"/>
    <w:rsid w:val="008C0674"/>
    <w:rsid w:val="008C42A7"/>
    <w:rsid w:val="008C47DC"/>
    <w:rsid w:val="008C4F94"/>
    <w:rsid w:val="008C5F74"/>
    <w:rsid w:val="008C76DB"/>
    <w:rsid w:val="008D2D5D"/>
    <w:rsid w:val="008D3E7B"/>
    <w:rsid w:val="008D7610"/>
    <w:rsid w:val="008D797A"/>
    <w:rsid w:val="008E0F0B"/>
    <w:rsid w:val="008E32E7"/>
    <w:rsid w:val="008E5CE3"/>
    <w:rsid w:val="008E72AC"/>
    <w:rsid w:val="008F0E5B"/>
    <w:rsid w:val="008F457F"/>
    <w:rsid w:val="008F52C9"/>
    <w:rsid w:val="008F57C1"/>
    <w:rsid w:val="008F7245"/>
    <w:rsid w:val="009006DC"/>
    <w:rsid w:val="00911067"/>
    <w:rsid w:val="00913D38"/>
    <w:rsid w:val="0091515C"/>
    <w:rsid w:val="00916078"/>
    <w:rsid w:val="009168A7"/>
    <w:rsid w:val="00917078"/>
    <w:rsid w:val="00922999"/>
    <w:rsid w:val="009261AD"/>
    <w:rsid w:val="009314A5"/>
    <w:rsid w:val="00931631"/>
    <w:rsid w:val="00934FFC"/>
    <w:rsid w:val="00936197"/>
    <w:rsid w:val="00936D39"/>
    <w:rsid w:val="009372E3"/>
    <w:rsid w:val="009474B2"/>
    <w:rsid w:val="00951B4A"/>
    <w:rsid w:val="009539A4"/>
    <w:rsid w:val="00953C9D"/>
    <w:rsid w:val="009541BD"/>
    <w:rsid w:val="00954934"/>
    <w:rsid w:val="00956532"/>
    <w:rsid w:val="0095694E"/>
    <w:rsid w:val="009629CD"/>
    <w:rsid w:val="0096458E"/>
    <w:rsid w:val="00965462"/>
    <w:rsid w:val="00965F40"/>
    <w:rsid w:val="009677F7"/>
    <w:rsid w:val="00967E70"/>
    <w:rsid w:val="009714CF"/>
    <w:rsid w:val="00973D7B"/>
    <w:rsid w:val="0097527D"/>
    <w:rsid w:val="0097631C"/>
    <w:rsid w:val="009765AC"/>
    <w:rsid w:val="0097683C"/>
    <w:rsid w:val="009774A6"/>
    <w:rsid w:val="009803C1"/>
    <w:rsid w:val="009820AD"/>
    <w:rsid w:val="00982F68"/>
    <w:rsid w:val="009836D1"/>
    <w:rsid w:val="009879CF"/>
    <w:rsid w:val="00993CAA"/>
    <w:rsid w:val="009945A0"/>
    <w:rsid w:val="00997B2B"/>
    <w:rsid w:val="009A27B5"/>
    <w:rsid w:val="009A4FAB"/>
    <w:rsid w:val="009A6EAA"/>
    <w:rsid w:val="009B0A60"/>
    <w:rsid w:val="009B26DC"/>
    <w:rsid w:val="009B420D"/>
    <w:rsid w:val="009B426A"/>
    <w:rsid w:val="009C115D"/>
    <w:rsid w:val="009C2070"/>
    <w:rsid w:val="009C4D78"/>
    <w:rsid w:val="009C5BA6"/>
    <w:rsid w:val="009C64E3"/>
    <w:rsid w:val="009C701E"/>
    <w:rsid w:val="009C7DE2"/>
    <w:rsid w:val="009D549B"/>
    <w:rsid w:val="009D6B79"/>
    <w:rsid w:val="009D797A"/>
    <w:rsid w:val="009E0AA0"/>
    <w:rsid w:val="009E1B5D"/>
    <w:rsid w:val="009E22B7"/>
    <w:rsid w:val="009E30F1"/>
    <w:rsid w:val="009E4CDC"/>
    <w:rsid w:val="009E5381"/>
    <w:rsid w:val="009F0A8D"/>
    <w:rsid w:val="009F3D7C"/>
    <w:rsid w:val="009F625A"/>
    <w:rsid w:val="00A0150C"/>
    <w:rsid w:val="00A02FA0"/>
    <w:rsid w:val="00A07807"/>
    <w:rsid w:val="00A107E4"/>
    <w:rsid w:val="00A10FB6"/>
    <w:rsid w:val="00A13A10"/>
    <w:rsid w:val="00A22C0C"/>
    <w:rsid w:val="00A255DD"/>
    <w:rsid w:val="00A301D1"/>
    <w:rsid w:val="00A32B1C"/>
    <w:rsid w:val="00A32DC2"/>
    <w:rsid w:val="00A33B31"/>
    <w:rsid w:val="00A34C46"/>
    <w:rsid w:val="00A3501D"/>
    <w:rsid w:val="00A417BE"/>
    <w:rsid w:val="00A41E09"/>
    <w:rsid w:val="00A44AAF"/>
    <w:rsid w:val="00A44BD2"/>
    <w:rsid w:val="00A4564B"/>
    <w:rsid w:val="00A53691"/>
    <w:rsid w:val="00A5468E"/>
    <w:rsid w:val="00A56F25"/>
    <w:rsid w:val="00A579B5"/>
    <w:rsid w:val="00A633C1"/>
    <w:rsid w:val="00A676F2"/>
    <w:rsid w:val="00A676FE"/>
    <w:rsid w:val="00A739B0"/>
    <w:rsid w:val="00A7410F"/>
    <w:rsid w:val="00A75769"/>
    <w:rsid w:val="00A75F81"/>
    <w:rsid w:val="00A76A22"/>
    <w:rsid w:val="00A803A4"/>
    <w:rsid w:val="00A83914"/>
    <w:rsid w:val="00A9102E"/>
    <w:rsid w:val="00A94CDB"/>
    <w:rsid w:val="00A950A1"/>
    <w:rsid w:val="00A970AF"/>
    <w:rsid w:val="00A97237"/>
    <w:rsid w:val="00A97A7B"/>
    <w:rsid w:val="00AA0BD8"/>
    <w:rsid w:val="00AA30DF"/>
    <w:rsid w:val="00AA59BA"/>
    <w:rsid w:val="00AB1B2D"/>
    <w:rsid w:val="00AB29E9"/>
    <w:rsid w:val="00AB3263"/>
    <w:rsid w:val="00AC1369"/>
    <w:rsid w:val="00AC22A3"/>
    <w:rsid w:val="00AC2504"/>
    <w:rsid w:val="00AC2BA8"/>
    <w:rsid w:val="00AC7B0E"/>
    <w:rsid w:val="00AD0798"/>
    <w:rsid w:val="00AD431A"/>
    <w:rsid w:val="00AD48B0"/>
    <w:rsid w:val="00AD71B1"/>
    <w:rsid w:val="00AE0892"/>
    <w:rsid w:val="00AE29BD"/>
    <w:rsid w:val="00AE6357"/>
    <w:rsid w:val="00AE73BF"/>
    <w:rsid w:val="00AF4561"/>
    <w:rsid w:val="00AF5536"/>
    <w:rsid w:val="00AF69AC"/>
    <w:rsid w:val="00AF7411"/>
    <w:rsid w:val="00B003BA"/>
    <w:rsid w:val="00B1026B"/>
    <w:rsid w:val="00B13AF0"/>
    <w:rsid w:val="00B14101"/>
    <w:rsid w:val="00B20581"/>
    <w:rsid w:val="00B23299"/>
    <w:rsid w:val="00B246DE"/>
    <w:rsid w:val="00B248A2"/>
    <w:rsid w:val="00B3205F"/>
    <w:rsid w:val="00B34189"/>
    <w:rsid w:val="00B346BE"/>
    <w:rsid w:val="00B34A19"/>
    <w:rsid w:val="00B37881"/>
    <w:rsid w:val="00B51527"/>
    <w:rsid w:val="00B53267"/>
    <w:rsid w:val="00B55FCC"/>
    <w:rsid w:val="00B609A7"/>
    <w:rsid w:val="00B615CF"/>
    <w:rsid w:val="00B620E6"/>
    <w:rsid w:val="00B6250C"/>
    <w:rsid w:val="00B6773C"/>
    <w:rsid w:val="00B723F6"/>
    <w:rsid w:val="00B747A8"/>
    <w:rsid w:val="00B8021D"/>
    <w:rsid w:val="00B80969"/>
    <w:rsid w:val="00B817D3"/>
    <w:rsid w:val="00B843C7"/>
    <w:rsid w:val="00B8450C"/>
    <w:rsid w:val="00B87E76"/>
    <w:rsid w:val="00B92213"/>
    <w:rsid w:val="00B93DBA"/>
    <w:rsid w:val="00B94647"/>
    <w:rsid w:val="00B96614"/>
    <w:rsid w:val="00BA0EA4"/>
    <w:rsid w:val="00BA429A"/>
    <w:rsid w:val="00BA7593"/>
    <w:rsid w:val="00BB0204"/>
    <w:rsid w:val="00BB3C4C"/>
    <w:rsid w:val="00BB5009"/>
    <w:rsid w:val="00BC171A"/>
    <w:rsid w:val="00BC1F1D"/>
    <w:rsid w:val="00BC7DA4"/>
    <w:rsid w:val="00BD3918"/>
    <w:rsid w:val="00BD3BDB"/>
    <w:rsid w:val="00BE0086"/>
    <w:rsid w:val="00BE1AF5"/>
    <w:rsid w:val="00BE349F"/>
    <w:rsid w:val="00BE5162"/>
    <w:rsid w:val="00BF05E7"/>
    <w:rsid w:val="00BF0961"/>
    <w:rsid w:val="00BF1522"/>
    <w:rsid w:val="00BF25E0"/>
    <w:rsid w:val="00BF3368"/>
    <w:rsid w:val="00BF5431"/>
    <w:rsid w:val="00BF645D"/>
    <w:rsid w:val="00C00DB7"/>
    <w:rsid w:val="00C01FF5"/>
    <w:rsid w:val="00C03882"/>
    <w:rsid w:val="00C03C44"/>
    <w:rsid w:val="00C0693A"/>
    <w:rsid w:val="00C10233"/>
    <w:rsid w:val="00C105F5"/>
    <w:rsid w:val="00C11E2A"/>
    <w:rsid w:val="00C15A5B"/>
    <w:rsid w:val="00C23A19"/>
    <w:rsid w:val="00C24694"/>
    <w:rsid w:val="00C273E3"/>
    <w:rsid w:val="00C31BB0"/>
    <w:rsid w:val="00C32F68"/>
    <w:rsid w:val="00C34E26"/>
    <w:rsid w:val="00C36DD9"/>
    <w:rsid w:val="00C40921"/>
    <w:rsid w:val="00C41308"/>
    <w:rsid w:val="00C42FA9"/>
    <w:rsid w:val="00C44B68"/>
    <w:rsid w:val="00C463E3"/>
    <w:rsid w:val="00C47E51"/>
    <w:rsid w:val="00C5206D"/>
    <w:rsid w:val="00C53814"/>
    <w:rsid w:val="00C55B17"/>
    <w:rsid w:val="00C6043D"/>
    <w:rsid w:val="00C638E4"/>
    <w:rsid w:val="00C6398B"/>
    <w:rsid w:val="00C67A3D"/>
    <w:rsid w:val="00C67C25"/>
    <w:rsid w:val="00C72320"/>
    <w:rsid w:val="00C733A0"/>
    <w:rsid w:val="00C735C5"/>
    <w:rsid w:val="00C73FFD"/>
    <w:rsid w:val="00C7761D"/>
    <w:rsid w:val="00C8409F"/>
    <w:rsid w:val="00C8439C"/>
    <w:rsid w:val="00C84EE5"/>
    <w:rsid w:val="00C877E3"/>
    <w:rsid w:val="00C87965"/>
    <w:rsid w:val="00C9025A"/>
    <w:rsid w:val="00C91760"/>
    <w:rsid w:val="00C96871"/>
    <w:rsid w:val="00C969C9"/>
    <w:rsid w:val="00C97106"/>
    <w:rsid w:val="00CA1585"/>
    <w:rsid w:val="00CA2930"/>
    <w:rsid w:val="00CA2E80"/>
    <w:rsid w:val="00CA3878"/>
    <w:rsid w:val="00CA5836"/>
    <w:rsid w:val="00CA7A9A"/>
    <w:rsid w:val="00CB33C3"/>
    <w:rsid w:val="00CB371B"/>
    <w:rsid w:val="00CB44EE"/>
    <w:rsid w:val="00CB47A1"/>
    <w:rsid w:val="00CB6DEF"/>
    <w:rsid w:val="00CC0914"/>
    <w:rsid w:val="00CC2BED"/>
    <w:rsid w:val="00CC3E12"/>
    <w:rsid w:val="00CD1E0E"/>
    <w:rsid w:val="00CD3784"/>
    <w:rsid w:val="00CD7464"/>
    <w:rsid w:val="00CE3F4D"/>
    <w:rsid w:val="00CE46D9"/>
    <w:rsid w:val="00CE7C3D"/>
    <w:rsid w:val="00D01F3A"/>
    <w:rsid w:val="00D04461"/>
    <w:rsid w:val="00D11096"/>
    <w:rsid w:val="00D1246C"/>
    <w:rsid w:val="00D12704"/>
    <w:rsid w:val="00D17D10"/>
    <w:rsid w:val="00D21B04"/>
    <w:rsid w:val="00D2258B"/>
    <w:rsid w:val="00D2336D"/>
    <w:rsid w:val="00D2418F"/>
    <w:rsid w:val="00D242CC"/>
    <w:rsid w:val="00D33D7B"/>
    <w:rsid w:val="00D34EF0"/>
    <w:rsid w:val="00D3698A"/>
    <w:rsid w:val="00D36D9C"/>
    <w:rsid w:val="00D37C5B"/>
    <w:rsid w:val="00D45972"/>
    <w:rsid w:val="00D46193"/>
    <w:rsid w:val="00D50536"/>
    <w:rsid w:val="00D50626"/>
    <w:rsid w:val="00D54037"/>
    <w:rsid w:val="00D5417F"/>
    <w:rsid w:val="00D55B6A"/>
    <w:rsid w:val="00D55BF2"/>
    <w:rsid w:val="00D562AA"/>
    <w:rsid w:val="00D60A0D"/>
    <w:rsid w:val="00D60CEF"/>
    <w:rsid w:val="00D642A9"/>
    <w:rsid w:val="00D654B2"/>
    <w:rsid w:val="00D66C75"/>
    <w:rsid w:val="00D67596"/>
    <w:rsid w:val="00D67B4D"/>
    <w:rsid w:val="00D72013"/>
    <w:rsid w:val="00D724A0"/>
    <w:rsid w:val="00D729F8"/>
    <w:rsid w:val="00D72CF2"/>
    <w:rsid w:val="00D735C6"/>
    <w:rsid w:val="00D8058E"/>
    <w:rsid w:val="00D8091B"/>
    <w:rsid w:val="00D815BB"/>
    <w:rsid w:val="00D82168"/>
    <w:rsid w:val="00D82BE6"/>
    <w:rsid w:val="00D83A52"/>
    <w:rsid w:val="00D83EBC"/>
    <w:rsid w:val="00D90B6E"/>
    <w:rsid w:val="00D95058"/>
    <w:rsid w:val="00D95188"/>
    <w:rsid w:val="00D95C94"/>
    <w:rsid w:val="00D9647B"/>
    <w:rsid w:val="00DA035B"/>
    <w:rsid w:val="00DA0921"/>
    <w:rsid w:val="00DA79AC"/>
    <w:rsid w:val="00DB173B"/>
    <w:rsid w:val="00DB1892"/>
    <w:rsid w:val="00DB239A"/>
    <w:rsid w:val="00DB2655"/>
    <w:rsid w:val="00DB2ABA"/>
    <w:rsid w:val="00DB2DA4"/>
    <w:rsid w:val="00DB3FD4"/>
    <w:rsid w:val="00DB4CF7"/>
    <w:rsid w:val="00DB6E76"/>
    <w:rsid w:val="00DC23C8"/>
    <w:rsid w:val="00DC23EB"/>
    <w:rsid w:val="00DC3D5D"/>
    <w:rsid w:val="00DC464F"/>
    <w:rsid w:val="00DC6163"/>
    <w:rsid w:val="00DC6B67"/>
    <w:rsid w:val="00DC6F2E"/>
    <w:rsid w:val="00DD1234"/>
    <w:rsid w:val="00DD4753"/>
    <w:rsid w:val="00DD7B7A"/>
    <w:rsid w:val="00DE51DB"/>
    <w:rsid w:val="00DE613A"/>
    <w:rsid w:val="00DF0924"/>
    <w:rsid w:val="00DF0B59"/>
    <w:rsid w:val="00DF0BA4"/>
    <w:rsid w:val="00DF1388"/>
    <w:rsid w:val="00DF34F4"/>
    <w:rsid w:val="00DF6929"/>
    <w:rsid w:val="00E04C9B"/>
    <w:rsid w:val="00E0584A"/>
    <w:rsid w:val="00E06938"/>
    <w:rsid w:val="00E06E66"/>
    <w:rsid w:val="00E07A1E"/>
    <w:rsid w:val="00E10496"/>
    <w:rsid w:val="00E17DE0"/>
    <w:rsid w:val="00E231F2"/>
    <w:rsid w:val="00E31C4D"/>
    <w:rsid w:val="00E33D07"/>
    <w:rsid w:val="00E34278"/>
    <w:rsid w:val="00E35E11"/>
    <w:rsid w:val="00E4032D"/>
    <w:rsid w:val="00E412B1"/>
    <w:rsid w:val="00E41A51"/>
    <w:rsid w:val="00E449B5"/>
    <w:rsid w:val="00E4749B"/>
    <w:rsid w:val="00E532DB"/>
    <w:rsid w:val="00E54721"/>
    <w:rsid w:val="00E54EF4"/>
    <w:rsid w:val="00E6062C"/>
    <w:rsid w:val="00E678D4"/>
    <w:rsid w:val="00E67CD0"/>
    <w:rsid w:val="00E726A3"/>
    <w:rsid w:val="00E73601"/>
    <w:rsid w:val="00E73950"/>
    <w:rsid w:val="00E753C7"/>
    <w:rsid w:val="00E75913"/>
    <w:rsid w:val="00E77D02"/>
    <w:rsid w:val="00E77EF1"/>
    <w:rsid w:val="00E80E13"/>
    <w:rsid w:val="00E8541B"/>
    <w:rsid w:val="00E855D6"/>
    <w:rsid w:val="00E90732"/>
    <w:rsid w:val="00E94B32"/>
    <w:rsid w:val="00E94E35"/>
    <w:rsid w:val="00E95DBB"/>
    <w:rsid w:val="00E96052"/>
    <w:rsid w:val="00E96F40"/>
    <w:rsid w:val="00EA0019"/>
    <w:rsid w:val="00EA1F7A"/>
    <w:rsid w:val="00EA6A3D"/>
    <w:rsid w:val="00EA7FA8"/>
    <w:rsid w:val="00EB2C0E"/>
    <w:rsid w:val="00EB4952"/>
    <w:rsid w:val="00EB4D51"/>
    <w:rsid w:val="00EB77B6"/>
    <w:rsid w:val="00EB7F6D"/>
    <w:rsid w:val="00EC14F0"/>
    <w:rsid w:val="00EC1AD9"/>
    <w:rsid w:val="00EC2CFD"/>
    <w:rsid w:val="00EC67E7"/>
    <w:rsid w:val="00ED08AA"/>
    <w:rsid w:val="00ED137A"/>
    <w:rsid w:val="00ED4863"/>
    <w:rsid w:val="00EE1FBF"/>
    <w:rsid w:val="00EE500D"/>
    <w:rsid w:val="00EE594E"/>
    <w:rsid w:val="00EE69A7"/>
    <w:rsid w:val="00EF0CD9"/>
    <w:rsid w:val="00EF1225"/>
    <w:rsid w:val="00EF4081"/>
    <w:rsid w:val="00EF4738"/>
    <w:rsid w:val="00F008AA"/>
    <w:rsid w:val="00F023C9"/>
    <w:rsid w:val="00F05F52"/>
    <w:rsid w:val="00F1087F"/>
    <w:rsid w:val="00F110FE"/>
    <w:rsid w:val="00F153C4"/>
    <w:rsid w:val="00F160D8"/>
    <w:rsid w:val="00F1616C"/>
    <w:rsid w:val="00F17FFC"/>
    <w:rsid w:val="00F216E5"/>
    <w:rsid w:val="00F21B7B"/>
    <w:rsid w:val="00F22E08"/>
    <w:rsid w:val="00F25DD3"/>
    <w:rsid w:val="00F33AF3"/>
    <w:rsid w:val="00F40117"/>
    <w:rsid w:val="00F40695"/>
    <w:rsid w:val="00F41F95"/>
    <w:rsid w:val="00F422E2"/>
    <w:rsid w:val="00F44FDF"/>
    <w:rsid w:val="00F6141B"/>
    <w:rsid w:val="00F6270C"/>
    <w:rsid w:val="00F64E0F"/>
    <w:rsid w:val="00F65D01"/>
    <w:rsid w:val="00F6652B"/>
    <w:rsid w:val="00F70CF2"/>
    <w:rsid w:val="00F72710"/>
    <w:rsid w:val="00F73BB7"/>
    <w:rsid w:val="00F74068"/>
    <w:rsid w:val="00F74F6F"/>
    <w:rsid w:val="00F75BE3"/>
    <w:rsid w:val="00F76C7A"/>
    <w:rsid w:val="00F77C40"/>
    <w:rsid w:val="00F802CC"/>
    <w:rsid w:val="00F809EB"/>
    <w:rsid w:val="00F824AB"/>
    <w:rsid w:val="00F82D1F"/>
    <w:rsid w:val="00F82E95"/>
    <w:rsid w:val="00F84514"/>
    <w:rsid w:val="00F857C6"/>
    <w:rsid w:val="00F874C9"/>
    <w:rsid w:val="00F879F2"/>
    <w:rsid w:val="00F87A92"/>
    <w:rsid w:val="00F95992"/>
    <w:rsid w:val="00F97F4C"/>
    <w:rsid w:val="00FA3406"/>
    <w:rsid w:val="00FA3CB3"/>
    <w:rsid w:val="00FA6339"/>
    <w:rsid w:val="00FA71C0"/>
    <w:rsid w:val="00FB2025"/>
    <w:rsid w:val="00FB25F0"/>
    <w:rsid w:val="00FB4B5C"/>
    <w:rsid w:val="00FB54A2"/>
    <w:rsid w:val="00FB7C8C"/>
    <w:rsid w:val="00FC1204"/>
    <w:rsid w:val="00FC24F4"/>
    <w:rsid w:val="00FC266C"/>
    <w:rsid w:val="00FC2DCC"/>
    <w:rsid w:val="00FC5529"/>
    <w:rsid w:val="00FC5A23"/>
    <w:rsid w:val="00FC63AB"/>
    <w:rsid w:val="00FD3271"/>
    <w:rsid w:val="00FE0809"/>
    <w:rsid w:val="00FE3918"/>
    <w:rsid w:val="00FE51A8"/>
    <w:rsid w:val="00FE528B"/>
    <w:rsid w:val="00FE53D7"/>
    <w:rsid w:val="00FE5555"/>
    <w:rsid w:val="00FE7FF6"/>
    <w:rsid w:val="00FF09FF"/>
    <w:rsid w:val="00FF0ED0"/>
    <w:rsid w:val="00FF2A77"/>
    <w:rsid w:val="00FF2E42"/>
    <w:rsid w:val="00FF46D5"/>
    <w:rsid w:val="00FF5A60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25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2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character" w:styleId="Emphasis">
    <w:name w:val="Emphasis"/>
    <w:basedOn w:val="DefaultParagraphFont"/>
    <w:uiPriority w:val="99"/>
    <w:qFormat/>
    <w:locked/>
    <w:rsid w:val="006A4D3C"/>
    <w:rPr>
      <w:rFonts w:cs="Times New Roman"/>
      <w:i/>
      <w:iCs/>
    </w:rPr>
  </w:style>
  <w:style w:type="paragraph" w:customStyle="1" w:styleId="title19">
    <w:name w:val="title19"/>
    <w:basedOn w:val="Normal"/>
    <w:uiPriority w:val="99"/>
    <w:rsid w:val="00FF5A60"/>
    <w:pPr>
      <w:spacing w:before="100" w:beforeAutospacing="1" w:after="100" w:afterAutospacing="1"/>
      <w:ind w:firstLine="964"/>
      <w:jc w:val="both"/>
    </w:pPr>
    <w:rPr>
      <w:rFonts w:eastAsia="Calibri"/>
      <w:i/>
      <w:iCs/>
    </w:rPr>
  </w:style>
  <w:style w:type="character" w:customStyle="1" w:styleId="historyitem">
    <w:name w:val="historyitem"/>
    <w:basedOn w:val="DefaultParagraphFont"/>
    <w:uiPriority w:val="99"/>
    <w:rsid w:val="00FF5A60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FF5A60"/>
    <w:rPr>
      <w:rFonts w:cs="Times New Roman"/>
      <w:b/>
      <w:bCs/>
      <w:color w:val="0086C6"/>
    </w:rPr>
  </w:style>
  <w:style w:type="table" w:styleId="TableGrid">
    <w:name w:val="Table Grid"/>
    <w:basedOn w:val="TableNormal"/>
    <w:uiPriority w:val="39"/>
    <w:locked/>
    <w:rsid w:val="007F7A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2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uiPriority w:val="99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99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samedocreference1">
    <w:name w:val="samedocreference1"/>
    <w:basedOn w:val="DefaultParagraphFont"/>
    <w:uiPriority w:val="99"/>
    <w:rsid w:val="0062670F"/>
    <w:rPr>
      <w:rFonts w:cs="Times New Roman"/>
      <w:color w:val="8B0000"/>
      <w:u w:val="single"/>
    </w:rPr>
  </w:style>
  <w:style w:type="character" w:styleId="Emphasis">
    <w:name w:val="Emphasis"/>
    <w:basedOn w:val="DefaultParagraphFont"/>
    <w:uiPriority w:val="99"/>
    <w:qFormat/>
    <w:locked/>
    <w:rsid w:val="006A4D3C"/>
    <w:rPr>
      <w:rFonts w:cs="Times New Roman"/>
      <w:i/>
      <w:iCs/>
    </w:rPr>
  </w:style>
  <w:style w:type="paragraph" w:customStyle="1" w:styleId="title19">
    <w:name w:val="title19"/>
    <w:basedOn w:val="Normal"/>
    <w:uiPriority w:val="99"/>
    <w:rsid w:val="00FF5A60"/>
    <w:pPr>
      <w:spacing w:before="100" w:beforeAutospacing="1" w:after="100" w:afterAutospacing="1"/>
      <w:ind w:firstLine="964"/>
      <w:jc w:val="both"/>
    </w:pPr>
    <w:rPr>
      <w:rFonts w:eastAsia="Calibri"/>
      <w:i/>
      <w:iCs/>
    </w:rPr>
  </w:style>
  <w:style w:type="character" w:customStyle="1" w:styleId="historyitem">
    <w:name w:val="historyitem"/>
    <w:basedOn w:val="DefaultParagraphFont"/>
    <w:uiPriority w:val="99"/>
    <w:rsid w:val="00FF5A60"/>
    <w:rPr>
      <w:rFonts w:cs="Times New Roman"/>
    </w:rPr>
  </w:style>
  <w:style w:type="character" w:customStyle="1" w:styleId="historyitemselected1">
    <w:name w:val="historyitemselected1"/>
    <w:basedOn w:val="DefaultParagraphFont"/>
    <w:uiPriority w:val="99"/>
    <w:rsid w:val="00FF5A60"/>
    <w:rPr>
      <w:rFonts w:cs="Times New Roman"/>
      <w:b/>
      <w:bCs/>
      <w:color w:val="0086C6"/>
    </w:rPr>
  </w:style>
  <w:style w:type="table" w:styleId="TableGrid">
    <w:name w:val="Table Grid"/>
    <w:basedOn w:val="TableNormal"/>
    <w:uiPriority w:val="39"/>
    <w:locked/>
    <w:rsid w:val="007F7A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442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7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4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90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1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2194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2197"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1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077B-5E77-4CC5-8002-365230CF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Mariya Voikova</cp:lastModifiedBy>
  <cp:revision>3</cp:revision>
  <cp:lastPrinted>2020-05-22T12:14:00Z</cp:lastPrinted>
  <dcterms:created xsi:type="dcterms:W3CDTF">2020-06-01T13:03:00Z</dcterms:created>
  <dcterms:modified xsi:type="dcterms:W3CDTF">2020-06-01T14:00:00Z</dcterms:modified>
</cp:coreProperties>
</file>