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85F" w:rsidRPr="003F3E12" w:rsidRDefault="001B0204" w:rsidP="003538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</w:t>
      </w:r>
      <w:r w:rsidR="00DF1A26" w:rsidRPr="00916C2D">
        <w:rPr>
          <w:rFonts w:ascii="Times New Roman" w:hAnsi="Times New Roman" w:cs="Times New Roman"/>
          <w:sz w:val="24"/>
          <w:szCs w:val="24"/>
        </w:rPr>
        <w:t xml:space="preserve">(ПРСР) </w:t>
      </w:r>
      <w:r w:rsidRPr="001B0204">
        <w:rPr>
          <w:rFonts w:ascii="Times New Roman" w:hAnsi="Times New Roman" w:cs="Times New Roman"/>
          <w:sz w:val="24"/>
          <w:szCs w:val="24"/>
        </w:rPr>
        <w:t>за периода 2014</w:t>
      </w:r>
      <w:r w:rsidR="00DE11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>-</w:t>
      </w:r>
      <w:r w:rsidR="00DE11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 xml:space="preserve">2020 </w:t>
      </w:r>
      <w:r w:rsidR="00DE113C">
        <w:rPr>
          <w:rFonts w:ascii="Times New Roman" w:hAnsi="Times New Roman" w:cs="Times New Roman"/>
          <w:sz w:val="24"/>
          <w:szCs w:val="24"/>
        </w:rPr>
        <w:t xml:space="preserve">г. </w:t>
      </w:r>
      <w:r w:rsidR="009F22D8">
        <w:rPr>
          <w:rFonts w:ascii="Times New Roman" w:hAnsi="Times New Roman" w:cs="Times New Roman"/>
          <w:sz w:val="24"/>
          <w:szCs w:val="24"/>
        </w:rPr>
        <w:t>представя</w:t>
      </w:r>
      <w:r w:rsidRPr="001B0204">
        <w:rPr>
          <w:rFonts w:ascii="Times New Roman" w:hAnsi="Times New Roman" w:cs="Times New Roman"/>
          <w:sz w:val="24"/>
          <w:szCs w:val="24"/>
        </w:rPr>
        <w:t xml:space="preserve"> за</w:t>
      </w:r>
      <w:r w:rsidR="007F32DC">
        <w:rPr>
          <w:rFonts w:ascii="Times New Roman" w:hAnsi="Times New Roman" w:cs="Times New Roman"/>
          <w:sz w:val="24"/>
          <w:szCs w:val="24"/>
        </w:rPr>
        <w:t xml:space="preserve"> обществено</w:t>
      </w:r>
      <w:r w:rsidRPr="001B0204">
        <w:rPr>
          <w:rFonts w:ascii="Times New Roman" w:hAnsi="Times New Roman" w:cs="Times New Roman"/>
          <w:sz w:val="24"/>
          <w:szCs w:val="24"/>
        </w:rPr>
        <w:t xml:space="preserve"> обсъждане </w:t>
      </w:r>
      <w:r w:rsidR="0077748B">
        <w:rPr>
          <w:rFonts w:ascii="Times New Roman" w:hAnsi="Times New Roman" w:cs="Times New Roman"/>
          <w:sz w:val="24"/>
          <w:szCs w:val="24"/>
        </w:rPr>
        <w:t xml:space="preserve">проект на </w:t>
      </w:r>
      <w:r w:rsidR="009F22D8">
        <w:rPr>
          <w:rFonts w:ascii="Times New Roman" w:hAnsi="Times New Roman" w:cs="Times New Roman"/>
          <w:sz w:val="24"/>
          <w:szCs w:val="24"/>
        </w:rPr>
        <w:t xml:space="preserve">Насоки </w:t>
      </w:r>
      <w:r w:rsidR="00A018DD">
        <w:rPr>
          <w:rFonts w:ascii="Times New Roman" w:hAnsi="Times New Roman" w:cs="Times New Roman"/>
          <w:sz w:val="24"/>
          <w:szCs w:val="24"/>
        </w:rPr>
        <w:t xml:space="preserve">за кандидатстване </w:t>
      </w:r>
      <w:r w:rsidR="009F22D8">
        <w:rPr>
          <w:rFonts w:ascii="Times New Roman" w:hAnsi="Times New Roman" w:cs="Times New Roman"/>
          <w:sz w:val="24"/>
          <w:szCs w:val="24"/>
        </w:rPr>
        <w:t xml:space="preserve">по </w:t>
      </w:r>
      <w:r w:rsidRPr="001B0204">
        <w:rPr>
          <w:rFonts w:ascii="Times New Roman" w:hAnsi="Times New Roman" w:cs="Times New Roman"/>
          <w:sz w:val="24"/>
          <w:szCs w:val="24"/>
        </w:rPr>
        <w:t>процедур</w:t>
      </w:r>
      <w:r w:rsidR="0035385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E113C">
        <w:rPr>
          <w:rFonts w:ascii="Times New Roman" w:hAnsi="Times New Roman" w:cs="Times New Roman"/>
          <w:sz w:val="24"/>
          <w:szCs w:val="24"/>
        </w:rPr>
        <w:t xml:space="preserve"> </w:t>
      </w:r>
      <w:r w:rsidR="00DE113C" w:rsidRPr="00C26A0D">
        <w:rPr>
          <w:rFonts w:ascii="Times New Roman" w:hAnsi="Times New Roman" w:cs="Times New Roman"/>
          <w:sz w:val="24"/>
          <w:szCs w:val="24"/>
        </w:rPr>
        <w:t>чрез</w:t>
      </w:r>
      <w:r w:rsidR="00916C2D">
        <w:rPr>
          <w:rFonts w:ascii="Times New Roman" w:hAnsi="Times New Roman" w:cs="Times New Roman"/>
          <w:sz w:val="24"/>
          <w:szCs w:val="24"/>
        </w:rPr>
        <w:t xml:space="preserve"> подбор на проектни предложения</w:t>
      </w:r>
      <w:r w:rsidR="0034290E">
        <w:rPr>
          <w:rFonts w:ascii="Times New Roman" w:hAnsi="Times New Roman" w:cs="Times New Roman"/>
          <w:sz w:val="24"/>
          <w:szCs w:val="24"/>
        </w:rPr>
        <w:t xml:space="preserve"> </w:t>
      </w:r>
      <w:r w:rsidR="0034290E" w:rsidRPr="0077748B">
        <w:rPr>
          <w:rFonts w:ascii="Times New Roman" w:eastAsiaTheme="majorEastAsia" w:hAnsi="Times New Roman" w:cs="Times New Roman"/>
          <w:bCs/>
          <w:sz w:val="24"/>
          <w:szCs w:val="24"/>
        </w:rPr>
        <w:t xml:space="preserve">№ </w:t>
      </w:r>
      <w:r w:rsidR="0034290E" w:rsidRPr="0034290E">
        <w:rPr>
          <w:rFonts w:ascii="Times New Roman" w:eastAsiaTheme="majorEastAsia" w:hAnsi="Times New Roman" w:cs="Times New Roman"/>
          <w:bCs/>
          <w:sz w:val="24"/>
          <w:szCs w:val="24"/>
        </w:rPr>
        <w:t>BG06RDNP001-16</w:t>
      </w:r>
      <w:r w:rsidR="0034290E" w:rsidRPr="0034290E">
        <w:rPr>
          <w:rFonts w:ascii="Times New Roman" w:hAnsi="Times New Roman" w:cs="Times New Roman"/>
          <w:sz w:val="24"/>
        </w:rPr>
        <w:t>.002</w:t>
      </w:r>
      <w:r w:rsidR="0034290E">
        <w:rPr>
          <w:rFonts w:ascii="Times New Roman" w:hAnsi="Times New Roman" w:cs="Times New Roman"/>
          <w:b/>
          <w:sz w:val="24"/>
        </w:rPr>
        <w:t xml:space="preserve"> </w:t>
      </w:r>
      <w:r w:rsidR="00A55B36" w:rsidRPr="00A55B36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A55B36" w:rsidRPr="00A55B36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A55B36" w:rsidRPr="00A55B36">
        <w:rPr>
          <w:rFonts w:ascii="Times New Roman" w:hAnsi="Times New Roman" w:cs="Times New Roman"/>
          <w:sz w:val="24"/>
          <w:szCs w:val="24"/>
        </w:rPr>
        <w:t xml:space="preserve"> </w:t>
      </w:r>
      <w:r w:rsidR="00916C2D" w:rsidRPr="00916C2D">
        <w:rPr>
          <w:rFonts w:ascii="Times New Roman" w:hAnsi="Times New Roman" w:cs="Times New Roman"/>
          <w:sz w:val="24"/>
          <w:szCs w:val="24"/>
        </w:rPr>
        <w:t xml:space="preserve">16.4 „Подкрепа за хоризонтално и вертикално сътрудничество между участниците във веригата на доставки“ от мярка 16 „Сътрудничество“ от </w:t>
      </w:r>
      <w:r w:rsidR="00DF1A26" w:rsidRPr="00DF1A26">
        <w:rPr>
          <w:rFonts w:ascii="Times New Roman" w:hAnsi="Times New Roman" w:cs="Times New Roman"/>
          <w:sz w:val="24"/>
          <w:szCs w:val="24"/>
        </w:rPr>
        <w:t>ПРСР</w:t>
      </w:r>
      <w:r w:rsidR="00916C2D" w:rsidRPr="00916C2D">
        <w:rPr>
          <w:rFonts w:ascii="Times New Roman" w:hAnsi="Times New Roman" w:cs="Times New Roman"/>
          <w:sz w:val="24"/>
          <w:szCs w:val="24"/>
        </w:rPr>
        <w:t xml:space="preserve"> 2014 - 2020 г.</w:t>
      </w:r>
    </w:p>
    <w:p w:rsidR="0047188C" w:rsidRDefault="00261121" w:rsidP="00A55B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1121">
        <w:rPr>
          <w:rFonts w:ascii="Times New Roman" w:hAnsi="Times New Roman" w:cs="Times New Roman"/>
          <w:sz w:val="24"/>
          <w:szCs w:val="24"/>
        </w:rPr>
        <w:t xml:space="preserve">Подмярка 16.4 осигурява подкрепа за хоризонтално и вертикално сътрудничество между участниците във веригата за доставки и местните пазари, както и за популяризиране на дейностите в местен контекст, свързани с развитието на къси вериги за доставки и местни пазари. </w:t>
      </w:r>
      <w:r w:rsidR="00232893" w:rsidRPr="00232893">
        <w:rPr>
          <w:rFonts w:ascii="Times New Roman" w:hAnsi="Times New Roman" w:cs="Times New Roman"/>
          <w:sz w:val="24"/>
          <w:szCs w:val="24"/>
        </w:rPr>
        <w:t>Общият размер на безвъзмездната финансова помощ по настоящата процедура е в размер на 15 646 400 лв.</w:t>
      </w:r>
      <w:r w:rsidR="00232893">
        <w:rPr>
          <w:rFonts w:ascii="Times New Roman" w:hAnsi="Times New Roman" w:cs="Times New Roman"/>
          <w:sz w:val="24"/>
          <w:szCs w:val="24"/>
        </w:rPr>
        <w:t xml:space="preserve"> </w:t>
      </w:r>
      <w:r w:rsidRPr="00261121">
        <w:rPr>
          <w:rFonts w:ascii="Times New Roman" w:hAnsi="Times New Roman" w:cs="Times New Roman"/>
          <w:sz w:val="24"/>
          <w:szCs w:val="24"/>
        </w:rPr>
        <w:t xml:space="preserve">Мярката подкрепя популяризиране на дейностите, когато това се отнася до въпросната верига за къси доставки или местния пазар в цялост, а не за ограничен брой отделни продукти, предлагани от нея. </w:t>
      </w:r>
    </w:p>
    <w:p w:rsidR="007174DA" w:rsidRDefault="00A55B36" w:rsidP="007174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5B36">
        <w:rPr>
          <w:rFonts w:ascii="Times New Roman" w:hAnsi="Times New Roman" w:cs="Times New Roman"/>
          <w:sz w:val="24"/>
          <w:szCs w:val="24"/>
        </w:rPr>
        <w:t xml:space="preserve">Допустими за подпомагане </w:t>
      </w:r>
      <w:r w:rsidR="007174DA">
        <w:rPr>
          <w:rFonts w:ascii="Times New Roman" w:hAnsi="Times New Roman" w:cs="Times New Roman"/>
          <w:sz w:val="24"/>
          <w:szCs w:val="24"/>
        </w:rPr>
        <w:t xml:space="preserve">кандидати </w:t>
      </w:r>
      <w:r w:rsidRPr="00A55B36">
        <w:rPr>
          <w:rFonts w:ascii="Times New Roman" w:hAnsi="Times New Roman" w:cs="Times New Roman"/>
          <w:sz w:val="24"/>
          <w:szCs w:val="24"/>
        </w:rPr>
        <w:t>са</w:t>
      </w:r>
      <w:r w:rsidR="007174DA">
        <w:rPr>
          <w:rFonts w:ascii="Times New Roman" w:hAnsi="Times New Roman" w:cs="Times New Roman"/>
          <w:sz w:val="24"/>
          <w:szCs w:val="24"/>
        </w:rPr>
        <w:t>:</w:t>
      </w:r>
    </w:p>
    <w:p w:rsidR="007174DA" w:rsidRPr="00762DAF" w:rsidRDefault="007174DA" w:rsidP="00762DA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2DAF">
        <w:rPr>
          <w:rFonts w:ascii="Times New Roman" w:hAnsi="Times New Roman" w:cs="Times New Roman"/>
          <w:sz w:val="24"/>
          <w:szCs w:val="24"/>
        </w:rPr>
        <w:t xml:space="preserve">Обединение за къса верига на доставки, или </w:t>
      </w:r>
    </w:p>
    <w:p w:rsidR="00002A78" w:rsidRDefault="007174DA" w:rsidP="00762DA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2DAF">
        <w:rPr>
          <w:rFonts w:ascii="Times New Roman" w:hAnsi="Times New Roman" w:cs="Times New Roman"/>
          <w:sz w:val="24"/>
          <w:szCs w:val="24"/>
        </w:rPr>
        <w:t>Обединение за местен пазар.</w:t>
      </w:r>
    </w:p>
    <w:p w:rsidR="00002A78" w:rsidRDefault="00002A78" w:rsidP="00762DAF">
      <w:pPr>
        <w:pStyle w:val="ListParagraph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DE1A17" w:rsidRDefault="00002A78" w:rsidP="00DE1A17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Кандидатите са юридически лица, </w:t>
      </w:r>
      <w:r w:rsidR="00A55B36" w:rsidRPr="00DE1A17">
        <w:rPr>
          <w:rFonts w:ascii="Times New Roman" w:hAnsi="Times New Roman" w:cs="Times New Roman"/>
          <w:sz w:val="24"/>
          <w:szCs w:val="24"/>
        </w:rPr>
        <w:t>регистрирани по Търговския закон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A55B36" w:rsidRPr="00DE1A17">
        <w:rPr>
          <w:rFonts w:ascii="Times New Roman" w:hAnsi="Times New Roman" w:cs="Times New Roman"/>
          <w:sz w:val="24"/>
          <w:szCs w:val="24"/>
        </w:rPr>
        <w:t xml:space="preserve"> </w:t>
      </w:r>
      <w:r w:rsidR="00994FB7" w:rsidRPr="00994FB7">
        <w:t xml:space="preserve"> </w:t>
      </w:r>
      <w:r w:rsidR="00994FB7" w:rsidRPr="00994FB7">
        <w:rPr>
          <w:rFonts w:ascii="Times New Roman" w:hAnsi="Times New Roman" w:cs="Times New Roman"/>
          <w:sz w:val="24"/>
          <w:szCs w:val="24"/>
        </w:rPr>
        <w:t>За целите на подмя</w:t>
      </w:r>
      <w:r w:rsidR="00A77647">
        <w:rPr>
          <w:rFonts w:ascii="Times New Roman" w:hAnsi="Times New Roman" w:cs="Times New Roman"/>
          <w:sz w:val="24"/>
          <w:szCs w:val="24"/>
        </w:rPr>
        <w:t>рката</w:t>
      </w:r>
      <w:r w:rsidR="00994FB7" w:rsidRPr="00994FB7">
        <w:rPr>
          <w:rFonts w:ascii="Times New Roman" w:hAnsi="Times New Roman" w:cs="Times New Roman"/>
          <w:sz w:val="24"/>
          <w:szCs w:val="24"/>
        </w:rPr>
        <w:t xml:space="preserve"> се определят като „Обединение за къса верига на доставки”, като се добавя и конкретно име или  „Обединение за местен пазар”, като се добавя и конкретно име, с цел </w:t>
      </w:r>
      <w:r w:rsidR="00DE1A17" w:rsidRPr="00DE1A17">
        <w:rPr>
          <w:rFonts w:ascii="Times New Roman" w:hAnsi="Times New Roman" w:cs="Times New Roman"/>
          <w:sz w:val="24"/>
          <w:szCs w:val="24"/>
        </w:rPr>
        <w:t>лесно идентифициране на бенефициента при дейностите за популяризиране.</w:t>
      </w:r>
    </w:p>
    <w:p w:rsidR="00357E13" w:rsidRDefault="00DE1A17" w:rsidP="00357E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A17">
        <w:rPr>
          <w:rFonts w:ascii="Times New Roman" w:hAnsi="Times New Roman" w:cs="Times New Roman"/>
          <w:sz w:val="24"/>
          <w:szCs w:val="24"/>
        </w:rPr>
        <w:t xml:space="preserve">Задължително е поне двама участника да си сътрудничат в обединението за къса верига на доставки или в обединението за местен пазар, най- малко единият от които да е земеделски стопанин. </w:t>
      </w:r>
    </w:p>
    <w:p w:rsidR="00322C1C" w:rsidRDefault="00DE1A17" w:rsidP="00357E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A17">
        <w:rPr>
          <w:rFonts w:ascii="Times New Roman" w:hAnsi="Times New Roman" w:cs="Times New Roman"/>
          <w:sz w:val="24"/>
          <w:szCs w:val="24"/>
        </w:rPr>
        <w:t>Юридическите лица, участващи в обединенията, както и обединенията трябва да отговарят на определението за микро, малко или средно предприятие</w:t>
      </w:r>
      <w:r w:rsidR="001D7C9F">
        <w:rPr>
          <w:rFonts w:ascii="Times New Roman" w:hAnsi="Times New Roman" w:cs="Times New Roman"/>
          <w:sz w:val="24"/>
          <w:szCs w:val="24"/>
        </w:rPr>
        <w:t>, съгласно Закона за малки и средни предприятия</w:t>
      </w:r>
      <w:r w:rsidRPr="00DE1A17">
        <w:rPr>
          <w:rFonts w:ascii="Times New Roman" w:hAnsi="Times New Roman" w:cs="Times New Roman"/>
          <w:sz w:val="24"/>
          <w:szCs w:val="24"/>
        </w:rPr>
        <w:t>.</w:t>
      </w:r>
    </w:p>
    <w:p w:rsidR="00DE113C" w:rsidRDefault="001B0204" w:rsidP="00357E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>По процедур</w:t>
      </w:r>
      <w:r w:rsidR="0035385F">
        <w:rPr>
          <w:rFonts w:ascii="Times New Roman" w:hAnsi="Times New Roman" w:cs="Times New Roman"/>
          <w:sz w:val="24"/>
          <w:szCs w:val="24"/>
        </w:rPr>
        <w:t>ата</w:t>
      </w:r>
      <w:r w:rsidRPr="001B0204">
        <w:rPr>
          <w:rFonts w:ascii="Times New Roman" w:hAnsi="Times New Roman" w:cs="Times New Roman"/>
          <w:sz w:val="24"/>
          <w:szCs w:val="24"/>
        </w:rPr>
        <w:t xml:space="preserve"> е предвидено изцяло електронно подаване и оценка на проектните предложения, което ще се извършва чрез Информационната система за управление и наблюдение (ИСУН 2020) с използването на Квалифициран електронен подпис (КЕП).</w:t>
      </w:r>
    </w:p>
    <w:p w:rsidR="00DE113C" w:rsidRDefault="001B0204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D47393">
        <w:rPr>
          <w:rFonts w:ascii="Times New Roman" w:hAnsi="Times New Roman" w:cs="Times New Roman"/>
          <w:sz w:val="24"/>
          <w:szCs w:val="24"/>
        </w:rPr>
        <w:t xml:space="preserve">Насоки, включващи </w:t>
      </w:r>
      <w:r w:rsidRPr="001B0204">
        <w:rPr>
          <w:rFonts w:ascii="Times New Roman" w:hAnsi="Times New Roman" w:cs="Times New Roman"/>
          <w:sz w:val="24"/>
          <w:szCs w:val="24"/>
        </w:rPr>
        <w:t>Условията за кандидатстване, Условията за изпълнение и приложенията къ</w:t>
      </w:r>
      <w:r w:rsidR="000B5EBE">
        <w:rPr>
          <w:rFonts w:ascii="Times New Roman" w:hAnsi="Times New Roman" w:cs="Times New Roman"/>
          <w:sz w:val="24"/>
          <w:szCs w:val="24"/>
        </w:rPr>
        <w:t>м тях по процедур</w:t>
      </w:r>
      <w:r w:rsidR="0035385F">
        <w:rPr>
          <w:rFonts w:ascii="Times New Roman" w:hAnsi="Times New Roman" w:cs="Times New Roman"/>
          <w:sz w:val="24"/>
          <w:szCs w:val="24"/>
        </w:rPr>
        <w:t>ата</w:t>
      </w:r>
      <w:r w:rsidR="000B5EBE">
        <w:rPr>
          <w:rFonts w:ascii="Times New Roman" w:hAnsi="Times New Roman" w:cs="Times New Roman"/>
          <w:sz w:val="24"/>
          <w:szCs w:val="24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</w:t>
      </w:r>
      <w:r w:rsidR="00DE113C">
        <w:rPr>
          <w:rFonts w:ascii="Times New Roman" w:hAnsi="Times New Roman" w:cs="Times New Roman"/>
          <w:sz w:val="24"/>
          <w:szCs w:val="24"/>
        </w:rPr>
        <w:t>акона за управление на средства от структурните и инвестиционните фондове</w:t>
      </w:r>
      <w:r w:rsidRPr="001B0204">
        <w:rPr>
          <w:rFonts w:ascii="Times New Roman" w:hAnsi="Times New Roman" w:cs="Times New Roman"/>
          <w:sz w:val="24"/>
          <w:szCs w:val="24"/>
        </w:rPr>
        <w:t>.</w:t>
      </w:r>
    </w:p>
    <w:p w:rsidR="00DE113C" w:rsidRDefault="000B5EBE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</w:t>
      </w:r>
      <w:r w:rsidR="00C30EBA">
        <w:rPr>
          <w:rFonts w:ascii="Times New Roman" w:hAnsi="Times New Roman" w:cs="Times New Roman"/>
          <w:sz w:val="24"/>
          <w:szCs w:val="24"/>
        </w:rPr>
        <w:t xml:space="preserve">възражения 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редложения по горепосочените документи могат да се изпращат в срок </w:t>
      </w:r>
      <w:r w:rsidR="0026218E" w:rsidRPr="0026218E">
        <w:rPr>
          <w:rFonts w:ascii="Times New Roman" w:hAnsi="Times New Roman" w:cs="Times New Roman"/>
          <w:sz w:val="24"/>
          <w:szCs w:val="24"/>
        </w:rPr>
        <w:t>01.06.</w:t>
      </w:r>
      <w:r w:rsidR="00322C1C" w:rsidRPr="0026218E">
        <w:rPr>
          <w:rFonts w:ascii="Times New Roman" w:hAnsi="Times New Roman" w:cs="Times New Roman"/>
          <w:sz w:val="24"/>
          <w:szCs w:val="24"/>
        </w:rPr>
        <w:t>2020</w:t>
      </w:r>
      <w:r w:rsidR="00E31094">
        <w:rPr>
          <w:rFonts w:ascii="Times New Roman" w:hAnsi="Times New Roman" w:cs="Times New Roman"/>
          <w:sz w:val="24"/>
          <w:szCs w:val="24"/>
        </w:rPr>
        <w:t xml:space="preserve"> </w:t>
      </w:r>
      <w:r w:rsidR="001B0204" w:rsidRPr="0026218E">
        <w:rPr>
          <w:rFonts w:ascii="Times New Roman" w:hAnsi="Times New Roman" w:cs="Times New Roman"/>
          <w:sz w:val="24"/>
          <w:szCs w:val="24"/>
        </w:rPr>
        <w:t>г.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</w:t>
      </w:r>
      <w:r w:rsidRPr="000B5EBE">
        <w:t xml:space="preserve"> </w:t>
      </w:r>
      <w:hyperlink r:id="rId5" w:history="1">
        <w:r w:rsidR="00DE113C" w:rsidRPr="00B974E5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B0204" w:rsidRPr="001B0204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51F1B" w:rsidRPr="001B0204" w:rsidRDefault="001B0204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8DD">
        <w:rPr>
          <w:rFonts w:ascii="Times New Roman" w:hAnsi="Times New Roman" w:cs="Times New Roman"/>
          <w:sz w:val="24"/>
          <w:szCs w:val="24"/>
        </w:rPr>
        <w:t xml:space="preserve">Предложенията и коментарите следва да бъдат представени </w:t>
      </w:r>
      <w:r w:rsidR="00D47393" w:rsidRPr="00A018DD">
        <w:rPr>
          <w:rFonts w:ascii="Times New Roman" w:hAnsi="Times New Roman" w:cs="Times New Roman"/>
          <w:sz w:val="24"/>
          <w:szCs w:val="24"/>
        </w:rPr>
        <w:t>в</w:t>
      </w:r>
      <w:r w:rsidRPr="00A018DD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A018DD">
        <w:rPr>
          <w:rFonts w:ascii="Times New Roman" w:hAnsi="Times New Roman" w:cs="Times New Roman"/>
          <w:sz w:val="24"/>
          <w:szCs w:val="24"/>
        </w:rPr>
        <w:t>,</w:t>
      </w:r>
      <w:r w:rsidRPr="00A018DD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(e-mail) или да бъдат приложени в отделен файл във формат </w:t>
      </w:r>
      <w:r w:rsidR="00A018DD">
        <w:rPr>
          <w:rFonts w:ascii="Times New Roman" w:hAnsi="Times New Roman" w:cs="Times New Roman"/>
          <w:sz w:val="24"/>
          <w:szCs w:val="24"/>
        </w:rPr>
        <w:t>„</w:t>
      </w:r>
      <w:r w:rsidR="00A018DD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A018DD" w:rsidRPr="003F3E12">
        <w:rPr>
          <w:rFonts w:ascii="Times New Roman" w:hAnsi="Times New Roman" w:cs="Times New Roman"/>
          <w:sz w:val="24"/>
          <w:szCs w:val="24"/>
        </w:rPr>
        <w:t>”</w:t>
      </w:r>
      <w:r w:rsidR="003F3E12">
        <w:rPr>
          <w:rFonts w:ascii="Times New Roman" w:hAnsi="Times New Roman" w:cs="Times New Roman"/>
          <w:sz w:val="24"/>
          <w:szCs w:val="24"/>
        </w:rPr>
        <w:t xml:space="preserve"> или </w:t>
      </w:r>
      <w:r w:rsidR="003F3E12" w:rsidRPr="003F3E12">
        <w:rPr>
          <w:rFonts w:ascii="Times New Roman" w:hAnsi="Times New Roman" w:cs="Times New Roman"/>
          <w:sz w:val="24"/>
          <w:szCs w:val="24"/>
        </w:rPr>
        <w:t>“</w:t>
      </w:r>
      <w:r w:rsidR="003F3E12">
        <w:rPr>
          <w:rFonts w:ascii="Times New Roman" w:hAnsi="Times New Roman" w:cs="Times New Roman"/>
          <w:sz w:val="24"/>
          <w:szCs w:val="24"/>
          <w:lang w:val="en-US"/>
        </w:rPr>
        <w:t>docx</w:t>
      </w:r>
      <w:r w:rsidR="003F3E12">
        <w:rPr>
          <w:rFonts w:ascii="Times New Roman" w:hAnsi="Times New Roman" w:cs="Times New Roman"/>
          <w:sz w:val="24"/>
          <w:szCs w:val="24"/>
        </w:rPr>
        <w:t>“</w:t>
      </w:r>
      <w:r w:rsidRPr="00A018DD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B0204" w:rsidSect="0007713C">
      <w:pgSz w:w="11906" w:h="16838"/>
      <w:pgMar w:top="90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83BB1"/>
    <w:multiLevelType w:val="hybridMultilevel"/>
    <w:tmpl w:val="787EECA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02A78"/>
    <w:rsid w:val="00051F1B"/>
    <w:rsid w:val="0007713C"/>
    <w:rsid w:val="00080F2B"/>
    <w:rsid w:val="000B5EBE"/>
    <w:rsid w:val="001008DE"/>
    <w:rsid w:val="00117EE1"/>
    <w:rsid w:val="001B0204"/>
    <w:rsid w:val="001D7C9F"/>
    <w:rsid w:val="00232893"/>
    <w:rsid w:val="00261121"/>
    <w:rsid w:val="0026218E"/>
    <w:rsid w:val="00322C1C"/>
    <w:rsid w:val="0034290E"/>
    <w:rsid w:val="0035385F"/>
    <w:rsid w:val="00357E13"/>
    <w:rsid w:val="00396798"/>
    <w:rsid w:val="003F3E12"/>
    <w:rsid w:val="0047188C"/>
    <w:rsid w:val="004C5954"/>
    <w:rsid w:val="004E46A1"/>
    <w:rsid w:val="0052627E"/>
    <w:rsid w:val="00533DF1"/>
    <w:rsid w:val="005363E7"/>
    <w:rsid w:val="00583B1C"/>
    <w:rsid w:val="005E60A0"/>
    <w:rsid w:val="007132CB"/>
    <w:rsid w:val="007174DA"/>
    <w:rsid w:val="00741512"/>
    <w:rsid w:val="00762DAF"/>
    <w:rsid w:val="00771D65"/>
    <w:rsid w:val="0077748B"/>
    <w:rsid w:val="00794BCE"/>
    <w:rsid w:val="007C0696"/>
    <w:rsid w:val="007F32DC"/>
    <w:rsid w:val="008421CF"/>
    <w:rsid w:val="00916C2D"/>
    <w:rsid w:val="00920C1B"/>
    <w:rsid w:val="00920D06"/>
    <w:rsid w:val="00994FB7"/>
    <w:rsid w:val="009F22D8"/>
    <w:rsid w:val="00A018DD"/>
    <w:rsid w:val="00A36B07"/>
    <w:rsid w:val="00A40A27"/>
    <w:rsid w:val="00A510CA"/>
    <w:rsid w:val="00A55B36"/>
    <w:rsid w:val="00A77647"/>
    <w:rsid w:val="00AB096D"/>
    <w:rsid w:val="00AF7040"/>
    <w:rsid w:val="00BB6DDD"/>
    <w:rsid w:val="00C30EBA"/>
    <w:rsid w:val="00CC23BF"/>
    <w:rsid w:val="00CC7F55"/>
    <w:rsid w:val="00D35A51"/>
    <w:rsid w:val="00D47393"/>
    <w:rsid w:val="00DB0B53"/>
    <w:rsid w:val="00DB4F12"/>
    <w:rsid w:val="00DE113C"/>
    <w:rsid w:val="00DE1A17"/>
    <w:rsid w:val="00DF1A26"/>
    <w:rsid w:val="00E31094"/>
    <w:rsid w:val="00E9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6FBF25-A824-428E-AB1B-CF2028E2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 Petrova</dc:creator>
  <cp:lastModifiedBy>Windows User</cp:lastModifiedBy>
  <cp:revision>34</cp:revision>
  <dcterms:created xsi:type="dcterms:W3CDTF">2019-10-31T14:59:00Z</dcterms:created>
  <dcterms:modified xsi:type="dcterms:W3CDTF">2020-05-22T13:36:00Z</dcterms:modified>
</cp:coreProperties>
</file>