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826" w:rsidRDefault="00DE7826"/>
    <w:p w:rsidR="00BB4458" w:rsidRPr="00027475" w:rsidRDefault="00027475">
      <w:pPr>
        <w:rPr>
          <w:rFonts w:ascii="Times New Roman" w:hAnsi="Times New Roman" w:cs="Times New Roman"/>
          <w:sz w:val="24"/>
          <w:szCs w:val="24"/>
        </w:rPr>
      </w:pPr>
      <w:r w:rsidRPr="00027475">
        <w:rPr>
          <w:rFonts w:ascii="Times New Roman" w:hAnsi="Times New Roman" w:cs="Times New Roman"/>
          <w:sz w:val="24"/>
          <w:szCs w:val="24"/>
        </w:rPr>
        <w:t>Дата на публикуване: 22.05.2020 г.</w:t>
      </w:r>
    </w:p>
    <w:tbl>
      <w:tblPr>
        <w:tblStyle w:val="TableGrid"/>
        <w:tblW w:w="5000" w:type="pct"/>
        <w:tblLook w:val="04A0" w:firstRow="1" w:lastRow="0" w:firstColumn="1" w:lastColumn="0" w:noHBand="0" w:noVBand="1"/>
      </w:tblPr>
      <w:tblGrid>
        <w:gridCol w:w="1951"/>
        <w:gridCol w:w="5955"/>
        <w:gridCol w:w="6314"/>
      </w:tblGrid>
      <w:tr w:rsidR="00147C03" w:rsidRPr="00D7411B" w:rsidTr="00BB4458">
        <w:tc>
          <w:tcPr>
            <w:tcW w:w="686" w:type="pct"/>
            <w:shd w:val="clear" w:color="auto" w:fill="B8CCE4" w:themeFill="accent1" w:themeFillTint="66"/>
            <w:vAlign w:val="center"/>
          </w:tcPr>
          <w:p w:rsidR="00147C03" w:rsidRPr="00147C03" w:rsidRDefault="00147C03" w:rsidP="00147C03">
            <w:pPr>
              <w:rPr>
                <w:rFonts w:ascii="Times New Roman" w:hAnsi="Times New Roman" w:cs="Times New Roman"/>
                <w:b/>
                <w:sz w:val="24"/>
                <w:szCs w:val="24"/>
              </w:rPr>
            </w:pPr>
            <w:r w:rsidRPr="00147C03">
              <w:rPr>
                <w:rFonts w:ascii="Times New Roman" w:hAnsi="Times New Roman" w:cs="Times New Roman"/>
                <w:b/>
                <w:sz w:val="24"/>
                <w:szCs w:val="24"/>
              </w:rPr>
              <w:t>Номер, дата на получаване</w:t>
            </w:r>
          </w:p>
        </w:tc>
        <w:tc>
          <w:tcPr>
            <w:tcW w:w="2094" w:type="pct"/>
            <w:shd w:val="clear" w:color="auto" w:fill="B8CCE4" w:themeFill="accent1" w:themeFillTint="66"/>
            <w:vAlign w:val="center"/>
          </w:tcPr>
          <w:p w:rsidR="00147C03" w:rsidRPr="00147C03" w:rsidRDefault="00147C03" w:rsidP="00A31D71">
            <w:pPr>
              <w:spacing w:before="100" w:beforeAutospacing="1" w:after="100" w:afterAutospacing="1"/>
              <w:contextualSpacing/>
              <w:jc w:val="center"/>
              <w:rPr>
                <w:rFonts w:ascii="Times New Roman" w:hAnsi="Times New Roman" w:cs="Times New Roman"/>
                <w:b/>
                <w:sz w:val="24"/>
                <w:szCs w:val="24"/>
              </w:rPr>
            </w:pPr>
            <w:r w:rsidRPr="00147C03">
              <w:rPr>
                <w:rFonts w:ascii="Times New Roman" w:hAnsi="Times New Roman" w:cs="Times New Roman"/>
                <w:b/>
                <w:sz w:val="24"/>
                <w:szCs w:val="24"/>
              </w:rPr>
              <w:t>Данни на подателя (име и/или ел. поща), въпрос</w:t>
            </w:r>
          </w:p>
        </w:tc>
        <w:tc>
          <w:tcPr>
            <w:tcW w:w="2220" w:type="pct"/>
            <w:shd w:val="clear" w:color="auto" w:fill="B8CCE4" w:themeFill="accent1" w:themeFillTint="66"/>
            <w:vAlign w:val="center"/>
          </w:tcPr>
          <w:p w:rsidR="00147C03" w:rsidRPr="00147C03" w:rsidRDefault="00147C03" w:rsidP="00C01447">
            <w:pPr>
              <w:jc w:val="center"/>
              <w:rPr>
                <w:rFonts w:ascii="Times New Roman" w:hAnsi="Times New Roman" w:cs="Times New Roman"/>
                <w:b/>
                <w:sz w:val="24"/>
                <w:szCs w:val="24"/>
              </w:rPr>
            </w:pPr>
            <w:r w:rsidRPr="00147C03">
              <w:rPr>
                <w:rFonts w:ascii="Times New Roman" w:hAnsi="Times New Roman" w:cs="Times New Roman"/>
                <w:b/>
                <w:sz w:val="24"/>
                <w:szCs w:val="24"/>
              </w:rPr>
              <w:t>Разяснение от УО</w:t>
            </w:r>
          </w:p>
        </w:tc>
      </w:tr>
      <w:tr w:rsidR="00147C03" w:rsidRPr="00D7411B" w:rsidTr="00130565">
        <w:tc>
          <w:tcPr>
            <w:tcW w:w="686" w:type="pct"/>
            <w:vAlign w:val="center"/>
          </w:tcPr>
          <w:p w:rsidR="00147C03" w:rsidRPr="00147C03" w:rsidRDefault="00147C03" w:rsidP="00C01447">
            <w:pPr>
              <w:jc w:val="center"/>
              <w:rPr>
                <w:rFonts w:ascii="Times New Roman" w:hAnsi="Times New Roman" w:cs="Times New Roman"/>
                <w:sz w:val="24"/>
                <w:szCs w:val="24"/>
              </w:rPr>
            </w:pPr>
            <w:r w:rsidRPr="00147C03">
              <w:rPr>
                <w:rFonts w:ascii="Times New Roman" w:hAnsi="Times New Roman" w:cs="Times New Roman"/>
                <w:b/>
                <w:sz w:val="24"/>
                <w:szCs w:val="24"/>
              </w:rPr>
              <w:t>Запитване № 1</w:t>
            </w:r>
            <w:r>
              <w:rPr>
                <w:rFonts w:ascii="Times New Roman" w:hAnsi="Times New Roman" w:cs="Times New Roman"/>
                <w:sz w:val="24"/>
                <w:szCs w:val="24"/>
              </w:rPr>
              <w:t xml:space="preserve"> от 11.05.2020 г.</w:t>
            </w:r>
          </w:p>
        </w:tc>
        <w:tc>
          <w:tcPr>
            <w:tcW w:w="2094" w:type="pct"/>
            <w:vAlign w:val="center"/>
          </w:tcPr>
          <w:p w:rsidR="00130565" w:rsidRDefault="00130565" w:rsidP="00130565">
            <w:pPr>
              <w:spacing w:before="120" w:after="120"/>
              <w:contextualSpacing/>
              <w:jc w:val="both"/>
              <w:rPr>
                <w:rFonts w:ascii="Times New Roman" w:hAnsi="Times New Roman" w:cs="Times New Roman"/>
                <w:b/>
                <w:sz w:val="24"/>
                <w:szCs w:val="24"/>
              </w:rPr>
            </w:pPr>
          </w:p>
          <w:p w:rsidR="00147C03" w:rsidRPr="00147C03" w:rsidRDefault="00147C03" w:rsidP="00130565">
            <w:pPr>
              <w:spacing w:before="120" w:after="120"/>
              <w:contextualSpacing/>
              <w:jc w:val="both"/>
              <w:rPr>
                <w:rFonts w:ascii="Times New Roman" w:hAnsi="Times New Roman" w:cs="Times New Roman"/>
                <w:b/>
                <w:sz w:val="24"/>
                <w:szCs w:val="24"/>
              </w:rPr>
            </w:pPr>
            <w:r w:rsidRPr="00147C03">
              <w:rPr>
                <w:rFonts w:ascii="Times New Roman" w:hAnsi="Times New Roman" w:cs="Times New Roman"/>
                <w:b/>
                <w:sz w:val="24"/>
                <w:szCs w:val="24"/>
              </w:rPr>
              <w:t>lucky.shopova@abv.bg</w:t>
            </w:r>
          </w:p>
          <w:p w:rsidR="00147C03" w:rsidRDefault="00147C03" w:rsidP="00130565">
            <w:pPr>
              <w:spacing w:before="120" w:after="120"/>
              <w:contextualSpacing/>
              <w:jc w:val="both"/>
              <w:rPr>
                <w:rFonts w:ascii="Times New Roman" w:hAnsi="Times New Roman" w:cs="Times New Roman"/>
                <w:sz w:val="24"/>
                <w:szCs w:val="24"/>
              </w:rPr>
            </w:pPr>
          </w:p>
          <w:p w:rsidR="00147C03" w:rsidRPr="00147C03" w:rsidRDefault="00147C03" w:rsidP="00130565">
            <w:pPr>
              <w:contextualSpacing/>
              <w:jc w:val="both"/>
              <w:rPr>
                <w:rFonts w:ascii="Times New Roman" w:hAnsi="Times New Roman" w:cs="Times New Roman"/>
                <w:sz w:val="24"/>
                <w:szCs w:val="24"/>
              </w:rPr>
            </w:pPr>
            <w:r w:rsidRPr="00147C03">
              <w:rPr>
                <w:rFonts w:ascii="Times New Roman" w:hAnsi="Times New Roman" w:cs="Times New Roman"/>
                <w:sz w:val="24"/>
                <w:szCs w:val="24"/>
              </w:rPr>
              <w:t>Здравейте,</w:t>
            </w:r>
          </w:p>
          <w:p w:rsidR="00147C03" w:rsidRPr="00147C03" w:rsidRDefault="00147C03" w:rsidP="00130565">
            <w:pPr>
              <w:contextualSpacing/>
              <w:jc w:val="both"/>
              <w:rPr>
                <w:rFonts w:ascii="Times New Roman" w:hAnsi="Times New Roman" w:cs="Times New Roman"/>
                <w:sz w:val="24"/>
                <w:szCs w:val="24"/>
              </w:rPr>
            </w:pPr>
            <w:r w:rsidRPr="00147C03">
              <w:rPr>
                <w:rFonts w:ascii="Times New Roman" w:hAnsi="Times New Roman" w:cs="Times New Roman"/>
                <w:sz w:val="24"/>
                <w:szCs w:val="24"/>
              </w:rPr>
              <w:t>Във връзка с обявената процедура за подбор на проектни предложения № BG06RDNP001-5.001 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от Програмата за развитие на селските райони за периода 2014 - 2020 г., бихме искали да зададе</w:t>
            </w:r>
            <w:r w:rsidR="00130565">
              <w:rPr>
                <w:rFonts w:ascii="Times New Roman" w:hAnsi="Times New Roman" w:cs="Times New Roman"/>
                <w:sz w:val="24"/>
                <w:szCs w:val="24"/>
              </w:rPr>
              <w:t>м следния въпрос:</w:t>
            </w:r>
          </w:p>
          <w:p w:rsidR="00147C03" w:rsidRPr="00147C03" w:rsidRDefault="00147C03" w:rsidP="00130565">
            <w:pPr>
              <w:contextualSpacing/>
              <w:jc w:val="both"/>
              <w:rPr>
                <w:rFonts w:ascii="Times New Roman" w:hAnsi="Times New Roman" w:cs="Times New Roman"/>
                <w:sz w:val="24"/>
                <w:szCs w:val="24"/>
              </w:rPr>
            </w:pPr>
            <w:r w:rsidRPr="00147C03">
              <w:rPr>
                <w:rFonts w:ascii="Times New Roman" w:hAnsi="Times New Roman" w:cs="Times New Roman"/>
                <w:sz w:val="24"/>
                <w:szCs w:val="24"/>
              </w:rPr>
              <w:t>В раздел 11.1. Критерии за допустимост на кандидатите, т.2, б. в) от насоките за канд</w:t>
            </w:r>
            <w:r w:rsidR="00130565">
              <w:rPr>
                <w:rFonts w:ascii="Times New Roman" w:hAnsi="Times New Roman" w:cs="Times New Roman"/>
                <w:sz w:val="24"/>
                <w:szCs w:val="24"/>
              </w:rPr>
              <w:t>идатстване е записано следното:</w:t>
            </w:r>
          </w:p>
          <w:p w:rsidR="00147C03" w:rsidRPr="00147C03" w:rsidRDefault="00147C03" w:rsidP="00130565">
            <w:pPr>
              <w:contextualSpacing/>
              <w:jc w:val="both"/>
              <w:rPr>
                <w:rFonts w:ascii="Times New Roman" w:hAnsi="Times New Roman" w:cs="Times New Roman"/>
                <w:sz w:val="24"/>
                <w:szCs w:val="24"/>
              </w:rPr>
            </w:pPr>
            <w:r w:rsidRPr="00147C03">
              <w:rPr>
                <w:rFonts w:ascii="Times New Roman" w:hAnsi="Times New Roman" w:cs="Times New Roman"/>
                <w:sz w:val="24"/>
                <w:szCs w:val="24"/>
              </w:rPr>
              <w:t>„2. Кандидатите по т. 1, буква „а“ трябва да:</w:t>
            </w:r>
          </w:p>
          <w:p w:rsidR="00147C03" w:rsidRPr="00147C03" w:rsidRDefault="00147C03" w:rsidP="00130565">
            <w:pPr>
              <w:contextualSpacing/>
              <w:jc w:val="both"/>
              <w:rPr>
                <w:rFonts w:ascii="Times New Roman" w:hAnsi="Times New Roman" w:cs="Times New Roman"/>
                <w:sz w:val="24"/>
                <w:szCs w:val="24"/>
              </w:rPr>
            </w:pPr>
            <w:r w:rsidRPr="00147C03">
              <w:rPr>
                <w:rFonts w:ascii="Times New Roman" w:hAnsi="Times New Roman" w:cs="Times New Roman"/>
                <w:sz w:val="24"/>
                <w:szCs w:val="24"/>
              </w:rPr>
              <w:t xml:space="preserve">в) са собственици или ползватели на животновъдни обекти, в които се отглеждат свине, птици или ДПЖ и които са регистрирани по реда на чл. 137 от Закона за ветеринарномедицинската дейност </w:t>
            </w:r>
            <w:r w:rsidR="00130565">
              <w:rPr>
                <w:rFonts w:ascii="Times New Roman" w:hAnsi="Times New Roman" w:cs="Times New Roman"/>
                <w:sz w:val="24"/>
                <w:szCs w:val="24"/>
              </w:rPr>
              <w:t>(ЗВД), преди 1 януари 2018 г. „</w:t>
            </w:r>
          </w:p>
          <w:p w:rsidR="00147C03" w:rsidRPr="00147C03" w:rsidRDefault="00147C03" w:rsidP="00130565">
            <w:pPr>
              <w:contextualSpacing/>
              <w:jc w:val="both"/>
              <w:rPr>
                <w:rFonts w:ascii="Times New Roman" w:hAnsi="Times New Roman" w:cs="Times New Roman"/>
                <w:sz w:val="24"/>
                <w:szCs w:val="24"/>
              </w:rPr>
            </w:pPr>
            <w:r w:rsidRPr="00147C03">
              <w:rPr>
                <w:rFonts w:ascii="Times New Roman" w:hAnsi="Times New Roman" w:cs="Times New Roman"/>
                <w:sz w:val="24"/>
                <w:szCs w:val="24"/>
              </w:rPr>
              <w:t xml:space="preserve">Моля да уточните, допустим ли е кандидат, който стопанисва животновъден обект, в който се отглеждат ДПЖ, като собствеността е придобита от него през </w:t>
            </w:r>
            <w:r w:rsidRPr="00147C03">
              <w:rPr>
                <w:rFonts w:ascii="Times New Roman" w:hAnsi="Times New Roman" w:cs="Times New Roman"/>
                <w:sz w:val="24"/>
                <w:szCs w:val="24"/>
              </w:rPr>
              <w:lastRenderedPageBreak/>
              <w:t>февруари месец 2018 г., но самия животновъден обект е регистриран за първи път от предния собственик по чл. 137 от Закона за ветеринарномедицинската дейност още през 2016 г. Поради промяната на собствеността, кандидатът е направил необходимата нова регистрация на животновъдния обект в БАБХ, като в издаденото му удостоверение е посочен и номера, под който е вписан обекта  в регистъра на ОБДХ и ИИС на БАБХ още през 2016 г. Т.е., видно е че обекта е регистриран за първи път преди 1 януари 2018 г. и единствено е сменена неговата собственост през февруари 2018 г.</w:t>
            </w:r>
          </w:p>
          <w:p w:rsidR="00147C03" w:rsidRDefault="00147C03" w:rsidP="00130565">
            <w:pPr>
              <w:contextualSpacing/>
              <w:jc w:val="both"/>
              <w:rPr>
                <w:rFonts w:ascii="Times New Roman" w:hAnsi="Times New Roman" w:cs="Times New Roman"/>
                <w:b/>
                <w:sz w:val="24"/>
                <w:szCs w:val="24"/>
              </w:rPr>
            </w:pPr>
            <w:r w:rsidRPr="00147C03">
              <w:rPr>
                <w:rFonts w:ascii="Times New Roman" w:hAnsi="Times New Roman" w:cs="Times New Roman"/>
                <w:sz w:val="24"/>
                <w:szCs w:val="24"/>
              </w:rPr>
              <w:t>Същевременно уточняваме, че кандидатът има действащо стопанство за ЕПЖ и извършва животновъдна и растениевъдна дейност от над 10 години без прекъсване на регистрацията си като земеделски производител.</w:t>
            </w:r>
          </w:p>
        </w:tc>
        <w:tc>
          <w:tcPr>
            <w:tcW w:w="2220" w:type="pct"/>
            <w:vAlign w:val="center"/>
          </w:tcPr>
          <w:p w:rsidR="003B7886" w:rsidRDefault="003B7886" w:rsidP="00130565">
            <w:pPr>
              <w:jc w:val="both"/>
              <w:rPr>
                <w:rFonts w:ascii="Times New Roman" w:hAnsi="Times New Roman" w:cs="Times New Roman"/>
                <w:sz w:val="24"/>
                <w:szCs w:val="24"/>
              </w:rPr>
            </w:pPr>
          </w:p>
          <w:p w:rsidR="003B7886" w:rsidRDefault="003B7886" w:rsidP="00130565">
            <w:pPr>
              <w:jc w:val="both"/>
              <w:rPr>
                <w:rFonts w:ascii="Times New Roman" w:hAnsi="Times New Roman" w:cs="Times New Roman"/>
                <w:sz w:val="24"/>
                <w:szCs w:val="24"/>
              </w:rPr>
            </w:pPr>
          </w:p>
          <w:p w:rsidR="003B7886" w:rsidRDefault="003B7886" w:rsidP="00130565">
            <w:pPr>
              <w:jc w:val="both"/>
              <w:rPr>
                <w:rFonts w:ascii="Times New Roman" w:hAnsi="Times New Roman" w:cs="Times New Roman"/>
                <w:sz w:val="24"/>
                <w:szCs w:val="24"/>
              </w:rPr>
            </w:pPr>
          </w:p>
          <w:p w:rsidR="003B7886" w:rsidRDefault="003B7886" w:rsidP="00130565">
            <w:pPr>
              <w:jc w:val="both"/>
              <w:rPr>
                <w:rFonts w:ascii="Times New Roman" w:hAnsi="Times New Roman" w:cs="Times New Roman"/>
                <w:sz w:val="24"/>
                <w:szCs w:val="24"/>
              </w:rPr>
            </w:pPr>
          </w:p>
          <w:p w:rsidR="00147C03" w:rsidRPr="00173102" w:rsidRDefault="00130565" w:rsidP="00130565">
            <w:pPr>
              <w:jc w:val="both"/>
              <w:rPr>
                <w:rFonts w:ascii="Times New Roman" w:hAnsi="Times New Roman" w:cs="Times New Roman"/>
                <w:i/>
                <w:color w:val="000000" w:themeColor="text1"/>
                <w:sz w:val="24"/>
                <w:szCs w:val="24"/>
              </w:rPr>
            </w:pPr>
            <w:r w:rsidRPr="00130565">
              <w:rPr>
                <w:rFonts w:ascii="Times New Roman" w:hAnsi="Times New Roman" w:cs="Times New Roman"/>
                <w:sz w:val="24"/>
                <w:szCs w:val="24"/>
              </w:rPr>
              <w:t xml:space="preserve">Съгласно т. 2, буква „в“ от Раздел 11.1 „Критерии за </w:t>
            </w:r>
            <w:r w:rsidRPr="00173102">
              <w:rPr>
                <w:rFonts w:ascii="Times New Roman" w:hAnsi="Times New Roman" w:cs="Times New Roman"/>
                <w:color w:val="000000" w:themeColor="text1"/>
                <w:sz w:val="24"/>
                <w:szCs w:val="24"/>
              </w:rPr>
              <w:t>допустимост на кандидатите“ на Условията за кандидатстване: „</w:t>
            </w:r>
            <w:r w:rsidRPr="00173102">
              <w:rPr>
                <w:rFonts w:ascii="Times New Roman" w:hAnsi="Times New Roman" w:cs="Times New Roman"/>
                <w:i/>
                <w:color w:val="000000" w:themeColor="text1"/>
                <w:sz w:val="24"/>
                <w:szCs w:val="24"/>
              </w:rPr>
              <w:t>Кандидатите по т. 1, буква „а“ трябва да са собственици или ползватели на животновъдни обекти, в които се отглеждат свине, птици или ДПЖ и които са регистрирани по реда на чл. 137 от Закона за ветеринарномедицинската дейност (ЗВД), преди 1 януари 2018 г.</w:t>
            </w:r>
            <w:r w:rsidR="003B7886" w:rsidRPr="00173102">
              <w:rPr>
                <w:rFonts w:ascii="Times New Roman" w:hAnsi="Times New Roman" w:cs="Times New Roman"/>
                <w:i/>
                <w:color w:val="000000" w:themeColor="text1"/>
                <w:sz w:val="24"/>
                <w:szCs w:val="24"/>
              </w:rPr>
              <w:t>“.</w:t>
            </w:r>
          </w:p>
          <w:p w:rsidR="003B7886" w:rsidRDefault="003B7886" w:rsidP="002771CA">
            <w:pPr>
              <w:jc w:val="both"/>
              <w:rPr>
                <w:rFonts w:ascii="Times New Roman" w:hAnsi="Times New Roman" w:cs="Times New Roman"/>
                <w:sz w:val="24"/>
                <w:szCs w:val="24"/>
              </w:rPr>
            </w:pPr>
            <w:r w:rsidRPr="00173102">
              <w:rPr>
                <w:rFonts w:ascii="Times New Roman" w:hAnsi="Times New Roman" w:cs="Times New Roman"/>
                <w:color w:val="000000" w:themeColor="text1"/>
                <w:sz w:val="24"/>
                <w:szCs w:val="24"/>
              </w:rPr>
              <w:t>Съответното условие</w:t>
            </w:r>
            <w:r w:rsidR="00130565" w:rsidRPr="00173102">
              <w:rPr>
                <w:rFonts w:ascii="Times New Roman" w:hAnsi="Times New Roman" w:cs="Times New Roman"/>
                <w:color w:val="000000" w:themeColor="text1"/>
                <w:sz w:val="24"/>
                <w:szCs w:val="24"/>
              </w:rPr>
              <w:t xml:space="preserve"> за допустимост се отнася до датата на регистрация </w:t>
            </w:r>
            <w:r w:rsidR="002771CA" w:rsidRPr="00173102">
              <w:rPr>
                <w:rFonts w:ascii="Times New Roman" w:hAnsi="Times New Roman" w:cs="Times New Roman"/>
                <w:color w:val="000000" w:themeColor="text1"/>
                <w:sz w:val="24"/>
                <w:szCs w:val="24"/>
              </w:rPr>
              <w:t>и отглеждането на животните в съответния</w:t>
            </w:r>
            <w:r w:rsidR="00173102" w:rsidRPr="00173102">
              <w:rPr>
                <w:rFonts w:ascii="Times New Roman" w:hAnsi="Times New Roman" w:cs="Times New Roman"/>
                <w:color w:val="000000" w:themeColor="text1"/>
                <w:sz w:val="24"/>
                <w:szCs w:val="24"/>
                <w:lang w:val="en-US"/>
              </w:rPr>
              <w:t xml:space="preserve"> </w:t>
            </w:r>
            <w:r w:rsidR="00130565" w:rsidRPr="00173102">
              <w:rPr>
                <w:rFonts w:ascii="Times New Roman" w:hAnsi="Times New Roman" w:cs="Times New Roman"/>
                <w:color w:val="000000" w:themeColor="text1"/>
                <w:sz w:val="24"/>
                <w:szCs w:val="24"/>
              </w:rPr>
              <w:t>живо</w:t>
            </w:r>
            <w:r w:rsidR="002771CA" w:rsidRPr="00173102">
              <w:rPr>
                <w:rFonts w:ascii="Times New Roman" w:hAnsi="Times New Roman" w:cs="Times New Roman"/>
                <w:color w:val="000000" w:themeColor="text1"/>
                <w:sz w:val="24"/>
                <w:szCs w:val="24"/>
              </w:rPr>
              <w:t>т</w:t>
            </w:r>
            <w:r w:rsidR="00130565" w:rsidRPr="00173102">
              <w:rPr>
                <w:rFonts w:ascii="Times New Roman" w:hAnsi="Times New Roman" w:cs="Times New Roman"/>
                <w:color w:val="000000" w:themeColor="text1"/>
                <w:sz w:val="24"/>
                <w:szCs w:val="24"/>
              </w:rPr>
              <w:t>новъдния обект</w:t>
            </w:r>
            <w:r w:rsidR="00173102" w:rsidRPr="00173102">
              <w:rPr>
                <w:rFonts w:ascii="Times New Roman" w:hAnsi="Times New Roman" w:cs="Times New Roman"/>
                <w:color w:val="000000" w:themeColor="text1"/>
                <w:sz w:val="24"/>
                <w:szCs w:val="24"/>
                <w:lang w:val="en-US"/>
              </w:rPr>
              <w:t xml:space="preserve">, </w:t>
            </w:r>
            <w:r w:rsidR="00173102" w:rsidRPr="00173102">
              <w:rPr>
                <w:rFonts w:ascii="Times New Roman" w:hAnsi="Times New Roman" w:cs="Times New Roman"/>
                <w:color w:val="000000" w:themeColor="text1"/>
                <w:sz w:val="24"/>
                <w:szCs w:val="24"/>
              </w:rPr>
              <w:t>регистриран</w:t>
            </w:r>
            <w:r w:rsidR="00130565" w:rsidRPr="00173102">
              <w:rPr>
                <w:rFonts w:ascii="Times New Roman" w:hAnsi="Times New Roman" w:cs="Times New Roman"/>
                <w:color w:val="000000" w:themeColor="text1"/>
                <w:sz w:val="24"/>
                <w:szCs w:val="24"/>
              </w:rPr>
              <w:t xml:space="preserve"> по реда на чл. 137 от ЗВД, а не до датата от която кандидатът е станал собственик/п</w:t>
            </w:r>
            <w:r w:rsidR="002771CA" w:rsidRPr="00173102">
              <w:rPr>
                <w:rFonts w:ascii="Times New Roman" w:hAnsi="Times New Roman" w:cs="Times New Roman"/>
                <w:color w:val="000000" w:themeColor="text1"/>
                <w:sz w:val="24"/>
                <w:szCs w:val="24"/>
              </w:rPr>
              <w:t xml:space="preserve">олзвател на животновъдния обект, като в допълнение следва да имате предвид и условието по </w:t>
            </w:r>
            <w:r w:rsidRPr="00173102">
              <w:rPr>
                <w:rFonts w:ascii="Times New Roman" w:hAnsi="Times New Roman" w:cs="Times New Roman"/>
                <w:color w:val="000000" w:themeColor="text1"/>
                <w:sz w:val="24"/>
                <w:szCs w:val="24"/>
              </w:rPr>
              <w:t xml:space="preserve">т. 2, буква „г“ от същия раздел, </w:t>
            </w:r>
            <w:r w:rsidR="002771CA" w:rsidRPr="00173102">
              <w:rPr>
                <w:rFonts w:ascii="Times New Roman" w:hAnsi="Times New Roman" w:cs="Times New Roman"/>
                <w:color w:val="000000" w:themeColor="text1"/>
                <w:sz w:val="24"/>
                <w:szCs w:val="24"/>
              </w:rPr>
              <w:t>съгласно което</w:t>
            </w:r>
            <w:r w:rsidRPr="00173102">
              <w:rPr>
                <w:rFonts w:ascii="Times New Roman" w:hAnsi="Times New Roman" w:cs="Times New Roman"/>
                <w:color w:val="000000" w:themeColor="text1"/>
                <w:sz w:val="24"/>
                <w:szCs w:val="24"/>
              </w:rPr>
              <w:t>: „</w:t>
            </w:r>
            <w:r w:rsidRPr="00173102">
              <w:rPr>
                <w:rFonts w:ascii="Times New Roman" w:hAnsi="Times New Roman" w:cs="Times New Roman"/>
                <w:i/>
                <w:color w:val="000000" w:themeColor="text1"/>
                <w:sz w:val="24"/>
                <w:szCs w:val="24"/>
              </w:rPr>
              <w:t xml:space="preserve">Кандидатите </w:t>
            </w:r>
            <w:r w:rsidRPr="003B7886">
              <w:rPr>
                <w:rFonts w:ascii="Times New Roman" w:hAnsi="Times New Roman" w:cs="Times New Roman"/>
                <w:i/>
                <w:sz w:val="24"/>
                <w:szCs w:val="24"/>
              </w:rPr>
              <w:t xml:space="preserve">по т. 1, буква „а“ трябва да не са прекратявали извършването на селскостопанска дейност, свързана с отглеждането на животни, подпомагани по настоящата процедура, считано от 1 януари 2018 г. до момента на подаване на проектното предложение, с изключение на случаите когато дейността на кандидата е </w:t>
            </w:r>
            <w:r w:rsidRPr="003B7886">
              <w:rPr>
                <w:rFonts w:ascii="Times New Roman" w:hAnsi="Times New Roman" w:cs="Times New Roman"/>
                <w:i/>
                <w:sz w:val="24"/>
                <w:szCs w:val="24"/>
              </w:rPr>
              <w:lastRenderedPageBreak/>
              <w:t>преустановена вследствие на настъпило обстоятелство, свързано с възникване на епизоотична обстановка, наложила унищожаване на отглежданите животни</w:t>
            </w:r>
            <w:r>
              <w:rPr>
                <w:rFonts w:ascii="Times New Roman" w:hAnsi="Times New Roman" w:cs="Times New Roman"/>
                <w:sz w:val="24"/>
                <w:szCs w:val="24"/>
              </w:rPr>
              <w:t>“.</w:t>
            </w:r>
          </w:p>
          <w:p w:rsidR="00173102" w:rsidRDefault="00173102" w:rsidP="002771CA">
            <w:pPr>
              <w:jc w:val="both"/>
              <w:rPr>
                <w:rFonts w:ascii="Times New Roman" w:hAnsi="Times New Roman" w:cs="Times New Roman"/>
                <w:sz w:val="24"/>
                <w:szCs w:val="24"/>
              </w:rPr>
            </w:pPr>
            <w:r>
              <w:rPr>
                <w:rFonts w:ascii="Times New Roman" w:hAnsi="Times New Roman" w:cs="Times New Roman"/>
                <w:sz w:val="24"/>
                <w:szCs w:val="24"/>
              </w:rPr>
              <w:t>В допълнение, моля да имате предвид, допустимостта на кандидата и проектното предложение се определя от оценителната комисия въз основа на проектното предложение, в т.ч. всички приложени изискумеи документи.</w:t>
            </w:r>
          </w:p>
          <w:p w:rsidR="00130565" w:rsidRPr="00130565" w:rsidRDefault="00130565" w:rsidP="00130565">
            <w:pPr>
              <w:jc w:val="both"/>
              <w:rPr>
                <w:rFonts w:ascii="Times New Roman" w:hAnsi="Times New Roman" w:cs="Times New Roman"/>
                <w:sz w:val="24"/>
                <w:szCs w:val="24"/>
              </w:rPr>
            </w:pPr>
          </w:p>
        </w:tc>
      </w:tr>
      <w:tr w:rsidR="00147C03" w:rsidRPr="00D7411B" w:rsidTr="00130565">
        <w:tc>
          <w:tcPr>
            <w:tcW w:w="686" w:type="pct"/>
            <w:vAlign w:val="center"/>
          </w:tcPr>
          <w:p w:rsidR="00147C03" w:rsidRPr="00147C03" w:rsidRDefault="00130565" w:rsidP="00130565">
            <w:pPr>
              <w:jc w:val="center"/>
              <w:rPr>
                <w:rFonts w:ascii="Times New Roman" w:hAnsi="Times New Roman" w:cs="Times New Roman"/>
                <w:sz w:val="24"/>
                <w:szCs w:val="24"/>
              </w:rPr>
            </w:pPr>
            <w:r w:rsidRPr="00147C03">
              <w:rPr>
                <w:rFonts w:ascii="Times New Roman" w:hAnsi="Times New Roman" w:cs="Times New Roman"/>
                <w:b/>
                <w:sz w:val="24"/>
                <w:szCs w:val="24"/>
              </w:rPr>
              <w:lastRenderedPageBreak/>
              <w:t xml:space="preserve">Запитване № </w:t>
            </w:r>
            <w:r>
              <w:rPr>
                <w:rFonts w:ascii="Times New Roman" w:hAnsi="Times New Roman" w:cs="Times New Roman"/>
                <w:b/>
                <w:sz w:val="24"/>
                <w:szCs w:val="24"/>
              </w:rPr>
              <w:t>2</w:t>
            </w:r>
            <w:r>
              <w:rPr>
                <w:rFonts w:ascii="Times New Roman" w:hAnsi="Times New Roman" w:cs="Times New Roman"/>
                <w:sz w:val="24"/>
                <w:szCs w:val="24"/>
              </w:rPr>
              <w:t xml:space="preserve"> от 12.05.2020 г.</w:t>
            </w:r>
          </w:p>
        </w:tc>
        <w:tc>
          <w:tcPr>
            <w:tcW w:w="2094" w:type="pct"/>
            <w:vAlign w:val="center"/>
          </w:tcPr>
          <w:p w:rsidR="00130565" w:rsidRPr="00130565" w:rsidRDefault="00130565" w:rsidP="00130565">
            <w:pPr>
              <w:spacing w:before="100" w:beforeAutospacing="1" w:after="100" w:afterAutospacing="1"/>
              <w:contextualSpacing/>
              <w:jc w:val="both"/>
              <w:rPr>
                <w:rFonts w:ascii="Times New Roman" w:hAnsi="Times New Roman" w:cs="Times New Roman"/>
                <w:b/>
                <w:sz w:val="24"/>
                <w:szCs w:val="24"/>
              </w:rPr>
            </w:pPr>
            <w:r w:rsidRPr="00130565">
              <w:rPr>
                <w:rFonts w:ascii="Times New Roman" w:hAnsi="Times New Roman" w:cs="Times New Roman"/>
                <w:b/>
                <w:sz w:val="24"/>
                <w:szCs w:val="24"/>
              </w:rPr>
              <w:t>nortan42@gmail.com</w:t>
            </w:r>
          </w:p>
          <w:p w:rsidR="00130565" w:rsidRDefault="00130565" w:rsidP="00130565">
            <w:pPr>
              <w:spacing w:before="100" w:beforeAutospacing="1" w:after="100" w:afterAutospacing="1"/>
              <w:contextualSpacing/>
              <w:jc w:val="both"/>
              <w:rPr>
                <w:rFonts w:ascii="Times New Roman" w:hAnsi="Times New Roman" w:cs="Times New Roman"/>
                <w:sz w:val="24"/>
                <w:szCs w:val="24"/>
              </w:rPr>
            </w:pPr>
          </w:p>
          <w:p w:rsidR="00130565" w:rsidRPr="00130565" w:rsidRDefault="00130565" w:rsidP="00130565">
            <w:pPr>
              <w:spacing w:before="100" w:beforeAutospacing="1" w:after="100" w:afterAutospacing="1"/>
              <w:contextualSpacing/>
              <w:jc w:val="both"/>
              <w:rPr>
                <w:rFonts w:ascii="Times New Roman" w:hAnsi="Times New Roman" w:cs="Times New Roman"/>
                <w:sz w:val="24"/>
                <w:szCs w:val="24"/>
              </w:rPr>
            </w:pPr>
            <w:r w:rsidRPr="00130565">
              <w:rPr>
                <w:rFonts w:ascii="Times New Roman" w:hAnsi="Times New Roman" w:cs="Times New Roman"/>
                <w:sz w:val="24"/>
                <w:szCs w:val="24"/>
              </w:rPr>
              <w:t>Кандидат по Подмярка 5.1 ще бъде юридическо лице, регистриран земеделски стопанин с икономически размер, измерен в СПО над 8 000 евро и с капацитет на ЖО над 20 000 броя животни (свине). Фермата е тип „индустриална ферма“ и е разположена в район пряко засегнат от Африканска чума (всички животни в стопанството са унищожени).</w:t>
            </w:r>
          </w:p>
          <w:p w:rsidR="00130565" w:rsidRPr="00130565" w:rsidRDefault="00130565" w:rsidP="00130565">
            <w:pPr>
              <w:spacing w:before="100" w:beforeAutospacing="1" w:after="100" w:afterAutospacing="1"/>
              <w:contextualSpacing/>
              <w:jc w:val="both"/>
              <w:rPr>
                <w:rFonts w:ascii="Times New Roman" w:hAnsi="Times New Roman" w:cs="Times New Roman"/>
                <w:sz w:val="24"/>
                <w:szCs w:val="24"/>
              </w:rPr>
            </w:pPr>
            <w:r w:rsidRPr="00130565">
              <w:rPr>
                <w:rFonts w:ascii="Times New Roman" w:hAnsi="Times New Roman" w:cs="Times New Roman"/>
                <w:sz w:val="24"/>
                <w:szCs w:val="24"/>
              </w:rPr>
              <w:t>Кандидатът е земеделски производител -  животновъд, който преработва на 100 %  собствената си продукция от развиваната животновъдна дейност, т.е  приходите на дружеството са от преработка на животновъдна продукция (животни не се продават на външни лица).</w:t>
            </w:r>
          </w:p>
          <w:p w:rsidR="00130565" w:rsidRPr="00130565" w:rsidRDefault="00130565" w:rsidP="00130565">
            <w:pPr>
              <w:spacing w:before="100" w:beforeAutospacing="1" w:after="100" w:afterAutospacing="1"/>
              <w:contextualSpacing/>
              <w:jc w:val="both"/>
              <w:rPr>
                <w:rFonts w:ascii="Times New Roman" w:hAnsi="Times New Roman" w:cs="Times New Roman"/>
                <w:sz w:val="24"/>
                <w:szCs w:val="24"/>
              </w:rPr>
            </w:pPr>
            <w:r w:rsidRPr="00130565">
              <w:rPr>
                <w:rFonts w:ascii="Times New Roman" w:hAnsi="Times New Roman" w:cs="Times New Roman"/>
                <w:sz w:val="24"/>
                <w:szCs w:val="24"/>
              </w:rPr>
              <w:lastRenderedPageBreak/>
              <w:t xml:space="preserve">Съгласно Условията за кандидатстване по 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 Раздел 13.2: „Условия за допустимост на дейностите“, за да бъдат допустими по мярката, кандидатите трябва да представят бизнес план, който доказва икономическа жизнеспособност на проекта и стопанството в резултат на изпълнението на инвестициите. В конкретния, описан по – горе случай, при изчисляване на бизнес плана в „Производствената програма“ ще трябва да бъде включен крайния продукт от дейността на предприятието, а именно преработена животинска продукция (трупно месо). В публикуваното в ИСУН 2020 Приложение № 6 – „Бизнес план“ инструкцията под Табл. № 3. „Производствена програма“ гласи: „В колона А се посочват видовете продукти, които кандидатът произвежда и които са пряко свързани с инвестицията, за която кандидатства. В случай че даден вид продукция на кандидата е свързан косвено с дейността, в която се инвестира, тя се описва в Таблица 6 "Други приходи“. Планираните от кандидата инвестиции са изцяло насочени към превенция и подобряване биосигурността във фермата с оглед намаляване възможностите за разпространението на масови заразни болести по животните, т.е инвестицията е свързана с животновъдната дейност на дружеството. Отглеждането на животните е етап от цялостен процес, който е неразривно свързан с </w:t>
            </w:r>
            <w:r w:rsidRPr="00130565">
              <w:rPr>
                <w:rFonts w:ascii="Times New Roman" w:hAnsi="Times New Roman" w:cs="Times New Roman"/>
                <w:sz w:val="24"/>
                <w:szCs w:val="24"/>
              </w:rPr>
              <w:lastRenderedPageBreak/>
              <w:t>преработвателната дейност и няма как двете дейности  (производство и преработка) да бъдат разграничени с цел формиране на приходи, осигуряване на прозрачност при мониторинг и водене на отделна счетоводна аналитичност за осъществяване на последващ контрол през периода след изплащане на финансовата помощ.</w:t>
            </w:r>
          </w:p>
          <w:p w:rsidR="00130565" w:rsidRPr="00130565" w:rsidRDefault="00130565" w:rsidP="00130565">
            <w:pPr>
              <w:spacing w:before="100" w:beforeAutospacing="1" w:after="100" w:afterAutospacing="1"/>
              <w:contextualSpacing/>
              <w:jc w:val="both"/>
              <w:rPr>
                <w:rFonts w:ascii="Times New Roman" w:hAnsi="Times New Roman" w:cs="Times New Roman"/>
                <w:sz w:val="24"/>
                <w:szCs w:val="24"/>
              </w:rPr>
            </w:pPr>
            <w:r w:rsidRPr="00130565">
              <w:rPr>
                <w:rFonts w:ascii="Times New Roman" w:hAnsi="Times New Roman" w:cs="Times New Roman"/>
                <w:sz w:val="24"/>
                <w:szCs w:val="24"/>
              </w:rPr>
              <w:t>Въпрос:</w:t>
            </w:r>
          </w:p>
          <w:p w:rsidR="00147C03" w:rsidRDefault="00130565" w:rsidP="00130565">
            <w:pPr>
              <w:spacing w:before="100" w:beforeAutospacing="1" w:after="100" w:afterAutospacing="1"/>
              <w:contextualSpacing/>
              <w:jc w:val="both"/>
              <w:rPr>
                <w:rFonts w:ascii="Times New Roman" w:hAnsi="Times New Roman" w:cs="Times New Roman"/>
                <w:b/>
                <w:sz w:val="24"/>
                <w:szCs w:val="24"/>
              </w:rPr>
            </w:pPr>
            <w:r w:rsidRPr="00130565">
              <w:rPr>
                <w:rFonts w:ascii="Times New Roman" w:hAnsi="Times New Roman" w:cs="Times New Roman"/>
                <w:sz w:val="24"/>
                <w:szCs w:val="24"/>
              </w:rPr>
              <w:t>Управляващия орган ще приеме ли за допустим бизнес план, изчислен с приходна част формирана от продажбата на преработена собствена продукция, при условие, че цялата инвестиция по проекта е насочена към животновъдната дейност на кандидата?</w:t>
            </w:r>
          </w:p>
        </w:tc>
        <w:tc>
          <w:tcPr>
            <w:tcW w:w="2220" w:type="pct"/>
            <w:vAlign w:val="center"/>
          </w:tcPr>
          <w:p w:rsidR="00FF533C" w:rsidRDefault="00FF533C" w:rsidP="003B7886">
            <w:pPr>
              <w:contextualSpacing/>
              <w:jc w:val="both"/>
              <w:rPr>
                <w:rFonts w:ascii="Times New Roman" w:hAnsi="Times New Roman" w:cs="Times New Roman"/>
                <w:sz w:val="24"/>
                <w:szCs w:val="24"/>
              </w:rPr>
            </w:pPr>
          </w:p>
          <w:p w:rsidR="00FF533C" w:rsidRDefault="00FF533C" w:rsidP="003B7886">
            <w:pPr>
              <w:contextualSpacing/>
              <w:jc w:val="both"/>
              <w:rPr>
                <w:rFonts w:ascii="Times New Roman" w:hAnsi="Times New Roman" w:cs="Times New Roman"/>
                <w:sz w:val="24"/>
                <w:szCs w:val="24"/>
              </w:rPr>
            </w:pPr>
          </w:p>
          <w:p w:rsidR="00147C03" w:rsidRDefault="003B7886" w:rsidP="003B7886">
            <w:pPr>
              <w:contextualSpacing/>
              <w:jc w:val="both"/>
              <w:rPr>
                <w:rFonts w:ascii="Times New Roman" w:hAnsi="Times New Roman" w:cs="Times New Roman"/>
                <w:sz w:val="24"/>
                <w:szCs w:val="24"/>
              </w:rPr>
            </w:pPr>
            <w:r w:rsidRPr="003B7886">
              <w:rPr>
                <w:rFonts w:ascii="Times New Roman" w:hAnsi="Times New Roman" w:cs="Times New Roman"/>
                <w:sz w:val="24"/>
                <w:szCs w:val="24"/>
              </w:rPr>
              <w:t>Съгласно Раздел 13.1 „Допустими дейности“ от Условията за кандидатстване, по процедурата се подпомагат дейности на земеделски стопани в животновъдни обекти, в които се отглеждат свине, птици или ДПЖ.</w:t>
            </w:r>
          </w:p>
          <w:p w:rsidR="00173102" w:rsidRPr="00D24037" w:rsidRDefault="00173102" w:rsidP="003B7886">
            <w:pPr>
              <w:contextualSpacing/>
              <w:jc w:val="both"/>
              <w:rPr>
                <w:rFonts w:ascii="Times New Roman" w:hAnsi="Times New Roman" w:cs="Times New Roman"/>
                <w:color w:val="000000" w:themeColor="text1"/>
                <w:sz w:val="24"/>
                <w:szCs w:val="24"/>
              </w:rPr>
            </w:pPr>
            <w:r w:rsidRPr="00173102">
              <w:rPr>
                <w:rFonts w:ascii="Times New Roman" w:hAnsi="Times New Roman" w:cs="Times New Roman"/>
                <w:sz w:val="24"/>
                <w:szCs w:val="24"/>
              </w:rPr>
              <w:t>Съгласно т. 8 от Раздел 13.2 „Условия за допустимост на дейностите“</w:t>
            </w:r>
            <w:r>
              <w:rPr>
                <w:rFonts w:ascii="Times New Roman" w:hAnsi="Times New Roman" w:cs="Times New Roman"/>
                <w:sz w:val="24"/>
                <w:szCs w:val="24"/>
              </w:rPr>
              <w:t xml:space="preserve"> от Условията за кандидатстване</w:t>
            </w:r>
            <w:r w:rsidRPr="00173102">
              <w:rPr>
                <w:rFonts w:ascii="Times New Roman" w:hAnsi="Times New Roman" w:cs="Times New Roman"/>
                <w:sz w:val="24"/>
                <w:szCs w:val="24"/>
              </w:rPr>
              <w:t>: „Бизнес планът трябва да показва подобряване на биосигурността в животновъдните обекти, както и подобряване на цялостната дейност на стопанството</w:t>
            </w:r>
            <w:r w:rsidRPr="00173102">
              <w:rPr>
                <w:rFonts w:ascii="Times New Roman" w:hAnsi="Times New Roman" w:cs="Times New Roman"/>
                <w:sz w:val="24"/>
                <w:szCs w:val="24"/>
                <w:lang w:val="x-none"/>
              </w:rPr>
              <w:t xml:space="preserve"> в </w:t>
            </w:r>
            <w:proofErr w:type="spellStart"/>
            <w:r w:rsidRPr="00173102">
              <w:rPr>
                <w:rFonts w:ascii="Times New Roman" w:hAnsi="Times New Roman" w:cs="Times New Roman"/>
                <w:sz w:val="24"/>
                <w:szCs w:val="24"/>
                <w:lang w:val="x-none"/>
              </w:rPr>
              <w:t>съответствие</w:t>
            </w:r>
            <w:proofErr w:type="spellEnd"/>
            <w:r w:rsidRPr="00173102">
              <w:rPr>
                <w:rFonts w:ascii="Times New Roman" w:hAnsi="Times New Roman" w:cs="Times New Roman"/>
                <w:sz w:val="24"/>
                <w:szCs w:val="24"/>
                <w:lang w:val="x-none"/>
              </w:rPr>
              <w:t xml:space="preserve"> с </w:t>
            </w:r>
            <w:proofErr w:type="spellStart"/>
            <w:r w:rsidRPr="00D24037">
              <w:rPr>
                <w:rFonts w:ascii="Times New Roman" w:hAnsi="Times New Roman" w:cs="Times New Roman"/>
                <w:color w:val="000000" w:themeColor="text1"/>
                <w:sz w:val="24"/>
                <w:szCs w:val="24"/>
                <w:lang w:val="x-none"/>
              </w:rPr>
              <w:t>принципите</w:t>
            </w:r>
            <w:proofErr w:type="spellEnd"/>
            <w:r w:rsidRPr="00D24037">
              <w:rPr>
                <w:rFonts w:ascii="Times New Roman" w:hAnsi="Times New Roman" w:cs="Times New Roman"/>
                <w:color w:val="000000" w:themeColor="text1"/>
                <w:sz w:val="24"/>
                <w:szCs w:val="24"/>
                <w:lang w:val="x-none"/>
              </w:rPr>
              <w:t xml:space="preserve"> </w:t>
            </w:r>
            <w:proofErr w:type="spellStart"/>
            <w:r w:rsidRPr="00D24037">
              <w:rPr>
                <w:rFonts w:ascii="Times New Roman" w:hAnsi="Times New Roman" w:cs="Times New Roman"/>
                <w:color w:val="000000" w:themeColor="text1"/>
                <w:sz w:val="24"/>
                <w:szCs w:val="24"/>
                <w:lang w:val="x-none"/>
              </w:rPr>
              <w:t>на</w:t>
            </w:r>
            <w:proofErr w:type="spellEnd"/>
            <w:r w:rsidRPr="00D24037">
              <w:rPr>
                <w:rFonts w:ascii="Times New Roman" w:hAnsi="Times New Roman" w:cs="Times New Roman"/>
                <w:color w:val="000000" w:themeColor="text1"/>
                <w:sz w:val="24"/>
                <w:szCs w:val="24"/>
                <w:lang w:val="x-none"/>
              </w:rPr>
              <w:t xml:space="preserve"> </w:t>
            </w:r>
            <w:proofErr w:type="spellStart"/>
            <w:r w:rsidRPr="00D24037">
              <w:rPr>
                <w:rFonts w:ascii="Times New Roman" w:hAnsi="Times New Roman" w:cs="Times New Roman"/>
                <w:color w:val="000000" w:themeColor="text1"/>
                <w:sz w:val="24"/>
                <w:szCs w:val="24"/>
                <w:lang w:val="x-none"/>
              </w:rPr>
              <w:t>добро</w:t>
            </w:r>
            <w:proofErr w:type="spellEnd"/>
            <w:r w:rsidRPr="00D24037">
              <w:rPr>
                <w:rFonts w:ascii="Times New Roman" w:hAnsi="Times New Roman" w:cs="Times New Roman"/>
                <w:color w:val="000000" w:themeColor="text1"/>
                <w:sz w:val="24"/>
                <w:szCs w:val="24"/>
                <w:lang w:val="x-none"/>
              </w:rPr>
              <w:t xml:space="preserve"> </w:t>
            </w:r>
            <w:r w:rsidRPr="00D24037">
              <w:rPr>
                <w:rFonts w:ascii="Times New Roman" w:hAnsi="Times New Roman" w:cs="Times New Roman"/>
                <w:color w:val="000000" w:themeColor="text1"/>
                <w:sz w:val="24"/>
                <w:szCs w:val="24"/>
              </w:rPr>
              <w:t>финансово управление, публичност и прозрачност“.</w:t>
            </w:r>
          </w:p>
          <w:p w:rsidR="002771CA" w:rsidRPr="00D24037" w:rsidRDefault="00D24037" w:rsidP="00FF533C">
            <w:pPr>
              <w:contextualSpacing/>
              <w:jc w:val="both"/>
              <w:rPr>
                <w:rFonts w:ascii="Times New Roman" w:hAnsi="Times New Roman" w:cs="Times New Roman"/>
                <w:color w:val="000000" w:themeColor="text1"/>
                <w:sz w:val="24"/>
                <w:szCs w:val="24"/>
              </w:rPr>
            </w:pPr>
            <w:r w:rsidRPr="00D24037">
              <w:rPr>
                <w:rFonts w:ascii="Times New Roman" w:hAnsi="Times New Roman" w:cs="Times New Roman"/>
                <w:color w:val="000000" w:themeColor="text1"/>
                <w:sz w:val="24"/>
                <w:szCs w:val="24"/>
              </w:rPr>
              <w:t>По п</w:t>
            </w:r>
            <w:r w:rsidR="002771CA" w:rsidRPr="00D24037">
              <w:rPr>
                <w:rFonts w:ascii="Times New Roman" w:hAnsi="Times New Roman" w:cs="Times New Roman"/>
                <w:color w:val="000000" w:themeColor="text1"/>
                <w:sz w:val="24"/>
                <w:szCs w:val="24"/>
              </w:rPr>
              <w:t>роцедур</w:t>
            </w:r>
            <w:r w:rsidRPr="00D24037">
              <w:rPr>
                <w:rFonts w:ascii="Times New Roman" w:hAnsi="Times New Roman" w:cs="Times New Roman"/>
                <w:color w:val="000000" w:themeColor="text1"/>
                <w:sz w:val="24"/>
                <w:szCs w:val="24"/>
              </w:rPr>
              <w:t>ата не се подпомагат дейности, с</w:t>
            </w:r>
            <w:r w:rsidR="002771CA" w:rsidRPr="00D24037">
              <w:rPr>
                <w:rFonts w:ascii="Times New Roman" w:hAnsi="Times New Roman" w:cs="Times New Roman"/>
                <w:color w:val="000000" w:themeColor="text1"/>
                <w:sz w:val="24"/>
                <w:szCs w:val="24"/>
              </w:rPr>
              <w:t xml:space="preserve">вързани с </w:t>
            </w:r>
            <w:r w:rsidR="002771CA" w:rsidRPr="00D24037">
              <w:rPr>
                <w:rFonts w:ascii="Times New Roman" w:hAnsi="Times New Roman" w:cs="Times New Roman"/>
                <w:color w:val="000000" w:themeColor="text1"/>
                <w:sz w:val="24"/>
                <w:szCs w:val="24"/>
              </w:rPr>
              <w:lastRenderedPageBreak/>
              <w:t>преработка на селскостопански продукти</w:t>
            </w:r>
            <w:r w:rsidRPr="00D24037">
              <w:rPr>
                <w:rFonts w:ascii="Times New Roman" w:hAnsi="Times New Roman" w:cs="Times New Roman"/>
                <w:color w:val="000000" w:themeColor="text1"/>
                <w:sz w:val="24"/>
                <w:szCs w:val="24"/>
              </w:rPr>
              <w:t>,</w:t>
            </w:r>
            <w:r w:rsidR="002771CA" w:rsidRPr="00D24037">
              <w:rPr>
                <w:rFonts w:ascii="Times New Roman" w:hAnsi="Times New Roman" w:cs="Times New Roman"/>
                <w:color w:val="000000" w:themeColor="text1"/>
                <w:sz w:val="24"/>
                <w:szCs w:val="24"/>
              </w:rPr>
              <w:t xml:space="preserve"> като в тази връзка </w:t>
            </w:r>
            <w:r w:rsidRPr="00D24037">
              <w:rPr>
                <w:rFonts w:ascii="Times New Roman" w:hAnsi="Times New Roman" w:cs="Times New Roman"/>
                <w:color w:val="000000" w:themeColor="text1"/>
                <w:sz w:val="24"/>
                <w:szCs w:val="24"/>
              </w:rPr>
              <w:t>посочените крайни</w:t>
            </w:r>
            <w:r w:rsidR="002771CA" w:rsidRPr="00D24037">
              <w:rPr>
                <w:rFonts w:ascii="Times New Roman" w:hAnsi="Times New Roman" w:cs="Times New Roman"/>
                <w:color w:val="000000" w:themeColor="text1"/>
                <w:sz w:val="24"/>
                <w:szCs w:val="24"/>
              </w:rPr>
              <w:t xml:space="preserve"> продукти </w:t>
            </w:r>
            <w:r w:rsidRPr="00D24037">
              <w:rPr>
                <w:rFonts w:ascii="Times New Roman" w:hAnsi="Times New Roman" w:cs="Times New Roman"/>
                <w:color w:val="000000" w:themeColor="text1"/>
                <w:sz w:val="24"/>
                <w:szCs w:val="24"/>
              </w:rPr>
              <w:t xml:space="preserve">в запитването </w:t>
            </w:r>
            <w:r w:rsidR="002771CA" w:rsidRPr="00D24037">
              <w:rPr>
                <w:rFonts w:ascii="Times New Roman" w:hAnsi="Times New Roman" w:cs="Times New Roman"/>
                <w:color w:val="000000" w:themeColor="text1"/>
                <w:sz w:val="24"/>
                <w:szCs w:val="24"/>
              </w:rPr>
              <w:t xml:space="preserve">не следва да бъдат </w:t>
            </w:r>
            <w:r w:rsidRPr="00D24037">
              <w:rPr>
                <w:rFonts w:ascii="Times New Roman" w:hAnsi="Times New Roman" w:cs="Times New Roman"/>
                <w:color w:val="000000" w:themeColor="text1"/>
                <w:sz w:val="24"/>
                <w:szCs w:val="24"/>
              </w:rPr>
              <w:t>описвани в бизнес плана.</w:t>
            </w:r>
          </w:p>
          <w:p w:rsidR="002771CA" w:rsidRPr="002771CA" w:rsidRDefault="002771CA" w:rsidP="00FF533C">
            <w:pPr>
              <w:contextualSpacing/>
              <w:jc w:val="both"/>
              <w:rPr>
                <w:rFonts w:ascii="Times New Roman" w:hAnsi="Times New Roman" w:cs="Times New Roman"/>
                <w:sz w:val="24"/>
                <w:szCs w:val="24"/>
              </w:rPr>
            </w:pPr>
          </w:p>
        </w:tc>
      </w:tr>
      <w:tr w:rsidR="00147C03" w:rsidRPr="00D7411B" w:rsidTr="00130565">
        <w:tc>
          <w:tcPr>
            <w:tcW w:w="686" w:type="pct"/>
            <w:vAlign w:val="center"/>
          </w:tcPr>
          <w:p w:rsidR="00147C03" w:rsidRPr="00147C03" w:rsidRDefault="00130565" w:rsidP="00130565">
            <w:pPr>
              <w:jc w:val="center"/>
              <w:rPr>
                <w:rFonts w:ascii="Times New Roman" w:hAnsi="Times New Roman" w:cs="Times New Roman"/>
                <w:sz w:val="24"/>
                <w:szCs w:val="24"/>
              </w:rPr>
            </w:pPr>
            <w:r w:rsidRPr="00147C03">
              <w:rPr>
                <w:rFonts w:ascii="Times New Roman" w:hAnsi="Times New Roman" w:cs="Times New Roman"/>
                <w:b/>
                <w:sz w:val="24"/>
                <w:szCs w:val="24"/>
              </w:rPr>
              <w:lastRenderedPageBreak/>
              <w:t xml:space="preserve">Запитване № </w:t>
            </w:r>
            <w:r>
              <w:rPr>
                <w:rFonts w:ascii="Times New Roman" w:hAnsi="Times New Roman" w:cs="Times New Roman"/>
                <w:b/>
                <w:sz w:val="24"/>
                <w:szCs w:val="24"/>
              </w:rPr>
              <w:t>3</w:t>
            </w:r>
            <w:r>
              <w:rPr>
                <w:rFonts w:ascii="Times New Roman" w:hAnsi="Times New Roman" w:cs="Times New Roman"/>
                <w:sz w:val="24"/>
                <w:szCs w:val="24"/>
              </w:rPr>
              <w:t xml:space="preserve"> от 14.05.2020 г.</w:t>
            </w:r>
          </w:p>
        </w:tc>
        <w:tc>
          <w:tcPr>
            <w:tcW w:w="2094" w:type="pct"/>
            <w:vAlign w:val="center"/>
          </w:tcPr>
          <w:p w:rsidR="00130565" w:rsidRPr="00130565" w:rsidRDefault="00130565" w:rsidP="00130565">
            <w:pPr>
              <w:spacing w:before="100" w:beforeAutospacing="1" w:after="100" w:afterAutospacing="1"/>
              <w:contextualSpacing/>
              <w:jc w:val="both"/>
              <w:rPr>
                <w:rFonts w:ascii="Times New Roman" w:hAnsi="Times New Roman" w:cs="Times New Roman"/>
                <w:b/>
                <w:sz w:val="24"/>
                <w:szCs w:val="24"/>
              </w:rPr>
            </w:pPr>
            <w:r w:rsidRPr="00130565">
              <w:rPr>
                <w:rFonts w:ascii="Times New Roman" w:hAnsi="Times New Roman" w:cs="Times New Roman"/>
                <w:b/>
                <w:sz w:val="24"/>
                <w:szCs w:val="24"/>
              </w:rPr>
              <w:t>ognyan@icg.bg</w:t>
            </w:r>
          </w:p>
          <w:p w:rsidR="00130565" w:rsidRDefault="00130565" w:rsidP="00130565">
            <w:pPr>
              <w:spacing w:before="100" w:beforeAutospacing="1" w:after="100" w:afterAutospacing="1"/>
              <w:contextualSpacing/>
              <w:jc w:val="both"/>
              <w:rPr>
                <w:rFonts w:ascii="Times New Roman" w:hAnsi="Times New Roman" w:cs="Times New Roman"/>
                <w:sz w:val="24"/>
                <w:szCs w:val="24"/>
              </w:rPr>
            </w:pPr>
          </w:p>
          <w:p w:rsidR="00130565" w:rsidRPr="00130565" w:rsidRDefault="00130565" w:rsidP="00130565">
            <w:pPr>
              <w:spacing w:before="100" w:beforeAutospacing="1" w:after="100" w:afterAutospacing="1"/>
              <w:contextualSpacing/>
              <w:jc w:val="both"/>
              <w:rPr>
                <w:rFonts w:ascii="Times New Roman" w:hAnsi="Times New Roman" w:cs="Times New Roman"/>
                <w:sz w:val="24"/>
                <w:szCs w:val="24"/>
              </w:rPr>
            </w:pPr>
            <w:r w:rsidRPr="00130565">
              <w:rPr>
                <w:rFonts w:ascii="Times New Roman" w:hAnsi="Times New Roman" w:cs="Times New Roman"/>
                <w:sz w:val="24"/>
                <w:szCs w:val="24"/>
              </w:rPr>
              <w:t xml:space="preserve">Здравейте, </w:t>
            </w:r>
          </w:p>
          <w:p w:rsidR="00130565" w:rsidRPr="00130565" w:rsidRDefault="00130565" w:rsidP="00130565">
            <w:pPr>
              <w:spacing w:before="100" w:beforeAutospacing="1" w:after="100" w:afterAutospacing="1"/>
              <w:contextualSpacing/>
              <w:jc w:val="both"/>
              <w:rPr>
                <w:rFonts w:ascii="Times New Roman" w:hAnsi="Times New Roman" w:cs="Times New Roman"/>
                <w:sz w:val="24"/>
                <w:szCs w:val="24"/>
              </w:rPr>
            </w:pPr>
            <w:r w:rsidRPr="00130565">
              <w:rPr>
                <w:rFonts w:ascii="Times New Roman" w:hAnsi="Times New Roman" w:cs="Times New Roman"/>
                <w:sz w:val="24"/>
                <w:szCs w:val="24"/>
              </w:rPr>
              <w:t xml:space="preserve">Във връзка с обявената процедура № BG06RDNP001-5.001 моля за </w:t>
            </w:r>
            <w:r w:rsidR="00FF533C">
              <w:rPr>
                <w:rFonts w:ascii="Times New Roman" w:hAnsi="Times New Roman" w:cs="Times New Roman"/>
                <w:sz w:val="24"/>
                <w:szCs w:val="24"/>
              </w:rPr>
              <w:t>разяснение по следните въпроси:</w:t>
            </w:r>
          </w:p>
          <w:p w:rsidR="00130565" w:rsidRPr="00130565" w:rsidRDefault="00130565" w:rsidP="00130565">
            <w:pPr>
              <w:spacing w:before="100" w:beforeAutospacing="1" w:after="100" w:afterAutospacing="1"/>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Pr="00130565">
              <w:rPr>
                <w:rFonts w:ascii="Times New Roman" w:hAnsi="Times New Roman" w:cs="Times New Roman"/>
                <w:sz w:val="24"/>
                <w:szCs w:val="24"/>
              </w:rPr>
              <w:t>Ще се присъждат ли точки по Критерии за подбор 1.1, 1.2 и 1.3 на индустриални ферми намиращи се в землище на населено място за което е обявена заповед за регистриране на огнище на заразна болест по свине, птици или ДПЖ касаеща лично стопанство/ тип заден двор или диви животни.</w:t>
            </w:r>
            <w:bookmarkStart w:id="0" w:name="_GoBack"/>
            <w:bookmarkEnd w:id="0"/>
          </w:p>
          <w:p w:rsidR="00147C03" w:rsidRDefault="00130565" w:rsidP="00130565">
            <w:pPr>
              <w:spacing w:before="100" w:beforeAutospacing="1" w:after="100" w:afterAutospacing="1"/>
              <w:contextualSpacing/>
              <w:jc w:val="both"/>
              <w:rPr>
                <w:rFonts w:ascii="Times New Roman" w:hAnsi="Times New Roman" w:cs="Times New Roman"/>
                <w:b/>
                <w:sz w:val="24"/>
                <w:szCs w:val="24"/>
              </w:rPr>
            </w:pPr>
            <w:r>
              <w:rPr>
                <w:rFonts w:ascii="Times New Roman" w:hAnsi="Times New Roman" w:cs="Times New Roman"/>
                <w:sz w:val="24"/>
                <w:szCs w:val="24"/>
              </w:rPr>
              <w:t xml:space="preserve">2. </w:t>
            </w:r>
            <w:r w:rsidRPr="00130565">
              <w:rPr>
                <w:rFonts w:ascii="Times New Roman" w:hAnsi="Times New Roman" w:cs="Times New Roman"/>
                <w:sz w:val="24"/>
                <w:szCs w:val="24"/>
              </w:rPr>
              <w:t>Има ли референтен период след който трябва да бъде обявена заповедта за обявяване на огнище на заразна болест изискуема съгласно критерии за подбор 1.1, 1.2 и 1.3</w:t>
            </w:r>
            <w:r>
              <w:rPr>
                <w:rFonts w:ascii="Times New Roman" w:hAnsi="Times New Roman" w:cs="Times New Roman"/>
                <w:sz w:val="24"/>
                <w:szCs w:val="24"/>
              </w:rPr>
              <w:t>.</w:t>
            </w:r>
          </w:p>
        </w:tc>
        <w:tc>
          <w:tcPr>
            <w:tcW w:w="2220" w:type="pct"/>
            <w:vAlign w:val="center"/>
          </w:tcPr>
          <w:p w:rsidR="00937994" w:rsidRDefault="00937994" w:rsidP="00FF533C">
            <w:pPr>
              <w:jc w:val="both"/>
              <w:rPr>
                <w:rFonts w:ascii="Times New Roman" w:hAnsi="Times New Roman" w:cs="Times New Roman"/>
                <w:sz w:val="24"/>
                <w:szCs w:val="24"/>
              </w:rPr>
            </w:pPr>
          </w:p>
          <w:p w:rsidR="00937994" w:rsidRDefault="00937994" w:rsidP="00FF533C">
            <w:pPr>
              <w:jc w:val="both"/>
              <w:rPr>
                <w:rFonts w:ascii="Times New Roman" w:hAnsi="Times New Roman" w:cs="Times New Roman"/>
                <w:sz w:val="24"/>
                <w:szCs w:val="24"/>
              </w:rPr>
            </w:pPr>
          </w:p>
          <w:p w:rsidR="00937994" w:rsidRDefault="00937994" w:rsidP="00FF533C">
            <w:pPr>
              <w:jc w:val="both"/>
              <w:rPr>
                <w:rFonts w:ascii="Times New Roman" w:hAnsi="Times New Roman" w:cs="Times New Roman"/>
                <w:sz w:val="24"/>
                <w:szCs w:val="24"/>
              </w:rPr>
            </w:pPr>
          </w:p>
          <w:p w:rsidR="00937994" w:rsidRDefault="00937994" w:rsidP="00FF533C">
            <w:pPr>
              <w:jc w:val="both"/>
              <w:rPr>
                <w:rFonts w:ascii="Times New Roman" w:hAnsi="Times New Roman" w:cs="Times New Roman"/>
                <w:sz w:val="24"/>
                <w:szCs w:val="24"/>
              </w:rPr>
            </w:pPr>
          </w:p>
          <w:p w:rsidR="00937994" w:rsidRDefault="00937994" w:rsidP="00FF533C">
            <w:pPr>
              <w:jc w:val="both"/>
              <w:rPr>
                <w:rFonts w:ascii="Times New Roman" w:hAnsi="Times New Roman" w:cs="Times New Roman"/>
                <w:sz w:val="24"/>
                <w:szCs w:val="24"/>
              </w:rPr>
            </w:pPr>
          </w:p>
          <w:p w:rsidR="00147C03" w:rsidRDefault="00FF533C" w:rsidP="00FF533C">
            <w:pPr>
              <w:jc w:val="both"/>
              <w:rPr>
                <w:rFonts w:ascii="Times New Roman" w:hAnsi="Times New Roman" w:cs="Times New Roman"/>
                <w:sz w:val="24"/>
                <w:szCs w:val="24"/>
              </w:rPr>
            </w:pPr>
            <w:r w:rsidRPr="00FF533C">
              <w:rPr>
                <w:rFonts w:ascii="Times New Roman" w:hAnsi="Times New Roman" w:cs="Times New Roman"/>
                <w:sz w:val="24"/>
                <w:szCs w:val="24"/>
              </w:rPr>
              <w:t xml:space="preserve">1. </w:t>
            </w:r>
            <w:r w:rsidRPr="00027475">
              <w:rPr>
                <w:rFonts w:ascii="Times New Roman" w:hAnsi="Times New Roman" w:cs="Times New Roman"/>
                <w:sz w:val="24"/>
                <w:szCs w:val="24"/>
              </w:rPr>
              <w:t>Минималните изисквания по кр</w:t>
            </w:r>
            <w:r w:rsidR="002771CA" w:rsidRPr="00027475">
              <w:rPr>
                <w:rFonts w:ascii="Times New Roman" w:hAnsi="Times New Roman" w:cs="Times New Roman"/>
                <w:sz w:val="24"/>
                <w:szCs w:val="24"/>
              </w:rPr>
              <w:t xml:space="preserve">итерии за подбор 1.1, 1.2 и 1.3, посочени в Раздел </w:t>
            </w:r>
            <w:r w:rsidR="001E1B13" w:rsidRPr="00027475">
              <w:rPr>
                <w:rFonts w:ascii="Times New Roman" w:hAnsi="Times New Roman" w:cs="Times New Roman"/>
                <w:sz w:val="24"/>
                <w:szCs w:val="24"/>
              </w:rPr>
              <w:t xml:space="preserve">22.1 </w:t>
            </w:r>
            <w:bookmarkStart w:id="1" w:name="_Toc39829078"/>
            <w:r w:rsidR="001E1B13" w:rsidRPr="00027475">
              <w:rPr>
                <w:rFonts w:ascii="Times New Roman" w:hAnsi="Times New Roman" w:cs="Times New Roman"/>
                <w:bCs/>
                <w:sz w:val="24"/>
                <w:szCs w:val="24"/>
              </w:rPr>
              <w:t>„Критерии за подбор на проектни предложения</w:t>
            </w:r>
            <w:bookmarkEnd w:id="1"/>
            <w:r w:rsidR="001E1B13" w:rsidRPr="00027475">
              <w:rPr>
                <w:rFonts w:ascii="Times New Roman" w:hAnsi="Times New Roman" w:cs="Times New Roman"/>
                <w:bCs/>
                <w:sz w:val="24"/>
                <w:szCs w:val="24"/>
              </w:rPr>
              <w:t xml:space="preserve">“ </w:t>
            </w:r>
            <w:r w:rsidR="00D24037" w:rsidRPr="00027475">
              <w:rPr>
                <w:rFonts w:ascii="Times New Roman" w:hAnsi="Times New Roman" w:cs="Times New Roman"/>
                <w:bCs/>
                <w:sz w:val="24"/>
                <w:szCs w:val="24"/>
              </w:rPr>
              <w:t xml:space="preserve">на Условията за кандидатстване </w:t>
            </w:r>
            <w:r w:rsidRPr="00027475">
              <w:rPr>
                <w:rFonts w:ascii="Times New Roman" w:hAnsi="Times New Roman" w:cs="Times New Roman"/>
                <w:sz w:val="24"/>
                <w:szCs w:val="24"/>
              </w:rPr>
              <w:t xml:space="preserve">гласят: Всички предвидени инвестиции </w:t>
            </w:r>
            <w:r w:rsidRPr="00FF533C">
              <w:rPr>
                <w:rFonts w:ascii="Times New Roman" w:hAnsi="Times New Roman" w:cs="Times New Roman"/>
                <w:sz w:val="24"/>
                <w:szCs w:val="24"/>
              </w:rPr>
              <w:t>в проектното предложение ще се изпълняват в животновъден обект/и, разположен/и на територията на населено място/община или административна област, в рамките на което/които е обявено огнище на заразна болест по свине,</w:t>
            </w:r>
            <w:r w:rsidR="002771CA">
              <w:rPr>
                <w:rFonts w:ascii="Times New Roman" w:hAnsi="Times New Roman" w:cs="Times New Roman"/>
                <w:sz w:val="24"/>
                <w:szCs w:val="24"/>
              </w:rPr>
              <w:t xml:space="preserve"> птици или ДПЖ. </w:t>
            </w:r>
            <w:r w:rsidRPr="00FF533C">
              <w:rPr>
                <w:rFonts w:ascii="Times New Roman" w:hAnsi="Times New Roman" w:cs="Times New Roman"/>
                <w:sz w:val="24"/>
                <w:szCs w:val="24"/>
              </w:rPr>
              <w:t>Отглежданите животни, в животновъдния обект/обекти, включени в проекта трябва да съответстват на вида животни, за които е обявено огнище на заразна болест.</w:t>
            </w:r>
          </w:p>
          <w:p w:rsidR="00937994" w:rsidRPr="001E1B13" w:rsidRDefault="00FF533C" w:rsidP="00FF533C">
            <w:pPr>
              <w:jc w:val="both"/>
              <w:rPr>
                <w:rFonts w:ascii="Times New Roman" w:hAnsi="Times New Roman" w:cs="Times New Roman"/>
                <w:color w:val="FF0000"/>
                <w:sz w:val="24"/>
                <w:szCs w:val="24"/>
              </w:rPr>
            </w:pPr>
            <w:r>
              <w:rPr>
                <w:rFonts w:ascii="Times New Roman" w:hAnsi="Times New Roman" w:cs="Times New Roman"/>
                <w:sz w:val="24"/>
                <w:szCs w:val="24"/>
              </w:rPr>
              <w:lastRenderedPageBreak/>
              <w:t>В тази връзка, за да бъде оценен по критерий за подбор 1.1, 1.2 или 1.3, кандидатът следва да представи копие на заповед на изпълнителния директор на БАБХ за обявяване на огнище на заразна болест</w:t>
            </w:r>
            <w:r w:rsidR="00937994">
              <w:rPr>
                <w:rFonts w:ascii="Times New Roman" w:hAnsi="Times New Roman" w:cs="Times New Roman"/>
                <w:sz w:val="24"/>
                <w:szCs w:val="24"/>
              </w:rPr>
              <w:t xml:space="preserve"> по животни от вид, съответстващ на вида на животните с които се кандидатства по проектното предложение, </w:t>
            </w:r>
            <w:r w:rsidR="001E1B13" w:rsidRPr="00D24037">
              <w:rPr>
                <w:rFonts w:ascii="Times New Roman" w:hAnsi="Times New Roman" w:cs="Times New Roman"/>
                <w:color w:val="000000" w:themeColor="text1"/>
                <w:sz w:val="24"/>
                <w:szCs w:val="24"/>
              </w:rPr>
              <w:t>като в условията за кандидатстване не е изр</w:t>
            </w:r>
            <w:r w:rsidR="001662C2" w:rsidRPr="00D24037">
              <w:rPr>
                <w:rFonts w:ascii="Times New Roman" w:hAnsi="Times New Roman" w:cs="Times New Roman"/>
                <w:color w:val="000000" w:themeColor="text1"/>
                <w:sz w:val="24"/>
                <w:szCs w:val="24"/>
              </w:rPr>
              <w:t>и</w:t>
            </w:r>
            <w:r w:rsidR="001E1B13" w:rsidRPr="00D24037">
              <w:rPr>
                <w:rFonts w:ascii="Times New Roman" w:hAnsi="Times New Roman" w:cs="Times New Roman"/>
                <w:color w:val="000000" w:themeColor="text1"/>
                <w:sz w:val="24"/>
                <w:szCs w:val="24"/>
              </w:rPr>
              <w:t>чно посочено вида на стопанството, в което е възникнало огнището.</w:t>
            </w:r>
          </w:p>
          <w:p w:rsidR="00937994" w:rsidRDefault="00937994" w:rsidP="00FF533C">
            <w:pPr>
              <w:jc w:val="both"/>
              <w:rPr>
                <w:rFonts w:ascii="Times New Roman" w:hAnsi="Times New Roman" w:cs="Times New Roman"/>
                <w:sz w:val="24"/>
                <w:szCs w:val="24"/>
              </w:rPr>
            </w:pPr>
          </w:p>
          <w:p w:rsidR="00736E35" w:rsidRPr="00120CC8" w:rsidRDefault="00937994" w:rsidP="00736E35">
            <w:pPr>
              <w:jc w:val="both"/>
              <w:rPr>
                <w:rFonts w:ascii="Times New Roman" w:hAnsi="Times New Roman" w:cs="Times New Roman"/>
                <w:sz w:val="24"/>
                <w:szCs w:val="24"/>
              </w:rPr>
            </w:pPr>
            <w:r>
              <w:rPr>
                <w:rFonts w:ascii="Times New Roman" w:hAnsi="Times New Roman" w:cs="Times New Roman"/>
                <w:sz w:val="24"/>
                <w:szCs w:val="24"/>
              </w:rPr>
              <w:t xml:space="preserve">2. </w:t>
            </w:r>
            <w:r w:rsidR="00120CC8">
              <w:rPr>
                <w:rFonts w:ascii="Times New Roman" w:hAnsi="Times New Roman" w:cs="Times New Roman"/>
                <w:sz w:val="24"/>
                <w:szCs w:val="24"/>
              </w:rPr>
              <w:t>В текста на мярка 5</w:t>
            </w:r>
            <w:r w:rsidR="00120CC8" w:rsidRPr="00120CC8">
              <w:rPr>
                <w:rFonts w:ascii="Times New Roman" w:eastAsia="Times New Roman" w:hAnsi="Times New Roman" w:cs="Times New Roman"/>
                <w:sz w:val="24"/>
                <w:szCs w:val="20"/>
                <w:lang w:val="en-GB"/>
              </w:rPr>
              <w:t xml:space="preserve"> </w:t>
            </w:r>
            <w:r w:rsidR="00120CC8">
              <w:rPr>
                <w:rFonts w:ascii="Times New Roman" w:eastAsia="Times New Roman" w:hAnsi="Times New Roman" w:cs="Times New Roman"/>
                <w:sz w:val="24"/>
                <w:szCs w:val="20"/>
              </w:rPr>
              <w:t>„</w:t>
            </w:r>
            <w:r w:rsidR="00120CC8" w:rsidRPr="00120CC8">
              <w:rPr>
                <w:rFonts w:ascii="Times New Roman" w:hAnsi="Times New Roman" w:cs="Times New Roman"/>
                <w:sz w:val="24"/>
                <w:szCs w:val="24"/>
              </w:rPr>
              <w:t>Възстановяване на потенциала за селскостопанска продукция, претърпял щети в резултат на природни бедствия или катастрофични събития, и въвеждане на подходящи превантивни мерки“, която е част от одобреното шесто изменение на ПРСР 2014-2020 г. е посочено, че по мярката ще се подпомагат дейности, които се отнасят за епизоотии, възникнали след 1 януари 2018 г., но не по – рано от датата на тяхното настъпване и установяване от Компетентния орган в страната.</w:t>
            </w:r>
          </w:p>
          <w:p w:rsidR="00FF533C" w:rsidRPr="00FF533C" w:rsidRDefault="005F1099" w:rsidP="001662C2">
            <w:pPr>
              <w:jc w:val="both"/>
              <w:rPr>
                <w:rFonts w:ascii="Times New Roman" w:hAnsi="Times New Roman" w:cs="Times New Roman"/>
                <w:sz w:val="24"/>
                <w:szCs w:val="24"/>
              </w:rPr>
            </w:pPr>
            <w:r>
              <w:rPr>
                <w:rFonts w:ascii="Times New Roman" w:hAnsi="Times New Roman" w:cs="Times New Roman"/>
                <w:sz w:val="24"/>
                <w:szCs w:val="24"/>
              </w:rPr>
              <w:t xml:space="preserve">В тази връзка, </w:t>
            </w:r>
            <w:r w:rsidR="00D24037">
              <w:rPr>
                <w:rFonts w:ascii="Times New Roman" w:hAnsi="Times New Roman" w:cs="Times New Roman"/>
                <w:sz w:val="24"/>
                <w:szCs w:val="24"/>
              </w:rPr>
              <w:t xml:space="preserve">за да получат точки по критерии за подбор 1.1 или 1.2 или 1.3, </w:t>
            </w:r>
            <w:r>
              <w:rPr>
                <w:rFonts w:ascii="Times New Roman" w:hAnsi="Times New Roman" w:cs="Times New Roman"/>
                <w:sz w:val="24"/>
                <w:szCs w:val="24"/>
              </w:rPr>
              <w:t xml:space="preserve">кандидатите по процедурата следва да предоставят копие на документ по т. 2 от Раздел </w:t>
            </w:r>
            <w:r w:rsidRPr="005F1099">
              <w:rPr>
                <w:rFonts w:ascii="Times New Roman" w:hAnsi="Times New Roman" w:cs="Times New Roman"/>
                <w:sz w:val="24"/>
                <w:szCs w:val="24"/>
              </w:rPr>
              <w:t xml:space="preserve">24.3 </w:t>
            </w:r>
            <w:r>
              <w:rPr>
                <w:rFonts w:ascii="Times New Roman" w:hAnsi="Times New Roman" w:cs="Times New Roman"/>
                <w:sz w:val="24"/>
                <w:szCs w:val="24"/>
              </w:rPr>
              <w:t>„</w:t>
            </w:r>
            <w:r w:rsidRPr="005F1099">
              <w:rPr>
                <w:rFonts w:ascii="Times New Roman" w:hAnsi="Times New Roman" w:cs="Times New Roman"/>
                <w:sz w:val="24"/>
                <w:szCs w:val="24"/>
              </w:rPr>
              <w:t>Списък с документи, доказващи съответствие с критериите за подбор на проекти</w:t>
            </w:r>
            <w:r>
              <w:rPr>
                <w:rFonts w:ascii="Times New Roman" w:hAnsi="Times New Roman" w:cs="Times New Roman"/>
                <w:sz w:val="24"/>
                <w:szCs w:val="24"/>
              </w:rPr>
              <w:t>“ за огнище на заразна болест по съответните видове животни, подпомагани по процедурата, възникнало след 1 януари 2018 г.</w:t>
            </w:r>
          </w:p>
        </w:tc>
      </w:tr>
    </w:tbl>
    <w:p w:rsidR="00382E0A" w:rsidRPr="00130565" w:rsidRDefault="00382E0A" w:rsidP="00130565">
      <w:pPr>
        <w:jc w:val="both"/>
      </w:pPr>
    </w:p>
    <w:sectPr w:rsidR="00382E0A" w:rsidRPr="00130565" w:rsidSect="002A1437">
      <w:headerReference w:type="default" r:id="rId9"/>
      <w:pgSz w:w="16838" w:h="11906" w:orient="landscape"/>
      <w:pgMar w:top="851"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AD1" w:rsidRDefault="000B4AD1" w:rsidP="00147C03">
      <w:pPr>
        <w:spacing w:after="0" w:line="240" w:lineRule="auto"/>
      </w:pPr>
      <w:r>
        <w:separator/>
      </w:r>
    </w:p>
  </w:endnote>
  <w:endnote w:type="continuationSeparator" w:id="0">
    <w:p w:rsidR="000B4AD1" w:rsidRDefault="000B4AD1" w:rsidP="00147C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AD1" w:rsidRDefault="000B4AD1" w:rsidP="00147C03">
      <w:pPr>
        <w:spacing w:after="0" w:line="240" w:lineRule="auto"/>
      </w:pPr>
      <w:r>
        <w:separator/>
      </w:r>
    </w:p>
  </w:footnote>
  <w:footnote w:type="continuationSeparator" w:id="0">
    <w:p w:rsidR="000B4AD1" w:rsidRDefault="000B4AD1" w:rsidP="00147C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0635"/>
      <w:gridCol w:w="1929"/>
    </w:tblGrid>
    <w:tr w:rsidR="00147C03" w:rsidTr="00147C03">
      <w:tc>
        <w:tcPr>
          <w:tcW w:w="1242" w:type="dxa"/>
        </w:tcPr>
        <w:p w:rsidR="00147C03" w:rsidRDefault="00147C03">
          <w:pPr>
            <w:pStyle w:val="Header"/>
          </w:pPr>
          <w:r>
            <w:rPr>
              <w:noProof/>
              <w:lang w:val="en-US"/>
            </w:rPr>
            <w:drawing>
              <wp:inline distT="0" distB="0" distL="0" distR="0" wp14:anchorId="2C35824B" wp14:editId="1BD430A5">
                <wp:extent cx="914400" cy="883724"/>
                <wp:effectExtent l="0" t="0" r="0" b="0"/>
                <wp:docPr id="2" name="Picture 2" descr="Програма за развитие на селските райони 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рограма за развитие на селските райони 2014-20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5713" cy="884993"/>
                        </a:xfrm>
                        <a:prstGeom prst="rect">
                          <a:avLst/>
                        </a:prstGeom>
                        <a:noFill/>
                        <a:ln>
                          <a:noFill/>
                        </a:ln>
                      </pic:spPr>
                    </pic:pic>
                  </a:graphicData>
                </a:graphic>
              </wp:inline>
            </w:drawing>
          </w:r>
        </w:p>
      </w:tc>
      <w:tc>
        <w:tcPr>
          <w:tcW w:w="11482" w:type="dxa"/>
          <w:vAlign w:val="center"/>
        </w:tcPr>
        <w:p w:rsidR="00147C03" w:rsidRDefault="00147C03" w:rsidP="00147C03">
          <w:pPr>
            <w:pStyle w:val="Header"/>
            <w:jc w:val="center"/>
          </w:pPr>
          <w:r>
            <w:rPr>
              <w:rFonts w:ascii="Times New Roman" w:hAnsi="Times New Roman" w:cs="Times New Roman"/>
              <w:b/>
              <w:sz w:val="24"/>
              <w:szCs w:val="24"/>
            </w:rPr>
            <w:t xml:space="preserve">Постъпили въпроси от кандидати по </w:t>
          </w:r>
          <w:r w:rsidRPr="008A4E2A">
            <w:rPr>
              <w:rFonts w:ascii="Times New Roman" w:hAnsi="Times New Roman" w:cs="Times New Roman"/>
              <w:b/>
              <w:sz w:val="24"/>
              <w:szCs w:val="24"/>
            </w:rPr>
            <w:t xml:space="preserve">процедура </w:t>
          </w:r>
          <w:r>
            <w:rPr>
              <w:rFonts w:ascii="Times New Roman" w:hAnsi="Times New Roman" w:cs="Times New Roman"/>
              <w:b/>
              <w:sz w:val="24"/>
              <w:szCs w:val="24"/>
            </w:rPr>
            <w:t xml:space="preserve">№ </w:t>
          </w:r>
          <w:r w:rsidRPr="008A4E2A">
            <w:rPr>
              <w:rFonts w:ascii="Times New Roman" w:hAnsi="Times New Roman" w:cs="Times New Roman"/>
              <w:b/>
              <w:sz w:val="24"/>
              <w:szCs w:val="24"/>
            </w:rPr>
            <w:t>BG06RDNP001-5.001</w:t>
          </w:r>
          <w:r>
            <w:rPr>
              <w:rFonts w:ascii="Times New Roman" w:hAnsi="Times New Roman" w:cs="Times New Roman"/>
              <w:b/>
              <w:sz w:val="24"/>
              <w:szCs w:val="24"/>
            </w:rPr>
            <w:t xml:space="preserve">  по подмярка 5.1 </w:t>
          </w:r>
          <w:r w:rsidRPr="008A4E2A">
            <w:rPr>
              <w:rFonts w:ascii="Times New Roman" w:hAnsi="Times New Roman" w:cs="Times New Roman"/>
              <w:b/>
              <w:sz w:val="24"/>
              <w:szCs w:val="24"/>
            </w:rPr>
            <w:t>„</w:t>
          </w:r>
          <w:r w:rsidRPr="008A4E2A">
            <w:rPr>
              <w:rFonts w:ascii="Times New Roman" w:hAnsi="Times New Roman" w:cs="Times New Roman"/>
              <w:b/>
              <w:bCs/>
              <w:sz w:val="24"/>
              <w:szCs w:val="24"/>
            </w:rPr>
            <w:t>Подкрепа за инвестиции в превантивни мерки</w:t>
          </w:r>
          <w:r w:rsidRPr="008A4E2A">
            <w:rPr>
              <w:rFonts w:ascii="Times New Roman" w:hAnsi="Times New Roman" w:cs="Times New Roman"/>
              <w:b/>
              <w:sz w:val="24"/>
              <w:szCs w:val="24"/>
            </w:rPr>
            <w:t xml:space="preserve"> н</w:t>
          </w:r>
          <w:r w:rsidRPr="008A4E2A">
            <w:rPr>
              <w:rFonts w:ascii="Times New Roman" w:hAnsi="Times New Roman" w:cs="Times New Roman"/>
              <w:b/>
              <w:bCs/>
              <w:sz w:val="24"/>
              <w:szCs w:val="24"/>
            </w:rPr>
            <w:t xml:space="preserve">асочени към ограничаване на последствията от вероятни природни бедствия, неблагоприятни климатични явления и катастрофични събития“ от </w:t>
          </w:r>
          <w:r>
            <w:rPr>
              <w:rFonts w:ascii="Times New Roman" w:hAnsi="Times New Roman" w:cs="Times New Roman"/>
              <w:b/>
              <w:bCs/>
              <w:sz w:val="24"/>
              <w:szCs w:val="24"/>
            </w:rPr>
            <w:t>ПРСР 2014-2020 г. и разяснение по тях</w:t>
          </w:r>
        </w:p>
      </w:tc>
      <w:tc>
        <w:tcPr>
          <w:tcW w:w="1496" w:type="dxa"/>
          <w:vAlign w:val="center"/>
        </w:tcPr>
        <w:p w:rsidR="00147C03" w:rsidRDefault="00147C03" w:rsidP="00147C03">
          <w:pPr>
            <w:pStyle w:val="Header"/>
            <w:jc w:val="center"/>
          </w:pPr>
          <w:r>
            <w:rPr>
              <w:noProof/>
              <w:lang w:val="en-US"/>
            </w:rPr>
            <w:drawing>
              <wp:inline distT="0" distB="0" distL="0" distR="0" wp14:anchorId="365AE2AA" wp14:editId="57B65A7D">
                <wp:extent cx="1087979" cy="723900"/>
                <wp:effectExtent l="0" t="0" r="0" b="0"/>
                <wp:docPr id="4" name="Picture 4" descr="Над 200 безплатни изображения за Европейски Съюз и Европа -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д 200 безплатни изображения за Европейски Съюз и Европа - Pixaba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7979" cy="723900"/>
                        </a:xfrm>
                        <a:prstGeom prst="rect">
                          <a:avLst/>
                        </a:prstGeom>
                        <a:noFill/>
                        <a:ln>
                          <a:noFill/>
                        </a:ln>
                      </pic:spPr>
                    </pic:pic>
                  </a:graphicData>
                </a:graphic>
              </wp:inline>
            </w:drawing>
          </w:r>
        </w:p>
      </w:tc>
    </w:tr>
  </w:tbl>
  <w:p w:rsidR="00147C03" w:rsidRDefault="00147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52DF4"/>
    <w:multiLevelType w:val="hybridMultilevel"/>
    <w:tmpl w:val="B07ADFA0"/>
    <w:lvl w:ilvl="0" w:tplc="4FDAC810">
      <w:start w:val="1"/>
      <w:numFmt w:val="decimal"/>
      <w:lvlText w:val="%1."/>
      <w:lvlJc w:val="left"/>
      <w:pPr>
        <w:ind w:left="720" w:hanging="360"/>
      </w:pPr>
      <w:rPr>
        <w:rFonts w:cs="Times New Roman" w:hint="default"/>
        <w:b/>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14BA5259"/>
    <w:multiLevelType w:val="hybridMultilevel"/>
    <w:tmpl w:val="063A639A"/>
    <w:lvl w:ilvl="0" w:tplc="7FECE7E6">
      <w:start w:val="3"/>
      <w:numFmt w:val="bullet"/>
      <w:lvlText w:val="-"/>
      <w:lvlJc w:val="left"/>
      <w:pPr>
        <w:ind w:left="1080" w:hanging="360"/>
      </w:pPr>
      <w:rPr>
        <w:rFonts w:ascii="Calibri" w:eastAsia="Calibri" w:hAnsi="Calibri" w:cs="Times New Roman"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2">
    <w:nsid w:val="1BA70FFD"/>
    <w:multiLevelType w:val="hybridMultilevel"/>
    <w:tmpl w:val="A608EAA6"/>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nsid w:val="2BFF0888"/>
    <w:multiLevelType w:val="hybridMultilevel"/>
    <w:tmpl w:val="FACE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9302F3"/>
    <w:multiLevelType w:val="hybridMultilevel"/>
    <w:tmpl w:val="2D9055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36466926"/>
    <w:multiLevelType w:val="hybridMultilevel"/>
    <w:tmpl w:val="70F4E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75454E1"/>
    <w:multiLevelType w:val="hybridMultilevel"/>
    <w:tmpl w:val="365CC678"/>
    <w:lvl w:ilvl="0" w:tplc="5920B2FE">
      <w:numFmt w:val="bullet"/>
      <w:lvlText w:val="-"/>
      <w:lvlJc w:val="left"/>
      <w:pPr>
        <w:ind w:left="720" w:hanging="360"/>
      </w:pPr>
      <w:rPr>
        <w:rFonts w:ascii="Calibri" w:eastAsia="Calibri" w:hAnsi="Calibri" w:cs="Times New Roman" w:hint="default"/>
        <w:b/>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37BF5639"/>
    <w:multiLevelType w:val="hybridMultilevel"/>
    <w:tmpl w:val="C4CAF030"/>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39024DB4"/>
    <w:multiLevelType w:val="hybridMultilevel"/>
    <w:tmpl w:val="C3DE9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221A9C"/>
    <w:multiLevelType w:val="hybridMultilevel"/>
    <w:tmpl w:val="412CC226"/>
    <w:lvl w:ilvl="0" w:tplc="C9A8CADE">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0">
    <w:nsid w:val="44E54E33"/>
    <w:multiLevelType w:val="hybridMultilevel"/>
    <w:tmpl w:val="7200F4DA"/>
    <w:lvl w:ilvl="0" w:tplc="AB72A864">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520309DC"/>
    <w:multiLevelType w:val="hybridMultilevel"/>
    <w:tmpl w:val="79C6FCE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5B161F90"/>
    <w:multiLevelType w:val="hybridMultilevel"/>
    <w:tmpl w:val="418277D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nsid w:val="63B32474"/>
    <w:multiLevelType w:val="hybridMultilevel"/>
    <w:tmpl w:val="7E9CBFF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nsid w:val="70FE06CE"/>
    <w:multiLevelType w:val="hybridMultilevel"/>
    <w:tmpl w:val="046CFB1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nsid w:val="7BB939C0"/>
    <w:multiLevelType w:val="hybridMultilevel"/>
    <w:tmpl w:val="F572C32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nsid w:val="7DAB6A52"/>
    <w:multiLevelType w:val="hybridMultilevel"/>
    <w:tmpl w:val="324AC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12"/>
  </w:num>
  <w:num w:numId="3">
    <w:abstractNumId w:val="13"/>
  </w:num>
  <w:num w:numId="4">
    <w:abstractNumId w:val="15"/>
  </w:num>
  <w:num w:numId="5">
    <w:abstractNumId w:val="0"/>
  </w:num>
  <w:num w:numId="6">
    <w:abstractNumId w:val="4"/>
  </w:num>
  <w:num w:numId="7">
    <w:abstractNumId w:val="7"/>
  </w:num>
  <w:num w:numId="8">
    <w:abstractNumId w:val="11"/>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6"/>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EA1"/>
    <w:rsid w:val="00002669"/>
    <w:rsid w:val="000160EE"/>
    <w:rsid w:val="00020146"/>
    <w:rsid w:val="0002546F"/>
    <w:rsid w:val="00026B90"/>
    <w:rsid w:val="00027475"/>
    <w:rsid w:val="00047D1E"/>
    <w:rsid w:val="00057F95"/>
    <w:rsid w:val="00060675"/>
    <w:rsid w:val="00065527"/>
    <w:rsid w:val="000A0F5B"/>
    <w:rsid w:val="000A7936"/>
    <w:rsid w:val="000B4AD1"/>
    <w:rsid w:val="000D24DF"/>
    <w:rsid w:val="000E078B"/>
    <w:rsid w:val="000E08FD"/>
    <w:rsid w:val="000E2EA1"/>
    <w:rsid w:val="000F7C57"/>
    <w:rsid w:val="00100168"/>
    <w:rsid w:val="0010180E"/>
    <w:rsid w:val="001137A1"/>
    <w:rsid w:val="00114804"/>
    <w:rsid w:val="00120CC8"/>
    <w:rsid w:val="00130565"/>
    <w:rsid w:val="001366F5"/>
    <w:rsid w:val="0014437F"/>
    <w:rsid w:val="00147C03"/>
    <w:rsid w:val="00157F9A"/>
    <w:rsid w:val="001662C2"/>
    <w:rsid w:val="00173102"/>
    <w:rsid w:val="0018762C"/>
    <w:rsid w:val="001957C4"/>
    <w:rsid w:val="001C2D80"/>
    <w:rsid w:val="001D1AE1"/>
    <w:rsid w:val="001E1B13"/>
    <w:rsid w:val="001F32C5"/>
    <w:rsid w:val="00200F16"/>
    <w:rsid w:val="00217DBD"/>
    <w:rsid w:val="00230E2B"/>
    <w:rsid w:val="00240A24"/>
    <w:rsid w:val="00241A60"/>
    <w:rsid w:val="00250BEA"/>
    <w:rsid w:val="00251EE7"/>
    <w:rsid w:val="002771CA"/>
    <w:rsid w:val="00283CBB"/>
    <w:rsid w:val="002A1437"/>
    <w:rsid w:val="002B7197"/>
    <w:rsid w:val="002C714E"/>
    <w:rsid w:val="002E02BB"/>
    <w:rsid w:val="002F3F9A"/>
    <w:rsid w:val="002F6A1D"/>
    <w:rsid w:val="003107C9"/>
    <w:rsid w:val="00316D5F"/>
    <w:rsid w:val="00337928"/>
    <w:rsid w:val="00350688"/>
    <w:rsid w:val="00375AB4"/>
    <w:rsid w:val="00376C97"/>
    <w:rsid w:val="00382E0A"/>
    <w:rsid w:val="00394725"/>
    <w:rsid w:val="003A45AC"/>
    <w:rsid w:val="003B3B4B"/>
    <w:rsid w:val="003B7886"/>
    <w:rsid w:val="003C124D"/>
    <w:rsid w:val="003C7F32"/>
    <w:rsid w:val="003D488A"/>
    <w:rsid w:val="003E2096"/>
    <w:rsid w:val="004021E7"/>
    <w:rsid w:val="00415D70"/>
    <w:rsid w:val="00426D71"/>
    <w:rsid w:val="00434E39"/>
    <w:rsid w:val="00455D20"/>
    <w:rsid w:val="00467FF5"/>
    <w:rsid w:val="00477BD5"/>
    <w:rsid w:val="00480F3E"/>
    <w:rsid w:val="0049265A"/>
    <w:rsid w:val="004B1666"/>
    <w:rsid w:val="004B455F"/>
    <w:rsid w:val="004B73A9"/>
    <w:rsid w:val="004D498A"/>
    <w:rsid w:val="004D72D4"/>
    <w:rsid w:val="004D7B0C"/>
    <w:rsid w:val="004F6E6B"/>
    <w:rsid w:val="00504643"/>
    <w:rsid w:val="0052672A"/>
    <w:rsid w:val="00540779"/>
    <w:rsid w:val="00541C80"/>
    <w:rsid w:val="00591299"/>
    <w:rsid w:val="005A3AD7"/>
    <w:rsid w:val="005B14BE"/>
    <w:rsid w:val="005B3294"/>
    <w:rsid w:val="005C0918"/>
    <w:rsid w:val="005C39BE"/>
    <w:rsid w:val="005E33AD"/>
    <w:rsid w:val="005E4160"/>
    <w:rsid w:val="005F0BC0"/>
    <w:rsid w:val="005F1099"/>
    <w:rsid w:val="005F17D4"/>
    <w:rsid w:val="00601AAA"/>
    <w:rsid w:val="00603772"/>
    <w:rsid w:val="006110D8"/>
    <w:rsid w:val="006210FD"/>
    <w:rsid w:val="006424FF"/>
    <w:rsid w:val="0065426D"/>
    <w:rsid w:val="00660708"/>
    <w:rsid w:val="00677A69"/>
    <w:rsid w:val="00686FE1"/>
    <w:rsid w:val="00693552"/>
    <w:rsid w:val="006B480E"/>
    <w:rsid w:val="006C1C81"/>
    <w:rsid w:val="006C3A75"/>
    <w:rsid w:val="006D4168"/>
    <w:rsid w:val="006E2249"/>
    <w:rsid w:val="006E578D"/>
    <w:rsid w:val="006E6F6C"/>
    <w:rsid w:val="0072337F"/>
    <w:rsid w:val="0073130D"/>
    <w:rsid w:val="00736E35"/>
    <w:rsid w:val="0075055B"/>
    <w:rsid w:val="007617C2"/>
    <w:rsid w:val="00771CDF"/>
    <w:rsid w:val="00772541"/>
    <w:rsid w:val="00787F0B"/>
    <w:rsid w:val="0079002B"/>
    <w:rsid w:val="00790DF0"/>
    <w:rsid w:val="00791CC4"/>
    <w:rsid w:val="007953C8"/>
    <w:rsid w:val="007A420B"/>
    <w:rsid w:val="007B2E30"/>
    <w:rsid w:val="007B5454"/>
    <w:rsid w:val="007B7778"/>
    <w:rsid w:val="007C3972"/>
    <w:rsid w:val="007D15E8"/>
    <w:rsid w:val="007D5B7B"/>
    <w:rsid w:val="007E3E95"/>
    <w:rsid w:val="007E6703"/>
    <w:rsid w:val="00806AEA"/>
    <w:rsid w:val="0081686A"/>
    <w:rsid w:val="008170AA"/>
    <w:rsid w:val="00825A19"/>
    <w:rsid w:val="00832822"/>
    <w:rsid w:val="00840848"/>
    <w:rsid w:val="008567FE"/>
    <w:rsid w:val="008803C8"/>
    <w:rsid w:val="008921DA"/>
    <w:rsid w:val="008924D7"/>
    <w:rsid w:val="008A4E2A"/>
    <w:rsid w:val="008C3C02"/>
    <w:rsid w:val="008E078F"/>
    <w:rsid w:val="008E58B2"/>
    <w:rsid w:val="00905189"/>
    <w:rsid w:val="009061CF"/>
    <w:rsid w:val="00911330"/>
    <w:rsid w:val="00937994"/>
    <w:rsid w:val="00944135"/>
    <w:rsid w:val="00957A39"/>
    <w:rsid w:val="00962CC1"/>
    <w:rsid w:val="009960C6"/>
    <w:rsid w:val="009A1703"/>
    <w:rsid w:val="009E4114"/>
    <w:rsid w:val="00A237DA"/>
    <w:rsid w:val="00A31D71"/>
    <w:rsid w:val="00A37DF0"/>
    <w:rsid w:val="00A45863"/>
    <w:rsid w:val="00A671C8"/>
    <w:rsid w:val="00A6744D"/>
    <w:rsid w:val="00AB08FA"/>
    <w:rsid w:val="00AC1EF6"/>
    <w:rsid w:val="00AD2F0B"/>
    <w:rsid w:val="00AE791E"/>
    <w:rsid w:val="00AF4738"/>
    <w:rsid w:val="00B017CC"/>
    <w:rsid w:val="00B05613"/>
    <w:rsid w:val="00B11311"/>
    <w:rsid w:val="00B11BE1"/>
    <w:rsid w:val="00B22BC0"/>
    <w:rsid w:val="00B2544E"/>
    <w:rsid w:val="00B36EF4"/>
    <w:rsid w:val="00B52BAC"/>
    <w:rsid w:val="00B53634"/>
    <w:rsid w:val="00B53830"/>
    <w:rsid w:val="00B54DCA"/>
    <w:rsid w:val="00B55CFC"/>
    <w:rsid w:val="00B60846"/>
    <w:rsid w:val="00B704F0"/>
    <w:rsid w:val="00B73FA7"/>
    <w:rsid w:val="00B80540"/>
    <w:rsid w:val="00BA2BE7"/>
    <w:rsid w:val="00BA7FE8"/>
    <w:rsid w:val="00BB0FBB"/>
    <w:rsid w:val="00BB4458"/>
    <w:rsid w:val="00BE3A4B"/>
    <w:rsid w:val="00BE3BC3"/>
    <w:rsid w:val="00BE7B1B"/>
    <w:rsid w:val="00C00EF0"/>
    <w:rsid w:val="00C01447"/>
    <w:rsid w:val="00C03D07"/>
    <w:rsid w:val="00C05A5D"/>
    <w:rsid w:val="00C10E0C"/>
    <w:rsid w:val="00C128FC"/>
    <w:rsid w:val="00C23B8A"/>
    <w:rsid w:val="00C23E16"/>
    <w:rsid w:val="00C25FF6"/>
    <w:rsid w:val="00C35D18"/>
    <w:rsid w:val="00C45245"/>
    <w:rsid w:val="00C47B9C"/>
    <w:rsid w:val="00C506D3"/>
    <w:rsid w:val="00C60493"/>
    <w:rsid w:val="00C615D2"/>
    <w:rsid w:val="00C740AB"/>
    <w:rsid w:val="00C91DA3"/>
    <w:rsid w:val="00C96708"/>
    <w:rsid w:val="00C969AB"/>
    <w:rsid w:val="00CC2AAF"/>
    <w:rsid w:val="00CC54B9"/>
    <w:rsid w:val="00CD2B72"/>
    <w:rsid w:val="00CE4875"/>
    <w:rsid w:val="00D17B77"/>
    <w:rsid w:val="00D24037"/>
    <w:rsid w:val="00D34E26"/>
    <w:rsid w:val="00D53B3D"/>
    <w:rsid w:val="00D61366"/>
    <w:rsid w:val="00D714AC"/>
    <w:rsid w:val="00D72FA7"/>
    <w:rsid w:val="00D74F7F"/>
    <w:rsid w:val="00D76514"/>
    <w:rsid w:val="00D84B9B"/>
    <w:rsid w:val="00D84ED3"/>
    <w:rsid w:val="00DB1092"/>
    <w:rsid w:val="00DB22A6"/>
    <w:rsid w:val="00DB66C8"/>
    <w:rsid w:val="00DC62EE"/>
    <w:rsid w:val="00DE282B"/>
    <w:rsid w:val="00DE7826"/>
    <w:rsid w:val="00E0319B"/>
    <w:rsid w:val="00E12B2C"/>
    <w:rsid w:val="00E237FB"/>
    <w:rsid w:val="00E36684"/>
    <w:rsid w:val="00E402C1"/>
    <w:rsid w:val="00E4145E"/>
    <w:rsid w:val="00E47CD6"/>
    <w:rsid w:val="00E566DE"/>
    <w:rsid w:val="00E8232A"/>
    <w:rsid w:val="00EA0EB6"/>
    <w:rsid w:val="00EB5594"/>
    <w:rsid w:val="00EC6E52"/>
    <w:rsid w:val="00ED1C85"/>
    <w:rsid w:val="00EF0D58"/>
    <w:rsid w:val="00F02F7A"/>
    <w:rsid w:val="00F239C0"/>
    <w:rsid w:val="00F25655"/>
    <w:rsid w:val="00F34FFE"/>
    <w:rsid w:val="00F440EF"/>
    <w:rsid w:val="00F47564"/>
    <w:rsid w:val="00F721DD"/>
    <w:rsid w:val="00F77F01"/>
    <w:rsid w:val="00F9449E"/>
    <w:rsid w:val="00F95FAB"/>
    <w:rsid w:val="00F96519"/>
    <w:rsid w:val="00FB70AB"/>
    <w:rsid w:val="00FC55DD"/>
    <w:rsid w:val="00FD3864"/>
    <w:rsid w:val="00FD62E7"/>
    <w:rsid w:val="00FF42DA"/>
    <w:rsid w:val="00FF4C00"/>
    <w:rsid w:val="00FF533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26"/>
  </w:style>
  <w:style w:type="paragraph" w:styleId="Heading2">
    <w:name w:val="heading 2"/>
    <w:basedOn w:val="Normal"/>
    <w:next w:val="Normal"/>
    <w:link w:val="Heading2Char"/>
    <w:uiPriority w:val="9"/>
    <w:unhideWhenUsed/>
    <w:qFormat/>
    <w:rsid w:val="005407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E7826"/>
    <w:rPr>
      <w:color w:val="0000FF"/>
      <w:u w:val="single"/>
    </w:rPr>
  </w:style>
  <w:style w:type="paragraph" w:styleId="ListParagraph">
    <w:name w:val="List Paragraph"/>
    <w:basedOn w:val="Normal"/>
    <w:uiPriority w:val="34"/>
    <w:qFormat/>
    <w:rsid w:val="00D17B77"/>
    <w:pPr>
      <w:ind w:left="720"/>
      <w:contextualSpacing/>
    </w:pPr>
  </w:style>
  <w:style w:type="character" w:customStyle="1" w:styleId="Heading2Char">
    <w:name w:val="Heading 2 Char"/>
    <w:basedOn w:val="DefaultParagraphFont"/>
    <w:link w:val="Heading2"/>
    <w:uiPriority w:val="9"/>
    <w:rsid w:val="0054077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36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6F5"/>
    <w:rPr>
      <w:rFonts w:ascii="Tahoma" w:hAnsi="Tahoma" w:cs="Tahoma"/>
      <w:sz w:val="16"/>
      <w:szCs w:val="16"/>
    </w:rPr>
  </w:style>
  <w:style w:type="paragraph" w:customStyle="1" w:styleId="Default">
    <w:name w:val="Default"/>
    <w:rsid w:val="00F239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ti">
    <w:name w:val="doc-ti"/>
    <w:basedOn w:val="Normal"/>
    <w:rsid w:val="00CE48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47C03"/>
    <w:pPr>
      <w:tabs>
        <w:tab w:val="center" w:pos="4703"/>
        <w:tab w:val="right" w:pos="9406"/>
      </w:tabs>
      <w:spacing w:after="0" w:line="240" w:lineRule="auto"/>
    </w:pPr>
  </w:style>
  <w:style w:type="character" w:customStyle="1" w:styleId="HeaderChar">
    <w:name w:val="Header Char"/>
    <w:basedOn w:val="DefaultParagraphFont"/>
    <w:link w:val="Header"/>
    <w:uiPriority w:val="99"/>
    <w:rsid w:val="00147C03"/>
  </w:style>
  <w:style w:type="paragraph" w:styleId="Footer">
    <w:name w:val="footer"/>
    <w:basedOn w:val="Normal"/>
    <w:link w:val="FooterChar"/>
    <w:uiPriority w:val="99"/>
    <w:unhideWhenUsed/>
    <w:rsid w:val="00147C03"/>
    <w:pPr>
      <w:tabs>
        <w:tab w:val="center" w:pos="4703"/>
        <w:tab w:val="right" w:pos="9406"/>
      </w:tabs>
      <w:spacing w:after="0" w:line="240" w:lineRule="auto"/>
    </w:pPr>
  </w:style>
  <w:style w:type="character" w:customStyle="1" w:styleId="FooterChar">
    <w:name w:val="Footer Char"/>
    <w:basedOn w:val="DefaultParagraphFont"/>
    <w:link w:val="Footer"/>
    <w:uiPriority w:val="99"/>
    <w:rsid w:val="00147C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826"/>
  </w:style>
  <w:style w:type="paragraph" w:styleId="Heading2">
    <w:name w:val="heading 2"/>
    <w:basedOn w:val="Normal"/>
    <w:next w:val="Normal"/>
    <w:link w:val="Heading2Char"/>
    <w:uiPriority w:val="9"/>
    <w:unhideWhenUsed/>
    <w:qFormat/>
    <w:rsid w:val="0054077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78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E7826"/>
    <w:rPr>
      <w:color w:val="0000FF"/>
      <w:u w:val="single"/>
    </w:rPr>
  </w:style>
  <w:style w:type="paragraph" w:styleId="ListParagraph">
    <w:name w:val="List Paragraph"/>
    <w:basedOn w:val="Normal"/>
    <w:uiPriority w:val="34"/>
    <w:qFormat/>
    <w:rsid w:val="00D17B77"/>
    <w:pPr>
      <w:ind w:left="720"/>
      <w:contextualSpacing/>
    </w:pPr>
  </w:style>
  <w:style w:type="character" w:customStyle="1" w:styleId="Heading2Char">
    <w:name w:val="Heading 2 Char"/>
    <w:basedOn w:val="DefaultParagraphFont"/>
    <w:link w:val="Heading2"/>
    <w:uiPriority w:val="9"/>
    <w:rsid w:val="0054077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1366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6F5"/>
    <w:rPr>
      <w:rFonts w:ascii="Tahoma" w:hAnsi="Tahoma" w:cs="Tahoma"/>
      <w:sz w:val="16"/>
      <w:szCs w:val="16"/>
    </w:rPr>
  </w:style>
  <w:style w:type="paragraph" w:customStyle="1" w:styleId="Default">
    <w:name w:val="Default"/>
    <w:rsid w:val="00F239C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c-ti">
    <w:name w:val="doc-ti"/>
    <w:basedOn w:val="Normal"/>
    <w:rsid w:val="00CE487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147C03"/>
    <w:pPr>
      <w:tabs>
        <w:tab w:val="center" w:pos="4703"/>
        <w:tab w:val="right" w:pos="9406"/>
      </w:tabs>
      <w:spacing w:after="0" w:line="240" w:lineRule="auto"/>
    </w:pPr>
  </w:style>
  <w:style w:type="character" w:customStyle="1" w:styleId="HeaderChar">
    <w:name w:val="Header Char"/>
    <w:basedOn w:val="DefaultParagraphFont"/>
    <w:link w:val="Header"/>
    <w:uiPriority w:val="99"/>
    <w:rsid w:val="00147C03"/>
  </w:style>
  <w:style w:type="paragraph" w:styleId="Footer">
    <w:name w:val="footer"/>
    <w:basedOn w:val="Normal"/>
    <w:link w:val="FooterChar"/>
    <w:uiPriority w:val="99"/>
    <w:unhideWhenUsed/>
    <w:rsid w:val="00147C03"/>
    <w:pPr>
      <w:tabs>
        <w:tab w:val="center" w:pos="4703"/>
        <w:tab w:val="right" w:pos="9406"/>
      </w:tabs>
      <w:spacing w:after="0" w:line="240" w:lineRule="auto"/>
    </w:pPr>
  </w:style>
  <w:style w:type="character" w:customStyle="1" w:styleId="FooterChar">
    <w:name w:val="Footer Char"/>
    <w:basedOn w:val="DefaultParagraphFont"/>
    <w:link w:val="Footer"/>
    <w:uiPriority w:val="99"/>
    <w:rsid w:val="00147C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919892">
      <w:bodyDiv w:val="1"/>
      <w:marLeft w:val="0"/>
      <w:marRight w:val="0"/>
      <w:marTop w:val="0"/>
      <w:marBottom w:val="0"/>
      <w:divBdr>
        <w:top w:val="none" w:sz="0" w:space="0" w:color="auto"/>
        <w:left w:val="none" w:sz="0" w:space="0" w:color="auto"/>
        <w:bottom w:val="none" w:sz="0" w:space="0" w:color="auto"/>
        <w:right w:val="none" w:sz="0" w:space="0" w:color="auto"/>
      </w:divBdr>
    </w:div>
    <w:div w:id="466511482">
      <w:bodyDiv w:val="1"/>
      <w:marLeft w:val="0"/>
      <w:marRight w:val="0"/>
      <w:marTop w:val="0"/>
      <w:marBottom w:val="0"/>
      <w:divBdr>
        <w:top w:val="none" w:sz="0" w:space="0" w:color="auto"/>
        <w:left w:val="none" w:sz="0" w:space="0" w:color="auto"/>
        <w:bottom w:val="none" w:sz="0" w:space="0" w:color="auto"/>
        <w:right w:val="none" w:sz="0" w:space="0" w:color="auto"/>
      </w:divBdr>
    </w:div>
    <w:div w:id="615992437">
      <w:bodyDiv w:val="1"/>
      <w:marLeft w:val="0"/>
      <w:marRight w:val="0"/>
      <w:marTop w:val="0"/>
      <w:marBottom w:val="0"/>
      <w:divBdr>
        <w:top w:val="none" w:sz="0" w:space="0" w:color="auto"/>
        <w:left w:val="none" w:sz="0" w:space="0" w:color="auto"/>
        <w:bottom w:val="none" w:sz="0" w:space="0" w:color="auto"/>
        <w:right w:val="none" w:sz="0" w:space="0" w:color="auto"/>
      </w:divBdr>
    </w:div>
    <w:div w:id="843013412">
      <w:bodyDiv w:val="1"/>
      <w:marLeft w:val="0"/>
      <w:marRight w:val="0"/>
      <w:marTop w:val="0"/>
      <w:marBottom w:val="0"/>
      <w:divBdr>
        <w:top w:val="none" w:sz="0" w:space="0" w:color="auto"/>
        <w:left w:val="none" w:sz="0" w:space="0" w:color="auto"/>
        <w:bottom w:val="none" w:sz="0" w:space="0" w:color="auto"/>
        <w:right w:val="none" w:sz="0" w:space="0" w:color="auto"/>
      </w:divBdr>
    </w:div>
    <w:div w:id="1003515024">
      <w:bodyDiv w:val="1"/>
      <w:marLeft w:val="0"/>
      <w:marRight w:val="0"/>
      <w:marTop w:val="0"/>
      <w:marBottom w:val="0"/>
      <w:divBdr>
        <w:top w:val="none" w:sz="0" w:space="0" w:color="auto"/>
        <w:left w:val="none" w:sz="0" w:space="0" w:color="auto"/>
        <w:bottom w:val="none" w:sz="0" w:space="0" w:color="auto"/>
        <w:right w:val="none" w:sz="0" w:space="0" w:color="auto"/>
      </w:divBdr>
    </w:div>
    <w:div w:id="1045522274">
      <w:bodyDiv w:val="1"/>
      <w:marLeft w:val="0"/>
      <w:marRight w:val="0"/>
      <w:marTop w:val="0"/>
      <w:marBottom w:val="0"/>
      <w:divBdr>
        <w:top w:val="none" w:sz="0" w:space="0" w:color="auto"/>
        <w:left w:val="none" w:sz="0" w:space="0" w:color="auto"/>
        <w:bottom w:val="none" w:sz="0" w:space="0" w:color="auto"/>
        <w:right w:val="none" w:sz="0" w:space="0" w:color="auto"/>
      </w:divBdr>
    </w:div>
    <w:div w:id="1428040437">
      <w:bodyDiv w:val="1"/>
      <w:marLeft w:val="0"/>
      <w:marRight w:val="0"/>
      <w:marTop w:val="0"/>
      <w:marBottom w:val="0"/>
      <w:divBdr>
        <w:top w:val="none" w:sz="0" w:space="0" w:color="auto"/>
        <w:left w:val="none" w:sz="0" w:space="0" w:color="auto"/>
        <w:bottom w:val="none" w:sz="0" w:space="0" w:color="auto"/>
        <w:right w:val="none" w:sz="0" w:space="0" w:color="auto"/>
      </w:divBdr>
    </w:div>
    <w:div w:id="1597591167">
      <w:bodyDiv w:val="1"/>
      <w:marLeft w:val="0"/>
      <w:marRight w:val="0"/>
      <w:marTop w:val="0"/>
      <w:marBottom w:val="0"/>
      <w:divBdr>
        <w:top w:val="none" w:sz="0" w:space="0" w:color="auto"/>
        <w:left w:val="none" w:sz="0" w:space="0" w:color="auto"/>
        <w:bottom w:val="none" w:sz="0" w:space="0" w:color="auto"/>
        <w:right w:val="none" w:sz="0" w:space="0" w:color="auto"/>
      </w:divBdr>
      <w:divsChild>
        <w:div w:id="49505543">
          <w:marLeft w:val="0"/>
          <w:marRight w:val="0"/>
          <w:marTop w:val="0"/>
          <w:marBottom w:val="0"/>
          <w:divBdr>
            <w:top w:val="none" w:sz="0" w:space="0" w:color="auto"/>
            <w:left w:val="none" w:sz="0" w:space="0" w:color="auto"/>
            <w:bottom w:val="none" w:sz="0" w:space="0" w:color="auto"/>
            <w:right w:val="none" w:sz="0" w:space="0" w:color="auto"/>
          </w:divBdr>
          <w:divsChild>
            <w:div w:id="382560944">
              <w:marLeft w:val="0"/>
              <w:marRight w:val="0"/>
              <w:marTop w:val="0"/>
              <w:marBottom w:val="0"/>
              <w:divBdr>
                <w:top w:val="none" w:sz="0" w:space="0" w:color="auto"/>
                <w:left w:val="none" w:sz="0" w:space="0" w:color="auto"/>
                <w:bottom w:val="none" w:sz="0" w:space="0" w:color="auto"/>
                <w:right w:val="none" w:sz="0" w:space="0" w:color="auto"/>
              </w:divBdr>
              <w:divsChild>
                <w:div w:id="964506912">
                  <w:marLeft w:val="0"/>
                  <w:marRight w:val="0"/>
                  <w:marTop w:val="0"/>
                  <w:marBottom w:val="0"/>
                  <w:divBdr>
                    <w:top w:val="none" w:sz="0" w:space="0" w:color="auto"/>
                    <w:left w:val="none" w:sz="0" w:space="0" w:color="auto"/>
                    <w:bottom w:val="none" w:sz="0" w:space="0" w:color="auto"/>
                    <w:right w:val="none" w:sz="0" w:space="0" w:color="auto"/>
                  </w:divBdr>
                  <w:divsChild>
                    <w:div w:id="1198353260">
                      <w:marLeft w:val="0"/>
                      <w:marRight w:val="0"/>
                      <w:marTop w:val="0"/>
                      <w:marBottom w:val="0"/>
                      <w:divBdr>
                        <w:top w:val="none" w:sz="0" w:space="0" w:color="auto"/>
                        <w:left w:val="none" w:sz="0" w:space="0" w:color="auto"/>
                        <w:bottom w:val="none" w:sz="0" w:space="0" w:color="auto"/>
                        <w:right w:val="none" w:sz="0" w:space="0" w:color="auto"/>
                      </w:divBdr>
                      <w:divsChild>
                        <w:div w:id="1130780933">
                          <w:marLeft w:val="0"/>
                          <w:marRight w:val="0"/>
                          <w:marTop w:val="0"/>
                          <w:marBottom w:val="0"/>
                          <w:divBdr>
                            <w:top w:val="none" w:sz="0" w:space="0" w:color="auto"/>
                            <w:left w:val="none" w:sz="0" w:space="0" w:color="auto"/>
                            <w:bottom w:val="none" w:sz="0" w:space="0" w:color="auto"/>
                            <w:right w:val="none" w:sz="0" w:space="0" w:color="auto"/>
                          </w:divBdr>
                        </w:div>
                        <w:div w:id="794760269">
                          <w:marLeft w:val="0"/>
                          <w:marRight w:val="0"/>
                          <w:marTop w:val="0"/>
                          <w:marBottom w:val="0"/>
                          <w:divBdr>
                            <w:top w:val="none" w:sz="0" w:space="0" w:color="auto"/>
                            <w:left w:val="none" w:sz="0" w:space="0" w:color="auto"/>
                            <w:bottom w:val="none" w:sz="0" w:space="0" w:color="auto"/>
                            <w:right w:val="none" w:sz="0" w:space="0" w:color="auto"/>
                          </w:divBdr>
                        </w:div>
                        <w:div w:id="1238436408">
                          <w:marLeft w:val="0"/>
                          <w:marRight w:val="0"/>
                          <w:marTop w:val="0"/>
                          <w:marBottom w:val="0"/>
                          <w:divBdr>
                            <w:top w:val="none" w:sz="0" w:space="0" w:color="auto"/>
                            <w:left w:val="none" w:sz="0" w:space="0" w:color="auto"/>
                            <w:bottom w:val="none" w:sz="0" w:space="0" w:color="auto"/>
                            <w:right w:val="none" w:sz="0" w:space="0" w:color="auto"/>
                          </w:divBdr>
                        </w:div>
                        <w:div w:id="2377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7810051">
      <w:bodyDiv w:val="1"/>
      <w:marLeft w:val="0"/>
      <w:marRight w:val="0"/>
      <w:marTop w:val="0"/>
      <w:marBottom w:val="0"/>
      <w:divBdr>
        <w:top w:val="none" w:sz="0" w:space="0" w:color="auto"/>
        <w:left w:val="none" w:sz="0" w:space="0" w:color="auto"/>
        <w:bottom w:val="none" w:sz="0" w:space="0" w:color="auto"/>
        <w:right w:val="none" w:sz="0" w:space="0" w:color="auto"/>
      </w:divBdr>
    </w:div>
    <w:div w:id="1645506320">
      <w:bodyDiv w:val="1"/>
      <w:marLeft w:val="0"/>
      <w:marRight w:val="0"/>
      <w:marTop w:val="0"/>
      <w:marBottom w:val="0"/>
      <w:divBdr>
        <w:top w:val="none" w:sz="0" w:space="0" w:color="auto"/>
        <w:left w:val="none" w:sz="0" w:space="0" w:color="auto"/>
        <w:bottom w:val="none" w:sz="0" w:space="0" w:color="auto"/>
        <w:right w:val="none" w:sz="0" w:space="0" w:color="auto"/>
      </w:divBdr>
    </w:div>
    <w:div w:id="1668901937">
      <w:bodyDiv w:val="1"/>
      <w:marLeft w:val="0"/>
      <w:marRight w:val="0"/>
      <w:marTop w:val="0"/>
      <w:marBottom w:val="0"/>
      <w:divBdr>
        <w:top w:val="none" w:sz="0" w:space="0" w:color="auto"/>
        <w:left w:val="none" w:sz="0" w:space="0" w:color="auto"/>
        <w:bottom w:val="none" w:sz="0" w:space="0" w:color="auto"/>
        <w:right w:val="none" w:sz="0" w:space="0" w:color="auto"/>
      </w:divBdr>
    </w:div>
    <w:div w:id="1831867394">
      <w:bodyDiv w:val="1"/>
      <w:marLeft w:val="0"/>
      <w:marRight w:val="0"/>
      <w:marTop w:val="0"/>
      <w:marBottom w:val="0"/>
      <w:divBdr>
        <w:top w:val="none" w:sz="0" w:space="0" w:color="auto"/>
        <w:left w:val="none" w:sz="0" w:space="0" w:color="auto"/>
        <w:bottom w:val="none" w:sz="0" w:space="0" w:color="auto"/>
        <w:right w:val="none" w:sz="0" w:space="0" w:color="auto"/>
      </w:divBdr>
    </w:div>
    <w:div w:id="1916276093">
      <w:bodyDiv w:val="1"/>
      <w:marLeft w:val="0"/>
      <w:marRight w:val="0"/>
      <w:marTop w:val="0"/>
      <w:marBottom w:val="0"/>
      <w:divBdr>
        <w:top w:val="none" w:sz="0" w:space="0" w:color="auto"/>
        <w:left w:val="none" w:sz="0" w:space="0" w:color="auto"/>
        <w:bottom w:val="none" w:sz="0" w:space="0" w:color="auto"/>
        <w:right w:val="none" w:sz="0" w:space="0" w:color="auto"/>
      </w:divBdr>
    </w:div>
    <w:div w:id="2007241519">
      <w:bodyDiv w:val="1"/>
      <w:marLeft w:val="0"/>
      <w:marRight w:val="0"/>
      <w:marTop w:val="0"/>
      <w:marBottom w:val="0"/>
      <w:divBdr>
        <w:top w:val="none" w:sz="0" w:space="0" w:color="auto"/>
        <w:left w:val="none" w:sz="0" w:space="0" w:color="auto"/>
        <w:bottom w:val="none" w:sz="0" w:space="0" w:color="auto"/>
        <w:right w:val="none" w:sz="0" w:space="0" w:color="auto"/>
      </w:divBdr>
    </w:div>
    <w:div w:id="2059626684">
      <w:bodyDiv w:val="1"/>
      <w:marLeft w:val="0"/>
      <w:marRight w:val="0"/>
      <w:marTop w:val="0"/>
      <w:marBottom w:val="0"/>
      <w:divBdr>
        <w:top w:val="none" w:sz="0" w:space="0" w:color="auto"/>
        <w:left w:val="none" w:sz="0" w:space="0" w:color="auto"/>
        <w:bottom w:val="none" w:sz="0" w:space="0" w:color="auto"/>
        <w:right w:val="none" w:sz="0" w:space="0" w:color="auto"/>
      </w:divBdr>
      <w:divsChild>
        <w:div w:id="896012356">
          <w:marLeft w:val="0"/>
          <w:marRight w:val="0"/>
          <w:marTop w:val="0"/>
          <w:marBottom w:val="0"/>
          <w:divBdr>
            <w:top w:val="none" w:sz="0" w:space="0" w:color="auto"/>
            <w:left w:val="none" w:sz="0" w:space="0" w:color="auto"/>
            <w:bottom w:val="none" w:sz="0" w:space="0" w:color="auto"/>
            <w:right w:val="none" w:sz="0" w:space="0" w:color="auto"/>
          </w:divBdr>
          <w:divsChild>
            <w:div w:id="1265842039">
              <w:marLeft w:val="0"/>
              <w:marRight w:val="0"/>
              <w:marTop w:val="0"/>
              <w:marBottom w:val="0"/>
              <w:divBdr>
                <w:top w:val="none" w:sz="0" w:space="0" w:color="auto"/>
                <w:left w:val="none" w:sz="0" w:space="0" w:color="auto"/>
                <w:bottom w:val="none" w:sz="0" w:space="0" w:color="auto"/>
                <w:right w:val="none" w:sz="0" w:space="0" w:color="auto"/>
              </w:divBdr>
              <w:divsChild>
                <w:div w:id="41751265">
                  <w:marLeft w:val="0"/>
                  <w:marRight w:val="0"/>
                  <w:marTop w:val="0"/>
                  <w:marBottom w:val="0"/>
                  <w:divBdr>
                    <w:top w:val="none" w:sz="0" w:space="0" w:color="auto"/>
                    <w:left w:val="none" w:sz="0" w:space="0" w:color="auto"/>
                    <w:bottom w:val="none" w:sz="0" w:space="0" w:color="auto"/>
                    <w:right w:val="none" w:sz="0" w:space="0" w:color="auto"/>
                  </w:divBdr>
                  <w:divsChild>
                    <w:div w:id="1543904318">
                      <w:marLeft w:val="0"/>
                      <w:marRight w:val="0"/>
                      <w:marTop w:val="0"/>
                      <w:marBottom w:val="0"/>
                      <w:divBdr>
                        <w:top w:val="none" w:sz="0" w:space="0" w:color="auto"/>
                        <w:left w:val="none" w:sz="0" w:space="0" w:color="auto"/>
                        <w:bottom w:val="none" w:sz="0" w:space="0" w:color="auto"/>
                        <w:right w:val="none" w:sz="0" w:space="0" w:color="auto"/>
                      </w:divBdr>
                      <w:divsChild>
                        <w:div w:id="1796488255">
                          <w:marLeft w:val="0"/>
                          <w:marRight w:val="0"/>
                          <w:marTop w:val="0"/>
                          <w:marBottom w:val="0"/>
                          <w:divBdr>
                            <w:top w:val="none" w:sz="0" w:space="0" w:color="auto"/>
                            <w:left w:val="none" w:sz="0" w:space="0" w:color="auto"/>
                            <w:bottom w:val="none" w:sz="0" w:space="0" w:color="auto"/>
                            <w:right w:val="none" w:sz="0" w:space="0" w:color="auto"/>
                          </w:divBdr>
                          <w:divsChild>
                            <w:div w:id="1250772326">
                              <w:marLeft w:val="0"/>
                              <w:marRight w:val="0"/>
                              <w:marTop w:val="0"/>
                              <w:marBottom w:val="0"/>
                              <w:divBdr>
                                <w:top w:val="none" w:sz="0" w:space="0" w:color="EAEAEA"/>
                                <w:left w:val="none" w:sz="0" w:space="0" w:color="EAEAEA"/>
                                <w:bottom w:val="single" w:sz="6" w:space="15" w:color="EAEAEA"/>
                                <w:right w:val="none" w:sz="0" w:space="0" w:color="EAEAEA"/>
                              </w:divBdr>
                              <w:divsChild>
                                <w:div w:id="644512221">
                                  <w:marLeft w:val="0"/>
                                  <w:marRight w:val="0"/>
                                  <w:marTop w:val="180"/>
                                  <w:marBottom w:val="0"/>
                                  <w:divBdr>
                                    <w:top w:val="none" w:sz="0" w:space="0" w:color="auto"/>
                                    <w:left w:val="none" w:sz="0" w:space="0" w:color="auto"/>
                                    <w:bottom w:val="none" w:sz="0" w:space="0" w:color="auto"/>
                                    <w:right w:val="none" w:sz="0" w:space="0" w:color="auto"/>
                                  </w:divBdr>
                                  <w:divsChild>
                                    <w:div w:id="2143304435">
                                      <w:marLeft w:val="0"/>
                                      <w:marRight w:val="0"/>
                                      <w:marTop w:val="0"/>
                                      <w:marBottom w:val="0"/>
                                      <w:divBdr>
                                        <w:top w:val="none" w:sz="0" w:space="0" w:color="auto"/>
                                        <w:left w:val="none" w:sz="0" w:space="0" w:color="auto"/>
                                        <w:bottom w:val="none" w:sz="0" w:space="0" w:color="auto"/>
                                        <w:right w:val="none" w:sz="0" w:space="0" w:color="auto"/>
                                      </w:divBdr>
                                      <w:divsChild>
                                        <w:div w:id="801652200">
                                          <w:marLeft w:val="0"/>
                                          <w:marRight w:val="0"/>
                                          <w:marTop w:val="0"/>
                                          <w:marBottom w:val="0"/>
                                          <w:divBdr>
                                            <w:top w:val="none" w:sz="0" w:space="0" w:color="auto"/>
                                            <w:left w:val="none" w:sz="0" w:space="0" w:color="auto"/>
                                            <w:bottom w:val="none" w:sz="0" w:space="0" w:color="auto"/>
                                            <w:right w:val="none" w:sz="0" w:space="0" w:color="auto"/>
                                          </w:divBdr>
                                          <w:divsChild>
                                            <w:div w:id="1803032232">
                                              <w:marLeft w:val="0"/>
                                              <w:marRight w:val="0"/>
                                              <w:marTop w:val="0"/>
                                              <w:marBottom w:val="0"/>
                                              <w:divBdr>
                                                <w:top w:val="none" w:sz="0" w:space="0" w:color="auto"/>
                                                <w:left w:val="none" w:sz="0" w:space="0" w:color="auto"/>
                                                <w:bottom w:val="none" w:sz="0" w:space="0" w:color="auto"/>
                                                <w:right w:val="none" w:sz="0" w:space="0" w:color="auto"/>
                                              </w:divBdr>
                                              <w:divsChild>
                                                <w:div w:id="432211254">
                                                  <w:marLeft w:val="0"/>
                                                  <w:marRight w:val="0"/>
                                                  <w:marTop w:val="0"/>
                                                  <w:marBottom w:val="0"/>
                                                  <w:divBdr>
                                                    <w:top w:val="none" w:sz="0" w:space="0" w:color="auto"/>
                                                    <w:left w:val="none" w:sz="0" w:space="0" w:color="auto"/>
                                                    <w:bottom w:val="none" w:sz="0" w:space="0" w:color="auto"/>
                                                    <w:right w:val="none" w:sz="0" w:space="0" w:color="auto"/>
                                                  </w:divBdr>
                                                  <w:divsChild>
                                                    <w:div w:id="2129542122">
                                                      <w:marLeft w:val="0"/>
                                                      <w:marRight w:val="0"/>
                                                      <w:marTop w:val="0"/>
                                                      <w:marBottom w:val="0"/>
                                                      <w:divBdr>
                                                        <w:top w:val="none" w:sz="0" w:space="0" w:color="auto"/>
                                                        <w:left w:val="none" w:sz="0" w:space="0" w:color="auto"/>
                                                        <w:bottom w:val="none" w:sz="0" w:space="0" w:color="auto"/>
                                                        <w:right w:val="none" w:sz="0" w:space="0" w:color="auto"/>
                                                      </w:divBdr>
                                                      <w:divsChild>
                                                        <w:div w:id="516383410">
                                                          <w:marLeft w:val="0"/>
                                                          <w:marRight w:val="0"/>
                                                          <w:marTop w:val="0"/>
                                                          <w:marBottom w:val="0"/>
                                                          <w:divBdr>
                                                            <w:top w:val="none" w:sz="0" w:space="0" w:color="auto"/>
                                                            <w:left w:val="none" w:sz="0" w:space="0" w:color="auto"/>
                                                            <w:bottom w:val="none" w:sz="0" w:space="0" w:color="auto"/>
                                                            <w:right w:val="none" w:sz="0" w:space="0" w:color="auto"/>
                                                          </w:divBdr>
                                                          <w:divsChild>
                                                            <w:div w:id="21062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6791581">
              <w:marLeft w:val="0"/>
              <w:marRight w:val="0"/>
              <w:marTop w:val="0"/>
              <w:marBottom w:val="0"/>
              <w:divBdr>
                <w:top w:val="none" w:sz="0" w:space="0" w:color="auto"/>
                <w:left w:val="none" w:sz="0" w:space="0" w:color="auto"/>
                <w:bottom w:val="none" w:sz="0" w:space="0" w:color="auto"/>
                <w:right w:val="none" w:sz="0" w:space="0" w:color="auto"/>
              </w:divBdr>
              <w:divsChild>
                <w:div w:id="172425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A2499-0A35-48A1-88C2-EF3A221D0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5</Pages>
  <Words>1361</Words>
  <Characters>7758</Characters>
  <Application>Microsoft Office Word</Application>
  <DocSecurity>0</DocSecurity>
  <Lines>64</Lines>
  <Paragraphs>18</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n0ak95</Company>
  <LinksUpToDate>false</LinksUpToDate>
  <CharactersWithSpaces>9101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 M. Krastev</dc:creator>
  <cp:lastModifiedBy>n0ak95</cp:lastModifiedBy>
  <cp:revision>31</cp:revision>
  <dcterms:created xsi:type="dcterms:W3CDTF">2020-05-04T07:36:00Z</dcterms:created>
  <dcterms:modified xsi:type="dcterms:W3CDTF">2020-05-22T14:27:00Z</dcterms:modified>
</cp:coreProperties>
</file>