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0B" w:rsidRDefault="00011D0B" w:rsidP="006C32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1B1430" w:rsidRPr="00243A72" w:rsidTr="00F73636">
        <w:tc>
          <w:tcPr>
            <w:tcW w:w="9900" w:type="dxa"/>
            <w:shd w:val="clear" w:color="auto" w:fill="C0C0C0"/>
            <w:hideMark/>
          </w:tcPr>
          <w:p w:rsidR="001B1430" w:rsidRPr="00243A72" w:rsidRDefault="001B1430" w:rsidP="00011D0B">
            <w:pPr>
              <w:keepNext/>
              <w:keepLines/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</w:rPr>
            </w:pPr>
            <w:r w:rsidRPr="00243A72">
              <w:rPr>
                <w:rFonts w:ascii="Arial" w:hAnsi="Arial" w:cs="Arial"/>
                <w:b/>
                <w:i/>
                <w:sz w:val="20"/>
              </w:rPr>
              <w:t>Визия за ОСП след 2020 г.</w:t>
            </w:r>
          </w:p>
        </w:tc>
        <w:tc>
          <w:tcPr>
            <w:tcW w:w="256" w:type="dxa"/>
          </w:tcPr>
          <w:p w:rsidR="001B1430" w:rsidRPr="00243A72" w:rsidRDefault="001B1430" w:rsidP="00011D0B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1430" w:rsidRPr="00243A72" w:rsidRDefault="002A2BBE" w:rsidP="00011D0B">
      <w:pPr>
        <w:keepNext/>
        <w:keepLines/>
        <w:jc w:val="both"/>
        <w:rPr>
          <w:rFonts w:ascii="Arial" w:hAnsi="Arial" w:cs="Arial"/>
          <w:b/>
          <w:sz w:val="20"/>
        </w:rPr>
      </w:pPr>
      <w:r w:rsidRPr="00243A72">
        <w:rPr>
          <w:rFonts w:ascii="Arial" w:hAnsi="Arial" w:cs="Arial"/>
          <w:b/>
          <w:sz w:val="20"/>
        </w:rPr>
        <w:t xml:space="preserve"> </w:t>
      </w:r>
    </w:p>
    <w:p w:rsidR="00F35FAB" w:rsidRDefault="00BA78A6" w:rsidP="00011D0B">
      <w:pPr>
        <w:keepNext/>
        <w:keepLines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/>
          <w:sz w:val="20"/>
        </w:rPr>
        <w:t>4</w:t>
      </w:r>
      <w:r w:rsidR="002A2BBE" w:rsidRPr="00243A72">
        <w:rPr>
          <w:rFonts w:ascii="Arial" w:hAnsi="Arial" w:cs="Arial"/>
          <w:b/>
          <w:sz w:val="20"/>
        </w:rPr>
        <w:t>.</w:t>
      </w:r>
      <w:r w:rsidR="007679B1" w:rsidRPr="00243A72">
        <w:rPr>
          <w:rFonts w:ascii="Arial" w:hAnsi="Arial" w:cs="Arial"/>
          <w:b/>
          <w:sz w:val="20"/>
        </w:rPr>
        <w:t xml:space="preserve"> </w:t>
      </w:r>
      <w:r w:rsidR="00CF6B6A" w:rsidRPr="00243A72">
        <w:rPr>
          <w:rFonts w:ascii="Arial" w:hAnsi="Arial" w:cs="Arial"/>
          <w:b/>
          <w:sz w:val="20"/>
        </w:rPr>
        <w:t xml:space="preserve">На 13 март Европейската Сметна палата </w:t>
      </w:r>
      <w:r w:rsidR="006E6D61" w:rsidRPr="00243A72">
        <w:rPr>
          <w:rFonts w:ascii="Arial" w:hAnsi="Arial" w:cs="Arial"/>
          <w:b/>
          <w:sz w:val="20"/>
        </w:rPr>
        <w:t xml:space="preserve">(ЕСП) </w:t>
      </w:r>
      <w:r w:rsidR="00CF6B6A" w:rsidRPr="00243A72">
        <w:rPr>
          <w:rFonts w:ascii="Arial" w:hAnsi="Arial" w:cs="Arial"/>
          <w:b/>
          <w:sz w:val="20"/>
        </w:rPr>
        <w:t xml:space="preserve">препоръча да се използва </w:t>
      </w:r>
      <w:r w:rsidR="007679B1" w:rsidRPr="00243A72">
        <w:rPr>
          <w:rFonts w:ascii="Arial" w:hAnsi="Arial" w:cs="Arial"/>
          <w:b/>
          <w:sz w:val="20"/>
        </w:rPr>
        <w:t>забавяне</w:t>
      </w:r>
      <w:r w:rsidR="00CF6B6A" w:rsidRPr="00243A72">
        <w:rPr>
          <w:rFonts w:ascii="Arial" w:hAnsi="Arial" w:cs="Arial"/>
          <w:b/>
          <w:sz w:val="20"/>
        </w:rPr>
        <w:t>то на новата</w:t>
      </w:r>
      <w:r w:rsidR="007679B1" w:rsidRPr="00243A72">
        <w:rPr>
          <w:rFonts w:ascii="Arial" w:hAnsi="Arial" w:cs="Arial"/>
          <w:b/>
          <w:sz w:val="20"/>
        </w:rPr>
        <w:t xml:space="preserve"> ОСП за справяне с предизвикателствата пред Зелената сделка</w:t>
      </w:r>
      <w:r w:rsidR="006E6D61" w:rsidRPr="00243A72">
        <w:rPr>
          <w:rFonts w:ascii="Arial" w:hAnsi="Arial" w:cs="Arial"/>
          <w:b/>
          <w:sz w:val="20"/>
        </w:rPr>
        <w:t xml:space="preserve">. </w:t>
      </w:r>
      <w:r w:rsidR="007679B1" w:rsidRPr="00243A72">
        <w:rPr>
          <w:rFonts w:ascii="Arial" w:hAnsi="Arial" w:cs="Arial"/>
          <w:sz w:val="20"/>
        </w:rPr>
        <w:t xml:space="preserve">Становище № 1/2020 „Относно </w:t>
      </w:r>
      <w:r w:rsidR="007679B1" w:rsidRPr="00243A72">
        <w:rPr>
          <w:rFonts w:ascii="Arial" w:hAnsi="Arial" w:cs="Arial"/>
          <w:noProof/>
          <w:sz w:val="20"/>
        </w:rPr>
        <w:t xml:space="preserve">предложението на Комисията за </w:t>
      </w:r>
      <w:r w:rsidR="0008767A" w:rsidRPr="00243A72">
        <w:rPr>
          <w:rFonts w:ascii="Arial" w:hAnsi="Arial" w:cs="Arial"/>
          <w:noProof/>
          <w:sz w:val="20"/>
        </w:rPr>
        <w:t>Р</w:t>
      </w:r>
      <w:r w:rsidR="007679B1" w:rsidRPr="00243A72">
        <w:rPr>
          <w:rFonts w:ascii="Arial" w:hAnsi="Arial" w:cs="Arial"/>
          <w:noProof/>
          <w:sz w:val="20"/>
        </w:rPr>
        <w:t xml:space="preserve">егламент относно преходните разпоредби, отнасящи се до ОСП през 2021 г.“, беше прието от </w:t>
      </w:r>
      <w:r w:rsidR="0008767A" w:rsidRPr="00243A72">
        <w:rPr>
          <w:rFonts w:ascii="Arial" w:hAnsi="Arial" w:cs="Arial"/>
          <w:noProof/>
          <w:sz w:val="20"/>
        </w:rPr>
        <w:t>Одитен състав</w:t>
      </w:r>
      <w:r w:rsidR="007679B1" w:rsidRPr="00243A72">
        <w:rPr>
          <w:rFonts w:ascii="Arial" w:hAnsi="Arial" w:cs="Arial"/>
          <w:noProof/>
          <w:sz w:val="20"/>
        </w:rPr>
        <w:t xml:space="preserve"> I, </w:t>
      </w:r>
      <w:r w:rsidR="0008767A" w:rsidRPr="00243A72">
        <w:rPr>
          <w:rFonts w:ascii="Arial" w:hAnsi="Arial" w:cs="Arial"/>
          <w:noProof/>
          <w:sz w:val="20"/>
        </w:rPr>
        <w:t>ръководен от</w:t>
      </w:r>
      <w:r w:rsidR="007679B1" w:rsidRPr="00243A72">
        <w:rPr>
          <w:rFonts w:ascii="Arial" w:hAnsi="Arial" w:cs="Arial"/>
          <w:noProof/>
          <w:sz w:val="20"/>
        </w:rPr>
        <w:t xml:space="preserve"> члена на ЕСП Николаос Милионис, в Люксембург на заседание в края на февруари</w:t>
      </w:r>
      <w:r w:rsidR="0008767A" w:rsidRPr="00243A72">
        <w:rPr>
          <w:rFonts w:ascii="Arial" w:hAnsi="Arial" w:cs="Arial"/>
          <w:noProof/>
          <w:sz w:val="20"/>
        </w:rPr>
        <w:t>.</w:t>
      </w:r>
      <w:r w:rsidR="007679B1" w:rsidRPr="00243A72">
        <w:rPr>
          <w:rFonts w:ascii="Arial" w:hAnsi="Arial" w:cs="Arial"/>
          <w:noProof/>
          <w:sz w:val="20"/>
        </w:rPr>
        <w:t xml:space="preserve"> </w:t>
      </w:r>
      <w:r w:rsidR="0008767A" w:rsidRPr="00243A72">
        <w:rPr>
          <w:rFonts w:ascii="Arial" w:hAnsi="Arial" w:cs="Arial"/>
          <w:noProof/>
          <w:sz w:val="20"/>
        </w:rPr>
        <w:t>О</w:t>
      </w:r>
      <w:r w:rsidR="007679B1" w:rsidRPr="00243A72">
        <w:rPr>
          <w:rFonts w:ascii="Arial" w:hAnsi="Arial" w:cs="Arial"/>
          <w:noProof/>
          <w:sz w:val="20"/>
        </w:rPr>
        <w:t xml:space="preserve">диторите подчертават, че забавянето на приемането на многогодишната финансова рамка (МФР) за 2021-2027 г. и </w:t>
      </w:r>
      <w:r w:rsidR="008D0060" w:rsidRPr="00243A72">
        <w:rPr>
          <w:rFonts w:ascii="Arial" w:hAnsi="Arial" w:cs="Arial"/>
          <w:noProof/>
          <w:sz w:val="20"/>
        </w:rPr>
        <w:t xml:space="preserve">на </w:t>
      </w:r>
      <w:r w:rsidR="007679B1" w:rsidRPr="00243A72">
        <w:rPr>
          <w:rFonts w:ascii="Arial" w:hAnsi="Arial" w:cs="Arial"/>
          <w:noProof/>
          <w:sz w:val="20"/>
        </w:rPr>
        <w:t>бъдещата</w:t>
      </w:r>
      <w:r w:rsidR="00E55F14" w:rsidRPr="00243A72">
        <w:rPr>
          <w:rFonts w:ascii="Arial" w:hAnsi="Arial" w:cs="Arial"/>
          <w:noProof/>
          <w:sz w:val="20"/>
        </w:rPr>
        <w:t xml:space="preserve"> </w:t>
      </w:r>
      <w:r w:rsidR="007679B1" w:rsidRPr="00243A72">
        <w:rPr>
          <w:rFonts w:ascii="Arial" w:hAnsi="Arial" w:cs="Arial"/>
          <w:noProof/>
          <w:sz w:val="20"/>
        </w:rPr>
        <w:t xml:space="preserve">селскостопанска политика означава, че има допълнително време, което трябва да се използва </w:t>
      </w:r>
      <w:r w:rsidR="0008767A" w:rsidRPr="00243A72">
        <w:rPr>
          <w:rFonts w:ascii="Arial" w:hAnsi="Arial" w:cs="Arial"/>
          <w:noProof/>
          <w:sz w:val="20"/>
        </w:rPr>
        <w:t>за преодоляване на предизвикателствата, свързани с климата и околната среда, посочени в Зелената сделка</w:t>
      </w:r>
      <w:r w:rsidR="00AD7448" w:rsidRPr="00243A72">
        <w:rPr>
          <w:rFonts w:ascii="Arial" w:hAnsi="Arial" w:cs="Arial"/>
          <w:noProof/>
          <w:sz w:val="20"/>
        </w:rPr>
        <w:t xml:space="preserve">, </w:t>
      </w:r>
      <w:r w:rsidR="008D0060" w:rsidRPr="00243A72">
        <w:rPr>
          <w:rFonts w:ascii="Arial" w:hAnsi="Arial" w:cs="Arial"/>
          <w:noProof/>
          <w:sz w:val="20"/>
        </w:rPr>
        <w:t xml:space="preserve">както и </w:t>
      </w:r>
      <w:r w:rsidR="0008767A" w:rsidRPr="00243A72">
        <w:rPr>
          <w:rFonts w:ascii="Arial" w:hAnsi="Arial" w:cs="Arial"/>
          <w:noProof/>
          <w:sz w:val="20"/>
        </w:rPr>
        <w:t>за осигуряване на надеж</w:t>
      </w:r>
      <w:r w:rsidR="008D0060" w:rsidRPr="00243A72">
        <w:rPr>
          <w:rFonts w:ascii="Arial" w:hAnsi="Arial" w:cs="Arial"/>
          <w:noProof/>
          <w:sz w:val="20"/>
        </w:rPr>
        <w:t xml:space="preserve">дно управление на бъдещата ОСП и </w:t>
      </w:r>
      <w:r w:rsidR="0008767A" w:rsidRPr="00243A72">
        <w:rPr>
          <w:rFonts w:ascii="Arial" w:hAnsi="Arial" w:cs="Arial"/>
          <w:noProof/>
          <w:sz w:val="20"/>
        </w:rPr>
        <w:t>подобряване на рамката за изпълнението</w:t>
      </w:r>
      <w:r w:rsidR="00122AF0" w:rsidRPr="00243A72">
        <w:rPr>
          <w:rFonts w:ascii="Arial" w:hAnsi="Arial" w:cs="Arial"/>
          <w:noProof/>
          <w:sz w:val="20"/>
        </w:rPr>
        <w:t xml:space="preserve"> ѝ. „Актуалното състояние на преговорите между Европейския парламент и Съвета навежда на мисълта, че прилагането на новата правна рамка и на стратегическите планове по ОСП от 2022 г. може да представлява предизвикателство“, </w:t>
      </w:r>
      <w:r w:rsidR="00AA29DE" w:rsidRPr="00243A72">
        <w:rPr>
          <w:rFonts w:ascii="Arial" w:hAnsi="Arial" w:cs="Arial"/>
          <w:noProof/>
          <w:sz w:val="20"/>
        </w:rPr>
        <w:t xml:space="preserve">се казва в изявление на </w:t>
      </w:r>
      <w:r w:rsidR="00122AF0" w:rsidRPr="00243A72">
        <w:rPr>
          <w:rFonts w:ascii="Arial" w:hAnsi="Arial" w:cs="Arial"/>
          <w:noProof/>
          <w:sz w:val="20"/>
        </w:rPr>
        <w:t>Жоао Фигейреду, член на ЕСП, отговарящ за становището</w:t>
      </w:r>
      <w:r w:rsidR="007679B1" w:rsidRPr="00243A72">
        <w:rPr>
          <w:rFonts w:ascii="Arial" w:hAnsi="Arial" w:cs="Arial"/>
          <w:noProof/>
          <w:sz w:val="20"/>
        </w:rPr>
        <w:t xml:space="preserve">. </w:t>
      </w:r>
      <w:r w:rsidR="00122AF0" w:rsidRPr="00243A72">
        <w:rPr>
          <w:rFonts w:ascii="Arial" w:hAnsi="Arial" w:cs="Arial"/>
          <w:noProof/>
          <w:sz w:val="20"/>
        </w:rPr>
        <w:t xml:space="preserve">„Този период от време следва да се използва за решаване на повдигнатите от нас въпроси, особено във връзка с предизвикателствата по отношение на климата и околната среда“, </w:t>
      </w:r>
      <w:r w:rsidR="005F2CDF" w:rsidRPr="00243A72">
        <w:rPr>
          <w:rFonts w:ascii="Arial" w:hAnsi="Arial" w:cs="Arial"/>
          <w:noProof/>
          <w:sz w:val="20"/>
        </w:rPr>
        <w:t>продълж</w:t>
      </w:r>
      <w:r w:rsidR="00AA29DE" w:rsidRPr="00243A72">
        <w:rPr>
          <w:rFonts w:ascii="Arial" w:hAnsi="Arial" w:cs="Arial"/>
          <w:noProof/>
          <w:sz w:val="20"/>
        </w:rPr>
        <w:t>ава той</w:t>
      </w:r>
      <w:r w:rsidR="007679B1" w:rsidRPr="00243A72">
        <w:rPr>
          <w:rFonts w:ascii="Arial" w:hAnsi="Arial" w:cs="Arial"/>
          <w:noProof/>
          <w:sz w:val="20"/>
        </w:rPr>
        <w:t xml:space="preserve">. </w:t>
      </w:r>
      <w:r w:rsidR="00451F38" w:rsidRPr="00243A72">
        <w:rPr>
          <w:rFonts w:ascii="Arial" w:hAnsi="Arial" w:cs="Arial"/>
          <w:noProof/>
          <w:sz w:val="20"/>
        </w:rPr>
        <w:t xml:space="preserve">В </w:t>
      </w:r>
      <w:r w:rsidR="00AD7448" w:rsidRPr="00243A72">
        <w:rPr>
          <w:rFonts w:ascii="Arial" w:hAnsi="Arial" w:cs="Arial"/>
          <w:noProof/>
          <w:sz w:val="20"/>
        </w:rPr>
        <w:t>становището</w:t>
      </w:r>
      <w:r w:rsidR="00451F38" w:rsidRPr="00243A72">
        <w:rPr>
          <w:rFonts w:ascii="Arial" w:hAnsi="Arial" w:cs="Arial"/>
          <w:noProof/>
          <w:sz w:val="20"/>
        </w:rPr>
        <w:t xml:space="preserve"> </w:t>
      </w:r>
      <w:r w:rsidR="007C57FA" w:rsidRPr="00243A72">
        <w:rPr>
          <w:rFonts w:ascii="Arial" w:hAnsi="Arial" w:cs="Arial"/>
          <w:noProof/>
          <w:sz w:val="20"/>
        </w:rPr>
        <w:t>си ЕСП</w:t>
      </w:r>
      <w:r w:rsidR="00451F38" w:rsidRPr="00243A72">
        <w:rPr>
          <w:rFonts w:ascii="Arial" w:hAnsi="Arial" w:cs="Arial"/>
          <w:noProof/>
          <w:sz w:val="20"/>
        </w:rPr>
        <w:t xml:space="preserve"> констатира, </w:t>
      </w:r>
      <w:r w:rsidR="007679B1" w:rsidRPr="00243A72">
        <w:rPr>
          <w:rFonts w:ascii="Arial" w:hAnsi="Arial" w:cs="Arial"/>
          <w:noProof/>
          <w:sz w:val="20"/>
        </w:rPr>
        <w:t xml:space="preserve">че разпределението на средствата не отразява </w:t>
      </w:r>
      <w:r w:rsidR="00451F38" w:rsidRPr="00243A72">
        <w:rPr>
          <w:rFonts w:ascii="Arial" w:hAnsi="Arial" w:cs="Arial"/>
          <w:noProof/>
          <w:sz w:val="20"/>
        </w:rPr>
        <w:t xml:space="preserve">очакваната европейска добавена стойност и като цяло предложението за реформа на ОСП не отговаря на амбициите на ЕС за по-екологосъобразен и по-стабилен, основан на резултатите подход. Въпреки, че „предложената реформа включва инструменти за осъществяване на целите в областта на околната среда и климата, то тези цели нито са ясно дефинирани, нито са представени чрез количествено измерими показатели“, </w:t>
      </w:r>
      <w:r w:rsidR="00A17AA6" w:rsidRPr="00243A72">
        <w:rPr>
          <w:rFonts w:ascii="Arial" w:hAnsi="Arial" w:cs="Arial"/>
          <w:noProof/>
          <w:sz w:val="20"/>
        </w:rPr>
        <w:t>пише</w:t>
      </w:r>
      <w:r w:rsidR="00451F38" w:rsidRPr="00243A72">
        <w:rPr>
          <w:rFonts w:ascii="Arial" w:hAnsi="Arial" w:cs="Arial"/>
          <w:noProof/>
          <w:sz w:val="20"/>
        </w:rPr>
        <w:t xml:space="preserve"> в становището. </w:t>
      </w:r>
      <w:r w:rsidR="00BF1631" w:rsidRPr="00243A72">
        <w:rPr>
          <w:rFonts w:ascii="Arial" w:hAnsi="Arial" w:cs="Arial"/>
          <w:noProof/>
          <w:sz w:val="20"/>
        </w:rPr>
        <w:t>ЕСП отбелязва, че с</w:t>
      </w:r>
      <w:r w:rsidR="00451F38" w:rsidRPr="00243A72">
        <w:rPr>
          <w:rFonts w:ascii="Arial" w:hAnsi="Arial" w:cs="Arial"/>
          <w:noProof/>
          <w:sz w:val="20"/>
        </w:rPr>
        <w:t>ъгласно Ре</w:t>
      </w:r>
      <w:r w:rsidR="00564890" w:rsidRPr="00243A72">
        <w:rPr>
          <w:rFonts w:ascii="Arial" w:hAnsi="Arial" w:cs="Arial"/>
          <w:noProof/>
          <w:sz w:val="20"/>
        </w:rPr>
        <w:t xml:space="preserve">гламента за преходните правила </w:t>
      </w:r>
      <w:r w:rsidR="00451F38" w:rsidRPr="00243A72">
        <w:rPr>
          <w:rFonts w:ascii="Arial" w:hAnsi="Arial" w:cs="Arial"/>
          <w:noProof/>
          <w:sz w:val="20"/>
        </w:rPr>
        <w:t>предложен от Комисията</w:t>
      </w:r>
      <w:r w:rsidR="00564890" w:rsidRPr="00243A72">
        <w:rPr>
          <w:rFonts w:ascii="Arial" w:hAnsi="Arial" w:cs="Arial"/>
          <w:noProof/>
          <w:sz w:val="20"/>
        </w:rPr>
        <w:t>,</w:t>
      </w:r>
      <w:r w:rsidR="00451F38" w:rsidRPr="00243A72">
        <w:rPr>
          <w:rFonts w:ascii="Arial" w:hAnsi="Arial" w:cs="Arial"/>
          <w:noProof/>
          <w:sz w:val="20"/>
        </w:rPr>
        <w:t xml:space="preserve"> държавите членки</w:t>
      </w:r>
      <w:r w:rsidR="00564890" w:rsidRPr="00243A72">
        <w:rPr>
          <w:rFonts w:ascii="Arial" w:hAnsi="Arial" w:cs="Arial"/>
          <w:noProof/>
          <w:sz w:val="20"/>
        </w:rPr>
        <w:t>, които решат да удължат</w:t>
      </w:r>
      <w:r w:rsidR="007679B1" w:rsidRPr="00243A72">
        <w:rPr>
          <w:rFonts w:ascii="Arial" w:hAnsi="Arial" w:cs="Arial"/>
          <w:noProof/>
          <w:sz w:val="20"/>
        </w:rPr>
        <w:t xml:space="preserve"> </w:t>
      </w:r>
      <w:r w:rsidR="00564890" w:rsidRPr="00243A72">
        <w:rPr>
          <w:rFonts w:ascii="Arial" w:hAnsi="Arial" w:cs="Arial"/>
          <w:noProof/>
          <w:sz w:val="20"/>
        </w:rPr>
        <w:t xml:space="preserve">програмата си по РСР до края на 2021 г. трябва да </w:t>
      </w:r>
      <w:r w:rsidR="007679B1" w:rsidRPr="00243A72">
        <w:rPr>
          <w:rFonts w:ascii="Arial" w:hAnsi="Arial" w:cs="Arial"/>
          <w:noProof/>
          <w:sz w:val="20"/>
        </w:rPr>
        <w:t xml:space="preserve">продължават да </w:t>
      </w:r>
      <w:r w:rsidR="00D66EB1" w:rsidRPr="00243A72">
        <w:rPr>
          <w:rFonts w:ascii="Arial" w:hAnsi="Arial" w:cs="Arial"/>
          <w:noProof/>
          <w:sz w:val="20"/>
        </w:rPr>
        <w:t>имат</w:t>
      </w:r>
      <w:r w:rsidR="007679B1" w:rsidRPr="00243A72">
        <w:rPr>
          <w:rFonts w:ascii="Arial" w:hAnsi="Arial" w:cs="Arial"/>
          <w:noProof/>
          <w:sz w:val="20"/>
        </w:rPr>
        <w:t xml:space="preserve"> същото или по-високо ниво на амбиция за опазване на околната среда и климата, както досега</w:t>
      </w:r>
      <w:r w:rsidR="00564890" w:rsidRPr="00243A72">
        <w:rPr>
          <w:rFonts w:ascii="Arial" w:hAnsi="Arial" w:cs="Arial"/>
          <w:noProof/>
          <w:sz w:val="20"/>
        </w:rPr>
        <w:t xml:space="preserve">. </w:t>
      </w:r>
      <w:r w:rsidR="007679B1" w:rsidRPr="00243A72">
        <w:rPr>
          <w:rFonts w:ascii="Arial" w:hAnsi="Arial" w:cs="Arial"/>
          <w:noProof/>
          <w:sz w:val="20"/>
        </w:rPr>
        <w:t xml:space="preserve">Одиторите </w:t>
      </w:r>
      <w:r w:rsidR="002D435E" w:rsidRPr="00243A72">
        <w:rPr>
          <w:rFonts w:ascii="Arial" w:hAnsi="Arial" w:cs="Arial"/>
          <w:noProof/>
          <w:sz w:val="20"/>
        </w:rPr>
        <w:t xml:space="preserve">считат, че </w:t>
      </w:r>
      <w:r w:rsidR="00C80956" w:rsidRPr="00243A72">
        <w:rPr>
          <w:rFonts w:ascii="Arial" w:hAnsi="Arial" w:cs="Arial"/>
          <w:noProof/>
          <w:sz w:val="20"/>
        </w:rPr>
        <w:t>ЕК</w:t>
      </w:r>
      <w:r w:rsidR="002D435E" w:rsidRPr="00243A72">
        <w:rPr>
          <w:rFonts w:ascii="Arial" w:hAnsi="Arial" w:cs="Arial"/>
          <w:noProof/>
          <w:sz w:val="20"/>
        </w:rPr>
        <w:t xml:space="preserve"> и законодателите биха могли да използват допълнителната година з</w:t>
      </w:r>
      <w:r w:rsidR="007C57FA" w:rsidRPr="00243A72">
        <w:rPr>
          <w:rFonts w:ascii="Arial" w:hAnsi="Arial" w:cs="Arial"/>
          <w:noProof/>
          <w:sz w:val="20"/>
        </w:rPr>
        <w:t>а оценка на риска от плащания към</w:t>
      </w:r>
      <w:r w:rsidR="002D435E" w:rsidRPr="00243A72">
        <w:rPr>
          <w:rFonts w:ascii="Arial" w:hAnsi="Arial" w:cs="Arial"/>
          <w:noProof/>
          <w:sz w:val="20"/>
        </w:rPr>
        <w:t xml:space="preserve"> неистински земеделски </w:t>
      </w:r>
      <w:r w:rsidR="00C80956" w:rsidRPr="00243A72">
        <w:rPr>
          <w:rFonts w:ascii="Arial" w:hAnsi="Arial" w:cs="Arial"/>
          <w:noProof/>
          <w:sz w:val="20"/>
        </w:rPr>
        <w:t>стопани,</w:t>
      </w:r>
      <w:r w:rsidR="00A17AA6" w:rsidRPr="00243A72">
        <w:rPr>
          <w:rFonts w:ascii="Arial" w:hAnsi="Arial" w:cs="Arial"/>
          <w:noProof/>
          <w:sz w:val="20"/>
        </w:rPr>
        <w:t xml:space="preserve"> както </w:t>
      </w:r>
      <w:r w:rsidR="007679B1" w:rsidRPr="00243A72">
        <w:rPr>
          <w:rFonts w:ascii="Arial" w:hAnsi="Arial" w:cs="Arial"/>
          <w:noProof/>
          <w:sz w:val="20"/>
        </w:rPr>
        <w:t xml:space="preserve">и </w:t>
      </w:r>
      <w:r w:rsidR="00C80956" w:rsidRPr="00243A72">
        <w:rPr>
          <w:rFonts w:ascii="Arial" w:hAnsi="Arial" w:cs="Arial"/>
          <w:noProof/>
          <w:sz w:val="20"/>
        </w:rPr>
        <w:t xml:space="preserve">за </w:t>
      </w:r>
      <w:r w:rsidR="007679B1" w:rsidRPr="00243A72">
        <w:rPr>
          <w:rFonts w:ascii="Arial" w:hAnsi="Arial" w:cs="Arial"/>
          <w:noProof/>
          <w:sz w:val="20"/>
        </w:rPr>
        <w:t xml:space="preserve">необходимостта от преразглеждане на определенията за „истински земеделски стопанин“, „отговарящ на условията хектар“ и </w:t>
      </w:r>
      <w:r w:rsidR="001371A9" w:rsidRPr="00243A72">
        <w:rPr>
          <w:rFonts w:ascii="Arial" w:hAnsi="Arial" w:cs="Arial"/>
          <w:noProof/>
          <w:sz w:val="20"/>
        </w:rPr>
        <w:t>минимална</w:t>
      </w:r>
      <w:r w:rsidR="007679B1" w:rsidRPr="00243A72">
        <w:rPr>
          <w:rFonts w:ascii="Arial" w:hAnsi="Arial" w:cs="Arial"/>
          <w:noProof/>
          <w:sz w:val="20"/>
        </w:rPr>
        <w:t xml:space="preserve"> „селскостопанска дейност“, заедно с изясняване </w:t>
      </w:r>
      <w:r w:rsidR="007C57FA" w:rsidRPr="00243A72">
        <w:rPr>
          <w:rFonts w:ascii="Arial" w:hAnsi="Arial" w:cs="Arial"/>
          <w:noProof/>
          <w:sz w:val="20"/>
        </w:rPr>
        <w:t xml:space="preserve">на </w:t>
      </w:r>
      <w:r w:rsidR="007679B1" w:rsidRPr="00243A72">
        <w:rPr>
          <w:rFonts w:ascii="Arial" w:hAnsi="Arial" w:cs="Arial"/>
          <w:noProof/>
          <w:sz w:val="20"/>
        </w:rPr>
        <w:t>значението на „земя на разположение на земеделския стопанин</w:t>
      </w:r>
      <w:r w:rsidR="001371A9" w:rsidRPr="00243A72">
        <w:rPr>
          <w:rFonts w:ascii="Arial" w:hAnsi="Arial" w:cs="Arial"/>
          <w:noProof/>
          <w:sz w:val="20"/>
        </w:rPr>
        <w:t xml:space="preserve">“, </w:t>
      </w:r>
      <w:r w:rsidR="007679B1" w:rsidRPr="00243A72">
        <w:rPr>
          <w:rFonts w:ascii="Arial" w:hAnsi="Arial" w:cs="Arial"/>
          <w:noProof/>
          <w:sz w:val="20"/>
        </w:rPr>
        <w:t xml:space="preserve">без </w:t>
      </w:r>
      <w:r w:rsidR="001371A9" w:rsidRPr="00243A72">
        <w:rPr>
          <w:rFonts w:ascii="Arial" w:hAnsi="Arial" w:cs="Arial"/>
          <w:noProof/>
          <w:sz w:val="20"/>
        </w:rPr>
        <w:t xml:space="preserve">да се увеличава </w:t>
      </w:r>
      <w:r w:rsidR="007679B1" w:rsidRPr="00243A72">
        <w:rPr>
          <w:rFonts w:ascii="Arial" w:hAnsi="Arial" w:cs="Arial"/>
          <w:noProof/>
          <w:sz w:val="20"/>
        </w:rPr>
        <w:t>несъразмерно</w:t>
      </w:r>
      <w:r w:rsidR="001371A9" w:rsidRPr="00243A72">
        <w:rPr>
          <w:rFonts w:ascii="Arial" w:hAnsi="Arial" w:cs="Arial"/>
          <w:noProof/>
          <w:sz w:val="20"/>
        </w:rPr>
        <w:t xml:space="preserve"> </w:t>
      </w:r>
      <w:r w:rsidR="007679B1" w:rsidRPr="00243A72">
        <w:rPr>
          <w:rFonts w:ascii="Arial" w:hAnsi="Arial" w:cs="Arial"/>
          <w:noProof/>
          <w:sz w:val="20"/>
        </w:rPr>
        <w:t xml:space="preserve">административната тежест за </w:t>
      </w:r>
      <w:r w:rsidR="00C80956" w:rsidRPr="00243A72">
        <w:rPr>
          <w:rFonts w:ascii="Arial" w:hAnsi="Arial" w:cs="Arial"/>
          <w:noProof/>
          <w:sz w:val="20"/>
        </w:rPr>
        <w:t>фермерите</w:t>
      </w:r>
      <w:r w:rsidR="00A17AA6" w:rsidRPr="00243A72">
        <w:rPr>
          <w:rFonts w:ascii="Arial" w:hAnsi="Arial" w:cs="Arial"/>
          <w:noProof/>
          <w:sz w:val="20"/>
        </w:rPr>
        <w:t xml:space="preserve">. </w:t>
      </w:r>
      <w:r w:rsidR="007679B1" w:rsidRPr="00243A72">
        <w:rPr>
          <w:rFonts w:ascii="Arial" w:hAnsi="Arial" w:cs="Arial"/>
          <w:noProof/>
          <w:sz w:val="20"/>
        </w:rPr>
        <w:t xml:space="preserve">Като се има предвид състоянието на преговорите за бъдещата ОСП и МФР и вероятното въздействие на COVID-19 върху работата на Съвета и Парламента, ЕСП </w:t>
      </w:r>
      <w:r w:rsidR="00F35FAB" w:rsidRPr="00243A72">
        <w:rPr>
          <w:rFonts w:ascii="Arial" w:hAnsi="Arial" w:cs="Arial"/>
          <w:noProof/>
          <w:sz w:val="20"/>
        </w:rPr>
        <w:t>предупреждава, че въвеждането на преразгледаните системи за управление и контрол</w:t>
      </w:r>
      <w:r w:rsidR="00A17AA6" w:rsidRPr="00243A72">
        <w:rPr>
          <w:rFonts w:ascii="Arial" w:hAnsi="Arial" w:cs="Arial"/>
          <w:noProof/>
          <w:sz w:val="20"/>
        </w:rPr>
        <w:t>,</w:t>
      </w:r>
      <w:r w:rsidR="00F35FAB" w:rsidRPr="00243A72">
        <w:rPr>
          <w:rFonts w:ascii="Arial" w:hAnsi="Arial" w:cs="Arial"/>
          <w:noProof/>
          <w:sz w:val="20"/>
        </w:rPr>
        <w:t xml:space="preserve"> с цел прилагане на новата правна рамка и на стратегическите планове по ОСП, считано от 1 януари 2022 г., може да се окаже предизвикателство, но също така подчертава, че „от друга страна е важно бързо да се постигнат подобрения на ОСП</w:t>
      </w:r>
      <w:r w:rsidR="00A17AA6" w:rsidRPr="00243A72">
        <w:rPr>
          <w:rFonts w:ascii="Arial" w:hAnsi="Arial" w:cs="Arial"/>
          <w:noProof/>
          <w:sz w:val="20"/>
        </w:rPr>
        <w:t>“</w:t>
      </w:r>
      <w:r w:rsidR="00F35FAB" w:rsidRPr="00243A72">
        <w:rPr>
          <w:rFonts w:ascii="Arial" w:hAnsi="Arial" w:cs="Arial"/>
          <w:noProof/>
          <w:sz w:val="20"/>
        </w:rPr>
        <w:t>.</w:t>
      </w:r>
    </w:p>
    <w:p w:rsidR="007D28D3" w:rsidRDefault="007D28D3" w:rsidP="007679B1">
      <w:pPr>
        <w:jc w:val="both"/>
        <w:rPr>
          <w:rFonts w:ascii="Arial" w:hAnsi="Arial" w:cs="Arial"/>
          <w:noProof/>
          <w:sz w:val="20"/>
        </w:rPr>
      </w:pPr>
    </w:p>
    <w:p w:rsidR="007D28D3" w:rsidRDefault="00BA78A6" w:rsidP="007D2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t>5</w:t>
      </w:r>
      <w:r w:rsidR="007D28D3" w:rsidRPr="007D28D3">
        <w:rPr>
          <w:rFonts w:ascii="Arial" w:hAnsi="Arial" w:cs="Arial"/>
          <w:b/>
          <w:noProof/>
          <w:sz w:val="20"/>
        </w:rPr>
        <w:t>.</w:t>
      </w:r>
      <w:r w:rsidR="007D28D3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Изостава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от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графика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приемането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на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правилата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за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преходни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мерки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за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ОСП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след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2020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год</w:t>
      </w:r>
      <w:r w:rsidR="007D28D3" w:rsidRPr="00623898">
        <w:rPr>
          <w:rStyle w:val="longtext"/>
          <w:rFonts w:ascii="Arial" w:hAnsi="Arial" w:cs="Arial"/>
          <w:b/>
          <w:sz w:val="20"/>
        </w:rPr>
        <w:t>.</w:t>
      </w:r>
      <w:r w:rsidR="007D28D3">
        <w:rPr>
          <w:rStyle w:val="longtext"/>
          <w:rFonts w:ascii="Arial" w:hAnsi="Arial" w:cs="Arial"/>
          <w:b/>
          <w:sz w:val="20"/>
        </w:rPr>
        <w:t>, въпреки напредъка в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работата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>
        <w:rPr>
          <w:rStyle w:val="longtext"/>
          <w:rFonts w:ascii="Arial" w:hAnsi="Arial" w:cs="Arial"/>
          <w:b/>
          <w:sz w:val="20"/>
        </w:rPr>
        <w:t>на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Съвета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на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ЕС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и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>
        <w:rPr>
          <w:rStyle w:val="longtext"/>
          <w:rFonts w:ascii="Arial" w:hAnsi="Arial" w:cs="Arial"/>
          <w:b/>
          <w:sz w:val="20"/>
        </w:rPr>
        <w:t xml:space="preserve">на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Европейския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парламент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,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поради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ограниченията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,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наложени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във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връзка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с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предотвратяване</w:t>
      </w:r>
      <w:r w:rsidR="007D28D3">
        <w:rPr>
          <w:rStyle w:val="longtext"/>
          <w:rFonts w:ascii="Arial" w:hAnsi="Arial" w:cs="Arial"/>
          <w:b/>
          <w:sz w:val="20"/>
        </w:rPr>
        <w:t>то на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разпространението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на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/>
          <w:b/>
          <w:noProof/>
          <w:sz w:val="20"/>
        </w:rPr>
        <w:t>коронавирус</w:t>
      </w:r>
      <w:r w:rsidR="007D28D3">
        <w:rPr>
          <w:rStyle w:val="longtext"/>
          <w:rFonts w:ascii="Arial" w:hAnsi="Arial" w:cs="Arial"/>
          <w:b/>
          <w:noProof/>
          <w:sz w:val="20"/>
        </w:rPr>
        <w:t>а</w:t>
      </w:r>
      <w:r w:rsidR="007D28D3" w:rsidRPr="00623898">
        <w:rPr>
          <w:rStyle w:val="longtext"/>
          <w:rFonts w:ascii="Arial" w:hAnsi="Arial" w:cs="Arial"/>
          <w:b/>
          <w:noProof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в</w:t>
      </w:r>
      <w:r w:rsidR="007D28D3" w:rsidRPr="00623898">
        <w:rPr>
          <w:rStyle w:val="longtext"/>
          <w:rFonts w:ascii="Arial" w:hAnsi="Arial" w:cs="Arial"/>
          <w:b/>
          <w:sz w:val="20"/>
        </w:rPr>
        <w:t xml:space="preserve"> </w:t>
      </w:r>
      <w:r w:rsidR="007D28D3" w:rsidRPr="00623898">
        <w:rPr>
          <w:rStyle w:val="longtext"/>
          <w:rFonts w:ascii="Arial" w:hAnsi="Arial" w:cs="Arial" w:hint="eastAsia"/>
          <w:b/>
          <w:sz w:val="20"/>
        </w:rPr>
        <w:t>ЕС</w:t>
      </w:r>
      <w:r w:rsidR="007D28D3" w:rsidRPr="00623898">
        <w:rPr>
          <w:rStyle w:val="longtext"/>
          <w:rFonts w:ascii="Arial" w:hAnsi="Arial" w:cs="Arial"/>
          <w:b/>
          <w:sz w:val="20"/>
        </w:rPr>
        <w:t>.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Вече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беше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отменен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Съветът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министрите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селско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стопанство</w:t>
      </w:r>
      <w:r w:rsidR="007D28D3" w:rsidRPr="000F21CA">
        <w:rPr>
          <w:rStyle w:val="longtext"/>
          <w:rFonts w:ascii="Arial" w:hAnsi="Arial" w:cs="Arial"/>
          <w:sz w:val="20"/>
        </w:rPr>
        <w:t xml:space="preserve">, </w:t>
      </w:r>
      <w:r w:rsidR="007D28D3" w:rsidRPr="000F21CA">
        <w:rPr>
          <w:rStyle w:val="longtext"/>
          <w:rFonts w:ascii="Arial" w:hAnsi="Arial" w:cs="Arial" w:hint="eastAsia"/>
          <w:sz w:val="20"/>
        </w:rPr>
        <w:t>предвиден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за</w:t>
      </w:r>
      <w:r w:rsidR="007D28D3" w:rsidRPr="000F21CA">
        <w:rPr>
          <w:rStyle w:val="longtext"/>
          <w:rFonts w:ascii="Arial" w:hAnsi="Arial" w:cs="Arial"/>
          <w:sz w:val="20"/>
        </w:rPr>
        <w:t xml:space="preserve"> 23 </w:t>
      </w:r>
      <w:r w:rsidR="007D28D3" w:rsidRPr="000F21CA">
        <w:rPr>
          <w:rStyle w:val="longtext"/>
          <w:rFonts w:ascii="Arial" w:hAnsi="Arial" w:cs="Arial" w:hint="eastAsia"/>
          <w:sz w:val="20"/>
        </w:rPr>
        <w:t>март</w:t>
      </w:r>
      <w:r w:rsidR="007D28D3" w:rsidRPr="000F21CA">
        <w:rPr>
          <w:rStyle w:val="longtext"/>
          <w:rFonts w:ascii="Arial" w:hAnsi="Arial" w:cs="Arial"/>
          <w:sz w:val="20"/>
        </w:rPr>
        <w:t xml:space="preserve"> 2020 </w:t>
      </w:r>
      <w:r w:rsidR="007D28D3" w:rsidRPr="000F21CA">
        <w:rPr>
          <w:rStyle w:val="longtext"/>
          <w:rFonts w:ascii="Arial" w:hAnsi="Arial" w:cs="Arial" w:hint="eastAsia"/>
          <w:sz w:val="20"/>
        </w:rPr>
        <w:t>год</w:t>
      </w:r>
      <w:r w:rsidR="007D28D3" w:rsidRPr="000F21CA">
        <w:rPr>
          <w:rStyle w:val="longtext"/>
          <w:rFonts w:ascii="Arial" w:hAnsi="Arial" w:cs="Arial"/>
          <w:sz w:val="20"/>
        </w:rPr>
        <w:t xml:space="preserve">., </w:t>
      </w:r>
      <w:r w:rsidR="007D28D3" w:rsidRPr="000F21CA">
        <w:rPr>
          <w:rStyle w:val="longtext"/>
          <w:rFonts w:ascii="Arial" w:hAnsi="Arial" w:cs="Arial" w:hint="eastAsia"/>
          <w:sz w:val="20"/>
        </w:rPr>
        <w:t>по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време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който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очакваше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министр</w:t>
      </w:r>
      <w:r w:rsidR="007D28D3">
        <w:rPr>
          <w:rStyle w:val="longtext"/>
          <w:rFonts w:ascii="Arial" w:hAnsi="Arial" w:cs="Arial"/>
          <w:sz w:val="20"/>
        </w:rPr>
        <w:t>ите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да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постигнат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споразумение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>
        <w:rPr>
          <w:rStyle w:val="longtext"/>
          <w:rFonts w:ascii="Arial" w:hAnsi="Arial" w:cs="Arial"/>
          <w:sz w:val="20"/>
        </w:rPr>
        <w:t>за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частич</w:t>
      </w:r>
      <w:r w:rsidR="007D28D3">
        <w:rPr>
          <w:rStyle w:val="longtext"/>
          <w:rFonts w:ascii="Arial" w:hAnsi="Arial" w:cs="Arial"/>
          <w:sz w:val="20"/>
        </w:rPr>
        <w:t>е</w:t>
      </w:r>
      <w:r w:rsidR="007D28D3" w:rsidRPr="000F21CA">
        <w:rPr>
          <w:rStyle w:val="longtext"/>
          <w:rFonts w:ascii="Arial" w:hAnsi="Arial" w:cs="Arial" w:hint="eastAsia"/>
          <w:sz w:val="20"/>
        </w:rPr>
        <w:t>н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общ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>
        <w:rPr>
          <w:rStyle w:val="longtext"/>
          <w:rFonts w:ascii="Arial" w:hAnsi="Arial" w:cs="Arial"/>
          <w:sz w:val="20"/>
        </w:rPr>
        <w:t>подход</w:t>
      </w:r>
      <w:r w:rsidR="007D28D3" w:rsidRPr="000F21CA">
        <w:rPr>
          <w:rStyle w:val="longtext"/>
          <w:rFonts w:ascii="Arial" w:hAnsi="Arial" w:cs="Arial"/>
          <w:sz w:val="20"/>
        </w:rPr>
        <w:t xml:space="preserve"> (</w:t>
      </w:r>
      <w:r w:rsidR="007D28D3">
        <w:rPr>
          <w:rStyle w:val="longtext"/>
          <w:rFonts w:ascii="Arial" w:hAnsi="Arial" w:cs="Arial" w:hint="eastAsia"/>
          <w:sz w:val="20"/>
        </w:rPr>
        <w:t>предложен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хърватското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председателство</w:t>
      </w:r>
      <w:r w:rsidR="007D28D3" w:rsidRPr="000F21CA">
        <w:rPr>
          <w:rStyle w:val="longtext"/>
          <w:rFonts w:ascii="Arial" w:hAnsi="Arial" w:cs="Arial"/>
          <w:sz w:val="20"/>
        </w:rPr>
        <w:t xml:space="preserve">) </w:t>
      </w:r>
      <w:r w:rsidR="007D28D3" w:rsidRPr="000F21CA">
        <w:rPr>
          <w:rStyle w:val="longtext"/>
          <w:rFonts w:ascii="Arial" w:hAnsi="Arial" w:cs="Arial" w:hint="eastAsia"/>
          <w:sz w:val="20"/>
        </w:rPr>
        <w:t>по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отделни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разпоредби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законодателното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предложение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за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ОСП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след</w:t>
      </w:r>
      <w:r w:rsidR="007D28D3" w:rsidRPr="000F21CA">
        <w:rPr>
          <w:rStyle w:val="longtext"/>
          <w:rFonts w:ascii="Arial" w:hAnsi="Arial" w:cs="Arial"/>
          <w:sz w:val="20"/>
        </w:rPr>
        <w:t xml:space="preserve"> 2020 </w:t>
      </w:r>
      <w:r w:rsidR="007D28D3" w:rsidRPr="000F21CA">
        <w:rPr>
          <w:rStyle w:val="longtext"/>
          <w:rFonts w:ascii="Arial" w:hAnsi="Arial" w:cs="Arial" w:hint="eastAsia"/>
          <w:sz w:val="20"/>
        </w:rPr>
        <w:t>г</w:t>
      </w:r>
      <w:r w:rsidR="007D28D3" w:rsidRPr="000F21CA">
        <w:rPr>
          <w:rStyle w:val="longtext"/>
          <w:rFonts w:ascii="Arial" w:hAnsi="Arial" w:cs="Arial"/>
          <w:sz w:val="20"/>
        </w:rPr>
        <w:t xml:space="preserve">. </w:t>
      </w:r>
      <w:r w:rsidR="007D28D3" w:rsidRPr="000F21CA">
        <w:rPr>
          <w:rStyle w:val="longtext"/>
          <w:rFonts w:ascii="Arial" w:hAnsi="Arial" w:cs="Arial" w:hint="eastAsia"/>
          <w:sz w:val="20"/>
        </w:rPr>
        <w:t>Връщане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към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нормалния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процес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работа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евентуално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очаква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да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стане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най</w:t>
      </w:r>
      <w:r w:rsidR="007D28D3" w:rsidRPr="000F21CA">
        <w:rPr>
          <w:rStyle w:val="longtext"/>
          <w:rFonts w:ascii="Arial" w:hAnsi="Arial" w:cs="Arial"/>
          <w:sz w:val="20"/>
        </w:rPr>
        <w:t>-</w:t>
      </w:r>
      <w:r w:rsidR="007D28D3" w:rsidRPr="000F21CA">
        <w:rPr>
          <w:rStyle w:val="longtext"/>
          <w:rFonts w:ascii="Arial" w:hAnsi="Arial" w:cs="Arial" w:hint="eastAsia"/>
          <w:sz w:val="20"/>
        </w:rPr>
        <w:t>рано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след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средата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април</w:t>
      </w:r>
      <w:r w:rsidR="007D28D3" w:rsidRPr="000F21CA">
        <w:rPr>
          <w:rStyle w:val="longtext"/>
          <w:rFonts w:ascii="Arial" w:hAnsi="Arial" w:cs="Arial"/>
          <w:sz w:val="20"/>
        </w:rPr>
        <w:t xml:space="preserve">, </w:t>
      </w:r>
      <w:r w:rsidR="007D28D3">
        <w:rPr>
          <w:rStyle w:val="longtext"/>
          <w:rFonts w:ascii="Arial" w:hAnsi="Arial" w:cs="Arial"/>
          <w:sz w:val="20"/>
        </w:rPr>
        <w:t xml:space="preserve">предвид и </w:t>
      </w:r>
      <w:r w:rsidR="007D28D3" w:rsidRPr="000F21CA">
        <w:rPr>
          <w:rStyle w:val="longtext"/>
          <w:rFonts w:ascii="Arial" w:hAnsi="Arial" w:cs="Arial" w:hint="eastAsia"/>
          <w:sz w:val="20"/>
        </w:rPr>
        <w:t>предстоящите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Великденски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празници</w:t>
      </w:r>
      <w:r w:rsidR="007D28D3" w:rsidRPr="000F21CA">
        <w:rPr>
          <w:rStyle w:val="longtext"/>
          <w:rFonts w:ascii="Arial" w:hAnsi="Arial" w:cs="Arial"/>
          <w:sz w:val="20"/>
        </w:rPr>
        <w:t xml:space="preserve">. </w:t>
      </w:r>
      <w:r w:rsidR="007D28D3">
        <w:rPr>
          <w:rStyle w:val="longtext"/>
          <w:rFonts w:ascii="Arial" w:hAnsi="Arial" w:cs="Arial"/>
          <w:sz w:val="20"/>
        </w:rPr>
        <w:t>З</w:t>
      </w:r>
      <w:r w:rsidR="007D28D3" w:rsidRPr="000F21CA">
        <w:rPr>
          <w:rStyle w:val="longtext"/>
          <w:rFonts w:ascii="Arial" w:hAnsi="Arial" w:cs="Arial" w:hint="eastAsia"/>
          <w:sz w:val="20"/>
        </w:rPr>
        <w:t>абавяне</w:t>
      </w:r>
      <w:r w:rsidR="007D28D3">
        <w:rPr>
          <w:rStyle w:val="longtext"/>
          <w:rFonts w:ascii="Arial" w:hAnsi="Arial" w:cs="Arial"/>
          <w:sz w:val="20"/>
        </w:rPr>
        <w:t>то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>
        <w:rPr>
          <w:rStyle w:val="longtext"/>
          <w:rFonts w:ascii="Arial" w:hAnsi="Arial" w:cs="Arial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>
        <w:rPr>
          <w:rStyle w:val="longtext"/>
          <w:rFonts w:ascii="Arial" w:hAnsi="Arial" w:cs="Arial" w:hint="eastAsia"/>
          <w:sz w:val="20"/>
        </w:rPr>
        <w:t>обсъжда</w:t>
      </w:r>
      <w:r w:rsidR="007D28D3">
        <w:rPr>
          <w:rStyle w:val="longtext"/>
          <w:rFonts w:ascii="Arial" w:hAnsi="Arial" w:cs="Arial"/>
          <w:sz w:val="20"/>
        </w:rPr>
        <w:t>нията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ОСП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след</w:t>
      </w:r>
      <w:r w:rsidR="007D28D3" w:rsidRPr="000F21CA">
        <w:rPr>
          <w:rStyle w:val="longtext"/>
          <w:rFonts w:ascii="Arial" w:hAnsi="Arial" w:cs="Arial"/>
          <w:sz w:val="20"/>
        </w:rPr>
        <w:t xml:space="preserve"> 2020 </w:t>
      </w:r>
      <w:r w:rsidR="007D28D3" w:rsidRPr="000F21CA">
        <w:rPr>
          <w:rStyle w:val="longtext"/>
          <w:rFonts w:ascii="Arial" w:hAnsi="Arial" w:cs="Arial" w:hint="eastAsia"/>
          <w:sz w:val="20"/>
        </w:rPr>
        <w:t>год</w:t>
      </w:r>
      <w:r w:rsidR="007D28D3" w:rsidRPr="000F21CA">
        <w:rPr>
          <w:rStyle w:val="longtext"/>
          <w:rFonts w:ascii="Arial" w:hAnsi="Arial" w:cs="Arial"/>
          <w:sz w:val="20"/>
        </w:rPr>
        <w:t xml:space="preserve">. </w:t>
      </w:r>
      <w:r w:rsidR="007D28D3" w:rsidRPr="000F21CA">
        <w:rPr>
          <w:rStyle w:val="longtext"/>
          <w:rFonts w:ascii="Arial" w:hAnsi="Arial" w:cs="Arial" w:hint="eastAsia"/>
          <w:sz w:val="20"/>
        </w:rPr>
        <w:t>допълнително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налага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необходимост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въвеждане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стабилни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преходни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правила</w:t>
      </w:r>
      <w:r w:rsidR="007D28D3" w:rsidRPr="000F21CA">
        <w:rPr>
          <w:rStyle w:val="longtext"/>
          <w:rFonts w:ascii="Arial" w:hAnsi="Arial" w:cs="Arial"/>
          <w:sz w:val="20"/>
        </w:rPr>
        <w:t xml:space="preserve">. </w:t>
      </w:r>
      <w:r w:rsidR="007D28D3" w:rsidRPr="000F21CA">
        <w:rPr>
          <w:rStyle w:val="longtext"/>
          <w:rFonts w:ascii="Arial" w:hAnsi="Arial" w:cs="Arial" w:hint="eastAsia"/>
          <w:sz w:val="20"/>
        </w:rPr>
        <w:t>В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допълнение</w:t>
      </w:r>
      <w:r w:rsidR="007D28D3" w:rsidRPr="000F21CA">
        <w:rPr>
          <w:rStyle w:val="longtext"/>
          <w:rFonts w:ascii="Arial" w:hAnsi="Arial" w:cs="Arial"/>
          <w:sz w:val="20"/>
        </w:rPr>
        <w:t xml:space="preserve">, </w:t>
      </w:r>
      <w:r w:rsidR="007D28D3" w:rsidRPr="000F21CA">
        <w:rPr>
          <w:rStyle w:val="longtext"/>
          <w:rFonts w:ascii="Arial" w:hAnsi="Arial" w:cs="Arial" w:hint="eastAsia"/>
          <w:sz w:val="20"/>
        </w:rPr>
        <w:t>остават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затворени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за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дискусия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всички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финансови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разпоредби</w:t>
      </w:r>
      <w:r w:rsidR="007D28D3" w:rsidRPr="000F21CA">
        <w:rPr>
          <w:rStyle w:val="longtext"/>
          <w:rFonts w:ascii="Arial" w:hAnsi="Arial" w:cs="Arial"/>
          <w:sz w:val="20"/>
        </w:rPr>
        <w:t xml:space="preserve">, </w:t>
      </w:r>
      <w:r w:rsidR="007D28D3" w:rsidRPr="000F21CA">
        <w:rPr>
          <w:rStyle w:val="longtext"/>
          <w:rFonts w:ascii="Arial" w:hAnsi="Arial" w:cs="Arial" w:hint="eastAsia"/>
          <w:sz w:val="20"/>
        </w:rPr>
        <w:t>отнасящи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се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за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преходния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период</w:t>
      </w:r>
      <w:r w:rsidR="007D28D3" w:rsidRPr="000F21CA">
        <w:rPr>
          <w:rStyle w:val="longtext"/>
          <w:rFonts w:ascii="Arial" w:hAnsi="Arial" w:cs="Arial"/>
          <w:sz w:val="20"/>
        </w:rPr>
        <w:t xml:space="preserve">, </w:t>
      </w:r>
      <w:r w:rsidR="007D28D3" w:rsidRPr="000F21CA">
        <w:rPr>
          <w:rStyle w:val="longtext"/>
          <w:rFonts w:ascii="Arial" w:hAnsi="Arial" w:cs="Arial" w:hint="eastAsia"/>
          <w:sz w:val="20"/>
        </w:rPr>
        <w:t>преди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да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бъде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взето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окончателно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решение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ръководилите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на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>
        <w:rPr>
          <w:rStyle w:val="longtext"/>
          <w:rFonts w:ascii="Arial" w:hAnsi="Arial" w:cs="Arial"/>
          <w:sz w:val="20"/>
        </w:rPr>
        <w:t>държавите членки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относно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Многогодишната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финансова</w:t>
      </w:r>
      <w:r w:rsidR="007D28D3" w:rsidRPr="000F21CA">
        <w:rPr>
          <w:rStyle w:val="longtext"/>
          <w:rFonts w:ascii="Arial" w:hAnsi="Arial" w:cs="Arial"/>
          <w:sz w:val="20"/>
        </w:rPr>
        <w:t xml:space="preserve"> </w:t>
      </w:r>
      <w:r w:rsidR="007D28D3" w:rsidRPr="000F21CA">
        <w:rPr>
          <w:rStyle w:val="longtext"/>
          <w:rFonts w:ascii="Arial" w:hAnsi="Arial" w:cs="Arial" w:hint="eastAsia"/>
          <w:sz w:val="20"/>
        </w:rPr>
        <w:t>рамка</w:t>
      </w:r>
      <w:r w:rsidR="007D28D3" w:rsidRPr="000F21CA">
        <w:rPr>
          <w:rStyle w:val="longtext"/>
          <w:rFonts w:ascii="Arial" w:hAnsi="Arial" w:cs="Arial"/>
          <w:sz w:val="20"/>
        </w:rPr>
        <w:t xml:space="preserve"> 2021-27. </w:t>
      </w:r>
    </w:p>
    <w:p w:rsidR="006C32D4" w:rsidRDefault="006C32D4" w:rsidP="007D28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</w:rPr>
      </w:pPr>
    </w:p>
    <w:p w:rsidR="007A0747" w:rsidRPr="00243A72" w:rsidRDefault="007A0747" w:rsidP="00F6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</w:rPr>
      </w:pPr>
      <w:bookmarkStart w:id="0" w:name="_GoBack"/>
      <w:bookmarkEnd w:id="0"/>
    </w:p>
    <w:p w:rsidR="00F660FB" w:rsidRPr="00243A72" w:rsidRDefault="00F660FB" w:rsidP="00F660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</w:rPr>
      </w:pPr>
    </w:p>
    <w:p w:rsidR="00F660FB" w:rsidRPr="00243A72" w:rsidRDefault="00F660FB" w:rsidP="00F660FB">
      <w:pPr>
        <w:shd w:val="clear" w:color="auto" w:fill="FFFFFF"/>
        <w:rPr>
          <w:rFonts w:ascii="Times New Roman" w:hAnsi="Times New Roman"/>
          <w:b/>
          <w:bCs/>
          <w:color w:val="000000"/>
        </w:rPr>
      </w:pPr>
    </w:p>
    <w:p w:rsidR="002A2BBE" w:rsidRPr="00243A72" w:rsidRDefault="002A2BBE" w:rsidP="001B14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</w:rPr>
      </w:pPr>
    </w:p>
    <w:p w:rsidR="001B1430" w:rsidRPr="00243A72" w:rsidRDefault="001173C3" w:rsidP="007C75B4">
      <w:pPr>
        <w:jc w:val="center"/>
        <w:rPr>
          <w:rStyle w:val="longtext"/>
          <w:rFonts w:ascii="Arial" w:hAnsi="Arial" w:cs="Arial"/>
          <w:noProof/>
          <w:sz w:val="20"/>
        </w:rPr>
      </w:pPr>
      <w:r w:rsidRPr="00243A72">
        <w:rPr>
          <w:rStyle w:val="longtext"/>
          <w:rFonts w:ascii="Arial" w:hAnsi="Arial" w:cs="Arial"/>
          <w:b/>
          <w:noProof/>
          <w:sz w:val="20"/>
        </w:rPr>
        <w:tab/>
      </w:r>
      <w:r w:rsidRPr="00243A72">
        <w:rPr>
          <w:rStyle w:val="longtext"/>
          <w:rFonts w:ascii="Arial" w:hAnsi="Arial" w:cs="Arial"/>
          <w:b/>
          <w:noProof/>
          <w:sz w:val="20"/>
        </w:rPr>
        <w:tab/>
      </w:r>
      <w:r w:rsidRPr="00243A72">
        <w:rPr>
          <w:rStyle w:val="longtext"/>
          <w:rFonts w:ascii="Arial" w:hAnsi="Arial" w:cs="Arial"/>
          <w:b/>
          <w:noProof/>
          <w:sz w:val="20"/>
        </w:rPr>
        <w:tab/>
      </w:r>
      <w:r w:rsidRPr="00243A72">
        <w:rPr>
          <w:rStyle w:val="longtext"/>
          <w:rFonts w:ascii="Arial" w:hAnsi="Arial" w:cs="Arial"/>
          <w:b/>
          <w:noProof/>
          <w:sz w:val="20"/>
        </w:rPr>
        <w:tab/>
      </w:r>
    </w:p>
    <w:p w:rsidR="0001496E" w:rsidRPr="00243A72" w:rsidRDefault="0001496E" w:rsidP="00120AD2">
      <w:pPr>
        <w:jc w:val="both"/>
        <w:rPr>
          <w:rStyle w:val="longtext"/>
          <w:noProof/>
        </w:rPr>
      </w:pPr>
    </w:p>
    <w:sectPr w:rsidR="0001496E" w:rsidRPr="00243A72" w:rsidSect="00852688">
      <w:headerReference w:type="default" r:id="rId9"/>
      <w:footerReference w:type="even" r:id="rId10"/>
      <w:footerReference w:type="default" r:id="rId11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CDD" w:rsidRDefault="00615CDD">
      <w:r>
        <w:separator/>
      </w:r>
    </w:p>
  </w:endnote>
  <w:endnote w:type="continuationSeparator" w:id="0">
    <w:p w:rsidR="00615CDD" w:rsidRDefault="0061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615C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615CDD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</w:rPr>
      <w:t>Д</w:t>
    </w:r>
    <w:r w:rsidR="00AB2303">
      <w:rPr>
        <w:rFonts w:ascii="Arial" w:hAnsi="Arial"/>
        <w:i/>
        <w:iCs/>
        <w:color w:val="800080"/>
        <w:sz w:val="18"/>
        <w:szCs w:val="18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separate"/>
    </w:r>
    <w:r w:rsidR="00764ECD">
      <w:rPr>
        <w:rFonts w:ascii="Arial" w:hAnsi="Arial"/>
        <w:i/>
        <w:iCs/>
        <w:noProof/>
        <w:color w:val="800080"/>
        <w:sz w:val="18"/>
        <w:szCs w:val="18"/>
      </w:rPr>
      <w:t>1</w:t>
    </w:r>
    <w:r w:rsidRPr="004B3CB3">
      <w:rPr>
        <w:rFonts w:ascii="Arial" w:hAnsi="Arial"/>
        <w:i/>
        <w:iCs/>
        <w:color w:val="800080"/>
        <w:sz w:val="18"/>
        <w:szCs w:val="18"/>
      </w:rPr>
      <w:fldChar w:fldCharType="end"/>
    </w:r>
  </w:p>
  <w:p w:rsidR="005618E1" w:rsidRPr="004B3CB3" w:rsidRDefault="00615CDD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CDD" w:rsidRDefault="00615CDD">
      <w:r>
        <w:separator/>
      </w:r>
    </w:p>
  </w:footnote>
  <w:footnote w:type="continuationSeparator" w:id="0">
    <w:p w:rsidR="00615CDD" w:rsidRDefault="0061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en-US"/>
            </w:rPr>
            <w:drawing>
              <wp:inline distT="0" distB="0" distL="0" distR="0" wp14:anchorId="13ACB7C3" wp14:editId="641260DF">
                <wp:extent cx="233680" cy="2127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615CDD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615CDD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</w:t>
    </w:r>
    <w:r w:rsidR="0043388D">
      <w:rPr>
        <w:rFonts w:ascii="Arial" w:hAnsi="Arial"/>
        <w:b/>
        <w:bCs/>
        <w:color w:val="800080"/>
        <w:sz w:val="20"/>
        <w:lang w:val="en-US"/>
      </w:rPr>
      <w:t>1</w:t>
    </w:r>
    <w:r w:rsidR="00B3223C">
      <w:rPr>
        <w:rFonts w:ascii="Arial" w:hAnsi="Arial"/>
        <w:b/>
        <w:bCs/>
        <w:color w:val="800080"/>
        <w:sz w:val="20"/>
        <w:lang w:val="en-US"/>
      </w:rPr>
      <w:t>2</w:t>
    </w:r>
    <w:r>
      <w:rPr>
        <w:rFonts w:ascii="Arial" w:hAnsi="Arial"/>
        <w:b/>
        <w:bCs/>
        <w:color w:val="800080"/>
        <w:sz w:val="20"/>
      </w:rPr>
      <w:t>/</w:t>
    </w:r>
    <w:r w:rsidR="00B3223C">
      <w:rPr>
        <w:rFonts w:ascii="Arial" w:hAnsi="Arial"/>
        <w:b/>
        <w:bCs/>
        <w:color w:val="800080"/>
        <w:sz w:val="20"/>
        <w:lang w:val="en-US"/>
      </w:rPr>
      <w:t>23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</w:t>
    </w:r>
    <w:r w:rsidR="00180311">
      <w:rPr>
        <w:rFonts w:ascii="Arial" w:hAnsi="Arial"/>
        <w:b/>
        <w:bCs/>
        <w:color w:val="800080"/>
        <w:sz w:val="20"/>
        <w:lang w:val="en-US"/>
      </w:rPr>
      <w:t>3</w:t>
    </w:r>
    <w:r>
      <w:rPr>
        <w:rFonts w:ascii="Arial" w:hAnsi="Arial"/>
        <w:b/>
        <w:bCs/>
        <w:color w:val="800080"/>
        <w:sz w:val="20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1E66499"/>
    <w:multiLevelType w:val="hybridMultilevel"/>
    <w:tmpl w:val="3B4C22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150E0"/>
    <w:multiLevelType w:val="hybridMultilevel"/>
    <w:tmpl w:val="C240AE6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1D0B"/>
    <w:rsid w:val="000144D9"/>
    <w:rsid w:val="0001496E"/>
    <w:rsid w:val="0002497A"/>
    <w:rsid w:val="00024DB1"/>
    <w:rsid w:val="00032EDB"/>
    <w:rsid w:val="00046BB0"/>
    <w:rsid w:val="00046D50"/>
    <w:rsid w:val="00050832"/>
    <w:rsid w:val="000518AE"/>
    <w:rsid w:val="00056C91"/>
    <w:rsid w:val="0005714A"/>
    <w:rsid w:val="0006687D"/>
    <w:rsid w:val="000678FD"/>
    <w:rsid w:val="0007208A"/>
    <w:rsid w:val="00081DAE"/>
    <w:rsid w:val="0008767A"/>
    <w:rsid w:val="00091CD4"/>
    <w:rsid w:val="000A31F0"/>
    <w:rsid w:val="000B2026"/>
    <w:rsid w:val="000B7B54"/>
    <w:rsid w:val="000F21CA"/>
    <w:rsid w:val="001164FC"/>
    <w:rsid w:val="001173C3"/>
    <w:rsid w:val="00117A81"/>
    <w:rsid w:val="00120AD2"/>
    <w:rsid w:val="00122AF0"/>
    <w:rsid w:val="001254F9"/>
    <w:rsid w:val="001319A3"/>
    <w:rsid w:val="00131A6D"/>
    <w:rsid w:val="00134872"/>
    <w:rsid w:val="0013606E"/>
    <w:rsid w:val="001371A9"/>
    <w:rsid w:val="0014608C"/>
    <w:rsid w:val="00147EA6"/>
    <w:rsid w:val="001639CC"/>
    <w:rsid w:val="00173E25"/>
    <w:rsid w:val="00180311"/>
    <w:rsid w:val="00180441"/>
    <w:rsid w:val="00186654"/>
    <w:rsid w:val="00193EEE"/>
    <w:rsid w:val="001A6A7A"/>
    <w:rsid w:val="001B1430"/>
    <w:rsid w:val="001B5399"/>
    <w:rsid w:val="001C3F62"/>
    <w:rsid w:val="001D64FE"/>
    <w:rsid w:val="001E1EAA"/>
    <w:rsid w:val="001E1F98"/>
    <w:rsid w:val="001E4050"/>
    <w:rsid w:val="001E4C01"/>
    <w:rsid w:val="001E791D"/>
    <w:rsid w:val="001F2EC7"/>
    <w:rsid w:val="001F396B"/>
    <w:rsid w:val="00210721"/>
    <w:rsid w:val="002118F6"/>
    <w:rsid w:val="00215B7E"/>
    <w:rsid w:val="002163C0"/>
    <w:rsid w:val="00221CDF"/>
    <w:rsid w:val="00243A72"/>
    <w:rsid w:val="0024546F"/>
    <w:rsid w:val="002521C1"/>
    <w:rsid w:val="002610A9"/>
    <w:rsid w:val="002653C2"/>
    <w:rsid w:val="00274F4E"/>
    <w:rsid w:val="00275471"/>
    <w:rsid w:val="00285183"/>
    <w:rsid w:val="0029075B"/>
    <w:rsid w:val="002918DE"/>
    <w:rsid w:val="0029220D"/>
    <w:rsid w:val="002A2BBE"/>
    <w:rsid w:val="002A2C5F"/>
    <w:rsid w:val="002A4577"/>
    <w:rsid w:val="002A5150"/>
    <w:rsid w:val="002A6A4C"/>
    <w:rsid w:val="002B379D"/>
    <w:rsid w:val="002B44DA"/>
    <w:rsid w:val="002C21A3"/>
    <w:rsid w:val="002C512F"/>
    <w:rsid w:val="002C6EFE"/>
    <w:rsid w:val="002D0216"/>
    <w:rsid w:val="002D1A87"/>
    <w:rsid w:val="002D25F9"/>
    <w:rsid w:val="002D435E"/>
    <w:rsid w:val="002D4BE9"/>
    <w:rsid w:val="002F1104"/>
    <w:rsid w:val="002F6211"/>
    <w:rsid w:val="002F7E40"/>
    <w:rsid w:val="00300FA3"/>
    <w:rsid w:val="00303C35"/>
    <w:rsid w:val="00304D05"/>
    <w:rsid w:val="00312DA6"/>
    <w:rsid w:val="00313FBA"/>
    <w:rsid w:val="00320AF0"/>
    <w:rsid w:val="0033369E"/>
    <w:rsid w:val="00353ACF"/>
    <w:rsid w:val="00360225"/>
    <w:rsid w:val="003677E1"/>
    <w:rsid w:val="003877CA"/>
    <w:rsid w:val="003952CE"/>
    <w:rsid w:val="00396C28"/>
    <w:rsid w:val="003A223C"/>
    <w:rsid w:val="003A56BA"/>
    <w:rsid w:val="003B7AAB"/>
    <w:rsid w:val="003C0E47"/>
    <w:rsid w:val="003C1BFF"/>
    <w:rsid w:val="003C3DEB"/>
    <w:rsid w:val="003D0C6C"/>
    <w:rsid w:val="003D4968"/>
    <w:rsid w:val="003D5B7F"/>
    <w:rsid w:val="003D6634"/>
    <w:rsid w:val="003E0404"/>
    <w:rsid w:val="003E118D"/>
    <w:rsid w:val="003E5CB2"/>
    <w:rsid w:val="003F4EAF"/>
    <w:rsid w:val="00403CB9"/>
    <w:rsid w:val="00411829"/>
    <w:rsid w:val="004133A8"/>
    <w:rsid w:val="00420070"/>
    <w:rsid w:val="00422311"/>
    <w:rsid w:val="0043112A"/>
    <w:rsid w:val="0043388D"/>
    <w:rsid w:val="0044148C"/>
    <w:rsid w:val="00446398"/>
    <w:rsid w:val="00451F38"/>
    <w:rsid w:val="0046415A"/>
    <w:rsid w:val="004821D2"/>
    <w:rsid w:val="004923C1"/>
    <w:rsid w:val="00496775"/>
    <w:rsid w:val="00496891"/>
    <w:rsid w:val="004A0254"/>
    <w:rsid w:val="004A4C92"/>
    <w:rsid w:val="004B46D9"/>
    <w:rsid w:val="004C682A"/>
    <w:rsid w:val="004F4705"/>
    <w:rsid w:val="004F5E4F"/>
    <w:rsid w:val="00502A0A"/>
    <w:rsid w:val="0051071D"/>
    <w:rsid w:val="005179AD"/>
    <w:rsid w:val="005247A5"/>
    <w:rsid w:val="0052706F"/>
    <w:rsid w:val="00530C09"/>
    <w:rsid w:val="00537A32"/>
    <w:rsid w:val="00542DE9"/>
    <w:rsid w:val="00550360"/>
    <w:rsid w:val="00562C02"/>
    <w:rsid w:val="00563064"/>
    <w:rsid w:val="00564890"/>
    <w:rsid w:val="00594324"/>
    <w:rsid w:val="00596313"/>
    <w:rsid w:val="005A0184"/>
    <w:rsid w:val="005B1884"/>
    <w:rsid w:val="005B2F55"/>
    <w:rsid w:val="005B4574"/>
    <w:rsid w:val="005C1BB7"/>
    <w:rsid w:val="005F2CDF"/>
    <w:rsid w:val="00615CDD"/>
    <w:rsid w:val="00623765"/>
    <w:rsid w:val="00623898"/>
    <w:rsid w:val="00626A3F"/>
    <w:rsid w:val="00627881"/>
    <w:rsid w:val="006367A9"/>
    <w:rsid w:val="00642BB6"/>
    <w:rsid w:val="00663021"/>
    <w:rsid w:val="0066444F"/>
    <w:rsid w:val="00682667"/>
    <w:rsid w:val="00685973"/>
    <w:rsid w:val="006922A2"/>
    <w:rsid w:val="006961F0"/>
    <w:rsid w:val="006A094F"/>
    <w:rsid w:val="006A7391"/>
    <w:rsid w:val="006A739D"/>
    <w:rsid w:val="006C196D"/>
    <w:rsid w:val="006C32D4"/>
    <w:rsid w:val="006C352B"/>
    <w:rsid w:val="006E4A4A"/>
    <w:rsid w:val="006E6D61"/>
    <w:rsid w:val="006E7A46"/>
    <w:rsid w:val="006F38F7"/>
    <w:rsid w:val="0070200F"/>
    <w:rsid w:val="00705B40"/>
    <w:rsid w:val="00713942"/>
    <w:rsid w:val="00714838"/>
    <w:rsid w:val="00726AB6"/>
    <w:rsid w:val="00734448"/>
    <w:rsid w:val="00750937"/>
    <w:rsid w:val="00750FB4"/>
    <w:rsid w:val="00764ECD"/>
    <w:rsid w:val="007679B1"/>
    <w:rsid w:val="007712FE"/>
    <w:rsid w:val="00782D3D"/>
    <w:rsid w:val="007846E5"/>
    <w:rsid w:val="007A0747"/>
    <w:rsid w:val="007A388B"/>
    <w:rsid w:val="007A70E6"/>
    <w:rsid w:val="007B03F2"/>
    <w:rsid w:val="007B0CB0"/>
    <w:rsid w:val="007B7772"/>
    <w:rsid w:val="007C57FA"/>
    <w:rsid w:val="007C75B4"/>
    <w:rsid w:val="007D28D3"/>
    <w:rsid w:val="007D7438"/>
    <w:rsid w:val="007E475C"/>
    <w:rsid w:val="007F4E89"/>
    <w:rsid w:val="008030C3"/>
    <w:rsid w:val="00811B89"/>
    <w:rsid w:val="00816686"/>
    <w:rsid w:val="00816914"/>
    <w:rsid w:val="0082007C"/>
    <w:rsid w:val="008206C1"/>
    <w:rsid w:val="0082232E"/>
    <w:rsid w:val="00830C39"/>
    <w:rsid w:val="0083184F"/>
    <w:rsid w:val="0083232B"/>
    <w:rsid w:val="00845489"/>
    <w:rsid w:val="00852DE4"/>
    <w:rsid w:val="00861450"/>
    <w:rsid w:val="00865E24"/>
    <w:rsid w:val="0087702E"/>
    <w:rsid w:val="0087763E"/>
    <w:rsid w:val="008803A4"/>
    <w:rsid w:val="008836F2"/>
    <w:rsid w:val="008933AB"/>
    <w:rsid w:val="008A1360"/>
    <w:rsid w:val="008A7629"/>
    <w:rsid w:val="008B2118"/>
    <w:rsid w:val="008C0C2F"/>
    <w:rsid w:val="008C62C5"/>
    <w:rsid w:val="008D0060"/>
    <w:rsid w:val="008D0E78"/>
    <w:rsid w:val="008D2FF4"/>
    <w:rsid w:val="008D48E0"/>
    <w:rsid w:val="008E0F81"/>
    <w:rsid w:val="008F1C90"/>
    <w:rsid w:val="008F28F7"/>
    <w:rsid w:val="008F7ECC"/>
    <w:rsid w:val="00900A82"/>
    <w:rsid w:val="009063C7"/>
    <w:rsid w:val="0090678A"/>
    <w:rsid w:val="00910462"/>
    <w:rsid w:val="009117A9"/>
    <w:rsid w:val="009203FA"/>
    <w:rsid w:val="00934FA6"/>
    <w:rsid w:val="009355BA"/>
    <w:rsid w:val="00956512"/>
    <w:rsid w:val="009704A2"/>
    <w:rsid w:val="00977CA7"/>
    <w:rsid w:val="009848F4"/>
    <w:rsid w:val="00990188"/>
    <w:rsid w:val="0099695D"/>
    <w:rsid w:val="009A2752"/>
    <w:rsid w:val="009A5D09"/>
    <w:rsid w:val="009B1FAD"/>
    <w:rsid w:val="009D0924"/>
    <w:rsid w:val="009D6F1E"/>
    <w:rsid w:val="009E45D3"/>
    <w:rsid w:val="009E6BDB"/>
    <w:rsid w:val="009F4E95"/>
    <w:rsid w:val="009F7022"/>
    <w:rsid w:val="00A02393"/>
    <w:rsid w:val="00A1170C"/>
    <w:rsid w:val="00A15D87"/>
    <w:rsid w:val="00A17AA6"/>
    <w:rsid w:val="00A227FC"/>
    <w:rsid w:val="00A447C0"/>
    <w:rsid w:val="00A50E2C"/>
    <w:rsid w:val="00A56825"/>
    <w:rsid w:val="00A673EB"/>
    <w:rsid w:val="00A74737"/>
    <w:rsid w:val="00A77EC5"/>
    <w:rsid w:val="00AA29DE"/>
    <w:rsid w:val="00AB140A"/>
    <w:rsid w:val="00AB1841"/>
    <w:rsid w:val="00AB2303"/>
    <w:rsid w:val="00AB309F"/>
    <w:rsid w:val="00AC73DE"/>
    <w:rsid w:val="00AD2D8B"/>
    <w:rsid w:val="00AD504F"/>
    <w:rsid w:val="00AD7448"/>
    <w:rsid w:val="00AE0D25"/>
    <w:rsid w:val="00AE14FF"/>
    <w:rsid w:val="00AE2FF4"/>
    <w:rsid w:val="00AF3291"/>
    <w:rsid w:val="00AF55CB"/>
    <w:rsid w:val="00B03285"/>
    <w:rsid w:val="00B16835"/>
    <w:rsid w:val="00B200ED"/>
    <w:rsid w:val="00B3223C"/>
    <w:rsid w:val="00B34793"/>
    <w:rsid w:val="00B36E39"/>
    <w:rsid w:val="00B539A9"/>
    <w:rsid w:val="00B6207E"/>
    <w:rsid w:val="00B64F87"/>
    <w:rsid w:val="00B73DA3"/>
    <w:rsid w:val="00B81125"/>
    <w:rsid w:val="00B8112B"/>
    <w:rsid w:val="00B853D4"/>
    <w:rsid w:val="00B86130"/>
    <w:rsid w:val="00B90317"/>
    <w:rsid w:val="00B92425"/>
    <w:rsid w:val="00B93F21"/>
    <w:rsid w:val="00BA78A6"/>
    <w:rsid w:val="00BC35B8"/>
    <w:rsid w:val="00BC70E2"/>
    <w:rsid w:val="00BD3788"/>
    <w:rsid w:val="00BE166E"/>
    <w:rsid w:val="00BE55CA"/>
    <w:rsid w:val="00BF118B"/>
    <w:rsid w:val="00BF1631"/>
    <w:rsid w:val="00BF28EC"/>
    <w:rsid w:val="00C00F88"/>
    <w:rsid w:val="00C05E95"/>
    <w:rsid w:val="00C20809"/>
    <w:rsid w:val="00C3643A"/>
    <w:rsid w:val="00C37B23"/>
    <w:rsid w:val="00C44608"/>
    <w:rsid w:val="00C574EE"/>
    <w:rsid w:val="00C60D17"/>
    <w:rsid w:val="00C6312D"/>
    <w:rsid w:val="00C718EB"/>
    <w:rsid w:val="00C7577F"/>
    <w:rsid w:val="00C801BF"/>
    <w:rsid w:val="00C80956"/>
    <w:rsid w:val="00CA35A8"/>
    <w:rsid w:val="00CA7960"/>
    <w:rsid w:val="00CB196D"/>
    <w:rsid w:val="00CB2886"/>
    <w:rsid w:val="00CB7E71"/>
    <w:rsid w:val="00CC7CF0"/>
    <w:rsid w:val="00CE5E69"/>
    <w:rsid w:val="00CF0DEA"/>
    <w:rsid w:val="00CF57A3"/>
    <w:rsid w:val="00CF6B6A"/>
    <w:rsid w:val="00D000AE"/>
    <w:rsid w:val="00D100BD"/>
    <w:rsid w:val="00D1195A"/>
    <w:rsid w:val="00D167B1"/>
    <w:rsid w:val="00D25C9A"/>
    <w:rsid w:val="00D3159B"/>
    <w:rsid w:val="00D32B06"/>
    <w:rsid w:val="00D37475"/>
    <w:rsid w:val="00D43BBD"/>
    <w:rsid w:val="00D53CE0"/>
    <w:rsid w:val="00D61B59"/>
    <w:rsid w:val="00D6359C"/>
    <w:rsid w:val="00D63914"/>
    <w:rsid w:val="00D66EB1"/>
    <w:rsid w:val="00D758EF"/>
    <w:rsid w:val="00D80D84"/>
    <w:rsid w:val="00D8519B"/>
    <w:rsid w:val="00D86732"/>
    <w:rsid w:val="00D97E56"/>
    <w:rsid w:val="00DA44A9"/>
    <w:rsid w:val="00DA4860"/>
    <w:rsid w:val="00DA79A1"/>
    <w:rsid w:val="00DB05AD"/>
    <w:rsid w:val="00DB465B"/>
    <w:rsid w:val="00DC5A8E"/>
    <w:rsid w:val="00DE752F"/>
    <w:rsid w:val="00DF7E91"/>
    <w:rsid w:val="00E02B6A"/>
    <w:rsid w:val="00E17E07"/>
    <w:rsid w:val="00E2125A"/>
    <w:rsid w:val="00E23670"/>
    <w:rsid w:val="00E24FA2"/>
    <w:rsid w:val="00E256E7"/>
    <w:rsid w:val="00E35D6F"/>
    <w:rsid w:val="00E4290A"/>
    <w:rsid w:val="00E44DF1"/>
    <w:rsid w:val="00E47639"/>
    <w:rsid w:val="00E51A6D"/>
    <w:rsid w:val="00E5449B"/>
    <w:rsid w:val="00E55F14"/>
    <w:rsid w:val="00E6099A"/>
    <w:rsid w:val="00E60B1D"/>
    <w:rsid w:val="00E67885"/>
    <w:rsid w:val="00EA4B29"/>
    <w:rsid w:val="00EA4B99"/>
    <w:rsid w:val="00EA5878"/>
    <w:rsid w:val="00EB0F17"/>
    <w:rsid w:val="00EB289B"/>
    <w:rsid w:val="00EB783C"/>
    <w:rsid w:val="00EC0DDC"/>
    <w:rsid w:val="00EC4213"/>
    <w:rsid w:val="00EC6BA3"/>
    <w:rsid w:val="00EE1065"/>
    <w:rsid w:val="00EE38E7"/>
    <w:rsid w:val="00EE7B1B"/>
    <w:rsid w:val="00F02316"/>
    <w:rsid w:val="00F0360F"/>
    <w:rsid w:val="00F12C83"/>
    <w:rsid w:val="00F20CB5"/>
    <w:rsid w:val="00F23EFD"/>
    <w:rsid w:val="00F30D26"/>
    <w:rsid w:val="00F35FAB"/>
    <w:rsid w:val="00F40970"/>
    <w:rsid w:val="00F4416D"/>
    <w:rsid w:val="00F531AD"/>
    <w:rsid w:val="00F6008B"/>
    <w:rsid w:val="00F660FB"/>
    <w:rsid w:val="00F67B7A"/>
    <w:rsid w:val="00F70B6C"/>
    <w:rsid w:val="00F72B07"/>
    <w:rsid w:val="00F73C4B"/>
    <w:rsid w:val="00F74337"/>
    <w:rsid w:val="00FA5556"/>
    <w:rsid w:val="00FD4196"/>
    <w:rsid w:val="00FE14C1"/>
    <w:rsid w:val="00FE657F"/>
    <w:rsid w:val="00FF041A"/>
    <w:rsid w:val="00FF2258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3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5274-BE3F-4388-A03E-3428A03C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Press</cp:lastModifiedBy>
  <cp:revision>3</cp:revision>
  <dcterms:created xsi:type="dcterms:W3CDTF">2020-03-23T15:25:00Z</dcterms:created>
  <dcterms:modified xsi:type="dcterms:W3CDTF">2020-03-23T15:26:00Z</dcterms:modified>
</cp:coreProperties>
</file>