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B5" w:rsidRDefault="00E611C0" w:rsidP="00810DDA">
      <w:pPr>
        <w:rPr>
          <w:rFonts w:ascii="Verdana" w:hAnsi="Verdana"/>
        </w:rPr>
      </w:pPr>
      <w:r w:rsidRPr="00B547C0">
        <w:rPr>
          <w:rFonts w:ascii="Verdana" w:hAnsi="Verdana"/>
          <w:noProof/>
        </w:rPr>
        <w:drawing>
          <wp:anchor distT="0" distB="0" distL="114300" distR="114300" simplePos="0" relativeHeight="251657728" behindDoc="1" locked="0" layoutInCell="1" allowOverlap="1" wp14:anchorId="1BC9C680" wp14:editId="26D0D825">
            <wp:simplePos x="0" y="0"/>
            <wp:positionH relativeFrom="column">
              <wp:posOffset>2438549</wp:posOffset>
            </wp:positionH>
            <wp:positionV relativeFrom="paragraph">
              <wp:posOffset>-537525</wp:posOffset>
            </wp:positionV>
            <wp:extent cx="939800" cy="933450"/>
            <wp:effectExtent l="0" t="0" r="0" b="0"/>
            <wp:wrapNone/>
            <wp:docPr id="2" name="Picture 1"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37m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3450"/>
                    </a:xfrm>
                    <a:prstGeom prst="rect">
                      <a:avLst/>
                    </a:prstGeom>
                    <a:noFill/>
                  </pic:spPr>
                </pic:pic>
              </a:graphicData>
            </a:graphic>
          </wp:anchor>
        </w:drawing>
      </w:r>
      <w:r w:rsidR="003D095B" w:rsidRPr="00B547C0">
        <w:rPr>
          <w:rFonts w:ascii="Verdana" w:hAnsi="Verdana"/>
          <w:lang w:val="en-US"/>
        </w:rPr>
        <w:t xml:space="preserve"> </w:t>
      </w:r>
    </w:p>
    <w:p w:rsidR="00F702A0" w:rsidRPr="00F702A0" w:rsidRDefault="00F702A0" w:rsidP="00810DDA">
      <w:pPr>
        <w:rPr>
          <w:rFonts w:ascii="Verdana" w:hAnsi="Verdana"/>
        </w:rPr>
      </w:pPr>
    </w:p>
    <w:p w:rsidR="007D66B5" w:rsidRPr="00B547C0" w:rsidRDefault="00A918CB" w:rsidP="00A918CB">
      <w:pPr>
        <w:pStyle w:val="Heading1"/>
        <w:jc w:val="left"/>
        <w:rPr>
          <w:rFonts w:ascii="Verdana" w:hAnsi="Verdana"/>
          <w:b w:val="0"/>
          <w:spacing w:val="40"/>
          <w:sz w:val="36"/>
          <w:szCs w:val="36"/>
        </w:rPr>
      </w:pPr>
      <w:r w:rsidRPr="00B547C0">
        <w:rPr>
          <w:rFonts w:ascii="Verdana" w:hAnsi="Verdana"/>
          <w:lang w:val="en-US"/>
        </w:rPr>
        <w:t xml:space="preserve">                         </w:t>
      </w:r>
      <w:r w:rsidR="007D66B5" w:rsidRPr="00B547C0">
        <w:rPr>
          <w:rFonts w:ascii="Verdana" w:hAnsi="Verdana"/>
          <w:b w:val="0"/>
          <w:spacing w:val="40"/>
          <w:sz w:val="36"/>
          <w:szCs w:val="36"/>
        </w:rPr>
        <w:t>РЕПУБЛИКА БЪЛГАРИЯ</w:t>
      </w:r>
    </w:p>
    <w:p w:rsidR="007D66B5" w:rsidRPr="00052629" w:rsidRDefault="00A918CB" w:rsidP="00555087">
      <w:pPr>
        <w:pBdr>
          <w:bottom w:val="single" w:sz="4" w:space="1" w:color="auto"/>
        </w:pBdr>
        <w:rPr>
          <w:rFonts w:ascii="Verdana" w:hAnsi="Verdana"/>
          <w:spacing w:val="38"/>
          <w:lang w:val="ru-RU"/>
        </w:rPr>
      </w:pPr>
      <w:r w:rsidRPr="00052629">
        <w:rPr>
          <w:rFonts w:ascii="Verdana" w:hAnsi="Verdana"/>
          <w:spacing w:val="38"/>
          <w:lang w:val="en-US"/>
        </w:rPr>
        <w:t xml:space="preserve">         </w:t>
      </w:r>
      <w:r w:rsidR="00C14B9F" w:rsidRPr="00052629">
        <w:rPr>
          <w:rFonts w:ascii="Verdana" w:hAnsi="Verdana"/>
          <w:spacing w:val="38"/>
          <w:lang w:val="ru-RU"/>
        </w:rPr>
        <w:t>М</w:t>
      </w:r>
      <w:r w:rsidR="007D66B5" w:rsidRPr="00052629">
        <w:rPr>
          <w:rFonts w:ascii="Verdana" w:hAnsi="Verdana"/>
          <w:spacing w:val="38"/>
          <w:lang w:val="ru-RU"/>
        </w:rPr>
        <w:t>инистър на земеделието</w:t>
      </w:r>
      <w:r w:rsidR="009C0B19" w:rsidRPr="00052629">
        <w:rPr>
          <w:rFonts w:ascii="Verdana" w:hAnsi="Verdana"/>
          <w:spacing w:val="38"/>
          <w:lang w:val="ru-RU"/>
        </w:rPr>
        <w:t xml:space="preserve">, </w:t>
      </w:r>
      <w:r w:rsidR="007D66B5" w:rsidRPr="00052629">
        <w:rPr>
          <w:rFonts w:ascii="Verdana" w:hAnsi="Verdana"/>
          <w:spacing w:val="38"/>
          <w:lang w:val="ru-RU"/>
        </w:rPr>
        <w:t>храните</w:t>
      </w:r>
      <w:r w:rsidR="009C0B19" w:rsidRPr="00052629">
        <w:rPr>
          <w:rFonts w:ascii="Verdana" w:hAnsi="Verdana"/>
          <w:spacing w:val="38"/>
          <w:lang w:val="ru-RU"/>
        </w:rPr>
        <w:t xml:space="preserve"> и горите</w:t>
      </w:r>
    </w:p>
    <w:p w:rsidR="001950E6" w:rsidRPr="00B547C0" w:rsidRDefault="001950E6" w:rsidP="00810DDA">
      <w:pPr>
        <w:pStyle w:val="Header"/>
        <w:spacing w:before="120"/>
        <w:rPr>
          <w:rFonts w:ascii="Verdana" w:hAnsi="Verdana"/>
          <w:lang w:val="bg-BG"/>
        </w:rPr>
      </w:pPr>
    </w:p>
    <w:p w:rsidR="0027655B" w:rsidRPr="00B547C0" w:rsidRDefault="0027655B" w:rsidP="00810DDA">
      <w:pPr>
        <w:spacing w:line="360" w:lineRule="auto"/>
        <w:rPr>
          <w:rFonts w:ascii="Verdana" w:hAnsi="Verdana"/>
          <w:b/>
          <w:sz w:val="20"/>
          <w:szCs w:val="20"/>
        </w:rPr>
      </w:pPr>
      <w:r w:rsidRPr="00B547C0">
        <w:rPr>
          <w:rFonts w:ascii="Verdana" w:hAnsi="Verdana"/>
          <w:b/>
          <w:sz w:val="20"/>
          <w:szCs w:val="20"/>
        </w:rPr>
        <w:t>ДО</w:t>
      </w:r>
    </w:p>
    <w:p w:rsidR="0027655B" w:rsidRPr="00B547C0" w:rsidRDefault="0027655B" w:rsidP="00810DDA">
      <w:pPr>
        <w:spacing w:line="360" w:lineRule="auto"/>
        <w:rPr>
          <w:rFonts w:ascii="Verdana" w:hAnsi="Verdana"/>
          <w:b/>
          <w:sz w:val="20"/>
          <w:szCs w:val="20"/>
        </w:rPr>
      </w:pPr>
      <w:r w:rsidRPr="00B547C0">
        <w:rPr>
          <w:rFonts w:ascii="Verdana" w:hAnsi="Verdana"/>
          <w:b/>
          <w:sz w:val="20"/>
          <w:szCs w:val="20"/>
        </w:rPr>
        <w:t>МИНИСТЕРСКИЯ СЪВЕТ</w:t>
      </w:r>
    </w:p>
    <w:p w:rsidR="0027655B" w:rsidRPr="00B547C0" w:rsidRDefault="0027655B" w:rsidP="00810DDA">
      <w:pPr>
        <w:spacing w:line="360" w:lineRule="auto"/>
        <w:rPr>
          <w:rFonts w:ascii="Verdana" w:hAnsi="Verdana"/>
          <w:b/>
          <w:sz w:val="20"/>
          <w:szCs w:val="20"/>
        </w:rPr>
      </w:pPr>
      <w:r w:rsidRPr="00B547C0">
        <w:rPr>
          <w:rFonts w:ascii="Verdana" w:hAnsi="Verdana"/>
          <w:b/>
          <w:sz w:val="20"/>
          <w:szCs w:val="20"/>
        </w:rPr>
        <w:t>НА РЕПУБЛИКА БЪЛГАРИЯ</w:t>
      </w:r>
    </w:p>
    <w:p w:rsidR="0027655B" w:rsidRDefault="0027655B" w:rsidP="00810DDA">
      <w:pPr>
        <w:spacing w:line="360" w:lineRule="auto"/>
        <w:rPr>
          <w:rFonts w:ascii="Verdana" w:hAnsi="Verdana"/>
          <w:sz w:val="20"/>
          <w:szCs w:val="20"/>
          <w:lang w:val="en-US"/>
        </w:rPr>
      </w:pPr>
    </w:p>
    <w:p w:rsidR="00DF5A16" w:rsidRPr="00DF5A16" w:rsidRDefault="00DF5A16" w:rsidP="00810DDA">
      <w:pPr>
        <w:spacing w:line="360" w:lineRule="auto"/>
        <w:rPr>
          <w:rFonts w:ascii="Verdana" w:hAnsi="Verdana"/>
          <w:sz w:val="20"/>
          <w:szCs w:val="20"/>
          <w:lang w:val="en-US"/>
        </w:rPr>
      </w:pPr>
    </w:p>
    <w:p w:rsidR="0027655B" w:rsidRPr="00B70786" w:rsidRDefault="0027655B" w:rsidP="00810DDA">
      <w:pPr>
        <w:spacing w:line="360" w:lineRule="auto"/>
        <w:jc w:val="center"/>
        <w:rPr>
          <w:rFonts w:ascii="Verdana" w:hAnsi="Verdana"/>
          <w:b/>
        </w:rPr>
      </w:pPr>
      <w:r w:rsidRPr="00B70786">
        <w:rPr>
          <w:rFonts w:ascii="Verdana" w:hAnsi="Verdana"/>
          <w:b/>
        </w:rPr>
        <w:t>Д О К Л А Д</w:t>
      </w:r>
    </w:p>
    <w:p w:rsidR="008852E6" w:rsidRPr="00B547C0" w:rsidRDefault="00555087" w:rsidP="00810DDA">
      <w:pPr>
        <w:spacing w:line="360" w:lineRule="auto"/>
        <w:jc w:val="center"/>
        <w:rPr>
          <w:rFonts w:ascii="Verdana" w:hAnsi="Verdana"/>
          <w:b/>
          <w:sz w:val="20"/>
          <w:szCs w:val="20"/>
        </w:rPr>
      </w:pPr>
      <w:r>
        <w:rPr>
          <w:rFonts w:ascii="Verdana" w:hAnsi="Verdana"/>
          <w:b/>
          <w:sz w:val="20"/>
          <w:szCs w:val="20"/>
        </w:rPr>
        <w:t>о</w:t>
      </w:r>
      <w:r w:rsidRPr="00B547C0">
        <w:rPr>
          <w:rFonts w:ascii="Verdana" w:hAnsi="Verdana"/>
          <w:b/>
          <w:sz w:val="20"/>
          <w:szCs w:val="20"/>
        </w:rPr>
        <w:t>т</w:t>
      </w:r>
      <w:r>
        <w:rPr>
          <w:rFonts w:ascii="Verdana" w:hAnsi="Verdana"/>
          <w:b/>
          <w:sz w:val="20"/>
          <w:szCs w:val="20"/>
          <w:lang w:val="en-US"/>
        </w:rPr>
        <w:t xml:space="preserve"> </w:t>
      </w:r>
      <w:r w:rsidR="007673CA">
        <w:rPr>
          <w:rFonts w:ascii="Verdana" w:hAnsi="Verdana"/>
          <w:b/>
          <w:sz w:val="20"/>
          <w:szCs w:val="20"/>
        </w:rPr>
        <w:t>Десислава Танева</w:t>
      </w:r>
      <w:r w:rsidR="008852E6" w:rsidRPr="00B547C0">
        <w:rPr>
          <w:rFonts w:ascii="Verdana" w:hAnsi="Verdana"/>
          <w:b/>
          <w:sz w:val="20"/>
          <w:szCs w:val="20"/>
        </w:rPr>
        <w:t xml:space="preserve"> – министър на земеделието, храните и горите</w:t>
      </w:r>
    </w:p>
    <w:p w:rsidR="0027655B" w:rsidRPr="008F00AF" w:rsidRDefault="0027655B" w:rsidP="00810DDA">
      <w:pPr>
        <w:spacing w:line="360" w:lineRule="auto"/>
        <w:jc w:val="both"/>
        <w:rPr>
          <w:rFonts w:ascii="Verdana" w:hAnsi="Verdana"/>
          <w:b/>
          <w:sz w:val="20"/>
          <w:szCs w:val="20"/>
        </w:rPr>
      </w:pPr>
    </w:p>
    <w:p w:rsidR="00DF5A16" w:rsidRPr="008F00AF" w:rsidRDefault="00DF5A16" w:rsidP="00810DDA">
      <w:pPr>
        <w:spacing w:line="360" w:lineRule="auto"/>
        <w:jc w:val="both"/>
        <w:rPr>
          <w:rFonts w:ascii="Verdana" w:hAnsi="Verdana"/>
          <w:b/>
          <w:sz w:val="20"/>
          <w:szCs w:val="20"/>
        </w:rPr>
      </w:pPr>
    </w:p>
    <w:p w:rsidR="008852E6" w:rsidRPr="00DF5A16" w:rsidRDefault="008852E6" w:rsidP="00DF5A16">
      <w:pPr>
        <w:spacing w:line="360" w:lineRule="auto"/>
        <w:ind w:left="1276" w:hanging="1276"/>
        <w:jc w:val="both"/>
        <w:rPr>
          <w:rFonts w:ascii="Verdana" w:hAnsi="Verdana"/>
          <w:bCs/>
          <w:sz w:val="20"/>
          <w:szCs w:val="20"/>
          <w:lang w:val="en-US"/>
        </w:rPr>
      </w:pPr>
      <w:r w:rsidRPr="00B547C0">
        <w:rPr>
          <w:rFonts w:ascii="Verdana" w:hAnsi="Verdana"/>
          <w:b/>
          <w:sz w:val="20"/>
          <w:szCs w:val="20"/>
        </w:rPr>
        <w:t>Относно:</w:t>
      </w:r>
      <w:r w:rsidRPr="00B547C0">
        <w:rPr>
          <w:rFonts w:ascii="Verdana" w:hAnsi="Verdana"/>
          <w:sz w:val="20"/>
          <w:szCs w:val="20"/>
        </w:rPr>
        <w:t xml:space="preserve"> Проект на Постановление на Министерския съвет за изменение и допълнение на </w:t>
      </w:r>
      <w:r w:rsidR="00A918CB" w:rsidRPr="00B547C0">
        <w:rPr>
          <w:rFonts w:ascii="Verdana" w:hAnsi="Verdana"/>
          <w:bCs/>
          <w:sz w:val="20"/>
          <w:szCs w:val="20"/>
        </w:rPr>
        <w:t xml:space="preserve">Наредбата за </w:t>
      </w:r>
      <w:r w:rsidRPr="00B547C0">
        <w:rPr>
          <w:rFonts w:ascii="Verdana" w:hAnsi="Verdana"/>
          <w:bCs/>
          <w:sz w:val="20"/>
          <w:szCs w:val="20"/>
        </w:rPr>
        <w:t>условията и реда за прилагане на схем</w:t>
      </w:r>
      <w:r w:rsidR="007673CA">
        <w:rPr>
          <w:rFonts w:ascii="Verdana" w:hAnsi="Verdana"/>
          <w:bCs/>
          <w:sz w:val="20"/>
          <w:szCs w:val="20"/>
        </w:rPr>
        <w:t xml:space="preserve">и </w:t>
      </w:r>
      <w:r w:rsidRPr="00B547C0">
        <w:rPr>
          <w:rFonts w:ascii="Verdana" w:hAnsi="Verdana"/>
          <w:bCs/>
          <w:sz w:val="20"/>
          <w:szCs w:val="20"/>
        </w:rPr>
        <w:t xml:space="preserve"> за предоставяне на плодове</w:t>
      </w:r>
      <w:r w:rsidR="007673CA">
        <w:rPr>
          <w:rFonts w:ascii="Verdana" w:hAnsi="Verdana"/>
          <w:bCs/>
          <w:sz w:val="20"/>
          <w:szCs w:val="20"/>
        </w:rPr>
        <w:t xml:space="preserve"> и</w:t>
      </w:r>
      <w:r w:rsidRPr="00B547C0">
        <w:rPr>
          <w:rFonts w:ascii="Verdana" w:hAnsi="Verdana"/>
          <w:bCs/>
          <w:sz w:val="20"/>
          <w:szCs w:val="20"/>
        </w:rPr>
        <w:t xml:space="preserve"> зеленчуци</w:t>
      </w:r>
      <w:r w:rsidR="007673CA">
        <w:rPr>
          <w:rFonts w:ascii="Verdana" w:hAnsi="Verdana"/>
          <w:bCs/>
          <w:sz w:val="20"/>
          <w:szCs w:val="20"/>
        </w:rPr>
        <w:t xml:space="preserve"> и на</w:t>
      </w:r>
      <w:r w:rsidRPr="00B547C0">
        <w:rPr>
          <w:rFonts w:ascii="Verdana" w:hAnsi="Verdana"/>
          <w:bCs/>
          <w:sz w:val="20"/>
          <w:szCs w:val="20"/>
        </w:rPr>
        <w:t xml:space="preserve"> мляко и млечни продукт</w:t>
      </w:r>
      <w:r w:rsidR="00B70786">
        <w:rPr>
          <w:rFonts w:ascii="Verdana" w:hAnsi="Verdana"/>
          <w:bCs/>
          <w:sz w:val="20"/>
          <w:szCs w:val="20"/>
        </w:rPr>
        <w:t>и в учебните заведения – Схема „Училищен плод“ и Схема „</w:t>
      </w:r>
      <w:r w:rsidRPr="00B547C0">
        <w:rPr>
          <w:rFonts w:ascii="Verdana" w:hAnsi="Verdana"/>
          <w:bCs/>
          <w:sz w:val="20"/>
          <w:szCs w:val="20"/>
        </w:rPr>
        <w:t>Училищно мл</w:t>
      </w:r>
      <w:r w:rsidR="00B70786">
        <w:rPr>
          <w:rFonts w:ascii="Verdana" w:hAnsi="Verdana"/>
          <w:bCs/>
          <w:sz w:val="20"/>
          <w:szCs w:val="20"/>
        </w:rPr>
        <w:t>яко“</w:t>
      </w:r>
    </w:p>
    <w:p w:rsidR="008852E6" w:rsidRDefault="008852E6" w:rsidP="00DF5A16">
      <w:pPr>
        <w:spacing w:line="360" w:lineRule="auto"/>
        <w:ind w:left="1134" w:hanging="1134"/>
        <w:jc w:val="both"/>
        <w:rPr>
          <w:rFonts w:ascii="Verdana" w:hAnsi="Verdana"/>
          <w:b/>
          <w:sz w:val="20"/>
          <w:szCs w:val="20"/>
          <w:lang w:val="en-US"/>
        </w:rPr>
      </w:pPr>
    </w:p>
    <w:p w:rsidR="00DF5A16" w:rsidRDefault="00DF5A16" w:rsidP="00DF5A16">
      <w:pPr>
        <w:spacing w:line="360" w:lineRule="auto"/>
        <w:ind w:left="1134" w:hanging="1134"/>
        <w:jc w:val="both"/>
        <w:rPr>
          <w:rFonts w:ascii="Verdana" w:hAnsi="Verdana"/>
          <w:b/>
          <w:sz w:val="20"/>
          <w:szCs w:val="20"/>
          <w:lang w:val="en-US"/>
        </w:rPr>
      </w:pPr>
    </w:p>
    <w:p w:rsidR="008852E6" w:rsidRPr="00B547C0" w:rsidRDefault="008852E6" w:rsidP="00DF5A16">
      <w:pPr>
        <w:spacing w:line="360" w:lineRule="auto"/>
        <w:rPr>
          <w:rFonts w:ascii="Verdana" w:hAnsi="Verdana"/>
          <w:b/>
          <w:sz w:val="20"/>
          <w:szCs w:val="20"/>
        </w:rPr>
      </w:pPr>
      <w:r w:rsidRPr="00B547C0">
        <w:rPr>
          <w:rFonts w:ascii="Verdana" w:hAnsi="Verdana"/>
          <w:b/>
          <w:sz w:val="20"/>
          <w:szCs w:val="20"/>
        </w:rPr>
        <w:t>УВАЖАЕМИ ГОСПОДИН МИНИСТЪР-ПРЕДСЕДАТЕЛ,</w:t>
      </w:r>
    </w:p>
    <w:p w:rsidR="008852E6" w:rsidRPr="00B547C0" w:rsidRDefault="008852E6" w:rsidP="00B70786">
      <w:pPr>
        <w:spacing w:after="120" w:line="360" w:lineRule="auto"/>
        <w:rPr>
          <w:rFonts w:ascii="Verdana" w:hAnsi="Verdana"/>
          <w:b/>
          <w:sz w:val="20"/>
          <w:szCs w:val="20"/>
        </w:rPr>
      </w:pPr>
      <w:r w:rsidRPr="00B547C0">
        <w:rPr>
          <w:rFonts w:ascii="Verdana" w:hAnsi="Verdana"/>
          <w:b/>
          <w:sz w:val="20"/>
          <w:szCs w:val="20"/>
        </w:rPr>
        <w:t>УВАЖАЕМИ ГОСПОЖИ И ГОСПОДА МИНИСТРИ,</w:t>
      </w:r>
    </w:p>
    <w:p w:rsidR="008852E6" w:rsidRPr="00B547C0" w:rsidRDefault="008852E6" w:rsidP="0072751D">
      <w:pPr>
        <w:spacing w:line="360" w:lineRule="auto"/>
        <w:ind w:firstLine="720"/>
        <w:jc w:val="both"/>
        <w:rPr>
          <w:rFonts w:ascii="Verdana" w:hAnsi="Verdana"/>
          <w:sz w:val="20"/>
          <w:szCs w:val="20"/>
        </w:rPr>
      </w:pPr>
      <w:r w:rsidRPr="00B547C0">
        <w:rPr>
          <w:rFonts w:ascii="Verdana" w:hAnsi="Verdana"/>
          <w:sz w:val="20"/>
          <w:szCs w:val="20"/>
        </w:rPr>
        <w:t xml:space="preserve">На основание чл. 31, ал. 2 от </w:t>
      </w:r>
      <w:proofErr w:type="spellStart"/>
      <w:r w:rsidRPr="00B547C0">
        <w:rPr>
          <w:rFonts w:ascii="Verdana" w:hAnsi="Verdana"/>
          <w:sz w:val="20"/>
          <w:szCs w:val="20"/>
        </w:rPr>
        <w:t>Устройствения</w:t>
      </w:r>
      <w:proofErr w:type="spellEnd"/>
      <w:r w:rsidRPr="00B547C0">
        <w:rPr>
          <w:rFonts w:ascii="Verdana" w:hAnsi="Verdana"/>
          <w:sz w:val="20"/>
          <w:szCs w:val="20"/>
        </w:rPr>
        <w:t xml:space="preserve"> правилник на Министерския съвет и на неговата администрация, внасям за разглеждане проект на Постановление на Министерския съвет за изменение и допълнение на </w:t>
      </w:r>
      <w:r w:rsidR="00786D65" w:rsidRPr="00B547C0">
        <w:rPr>
          <w:rFonts w:ascii="Verdana" w:hAnsi="Verdana"/>
          <w:bCs/>
          <w:sz w:val="20"/>
          <w:szCs w:val="20"/>
        </w:rPr>
        <w:t>Наредба</w:t>
      </w:r>
      <w:r w:rsidRPr="00B547C0">
        <w:rPr>
          <w:rFonts w:ascii="Verdana" w:hAnsi="Verdana"/>
          <w:bCs/>
          <w:sz w:val="20"/>
          <w:szCs w:val="20"/>
        </w:rPr>
        <w:t xml:space="preserve"> за  условията и реда за прилагане на схем</w:t>
      </w:r>
      <w:r w:rsidR="007673CA">
        <w:rPr>
          <w:rFonts w:ascii="Verdana" w:hAnsi="Verdana"/>
          <w:bCs/>
          <w:sz w:val="20"/>
          <w:szCs w:val="20"/>
        </w:rPr>
        <w:t>и</w:t>
      </w:r>
      <w:r w:rsidRPr="00B547C0">
        <w:rPr>
          <w:rFonts w:ascii="Verdana" w:hAnsi="Verdana"/>
          <w:bCs/>
          <w:sz w:val="20"/>
          <w:szCs w:val="20"/>
        </w:rPr>
        <w:t xml:space="preserve"> за предоставяне на плодове</w:t>
      </w:r>
      <w:r w:rsidR="007673CA">
        <w:rPr>
          <w:rFonts w:ascii="Verdana" w:hAnsi="Verdana"/>
          <w:bCs/>
          <w:sz w:val="20"/>
          <w:szCs w:val="20"/>
        </w:rPr>
        <w:t xml:space="preserve"> и</w:t>
      </w:r>
      <w:r w:rsidRPr="00B547C0">
        <w:rPr>
          <w:rFonts w:ascii="Verdana" w:hAnsi="Verdana"/>
          <w:bCs/>
          <w:sz w:val="20"/>
          <w:szCs w:val="20"/>
        </w:rPr>
        <w:t xml:space="preserve"> зеленчуци</w:t>
      </w:r>
      <w:r w:rsidR="007673CA">
        <w:rPr>
          <w:rFonts w:ascii="Verdana" w:hAnsi="Verdana"/>
          <w:bCs/>
          <w:sz w:val="20"/>
          <w:szCs w:val="20"/>
        </w:rPr>
        <w:t xml:space="preserve"> и на</w:t>
      </w:r>
      <w:r w:rsidRPr="00B547C0">
        <w:rPr>
          <w:rFonts w:ascii="Verdana" w:hAnsi="Verdana"/>
          <w:bCs/>
          <w:sz w:val="20"/>
          <w:szCs w:val="20"/>
        </w:rPr>
        <w:t xml:space="preserve"> мляко и млечни продукт</w:t>
      </w:r>
      <w:r w:rsidR="00B70786">
        <w:rPr>
          <w:rFonts w:ascii="Verdana" w:hAnsi="Verdana"/>
          <w:bCs/>
          <w:sz w:val="20"/>
          <w:szCs w:val="20"/>
        </w:rPr>
        <w:t>и в учебните заведения – Схема „Училищен плод“ и Схема „Училищно мляко“</w:t>
      </w:r>
      <w:r w:rsidRPr="00B547C0">
        <w:rPr>
          <w:rFonts w:ascii="Verdana" w:hAnsi="Verdana"/>
          <w:sz w:val="20"/>
          <w:szCs w:val="20"/>
        </w:rPr>
        <w:t>.</w:t>
      </w:r>
    </w:p>
    <w:p w:rsidR="007673CA" w:rsidRPr="007673CA" w:rsidRDefault="00B70786" w:rsidP="007673CA">
      <w:pPr>
        <w:spacing w:line="360" w:lineRule="auto"/>
        <w:ind w:left="113" w:firstLine="709"/>
        <w:jc w:val="both"/>
        <w:rPr>
          <w:rFonts w:ascii="Verdana" w:hAnsi="Verdana"/>
          <w:sz w:val="20"/>
          <w:szCs w:val="20"/>
        </w:rPr>
      </w:pPr>
      <w:r>
        <w:rPr>
          <w:rFonts w:ascii="Verdana" w:hAnsi="Verdana"/>
          <w:sz w:val="20"/>
          <w:szCs w:val="20"/>
        </w:rPr>
        <w:t>Схеми „Училищен плод“ и „Училищно мляко“</w:t>
      </w:r>
      <w:r w:rsidR="007673CA" w:rsidRPr="007673CA">
        <w:rPr>
          <w:rFonts w:ascii="Verdana" w:hAnsi="Verdana"/>
          <w:sz w:val="20"/>
          <w:szCs w:val="20"/>
        </w:rPr>
        <w:t xml:space="preserve"> се прилагат на основание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w:t>
      </w:r>
      <w:r>
        <w:rPr>
          <w:rFonts w:ascii="Verdana" w:hAnsi="Verdana"/>
          <w:sz w:val="20"/>
          <w:szCs w:val="20"/>
        </w:rPr>
        <w:t xml:space="preserve">         </w:t>
      </w:r>
      <w:r w:rsidR="007673CA" w:rsidRPr="007673CA">
        <w:rPr>
          <w:rFonts w:ascii="Verdana" w:hAnsi="Verdana"/>
          <w:sz w:val="20"/>
          <w:szCs w:val="20"/>
        </w:rPr>
        <w:t xml:space="preserve"> № 1037/2001 и (ЕО) № 1234/2007 (ОВ L 347, 20.12.2013 г.) от 2017/2018. Целта им е насърчаване на здравословното хранене на децата, подобряване на хранителните им навици и подпомагане на пазарната реализация на мляко, млечни продукти, плодове и зеленчуци в страната. </w:t>
      </w:r>
    </w:p>
    <w:p w:rsidR="007673CA" w:rsidRPr="007673CA" w:rsidRDefault="007673CA" w:rsidP="007673CA">
      <w:pPr>
        <w:spacing w:line="360" w:lineRule="auto"/>
        <w:ind w:left="113" w:firstLine="709"/>
        <w:jc w:val="both"/>
        <w:rPr>
          <w:rFonts w:ascii="Verdana" w:hAnsi="Verdana"/>
          <w:sz w:val="20"/>
          <w:szCs w:val="20"/>
        </w:rPr>
      </w:pPr>
      <w:r w:rsidRPr="007673CA">
        <w:rPr>
          <w:rFonts w:ascii="Verdana" w:hAnsi="Verdana"/>
          <w:sz w:val="20"/>
          <w:szCs w:val="20"/>
        </w:rPr>
        <w:t xml:space="preserve">С Решение № 4041 от 19.03.2019 г. на Върховния административен съд, потвърдено с решение на ВАС от 19.02.2020 г., се отменя Постановление № 101 на МС от 20.06.2018 г., а с Решение № 3288 от 04.03.2020 г. на ВАС се отменя § 1 от Постановление № 32 на Министерския съвет от 22.02.2019 година, чл. 4, ал. 4, т. 1, т. 4, т. 9, чл. 4, ал. 5, т. 6 , т. 7, т. 8, чл. 6, чл. 9, ал. 1, чл. 9, ал. 4, чл. 10, ал. 3, </w:t>
      </w:r>
      <w:r w:rsidRPr="007673CA">
        <w:rPr>
          <w:rFonts w:ascii="Verdana" w:hAnsi="Verdana"/>
          <w:sz w:val="20"/>
          <w:szCs w:val="20"/>
        </w:rPr>
        <w:lastRenderedPageBreak/>
        <w:t xml:space="preserve">чл. 11, ал. 1, ал. 2, чл. 13, чл. 13а, чл. 13б, чл. 13в, чл. 13г, чл. 14, ал. 1, ал. 2, </w:t>
      </w:r>
      <w:r w:rsidR="00B70786">
        <w:rPr>
          <w:rFonts w:ascii="Verdana" w:hAnsi="Verdana"/>
          <w:sz w:val="20"/>
          <w:szCs w:val="20"/>
        </w:rPr>
        <w:t xml:space="preserve">   </w:t>
      </w:r>
      <w:r w:rsidRPr="007673CA">
        <w:rPr>
          <w:rFonts w:ascii="Verdana" w:hAnsi="Verdana"/>
          <w:sz w:val="20"/>
          <w:szCs w:val="20"/>
        </w:rPr>
        <w:t>т. 17, б. „а“, т. 21, чл. 14, ал. 3, т. 8, т. 9, чл. 14, ал. 4, т. 4, чл. 14, ал. 5, т. 2, т. 6, т. 7, т. 8, т. 9, чл. 14, ал. 7, чл. 15, чл. 15а, , чл. 15б, чл. 15 в, чл. 18, ал. 2, т. 3, чл. 18, ал. 3, т. 6, чл. 19, ал. 1, чл. 19, ал. 3, т. 2, чл. 20, ал. 2, § 1, т. 3 от Допълнителните разпоредби на Наредбата, б. „А“, б. „А“, т. 3, б. „В“, б. „В“, т. 3 от раздел I Приложение № 6 към чл. 17, ал. 1, буква „Д“, т. 1, т. 3, буква „Е“, т. 1 от раздел II в Приложение № 6 към чл. 17, ал. 1, б. „А“, буква „В“, б. „Г, т. 1, б. „Е“,</w:t>
      </w:r>
      <w:r w:rsidR="00B70786">
        <w:rPr>
          <w:rFonts w:ascii="Verdana" w:hAnsi="Verdana"/>
          <w:sz w:val="20"/>
          <w:szCs w:val="20"/>
        </w:rPr>
        <w:t xml:space="preserve">  </w:t>
      </w:r>
      <w:r w:rsidRPr="007673CA">
        <w:rPr>
          <w:rFonts w:ascii="Verdana" w:hAnsi="Verdana"/>
          <w:sz w:val="20"/>
          <w:szCs w:val="20"/>
        </w:rPr>
        <w:t xml:space="preserve"> т. 1 от Приложение № 7 към чл. 17, ал. 3, чл. 9, ал. 4, чл. 10, ал. 2, т. 2, чл. 11, ал. 2, чл. 11а, ал. 1, т. 2, чл. 11, ал. 3, чл. 18, ал. 3, т. 8, § 1 от ДР т. 8 - относно израза „Наредба № 9 от 2011 г. за специфичните изисквания към безопасността и качеството на храните, предлагани в детските заведения, училищните столове и обектите за търговия на дребно на територията на училищата и на детските заведения, както и към храни, предлагани при организирани мероприятия за деца и ученици“ се заменят с „Наредба № 8 от 2018 г.“, приети с Постановление № 32 на Министерския съвет от 22.02.2019 година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 21, § 22, § 23 от Преходни и заключителни разпоредби на Постановление № 32 на Министерския съвет от 22.02.2019 година, както и Постановление № 38 на Министерския съвет от 01.03.2019 г. за изменение на Постановление № 32 на Министерския съвет от 22.02.2019 година.</w:t>
      </w:r>
    </w:p>
    <w:p w:rsidR="007673CA" w:rsidRPr="007673CA" w:rsidRDefault="00421480" w:rsidP="007673CA">
      <w:pPr>
        <w:spacing w:line="360" w:lineRule="auto"/>
        <w:ind w:left="113" w:firstLine="709"/>
        <w:jc w:val="both"/>
        <w:rPr>
          <w:rFonts w:ascii="Verdana" w:hAnsi="Verdana"/>
          <w:sz w:val="20"/>
          <w:szCs w:val="20"/>
        </w:rPr>
      </w:pPr>
      <w:r>
        <w:rPr>
          <w:rFonts w:ascii="Verdana" w:hAnsi="Verdana"/>
          <w:sz w:val="20"/>
          <w:szCs w:val="20"/>
        </w:rPr>
        <w:t>В резултат на съдебните решения и с</w:t>
      </w:r>
      <w:r w:rsidR="007673CA" w:rsidRPr="007673CA">
        <w:rPr>
          <w:rFonts w:ascii="Verdana" w:hAnsi="Verdana"/>
          <w:sz w:val="20"/>
          <w:szCs w:val="20"/>
        </w:rPr>
        <w:t xml:space="preserve"> оглед създаване на правна сигурност и осигуряване на </w:t>
      </w:r>
      <w:proofErr w:type="spellStart"/>
      <w:r w:rsidR="007673CA" w:rsidRPr="007673CA">
        <w:rPr>
          <w:rFonts w:ascii="Verdana" w:hAnsi="Verdana"/>
          <w:sz w:val="20"/>
          <w:szCs w:val="20"/>
        </w:rPr>
        <w:t>предвидимост</w:t>
      </w:r>
      <w:proofErr w:type="spellEnd"/>
      <w:r w:rsidR="007673CA" w:rsidRPr="007673CA">
        <w:rPr>
          <w:rFonts w:ascii="Verdana" w:hAnsi="Verdana"/>
          <w:sz w:val="20"/>
          <w:szCs w:val="20"/>
        </w:rPr>
        <w:t xml:space="preserve"> по отношение на адресатите на Наредбата е предвидено нейното изменение и допълнение.</w:t>
      </w:r>
    </w:p>
    <w:p w:rsidR="007673CA" w:rsidRPr="007673CA" w:rsidRDefault="007673CA" w:rsidP="007673CA">
      <w:pPr>
        <w:spacing w:line="360" w:lineRule="auto"/>
        <w:ind w:left="113" w:firstLine="709"/>
        <w:jc w:val="both"/>
        <w:rPr>
          <w:rFonts w:ascii="Verdana" w:hAnsi="Verdana"/>
          <w:sz w:val="20"/>
          <w:szCs w:val="20"/>
        </w:rPr>
      </w:pPr>
      <w:r w:rsidRPr="007673CA">
        <w:rPr>
          <w:rFonts w:ascii="Verdana" w:hAnsi="Verdana"/>
          <w:sz w:val="20"/>
          <w:szCs w:val="20"/>
        </w:rPr>
        <w:t>Прецизирани са разпоредбите относно избора на заявител от страна на учебните заведения, изискванията към доставяните продукти по схемите и прилагането на съпътстващите образователни мерки.</w:t>
      </w:r>
      <w:r w:rsidR="00084883">
        <w:rPr>
          <w:rFonts w:ascii="Verdana" w:hAnsi="Verdana"/>
          <w:sz w:val="20"/>
          <w:szCs w:val="20"/>
        </w:rPr>
        <w:t xml:space="preserve"> Тези промени ще доведат до повишаване на ефективността при управление и прилагане на схемите.</w:t>
      </w:r>
      <w:r w:rsidRPr="007673CA">
        <w:rPr>
          <w:rFonts w:ascii="Verdana" w:hAnsi="Verdana"/>
          <w:sz w:val="20"/>
          <w:szCs w:val="20"/>
        </w:rPr>
        <w:t xml:space="preserve"> </w:t>
      </w:r>
    </w:p>
    <w:p w:rsidR="007673CA" w:rsidRPr="007673CA" w:rsidRDefault="007673CA" w:rsidP="007673CA">
      <w:pPr>
        <w:spacing w:line="360" w:lineRule="auto"/>
        <w:ind w:left="113" w:firstLine="709"/>
        <w:jc w:val="both"/>
        <w:rPr>
          <w:rFonts w:ascii="Verdana" w:hAnsi="Verdana"/>
          <w:sz w:val="20"/>
          <w:szCs w:val="20"/>
        </w:rPr>
      </w:pPr>
      <w:r w:rsidRPr="007673CA">
        <w:rPr>
          <w:rFonts w:ascii="Verdana" w:hAnsi="Verdana"/>
          <w:sz w:val="20"/>
          <w:szCs w:val="20"/>
        </w:rPr>
        <w:t xml:space="preserve">Предвидено е предоставяне на продукти, произведени по биологичен начин, както и задължително предоставяне </w:t>
      </w:r>
      <w:r w:rsidR="00392F2E" w:rsidRPr="007673CA">
        <w:rPr>
          <w:rFonts w:ascii="Verdana" w:hAnsi="Verdana"/>
          <w:sz w:val="20"/>
          <w:szCs w:val="20"/>
        </w:rPr>
        <w:t xml:space="preserve">на пчелен мед </w:t>
      </w:r>
      <w:r w:rsidRPr="007673CA">
        <w:rPr>
          <w:rFonts w:ascii="Verdana" w:hAnsi="Verdana"/>
          <w:sz w:val="20"/>
          <w:szCs w:val="20"/>
        </w:rPr>
        <w:t xml:space="preserve">в рамките на съпътстващите мерки. </w:t>
      </w:r>
      <w:r w:rsidR="00EF3919">
        <w:rPr>
          <w:rFonts w:ascii="Verdana" w:hAnsi="Verdana"/>
          <w:sz w:val="20"/>
          <w:szCs w:val="20"/>
        </w:rPr>
        <w:t xml:space="preserve">По този начин ще се повиши ефикасността на схемите и ще се допринесе за изпълнение на целите, поставени в </w:t>
      </w:r>
      <w:r w:rsidR="00EF3919" w:rsidRPr="00EF3919">
        <w:rPr>
          <w:rFonts w:ascii="Verdana" w:hAnsi="Verdana"/>
          <w:sz w:val="20"/>
          <w:szCs w:val="20"/>
        </w:rPr>
        <w:t>Национален план за действие за развитие на биологичното производство</w:t>
      </w:r>
      <w:r w:rsidR="00EF3919">
        <w:rPr>
          <w:rFonts w:ascii="Verdana" w:hAnsi="Verdana"/>
          <w:sz w:val="20"/>
          <w:szCs w:val="20"/>
        </w:rPr>
        <w:t>.</w:t>
      </w:r>
    </w:p>
    <w:p w:rsidR="007673CA" w:rsidRPr="007673CA" w:rsidRDefault="0096769B" w:rsidP="007673CA">
      <w:pPr>
        <w:spacing w:line="360" w:lineRule="auto"/>
        <w:ind w:left="113" w:firstLine="709"/>
        <w:jc w:val="both"/>
        <w:rPr>
          <w:rFonts w:ascii="Verdana" w:hAnsi="Verdana"/>
          <w:sz w:val="20"/>
          <w:szCs w:val="20"/>
        </w:rPr>
      </w:pPr>
      <w:r>
        <w:rPr>
          <w:rFonts w:ascii="Verdana" w:hAnsi="Verdana"/>
          <w:sz w:val="20"/>
          <w:szCs w:val="20"/>
        </w:rPr>
        <w:t>П</w:t>
      </w:r>
      <w:r w:rsidRPr="007673CA">
        <w:rPr>
          <w:rFonts w:ascii="Verdana" w:hAnsi="Verdana"/>
          <w:sz w:val="20"/>
          <w:szCs w:val="20"/>
        </w:rPr>
        <w:t xml:space="preserve">роменен </w:t>
      </w:r>
      <w:r>
        <w:rPr>
          <w:rFonts w:ascii="Verdana" w:hAnsi="Verdana"/>
          <w:sz w:val="20"/>
          <w:szCs w:val="20"/>
        </w:rPr>
        <w:t>е начин</w:t>
      </w:r>
      <w:r w:rsidR="00EF3919">
        <w:rPr>
          <w:rFonts w:ascii="Verdana" w:hAnsi="Verdana"/>
          <w:sz w:val="20"/>
          <w:szCs w:val="20"/>
        </w:rPr>
        <w:t>ът</w:t>
      </w:r>
      <w:r w:rsidRPr="007673CA">
        <w:rPr>
          <w:rFonts w:ascii="Verdana" w:hAnsi="Verdana"/>
          <w:sz w:val="20"/>
          <w:szCs w:val="20"/>
        </w:rPr>
        <w:t xml:space="preserve"> на ценообразуване чрез въвеждане на стандартни таблици на единичните разходи</w:t>
      </w:r>
      <w:r w:rsidR="00EF3919">
        <w:rPr>
          <w:rFonts w:ascii="Verdana" w:hAnsi="Verdana"/>
          <w:sz w:val="20"/>
          <w:szCs w:val="20"/>
        </w:rPr>
        <w:t xml:space="preserve">, </w:t>
      </w:r>
      <w:r w:rsidR="00392F2E">
        <w:rPr>
          <w:rFonts w:ascii="Verdana" w:hAnsi="Verdana"/>
          <w:sz w:val="20"/>
          <w:szCs w:val="20"/>
        </w:rPr>
        <w:t>което ще доведе до облекчаване на</w:t>
      </w:r>
      <w:r w:rsidR="007673CA" w:rsidRPr="007673CA">
        <w:rPr>
          <w:rFonts w:ascii="Verdana" w:hAnsi="Verdana"/>
          <w:sz w:val="20"/>
          <w:szCs w:val="20"/>
        </w:rPr>
        <w:t xml:space="preserve"> процедурата по възстановяване на извършените разходи по схемата. </w:t>
      </w:r>
    </w:p>
    <w:p w:rsidR="007673CA" w:rsidRDefault="007673CA" w:rsidP="007673CA">
      <w:pPr>
        <w:spacing w:line="360" w:lineRule="auto"/>
        <w:ind w:left="113" w:firstLine="709"/>
        <w:jc w:val="both"/>
        <w:rPr>
          <w:rFonts w:ascii="Verdana" w:hAnsi="Verdana"/>
          <w:sz w:val="20"/>
          <w:szCs w:val="20"/>
        </w:rPr>
      </w:pPr>
      <w:r w:rsidRPr="007673CA">
        <w:rPr>
          <w:rFonts w:ascii="Verdana" w:hAnsi="Verdana"/>
          <w:sz w:val="20"/>
          <w:szCs w:val="20"/>
        </w:rPr>
        <w:t>Предвидени са и някои технически корекции на текстове с цел по-голяма яснота.</w:t>
      </w:r>
    </w:p>
    <w:p w:rsidR="0056022B" w:rsidRPr="008F00AF" w:rsidRDefault="0056022B" w:rsidP="00DF5A16">
      <w:pPr>
        <w:spacing w:line="360" w:lineRule="auto"/>
        <w:ind w:firstLine="720"/>
        <w:jc w:val="both"/>
        <w:rPr>
          <w:rFonts w:ascii="Verdana" w:hAnsi="Verdana"/>
          <w:sz w:val="20"/>
          <w:szCs w:val="20"/>
        </w:rPr>
      </w:pPr>
      <w:r w:rsidRPr="00B547C0">
        <w:rPr>
          <w:rFonts w:ascii="Verdana" w:hAnsi="Verdana"/>
          <w:sz w:val="20"/>
          <w:szCs w:val="20"/>
        </w:rPr>
        <w:t>С проекта на Постановление на Министерския съвет за изменение и допълнение на Наредбата се поставят следните цели:</w:t>
      </w:r>
    </w:p>
    <w:p w:rsidR="00421480" w:rsidRPr="00421480" w:rsidRDefault="00421480" w:rsidP="00421480">
      <w:pPr>
        <w:pStyle w:val="ListParagraph"/>
        <w:numPr>
          <w:ilvl w:val="0"/>
          <w:numId w:val="1"/>
        </w:numPr>
        <w:spacing w:line="360" w:lineRule="auto"/>
        <w:jc w:val="both"/>
        <w:rPr>
          <w:rFonts w:ascii="Verdana" w:hAnsi="Verdana"/>
          <w:sz w:val="20"/>
          <w:szCs w:val="20"/>
        </w:rPr>
      </w:pPr>
      <w:r w:rsidRPr="00421480">
        <w:rPr>
          <w:rFonts w:ascii="Verdana" w:hAnsi="Verdana"/>
          <w:sz w:val="20"/>
          <w:szCs w:val="20"/>
        </w:rPr>
        <w:lastRenderedPageBreak/>
        <w:t>Създаване на правна сигурност при прилагане на схема за предоставяне на плодове, зеленч</w:t>
      </w:r>
      <w:r>
        <w:rPr>
          <w:rFonts w:ascii="Verdana" w:hAnsi="Verdana"/>
          <w:sz w:val="20"/>
          <w:szCs w:val="20"/>
        </w:rPr>
        <w:t xml:space="preserve">уци, мляко и млечни продукти в </w:t>
      </w:r>
      <w:r w:rsidRPr="00421480">
        <w:rPr>
          <w:rFonts w:ascii="Verdana" w:hAnsi="Verdana"/>
          <w:sz w:val="20"/>
          <w:szCs w:val="20"/>
        </w:rPr>
        <w:t>уч</w:t>
      </w:r>
      <w:r>
        <w:rPr>
          <w:rFonts w:ascii="Verdana" w:hAnsi="Verdana"/>
          <w:sz w:val="20"/>
          <w:szCs w:val="20"/>
        </w:rPr>
        <w:t>ебните заведения</w:t>
      </w:r>
      <w:r w:rsidRPr="00421480">
        <w:rPr>
          <w:rFonts w:ascii="Verdana" w:hAnsi="Verdana"/>
          <w:sz w:val="20"/>
          <w:szCs w:val="20"/>
        </w:rPr>
        <w:t xml:space="preserve"> в България. </w:t>
      </w:r>
    </w:p>
    <w:p w:rsidR="007F1439" w:rsidRPr="008F00AF" w:rsidRDefault="00421480" w:rsidP="00421480">
      <w:pPr>
        <w:pStyle w:val="ListParagraph"/>
        <w:numPr>
          <w:ilvl w:val="0"/>
          <w:numId w:val="1"/>
        </w:numPr>
        <w:spacing w:line="360" w:lineRule="auto"/>
        <w:jc w:val="both"/>
        <w:rPr>
          <w:rFonts w:ascii="Verdana" w:hAnsi="Verdana"/>
          <w:sz w:val="20"/>
          <w:szCs w:val="20"/>
        </w:rPr>
      </w:pPr>
      <w:r w:rsidRPr="00421480">
        <w:rPr>
          <w:rFonts w:ascii="Verdana" w:hAnsi="Verdana"/>
          <w:sz w:val="20"/>
          <w:szCs w:val="20"/>
        </w:rPr>
        <w:t>Прецизиране на разпоредби</w:t>
      </w:r>
      <w:r>
        <w:rPr>
          <w:rFonts w:ascii="Verdana" w:hAnsi="Verdana"/>
          <w:sz w:val="20"/>
          <w:szCs w:val="20"/>
        </w:rPr>
        <w:t>те</w:t>
      </w:r>
      <w:r w:rsidRPr="00421480">
        <w:rPr>
          <w:rFonts w:ascii="Verdana" w:hAnsi="Verdana"/>
          <w:sz w:val="20"/>
          <w:szCs w:val="20"/>
        </w:rPr>
        <w:t xml:space="preserve"> относно избора на заявител от страна на учебните заведения</w:t>
      </w:r>
      <w:r w:rsidR="007F1439">
        <w:rPr>
          <w:rFonts w:ascii="Verdana" w:hAnsi="Verdana"/>
          <w:sz w:val="20"/>
          <w:szCs w:val="20"/>
        </w:rPr>
        <w:t>;</w:t>
      </w:r>
      <w:r w:rsidRPr="00421480">
        <w:rPr>
          <w:rFonts w:ascii="Verdana" w:hAnsi="Verdana"/>
          <w:sz w:val="20"/>
          <w:szCs w:val="20"/>
        </w:rPr>
        <w:t xml:space="preserve"> </w:t>
      </w:r>
    </w:p>
    <w:p w:rsidR="007F1439" w:rsidRPr="008F00AF" w:rsidRDefault="007F1439" w:rsidP="007F1439">
      <w:pPr>
        <w:pStyle w:val="ListParagraph"/>
        <w:numPr>
          <w:ilvl w:val="0"/>
          <w:numId w:val="1"/>
        </w:numPr>
        <w:spacing w:line="360" w:lineRule="auto"/>
        <w:jc w:val="both"/>
        <w:rPr>
          <w:rFonts w:ascii="Verdana" w:hAnsi="Verdana"/>
          <w:sz w:val="20"/>
          <w:szCs w:val="20"/>
        </w:rPr>
      </w:pPr>
      <w:r w:rsidRPr="007F1439">
        <w:rPr>
          <w:rFonts w:ascii="Verdana" w:hAnsi="Verdana"/>
          <w:sz w:val="20"/>
          <w:szCs w:val="20"/>
        </w:rPr>
        <w:t xml:space="preserve">Прецизиране на </w:t>
      </w:r>
      <w:r w:rsidR="00421480" w:rsidRPr="00421480">
        <w:rPr>
          <w:rFonts w:ascii="Verdana" w:hAnsi="Verdana"/>
          <w:sz w:val="20"/>
          <w:szCs w:val="20"/>
        </w:rPr>
        <w:t>изискванията към доставяните продукти по схемата и прилагането на съпътстващите образователни мерки</w:t>
      </w:r>
      <w:r>
        <w:rPr>
          <w:rFonts w:ascii="Verdana" w:hAnsi="Verdana"/>
          <w:sz w:val="20"/>
          <w:szCs w:val="20"/>
        </w:rPr>
        <w:t>;</w:t>
      </w:r>
      <w:r w:rsidR="00421480" w:rsidRPr="00421480">
        <w:rPr>
          <w:rFonts w:ascii="Verdana" w:hAnsi="Verdana"/>
          <w:sz w:val="20"/>
          <w:szCs w:val="20"/>
        </w:rPr>
        <w:t xml:space="preserve"> </w:t>
      </w:r>
    </w:p>
    <w:p w:rsidR="007F1439" w:rsidRPr="008F00AF" w:rsidRDefault="007F1439" w:rsidP="007F1439">
      <w:pPr>
        <w:pStyle w:val="ListParagraph"/>
        <w:numPr>
          <w:ilvl w:val="0"/>
          <w:numId w:val="1"/>
        </w:numPr>
        <w:spacing w:line="360" w:lineRule="auto"/>
        <w:jc w:val="both"/>
        <w:rPr>
          <w:rFonts w:ascii="Verdana" w:hAnsi="Verdana"/>
          <w:sz w:val="20"/>
          <w:szCs w:val="20"/>
        </w:rPr>
      </w:pPr>
      <w:r>
        <w:rPr>
          <w:rFonts w:ascii="Verdana" w:hAnsi="Verdana"/>
          <w:sz w:val="20"/>
          <w:szCs w:val="20"/>
        </w:rPr>
        <w:t xml:space="preserve">Промяна в </w:t>
      </w:r>
      <w:r w:rsidR="00421480" w:rsidRPr="00421480">
        <w:rPr>
          <w:rFonts w:ascii="Verdana" w:hAnsi="Verdana"/>
          <w:sz w:val="20"/>
          <w:szCs w:val="20"/>
        </w:rPr>
        <w:t>начина на ценообразуване и респективно облекчаване на процедурата по възстановяване на извършените разходи по схемата, чрез въвеждане на стандартни</w:t>
      </w:r>
      <w:r>
        <w:rPr>
          <w:rFonts w:ascii="Verdana" w:hAnsi="Verdana"/>
          <w:sz w:val="20"/>
          <w:szCs w:val="20"/>
        </w:rPr>
        <w:t xml:space="preserve"> таблици на единичните разходи.</w:t>
      </w:r>
    </w:p>
    <w:p w:rsidR="00786D65" w:rsidRPr="008F00AF" w:rsidRDefault="001B56CA" w:rsidP="001B56CA">
      <w:pPr>
        <w:pStyle w:val="ListParagraph"/>
        <w:numPr>
          <w:ilvl w:val="0"/>
          <w:numId w:val="1"/>
        </w:numPr>
        <w:spacing w:line="360" w:lineRule="auto"/>
        <w:jc w:val="both"/>
        <w:rPr>
          <w:rFonts w:ascii="Verdana" w:hAnsi="Verdana"/>
          <w:sz w:val="20"/>
          <w:szCs w:val="20"/>
        </w:rPr>
      </w:pPr>
      <w:r>
        <w:rPr>
          <w:rFonts w:ascii="Verdana" w:hAnsi="Verdana"/>
          <w:sz w:val="20"/>
          <w:szCs w:val="20"/>
        </w:rPr>
        <w:t>П</w:t>
      </w:r>
      <w:r w:rsidR="007F1439">
        <w:rPr>
          <w:rFonts w:ascii="Verdana" w:hAnsi="Verdana"/>
          <w:sz w:val="20"/>
          <w:szCs w:val="20"/>
        </w:rPr>
        <w:t>редоставяне</w:t>
      </w:r>
      <w:r w:rsidR="00392F2E">
        <w:rPr>
          <w:rFonts w:ascii="Verdana" w:hAnsi="Verdana"/>
          <w:sz w:val="20"/>
          <w:szCs w:val="20"/>
        </w:rPr>
        <w:t xml:space="preserve"> на</w:t>
      </w:r>
      <w:r w:rsidR="00421480" w:rsidRPr="00421480">
        <w:rPr>
          <w:rFonts w:ascii="Verdana" w:hAnsi="Verdana"/>
          <w:sz w:val="20"/>
          <w:szCs w:val="20"/>
        </w:rPr>
        <w:t xml:space="preserve"> </w:t>
      </w:r>
      <w:r>
        <w:rPr>
          <w:rFonts w:ascii="Verdana" w:hAnsi="Verdana"/>
          <w:sz w:val="20"/>
          <w:szCs w:val="20"/>
        </w:rPr>
        <w:t xml:space="preserve">биологично произведени </w:t>
      </w:r>
      <w:r w:rsidRPr="001B56CA">
        <w:rPr>
          <w:rFonts w:ascii="Verdana" w:hAnsi="Verdana"/>
          <w:sz w:val="20"/>
          <w:szCs w:val="20"/>
        </w:rPr>
        <w:t xml:space="preserve">продукти, както и задължително предоставяне </w:t>
      </w:r>
      <w:r w:rsidR="00392F2E" w:rsidRPr="001B56CA">
        <w:rPr>
          <w:rFonts w:ascii="Verdana" w:hAnsi="Verdana"/>
          <w:sz w:val="20"/>
          <w:szCs w:val="20"/>
        </w:rPr>
        <w:t xml:space="preserve">на пчелен мед </w:t>
      </w:r>
      <w:r w:rsidRPr="001B56CA">
        <w:rPr>
          <w:rFonts w:ascii="Verdana" w:hAnsi="Verdana"/>
          <w:sz w:val="20"/>
          <w:szCs w:val="20"/>
        </w:rPr>
        <w:t>в рамките на съпътстващите мерки.</w:t>
      </w:r>
    </w:p>
    <w:p w:rsidR="0056022B" w:rsidRPr="00B547C0" w:rsidRDefault="0056022B" w:rsidP="00A918CB">
      <w:pPr>
        <w:spacing w:line="360" w:lineRule="auto"/>
        <w:ind w:firstLine="720"/>
        <w:jc w:val="both"/>
        <w:rPr>
          <w:rFonts w:ascii="Verdana" w:hAnsi="Verdana"/>
          <w:sz w:val="20"/>
          <w:szCs w:val="20"/>
        </w:rPr>
      </w:pPr>
      <w:r w:rsidRPr="00B547C0">
        <w:rPr>
          <w:rFonts w:ascii="Verdana" w:hAnsi="Verdana"/>
          <w:sz w:val="20"/>
          <w:szCs w:val="20"/>
        </w:rPr>
        <w:t>Поставените цели са в съответствие с приоритетите и целите на Програмата за управление на правителството на Република България за периода 2017- 2021 г. и по</w:t>
      </w:r>
      <w:r w:rsidR="00C02BA4">
        <w:rPr>
          <w:rFonts w:ascii="Verdana" w:hAnsi="Verdana"/>
          <w:sz w:val="20"/>
          <w:szCs w:val="20"/>
        </w:rPr>
        <w:t>-</w:t>
      </w:r>
      <w:r w:rsidRPr="00B547C0">
        <w:rPr>
          <w:rFonts w:ascii="Verdana" w:hAnsi="Verdana"/>
          <w:sz w:val="20"/>
          <w:szCs w:val="20"/>
        </w:rPr>
        <w:t>специално на мярка 610:</w:t>
      </w:r>
      <w:r w:rsidR="001B56CA">
        <w:rPr>
          <w:rFonts w:ascii="Verdana" w:hAnsi="Verdana"/>
          <w:sz w:val="20"/>
          <w:szCs w:val="20"/>
        </w:rPr>
        <w:t xml:space="preserve"> </w:t>
      </w:r>
      <w:r w:rsidRPr="00B547C0">
        <w:rPr>
          <w:rFonts w:ascii="Verdana" w:hAnsi="Verdana"/>
          <w:sz w:val="20"/>
          <w:szCs w:val="20"/>
        </w:rPr>
        <w:t>Ефективно усвояване на средствата по Първи стълб на Общата</w:t>
      </w:r>
      <w:r w:rsidR="002E3A0D" w:rsidRPr="00B547C0">
        <w:rPr>
          <w:rFonts w:ascii="Verdana" w:hAnsi="Verdana"/>
          <w:sz w:val="20"/>
          <w:szCs w:val="20"/>
        </w:rPr>
        <w:t xml:space="preserve"> селскостопанска политика (ОСП).</w:t>
      </w:r>
    </w:p>
    <w:p w:rsidR="00275AB6" w:rsidRPr="00275AB6" w:rsidRDefault="00B76A88" w:rsidP="00275AB6">
      <w:pPr>
        <w:spacing w:line="360" w:lineRule="auto"/>
        <w:ind w:firstLine="720"/>
        <w:jc w:val="both"/>
        <w:rPr>
          <w:rFonts w:ascii="Verdana" w:hAnsi="Verdana"/>
          <w:sz w:val="20"/>
          <w:szCs w:val="20"/>
        </w:rPr>
      </w:pPr>
      <w:r w:rsidRPr="00B547C0">
        <w:rPr>
          <w:rFonts w:ascii="Verdana" w:hAnsi="Verdana"/>
          <w:sz w:val="20"/>
          <w:szCs w:val="20"/>
        </w:rPr>
        <w:t xml:space="preserve">Предложените промени в Наредбата ще доведат до по-ефективна </w:t>
      </w:r>
      <w:r w:rsidR="00786D65" w:rsidRPr="00B547C0">
        <w:rPr>
          <w:rFonts w:ascii="Verdana" w:hAnsi="Verdana"/>
          <w:sz w:val="20"/>
          <w:szCs w:val="20"/>
        </w:rPr>
        <w:t xml:space="preserve">организация </w:t>
      </w:r>
      <w:r w:rsidR="000C3E8E">
        <w:rPr>
          <w:rFonts w:ascii="Verdana" w:hAnsi="Verdana"/>
          <w:sz w:val="20"/>
          <w:szCs w:val="20"/>
        </w:rPr>
        <w:t>при прилагане на схемите</w:t>
      </w:r>
      <w:r w:rsidR="0096769B">
        <w:rPr>
          <w:rFonts w:ascii="Verdana" w:hAnsi="Verdana"/>
          <w:sz w:val="20"/>
          <w:szCs w:val="20"/>
        </w:rPr>
        <w:t xml:space="preserve">, до </w:t>
      </w:r>
      <w:r w:rsidR="00275AB6" w:rsidRPr="00275AB6">
        <w:rPr>
          <w:rFonts w:ascii="Verdana" w:hAnsi="Verdana"/>
          <w:sz w:val="20"/>
          <w:szCs w:val="20"/>
        </w:rPr>
        <w:t xml:space="preserve">създаване на ред </w:t>
      </w:r>
      <w:r w:rsidR="0096769B">
        <w:rPr>
          <w:rFonts w:ascii="Verdana" w:hAnsi="Verdana"/>
          <w:sz w:val="20"/>
          <w:szCs w:val="20"/>
        </w:rPr>
        <w:t xml:space="preserve">за </w:t>
      </w:r>
      <w:r w:rsidR="00275AB6" w:rsidRPr="00275AB6">
        <w:rPr>
          <w:rFonts w:ascii="Verdana" w:hAnsi="Verdana"/>
          <w:sz w:val="20"/>
          <w:szCs w:val="20"/>
        </w:rPr>
        <w:t>управление и прилагане на схемите.</w:t>
      </w:r>
      <w:r w:rsidR="0096769B">
        <w:rPr>
          <w:rFonts w:ascii="Verdana" w:hAnsi="Verdana"/>
          <w:sz w:val="20"/>
          <w:szCs w:val="20"/>
        </w:rPr>
        <w:t xml:space="preserve"> Ще бъдат уре</w:t>
      </w:r>
      <w:r w:rsidR="00275AB6" w:rsidRPr="00275AB6">
        <w:rPr>
          <w:rFonts w:ascii="Verdana" w:hAnsi="Verdana"/>
          <w:sz w:val="20"/>
          <w:szCs w:val="20"/>
        </w:rPr>
        <w:t>д</w:t>
      </w:r>
      <w:r w:rsidR="0096769B">
        <w:rPr>
          <w:rFonts w:ascii="Verdana" w:hAnsi="Verdana"/>
          <w:sz w:val="20"/>
          <w:szCs w:val="20"/>
        </w:rPr>
        <w:t>ени</w:t>
      </w:r>
      <w:r w:rsidR="00275AB6" w:rsidRPr="00275AB6">
        <w:rPr>
          <w:rFonts w:ascii="Verdana" w:hAnsi="Verdana"/>
          <w:sz w:val="20"/>
          <w:szCs w:val="20"/>
        </w:rPr>
        <w:t xml:space="preserve"> правоотношенията между заявителите, одобрени по силата на отменените от ВАС разпоредби</w:t>
      </w:r>
      <w:r w:rsidR="00392F2E">
        <w:rPr>
          <w:rFonts w:ascii="Verdana" w:hAnsi="Verdana"/>
          <w:sz w:val="20"/>
          <w:szCs w:val="20"/>
        </w:rPr>
        <w:t>,</w:t>
      </w:r>
      <w:r w:rsidR="00B70786">
        <w:rPr>
          <w:rFonts w:ascii="Verdana" w:hAnsi="Verdana"/>
          <w:sz w:val="20"/>
          <w:szCs w:val="20"/>
        </w:rPr>
        <w:t xml:space="preserve"> и ДФ „Земеделие“</w:t>
      </w:r>
      <w:r w:rsidR="00275AB6" w:rsidRPr="00275AB6">
        <w:rPr>
          <w:rFonts w:ascii="Verdana" w:hAnsi="Verdana"/>
          <w:sz w:val="20"/>
          <w:szCs w:val="20"/>
        </w:rPr>
        <w:t>, така че да не настъпят негативни последствия за страните по актовете.</w:t>
      </w:r>
      <w:r w:rsidR="0096769B">
        <w:rPr>
          <w:rFonts w:ascii="Verdana" w:hAnsi="Verdana"/>
          <w:sz w:val="20"/>
          <w:szCs w:val="20"/>
        </w:rPr>
        <w:t xml:space="preserve"> </w:t>
      </w:r>
    </w:p>
    <w:p w:rsidR="006462F4" w:rsidRPr="000B4C06" w:rsidRDefault="006462F4" w:rsidP="00374EE0">
      <w:pPr>
        <w:spacing w:line="360" w:lineRule="auto"/>
        <w:ind w:firstLine="720"/>
        <w:jc w:val="both"/>
        <w:rPr>
          <w:rFonts w:ascii="Verdana" w:hAnsi="Verdana"/>
          <w:sz w:val="20"/>
          <w:szCs w:val="20"/>
        </w:rPr>
      </w:pPr>
      <w:r w:rsidRPr="00AD716C">
        <w:rPr>
          <w:rFonts w:ascii="Verdana" w:hAnsi="Verdana"/>
          <w:sz w:val="20"/>
          <w:szCs w:val="20"/>
        </w:rPr>
        <w:t xml:space="preserve">Прилагането на схемите ще бъде </w:t>
      </w:r>
      <w:proofErr w:type="spellStart"/>
      <w:r w:rsidRPr="00AD716C">
        <w:rPr>
          <w:rFonts w:ascii="Verdana" w:hAnsi="Verdana"/>
          <w:sz w:val="20"/>
          <w:szCs w:val="20"/>
        </w:rPr>
        <w:t>съфинансирано</w:t>
      </w:r>
      <w:proofErr w:type="spellEnd"/>
      <w:r w:rsidRPr="00AD716C">
        <w:rPr>
          <w:rFonts w:ascii="Verdana" w:hAnsi="Verdana"/>
          <w:sz w:val="20"/>
          <w:szCs w:val="20"/>
        </w:rPr>
        <w:t xml:space="preserve"> със средствата, които са заложени в бюджета на Държавен фонд „Земеделие”. Промените в наредбата, във връзка с новите изисквания, не налагат допълнителни разходи за нейните адресати. </w:t>
      </w:r>
      <w:r w:rsidR="00A835F7" w:rsidRPr="000B4C06">
        <w:rPr>
          <w:rFonts w:ascii="Verdana" w:hAnsi="Verdana"/>
          <w:sz w:val="20"/>
          <w:szCs w:val="20"/>
        </w:rPr>
        <w:t>Предложеният проект на акт не води до въздействие върху държавния бюджет</w:t>
      </w:r>
      <w:r w:rsidRPr="000B4C06">
        <w:rPr>
          <w:rFonts w:ascii="Verdana" w:hAnsi="Verdana"/>
          <w:sz w:val="20"/>
          <w:szCs w:val="20"/>
        </w:rPr>
        <w:t>,</w:t>
      </w:r>
      <w:r w:rsidR="000C4A74" w:rsidRPr="000B4C06">
        <w:rPr>
          <w:rFonts w:ascii="Verdana" w:hAnsi="Verdana"/>
          <w:sz w:val="20"/>
          <w:szCs w:val="20"/>
          <w:lang w:val="en-US"/>
        </w:rPr>
        <w:t xml:space="preserve"> </w:t>
      </w:r>
      <w:r w:rsidRPr="000B4C06">
        <w:rPr>
          <w:rFonts w:ascii="Verdana" w:hAnsi="Verdana"/>
          <w:sz w:val="20"/>
          <w:szCs w:val="20"/>
        </w:rPr>
        <w:t xml:space="preserve">поради което е приложена финансова обосновка съгласно чл. 35, ал. 1, т. 4, буква „б“ от </w:t>
      </w:r>
      <w:proofErr w:type="spellStart"/>
      <w:r w:rsidRPr="000B4C06">
        <w:rPr>
          <w:rFonts w:ascii="Verdana" w:hAnsi="Verdana"/>
          <w:sz w:val="20"/>
          <w:szCs w:val="20"/>
        </w:rPr>
        <w:t>Устройствения</w:t>
      </w:r>
      <w:proofErr w:type="spellEnd"/>
      <w:r w:rsidRPr="000B4C06">
        <w:rPr>
          <w:rFonts w:ascii="Verdana" w:hAnsi="Verdana"/>
          <w:sz w:val="20"/>
          <w:szCs w:val="20"/>
        </w:rPr>
        <w:t xml:space="preserve"> правилник на Министерския съвет и на неговата администрация. </w:t>
      </w:r>
    </w:p>
    <w:p w:rsidR="006462F4" w:rsidRPr="000B4C06" w:rsidRDefault="006462F4" w:rsidP="006462F4">
      <w:pPr>
        <w:spacing w:line="360" w:lineRule="auto"/>
        <w:ind w:firstLine="709"/>
        <w:jc w:val="both"/>
        <w:rPr>
          <w:rFonts w:ascii="Verdana" w:hAnsi="Verdana"/>
          <w:sz w:val="20"/>
          <w:szCs w:val="20"/>
        </w:rPr>
      </w:pPr>
      <w:r w:rsidRPr="000B4C06">
        <w:rPr>
          <w:rFonts w:ascii="Verdana" w:hAnsi="Verdana"/>
          <w:sz w:val="20"/>
          <w:szCs w:val="20"/>
        </w:rPr>
        <w:t>За приемането на акта не са необходими допълнителни разходи, трансфери или други плащания по бюджета на Министерството на земеделието, храните и горите за 2020 г. Проекта на акт не води до изменения в целевите стойности на показателите за изпълнение по програми, в това число и ключовите индикатори.</w:t>
      </w:r>
    </w:p>
    <w:p w:rsidR="00374EE0" w:rsidRDefault="00374EE0" w:rsidP="00374EE0">
      <w:pPr>
        <w:spacing w:line="360" w:lineRule="auto"/>
        <w:ind w:firstLine="720"/>
        <w:jc w:val="both"/>
        <w:rPr>
          <w:rFonts w:ascii="Verdana" w:hAnsi="Verdana"/>
          <w:sz w:val="20"/>
          <w:szCs w:val="20"/>
        </w:rPr>
      </w:pPr>
      <w:r w:rsidRPr="00AD716C">
        <w:rPr>
          <w:rFonts w:ascii="Verdana" w:hAnsi="Verdana"/>
          <w:sz w:val="20"/>
          <w:szCs w:val="20"/>
        </w:rPr>
        <w:t>С проекта на постановление не се транспонират актове на ЕС, поради което не е необходимо да бъде изготвена таблица за съответствието с правото на ЕС.</w:t>
      </w:r>
    </w:p>
    <w:p w:rsidR="00374EE0" w:rsidRPr="000B4C06" w:rsidRDefault="00374EE0" w:rsidP="00374EE0">
      <w:pPr>
        <w:spacing w:line="360" w:lineRule="auto"/>
        <w:ind w:firstLine="720"/>
        <w:jc w:val="both"/>
        <w:rPr>
          <w:rFonts w:ascii="Verdana" w:hAnsi="Verdana"/>
          <w:sz w:val="20"/>
          <w:szCs w:val="20"/>
        </w:rPr>
      </w:pPr>
      <w:r w:rsidRPr="00374EE0">
        <w:rPr>
          <w:rFonts w:ascii="Verdana" w:hAnsi="Verdana"/>
          <w:sz w:val="20"/>
          <w:szCs w:val="20"/>
        </w:rPr>
        <w:t>Съгласно чл. 26, ал. 3 и 4 от Закона за нормативните актове проектът на постановление заедно с</w:t>
      </w:r>
      <w:r w:rsidR="00F448DD">
        <w:rPr>
          <w:rFonts w:ascii="Verdana" w:hAnsi="Verdana"/>
          <w:sz w:val="20"/>
          <w:szCs w:val="20"/>
        </w:rPr>
        <w:t xml:space="preserve"> проекта на доклад</w:t>
      </w:r>
      <w:r w:rsidRPr="00374EE0">
        <w:rPr>
          <w:rFonts w:ascii="Verdana" w:hAnsi="Verdana"/>
          <w:sz w:val="20"/>
          <w:szCs w:val="20"/>
        </w:rPr>
        <w:t>, частичната предварителна оценка на въздействие и становището на дирекция „Модернизация на администрацията“ на Министерския съвет са публикувани на интернет страницата на Министерството на земеделието</w:t>
      </w:r>
      <w:r w:rsidR="00C02BA4">
        <w:rPr>
          <w:rFonts w:ascii="Verdana" w:hAnsi="Verdana"/>
          <w:sz w:val="20"/>
          <w:szCs w:val="20"/>
        </w:rPr>
        <w:t>,</w:t>
      </w:r>
      <w:r w:rsidRPr="00374EE0">
        <w:rPr>
          <w:rFonts w:ascii="Verdana" w:hAnsi="Verdana"/>
          <w:sz w:val="20"/>
          <w:szCs w:val="20"/>
        </w:rPr>
        <w:t xml:space="preserve"> храните </w:t>
      </w:r>
      <w:r w:rsidR="00C02BA4">
        <w:rPr>
          <w:rFonts w:ascii="Verdana" w:hAnsi="Verdana"/>
          <w:sz w:val="20"/>
          <w:szCs w:val="20"/>
        </w:rPr>
        <w:t xml:space="preserve">и горите </w:t>
      </w:r>
      <w:r w:rsidRPr="00374EE0">
        <w:rPr>
          <w:rFonts w:ascii="Verdana" w:hAnsi="Verdana"/>
          <w:sz w:val="20"/>
          <w:szCs w:val="20"/>
        </w:rPr>
        <w:t xml:space="preserve">и на Портала за обществени консултации </w:t>
      </w:r>
      <w:r w:rsidRPr="000B4C06">
        <w:rPr>
          <w:rFonts w:ascii="Verdana" w:hAnsi="Verdana"/>
          <w:sz w:val="20"/>
          <w:szCs w:val="20"/>
        </w:rPr>
        <w:t xml:space="preserve">със срок </w:t>
      </w:r>
      <w:r w:rsidR="00555087" w:rsidRPr="000B4C06">
        <w:rPr>
          <w:rFonts w:ascii="Verdana" w:hAnsi="Verdana"/>
          <w:sz w:val="20"/>
          <w:szCs w:val="20"/>
        </w:rPr>
        <w:t>за</w:t>
      </w:r>
      <w:r w:rsidR="00555087" w:rsidRPr="000B4C06">
        <w:rPr>
          <w:rFonts w:ascii="Verdana" w:hAnsi="Verdana"/>
          <w:sz w:val="20"/>
          <w:szCs w:val="20"/>
          <w:lang w:val="en-US"/>
        </w:rPr>
        <w:t xml:space="preserve"> </w:t>
      </w:r>
      <w:r w:rsidR="00555087" w:rsidRPr="000B4C06">
        <w:rPr>
          <w:rFonts w:ascii="Verdana" w:hAnsi="Verdana"/>
          <w:sz w:val="20"/>
          <w:szCs w:val="20"/>
        </w:rPr>
        <w:t xml:space="preserve">предложения и становища </w:t>
      </w:r>
      <w:r w:rsidR="00275AB6" w:rsidRPr="000B4C06">
        <w:rPr>
          <w:rFonts w:ascii="Verdana" w:hAnsi="Verdana"/>
          <w:sz w:val="20"/>
          <w:szCs w:val="20"/>
        </w:rPr>
        <w:t>30</w:t>
      </w:r>
      <w:r w:rsidRPr="000B4C06">
        <w:rPr>
          <w:rFonts w:ascii="Verdana" w:hAnsi="Verdana"/>
          <w:sz w:val="20"/>
          <w:szCs w:val="20"/>
        </w:rPr>
        <w:t xml:space="preserve"> дни. </w:t>
      </w:r>
    </w:p>
    <w:p w:rsidR="00F448DD" w:rsidRPr="006462F4" w:rsidRDefault="00F448DD" w:rsidP="00F448DD">
      <w:pPr>
        <w:spacing w:line="360" w:lineRule="auto"/>
        <w:ind w:firstLine="720"/>
        <w:jc w:val="both"/>
        <w:rPr>
          <w:rFonts w:ascii="Verdana" w:hAnsi="Verdana"/>
          <w:sz w:val="20"/>
          <w:szCs w:val="20"/>
        </w:rPr>
      </w:pPr>
      <w:r w:rsidRPr="000B4C06">
        <w:rPr>
          <w:rFonts w:ascii="Verdana" w:hAnsi="Verdana"/>
          <w:sz w:val="20"/>
          <w:szCs w:val="20"/>
        </w:rPr>
        <w:lastRenderedPageBreak/>
        <w:t xml:space="preserve">В съответствие с чл. 26, ал. 5 от Закона за </w:t>
      </w:r>
      <w:r w:rsidR="000C57EA" w:rsidRPr="000B4C06">
        <w:rPr>
          <w:rFonts w:ascii="Verdana" w:hAnsi="Verdana"/>
          <w:sz w:val="20"/>
          <w:szCs w:val="20"/>
        </w:rPr>
        <w:t xml:space="preserve">нормативните актове справката </w:t>
      </w:r>
      <w:r w:rsidR="006462F4" w:rsidRPr="000B4C06">
        <w:rPr>
          <w:rFonts w:ascii="Verdana" w:hAnsi="Verdana"/>
          <w:sz w:val="20"/>
          <w:szCs w:val="20"/>
        </w:rPr>
        <w:t>за постъпилите предложения заедно с обосновка за неприетите предложения,</w:t>
      </w:r>
      <w:r w:rsidRPr="000B4C06">
        <w:rPr>
          <w:rFonts w:ascii="Verdana" w:hAnsi="Verdana"/>
          <w:sz w:val="20"/>
          <w:szCs w:val="20"/>
        </w:rPr>
        <w:t xml:space="preserve"> е </w:t>
      </w:r>
      <w:r w:rsidRPr="006462F4">
        <w:rPr>
          <w:rFonts w:ascii="Verdana" w:hAnsi="Verdana"/>
          <w:sz w:val="20"/>
          <w:szCs w:val="20"/>
        </w:rPr>
        <w:t xml:space="preserve">публикувана на интернет страницата </w:t>
      </w:r>
      <w:r w:rsidR="00C02BA4" w:rsidRPr="006462F4">
        <w:rPr>
          <w:rFonts w:ascii="Verdana" w:hAnsi="Verdana"/>
          <w:sz w:val="20"/>
          <w:szCs w:val="20"/>
        </w:rPr>
        <w:t xml:space="preserve">на </w:t>
      </w:r>
      <w:r w:rsidRPr="006462F4">
        <w:rPr>
          <w:rFonts w:ascii="Verdana" w:hAnsi="Verdana"/>
          <w:sz w:val="20"/>
          <w:szCs w:val="20"/>
        </w:rPr>
        <w:t xml:space="preserve">Министерството на земеделието, храните и горите и на Портала за обществени консултации. </w:t>
      </w:r>
    </w:p>
    <w:p w:rsidR="00253EF0" w:rsidRPr="00C02BA4" w:rsidRDefault="00F448DD" w:rsidP="00F448DD">
      <w:pPr>
        <w:spacing w:line="360" w:lineRule="auto"/>
        <w:ind w:firstLine="720"/>
        <w:jc w:val="both"/>
        <w:rPr>
          <w:rFonts w:ascii="Verdana" w:hAnsi="Verdana"/>
          <w:sz w:val="20"/>
          <w:szCs w:val="20"/>
        </w:rPr>
      </w:pPr>
      <w:r w:rsidRPr="00C02BA4">
        <w:rPr>
          <w:rFonts w:ascii="Verdana" w:hAnsi="Verdana"/>
          <w:sz w:val="20"/>
          <w:szCs w:val="20"/>
        </w:rPr>
        <w:t xml:space="preserve">Проектът на Постановление на Министерския съвет за изменение и допълнение на </w:t>
      </w:r>
      <w:r w:rsidRPr="00C02BA4">
        <w:rPr>
          <w:rFonts w:ascii="Verdana" w:hAnsi="Verdana"/>
          <w:bCs/>
          <w:sz w:val="20"/>
          <w:szCs w:val="20"/>
        </w:rPr>
        <w:t>Наредбата за условията и реда за прилагане на схем</w:t>
      </w:r>
      <w:r w:rsidR="00275AB6">
        <w:rPr>
          <w:rFonts w:ascii="Verdana" w:hAnsi="Verdana"/>
          <w:bCs/>
          <w:sz w:val="20"/>
          <w:szCs w:val="20"/>
        </w:rPr>
        <w:t>и</w:t>
      </w:r>
      <w:r w:rsidRPr="00C02BA4">
        <w:rPr>
          <w:rFonts w:ascii="Verdana" w:hAnsi="Verdana"/>
          <w:bCs/>
          <w:sz w:val="20"/>
          <w:szCs w:val="20"/>
        </w:rPr>
        <w:t xml:space="preserve"> за предоставяне на плодове</w:t>
      </w:r>
      <w:r w:rsidR="00275AB6">
        <w:rPr>
          <w:rFonts w:ascii="Verdana" w:hAnsi="Verdana"/>
          <w:bCs/>
          <w:sz w:val="20"/>
          <w:szCs w:val="20"/>
        </w:rPr>
        <w:t xml:space="preserve"> и</w:t>
      </w:r>
      <w:r w:rsidRPr="00C02BA4">
        <w:rPr>
          <w:rFonts w:ascii="Verdana" w:hAnsi="Verdana"/>
          <w:bCs/>
          <w:sz w:val="20"/>
          <w:szCs w:val="20"/>
        </w:rPr>
        <w:t xml:space="preserve"> зеленчуци</w:t>
      </w:r>
      <w:r w:rsidR="00275AB6">
        <w:rPr>
          <w:rFonts w:ascii="Verdana" w:hAnsi="Verdana"/>
          <w:bCs/>
          <w:sz w:val="20"/>
          <w:szCs w:val="20"/>
        </w:rPr>
        <w:t xml:space="preserve"> и на</w:t>
      </w:r>
      <w:r w:rsidRPr="00C02BA4">
        <w:rPr>
          <w:rFonts w:ascii="Verdana" w:hAnsi="Verdana"/>
          <w:bCs/>
          <w:sz w:val="20"/>
          <w:szCs w:val="20"/>
        </w:rPr>
        <w:t xml:space="preserve"> мляко и млечни продукт</w:t>
      </w:r>
      <w:r w:rsidR="00A835F7">
        <w:rPr>
          <w:rFonts w:ascii="Verdana" w:hAnsi="Verdana"/>
          <w:bCs/>
          <w:sz w:val="20"/>
          <w:szCs w:val="20"/>
        </w:rPr>
        <w:t>и в учебните заведения – Схема „Училищен плод“</w:t>
      </w:r>
      <w:r w:rsidRPr="00C02BA4">
        <w:rPr>
          <w:rFonts w:ascii="Verdana" w:hAnsi="Verdana"/>
          <w:bCs/>
          <w:sz w:val="20"/>
          <w:szCs w:val="20"/>
        </w:rPr>
        <w:t xml:space="preserve"> и Схема „Училищно мляко“</w:t>
      </w:r>
      <w:r w:rsidRPr="00C02BA4">
        <w:rPr>
          <w:rFonts w:ascii="Verdana" w:hAnsi="Verdana"/>
          <w:sz w:val="20"/>
          <w:szCs w:val="20"/>
        </w:rPr>
        <w:t xml:space="preserve"> е съгласуван по реда на чл. 32 от </w:t>
      </w:r>
      <w:proofErr w:type="spellStart"/>
      <w:r w:rsidRPr="00C02BA4">
        <w:rPr>
          <w:rFonts w:ascii="Verdana" w:hAnsi="Verdana"/>
          <w:sz w:val="20"/>
          <w:szCs w:val="20"/>
        </w:rPr>
        <w:t>Устройствения</w:t>
      </w:r>
      <w:proofErr w:type="spellEnd"/>
      <w:r w:rsidRPr="00C02BA4">
        <w:rPr>
          <w:rFonts w:ascii="Verdana" w:hAnsi="Verdana"/>
          <w:sz w:val="20"/>
          <w:szCs w:val="20"/>
        </w:rPr>
        <w:t xml:space="preserve"> правилник на Министерския съвет и на неговата администрация. Направените целесъобразни бележки и предложения са отразени.</w:t>
      </w:r>
    </w:p>
    <w:p w:rsidR="00717F25" w:rsidRPr="00F448DD" w:rsidRDefault="00717F25" w:rsidP="00F448DD">
      <w:pPr>
        <w:spacing w:line="360" w:lineRule="auto"/>
        <w:ind w:firstLine="720"/>
        <w:jc w:val="both"/>
        <w:rPr>
          <w:rFonts w:ascii="Verdana" w:hAnsi="Verdana"/>
          <w:bCs/>
          <w:sz w:val="20"/>
          <w:szCs w:val="20"/>
        </w:rPr>
      </w:pPr>
    </w:p>
    <w:p w:rsidR="00A15303" w:rsidRPr="00B547C0" w:rsidRDefault="00A15303" w:rsidP="00DF5A16">
      <w:pPr>
        <w:spacing w:line="360" w:lineRule="auto"/>
        <w:jc w:val="both"/>
        <w:rPr>
          <w:rFonts w:ascii="Verdana" w:hAnsi="Verdana"/>
          <w:b/>
          <w:bCs/>
          <w:sz w:val="20"/>
          <w:szCs w:val="20"/>
          <w:lang w:eastAsia="en-US"/>
        </w:rPr>
      </w:pPr>
      <w:r w:rsidRPr="00B547C0">
        <w:rPr>
          <w:rFonts w:ascii="Verdana" w:hAnsi="Verdana"/>
          <w:b/>
          <w:bCs/>
          <w:sz w:val="20"/>
          <w:szCs w:val="20"/>
          <w:lang w:eastAsia="en-US"/>
        </w:rPr>
        <w:t>УВАЖАЕМИ ГОСПОДИН МИНИСТЪР-ПРЕДСЕДАТЕЛ,</w:t>
      </w:r>
    </w:p>
    <w:p w:rsidR="00A15303" w:rsidRDefault="00A15303" w:rsidP="00B70786">
      <w:pPr>
        <w:spacing w:after="120" w:line="360" w:lineRule="auto"/>
        <w:jc w:val="both"/>
        <w:rPr>
          <w:rFonts w:ascii="Verdana" w:hAnsi="Verdana"/>
          <w:b/>
          <w:bCs/>
          <w:sz w:val="20"/>
          <w:szCs w:val="20"/>
          <w:lang w:eastAsia="en-US"/>
        </w:rPr>
      </w:pPr>
      <w:r w:rsidRPr="00B547C0">
        <w:rPr>
          <w:rFonts w:ascii="Verdana" w:hAnsi="Verdana"/>
          <w:b/>
          <w:bCs/>
          <w:sz w:val="20"/>
          <w:szCs w:val="20"/>
          <w:lang w:eastAsia="en-US"/>
        </w:rPr>
        <w:t>УВАЖАЕМИ ГОСПОЖИ И ГОСПОДА МИНИСТРИ,</w:t>
      </w:r>
    </w:p>
    <w:p w:rsidR="00A15303" w:rsidRDefault="00A15303" w:rsidP="00A918CB">
      <w:pPr>
        <w:spacing w:line="360" w:lineRule="auto"/>
        <w:ind w:firstLine="720"/>
        <w:jc w:val="both"/>
        <w:rPr>
          <w:rFonts w:ascii="Verdana" w:hAnsi="Verdana"/>
          <w:bCs/>
          <w:sz w:val="20"/>
          <w:szCs w:val="20"/>
          <w:lang w:eastAsia="en-US"/>
        </w:rPr>
      </w:pPr>
      <w:r w:rsidRPr="00B547C0">
        <w:rPr>
          <w:rFonts w:ascii="Verdana" w:hAnsi="Verdana"/>
          <w:bCs/>
          <w:sz w:val="20"/>
          <w:szCs w:val="20"/>
          <w:lang w:eastAsia="en-US"/>
        </w:rPr>
        <w:t>Във връзка с гореизложеното и на основание чл. 47</w:t>
      </w:r>
      <w:r w:rsidR="002A1994" w:rsidRPr="00B547C0">
        <w:rPr>
          <w:rFonts w:ascii="Verdana" w:hAnsi="Verdana"/>
          <w:bCs/>
          <w:sz w:val="20"/>
          <w:szCs w:val="20"/>
          <w:lang w:eastAsia="en-US"/>
        </w:rPr>
        <w:t>а от Закона за прилагане на общата организация</w:t>
      </w:r>
      <w:r w:rsidRPr="00B547C0">
        <w:rPr>
          <w:rFonts w:ascii="Verdana" w:hAnsi="Verdana"/>
          <w:bCs/>
          <w:sz w:val="20"/>
          <w:szCs w:val="20"/>
          <w:lang w:eastAsia="en-US"/>
        </w:rPr>
        <w:t xml:space="preserve"> на  пазарите на земеделски продукти на Европейския съюз  и чл.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изменение и допълнение на Наредбата за  условията и реда за прилагане на схем</w:t>
      </w:r>
      <w:r w:rsidR="00275AB6">
        <w:rPr>
          <w:rFonts w:ascii="Verdana" w:hAnsi="Verdana"/>
          <w:bCs/>
          <w:sz w:val="20"/>
          <w:szCs w:val="20"/>
          <w:lang w:eastAsia="en-US"/>
        </w:rPr>
        <w:t>и</w:t>
      </w:r>
      <w:r w:rsidRPr="00B547C0">
        <w:rPr>
          <w:rFonts w:ascii="Verdana" w:hAnsi="Verdana"/>
          <w:bCs/>
          <w:sz w:val="20"/>
          <w:szCs w:val="20"/>
          <w:lang w:eastAsia="en-US"/>
        </w:rPr>
        <w:t xml:space="preserve"> за предоставяне на плодове</w:t>
      </w:r>
      <w:r w:rsidR="00275AB6">
        <w:rPr>
          <w:rFonts w:ascii="Verdana" w:hAnsi="Verdana"/>
          <w:bCs/>
          <w:sz w:val="20"/>
          <w:szCs w:val="20"/>
          <w:lang w:eastAsia="en-US"/>
        </w:rPr>
        <w:t xml:space="preserve"> и</w:t>
      </w:r>
      <w:r w:rsidRPr="00B547C0">
        <w:rPr>
          <w:rFonts w:ascii="Verdana" w:hAnsi="Verdana"/>
          <w:bCs/>
          <w:sz w:val="20"/>
          <w:szCs w:val="20"/>
          <w:lang w:eastAsia="en-US"/>
        </w:rPr>
        <w:t xml:space="preserve"> зеленчуци</w:t>
      </w:r>
      <w:r w:rsidR="00275AB6">
        <w:rPr>
          <w:rFonts w:ascii="Verdana" w:hAnsi="Verdana"/>
          <w:bCs/>
          <w:sz w:val="20"/>
          <w:szCs w:val="20"/>
          <w:lang w:eastAsia="en-US"/>
        </w:rPr>
        <w:t xml:space="preserve"> и на</w:t>
      </w:r>
      <w:r w:rsidRPr="00B547C0">
        <w:rPr>
          <w:rFonts w:ascii="Verdana" w:hAnsi="Verdana"/>
          <w:bCs/>
          <w:sz w:val="20"/>
          <w:szCs w:val="20"/>
          <w:lang w:eastAsia="en-US"/>
        </w:rPr>
        <w:t xml:space="preserve"> мляко и млечни продукт</w:t>
      </w:r>
      <w:r w:rsidR="00A835F7">
        <w:rPr>
          <w:rFonts w:ascii="Verdana" w:hAnsi="Verdana"/>
          <w:bCs/>
          <w:sz w:val="20"/>
          <w:szCs w:val="20"/>
          <w:lang w:eastAsia="en-US"/>
        </w:rPr>
        <w:t>и в учебните заведения – Схема „Училищен плод“</w:t>
      </w:r>
      <w:r w:rsidRPr="00B547C0">
        <w:rPr>
          <w:rFonts w:ascii="Verdana" w:hAnsi="Verdana"/>
          <w:bCs/>
          <w:sz w:val="20"/>
          <w:szCs w:val="20"/>
          <w:lang w:eastAsia="en-US"/>
        </w:rPr>
        <w:t xml:space="preserve"> и Схема „Училищно мляко“.</w:t>
      </w:r>
    </w:p>
    <w:p w:rsidR="00135393" w:rsidRPr="008F00AF" w:rsidRDefault="00135393" w:rsidP="00717F25">
      <w:pPr>
        <w:pStyle w:val="title1"/>
        <w:spacing w:before="0" w:beforeAutospacing="0" w:after="0" w:afterAutospacing="0" w:line="276" w:lineRule="auto"/>
        <w:jc w:val="both"/>
        <w:rPr>
          <w:rFonts w:ascii="Verdana" w:hAnsi="Verdana"/>
          <w:sz w:val="20"/>
          <w:szCs w:val="20"/>
          <w:lang w:val="bg-BG"/>
        </w:rPr>
      </w:pPr>
    </w:p>
    <w:tbl>
      <w:tblPr>
        <w:tblW w:w="8938" w:type="dxa"/>
        <w:tblInd w:w="668" w:type="dxa"/>
        <w:tblLook w:val="01E0" w:firstRow="1" w:lastRow="1" w:firstColumn="1" w:lastColumn="1" w:noHBand="0" w:noVBand="0"/>
      </w:tblPr>
      <w:tblGrid>
        <w:gridCol w:w="1781"/>
        <w:gridCol w:w="7157"/>
      </w:tblGrid>
      <w:tr w:rsidR="00B70786" w:rsidRPr="00B70786" w:rsidTr="00306C5B">
        <w:tc>
          <w:tcPr>
            <w:tcW w:w="1781" w:type="dxa"/>
            <w:hideMark/>
          </w:tcPr>
          <w:p w:rsidR="00B70786" w:rsidRPr="00B70786" w:rsidRDefault="00B70786" w:rsidP="00B70786">
            <w:pPr>
              <w:widowControl w:val="0"/>
              <w:autoSpaceDE w:val="0"/>
              <w:autoSpaceDN w:val="0"/>
              <w:adjustRightInd w:val="0"/>
              <w:spacing w:after="200" w:line="360" w:lineRule="auto"/>
              <w:rPr>
                <w:rFonts w:ascii="Verdana" w:hAnsi="Verdana"/>
                <w:b/>
                <w:bCs/>
                <w:sz w:val="20"/>
                <w:szCs w:val="20"/>
                <w:lang w:eastAsia="en-US"/>
              </w:rPr>
            </w:pPr>
            <w:r w:rsidRPr="00B70786">
              <w:rPr>
                <w:rFonts w:ascii="Verdana" w:hAnsi="Verdana"/>
                <w:b/>
                <w:bCs/>
                <w:sz w:val="20"/>
                <w:szCs w:val="20"/>
              </w:rPr>
              <w:t xml:space="preserve">Приложение: </w:t>
            </w:r>
          </w:p>
        </w:tc>
        <w:tc>
          <w:tcPr>
            <w:tcW w:w="7157" w:type="dxa"/>
            <w:hideMark/>
          </w:tcPr>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Проект на Постановление на Министерския съвет;</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Частична предварителна оценка на въздействието;</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Становище от дирекция „Модернизация на администрацията“ по частичната предварителна оценка на въздействието;</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Финансова обосновка;</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Справка за отразяване на постъпилите становища;</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 xml:space="preserve">Справка </w:t>
            </w:r>
            <w:r w:rsidR="006462F4">
              <w:rPr>
                <w:rFonts w:ascii="Verdana" w:hAnsi="Verdana"/>
                <w:bCs/>
                <w:sz w:val="20"/>
                <w:szCs w:val="20"/>
              </w:rPr>
              <w:t>за</w:t>
            </w:r>
            <w:r w:rsidRPr="00B70786">
              <w:rPr>
                <w:rFonts w:ascii="Verdana" w:hAnsi="Verdana"/>
                <w:bCs/>
                <w:sz w:val="20"/>
                <w:szCs w:val="20"/>
              </w:rPr>
              <w:t xml:space="preserve"> проведената обществена консултация;</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Постъпилите становища</w:t>
            </w:r>
          </w:p>
          <w:p w:rsidR="00B70786" w:rsidRPr="00B70786" w:rsidRDefault="00B70786" w:rsidP="00B70786">
            <w:pPr>
              <w:widowControl w:val="0"/>
              <w:numPr>
                <w:ilvl w:val="0"/>
                <w:numId w:val="2"/>
              </w:numPr>
              <w:overflowPunct w:val="0"/>
              <w:autoSpaceDE w:val="0"/>
              <w:autoSpaceDN w:val="0"/>
              <w:adjustRightInd w:val="0"/>
              <w:spacing w:line="360" w:lineRule="auto"/>
              <w:jc w:val="both"/>
              <w:textAlignment w:val="baseline"/>
              <w:rPr>
                <w:rFonts w:ascii="Verdana" w:hAnsi="Verdana"/>
                <w:bCs/>
                <w:sz w:val="20"/>
                <w:szCs w:val="20"/>
              </w:rPr>
            </w:pPr>
            <w:r w:rsidRPr="00B70786">
              <w:rPr>
                <w:rFonts w:ascii="Verdana" w:hAnsi="Verdana"/>
                <w:bCs/>
                <w:sz w:val="20"/>
                <w:szCs w:val="20"/>
              </w:rPr>
              <w:t>Проект на съобщение за средствата за масово осведомяване</w:t>
            </w:r>
          </w:p>
        </w:tc>
      </w:tr>
    </w:tbl>
    <w:p w:rsidR="00B70786" w:rsidRDefault="00B70786" w:rsidP="00135393">
      <w:pPr>
        <w:widowControl w:val="0"/>
        <w:autoSpaceDE w:val="0"/>
        <w:autoSpaceDN w:val="0"/>
        <w:adjustRightInd w:val="0"/>
        <w:spacing w:line="360" w:lineRule="auto"/>
        <w:jc w:val="both"/>
        <w:rPr>
          <w:rFonts w:ascii="Verdana" w:eastAsiaTheme="minorHAnsi" w:hAnsi="Verdana"/>
          <w:sz w:val="20"/>
          <w:lang w:val="en-US" w:eastAsia="en-US"/>
        </w:rPr>
      </w:pPr>
    </w:p>
    <w:p w:rsidR="00135393" w:rsidRDefault="00135393" w:rsidP="00135393">
      <w:pPr>
        <w:widowControl w:val="0"/>
        <w:autoSpaceDE w:val="0"/>
        <w:autoSpaceDN w:val="0"/>
        <w:adjustRightInd w:val="0"/>
        <w:spacing w:line="360" w:lineRule="auto"/>
        <w:jc w:val="both"/>
        <w:rPr>
          <w:rFonts w:ascii="Verdana" w:eastAsiaTheme="minorHAnsi" w:hAnsi="Verdana"/>
          <w:sz w:val="20"/>
          <w:lang w:eastAsia="en-US"/>
        </w:rPr>
      </w:pPr>
      <w:r w:rsidRPr="00135393">
        <w:rPr>
          <w:rFonts w:ascii="Verdana" w:eastAsiaTheme="minorHAnsi" w:hAnsi="Verdana"/>
          <w:sz w:val="20"/>
          <w:lang w:eastAsia="en-US"/>
        </w:rPr>
        <w:t>С уважение,</w:t>
      </w:r>
    </w:p>
    <w:p w:rsidR="00A835F7" w:rsidRDefault="00A835F7" w:rsidP="00135393">
      <w:pPr>
        <w:widowControl w:val="0"/>
        <w:autoSpaceDE w:val="0"/>
        <w:autoSpaceDN w:val="0"/>
        <w:adjustRightInd w:val="0"/>
        <w:spacing w:line="360" w:lineRule="auto"/>
        <w:jc w:val="both"/>
        <w:rPr>
          <w:rFonts w:ascii="Verdana" w:eastAsiaTheme="minorHAnsi" w:hAnsi="Verdana"/>
          <w:sz w:val="20"/>
          <w:lang w:eastAsia="en-US"/>
        </w:rPr>
      </w:pPr>
    </w:p>
    <w:p w:rsidR="006462F4" w:rsidRPr="00135393" w:rsidRDefault="006462F4" w:rsidP="00135393">
      <w:pPr>
        <w:widowControl w:val="0"/>
        <w:autoSpaceDE w:val="0"/>
        <w:autoSpaceDN w:val="0"/>
        <w:adjustRightInd w:val="0"/>
        <w:spacing w:line="360" w:lineRule="auto"/>
        <w:jc w:val="both"/>
        <w:rPr>
          <w:rFonts w:ascii="Verdana" w:eastAsiaTheme="minorHAnsi" w:hAnsi="Verdana"/>
          <w:sz w:val="20"/>
          <w:lang w:eastAsia="en-US"/>
        </w:rPr>
      </w:pPr>
    </w:p>
    <w:p w:rsidR="00135393" w:rsidRPr="00135393" w:rsidRDefault="00275AB6" w:rsidP="00135393">
      <w:pPr>
        <w:jc w:val="both"/>
        <w:rPr>
          <w:rFonts w:ascii="Verdana" w:eastAsiaTheme="minorHAnsi" w:hAnsi="Verdana"/>
          <w:b/>
          <w:caps/>
          <w:sz w:val="20"/>
          <w:lang w:eastAsia="en-US"/>
        </w:rPr>
      </w:pPr>
      <w:r>
        <w:rPr>
          <w:rFonts w:ascii="Verdana" w:eastAsiaTheme="minorHAnsi" w:hAnsi="Verdana"/>
          <w:b/>
          <w:caps/>
          <w:sz w:val="20"/>
          <w:lang w:eastAsia="en-US"/>
        </w:rPr>
        <w:t>ДЕСИСЛАВА ТАНЕВА</w:t>
      </w:r>
    </w:p>
    <w:p w:rsidR="00135393" w:rsidRPr="00135393" w:rsidRDefault="00135393" w:rsidP="00135393">
      <w:pPr>
        <w:jc w:val="both"/>
        <w:rPr>
          <w:rFonts w:ascii="Verdana" w:eastAsiaTheme="minorHAnsi" w:hAnsi="Verdana"/>
          <w:i/>
          <w:sz w:val="20"/>
          <w:lang w:eastAsia="en-US"/>
        </w:rPr>
      </w:pPr>
      <w:r w:rsidRPr="00135393">
        <w:rPr>
          <w:rFonts w:ascii="Verdana" w:eastAsiaTheme="minorHAnsi" w:hAnsi="Verdana"/>
          <w:i/>
          <w:sz w:val="20"/>
          <w:lang w:eastAsia="en-US"/>
        </w:rPr>
        <w:t>Министър</w:t>
      </w:r>
      <w:r w:rsidRPr="00135393">
        <w:rPr>
          <w:rFonts w:ascii="Verdana" w:eastAsiaTheme="minorHAnsi" w:hAnsi="Verdana"/>
          <w:i/>
          <w:sz w:val="20"/>
          <w:lang w:val="ru-RU" w:eastAsia="en-US"/>
        </w:rPr>
        <w:t xml:space="preserve"> </w:t>
      </w:r>
    </w:p>
    <w:p w:rsidR="00F702A0" w:rsidRDefault="00F702A0" w:rsidP="00A835F7">
      <w:pPr>
        <w:overflowPunct w:val="0"/>
        <w:autoSpaceDE w:val="0"/>
        <w:autoSpaceDN w:val="0"/>
        <w:adjustRightInd w:val="0"/>
        <w:spacing w:line="360" w:lineRule="auto"/>
        <w:jc w:val="both"/>
        <w:textAlignment w:val="baseline"/>
        <w:rPr>
          <w:rFonts w:ascii="Verdana" w:hAnsi="Verdana"/>
          <w:sz w:val="20"/>
          <w:szCs w:val="20"/>
          <w:lang w:eastAsia="en-US"/>
        </w:rPr>
      </w:pPr>
    </w:p>
    <w:p w:rsidR="00F702A0" w:rsidRDefault="00F702A0" w:rsidP="00A835F7">
      <w:pPr>
        <w:overflowPunct w:val="0"/>
        <w:autoSpaceDE w:val="0"/>
        <w:autoSpaceDN w:val="0"/>
        <w:adjustRightInd w:val="0"/>
        <w:spacing w:line="360" w:lineRule="auto"/>
        <w:jc w:val="both"/>
        <w:textAlignment w:val="baseline"/>
        <w:rPr>
          <w:rFonts w:ascii="Verdana" w:hAnsi="Verdana"/>
          <w:sz w:val="20"/>
          <w:szCs w:val="20"/>
          <w:lang w:eastAsia="en-US"/>
        </w:rPr>
      </w:pPr>
    </w:p>
    <w:p w:rsidR="00C0553D" w:rsidRDefault="00C0553D" w:rsidP="00A835F7">
      <w:pPr>
        <w:overflowPunct w:val="0"/>
        <w:autoSpaceDE w:val="0"/>
        <w:autoSpaceDN w:val="0"/>
        <w:adjustRightInd w:val="0"/>
        <w:spacing w:line="360" w:lineRule="auto"/>
        <w:jc w:val="both"/>
        <w:textAlignment w:val="baseline"/>
        <w:rPr>
          <w:rFonts w:ascii="Verdana" w:hAnsi="Verdana"/>
          <w:sz w:val="20"/>
          <w:szCs w:val="20"/>
          <w:lang w:eastAsia="en-US"/>
        </w:rPr>
      </w:pPr>
    </w:p>
    <w:p w:rsidR="006462F4" w:rsidRDefault="006462F4" w:rsidP="00A835F7">
      <w:pPr>
        <w:overflowPunct w:val="0"/>
        <w:autoSpaceDE w:val="0"/>
        <w:autoSpaceDN w:val="0"/>
        <w:adjustRightInd w:val="0"/>
        <w:spacing w:line="360" w:lineRule="auto"/>
        <w:jc w:val="both"/>
        <w:textAlignment w:val="baseline"/>
        <w:rPr>
          <w:rFonts w:ascii="Verdana" w:hAnsi="Verdana"/>
          <w:sz w:val="20"/>
          <w:szCs w:val="20"/>
          <w:lang w:eastAsia="en-US"/>
        </w:rPr>
      </w:pPr>
      <w:bookmarkStart w:id="0" w:name="_GoBack"/>
      <w:bookmarkEnd w:id="0"/>
    </w:p>
    <w:sectPr w:rsidR="006462F4" w:rsidSect="00555087">
      <w:footerReference w:type="default" r:id="rId1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DD" w:rsidRDefault="00692CDD" w:rsidP="00A835F7">
      <w:r>
        <w:separator/>
      </w:r>
    </w:p>
  </w:endnote>
  <w:endnote w:type="continuationSeparator" w:id="0">
    <w:p w:rsidR="00692CDD" w:rsidRDefault="00692CDD" w:rsidP="00A8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EUAlbertina">
    <w:altName w:val="Times New Roman"/>
    <w:panose1 w:val="00000000000000000000"/>
    <w:charset w:val="EE"/>
    <w:family w:val="auto"/>
    <w:notTrueType/>
    <w:pitch w:val="default"/>
    <w:sig w:usb0="00000003" w:usb1="08070000" w:usb2="00000010" w:usb3="00000000" w:csb0="0002000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18677"/>
      <w:docPartObj>
        <w:docPartGallery w:val="Page Numbers (Bottom of Page)"/>
        <w:docPartUnique/>
      </w:docPartObj>
    </w:sdtPr>
    <w:sdtEndPr>
      <w:rPr>
        <w:rFonts w:ascii="Verdana" w:hAnsi="Verdana"/>
        <w:noProof/>
        <w:sz w:val="16"/>
        <w:szCs w:val="16"/>
      </w:rPr>
    </w:sdtEndPr>
    <w:sdtContent>
      <w:p w:rsidR="00A835F7" w:rsidRPr="00A835F7" w:rsidRDefault="00A835F7">
        <w:pPr>
          <w:pStyle w:val="Footer"/>
          <w:jc w:val="right"/>
          <w:rPr>
            <w:rFonts w:ascii="Verdana" w:hAnsi="Verdana"/>
            <w:sz w:val="16"/>
            <w:szCs w:val="16"/>
          </w:rPr>
        </w:pPr>
        <w:r w:rsidRPr="00A835F7">
          <w:rPr>
            <w:rFonts w:ascii="Verdana" w:hAnsi="Verdana"/>
            <w:sz w:val="16"/>
            <w:szCs w:val="16"/>
          </w:rPr>
          <w:fldChar w:fldCharType="begin"/>
        </w:r>
        <w:r w:rsidRPr="00A835F7">
          <w:rPr>
            <w:rFonts w:ascii="Verdana" w:hAnsi="Verdana"/>
            <w:sz w:val="16"/>
            <w:szCs w:val="16"/>
          </w:rPr>
          <w:instrText xml:space="preserve"> PAGE   \* MERGEFORMAT </w:instrText>
        </w:r>
        <w:r w:rsidRPr="00A835F7">
          <w:rPr>
            <w:rFonts w:ascii="Verdana" w:hAnsi="Verdana"/>
            <w:sz w:val="16"/>
            <w:szCs w:val="16"/>
          </w:rPr>
          <w:fldChar w:fldCharType="separate"/>
        </w:r>
        <w:r w:rsidR="00073B9B">
          <w:rPr>
            <w:rFonts w:ascii="Verdana" w:hAnsi="Verdana"/>
            <w:noProof/>
            <w:sz w:val="16"/>
            <w:szCs w:val="16"/>
          </w:rPr>
          <w:t>4</w:t>
        </w:r>
        <w:r w:rsidRPr="00A835F7">
          <w:rPr>
            <w:rFonts w:ascii="Verdana" w:hAnsi="Verdana"/>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DD" w:rsidRDefault="00692CDD" w:rsidP="00A835F7">
      <w:r>
        <w:separator/>
      </w:r>
    </w:p>
  </w:footnote>
  <w:footnote w:type="continuationSeparator" w:id="0">
    <w:p w:rsidR="00692CDD" w:rsidRDefault="00692CDD" w:rsidP="00A83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74029"/>
    <w:multiLevelType w:val="hybridMultilevel"/>
    <w:tmpl w:val="675CBAF2"/>
    <w:lvl w:ilvl="0" w:tplc="CC740BC2">
      <w:start w:val="3"/>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D8841F8"/>
    <w:multiLevelType w:val="multilevel"/>
    <w:tmpl w:val="C2000602"/>
    <w:lvl w:ilvl="0">
      <w:start w:val="1"/>
      <w:numFmt w:val="decimal"/>
      <w:suff w:val="space"/>
      <w:lvlText w:val="%1."/>
      <w:lvlJc w:val="center"/>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D0"/>
    <w:rsid w:val="000054FB"/>
    <w:rsid w:val="000228C3"/>
    <w:rsid w:val="00036662"/>
    <w:rsid w:val="00041E3B"/>
    <w:rsid w:val="000440AA"/>
    <w:rsid w:val="00051652"/>
    <w:rsid w:val="000518B6"/>
    <w:rsid w:val="00052629"/>
    <w:rsid w:val="000558A7"/>
    <w:rsid w:val="00061A09"/>
    <w:rsid w:val="00067122"/>
    <w:rsid w:val="0007055E"/>
    <w:rsid w:val="00073B9B"/>
    <w:rsid w:val="0008019D"/>
    <w:rsid w:val="0008335E"/>
    <w:rsid w:val="00084883"/>
    <w:rsid w:val="0008561E"/>
    <w:rsid w:val="000B27D8"/>
    <w:rsid w:val="000B4C06"/>
    <w:rsid w:val="000B59CD"/>
    <w:rsid w:val="000C3E8E"/>
    <w:rsid w:val="000C4A74"/>
    <w:rsid w:val="000C57EA"/>
    <w:rsid w:val="000C5943"/>
    <w:rsid w:val="000D0628"/>
    <w:rsid w:val="000F1F7E"/>
    <w:rsid w:val="00112860"/>
    <w:rsid w:val="001174AA"/>
    <w:rsid w:val="0012286E"/>
    <w:rsid w:val="00135393"/>
    <w:rsid w:val="001468B5"/>
    <w:rsid w:val="00151A0D"/>
    <w:rsid w:val="001547A8"/>
    <w:rsid w:val="00165E5D"/>
    <w:rsid w:val="00166A81"/>
    <w:rsid w:val="001724EB"/>
    <w:rsid w:val="00175046"/>
    <w:rsid w:val="00181830"/>
    <w:rsid w:val="00187F78"/>
    <w:rsid w:val="001950E6"/>
    <w:rsid w:val="001A0D91"/>
    <w:rsid w:val="001B56CA"/>
    <w:rsid w:val="001B6E82"/>
    <w:rsid w:val="001C0587"/>
    <w:rsid w:val="001C13D6"/>
    <w:rsid w:val="001C2671"/>
    <w:rsid w:val="001C3BD8"/>
    <w:rsid w:val="001C757B"/>
    <w:rsid w:val="001D2037"/>
    <w:rsid w:val="001D43B3"/>
    <w:rsid w:val="001E12F2"/>
    <w:rsid w:val="001E18B7"/>
    <w:rsid w:val="001E298A"/>
    <w:rsid w:val="001F08C5"/>
    <w:rsid w:val="00203761"/>
    <w:rsid w:val="0022535D"/>
    <w:rsid w:val="00233A75"/>
    <w:rsid w:val="00234C77"/>
    <w:rsid w:val="00234E19"/>
    <w:rsid w:val="00241D16"/>
    <w:rsid w:val="00253EF0"/>
    <w:rsid w:val="002565DC"/>
    <w:rsid w:val="00275AB6"/>
    <w:rsid w:val="00275CCB"/>
    <w:rsid w:val="0027655B"/>
    <w:rsid w:val="00294E45"/>
    <w:rsid w:val="002967A4"/>
    <w:rsid w:val="002A1994"/>
    <w:rsid w:val="002D1D22"/>
    <w:rsid w:val="002E3A0D"/>
    <w:rsid w:val="002F4EFA"/>
    <w:rsid w:val="002F70D6"/>
    <w:rsid w:val="003007ED"/>
    <w:rsid w:val="00337AFF"/>
    <w:rsid w:val="00340526"/>
    <w:rsid w:val="00354AC9"/>
    <w:rsid w:val="00360FA9"/>
    <w:rsid w:val="00371140"/>
    <w:rsid w:val="00371D70"/>
    <w:rsid w:val="00374EE0"/>
    <w:rsid w:val="00383CCA"/>
    <w:rsid w:val="003871E5"/>
    <w:rsid w:val="00392F2E"/>
    <w:rsid w:val="003B4EA0"/>
    <w:rsid w:val="003B7BA1"/>
    <w:rsid w:val="003C087A"/>
    <w:rsid w:val="003D095B"/>
    <w:rsid w:val="003D4552"/>
    <w:rsid w:val="003D5A11"/>
    <w:rsid w:val="00421210"/>
    <w:rsid w:val="00421480"/>
    <w:rsid w:val="004276D0"/>
    <w:rsid w:val="004312B4"/>
    <w:rsid w:val="0044366A"/>
    <w:rsid w:val="0045069D"/>
    <w:rsid w:val="00456A12"/>
    <w:rsid w:val="004619E3"/>
    <w:rsid w:val="00481F6C"/>
    <w:rsid w:val="0049735A"/>
    <w:rsid w:val="004C685B"/>
    <w:rsid w:val="004D0605"/>
    <w:rsid w:val="004E2A89"/>
    <w:rsid w:val="004E694E"/>
    <w:rsid w:val="004E7F2D"/>
    <w:rsid w:val="004F33FF"/>
    <w:rsid w:val="00501601"/>
    <w:rsid w:val="00541D56"/>
    <w:rsid w:val="0055463D"/>
    <w:rsid w:val="00555087"/>
    <w:rsid w:val="0056022B"/>
    <w:rsid w:val="0058021E"/>
    <w:rsid w:val="005851C5"/>
    <w:rsid w:val="005C15C0"/>
    <w:rsid w:val="005E2965"/>
    <w:rsid w:val="005F36F2"/>
    <w:rsid w:val="005F3CF6"/>
    <w:rsid w:val="005F466C"/>
    <w:rsid w:val="006034B2"/>
    <w:rsid w:val="00613DBF"/>
    <w:rsid w:val="006462F4"/>
    <w:rsid w:val="00646E3E"/>
    <w:rsid w:val="00651FD7"/>
    <w:rsid w:val="00661E10"/>
    <w:rsid w:val="00662289"/>
    <w:rsid w:val="006732AB"/>
    <w:rsid w:val="00681AE8"/>
    <w:rsid w:val="006922C8"/>
    <w:rsid w:val="00692CDD"/>
    <w:rsid w:val="00695F9D"/>
    <w:rsid w:val="006B771D"/>
    <w:rsid w:val="006C07A4"/>
    <w:rsid w:val="006C3638"/>
    <w:rsid w:val="006C77C8"/>
    <w:rsid w:val="006E0951"/>
    <w:rsid w:val="006E4126"/>
    <w:rsid w:val="006F1DC9"/>
    <w:rsid w:val="00706434"/>
    <w:rsid w:val="0071753F"/>
    <w:rsid w:val="00717F25"/>
    <w:rsid w:val="0072751D"/>
    <w:rsid w:val="00743116"/>
    <w:rsid w:val="007542BB"/>
    <w:rsid w:val="007673CA"/>
    <w:rsid w:val="00774DC1"/>
    <w:rsid w:val="00780E11"/>
    <w:rsid w:val="00786D65"/>
    <w:rsid w:val="00796CB0"/>
    <w:rsid w:val="007A5CA6"/>
    <w:rsid w:val="007A7511"/>
    <w:rsid w:val="007C0E0F"/>
    <w:rsid w:val="007D66B5"/>
    <w:rsid w:val="007F1439"/>
    <w:rsid w:val="00804BA4"/>
    <w:rsid w:val="00810DDA"/>
    <w:rsid w:val="00820869"/>
    <w:rsid w:val="0084299B"/>
    <w:rsid w:val="00877800"/>
    <w:rsid w:val="008852E6"/>
    <w:rsid w:val="00887C5E"/>
    <w:rsid w:val="00891987"/>
    <w:rsid w:val="008948EA"/>
    <w:rsid w:val="00897DC9"/>
    <w:rsid w:val="008B56C2"/>
    <w:rsid w:val="008E0299"/>
    <w:rsid w:val="008E53CC"/>
    <w:rsid w:val="008F00AF"/>
    <w:rsid w:val="009064F2"/>
    <w:rsid w:val="009123A9"/>
    <w:rsid w:val="0092764D"/>
    <w:rsid w:val="00930046"/>
    <w:rsid w:val="00937F33"/>
    <w:rsid w:val="009625CD"/>
    <w:rsid w:val="009628DE"/>
    <w:rsid w:val="0096769B"/>
    <w:rsid w:val="00972830"/>
    <w:rsid w:val="009749BD"/>
    <w:rsid w:val="00982491"/>
    <w:rsid w:val="009A18EB"/>
    <w:rsid w:val="009B44C2"/>
    <w:rsid w:val="009B4603"/>
    <w:rsid w:val="009C0B19"/>
    <w:rsid w:val="009E5CED"/>
    <w:rsid w:val="00A15303"/>
    <w:rsid w:val="00A22999"/>
    <w:rsid w:val="00A5547A"/>
    <w:rsid w:val="00A562BF"/>
    <w:rsid w:val="00A66EE4"/>
    <w:rsid w:val="00A835F7"/>
    <w:rsid w:val="00A90EF9"/>
    <w:rsid w:val="00A918CB"/>
    <w:rsid w:val="00A963FA"/>
    <w:rsid w:val="00A97D17"/>
    <w:rsid w:val="00AA0702"/>
    <w:rsid w:val="00AA25D2"/>
    <w:rsid w:val="00AA4AEF"/>
    <w:rsid w:val="00AC5EDC"/>
    <w:rsid w:val="00AC6A2B"/>
    <w:rsid w:val="00AD1AA0"/>
    <w:rsid w:val="00AE5287"/>
    <w:rsid w:val="00AE57BF"/>
    <w:rsid w:val="00AE57F2"/>
    <w:rsid w:val="00B15748"/>
    <w:rsid w:val="00B32CD8"/>
    <w:rsid w:val="00B503F0"/>
    <w:rsid w:val="00B547C0"/>
    <w:rsid w:val="00B70786"/>
    <w:rsid w:val="00B76A88"/>
    <w:rsid w:val="00B86D15"/>
    <w:rsid w:val="00BA15E4"/>
    <w:rsid w:val="00BB0C32"/>
    <w:rsid w:val="00BC46E3"/>
    <w:rsid w:val="00BD7B8C"/>
    <w:rsid w:val="00BF01F0"/>
    <w:rsid w:val="00BF13C4"/>
    <w:rsid w:val="00BF265E"/>
    <w:rsid w:val="00BF5613"/>
    <w:rsid w:val="00BF6BB1"/>
    <w:rsid w:val="00C003C7"/>
    <w:rsid w:val="00C00B6A"/>
    <w:rsid w:val="00C01872"/>
    <w:rsid w:val="00C023C6"/>
    <w:rsid w:val="00C02BA4"/>
    <w:rsid w:val="00C0553D"/>
    <w:rsid w:val="00C14B9F"/>
    <w:rsid w:val="00C14EBD"/>
    <w:rsid w:val="00C1586A"/>
    <w:rsid w:val="00C20577"/>
    <w:rsid w:val="00C27400"/>
    <w:rsid w:val="00C60178"/>
    <w:rsid w:val="00C658F7"/>
    <w:rsid w:val="00C70E2A"/>
    <w:rsid w:val="00C94C6B"/>
    <w:rsid w:val="00C9678B"/>
    <w:rsid w:val="00CA1176"/>
    <w:rsid w:val="00CA521A"/>
    <w:rsid w:val="00CB5CBE"/>
    <w:rsid w:val="00CD10AF"/>
    <w:rsid w:val="00CD1FF8"/>
    <w:rsid w:val="00CD4CFF"/>
    <w:rsid w:val="00CE1927"/>
    <w:rsid w:val="00CF5BE7"/>
    <w:rsid w:val="00D2183B"/>
    <w:rsid w:val="00D25B26"/>
    <w:rsid w:val="00D4157C"/>
    <w:rsid w:val="00D46817"/>
    <w:rsid w:val="00D51F47"/>
    <w:rsid w:val="00D52EA4"/>
    <w:rsid w:val="00D705B3"/>
    <w:rsid w:val="00D829F5"/>
    <w:rsid w:val="00D84999"/>
    <w:rsid w:val="00D861DC"/>
    <w:rsid w:val="00DA0F55"/>
    <w:rsid w:val="00DA192C"/>
    <w:rsid w:val="00DA5B6D"/>
    <w:rsid w:val="00DA79FD"/>
    <w:rsid w:val="00DA7C44"/>
    <w:rsid w:val="00DB7595"/>
    <w:rsid w:val="00DC25E7"/>
    <w:rsid w:val="00DC691E"/>
    <w:rsid w:val="00DF5A16"/>
    <w:rsid w:val="00E31F5A"/>
    <w:rsid w:val="00E33276"/>
    <w:rsid w:val="00E50C7C"/>
    <w:rsid w:val="00E611C0"/>
    <w:rsid w:val="00E7771B"/>
    <w:rsid w:val="00E83831"/>
    <w:rsid w:val="00E86C2D"/>
    <w:rsid w:val="00EA4F2F"/>
    <w:rsid w:val="00ED38FF"/>
    <w:rsid w:val="00ED6D84"/>
    <w:rsid w:val="00EE606F"/>
    <w:rsid w:val="00EF1289"/>
    <w:rsid w:val="00EF24BD"/>
    <w:rsid w:val="00EF3919"/>
    <w:rsid w:val="00F0379B"/>
    <w:rsid w:val="00F1485F"/>
    <w:rsid w:val="00F14F27"/>
    <w:rsid w:val="00F22E93"/>
    <w:rsid w:val="00F269B1"/>
    <w:rsid w:val="00F36A69"/>
    <w:rsid w:val="00F40F44"/>
    <w:rsid w:val="00F448DD"/>
    <w:rsid w:val="00F44A00"/>
    <w:rsid w:val="00F47A63"/>
    <w:rsid w:val="00F702A0"/>
    <w:rsid w:val="00F82084"/>
    <w:rsid w:val="00F91FD3"/>
    <w:rsid w:val="00F959A6"/>
    <w:rsid w:val="00FC5948"/>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A"/>
    <w:rPr>
      <w:rFonts w:ascii="Times New Roman" w:eastAsia="Times New Roman" w:hAnsi="Times New Roman"/>
      <w:sz w:val="24"/>
      <w:szCs w:val="24"/>
    </w:rPr>
  </w:style>
  <w:style w:type="paragraph" w:styleId="Heading1">
    <w:name w:val="heading 1"/>
    <w:basedOn w:val="Normal"/>
    <w:next w:val="Normal"/>
    <w:link w:val="Heading1Char"/>
    <w:uiPriority w:val="99"/>
    <w:qFormat/>
    <w:rsid w:val="00C70E2A"/>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E2A"/>
    <w:rPr>
      <w:rFonts w:ascii="Times New Roman" w:hAnsi="Times New Roman" w:cs="Times New Roman"/>
      <w:b/>
      <w:sz w:val="20"/>
      <w:szCs w:val="20"/>
      <w:lang w:val="bg-BG" w:eastAsia="bg-BG"/>
    </w:rPr>
  </w:style>
  <w:style w:type="paragraph" w:styleId="Header">
    <w:name w:val="header"/>
    <w:basedOn w:val="Normal"/>
    <w:link w:val="HeaderChar"/>
    <w:uiPriority w:val="99"/>
    <w:rsid w:val="00C70E2A"/>
    <w:pPr>
      <w:tabs>
        <w:tab w:val="center" w:pos="4153"/>
        <w:tab w:val="right" w:pos="8306"/>
      </w:tabs>
    </w:pPr>
    <w:rPr>
      <w:sz w:val="20"/>
      <w:szCs w:val="20"/>
      <w:lang w:val="en-GB"/>
    </w:rPr>
  </w:style>
  <w:style w:type="character" w:customStyle="1" w:styleId="HeaderChar">
    <w:name w:val="Header Char"/>
    <w:basedOn w:val="DefaultParagraphFont"/>
    <w:link w:val="Header"/>
    <w:uiPriority w:val="99"/>
    <w:locked/>
    <w:rsid w:val="00C70E2A"/>
    <w:rPr>
      <w:rFonts w:ascii="Times New Roman" w:hAnsi="Times New Roman" w:cs="Times New Roman"/>
      <w:sz w:val="20"/>
      <w:szCs w:val="20"/>
      <w:lang w:val="en-GB" w:eastAsia="bg-BG"/>
    </w:rPr>
  </w:style>
  <w:style w:type="paragraph" w:styleId="BodyText">
    <w:name w:val="Body Text"/>
    <w:basedOn w:val="Normal"/>
    <w:link w:val="BodyTextChar"/>
    <w:uiPriority w:val="99"/>
    <w:rsid w:val="00C70E2A"/>
    <w:pPr>
      <w:jc w:val="both"/>
    </w:pPr>
    <w:rPr>
      <w:b/>
      <w:sz w:val="28"/>
      <w:szCs w:val="20"/>
    </w:rPr>
  </w:style>
  <w:style w:type="character" w:customStyle="1" w:styleId="BodyTextChar">
    <w:name w:val="Body Text Char"/>
    <w:basedOn w:val="DefaultParagraphFont"/>
    <w:link w:val="BodyText"/>
    <w:uiPriority w:val="99"/>
    <w:locked/>
    <w:rsid w:val="00C70E2A"/>
    <w:rPr>
      <w:rFonts w:ascii="Times New Roman" w:hAnsi="Times New Roman" w:cs="Times New Roman"/>
      <w:b/>
      <w:sz w:val="20"/>
      <w:szCs w:val="20"/>
      <w:lang w:val="bg-BG" w:eastAsia="bg-BG"/>
    </w:rPr>
  </w:style>
  <w:style w:type="paragraph" w:styleId="BodyText2">
    <w:name w:val="Body Text 2"/>
    <w:basedOn w:val="Normal"/>
    <w:link w:val="BodyText2Char"/>
    <w:uiPriority w:val="99"/>
    <w:rsid w:val="00C70E2A"/>
    <w:pPr>
      <w:jc w:val="center"/>
    </w:pPr>
    <w:rPr>
      <w:b/>
      <w:sz w:val="28"/>
      <w:szCs w:val="20"/>
    </w:rPr>
  </w:style>
  <w:style w:type="character" w:customStyle="1" w:styleId="BodyText2Char">
    <w:name w:val="Body Text 2 Char"/>
    <w:basedOn w:val="DefaultParagraphFont"/>
    <w:link w:val="BodyText2"/>
    <w:uiPriority w:val="99"/>
    <w:locked/>
    <w:rsid w:val="00C70E2A"/>
    <w:rPr>
      <w:rFonts w:ascii="Times New Roman" w:hAnsi="Times New Roman" w:cs="Times New Roman"/>
      <w:b/>
      <w:sz w:val="20"/>
      <w:szCs w:val="20"/>
      <w:lang w:val="bg-BG" w:eastAsia="bg-BG"/>
    </w:rPr>
  </w:style>
  <w:style w:type="paragraph" w:styleId="Subtitle">
    <w:name w:val="Subtitle"/>
    <w:basedOn w:val="Normal"/>
    <w:next w:val="Normal"/>
    <w:link w:val="SubtitleChar"/>
    <w:uiPriority w:val="99"/>
    <w:qFormat/>
    <w:rsid w:val="00C70E2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70E2A"/>
    <w:rPr>
      <w:rFonts w:ascii="Cambria" w:hAnsi="Cambria" w:cs="Times New Roman"/>
      <w:sz w:val="24"/>
      <w:szCs w:val="24"/>
      <w:lang w:val="bg-BG" w:eastAsia="bg-BG"/>
    </w:rPr>
  </w:style>
  <w:style w:type="paragraph" w:customStyle="1" w:styleId="Default">
    <w:name w:val="Default"/>
    <w:uiPriority w:val="99"/>
    <w:rsid w:val="00C70E2A"/>
    <w:pPr>
      <w:autoSpaceDE w:val="0"/>
      <w:autoSpaceDN w:val="0"/>
      <w:adjustRightInd w:val="0"/>
    </w:pPr>
    <w:rPr>
      <w:rFonts w:ascii="EUAlbertina" w:hAnsi="EUAlbertina" w:cs="EUAlbertina"/>
      <w:color w:val="000000"/>
      <w:sz w:val="24"/>
      <w:szCs w:val="24"/>
      <w:lang w:val="en-US" w:eastAsia="en-US"/>
    </w:rPr>
  </w:style>
  <w:style w:type="paragraph" w:customStyle="1" w:styleId="CharCharCharCharCharCharCharCharChar">
    <w:name w:val="Знак Char Char Знак Знак Char Char Знак Знак Char Char Char Char Char Знак"/>
    <w:basedOn w:val="Normal"/>
    <w:uiPriority w:val="99"/>
    <w:rsid w:val="0007055E"/>
    <w:pPr>
      <w:widowControl w:val="0"/>
      <w:autoSpaceDE w:val="0"/>
      <w:autoSpaceDN w:val="0"/>
      <w:adjustRightInd w:val="0"/>
    </w:pPr>
    <w:rPr>
      <w:sz w:val="20"/>
      <w:szCs w:val="20"/>
      <w:lang w:val="pl-PL" w:eastAsia="pl-PL"/>
    </w:rPr>
  </w:style>
  <w:style w:type="paragraph" w:styleId="BalloonText">
    <w:name w:val="Balloon Text"/>
    <w:basedOn w:val="Normal"/>
    <w:link w:val="BalloonTextChar"/>
    <w:uiPriority w:val="99"/>
    <w:semiHidden/>
    <w:rsid w:val="000516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01"/>
    <w:rPr>
      <w:rFonts w:ascii="Times New Roman" w:hAnsi="Times New Roman" w:cs="Times New Roman"/>
      <w:sz w:val="2"/>
    </w:rPr>
  </w:style>
  <w:style w:type="character" w:customStyle="1" w:styleId="search01">
    <w:name w:val="search01"/>
    <w:basedOn w:val="DefaultParagraphFont"/>
    <w:rsid w:val="00C14EBD"/>
    <w:rPr>
      <w:shd w:val="clear" w:color="auto" w:fill="FFFF66"/>
    </w:rPr>
  </w:style>
  <w:style w:type="paragraph" w:customStyle="1" w:styleId="title1">
    <w:name w:val="title1"/>
    <w:basedOn w:val="Normal"/>
    <w:rsid w:val="00C14EBD"/>
    <w:pPr>
      <w:spacing w:before="100" w:beforeAutospacing="1" w:after="100" w:afterAutospacing="1"/>
      <w:jc w:val="center"/>
      <w:textAlignment w:val="center"/>
    </w:pPr>
    <w:rPr>
      <w:b/>
      <w:bCs/>
      <w:sz w:val="30"/>
      <w:szCs w:val="30"/>
      <w:lang w:val="en-US" w:eastAsia="en-US"/>
    </w:rPr>
  </w:style>
  <w:style w:type="paragraph" w:customStyle="1" w:styleId="a">
    <w:name w:val="Знак Знак"/>
    <w:basedOn w:val="Normal"/>
    <w:rsid w:val="0027655B"/>
    <w:rPr>
      <w:lang w:val="pl-PL" w:eastAsia="pl-PL"/>
    </w:rPr>
  </w:style>
  <w:style w:type="paragraph" w:styleId="ListParagraph">
    <w:name w:val="List Paragraph"/>
    <w:basedOn w:val="Normal"/>
    <w:uiPriority w:val="34"/>
    <w:qFormat/>
    <w:rsid w:val="00786D65"/>
    <w:pPr>
      <w:ind w:left="720"/>
      <w:contextualSpacing/>
    </w:pPr>
  </w:style>
  <w:style w:type="paragraph" w:customStyle="1" w:styleId="title-doc-first">
    <w:name w:val="title-doc-first"/>
    <w:basedOn w:val="Normal"/>
    <w:rsid w:val="0072751D"/>
    <w:pPr>
      <w:spacing w:before="100" w:beforeAutospacing="1" w:after="100" w:afterAutospacing="1"/>
    </w:pPr>
    <w:rPr>
      <w:lang w:val="en-GB" w:eastAsia="en-GB"/>
    </w:rPr>
  </w:style>
  <w:style w:type="paragraph" w:customStyle="1" w:styleId="title-doc-last">
    <w:name w:val="title-doc-last"/>
    <w:basedOn w:val="Normal"/>
    <w:rsid w:val="0072751D"/>
    <w:pPr>
      <w:spacing w:before="100" w:beforeAutospacing="1" w:after="100" w:afterAutospacing="1"/>
    </w:pPr>
    <w:rPr>
      <w:lang w:val="en-GB" w:eastAsia="en-GB"/>
    </w:rPr>
  </w:style>
  <w:style w:type="character" w:styleId="Hyperlink">
    <w:name w:val="Hyperlink"/>
    <w:basedOn w:val="DefaultParagraphFont"/>
    <w:uiPriority w:val="99"/>
    <w:semiHidden/>
    <w:unhideWhenUsed/>
    <w:rsid w:val="0072751D"/>
    <w:rPr>
      <w:color w:val="0000FF"/>
      <w:u w:val="single"/>
    </w:rPr>
  </w:style>
  <w:style w:type="paragraph" w:customStyle="1" w:styleId="title-doc-oj-reference">
    <w:name w:val="title-doc-oj-reference"/>
    <w:basedOn w:val="Normal"/>
    <w:rsid w:val="0072751D"/>
    <w:pPr>
      <w:spacing w:before="100" w:beforeAutospacing="1" w:after="100" w:afterAutospacing="1"/>
    </w:pPr>
    <w:rPr>
      <w:lang w:val="en-GB" w:eastAsia="en-GB"/>
    </w:rPr>
  </w:style>
  <w:style w:type="paragraph" w:styleId="Footer">
    <w:name w:val="footer"/>
    <w:basedOn w:val="Normal"/>
    <w:link w:val="FooterChar"/>
    <w:uiPriority w:val="99"/>
    <w:unhideWhenUsed/>
    <w:rsid w:val="00A835F7"/>
    <w:pPr>
      <w:tabs>
        <w:tab w:val="center" w:pos="4536"/>
        <w:tab w:val="right" w:pos="9072"/>
      </w:tabs>
    </w:pPr>
  </w:style>
  <w:style w:type="character" w:customStyle="1" w:styleId="FooterChar">
    <w:name w:val="Footer Char"/>
    <w:basedOn w:val="DefaultParagraphFont"/>
    <w:link w:val="Footer"/>
    <w:uiPriority w:val="99"/>
    <w:rsid w:val="00A835F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A"/>
    <w:rPr>
      <w:rFonts w:ascii="Times New Roman" w:eastAsia="Times New Roman" w:hAnsi="Times New Roman"/>
      <w:sz w:val="24"/>
      <w:szCs w:val="24"/>
    </w:rPr>
  </w:style>
  <w:style w:type="paragraph" w:styleId="Heading1">
    <w:name w:val="heading 1"/>
    <w:basedOn w:val="Normal"/>
    <w:next w:val="Normal"/>
    <w:link w:val="Heading1Char"/>
    <w:uiPriority w:val="99"/>
    <w:qFormat/>
    <w:rsid w:val="00C70E2A"/>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E2A"/>
    <w:rPr>
      <w:rFonts w:ascii="Times New Roman" w:hAnsi="Times New Roman" w:cs="Times New Roman"/>
      <w:b/>
      <w:sz w:val="20"/>
      <w:szCs w:val="20"/>
      <w:lang w:val="bg-BG" w:eastAsia="bg-BG"/>
    </w:rPr>
  </w:style>
  <w:style w:type="paragraph" w:styleId="Header">
    <w:name w:val="header"/>
    <w:basedOn w:val="Normal"/>
    <w:link w:val="HeaderChar"/>
    <w:uiPriority w:val="99"/>
    <w:rsid w:val="00C70E2A"/>
    <w:pPr>
      <w:tabs>
        <w:tab w:val="center" w:pos="4153"/>
        <w:tab w:val="right" w:pos="8306"/>
      </w:tabs>
    </w:pPr>
    <w:rPr>
      <w:sz w:val="20"/>
      <w:szCs w:val="20"/>
      <w:lang w:val="en-GB"/>
    </w:rPr>
  </w:style>
  <w:style w:type="character" w:customStyle="1" w:styleId="HeaderChar">
    <w:name w:val="Header Char"/>
    <w:basedOn w:val="DefaultParagraphFont"/>
    <w:link w:val="Header"/>
    <w:uiPriority w:val="99"/>
    <w:locked/>
    <w:rsid w:val="00C70E2A"/>
    <w:rPr>
      <w:rFonts w:ascii="Times New Roman" w:hAnsi="Times New Roman" w:cs="Times New Roman"/>
      <w:sz w:val="20"/>
      <w:szCs w:val="20"/>
      <w:lang w:val="en-GB" w:eastAsia="bg-BG"/>
    </w:rPr>
  </w:style>
  <w:style w:type="paragraph" w:styleId="BodyText">
    <w:name w:val="Body Text"/>
    <w:basedOn w:val="Normal"/>
    <w:link w:val="BodyTextChar"/>
    <w:uiPriority w:val="99"/>
    <w:rsid w:val="00C70E2A"/>
    <w:pPr>
      <w:jc w:val="both"/>
    </w:pPr>
    <w:rPr>
      <w:b/>
      <w:sz w:val="28"/>
      <w:szCs w:val="20"/>
    </w:rPr>
  </w:style>
  <w:style w:type="character" w:customStyle="1" w:styleId="BodyTextChar">
    <w:name w:val="Body Text Char"/>
    <w:basedOn w:val="DefaultParagraphFont"/>
    <w:link w:val="BodyText"/>
    <w:uiPriority w:val="99"/>
    <w:locked/>
    <w:rsid w:val="00C70E2A"/>
    <w:rPr>
      <w:rFonts w:ascii="Times New Roman" w:hAnsi="Times New Roman" w:cs="Times New Roman"/>
      <w:b/>
      <w:sz w:val="20"/>
      <w:szCs w:val="20"/>
      <w:lang w:val="bg-BG" w:eastAsia="bg-BG"/>
    </w:rPr>
  </w:style>
  <w:style w:type="paragraph" w:styleId="BodyText2">
    <w:name w:val="Body Text 2"/>
    <w:basedOn w:val="Normal"/>
    <w:link w:val="BodyText2Char"/>
    <w:uiPriority w:val="99"/>
    <w:rsid w:val="00C70E2A"/>
    <w:pPr>
      <w:jc w:val="center"/>
    </w:pPr>
    <w:rPr>
      <w:b/>
      <w:sz w:val="28"/>
      <w:szCs w:val="20"/>
    </w:rPr>
  </w:style>
  <w:style w:type="character" w:customStyle="1" w:styleId="BodyText2Char">
    <w:name w:val="Body Text 2 Char"/>
    <w:basedOn w:val="DefaultParagraphFont"/>
    <w:link w:val="BodyText2"/>
    <w:uiPriority w:val="99"/>
    <w:locked/>
    <w:rsid w:val="00C70E2A"/>
    <w:rPr>
      <w:rFonts w:ascii="Times New Roman" w:hAnsi="Times New Roman" w:cs="Times New Roman"/>
      <w:b/>
      <w:sz w:val="20"/>
      <w:szCs w:val="20"/>
      <w:lang w:val="bg-BG" w:eastAsia="bg-BG"/>
    </w:rPr>
  </w:style>
  <w:style w:type="paragraph" w:styleId="Subtitle">
    <w:name w:val="Subtitle"/>
    <w:basedOn w:val="Normal"/>
    <w:next w:val="Normal"/>
    <w:link w:val="SubtitleChar"/>
    <w:uiPriority w:val="99"/>
    <w:qFormat/>
    <w:rsid w:val="00C70E2A"/>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C70E2A"/>
    <w:rPr>
      <w:rFonts w:ascii="Cambria" w:hAnsi="Cambria" w:cs="Times New Roman"/>
      <w:sz w:val="24"/>
      <w:szCs w:val="24"/>
      <w:lang w:val="bg-BG" w:eastAsia="bg-BG"/>
    </w:rPr>
  </w:style>
  <w:style w:type="paragraph" w:customStyle="1" w:styleId="Default">
    <w:name w:val="Default"/>
    <w:uiPriority w:val="99"/>
    <w:rsid w:val="00C70E2A"/>
    <w:pPr>
      <w:autoSpaceDE w:val="0"/>
      <w:autoSpaceDN w:val="0"/>
      <w:adjustRightInd w:val="0"/>
    </w:pPr>
    <w:rPr>
      <w:rFonts w:ascii="EUAlbertina" w:hAnsi="EUAlbertina" w:cs="EUAlbertina"/>
      <w:color w:val="000000"/>
      <w:sz w:val="24"/>
      <w:szCs w:val="24"/>
      <w:lang w:val="en-US" w:eastAsia="en-US"/>
    </w:rPr>
  </w:style>
  <w:style w:type="paragraph" w:customStyle="1" w:styleId="CharCharCharCharCharCharCharCharChar">
    <w:name w:val="Знак Char Char Знак Знак Char Char Знак Знак Char Char Char Char Char Знак"/>
    <w:basedOn w:val="Normal"/>
    <w:uiPriority w:val="99"/>
    <w:rsid w:val="0007055E"/>
    <w:pPr>
      <w:widowControl w:val="0"/>
      <w:autoSpaceDE w:val="0"/>
      <w:autoSpaceDN w:val="0"/>
      <w:adjustRightInd w:val="0"/>
    </w:pPr>
    <w:rPr>
      <w:sz w:val="20"/>
      <w:szCs w:val="20"/>
      <w:lang w:val="pl-PL" w:eastAsia="pl-PL"/>
    </w:rPr>
  </w:style>
  <w:style w:type="paragraph" w:styleId="BalloonText">
    <w:name w:val="Balloon Text"/>
    <w:basedOn w:val="Normal"/>
    <w:link w:val="BalloonTextChar"/>
    <w:uiPriority w:val="99"/>
    <w:semiHidden/>
    <w:rsid w:val="000516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601"/>
    <w:rPr>
      <w:rFonts w:ascii="Times New Roman" w:hAnsi="Times New Roman" w:cs="Times New Roman"/>
      <w:sz w:val="2"/>
    </w:rPr>
  </w:style>
  <w:style w:type="character" w:customStyle="1" w:styleId="search01">
    <w:name w:val="search01"/>
    <w:basedOn w:val="DefaultParagraphFont"/>
    <w:rsid w:val="00C14EBD"/>
    <w:rPr>
      <w:shd w:val="clear" w:color="auto" w:fill="FFFF66"/>
    </w:rPr>
  </w:style>
  <w:style w:type="paragraph" w:customStyle="1" w:styleId="title1">
    <w:name w:val="title1"/>
    <w:basedOn w:val="Normal"/>
    <w:rsid w:val="00C14EBD"/>
    <w:pPr>
      <w:spacing w:before="100" w:beforeAutospacing="1" w:after="100" w:afterAutospacing="1"/>
      <w:jc w:val="center"/>
      <w:textAlignment w:val="center"/>
    </w:pPr>
    <w:rPr>
      <w:b/>
      <w:bCs/>
      <w:sz w:val="30"/>
      <w:szCs w:val="30"/>
      <w:lang w:val="en-US" w:eastAsia="en-US"/>
    </w:rPr>
  </w:style>
  <w:style w:type="paragraph" w:customStyle="1" w:styleId="a">
    <w:name w:val="Знак Знак"/>
    <w:basedOn w:val="Normal"/>
    <w:rsid w:val="0027655B"/>
    <w:rPr>
      <w:lang w:val="pl-PL" w:eastAsia="pl-PL"/>
    </w:rPr>
  </w:style>
  <w:style w:type="paragraph" w:styleId="ListParagraph">
    <w:name w:val="List Paragraph"/>
    <w:basedOn w:val="Normal"/>
    <w:uiPriority w:val="34"/>
    <w:qFormat/>
    <w:rsid w:val="00786D65"/>
    <w:pPr>
      <w:ind w:left="720"/>
      <w:contextualSpacing/>
    </w:pPr>
  </w:style>
  <w:style w:type="paragraph" w:customStyle="1" w:styleId="title-doc-first">
    <w:name w:val="title-doc-first"/>
    <w:basedOn w:val="Normal"/>
    <w:rsid w:val="0072751D"/>
    <w:pPr>
      <w:spacing w:before="100" w:beforeAutospacing="1" w:after="100" w:afterAutospacing="1"/>
    </w:pPr>
    <w:rPr>
      <w:lang w:val="en-GB" w:eastAsia="en-GB"/>
    </w:rPr>
  </w:style>
  <w:style w:type="paragraph" w:customStyle="1" w:styleId="title-doc-last">
    <w:name w:val="title-doc-last"/>
    <w:basedOn w:val="Normal"/>
    <w:rsid w:val="0072751D"/>
    <w:pPr>
      <w:spacing w:before="100" w:beforeAutospacing="1" w:after="100" w:afterAutospacing="1"/>
    </w:pPr>
    <w:rPr>
      <w:lang w:val="en-GB" w:eastAsia="en-GB"/>
    </w:rPr>
  </w:style>
  <w:style w:type="character" w:styleId="Hyperlink">
    <w:name w:val="Hyperlink"/>
    <w:basedOn w:val="DefaultParagraphFont"/>
    <w:uiPriority w:val="99"/>
    <w:semiHidden/>
    <w:unhideWhenUsed/>
    <w:rsid w:val="0072751D"/>
    <w:rPr>
      <w:color w:val="0000FF"/>
      <w:u w:val="single"/>
    </w:rPr>
  </w:style>
  <w:style w:type="paragraph" w:customStyle="1" w:styleId="title-doc-oj-reference">
    <w:name w:val="title-doc-oj-reference"/>
    <w:basedOn w:val="Normal"/>
    <w:rsid w:val="0072751D"/>
    <w:pPr>
      <w:spacing w:before="100" w:beforeAutospacing="1" w:after="100" w:afterAutospacing="1"/>
    </w:pPr>
    <w:rPr>
      <w:lang w:val="en-GB" w:eastAsia="en-GB"/>
    </w:rPr>
  </w:style>
  <w:style w:type="paragraph" w:styleId="Footer">
    <w:name w:val="footer"/>
    <w:basedOn w:val="Normal"/>
    <w:link w:val="FooterChar"/>
    <w:uiPriority w:val="99"/>
    <w:unhideWhenUsed/>
    <w:rsid w:val="00A835F7"/>
    <w:pPr>
      <w:tabs>
        <w:tab w:val="center" w:pos="4536"/>
        <w:tab w:val="right" w:pos="9072"/>
      </w:tabs>
    </w:pPr>
  </w:style>
  <w:style w:type="character" w:customStyle="1" w:styleId="FooterChar">
    <w:name w:val="Footer Char"/>
    <w:basedOn w:val="DefaultParagraphFont"/>
    <w:link w:val="Footer"/>
    <w:uiPriority w:val="99"/>
    <w:rsid w:val="00A835F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6086">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sChild>
        <w:div w:id="81750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43216-BA6C-403E-80BA-14C36D08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 Kralev</dc:creator>
  <cp:lastModifiedBy>Kristiana Pavlova</cp:lastModifiedBy>
  <cp:revision>12</cp:revision>
  <cp:lastPrinted>2020-03-11T17:11:00Z</cp:lastPrinted>
  <dcterms:created xsi:type="dcterms:W3CDTF">2020-03-11T09:50:00Z</dcterms:created>
  <dcterms:modified xsi:type="dcterms:W3CDTF">2020-03-12T07:17:00Z</dcterms:modified>
</cp:coreProperties>
</file>