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EA" w:rsidRPr="004C0AEC" w:rsidRDefault="00AD65EA">
      <w:pPr>
        <w:rPr>
          <w:rFonts w:ascii="Verdana" w:hAnsi="Verdana"/>
          <w:sz w:val="20"/>
          <w:szCs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5D3491" w:rsidTr="0069425D">
        <w:trPr>
          <w:trHeight w:val="958"/>
          <w:jc w:val="center"/>
        </w:trPr>
        <w:tc>
          <w:tcPr>
            <w:tcW w:w="15650" w:type="dxa"/>
            <w:shd w:val="clear" w:color="auto" w:fill="BDD6EE"/>
          </w:tcPr>
          <w:p w:rsidR="002A05D9" w:rsidRPr="006E617E" w:rsidRDefault="00670256" w:rsidP="006E617E">
            <w:pPr>
              <w:tabs>
                <w:tab w:val="left" w:pos="2190"/>
              </w:tabs>
              <w:spacing w:before="120" w:line="360" w:lineRule="auto"/>
              <w:jc w:val="center"/>
              <w:rPr>
                <w:rFonts w:ascii="Verdana" w:hAnsi="Verdana"/>
                <w:b/>
                <w:spacing w:val="70"/>
                <w:lang w:val="af-ZA"/>
              </w:rPr>
            </w:pPr>
            <w:r w:rsidRPr="006E617E">
              <w:rPr>
                <w:rFonts w:ascii="Verdana" w:hAnsi="Verdana"/>
                <w:b/>
                <w:spacing w:val="70"/>
                <w:lang w:val="af-ZA"/>
              </w:rPr>
              <w:t>СПРАВКА</w:t>
            </w:r>
          </w:p>
          <w:p w:rsidR="00E220AD" w:rsidRPr="00215151" w:rsidRDefault="00670256" w:rsidP="006E617E">
            <w:pPr>
              <w:tabs>
                <w:tab w:val="left" w:pos="709"/>
                <w:tab w:val="left" w:pos="1276"/>
                <w:tab w:val="left" w:pos="1985"/>
                <w:tab w:val="left" w:pos="2977"/>
              </w:tabs>
              <w:spacing w:after="120" w:line="360" w:lineRule="auto"/>
              <w:ind w:left="340" w:right="340"/>
              <w:jc w:val="center"/>
              <w:rPr>
                <w:rFonts w:ascii="Verdana" w:hAnsi="Verdana"/>
                <w:b/>
                <w:sz w:val="20"/>
                <w:szCs w:val="20"/>
                <w:lang w:val="af-ZA"/>
              </w:rPr>
            </w:pPr>
            <w:r w:rsidRPr="004C0AEC">
              <w:rPr>
                <w:rFonts w:ascii="Verdana" w:hAnsi="Verdana"/>
                <w:b/>
                <w:sz w:val="20"/>
                <w:szCs w:val="20"/>
                <w:lang w:val="af-ZA"/>
              </w:rPr>
              <w:t>ЗА ОТРАЗЯВАНЕ НА ПОСТЪПИЛИТЕ ПРЕДЛОЖЕНИЯ</w:t>
            </w:r>
            <w:r w:rsidR="00AD65EA" w:rsidRPr="004C0AEC">
              <w:rPr>
                <w:rFonts w:ascii="Verdana" w:hAnsi="Verdana"/>
                <w:b/>
                <w:sz w:val="20"/>
                <w:szCs w:val="20"/>
                <w:lang w:val="af-ZA"/>
              </w:rPr>
              <w:t xml:space="preserve"> И СТАНОВИЩА</w:t>
            </w:r>
            <w:r w:rsidRPr="004C0AEC">
              <w:rPr>
                <w:rFonts w:ascii="Verdana" w:hAnsi="Verdana"/>
                <w:b/>
                <w:sz w:val="20"/>
                <w:szCs w:val="20"/>
                <w:lang w:val="af-ZA"/>
              </w:rPr>
              <w:t xml:space="preserve"> ОТ ПРОВЕДЕНАТА ОБЩЕСТВЕНА КОНСУЛТАЦИЯ </w:t>
            </w:r>
            <w:r w:rsidR="00AC1862">
              <w:rPr>
                <w:rFonts w:ascii="Verdana" w:hAnsi="Verdana"/>
                <w:b/>
                <w:sz w:val="20"/>
                <w:szCs w:val="20"/>
                <w:lang w:val="bg-BG"/>
              </w:rPr>
              <w:br/>
            </w:r>
            <w:r w:rsidRPr="004C0AEC">
              <w:rPr>
                <w:rFonts w:ascii="Verdana" w:hAnsi="Verdana"/>
                <w:b/>
                <w:sz w:val="20"/>
                <w:szCs w:val="20"/>
                <w:lang w:val="af-ZA"/>
              </w:rPr>
              <w:t>НА ПРОЕКТ</w:t>
            </w:r>
            <w:r w:rsidR="00AD65EA" w:rsidRPr="004C0AEC">
              <w:rPr>
                <w:rFonts w:ascii="Verdana" w:hAnsi="Verdana"/>
                <w:b/>
                <w:sz w:val="20"/>
                <w:szCs w:val="20"/>
                <w:lang w:val="af-ZA"/>
              </w:rPr>
              <w:t>А</w:t>
            </w:r>
            <w:r w:rsidRPr="004C0AEC">
              <w:rPr>
                <w:rFonts w:ascii="Verdana" w:hAnsi="Verdana"/>
                <w:b/>
                <w:sz w:val="20"/>
                <w:szCs w:val="20"/>
                <w:lang w:val="af-ZA"/>
              </w:rPr>
              <w:t xml:space="preserve"> НА</w:t>
            </w:r>
            <w:r w:rsidR="00215151" w:rsidRPr="00921D90">
              <w:rPr>
                <w:rFonts w:ascii="Verdana" w:hAnsi="Verdana" w:cs="Verdana"/>
                <w:bCs/>
                <w:iCs/>
                <w:smallCaps/>
                <w:sz w:val="20"/>
                <w:szCs w:val="20"/>
                <w:lang w:val="af-ZA"/>
              </w:rPr>
              <w:t xml:space="preserve"> </w:t>
            </w:r>
            <w:r w:rsidR="009E2301" w:rsidRPr="009E2301">
              <w:rPr>
                <w:rFonts w:ascii="Verdana" w:hAnsi="Verdana"/>
                <w:b/>
                <w:sz w:val="20"/>
                <w:szCs w:val="20"/>
                <w:lang w:val="af-ZA"/>
              </w:rPr>
              <w:t xml:space="preserve">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 30 </w:t>
            </w:r>
            <w:r w:rsidR="009E2301">
              <w:rPr>
                <w:rFonts w:ascii="Verdana" w:hAnsi="Verdana"/>
                <w:b/>
                <w:sz w:val="20"/>
                <w:szCs w:val="20"/>
                <w:lang w:val="af-ZA"/>
              </w:rPr>
              <w:t>НА МИНИСТЕРСКИЯ СЪВЕТ ОТ 2008 Г</w:t>
            </w:r>
            <w:r w:rsidR="00215151" w:rsidRPr="00215151">
              <w:rPr>
                <w:rFonts w:ascii="Verdana" w:hAnsi="Verdana"/>
                <w:b/>
                <w:sz w:val="20"/>
                <w:szCs w:val="20"/>
                <w:lang w:val="af-ZA"/>
              </w:rPr>
              <w:t>.</w:t>
            </w:r>
            <w:r w:rsidRPr="004C0AEC">
              <w:rPr>
                <w:rFonts w:ascii="Verdana" w:hAnsi="Verdana"/>
                <w:b/>
                <w:sz w:val="20"/>
                <w:szCs w:val="20"/>
                <w:lang w:val="af-ZA"/>
              </w:rPr>
              <w:t xml:space="preserve"> </w:t>
            </w:r>
          </w:p>
        </w:tc>
      </w:tr>
    </w:tbl>
    <w:p w:rsidR="00801C67" w:rsidRPr="004C0AEC" w:rsidRDefault="00801C67">
      <w:pPr>
        <w:rPr>
          <w:rFonts w:ascii="Verdana" w:hAnsi="Verdana"/>
          <w:sz w:val="20"/>
          <w:szCs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1959"/>
        <w:gridCol w:w="6210"/>
        <w:gridCol w:w="1701"/>
        <w:gridCol w:w="5158"/>
      </w:tblGrid>
      <w:tr w:rsidR="00E220AD" w:rsidRPr="004C0AEC" w:rsidTr="0076177C">
        <w:trPr>
          <w:tblHeader/>
          <w:jc w:val="center"/>
        </w:trPr>
        <w:tc>
          <w:tcPr>
            <w:tcW w:w="622" w:type="dxa"/>
            <w:tcBorders>
              <w:bottom w:val="single" w:sz="36" w:space="0" w:color="2E74B5"/>
            </w:tcBorders>
            <w:shd w:val="clear" w:color="auto" w:fill="DEEAF6"/>
            <w:vAlign w:val="center"/>
          </w:tcPr>
          <w:p w:rsidR="00E220AD" w:rsidRPr="004C0AEC" w:rsidRDefault="00E220AD" w:rsidP="00E220AD">
            <w:pPr>
              <w:tabs>
                <w:tab w:val="left" w:pos="192"/>
              </w:tabs>
              <w:jc w:val="center"/>
              <w:rPr>
                <w:rFonts w:ascii="Verdana" w:hAnsi="Verdana"/>
                <w:b/>
                <w:sz w:val="20"/>
                <w:szCs w:val="20"/>
                <w:lang w:val="af-ZA"/>
              </w:rPr>
            </w:pPr>
            <w:r w:rsidRPr="004C0AEC">
              <w:rPr>
                <w:rFonts w:ascii="Verdana" w:hAnsi="Verdana"/>
                <w:b/>
                <w:sz w:val="20"/>
                <w:szCs w:val="20"/>
                <w:lang w:val="af-ZA"/>
              </w:rPr>
              <w:t>№</w:t>
            </w:r>
          </w:p>
        </w:tc>
        <w:tc>
          <w:tcPr>
            <w:tcW w:w="1959" w:type="dxa"/>
            <w:tcBorders>
              <w:bottom w:val="single" w:sz="36" w:space="0" w:color="2E74B5"/>
            </w:tcBorders>
            <w:shd w:val="clear" w:color="auto" w:fill="DEEAF6"/>
            <w:vAlign w:val="center"/>
          </w:tcPr>
          <w:p w:rsidR="00E220AD" w:rsidRPr="004C0AEC" w:rsidRDefault="00E220AD" w:rsidP="0076177C">
            <w:pPr>
              <w:spacing w:before="40"/>
              <w:jc w:val="center"/>
              <w:rPr>
                <w:rFonts w:ascii="Verdana" w:hAnsi="Verdana"/>
                <w:b/>
                <w:sz w:val="20"/>
                <w:szCs w:val="20"/>
                <w:lang w:val="af-ZA"/>
              </w:rPr>
            </w:pPr>
            <w:r w:rsidRPr="004C0AEC">
              <w:rPr>
                <w:rFonts w:ascii="Verdana" w:hAnsi="Verdana"/>
                <w:b/>
                <w:sz w:val="20"/>
                <w:szCs w:val="20"/>
                <w:lang w:val="af-ZA"/>
              </w:rPr>
              <w:t>Организация/потребител</w:t>
            </w:r>
          </w:p>
          <w:p w:rsidR="005424B9" w:rsidRPr="004B1E4B" w:rsidRDefault="004B1E4B" w:rsidP="0076177C">
            <w:pPr>
              <w:spacing w:after="40"/>
              <w:jc w:val="center"/>
              <w:rPr>
                <w:rFonts w:ascii="Verdana" w:hAnsi="Verdana"/>
                <w:b/>
                <w:sz w:val="12"/>
                <w:szCs w:val="12"/>
                <w:lang w:val="af-ZA"/>
              </w:rPr>
            </w:pPr>
            <w:r w:rsidRPr="004B1E4B">
              <w:rPr>
                <w:rFonts w:ascii="Verdana" w:hAnsi="Verdana"/>
                <w:b/>
                <w:sz w:val="12"/>
                <w:szCs w:val="12"/>
                <w:lang w:val="bg-BG"/>
              </w:rPr>
              <w:t>(</w:t>
            </w:r>
            <w:r w:rsidR="00572191" w:rsidRPr="00BE21DD">
              <w:rPr>
                <w:rFonts w:ascii="Verdana" w:hAnsi="Verdana"/>
                <w:b/>
                <w:sz w:val="12"/>
                <w:szCs w:val="12"/>
                <w:lang w:val="ru-RU"/>
              </w:rPr>
              <w:t>включително</w:t>
            </w:r>
            <w:r w:rsidR="005424B9" w:rsidRPr="004B1E4B">
              <w:rPr>
                <w:rFonts w:ascii="Verdana" w:hAnsi="Verdana"/>
                <w:b/>
                <w:sz w:val="12"/>
                <w:szCs w:val="12"/>
                <w:lang w:val="af-ZA"/>
              </w:rPr>
              <w:t xml:space="preserve"> начина на получаване на предложението</w:t>
            </w:r>
            <w:r w:rsidRPr="004B1E4B">
              <w:rPr>
                <w:rFonts w:ascii="Verdana" w:hAnsi="Verdana"/>
                <w:b/>
                <w:sz w:val="12"/>
                <w:szCs w:val="12"/>
                <w:lang w:val="bg-BG"/>
              </w:rPr>
              <w:t>)</w:t>
            </w:r>
          </w:p>
        </w:tc>
        <w:tc>
          <w:tcPr>
            <w:tcW w:w="6210"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Бележки и предложения</w:t>
            </w:r>
          </w:p>
        </w:tc>
        <w:tc>
          <w:tcPr>
            <w:tcW w:w="1701" w:type="dxa"/>
            <w:tcBorders>
              <w:bottom w:val="single" w:sz="36" w:space="0" w:color="2E74B5"/>
            </w:tcBorders>
            <w:shd w:val="clear" w:color="auto" w:fill="DEEAF6"/>
            <w:vAlign w:val="center"/>
          </w:tcPr>
          <w:p w:rsidR="00E220AD" w:rsidRPr="00FC2C46" w:rsidRDefault="00E220AD" w:rsidP="00E220AD">
            <w:pPr>
              <w:jc w:val="center"/>
              <w:rPr>
                <w:rFonts w:ascii="Verdana" w:hAnsi="Verdana"/>
                <w:b/>
                <w:sz w:val="20"/>
                <w:szCs w:val="20"/>
                <w:lang w:val="af-ZA"/>
              </w:rPr>
            </w:pPr>
            <w:r w:rsidRPr="00FC2C46">
              <w:rPr>
                <w:rFonts w:ascii="Verdana" w:hAnsi="Verdana"/>
                <w:b/>
                <w:sz w:val="20"/>
                <w:szCs w:val="20"/>
                <w:lang w:val="af-ZA"/>
              </w:rPr>
              <w:t>Приети/</w:t>
            </w:r>
          </w:p>
          <w:p w:rsidR="00E220AD" w:rsidRPr="00FC2C46" w:rsidRDefault="00E220AD" w:rsidP="00E220AD">
            <w:pPr>
              <w:jc w:val="center"/>
              <w:rPr>
                <w:rFonts w:ascii="Verdana" w:hAnsi="Verdana"/>
                <w:b/>
                <w:sz w:val="20"/>
                <w:szCs w:val="20"/>
                <w:lang w:val="af-ZA"/>
              </w:rPr>
            </w:pPr>
            <w:r w:rsidRPr="00FC2C46">
              <w:rPr>
                <w:rFonts w:ascii="Verdana" w:hAnsi="Verdana"/>
                <w:b/>
                <w:sz w:val="20"/>
                <w:szCs w:val="20"/>
                <w:lang w:val="af-ZA"/>
              </w:rPr>
              <w:t>неприети</w:t>
            </w:r>
          </w:p>
        </w:tc>
        <w:tc>
          <w:tcPr>
            <w:tcW w:w="5158" w:type="dxa"/>
            <w:tcBorders>
              <w:bottom w:val="single" w:sz="36" w:space="0" w:color="2E74B5"/>
            </w:tcBorders>
            <w:shd w:val="clear" w:color="auto" w:fill="DEEAF6"/>
            <w:vAlign w:val="center"/>
          </w:tcPr>
          <w:p w:rsidR="00E220AD" w:rsidRPr="004C0AEC" w:rsidRDefault="00E220AD" w:rsidP="00E220AD">
            <w:pPr>
              <w:jc w:val="center"/>
              <w:rPr>
                <w:rFonts w:ascii="Verdana" w:hAnsi="Verdana"/>
                <w:sz w:val="20"/>
                <w:szCs w:val="20"/>
                <w:lang w:val="af-ZA"/>
              </w:rPr>
            </w:pPr>
            <w:r w:rsidRPr="004C0AEC">
              <w:rPr>
                <w:rFonts w:ascii="Verdana" w:hAnsi="Verdana"/>
                <w:b/>
                <w:sz w:val="20"/>
                <w:szCs w:val="20"/>
                <w:lang w:val="af-ZA"/>
              </w:rPr>
              <w:t>Мотиви</w:t>
            </w:r>
          </w:p>
        </w:tc>
      </w:tr>
      <w:tr w:rsidR="00554426" w:rsidRPr="005D3491" w:rsidTr="0076177C">
        <w:trPr>
          <w:trHeight w:val="596"/>
          <w:jc w:val="center"/>
        </w:trPr>
        <w:tc>
          <w:tcPr>
            <w:tcW w:w="622" w:type="dxa"/>
            <w:vMerge w:val="restart"/>
            <w:shd w:val="clear" w:color="auto" w:fill="auto"/>
          </w:tcPr>
          <w:p w:rsidR="00554426" w:rsidRPr="004C0AEC" w:rsidRDefault="00554426" w:rsidP="00572191">
            <w:pPr>
              <w:numPr>
                <w:ilvl w:val="0"/>
                <w:numId w:val="6"/>
              </w:numPr>
              <w:tabs>
                <w:tab w:val="left" w:pos="192"/>
              </w:tabs>
              <w:spacing w:before="40" w:after="20"/>
              <w:jc w:val="center"/>
              <w:rPr>
                <w:rFonts w:ascii="Verdana" w:hAnsi="Verdana"/>
                <w:b/>
                <w:sz w:val="20"/>
                <w:szCs w:val="20"/>
                <w:lang w:val="af-ZA"/>
              </w:rPr>
            </w:pPr>
          </w:p>
        </w:tc>
        <w:tc>
          <w:tcPr>
            <w:tcW w:w="1959" w:type="dxa"/>
            <w:vMerge w:val="restart"/>
            <w:shd w:val="clear" w:color="auto" w:fill="auto"/>
          </w:tcPr>
          <w:p w:rsidR="00554426" w:rsidRDefault="00554426" w:rsidP="008B5BA5">
            <w:pPr>
              <w:spacing w:before="40" w:after="20"/>
              <w:rPr>
                <w:rFonts w:ascii="Verdana" w:hAnsi="Verdana"/>
                <w:sz w:val="20"/>
                <w:szCs w:val="20"/>
                <w:lang w:val="af-ZA"/>
              </w:rPr>
            </w:pPr>
            <w:r>
              <w:rPr>
                <w:rFonts w:ascii="Verdana" w:hAnsi="Verdana"/>
                <w:sz w:val="20"/>
                <w:szCs w:val="20"/>
                <w:lang w:val="af-ZA"/>
              </w:rPr>
              <w:t>n</w:t>
            </w:r>
            <w:r w:rsidRPr="00554426">
              <w:rPr>
                <w:rFonts w:ascii="Verdana" w:hAnsi="Verdana"/>
                <w:sz w:val="20"/>
                <w:szCs w:val="20"/>
                <w:lang w:val="af-ZA"/>
              </w:rPr>
              <w:t>enchosp</w:t>
            </w:r>
          </w:p>
          <w:p w:rsidR="00554426" w:rsidRPr="004C0AEC" w:rsidRDefault="00554426" w:rsidP="008B5BA5">
            <w:pPr>
              <w:spacing w:before="60" w:after="20"/>
              <w:rPr>
                <w:rFonts w:ascii="Verdana" w:hAnsi="Verdana"/>
                <w:sz w:val="20"/>
                <w:szCs w:val="20"/>
                <w:lang w:val="af-ZA"/>
              </w:rPr>
            </w:pPr>
            <w:r w:rsidRPr="00554426">
              <w:rPr>
                <w:rFonts w:ascii="Verdana" w:hAnsi="Verdana"/>
                <w:sz w:val="20"/>
                <w:szCs w:val="20"/>
                <w:lang w:val="af-ZA"/>
              </w:rPr>
              <w:t>(От Портала за обществени консултации)</w:t>
            </w:r>
          </w:p>
        </w:tc>
        <w:tc>
          <w:tcPr>
            <w:tcW w:w="6210" w:type="dxa"/>
            <w:tcBorders>
              <w:bottom w:val="nil"/>
            </w:tcBorders>
            <w:shd w:val="clear" w:color="auto" w:fill="auto"/>
          </w:tcPr>
          <w:p w:rsidR="00554426" w:rsidRPr="00BE21DD" w:rsidRDefault="00572191" w:rsidP="00572191">
            <w:pPr>
              <w:tabs>
                <w:tab w:val="left" w:pos="391"/>
                <w:tab w:val="left" w:pos="434"/>
              </w:tabs>
              <w:spacing w:before="40" w:after="20"/>
              <w:jc w:val="both"/>
              <w:rPr>
                <w:rFonts w:ascii="Verdana" w:hAnsi="Verdana"/>
                <w:b/>
                <w:spacing w:val="-2"/>
                <w:sz w:val="20"/>
                <w:szCs w:val="20"/>
                <w:lang w:val="ru-RU"/>
              </w:rPr>
            </w:pPr>
            <w:r w:rsidRPr="00BE21DD">
              <w:rPr>
                <w:rFonts w:ascii="Verdana" w:hAnsi="Verdana"/>
                <w:b/>
                <w:spacing w:val="-2"/>
                <w:sz w:val="20"/>
                <w:szCs w:val="20"/>
                <w:lang w:val="ru-RU"/>
              </w:rPr>
              <w:t>1. Н</w:t>
            </w:r>
            <w:r w:rsidR="00E4206B">
              <w:rPr>
                <w:rFonts w:ascii="Verdana" w:hAnsi="Verdana"/>
                <w:b/>
                <w:spacing w:val="-2"/>
                <w:sz w:val="20"/>
                <w:szCs w:val="20"/>
                <w:lang w:val="af-ZA"/>
              </w:rPr>
              <w:t>еобосновано ряз</w:t>
            </w:r>
            <w:r w:rsidRPr="00572191">
              <w:rPr>
                <w:rFonts w:ascii="Verdana" w:hAnsi="Verdana"/>
                <w:b/>
                <w:spacing w:val="-2"/>
                <w:sz w:val="20"/>
                <w:szCs w:val="20"/>
                <w:lang w:val="af-ZA"/>
              </w:rPr>
              <w:t>ане с над 50% на районите с ограничения различни от планинските</w:t>
            </w:r>
            <w:r w:rsidRPr="00BE21DD">
              <w:rPr>
                <w:rFonts w:ascii="Verdana" w:hAnsi="Verdana"/>
                <w:b/>
                <w:spacing w:val="-2"/>
                <w:sz w:val="20"/>
                <w:szCs w:val="20"/>
                <w:lang w:val="ru-RU"/>
              </w:rPr>
              <w:t>.</w:t>
            </w:r>
          </w:p>
        </w:tc>
        <w:tc>
          <w:tcPr>
            <w:tcW w:w="1701" w:type="dxa"/>
            <w:tcBorders>
              <w:bottom w:val="nil"/>
            </w:tcBorders>
            <w:shd w:val="clear" w:color="auto" w:fill="auto"/>
          </w:tcPr>
          <w:p w:rsidR="00554426" w:rsidRPr="00FC2C46" w:rsidRDefault="00554426" w:rsidP="009E2301">
            <w:pPr>
              <w:spacing w:before="60" w:after="20"/>
              <w:rPr>
                <w:rFonts w:ascii="Verdana" w:hAnsi="Verdana"/>
                <w:sz w:val="20"/>
                <w:szCs w:val="20"/>
                <w:lang w:val="af-ZA"/>
              </w:rPr>
            </w:pPr>
          </w:p>
        </w:tc>
        <w:tc>
          <w:tcPr>
            <w:tcW w:w="5158" w:type="dxa"/>
            <w:tcBorders>
              <w:bottom w:val="nil"/>
            </w:tcBorders>
            <w:shd w:val="clear" w:color="auto" w:fill="auto"/>
          </w:tcPr>
          <w:p w:rsidR="00554426" w:rsidRPr="004C0AEC" w:rsidRDefault="00554426" w:rsidP="00D50809">
            <w:pPr>
              <w:spacing w:before="60" w:after="20"/>
              <w:jc w:val="both"/>
              <w:rPr>
                <w:rFonts w:ascii="Verdana" w:hAnsi="Verdana"/>
                <w:color w:val="000000"/>
                <w:sz w:val="20"/>
                <w:szCs w:val="20"/>
                <w:lang w:val="af-ZA"/>
              </w:rPr>
            </w:pPr>
          </w:p>
        </w:tc>
      </w:tr>
      <w:tr w:rsidR="00554426" w:rsidRPr="005D3491" w:rsidTr="0076177C">
        <w:trPr>
          <w:trHeight w:val="596"/>
          <w:jc w:val="center"/>
        </w:trPr>
        <w:tc>
          <w:tcPr>
            <w:tcW w:w="622" w:type="dxa"/>
            <w:vMerge/>
            <w:tcBorders>
              <w:bottom w:val="nil"/>
            </w:tcBorders>
            <w:shd w:val="clear" w:color="auto" w:fill="auto"/>
          </w:tcPr>
          <w:p w:rsidR="00554426" w:rsidRPr="004C0AEC" w:rsidRDefault="00554426" w:rsidP="00554426">
            <w:pPr>
              <w:tabs>
                <w:tab w:val="left" w:pos="192"/>
              </w:tabs>
              <w:spacing w:before="60" w:after="20"/>
              <w:ind w:left="340"/>
              <w:rPr>
                <w:rFonts w:ascii="Verdana" w:hAnsi="Verdana"/>
                <w:b/>
                <w:sz w:val="20"/>
                <w:szCs w:val="20"/>
                <w:lang w:val="af-ZA"/>
              </w:rPr>
            </w:pPr>
          </w:p>
        </w:tc>
        <w:tc>
          <w:tcPr>
            <w:tcW w:w="1959" w:type="dxa"/>
            <w:vMerge/>
            <w:tcBorders>
              <w:bottom w:val="nil"/>
            </w:tcBorders>
            <w:shd w:val="clear" w:color="auto" w:fill="auto"/>
          </w:tcPr>
          <w:p w:rsidR="00554426" w:rsidRDefault="00554426" w:rsidP="007433BC">
            <w:pPr>
              <w:spacing w:before="60" w:after="20"/>
              <w:rPr>
                <w:rFonts w:ascii="Verdana" w:hAnsi="Verdana"/>
                <w:sz w:val="20"/>
                <w:szCs w:val="20"/>
                <w:lang w:val="af-ZA"/>
              </w:rPr>
            </w:pPr>
          </w:p>
        </w:tc>
        <w:tc>
          <w:tcPr>
            <w:tcW w:w="6210" w:type="dxa"/>
            <w:tcBorders>
              <w:top w:val="nil"/>
              <w:bottom w:val="nil"/>
            </w:tcBorders>
            <w:shd w:val="clear" w:color="auto" w:fill="auto"/>
          </w:tcPr>
          <w:p w:rsidR="00572191" w:rsidRPr="00BE21DD" w:rsidRDefault="00572191" w:rsidP="00572191">
            <w:pPr>
              <w:tabs>
                <w:tab w:val="left" w:pos="391"/>
                <w:tab w:val="left" w:pos="434"/>
              </w:tabs>
              <w:spacing w:before="40" w:after="20"/>
              <w:jc w:val="both"/>
              <w:rPr>
                <w:rFonts w:ascii="Verdana" w:hAnsi="Verdana"/>
                <w:spacing w:val="-2"/>
                <w:sz w:val="20"/>
                <w:szCs w:val="20"/>
                <w:lang w:val="ru-RU"/>
              </w:rPr>
            </w:pPr>
            <w:r w:rsidRPr="00572191">
              <w:rPr>
                <w:rFonts w:ascii="Verdana" w:hAnsi="Verdana"/>
                <w:spacing w:val="-2"/>
                <w:sz w:val="20"/>
                <w:szCs w:val="20"/>
                <w:lang w:val="af-ZA"/>
              </w:rPr>
              <w:t xml:space="preserve">Кратка справка показва, че в старата наредба районите с ограничения различни от планинските попадат 568 землища, </w:t>
            </w:r>
          </w:p>
          <w:p w:rsidR="00572191" w:rsidRPr="00BE21DD" w:rsidRDefault="00572191" w:rsidP="00572191">
            <w:pPr>
              <w:tabs>
                <w:tab w:val="left" w:pos="391"/>
                <w:tab w:val="left" w:pos="434"/>
              </w:tabs>
              <w:spacing w:before="40" w:after="20"/>
              <w:jc w:val="both"/>
              <w:rPr>
                <w:rFonts w:ascii="Verdana" w:hAnsi="Verdana"/>
                <w:spacing w:val="-2"/>
                <w:sz w:val="20"/>
                <w:szCs w:val="20"/>
                <w:lang w:val="ru-RU"/>
              </w:rPr>
            </w:pPr>
            <w:r w:rsidRPr="00572191">
              <w:rPr>
                <w:rFonts w:ascii="Verdana" w:hAnsi="Verdana"/>
                <w:spacing w:val="-2"/>
                <w:sz w:val="20"/>
                <w:szCs w:val="20"/>
                <w:lang w:val="af-ZA"/>
              </w:rPr>
              <w:t>В новата проектонаредба същия списък е съкратен до 341 землища - тоест едва 60% от първоначалния списък.</w:t>
            </w:r>
          </w:p>
          <w:p w:rsidR="00572191" w:rsidRPr="00BE21DD" w:rsidRDefault="00572191" w:rsidP="00572191">
            <w:pPr>
              <w:tabs>
                <w:tab w:val="left" w:pos="391"/>
                <w:tab w:val="left" w:pos="434"/>
              </w:tabs>
              <w:spacing w:before="40" w:after="20"/>
              <w:jc w:val="both"/>
              <w:rPr>
                <w:rFonts w:ascii="Verdana" w:hAnsi="Verdana"/>
                <w:spacing w:val="-2"/>
                <w:sz w:val="20"/>
                <w:szCs w:val="20"/>
                <w:lang w:val="ru-RU"/>
              </w:rPr>
            </w:pPr>
            <w:r w:rsidRPr="00572191">
              <w:rPr>
                <w:rFonts w:ascii="Verdana" w:hAnsi="Verdana"/>
                <w:spacing w:val="-2"/>
                <w:sz w:val="20"/>
                <w:szCs w:val="20"/>
                <w:lang w:val="af-ZA"/>
              </w:rPr>
              <w:t>Целта разбира се е да не се плаща допълнителната добавка към субсидиите за тези нископлодородни и изостанали землиша и те да се обрекат на тотално изоставяне. В резултат на изоставянето на тези землища, ще се вдигне СЕПП на декар за всички останали - разделяй и владей.</w:t>
            </w:r>
          </w:p>
          <w:p w:rsidR="00572191" w:rsidRPr="00572191" w:rsidRDefault="00572191" w:rsidP="00572191">
            <w:pPr>
              <w:tabs>
                <w:tab w:val="left" w:pos="391"/>
                <w:tab w:val="left" w:pos="434"/>
              </w:tabs>
              <w:spacing w:before="40" w:after="20"/>
              <w:jc w:val="both"/>
              <w:rPr>
                <w:rFonts w:ascii="Verdana" w:hAnsi="Verdana"/>
                <w:spacing w:val="-2"/>
                <w:sz w:val="20"/>
                <w:szCs w:val="20"/>
                <w:lang w:val="af-ZA"/>
              </w:rPr>
            </w:pPr>
            <w:r w:rsidRPr="00572191">
              <w:rPr>
                <w:rFonts w:ascii="Verdana" w:hAnsi="Verdana"/>
                <w:spacing w:val="-2"/>
                <w:sz w:val="20"/>
                <w:szCs w:val="20"/>
                <w:lang w:val="af-ZA"/>
              </w:rPr>
              <w:t xml:space="preserve">Да напомним също така, че почти всички землища от "райони с ограничения различни от планинските" са също така и в НАТУРА 2000, като имат абсурдни ограничения за чистене на храсти и дървета на пасища и земеделски земи. </w:t>
            </w:r>
          </w:p>
          <w:p w:rsidR="00554426" w:rsidRDefault="00572191" w:rsidP="00572191">
            <w:pPr>
              <w:tabs>
                <w:tab w:val="left" w:pos="391"/>
                <w:tab w:val="left" w:pos="434"/>
              </w:tabs>
              <w:spacing w:before="40" w:after="20"/>
              <w:jc w:val="both"/>
              <w:rPr>
                <w:rFonts w:ascii="Verdana" w:hAnsi="Verdana"/>
                <w:b/>
                <w:spacing w:val="-2"/>
                <w:sz w:val="20"/>
                <w:szCs w:val="20"/>
                <w:lang w:val="af-ZA"/>
              </w:rPr>
            </w:pPr>
            <w:r w:rsidRPr="00572191">
              <w:rPr>
                <w:rFonts w:ascii="Verdana" w:hAnsi="Verdana"/>
                <w:spacing w:val="-2"/>
                <w:sz w:val="20"/>
                <w:szCs w:val="20"/>
                <w:lang w:val="af-ZA"/>
              </w:rPr>
              <w:t>Поздравления на земеделското министерство за брилянтната им експертиза и познаването на проблемите на хората на терен.</w:t>
            </w:r>
          </w:p>
        </w:tc>
        <w:tc>
          <w:tcPr>
            <w:tcW w:w="1701" w:type="dxa"/>
            <w:tcBorders>
              <w:top w:val="nil"/>
              <w:bottom w:val="nil"/>
            </w:tcBorders>
            <w:shd w:val="clear" w:color="auto" w:fill="auto"/>
          </w:tcPr>
          <w:p w:rsidR="00554426" w:rsidRPr="00FC2C46" w:rsidRDefault="00572191" w:rsidP="00572191">
            <w:pPr>
              <w:spacing w:before="40" w:after="20"/>
              <w:rPr>
                <w:rFonts w:ascii="Verdana" w:hAnsi="Verdana"/>
                <w:sz w:val="20"/>
                <w:szCs w:val="20"/>
                <w:lang w:val="af-ZA"/>
              </w:rPr>
            </w:pPr>
            <w:r w:rsidRPr="00FC2C46">
              <w:rPr>
                <w:rFonts w:ascii="Verdana" w:hAnsi="Verdana"/>
                <w:sz w:val="20"/>
                <w:szCs w:val="20"/>
                <w:lang w:val="af-ZA"/>
              </w:rPr>
              <w:t>Не се приема</w:t>
            </w:r>
          </w:p>
        </w:tc>
        <w:tc>
          <w:tcPr>
            <w:tcW w:w="5158" w:type="dxa"/>
            <w:tcBorders>
              <w:top w:val="nil"/>
              <w:bottom w:val="nil"/>
            </w:tcBorders>
            <w:shd w:val="clear" w:color="auto" w:fill="auto"/>
          </w:tcPr>
          <w:p w:rsidR="00554426" w:rsidRPr="00FC2C46" w:rsidRDefault="00DF282F" w:rsidP="00D50809">
            <w:pPr>
              <w:spacing w:before="60" w:after="20"/>
              <w:jc w:val="both"/>
              <w:rPr>
                <w:rFonts w:ascii="Verdana" w:hAnsi="Verdana"/>
                <w:color w:val="000000"/>
                <w:sz w:val="20"/>
                <w:szCs w:val="20"/>
                <w:lang w:val="bg-BG"/>
              </w:rPr>
            </w:pPr>
            <w:r w:rsidRPr="00BE21DD">
              <w:rPr>
                <w:rFonts w:ascii="Verdana" w:hAnsi="Verdana"/>
                <w:color w:val="000000"/>
                <w:sz w:val="20"/>
                <w:szCs w:val="20"/>
                <w:lang w:val="ru-RU"/>
              </w:rPr>
              <w:t xml:space="preserve">Съгласно чл. </w:t>
            </w:r>
            <w:r w:rsidR="00A84FBF" w:rsidRPr="00BE21DD">
              <w:rPr>
                <w:rFonts w:ascii="Verdana" w:hAnsi="Verdana"/>
                <w:color w:val="000000"/>
                <w:sz w:val="20"/>
                <w:szCs w:val="20"/>
                <w:lang w:val="ru-RU"/>
              </w:rPr>
              <w:t xml:space="preserve">31 и </w:t>
            </w:r>
            <w:r w:rsidRPr="00BE21DD">
              <w:rPr>
                <w:rFonts w:ascii="Verdana" w:hAnsi="Verdana"/>
                <w:color w:val="000000"/>
                <w:sz w:val="20"/>
                <w:szCs w:val="20"/>
                <w:lang w:val="ru-RU"/>
              </w:rPr>
              <w:t>32</w:t>
            </w:r>
            <w:r w:rsidR="00A84FBF" w:rsidRPr="00BE21DD">
              <w:rPr>
                <w:rFonts w:ascii="Verdana" w:hAnsi="Verdana"/>
                <w:color w:val="000000"/>
                <w:sz w:val="20"/>
                <w:szCs w:val="20"/>
                <w:lang w:val="ru-RU"/>
              </w:rPr>
              <w:t xml:space="preserve"> </w:t>
            </w:r>
            <w:r w:rsidRPr="00BE21DD">
              <w:rPr>
                <w:rFonts w:ascii="Verdana" w:hAnsi="Verdana"/>
                <w:color w:val="000000"/>
                <w:sz w:val="20"/>
                <w:szCs w:val="20"/>
                <w:lang w:val="ru-RU"/>
              </w:rPr>
              <w:t>от Регламент 1305/2013 на Европейския парламент и на Съвета от 17 декември 2013 година всяка държава членка е задължена най-късно през 2019 г. да опр</w:t>
            </w:r>
            <w:r w:rsidRPr="00BE21DD">
              <w:rPr>
                <w:rFonts w:ascii="Verdana" w:hAnsi="Verdana"/>
                <w:color w:val="000000"/>
                <w:sz w:val="20"/>
                <w:szCs w:val="20"/>
                <w:lang w:val="ru-RU"/>
              </w:rPr>
              <w:t>е</w:t>
            </w:r>
            <w:r w:rsidRPr="00BE21DD">
              <w:rPr>
                <w:rFonts w:ascii="Verdana" w:hAnsi="Verdana"/>
                <w:color w:val="000000"/>
                <w:sz w:val="20"/>
                <w:szCs w:val="20"/>
                <w:lang w:val="ru-RU"/>
              </w:rPr>
              <w:t>дели нов обхват на районите, различни от планинските райони, със съществени приро</w:t>
            </w:r>
            <w:r w:rsidRPr="00BE21DD">
              <w:rPr>
                <w:rFonts w:ascii="Verdana" w:hAnsi="Verdana"/>
                <w:color w:val="000000"/>
                <w:sz w:val="20"/>
                <w:szCs w:val="20"/>
                <w:lang w:val="ru-RU"/>
              </w:rPr>
              <w:t>д</w:t>
            </w:r>
            <w:r w:rsidRPr="00BE21DD">
              <w:rPr>
                <w:rFonts w:ascii="Verdana" w:hAnsi="Verdana"/>
                <w:color w:val="000000"/>
                <w:sz w:val="20"/>
                <w:szCs w:val="20"/>
                <w:lang w:val="ru-RU"/>
              </w:rPr>
              <w:t>ни ограничения.</w:t>
            </w:r>
            <w:r w:rsidR="004967DD">
              <w:rPr>
                <w:rFonts w:ascii="Verdana" w:hAnsi="Verdana"/>
                <w:color w:val="000000"/>
                <w:sz w:val="20"/>
                <w:szCs w:val="20"/>
                <w:lang w:val="bg-BG"/>
              </w:rPr>
              <w:t xml:space="preserve"> Следва да се има предвид, че използваните критерии, въведени от горец</w:t>
            </w:r>
            <w:r w:rsidR="004967DD">
              <w:rPr>
                <w:rFonts w:ascii="Verdana" w:hAnsi="Verdana"/>
                <w:color w:val="000000"/>
                <w:sz w:val="20"/>
                <w:szCs w:val="20"/>
                <w:lang w:val="bg-BG"/>
              </w:rPr>
              <w:t>и</w:t>
            </w:r>
            <w:r w:rsidR="004967DD">
              <w:rPr>
                <w:rFonts w:ascii="Verdana" w:hAnsi="Verdana"/>
                <w:color w:val="000000"/>
                <w:sz w:val="20"/>
                <w:szCs w:val="20"/>
                <w:lang w:val="bg-BG"/>
              </w:rPr>
              <w:t xml:space="preserve">тирания регламент </w:t>
            </w:r>
            <w:r w:rsidR="00D2282C">
              <w:rPr>
                <w:rFonts w:ascii="Verdana" w:hAnsi="Verdana"/>
                <w:color w:val="000000"/>
                <w:sz w:val="20"/>
                <w:szCs w:val="20"/>
                <w:lang w:val="bg-BG"/>
              </w:rPr>
              <w:t>са различни от критери</w:t>
            </w:r>
            <w:r w:rsidR="00D2282C">
              <w:rPr>
                <w:rFonts w:ascii="Verdana" w:hAnsi="Verdana"/>
                <w:color w:val="000000"/>
                <w:sz w:val="20"/>
                <w:szCs w:val="20"/>
                <w:lang w:val="bg-BG"/>
              </w:rPr>
              <w:t>и</w:t>
            </w:r>
            <w:r w:rsidR="00D2282C">
              <w:rPr>
                <w:rFonts w:ascii="Verdana" w:hAnsi="Verdana"/>
                <w:color w:val="000000"/>
                <w:sz w:val="20"/>
                <w:szCs w:val="20"/>
                <w:lang w:val="bg-BG"/>
              </w:rPr>
              <w:t>те, използвани за определяне на обхвата на необлагодетелстваните райони, различни от планинските, в началото на програмен период 2007-2013.</w:t>
            </w:r>
            <w:r w:rsidR="004967DD">
              <w:rPr>
                <w:rFonts w:ascii="Verdana" w:hAnsi="Verdana"/>
                <w:color w:val="000000"/>
                <w:sz w:val="20"/>
                <w:szCs w:val="20"/>
                <w:lang w:val="bg-BG"/>
              </w:rPr>
              <w:t xml:space="preserve"> </w:t>
            </w:r>
          </w:p>
        </w:tc>
      </w:tr>
      <w:tr w:rsidR="00554426" w:rsidRPr="005D3491" w:rsidTr="0076177C">
        <w:trPr>
          <w:trHeight w:val="596"/>
          <w:jc w:val="center"/>
        </w:trPr>
        <w:tc>
          <w:tcPr>
            <w:tcW w:w="622" w:type="dxa"/>
            <w:tcBorders>
              <w:top w:val="nil"/>
              <w:bottom w:val="nil"/>
            </w:tcBorders>
            <w:shd w:val="clear" w:color="auto" w:fill="auto"/>
          </w:tcPr>
          <w:p w:rsidR="00554426" w:rsidRPr="004C0AEC" w:rsidRDefault="00554426" w:rsidP="00554426">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554426" w:rsidRDefault="00554426" w:rsidP="007433BC">
            <w:pPr>
              <w:spacing w:before="60" w:after="20"/>
              <w:rPr>
                <w:rFonts w:ascii="Verdana" w:hAnsi="Verdana"/>
                <w:sz w:val="20"/>
                <w:szCs w:val="20"/>
                <w:lang w:val="af-ZA"/>
              </w:rPr>
            </w:pPr>
          </w:p>
        </w:tc>
        <w:tc>
          <w:tcPr>
            <w:tcW w:w="6210" w:type="dxa"/>
            <w:tcBorders>
              <w:top w:val="nil"/>
              <w:bottom w:val="nil"/>
            </w:tcBorders>
            <w:shd w:val="clear" w:color="auto" w:fill="auto"/>
          </w:tcPr>
          <w:p w:rsidR="00554426" w:rsidRPr="00BE21DD" w:rsidRDefault="00572191" w:rsidP="00572191">
            <w:pPr>
              <w:tabs>
                <w:tab w:val="left" w:pos="391"/>
                <w:tab w:val="left" w:pos="434"/>
              </w:tabs>
              <w:spacing w:before="40" w:after="20"/>
              <w:jc w:val="both"/>
              <w:rPr>
                <w:rFonts w:ascii="Verdana" w:hAnsi="Verdana"/>
                <w:b/>
                <w:spacing w:val="-2"/>
                <w:sz w:val="20"/>
                <w:szCs w:val="20"/>
                <w:lang w:val="ru-RU"/>
              </w:rPr>
            </w:pPr>
            <w:r w:rsidRPr="00BE21DD">
              <w:rPr>
                <w:rFonts w:ascii="Verdana" w:hAnsi="Verdana"/>
                <w:b/>
                <w:spacing w:val="-2"/>
                <w:sz w:val="20"/>
                <w:szCs w:val="20"/>
                <w:lang w:val="ru-RU"/>
              </w:rPr>
              <w:t>2. Да няма промени в списъка на "райони с огр</w:t>
            </w:r>
            <w:r w:rsidRPr="00BE21DD">
              <w:rPr>
                <w:rFonts w:ascii="Verdana" w:hAnsi="Verdana"/>
                <w:b/>
                <w:spacing w:val="-2"/>
                <w:sz w:val="20"/>
                <w:szCs w:val="20"/>
                <w:lang w:val="ru-RU"/>
              </w:rPr>
              <w:t>а</w:t>
            </w:r>
            <w:r w:rsidRPr="00BE21DD">
              <w:rPr>
                <w:rFonts w:ascii="Verdana" w:hAnsi="Verdana"/>
                <w:b/>
                <w:spacing w:val="-2"/>
                <w:sz w:val="20"/>
                <w:szCs w:val="20"/>
                <w:lang w:val="ru-RU"/>
              </w:rPr>
              <w:t>ничения различни от планинските".</w:t>
            </w:r>
          </w:p>
        </w:tc>
        <w:tc>
          <w:tcPr>
            <w:tcW w:w="1701" w:type="dxa"/>
            <w:tcBorders>
              <w:top w:val="nil"/>
              <w:bottom w:val="nil"/>
            </w:tcBorders>
            <w:shd w:val="clear" w:color="auto" w:fill="auto"/>
          </w:tcPr>
          <w:p w:rsidR="00554426" w:rsidRPr="00FC2C46" w:rsidRDefault="00554426" w:rsidP="009E2301">
            <w:pPr>
              <w:spacing w:before="60" w:after="20"/>
              <w:rPr>
                <w:rFonts w:ascii="Verdana" w:hAnsi="Verdana"/>
                <w:sz w:val="20"/>
                <w:szCs w:val="20"/>
                <w:lang w:val="af-ZA"/>
              </w:rPr>
            </w:pPr>
          </w:p>
        </w:tc>
        <w:tc>
          <w:tcPr>
            <w:tcW w:w="5158" w:type="dxa"/>
            <w:tcBorders>
              <w:top w:val="nil"/>
              <w:bottom w:val="nil"/>
            </w:tcBorders>
            <w:shd w:val="clear" w:color="auto" w:fill="auto"/>
          </w:tcPr>
          <w:p w:rsidR="00554426" w:rsidRPr="004C0AEC" w:rsidRDefault="00554426" w:rsidP="00D50809">
            <w:pPr>
              <w:spacing w:before="60" w:after="20"/>
              <w:jc w:val="both"/>
              <w:rPr>
                <w:rFonts w:ascii="Verdana" w:hAnsi="Verdana"/>
                <w:color w:val="000000"/>
                <w:sz w:val="20"/>
                <w:szCs w:val="20"/>
                <w:lang w:val="af-ZA"/>
              </w:rPr>
            </w:pPr>
          </w:p>
        </w:tc>
      </w:tr>
      <w:tr w:rsidR="00572191" w:rsidRPr="005D3491" w:rsidTr="0076177C">
        <w:trPr>
          <w:trHeight w:val="596"/>
          <w:jc w:val="center"/>
        </w:trPr>
        <w:tc>
          <w:tcPr>
            <w:tcW w:w="622" w:type="dxa"/>
            <w:tcBorders>
              <w:top w:val="nil"/>
              <w:bottom w:val="single" w:sz="36" w:space="0" w:color="2E74B5"/>
            </w:tcBorders>
            <w:shd w:val="clear" w:color="auto" w:fill="auto"/>
          </w:tcPr>
          <w:p w:rsidR="00572191" w:rsidRPr="004C0AEC" w:rsidRDefault="00572191" w:rsidP="00554426">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572191" w:rsidRDefault="00572191" w:rsidP="007433BC">
            <w:pPr>
              <w:spacing w:before="60" w:after="20"/>
              <w:rPr>
                <w:rFonts w:ascii="Verdana" w:hAnsi="Verdana"/>
                <w:sz w:val="20"/>
                <w:szCs w:val="20"/>
                <w:lang w:val="af-ZA"/>
              </w:rPr>
            </w:pPr>
          </w:p>
        </w:tc>
        <w:tc>
          <w:tcPr>
            <w:tcW w:w="6210" w:type="dxa"/>
            <w:tcBorders>
              <w:top w:val="nil"/>
              <w:bottom w:val="single" w:sz="36" w:space="0" w:color="2E74B5"/>
            </w:tcBorders>
            <w:shd w:val="clear" w:color="auto" w:fill="auto"/>
          </w:tcPr>
          <w:p w:rsidR="00572191" w:rsidRPr="00BE21DD" w:rsidRDefault="00572191" w:rsidP="00572191">
            <w:pPr>
              <w:tabs>
                <w:tab w:val="left" w:pos="391"/>
                <w:tab w:val="left" w:pos="434"/>
              </w:tabs>
              <w:spacing w:before="40" w:after="20"/>
              <w:jc w:val="both"/>
              <w:rPr>
                <w:rFonts w:ascii="Verdana" w:hAnsi="Verdana"/>
                <w:spacing w:val="-2"/>
                <w:sz w:val="20"/>
                <w:szCs w:val="20"/>
                <w:lang w:val="ru-RU"/>
              </w:rPr>
            </w:pPr>
            <w:r w:rsidRPr="00572191">
              <w:rPr>
                <w:rFonts w:ascii="Verdana" w:hAnsi="Verdana"/>
                <w:spacing w:val="-2"/>
                <w:sz w:val="20"/>
                <w:szCs w:val="20"/>
                <w:lang w:val="af-ZA"/>
              </w:rPr>
              <w:t>Предлагам с цел съхраняване на земеделието по тези мест</w:t>
            </w:r>
            <w:r>
              <w:rPr>
                <w:rFonts w:ascii="Verdana" w:hAnsi="Verdana"/>
                <w:spacing w:val="-2"/>
                <w:sz w:val="20"/>
                <w:szCs w:val="20"/>
                <w:lang w:val="af-ZA"/>
              </w:rPr>
              <w:t xml:space="preserve">а да няма промени в списъка на </w:t>
            </w:r>
            <w:r w:rsidRPr="00BE21DD">
              <w:rPr>
                <w:rFonts w:ascii="Verdana" w:hAnsi="Verdana"/>
                <w:spacing w:val="-2"/>
                <w:sz w:val="20"/>
                <w:szCs w:val="20"/>
                <w:lang w:val="ru-RU"/>
              </w:rPr>
              <w:t>„</w:t>
            </w:r>
            <w:r w:rsidRPr="00572191">
              <w:rPr>
                <w:rFonts w:ascii="Verdana" w:hAnsi="Verdana"/>
                <w:spacing w:val="-2"/>
                <w:sz w:val="20"/>
                <w:szCs w:val="20"/>
                <w:lang w:val="af-ZA"/>
              </w:rPr>
              <w:t>райони с ограничения различни от планинските"</w:t>
            </w:r>
            <w:r w:rsidRPr="00BE21DD">
              <w:rPr>
                <w:rFonts w:ascii="Verdana" w:hAnsi="Verdana"/>
                <w:spacing w:val="-2"/>
                <w:sz w:val="20"/>
                <w:szCs w:val="20"/>
                <w:lang w:val="ru-RU"/>
              </w:rPr>
              <w:t>.</w:t>
            </w:r>
          </w:p>
        </w:tc>
        <w:tc>
          <w:tcPr>
            <w:tcW w:w="1701" w:type="dxa"/>
            <w:tcBorders>
              <w:top w:val="nil"/>
              <w:bottom w:val="single" w:sz="36" w:space="0" w:color="2E74B5"/>
            </w:tcBorders>
            <w:shd w:val="clear" w:color="auto" w:fill="auto"/>
          </w:tcPr>
          <w:p w:rsidR="00572191" w:rsidRPr="00FC2C46" w:rsidRDefault="00572191" w:rsidP="00572191">
            <w:pPr>
              <w:spacing w:before="40" w:after="20"/>
              <w:rPr>
                <w:rFonts w:ascii="Verdana" w:hAnsi="Verdana"/>
                <w:sz w:val="20"/>
                <w:szCs w:val="20"/>
                <w:lang w:val="af-ZA"/>
              </w:rPr>
            </w:pPr>
            <w:r w:rsidRPr="00FC2C46">
              <w:rPr>
                <w:rFonts w:ascii="Verdana" w:hAnsi="Verdana"/>
                <w:sz w:val="20"/>
                <w:szCs w:val="20"/>
                <w:lang w:val="af-ZA"/>
              </w:rPr>
              <w:t>Не се приема</w:t>
            </w:r>
          </w:p>
        </w:tc>
        <w:tc>
          <w:tcPr>
            <w:tcW w:w="5158" w:type="dxa"/>
            <w:tcBorders>
              <w:top w:val="nil"/>
              <w:bottom w:val="single" w:sz="36" w:space="0" w:color="2E74B5"/>
            </w:tcBorders>
            <w:shd w:val="clear" w:color="auto" w:fill="auto"/>
          </w:tcPr>
          <w:p w:rsidR="00572191" w:rsidRPr="004C0AEC" w:rsidRDefault="00625AA8" w:rsidP="00D50809">
            <w:pPr>
              <w:spacing w:before="60" w:after="20"/>
              <w:jc w:val="both"/>
              <w:rPr>
                <w:rFonts w:ascii="Verdana" w:hAnsi="Verdana"/>
                <w:color w:val="000000"/>
                <w:sz w:val="20"/>
                <w:szCs w:val="20"/>
                <w:lang w:val="af-ZA"/>
              </w:rPr>
            </w:pPr>
            <w:r w:rsidRPr="00BE21DD">
              <w:rPr>
                <w:rFonts w:ascii="Verdana" w:hAnsi="Verdana"/>
                <w:color w:val="000000"/>
                <w:sz w:val="20"/>
                <w:szCs w:val="20"/>
                <w:lang w:val="ru-RU"/>
              </w:rPr>
              <w:t xml:space="preserve">Съгласно чл. </w:t>
            </w:r>
            <w:r w:rsidR="00A84FBF" w:rsidRPr="00BE21DD">
              <w:rPr>
                <w:rFonts w:ascii="Verdana" w:hAnsi="Verdana"/>
                <w:color w:val="000000"/>
                <w:sz w:val="20"/>
                <w:szCs w:val="20"/>
                <w:lang w:val="ru-RU"/>
              </w:rPr>
              <w:t xml:space="preserve">31 и </w:t>
            </w:r>
            <w:r w:rsidRPr="00BE21DD">
              <w:rPr>
                <w:rFonts w:ascii="Verdana" w:hAnsi="Verdana"/>
                <w:color w:val="000000"/>
                <w:sz w:val="20"/>
                <w:szCs w:val="20"/>
                <w:lang w:val="ru-RU"/>
              </w:rPr>
              <w:t>32</w:t>
            </w:r>
            <w:r w:rsidR="00A84FBF" w:rsidRPr="00BE21DD">
              <w:rPr>
                <w:rFonts w:ascii="Verdana" w:hAnsi="Verdana"/>
                <w:color w:val="000000"/>
                <w:sz w:val="20"/>
                <w:szCs w:val="20"/>
                <w:lang w:val="ru-RU"/>
              </w:rPr>
              <w:t xml:space="preserve"> </w:t>
            </w:r>
            <w:r w:rsidRPr="00BE21DD">
              <w:rPr>
                <w:rFonts w:ascii="Verdana" w:hAnsi="Verdana"/>
                <w:color w:val="000000"/>
                <w:sz w:val="20"/>
                <w:szCs w:val="20"/>
                <w:lang w:val="ru-RU"/>
              </w:rPr>
              <w:t>от Регламент 1305/2013 на Европейския парламент и на Съвета от 17 декември 2013 година всяка държава членка е задължена най-късно през 2019 г. да опр</w:t>
            </w:r>
            <w:r w:rsidRPr="00BE21DD">
              <w:rPr>
                <w:rFonts w:ascii="Verdana" w:hAnsi="Verdana"/>
                <w:color w:val="000000"/>
                <w:sz w:val="20"/>
                <w:szCs w:val="20"/>
                <w:lang w:val="ru-RU"/>
              </w:rPr>
              <w:t>е</w:t>
            </w:r>
            <w:r w:rsidRPr="00BE21DD">
              <w:rPr>
                <w:rFonts w:ascii="Verdana" w:hAnsi="Verdana"/>
                <w:color w:val="000000"/>
                <w:sz w:val="20"/>
                <w:szCs w:val="20"/>
                <w:lang w:val="ru-RU"/>
              </w:rPr>
              <w:t>дели нов обхват на районите, различни от планинските райони, със съществени приро</w:t>
            </w:r>
            <w:r w:rsidRPr="00BE21DD">
              <w:rPr>
                <w:rFonts w:ascii="Verdana" w:hAnsi="Verdana"/>
                <w:color w:val="000000"/>
                <w:sz w:val="20"/>
                <w:szCs w:val="20"/>
                <w:lang w:val="ru-RU"/>
              </w:rPr>
              <w:t>д</w:t>
            </w:r>
            <w:r w:rsidRPr="00BE21DD">
              <w:rPr>
                <w:rFonts w:ascii="Verdana" w:hAnsi="Verdana"/>
                <w:color w:val="000000"/>
                <w:sz w:val="20"/>
                <w:szCs w:val="20"/>
                <w:lang w:val="ru-RU"/>
              </w:rPr>
              <w:t>ни ограничения.</w:t>
            </w:r>
          </w:p>
        </w:tc>
      </w:tr>
      <w:tr w:rsidR="002D5126" w:rsidRPr="005D3491" w:rsidTr="0076177C">
        <w:trPr>
          <w:trHeight w:val="341"/>
          <w:jc w:val="center"/>
        </w:trPr>
        <w:tc>
          <w:tcPr>
            <w:tcW w:w="622" w:type="dxa"/>
            <w:vMerge w:val="restart"/>
            <w:shd w:val="clear" w:color="auto" w:fill="auto"/>
          </w:tcPr>
          <w:p w:rsidR="002D5126" w:rsidRPr="004C0AEC" w:rsidRDefault="002D5126" w:rsidP="00554426">
            <w:pPr>
              <w:numPr>
                <w:ilvl w:val="0"/>
                <w:numId w:val="6"/>
              </w:numPr>
              <w:tabs>
                <w:tab w:val="left" w:pos="192"/>
              </w:tabs>
              <w:spacing w:before="60" w:after="20"/>
              <w:jc w:val="center"/>
              <w:rPr>
                <w:rFonts w:ascii="Verdana" w:hAnsi="Verdana"/>
                <w:b/>
                <w:sz w:val="20"/>
                <w:szCs w:val="20"/>
                <w:lang w:val="af-ZA"/>
              </w:rPr>
            </w:pPr>
          </w:p>
        </w:tc>
        <w:tc>
          <w:tcPr>
            <w:tcW w:w="1959" w:type="dxa"/>
            <w:vMerge w:val="restart"/>
            <w:shd w:val="clear" w:color="auto" w:fill="auto"/>
          </w:tcPr>
          <w:p w:rsidR="002D5126" w:rsidRPr="006310B8" w:rsidRDefault="002D5126" w:rsidP="008B5BA5">
            <w:pPr>
              <w:spacing w:before="40" w:after="20"/>
              <w:rPr>
                <w:rFonts w:ascii="Verdana" w:hAnsi="Verdana"/>
                <w:sz w:val="20"/>
                <w:szCs w:val="20"/>
                <w:lang w:val="af-ZA"/>
              </w:rPr>
            </w:pPr>
            <w:r w:rsidRPr="006310B8">
              <w:rPr>
                <w:rFonts w:ascii="Verdana" w:hAnsi="Verdana"/>
                <w:sz w:val="20"/>
                <w:szCs w:val="20"/>
                <w:lang w:val="af-ZA"/>
              </w:rPr>
              <w:t>darwar</w:t>
            </w:r>
          </w:p>
          <w:p w:rsidR="002D5126" w:rsidRPr="004B0872" w:rsidRDefault="002D5126" w:rsidP="008B5BA5">
            <w:pPr>
              <w:spacing w:before="40" w:after="20"/>
              <w:rPr>
                <w:rFonts w:ascii="Verdana" w:hAnsi="Verdana"/>
                <w:sz w:val="20"/>
                <w:szCs w:val="20"/>
                <w:lang w:val="af-ZA"/>
              </w:rPr>
            </w:pPr>
            <w:r w:rsidRPr="00F721C6">
              <w:rPr>
                <w:rFonts w:ascii="Verdana" w:hAnsi="Verdana"/>
                <w:sz w:val="20"/>
                <w:szCs w:val="20"/>
                <w:lang w:val="af-ZA"/>
              </w:rPr>
              <w:t>(От Портала за обществени консултации)</w:t>
            </w:r>
          </w:p>
        </w:tc>
        <w:tc>
          <w:tcPr>
            <w:tcW w:w="6210" w:type="dxa"/>
            <w:tcBorders>
              <w:top w:val="nil"/>
              <w:bottom w:val="nil"/>
            </w:tcBorders>
            <w:shd w:val="clear" w:color="auto" w:fill="auto"/>
          </w:tcPr>
          <w:p w:rsidR="002D5126" w:rsidRPr="004C0AEC" w:rsidRDefault="002D5126" w:rsidP="00A52482">
            <w:pPr>
              <w:tabs>
                <w:tab w:val="left" w:pos="391"/>
                <w:tab w:val="left" w:pos="434"/>
              </w:tabs>
              <w:spacing w:before="40" w:after="20"/>
              <w:jc w:val="both"/>
              <w:rPr>
                <w:rFonts w:ascii="Verdana" w:hAnsi="Verdana"/>
                <w:sz w:val="20"/>
                <w:szCs w:val="20"/>
                <w:lang w:val="af-ZA"/>
              </w:rPr>
            </w:pPr>
            <w:r w:rsidRPr="00BE21DD">
              <w:rPr>
                <w:rFonts w:ascii="Verdana" w:hAnsi="Verdana"/>
                <w:b/>
                <w:spacing w:val="-2"/>
                <w:sz w:val="20"/>
                <w:szCs w:val="20"/>
                <w:lang w:val="ru-RU"/>
              </w:rPr>
              <w:t>ОСТАВЕТЕ НР2 -</w:t>
            </w:r>
            <w:r w:rsidRPr="002D5126">
              <w:rPr>
                <w:rFonts w:ascii="Verdana" w:hAnsi="Verdana"/>
                <w:b/>
                <w:spacing w:val="-2"/>
                <w:sz w:val="20"/>
                <w:szCs w:val="20"/>
                <w:lang w:val="ru-RU"/>
              </w:rPr>
              <w:t xml:space="preserve"> </w:t>
            </w:r>
            <w:r w:rsidRPr="00BE21DD">
              <w:rPr>
                <w:rFonts w:ascii="Verdana" w:hAnsi="Verdana"/>
                <w:b/>
                <w:spacing w:val="-2"/>
                <w:sz w:val="20"/>
                <w:szCs w:val="20"/>
                <w:lang w:val="ru-RU"/>
              </w:rPr>
              <w:t>От един земеделец!</w:t>
            </w:r>
          </w:p>
        </w:tc>
        <w:tc>
          <w:tcPr>
            <w:tcW w:w="1701" w:type="dxa"/>
            <w:tcBorders>
              <w:top w:val="nil"/>
              <w:bottom w:val="nil"/>
            </w:tcBorders>
            <w:shd w:val="clear" w:color="auto" w:fill="auto"/>
          </w:tcPr>
          <w:p w:rsidR="002D5126" w:rsidRPr="00FC2C46" w:rsidRDefault="002D5126" w:rsidP="009E2301">
            <w:pPr>
              <w:spacing w:before="60" w:after="20"/>
              <w:rPr>
                <w:rFonts w:ascii="Verdana" w:hAnsi="Verdana"/>
                <w:sz w:val="20"/>
                <w:szCs w:val="20"/>
                <w:lang w:val="af-ZA"/>
              </w:rPr>
            </w:pPr>
          </w:p>
        </w:tc>
        <w:tc>
          <w:tcPr>
            <w:tcW w:w="5158" w:type="dxa"/>
            <w:tcBorders>
              <w:top w:val="nil"/>
              <w:bottom w:val="nil"/>
            </w:tcBorders>
            <w:shd w:val="clear" w:color="auto" w:fill="auto"/>
          </w:tcPr>
          <w:p w:rsidR="002D5126" w:rsidRPr="004C0AEC" w:rsidRDefault="002D5126" w:rsidP="00D50809">
            <w:pPr>
              <w:spacing w:before="60" w:after="20"/>
              <w:jc w:val="both"/>
              <w:rPr>
                <w:rFonts w:ascii="Verdana" w:hAnsi="Verdana"/>
                <w:color w:val="000000"/>
                <w:sz w:val="20"/>
                <w:szCs w:val="20"/>
                <w:lang w:val="af-ZA"/>
              </w:rPr>
            </w:pPr>
          </w:p>
        </w:tc>
      </w:tr>
      <w:tr w:rsidR="002D5126" w:rsidRPr="005D3491" w:rsidTr="00D50809">
        <w:trPr>
          <w:trHeight w:val="823"/>
          <w:jc w:val="center"/>
        </w:trPr>
        <w:tc>
          <w:tcPr>
            <w:tcW w:w="622" w:type="dxa"/>
            <w:vMerge/>
            <w:tcBorders>
              <w:bottom w:val="single" w:sz="36" w:space="0" w:color="2E74B5"/>
            </w:tcBorders>
            <w:shd w:val="clear" w:color="auto" w:fill="auto"/>
          </w:tcPr>
          <w:p w:rsidR="002D5126" w:rsidRPr="004C0AEC" w:rsidRDefault="002D5126" w:rsidP="007433BC">
            <w:pPr>
              <w:tabs>
                <w:tab w:val="left" w:pos="192"/>
              </w:tabs>
              <w:spacing w:before="60" w:after="20"/>
              <w:ind w:left="340"/>
              <w:rPr>
                <w:rFonts w:ascii="Verdana" w:hAnsi="Verdana"/>
                <w:b/>
                <w:sz w:val="20"/>
                <w:szCs w:val="20"/>
                <w:lang w:val="af-ZA"/>
              </w:rPr>
            </w:pPr>
          </w:p>
        </w:tc>
        <w:tc>
          <w:tcPr>
            <w:tcW w:w="1959" w:type="dxa"/>
            <w:vMerge/>
            <w:tcBorders>
              <w:bottom w:val="single" w:sz="36" w:space="0" w:color="2E74B5"/>
            </w:tcBorders>
            <w:shd w:val="clear" w:color="auto" w:fill="auto"/>
          </w:tcPr>
          <w:p w:rsidR="002D5126" w:rsidRPr="004C0AEC" w:rsidRDefault="002D5126" w:rsidP="007433BC">
            <w:pPr>
              <w:spacing w:before="60" w:after="20"/>
              <w:jc w:val="both"/>
              <w:rPr>
                <w:rFonts w:ascii="Verdana" w:hAnsi="Verdana"/>
                <w:b/>
                <w:sz w:val="20"/>
                <w:szCs w:val="20"/>
                <w:lang w:val="af-ZA"/>
              </w:rPr>
            </w:pPr>
          </w:p>
        </w:tc>
        <w:tc>
          <w:tcPr>
            <w:tcW w:w="6210" w:type="dxa"/>
            <w:tcBorders>
              <w:top w:val="nil"/>
              <w:bottom w:val="single" w:sz="36" w:space="0" w:color="2E74B5"/>
            </w:tcBorders>
            <w:shd w:val="clear" w:color="auto" w:fill="auto"/>
          </w:tcPr>
          <w:p w:rsidR="00BD1495" w:rsidRPr="00BD1495" w:rsidRDefault="00BD1495" w:rsidP="00BD1495">
            <w:pPr>
              <w:spacing w:before="60" w:after="20"/>
              <w:jc w:val="both"/>
              <w:rPr>
                <w:rFonts w:ascii="Verdana" w:hAnsi="Verdana"/>
                <w:sz w:val="20"/>
                <w:szCs w:val="20"/>
                <w:lang w:val="af-ZA"/>
              </w:rPr>
            </w:pPr>
            <w:r w:rsidRPr="00BD1495">
              <w:rPr>
                <w:rFonts w:ascii="Verdana" w:hAnsi="Verdana"/>
                <w:sz w:val="20"/>
                <w:szCs w:val="20"/>
                <w:lang w:val="af-ZA"/>
              </w:rPr>
              <w:t>Защо е необходима НР 2 базирана на категорията земя?</w:t>
            </w:r>
          </w:p>
          <w:p w:rsidR="00BD1495" w:rsidRPr="00BE21DD" w:rsidRDefault="00BD1495" w:rsidP="00BD1495">
            <w:pPr>
              <w:spacing w:before="60" w:after="20"/>
              <w:jc w:val="both"/>
              <w:rPr>
                <w:rFonts w:ascii="Verdana" w:hAnsi="Verdana"/>
                <w:sz w:val="20"/>
                <w:szCs w:val="20"/>
                <w:lang w:val="ru-RU"/>
              </w:rPr>
            </w:pPr>
            <w:r w:rsidRPr="00BD1495">
              <w:rPr>
                <w:rFonts w:ascii="Verdana" w:hAnsi="Verdana"/>
                <w:sz w:val="20"/>
                <w:szCs w:val="20"/>
                <w:lang w:val="af-ZA"/>
              </w:rPr>
              <w:t>На кратко работя 340</w:t>
            </w:r>
            <w:r w:rsidR="00EB1F77">
              <w:rPr>
                <w:rFonts w:ascii="Verdana" w:hAnsi="Verdana"/>
                <w:sz w:val="20"/>
                <w:szCs w:val="20"/>
                <w:lang w:val="af-ZA"/>
              </w:rPr>
              <w:t xml:space="preserve"> </w:t>
            </w:r>
            <w:r w:rsidRPr="00BD1495">
              <w:rPr>
                <w:rFonts w:ascii="Verdana" w:hAnsi="Verdana"/>
                <w:sz w:val="20"/>
                <w:szCs w:val="20"/>
                <w:lang w:val="af-ZA"/>
              </w:rPr>
              <w:t>дка. в земл.</w:t>
            </w:r>
            <w:r>
              <w:rPr>
                <w:rFonts w:ascii="Verdana" w:hAnsi="Verdana"/>
                <w:sz w:val="20"/>
                <w:szCs w:val="20"/>
                <w:lang w:val="af-ZA"/>
              </w:rPr>
              <w:t xml:space="preserve"> </w:t>
            </w:r>
            <w:r w:rsidRPr="00BD1495">
              <w:rPr>
                <w:rFonts w:ascii="Verdana" w:hAnsi="Verdana"/>
                <w:sz w:val="20"/>
                <w:szCs w:val="20"/>
                <w:lang w:val="af-ZA"/>
              </w:rPr>
              <w:t>гр. Ловеч</w:t>
            </w:r>
            <w:r w:rsidR="00351557" w:rsidRPr="00BE21DD">
              <w:rPr>
                <w:rFonts w:ascii="Verdana" w:hAnsi="Verdana"/>
                <w:sz w:val="20"/>
                <w:szCs w:val="20"/>
                <w:lang w:val="ru-RU"/>
              </w:rPr>
              <w:t xml:space="preserve"> </w:t>
            </w:r>
            <w:r w:rsidRPr="00BD1495">
              <w:rPr>
                <w:rFonts w:ascii="Verdana" w:hAnsi="Verdana"/>
                <w:sz w:val="20"/>
                <w:szCs w:val="20"/>
                <w:lang w:val="af-ZA"/>
              </w:rPr>
              <w:t>-</w:t>
            </w:r>
            <w:r w:rsidR="00351557" w:rsidRPr="00BE21DD">
              <w:rPr>
                <w:rFonts w:ascii="Verdana" w:hAnsi="Verdana"/>
                <w:sz w:val="20"/>
                <w:szCs w:val="20"/>
                <w:lang w:val="ru-RU"/>
              </w:rPr>
              <w:t xml:space="preserve"> </w:t>
            </w:r>
            <w:r w:rsidRPr="00BD1495">
              <w:rPr>
                <w:rFonts w:ascii="Verdana" w:hAnsi="Verdana"/>
                <w:sz w:val="20"/>
                <w:szCs w:val="20"/>
                <w:lang w:val="af-ZA"/>
              </w:rPr>
              <w:t>НР2</w:t>
            </w:r>
            <w:r w:rsidR="00351557" w:rsidRPr="00BE21DD">
              <w:rPr>
                <w:rFonts w:ascii="Verdana" w:hAnsi="Verdana"/>
                <w:sz w:val="20"/>
                <w:szCs w:val="20"/>
                <w:lang w:val="ru-RU"/>
              </w:rPr>
              <w:t xml:space="preserve"> </w:t>
            </w:r>
          </w:p>
          <w:p w:rsidR="00BD1495" w:rsidRPr="00BD1495" w:rsidRDefault="00BD1495" w:rsidP="00BD1495">
            <w:pPr>
              <w:spacing w:before="60" w:after="20"/>
              <w:jc w:val="both"/>
              <w:rPr>
                <w:rFonts w:ascii="Verdana" w:hAnsi="Verdana"/>
                <w:sz w:val="20"/>
                <w:szCs w:val="20"/>
                <w:lang w:val="af-ZA"/>
              </w:rPr>
            </w:pPr>
            <w:r w:rsidRPr="00BD1495">
              <w:rPr>
                <w:rFonts w:ascii="Verdana" w:hAnsi="Verdana"/>
                <w:sz w:val="20"/>
                <w:szCs w:val="20"/>
                <w:lang w:val="af-ZA"/>
              </w:rPr>
              <w:t>1.</w:t>
            </w:r>
            <w:r>
              <w:rPr>
                <w:rFonts w:ascii="Verdana" w:hAnsi="Verdana"/>
                <w:sz w:val="20"/>
                <w:szCs w:val="20"/>
                <w:lang w:val="af-ZA"/>
              </w:rPr>
              <w:t xml:space="preserve"> </w:t>
            </w:r>
            <w:r w:rsidRPr="00BD1495">
              <w:rPr>
                <w:rFonts w:ascii="Verdana" w:hAnsi="Verdana"/>
                <w:sz w:val="20"/>
                <w:szCs w:val="20"/>
                <w:lang w:val="af-ZA"/>
              </w:rPr>
              <w:t>Имам една ливада 10 кат.</w:t>
            </w:r>
            <w:r>
              <w:rPr>
                <w:rFonts w:ascii="Verdana" w:hAnsi="Verdana"/>
                <w:sz w:val="20"/>
                <w:szCs w:val="20"/>
                <w:lang w:val="af-ZA"/>
              </w:rPr>
              <w:t xml:space="preserve"> –</w:t>
            </w:r>
            <w:r w:rsidRPr="00BD1495">
              <w:rPr>
                <w:rFonts w:ascii="Verdana" w:hAnsi="Verdana"/>
                <w:sz w:val="20"/>
                <w:szCs w:val="20"/>
                <w:lang w:val="af-ZA"/>
              </w:rPr>
              <w:t xml:space="preserve"> 45</w:t>
            </w:r>
            <w:r>
              <w:rPr>
                <w:rFonts w:ascii="Verdana" w:hAnsi="Verdana"/>
                <w:sz w:val="20"/>
                <w:szCs w:val="20"/>
                <w:lang w:val="af-ZA"/>
              </w:rPr>
              <w:t xml:space="preserve"> </w:t>
            </w:r>
            <w:r w:rsidRPr="00BD1495">
              <w:rPr>
                <w:rFonts w:ascii="Verdana" w:hAnsi="Verdana"/>
                <w:sz w:val="20"/>
                <w:szCs w:val="20"/>
                <w:lang w:val="af-ZA"/>
              </w:rPr>
              <w:t>дка. На западния край на землището и най-високата му част 420</w:t>
            </w:r>
            <w:r>
              <w:rPr>
                <w:rFonts w:ascii="Verdana" w:hAnsi="Verdana"/>
                <w:sz w:val="20"/>
                <w:szCs w:val="20"/>
                <w:lang w:val="af-ZA"/>
              </w:rPr>
              <w:t xml:space="preserve"> </w:t>
            </w:r>
            <w:r w:rsidRPr="00BD1495">
              <w:rPr>
                <w:rFonts w:ascii="Verdana" w:hAnsi="Verdana"/>
                <w:sz w:val="20"/>
                <w:szCs w:val="20"/>
                <w:lang w:val="af-ZA"/>
              </w:rPr>
              <w:t>м.</w:t>
            </w:r>
            <w:r>
              <w:rPr>
                <w:rFonts w:ascii="Verdana" w:hAnsi="Verdana"/>
                <w:sz w:val="20"/>
                <w:szCs w:val="20"/>
                <w:lang w:val="af-ZA"/>
              </w:rPr>
              <w:t xml:space="preserve"> </w:t>
            </w:r>
            <w:r w:rsidRPr="00BD1495">
              <w:rPr>
                <w:rFonts w:ascii="Verdana" w:hAnsi="Verdana"/>
                <w:sz w:val="20"/>
                <w:szCs w:val="20"/>
                <w:lang w:val="af-ZA"/>
              </w:rPr>
              <w:t>През 2010 там даваше 150сг/дка. сено от власатка и звездан.</w:t>
            </w:r>
            <w:r>
              <w:rPr>
                <w:rFonts w:ascii="Verdana" w:hAnsi="Verdana"/>
                <w:sz w:val="20"/>
                <w:szCs w:val="20"/>
                <w:lang w:val="af-ZA"/>
              </w:rPr>
              <w:t xml:space="preserve"> </w:t>
            </w:r>
            <w:r w:rsidRPr="00BD1495">
              <w:rPr>
                <w:rFonts w:ascii="Verdana" w:hAnsi="Verdana"/>
                <w:sz w:val="20"/>
                <w:szCs w:val="20"/>
                <w:lang w:val="af-ZA"/>
              </w:rPr>
              <w:t>Последната с реколта бе 2016 с 30кг/дка.</w:t>
            </w:r>
            <w:r>
              <w:rPr>
                <w:rFonts w:ascii="Verdana" w:hAnsi="Verdana"/>
                <w:sz w:val="20"/>
                <w:szCs w:val="20"/>
                <w:lang w:val="af-ZA"/>
              </w:rPr>
              <w:t xml:space="preserve"> </w:t>
            </w:r>
            <w:r w:rsidRPr="00BD1495">
              <w:rPr>
                <w:rFonts w:ascii="Verdana" w:hAnsi="Verdana"/>
                <w:sz w:val="20"/>
                <w:szCs w:val="20"/>
                <w:lang w:val="af-ZA"/>
              </w:rPr>
              <w:t>Почвата е плитка скалната основа от апт-ски пясъчник е близо и климата се промени .</w:t>
            </w:r>
            <w:r>
              <w:rPr>
                <w:rFonts w:ascii="Verdana" w:hAnsi="Verdana"/>
                <w:sz w:val="20"/>
                <w:szCs w:val="20"/>
                <w:lang w:val="af-ZA"/>
              </w:rPr>
              <w:t xml:space="preserve"> </w:t>
            </w:r>
            <w:r w:rsidRPr="00BD1495">
              <w:rPr>
                <w:rFonts w:ascii="Verdana" w:hAnsi="Verdana"/>
                <w:sz w:val="20"/>
                <w:szCs w:val="20"/>
                <w:lang w:val="af-ZA"/>
              </w:rPr>
              <w:t>Скоро ако не вложа повече и малкото пръст ще бъде издухана от западните ветрове. Торих, бразди правих, ивици – иска тази земя вложения не за да ражда,</w:t>
            </w:r>
            <w:r>
              <w:rPr>
                <w:rFonts w:ascii="Verdana" w:hAnsi="Verdana"/>
                <w:sz w:val="20"/>
                <w:szCs w:val="20"/>
                <w:lang w:val="af-ZA"/>
              </w:rPr>
              <w:t xml:space="preserve"> </w:t>
            </w:r>
            <w:r w:rsidRPr="00BD1495">
              <w:rPr>
                <w:rFonts w:ascii="Verdana" w:hAnsi="Verdana"/>
                <w:sz w:val="20"/>
                <w:szCs w:val="20"/>
                <w:lang w:val="af-ZA"/>
              </w:rPr>
              <w:t>а за да остане и след нас.</w:t>
            </w:r>
          </w:p>
          <w:p w:rsidR="00BD1495" w:rsidRPr="00BD1495" w:rsidRDefault="00BD1495" w:rsidP="00BD1495">
            <w:pPr>
              <w:spacing w:before="60" w:after="20"/>
              <w:jc w:val="both"/>
              <w:rPr>
                <w:rFonts w:ascii="Verdana" w:hAnsi="Verdana"/>
                <w:sz w:val="20"/>
                <w:szCs w:val="20"/>
                <w:lang w:val="af-ZA"/>
              </w:rPr>
            </w:pPr>
            <w:r w:rsidRPr="00BD1495">
              <w:rPr>
                <w:rFonts w:ascii="Verdana" w:hAnsi="Verdana"/>
                <w:sz w:val="20"/>
                <w:szCs w:val="20"/>
                <w:lang w:val="af-ZA"/>
              </w:rPr>
              <w:t>2.</w:t>
            </w:r>
            <w:r>
              <w:rPr>
                <w:rFonts w:ascii="Verdana" w:hAnsi="Verdana"/>
                <w:sz w:val="20"/>
                <w:szCs w:val="20"/>
                <w:lang w:val="af-ZA"/>
              </w:rPr>
              <w:t xml:space="preserve"> </w:t>
            </w:r>
            <w:r w:rsidRPr="00BD1495">
              <w:rPr>
                <w:rFonts w:ascii="Verdana" w:hAnsi="Verdana"/>
                <w:sz w:val="20"/>
                <w:szCs w:val="20"/>
                <w:lang w:val="af-ZA"/>
              </w:rPr>
              <w:t>Гледам една овощна градина 9-та категория с наклон 10% със страх тръгвам да я работя с трактора –</w:t>
            </w:r>
            <w:r>
              <w:rPr>
                <w:rFonts w:ascii="Verdana" w:hAnsi="Verdana"/>
                <w:sz w:val="20"/>
                <w:szCs w:val="20"/>
                <w:lang w:val="af-ZA"/>
              </w:rPr>
              <w:t xml:space="preserve"> </w:t>
            </w:r>
            <w:r w:rsidRPr="00BD1495">
              <w:rPr>
                <w:rFonts w:ascii="Verdana" w:hAnsi="Verdana"/>
                <w:sz w:val="20"/>
                <w:szCs w:val="20"/>
                <w:lang w:val="af-ZA"/>
              </w:rPr>
              <w:t>и както казваме земеделците баира е в няколко посоки.</w:t>
            </w:r>
          </w:p>
          <w:p w:rsidR="00BD1495" w:rsidRPr="00BD1495" w:rsidRDefault="00BD1495" w:rsidP="00BD1495">
            <w:pPr>
              <w:spacing w:before="60" w:after="20"/>
              <w:jc w:val="both"/>
              <w:rPr>
                <w:rFonts w:ascii="Verdana" w:hAnsi="Verdana"/>
                <w:sz w:val="20"/>
                <w:szCs w:val="20"/>
                <w:lang w:val="af-ZA"/>
              </w:rPr>
            </w:pPr>
            <w:r w:rsidRPr="00BD1495">
              <w:rPr>
                <w:rFonts w:ascii="Verdana" w:hAnsi="Verdana"/>
                <w:sz w:val="20"/>
                <w:szCs w:val="20"/>
                <w:lang w:val="af-ZA"/>
              </w:rPr>
              <w:t>3.</w:t>
            </w:r>
            <w:r>
              <w:rPr>
                <w:rFonts w:ascii="Verdana" w:hAnsi="Verdana"/>
                <w:sz w:val="20"/>
                <w:szCs w:val="20"/>
                <w:lang w:val="af-ZA"/>
              </w:rPr>
              <w:t xml:space="preserve"> </w:t>
            </w:r>
            <w:r w:rsidRPr="00BD1495">
              <w:rPr>
                <w:rFonts w:ascii="Verdana" w:hAnsi="Verdana"/>
                <w:sz w:val="20"/>
                <w:szCs w:val="20"/>
                <w:lang w:val="af-ZA"/>
              </w:rPr>
              <w:t>На една нива 9 и 10 кат.  насях люцерна, цялата 20</w:t>
            </w:r>
            <w:r>
              <w:rPr>
                <w:rFonts w:ascii="Verdana" w:hAnsi="Verdana"/>
                <w:sz w:val="20"/>
                <w:szCs w:val="20"/>
                <w:lang w:val="af-ZA"/>
              </w:rPr>
              <w:t xml:space="preserve"> </w:t>
            </w:r>
            <w:r w:rsidRPr="00BD1495">
              <w:rPr>
                <w:rFonts w:ascii="Verdana" w:hAnsi="Verdana"/>
                <w:sz w:val="20"/>
                <w:szCs w:val="20"/>
                <w:lang w:val="af-ZA"/>
              </w:rPr>
              <w:t>дка има едно петно 3-4</w:t>
            </w:r>
            <w:r>
              <w:rPr>
                <w:rFonts w:ascii="Verdana" w:hAnsi="Verdana"/>
                <w:sz w:val="20"/>
                <w:szCs w:val="20"/>
                <w:lang w:val="af-ZA"/>
              </w:rPr>
              <w:t xml:space="preserve"> </w:t>
            </w:r>
            <w:r w:rsidRPr="00BD1495">
              <w:rPr>
                <w:rFonts w:ascii="Verdana" w:hAnsi="Verdana"/>
                <w:sz w:val="20"/>
                <w:szCs w:val="20"/>
                <w:lang w:val="af-ZA"/>
              </w:rPr>
              <w:t>дка, като го ора лемежа стига до материка,  не че ора толкова дълбоко.</w:t>
            </w:r>
            <w:r>
              <w:rPr>
                <w:rFonts w:ascii="Verdana" w:hAnsi="Verdana"/>
                <w:sz w:val="20"/>
                <w:szCs w:val="20"/>
                <w:lang w:val="af-ZA"/>
              </w:rPr>
              <w:t xml:space="preserve"> Лятото при суша</w:t>
            </w:r>
            <w:r w:rsidRPr="00BD1495">
              <w:rPr>
                <w:rFonts w:ascii="Verdana" w:hAnsi="Verdana"/>
                <w:sz w:val="20"/>
                <w:szCs w:val="20"/>
                <w:lang w:val="af-ZA"/>
              </w:rPr>
              <w:t>,</w:t>
            </w:r>
            <w:r>
              <w:rPr>
                <w:rFonts w:ascii="Verdana" w:hAnsi="Verdana"/>
                <w:sz w:val="20"/>
                <w:szCs w:val="20"/>
                <w:lang w:val="af-ZA"/>
              </w:rPr>
              <w:t xml:space="preserve"> </w:t>
            </w:r>
            <w:r w:rsidRPr="00BD1495">
              <w:rPr>
                <w:rFonts w:ascii="Verdana" w:hAnsi="Verdana"/>
                <w:sz w:val="20"/>
                <w:szCs w:val="20"/>
                <w:lang w:val="af-ZA"/>
              </w:rPr>
              <w:t>както обикновено петното стои без втори откос просто не расте.</w:t>
            </w:r>
          </w:p>
          <w:p w:rsidR="002D5126" w:rsidRPr="004C0AEC" w:rsidRDefault="00BD1495" w:rsidP="00BD1495">
            <w:pPr>
              <w:spacing w:before="60" w:after="20"/>
              <w:jc w:val="both"/>
              <w:rPr>
                <w:rFonts w:ascii="Verdana" w:hAnsi="Verdana"/>
                <w:sz w:val="20"/>
                <w:szCs w:val="20"/>
                <w:lang w:val="af-ZA"/>
              </w:rPr>
            </w:pPr>
            <w:r w:rsidRPr="00BD1495">
              <w:rPr>
                <w:rFonts w:ascii="Verdana" w:hAnsi="Verdana"/>
                <w:sz w:val="20"/>
                <w:szCs w:val="20"/>
                <w:lang w:val="af-ZA"/>
              </w:rPr>
              <w:t>Тази мярка ни е необходима –</w:t>
            </w:r>
            <w:r>
              <w:rPr>
                <w:rFonts w:ascii="Verdana" w:hAnsi="Verdana"/>
                <w:sz w:val="20"/>
                <w:szCs w:val="20"/>
                <w:lang w:val="af-ZA"/>
              </w:rPr>
              <w:t xml:space="preserve"> </w:t>
            </w:r>
            <w:r w:rsidRPr="00BD1495">
              <w:rPr>
                <w:rFonts w:ascii="Verdana" w:hAnsi="Verdana"/>
                <w:sz w:val="20"/>
                <w:szCs w:val="20"/>
                <w:lang w:val="af-ZA"/>
              </w:rPr>
              <w:t xml:space="preserve">Ние в райони НР2 </w:t>
            </w:r>
            <w:r w:rsidRPr="00BD1495">
              <w:rPr>
                <w:rFonts w:ascii="Verdana" w:hAnsi="Verdana"/>
                <w:sz w:val="20"/>
                <w:szCs w:val="20"/>
                <w:lang w:val="af-ZA"/>
              </w:rPr>
              <w:lastRenderedPageBreak/>
              <w:t>влагаме повече да изкараме по-малко.</w:t>
            </w:r>
            <w:r>
              <w:rPr>
                <w:rFonts w:ascii="Verdana" w:hAnsi="Verdana"/>
                <w:sz w:val="20"/>
                <w:szCs w:val="20"/>
                <w:lang w:val="af-ZA"/>
              </w:rPr>
              <w:t xml:space="preserve"> </w:t>
            </w:r>
            <w:r w:rsidRPr="00BD1495">
              <w:rPr>
                <w:rFonts w:ascii="Verdana" w:hAnsi="Verdana"/>
                <w:sz w:val="20"/>
                <w:szCs w:val="20"/>
                <w:lang w:val="af-ZA"/>
              </w:rPr>
              <w:t>Средствата аз ги влагам в подобрения на земята в опазването и.</w:t>
            </w:r>
            <w:r>
              <w:rPr>
                <w:rFonts w:ascii="Verdana" w:hAnsi="Verdana"/>
                <w:sz w:val="20"/>
                <w:szCs w:val="20"/>
                <w:lang w:val="af-ZA"/>
              </w:rPr>
              <w:t xml:space="preserve"> </w:t>
            </w:r>
            <w:r w:rsidRPr="00BD1495">
              <w:rPr>
                <w:rFonts w:ascii="Verdana" w:hAnsi="Verdana"/>
                <w:sz w:val="20"/>
                <w:szCs w:val="20"/>
                <w:lang w:val="af-ZA"/>
              </w:rPr>
              <w:t>За много колеги тези средства са решаващи за оцеляването на стопанствата.</w:t>
            </w:r>
          </w:p>
        </w:tc>
        <w:tc>
          <w:tcPr>
            <w:tcW w:w="1701" w:type="dxa"/>
            <w:tcBorders>
              <w:top w:val="nil"/>
              <w:bottom w:val="single" w:sz="36" w:space="0" w:color="2E74B5"/>
            </w:tcBorders>
            <w:shd w:val="clear" w:color="auto" w:fill="auto"/>
          </w:tcPr>
          <w:p w:rsidR="002D5126" w:rsidRPr="00FC2C46" w:rsidRDefault="002D5126" w:rsidP="009E2301">
            <w:pPr>
              <w:spacing w:before="60" w:after="20"/>
              <w:rPr>
                <w:rFonts w:ascii="Verdana" w:hAnsi="Verdana"/>
                <w:sz w:val="20"/>
                <w:szCs w:val="20"/>
                <w:lang w:val="af-ZA"/>
              </w:rPr>
            </w:pPr>
            <w:r w:rsidRPr="00FC2C46">
              <w:rPr>
                <w:rFonts w:ascii="Verdana" w:hAnsi="Verdana"/>
                <w:sz w:val="20"/>
                <w:szCs w:val="20"/>
                <w:lang w:val="af-ZA"/>
              </w:rPr>
              <w:lastRenderedPageBreak/>
              <w:t>Не се приема</w:t>
            </w:r>
          </w:p>
        </w:tc>
        <w:tc>
          <w:tcPr>
            <w:tcW w:w="5158" w:type="dxa"/>
            <w:tcBorders>
              <w:top w:val="nil"/>
              <w:bottom w:val="single" w:sz="36" w:space="0" w:color="2E74B5"/>
            </w:tcBorders>
            <w:shd w:val="clear" w:color="auto" w:fill="auto"/>
          </w:tcPr>
          <w:p w:rsidR="002D5126" w:rsidRPr="00B35775" w:rsidRDefault="00F70E7E" w:rsidP="00D50809">
            <w:pPr>
              <w:spacing w:before="60" w:after="20"/>
              <w:jc w:val="both"/>
              <w:rPr>
                <w:rFonts w:ascii="Verdana" w:hAnsi="Verdana"/>
                <w:color w:val="000000"/>
                <w:sz w:val="20"/>
                <w:szCs w:val="20"/>
                <w:lang w:val="bg-BG"/>
              </w:rPr>
            </w:pPr>
            <w:r w:rsidRPr="00A84FBF">
              <w:rPr>
                <w:rFonts w:ascii="Verdana" w:hAnsi="Verdana"/>
                <w:sz w:val="20"/>
                <w:szCs w:val="20"/>
                <w:lang w:val="af-ZA"/>
              </w:rPr>
              <w:t>Съгласно чл. 32 от Регламент 1305/2013 държавите членки следва да определят райони с природни ограничения, различни от планинските на база приложими за съответната държавата биофизични критерии по Приложение III на регламента и допълнително прецизиране.</w:t>
            </w:r>
            <w:r w:rsidR="00A84FBF">
              <w:rPr>
                <w:rFonts w:ascii="Verdana" w:hAnsi="Verdana"/>
                <w:sz w:val="20"/>
                <w:szCs w:val="20"/>
                <w:lang w:val="af-ZA"/>
              </w:rPr>
              <w:t xml:space="preserve"> </w:t>
            </w:r>
            <w:r w:rsidR="00A84FBF" w:rsidRPr="00A84FBF">
              <w:rPr>
                <w:rFonts w:ascii="Verdana" w:hAnsi="Verdana"/>
                <w:sz w:val="20"/>
                <w:szCs w:val="20"/>
                <w:lang w:val="af-ZA"/>
              </w:rPr>
              <w:t xml:space="preserve">При определяне на районите с природни ограничения, различни от планинските в европейското законодателство е </w:t>
            </w:r>
            <w:r w:rsidR="004967DD">
              <w:rPr>
                <w:rFonts w:ascii="Verdana" w:hAnsi="Verdana"/>
                <w:sz w:val="20"/>
                <w:szCs w:val="20"/>
                <w:lang w:val="bg-BG"/>
              </w:rPr>
              <w:t>заложено изискването поне</w:t>
            </w:r>
            <w:r w:rsidR="00A84FBF" w:rsidRPr="00A84FBF">
              <w:rPr>
                <w:rFonts w:ascii="Verdana" w:hAnsi="Verdana"/>
                <w:sz w:val="20"/>
                <w:szCs w:val="20"/>
                <w:lang w:val="af-ZA"/>
              </w:rPr>
              <w:t xml:space="preserve"> 60 % от земеделската земя на ниво местна административна единица-землище</w:t>
            </w:r>
            <w:r w:rsidR="004967DD">
              <w:rPr>
                <w:rFonts w:ascii="Verdana" w:hAnsi="Verdana"/>
                <w:sz w:val="20"/>
                <w:szCs w:val="20"/>
                <w:lang w:val="bg-BG"/>
              </w:rPr>
              <w:t xml:space="preserve"> да отг</w:t>
            </w:r>
            <w:r w:rsidR="004967DD">
              <w:rPr>
                <w:rFonts w:ascii="Verdana" w:hAnsi="Verdana"/>
                <w:sz w:val="20"/>
                <w:szCs w:val="20"/>
                <w:lang w:val="bg-BG"/>
              </w:rPr>
              <w:t>о</w:t>
            </w:r>
            <w:r w:rsidR="004967DD">
              <w:rPr>
                <w:rFonts w:ascii="Verdana" w:hAnsi="Verdana"/>
                <w:sz w:val="20"/>
                <w:szCs w:val="20"/>
                <w:lang w:val="bg-BG"/>
              </w:rPr>
              <w:t>варя на поне един от критериите от Прилож</w:t>
            </w:r>
            <w:r w:rsidR="004967DD">
              <w:rPr>
                <w:rFonts w:ascii="Verdana" w:hAnsi="Verdana"/>
                <w:sz w:val="20"/>
                <w:szCs w:val="20"/>
                <w:lang w:val="bg-BG"/>
              </w:rPr>
              <w:t>е</w:t>
            </w:r>
            <w:r w:rsidR="004967DD">
              <w:rPr>
                <w:rFonts w:ascii="Verdana" w:hAnsi="Verdana"/>
                <w:sz w:val="20"/>
                <w:szCs w:val="20"/>
                <w:lang w:val="bg-BG"/>
              </w:rPr>
              <w:t xml:space="preserve">ние </w:t>
            </w:r>
            <w:r w:rsidR="004967DD">
              <w:rPr>
                <w:rFonts w:ascii="Verdana" w:hAnsi="Verdana"/>
                <w:sz w:val="20"/>
                <w:szCs w:val="20"/>
                <w:lang w:val="en-GB"/>
              </w:rPr>
              <w:t>III</w:t>
            </w:r>
            <w:r w:rsidR="00A84FBF" w:rsidRPr="00A84FBF">
              <w:rPr>
                <w:rFonts w:ascii="Verdana" w:hAnsi="Verdana"/>
                <w:sz w:val="20"/>
                <w:szCs w:val="20"/>
                <w:lang w:val="af-ZA"/>
              </w:rPr>
              <w:t>.</w:t>
            </w:r>
            <w:r w:rsidR="00A84FBF" w:rsidRPr="00B35775">
              <w:rPr>
                <w:rFonts w:ascii="Verdana" w:hAnsi="Verdana"/>
                <w:sz w:val="20"/>
                <w:szCs w:val="20"/>
                <w:lang w:val="af-ZA"/>
              </w:rPr>
              <w:t xml:space="preserve"> </w:t>
            </w:r>
            <w:r w:rsidR="004967DD" w:rsidRPr="00B35775">
              <w:rPr>
                <w:rFonts w:ascii="Verdana" w:hAnsi="Verdana"/>
                <w:sz w:val="20"/>
                <w:szCs w:val="20"/>
                <w:lang w:val="af-ZA"/>
              </w:rPr>
              <w:t>Допълнително пр</w:t>
            </w:r>
            <w:r w:rsidR="008C2705">
              <w:rPr>
                <w:rFonts w:ascii="Verdana" w:hAnsi="Verdana"/>
                <w:sz w:val="20"/>
                <w:szCs w:val="20"/>
                <w:lang w:val="af-ZA"/>
              </w:rPr>
              <w:t>ецизиране на землищата, които о</w:t>
            </w:r>
            <w:r w:rsidR="008C2705">
              <w:rPr>
                <w:rFonts w:ascii="Verdana" w:hAnsi="Verdana"/>
                <w:sz w:val="20"/>
                <w:szCs w:val="20"/>
                <w:lang w:val="bg-BG"/>
              </w:rPr>
              <w:t>т</w:t>
            </w:r>
            <w:r w:rsidR="004967DD" w:rsidRPr="00B35775">
              <w:rPr>
                <w:rFonts w:ascii="Verdana" w:hAnsi="Verdana"/>
                <w:sz w:val="20"/>
                <w:szCs w:val="20"/>
                <w:lang w:val="af-ZA"/>
              </w:rPr>
              <w:t>говарят на горното условие е извършено във връз</w:t>
            </w:r>
            <w:r w:rsidR="00B35775">
              <w:rPr>
                <w:rFonts w:ascii="Verdana" w:hAnsi="Verdana"/>
                <w:sz w:val="20"/>
                <w:szCs w:val="20"/>
                <w:lang w:val="af-ZA"/>
              </w:rPr>
              <w:t>ка с изискването на регламента,</w:t>
            </w:r>
            <w:r w:rsidR="004967DD" w:rsidRPr="00B35775">
              <w:rPr>
                <w:rFonts w:ascii="Verdana" w:hAnsi="Verdana"/>
                <w:sz w:val="20"/>
                <w:szCs w:val="20"/>
                <w:lang w:val="af-ZA"/>
              </w:rPr>
              <w:t xml:space="preserve"> като </w:t>
            </w:r>
            <w:r w:rsidR="00A84FBF" w:rsidRPr="00B35775">
              <w:rPr>
                <w:rFonts w:ascii="Verdana" w:hAnsi="Verdana"/>
                <w:sz w:val="20"/>
                <w:szCs w:val="20"/>
                <w:lang w:val="af-ZA"/>
              </w:rPr>
              <w:t>е приложен критерият „нормална производителност</w:t>
            </w:r>
            <w:r w:rsidR="00A84FBF" w:rsidRPr="00BE21DD">
              <w:rPr>
                <w:rFonts w:ascii="Verdana" w:hAnsi="Verdana"/>
                <w:sz w:val="20"/>
                <w:szCs w:val="20"/>
                <w:lang w:val="ru-RU"/>
              </w:rPr>
              <w:t xml:space="preserve"> на земята“</w:t>
            </w:r>
            <w:r w:rsidR="00B35775">
              <w:rPr>
                <w:rFonts w:ascii="Verdana" w:hAnsi="Verdana"/>
                <w:sz w:val="20"/>
                <w:szCs w:val="20"/>
                <w:lang w:val="bg-BG"/>
              </w:rPr>
              <w:t xml:space="preserve">. </w:t>
            </w:r>
            <w:r w:rsidR="004F6EAA" w:rsidRPr="00BE21DD">
              <w:rPr>
                <w:rFonts w:ascii="Verdana" w:hAnsi="Verdana"/>
                <w:sz w:val="20"/>
                <w:szCs w:val="20"/>
                <w:lang w:val="ru-RU"/>
              </w:rPr>
              <w:t>Методиката за оценка на производ</w:t>
            </w:r>
            <w:r w:rsidR="004F6EAA" w:rsidRPr="00BE21DD">
              <w:rPr>
                <w:rFonts w:ascii="Verdana" w:hAnsi="Verdana"/>
                <w:sz w:val="20"/>
                <w:szCs w:val="20"/>
                <w:lang w:val="ru-RU"/>
              </w:rPr>
              <w:t>и</w:t>
            </w:r>
            <w:r w:rsidR="004F6EAA" w:rsidRPr="00BE21DD">
              <w:rPr>
                <w:rFonts w:ascii="Verdana" w:hAnsi="Verdana"/>
                <w:sz w:val="20"/>
                <w:szCs w:val="20"/>
                <w:lang w:val="ru-RU"/>
              </w:rPr>
              <w:t>телността на земята е разработена в ИПАЗР „Никола Пушкаров“ и е актуализирана с пр</w:t>
            </w:r>
            <w:r w:rsidR="004F6EAA" w:rsidRPr="00BE21DD">
              <w:rPr>
                <w:rFonts w:ascii="Verdana" w:hAnsi="Verdana"/>
                <w:sz w:val="20"/>
                <w:szCs w:val="20"/>
                <w:lang w:val="ru-RU"/>
              </w:rPr>
              <w:t>и</w:t>
            </w:r>
            <w:r w:rsidR="004F6EAA" w:rsidRPr="00BE21DD">
              <w:rPr>
                <w:rFonts w:ascii="Verdana" w:hAnsi="Verdana"/>
                <w:sz w:val="20"/>
                <w:szCs w:val="20"/>
                <w:lang w:val="ru-RU"/>
              </w:rPr>
              <w:lastRenderedPageBreak/>
              <w:t>емане на препоръчаните от Организацията по прехрана и земеделие (</w:t>
            </w:r>
            <w:r w:rsidR="004F6EAA" w:rsidRPr="004F6EAA">
              <w:rPr>
                <w:rFonts w:ascii="Verdana" w:hAnsi="Verdana"/>
                <w:sz w:val="20"/>
                <w:szCs w:val="20"/>
              </w:rPr>
              <w:t>FAO</w:t>
            </w:r>
            <w:r w:rsidR="004F6EAA" w:rsidRPr="00BE21DD">
              <w:rPr>
                <w:rFonts w:ascii="Verdana" w:hAnsi="Verdana"/>
                <w:sz w:val="20"/>
                <w:szCs w:val="20"/>
                <w:lang w:val="ru-RU"/>
              </w:rPr>
              <w:t>) принципи за оценка на земята. Предвид това е в</w:t>
            </w:r>
            <w:r w:rsidR="00A84FBF" w:rsidRPr="00BE21DD">
              <w:rPr>
                <w:rFonts w:ascii="Verdana" w:hAnsi="Verdana"/>
                <w:sz w:val="20"/>
                <w:szCs w:val="20"/>
                <w:lang w:val="ru-RU"/>
              </w:rPr>
              <w:t>ъзприета стойност на средно-претеглената категория на земеделските земи в дадено землище 6-та или по-неблагоприятна</w:t>
            </w:r>
            <w:r w:rsidR="004967DD">
              <w:rPr>
                <w:rFonts w:ascii="Verdana" w:hAnsi="Verdana"/>
                <w:sz w:val="20"/>
                <w:szCs w:val="20"/>
                <w:lang w:val="bg-BG"/>
              </w:rPr>
              <w:t>.</w:t>
            </w:r>
          </w:p>
        </w:tc>
      </w:tr>
      <w:tr w:rsidR="00D50809" w:rsidRPr="005D3491" w:rsidTr="00D50809">
        <w:trPr>
          <w:trHeight w:val="823"/>
          <w:jc w:val="center"/>
        </w:trPr>
        <w:tc>
          <w:tcPr>
            <w:tcW w:w="622" w:type="dxa"/>
            <w:tcBorders>
              <w:top w:val="single" w:sz="36" w:space="0" w:color="2E74B5"/>
              <w:bottom w:val="nil"/>
            </w:tcBorders>
            <w:shd w:val="clear" w:color="auto" w:fill="auto"/>
          </w:tcPr>
          <w:p w:rsidR="00D50809" w:rsidRPr="004C0AEC" w:rsidRDefault="00D50809" w:rsidP="00D50809">
            <w:pPr>
              <w:numPr>
                <w:ilvl w:val="0"/>
                <w:numId w:val="6"/>
              </w:numPr>
              <w:tabs>
                <w:tab w:val="left" w:pos="192"/>
              </w:tabs>
              <w:spacing w:before="60" w:after="20"/>
              <w:jc w:val="center"/>
              <w:rPr>
                <w:rFonts w:ascii="Verdana" w:hAnsi="Verdana"/>
                <w:b/>
                <w:sz w:val="20"/>
                <w:szCs w:val="20"/>
                <w:lang w:val="af-ZA"/>
              </w:rPr>
            </w:pPr>
          </w:p>
        </w:tc>
        <w:tc>
          <w:tcPr>
            <w:tcW w:w="1959" w:type="dxa"/>
            <w:tcBorders>
              <w:top w:val="single" w:sz="36" w:space="0" w:color="2E74B5"/>
              <w:bottom w:val="nil"/>
            </w:tcBorders>
            <w:shd w:val="clear" w:color="auto" w:fill="auto"/>
          </w:tcPr>
          <w:p w:rsidR="00D50809" w:rsidRDefault="00D50809" w:rsidP="00CE4F4A">
            <w:pPr>
              <w:spacing w:before="60" w:after="20"/>
              <w:rPr>
                <w:rFonts w:ascii="Verdana" w:hAnsi="Verdana"/>
                <w:sz w:val="20"/>
                <w:szCs w:val="20"/>
                <w:lang w:val="bg-BG"/>
              </w:rPr>
            </w:pPr>
            <w:r w:rsidRPr="00D50809">
              <w:rPr>
                <w:rFonts w:ascii="Verdana" w:hAnsi="Verdana"/>
                <w:sz w:val="20"/>
                <w:szCs w:val="20"/>
                <w:lang w:val="bg-BG"/>
              </w:rPr>
              <w:t>Общинска а</w:t>
            </w:r>
            <w:r w:rsidRPr="00D50809">
              <w:rPr>
                <w:rFonts w:ascii="Verdana" w:hAnsi="Verdana"/>
                <w:sz w:val="20"/>
                <w:szCs w:val="20"/>
                <w:lang w:val="bg-BG"/>
              </w:rPr>
              <w:t>д</w:t>
            </w:r>
            <w:r w:rsidRPr="00D50809">
              <w:rPr>
                <w:rFonts w:ascii="Verdana" w:hAnsi="Verdana"/>
                <w:sz w:val="20"/>
                <w:szCs w:val="20"/>
                <w:lang w:val="bg-BG"/>
              </w:rPr>
              <w:t>минстрация Стамболово</w:t>
            </w:r>
          </w:p>
          <w:p w:rsidR="00D50809" w:rsidRPr="00E56A22" w:rsidRDefault="00D50809" w:rsidP="00CE4F4A">
            <w:pPr>
              <w:spacing w:before="60" w:after="20"/>
              <w:rPr>
                <w:rFonts w:ascii="Verdana" w:hAnsi="Verdana"/>
                <w:sz w:val="20"/>
                <w:szCs w:val="20"/>
                <w:lang w:val="ru-RU"/>
              </w:rPr>
            </w:pPr>
            <w:r w:rsidRPr="00E56A22">
              <w:rPr>
                <w:rFonts w:ascii="Verdana" w:hAnsi="Verdana"/>
                <w:sz w:val="20"/>
                <w:szCs w:val="20"/>
                <w:lang w:val="ru-RU"/>
              </w:rPr>
              <w:t>(</w:t>
            </w:r>
            <w:r>
              <w:rPr>
                <w:rFonts w:ascii="Verdana" w:hAnsi="Verdana"/>
                <w:sz w:val="20"/>
                <w:szCs w:val="20"/>
                <w:lang w:val="bg-BG"/>
              </w:rPr>
              <w:t>Писмо № 07-71 на МЗХГ от 14.02.2020 г.</w:t>
            </w:r>
            <w:r w:rsidRPr="00E56A22">
              <w:rPr>
                <w:rFonts w:ascii="Verdana" w:hAnsi="Verdana"/>
                <w:sz w:val="20"/>
                <w:szCs w:val="20"/>
                <w:lang w:val="ru-RU"/>
              </w:rPr>
              <w:t>)</w:t>
            </w:r>
          </w:p>
        </w:tc>
        <w:tc>
          <w:tcPr>
            <w:tcW w:w="6210" w:type="dxa"/>
            <w:tcBorders>
              <w:top w:val="single" w:sz="36" w:space="0" w:color="2E74B5"/>
              <w:bottom w:val="nil"/>
            </w:tcBorders>
            <w:shd w:val="clear" w:color="auto" w:fill="auto"/>
          </w:tcPr>
          <w:p w:rsidR="00E56A22" w:rsidRPr="00E56A22" w:rsidRDefault="00E56A22" w:rsidP="00E56A22">
            <w:pPr>
              <w:spacing w:before="60" w:after="20"/>
              <w:jc w:val="both"/>
              <w:rPr>
                <w:rFonts w:ascii="Verdana" w:hAnsi="Verdana"/>
                <w:sz w:val="20"/>
                <w:szCs w:val="20"/>
                <w:lang w:val="ru-RU"/>
              </w:rPr>
            </w:pPr>
            <w:r>
              <w:rPr>
                <w:rFonts w:ascii="Verdana" w:hAnsi="Verdana"/>
                <w:sz w:val="20"/>
                <w:szCs w:val="20"/>
                <w:lang w:val="ru-RU"/>
              </w:rPr>
              <w:t>Във връ</w:t>
            </w:r>
            <w:r w:rsidRPr="00E56A22">
              <w:rPr>
                <w:rFonts w:ascii="Verdana" w:hAnsi="Verdana"/>
                <w:sz w:val="20"/>
                <w:szCs w:val="20"/>
                <w:lang w:val="ru-RU"/>
              </w:rPr>
              <w:t>зка с провеждащото се обществено обс</w:t>
            </w:r>
            <w:r>
              <w:rPr>
                <w:rFonts w:ascii="Verdana" w:hAnsi="Verdana"/>
                <w:sz w:val="20"/>
                <w:szCs w:val="20"/>
                <w:lang w:val="ru-RU"/>
              </w:rPr>
              <w:t>ъждане на промени в наредбата за</w:t>
            </w:r>
            <w:r w:rsidRPr="00E56A22">
              <w:rPr>
                <w:rFonts w:ascii="Verdana" w:hAnsi="Verdana"/>
                <w:sz w:val="20"/>
                <w:szCs w:val="20"/>
                <w:lang w:val="ru-RU"/>
              </w:rPr>
              <w:t xml:space="preserve"> кри</w:t>
            </w:r>
            <w:r>
              <w:rPr>
                <w:rFonts w:ascii="Verdana" w:hAnsi="Verdana"/>
                <w:sz w:val="20"/>
                <w:szCs w:val="20"/>
                <w:lang w:val="ru-RU"/>
              </w:rPr>
              <w:t>териите и обхв</w:t>
            </w:r>
            <w:r w:rsidRPr="00E56A22">
              <w:rPr>
                <w:rFonts w:ascii="Verdana" w:hAnsi="Verdana"/>
                <w:sz w:val="20"/>
                <w:szCs w:val="20"/>
                <w:lang w:val="ru-RU"/>
              </w:rPr>
              <w:t xml:space="preserve">ата на </w:t>
            </w:r>
            <w:r>
              <w:rPr>
                <w:rFonts w:ascii="Verdana" w:hAnsi="Verdana"/>
                <w:sz w:val="20"/>
                <w:szCs w:val="20"/>
                <w:lang w:val="bg-BG"/>
              </w:rPr>
              <w:t>НР</w:t>
            </w:r>
            <w:r w:rsidRPr="00E56A22">
              <w:rPr>
                <w:rFonts w:ascii="Verdana" w:hAnsi="Verdana"/>
                <w:sz w:val="20"/>
                <w:szCs w:val="20"/>
                <w:lang w:val="ru-RU"/>
              </w:rPr>
              <w:t xml:space="preserve"> заявяваме следното:</w:t>
            </w:r>
          </w:p>
          <w:p w:rsidR="00E56A22" w:rsidRPr="00314C43" w:rsidRDefault="00E56A22" w:rsidP="00E56A22">
            <w:pPr>
              <w:spacing w:before="60" w:after="20"/>
              <w:jc w:val="both"/>
              <w:rPr>
                <w:rFonts w:ascii="Verdana" w:hAnsi="Verdana"/>
                <w:sz w:val="20"/>
                <w:szCs w:val="20"/>
                <w:lang w:val="ru-RU"/>
              </w:rPr>
            </w:pPr>
            <w:r>
              <w:rPr>
                <w:rFonts w:ascii="Verdana" w:hAnsi="Verdana"/>
                <w:sz w:val="20"/>
                <w:szCs w:val="20"/>
                <w:lang w:val="ru-RU"/>
              </w:rPr>
              <w:t>Съгласно представения проек</w:t>
            </w:r>
            <w:r w:rsidRPr="00E56A22">
              <w:rPr>
                <w:rFonts w:ascii="Verdana" w:hAnsi="Verdana"/>
                <w:sz w:val="20"/>
                <w:szCs w:val="20"/>
                <w:lang w:val="ru-RU"/>
              </w:rPr>
              <w:t>т от обхвата на НР 2 отп</w:t>
            </w:r>
            <w:r w:rsidRPr="00E56A22">
              <w:rPr>
                <w:rFonts w:ascii="Verdana" w:hAnsi="Verdana"/>
                <w:sz w:val="20"/>
                <w:szCs w:val="20"/>
                <w:lang w:val="ru-RU"/>
              </w:rPr>
              <w:t>а</w:t>
            </w:r>
            <w:r w:rsidRPr="00E56A22">
              <w:rPr>
                <w:rFonts w:ascii="Verdana" w:hAnsi="Verdana"/>
                <w:sz w:val="20"/>
                <w:szCs w:val="20"/>
                <w:lang w:val="ru-RU"/>
              </w:rPr>
              <w:t>дат 258 землища,</w:t>
            </w:r>
            <w:r>
              <w:rPr>
                <w:rFonts w:ascii="Verdana" w:hAnsi="Verdana"/>
                <w:sz w:val="20"/>
                <w:szCs w:val="20"/>
                <w:lang w:val="ru-RU"/>
              </w:rPr>
              <w:t xml:space="preserve"> включително землищата н</w:t>
            </w:r>
            <w:r w:rsidRPr="00E56A22">
              <w:rPr>
                <w:rFonts w:ascii="Verdana" w:hAnsi="Verdana"/>
                <w:sz w:val="20"/>
                <w:szCs w:val="20"/>
                <w:lang w:val="ru-RU"/>
              </w:rPr>
              <w:t>а селата Голо</w:t>
            </w:r>
            <w:r>
              <w:rPr>
                <w:rFonts w:ascii="Verdana" w:hAnsi="Verdana"/>
                <w:sz w:val="20"/>
                <w:szCs w:val="20"/>
                <w:lang w:val="ru-RU"/>
              </w:rPr>
              <w:t>брадово, Долно поле, Зимовина, Поповец,</w:t>
            </w:r>
            <w:r w:rsidRPr="00E56A22">
              <w:rPr>
                <w:rFonts w:ascii="Verdana" w:hAnsi="Verdana"/>
                <w:sz w:val="20"/>
                <w:szCs w:val="20"/>
                <w:lang w:val="ru-RU"/>
              </w:rPr>
              <w:t xml:space="preserve"> Пчелари и </w:t>
            </w:r>
            <w:r>
              <w:rPr>
                <w:rFonts w:ascii="Verdana" w:hAnsi="Verdana"/>
                <w:sz w:val="20"/>
                <w:szCs w:val="20"/>
                <w:lang w:val="ru-RU"/>
              </w:rPr>
              <w:t>Царева</w:t>
            </w:r>
            <w:r w:rsidRPr="00E56A22">
              <w:rPr>
                <w:rFonts w:ascii="Verdana" w:hAnsi="Verdana"/>
                <w:sz w:val="20"/>
                <w:szCs w:val="20"/>
                <w:lang w:val="ru-RU"/>
              </w:rPr>
              <w:t xml:space="preserve"> поляна,</w:t>
            </w:r>
            <w:r>
              <w:rPr>
                <w:rFonts w:ascii="Verdana" w:hAnsi="Verdana"/>
                <w:sz w:val="20"/>
                <w:szCs w:val="20"/>
                <w:lang w:val="ru-RU"/>
              </w:rPr>
              <w:t xml:space="preserve"> всички намиращи се в община Ста</w:t>
            </w:r>
            <w:r w:rsidRPr="00E56A22">
              <w:rPr>
                <w:rFonts w:ascii="Verdana" w:hAnsi="Verdana"/>
                <w:sz w:val="20"/>
                <w:szCs w:val="20"/>
                <w:lang w:val="ru-RU"/>
              </w:rPr>
              <w:t>м</w:t>
            </w:r>
            <w:r w:rsidRPr="00E56A22">
              <w:rPr>
                <w:rFonts w:ascii="Verdana" w:hAnsi="Verdana"/>
                <w:sz w:val="20"/>
                <w:szCs w:val="20"/>
                <w:lang w:val="ru-RU"/>
              </w:rPr>
              <w:t xml:space="preserve">болово. По </w:t>
            </w:r>
            <w:r>
              <w:rPr>
                <w:rFonts w:ascii="Verdana" w:hAnsi="Verdana"/>
                <w:sz w:val="20"/>
                <w:szCs w:val="20"/>
                <w:lang w:val="ru-RU"/>
              </w:rPr>
              <w:t>този ничин</w:t>
            </w:r>
            <w:r w:rsidRPr="00E56A22">
              <w:rPr>
                <w:rFonts w:ascii="Verdana" w:hAnsi="Verdana"/>
                <w:sz w:val="20"/>
                <w:szCs w:val="20"/>
                <w:lang w:val="ru-RU"/>
              </w:rPr>
              <w:t xml:space="preserve"> отпада финансовото подпом</w:t>
            </w:r>
            <w:r w:rsidRPr="00E56A22">
              <w:rPr>
                <w:rFonts w:ascii="Verdana" w:hAnsi="Verdana"/>
                <w:sz w:val="20"/>
                <w:szCs w:val="20"/>
                <w:lang w:val="ru-RU"/>
              </w:rPr>
              <w:t>а</w:t>
            </w:r>
            <w:r>
              <w:rPr>
                <w:rFonts w:ascii="Verdana" w:hAnsi="Verdana"/>
                <w:sz w:val="20"/>
                <w:szCs w:val="20"/>
                <w:lang w:val="ru-RU"/>
              </w:rPr>
              <w:t>гане, от</w:t>
            </w:r>
            <w:r w:rsidRPr="00E56A22">
              <w:rPr>
                <w:rFonts w:ascii="Verdana" w:hAnsi="Verdana"/>
                <w:sz w:val="20"/>
                <w:szCs w:val="20"/>
                <w:lang w:val="ru-RU"/>
              </w:rPr>
              <w:t xml:space="preserve"> което се </w:t>
            </w:r>
            <w:r>
              <w:rPr>
                <w:rFonts w:ascii="Verdana" w:hAnsi="Verdana"/>
                <w:sz w:val="20"/>
                <w:szCs w:val="20"/>
                <w:lang w:val="ru-RU"/>
              </w:rPr>
              <w:t>ползва</w:t>
            </w:r>
            <w:r w:rsidRPr="00E56A22">
              <w:rPr>
                <w:rFonts w:ascii="Verdana" w:hAnsi="Verdana"/>
                <w:sz w:val="20"/>
                <w:szCs w:val="20"/>
                <w:lang w:val="ru-RU"/>
              </w:rPr>
              <w:t xml:space="preserve"> една немалка част от насел</w:t>
            </w:r>
            <w:r w:rsidRPr="00E56A22">
              <w:rPr>
                <w:rFonts w:ascii="Verdana" w:hAnsi="Verdana"/>
                <w:sz w:val="20"/>
                <w:szCs w:val="20"/>
                <w:lang w:val="ru-RU"/>
              </w:rPr>
              <w:t>е</w:t>
            </w:r>
            <w:r w:rsidRPr="00E56A22">
              <w:rPr>
                <w:rFonts w:ascii="Verdana" w:hAnsi="Verdana"/>
                <w:sz w:val="20"/>
                <w:szCs w:val="20"/>
                <w:lang w:val="ru-RU"/>
              </w:rPr>
              <w:t>ние</w:t>
            </w:r>
            <w:r>
              <w:rPr>
                <w:rFonts w:ascii="Verdana" w:hAnsi="Verdana"/>
                <w:sz w:val="20"/>
                <w:szCs w:val="20"/>
                <w:lang w:val="ru-RU"/>
              </w:rPr>
              <w:t>то на региона. Следва да</w:t>
            </w:r>
            <w:r w:rsidRPr="00E56A22">
              <w:rPr>
                <w:rFonts w:ascii="Verdana" w:hAnsi="Verdana"/>
                <w:sz w:val="20"/>
                <w:szCs w:val="20"/>
                <w:lang w:val="ru-RU"/>
              </w:rPr>
              <w:t xml:space="preserve"> се има предвид, че на т</w:t>
            </w:r>
            <w:r w:rsidRPr="00E56A22">
              <w:rPr>
                <w:rFonts w:ascii="Verdana" w:hAnsi="Verdana"/>
                <w:sz w:val="20"/>
                <w:szCs w:val="20"/>
                <w:lang w:val="ru-RU"/>
              </w:rPr>
              <w:t>е</w:t>
            </w:r>
            <w:r w:rsidRPr="00E56A22">
              <w:rPr>
                <w:rFonts w:ascii="Verdana" w:hAnsi="Verdana"/>
                <w:sz w:val="20"/>
                <w:szCs w:val="20"/>
                <w:lang w:val="ru-RU"/>
              </w:rPr>
              <w:t>ритори</w:t>
            </w:r>
            <w:r>
              <w:rPr>
                <w:rFonts w:ascii="Verdana" w:hAnsi="Verdana"/>
                <w:sz w:val="20"/>
                <w:szCs w:val="20"/>
                <w:lang w:val="ru-RU"/>
              </w:rPr>
              <w:t>ята на общинат</w:t>
            </w:r>
            <w:r w:rsidRPr="00E56A22">
              <w:rPr>
                <w:rFonts w:ascii="Verdana" w:hAnsi="Verdana"/>
                <w:sz w:val="20"/>
                <w:szCs w:val="20"/>
                <w:lang w:val="ru-RU"/>
              </w:rPr>
              <w:t>а почти няма възможности за п</w:t>
            </w:r>
            <w:r w:rsidRPr="00E56A22">
              <w:rPr>
                <w:rFonts w:ascii="Verdana" w:hAnsi="Verdana"/>
                <w:sz w:val="20"/>
                <w:szCs w:val="20"/>
                <w:lang w:val="ru-RU"/>
              </w:rPr>
              <w:t>о</w:t>
            </w:r>
            <w:r>
              <w:rPr>
                <w:rFonts w:ascii="Verdana" w:hAnsi="Verdana"/>
                <w:sz w:val="20"/>
                <w:szCs w:val="20"/>
                <w:lang w:val="ru-RU"/>
              </w:rPr>
              <w:t>минък извън този</w:t>
            </w:r>
            <w:r w:rsidRPr="00E56A22">
              <w:rPr>
                <w:rFonts w:ascii="Verdana" w:hAnsi="Verdana"/>
                <w:sz w:val="20"/>
                <w:szCs w:val="20"/>
                <w:lang w:val="ru-RU"/>
              </w:rPr>
              <w:t xml:space="preserve"> свързан с обработване на земеделски площи. Ре</w:t>
            </w:r>
            <w:r>
              <w:rPr>
                <w:rFonts w:ascii="Verdana" w:hAnsi="Verdana"/>
                <w:sz w:val="20"/>
                <w:szCs w:val="20"/>
                <w:lang w:val="ru-RU"/>
              </w:rPr>
              <w:t>гионъ</w:t>
            </w:r>
            <w:r w:rsidRPr="00E56A22">
              <w:rPr>
                <w:rFonts w:ascii="Verdana" w:hAnsi="Verdana"/>
                <w:sz w:val="20"/>
                <w:szCs w:val="20"/>
                <w:lang w:val="ru-RU"/>
              </w:rPr>
              <w:t>т е изостанал в икономическото си ра</w:t>
            </w:r>
            <w:r w:rsidRPr="00E56A22">
              <w:rPr>
                <w:rFonts w:ascii="Verdana" w:hAnsi="Verdana"/>
                <w:sz w:val="20"/>
                <w:szCs w:val="20"/>
                <w:lang w:val="ru-RU"/>
              </w:rPr>
              <w:t>з</w:t>
            </w:r>
            <w:r w:rsidRPr="00E56A22">
              <w:rPr>
                <w:rFonts w:ascii="Verdana" w:hAnsi="Verdana"/>
                <w:sz w:val="20"/>
                <w:szCs w:val="20"/>
                <w:lang w:val="ru-RU"/>
              </w:rPr>
              <w:t>витие, бе</w:t>
            </w:r>
            <w:r>
              <w:rPr>
                <w:rFonts w:ascii="Verdana" w:hAnsi="Verdana"/>
                <w:sz w:val="20"/>
                <w:szCs w:val="20"/>
                <w:lang w:val="ru-RU"/>
              </w:rPr>
              <w:t>д</w:t>
            </w:r>
            <w:r w:rsidRPr="00E56A22">
              <w:rPr>
                <w:rFonts w:ascii="Verdana" w:hAnsi="Verdana"/>
                <w:sz w:val="20"/>
                <w:szCs w:val="20"/>
                <w:lang w:val="ru-RU"/>
              </w:rPr>
              <w:t>ен е откъм природни ресурси. В региона почвите са алкал</w:t>
            </w:r>
            <w:r>
              <w:rPr>
                <w:rFonts w:ascii="Verdana" w:hAnsi="Verdana"/>
                <w:sz w:val="20"/>
                <w:szCs w:val="20"/>
                <w:lang w:val="ru-RU"/>
              </w:rPr>
              <w:t xml:space="preserve">ни кисели, с примеси на глина и </w:t>
            </w:r>
            <w:r w:rsidRPr="00E56A22">
              <w:rPr>
                <w:rFonts w:ascii="Verdana" w:hAnsi="Verdana"/>
                <w:sz w:val="20"/>
                <w:szCs w:val="20"/>
                <w:lang w:val="ru-RU"/>
              </w:rPr>
              <w:t>вар</w:t>
            </w:r>
            <w:r w:rsidRPr="00E56A22">
              <w:rPr>
                <w:rFonts w:ascii="Verdana" w:hAnsi="Verdana"/>
                <w:sz w:val="20"/>
                <w:szCs w:val="20"/>
                <w:lang w:val="ru-RU"/>
              </w:rPr>
              <w:t>о</w:t>
            </w:r>
            <w:r>
              <w:rPr>
                <w:rFonts w:ascii="Verdana" w:hAnsi="Verdana"/>
                <w:sz w:val="20"/>
                <w:szCs w:val="20"/>
                <w:lang w:val="ru-RU"/>
              </w:rPr>
              <w:t>вик и със слабо влагозадържане. Хумусният слой</w:t>
            </w:r>
            <w:r w:rsidRPr="00E56A22">
              <w:rPr>
                <w:rFonts w:ascii="Verdana" w:hAnsi="Verdana"/>
                <w:sz w:val="20"/>
                <w:szCs w:val="20"/>
                <w:lang w:val="ru-RU"/>
              </w:rPr>
              <w:t xml:space="preserve"> е мн</w:t>
            </w:r>
            <w:r w:rsidRPr="00E56A22">
              <w:rPr>
                <w:rFonts w:ascii="Verdana" w:hAnsi="Verdana"/>
                <w:sz w:val="20"/>
                <w:szCs w:val="20"/>
                <w:lang w:val="ru-RU"/>
              </w:rPr>
              <w:t>о</w:t>
            </w:r>
            <w:r w:rsidRPr="00E56A22">
              <w:rPr>
                <w:rFonts w:ascii="Verdana" w:hAnsi="Verdana"/>
                <w:sz w:val="20"/>
                <w:szCs w:val="20"/>
                <w:lang w:val="ru-RU"/>
              </w:rPr>
              <w:t>го малък</w:t>
            </w:r>
            <w:r>
              <w:rPr>
                <w:rFonts w:ascii="Verdana" w:hAnsi="Verdana"/>
                <w:sz w:val="20"/>
                <w:szCs w:val="20"/>
                <w:lang w:val="ru-RU"/>
              </w:rPr>
              <w:t>,</w:t>
            </w:r>
            <w:r w:rsidRPr="00E56A22">
              <w:rPr>
                <w:rFonts w:ascii="Verdana" w:hAnsi="Verdana"/>
                <w:sz w:val="20"/>
                <w:szCs w:val="20"/>
                <w:lang w:val="ru-RU"/>
              </w:rPr>
              <w:t xml:space="preserve"> което може да се провери и на място. Има отдадени площи на концесия за добив на инертни мат</w:t>
            </w:r>
            <w:r w:rsidRPr="00E56A22">
              <w:rPr>
                <w:rFonts w:ascii="Verdana" w:hAnsi="Verdana"/>
                <w:sz w:val="20"/>
                <w:szCs w:val="20"/>
                <w:lang w:val="ru-RU"/>
              </w:rPr>
              <w:t>е</w:t>
            </w:r>
            <w:r w:rsidRPr="00E56A22">
              <w:rPr>
                <w:rFonts w:ascii="Verdana" w:hAnsi="Verdana"/>
                <w:sz w:val="20"/>
                <w:szCs w:val="20"/>
                <w:lang w:val="ru-RU"/>
              </w:rPr>
              <w:t>риали, варовиц</w:t>
            </w:r>
            <w:r>
              <w:rPr>
                <w:rFonts w:ascii="Verdana" w:hAnsi="Verdana"/>
                <w:sz w:val="20"/>
                <w:szCs w:val="20"/>
                <w:lang w:val="ru-RU"/>
              </w:rPr>
              <w:t>и и зеолоти, което обуславя структурата на почвите в</w:t>
            </w:r>
            <w:r w:rsidRPr="00E56A22">
              <w:rPr>
                <w:rFonts w:ascii="Verdana" w:hAnsi="Verdana"/>
                <w:sz w:val="20"/>
                <w:szCs w:val="20"/>
                <w:lang w:val="ru-RU"/>
              </w:rPr>
              <w:t xml:space="preserve"> регионите. По </w:t>
            </w:r>
            <w:r>
              <w:rPr>
                <w:rFonts w:ascii="Verdana" w:hAnsi="Verdana"/>
                <w:sz w:val="20"/>
                <w:szCs w:val="20"/>
                <w:lang w:val="ru-RU"/>
              </w:rPr>
              <w:t>бонитетни</w:t>
            </w:r>
            <w:r w:rsidRPr="00E56A22">
              <w:rPr>
                <w:rFonts w:ascii="Verdana" w:hAnsi="Verdana"/>
                <w:sz w:val="20"/>
                <w:szCs w:val="20"/>
                <w:lang w:val="ru-RU"/>
              </w:rPr>
              <w:t xml:space="preserve"> балове почвите са подходящи за </w:t>
            </w:r>
            <w:r>
              <w:rPr>
                <w:rFonts w:ascii="Verdana" w:hAnsi="Verdana"/>
                <w:sz w:val="20"/>
                <w:szCs w:val="20"/>
                <w:lang w:val="ru-RU"/>
              </w:rPr>
              <w:t>тютюн и лозя.</w:t>
            </w:r>
            <w:r w:rsidRPr="00E56A22">
              <w:rPr>
                <w:rFonts w:ascii="Verdana" w:hAnsi="Verdana"/>
                <w:sz w:val="20"/>
                <w:szCs w:val="20"/>
                <w:lang w:val="ru-RU"/>
              </w:rPr>
              <w:t xml:space="preserve"> </w:t>
            </w:r>
            <w:r>
              <w:rPr>
                <w:rFonts w:ascii="Verdana" w:hAnsi="Verdana"/>
                <w:sz w:val="20"/>
                <w:szCs w:val="20"/>
                <w:lang w:val="ru-RU"/>
              </w:rPr>
              <w:t>С оглед на ограничав</w:t>
            </w:r>
            <w:r>
              <w:rPr>
                <w:rFonts w:ascii="Verdana" w:hAnsi="Verdana"/>
                <w:sz w:val="20"/>
                <w:szCs w:val="20"/>
                <w:lang w:val="ru-RU"/>
              </w:rPr>
              <w:t>а</w:t>
            </w:r>
            <w:r>
              <w:rPr>
                <w:rFonts w:ascii="Verdana" w:hAnsi="Verdana"/>
                <w:sz w:val="20"/>
                <w:szCs w:val="20"/>
                <w:lang w:val="ru-RU"/>
              </w:rPr>
              <w:t xml:space="preserve">нето на производството </w:t>
            </w:r>
            <w:r w:rsidRPr="00E56A22">
              <w:rPr>
                <w:rFonts w:ascii="Verdana" w:hAnsi="Verdana"/>
                <w:sz w:val="20"/>
                <w:szCs w:val="20"/>
                <w:lang w:val="ru-RU"/>
              </w:rPr>
              <w:t>на площи зае</w:t>
            </w:r>
            <w:r>
              <w:rPr>
                <w:rFonts w:ascii="Verdana" w:hAnsi="Verdana"/>
                <w:sz w:val="20"/>
                <w:szCs w:val="20"/>
                <w:lang w:val="ru-RU"/>
              </w:rPr>
              <w:t>т</w:t>
            </w:r>
            <w:r w:rsidRPr="00E56A22">
              <w:rPr>
                <w:rFonts w:ascii="Verdana" w:hAnsi="Verdana"/>
                <w:sz w:val="20"/>
                <w:szCs w:val="20"/>
                <w:lang w:val="ru-RU"/>
              </w:rPr>
              <w:t>и с тютюн и ор</w:t>
            </w:r>
            <w:r w:rsidRPr="00E56A22">
              <w:rPr>
                <w:rFonts w:ascii="Verdana" w:hAnsi="Verdana"/>
                <w:sz w:val="20"/>
                <w:szCs w:val="20"/>
                <w:lang w:val="ru-RU"/>
              </w:rPr>
              <w:t>и</w:t>
            </w:r>
            <w:r w:rsidRPr="00E56A22">
              <w:rPr>
                <w:rFonts w:ascii="Verdana" w:hAnsi="Verdana"/>
                <w:sz w:val="20"/>
                <w:szCs w:val="20"/>
                <w:lang w:val="ru-RU"/>
              </w:rPr>
              <w:t>ентирането на земеделците към други култури, за които в тези ре</w:t>
            </w:r>
            <w:r>
              <w:rPr>
                <w:rFonts w:ascii="Verdana" w:hAnsi="Verdana"/>
                <w:sz w:val="20"/>
                <w:szCs w:val="20"/>
                <w:lang w:val="ru-RU"/>
              </w:rPr>
              <w:t>гиони средният</w:t>
            </w:r>
            <w:r w:rsidRPr="00E56A22">
              <w:rPr>
                <w:rFonts w:ascii="Verdana" w:hAnsi="Verdana"/>
                <w:sz w:val="20"/>
                <w:szCs w:val="20"/>
                <w:lang w:val="ru-RU"/>
              </w:rPr>
              <w:t xml:space="preserve"> добив е </w:t>
            </w:r>
            <w:r>
              <w:rPr>
                <w:rFonts w:ascii="Verdana" w:hAnsi="Verdana"/>
                <w:sz w:val="20"/>
                <w:szCs w:val="20"/>
                <w:lang w:val="ru-RU"/>
              </w:rPr>
              <w:t>под 30</w:t>
            </w:r>
            <w:r w:rsidRPr="00E56A22">
              <w:rPr>
                <w:rFonts w:ascii="Verdana" w:hAnsi="Verdana"/>
                <w:sz w:val="20"/>
                <w:szCs w:val="20"/>
                <w:lang w:val="ru-RU"/>
              </w:rPr>
              <w:t xml:space="preserve"> </w:t>
            </w:r>
            <w:r>
              <w:rPr>
                <w:rFonts w:ascii="Verdana" w:hAnsi="Verdana"/>
                <w:sz w:val="20"/>
                <w:szCs w:val="20"/>
                <w:lang w:val="bg-BG"/>
              </w:rPr>
              <w:t>процента</w:t>
            </w:r>
            <w:r w:rsidRPr="00E56A22">
              <w:rPr>
                <w:rFonts w:ascii="Verdana" w:hAnsi="Verdana"/>
                <w:sz w:val="20"/>
                <w:szCs w:val="20"/>
                <w:lang w:val="ru-RU"/>
              </w:rPr>
              <w:t xml:space="preserve"> от средния добив за стра</w:t>
            </w:r>
            <w:r>
              <w:rPr>
                <w:rFonts w:ascii="Verdana" w:hAnsi="Verdana"/>
                <w:sz w:val="20"/>
                <w:szCs w:val="20"/>
                <w:lang w:val="ru-RU"/>
              </w:rPr>
              <w:t>ната.</w:t>
            </w:r>
          </w:p>
          <w:p w:rsidR="00D50809" w:rsidRPr="00E56A22" w:rsidRDefault="00E56A22" w:rsidP="00E56A22">
            <w:pPr>
              <w:spacing w:before="60" w:after="20"/>
              <w:jc w:val="both"/>
              <w:rPr>
                <w:rFonts w:ascii="Verdana" w:hAnsi="Verdana"/>
                <w:sz w:val="20"/>
                <w:szCs w:val="20"/>
                <w:lang w:val="ru-RU"/>
              </w:rPr>
            </w:pPr>
            <w:r>
              <w:rPr>
                <w:rFonts w:ascii="Verdana" w:hAnsi="Verdana"/>
                <w:sz w:val="20"/>
                <w:szCs w:val="20"/>
                <w:lang w:val="ru-RU"/>
              </w:rPr>
              <w:t>По т</w:t>
            </w:r>
            <w:r w:rsidRPr="00E56A22">
              <w:rPr>
                <w:rFonts w:ascii="Verdana" w:hAnsi="Verdana"/>
                <w:sz w:val="20"/>
                <w:szCs w:val="20"/>
                <w:lang w:val="ru-RU"/>
              </w:rPr>
              <w:t xml:space="preserve">ези причини </w:t>
            </w:r>
            <w:r>
              <w:rPr>
                <w:rFonts w:ascii="Verdana" w:hAnsi="Verdana"/>
                <w:sz w:val="20"/>
                <w:szCs w:val="20"/>
                <w:lang w:val="ru-RU"/>
              </w:rPr>
              <w:t>съществува</w:t>
            </w:r>
            <w:r w:rsidRPr="00E56A22">
              <w:rPr>
                <w:rFonts w:ascii="Verdana" w:hAnsi="Verdana"/>
                <w:sz w:val="20"/>
                <w:szCs w:val="20"/>
                <w:lang w:val="ru-RU"/>
              </w:rPr>
              <w:t xml:space="preserve"> реална опасност досега</w:t>
            </w:r>
            <w:r w:rsidRPr="00E56A22">
              <w:rPr>
                <w:rFonts w:ascii="Verdana" w:hAnsi="Verdana"/>
                <w:sz w:val="20"/>
                <w:szCs w:val="20"/>
                <w:lang w:val="ru-RU"/>
              </w:rPr>
              <w:t>ш</w:t>
            </w:r>
            <w:r w:rsidRPr="00E56A22">
              <w:rPr>
                <w:rFonts w:ascii="Verdana" w:hAnsi="Verdana"/>
                <w:sz w:val="20"/>
                <w:szCs w:val="20"/>
                <w:lang w:val="ru-RU"/>
              </w:rPr>
              <w:lastRenderedPageBreak/>
              <w:t>ните земеделски стопани при липсата на финансово подпо</w:t>
            </w:r>
            <w:r>
              <w:rPr>
                <w:rFonts w:ascii="Verdana" w:hAnsi="Verdana"/>
                <w:sz w:val="20"/>
                <w:szCs w:val="20"/>
                <w:lang w:val="ru-RU"/>
              </w:rPr>
              <w:t>магане д</w:t>
            </w:r>
            <w:r w:rsidRPr="00E56A22">
              <w:rPr>
                <w:rFonts w:ascii="Verdana" w:hAnsi="Verdana"/>
                <w:sz w:val="20"/>
                <w:szCs w:val="20"/>
                <w:lang w:val="ru-RU"/>
              </w:rPr>
              <w:t>а изоставят обработването на зем</w:t>
            </w:r>
            <w:r w:rsidRPr="00E56A22">
              <w:rPr>
                <w:rFonts w:ascii="Verdana" w:hAnsi="Verdana"/>
                <w:sz w:val="20"/>
                <w:szCs w:val="20"/>
                <w:lang w:val="ru-RU"/>
              </w:rPr>
              <w:t>е</w:t>
            </w:r>
            <w:r w:rsidRPr="00E56A22">
              <w:rPr>
                <w:rFonts w:ascii="Verdana" w:hAnsi="Verdana"/>
                <w:sz w:val="20"/>
                <w:szCs w:val="20"/>
                <w:lang w:val="ru-RU"/>
              </w:rPr>
              <w:t>делски</w:t>
            </w:r>
            <w:r>
              <w:rPr>
                <w:rFonts w:ascii="Verdana" w:hAnsi="Verdana"/>
                <w:sz w:val="20"/>
                <w:szCs w:val="20"/>
                <w:lang w:val="ru-RU"/>
              </w:rPr>
              <w:t>те земи,</w:t>
            </w:r>
            <w:r w:rsidRPr="00E56A22">
              <w:rPr>
                <w:rFonts w:ascii="Verdana" w:hAnsi="Verdana"/>
                <w:sz w:val="20"/>
                <w:szCs w:val="20"/>
                <w:lang w:val="ru-RU"/>
              </w:rPr>
              <w:t xml:space="preserve"> което би имало за последица обедняв</w:t>
            </w:r>
            <w:r w:rsidRPr="00E56A22">
              <w:rPr>
                <w:rFonts w:ascii="Verdana" w:hAnsi="Verdana"/>
                <w:sz w:val="20"/>
                <w:szCs w:val="20"/>
                <w:lang w:val="ru-RU"/>
              </w:rPr>
              <w:t>а</w:t>
            </w:r>
            <w:r w:rsidRPr="00E56A22">
              <w:rPr>
                <w:rFonts w:ascii="Verdana" w:hAnsi="Verdana"/>
                <w:sz w:val="20"/>
                <w:szCs w:val="20"/>
                <w:lang w:val="ru-RU"/>
              </w:rPr>
              <w:t>нето на населе</w:t>
            </w:r>
            <w:r>
              <w:rPr>
                <w:rFonts w:ascii="Verdana" w:hAnsi="Verdana"/>
                <w:sz w:val="20"/>
                <w:szCs w:val="20"/>
                <w:lang w:val="ru-RU"/>
              </w:rPr>
              <w:t>нието д</w:t>
            </w:r>
            <w:r w:rsidRPr="00E56A22">
              <w:rPr>
                <w:rFonts w:ascii="Verdana" w:hAnsi="Verdana"/>
                <w:sz w:val="20"/>
                <w:szCs w:val="20"/>
                <w:lang w:val="ru-RU"/>
              </w:rPr>
              <w:t xml:space="preserve">а </w:t>
            </w:r>
            <w:r>
              <w:rPr>
                <w:rFonts w:ascii="Verdana" w:hAnsi="Verdana"/>
                <w:sz w:val="20"/>
                <w:szCs w:val="20"/>
                <w:lang w:val="ru-RU"/>
              </w:rPr>
              <w:t>достигне</w:t>
            </w:r>
            <w:r w:rsidRPr="00E56A22">
              <w:rPr>
                <w:rFonts w:ascii="Verdana" w:hAnsi="Verdana"/>
                <w:sz w:val="20"/>
                <w:szCs w:val="20"/>
                <w:lang w:val="ru-RU"/>
              </w:rPr>
              <w:t xml:space="preserve"> критични </w:t>
            </w:r>
            <w:r>
              <w:rPr>
                <w:rFonts w:ascii="Verdana" w:hAnsi="Verdana"/>
                <w:sz w:val="20"/>
                <w:szCs w:val="20"/>
                <w:lang w:val="ru-RU"/>
              </w:rPr>
              <w:t xml:space="preserve">стойности, </w:t>
            </w:r>
            <w:r w:rsidRPr="00E56A22">
              <w:rPr>
                <w:rFonts w:ascii="Verdana" w:hAnsi="Verdana"/>
                <w:sz w:val="20"/>
                <w:szCs w:val="20"/>
                <w:lang w:val="ru-RU"/>
              </w:rPr>
              <w:t>та</w:t>
            </w:r>
            <w:r>
              <w:rPr>
                <w:rFonts w:ascii="Verdana" w:hAnsi="Verdana"/>
                <w:sz w:val="20"/>
                <w:szCs w:val="20"/>
                <w:lang w:val="ru-RU"/>
              </w:rPr>
              <w:t>ка както и</w:t>
            </w:r>
            <w:r w:rsidRPr="00E56A22">
              <w:rPr>
                <w:rFonts w:ascii="Verdana" w:hAnsi="Verdana"/>
                <w:sz w:val="20"/>
                <w:szCs w:val="20"/>
                <w:lang w:val="ru-RU"/>
              </w:rPr>
              <w:t xml:space="preserve"> обезлюдяването на региона. Следва да се има пред</w:t>
            </w:r>
            <w:r>
              <w:rPr>
                <w:rFonts w:ascii="Verdana" w:hAnsi="Verdana"/>
                <w:sz w:val="20"/>
                <w:szCs w:val="20"/>
                <w:lang w:val="ru-RU"/>
              </w:rPr>
              <w:t>вид и обстоятелството, че селата</w:t>
            </w:r>
            <w:r w:rsidRPr="00E56A22">
              <w:rPr>
                <w:rFonts w:ascii="Verdana" w:hAnsi="Verdana"/>
                <w:sz w:val="20"/>
                <w:szCs w:val="20"/>
                <w:lang w:val="ru-RU"/>
              </w:rPr>
              <w:t xml:space="preserve"> Голобра</w:t>
            </w:r>
            <w:r>
              <w:rPr>
                <w:rFonts w:ascii="Verdana" w:hAnsi="Verdana"/>
                <w:sz w:val="20"/>
                <w:szCs w:val="20"/>
                <w:lang w:val="ru-RU"/>
              </w:rPr>
              <w:t xml:space="preserve">дово и </w:t>
            </w:r>
            <w:r w:rsidRPr="00E56A22">
              <w:rPr>
                <w:rFonts w:ascii="Verdana" w:hAnsi="Verdana"/>
                <w:sz w:val="20"/>
                <w:szCs w:val="20"/>
                <w:lang w:val="ru-RU"/>
              </w:rPr>
              <w:t>Пчелари граничат със землища, които попадат в о</w:t>
            </w:r>
            <w:r w:rsidRPr="00E56A22">
              <w:rPr>
                <w:rFonts w:ascii="Verdana" w:hAnsi="Verdana"/>
                <w:sz w:val="20"/>
                <w:szCs w:val="20"/>
                <w:lang w:val="ru-RU"/>
              </w:rPr>
              <w:t>б</w:t>
            </w:r>
            <w:r w:rsidRPr="00E56A22">
              <w:rPr>
                <w:rFonts w:ascii="Verdana" w:hAnsi="Verdana"/>
                <w:sz w:val="20"/>
                <w:szCs w:val="20"/>
                <w:lang w:val="ru-RU"/>
              </w:rPr>
              <w:t>хва</w:t>
            </w:r>
            <w:r>
              <w:rPr>
                <w:rFonts w:ascii="Verdana" w:hAnsi="Verdana"/>
                <w:sz w:val="20"/>
                <w:szCs w:val="20"/>
                <w:lang w:val="ru-RU"/>
              </w:rPr>
              <w:t>та на НР1</w:t>
            </w:r>
            <w:r w:rsidRPr="00E56A22">
              <w:rPr>
                <w:rFonts w:ascii="Verdana" w:hAnsi="Verdana"/>
                <w:sz w:val="20"/>
                <w:szCs w:val="20"/>
                <w:lang w:val="ru-RU"/>
              </w:rPr>
              <w:t>. Всичко това налага една преоценка на предложе</w:t>
            </w:r>
            <w:r>
              <w:rPr>
                <w:rFonts w:ascii="Verdana" w:hAnsi="Verdana"/>
                <w:sz w:val="20"/>
                <w:szCs w:val="20"/>
                <w:lang w:val="ru-RU"/>
              </w:rPr>
              <w:t>ните изменения в наредбата и промяна на т</w:t>
            </w:r>
            <w:r>
              <w:rPr>
                <w:rFonts w:ascii="Verdana" w:hAnsi="Verdana"/>
                <w:sz w:val="20"/>
                <w:szCs w:val="20"/>
                <w:lang w:val="ru-RU"/>
              </w:rPr>
              <w:t>а</w:t>
            </w:r>
            <w:r>
              <w:rPr>
                <w:rFonts w:ascii="Verdana" w:hAnsi="Verdana"/>
                <w:sz w:val="20"/>
                <w:szCs w:val="20"/>
                <w:lang w:val="ru-RU"/>
              </w:rPr>
              <w:t xml:space="preserve">ка </w:t>
            </w:r>
            <w:r w:rsidRPr="00E56A22">
              <w:rPr>
                <w:rFonts w:ascii="Verdana" w:hAnsi="Verdana"/>
                <w:sz w:val="20"/>
                <w:szCs w:val="20"/>
                <w:lang w:val="ru-RU"/>
              </w:rPr>
              <w:t>предло</w:t>
            </w:r>
            <w:r>
              <w:rPr>
                <w:rFonts w:ascii="Verdana" w:hAnsi="Verdana"/>
                <w:sz w:val="20"/>
                <w:szCs w:val="20"/>
                <w:lang w:val="ru-RU"/>
              </w:rPr>
              <w:t>жения нов обхват на НР2,</w:t>
            </w:r>
            <w:r w:rsidRPr="00E56A22">
              <w:rPr>
                <w:rFonts w:ascii="Verdana" w:hAnsi="Verdana"/>
                <w:sz w:val="20"/>
                <w:szCs w:val="20"/>
                <w:lang w:val="ru-RU"/>
              </w:rPr>
              <w:t xml:space="preserve"> като землища на </w:t>
            </w:r>
            <w:r>
              <w:rPr>
                <w:rFonts w:ascii="Verdana" w:hAnsi="Verdana"/>
                <w:sz w:val="20"/>
                <w:szCs w:val="20"/>
                <w:lang w:val="ru-RU"/>
              </w:rPr>
              <w:t>посочените по-го</w:t>
            </w:r>
            <w:r w:rsidRPr="00E56A22">
              <w:rPr>
                <w:rFonts w:ascii="Verdana" w:hAnsi="Verdana"/>
                <w:sz w:val="20"/>
                <w:szCs w:val="20"/>
                <w:lang w:val="ru-RU"/>
              </w:rPr>
              <w:t>ре 6 села отново бъдат включени в об</w:t>
            </w:r>
            <w:r>
              <w:rPr>
                <w:rFonts w:ascii="Verdana" w:hAnsi="Verdana"/>
                <w:sz w:val="20"/>
                <w:szCs w:val="20"/>
                <w:lang w:val="ru-RU"/>
              </w:rPr>
              <w:t>хвата на НР</w:t>
            </w:r>
            <w:r w:rsidRPr="00E56A22">
              <w:rPr>
                <w:rFonts w:ascii="Verdana" w:hAnsi="Verdana"/>
                <w:sz w:val="20"/>
                <w:szCs w:val="20"/>
                <w:lang w:val="ru-RU"/>
              </w:rPr>
              <w:t>2.</w:t>
            </w:r>
          </w:p>
        </w:tc>
        <w:tc>
          <w:tcPr>
            <w:tcW w:w="1701" w:type="dxa"/>
            <w:tcBorders>
              <w:top w:val="single" w:sz="36" w:space="0" w:color="2E74B5"/>
              <w:bottom w:val="nil"/>
            </w:tcBorders>
            <w:shd w:val="clear" w:color="auto" w:fill="auto"/>
          </w:tcPr>
          <w:p w:rsidR="00D50809" w:rsidRDefault="00D50809"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Default="00E56A22" w:rsidP="009E2301">
            <w:pPr>
              <w:spacing w:before="60" w:after="20"/>
              <w:rPr>
                <w:rFonts w:ascii="Verdana" w:hAnsi="Verdana"/>
                <w:sz w:val="20"/>
                <w:szCs w:val="20"/>
                <w:lang w:val="ru-RU"/>
              </w:rPr>
            </w:pPr>
          </w:p>
          <w:p w:rsidR="00E56A22" w:rsidRPr="00314C43" w:rsidRDefault="00E56A22" w:rsidP="009E2301">
            <w:pPr>
              <w:spacing w:before="60" w:after="20"/>
              <w:rPr>
                <w:rFonts w:ascii="Verdana" w:hAnsi="Verdana"/>
                <w:sz w:val="20"/>
                <w:szCs w:val="20"/>
                <w:lang w:val="ru-RU"/>
              </w:rPr>
            </w:pPr>
          </w:p>
          <w:p w:rsidR="00E56A22" w:rsidRPr="00E56A22" w:rsidRDefault="00E56A22" w:rsidP="009E2301">
            <w:pPr>
              <w:spacing w:before="60" w:after="20"/>
              <w:rPr>
                <w:rFonts w:ascii="Verdana" w:hAnsi="Verdana"/>
                <w:sz w:val="20"/>
                <w:szCs w:val="20"/>
                <w:lang w:val="ru-RU"/>
              </w:rPr>
            </w:pPr>
            <w:r w:rsidRPr="003D4363">
              <w:rPr>
                <w:rFonts w:ascii="Verdana" w:hAnsi="Verdana"/>
                <w:sz w:val="20"/>
                <w:szCs w:val="20"/>
                <w:lang w:val="ru-RU"/>
              </w:rPr>
              <w:t>Не се приема</w:t>
            </w:r>
          </w:p>
        </w:tc>
        <w:tc>
          <w:tcPr>
            <w:tcW w:w="5158" w:type="dxa"/>
            <w:tcBorders>
              <w:top w:val="single" w:sz="36" w:space="0" w:color="2E74B5"/>
              <w:bottom w:val="nil"/>
            </w:tcBorders>
            <w:shd w:val="clear" w:color="auto" w:fill="auto"/>
          </w:tcPr>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AD5916" w:rsidRDefault="00AD5916" w:rsidP="00D50809">
            <w:pPr>
              <w:spacing w:before="60" w:after="20"/>
              <w:jc w:val="both"/>
              <w:rPr>
                <w:rFonts w:ascii="Verdana" w:hAnsi="Verdana"/>
                <w:sz w:val="20"/>
                <w:szCs w:val="20"/>
                <w:lang w:val="af-ZA"/>
              </w:rPr>
            </w:pPr>
          </w:p>
          <w:p w:rsidR="00D50809" w:rsidRPr="00A84FBF" w:rsidRDefault="00405619" w:rsidP="00D50809">
            <w:pPr>
              <w:spacing w:before="60" w:after="20"/>
              <w:jc w:val="both"/>
              <w:rPr>
                <w:rFonts w:ascii="Verdana" w:hAnsi="Verdana"/>
                <w:sz w:val="20"/>
                <w:szCs w:val="20"/>
                <w:lang w:val="af-ZA"/>
              </w:rPr>
            </w:pPr>
            <w:r w:rsidRPr="00A84FBF">
              <w:rPr>
                <w:rFonts w:ascii="Verdana" w:hAnsi="Verdana"/>
                <w:sz w:val="20"/>
                <w:szCs w:val="20"/>
                <w:lang w:val="af-ZA"/>
              </w:rPr>
              <w:t xml:space="preserve">Съгласно чл. 32 от Регламент 1305/2013 </w:t>
            </w:r>
            <w:r w:rsidRPr="00A84FBF">
              <w:rPr>
                <w:rFonts w:ascii="Verdana" w:hAnsi="Verdana"/>
                <w:sz w:val="20"/>
                <w:szCs w:val="20"/>
                <w:lang w:val="af-ZA"/>
              </w:rPr>
              <w:lastRenderedPageBreak/>
              <w:t>държавите членки следва да определят райони с природни ограничения, различни от планинските на база приложими за съответната държавата биофизични критерии по Приложение III на регламента и допълнително прецизиране.</w:t>
            </w:r>
            <w:r>
              <w:rPr>
                <w:rFonts w:ascii="Verdana" w:hAnsi="Verdana"/>
                <w:sz w:val="20"/>
                <w:szCs w:val="20"/>
                <w:lang w:val="af-ZA"/>
              </w:rPr>
              <w:t xml:space="preserve"> </w:t>
            </w:r>
            <w:r w:rsidRPr="00A84FBF">
              <w:rPr>
                <w:rFonts w:ascii="Verdana" w:hAnsi="Verdana"/>
                <w:sz w:val="20"/>
                <w:szCs w:val="20"/>
                <w:lang w:val="af-ZA"/>
              </w:rPr>
              <w:t xml:space="preserve">При определяне на районите с природни ограничения, различни от планинските в европейското законодателство е </w:t>
            </w:r>
            <w:r>
              <w:rPr>
                <w:rFonts w:ascii="Verdana" w:hAnsi="Verdana"/>
                <w:sz w:val="20"/>
                <w:szCs w:val="20"/>
                <w:lang w:val="bg-BG"/>
              </w:rPr>
              <w:t>заложено изискването поне</w:t>
            </w:r>
            <w:r w:rsidRPr="00A84FBF">
              <w:rPr>
                <w:rFonts w:ascii="Verdana" w:hAnsi="Verdana"/>
                <w:sz w:val="20"/>
                <w:szCs w:val="20"/>
                <w:lang w:val="af-ZA"/>
              </w:rPr>
              <w:t xml:space="preserve"> 60 % от земеделската земя на ниво местна административна единица-землище</w:t>
            </w:r>
            <w:r>
              <w:rPr>
                <w:rFonts w:ascii="Verdana" w:hAnsi="Verdana"/>
                <w:sz w:val="20"/>
                <w:szCs w:val="20"/>
                <w:lang w:val="bg-BG"/>
              </w:rPr>
              <w:t xml:space="preserve"> да отг</w:t>
            </w:r>
            <w:r>
              <w:rPr>
                <w:rFonts w:ascii="Verdana" w:hAnsi="Verdana"/>
                <w:sz w:val="20"/>
                <w:szCs w:val="20"/>
                <w:lang w:val="bg-BG"/>
              </w:rPr>
              <w:t>о</w:t>
            </w:r>
            <w:r>
              <w:rPr>
                <w:rFonts w:ascii="Verdana" w:hAnsi="Verdana"/>
                <w:sz w:val="20"/>
                <w:szCs w:val="20"/>
                <w:lang w:val="bg-BG"/>
              </w:rPr>
              <w:t>варя на поне един от критериите от Прилож</w:t>
            </w:r>
            <w:r>
              <w:rPr>
                <w:rFonts w:ascii="Verdana" w:hAnsi="Verdana"/>
                <w:sz w:val="20"/>
                <w:szCs w:val="20"/>
                <w:lang w:val="bg-BG"/>
              </w:rPr>
              <w:t>е</w:t>
            </w:r>
            <w:r>
              <w:rPr>
                <w:rFonts w:ascii="Verdana" w:hAnsi="Verdana"/>
                <w:sz w:val="20"/>
                <w:szCs w:val="20"/>
                <w:lang w:val="bg-BG"/>
              </w:rPr>
              <w:t xml:space="preserve">ние </w:t>
            </w:r>
            <w:r>
              <w:rPr>
                <w:rFonts w:ascii="Verdana" w:hAnsi="Verdana"/>
                <w:sz w:val="20"/>
                <w:szCs w:val="20"/>
                <w:lang w:val="en-GB"/>
              </w:rPr>
              <w:t>III</w:t>
            </w:r>
            <w:r w:rsidRPr="00A84FBF">
              <w:rPr>
                <w:rFonts w:ascii="Verdana" w:hAnsi="Verdana"/>
                <w:sz w:val="20"/>
                <w:szCs w:val="20"/>
                <w:lang w:val="af-ZA"/>
              </w:rPr>
              <w:t>.</w:t>
            </w:r>
            <w:r w:rsidRPr="00B35775">
              <w:rPr>
                <w:rFonts w:ascii="Verdana" w:hAnsi="Verdana"/>
                <w:sz w:val="20"/>
                <w:szCs w:val="20"/>
                <w:lang w:val="af-ZA"/>
              </w:rPr>
              <w:t xml:space="preserve"> Допълнително пр</w:t>
            </w:r>
            <w:r>
              <w:rPr>
                <w:rFonts w:ascii="Verdana" w:hAnsi="Verdana"/>
                <w:sz w:val="20"/>
                <w:szCs w:val="20"/>
                <w:lang w:val="af-ZA"/>
              </w:rPr>
              <w:t>ецизиране на землищата, които о</w:t>
            </w:r>
            <w:r>
              <w:rPr>
                <w:rFonts w:ascii="Verdana" w:hAnsi="Verdana"/>
                <w:sz w:val="20"/>
                <w:szCs w:val="20"/>
                <w:lang w:val="bg-BG"/>
              </w:rPr>
              <w:t>т</w:t>
            </w:r>
            <w:r w:rsidRPr="00B35775">
              <w:rPr>
                <w:rFonts w:ascii="Verdana" w:hAnsi="Verdana"/>
                <w:sz w:val="20"/>
                <w:szCs w:val="20"/>
                <w:lang w:val="af-ZA"/>
              </w:rPr>
              <w:t>говарят на горното условие е извършено във връз</w:t>
            </w:r>
            <w:r>
              <w:rPr>
                <w:rFonts w:ascii="Verdana" w:hAnsi="Verdana"/>
                <w:sz w:val="20"/>
                <w:szCs w:val="20"/>
                <w:lang w:val="af-ZA"/>
              </w:rPr>
              <w:t>ка с изискването на регламента,</w:t>
            </w:r>
            <w:r w:rsidRPr="00B35775">
              <w:rPr>
                <w:rFonts w:ascii="Verdana" w:hAnsi="Verdana"/>
                <w:sz w:val="20"/>
                <w:szCs w:val="20"/>
                <w:lang w:val="af-ZA"/>
              </w:rPr>
              <w:t xml:space="preserve"> като е приложен критерият „нормална производителност</w:t>
            </w:r>
            <w:r w:rsidRPr="00BE21DD">
              <w:rPr>
                <w:rFonts w:ascii="Verdana" w:hAnsi="Verdana"/>
                <w:sz w:val="20"/>
                <w:szCs w:val="20"/>
                <w:lang w:val="ru-RU"/>
              </w:rPr>
              <w:t xml:space="preserve"> на земята“</w:t>
            </w:r>
            <w:r>
              <w:rPr>
                <w:rFonts w:ascii="Verdana" w:hAnsi="Verdana"/>
                <w:sz w:val="20"/>
                <w:szCs w:val="20"/>
                <w:lang w:val="bg-BG"/>
              </w:rPr>
              <w:t xml:space="preserve">. </w:t>
            </w:r>
            <w:r w:rsidRPr="00BE21DD">
              <w:rPr>
                <w:rFonts w:ascii="Verdana" w:hAnsi="Verdana"/>
                <w:sz w:val="20"/>
                <w:szCs w:val="20"/>
                <w:lang w:val="ru-RU"/>
              </w:rPr>
              <w:t>Методиката за оценка на производ</w:t>
            </w:r>
            <w:r w:rsidRPr="00BE21DD">
              <w:rPr>
                <w:rFonts w:ascii="Verdana" w:hAnsi="Verdana"/>
                <w:sz w:val="20"/>
                <w:szCs w:val="20"/>
                <w:lang w:val="ru-RU"/>
              </w:rPr>
              <w:t>и</w:t>
            </w:r>
            <w:r w:rsidRPr="00BE21DD">
              <w:rPr>
                <w:rFonts w:ascii="Verdana" w:hAnsi="Verdana"/>
                <w:sz w:val="20"/>
                <w:szCs w:val="20"/>
                <w:lang w:val="ru-RU"/>
              </w:rPr>
              <w:t>телността на земята е разработена в ИПАЗР „Никола Пушкаров“ и е актуализирана с пр</w:t>
            </w:r>
            <w:r w:rsidRPr="00BE21DD">
              <w:rPr>
                <w:rFonts w:ascii="Verdana" w:hAnsi="Verdana"/>
                <w:sz w:val="20"/>
                <w:szCs w:val="20"/>
                <w:lang w:val="ru-RU"/>
              </w:rPr>
              <w:t>и</w:t>
            </w:r>
            <w:r w:rsidRPr="00BE21DD">
              <w:rPr>
                <w:rFonts w:ascii="Verdana" w:hAnsi="Verdana"/>
                <w:sz w:val="20"/>
                <w:szCs w:val="20"/>
                <w:lang w:val="ru-RU"/>
              </w:rPr>
              <w:t>емане на препоръчаните от Организацията по прехрана и земеделие (</w:t>
            </w:r>
            <w:r w:rsidRPr="004F6EAA">
              <w:rPr>
                <w:rFonts w:ascii="Verdana" w:hAnsi="Verdana"/>
                <w:sz w:val="20"/>
                <w:szCs w:val="20"/>
              </w:rPr>
              <w:t>FAO</w:t>
            </w:r>
            <w:r w:rsidRPr="00BE21DD">
              <w:rPr>
                <w:rFonts w:ascii="Verdana" w:hAnsi="Verdana"/>
                <w:sz w:val="20"/>
                <w:szCs w:val="20"/>
                <w:lang w:val="ru-RU"/>
              </w:rPr>
              <w:t>) принципи за оценка на земята. Предвид това е възприета стойност на средно-претеглената категория на земеделските земи в дадено землище 6-та или по-неблагоприятна</w:t>
            </w:r>
            <w:r>
              <w:rPr>
                <w:rFonts w:ascii="Verdana" w:hAnsi="Verdana"/>
                <w:sz w:val="20"/>
                <w:szCs w:val="20"/>
                <w:lang w:val="bg-BG"/>
              </w:rPr>
              <w:t>.</w:t>
            </w:r>
          </w:p>
        </w:tc>
      </w:tr>
      <w:tr w:rsidR="0094247E" w:rsidRPr="005D3491" w:rsidTr="0076177C">
        <w:trPr>
          <w:trHeight w:val="596"/>
          <w:jc w:val="center"/>
        </w:trPr>
        <w:tc>
          <w:tcPr>
            <w:tcW w:w="622" w:type="dxa"/>
            <w:vMerge w:val="restart"/>
            <w:tcBorders>
              <w:top w:val="single" w:sz="36" w:space="0" w:color="2E74B5"/>
              <w:bottom w:val="nil"/>
            </w:tcBorders>
            <w:shd w:val="clear" w:color="auto" w:fill="auto"/>
          </w:tcPr>
          <w:p w:rsidR="0094247E" w:rsidRPr="004C0AEC" w:rsidRDefault="0094247E" w:rsidP="002D3E86">
            <w:pPr>
              <w:numPr>
                <w:ilvl w:val="0"/>
                <w:numId w:val="6"/>
              </w:numPr>
              <w:tabs>
                <w:tab w:val="left" w:pos="192"/>
              </w:tabs>
              <w:spacing w:before="60" w:after="20"/>
              <w:jc w:val="center"/>
              <w:rPr>
                <w:rFonts w:ascii="Verdana" w:hAnsi="Verdana"/>
                <w:b/>
                <w:sz w:val="20"/>
                <w:szCs w:val="20"/>
                <w:lang w:val="af-ZA"/>
              </w:rPr>
            </w:pPr>
          </w:p>
        </w:tc>
        <w:tc>
          <w:tcPr>
            <w:tcW w:w="1959" w:type="dxa"/>
            <w:vMerge w:val="restart"/>
            <w:tcBorders>
              <w:top w:val="single" w:sz="36" w:space="0" w:color="2E74B5"/>
              <w:bottom w:val="nil"/>
            </w:tcBorders>
            <w:shd w:val="clear" w:color="auto" w:fill="auto"/>
          </w:tcPr>
          <w:p w:rsidR="008B5BA5" w:rsidRPr="00BE21DD" w:rsidRDefault="00324AEA" w:rsidP="00D102A2">
            <w:pPr>
              <w:spacing w:before="60" w:after="20"/>
              <w:rPr>
                <w:rFonts w:ascii="Verdana" w:hAnsi="Verdana"/>
                <w:sz w:val="20"/>
                <w:szCs w:val="20"/>
                <w:lang w:val="ru-RU"/>
              </w:rPr>
            </w:pPr>
            <w:r w:rsidRPr="00BE21DD">
              <w:rPr>
                <w:rFonts w:ascii="Verdana" w:hAnsi="Verdana"/>
                <w:sz w:val="20"/>
                <w:szCs w:val="20"/>
                <w:lang w:val="ru-RU"/>
              </w:rPr>
              <w:t xml:space="preserve">Димитър Иванов Станев и др. </w:t>
            </w:r>
            <w:r>
              <w:rPr>
                <w:rFonts w:ascii="Verdana" w:hAnsi="Verdana"/>
                <w:sz w:val="20"/>
                <w:szCs w:val="20"/>
                <w:lang w:val="bg-BG"/>
              </w:rPr>
              <w:t>з</w:t>
            </w:r>
            <w:r w:rsidR="008B5BA5" w:rsidRPr="00BE21DD">
              <w:rPr>
                <w:rFonts w:ascii="Verdana" w:hAnsi="Verdana"/>
                <w:sz w:val="20"/>
                <w:szCs w:val="20"/>
                <w:lang w:val="ru-RU"/>
              </w:rPr>
              <w:t xml:space="preserve">емеделски производители </w:t>
            </w:r>
          </w:p>
          <w:p w:rsidR="0094247E" w:rsidRPr="008B5BA5" w:rsidRDefault="0094247E" w:rsidP="00D102A2">
            <w:pPr>
              <w:spacing w:before="60" w:after="20"/>
              <w:rPr>
                <w:rFonts w:ascii="Verdana" w:hAnsi="Verdana"/>
                <w:spacing w:val="-2"/>
                <w:sz w:val="20"/>
                <w:szCs w:val="20"/>
                <w:lang w:val="af-ZA"/>
              </w:rPr>
            </w:pPr>
            <w:r w:rsidRPr="008B5BA5">
              <w:rPr>
                <w:rFonts w:ascii="Verdana" w:hAnsi="Verdana"/>
                <w:spacing w:val="-2"/>
                <w:sz w:val="20"/>
                <w:szCs w:val="20"/>
                <w:lang w:val="af-ZA"/>
              </w:rPr>
              <w:t>(</w:t>
            </w:r>
            <w:r w:rsidR="00E73B9D">
              <w:rPr>
                <w:rFonts w:ascii="Verdana" w:hAnsi="Verdana"/>
                <w:spacing w:val="-2"/>
                <w:sz w:val="20"/>
                <w:szCs w:val="20"/>
              </w:rPr>
              <w:t>П</w:t>
            </w:r>
            <w:r w:rsidR="008B5BA5" w:rsidRPr="008B5BA5">
              <w:rPr>
                <w:rFonts w:ascii="Verdana" w:hAnsi="Verdana"/>
                <w:spacing w:val="-2"/>
                <w:sz w:val="20"/>
                <w:szCs w:val="20"/>
              </w:rPr>
              <w:t xml:space="preserve">исмо № </w:t>
            </w:r>
            <w:r w:rsidR="0076177C">
              <w:rPr>
                <w:rFonts w:ascii="Verdana" w:hAnsi="Verdana"/>
                <w:spacing w:val="-2"/>
                <w:sz w:val="20"/>
                <w:szCs w:val="20"/>
                <w:lang w:val="bg-BG"/>
              </w:rPr>
              <w:br/>
            </w:r>
            <w:r w:rsidR="008B5BA5" w:rsidRPr="008B5BA5">
              <w:rPr>
                <w:rFonts w:ascii="Verdana" w:hAnsi="Verdana"/>
                <w:spacing w:val="-2"/>
                <w:sz w:val="20"/>
                <w:szCs w:val="20"/>
              </w:rPr>
              <w:t xml:space="preserve">94-128 от </w:t>
            </w:r>
            <w:r w:rsidR="008B5BA5" w:rsidRPr="008B5BA5">
              <w:rPr>
                <w:rFonts w:ascii="Verdana" w:hAnsi="Verdana"/>
                <w:spacing w:val="-2"/>
                <w:sz w:val="20"/>
                <w:szCs w:val="20"/>
              </w:rPr>
              <w:lastRenderedPageBreak/>
              <w:t>21.01.2020 г.</w:t>
            </w:r>
            <w:r w:rsidRPr="008B5BA5">
              <w:rPr>
                <w:rFonts w:ascii="Verdana" w:hAnsi="Verdana"/>
                <w:spacing w:val="-2"/>
                <w:sz w:val="20"/>
                <w:szCs w:val="20"/>
                <w:lang w:val="af-ZA"/>
              </w:rPr>
              <w:t>)</w:t>
            </w:r>
          </w:p>
          <w:p w:rsidR="0094247E" w:rsidRPr="004C0AEC" w:rsidRDefault="0094247E" w:rsidP="00D102A2">
            <w:pPr>
              <w:spacing w:before="60"/>
              <w:rPr>
                <w:rFonts w:ascii="Verdana" w:hAnsi="Verdana"/>
                <w:sz w:val="20"/>
                <w:szCs w:val="20"/>
                <w:lang w:val="af-ZA"/>
              </w:rPr>
            </w:pPr>
          </w:p>
        </w:tc>
        <w:tc>
          <w:tcPr>
            <w:tcW w:w="6210" w:type="dxa"/>
            <w:tcBorders>
              <w:top w:val="single" w:sz="36" w:space="0" w:color="2E74B5"/>
              <w:bottom w:val="nil"/>
            </w:tcBorders>
            <w:shd w:val="clear" w:color="auto" w:fill="auto"/>
          </w:tcPr>
          <w:p w:rsidR="008B5BA5" w:rsidRPr="00BE21DD" w:rsidRDefault="008B5BA5" w:rsidP="008B5BA5">
            <w:pPr>
              <w:spacing w:before="60" w:after="20"/>
              <w:jc w:val="center"/>
              <w:rPr>
                <w:rFonts w:ascii="Verdana" w:hAnsi="Verdana"/>
                <w:sz w:val="20"/>
                <w:szCs w:val="20"/>
                <w:lang w:val="ru-RU"/>
              </w:rPr>
            </w:pPr>
            <w:r w:rsidRPr="00BE21DD">
              <w:rPr>
                <w:rFonts w:ascii="Verdana" w:hAnsi="Verdana"/>
                <w:sz w:val="20"/>
                <w:szCs w:val="20"/>
                <w:lang w:val="ru-RU"/>
              </w:rPr>
              <w:lastRenderedPageBreak/>
              <w:t>ВЪЗРАЖЕНИЕ</w:t>
            </w:r>
          </w:p>
          <w:p w:rsidR="0094247E" w:rsidRPr="00BE21DD" w:rsidRDefault="008B5BA5" w:rsidP="006F06A9">
            <w:pPr>
              <w:spacing w:before="60" w:after="20"/>
              <w:jc w:val="both"/>
              <w:rPr>
                <w:rFonts w:ascii="Verdana" w:hAnsi="Verdana"/>
                <w:sz w:val="20"/>
                <w:szCs w:val="20"/>
                <w:lang w:val="ru-RU"/>
              </w:rPr>
            </w:pPr>
            <w:r w:rsidRPr="00BE21DD">
              <w:rPr>
                <w:rFonts w:ascii="Verdana" w:hAnsi="Verdana"/>
                <w:sz w:val="20"/>
                <w:szCs w:val="20"/>
                <w:lang w:val="ru-RU"/>
              </w:rPr>
              <w:t>от земеделски производители регистрирани и развив</w:t>
            </w:r>
            <w:r w:rsidRPr="00BE21DD">
              <w:rPr>
                <w:rFonts w:ascii="Verdana" w:hAnsi="Verdana"/>
                <w:sz w:val="20"/>
                <w:szCs w:val="20"/>
                <w:lang w:val="ru-RU"/>
              </w:rPr>
              <w:t>а</w:t>
            </w:r>
            <w:r w:rsidRPr="00BE21DD">
              <w:rPr>
                <w:rFonts w:ascii="Verdana" w:hAnsi="Verdana"/>
                <w:sz w:val="20"/>
                <w:szCs w:val="20"/>
                <w:lang w:val="ru-RU"/>
              </w:rPr>
              <w:t>щи дейност на територията на село Студена община Свиленград, област Хасково</w:t>
            </w:r>
          </w:p>
        </w:tc>
        <w:tc>
          <w:tcPr>
            <w:tcW w:w="1701" w:type="dxa"/>
            <w:tcBorders>
              <w:top w:val="single" w:sz="36" w:space="0" w:color="2E74B5"/>
              <w:bottom w:val="nil"/>
            </w:tcBorders>
            <w:shd w:val="clear" w:color="auto" w:fill="auto"/>
          </w:tcPr>
          <w:p w:rsidR="0094247E" w:rsidRPr="00FC2C46" w:rsidRDefault="0094247E"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94247E" w:rsidRPr="004C0AEC" w:rsidRDefault="0094247E" w:rsidP="00D50809">
            <w:pPr>
              <w:spacing w:before="60" w:after="20"/>
              <w:jc w:val="both"/>
              <w:rPr>
                <w:rFonts w:ascii="Verdana" w:hAnsi="Verdana"/>
                <w:color w:val="FF0000"/>
                <w:sz w:val="20"/>
                <w:szCs w:val="20"/>
                <w:lang w:val="af-ZA"/>
              </w:rPr>
            </w:pPr>
          </w:p>
        </w:tc>
      </w:tr>
      <w:tr w:rsidR="0094247E" w:rsidRPr="005D3491" w:rsidTr="0076177C">
        <w:trPr>
          <w:trHeight w:val="596"/>
          <w:jc w:val="center"/>
        </w:trPr>
        <w:tc>
          <w:tcPr>
            <w:tcW w:w="622" w:type="dxa"/>
            <w:vMerge/>
            <w:tcBorders>
              <w:top w:val="nil"/>
              <w:bottom w:val="nil"/>
            </w:tcBorders>
            <w:shd w:val="clear" w:color="auto" w:fill="auto"/>
          </w:tcPr>
          <w:p w:rsidR="0094247E" w:rsidRPr="004C0AEC" w:rsidRDefault="0094247E" w:rsidP="001A4C54">
            <w:pPr>
              <w:tabs>
                <w:tab w:val="left" w:pos="192"/>
              </w:tabs>
              <w:ind w:left="340"/>
              <w:rPr>
                <w:rFonts w:ascii="Verdana" w:hAnsi="Verdana"/>
                <w:b/>
                <w:sz w:val="20"/>
                <w:szCs w:val="20"/>
                <w:lang w:val="af-ZA"/>
              </w:rPr>
            </w:pPr>
          </w:p>
        </w:tc>
        <w:tc>
          <w:tcPr>
            <w:tcW w:w="1959" w:type="dxa"/>
            <w:vMerge/>
            <w:tcBorders>
              <w:top w:val="nil"/>
              <w:bottom w:val="nil"/>
            </w:tcBorders>
            <w:shd w:val="clear" w:color="auto" w:fill="auto"/>
          </w:tcPr>
          <w:p w:rsidR="0094247E" w:rsidRPr="004C0AEC" w:rsidRDefault="0094247E" w:rsidP="006F70E6">
            <w:pPr>
              <w:jc w:val="both"/>
              <w:rPr>
                <w:rFonts w:ascii="Verdana" w:hAnsi="Verdana"/>
                <w:b/>
                <w:sz w:val="20"/>
                <w:szCs w:val="20"/>
                <w:lang w:val="af-ZA"/>
              </w:rPr>
            </w:pPr>
          </w:p>
        </w:tc>
        <w:tc>
          <w:tcPr>
            <w:tcW w:w="6210" w:type="dxa"/>
            <w:tcBorders>
              <w:top w:val="nil"/>
              <w:bottom w:val="nil"/>
            </w:tcBorders>
            <w:shd w:val="clear" w:color="auto" w:fill="auto"/>
          </w:tcPr>
          <w:p w:rsidR="008B5BA5" w:rsidRPr="008B5BA5" w:rsidRDefault="008B5BA5" w:rsidP="003A096C">
            <w:pPr>
              <w:spacing w:before="60" w:after="40"/>
              <w:jc w:val="both"/>
              <w:rPr>
                <w:rFonts w:ascii="Verdana" w:hAnsi="Verdana"/>
                <w:sz w:val="20"/>
                <w:szCs w:val="20"/>
                <w:lang w:val="af-ZA"/>
              </w:rPr>
            </w:pPr>
            <w:r w:rsidRPr="003A096C">
              <w:rPr>
                <w:rFonts w:ascii="Verdana" w:hAnsi="Verdana"/>
                <w:spacing w:val="4"/>
                <w:sz w:val="20"/>
                <w:szCs w:val="20"/>
                <w:lang w:val="af-ZA"/>
              </w:rPr>
              <w:t>С настоящето изразяваме становището си и несъгласи</w:t>
            </w:r>
            <w:r w:rsidR="003A096C" w:rsidRPr="003A096C">
              <w:rPr>
                <w:rFonts w:ascii="Verdana" w:hAnsi="Verdana"/>
                <w:spacing w:val="4"/>
                <w:sz w:val="20"/>
                <w:szCs w:val="20"/>
                <w:lang w:val="af-ZA"/>
              </w:rPr>
              <w:t>ето си по повод на публикувани</w:t>
            </w:r>
            <w:r w:rsidR="003A096C" w:rsidRPr="00BE21DD">
              <w:rPr>
                <w:rFonts w:ascii="Verdana" w:hAnsi="Verdana"/>
                <w:spacing w:val="4"/>
                <w:sz w:val="20"/>
                <w:szCs w:val="20"/>
                <w:lang w:val="ru-RU"/>
              </w:rPr>
              <w:t>ят</w:t>
            </w:r>
            <w:r w:rsidRPr="003A096C">
              <w:rPr>
                <w:rFonts w:ascii="Verdana" w:hAnsi="Verdana"/>
                <w:spacing w:val="4"/>
                <w:sz w:val="20"/>
                <w:szCs w:val="20"/>
                <w:lang w:val="af-ZA"/>
              </w:rPr>
              <w:t xml:space="preserve"> на сайта </w:t>
            </w:r>
            <w:r w:rsidRPr="003A096C">
              <w:rPr>
                <w:rFonts w:ascii="Verdana" w:hAnsi="Verdana"/>
                <w:spacing w:val="4"/>
                <w:sz w:val="20"/>
                <w:szCs w:val="20"/>
                <w:lang w:val="af-ZA"/>
              </w:rPr>
              <w:lastRenderedPageBreak/>
              <w:t>на Министерство</w:t>
            </w:r>
            <w:r w:rsidR="003A096C" w:rsidRPr="00BE21DD">
              <w:rPr>
                <w:rFonts w:ascii="Verdana" w:hAnsi="Verdana"/>
                <w:spacing w:val="4"/>
                <w:sz w:val="20"/>
                <w:szCs w:val="20"/>
                <w:lang w:val="ru-RU"/>
              </w:rPr>
              <w:t>то</w:t>
            </w:r>
            <w:r w:rsidRPr="003A096C">
              <w:rPr>
                <w:rFonts w:ascii="Verdana" w:hAnsi="Verdana"/>
                <w:spacing w:val="4"/>
                <w:sz w:val="20"/>
                <w:szCs w:val="20"/>
                <w:lang w:val="af-ZA"/>
              </w:rPr>
              <w:t xml:space="preserve"> на земеделието</w:t>
            </w:r>
            <w:r w:rsidRPr="00BE21DD">
              <w:rPr>
                <w:rFonts w:ascii="Verdana" w:hAnsi="Verdana"/>
                <w:spacing w:val="4"/>
                <w:sz w:val="20"/>
                <w:szCs w:val="20"/>
                <w:lang w:val="ru-RU"/>
              </w:rPr>
              <w:t xml:space="preserve">, </w:t>
            </w:r>
            <w:r w:rsidRPr="003A096C">
              <w:rPr>
                <w:rFonts w:ascii="Verdana" w:hAnsi="Verdana"/>
                <w:spacing w:val="4"/>
                <w:sz w:val="20"/>
                <w:szCs w:val="20"/>
                <w:lang w:val="af-ZA"/>
              </w:rPr>
              <w:t xml:space="preserve">храните и горите </w:t>
            </w:r>
            <w:r w:rsidRPr="00BE21DD">
              <w:rPr>
                <w:rFonts w:ascii="Verdana" w:hAnsi="Verdana"/>
                <w:spacing w:val="4"/>
                <w:sz w:val="20"/>
                <w:szCs w:val="20"/>
                <w:lang w:val="ru-RU"/>
              </w:rPr>
              <w:t>п</w:t>
            </w:r>
            <w:r w:rsidR="003A096C" w:rsidRPr="003A096C">
              <w:rPr>
                <w:rFonts w:ascii="Verdana" w:hAnsi="Verdana"/>
                <w:spacing w:val="4"/>
                <w:sz w:val="20"/>
                <w:szCs w:val="20"/>
                <w:lang w:val="af-ZA"/>
              </w:rPr>
              <w:t>роект на постановление на М</w:t>
            </w:r>
            <w:r w:rsidR="003A096C" w:rsidRPr="00BE21DD">
              <w:rPr>
                <w:rFonts w:ascii="Verdana" w:hAnsi="Verdana"/>
                <w:spacing w:val="4"/>
                <w:sz w:val="20"/>
                <w:szCs w:val="20"/>
                <w:lang w:val="ru-RU"/>
              </w:rPr>
              <w:t>инистерския съвет</w:t>
            </w:r>
            <w:r w:rsidRPr="003A096C">
              <w:rPr>
                <w:rFonts w:ascii="Verdana" w:hAnsi="Verdana"/>
                <w:spacing w:val="4"/>
                <w:sz w:val="20"/>
                <w:szCs w:val="20"/>
                <w:lang w:val="af-ZA"/>
              </w:rPr>
              <w:t xml:space="preserve"> за изменение и допълнение на Наредбата за определяне на критериите за необлагодетелстваните райони и териториалният им обхват,</w:t>
            </w:r>
            <w:r w:rsidRPr="00BE21DD">
              <w:rPr>
                <w:rFonts w:ascii="Verdana" w:hAnsi="Verdana"/>
                <w:spacing w:val="4"/>
                <w:sz w:val="20"/>
                <w:szCs w:val="20"/>
                <w:lang w:val="ru-RU"/>
              </w:rPr>
              <w:t xml:space="preserve"> </w:t>
            </w:r>
            <w:r w:rsidRPr="00D102A2">
              <w:rPr>
                <w:rFonts w:ascii="Verdana" w:hAnsi="Verdana"/>
                <w:spacing w:val="-2"/>
                <w:sz w:val="20"/>
                <w:szCs w:val="20"/>
                <w:lang w:val="af-ZA"/>
              </w:rPr>
              <w:t>п</w:t>
            </w:r>
            <w:r w:rsidR="003A096C" w:rsidRPr="00D102A2">
              <w:rPr>
                <w:rFonts w:ascii="Verdana" w:hAnsi="Verdana"/>
                <w:spacing w:val="-2"/>
                <w:sz w:val="20"/>
                <w:szCs w:val="20"/>
                <w:lang w:val="af-ZA"/>
              </w:rPr>
              <w:t>риета с Постановление № 30 на М</w:t>
            </w:r>
            <w:r w:rsidR="003A096C" w:rsidRPr="00BE21DD">
              <w:rPr>
                <w:rFonts w:ascii="Verdana" w:hAnsi="Verdana"/>
                <w:spacing w:val="-2"/>
                <w:sz w:val="20"/>
                <w:szCs w:val="20"/>
                <w:lang w:val="ru-RU"/>
              </w:rPr>
              <w:t>инистерския съвет</w:t>
            </w:r>
            <w:r w:rsidRPr="00D102A2">
              <w:rPr>
                <w:rFonts w:ascii="Verdana" w:hAnsi="Verdana"/>
                <w:spacing w:val="-2"/>
                <w:sz w:val="20"/>
                <w:szCs w:val="20"/>
                <w:lang w:val="af-ZA"/>
              </w:rPr>
              <w:t xml:space="preserve"> от 2008 г.</w:t>
            </w:r>
            <w:r w:rsidRPr="008B5BA5">
              <w:rPr>
                <w:rFonts w:ascii="Verdana" w:hAnsi="Verdana"/>
                <w:sz w:val="20"/>
                <w:szCs w:val="20"/>
                <w:lang w:val="af-ZA"/>
              </w:rPr>
              <w:t xml:space="preserve"> Съгласно съдържанието на същото и видно от новата редакция на Приложение № 2 към чл.</w:t>
            </w:r>
            <w:r w:rsidRPr="00BE21DD">
              <w:rPr>
                <w:rFonts w:ascii="Verdana" w:hAnsi="Verdana"/>
                <w:sz w:val="20"/>
                <w:szCs w:val="20"/>
                <w:lang w:val="ru-RU"/>
              </w:rPr>
              <w:t xml:space="preserve"> </w:t>
            </w:r>
            <w:r w:rsidRPr="008B5BA5">
              <w:rPr>
                <w:rFonts w:ascii="Verdana" w:hAnsi="Verdana"/>
                <w:sz w:val="20"/>
                <w:szCs w:val="20"/>
                <w:lang w:val="af-ZA"/>
              </w:rPr>
              <w:t>4 ал.</w:t>
            </w:r>
            <w:r w:rsidRPr="00BE21DD">
              <w:rPr>
                <w:rFonts w:ascii="Verdana" w:hAnsi="Verdana"/>
                <w:sz w:val="20"/>
                <w:szCs w:val="20"/>
                <w:lang w:val="ru-RU"/>
              </w:rPr>
              <w:t xml:space="preserve"> </w:t>
            </w:r>
            <w:r w:rsidRPr="008B5BA5">
              <w:rPr>
                <w:rFonts w:ascii="Verdana" w:hAnsi="Verdana"/>
                <w:sz w:val="20"/>
                <w:szCs w:val="20"/>
                <w:lang w:val="af-ZA"/>
              </w:rPr>
              <w:t>2, село Студена е изключено от районите с о</w:t>
            </w:r>
            <w:r>
              <w:rPr>
                <w:rFonts w:ascii="Verdana" w:hAnsi="Verdana"/>
                <w:sz w:val="20"/>
                <w:szCs w:val="20"/>
                <w:lang w:val="af-ZA"/>
              </w:rPr>
              <w:t>граничения</w:t>
            </w:r>
            <w:r w:rsidRPr="008B5BA5">
              <w:rPr>
                <w:rFonts w:ascii="Verdana" w:hAnsi="Verdana"/>
                <w:sz w:val="20"/>
                <w:szCs w:val="20"/>
                <w:lang w:val="af-ZA"/>
              </w:rPr>
              <w:t>,</w:t>
            </w:r>
            <w:r w:rsidRPr="00BE21DD">
              <w:rPr>
                <w:rFonts w:ascii="Verdana" w:hAnsi="Verdana"/>
                <w:sz w:val="20"/>
                <w:szCs w:val="20"/>
                <w:lang w:val="ru-RU"/>
              </w:rPr>
              <w:t xml:space="preserve"> </w:t>
            </w:r>
            <w:r w:rsidRPr="008B5BA5">
              <w:rPr>
                <w:rFonts w:ascii="Verdana" w:hAnsi="Verdana"/>
                <w:sz w:val="20"/>
                <w:szCs w:val="20"/>
                <w:lang w:val="af-ZA"/>
              </w:rPr>
              <w:t>различни от планинските.</w:t>
            </w:r>
            <w:r w:rsidRPr="00BE21DD">
              <w:rPr>
                <w:rFonts w:ascii="Verdana" w:hAnsi="Verdana"/>
                <w:sz w:val="20"/>
                <w:szCs w:val="20"/>
                <w:lang w:val="ru-RU"/>
              </w:rPr>
              <w:t xml:space="preserve"> </w:t>
            </w:r>
            <w:r w:rsidR="003A096C">
              <w:rPr>
                <w:rFonts w:ascii="Verdana" w:hAnsi="Verdana"/>
                <w:sz w:val="20"/>
                <w:szCs w:val="20"/>
                <w:lang w:val="af-ZA"/>
              </w:rPr>
              <w:t>Тази промяна М</w:t>
            </w:r>
            <w:r w:rsidR="003A096C" w:rsidRPr="00BE21DD">
              <w:rPr>
                <w:rFonts w:ascii="Verdana" w:hAnsi="Verdana"/>
                <w:sz w:val="20"/>
                <w:szCs w:val="20"/>
                <w:lang w:val="ru-RU"/>
              </w:rPr>
              <w:t>инистерския съвет</w:t>
            </w:r>
            <w:r w:rsidRPr="008B5BA5">
              <w:rPr>
                <w:rFonts w:ascii="Verdana" w:hAnsi="Verdana"/>
                <w:sz w:val="20"/>
                <w:szCs w:val="20"/>
                <w:lang w:val="af-ZA"/>
              </w:rPr>
              <w:t>, определя като постановена в съответствие с чл.</w:t>
            </w:r>
            <w:r w:rsidRPr="00BE21DD">
              <w:rPr>
                <w:rFonts w:ascii="Verdana" w:hAnsi="Verdana"/>
                <w:sz w:val="20"/>
                <w:szCs w:val="20"/>
                <w:lang w:val="ru-RU"/>
              </w:rPr>
              <w:t xml:space="preserve"> </w:t>
            </w:r>
            <w:r w:rsidRPr="008B5BA5">
              <w:rPr>
                <w:rFonts w:ascii="Verdana" w:hAnsi="Verdana"/>
                <w:sz w:val="20"/>
                <w:szCs w:val="20"/>
                <w:lang w:val="af-ZA"/>
              </w:rPr>
              <w:t>32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w:t>
            </w:r>
            <w:r>
              <w:rPr>
                <w:rFonts w:ascii="Verdana" w:hAnsi="Verdana"/>
                <w:sz w:val="20"/>
                <w:szCs w:val="20"/>
                <w:lang w:val="af-ZA"/>
              </w:rPr>
              <w:t xml:space="preserve">егламент (ЕС) № 1305/2013) (ОВ </w:t>
            </w:r>
            <w:r>
              <w:rPr>
                <w:rFonts w:ascii="Verdana" w:hAnsi="Verdana"/>
                <w:sz w:val="20"/>
                <w:szCs w:val="20"/>
              </w:rPr>
              <w:t>L</w:t>
            </w:r>
            <w:r w:rsidRPr="008B5BA5">
              <w:rPr>
                <w:rFonts w:ascii="Verdana" w:hAnsi="Verdana"/>
                <w:sz w:val="20"/>
                <w:szCs w:val="20"/>
                <w:lang w:val="af-ZA"/>
              </w:rPr>
              <w:t>, бр. 347 от 20 де</w:t>
            </w:r>
            <w:r>
              <w:rPr>
                <w:rFonts w:ascii="Verdana" w:hAnsi="Verdana"/>
                <w:sz w:val="20"/>
                <w:szCs w:val="20"/>
                <w:lang w:val="af-ZA"/>
              </w:rPr>
              <w:t>кември 2013 г.) и са със средно</w:t>
            </w:r>
            <w:r w:rsidRPr="008B5BA5">
              <w:rPr>
                <w:rFonts w:ascii="Verdana" w:hAnsi="Verdana"/>
                <w:sz w:val="20"/>
                <w:szCs w:val="20"/>
                <w:lang w:val="af-ZA"/>
              </w:rPr>
              <w:t>претеглена категория на земеделските земи шеста или по-неблагоприятна.</w:t>
            </w:r>
          </w:p>
          <w:p w:rsidR="008B5BA5" w:rsidRPr="00BE21DD" w:rsidRDefault="008B5BA5" w:rsidP="003A096C">
            <w:pPr>
              <w:spacing w:before="60" w:after="40"/>
              <w:jc w:val="both"/>
              <w:rPr>
                <w:rFonts w:ascii="Verdana" w:hAnsi="Verdana"/>
                <w:sz w:val="20"/>
                <w:szCs w:val="20"/>
                <w:lang w:val="ru-RU"/>
              </w:rPr>
            </w:pPr>
            <w:r>
              <w:rPr>
                <w:rFonts w:ascii="Verdana" w:hAnsi="Verdana"/>
                <w:sz w:val="20"/>
                <w:szCs w:val="20"/>
                <w:lang w:val="af-ZA"/>
              </w:rPr>
              <w:t xml:space="preserve">Публикуван е и </w:t>
            </w:r>
            <w:r w:rsidRPr="00BE21DD">
              <w:rPr>
                <w:rFonts w:ascii="Verdana" w:hAnsi="Verdana"/>
                <w:sz w:val="20"/>
                <w:szCs w:val="20"/>
                <w:lang w:val="ru-RU"/>
              </w:rPr>
              <w:t>п</w:t>
            </w:r>
            <w:r w:rsidRPr="008B5BA5">
              <w:rPr>
                <w:rFonts w:ascii="Verdana" w:hAnsi="Verdana"/>
                <w:sz w:val="20"/>
                <w:szCs w:val="20"/>
                <w:lang w:val="af-ZA"/>
              </w:rPr>
              <w:t>роект на доклад адресиран до вас и изготвен от ИПАЗР„Никола Пушкаров"</w:t>
            </w:r>
            <w:r w:rsidRPr="00BE21DD">
              <w:rPr>
                <w:rFonts w:ascii="Verdana" w:hAnsi="Verdana"/>
                <w:sz w:val="20"/>
                <w:szCs w:val="20"/>
                <w:lang w:val="ru-RU"/>
              </w:rPr>
              <w:t>.</w:t>
            </w:r>
          </w:p>
          <w:p w:rsidR="008B5BA5" w:rsidRPr="008B5BA5" w:rsidRDefault="008B5BA5" w:rsidP="003A096C">
            <w:pPr>
              <w:spacing w:before="60" w:after="40"/>
              <w:jc w:val="both"/>
              <w:rPr>
                <w:rFonts w:ascii="Verdana" w:hAnsi="Verdana"/>
                <w:sz w:val="20"/>
                <w:szCs w:val="20"/>
                <w:lang w:val="af-ZA"/>
              </w:rPr>
            </w:pPr>
            <w:r w:rsidRPr="008B5BA5">
              <w:rPr>
                <w:rFonts w:ascii="Verdana" w:hAnsi="Verdana"/>
                <w:sz w:val="20"/>
                <w:szCs w:val="20"/>
                <w:lang w:val="af-ZA"/>
              </w:rPr>
              <w:t>Не сме съгласни с изнесените факти и констатации</w:t>
            </w:r>
            <w:r w:rsidR="00823D96">
              <w:rPr>
                <w:rFonts w:ascii="Verdana" w:hAnsi="Verdana"/>
                <w:sz w:val="20"/>
                <w:szCs w:val="20"/>
                <w:lang w:val="af-ZA"/>
              </w:rPr>
              <w:t xml:space="preserve">те изложени в проекта на доклад. Съгласно този </w:t>
            </w:r>
            <w:r w:rsidR="00823D96" w:rsidRPr="00BE21DD">
              <w:rPr>
                <w:rFonts w:ascii="Verdana" w:hAnsi="Verdana"/>
                <w:sz w:val="20"/>
                <w:szCs w:val="20"/>
                <w:lang w:val="ru-RU"/>
              </w:rPr>
              <w:t>Д</w:t>
            </w:r>
            <w:r w:rsidR="00823D96">
              <w:rPr>
                <w:rFonts w:ascii="Verdana" w:hAnsi="Verdana"/>
                <w:sz w:val="20"/>
                <w:szCs w:val="20"/>
                <w:lang w:val="af-ZA"/>
              </w:rPr>
              <w:t xml:space="preserve">оклад </w:t>
            </w:r>
            <w:r w:rsidR="00823D96" w:rsidRPr="00BE21DD">
              <w:rPr>
                <w:rFonts w:ascii="Verdana" w:hAnsi="Verdana"/>
                <w:sz w:val="20"/>
                <w:szCs w:val="20"/>
                <w:lang w:val="ru-RU"/>
              </w:rPr>
              <w:t>п</w:t>
            </w:r>
            <w:r w:rsidRPr="008B5BA5">
              <w:rPr>
                <w:rFonts w:ascii="Verdana" w:hAnsi="Verdana"/>
                <w:sz w:val="20"/>
                <w:szCs w:val="20"/>
                <w:lang w:val="af-ZA"/>
              </w:rPr>
              <w:t>редложеното изменение на Прило</w:t>
            </w:r>
            <w:r w:rsidR="00823D96">
              <w:rPr>
                <w:rFonts w:ascii="Verdana" w:hAnsi="Verdana"/>
                <w:sz w:val="20"/>
                <w:szCs w:val="20"/>
                <w:lang w:val="af-ZA"/>
              </w:rPr>
              <w:t>жение № 2 включва</w:t>
            </w:r>
            <w:r w:rsidRPr="008B5BA5">
              <w:rPr>
                <w:rFonts w:ascii="Verdana" w:hAnsi="Verdana"/>
                <w:sz w:val="20"/>
                <w:szCs w:val="20"/>
                <w:lang w:val="af-ZA"/>
              </w:rPr>
              <w:t xml:space="preserve"> актуализация на териториалния обхват на необлагодетелстваните райони, различни от планинските, извършена във връзка с чл. 32 от Регламент (ЕС) № 1305/2013 на Европейския парламент и н</w:t>
            </w:r>
            <w:r w:rsidR="00823D96">
              <w:rPr>
                <w:rFonts w:ascii="Verdana" w:hAnsi="Verdana"/>
                <w:sz w:val="20"/>
                <w:szCs w:val="20"/>
                <w:lang w:val="af-ZA"/>
              </w:rPr>
              <w:t>а Съвета от 17 декември 2013 г.</w:t>
            </w:r>
            <w:r w:rsidR="00823D96" w:rsidRPr="00BE21DD">
              <w:rPr>
                <w:rFonts w:ascii="Verdana" w:hAnsi="Verdana"/>
                <w:sz w:val="20"/>
                <w:szCs w:val="20"/>
                <w:lang w:val="ru-RU"/>
              </w:rPr>
              <w:t xml:space="preserve"> </w:t>
            </w:r>
            <w:r w:rsidRPr="008B5BA5">
              <w:rPr>
                <w:rFonts w:ascii="Verdana" w:hAnsi="Verdana"/>
                <w:sz w:val="20"/>
                <w:szCs w:val="20"/>
                <w:lang w:val="af-ZA"/>
              </w:rPr>
              <w:t xml:space="preserve">относно подпомагане на развитието на селските райони от Европейския земеделски фонд за развитие на селските райони (ЕЗФРСР) и за отмяна на Регламент (ЕО), № </w:t>
            </w:r>
            <w:r w:rsidRPr="008B5BA5">
              <w:rPr>
                <w:rFonts w:ascii="Verdana" w:hAnsi="Verdana"/>
                <w:sz w:val="20"/>
                <w:szCs w:val="20"/>
                <w:lang w:val="af-ZA"/>
              </w:rPr>
              <w:lastRenderedPageBreak/>
              <w:t>1698/2005 на Съвета (Регламент 1305/2013) съгласно който държавите членки следва да определят райони с природни ограничения, различни от планинските на база пр</w:t>
            </w:r>
            <w:r w:rsidR="00823D96">
              <w:rPr>
                <w:rFonts w:ascii="Verdana" w:hAnsi="Verdana"/>
                <w:sz w:val="20"/>
                <w:szCs w:val="20"/>
                <w:lang w:val="af-ZA"/>
              </w:rPr>
              <w:t>иложими за съответната държава</w:t>
            </w:r>
            <w:r w:rsidRPr="008B5BA5">
              <w:rPr>
                <w:rFonts w:ascii="Verdana" w:hAnsi="Verdana"/>
                <w:sz w:val="20"/>
                <w:szCs w:val="20"/>
                <w:lang w:val="af-ZA"/>
              </w:rPr>
              <w:t xml:space="preserve"> биофизични критерии по Приложение </w:t>
            </w:r>
            <w:r w:rsidR="00823D96">
              <w:rPr>
                <w:rFonts w:ascii="Verdana" w:hAnsi="Verdana"/>
                <w:sz w:val="20"/>
                <w:szCs w:val="20"/>
                <w:lang w:val="af-ZA"/>
              </w:rPr>
              <w:t>III на регламента и допълнителн</w:t>
            </w:r>
            <w:r w:rsidR="00823D96" w:rsidRPr="00BE21DD">
              <w:rPr>
                <w:rFonts w:ascii="Verdana" w:hAnsi="Verdana"/>
                <w:sz w:val="20"/>
                <w:szCs w:val="20"/>
                <w:lang w:val="ru-RU"/>
              </w:rPr>
              <w:t>о</w:t>
            </w:r>
            <w:r w:rsidRPr="008B5BA5">
              <w:rPr>
                <w:rFonts w:ascii="Verdana" w:hAnsi="Verdana"/>
                <w:sz w:val="20"/>
                <w:szCs w:val="20"/>
                <w:lang w:val="af-ZA"/>
              </w:rPr>
              <w:t xml:space="preserve"> прецизиране с цел изключване на райони, в които са отчетени природните ограничения, които са преодолени чрез инвестиции, чрез стопанска дейност или чрез</w:t>
            </w:r>
            <w:r w:rsidR="00823D96" w:rsidRPr="00BE21DD">
              <w:rPr>
                <w:rFonts w:ascii="Verdana" w:hAnsi="Verdana"/>
                <w:sz w:val="20"/>
                <w:szCs w:val="20"/>
                <w:lang w:val="ru-RU"/>
              </w:rPr>
              <w:t xml:space="preserve"> </w:t>
            </w:r>
            <w:r w:rsidRPr="008B5BA5">
              <w:rPr>
                <w:rFonts w:ascii="Verdana" w:hAnsi="Verdana"/>
                <w:sz w:val="20"/>
                <w:szCs w:val="20"/>
                <w:lang w:val="af-ZA"/>
              </w:rPr>
              <w:t>доказателства за нормална производителност на земята, или чрез производствени методи или селскостопански системи.</w:t>
            </w:r>
          </w:p>
          <w:p w:rsidR="008B5BA5" w:rsidRPr="00BE21DD" w:rsidRDefault="008B5BA5" w:rsidP="003A096C">
            <w:pPr>
              <w:spacing w:before="60" w:after="40"/>
              <w:jc w:val="both"/>
              <w:rPr>
                <w:rFonts w:ascii="Verdana" w:hAnsi="Verdana"/>
                <w:sz w:val="20"/>
                <w:szCs w:val="20"/>
                <w:lang w:val="ru-RU"/>
              </w:rPr>
            </w:pPr>
            <w:r w:rsidRPr="008B5BA5">
              <w:rPr>
                <w:rFonts w:ascii="Verdana" w:hAnsi="Verdana"/>
                <w:sz w:val="20"/>
                <w:szCs w:val="20"/>
                <w:lang w:val="af-ZA"/>
              </w:rPr>
              <w:t xml:space="preserve">Определянето на районите с природни ограничения, различни от планинските било извършено по Насоки за прилагане на общи критерии за определяне на земеделски райони с природни ограничения, разработени от колектив на Съвместния изследователски център, към Европейската </w:t>
            </w:r>
            <w:r w:rsidR="00823D96">
              <w:rPr>
                <w:rFonts w:ascii="Verdana" w:hAnsi="Verdana"/>
                <w:sz w:val="20"/>
                <w:szCs w:val="20"/>
                <w:lang w:val="af-ZA"/>
              </w:rPr>
              <w:t>комисия през 2016 г. (Доклад Е</w:t>
            </w:r>
            <w:r w:rsidR="00823D96">
              <w:rPr>
                <w:rFonts w:ascii="Verdana" w:hAnsi="Verdana"/>
                <w:sz w:val="20"/>
                <w:szCs w:val="20"/>
              </w:rPr>
              <w:t>UR</w:t>
            </w:r>
            <w:r w:rsidR="00823D96">
              <w:rPr>
                <w:rFonts w:ascii="Verdana" w:hAnsi="Verdana"/>
                <w:sz w:val="20"/>
                <w:szCs w:val="20"/>
                <w:lang w:val="af-ZA"/>
              </w:rPr>
              <w:t xml:space="preserve"> 26940 ВG</w:t>
            </w:r>
            <w:r w:rsidRPr="008B5BA5">
              <w:rPr>
                <w:rFonts w:ascii="Verdana" w:hAnsi="Verdana"/>
                <w:sz w:val="20"/>
                <w:szCs w:val="20"/>
                <w:lang w:val="af-ZA"/>
              </w:rPr>
              <w:t>). В насоките били заложени три групи критерии за почви, климат и терен. Дейностите по актуализиране обхвата на районите с природни ограничения са извършени от научни организации в България, които притежават необходимите компетенции, като по отношение на климатичните ограничения, за които в България е приложим критерия „сухота", анализът и резултатите били предоста</w:t>
            </w:r>
            <w:r w:rsidR="00823D96">
              <w:rPr>
                <w:rFonts w:ascii="Verdana" w:hAnsi="Verdana"/>
                <w:sz w:val="20"/>
                <w:szCs w:val="20"/>
                <w:lang w:val="af-ZA"/>
              </w:rPr>
              <w:t>вени от Националния институт по</w:t>
            </w:r>
            <w:r w:rsidR="00823D96" w:rsidRPr="00BE21DD">
              <w:rPr>
                <w:rFonts w:ascii="Verdana" w:hAnsi="Verdana"/>
                <w:sz w:val="20"/>
                <w:szCs w:val="20"/>
                <w:lang w:val="ru-RU"/>
              </w:rPr>
              <w:t xml:space="preserve"> </w:t>
            </w:r>
            <w:r w:rsidRPr="008B5BA5">
              <w:rPr>
                <w:rFonts w:ascii="Verdana" w:hAnsi="Verdana"/>
                <w:sz w:val="20"/>
                <w:szCs w:val="20"/>
                <w:lang w:val="af-ZA"/>
              </w:rPr>
              <w:t>метеорология и хидрология. Данни за районите с почвени ограничения са анализирани и предоставени от Института по почвознание, агротехнологии и защита на растенията „Никола Пушкаров" (ИПАЗ</w:t>
            </w:r>
            <w:r w:rsidR="00823D96">
              <w:rPr>
                <w:rFonts w:ascii="Verdana" w:hAnsi="Verdana"/>
                <w:sz w:val="20"/>
                <w:szCs w:val="20"/>
                <w:lang w:val="af-ZA"/>
              </w:rPr>
              <w:t>Р „Никола Пушкаров"). По отноше</w:t>
            </w:r>
            <w:r w:rsidR="00823D96" w:rsidRPr="00BE21DD">
              <w:rPr>
                <w:rFonts w:ascii="Verdana" w:hAnsi="Verdana"/>
                <w:sz w:val="20"/>
                <w:szCs w:val="20"/>
                <w:lang w:val="ru-RU"/>
              </w:rPr>
              <w:t>н</w:t>
            </w:r>
            <w:r w:rsidRPr="008B5BA5">
              <w:rPr>
                <w:rFonts w:ascii="Verdana" w:hAnsi="Verdana"/>
                <w:sz w:val="20"/>
                <w:szCs w:val="20"/>
                <w:lang w:val="af-ZA"/>
              </w:rPr>
              <w:t>ие на ограниченията, свързани, с критерии терен бил използван цифров височинен модел на релефа на Министерството на земеделието,</w:t>
            </w:r>
            <w:r w:rsidR="00823D96" w:rsidRPr="00BE21DD">
              <w:rPr>
                <w:rFonts w:ascii="Verdana" w:hAnsi="Verdana"/>
                <w:sz w:val="20"/>
                <w:szCs w:val="20"/>
                <w:lang w:val="ru-RU"/>
              </w:rPr>
              <w:t xml:space="preserve"> </w:t>
            </w:r>
            <w:r w:rsidR="00823D96">
              <w:rPr>
                <w:rFonts w:ascii="Verdana" w:hAnsi="Verdana"/>
                <w:sz w:val="20"/>
                <w:szCs w:val="20"/>
                <w:lang w:val="af-ZA"/>
              </w:rPr>
              <w:lastRenderedPageBreak/>
              <w:t>храните и горите на база</w:t>
            </w:r>
            <w:r w:rsidR="00823D96" w:rsidRPr="00BE21DD">
              <w:rPr>
                <w:rFonts w:ascii="Verdana" w:hAnsi="Verdana"/>
                <w:sz w:val="20"/>
                <w:szCs w:val="20"/>
                <w:lang w:val="ru-RU"/>
              </w:rPr>
              <w:t xml:space="preserve"> </w:t>
            </w:r>
            <w:r w:rsidRPr="008B5BA5">
              <w:rPr>
                <w:rFonts w:ascii="Verdana" w:hAnsi="Verdana"/>
                <w:sz w:val="20"/>
                <w:szCs w:val="20"/>
                <w:lang w:val="af-ZA"/>
              </w:rPr>
              <w:t>самолетно заснемане в периода</w:t>
            </w:r>
            <w:r w:rsidR="00823D96" w:rsidRPr="00BE21DD">
              <w:rPr>
                <w:rFonts w:ascii="Verdana" w:hAnsi="Verdana"/>
                <w:sz w:val="20"/>
                <w:szCs w:val="20"/>
                <w:lang w:val="ru-RU"/>
              </w:rPr>
              <w:t xml:space="preserve"> 2012-2015 с големина на </w:t>
            </w:r>
            <w:r w:rsidRPr="008B5BA5">
              <w:rPr>
                <w:rFonts w:ascii="Verdana" w:hAnsi="Verdana"/>
                <w:sz w:val="20"/>
                <w:szCs w:val="20"/>
                <w:lang w:val="af-ZA"/>
              </w:rPr>
              <w:t>участъка 8 м.</w:t>
            </w:r>
          </w:p>
          <w:p w:rsidR="008B5BA5" w:rsidRPr="00BE21DD" w:rsidRDefault="008B5BA5" w:rsidP="003A096C">
            <w:pPr>
              <w:spacing w:before="60" w:after="40"/>
              <w:jc w:val="both"/>
              <w:rPr>
                <w:rFonts w:ascii="Verdana" w:hAnsi="Verdana"/>
                <w:sz w:val="20"/>
                <w:szCs w:val="20"/>
                <w:lang w:val="ru-RU"/>
              </w:rPr>
            </w:pPr>
            <w:r w:rsidRPr="008B5BA5">
              <w:rPr>
                <w:rFonts w:ascii="Verdana" w:hAnsi="Verdana"/>
                <w:sz w:val="20"/>
                <w:szCs w:val="20"/>
                <w:lang w:val="af-ZA"/>
              </w:rPr>
              <w:t>При определяне на районите с природни ограничения, различни от планинските в европейското законодателство бил определен праг</w:t>
            </w:r>
            <w:r w:rsidR="00823D96" w:rsidRPr="00BE21DD">
              <w:rPr>
                <w:rFonts w:ascii="Verdana" w:hAnsi="Verdana"/>
                <w:sz w:val="20"/>
                <w:szCs w:val="20"/>
                <w:lang w:val="ru-RU"/>
              </w:rPr>
              <w:t xml:space="preserve"> на</w:t>
            </w:r>
            <w:r w:rsidRPr="008B5BA5">
              <w:rPr>
                <w:rFonts w:ascii="Verdana" w:hAnsi="Verdana"/>
                <w:sz w:val="20"/>
                <w:szCs w:val="20"/>
                <w:lang w:val="af-ZA"/>
              </w:rPr>
              <w:t xml:space="preserve"> ограниченията да обхващат повече от 60 % от земеделската земя на ниво местна административна единица</w:t>
            </w:r>
            <w:r w:rsidR="00823D96" w:rsidRPr="00BE21DD">
              <w:rPr>
                <w:rFonts w:ascii="Verdana" w:hAnsi="Verdana"/>
                <w:sz w:val="20"/>
                <w:szCs w:val="20"/>
                <w:lang w:val="ru-RU"/>
              </w:rPr>
              <w:t xml:space="preserve"> </w:t>
            </w:r>
            <w:r w:rsidR="00823D96">
              <w:rPr>
                <w:rFonts w:ascii="Verdana" w:hAnsi="Verdana"/>
                <w:sz w:val="20"/>
                <w:szCs w:val="20"/>
                <w:lang w:val="af-ZA"/>
              </w:rPr>
              <w:t>–</w:t>
            </w:r>
            <w:r w:rsidR="00823D96" w:rsidRPr="00BE21DD">
              <w:rPr>
                <w:rFonts w:ascii="Verdana" w:hAnsi="Verdana"/>
                <w:sz w:val="20"/>
                <w:szCs w:val="20"/>
                <w:lang w:val="ru-RU"/>
              </w:rPr>
              <w:t xml:space="preserve"> </w:t>
            </w:r>
            <w:r w:rsidRPr="008B5BA5">
              <w:rPr>
                <w:rFonts w:ascii="Verdana" w:hAnsi="Verdana"/>
                <w:sz w:val="20"/>
                <w:szCs w:val="20"/>
                <w:lang w:val="af-ZA"/>
              </w:rPr>
              <w:t>землище. Вторият етап от дефинирането на районите с ограничения, различни от планинските, включвал допълнително прецизиране на определените на първия етап райо</w:t>
            </w:r>
            <w:r w:rsidR="00823D96">
              <w:rPr>
                <w:rFonts w:ascii="Verdana" w:hAnsi="Verdana"/>
                <w:sz w:val="20"/>
                <w:szCs w:val="20"/>
                <w:lang w:val="af-ZA"/>
              </w:rPr>
              <w:t>ни.</w:t>
            </w:r>
            <w:r w:rsidR="00823D96" w:rsidRPr="00BE21DD">
              <w:rPr>
                <w:rFonts w:ascii="Verdana" w:hAnsi="Verdana"/>
                <w:sz w:val="20"/>
                <w:szCs w:val="20"/>
                <w:lang w:val="ru-RU"/>
              </w:rPr>
              <w:t xml:space="preserve"> </w:t>
            </w:r>
            <w:r w:rsidRPr="008B5BA5">
              <w:rPr>
                <w:rFonts w:ascii="Verdana" w:hAnsi="Verdana"/>
                <w:sz w:val="20"/>
                <w:szCs w:val="20"/>
                <w:lang w:val="af-ZA"/>
              </w:rPr>
              <w:t>Резултатите давали ос</w:t>
            </w:r>
            <w:r w:rsidR="00823D96">
              <w:rPr>
                <w:rFonts w:ascii="Verdana" w:hAnsi="Verdana"/>
                <w:sz w:val="20"/>
                <w:szCs w:val="20"/>
                <w:lang w:val="af-ZA"/>
              </w:rPr>
              <w:t>нование да бъде приета стойност на средно</w:t>
            </w:r>
            <w:r w:rsidRPr="008B5BA5">
              <w:rPr>
                <w:rFonts w:ascii="Verdana" w:hAnsi="Verdana"/>
                <w:sz w:val="20"/>
                <w:szCs w:val="20"/>
                <w:lang w:val="af-ZA"/>
              </w:rPr>
              <w:t>претеглената категория на земед</w:t>
            </w:r>
            <w:r w:rsidR="00823D96">
              <w:rPr>
                <w:rFonts w:ascii="Verdana" w:hAnsi="Verdana"/>
                <w:sz w:val="20"/>
                <w:szCs w:val="20"/>
                <w:lang w:val="af-ZA"/>
              </w:rPr>
              <w:t xml:space="preserve">елските земи в дадено землище </w:t>
            </w:r>
            <w:r w:rsidR="00823D96" w:rsidRPr="00BE21DD">
              <w:rPr>
                <w:rFonts w:ascii="Verdana" w:hAnsi="Verdana"/>
                <w:sz w:val="20"/>
                <w:szCs w:val="20"/>
                <w:lang w:val="ru-RU"/>
              </w:rPr>
              <w:t>шес</w:t>
            </w:r>
            <w:r w:rsidRPr="008B5BA5">
              <w:rPr>
                <w:rFonts w:ascii="Verdana" w:hAnsi="Verdana"/>
                <w:sz w:val="20"/>
                <w:szCs w:val="20"/>
                <w:lang w:val="af-ZA"/>
              </w:rPr>
              <w:t xml:space="preserve">та или по-неблагоприятна за праг на критерия за допълнително уточняване на база „нормална производителност на земята". В резултат, землища, в </w:t>
            </w:r>
            <w:r w:rsidR="00823D96">
              <w:rPr>
                <w:rFonts w:ascii="Verdana" w:hAnsi="Verdana"/>
                <w:sz w:val="20"/>
                <w:szCs w:val="20"/>
                <w:lang w:val="af-ZA"/>
              </w:rPr>
              <w:t>които категорията на земята е</w:t>
            </w:r>
            <w:r w:rsidR="00823D96" w:rsidRPr="00BE21DD">
              <w:rPr>
                <w:rFonts w:ascii="Verdana" w:hAnsi="Verdana"/>
                <w:sz w:val="20"/>
                <w:szCs w:val="20"/>
                <w:lang w:val="ru-RU"/>
              </w:rPr>
              <w:t xml:space="preserve"> шес</w:t>
            </w:r>
            <w:r w:rsidRPr="008B5BA5">
              <w:rPr>
                <w:rFonts w:ascii="Verdana" w:hAnsi="Verdana"/>
                <w:sz w:val="20"/>
                <w:szCs w:val="20"/>
                <w:lang w:val="af-ZA"/>
              </w:rPr>
              <w:t>та или по-неблагоприятна били отчетени като такива, в които природните ограничения не са преодолени. Отчетени били и неблагоприятните от технологична гледна точка</w:t>
            </w:r>
            <w:r w:rsidR="00823D96" w:rsidRPr="00BE21DD">
              <w:rPr>
                <w:rFonts w:ascii="Verdana" w:hAnsi="Verdana"/>
                <w:sz w:val="20"/>
                <w:szCs w:val="20"/>
                <w:lang w:val="ru-RU"/>
              </w:rPr>
              <w:t xml:space="preserve"> </w:t>
            </w:r>
            <w:r w:rsidRPr="008B5BA5">
              <w:rPr>
                <w:rFonts w:ascii="Verdana" w:hAnsi="Verdana"/>
                <w:sz w:val="20"/>
                <w:szCs w:val="20"/>
                <w:lang w:val="af-ZA"/>
              </w:rPr>
              <w:t>характеристики на почвите с вертични свойства, които се проявявали все по-осезаемо в</w:t>
            </w:r>
            <w:r w:rsidR="00823D96" w:rsidRPr="00BE21DD">
              <w:rPr>
                <w:rFonts w:ascii="Verdana" w:hAnsi="Verdana"/>
                <w:sz w:val="20"/>
                <w:szCs w:val="20"/>
                <w:lang w:val="ru-RU"/>
              </w:rPr>
              <w:t xml:space="preserve"> </w:t>
            </w:r>
            <w:r w:rsidRPr="008B5BA5">
              <w:rPr>
                <w:rFonts w:ascii="Verdana" w:hAnsi="Verdana"/>
                <w:sz w:val="20"/>
                <w:szCs w:val="20"/>
                <w:lang w:val="af-ZA"/>
              </w:rPr>
              <w:t>усло</w:t>
            </w:r>
            <w:r w:rsidR="00823D96">
              <w:rPr>
                <w:rFonts w:ascii="Verdana" w:hAnsi="Verdana"/>
                <w:sz w:val="20"/>
                <w:szCs w:val="20"/>
                <w:lang w:val="af-ZA"/>
              </w:rPr>
              <w:t>вията на климатични промени.</w:t>
            </w:r>
            <w:r w:rsidR="00823D96" w:rsidRPr="00BE21DD">
              <w:rPr>
                <w:rFonts w:ascii="Verdana" w:hAnsi="Verdana"/>
                <w:sz w:val="20"/>
                <w:szCs w:val="20"/>
                <w:lang w:val="ru-RU"/>
              </w:rPr>
              <w:t xml:space="preserve"> </w:t>
            </w:r>
            <w:r w:rsidRPr="008B5BA5">
              <w:rPr>
                <w:rFonts w:ascii="Verdana" w:hAnsi="Verdana"/>
                <w:sz w:val="20"/>
                <w:szCs w:val="20"/>
                <w:lang w:val="af-ZA"/>
              </w:rPr>
              <w:t>Първоначалният подход при прецизиране на</w:t>
            </w:r>
            <w:r w:rsidR="00823D96" w:rsidRPr="00BE21DD">
              <w:rPr>
                <w:rFonts w:ascii="Verdana" w:hAnsi="Verdana"/>
                <w:sz w:val="20"/>
                <w:szCs w:val="20"/>
                <w:lang w:val="ru-RU"/>
              </w:rPr>
              <w:t xml:space="preserve"> </w:t>
            </w:r>
            <w:r w:rsidRPr="008B5BA5">
              <w:rPr>
                <w:rFonts w:ascii="Verdana" w:hAnsi="Verdana"/>
                <w:sz w:val="20"/>
                <w:szCs w:val="20"/>
                <w:lang w:val="af-ZA"/>
              </w:rPr>
              <w:t>райони с природни ограничения, различни от планинските</w:t>
            </w:r>
            <w:r w:rsidR="00823D96" w:rsidRPr="00BE21DD">
              <w:rPr>
                <w:rFonts w:ascii="Verdana" w:hAnsi="Verdana"/>
                <w:sz w:val="20"/>
                <w:szCs w:val="20"/>
                <w:lang w:val="ru-RU"/>
              </w:rPr>
              <w:t>, бил в обхвата да бъдат</w:t>
            </w:r>
            <w:r w:rsidR="003A096C" w:rsidRPr="00BE21DD">
              <w:rPr>
                <w:rFonts w:ascii="Verdana" w:hAnsi="Verdana"/>
                <w:sz w:val="20"/>
                <w:szCs w:val="20"/>
                <w:lang w:val="ru-RU"/>
              </w:rPr>
              <w:t xml:space="preserve"> </w:t>
            </w:r>
            <w:r w:rsidR="003A096C">
              <w:rPr>
                <w:rFonts w:ascii="Verdana" w:hAnsi="Verdana"/>
                <w:sz w:val="20"/>
                <w:szCs w:val="20"/>
                <w:lang w:val="af-ZA"/>
              </w:rPr>
              <w:t>включени землища, в ко</w:t>
            </w:r>
            <w:r w:rsidR="003A096C" w:rsidRPr="00BE21DD">
              <w:rPr>
                <w:rFonts w:ascii="Verdana" w:hAnsi="Verdana"/>
                <w:sz w:val="20"/>
                <w:szCs w:val="20"/>
                <w:lang w:val="ru-RU"/>
              </w:rPr>
              <w:t>и</w:t>
            </w:r>
            <w:r w:rsidR="003A096C">
              <w:rPr>
                <w:rFonts w:ascii="Verdana" w:hAnsi="Verdana"/>
                <w:sz w:val="20"/>
                <w:szCs w:val="20"/>
                <w:lang w:val="af-ZA"/>
              </w:rPr>
              <w:t xml:space="preserve">то категорията на земята е </w:t>
            </w:r>
            <w:r w:rsidR="003A096C" w:rsidRPr="00BE21DD">
              <w:rPr>
                <w:rFonts w:ascii="Verdana" w:hAnsi="Verdana"/>
                <w:sz w:val="20"/>
                <w:szCs w:val="20"/>
                <w:lang w:val="ru-RU"/>
              </w:rPr>
              <w:t>шес</w:t>
            </w:r>
            <w:r w:rsidRPr="008B5BA5">
              <w:rPr>
                <w:rFonts w:ascii="Verdana" w:hAnsi="Verdana"/>
                <w:sz w:val="20"/>
                <w:szCs w:val="20"/>
                <w:lang w:val="af-ZA"/>
              </w:rPr>
              <w:t>та или по-неблагоприятна и</w:t>
            </w:r>
          </w:p>
          <w:p w:rsidR="008B5BA5" w:rsidRPr="008B5BA5" w:rsidRDefault="008B5BA5" w:rsidP="003A096C">
            <w:pPr>
              <w:spacing w:before="60" w:after="40"/>
              <w:jc w:val="both"/>
              <w:rPr>
                <w:rFonts w:ascii="Verdana" w:hAnsi="Verdana"/>
                <w:sz w:val="20"/>
                <w:szCs w:val="20"/>
                <w:lang w:val="af-ZA"/>
              </w:rPr>
            </w:pPr>
            <w:r w:rsidRPr="008B5BA5">
              <w:rPr>
                <w:rFonts w:ascii="Verdana" w:hAnsi="Verdana"/>
                <w:sz w:val="20"/>
                <w:szCs w:val="20"/>
                <w:lang w:val="af-ZA"/>
              </w:rPr>
              <w:t>землищата, в които повече от 60 % от земеделската земя е заета от почви с вертични свойства.</w:t>
            </w:r>
          </w:p>
          <w:p w:rsidR="0094247E" w:rsidRPr="00D102A2" w:rsidRDefault="003A096C" w:rsidP="003A096C">
            <w:pPr>
              <w:spacing w:before="60" w:after="40"/>
              <w:jc w:val="both"/>
              <w:rPr>
                <w:rFonts w:ascii="Verdana" w:hAnsi="Verdana"/>
                <w:sz w:val="20"/>
                <w:szCs w:val="20"/>
                <w:lang w:val="af-ZA"/>
              </w:rPr>
            </w:pPr>
            <w:r>
              <w:rPr>
                <w:rFonts w:ascii="Verdana" w:hAnsi="Verdana"/>
                <w:sz w:val="20"/>
                <w:szCs w:val="20"/>
                <w:lang w:val="af-ZA"/>
              </w:rPr>
              <w:t>Прави впечатление</w:t>
            </w:r>
            <w:r w:rsidR="008B5BA5" w:rsidRPr="008B5BA5">
              <w:rPr>
                <w:rFonts w:ascii="Verdana" w:hAnsi="Verdana"/>
                <w:sz w:val="20"/>
                <w:szCs w:val="20"/>
                <w:lang w:val="af-ZA"/>
              </w:rPr>
              <w:t>, че с.</w:t>
            </w:r>
            <w:r w:rsidRPr="00BE21DD">
              <w:rPr>
                <w:rFonts w:ascii="Verdana" w:hAnsi="Verdana"/>
                <w:sz w:val="20"/>
                <w:szCs w:val="20"/>
                <w:lang w:val="ru-RU"/>
              </w:rPr>
              <w:t xml:space="preserve"> </w:t>
            </w:r>
            <w:r w:rsidR="008B5BA5" w:rsidRPr="008B5BA5">
              <w:rPr>
                <w:rFonts w:ascii="Verdana" w:hAnsi="Verdana"/>
                <w:sz w:val="20"/>
                <w:szCs w:val="20"/>
                <w:lang w:val="af-ZA"/>
              </w:rPr>
              <w:t>Левка и с.</w:t>
            </w:r>
            <w:r w:rsidRPr="00BE21DD">
              <w:rPr>
                <w:rFonts w:ascii="Verdana" w:hAnsi="Verdana"/>
                <w:sz w:val="20"/>
                <w:szCs w:val="20"/>
                <w:lang w:val="ru-RU"/>
              </w:rPr>
              <w:t xml:space="preserve"> </w:t>
            </w:r>
            <w:r w:rsidR="008B5BA5" w:rsidRPr="008B5BA5">
              <w:rPr>
                <w:rFonts w:ascii="Verdana" w:hAnsi="Verdana"/>
                <w:sz w:val="20"/>
                <w:szCs w:val="20"/>
                <w:lang w:val="af-ZA"/>
              </w:rPr>
              <w:t>Пашово не са изкл</w:t>
            </w:r>
            <w:r>
              <w:rPr>
                <w:rFonts w:ascii="Verdana" w:hAnsi="Verdana"/>
                <w:sz w:val="20"/>
                <w:szCs w:val="20"/>
                <w:lang w:val="af-ZA"/>
              </w:rPr>
              <w:t>ючени от районите с ограничения</w:t>
            </w:r>
            <w:r w:rsidR="008B5BA5" w:rsidRPr="008B5BA5">
              <w:rPr>
                <w:rFonts w:ascii="Verdana" w:hAnsi="Verdana"/>
                <w:sz w:val="20"/>
                <w:szCs w:val="20"/>
                <w:lang w:val="af-ZA"/>
              </w:rPr>
              <w:t>,</w:t>
            </w:r>
            <w:r w:rsidRPr="00BE21DD">
              <w:rPr>
                <w:rFonts w:ascii="Verdana" w:hAnsi="Verdana"/>
                <w:sz w:val="20"/>
                <w:szCs w:val="20"/>
                <w:lang w:val="ru-RU"/>
              </w:rPr>
              <w:t xml:space="preserve"> </w:t>
            </w:r>
            <w:r w:rsidR="008B5BA5" w:rsidRPr="008B5BA5">
              <w:rPr>
                <w:rFonts w:ascii="Verdana" w:hAnsi="Verdana"/>
                <w:sz w:val="20"/>
                <w:szCs w:val="20"/>
                <w:lang w:val="af-ZA"/>
              </w:rPr>
              <w:t>различни от планинските. Ако се направи съпоставка на земеде</w:t>
            </w:r>
            <w:r>
              <w:rPr>
                <w:rFonts w:ascii="Verdana" w:hAnsi="Verdana"/>
                <w:sz w:val="20"/>
                <w:szCs w:val="20"/>
                <w:lang w:val="af-ZA"/>
              </w:rPr>
              <w:t>лските земи</w:t>
            </w:r>
            <w:r w:rsidRPr="00BE21DD">
              <w:rPr>
                <w:rFonts w:ascii="Verdana" w:hAnsi="Verdana"/>
                <w:sz w:val="20"/>
                <w:szCs w:val="20"/>
                <w:lang w:val="ru-RU"/>
              </w:rPr>
              <w:t>,</w:t>
            </w:r>
            <w:r>
              <w:rPr>
                <w:rFonts w:ascii="Verdana" w:hAnsi="Verdana"/>
                <w:sz w:val="20"/>
                <w:szCs w:val="20"/>
                <w:lang w:val="af-ZA"/>
              </w:rPr>
              <w:t xml:space="preserve"> находящи се в с. Ле</w:t>
            </w:r>
            <w:r w:rsidRPr="00BE21DD">
              <w:rPr>
                <w:rFonts w:ascii="Verdana" w:hAnsi="Verdana"/>
                <w:sz w:val="20"/>
                <w:szCs w:val="20"/>
                <w:lang w:val="ru-RU"/>
              </w:rPr>
              <w:t>в</w:t>
            </w:r>
            <w:r w:rsidR="008B5BA5" w:rsidRPr="008B5BA5">
              <w:rPr>
                <w:rFonts w:ascii="Verdana" w:hAnsi="Verdana"/>
                <w:sz w:val="20"/>
                <w:szCs w:val="20"/>
                <w:lang w:val="af-ZA"/>
              </w:rPr>
              <w:t>ка и тези в с.</w:t>
            </w:r>
            <w:r w:rsidRPr="00BE21DD">
              <w:rPr>
                <w:rFonts w:ascii="Verdana" w:hAnsi="Verdana"/>
                <w:sz w:val="20"/>
                <w:szCs w:val="20"/>
                <w:lang w:val="ru-RU"/>
              </w:rPr>
              <w:t xml:space="preserve"> </w:t>
            </w:r>
            <w:r>
              <w:rPr>
                <w:rFonts w:ascii="Verdana" w:hAnsi="Verdana"/>
                <w:sz w:val="20"/>
                <w:szCs w:val="20"/>
                <w:lang w:val="af-ZA"/>
              </w:rPr>
              <w:t>Студена, земите в с. Левка са по</w:t>
            </w:r>
            <w:r w:rsidRPr="00BE21DD">
              <w:rPr>
                <w:rFonts w:ascii="Verdana" w:hAnsi="Verdana"/>
                <w:sz w:val="20"/>
                <w:szCs w:val="20"/>
                <w:lang w:val="ru-RU"/>
              </w:rPr>
              <w:t>-</w:t>
            </w:r>
            <w:r>
              <w:rPr>
                <w:rFonts w:ascii="Verdana" w:hAnsi="Verdana"/>
                <w:sz w:val="20"/>
                <w:szCs w:val="20"/>
                <w:lang w:val="af-ZA"/>
              </w:rPr>
              <w:t>плодородни, по</w:t>
            </w:r>
            <w:r w:rsidRPr="00BE21DD">
              <w:rPr>
                <w:rFonts w:ascii="Verdana" w:hAnsi="Verdana"/>
                <w:sz w:val="20"/>
                <w:szCs w:val="20"/>
                <w:lang w:val="ru-RU"/>
              </w:rPr>
              <w:t>-</w:t>
            </w:r>
            <w:r>
              <w:rPr>
                <w:rFonts w:ascii="Verdana" w:hAnsi="Verdana"/>
                <w:sz w:val="20"/>
                <w:szCs w:val="20"/>
                <w:lang w:val="af-ZA"/>
              </w:rPr>
              <w:t xml:space="preserve">висока </w:t>
            </w:r>
            <w:r>
              <w:rPr>
                <w:rFonts w:ascii="Verdana" w:hAnsi="Verdana"/>
                <w:sz w:val="20"/>
                <w:szCs w:val="20"/>
                <w:lang w:val="af-ZA"/>
              </w:rPr>
              <w:lastRenderedPageBreak/>
              <w:t>категория</w:t>
            </w:r>
            <w:r w:rsidR="008B5BA5" w:rsidRPr="008B5BA5">
              <w:rPr>
                <w:rFonts w:ascii="Verdana" w:hAnsi="Verdana"/>
                <w:sz w:val="20"/>
                <w:szCs w:val="20"/>
                <w:lang w:val="af-ZA"/>
              </w:rPr>
              <w:t>, леснодостъпни за обработка от селскостопанска техника. В с.</w:t>
            </w:r>
            <w:r w:rsidRPr="00BE21DD">
              <w:rPr>
                <w:rFonts w:ascii="Verdana" w:hAnsi="Verdana"/>
                <w:sz w:val="20"/>
                <w:szCs w:val="20"/>
                <w:lang w:val="ru-RU"/>
              </w:rPr>
              <w:t xml:space="preserve"> </w:t>
            </w:r>
            <w:r w:rsidR="008B5BA5" w:rsidRPr="008B5BA5">
              <w:rPr>
                <w:rFonts w:ascii="Verdana" w:hAnsi="Verdana"/>
                <w:sz w:val="20"/>
                <w:szCs w:val="20"/>
                <w:lang w:val="af-ZA"/>
              </w:rPr>
              <w:t xml:space="preserve">Левка валежите са по-чести. Напротив през последните няколко години в землището на с. </w:t>
            </w:r>
            <w:r>
              <w:rPr>
                <w:rFonts w:ascii="Verdana" w:hAnsi="Verdana"/>
                <w:sz w:val="20"/>
                <w:szCs w:val="20"/>
                <w:lang w:val="af-ZA"/>
              </w:rPr>
              <w:t>Студена се наблюдава засушаване</w:t>
            </w:r>
            <w:r w:rsidR="008B5BA5" w:rsidRPr="008B5BA5">
              <w:rPr>
                <w:rFonts w:ascii="Verdana" w:hAnsi="Verdana"/>
                <w:sz w:val="20"/>
                <w:szCs w:val="20"/>
                <w:lang w:val="af-ZA"/>
              </w:rPr>
              <w:t>, като валежи почти липсват, а ако има такива</w:t>
            </w:r>
            <w:r w:rsidRPr="00BE21DD">
              <w:rPr>
                <w:rFonts w:ascii="Verdana" w:hAnsi="Verdana"/>
                <w:sz w:val="20"/>
                <w:szCs w:val="20"/>
                <w:lang w:val="ru-RU"/>
              </w:rPr>
              <w:t xml:space="preserve"> </w:t>
            </w:r>
            <w:r w:rsidR="008B5BA5" w:rsidRPr="008B5BA5">
              <w:rPr>
                <w:rFonts w:ascii="Verdana" w:hAnsi="Verdana"/>
                <w:sz w:val="20"/>
                <w:szCs w:val="20"/>
                <w:lang w:val="af-ZA"/>
              </w:rPr>
              <w:t>са оскъдни. Почвата е бедна</w:t>
            </w:r>
            <w:r w:rsidRPr="00BE21DD">
              <w:rPr>
                <w:rFonts w:ascii="Verdana" w:hAnsi="Verdana"/>
                <w:sz w:val="20"/>
                <w:szCs w:val="20"/>
                <w:lang w:val="ru-RU"/>
              </w:rPr>
              <w:t>,</w:t>
            </w:r>
            <w:r w:rsidR="008B5BA5" w:rsidRPr="008B5BA5">
              <w:rPr>
                <w:rFonts w:ascii="Verdana" w:hAnsi="Verdana"/>
                <w:sz w:val="20"/>
                <w:szCs w:val="20"/>
                <w:lang w:val="af-ZA"/>
              </w:rPr>
              <w:t xml:space="preserve"> неплодородна и скалиста за разлика от земята в с. Левка,</w:t>
            </w:r>
            <w:r w:rsidRPr="00BE21DD">
              <w:rPr>
                <w:rFonts w:ascii="Verdana" w:hAnsi="Verdana"/>
                <w:sz w:val="20"/>
                <w:szCs w:val="20"/>
                <w:lang w:val="ru-RU"/>
              </w:rPr>
              <w:t xml:space="preserve"> </w:t>
            </w:r>
            <w:r w:rsidR="008B5BA5" w:rsidRPr="008B5BA5">
              <w:rPr>
                <w:rFonts w:ascii="Verdana" w:hAnsi="Verdana"/>
                <w:sz w:val="20"/>
                <w:szCs w:val="20"/>
                <w:lang w:val="af-ZA"/>
              </w:rPr>
              <w:t>където по</w:t>
            </w:r>
            <w:r>
              <w:rPr>
                <w:rFonts w:ascii="Verdana" w:hAnsi="Verdana"/>
                <w:sz w:val="20"/>
                <w:szCs w:val="20"/>
                <w:lang w:val="af-ZA"/>
              </w:rPr>
              <w:t>чвата е плодородна</w:t>
            </w:r>
            <w:r w:rsidRPr="00BE21DD">
              <w:rPr>
                <w:rFonts w:ascii="Verdana" w:hAnsi="Verdana"/>
                <w:sz w:val="20"/>
                <w:szCs w:val="20"/>
                <w:lang w:val="ru-RU"/>
              </w:rPr>
              <w:t>,</w:t>
            </w:r>
            <w:r>
              <w:rPr>
                <w:rFonts w:ascii="Verdana" w:hAnsi="Verdana"/>
                <w:sz w:val="20"/>
                <w:szCs w:val="20"/>
                <w:lang w:val="af-ZA"/>
              </w:rPr>
              <w:t xml:space="preserve"> поради факта</w:t>
            </w:r>
            <w:r w:rsidR="008B5BA5" w:rsidRPr="008B5BA5">
              <w:rPr>
                <w:rFonts w:ascii="Verdana" w:hAnsi="Verdana"/>
                <w:sz w:val="20"/>
                <w:szCs w:val="20"/>
                <w:lang w:val="af-ZA"/>
              </w:rPr>
              <w:t>, че е предимно чернозем, и категорията на</w:t>
            </w:r>
            <w:r w:rsidRPr="00BE21DD">
              <w:rPr>
                <w:rFonts w:ascii="Verdana" w:hAnsi="Verdana"/>
                <w:sz w:val="20"/>
                <w:szCs w:val="20"/>
                <w:lang w:val="ru-RU"/>
              </w:rPr>
              <w:t xml:space="preserve"> </w:t>
            </w:r>
            <w:r>
              <w:rPr>
                <w:rFonts w:ascii="Verdana" w:hAnsi="Verdana"/>
                <w:sz w:val="20"/>
                <w:szCs w:val="20"/>
                <w:lang w:val="af-ZA"/>
              </w:rPr>
              <w:t>земята е основн</w:t>
            </w:r>
            <w:r w:rsidRPr="00BE21DD">
              <w:rPr>
                <w:rFonts w:ascii="Verdana" w:hAnsi="Verdana"/>
                <w:sz w:val="20"/>
                <w:szCs w:val="20"/>
                <w:lang w:val="ru-RU"/>
              </w:rPr>
              <w:t>о</w:t>
            </w:r>
            <w:r w:rsidR="008B5BA5" w:rsidRPr="008B5BA5">
              <w:rPr>
                <w:rFonts w:ascii="Verdana" w:hAnsi="Verdana"/>
                <w:sz w:val="20"/>
                <w:szCs w:val="20"/>
                <w:lang w:val="af-ZA"/>
              </w:rPr>
              <w:t xml:space="preserve"> далеч над посочената в доклада шеста категория. </w:t>
            </w:r>
          </w:p>
        </w:tc>
        <w:tc>
          <w:tcPr>
            <w:tcW w:w="1701" w:type="dxa"/>
            <w:tcBorders>
              <w:top w:val="nil"/>
              <w:bottom w:val="nil"/>
            </w:tcBorders>
            <w:shd w:val="clear" w:color="auto" w:fill="auto"/>
          </w:tcPr>
          <w:p w:rsidR="0094247E" w:rsidRPr="00FC2C46" w:rsidRDefault="0094247E" w:rsidP="009E2301">
            <w:pPr>
              <w:spacing w:before="60" w:after="20"/>
              <w:rPr>
                <w:rFonts w:ascii="Verdana" w:hAnsi="Verdana"/>
                <w:sz w:val="20"/>
                <w:szCs w:val="20"/>
                <w:lang w:val="af-ZA"/>
              </w:rPr>
            </w:pPr>
          </w:p>
        </w:tc>
        <w:tc>
          <w:tcPr>
            <w:tcW w:w="5158" w:type="dxa"/>
            <w:tcBorders>
              <w:top w:val="nil"/>
              <w:bottom w:val="nil"/>
            </w:tcBorders>
            <w:shd w:val="clear" w:color="auto" w:fill="auto"/>
          </w:tcPr>
          <w:p w:rsidR="0094247E" w:rsidRPr="004C0AEC" w:rsidRDefault="0094247E" w:rsidP="00D50809">
            <w:pPr>
              <w:spacing w:before="60" w:after="20"/>
              <w:jc w:val="both"/>
              <w:rPr>
                <w:rFonts w:ascii="Verdana" w:hAnsi="Verdana"/>
                <w:color w:val="FF0000"/>
                <w:sz w:val="20"/>
                <w:szCs w:val="20"/>
                <w:lang w:val="af-ZA"/>
              </w:rPr>
            </w:pPr>
          </w:p>
        </w:tc>
      </w:tr>
      <w:tr w:rsidR="001A4C54" w:rsidRPr="005D3491" w:rsidTr="0076177C">
        <w:trPr>
          <w:trHeight w:val="596"/>
          <w:jc w:val="center"/>
        </w:trPr>
        <w:tc>
          <w:tcPr>
            <w:tcW w:w="622" w:type="dxa"/>
            <w:tcBorders>
              <w:top w:val="nil"/>
              <w:bottom w:val="nil"/>
            </w:tcBorders>
            <w:shd w:val="clear" w:color="auto" w:fill="auto"/>
          </w:tcPr>
          <w:p w:rsidR="001A4C54" w:rsidRPr="004C0AEC" w:rsidRDefault="001A4C54" w:rsidP="006F06A9">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1A4C54" w:rsidRPr="004C0AEC" w:rsidRDefault="001A4C54" w:rsidP="006F06A9">
            <w:pPr>
              <w:tabs>
                <w:tab w:val="left" w:pos="192"/>
              </w:tabs>
              <w:spacing w:before="60" w:after="20"/>
              <w:ind w:left="340"/>
              <w:rPr>
                <w:rFonts w:ascii="Verdana" w:hAnsi="Verdana"/>
                <w:b/>
                <w:sz w:val="20"/>
                <w:szCs w:val="20"/>
                <w:lang w:val="af-ZA"/>
              </w:rPr>
            </w:pPr>
          </w:p>
        </w:tc>
        <w:tc>
          <w:tcPr>
            <w:tcW w:w="6210" w:type="dxa"/>
            <w:tcBorders>
              <w:top w:val="nil"/>
              <w:bottom w:val="nil"/>
            </w:tcBorders>
            <w:shd w:val="clear" w:color="auto" w:fill="auto"/>
          </w:tcPr>
          <w:p w:rsidR="001A4C54" w:rsidRPr="00BE21DD" w:rsidRDefault="00D102A2" w:rsidP="00D102A2">
            <w:pPr>
              <w:spacing w:before="60" w:after="40"/>
              <w:jc w:val="both"/>
              <w:rPr>
                <w:rFonts w:ascii="Verdana" w:hAnsi="Verdana"/>
                <w:sz w:val="20"/>
                <w:szCs w:val="20"/>
                <w:lang w:val="ru-RU"/>
              </w:rPr>
            </w:pPr>
            <w:r>
              <w:rPr>
                <w:rFonts w:ascii="Verdana" w:hAnsi="Verdana"/>
                <w:sz w:val="20"/>
                <w:szCs w:val="20"/>
                <w:lang w:val="af-ZA"/>
              </w:rPr>
              <w:t>Ето защо считаме</w:t>
            </w:r>
            <w:r w:rsidRPr="008B5BA5">
              <w:rPr>
                <w:rFonts w:ascii="Verdana" w:hAnsi="Verdana"/>
                <w:sz w:val="20"/>
                <w:szCs w:val="20"/>
                <w:lang w:val="af-ZA"/>
              </w:rPr>
              <w:t>, че</w:t>
            </w:r>
            <w:r w:rsidRPr="00BE21DD">
              <w:rPr>
                <w:rFonts w:ascii="Verdana" w:hAnsi="Verdana"/>
                <w:sz w:val="20"/>
                <w:szCs w:val="20"/>
                <w:lang w:val="ru-RU"/>
              </w:rPr>
              <w:t xml:space="preserve"> е</w:t>
            </w:r>
            <w:r w:rsidRPr="008B5BA5">
              <w:rPr>
                <w:rFonts w:ascii="Verdana" w:hAnsi="Verdana"/>
                <w:sz w:val="20"/>
                <w:szCs w:val="20"/>
                <w:lang w:val="af-ZA"/>
              </w:rPr>
              <w:t xml:space="preserve"> напълно неправилно и необосновано землището на с. Студена</w:t>
            </w:r>
            <w:r w:rsidRPr="00BE21DD">
              <w:rPr>
                <w:rFonts w:ascii="Verdana" w:hAnsi="Verdana"/>
                <w:sz w:val="20"/>
                <w:szCs w:val="20"/>
                <w:lang w:val="ru-RU"/>
              </w:rPr>
              <w:t xml:space="preserve"> да</w:t>
            </w:r>
            <w:r w:rsidRPr="008B5BA5">
              <w:rPr>
                <w:rFonts w:ascii="Verdana" w:hAnsi="Verdana"/>
                <w:sz w:val="20"/>
                <w:szCs w:val="20"/>
                <w:lang w:val="af-ZA"/>
              </w:rPr>
              <w:t xml:space="preserve"> се изк</w:t>
            </w:r>
            <w:r>
              <w:rPr>
                <w:rFonts w:ascii="Verdana" w:hAnsi="Verdana"/>
                <w:sz w:val="20"/>
                <w:szCs w:val="20"/>
                <w:lang w:val="af-ZA"/>
              </w:rPr>
              <w:t>лючва от районите с ограничения</w:t>
            </w:r>
            <w:r w:rsidRPr="008B5BA5">
              <w:rPr>
                <w:rFonts w:ascii="Verdana" w:hAnsi="Verdana"/>
                <w:sz w:val="20"/>
                <w:szCs w:val="20"/>
                <w:lang w:val="af-ZA"/>
              </w:rPr>
              <w:t>, различни от планинските.</w:t>
            </w:r>
          </w:p>
        </w:tc>
        <w:tc>
          <w:tcPr>
            <w:tcW w:w="1701" w:type="dxa"/>
            <w:tcBorders>
              <w:top w:val="nil"/>
              <w:bottom w:val="nil"/>
            </w:tcBorders>
            <w:shd w:val="clear" w:color="auto" w:fill="auto"/>
          </w:tcPr>
          <w:p w:rsidR="001A4C54" w:rsidRPr="00FC2C46" w:rsidRDefault="008B5BA5" w:rsidP="00D102A2">
            <w:pPr>
              <w:spacing w:before="60" w:after="40"/>
              <w:rPr>
                <w:rFonts w:ascii="Verdana" w:hAnsi="Verdana"/>
                <w:sz w:val="20"/>
                <w:szCs w:val="20"/>
                <w:lang w:val="af-ZA"/>
              </w:rPr>
            </w:pPr>
            <w:r w:rsidRPr="00FC2C46">
              <w:rPr>
                <w:rFonts w:ascii="Verdana" w:hAnsi="Verdana"/>
                <w:sz w:val="20"/>
                <w:szCs w:val="20"/>
                <w:lang w:val="af-ZA"/>
              </w:rPr>
              <w:t>Не се прие</w:t>
            </w:r>
            <w:r w:rsidR="009E2301" w:rsidRPr="00FC2C46">
              <w:rPr>
                <w:rFonts w:ascii="Verdana" w:hAnsi="Verdana"/>
                <w:sz w:val="20"/>
                <w:szCs w:val="20"/>
                <w:lang w:val="af-ZA"/>
              </w:rPr>
              <w:t>ма</w:t>
            </w:r>
          </w:p>
        </w:tc>
        <w:tc>
          <w:tcPr>
            <w:tcW w:w="5158" w:type="dxa"/>
            <w:tcBorders>
              <w:top w:val="nil"/>
              <w:bottom w:val="nil"/>
            </w:tcBorders>
            <w:shd w:val="clear" w:color="auto" w:fill="auto"/>
          </w:tcPr>
          <w:p w:rsidR="001A4C54" w:rsidRPr="006F06A9" w:rsidRDefault="00B60813" w:rsidP="00D50809">
            <w:pPr>
              <w:tabs>
                <w:tab w:val="left" w:pos="192"/>
              </w:tabs>
              <w:spacing w:before="60" w:after="20"/>
              <w:jc w:val="both"/>
              <w:rPr>
                <w:rFonts w:ascii="Verdana" w:hAnsi="Verdana"/>
                <w:b/>
                <w:sz w:val="20"/>
                <w:szCs w:val="20"/>
                <w:lang w:val="af-ZA"/>
              </w:rPr>
            </w:pPr>
            <w:r w:rsidRPr="00BE21DD">
              <w:rPr>
                <w:rFonts w:ascii="Verdana" w:hAnsi="Verdana"/>
                <w:sz w:val="20"/>
                <w:szCs w:val="20"/>
                <w:lang w:val="ru-RU"/>
              </w:rPr>
              <w:t>Методиката за оценка на производителността на земята е разработена в ИПАЗР „Никола Пушкаров“ и е актуализирана с приемане на препоръчаните от Организацията по прехрана и земеделие (</w:t>
            </w:r>
            <w:r w:rsidRPr="004F6EAA">
              <w:rPr>
                <w:rFonts w:ascii="Verdana" w:hAnsi="Verdana"/>
                <w:sz w:val="20"/>
                <w:szCs w:val="20"/>
              </w:rPr>
              <w:t>FAO</w:t>
            </w:r>
            <w:r w:rsidRPr="00BE21DD">
              <w:rPr>
                <w:rFonts w:ascii="Verdana" w:hAnsi="Verdana"/>
                <w:sz w:val="20"/>
                <w:szCs w:val="20"/>
                <w:lang w:val="ru-RU"/>
              </w:rPr>
              <w:t>) принципи за оценка на земята. Предвид това е възприета стойност на средно-претеглената категория на зем</w:t>
            </w:r>
            <w:r w:rsidRPr="00BE21DD">
              <w:rPr>
                <w:rFonts w:ascii="Verdana" w:hAnsi="Verdana"/>
                <w:sz w:val="20"/>
                <w:szCs w:val="20"/>
                <w:lang w:val="ru-RU"/>
              </w:rPr>
              <w:t>е</w:t>
            </w:r>
            <w:r w:rsidRPr="00BE21DD">
              <w:rPr>
                <w:rFonts w:ascii="Verdana" w:hAnsi="Verdana"/>
                <w:sz w:val="20"/>
                <w:szCs w:val="20"/>
                <w:lang w:val="ru-RU"/>
              </w:rPr>
              <w:t>делските земи в дадено землище 6-та или по-неблагоприятна за праг на критерия за д</w:t>
            </w:r>
            <w:r w:rsidRPr="00BE21DD">
              <w:rPr>
                <w:rFonts w:ascii="Verdana" w:hAnsi="Verdana"/>
                <w:sz w:val="20"/>
                <w:szCs w:val="20"/>
                <w:lang w:val="ru-RU"/>
              </w:rPr>
              <w:t>о</w:t>
            </w:r>
            <w:r w:rsidRPr="00BE21DD">
              <w:rPr>
                <w:rFonts w:ascii="Verdana" w:hAnsi="Verdana"/>
                <w:sz w:val="20"/>
                <w:szCs w:val="20"/>
                <w:lang w:val="ru-RU"/>
              </w:rPr>
              <w:t xml:space="preserve">пълнително уточняване на база „нормална производителност на земята”. </w:t>
            </w:r>
            <w:r w:rsidRPr="00A84FBF">
              <w:rPr>
                <w:rFonts w:ascii="Verdana" w:hAnsi="Verdana"/>
                <w:sz w:val="20"/>
                <w:szCs w:val="20"/>
              </w:rPr>
              <w:t> </w:t>
            </w:r>
          </w:p>
        </w:tc>
      </w:tr>
      <w:tr w:rsidR="001A4C54" w:rsidRPr="005D3491" w:rsidTr="0076177C">
        <w:trPr>
          <w:trHeight w:val="596"/>
          <w:jc w:val="center"/>
        </w:trPr>
        <w:tc>
          <w:tcPr>
            <w:tcW w:w="622" w:type="dxa"/>
            <w:tcBorders>
              <w:top w:val="nil"/>
              <w:bottom w:val="single" w:sz="36" w:space="0" w:color="2E74B5"/>
            </w:tcBorders>
            <w:shd w:val="clear" w:color="auto" w:fill="auto"/>
          </w:tcPr>
          <w:p w:rsidR="001A4C54" w:rsidRPr="004C0AEC" w:rsidRDefault="001A4C54" w:rsidP="006F06A9">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1A4C54" w:rsidRPr="004C0AEC" w:rsidRDefault="001A4C54" w:rsidP="006F06A9">
            <w:pPr>
              <w:tabs>
                <w:tab w:val="left" w:pos="192"/>
              </w:tabs>
              <w:spacing w:before="60" w:after="20"/>
              <w:ind w:left="340"/>
              <w:rPr>
                <w:rFonts w:ascii="Verdana" w:hAnsi="Verdana"/>
                <w:b/>
                <w:sz w:val="20"/>
                <w:szCs w:val="20"/>
                <w:lang w:val="af-ZA"/>
              </w:rPr>
            </w:pPr>
          </w:p>
        </w:tc>
        <w:tc>
          <w:tcPr>
            <w:tcW w:w="6210" w:type="dxa"/>
            <w:tcBorders>
              <w:top w:val="nil"/>
              <w:bottom w:val="single" w:sz="36" w:space="0" w:color="2E74B5"/>
            </w:tcBorders>
            <w:shd w:val="clear" w:color="auto" w:fill="auto"/>
          </w:tcPr>
          <w:p w:rsidR="001A4C54" w:rsidRPr="00D102A2" w:rsidRDefault="00D102A2" w:rsidP="00D102A2">
            <w:pPr>
              <w:spacing w:before="60" w:after="40"/>
              <w:jc w:val="both"/>
              <w:rPr>
                <w:rFonts w:ascii="Verdana" w:hAnsi="Verdana"/>
                <w:sz w:val="20"/>
                <w:szCs w:val="20"/>
                <w:lang w:val="af-ZA"/>
              </w:rPr>
            </w:pPr>
            <w:r w:rsidRPr="00D102A2">
              <w:rPr>
                <w:rFonts w:ascii="Verdana" w:hAnsi="Verdana"/>
                <w:sz w:val="20"/>
                <w:szCs w:val="20"/>
                <w:lang w:val="af-ZA"/>
              </w:rPr>
              <w:t>Молим да преразгледате и ако е необходимо да разпоредите да бъдат извършени допълнителни обективни анализи, съгласно изискванията на Европейското законодателство, като считаме че землището на с. Студена следва да бъде включено в районите с природни ограничения, различни от планинските.</w:t>
            </w:r>
          </w:p>
        </w:tc>
        <w:tc>
          <w:tcPr>
            <w:tcW w:w="1701" w:type="dxa"/>
            <w:tcBorders>
              <w:top w:val="nil"/>
              <w:bottom w:val="single" w:sz="36" w:space="0" w:color="2E74B5"/>
            </w:tcBorders>
            <w:shd w:val="clear" w:color="auto" w:fill="auto"/>
          </w:tcPr>
          <w:p w:rsidR="001A4C54" w:rsidRPr="00FC2C46" w:rsidRDefault="008B5BA5" w:rsidP="0037738D">
            <w:pPr>
              <w:spacing w:before="60" w:after="20"/>
              <w:rPr>
                <w:rFonts w:ascii="Verdana" w:hAnsi="Verdana"/>
                <w:sz w:val="20"/>
                <w:szCs w:val="20"/>
                <w:lang w:val="af-ZA"/>
              </w:rPr>
            </w:pPr>
            <w:r w:rsidRPr="00FC2C46">
              <w:rPr>
                <w:rFonts w:ascii="Verdana" w:hAnsi="Verdana"/>
                <w:sz w:val="20"/>
                <w:szCs w:val="20"/>
                <w:lang w:val="af-ZA"/>
              </w:rPr>
              <w:t>Не се прие</w:t>
            </w:r>
            <w:r w:rsidR="009E2301" w:rsidRPr="00FC2C46">
              <w:rPr>
                <w:rFonts w:ascii="Verdana" w:hAnsi="Verdana"/>
                <w:sz w:val="20"/>
                <w:szCs w:val="20"/>
                <w:lang w:val="af-ZA"/>
              </w:rPr>
              <w:t>ма</w:t>
            </w:r>
          </w:p>
        </w:tc>
        <w:tc>
          <w:tcPr>
            <w:tcW w:w="5158" w:type="dxa"/>
            <w:tcBorders>
              <w:top w:val="nil"/>
              <w:bottom w:val="single" w:sz="36" w:space="0" w:color="2E74B5"/>
            </w:tcBorders>
            <w:shd w:val="clear" w:color="auto" w:fill="auto"/>
          </w:tcPr>
          <w:p w:rsidR="0076738E" w:rsidRPr="00BE21DD" w:rsidRDefault="00B60813" w:rsidP="00D50809">
            <w:pPr>
              <w:tabs>
                <w:tab w:val="left" w:pos="192"/>
              </w:tabs>
              <w:spacing w:before="60" w:after="20"/>
              <w:jc w:val="both"/>
              <w:rPr>
                <w:rFonts w:ascii="Verdana" w:hAnsi="Verdana"/>
                <w:sz w:val="20"/>
                <w:szCs w:val="20"/>
                <w:lang w:val="ru-RU"/>
              </w:rPr>
            </w:pPr>
            <w:r w:rsidRPr="00BE21DD">
              <w:rPr>
                <w:rFonts w:ascii="Verdana" w:hAnsi="Verdana"/>
                <w:sz w:val="20"/>
                <w:szCs w:val="20"/>
                <w:lang w:val="ru-RU"/>
              </w:rPr>
              <w:t>Определяне</w:t>
            </w:r>
            <w:r w:rsidR="00310C66" w:rsidRPr="00BE21DD">
              <w:rPr>
                <w:rFonts w:ascii="Verdana" w:hAnsi="Verdana"/>
                <w:sz w:val="20"/>
                <w:szCs w:val="20"/>
                <w:lang w:val="ru-RU"/>
              </w:rPr>
              <w:t>то</w:t>
            </w:r>
            <w:r w:rsidRPr="00BE21DD">
              <w:rPr>
                <w:rFonts w:ascii="Verdana" w:hAnsi="Verdana"/>
                <w:sz w:val="20"/>
                <w:szCs w:val="20"/>
                <w:lang w:val="ru-RU"/>
              </w:rPr>
              <w:t xml:space="preserve"> на райони с природни огран</w:t>
            </w:r>
            <w:r w:rsidRPr="00BE21DD">
              <w:rPr>
                <w:rFonts w:ascii="Verdana" w:hAnsi="Verdana"/>
                <w:sz w:val="20"/>
                <w:szCs w:val="20"/>
                <w:lang w:val="ru-RU"/>
              </w:rPr>
              <w:t>и</w:t>
            </w:r>
            <w:r w:rsidRPr="00BE21DD">
              <w:rPr>
                <w:rFonts w:ascii="Verdana" w:hAnsi="Verdana"/>
                <w:sz w:val="20"/>
                <w:szCs w:val="20"/>
                <w:lang w:val="ru-RU"/>
              </w:rPr>
              <w:t>чения, различни от планинските на база пр</w:t>
            </w:r>
            <w:r w:rsidRPr="00BE21DD">
              <w:rPr>
                <w:rFonts w:ascii="Verdana" w:hAnsi="Verdana"/>
                <w:sz w:val="20"/>
                <w:szCs w:val="20"/>
                <w:lang w:val="ru-RU"/>
              </w:rPr>
              <w:t>и</w:t>
            </w:r>
            <w:r w:rsidRPr="00BE21DD">
              <w:rPr>
                <w:rFonts w:ascii="Verdana" w:hAnsi="Verdana"/>
                <w:sz w:val="20"/>
                <w:szCs w:val="20"/>
                <w:lang w:val="ru-RU"/>
              </w:rPr>
              <w:t xml:space="preserve">ложими за страната биофизични критерии по Приложение </w:t>
            </w:r>
            <w:r w:rsidRPr="00B60813">
              <w:rPr>
                <w:rFonts w:ascii="Verdana" w:hAnsi="Verdana"/>
                <w:sz w:val="20"/>
                <w:szCs w:val="20"/>
              </w:rPr>
              <w:t>III</w:t>
            </w:r>
            <w:r w:rsidRPr="00BE21DD">
              <w:rPr>
                <w:rFonts w:ascii="Verdana" w:hAnsi="Verdana"/>
                <w:sz w:val="20"/>
                <w:szCs w:val="20"/>
                <w:lang w:val="ru-RU"/>
              </w:rPr>
              <w:t xml:space="preserve"> на регламента и допълнително прецизиране е извършено по </w:t>
            </w:r>
            <w:r w:rsidR="00310C66" w:rsidRPr="00BE21DD">
              <w:rPr>
                <w:rFonts w:ascii="Verdana" w:hAnsi="Verdana"/>
                <w:sz w:val="20"/>
                <w:szCs w:val="20"/>
                <w:lang w:val="ru-RU"/>
              </w:rPr>
              <w:t>Насоки за пр</w:t>
            </w:r>
            <w:r w:rsidR="00310C66" w:rsidRPr="00BE21DD">
              <w:rPr>
                <w:rFonts w:ascii="Verdana" w:hAnsi="Verdana"/>
                <w:sz w:val="20"/>
                <w:szCs w:val="20"/>
                <w:lang w:val="ru-RU"/>
              </w:rPr>
              <w:t>и</w:t>
            </w:r>
            <w:r w:rsidR="00310C66" w:rsidRPr="00BE21DD">
              <w:rPr>
                <w:rFonts w:ascii="Verdana" w:hAnsi="Verdana"/>
                <w:sz w:val="20"/>
                <w:szCs w:val="20"/>
                <w:lang w:val="ru-RU"/>
              </w:rPr>
              <w:t>лагане на общи критерии за определяне на земеделски райони с природни ограничения, разработени от колектив на Съвместния и</w:t>
            </w:r>
            <w:r w:rsidR="00310C66" w:rsidRPr="00BE21DD">
              <w:rPr>
                <w:rFonts w:ascii="Verdana" w:hAnsi="Verdana"/>
                <w:sz w:val="20"/>
                <w:szCs w:val="20"/>
                <w:lang w:val="ru-RU"/>
              </w:rPr>
              <w:t>з</w:t>
            </w:r>
            <w:r w:rsidR="00310C66" w:rsidRPr="00BE21DD">
              <w:rPr>
                <w:rFonts w:ascii="Verdana" w:hAnsi="Verdana"/>
                <w:sz w:val="20"/>
                <w:szCs w:val="20"/>
                <w:lang w:val="ru-RU"/>
              </w:rPr>
              <w:t>следователски център към Европейската к</w:t>
            </w:r>
            <w:r w:rsidR="00310C66" w:rsidRPr="00BE21DD">
              <w:rPr>
                <w:rFonts w:ascii="Verdana" w:hAnsi="Verdana"/>
                <w:sz w:val="20"/>
                <w:szCs w:val="20"/>
                <w:lang w:val="ru-RU"/>
              </w:rPr>
              <w:t>о</w:t>
            </w:r>
            <w:r w:rsidR="00310C66" w:rsidRPr="00BE21DD">
              <w:rPr>
                <w:rFonts w:ascii="Verdana" w:hAnsi="Verdana"/>
                <w:sz w:val="20"/>
                <w:szCs w:val="20"/>
                <w:lang w:val="ru-RU"/>
              </w:rPr>
              <w:t xml:space="preserve">мисия </w:t>
            </w:r>
            <w:r w:rsidR="0036067C" w:rsidRPr="00BE21DD">
              <w:rPr>
                <w:rFonts w:ascii="Verdana" w:hAnsi="Verdana"/>
                <w:sz w:val="20"/>
                <w:szCs w:val="20"/>
                <w:lang w:val="ru-RU"/>
              </w:rPr>
              <w:t>(</w:t>
            </w:r>
            <w:r w:rsidR="0036067C" w:rsidRPr="0036067C">
              <w:rPr>
                <w:rFonts w:ascii="Verdana" w:hAnsi="Verdana"/>
                <w:sz w:val="20"/>
                <w:szCs w:val="20"/>
              </w:rPr>
              <w:t>JRC</w:t>
            </w:r>
            <w:r w:rsidR="0036067C" w:rsidRPr="00BE21DD">
              <w:rPr>
                <w:rFonts w:ascii="Verdana" w:hAnsi="Verdana"/>
                <w:sz w:val="20"/>
                <w:szCs w:val="20"/>
                <w:lang w:val="ru-RU"/>
              </w:rPr>
              <w:t xml:space="preserve">) </w:t>
            </w:r>
            <w:r w:rsidR="00310C66" w:rsidRPr="00BE21DD">
              <w:rPr>
                <w:rFonts w:ascii="Verdana" w:hAnsi="Verdana"/>
                <w:sz w:val="20"/>
                <w:szCs w:val="20"/>
                <w:lang w:val="ru-RU"/>
              </w:rPr>
              <w:t xml:space="preserve">през 2016 г. (Доклад </w:t>
            </w:r>
            <w:r w:rsidR="00310C66" w:rsidRPr="0036067C">
              <w:rPr>
                <w:rFonts w:ascii="Verdana" w:hAnsi="Verdana"/>
                <w:sz w:val="20"/>
                <w:szCs w:val="20"/>
              </w:rPr>
              <w:t>EUR</w:t>
            </w:r>
            <w:r w:rsidR="00310C66" w:rsidRPr="00BE21DD">
              <w:rPr>
                <w:rFonts w:ascii="Verdana" w:hAnsi="Verdana"/>
                <w:sz w:val="20"/>
                <w:szCs w:val="20"/>
                <w:lang w:val="ru-RU"/>
              </w:rPr>
              <w:t xml:space="preserve"> 26940 </w:t>
            </w:r>
            <w:r w:rsidR="00310C66" w:rsidRPr="0036067C">
              <w:rPr>
                <w:rFonts w:ascii="Verdana" w:hAnsi="Verdana"/>
                <w:sz w:val="20"/>
                <w:szCs w:val="20"/>
              </w:rPr>
              <w:t>BG</w:t>
            </w:r>
            <w:r w:rsidR="00310C66" w:rsidRPr="00BE21DD">
              <w:rPr>
                <w:rFonts w:ascii="Verdana" w:hAnsi="Verdana"/>
                <w:sz w:val="20"/>
                <w:szCs w:val="20"/>
                <w:lang w:val="ru-RU"/>
              </w:rPr>
              <w:t>)</w:t>
            </w:r>
            <w:r w:rsidR="00F506D5" w:rsidRPr="00BE21DD">
              <w:rPr>
                <w:rFonts w:ascii="Verdana" w:hAnsi="Verdana"/>
                <w:sz w:val="20"/>
                <w:szCs w:val="20"/>
                <w:lang w:val="ru-RU"/>
              </w:rPr>
              <w:t xml:space="preserve">. Европейската комисия </w:t>
            </w:r>
            <w:r w:rsidR="0036067C" w:rsidRPr="00BE21DD">
              <w:rPr>
                <w:rFonts w:ascii="Verdana" w:hAnsi="Verdana"/>
                <w:sz w:val="20"/>
                <w:szCs w:val="20"/>
                <w:lang w:val="ru-RU"/>
              </w:rPr>
              <w:t xml:space="preserve">и </w:t>
            </w:r>
            <w:r w:rsidR="0036067C" w:rsidRPr="0036067C">
              <w:rPr>
                <w:rFonts w:ascii="Verdana" w:hAnsi="Verdana"/>
                <w:sz w:val="20"/>
                <w:szCs w:val="20"/>
              </w:rPr>
              <w:t>JRC</w:t>
            </w:r>
            <w:r w:rsidR="0036067C" w:rsidRPr="00BE21DD">
              <w:rPr>
                <w:rFonts w:ascii="Verdana" w:hAnsi="Verdana"/>
                <w:sz w:val="20"/>
                <w:szCs w:val="20"/>
                <w:lang w:val="ru-RU"/>
              </w:rPr>
              <w:t xml:space="preserve"> са</w:t>
            </w:r>
            <w:r w:rsidR="00F506D5" w:rsidRPr="00BE21DD">
              <w:rPr>
                <w:rFonts w:ascii="Verdana" w:hAnsi="Verdana"/>
                <w:sz w:val="20"/>
                <w:szCs w:val="20"/>
                <w:lang w:val="ru-RU"/>
              </w:rPr>
              <w:t xml:space="preserve"> редовно </w:t>
            </w:r>
            <w:r w:rsidR="00F506D5" w:rsidRPr="00BE21DD">
              <w:rPr>
                <w:rFonts w:ascii="Verdana" w:hAnsi="Verdana"/>
                <w:sz w:val="20"/>
                <w:szCs w:val="20"/>
                <w:lang w:val="ru-RU"/>
              </w:rPr>
              <w:lastRenderedPageBreak/>
              <w:t>инфор</w:t>
            </w:r>
            <w:r w:rsidR="0036067C" w:rsidRPr="00BE21DD">
              <w:rPr>
                <w:rFonts w:ascii="Verdana" w:hAnsi="Verdana"/>
                <w:sz w:val="20"/>
                <w:szCs w:val="20"/>
                <w:lang w:val="ru-RU"/>
              </w:rPr>
              <w:t>мирани и са били участници</w:t>
            </w:r>
            <w:r w:rsidR="00F506D5" w:rsidRPr="00BE21DD">
              <w:rPr>
                <w:rFonts w:ascii="Verdana" w:hAnsi="Verdana"/>
                <w:sz w:val="20"/>
                <w:szCs w:val="20"/>
                <w:lang w:val="ru-RU"/>
              </w:rPr>
              <w:t xml:space="preserve"> в процеса п</w:t>
            </w:r>
            <w:r w:rsidR="0036067C" w:rsidRPr="00BE21DD">
              <w:rPr>
                <w:rFonts w:ascii="Verdana" w:hAnsi="Verdana"/>
                <w:sz w:val="20"/>
                <w:szCs w:val="20"/>
                <w:lang w:val="ru-RU"/>
              </w:rPr>
              <w:t>о</w:t>
            </w:r>
            <w:r w:rsidR="00F506D5" w:rsidRPr="00BE21DD">
              <w:rPr>
                <w:rFonts w:ascii="Verdana" w:hAnsi="Verdana"/>
                <w:sz w:val="20"/>
                <w:szCs w:val="20"/>
                <w:lang w:val="ru-RU"/>
              </w:rPr>
              <w:t xml:space="preserve"> определянето на териториа</w:t>
            </w:r>
            <w:r w:rsidR="0036067C" w:rsidRPr="00BE21DD">
              <w:rPr>
                <w:rFonts w:ascii="Verdana" w:hAnsi="Verdana"/>
                <w:sz w:val="20"/>
                <w:szCs w:val="20"/>
                <w:lang w:val="ru-RU"/>
              </w:rPr>
              <w:t>лния</w:t>
            </w:r>
            <w:r w:rsidR="00F506D5" w:rsidRPr="00BE21DD">
              <w:rPr>
                <w:rFonts w:ascii="Verdana" w:hAnsi="Verdana"/>
                <w:sz w:val="20"/>
                <w:szCs w:val="20"/>
                <w:lang w:val="ru-RU"/>
              </w:rPr>
              <w:t xml:space="preserve"> обхват на районите, засегнати от значителни природни ограничения</w:t>
            </w:r>
            <w:r w:rsidR="0036067C" w:rsidRPr="00BE21DD">
              <w:rPr>
                <w:rFonts w:ascii="Verdana" w:hAnsi="Verdana"/>
                <w:sz w:val="20"/>
                <w:szCs w:val="20"/>
                <w:lang w:val="ru-RU"/>
              </w:rPr>
              <w:t>. Същите са пред</w:t>
            </w:r>
            <w:r w:rsidR="00855A77" w:rsidRPr="00BE21DD">
              <w:rPr>
                <w:rFonts w:ascii="Verdana" w:hAnsi="Verdana"/>
                <w:sz w:val="20"/>
                <w:szCs w:val="20"/>
                <w:lang w:val="ru-RU"/>
              </w:rPr>
              <w:t>о</w:t>
            </w:r>
            <w:r w:rsidR="0036067C" w:rsidRPr="00BE21DD">
              <w:rPr>
                <w:rFonts w:ascii="Verdana" w:hAnsi="Verdana"/>
                <w:sz w:val="20"/>
                <w:szCs w:val="20"/>
                <w:lang w:val="ru-RU"/>
              </w:rPr>
              <w:t xml:space="preserve">ставили своето неформално </w:t>
            </w:r>
            <w:r w:rsidR="00855A77" w:rsidRPr="00BE21DD">
              <w:rPr>
                <w:rFonts w:ascii="Verdana" w:hAnsi="Verdana"/>
                <w:sz w:val="20"/>
                <w:szCs w:val="20"/>
                <w:lang w:val="ru-RU"/>
              </w:rPr>
              <w:t xml:space="preserve">одобрение и </w:t>
            </w:r>
            <w:r w:rsidR="0036067C" w:rsidRPr="00BE21DD">
              <w:rPr>
                <w:rFonts w:ascii="Verdana" w:hAnsi="Verdana"/>
                <w:sz w:val="20"/>
                <w:szCs w:val="20"/>
                <w:lang w:val="ru-RU"/>
              </w:rPr>
              <w:t>съгла</w:t>
            </w:r>
            <w:r w:rsidR="00855A77" w:rsidRPr="00BE21DD">
              <w:rPr>
                <w:rFonts w:ascii="Verdana" w:hAnsi="Verdana"/>
                <w:sz w:val="20"/>
                <w:szCs w:val="20"/>
                <w:lang w:val="ru-RU"/>
              </w:rPr>
              <w:t>сие по отн</w:t>
            </w:r>
            <w:r w:rsidR="00855A77" w:rsidRPr="00BE21DD">
              <w:rPr>
                <w:rFonts w:ascii="Verdana" w:hAnsi="Verdana"/>
                <w:sz w:val="20"/>
                <w:szCs w:val="20"/>
                <w:lang w:val="ru-RU"/>
              </w:rPr>
              <w:t>о</w:t>
            </w:r>
            <w:r w:rsidR="00855A77" w:rsidRPr="00BE21DD">
              <w:rPr>
                <w:rFonts w:ascii="Verdana" w:hAnsi="Verdana"/>
                <w:sz w:val="20"/>
                <w:szCs w:val="20"/>
                <w:lang w:val="ru-RU"/>
              </w:rPr>
              <w:t>шение</w:t>
            </w:r>
            <w:r w:rsidR="0036067C" w:rsidRPr="00BE21DD">
              <w:rPr>
                <w:rFonts w:ascii="Verdana" w:hAnsi="Verdana"/>
                <w:sz w:val="20"/>
                <w:szCs w:val="20"/>
                <w:lang w:val="ru-RU"/>
              </w:rPr>
              <w:t xml:space="preserve"> определените граници на районите, засегнати от значителни природни огранич</w:t>
            </w:r>
            <w:r w:rsidR="0036067C" w:rsidRPr="00BE21DD">
              <w:rPr>
                <w:rFonts w:ascii="Verdana" w:hAnsi="Verdana"/>
                <w:sz w:val="20"/>
                <w:szCs w:val="20"/>
                <w:lang w:val="ru-RU"/>
              </w:rPr>
              <w:t>е</w:t>
            </w:r>
            <w:r w:rsidR="0036067C" w:rsidRPr="00BE21DD">
              <w:rPr>
                <w:rFonts w:ascii="Verdana" w:hAnsi="Verdana"/>
                <w:sz w:val="20"/>
                <w:szCs w:val="20"/>
                <w:lang w:val="ru-RU"/>
              </w:rPr>
              <w:t>ния.</w:t>
            </w:r>
            <w:r w:rsidR="0076738E" w:rsidRPr="00BE21DD">
              <w:rPr>
                <w:rFonts w:ascii="Verdana" w:hAnsi="Verdana"/>
                <w:sz w:val="20"/>
                <w:szCs w:val="20"/>
                <w:lang w:val="ru-RU"/>
              </w:rPr>
              <w:t xml:space="preserve"> Определеният обхват е и гласуван от Комитета по наблюдение, проведен на 15.01.2020 г. </w:t>
            </w:r>
          </w:p>
          <w:p w:rsidR="001A4C54" w:rsidRPr="00BE21DD" w:rsidRDefault="001A4C54" w:rsidP="00D50809">
            <w:pPr>
              <w:tabs>
                <w:tab w:val="left" w:pos="192"/>
              </w:tabs>
              <w:spacing w:before="60" w:after="20"/>
              <w:jc w:val="both"/>
              <w:rPr>
                <w:rFonts w:ascii="Verdana" w:hAnsi="Verdana"/>
                <w:b/>
                <w:sz w:val="20"/>
                <w:szCs w:val="20"/>
                <w:lang w:val="ru-RU"/>
              </w:rPr>
            </w:pPr>
          </w:p>
        </w:tc>
      </w:tr>
      <w:tr w:rsidR="001A4C54" w:rsidRPr="005D3491" w:rsidTr="0076177C">
        <w:trPr>
          <w:trHeight w:val="596"/>
          <w:jc w:val="center"/>
        </w:trPr>
        <w:tc>
          <w:tcPr>
            <w:tcW w:w="622" w:type="dxa"/>
            <w:tcBorders>
              <w:top w:val="single" w:sz="36" w:space="0" w:color="2E74B5"/>
              <w:bottom w:val="nil"/>
            </w:tcBorders>
            <w:shd w:val="clear" w:color="auto" w:fill="auto"/>
          </w:tcPr>
          <w:p w:rsidR="001A4C54" w:rsidRPr="004C0AEC" w:rsidRDefault="001A4C54" w:rsidP="002D3E86">
            <w:pPr>
              <w:numPr>
                <w:ilvl w:val="0"/>
                <w:numId w:val="6"/>
              </w:numPr>
              <w:tabs>
                <w:tab w:val="left" w:pos="192"/>
              </w:tabs>
              <w:spacing w:before="60" w:after="20"/>
              <w:rPr>
                <w:rFonts w:ascii="Verdana" w:hAnsi="Verdana"/>
                <w:b/>
                <w:sz w:val="20"/>
                <w:szCs w:val="20"/>
                <w:lang w:val="af-ZA"/>
              </w:rPr>
            </w:pPr>
          </w:p>
        </w:tc>
        <w:tc>
          <w:tcPr>
            <w:tcW w:w="1959" w:type="dxa"/>
            <w:tcBorders>
              <w:top w:val="single" w:sz="36" w:space="0" w:color="2E74B5"/>
              <w:bottom w:val="nil"/>
            </w:tcBorders>
            <w:shd w:val="clear" w:color="auto" w:fill="auto"/>
          </w:tcPr>
          <w:p w:rsidR="00E73B9D" w:rsidRPr="00BE21DD" w:rsidRDefault="00E73B9D" w:rsidP="0076177C">
            <w:pPr>
              <w:spacing w:before="60" w:after="20"/>
              <w:rPr>
                <w:rFonts w:ascii="Verdana" w:hAnsi="Verdana"/>
                <w:sz w:val="20"/>
                <w:szCs w:val="20"/>
                <w:lang w:val="ru-RU"/>
              </w:rPr>
            </w:pPr>
            <w:r w:rsidRPr="00BE21DD">
              <w:rPr>
                <w:rFonts w:ascii="Verdana" w:hAnsi="Verdana"/>
                <w:sz w:val="20"/>
                <w:szCs w:val="20"/>
                <w:lang w:val="ru-RU"/>
              </w:rPr>
              <w:t>Пламен Якимов</w:t>
            </w:r>
          </w:p>
          <w:p w:rsidR="001A4C54" w:rsidRPr="007433BC" w:rsidRDefault="007433BC" w:rsidP="0076177C">
            <w:pPr>
              <w:spacing w:before="60" w:after="20"/>
              <w:rPr>
                <w:rFonts w:ascii="Verdana" w:hAnsi="Verdana"/>
                <w:sz w:val="20"/>
                <w:szCs w:val="20"/>
                <w:lang w:val="af-ZA"/>
              </w:rPr>
            </w:pPr>
            <w:r w:rsidRPr="007433BC">
              <w:rPr>
                <w:rFonts w:ascii="Verdana" w:hAnsi="Verdana"/>
                <w:sz w:val="20"/>
                <w:szCs w:val="20"/>
                <w:lang w:val="af-ZA"/>
              </w:rPr>
              <w:t>(</w:t>
            </w:r>
            <w:r w:rsidR="00E73B9D" w:rsidRPr="00BE21DD">
              <w:rPr>
                <w:rFonts w:ascii="Verdana" w:hAnsi="Verdana"/>
                <w:sz w:val="20"/>
                <w:szCs w:val="20"/>
                <w:lang w:val="ru-RU"/>
              </w:rPr>
              <w:t>По електронен път</w:t>
            </w:r>
            <w:r w:rsidR="00214C3E" w:rsidRPr="00E4206B">
              <w:rPr>
                <w:rFonts w:ascii="Verdana" w:hAnsi="Verdana"/>
                <w:sz w:val="20"/>
                <w:szCs w:val="20"/>
                <w:lang w:val="ru-RU"/>
              </w:rPr>
              <w:t xml:space="preserve"> </w:t>
            </w:r>
            <w:r w:rsidR="00214C3E" w:rsidRPr="00BE21DD">
              <w:rPr>
                <w:rFonts w:ascii="Verdana" w:hAnsi="Verdana"/>
                <w:sz w:val="20"/>
                <w:szCs w:val="20"/>
                <w:lang w:val="ru-RU"/>
              </w:rPr>
              <w:t>и от Порт</w:t>
            </w:r>
            <w:r w:rsidR="00214C3E" w:rsidRPr="00BE21DD">
              <w:rPr>
                <w:rFonts w:ascii="Verdana" w:hAnsi="Verdana"/>
                <w:sz w:val="20"/>
                <w:szCs w:val="20"/>
                <w:lang w:val="ru-RU"/>
              </w:rPr>
              <w:t>а</w:t>
            </w:r>
            <w:r w:rsidR="00214C3E" w:rsidRPr="00BE21DD">
              <w:rPr>
                <w:rFonts w:ascii="Verdana" w:hAnsi="Verdana"/>
                <w:sz w:val="20"/>
                <w:szCs w:val="20"/>
                <w:lang w:val="ru-RU"/>
              </w:rPr>
              <w:t>ла за обществ</w:t>
            </w:r>
            <w:r w:rsidR="00214C3E" w:rsidRPr="00BE21DD">
              <w:rPr>
                <w:rFonts w:ascii="Verdana" w:hAnsi="Verdana"/>
                <w:sz w:val="20"/>
                <w:szCs w:val="20"/>
                <w:lang w:val="ru-RU"/>
              </w:rPr>
              <w:t>е</w:t>
            </w:r>
            <w:r w:rsidR="00214C3E" w:rsidRPr="00BE21DD">
              <w:rPr>
                <w:rFonts w:ascii="Verdana" w:hAnsi="Verdana"/>
                <w:sz w:val="20"/>
                <w:szCs w:val="20"/>
                <w:lang w:val="ru-RU"/>
              </w:rPr>
              <w:t>ни консултации</w:t>
            </w:r>
            <w:r w:rsidRPr="007433BC">
              <w:rPr>
                <w:rFonts w:ascii="Verdana" w:hAnsi="Verdana"/>
                <w:sz w:val="20"/>
                <w:szCs w:val="20"/>
                <w:lang w:val="af-ZA"/>
              </w:rPr>
              <w:t>)</w:t>
            </w:r>
          </w:p>
        </w:tc>
        <w:tc>
          <w:tcPr>
            <w:tcW w:w="6210" w:type="dxa"/>
            <w:tcBorders>
              <w:top w:val="single" w:sz="36" w:space="0" w:color="2E74B5"/>
              <w:bottom w:val="nil"/>
            </w:tcBorders>
            <w:shd w:val="clear" w:color="auto" w:fill="auto"/>
          </w:tcPr>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Необлагодетелстваните райони по мярка НР2, са най-бедните региони в страната.</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Долу в равнините, покрай реките и крабрежието на морето, където няма доплащане по НР, добивите и без субсидиите са достатъчни, за да се занимават хората и със земеделие.</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Горе в планините където са по мярка НР1 не пипате доплащанията, което е добре.</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Миналата 2019 година, направихте НР2 за всички 3€ на дка! С това си действие орязахте субсидията по тая мярка на всички малки земеделци (до 500 дка) на половина, а на всички големи (над 1000дка) я удвойхте – от 1.5€ на 3€ на дка.</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Пример: </w:t>
            </w:r>
          </w:p>
          <w:p w:rsidR="00E73B9D" w:rsidRPr="00B607BC" w:rsidRDefault="00E73B9D" w:rsidP="00E73B9D">
            <w:pPr>
              <w:spacing w:before="60" w:after="20"/>
              <w:jc w:val="both"/>
              <w:rPr>
                <w:rFonts w:ascii="Verdana" w:hAnsi="Verdana"/>
                <w:spacing w:val="-4"/>
                <w:sz w:val="20"/>
                <w:szCs w:val="20"/>
                <w:lang w:val="af-ZA"/>
              </w:rPr>
            </w:pPr>
            <w:r w:rsidRPr="00B607BC">
              <w:rPr>
                <w:rFonts w:ascii="Verdana" w:hAnsi="Verdana"/>
                <w:spacing w:val="-4"/>
                <w:sz w:val="20"/>
                <w:szCs w:val="20"/>
                <w:lang w:val="af-ZA"/>
              </w:rPr>
              <w:t>За 500</w:t>
            </w:r>
            <w:r w:rsidR="00B607BC" w:rsidRPr="00BE21DD">
              <w:rPr>
                <w:rFonts w:ascii="Verdana" w:hAnsi="Verdana"/>
                <w:spacing w:val="-4"/>
                <w:sz w:val="20"/>
                <w:szCs w:val="20"/>
                <w:lang w:val="ru-RU"/>
              </w:rPr>
              <w:t xml:space="preserve"> </w:t>
            </w:r>
            <w:r w:rsidRPr="00B607BC">
              <w:rPr>
                <w:rFonts w:ascii="Verdana" w:hAnsi="Verdana"/>
                <w:spacing w:val="-4"/>
                <w:sz w:val="20"/>
                <w:szCs w:val="20"/>
                <w:lang w:val="af-ZA"/>
              </w:rPr>
              <w:t xml:space="preserve">дка по мярка 13.2 </w:t>
            </w:r>
            <w:r w:rsidR="00B607BC" w:rsidRPr="00B607BC">
              <w:rPr>
                <w:rFonts w:ascii="Verdana" w:hAnsi="Verdana"/>
                <w:spacing w:val="-4"/>
                <w:sz w:val="20"/>
                <w:szCs w:val="20"/>
                <w:lang w:val="af-ZA"/>
              </w:rPr>
              <w:t>–</w:t>
            </w:r>
            <w:r w:rsidRPr="00B607BC">
              <w:rPr>
                <w:rFonts w:ascii="Verdana" w:hAnsi="Verdana"/>
                <w:spacing w:val="-4"/>
                <w:sz w:val="20"/>
                <w:szCs w:val="20"/>
                <w:lang w:val="af-ZA"/>
              </w:rPr>
              <w:t xml:space="preserve"> 6850</w:t>
            </w:r>
            <w:r w:rsidR="00B607BC" w:rsidRPr="00BE21DD">
              <w:rPr>
                <w:rFonts w:ascii="Verdana" w:hAnsi="Verdana"/>
                <w:spacing w:val="-4"/>
                <w:sz w:val="20"/>
                <w:szCs w:val="20"/>
                <w:lang w:val="ru-RU"/>
              </w:rPr>
              <w:t xml:space="preserve"> </w:t>
            </w:r>
            <w:r w:rsidRPr="00B607BC">
              <w:rPr>
                <w:rFonts w:ascii="Verdana" w:hAnsi="Verdana"/>
                <w:spacing w:val="-4"/>
                <w:sz w:val="20"/>
                <w:szCs w:val="20"/>
                <w:lang w:val="af-ZA"/>
              </w:rPr>
              <w:t>лв</w:t>
            </w:r>
            <w:r w:rsidR="00B607BC" w:rsidRPr="00BE21DD">
              <w:rPr>
                <w:rFonts w:ascii="Verdana" w:hAnsi="Verdana"/>
                <w:spacing w:val="-4"/>
                <w:sz w:val="20"/>
                <w:szCs w:val="20"/>
                <w:lang w:val="ru-RU"/>
              </w:rPr>
              <w:t>.</w:t>
            </w:r>
            <w:r w:rsidRPr="00B607BC">
              <w:rPr>
                <w:rFonts w:ascii="Verdana" w:hAnsi="Verdana"/>
                <w:spacing w:val="-4"/>
                <w:sz w:val="20"/>
                <w:szCs w:val="20"/>
                <w:lang w:val="af-ZA"/>
              </w:rPr>
              <w:t xml:space="preserve"> По новата ставка </w:t>
            </w:r>
            <w:r w:rsidR="00B607BC" w:rsidRPr="00B607BC">
              <w:rPr>
                <w:rFonts w:ascii="Verdana" w:hAnsi="Verdana"/>
                <w:spacing w:val="-4"/>
                <w:sz w:val="20"/>
                <w:szCs w:val="20"/>
                <w:lang w:val="af-ZA"/>
              </w:rPr>
              <w:t>–</w:t>
            </w:r>
            <w:r w:rsidRPr="00B607BC">
              <w:rPr>
                <w:rFonts w:ascii="Verdana" w:hAnsi="Verdana"/>
                <w:spacing w:val="-4"/>
                <w:sz w:val="20"/>
                <w:szCs w:val="20"/>
                <w:lang w:val="af-ZA"/>
              </w:rPr>
              <w:t xml:space="preserve"> 2925</w:t>
            </w:r>
            <w:r w:rsidR="00B607BC" w:rsidRPr="00BE21DD">
              <w:rPr>
                <w:rFonts w:ascii="Verdana" w:hAnsi="Verdana"/>
                <w:spacing w:val="-4"/>
                <w:sz w:val="20"/>
                <w:szCs w:val="20"/>
                <w:lang w:val="ru-RU"/>
              </w:rPr>
              <w:t xml:space="preserve"> </w:t>
            </w:r>
            <w:r w:rsidRPr="00B607BC">
              <w:rPr>
                <w:rFonts w:ascii="Verdana" w:hAnsi="Verdana"/>
                <w:spacing w:val="-4"/>
                <w:sz w:val="20"/>
                <w:szCs w:val="20"/>
                <w:lang w:val="af-ZA"/>
              </w:rPr>
              <w:t xml:space="preserve">лв.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При Големите 15000</w:t>
            </w:r>
            <w:r w:rsidR="00B607BC" w:rsidRPr="00BE21DD">
              <w:rPr>
                <w:rFonts w:ascii="Verdana" w:hAnsi="Verdana"/>
                <w:sz w:val="20"/>
                <w:szCs w:val="20"/>
                <w:lang w:val="ru-RU"/>
              </w:rPr>
              <w:t xml:space="preserve"> </w:t>
            </w:r>
            <w:r w:rsidRPr="00E73B9D">
              <w:rPr>
                <w:rFonts w:ascii="Verdana" w:hAnsi="Verdana"/>
                <w:sz w:val="20"/>
                <w:szCs w:val="20"/>
                <w:lang w:val="af-ZA"/>
              </w:rPr>
              <w:t>дка: - стара ставка 50000</w:t>
            </w:r>
            <w:r w:rsidR="00B607BC" w:rsidRPr="00BE21DD">
              <w:rPr>
                <w:rFonts w:ascii="Verdana" w:hAnsi="Verdana"/>
                <w:sz w:val="20"/>
                <w:szCs w:val="20"/>
                <w:lang w:val="ru-RU"/>
              </w:rPr>
              <w:t xml:space="preserve"> </w:t>
            </w:r>
            <w:r w:rsidRPr="00E73B9D">
              <w:rPr>
                <w:rFonts w:ascii="Verdana" w:hAnsi="Verdana"/>
                <w:sz w:val="20"/>
                <w:szCs w:val="20"/>
                <w:lang w:val="af-ZA"/>
              </w:rPr>
              <w:t>лв. Нова Ставка</w:t>
            </w:r>
            <w:r w:rsidR="00B607BC" w:rsidRPr="00BE21DD">
              <w:rPr>
                <w:rFonts w:ascii="Verdana" w:hAnsi="Verdana"/>
                <w:sz w:val="20"/>
                <w:szCs w:val="20"/>
                <w:lang w:val="ru-RU"/>
              </w:rPr>
              <w:t xml:space="preserve"> </w:t>
            </w:r>
            <w:r w:rsidR="00B607BC">
              <w:rPr>
                <w:rFonts w:ascii="Verdana" w:hAnsi="Verdana"/>
                <w:sz w:val="20"/>
                <w:szCs w:val="20"/>
                <w:lang w:val="af-ZA"/>
              </w:rPr>
              <w:t>–</w:t>
            </w:r>
            <w:r w:rsidR="00B607BC" w:rsidRPr="00BE21DD">
              <w:rPr>
                <w:rFonts w:ascii="Verdana" w:hAnsi="Verdana"/>
                <w:sz w:val="20"/>
                <w:szCs w:val="20"/>
                <w:lang w:val="ru-RU"/>
              </w:rPr>
              <w:t xml:space="preserve"> </w:t>
            </w:r>
            <w:r w:rsidRPr="00E73B9D">
              <w:rPr>
                <w:rFonts w:ascii="Verdana" w:hAnsi="Verdana"/>
                <w:sz w:val="20"/>
                <w:szCs w:val="20"/>
                <w:lang w:val="af-ZA"/>
              </w:rPr>
              <w:t>88000</w:t>
            </w:r>
            <w:r w:rsidR="00B607BC" w:rsidRPr="00BE21DD">
              <w:rPr>
                <w:rFonts w:ascii="Verdana" w:hAnsi="Verdana"/>
                <w:sz w:val="20"/>
                <w:szCs w:val="20"/>
                <w:lang w:val="ru-RU"/>
              </w:rPr>
              <w:t xml:space="preserve"> </w:t>
            </w:r>
            <w:r w:rsidRPr="00E73B9D">
              <w:rPr>
                <w:rFonts w:ascii="Verdana" w:hAnsi="Verdana"/>
                <w:sz w:val="20"/>
                <w:szCs w:val="20"/>
                <w:lang w:val="af-ZA"/>
              </w:rPr>
              <w:t xml:space="preserve">лв.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Бюджет минала година НР1-64 000 000 НР2-22 000</w:t>
            </w:r>
            <w:r w:rsidR="00B607BC">
              <w:rPr>
                <w:rFonts w:ascii="Verdana" w:hAnsi="Verdana"/>
                <w:sz w:val="20"/>
                <w:szCs w:val="20"/>
                <w:lang w:val="af-ZA"/>
              </w:rPr>
              <w:t> </w:t>
            </w:r>
            <w:r w:rsidRPr="00E73B9D">
              <w:rPr>
                <w:rFonts w:ascii="Verdana" w:hAnsi="Verdana"/>
                <w:sz w:val="20"/>
                <w:szCs w:val="20"/>
                <w:lang w:val="af-ZA"/>
              </w:rPr>
              <w:t>000</w:t>
            </w:r>
            <w:r w:rsidR="00B607BC" w:rsidRPr="00BE21DD">
              <w:rPr>
                <w:rFonts w:ascii="Verdana" w:hAnsi="Verdana"/>
                <w:sz w:val="20"/>
                <w:szCs w:val="20"/>
                <w:lang w:val="ru-RU"/>
              </w:rPr>
              <w:t>.</w:t>
            </w:r>
            <w:r w:rsidRPr="00E73B9D">
              <w:rPr>
                <w:rFonts w:ascii="Verdana" w:hAnsi="Verdana"/>
                <w:sz w:val="20"/>
                <w:szCs w:val="20"/>
                <w:lang w:val="af-ZA"/>
              </w:rPr>
              <w:t xml:space="preserve">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lastRenderedPageBreak/>
              <w:t>Тази година НР1-75 000 000 НР2 -11 000</w:t>
            </w:r>
            <w:r w:rsidR="00B607BC">
              <w:rPr>
                <w:rFonts w:ascii="Verdana" w:hAnsi="Verdana"/>
                <w:sz w:val="20"/>
                <w:szCs w:val="20"/>
                <w:lang w:val="af-ZA"/>
              </w:rPr>
              <w:t> </w:t>
            </w:r>
            <w:r w:rsidRPr="00E73B9D">
              <w:rPr>
                <w:rFonts w:ascii="Verdana" w:hAnsi="Verdana"/>
                <w:sz w:val="20"/>
                <w:szCs w:val="20"/>
                <w:lang w:val="af-ZA"/>
              </w:rPr>
              <w:t>000</w:t>
            </w:r>
            <w:r w:rsidR="00B607BC" w:rsidRPr="00BE21DD">
              <w:rPr>
                <w:rFonts w:ascii="Verdana" w:hAnsi="Verdana"/>
                <w:sz w:val="20"/>
                <w:szCs w:val="20"/>
                <w:lang w:val="ru-RU"/>
              </w:rPr>
              <w:t>.</w:t>
            </w:r>
            <w:r w:rsidRPr="00E73B9D">
              <w:rPr>
                <w:rFonts w:ascii="Verdana" w:hAnsi="Verdana"/>
                <w:sz w:val="20"/>
                <w:szCs w:val="20"/>
                <w:lang w:val="af-ZA"/>
              </w:rPr>
              <w:t xml:space="preserve">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Голям процент от най-бедната част на страната ни Северозападния регион беше подпомагана по мярката НР2. С премахването и вие обричате жителите и на още по-голяма нищета.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Да, скоро заявихте, че новата мярка НР3, ще компенсира частично премахването на НР2.</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Кога ще стане това и до колко, ще бъде компенсирана за сега е напълно неизвестно! Та оставяме това решение за в бъдещето!</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Към настоящия момент, сега вие приравнявате районите по НР2 с плодородните, огромни равни полета в зърнопроизводителните райони на страната ни.</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Ще опиша проблема за нашия регион – Ловеч.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Първо:</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Премахвате всички населени места на Общината и Областта от мярката НР2.</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С Бърз поглед от сателитите около земята (seu.dfz.bg), се вижда че и със сегашното подпомагане повече от половината земи в град Ловеч (същото се отнася и за премахнатите села от Общината) не се обработват. Добри за земеделие са единствено земите на север от града и там наистина не отговарят на определението за необлагодетелстван район и няма нужда от подпомагнае по НР2. Всичко друго на изток, запад и юг от града пустее, въпреки че все още се води ниви по НТП.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Тия „ниви“ не се обработват по няколко причини:</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1. Малки или труднодостъпни парцели</w:t>
            </w:r>
            <w:r w:rsidR="004B0FE1" w:rsidRPr="00BE21DD">
              <w:rPr>
                <w:rFonts w:ascii="Verdana" w:hAnsi="Verdana"/>
                <w:sz w:val="20"/>
                <w:szCs w:val="20"/>
                <w:lang w:val="ru-RU"/>
              </w:rPr>
              <w:t>.</w:t>
            </w:r>
            <w:r w:rsidRPr="00E73B9D">
              <w:rPr>
                <w:rFonts w:ascii="Verdana" w:hAnsi="Verdana"/>
                <w:sz w:val="20"/>
                <w:szCs w:val="20"/>
                <w:lang w:val="af-ZA"/>
              </w:rPr>
              <w:t xml:space="preserve"> </w:t>
            </w:r>
          </w:p>
          <w:p w:rsidR="00E73B9D" w:rsidRPr="00BE21DD" w:rsidRDefault="00E73B9D" w:rsidP="00E73B9D">
            <w:pPr>
              <w:spacing w:before="60" w:after="20"/>
              <w:jc w:val="both"/>
              <w:rPr>
                <w:rFonts w:ascii="Verdana" w:hAnsi="Verdana"/>
                <w:sz w:val="20"/>
                <w:szCs w:val="20"/>
                <w:lang w:val="ru-RU"/>
              </w:rPr>
            </w:pPr>
            <w:r w:rsidRPr="00E73B9D">
              <w:rPr>
                <w:rFonts w:ascii="Verdana" w:hAnsi="Verdana"/>
                <w:sz w:val="20"/>
                <w:szCs w:val="20"/>
                <w:lang w:val="af-ZA"/>
              </w:rPr>
              <w:t>2. Наклонени терени, слаба, тънка или камениста по</w:t>
            </w:r>
            <w:r w:rsidRPr="00E73B9D">
              <w:rPr>
                <w:rFonts w:ascii="Verdana" w:hAnsi="Verdana"/>
                <w:sz w:val="20"/>
                <w:szCs w:val="20"/>
                <w:lang w:val="af-ZA"/>
              </w:rPr>
              <w:t>ч</w:t>
            </w:r>
            <w:r w:rsidRPr="00E73B9D">
              <w:rPr>
                <w:rFonts w:ascii="Verdana" w:hAnsi="Verdana"/>
                <w:sz w:val="20"/>
                <w:szCs w:val="20"/>
                <w:lang w:val="af-ZA"/>
              </w:rPr>
              <w:t>ва</w:t>
            </w:r>
            <w:r w:rsidR="004B0FE1" w:rsidRPr="00BE21DD">
              <w:rPr>
                <w:rFonts w:ascii="Verdana" w:hAnsi="Verdana"/>
                <w:sz w:val="20"/>
                <w:szCs w:val="20"/>
                <w:lang w:val="ru-RU"/>
              </w:rPr>
              <w:t>.</w:t>
            </w:r>
          </w:p>
          <w:p w:rsidR="00E73B9D" w:rsidRPr="00BE21DD" w:rsidRDefault="00E73B9D" w:rsidP="00E73B9D">
            <w:pPr>
              <w:spacing w:before="60" w:after="20"/>
              <w:jc w:val="both"/>
              <w:rPr>
                <w:rFonts w:ascii="Verdana" w:hAnsi="Verdana"/>
                <w:sz w:val="20"/>
                <w:szCs w:val="20"/>
                <w:lang w:val="ru-RU"/>
              </w:rPr>
            </w:pPr>
            <w:r w:rsidRPr="00E73B9D">
              <w:rPr>
                <w:rFonts w:ascii="Verdana" w:hAnsi="Verdana"/>
                <w:sz w:val="20"/>
                <w:szCs w:val="20"/>
                <w:lang w:val="af-ZA"/>
              </w:rPr>
              <w:lastRenderedPageBreak/>
              <w:t>3. Голяма надморска височина – над 200 метра</w:t>
            </w:r>
            <w:r w:rsidR="004B0FE1" w:rsidRPr="00BE21DD">
              <w:rPr>
                <w:rFonts w:ascii="Verdana" w:hAnsi="Verdana"/>
                <w:sz w:val="20"/>
                <w:szCs w:val="20"/>
                <w:lang w:val="ru-RU"/>
              </w:rPr>
              <w:t>.</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Въпреки че до сега имаше подпомагане по НР2!</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Което като земя можеше и си струва да се обработва е разорано и се работи от години. Останалото запустява и се захрастява.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Премахването на землището на град Ловеч (и селата от общината) не отговарят на изискванията на чл. 32 на Регламент (ЕС) № 1305/2013. Над 60% от землището отговаря на критериите на Приложение III за район с природни ограничения на Регламента!</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На фона на всички тия пустеещи земи и напускането на голяма част о</w:t>
            </w:r>
            <w:r w:rsidR="004B0FE1">
              <w:rPr>
                <w:rFonts w:ascii="Verdana" w:hAnsi="Verdana"/>
                <w:sz w:val="20"/>
                <w:szCs w:val="20"/>
                <w:lang w:val="af-ZA"/>
              </w:rPr>
              <w:t>т работоспобните хора в региона</w:t>
            </w:r>
            <w:r w:rsidRPr="00E73B9D">
              <w:rPr>
                <w:rFonts w:ascii="Verdana" w:hAnsi="Verdana"/>
                <w:sz w:val="20"/>
                <w:szCs w:val="20"/>
                <w:lang w:val="af-ZA"/>
              </w:rPr>
              <w:t>, Вие премахвате подпомагането и по НР2?!</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Друг важен фактор за изоставянето и запустяването на регионите по НР2, какъвто е Ловешката община и целия Северозапад на страната е неприлагането на сега действащия ЗСПЗЗ. Какво имам предвид:</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Голяма част от земите с НТП нива, овощна градина, лозе в региона, не са достатъчно атрактивни за земеделие чрез почвобработка, но са прекрасни за използването им като пасища от животновъдите. Пасищата за животните са недостатъчни в цялата страна.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Животновъдството в България е недофинасирано, за сметка на зърнопроизводството което всяка година записва нови рекорди в добиви и износ.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Тия изоставени имоти (с НТП различно от ПМЛ) могат да се комасират и обработват по чл. 37 в на ЗСПЗЗ, но тъй като не са достатъчно рентабилни, зърнопроизводителите не ги интересуват. </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 xml:space="preserve">Не са интересни и за животновъдите и за другите </w:t>
            </w:r>
            <w:r w:rsidRPr="00E73B9D">
              <w:rPr>
                <w:rFonts w:ascii="Verdana" w:hAnsi="Verdana"/>
                <w:sz w:val="20"/>
                <w:szCs w:val="20"/>
                <w:lang w:val="af-ZA"/>
              </w:rPr>
              <w:lastRenderedPageBreak/>
              <w:t>земеделци, да се наемат като ниви, защото наемите или плащанията като „бели петна“, са като за добрите земи в региона. А те не са добри, за това и са изоставени!</w:t>
            </w:r>
          </w:p>
          <w:p w:rsidR="00E73B9D" w:rsidRPr="00E73B9D"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Тия земи с НТП различно от ПМЛ (пасища, мери и ливади), са атрактивни за пасища на животновъдите и могат да се включват в споразумения по чл.</w:t>
            </w:r>
            <w:r w:rsidR="004B0FE1" w:rsidRPr="00BE21DD">
              <w:rPr>
                <w:rFonts w:ascii="Verdana" w:hAnsi="Verdana"/>
                <w:sz w:val="20"/>
                <w:szCs w:val="20"/>
                <w:lang w:val="ru-RU"/>
              </w:rPr>
              <w:t xml:space="preserve"> </w:t>
            </w:r>
            <w:r w:rsidRPr="00E73B9D">
              <w:rPr>
                <w:rFonts w:ascii="Verdana" w:hAnsi="Verdana"/>
                <w:sz w:val="20"/>
                <w:szCs w:val="20"/>
                <w:lang w:val="af-ZA"/>
              </w:rPr>
              <w:t xml:space="preserve">37ж на ЗСПЗЗ, съгласно §2ж на Допълнителните разпоредби на ЗСПЗЗ. </w:t>
            </w:r>
          </w:p>
          <w:p w:rsidR="001A4C54" w:rsidRPr="00BE21DD" w:rsidRDefault="00E73B9D" w:rsidP="00E73B9D">
            <w:pPr>
              <w:spacing w:before="60" w:after="20"/>
              <w:jc w:val="both"/>
              <w:rPr>
                <w:rFonts w:ascii="Verdana" w:hAnsi="Verdana"/>
                <w:sz w:val="20"/>
                <w:szCs w:val="20"/>
                <w:lang w:val="ru-RU"/>
              </w:rPr>
            </w:pPr>
            <w:r w:rsidRPr="00E73B9D">
              <w:rPr>
                <w:rFonts w:ascii="Verdana" w:hAnsi="Verdana"/>
                <w:sz w:val="20"/>
                <w:szCs w:val="20"/>
                <w:lang w:val="af-ZA"/>
              </w:rPr>
              <w:t>Въпреки че ЗСПЗЗ чрез §2ж на Допълнителните разпоредби, позволява включването в масиви за комасиране на пасища, комисиите по чл. 37ж не го прилагат по Ваши на МЗХ указания!</w:t>
            </w:r>
          </w:p>
        </w:tc>
        <w:tc>
          <w:tcPr>
            <w:tcW w:w="1701" w:type="dxa"/>
            <w:tcBorders>
              <w:top w:val="single" w:sz="36" w:space="0" w:color="2E74B5"/>
              <w:bottom w:val="nil"/>
            </w:tcBorders>
            <w:shd w:val="clear" w:color="auto" w:fill="auto"/>
          </w:tcPr>
          <w:p w:rsidR="001A4C54" w:rsidRPr="00FC2C46" w:rsidRDefault="001A4C54"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1A4C54" w:rsidRPr="004C0AEC" w:rsidRDefault="001A4C54" w:rsidP="00D50809">
            <w:pPr>
              <w:spacing w:before="60" w:after="20"/>
              <w:jc w:val="both"/>
              <w:rPr>
                <w:rFonts w:ascii="Verdana" w:hAnsi="Verdana"/>
                <w:color w:val="FF0000"/>
                <w:sz w:val="20"/>
                <w:szCs w:val="20"/>
                <w:lang w:val="af-ZA"/>
              </w:rPr>
            </w:pPr>
          </w:p>
        </w:tc>
      </w:tr>
      <w:tr w:rsidR="00D102A2" w:rsidRPr="005D3491" w:rsidTr="0076177C">
        <w:trPr>
          <w:trHeight w:val="596"/>
          <w:jc w:val="center"/>
        </w:trPr>
        <w:tc>
          <w:tcPr>
            <w:tcW w:w="622" w:type="dxa"/>
            <w:tcBorders>
              <w:top w:val="nil"/>
              <w:bottom w:val="nil"/>
            </w:tcBorders>
            <w:shd w:val="clear" w:color="auto" w:fill="auto"/>
          </w:tcPr>
          <w:p w:rsidR="00D102A2" w:rsidRPr="004C0AEC" w:rsidRDefault="00D102A2" w:rsidP="00D102A2">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D102A2" w:rsidRPr="007433BC" w:rsidRDefault="00D102A2"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D102A2" w:rsidRDefault="00E73B9D" w:rsidP="00E73B9D">
            <w:pPr>
              <w:spacing w:before="60" w:after="20"/>
              <w:jc w:val="both"/>
              <w:rPr>
                <w:rFonts w:ascii="Verdana" w:hAnsi="Verdana"/>
                <w:sz w:val="20"/>
                <w:szCs w:val="20"/>
                <w:lang w:val="af-ZA"/>
              </w:rPr>
            </w:pPr>
            <w:r w:rsidRPr="00E73B9D">
              <w:rPr>
                <w:rFonts w:ascii="Verdana" w:hAnsi="Verdana"/>
                <w:sz w:val="20"/>
                <w:szCs w:val="20"/>
                <w:lang w:val="af-ZA"/>
              </w:rPr>
              <w:t>Един път махате НР2, втори път не ни позволявате да ползваме (поддържаме/заявяваме за субсидии) изоставени и захрастени имоти с НТП различно от ПМЛ съгласно §2ж на ЗСПЗЗ.</w:t>
            </w:r>
          </w:p>
          <w:p w:rsidR="007D10F5" w:rsidRPr="00E73B9D" w:rsidRDefault="007D10F5" w:rsidP="007D10F5">
            <w:pPr>
              <w:spacing w:before="60" w:after="20"/>
              <w:jc w:val="both"/>
              <w:rPr>
                <w:rFonts w:ascii="Verdana" w:hAnsi="Verdana"/>
                <w:sz w:val="20"/>
                <w:szCs w:val="20"/>
                <w:lang w:val="af-ZA"/>
              </w:rPr>
            </w:pPr>
            <w:r w:rsidRPr="00E73B9D">
              <w:rPr>
                <w:rFonts w:ascii="Verdana" w:hAnsi="Verdana"/>
                <w:sz w:val="20"/>
                <w:szCs w:val="20"/>
                <w:lang w:val="af-ZA"/>
              </w:rPr>
              <w:t>С тия си действия обричате Севрозапада и град Ловеч:</w:t>
            </w:r>
          </w:p>
          <w:p w:rsidR="007D10F5" w:rsidRPr="00BE21DD" w:rsidRDefault="007D10F5" w:rsidP="007D10F5">
            <w:pPr>
              <w:spacing w:before="60" w:after="20"/>
              <w:jc w:val="both"/>
              <w:rPr>
                <w:rFonts w:ascii="Verdana" w:hAnsi="Verdana"/>
                <w:sz w:val="20"/>
                <w:szCs w:val="20"/>
                <w:lang w:val="ru-RU"/>
              </w:rPr>
            </w:pPr>
            <w:r w:rsidRPr="00E73B9D">
              <w:rPr>
                <w:rFonts w:ascii="Verdana" w:hAnsi="Verdana"/>
                <w:sz w:val="20"/>
                <w:szCs w:val="20"/>
                <w:lang w:val="af-ZA"/>
              </w:rPr>
              <w:t>1. Да е най-бедния регион на Бълг</w:t>
            </w:r>
            <w:r>
              <w:rPr>
                <w:rFonts w:ascii="Verdana" w:hAnsi="Verdana"/>
                <w:sz w:val="20"/>
                <w:szCs w:val="20"/>
                <w:lang w:val="af-ZA"/>
              </w:rPr>
              <w:t>ария</w:t>
            </w:r>
            <w:r w:rsidRPr="00BE21DD">
              <w:rPr>
                <w:rFonts w:ascii="Verdana" w:hAnsi="Verdana"/>
                <w:sz w:val="20"/>
                <w:szCs w:val="20"/>
                <w:lang w:val="ru-RU"/>
              </w:rPr>
              <w:t>;</w:t>
            </w:r>
          </w:p>
          <w:p w:rsidR="007D10F5" w:rsidRPr="00BE21DD" w:rsidRDefault="007D10F5" w:rsidP="007D10F5">
            <w:pPr>
              <w:spacing w:before="60" w:after="20"/>
              <w:jc w:val="both"/>
              <w:rPr>
                <w:rFonts w:ascii="Verdana" w:hAnsi="Verdana"/>
                <w:sz w:val="20"/>
                <w:szCs w:val="20"/>
                <w:lang w:val="ru-RU"/>
              </w:rPr>
            </w:pPr>
            <w:r w:rsidRPr="00E73B9D">
              <w:rPr>
                <w:rFonts w:ascii="Verdana" w:hAnsi="Verdana"/>
                <w:sz w:val="20"/>
                <w:szCs w:val="20"/>
                <w:lang w:val="af-ZA"/>
              </w:rPr>
              <w:t>2. Да е с най-голем проц</w:t>
            </w:r>
            <w:r>
              <w:rPr>
                <w:rFonts w:ascii="Verdana" w:hAnsi="Verdana"/>
                <w:sz w:val="20"/>
                <w:szCs w:val="20"/>
                <w:lang w:val="af-ZA"/>
              </w:rPr>
              <w:t>ент пустеещи и изоставени земи</w:t>
            </w:r>
            <w:r w:rsidRPr="00BE21DD">
              <w:rPr>
                <w:rFonts w:ascii="Verdana" w:hAnsi="Verdana"/>
                <w:sz w:val="20"/>
                <w:szCs w:val="20"/>
                <w:lang w:val="ru-RU"/>
              </w:rPr>
              <w:t>;</w:t>
            </w:r>
          </w:p>
          <w:p w:rsidR="007D10F5" w:rsidRPr="00BE21DD" w:rsidRDefault="007D10F5" w:rsidP="007D10F5">
            <w:pPr>
              <w:spacing w:before="60" w:after="20"/>
              <w:jc w:val="both"/>
              <w:rPr>
                <w:rFonts w:ascii="Verdana" w:hAnsi="Verdana"/>
                <w:sz w:val="20"/>
                <w:szCs w:val="20"/>
                <w:lang w:val="ru-RU"/>
              </w:rPr>
            </w:pPr>
            <w:r w:rsidRPr="00E73B9D">
              <w:rPr>
                <w:rFonts w:ascii="Verdana" w:hAnsi="Verdana"/>
                <w:sz w:val="20"/>
                <w:szCs w:val="20"/>
                <w:lang w:val="af-ZA"/>
              </w:rPr>
              <w:t>3. Недофинсиране на пасищно животновъдство, тъй като не може да ползва/поддържа/заявява за субсидии изоставените и захрастени имоти с НТП различно от ПМЛ</w:t>
            </w:r>
            <w:r w:rsidRPr="00BE21DD">
              <w:rPr>
                <w:rFonts w:ascii="Verdana" w:hAnsi="Verdana"/>
                <w:sz w:val="20"/>
                <w:szCs w:val="20"/>
                <w:lang w:val="ru-RU"/>
              </w:rPr>
              <w:t>.</w:t>
            </w:r>
          </w:p>
          <w:p w:rsidR="007D10F5" w:rsidRPr="00BE21DD" w:rsidRDefault="007D10F5" w:rsidP="007D10F5">
            <w:pPr>
              <w:spacing w:before="60" w:after="20"/>
              <w:jc w:val="both"/>
              <w:rPr>
                <w:rFonts w:ascii="Verdana" w:hAnsi="Verdana"/>
                <w:sz w:val="20"/>
                <w:szCs w:val="20"/>
                <w:lang w:val="ru-RU"/>
              </w:rPr>
            </w:pPr>
            <w:r w:rsidRPr="00E73B9D">
              <w:rPr>
                <w:rFonts w:ascii="Verdana" w:hAnsi="Verdana"/>
                <w:sz w:val="20"/>
                <w:szCs w:val="20"/>
                <w:lang w:val="af-ZA"/>
              </w:rPr>
              <w:t>Никъде в Европа няма толкова изоставени и захрастени обработваеми земи, както в България! Едни от причините за това са погрешната политика на подпомагане на пасищното животновъдство и до скоро изобщо липсващата нормативна уредба!</w:t>
            </w:r>
          </w:p>
        </w:tc>
        <w:tc>
          <w:tcPr>
            <w:tcW w:w="1701" w:type="dxa"/>
            <w:tcBorders>
              <w:top w:val="nil"/>
              <w:bottom w:val="nil"/>
            </w:tcBorders>
            <w:shd w:val="clear" w:color="auto" w:fill="auto"/>
          </w:tcPr>
          <w:p w:rsidR="00D102A2" w:rsidRPr="00FC2C46" w:rsidRDefault="00E73B9D" w:rsidP="009E2301">
            <w:pPr>
              <w:spacing w:before="60" w:after="20"/>
              <w:rPr>
                <w:rFonts w:ascii="Verdana" w:hAnsi="Verdana"/>
                <w:sz w:val="20"/>
                <w:szCs w:val="20"/>
              </w:rPr>
            </w:pPr>
            <w:r w:rsidRPr="00FC2C46">
              <w:rPr>
                <w:rFonts w:ascii="Verdana" w:hAnsi="Verdana"/>
                <w:sz w:val="20"/>
                <w:szCs w:val="20"/>
              </w:rPr>
              <w:t>Не се приема</w:t>
            </w:r>
          </w:p>
        </w:tc>
        <w:tc>
          <w:tcPr>
            <w:tcW w:w="5158" w:type="dxa"/>
            <w:tcBorders>
              <w:top w:val="nil"/>
              <w:bottom w:val="nil"/>
            </w:tcBorders>
            <w:shd w:val="clear" w:color="auto" w:fill="auto"/>
          </w:tcPr>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Определеният във Финансовия план на ПРСР 2014-2020 г. бюджет на Мярка 13 „Плащания за райони, изправени пред природни или др</w:t>
            </w:r>
            <w:r w:rsidRPr="00BE21DD">
              <w:rPr>
                <w:rFonts w:ascii="Verdana" w:hAnsi="Verdana"/>
                <w:sz w:val="20"/>
                <w:szCs w:val="20"/>
                <w:lang w:val="ru-RU"/>
              </w:rPr>
              <w:t>у</w:t>
            </w:r>
            <w:r w:rsidRPr="00BE21DD">
              <w:rPr>
                <w:rFonts w:ascii="Verdana" w:hAnsi="Verdana"/>
                <w:sz w:val="20"/>
                <w:szCs w:val="20"/>
                <w:lang w:val="ru-RU"/>
              </w:rPr>
              <w:t>ги специфични ограничения“ е в размер на левовата равностойност на 276 млн. евро публични средства за целия програмен пер</w:t>
            </w:r>
            <w:r w:rsidRPr="00BE21DD">
              <w:rPr>
                <w:rFonts w:ascii="Verdana" w:hAnsi="Verdana"/>
                <w:sz w:val="20"/>
                <w:szCs w:val="20"/>
                <w:lang w:val="ru-RU"/>
              </w:rPr>
              <w:t>и</w:t>
            </w:r>
            <w:r w:rsidRPr="00BE21DD">
              <w:rPr>
                <w:rFonts w:ascii="Verdana" w:hAnsi="Verdana"/>
                <w:sz w:val="20"/>
                <w:szCs w:val="20"/>
                <w:lang w:val="ru-RU"/>
              </w:rPr>
              <w:t>од. В тази връзка трябва да се отбележи, че няма предвиден бюджет на годишна база по отделните подмерки.</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Средствата по мярката се разходват на база подадени, след това одобрени за подпомагане заявления. Налична е статистика, която не отразява бъдещи тенденции, а оторизираните средства на всички допустими за плащане кандидати в рамките на съответната камп</w:t>
            </w:r>
            <w:r w:rsidRPr="00BE21DD">
              <w:rPr>
                <w:rFonts w:ascii="Verdana" w:hAnsi="Verdana"/>
                <w:sz w:val="20"/>
                <w:szCs w:val="20"/>
                <w:lang w:val="ru-RU"/>
              </w:rPr>
              <w:t>а</w:t>
            </w:r>
            <w:r w:rsidRPr="00BE21DD">
              <w:rPr>
                <w:rFonts w:ascii="Verdana" w:hAnsi="Verdana"/>
                <w:sz w:val="20"/>
                <w:szCs w:val="20"/>
                <w:lang w:val="ru-RU"/>
              </w:rPr>
              <w:t xml:space="preserve">ния, а не по календарни години. По мярка 13 се отпускат  компенсационни плащания за хектар допустима площ, при спазване на всички изисквания и правила на европейското и национално законодателство за отпускане </w:t>
            </w:r>
            <w:r w:rsidRPr="00BE21DD">
              <w:rPr>
                <w:rFonts w:ascii="Verdana" w:hAnsi="Verdana"/>
                <w:sz w:val="20"/>
                <w:szCs w:val="20"/>
                <w:lang w:val="ru-RU"/>
              </w:rPr>
              <w:lastRenderedPageBreak/>
              <w:t>на помощ, в размер съобразно разписаните условия на мярката в Наредба № 6 от 24 фе</w:t>
            </w:r>
            <w:r w:rsidRPr="00BE21DD">
              <w:rPr>
                <w:rFonts w:ascii="Verdana" w:hAnsi="Verdana"/>
                <w:sz w:val="20"/>
                <w:szCs w:val="20"/>
                <w:lang w:val="ru-RU"/>
              </w:rPr>
              <w:t>в</w:t>
            </w:r>
            <w:r w:rsidRPr="00BE21DD">
              <w:rPr>
                <w:rFonts w:ascii="Verdana" w:hAnsi="Verdana"/>
                <w:sz w:val="20"/>
                <w:szCs w:val="20"/>
                <w:lang w:val="ru-RU"/>
              </w:rPr>
              <w:t>руари 2015 г. за прилагане на мярка 13 „Плащания за райони с природни или други специфични ограничения“ от Програмата за развитие на селските райони за периода 2014 - 2020 г.</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В средата на месец декември 2019 г. ДФ „З</w:t>
            </w:r>
            <w:r w:rsidRPr="00BE21DD">
              <w:rPr>
                <w:rFonts w:ascii="Verdana" w:hAnsi="Verdana"/>
                <w:sz w:val="20"/>
                <w:szCs w:val="20"/>
                <w:lang w:val="ru-RU"/>
              </w:rPr>
              <w:t>е</w:t>
            </w:r>
            <w:r w:rsidRPr="00BE21DD">
              <w:rPr>
                <w:rFonts w:ascii="Verdana" w:hAnsi="Verdana"/>
                <w:sz w:val="20"/>
                <w:szCs w:val="20"/>
                <w:lang w:val="ru-RU"/>
              </w:rPr>
              <w:t>меделие“ изплати субсидии по двете подме</w:t>
            </w:r>
            <w:r w:rsidRPr="00BE21DD">
              <w:rPr>
                <w:rFonts w:ascii="Verdana" w:hAnsi="Verdana"/>
                <w:sz w:val="20"/>
                <w:szCs w:val="20"/>
                <w:lang w:val="ru-RU"/>
              </w:rPr>
              <w:t>р</w:t>
            </w:r>
            <w:r w:rsidRPr="00BE21DD">
              <w:rPr>
                <w:rFonts w:ascii="Verdana" w:hAnsi="Verdana"/>
                <w:sz w:val="20"/>
                <w:szCs w:val="20"/>
                <w:lang w:val="ru-RU"/>
              </w:rPr>
              <w:t>ки в размер на 74 121 161 лв. по НР 1 – по</w:t>
            </w:r>
            <w:r w:rsidRPr="00BE21DD">
              <w:rPr>
                <w:rFonts w:ascii="Verdana" w:hAnsi="Verdana"/>
                <w:sz w:val="20"/>
                <w:szCs w:val="20"/>
                <w:lang w:val="ru-RU"/>
              </w:rPr>
              <w:t>д</w:t>
            </w:r>
            <w:r w:rsidRPr="00BE21DD">
              <w:rPr>
                <w:rFonts w:ascii="Verdana" w:hAnsi="Verdana"/>
                <w:sz w:val="20"/>
                <w:szCs w:val="20"/>
                <w:lang w:val="ru-RU"/>
              </w:rPr>
              <w:t>мярка 13.1 и 11 877 732 лв. по НР2 – подмя</w:t>
            </w:r>
            <w:r w:rsidRPr="00BE21DD">
              <w:rPr>
                <w:rFonts w:ascii="Verdana" w:hAnsi="Verdana"/>
                <w:sz w:val="20"/>
                <w:szCs w:val="20"/>
                <w:lang w:val="ru-RU"/>
              </w:rPr>
              <w:t>р</w:t>
            </w:r>
            <w:r w:rsidRPr="00BE21DD">
              <w:rPr>
                <w:rFonts w:ascii="Verdana" w:hAnsi="Verdana"/>
                <w:sz w:val="20"/>
                <w:szCs w:val="20"/>
                <w:lang w:val="ru-RU"/>
              </w:rPr>
              <w:t>ка 13.2. Изчисленията на финансовото подп</w:t>
            </w:r>
            <w:r w:rsidRPr="00BE21DD">
              <w:rPr>
                <w:rFonts w:ascii="Verdana" w:hAnsi="Verdana"/>
                <w:sz w:val="20"/>
                <w:szCs w:val="20"/>
                <w:lang w:val="ru-RU"/>
              </w:rPr>
              <w:t>о</w:t>
            </w:r>
            <w:r w:rsidRPr="00BE21DD">
              <w:rPr>
                <w:rFonts w:ascii="Verdana" w:hAnsi="Verdana"/>
                <w:sz w:val="20"/>
                <w:szCs w:val="20"/>
                <w:lang w:val="ru-RU"/>
              </w:rPr>
              <w:t>магане са извършени на базата на определ</w:t>
            </w:r>
            <w:r w:rsidRPr="00BE21DD">
              <w:rPr>
                <w:rFonts w:ascii="Verdana" w:hAnsi="Verdana"/>
                <w:sz w:val="20"/>
                <w:szCs w:val="20"/>
                <w:lang w:val="ru-RU"/>
              </w:rPr>
              <w:t>е</w:t>
            </w:r>
            <w:r w:rsidRPr="00BE21DD">
              <w:rPr>
                <w:rFonts w:ascii="Verdana" w:hAnsi="Verdana"/>
                <w:sz w:val="20"/>
                <w:szCs w:val="20"/>
                <w:lang w:val="ru-RU"/>
              </w:rPr>
              <w:t>ните в Наредба 6 от 24.02.2015 г. ставки.</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Калкулациите на финансовото подпомагане по Мярка 13 са извършени след финализ</w:t>
            </w:r>
            <w:r w:rsidRPr="00BE21DD">
              <w:rPr>
                <w:rFonts w:ascii="Verdana" w:hAnsi="Verdana"/>
                <w:sz w:val="20"/>
                <w:szCs w:val="20"/>
                <w:lang w:val="ru-RU"/>
              </w:rPr>
              <w:t>и</w:t>
            </w:r>
            <w:r w:rsidRPr="00BE21DD">
              <w:rPr>
                <w:rFonts w:ascii="Verdana" w:hAnsi="Verdana"/>
                <w:sz w:val="20"/>
                <w:szCs w:val="20"/>
                <w:lang w:val="ru-RU"/>
              </w:rPr>
              <w:t>ране на процедурата по изясняване прина</w:t>
            </w:r>
            <w:r w:rsidRPr="00BE21DD">
              <w:rPr>
                <w:rFonts w:ascii="Verdana" w:hAnsi="Verdana"/>
                <w:sz w:val="20"/>
                <w:szCs w:val="20"/>
                <w:lang w:val="ru-RU"/>
              </w:rPr>
              <w:t>д</w:t>
            </w:r>
            <w:r w:rsidRPr="00BE21DD">
              <w:rPr>
                <w:rFonts w:ascii="Verdana" w:hAnsi="Verdana"/>
                <w:sz w:val="20"/>
                <w:szCs w:val="20"/>
                <w:lang w:val="ru-RU"/>
              </w:rPr>
              <w:t>лежността на констатираните двойно заявени площи за текущата Кампания – 2019. Оконч</w:t>
            </w:r>
            <w:r w:rsidRPr="00BE21DD">
              <w:rPr>
                <w:rFonts w:ascii="Verdana" w:hAnsi="Verdana"/>
                <w:sz w:val="20"/>
                <w:szCs w:val="20"/>
                <w:lang w:val="ru-RU"/>
              </w:rPr>
              <w:t>а</w:t>
            </w:r>
            <w:r w:rsidRPr="00BE21DD">
              <w:rPr>
                <w:rFonts w:ascii="Verdana" w:hAnsi="Verdana"/>
                <w:sz w:val="20"/>
                <w:szCs w:val="20"/>
                <w:lang w:val="ru-RU"/>
              </w:rPr>
              <w:t>телното изплащане на подпомагането по мя</w:t>
            </w:r>
            <w:r w:rsidRPr="00BE21DD">
              <w:rPr>
                <w:rFonts w:ascii="Verdana" w:hAnsi="Verdana"/>
                <w:sz w:val="20"/>
                <w:szCs w:val="20"/>
                <w:lang w:val="ru-RU"/>
              </w:rPr>
              <w:t>р</w:t>
            </w:r>
            <w:r w:rsidRPr="00BE21DD">
              <w:rPr>
                <w:rFonts w:ascii="Verdana" w:hAnsi="Verdana"/>
                <w:sz w:val="20"/>
                <w:szCs w:val="20"/>
                <w:lang w:val="ru-RU"/>
              </w:rPr>
              <w:t>ка 13 за Кампания 2019 ще бъде извършено след актуализирането на слой „Площи, доп</w:t>
            </w:r>
            <w:r w:rsidRPr="00BE21DD">
              <w:rPr>
                <w:rFonts w:ascii="Verdana" w:hAnsi="Verdana"/>
                <w:sz w:val="20"/>
                <w:szCs w:val="20"/>
                <w:lang w:val="ru-RU"/>
              </w:rPr>
              <w:t>у</w:t>
            </w:r>
            <w:r w:rsidRPr="00BE21DD">
              <w:rPr>
                <w:rFonts w:ascii="Verdana" w:hAnsi="Verdana"/>
                <w:sz w:val="20"/>
                <w:szCs w:val="20"/>
                <w:lang w:val="ru-RU"/>
              </w:rPr>
              <w:t>стими за подпомагане“ на базата на подад</w:t>
            </w:r>
            <w:r w:rsidRPr="00BE21DD">
              <w:rPr>
                <w:rFonts w:ascii="Verdana" w:hAnsi="Verdana"/>
                <w:sz w:val="20"/>
                <w:szCs w:val="20"/>
                <w:lang w:val="ru-RU"/>
              </w:rPr>
              <w:t>е</w:t>
            </w:r>
            <w:r w:rsidRPr="00BE21DD">
              <w:rPr>
                <w:rFonts w:ascii="Verdana" w:hAnsi="Verdana"/>
                <w:sz w:val="20"/>
                <w:szCs w:val="20"/>
                <w:lang w:val="ru-RU"/>
              </w:rPr>
              <w:t>ните възражения за кампания 2019.</w:t>
            </w:r>
          </w:p>
          <w:p w:rsidR="0076738E" w:rsidRPr="00BE21DD" w:rsidRDefault="0076738E" w:rsidP="00D50809">
            <w:pPr>
              <w:spacing w:before="60" w:after="20"/>
              <w:jc w:val="both"/>
              <w:rPr>
                <w:rFonts w:ascii="Verdana" w:hAnsi="Verdana"/>
                <w:b/>
                <w:sz w:val="20"/>
                <w:szCs w:val="20"/>
                <w:lang w:val="ru-RU"/>
              </w:rPr>
            </w:pPr>
            <w:r w:rsidRPr="00BE21DD">
              <w:rPr>
                <w:rFonts w:ascii="Verdana" w:hAnsi="Verdana"/>
                <w:sz w:val="20"/>
                <w:szCs w:val="20"/>
                <w:lang w:val="ru-RU"/>
              </w:rPr>
              <w:t>Съгласно чл. 31 и 32 от Регламент 1305/2013 на Европейския парламент и на Съвета от 17 декември 2013 година всяка държава членка е задължена най-късно през 2019 г. да опр</w:t>
            </w:r>
            <w:r w:rsidRPr="00BE21DD">
              <w:rPr>
                <w:rFonts w:ascii="Verdana" w:hAnsi="Verdana"/>
                <w:sz w:val="20"/>
                <w:szCs w:val="20"/>
                <w:lang w:val="ru-RU"/>
              </w:rPr>
              <w:t>е</w:t>
            </w:r>
            <w:r w:rsidRPr="00BE21DD">
              <w:rPr>
                <w:rFonts w:ascii="Verdana" w:hAnsi="Verdana"/>
                <w:sz w:val="20"/>
                <w:szCs w:val="20"/>
                <w:lang w:val="ru-RU"/>
              </w:rPr>
              <w:t>дели нов обхват на районите, различни от планинските райони, със съществени приро</w:t>
            </w:r>
            <w:r w:rsidRPr="00BE21DD">
              <w:rPr>
                <w:rFonts w:ascii="Verdana" w:hAnsi="Verdana"/>
                <w:sz w:val="20"/>
                <w:szCs w:val="20"/>
                <w:lang w:val="ru-RU"/>
              </w:rPr>
              <w:t>д</w:t>
            </w:r>
            <w:r w:rsidRPr="00BE21DD">
              <w:rPr>
                <w:rFonts w:ascii="Verdana" w:hAnsi="Verdana"/>
                <w:sz w:val="20"/>
                <w:szCs w:val="20"/>
                <w:lang w:val="ru-RU"/>
              </w:rPr>
              <w:t>ни ограничения,</w:t>
            </w:r>
            <w:r w:rsidRPr="00BE21DD">
              <w:rPr>
                <w:rFonts w:ascii="Verdana" w:hAnsi="Verdana"/>
                <w:b/>
                <w:sz w:val="20"/>
                <w:szCs w:val="20"/>
                <w:lang w:val="ru-RU"/>
              </w:rPr>
              <w:t xml:space="preserve"> </w:t>
            </w:r>
            <w:r w:rsidRPr="00BE21DD">
              <w:rPr>
                <w:rFonts w:ascii="Verdana" w:hAnsi="Verdana"/>
                <w:sz w:val="20"/>
                <w:szCs w:val="20"/>
                <w:lang w:val="ru-RU"/>
              </w:rPr>
              <w:t xml:space="preserve">използвайки биофизичните критерии, изброени в Приложение </w:t>
            </w:r>
            <w:r w:rsidRPr="0076738E">
              <w:rPr>
                <w:rFonts w:ascii="Verdana" w:hAnsi="Verdana"/>
                <w:sz w:val="20"/>
                <w:szCs w:val="20"/>
              </w:rPr>
              <w:t>III</w:t>
            </w:r>
            <w:r w:rsidRPr="00BE21DD">
              <w:rPr>
                <w:rFonts w:ascii="Verdana" w:hAnsi="Verdana"/>
                <w:sz w:val="20"/>
                <w:szCs w:val="20"/>
                <w:lang w:val="ru-RU"/>
              </w:rPr>
              <w:t xml:space="preserve"> на Р</w:t>
            </w:r>
            <w:r w:rsidRPr="00BE21DD">
              <w:rPr>
                <w:rFonts w:ascii="Verdana" w:hAnsi="Verdana"/>
                <w:sz w:val="20"/>
                <w:szCs w:val="20"/>
                <w:lang w:val="ru-RU"/>
              </w:rPr>
              <w:t>е</w:t>
            </w:r>
            <w:r w:rsidRPr="00BE21DD">
              <w:rPr>
                <w:rFonts w:ascii="Verdana" w:hAnsi="Verdana"/>
                <w:sz w:val="20"/>
                <w:szCs w:val="20"/>
                <w:lang w:val="ru-RU"/>
              </w:rPr>
              <w:t xml:space="preserve">гламента, по определената прагова стойност и </w:t>
            </w:r>
            <w:r w:rsidRPr="00BE21DD">
              <w:rPr>
                <w:rFonts w:ascii="Verdana" w:hAnsi="Verdana"/>
                <w:sz w:val="20"/>
                <w:szCs w:val="20"/>
                <w:lang w:val="ru-RU"/>
              </w:rPr>
              <w:lastRenderedPageBreak/>
              <w:t>допълнително прецизиране с цел изключване на райони, в които са отчетени природни ограничения, но те са преодолени чрез инв</w:t>
            </w:r>
            <w:r w:rsidRPr="00BE21DD">
              <w:rPr>
                <w:rFonts w:ascii="Verdana" w:hAnsi="Verdana"/>
                <w:sz w:val="20"/>
                <w:szCs w:val="20"/>
                <w:lang w:val="ru-RU"/>
              </w:rPr>
              <w:t>е</w:t>
            </w:r>
            <w:r w:rsidRPr="00BE21DD">
              <w:rPr>
                <w:rFonts w:ascii="Verdana" w:hAnsi="Verdana"/>
                <w:sz w:val="20"/>
                <w:szCs w:val="20"/>
                <w:lang w:val="ru-RU"/>
              </w:rPr>
              <w:t>стиции, чрез стопанска дейност, или чрез д</w:t>
            </w:r>
            <w:r w:rsidRPr="00BE21DD">
              <w:rPr>
                <w:rFonts w:ascii="Verdana" w:hAnsi="Verdana"/>
                <w:sz w:val="20"/>
                <w:szCs w:val="20"/>
                <w:lang w:val="ru-RU"/>
              </w:rPr>
              <w:t>о</w:t>
            </w:r>
            <w:r w:rsidRPr="00BE21DD">
              <w:rPr>
                <w:rFonts w:ascii="Verdana" w:hAnsi="Verdana"/>
                <w:sz w:val="20"/>
                <w:szCs w:val="20"/>
                <w:lang w:val="ru-RU"/>
              </w:rPr>
              <w:t>казателства за нормална производителност на земята, или чрез производствени методи или селскостопански системи.</w:t>
            </w:r>
            <w:r w:rsidRPr="00BE21DD">
              <w:rPr>
                <w:rFonts w:ascii="Verdana" w:hAnsi="Verdana"/>
                <w:b/>
                <w:sz w:val="20"/>
                <w:szCs w:val="20"/>
                <w:lang w:val="ru-RU"/>
              </w:rPr>
              <w:t xml:space="preserve"> </w:t>
            </w:r>
            <w:r w:rsidRPr="00BE21DD">
              <w:rPr>
                <w:rFonts w:ascii="Verdana" w:hAnsi="Verdana"/>
                <w:sz w:val="20"/>
                <w:szCs w:val="20"/>
                <w:lang w:val="ru-RU"/>
              </w:rPr>
              <w:t>При определяне на районите с природни ограничения, различни от планинските, в европейското законодате</w:t>
            </w:r>
            <w:r w:rsidRPr="00BE21DD">
              <w:rPr>
                <w:rFonts w:ascii="Verdana" w:hAnsi="Verdana"/>
                <w:sz w:val="20"/>
                <w:szCs w:val="20"/>
                <w:lang w:val="ru-RU"/>
              </w:rPr>
              <w:t>л</w:t>
            </w:r>
            <w:r w:rsidRPr="00BE21DD">
              <w:rPr>
                <w:rFonts w:ascii="Verdana" w:hAnsi="Verdana"/>
                <w:sz w:val="20"/>
                <w:szCs w:val="20"/>
                <w:lang w:val="ru-RU"/>
              </w:rPr>
              <w:t>ство е заложено изискването 60 % от зем</w:t>
            </w:r>
            <w:r w:rsidRPr="00BE21DD">
              <w:rPr>
                <w:rFonts w:ascii="Verdana" w:hAnsi="Verdana"/>
                <w:sz w:val="20"/>
                <w:szCs w:val="20"/>
                <w:lang w:val="ru-RU"/>
              </w:rPr>
              <w:t>е</w:t>
            </w:r>
            <w:r w:rsidRPr="00BE21DD">
              <w:rPr>
                <w:rFonts w:ascii="Verdana" w:hAnsi="Verdana"/>
                <w:sz w:val="20"/>
                <w:szCs w:val="20"/>
                <w:lang w:val="ru-RU"/>
              </w:rPr>
              <w:t xml:space="preserve">делската земя да отговаря на поне един от критериите, посочени в Приложение </w:t>
            </w:r>
            <w:r w:rsidRPr="0076738E">
              <w:rPr>
                <w:rFonts w:ascii="Verdana" w:hAnsi="Verdana"/>
                <w:sz w:val="20"/>
                <w:szCs w:val="20"/>
              </w:rPr>
              <w:t>III</w:t>
            </w:r>
            <w:r w:rsidRPr="00BE21DD">
              <w:rPr>
                <w:rFonts w:ascii="Verdana" w:hAnsi="Verdana"/>
                <w:sz w:val="20"/>
                <w:szCs w:val="20"/>
                <w:lang w:val="ru-RU"/>
              </w:rPr>
              <w:t xml:space="preserve"> от Регламента: почви, климат и терен.</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Дейностите по актуализиране обхвата на ра</w:t>
            </w:r>
            <w:r w:rsidRPr="00BE21DD">
              <w:rPr>
                <w:rFonts w:ascii="Verdana" w:hAnsi="Verdana"/>
                <w:sz w:val="20"/>
                <w:szCs w:val="20"/>
                <w:lang w:val="ru-RU"/>
              </w:rPr>
              <w:t>й</w:t>
            </w:r>
            <w:r w:rsidRPr="00BE21DD">
              <w:rPr>
                <w:rFonts w:ascii="Verdana" w:hAnsi="Verdana"/>
                <w:sz w:val="20"/>
                <w:szCs w:val="20"/>
                <w:lang w:val="ru-RU"/>
              </w:rPr>
              <w:t>оните с природни ограничения са извършени от компетентните научни институти в Бълг</w:t>
            </w:r>
            <w:r w:rsidRPr="00BE21DD">
              <w:rPr>
                <w:rFonts w:ascii="Verdana" w:hAnsi="Verdana"/>
                <w:sz w:val="20"/>
                <w:szCs w:val="20"/>
                <w:lang w:val="ru-RU"/>
              </w:rPr>
              <w:t>а</w:t>
            </w:r>
            <w:r w:rsidRPr="00BE21DD">
              <w:rPr>
                <w:rFonts w:ascii="Verdana" w:hAnsi="Verdana"/>
                <w:sz w:val="20"/>
                <w:szCs w:val="20"/>
                <w:lang w:val="ru-RU"/>
              </w:rPr>
              <w:t>рия - Националния институт по метеорология и хидрология (НИМХ) и Институт по почвозн</w:t>
            </w:r>
            <w:r w:rsidRPr="00BE21DD">
              <w:rPr>
                <w:rFonts w:ascii="Verdana" w:hAnsi="Verdana"/>
                <w:sz w:val="20"/>
                <w:szCs w:val="20"/>
                <w:lang w:val="ru-RU"/>
              </w:rPr>
              <w:t>а</w:t>
            </w:r>
            <w:r w:rsidRPr="00BE21DD">
              <w:rPr>
                <w:rFonts w:ascii="Verdana" w:hAnsi="Verdana"/>
                <w:sz w:val="20"/>
                <w:szCs w:val="20"/>
                <w:lang w:val="ru-RU"/>
              </w:rPr>
              <w:t>ние, агротехнологии и защита на растенията „Никола Пушкаров“ на база Насоките за пр</w:t>
            </w:r>
            <w:r w:rsidRPr="00BE21DD">
              <w:rPr>
                <w:rFonts w:ascii="Verdana" w:hAnsi="Verdana"/>
                <w:sz w:val="20"/>
                <w:szCs w:val="20"/>
                <w:lang w:val="ru-RU"/>
              </w:rPr>
              <w:t>и</w:t>
            </w:r>
            <w:r w:rsidRPr="00BE21DD">
              <w:rPr>
                <w:rFonts w:ascii="Verdana" w:hAnsi="Verdana"/>
                <w:sz w:val="20"/>
                <w:szCs w:val="20"/>
                <w:lang w:val="ru-RU"/>
              </w:rPr>
              <w:t>лагане на общи критерии за определяне на земеделски райони с природни ограничения, разработени от колектив на Съвместния и</w:t>
            </w:r>
            <w:r w:rsidRPr="00BE21DD">
              <w:rPr>
                <w:rFonts w:ascii="Verdana" w:hAnsi="Verdana"/>
                <w:sz w:val="20"/>
                <w:szCs w:val="20"/>
                <w:lang w:val="ru-RU"/>
              </w:rPr>
              <w:t>з</w:t>
            </w:r>
            <w:r w:rsidRPr="00BE21DD">
              <w:rPr>
                <w:rFonts w:ascii="Verdana" w:hAnsi="Verdana"/>
                <w:sz w:val="20"/>
                <w:szCs w:val="20"/>
                <w:lang w:val="ru-RU"/>
              </w:rPr>
              <w:t>следователски център към Европейската к</w:t>
            </w:r>
            <w:r w:rsidRPr="00BE21DD">
              <w:rPr>
                <w:rFonts w:ascii="Verdana" w:hAnsi="Verdana"/>
                <w:sz w:val="20"/>
                <w:szCs w:val="20"/>
                <w:lang w:val="ru-RU"/>
              </w:rPr>
              <w:t>о</w:t>
            </w:r>
            <w:r w:rsidRPr="00BE21DD">
              <w:rPr>
                <w:rFonts w:ascii="Verdana" w:hAnsi="Verdana"/>
                <w:sz w:val="20"/>
                <w:szCs w:val="20"/>
                <w:lang w:val="ru-RU"/>
              </w:rPr>
              <w:t xml:space="preserve">мисия. </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Предвид наличните данни в страната на ниво землище при извършване на допълнителното прецизиране е приложен критерият „нормална производителност на земята“. Анализът и р</w:t>
            </w:r>
            <w:r w:rsidRPr="00BE21DD">
              <w:rPr>
                <w:rFonts w:ascii="Verdana" w:hAnsi="Verdana"/>
                <w:sz w:val="20"/>
                <w:szCs w:val="20"/>
                <w:lang w:val="ru-RU"/>
              </w:rPr>
              <w:t>е</w:t>
            </w:r>
            <w:r w:rsidRPr="00BE21DD">
              <w:rPr>
                <w:rFonts w:ascii="Verdana" w:hAnsi="Verdana"/>
                <w:sz w:val="20"/>
                <w:szCs w:val="20"/>
                <w:lang w:val="ru-RU"/>
              </w:rPr>
              <w:t xml:space="preserve">зултатите от него са извършени и представени от ИПАЗР „Никола Пушкаров“. </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 xml:space="preserve">В резултат землища, в които поне 60 % от земеделската земя отговаря на поне един от </w:t>
            </w:r>
            <w:r w:rsidRPr="00BE21DD">
              <w:rPr>
                <w:rFonts w:ascii="Verdana" w:hAnsi="Verdana"/>
                <w:sz w:val="20"/>
                <w:szCs w:val="20"/>
                <w:lang w:val="ru-RU"/>
              </w:rPr>
              <w:lastRenderedPageBreak/>
              <w:t xml:space="preserve">критериите, посочени в Приложение </w:t>
            </w:r>
            <w:r w:rsidRPr="0076738E">
              <w:rPr>
                <w:rFonts w:ascii="Verdana" w:hAnsi="Verdana"/>
                <w:sz w:val="20"/>
                <w:szCs w:val="20"/>
              </w:rPr>
              <w:t>III</w:t>
            </w:r>
            <w:r w:rsidRPr="00BE21DD">
              <w:rPr>
                <w:rFonts w:ascii="Verdana" w:hAnsi="Verdana"/>
                <w:sz w:val="20"/>
                <w:szCs w:val="20"/>
                <w:lang w:val="ru-RU"/>
              </w:rPr>
              <w:t xml:space="preserve"> от Регламента и чиято категория на земята е 6-та или по-неблагоприятна са отчетени като землища, засегнати от съществени природни ограничения, различни от планинските.</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Определеният нов обхват на районите, ра</w:t>
            </w:r>
            <w:r w:rsidRPr="00BE21DD">
              <w:rPr>
                <w:rFonts w:ascii="Verdana" w:hAnsi="Verdana"/>
                <w:sz w:val="20"/>
                <w:szCs w:val="20"/>
                <w:lang w:val="ru-RU"/>
              </w:rPr>
              <w:t>з</w:t>
            </w:r>
            <w:r w:rsidRPr="00BE21DD">
              <w:rPr>
                <w:rFonts w:ascii="Verdana" w:hAnsi="Verdana"/>
                <w:sz w:val="20"/>
                <w:szCs w:val="20"/>
                <w:lang w:val="ru-RU"/>
              </w:rPr>
              <w:t>лични от планинските райони, със съществени природни ограничения е получил предвар</w:t>
            </w:r>
            <w:r w:rsidRPr="00BE21DD">
              <w:rPr>
                <w:rFonts w:ascii="Verdana" w:hAnsi="Verdana"/>
                <w:sz w:val="20"/>
                <w:szCs w:val="20"/>
                <w:lang w:val="ru-RU"/>
              </w:rPr>
              <w:t>и</w:t>
            </w:r>
            <w:r w:rsidRPr="00BE21DD">
              <w:rPr>
                <w:rFonts w:ascii="Verdana" w:hAnsi="Verdana"/>
                <w:sz w:val="20"/>
                <w:szCs w:val="20"/>
                <w:lang w:val="ru-RU"/>
              </w:rPr>
              <w:t>телно одобрение от Съвместния изследов</w:t>
            </w:r>
            <w:r w:rsidRPr="00BE21DD">
              <w:rPr>
                <w:rFonts w:ascii="Verdana" w:hAnsi="Verdana"/>
                <w:sz w:val="20"/>
                <w:szCs w:val="20"/>
                <w:lang w:val="ru-RU"/>
              </w:rPr>
              <w:t>а</w:t>
            </w:r>
            <w:r w:rsidRPr="00BE21DD">
              <w:rPr>
                <w:rFonts w:ascii="Verdana" w:hAnsi="Verdana"/>
                <w:sz w:val="20"/>
                <w:szCs w:val="20"/>
                <w:lang w:val="ru-RU"/>
              </w:rPr>
              <w:t>телски център към Европейската комисия и от Главна дирекция „Земеделие и развитие на селските райони“ към ЕК и е гласуван от К</w:t>
            </w:r>
            <w:r w:rsidRPr="00BE21DD">
              <w:rPr>
                <w:rFonts w:ascii="Verdana" w:hAnsi="Verdana"/>
                <w:sz w:val="20"/>
                <w:szCs w:val="20"/>
                <w:lang w:val="ru-RU"/>
              </w:rPr>
              <w:t>о</w:t>
            </w:r>
            <w:r w:rsidRPr="00BE21DD">
              <w:rPr>
                <w:rFonts w:ascii="Verdana" w:hAnsi="Verdana"/>
                <w:sz w:val="20"/>
                <w:szCs w:val="20"/>
                <w:lang w:val="ru-RU"/>
              </w:rPr>
              <w:t xml:space="preserve">митета по наблюдение, проведен на 15.01.2020 г. </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Важно е да се отбележи, че няма промяна в обхвата на определените планински райони – НР1. Изискването за предефиниране е във</w:t>
            </w:r>
            <w:r w:rsidRPr="00BE21DD">
              <w:rPr>
                <w:rFonts w:ascii="Verdana" w:hAnsi="Verdana"/>
                <w:sz w:val="20"/>
                <w:szCs w:val="20"/>
                <w:lang w:val="ru-RU"/>
              </w:rPr>
              <w:t>е</w:t>
            </w:r>
            <w:r w:rsidRPr="00BE21DD">
              <w:rPr>
                <w:rFonts w:ascii="Verdana" w:hAnsi="Verdana"/>
                <w:sz w:val="20"/>
                <w:szCs w:val="20"/>
                <w:lang w:val="ru-RU"/>
              </w:rPr>
              <w:t>дено в европейското законодателство само по отношение на другите райони, засегнати от съществени природни ограничения – НР2.</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Приемането и прилагането на новия обхват на НР 2 през кампания 2020 ще даде възможност на малките стопанства в райони, които поп</w:t>
            </w:r>
            <w:r w:rsidRPr="00BE21DD">
              <w:rPr>
                <w:rFonts w:ascii="Verdana" w:hAnsi="Verdana"/>
                <w:sz w:val="20"/>
                <w:szCs w:val="20"/>
                <w:lang w:val="ru-RU"/>
              </w:rPr>
              <w:t>а</w:t>
            </w:r>
            <w:r w:rsidRPr="00BE21DD">
              <w:rPr>
                <w:rFonts w:ascii="Verdana" w:hAnsi="Verdana"/>
                <w:sz w:val="20"/>
                <w:szCs w:val="20"/>
                <w:lang w:val="ru-RU"/>
              </w:rPr>
              <w:t>дат в новия обхват след предефинирането да получат плащания по определената в наци</w:t>
            </w:r>
            <w:r w:rsidRPr="00BE21DD">
              <w:rPr>
                <w:rFonts w:ascii="Verdana" w:hAnsi="Verdana"/>
                <w:sz w:val="20"/>
                <w:szCs w:val="20"/>
                <w:lang w:val="ru-RU"/>
              </w:rPr>
              <w:t>о</w:t>
            </w:r>
            <w:r w:rsidRPr="00BE21DD">
              <w:rPr>
                <w:rFonts w:ascii="Verdana" w:hAnsi="Verdana"/>
                <w:sz w:val="20"/>
                <w:szCs w:val="20"/>
                <w:lang w:val="ru-RU"/>
              </w:rPr>
              <w:t xml:space="preserve">налното законодателство диференцирана ставка, а именно: 70 евро за площи до 50 ха; 30 евро за площи от 50 до 100 ха; 15 евро за площи над 100 ха. </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 xml:space="preserve">В съответствие с разпоредбите на чл. 31, пар. 5 от Регламент 1305/2013, държавите членки могат да предоставят плащания по подмярка 13.2. „Компенсационни плащания за други </w:t>
            </w:r>
            <w:r w:rsidRPr="00BE21DD">
              <w:rPr>
                <w:rFonts w:ascii="Verdana" w:hAnsi="Verdana"/>
                <w:sz w:val="20"/>
                <w:szCs w:val="20"/>
                <w:lang w:val="ru-RU"/>
              </w:rPr>
              <w:lastRenderedPageBreak/>
              <w:t>райони, засегнати от значителни природни ограничения" в периода от 2014 г. до 2020 г. на бенефициери от области, които са отгов</w:t>
            </w:r>
            <w:r w:rsidRPr="00BE21DD">
              <w:rPr>
                <w:rFonts w:ascii="Verdana" w:hAnsi="Verdana"/>
                <w:sz w:val="20"/>
                <w:szCs w:val="20"/>
                <w:lang w:val="ru-RU"/>
              </w:rPr>
              <w:t>а</w:t>
            </w:r>
            <w:r w:rsidRPr="00BE21DD">
              <w:rPr>
                <w:rFonts w:ascii="Verdana" w:hAnsi="Verdana"/>
                <w:sz w:val="20"/>
                <w:szCs w:val="20"/>
                <w:lang w:val="ru-RU"/>
              </w:rPr>
              <w:t>ряли на условията за подпомагане през пр</w:t>
            </w:r>
            <w:r w:rsidRPr="00BE21DD">
              <w:rPr>
                <w:rFonts w:ascii="Verdana" w:hAnsi="Verdana"/>
                <w:sz w:val="20"/>
                <w:szCs w:val="20"/>
                <w:lang w:val="ru-RU"/>
              </w:rPr>
              <w:t>о</w:t>
            </w:r>
            <w:r w:rsidRPr="00BE21DD">
              <w:rPr>
                <w:rFonts w:ascii="Verdana" w:hAnsi="Verdana"/>
                <w:sz w:val="20"/>
                <w:szCs w:val="20"/>
                <w:lang w:val="ru-RU"/>
              </w:rPr>
              <w:t>грамния период 2007—2013 г.</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Във връзка с извършваната процедура по определяне и прецизиране на районите с природни ограничения, различни от плани</w:t>
            </w:r>
            <w:r w:rsidRPr="00BE21DD">
              <w:rPr>
                <w:rFonts w:ascii="Verdana" w:hAnsi="Verdana"/>
                <w:sz w:val="20"/>
                <w:szCs w:val="20"/>
                <w:lang w:val="ru-RU"/>
              </w:rPr>
              <w:t>н</w:t>
            </w:r>
            <w:r w:rsidRPr="00BE21DD">
              <w:rPr>
                <w:rFonts w:ascii="Verdana" w:hAnsi="Verdana"/>
                <w:sz w:val="20"/>
                <w:szCs w:val="20"/>
                <w:lang w:val="ru-RU"/>
              </w:rPr>
              <w:t>ските и предвид изискването на Регламента за прилагане на преходна помощ най-късно от 2019 г., България предвиди в националното си законодателство разпоредба, която уреди преходна помощ за кандидатите по НР2 – компенсационно плащане на хектар през ка</w:t>
            </w:r>
            <w:r w:rsidRPr="00BE21DD">
              <w:rPr>
                <w:rFonts w:ascii="Verdana" w:hAnsi="Verdana"/>
                <w:sz w:val="20"/>
                <w:szCs w:val="20"/>
                <w:lang w:val="ru-RU"/>
              </w:rPr>
              <w:t>м</w:t>
            </w:r>
            <w:r w:rsidRPr="00BE21DD">
              <w:rPr>
                <w:rFonts w:ascii="Verdana" w:hAnsi="Verdana"/>
                <w:sz w:val="20"/>
                <w:szCs w:val="20"/>
                <w:lang w:val="ru-RU"/>
              </w:rPr>
              <w:t>пания 2019 г. в размер на 30 евро. В съотве</w:t>
            </w:r>
            <w:r w:rsidRPr="00BE21DD">
              <w:rPr>
                <w:rFonts w:ascii="Verdana" w:hAnsi="Verdana"/>
                <w:sz w:val="20"/>
                <w:szCs w:val="20"/>
                <w:lang w:val="ru-RU"/>
              </w:rPr>
              <w:t>т</w:t>
            </w:r>
            <w:r w:rsidRPr="00BE21DD">
              <w:rPr>
                <w:rFonts w:ascii="Verdana" w:hAnsi="Verdana"/>
                <w:sz w:val="20"/>
                <w:szCs w:val="20"/>
                <w:lang w:val="ru-RU"/>
              </w:rPr>
              <w:t>ствие с приложимото европейско законод</w:t>
            </w:r>
            <w:r w:rsidRPr="00BE21DD">
              <w:rPr>
                <w:rFonts w:ascii="Verdana" w:hAnsi="Verdana"/>
                <w:sz w:val="20"/>
                <w:szCs w:val="20"/>
                <w:lang w:val="ru-RU"/>
              </w:rPr>
              <w:t>а</w:t>
            </w:r>
            <w:r w:rsidRPr="00BE21DD">
              <w:rPr>
                <w:rFonts w:ascii="Verdana" w:hAnsi="Verdana"/>
                <w:sz w:val="20"/>
                <w:szCs w:val="20"/>
                <w:lang w:val="ru-RU"/>
              </w:rPr>
              <w:t>телство, съгласно което посочените плащания следва да са не повече от 80 % от средното плащане, определено в програмата за пр</w:t>
            </w:r>
            <w:r w:rsidRPr="00BE21DD">
              <w:rPr>
                <w:rFonts w:ascii="Verdana" w:hAnsi="Verdana"/>
                <w:sz w:val="20"/>
                <w:szCs w:val="20"/>
                <w:lang w:val="ru-RU"/>
              </w:rPr>
              <w:t>о</w:t>
            </w:r>
            <w:r w:rsidRPr="00BE21DD">
              <w:rPr>
                <w:rFonts w:ascii="Verdana" w:hAnsi="Verdana"/>
                <w:sz w:val="20"/>
                <w:szCs w:val="20"/>
                <w:lang w:val="ru-RU"/>
              </w:rPr>
              <w:t>грамния период 2007—2013 г., преходната помощ за кампания 2019 е изчислена спрямо средната ставка на хектар, както следва: (70 + 30 + 15) / 3 = 38,33 евро, 80% от която е равна на 30,66 евро. Начинът на изчисление на тази ставка е одобрен от Европейската к</w:t>
            </w:r>
            <w:r w:rsidRPr="00BE21DD">
              <w:rPr>
                <w:rFonts w:ascii="Verdana" w:hAnsi="Verdana"/>
                <w:sz w:val="20"/>
                <w:szCs w:val="20"/>
                <w:lang w:val="ru-RU"/>
              </w:rPr>
              <w:t>о</w:t>
            </w:r>
            <w:r w:rsidRPr="00BE21DD">
              <w:rPr>
                <w:rFonts w:ascii="Verdana" w:hAnsi="Verdana"/>
                <w:sz w:val="20"/>
                <w:szCs w:val="20"/>
                <w:lang w:val="ru-RU"/>
              </w:rPr>
              <w:t>мисия, като е залегнал в текстовете на  Пр</w:t>
            </w:r>
            <w:r w:rsidRPr="00BE21DD">
              <w:rPr>
                <w:rFonts w:ascii="Verdana" w:hAnsi="Verdana"/>
                <w:sz w:val="20"/>
                <w:szCs w:val="20"/>
                <w:lang w:val="ru-RU"/>
              </w:rPr>
              <w:t>о</w:t>
            </w:r>
            <w:r w:rsidRPr="00BE21DD">
              <w:rPr>
                <w:rFonts w:ascii="Verdana" w:hAnsi="Verdana"/>
                <w:sz w:val="20"/>
                <w:szCs w:val="20"/>
                <w:lang w:val="ru-RU"/>
              </w:rPr>
              <w:t>грамата за развитие на селските райони 2014-2020 г.Предвид гореизложеното, определен</w:t>
            </w:r>
            <w:r w:rsidRPr="00BE21DD">
              <w:rPr>
                <w:rFonts w:ascii="Verdana" w:hAnsi="Verdana"/>
                <w:sz w:val="20"/>
                <w:szCs w:val="20"/>
                <w:lang w:val="ru-RU"/>
              </w:rPr>
              <w:t>а</w:t>
            </w:r>
            <w:r w:rsidRPr="00BE21DD">
              <w:rPr>
                <w:rFonts w:ascii="Verdana" w:hAnsi="Verdana"/>
                <w:sz w:val="20"/>
                <w:szCs w:val="20"/>
                <w:lang w:val="ru-RU"/>
              </w:rPr>
              <w:t>та преходна помощ за кампания 2019 в ра</w:t>
            </w:r>
            <w:r w:rsidRPr="00BE21DD">
              <w:rPr>
                <w:rFonts w:ascii="Verdana" w:hAnsi="Verdana"/>
                <w:sz w:val="20"/>
                <w:szCs w:val="20"/>
                <w:lang w:val="ru-RU"/>
              </w:rPr>
              <w:t>з</w:t>
            </w:r>
            <w:r w:rsidRPr="00BE21DD">
              <w:rPr>
                <w:rFonts w:ascii="Verdana" w:hAnsi="Verdana"/>
                <w:sz w:val="20"/>
                <w:szCs w:val="20"/>
                <w:lang w:val="ru-RU"/>
              </w:rPr>
              <w:t>мер на 30 евро/ха за НР 2 няма отношение към наличния бюджет по мярката. Преходната помощ е предвидена във връзка с възможн</w:t>
            </w:r>
            <w:r w:rsidRPr="00BE21DD">
              <w:rPr>
                <w:rFonts w:ascii="Verdana" w:hAnsi="Verdana"/>
                <w:sz w:val="20"/>
                <w:szCs w:val="20"/>
                <w:lang w:val="ru-RU"/>
              </w:rPr>
              <w:t>о</w:t>
            </w:r>
            <w:r w:rsidRPr="00BE21DD">
              <w:rPr>
                <w:rFonts w:ascii="Verdana" w:hAnsi="Verdana"/>
                <w:sz w:val="20"/>
                <w:szCs w:val="20"/>
                <w:lang w:val="ru-RU"/>
              </w:rPr>
              <w:t xml:space="preserve">стта, предоставена в Регламент 1305/2013 и </w:t>
            </w:r>
            <w:r w:rsidRPr="00BE21DD">
              <w:rPr>
                <w:rFonts w:ascii="Verdana" w:hAnsi="Verdana"/>
                <w:sz w:val="20"/>
                <w:szCs w:val="20"/>
                <w:lang w:val="ru-RU"/>
              </w:rPr>
              <w:lastRenderedPageBreak/>
              <w:t>при спазване на изискванията на чл. 31, пар. 5 от същия, като максималният размер на п</w:t>
            </w:r>
            <w:r w:rsidRPr="00BE21DD">
              <w:rPr>
                <w:rFonts w:ascii="Verdana" w:hAnsi="Verdana"/>
                <w:sz w:val="20"/>
                <w:szCs w:val="20"/>
                <w:lang w:val="ru-RU"/>
              </w:rPr>
              <w:t>о</w:t>
            </w:r>
            <w:r w:rsidRPr="00BE21DD">
              <w:rPr>
                <w:rFonts w:ascii="Verdana" w:hAnsi="Verdana"/>
                <w:sz w:val="20"/>
                <w:szCs w:val="20"/>
                <w:lang w:val="ru-RU"/>
              </w:rPr>
              <w:t>мощта е съобразен изцяло с посочените в те</w:t>
            </w:r>
            <w:r w:rsidRPr="00BE21DD">
              <w:rPr>
                <w:rFonts w:ascii="Verdana" w:hAnsi="Verdana"/>
                <w:sz w:val="20"/>
                <w:szCs w:val="20"/>
                <w:lang w:val="ru-RU"/>
              </w:rPr>
              <w:t>к</w:t>
            </w:r>
            <w:r w:rsidRPr="00BE21DD">
              <w:rPr>
                <w:rFonts w:ascii="Verdana" w:hAnsi="Verdana"/>
                <w:sz w:val="20"/>
                <w:szCs w:val="20"/>
                <w:lang w:val="ru-RU"/>
              </w:rPr>
              <w:t>ста на Регламента условия и процентно съо</w:t>
            </w:r>
            <w:r w:rsidRPr="00BE21DD">
              <w:rPr>
                <w:rFonts w:ascii="Verdana" w:hAnsi="Verdana"/>
                <w:sz w:val="20"/>
                <w:szCs w:val="20"/>
                <w:lang w:val="ru-RU"/>
              </w:rPr>
              <w:t>т</w:t>
            </w:r>
            <w:r w:rsidRPr="00BE21DD">
              <w:rPr>
                <w:rFonts w:ascii="Verdana" w:hAnsi="Verdana"/>
                <w:sz w:val="20"/>
                <w:szCs w:val="20"/>
                <w:lang w:val="ru-RU"/>
              </w:rPr>
              <w:t xml:space="preserve">ношение.  </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С оглед на приключилото предефиниране на районите с природни ограничения, различни от планинските и в съответствие с прилож</w:t>
            </w:r>
            <w:r w:rsidRPr="00BE21DD">
              <w:rPr>
                <w:rFonts w:ascii="Verdana" w:hAnsi="Verdana"/>
                <w:sz w:val="20"/>
                <w:szCs w:val="20"/>
                <w:lang w:val="ru-RU"/>
              </w:rPr>
              <w:t>и</w:t>
            </w:r>
            <w:r w:rsidRPr="00BE21DD">
              <w:rPr>
                <w:rFonts w:ascii="Verdana" w:hAnsi="Verdana"/>
                <w:sz w:val="20"/>
                <w:szCs w:val="20"/>
                <w:lang w:val="ru-RU"/>
              </w:rPr>
              <w:t>мото европейско законодателство, съгласно което държавата членка може да продължи плащанията до изтичането на преходния п</w:t>
            </w:r>
            <w:r w:rsidRPr="00BE21DD">
              <w:rPr>
                <w:rFonts w:ascii="Verdana" w:hAnsi="Verdana"/>
                <w:sz w:val="20"/>
                <w:szCs w:val="20"/>
                <w:lang w:val="ru-RU"/>
              </w:rPr>
              <w:t>е</w:t>
            </w:r>
            <w:r w:rsidRPr="00BE21DD">
              <w:rPr>
                <w:rFonts w:ascii="Verdana" w:hAnsi="Verdana"/>
                <w:sz w:val="20"/>
                <w:szCs w:val="20"/>
                <w:lang w:val="ru-RU"/>
              </w:rPr>
              <w:t>риод за бенефициерите от райони, които вече не отговарят на условията за подпомагане след новото райониране, се предвижда пр</w:t>
            </w:r>
            <w:r w:rsidRPr="00BE21DD">
              <w:rPr>
                <w:rFonts w:ascii="Verdana" w:hAnsi="Verdana"/>
                <w:sz w:val="20"/>
                <w:szCs w:val="20"/>
                <w:lang w:val="ru-RU"/>
              </w:rPr>
              <w:t>е</w:t>
            </w:r>
            <w:r w:rsidRPr="00BE21DD">
              <w:rPr>
                <w:rFonts w:ascii="Verdana" w:hAnsi="Verdana"/>
                <w:sz w:val="20"/>
                <w:szCs w:val="20"/>
                <w:lang w:val="ru-RU"/>
              </w:rPr>
              <w:t>ходна помощ за кампания 2020  в размер на 25 евро.</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Следва да бъде посочено, че ако България като държава членка не приеме новия обхват на районите, различни от планинските рай</w:t>
            </w:r>
            <w:r w:rsidRPr="00BE21DD">
              <w:rPr>
                <w:rFonts w:ascii="Verdana" w:hAnsi="Verdana"/>
                <w:sz w:val="20"/>
                <w:szCs w:val="20"/>
                <w:lang w:val="ru-RU"/>
              </w:rPr>
              <w:t>о</w:t>
            </w:r>
            <w:r w:rsidRPr="00BE21DD">
              <w:rPr>
                <w:rFonts w:ascii="Verdana" w:hAnsi="Verdana"/>
                <w:sz w:val="20"/>
                <w:szCs w:val="20"/>
                <w:lang w:val="ru-RU"/>
              </w:rPr>
              <w:t>ни, със съществени природни ограничения (НР2), през кампания 2020 всички кандидати по подмярката ще получат плащане с равн</w:t>
            </w:r>
            <w:r w:rsidRPr="00BE21DD">
              <w:rPr>
                <w:rFonts w:ascii="Verdana" w:hAnsi="Verdana"/>
                <w:sz w:val="20"/>
                <w:szCs w:val="20"/>
                <w:lang w:val="ru-RU"/>
              </w:rPr>
              <w:t>и</w:t>
            </w:r>
            <w:r w:rsidRPr="00BE21DD">
              <w:rPr>
                <w:rFonts w:ascii="Verdana" w:hAnsi="Verdana"/>
                <w:sz w:val="20"/>
                <w:szCs w:val="20"/>
                <w:lang w:val="ru-RU"/>
              </w:rPr>
              <w:t>ще на подпомагане от 25 евро/ха. Това е т.нар. преходна помощ за райони, които губят статута си на райони с ограничения и е и</w:t>
            </w:r>
            <w:r w:rsidRPr="00BE21DD">
              <w:rPr>
                <w:rFonts w:ascii="Verdana" w:hAnsi="Verdana"/>
                <w:sz w:val="20"/>
                <w:szCs w:val="20"/>
                <w:lang w:val="ru-RU"/>
              </w:rPr>
              <w:t>з</w:t>
            </w:r>
            <w:r w:rsidRPr="00BE21DD">
              <w:rPr>
                <w:rFonts w:ascii="Verdana" w:hAnsi="Verdana"/>
                <w:sz w:val="20"/>
                <w:szCs w:val="20"/>
                <w:lang w:val="ru-RU"/>
              </w:rPr>
              <w:t xml:space="preserve">числена съгласно изискванията на Регламент 1305/2013 г. </w:t>
            </w:r>
          </w:p>
          <w:p w:rsidR="0076738E" w:rsidRPr="00314C43"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t>След извършеното ново прецизиране на нео</w:t>
            </w:r>
            <w:r w:rsidRPr="00BE21DD">
              <w:rPr>
                <w:rFonts w:ascii="Verdana" w:hAnsi="Verdana"/>
                <w:sz w:val="20"/>
                <w:szCs w:val="20"/>
                <w:lang w:val="ru-RU"/>
              </w:rPr>
              <w:t>б</w:t>
            </w:r>
            <w:r w:rsidRPr="00BE21DD">
              <w:rPr>
                <w:rFonts w:ascii="Verdana" w:hAnsi="Verdana"/>
                <w:sz w:val="20"/>
                <w:szCs w:val="20"/>
                <w:lang w:val="ru-RU"/>
              </w:rPr>
              <w:t>лагодетелстваните райони, различни от пл</w:t>
            </w:r>
            <w:r w:rsidRPr="00BE21DD">
              <w:rPr>
                <w:rFonts w:ascii="Verdana" w:hAnsi="Verdana"/>
                <w:sz w:val="20"/>
                <w:szCs w:val="20"/>
                <w:lang w:val="ru-RU"/>
              </w:rPr>
              <w:t>а</w:t>
            </w:r>
            <w:r w:rsidRPr="00BE21DD">
              <w:rPr>
                <w:rFonts w:ascii="Verdana" w:hAnsi="Verdana"/>
                <w:sz w:val="20"/>
                <w:szCs w:val="20"/>
                <w:lang w:val="ru-RU"/>
              </w:rPr>
              <w:t xml:space="preserve">нинските (НР2), новият обхват включва 340 землища, от които 311 са от настоящото НР2. </w:t>
            </w:r>
            <w:r w:rsidRPr="00314C43">
              <w:rPr>
                <w:rFonts w:ascii="Verdana" w:hAnsi="Verdana"/>
                <w:sz w:val="20"/>
                <w:szCs w:val="20"/>
                <w:lang w:val="ru-RU"/>
              </w:rPr>
              <w:t>От обхвата отпадат 258 землища от насто</w:t>
            </w:r>
            <w:r w:rsidRPr="00314C43">
              <w:rPr>
                <w:rFonts w:ascii="Verdana" w:hAnsi="Verdana"/>
                <w:sz w:val="20"/>
                <w:szCs w:val="20"/>
                <w:lang w:val="ru-RU"/>
              </w:rPr>
              <w:t>я</w:t>
            </w:r>
            <w:r w:rsidRPr="00314C43">
              <w:rPr>
                <w:rFonts w:ascii="Verdana" w:hAnsi="Verdana"/>
                <w:sz w:val="20"/>
                <w:szCs w:val="20"/>
                <w:lang w:val="ru-RU"/>
              </w:rPr>
              <w:t>щото НР2.</w:t>
            </w:r>
          </w:p>
          <w:p w:rsidR="0076738E" w:rsidRPr="00BE21DD" w:rsidRDefault="0076738E" w:rsidP="00D50809">
            <w:pPr>
              <w:spacing w:before="60" w:after="20"/>
              <w:jc w:val="both"/>
              <w:rPr>
                <w:rFonts w:ascii="Verdana" w:hAnsi="Verdana"/>
                <w:sz w:val="20"/>
                <w:szCs w:val="20"/>
                <w:lang w:val="ru-RU"/>
              </w:rPr>
            </w:pPr>
            <w:r w:rsidRPr="00BE21DD">
              <w:rPr>
                <w:rFonts w:ascii="Verdana" w:hAnsi="Verdana"/>
                <w:sz w:val="20"/>
                <w:szCs w:val="20"/>
                <w:lang w:val="ru-RU"/>
              </w:rPr>
              <w:lastRenderedPageBreak/>
              <w:t>Вследствие на този резултат, Министерство на земеделието, храните и горите взе решение да се възползва от разпоредбите на чл. 32, ал. 4 от Регламент 1305/2013 г., а именно да се разработи и приложи нова подмярка 13.3 за райони с други специфични ограничения – НР3. За целта на анализа отново бяха анг</w:t>
            </w:r>
            <w:r w:rsidRPr="00BE21DD">
              <w:rPr>
                <w:rFonts w:ascii="Verdana" w:hAnsi="Verdana"/>
                <w:sz w:val="20"/>
                <w:szCs w:val="20"/>
                <w:lang w:val="ru-RU"/>
              </w:rPr>
              <w:t>а</w:t>
            </w:r>
            <w:r w:rsidRPr="00BE21DD">
              <w:rPr>
                <w:rFonts w:ascii="Verdana" w:hAnsi="Verdana"/>
                <w:sz w:val="20"/>
                <w:szCs w:val="20"/>
                <w:lang w:val="ru-RU"/>
              </w:rPr>
              <w:t>жирани Националния институт по метеорол</w:t>
            </w:r>
            <w:r w:rsidRPr="00BE21DD">
              <w:rPr>
                <w:rFonts w:ascii="Verdana" w:hAnsi="Verdana"/>
                <w:sz w:val="20"/>
                <w:szCs w:val="20"/>
                <w:lang w:val="ru-RU"/>
              </w:rPr>
              <w:t>о</w:t>
            </w:r>
            <w:r w:rsidRPr="00BE21DD">
              <w:rPr>
                <w:rFonts w:ascii="Verdana" w:hAnsi="Verdana"/>
                <w:sz w:val="20"/>
                <w:szCs w:val="20"/>
                <w:lang w:val="ru-RU"/>
              </w:rPr>
              <w:t>гия и хидрология (НИМХ), както и Института по почвознание, агротехнологии и защита на растенията „Никола Пушкаров”, които да извършат оценката за биофизичните критерии в рамките на не повече от 20% от определ</w:t>
            </w:r>
            <w:r w:rsidRPr="00BE21DD">
              <w:rPr>
                <w:rFonts w:ascii="Verdana" w:hAnsi="Verdana"/>
                <w:sz w:val="20"/>
                <w:szCs w:val="20"/>
                <w:lang w:val="ru-RU"/>
              </w:rPr>
              <w:t>е</w:t>
            </w:r>
            <w:r w:rsidRPr="00BE21DD">
              <w:rPr>
                <w:rFonts w:ascii="Verdana" w:hAnsi="Verdana"/>
                <w:sz w:val="20"/>
                <w:szCs w:val="20"/>
                <w:lang w:val="ru-RU"/>
              </w:rPr>
              <w:t xml:space="preserve">ната прагова стойност, съгласно Приложение </w:t>
            </w:r>
            <w:r w:rsidRPr="0076738E">
              <w:rPr>
                <w:rFonts w:ascii="Verdana" w:hAnsi="Verdana"/>
                <w:sz w:val="20"/>
                <w:szCs w:val="20"/>
              </w:rPr>
              <w:t>III</w:t>
            </w:r>
            <w:r w:rsidRPr="00BE21DD">
              <w:rPr>
                <w:rFonts w:ascii="Verdana" w:hAnsi="Verdana"/>
                <w:sz w:val="20"/>
                <w:szCs w:val="20"/>
                <w:lang w:val="ru-RU"/>
              </w:rPr>
              <w:t xml:space="preserve"> от Регламент (ЕС) 1305/2013.</w:t>
            </w:r>
          </w:p>
          <w:p w:rsidR="0076738E" w:rsidRPr="00BE21DD" w:rsidRDefault="0076738E" w:rsidP="00D50809">
            <w:pPr>
              <w:spacing w:before="60" w:after="20"/>
              <w:jc w:val="both"/>
              <w:rPr>
                <w:rFonts w:ascii="Verdana" w:hAnsi="Verdana"/>
                <w:b/>
                <w:sz w:val="20"/>
                <w:szCs w:val="20"/>
                <w:lang w:val="ru-RU"/>
              </w:rPr>
            </w:pPr>
            <w:r w:rsidRPr="00BE21DD">
              <w:rPr>
                <w:rFonts w:ascii="Verdana" w:hAnsi="Verdana"/>
                <w:sz w:val="20"/>
                <w:szCs w:val="20"/>
                <w:lang w:val="ru-RU"/>
              </w:rPr>
              <w:t>В резултат на оценката, беше извършено определяне на първоначален вариант на о</w:t>
            </w:r>
            <w:r w:rsidRPr="00BE21DD">
              <w:rPr>
                <w:rFonts w:ascii="Verdana" w:hAnsi="Verdana"/>
                <w:sz w:val="20"/>
                <w:szCs w:val="20"/>
                <w:lang w:val="ru-RU"/>
              </w:rPr>
              <w:t>б</w:t>
            </w:r>
            <w:r w:rsidRPr="00BE21DD">
              <w:rPr>
                <w:rFonts w:ascii="Verdana" w:hAnsi="Verdana"/>
                <w:sz w:val="20"/>
                <w:szCs w:val="20"/>
                <w:lang w:val="ru-RU"/>
              </w:rPr>
              <w:t>хват на НР3, който към момента включва 71 землища, 64 от които са от отпадналите от НР2 землища. В случай, че България не пр</w:t>
            </w:r>
            <w:r w:rsidRPr="00BE21DD">
              <w:rPr>
                <w:rFonts w:ascii="Verdana" w:hAnsi="Verdana"/>
                <w:sz w:val="20"/>
                <w:szCs w:val="20"/>
                <w:lang w:val="ru-RU"/>
              </w:rPr>
              <w:t>и</w:t>
            </w:r>
            <w:r w:rsidRPr="00BE21DD">
              <w:rPr>
                <w:rFonts w:ascii="Verdana" w:hAnsi="Verdana"/>
                <w:sz w:val="20"/>
                <w:szCs w:val="20"/>
                <w:lang w:val="ru-RU"/>
              </w:rPr>
              <w:t>ложи НР3 през 2020 г., тези 64 землища ще получат подпомагане от 25 евро/ха по НР2 за кампания 2020.</w:t>
            </w:r>
          </w:p>
          <w:p w:rsidR="00D102A2" w:rsidRDefault="0076738E" w:rsidP="00D50809">
            <w:pPr>
              <w:spacing w:before="60" w:after="20"/>
              <w:jc w:val="both"/>
              <w:rPr>
                <w:rFonts w:ascii="Verdana" w:hAnsi="Verdana"/>
                <w:sz w:val="20"/>
                <w:szCs w:val="20"/>
                <w:lang w:val="bg-BG"/>
              </w:rPr>
            </w:pPr>
            <w:r w:rsidRPr="00BE21DD">
              <w:rPr>
                <w:rFonts w:ascii="Verdana" w:hAnsi="Verdana"/>
                <w:sz w:val="20"/>
                <w:szCs w:val="20"/>
                <w:lang w:val="ru-RU"/>
              </w:rPr>
              <w:t>Усилията на МЗХГ са насочени към приемане и въвеждане на НР3 като за тази цел през 2019 г. започна и комуникацията с Европе</w:t>
            </w:r>
            <w:r w:rsidRPr="00BE21DD">
              <w:rPr>
                <w:rFonts w:ascii="Verdana" w:hAnsi="Verdana"/>
                <w:sz w:val="20"/>
                <w:szCs w:val="20"/>
                <w:lang w:val="ru-RU"/>
              </w:rPr>
              <w:t>й</w:t>
            </w:r>
            <w:r w:rsidRPr="00BE21DD">
              <w:rPr>
                <w:rFonts w:ascii="Verdana" w:hAnsi="Verdana"/>
                <w:sz w:val="20"/>
                <w:szCs w:val="20"/>
                <w:lang w:val="ru-RU"/>
              </w:rPr>
              <w:t>ската комисия и Съвместния изследователски център (</w:t>
            </w:r>
            <w:r w:rsidRPr="0076738E">
              <w:rPr>
                <w:rFonts w:ascii="Verdana" w:hAnsi="Verdana"/>
                <w:sz w:val="20"/>
                <w:szCs w:val="20"/>
                <w:lang w:val="en-GB"/>
              </w:rPr>
              <w:t>JRC</w:t>
            </w:r>
            <w:r w:rsidRPr="00BE21DD">
              <w:rPr>
                <w:rFonts w:ascii="Verdana" w:hAnsi="Verdana"/>
                <w:sz w:val="20"/>
                <w:szCs w:val="20"/>
                <w:lang w:val="ru-RU"/>
              </w:rPr>
              <w:t>) във връзка с използваните кр</w:t>
            </w:r>
            <w:r w:rsidRPr="00BE21DD">
              <w:rPr>
                <w:rFonts w:ascii="Verdana" w:hAnsi="Verdana"/>
                <w:sz w:val="20"/>
                <w:szCs w:val="20"/>
                <w:lang w:val="ru-RU"/>
              </w:rPr>
              <w:t>и</w:t>
            </w:r>
            <w:r w:rsidRPr="00BE21DD">
              <w:rPr>
                <w:rFonts w:ascii="Verdana" w:hAnsi="Verdana"/>
                <w:sz w:val="20"/>
                <w:szCs w:val="20"/>
                <w:lang w:val="ru-RU"/>
              </w:rPr>
              <w:t>терии от научните институти, използваните прагови стойности и използваните комбин</w:t>
            </w:r>
            <w:r w:rsidRPr="00BE21DD">
              <w:rPr>
                <w:rFonts w:ascii="Verdana" w:hAnsi="Verdana"/>
                <w:sz w:val="20"/>
                <w:szCs w:val="20"/>
                <w:lang w:val="ru-RU"/>
              </w:rPr>
              <w:t>а</w:t>
            </w:r>
            <w:r w:rsidRPr="00BE21DD">
              <w:rPr>
                <w:rFonts w:ascii="Verdana" w:hAnsi="Verdana"/>
                <w:sz w:val="20"/>
                <w:szCs w:val="20"/>
                <w:lang w:val="ru-RU"/>
              </w:rPr>
              <w:t>ции от критерии, които са ползвани за опр</w:t>
            </w:r>
            <w:r w:rsidRPr="00BE21DD">
              <w:rPr>
                <w:rFonts w:ascii="Verdana" w:hAnsi="Verdana"/>
                <w:sz w:val="20"/>
                <w:szCs w:val="20"/>
                <w:lang w:val="ru-RU"/>
              </w:rPr>
              <w:t>е</w:t>
            </w:r>
            <w:r w:rsidRPr="00BE21DD">
              <w:rPr>
                <w:rFonts w:ascii="Verdana" w:hAnsi="Verdana"/>
                <w:sz w:val="20"/>
                <w:szCs w:val="20"/>
                <w:lang w:val="ru-RU"/>
              </w:rPr>
              <w:t>деляне на обхвата на тези райони. Прегово</w:t>
            </w:r>
            <w:r w:rsidRPr="00BE21DD">
              <w:rPr>
                <w:rFonts w:ascii="Verdana" w:hAnsi="Verdana"/>
                <w:sz w:val="20"/>
                <w:szCs w:val="20"/>
                <w:lang w:val="ru-RU"/>
              </w:rPr>
              <w:t>р</w:t>
            </w:r>
            <w:r w:rsidRPr="00BE21DD">
              <w:rPr>
                <w:rFonts w:ascii="Verdana" w:hAnsi="Verdana"/>
                <w:sz w:val="20"/>
                <w:szCs w:val="20"/>
                <w:lang w:val="ru-RU"/>
              </w:rPr>
              <w:t xml:space="preserve">ният процес продължава и към настоящия </w:t>
            </w:r>
            <w:r w:rsidRPr="00BE21DD">
              <w:rPr>
                <w:rFonts w:ascii="Verdana" w:hAnsi="Verdana"/>
                <w:sz w:val="20"/>
                <w:szCs w:val="20"/>
                <w:lang w:val="ru-RU"/>
              </w:rPr>
              <w:lastRenderedPageBreak/>
              <w:t>момент. В случай, че България приложи НР3 през 2020 г.,землищата, които попадат в о</w:t>
            </w:r>
            <w:r w:rsidRPr="00BE21DD">
              <w:rPr>
                <w:rFonts w:ascii="Verdana" w:hAnsi="Verdana"/>
                <w:sz w:val="20"/>
                <w:szCs w:val="20"/>
                <w:lang w:val="ru-RU"/>
              </w:rPr>
              <w:t>б</w:t>
            </w:r>
            <w:r w:rsidRPr="00BE21DD">
              <w:rPr>
                <w:rFonts w:ascii="Verdana" w:hAnsi="Verdana"/>
                <w:sz w:val="20"/>
                <w:szCs w:val="20"/>
                <w:lang w:val="ru-RU"/>
              </w:rPr>
              <w:t>хвата на НР3 ще получат подпомагане по д</w:t>
            </w:r>
            <w:r w:rsidRPr="00BE21DD">
              <w:rPr>
                <w:rFonts w:ascii="Verdana" w:hAnsi="Verdana"/>
                <w:sz w:val="20"/>
                <w:szCs w:val="20"/>
                <w:lang w:val="ru-RU"/>
              </w:rPr>
              <w:t>и</w:t>
            </w:r>
            <w:r w:rsidRPr="00BE21DD">
              <w:rPr>
                <w:rFonts w:ascii="Verdana" w:hAnsi="Verdana"/>
                <w:sz w:val="20"/>
                <w:szCs w:val="20"/>
                <w:lang w:val="ru-RU"/>
              </w:rPr>
              <w:t>ференцирана ставка в зависимост от размера на стопанствата. Диференцираната ставка за районите със специфични ограничения (НР3) ще бъде изчислена/определена на база пр</w:t>
            </w:r>
            <w:r w:rsidRPr="00BE21DD">
              <w:rPr>
                <w:rFonts w:ascii="Verdana" w:hAnsi="Verdana"/>
                <w:sz w:val="20"/>
                <w:szCs w:val="20"/>
                <w:lang w:val="ru-RU"/>
              </w:rPr>
              <w:t>о</w:t>
            </w:r>
            <w:r w:rsidRPr="00BE21DD">
              <w:rPr>
                <w:rFonts w:ascii="Verdana" w:hAnsi="Verdana"/>
                <w:sz w:val="20"/>
                <w:szCs w:val="20"/>
                <w:lang w:val="ru-RU"/>
              </w:rPr>
              <w:t>пуснати доходи и осъществени допълнителни разходи в сравнение с районите, които нямат такива ограничения.</w:t>
            </w:r>
          </w:p>
          <w:p w:rsidR="0076177C" w:rsidRDefault="0076177C" w:rsidP="00D50809">
            <w:pPr>
              <w:spacing w:before="60" w:after="20"/>
              <w:jc w:val="both"/>
              <w:rPr>
                <w:rFonts w:ascii="Verdana" w:hAnsi="Verdana"/>
                <w:sz w:val="20"/>
                <w:szCs w:val="20"/>
                <w:lang w:val="bg-BG"/>
              </w:rPr>
            </w:pPr>
          </w:p>
          <w:p w:rsidR="0076177C" w:rsidRPr="0076177C" w:rsidRDefault="0076177C" w:rsidP="00D50809">
            <w:pPr>
              <w:spacing w:before="60" w:after="20"/>
              <w:jc w:val="both"/>
              <w:rPr>
                <w:rFonts w:ascii="Verdana" w:hAnsi="Verdana"/>
                <w:color w:val="FF0000"/>
                <w:sz w:val="20"/>
                <w:szCs w:val="20"/>
                <w:lang w:val="bg-BG"/>
              </w:rPr>
            </w:pPr>
          </w:p>
        </w:tc>
      </w:tr>
      <w:tr w:rsidR="00790C63" w:rsidRPr="004C0AEC" w:rsidTr="0076177C">
        <w:trPr>
          <w:trHeight w:val="311"/>
          <w:jc w:val="center"/>
        </w:trPr>
        <w:tc>
          <w:tcPr>
            <w:tcW w:w="622" w:type="dxa"/>
            <w:vMerge w:val="restart"/>
            <w:tcBorders>
              <w:top w:val="single" w:sz="36" w:space="0" w:color="2E74B5"/>
            </w:tcBorders>
            <w:shd w:val="clear" w:color="auto" w:fill="auto"/>
          </w:tcPr>
          <w:p w:rsidR="00790C63" w:rsidRPr="004C0AEC" w:rsidRDefault="00790C63" w:rsidP="002D3E86">
            <w:pPr>
              <w:numPr>
                <w:ilvl w:val="0"/>
                <w:numId w:val="6"/>
              </w:numPr>
              <w:tabs>
                <w:tab w:val="left" w:pos="192"/>
              </w:tabs>
              <w:spacing w:before="60" w:after="20"/>
              <w:rPr>
                <w:rFonts w:ascii="Verdana" w:hAnsi="Verdana"/>
                <w:b/>
                <w:sz w:val="20"/>
                <w:szCs w:val="20"/>
                <w:lang w:val="af-ZA"/>
              </w:rPr>
            </w:pPr>
          </w:p>
        </w:tc>
        <w:tc>
          <w:tcPr>
            <w:tcW w:w="1959" w:type="dxa"/>
            <w:vMerge w:val="restart"/>
            <w:tcBorders>
              <w:top w:val="single" w:sz="36" w:space="0" w:color="2E74B5"/>
            </w:tcBorders>
            <w:shd w:val="clear" w:color="auto" w:fill="auto"/>
          </w:tcPr>
          <w:p w:rsidR="00790C63" w:rsidRDefault="00790C63" w:rsidP="002D3E86">
            <w:pPr>
              <w:spacing w:before="60" w:after="20"/>
              <w:jc w:val="both"/>
              <w:rPr>
                <w:rFonts w:ascii="Verdana" w:hAnsi="Verdana"/>
                <w:sz w:val="20"/>
                <w:szCs w:val="20"/>
                <w:lang w:val="af-ZA"/>
              </w:rPr>
            </w:pPr>
            <w:r w:rsidRPr="00790C63">
              <w:rPr>
                <w:rFonts w:ascii="Verdana" w:hAnsi="Verdana"/>
                <w:sz w:val="20"/>
                <w:szCs w:val="20"/>
                <w:lang w:val="af-ZA"/>
              </w:rPr>
              <w:t>proba</w:t>
            </w:r>
          </w:p>
          <w:p w:rsidR="00790C63" w:rsidRPr="007433BC" w:rsidRDefault="00790C63" w:rsidP="002D3E86">
            <w:pPr>
              <w:spacing w:before="60" w:after="20"/>
              <w:jc w:val="both"/>
              <w:rPr>
                <w:rFonts w:ascii="Verdana" w:hAnsi="Verdana"/>
                <w:sz w:val="20"/>
                <w:szCs w:val="20"/>
                <w:lang w:val="af-ZA"/>
              </w:rPr>
            </w:pPr>
            <w:r w:rsidRPr="007433BC">
              <w:rPr>
                <w:rFonts w:ascii="Verdana" w:hAnsi="Verdana"/>
                <w:sz w:val="20"/>
                <w:szCs w:val="20"/>
                <w:lang w:val="af-ZA"/>
              </w:rPr>
              <w:t>(От Портала за обществени консултации)</w:t>
            </w:r>
          </w:p>
        </w:tc>
        <w:tc>
          <w:tcPr>
            <w:tcW w:w="6210" w:type="dxa"/>
            <w:tcBorders>
              <w:top w:val="single" w:sz="36" w:space="0" w:color="2E74B5"/>
              <w:bottom w:val="nil"/>
            </w:tcBorders>
            <w:shd w:val="clear" w:color="auto" w:fill="auto"/>
          </w:tcPr>
          <w:p w:rsidR="00790C63" w:rsidRPr="00790C63" w:rsidRDefault="00790C63" w:rsidP="002D3E86">
            <w:pPr>
              <w:spacing w:before="60" w:after="20"/>
              <w:jc w:val="both"/>
              <w:rPr>
                <w:rFonts w:ascii="Verdana" w:hAnsi="Verdana"/>
                <w:b/>
                <w:sz w:val="20"/>
                <w:szCs w:val="20"/>
                <w:lang w:val="af-ZA"/>
              </w:rPr>
            </w:pPr>
            <w:r w:rsidRPr="00790C63">
              <w:rPr>
                <w:rFonts w:ascii="Verdana" w:hAnsi="Verdana"/>
                <w:b/>
                <w:sz w:val="20"/>
                <w:szCs w:val="20"/>
                <w:lang w:val="af-ZA"/>
              </w:rPr>
              <w:t>Не орязвайте НР2</w:t>
            </w:r>
          </w:p>
        </w:tc>
        <w:tc>
          <w:tcPr>
            <w:tcW w:w="1701" w:type="dxa"/>
            <w:tcBorders>
              <w:top w:val="single" w:sz="36" w:space="0" w:color="2E74B5"/>
              <w:bottom w:val="nil"/>
            </w:tcBorders>
            <w:shd w:val="clear" w:color="auto" w:fill="auto"/>
          </w:tcPr>
          <w:p w:rsidR="00790C63" w:rsidRPr="00FC2C46" w:rsidRDefault="00790C63"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790C63" w:rsidRPr="004C0AEC" w:rsidRDefault="00790C63" w:rsidP="00D50809">
            <w:pPr>
              <w:spacing w:before="60" w:after="20"/>
              <w:jc w:val="both"/>
              <w:rPr>
                <w:rFonts w:ascii="Verdana" w:hAnsi="Verdana"/>
                <w:color w:val="FF0000"/>
                <w:sz w:val="20"/>
                <w:szCs w:val="20"/>
                <w:lang w:val="af-ZA"/>
              </w:rPr>
            </w:pPr>
          </w:p>
        </w:tc>
      </w:tr>
      <w:tr w:rsidR="00790C63" w:rsidRPr="005D3491" w:rsidTr="0076177C">
        <w:trPr>
          <w:trHeight w:val="596"/>
          <w:jc w:val="center"/>
        </w:trPr>
        <w:tc>
          <w:tcPr>
            <w:tcW w:w="622" w:type="dxa"/>
            <w:vMerge/>
            <w:tcBorders>
              <w:bottom w:val="single" w:sz="36" w:space="0" w:color="2E74B5"/>
            </w:tcBorders>
            <w:shd w:val="clear" w:color="auto" w:fill="auto"/>
          </w:tcPr>
          <w:p w:rsidR="00790C63" w:rsidRPr="004C0AEC" w:rsidRDefault="00790C63" w:rsidP="00D102A2">
            <w:pPr>
              <w:tabs>
                <w:tab w:val="left" w:pos="192"/>
              </w:tabs>
              <w:spacing w:before="60" w:after="20"/>
              <w:ind w:left="340"/>
              <w:rPr>
                <w:rFonts w:ascii="Verdana" w:hAnsi="Verdana"/>
                <w:b/>
                <w:sz w:val="20"/>
                <w:szCs w:val="20"/>
                <w:lang w:val="af-ZA"/>
              </w:rPr>
            </w:pPr>
          </w:p>
        </w:tc>
        <w:tc>
          <w:tcPr>
            <w:tcW w:w="1959" w:type="dxa"/>
            <w:vMerge/>
            <w:tcBorders>
              <w:bottom w:val="single" w:sz="36" w:space="0" w:color="2E74B5"/>
            </w:tcBorders>
            <w:shd w:val="clear" w:color="auto" w:fill="auto"/>
          </w:tcPr>
          <w:p w:rsidR="00790C63" w:rsidRPr="007433BC" w:rsidRDefault="00790C63" w:rsidP="002D3E86">
            <w:pPr>
              <w:spacing w:before="60" w:after="20"/>
              <w:jc w:val="both"/>
              <w:rPr>
                <w:rFonts w:ascii="Verdana" w:hAnsi="Verdana"/>
                <w:sz w:val="20"/>
                <w:szCs w:val="20"/>
                <w:lang w:val="af-ZA"/>
              </w:rPr>
            </w:pPr>
          </w:p>
        </w:tc>
        <w:tc>
          <w:tcPr>
            <w:tcW w:w="6210" w:type="dxa"/>
            <w:tcBorders>
              <w:top w:val="nil"/>
              <w:bottom w:val="single" w:sz="36" w:space="0" w:color="2E74B5"/>
            </w:tcBorders>
            <w:shd w:val="clear" w:color="auto" w:fill="auto"/>
          </w:tcPr>
          <w:p w:rsidR="00790C63" w:rsidRPr="00BE21DD" w:rsidRDefault="007B5C53" w:rsidP="002D3E86">
            <w:pPr>
              <w:spacing w:before="60" w:after="20"/>
              <w:jc w:val="both"/>
              <w:rPr>
                <w:rFonts w:ascii="Verdana" w:hAnsi="Verdana"/>
                <w:sz w:val="20"/>
                <w:szCs w:val="20"/>
                <w:lang w:val="ru-RU"/>
              </w:rPr>
            </w:pPr>
            <w:r w:rsidRPr="007B5C53">
              <w:rPr>
                <w:rFonts w:ascii="Verdana" w:hAnsi="Verdana"/>
                <w:sz w:val="20"/>
                <w:szCs w:val="20"/>
                <w:lang w:val="af-ZA"/>
              </w:rPr>
              <w:t>Без предварително обявени условия, обхват и размер на плащания по НР3 е крайно некоректно, премахването на НР2</w:t>
            </w:r>
            <w:r w:rsidRPr="00BE21DD">
              <w:rPr>
                <w:rFonts w:ascii="Verdana" w:hAnsi="Verdana"/>
                <w:sz w:val="20"/>
                <w:szCs w:val="20"/>
                <w:lang w:val="ru-RU"/>
              </w:rPr>
              <w:t>.</w:t>
            </w:r>
          </w:p>
        </w:tc>
        <w:tc>
          <w:tcPr>
            <w:tcW w:w="1701" w:type="dxa"/>
            <w:tcBorders>
              <w:top w:val="nil"/>
              <w:bottom w:val="single" w:sz="36" w:space="0" w:color="2E74B5"/>
            </w:tcBorders>
            <w:shd w:val="clear" w:color="auto" w:fill="auto"/>
          </w:tcPr>
          <w:p w:rsidR="00790C63" w:rsidRPr="00FC2C46" w:rsidRDefault="007B5C53" w:rsidP="009E2301">
            <w:pPr>
              <w:spacing w:before="60" w:after="20"/>
              <w:rPr>
                <w:rFonts w:ascii="Verdana" w:hAnsi="Verdana"/>
                <w:sz w:val="20"/>
                <w:szCs w:val="20"/>
              </w:rPr>
            </w:pPr>
            <w:r w:rsidRPr="00FC2C46">
              <w:rPr>
                <w:rFonts w:ascii="Verdana" w:hAnsi="Verdana"/>
                <w:sz w:val="20"/>
                <w:szCs w:val="20"/>
              </w:rPr>
              <w:t>Не се приема</w:t>
            </w:r>
          </w:p>
        </w:tc>
        <w:tc>
          <w:tcPr>
            <w:tcW w:w="5158" w:type="dxa"/>
            <w:tcBorders>
              <w:top w:val="nil"/>
              <w:bottom w:val="single" w:sz="36" w:space="0" w:color="2E74B5"/>
            </w:tcBorders>
            <w:shd w:val="clear" w:color="auto" w:fill="auto"/>
          </w:tcPr>
          <w:p w:rsidR="00D51194" w:rsidRPr="00BE21DD" w:rsidRDefault="00D51194" w:rsidP="00D50809">
            <w:pPr>
              <w:spacing w:before="60" w:after="20"/>
              <w:jc w:val="both"/>
              <w:rPr>
                <w:rFonts w:ascii="Verdana" w:hAnsi="Verdana"/>
                <w:color w:val="FF0000"/>
                <w:sz w:val="20"/>
                <w:szCs w:val="20"/>
                <w:lang w:val="ru-RU"/>
              </w:rPr>
            </w:pPr>
            <w:r w:rsidRPr="00BE21DD">
              <w:rPr>
                <w:rFonts w:ascii="Verdana" w:hAnsi="Verdana"/>
                <w:sz w:val="20"/>
                <w:szCs w:val="20"/>
                <w:lang w:val="ru-RU"/>
              </w:rPr>
              <w:t>Регламент (ЕС) № 1305/2013 въвежда изи</w:t>
            </w:r>
            <w:r w:rsidRPr="00BE21DD">
              <w:rPr>
                <w:rFonts w:ascii="Verdana" w:hAnsi="Verdana"/>
                <w:sz w:val="20"/>
                <w:szCs w:val="20"/>
                <w:lang w:val="ru-RU"/>
              </w:rPr>
              <w:t>с</w:t>
            </w:r>
            <w:r w:rsidRPr="00BE21DD">
              <w:rPr>
                <w:rFonts w:ascii="Verdana" w:hAnsi="Verdana"/>
                <w:sz w:val="20"/>
                <w:szCs w:val="20"/>
                <w:lang w:val="ru-RU"/>
              </w:rPr>
              <w:t>кване за определяне на нов обхват на рай</w:t>
            </w:r>
            <w:r w:rsidRPr="00BE21DD">
              <w:rPr>
                <w:rFonts w:ascii="Verdana" w:hAnsi="Verdana"/>
                <w:sz w:val="20"/>
                <w:szCs w:val="20"/>
                <w:lang w:val="ru-RU"/>
              </w:rPr>
              <w:t>о</w:t>
            </w:r>
            <w:r w:rsidRPr="00BE21DD">
              <w:rPr>
                <w:rFonts w:ascii="Verdana" w:hAnsi="Verdana"/>
                <w:sz w:val="20"/>
                <w:szCs w:val="20"/>
                <w:lang w:val="ru-RU"/>
              </w:rPr>
              <w:t>ните, различни от планинските райони, със съществени природни ограничения. В този смисъл не се „премахва“ подмярка 13.2</w:t>
            </w:r>
            <w:r w:rsidR="00D2282C">
              <w:rPr>
                <w:rFonts w:ascii="Verdana" w:hAnsi="Verdana"/>
                <w:sz w:val="20"/>
                <w:szCs w:val="20"/>
                <w:lang w:val="bg-BG"/>
              </w:rPr>
              <w:t xml:space="preserve"> (НР2)</w:t>
            </w:r>
            <w:r w:rsidRPr="00BE21DD">
              <w:rPr>
                <w:rFonts w:ascii="Verdana" w:hAnsi="Verdana"/>
                <w:sz w:val="20"/>
                <w:szCs w:val="20"/>
                <w:lang w:val="ru-RU"/>
              </w:rPr>
              <w:t xml:space="preserve">, а се изпълняват европейски разпоредби във връзка с изискването за ново определяне на граници на тези райони. </w:t>
            </w:r>
            <w:r w:rsidR="00D2282C">
              <w:rPr>
                <w:rFonts w:ascii="Verdana" w:hAnsi="Verdana"/>
                <w:sz w:val="20"/>
                <w:szCs w:val="20"/>
                <w:lang w:val="bg-BG"/>
              </w:rPr>
              <w:t>Прилагането на по</w:t>
            </w:r>
            <w:r w:rsidR="00D2282C">
              <w:rPr>
                <w:rFonts w:ascii="Verdana" w:hAnsi="Verdana"/>
                <w:sz w:val="20"/>
                <w:szCs w:val="20"/>
                <w:lang w:val="bg-BG"/>
              </w:rPr>
              <w:t>д</w:t>
            </w:r>
            <w:r w:rsidR="00D2282C">
              <w:rPr>
                <w:rFonts w:ascii="Verdana" w:hAnsi="Verdana"/>
                <w:sz w:val="20"/>
                <w:szCs w:val="20"/>
                <w:lang w:val="bg-BG"/>
              </w:rPr>
              <w:t>мярка 13.3. (НР3) не е задълженително за държавите членки</w:t>
            </w:r>
            <w:r w:rsidRPr="00BE21DD">
              <w:rPr>
                <w:rFonts w:ascii="Verdana" w:hAnsi="Verdana"/>
                <w:sz w:val="20"/>
                <w:szCs w:val="20"/>
                <w:lang w:val="ru-RU"/>
              </w:rPr>
              <w:t xml:space="preserve">, а е вследствие </w:t>
            </w:r>
            <w:r w:rsidR="0008699E" w:rsidRPr="00BE21DD">
              <w:rPr>
                <w:rFonts w:ascii="Verdana" w:hAnsi="Verdana"/>
                <w:sz w:val="20"/>
                <w:szCs w:val="20"/>
                <w:lang w:val="ru-RU"/>
              </w:rPr>
              <w:t xml:space="preserve">взето национално </w:t>
            </w:r>
            <w:r w:rsidRPr="00BE21DD">
              <w:rPr>
                <w:rFonts w:ascii="Verdana" w:hAnsi="Verdana"/>
                <w:sz w:val="20"/>
                <w:szCs w:val="20"/>
                <w:lang w:val="ru-RU"/>
              </w:rPr>
              <w:t>решение</w:t>
            </w:r>
            <w:r w:rsidR="0008699E" w:rsidRPr="00BE21DD">
              <w:rPr>
                <w:rFonts w:ascii="Verdana" w:hAnsi="Verdana"/>
                <w:sz w:val="20"/>
                <w:szCs w:val="20"/>
                <w:lang w:val="ru-RU"/>
              </w:rPr>
              <w:t>.</w:t>
            </w:r>
          </w:p>
          <w:p w:rsidR="00790C63" w:rsidRPr="00BE21DD" w:rsidRDefault="00790C63" w:rsidP="00D50809">
            <w:pPr>
              <w:spacing w:before="60" w:after="20"/>
              <w:jc w:val="both"/>
              <w:rPr>
                <w:rFonts w:ascii="Verdana" w:hAnsi="Verdana"/>
                <w:color w:val="FF0000"/>
                <w:sz w:val="20"/>
                <w:szCs w:val="20"/>
                <w:lang w:val="ru-RU"/>
              </w:rPr>
            </w:pPr>
          </w:p>
        </w:tc>
      </w:tr>
      <w:tr w:rsidR="007433BC" w:rsidRPr="005D3491" w:rsidTr="0076177C">
        <w:trPr>
          <w:trHeight w:val="253"/>
          <w:jc w:val="center"/>
        </w:trPr>
        <w:tc>
          <w:tcPr>
            <w:tcW w:w="622" w:type="dxa"/>
            <w:tcBorders>
              <w:top w:val="single" w:sz="36" w:space="0" w:color="2E74B5"/>
              <w:bottom w:val="nil"/>
            </w:tcBorders>
            <w:shd w:val="clear" w:color="auto" w:fill="auto"/>
          </w:tcPr>
          <w:p w:rsidR="007433BC" w:rsidRPr="004C0AEC" w:rsidRDefault="007433BC" w:rsidP="002D3E86">
            <w:pPr>
              <w:numPr>
                <w:ilvl w:val="0"/>
                <w:numId w:val="6"/>
              </w:numPr>
              <w:tabs>
                <w:tab w:val="left" w:pos="192"/>
              </w:tabs>
              <w:spacing w:before="60" w:after="20"/>
              <w:rPr>
                <w:rFonts w:ascii="Verdana" w:hAnsi="Verdana"/>
                <w:b/>
                <w:sz w:val="20"/>
                <w:szCs w:val="20"/>
                <w:lang w:val="af-ZA"/>
              </w:rPr>
            </w:pPr>
          </w:p>
        </w:tc>
        <w:tc>
          <w:tcPr>
            <w:tcW w:w="1959" w:type="dxa"/>
            <w:tcBorders>
              <w:top w:val="single" w:sz="36" w:space="0" w:color="2E74B5"/>
              <w:bottom w:val="nil"/>
            </w:tcBorders>
            <w:shd w:val="clear" w:color="auto" w:fill="auto"/>
          </w:tcPr>
          <w:p w:rsidR="00324AEA" w:rsidRDefault="00324AEA" w:rsidP="005E0185">
            <w:pPr>
              <w:spacing w:before="60" w:after="20"/>
              <w:rPr>
                <w:rFonts w:ascii="Verdana" w:hAnsi="Verdana"/>
                <w:sz w:val="20"/>
                <w:szCs w:val="20"/>
                <w:lang w:val="bg-BG"/>
              </w:rPr>
            </w:pPr>
            <w:r w:rsidRPr="00324AEA">
              <w:rPr>
                <w:rFonts w:ascii="Verdana" w:hAnsi="Verdana"/>
                <w:sz w:val="20"/>
                <w:szCs w:val="20"/>
                <w:lang w:val="bg-BG"/>
              </w:rPr>
              <w:t>Кязим Мехмед Йълдъз и др.</w:t>
            </w:r>
          </w:p>
          <w:p w:rsidR="007433BC" w:rsidRDefault="007433BC" w:rsidP="005E0185">
            <w:pPr>
              <w:spacing w:before="60" w:after="20"/>
              <w:rPr>
                <w:rFonts w:ascii="Verdana" w:hAnsi="Verdana"/>
                <w:sz w:val="20"/>
                <w:szCs w:val="20"/>
              </w:rPr>
            </w:pPr>
            <w:r w:rsidRPr="007433BC">
              <w:rPr>
                <w:rFonts w:ascii="Verdana" w:hAnsi="Verdana"/>
                <w:sz w:val="20"/>
                <w:szCs w:val="20"/>
                <w:lang w:val="af-ZA"/>
              </w:rPr>
              <w:t>(</w:t>
            </w:r>
            <w:r w:rsidR="005E0185">
              <w:rPr>
                <w:rFonts w:ascii="Verdana" w:hAnsi="Verdana"/>
                <w:sz w:val="20"/>
                <w:szCs w:val="20"/>
              </w:rPr>
              <w:t xml:space="preserve">Писмо № </w:t>
            </w:r>
            <w:r w:rsidR="008E24B5">
              <w:rPr>
                <w:rFonts w:ascii="Verdana" w:hAnsi="Verdana"/>
                <w:sz w:val="20"/>
                <w:szCs w:val="20"/>
                <w:lang w:val="bg-BG"/>
              </w:rPr>
              <w:br/>
            </w:r>
            <w:r w:rsidR="005E0185">
              <w:rPr>
                <w:rFonts w:ascii="Verdana" w:hAnsi="Verdana"/>
                <w:sz w:val="20"/>
                <w:szCs w:val="20"/>
              </w:rPr>
              <w:t>94-246 от 04.02.2020 г.</w:t>
            </w:r>
            <w:r w:rsidRPr="007433BC">
              <w:rPr>
                <w:rFonts w:ascii="Verdana" w:hAnsi="Verdana"/>
                <w:sz w:val="20"/>
                <w:szCs w:val="20"/>
                <w:lang w:val="af-ZA"/>
              </w:rPr>
              <w:t>)</w:t>
            </w:r>
          </w:p>
          <w:p w:rsidR="005E0185" w:rsidRPr="005E0185" w:rsidRDefault="005E0185" w:rsidP="005E0185">
            <w:pPr>
              <w:spacing w:before="60" w:after="20"/>
              <w:rPr>
                <w:rFonts w:ascii="Verdana" w:hAnsi="Verdana"/>
                <w:sz w:val="20"/>
                <w:szCs w:val="20"/>
              </w:rPr>
            </w:pPr>
          </w:p>
        </w:tc>
        <w:tc>
          <w:tcPr>
            <w:tcW w:w="6210" w:type="dxa"/>
            <w:tcBorders>
              <w:top w:val="single" w:sz="36" w:space="0" w:color="2E74B5"/>
              <w:bottom w:val="nil"/>
            </w:tcBorders>
            <w:shd w:val="clear" w:color="auto" w:fill="auto"/>
          </w:tcPr>
          <w:p w:rsidR="005E0185" w:rsidRPr="00461283" w:rsidRDefault="005E0185" w:rsidP="0053185F">
            <w:pPr>
              <w:spacing w:before="40" w:after="20"/>
              <w:jc w:val="both"/>
              <w:rPr>
                <w:rFonts w:ascii="Verdana" w:hAnsi="Verdana"/>
                <w:spacing w:val="-2"/>
                <w:sz w:val="20"/>
                <w:szCs w:val="20"/>
                <w:lang w:val="af-ZA"/>
              </w:rPr>
            </w:pPr>
            <w:r w:rsidRPr="00461283">
              <w:rPr>
                <w:rFonts w:ascii="Verdana" w:hAnsi="Verdana"/>
                <w:spacing w:val="-2"/>
                <w:sz w:val="20"/>
                <w:szCs w:val="20"/>
                <w:lang w:val="af-ZA"/>
              </w:rPr>
              <w:lastRenderedPageBreak/>
              <w:t>Възражение относно определените землища в Приложение № 2 към чл. 4, ал 2 „Райони с ограничения, различни от планинските".</w:t>
            </w:r>
          </w:p>
          <w:p w:rsidR="007433BC" w:rsidRPr="00BE21DD" w:rsidRDefault="005E0185" w:rsidP="0053185F">
            <w:pPr>
              <w:spacing w:before="40" w:after="20"/>
              <w:jc w:val="center"/>
              <w:rPr>
                <w:rFonts w:ascii="Verdana" w:hAnsi="Verdana"/>
                <w:sz w:val="20"/>
                <w:szCs w:val="20"/>
                <w:lang w:val="ru-RU"/>
              </w:rPr>
            </w:pPr>
            <w:r w:rsidRPr="00BE21DD">
              <w:rPr>
                <w:rFonts w:ascii="Verdana" w:hAnsi="Verdana"/>
                <w:sz w:val="20"/>
                <w:szCs w:val="20"/>
                <w:lang w:val="ru-RU"/>
              </w:rPr>
              <w:t>о</w:t>
            </w:r>
            <w:r w:rsidRPr="005E0185">
              <w:rPr>
                <w:rFonts w:ascii="Verdana" w:hAnsi="Verdana"/>
                <w:sz w:val="20"/>
                <w:szCs w:val="20"/>
                <w:lang w:val="af-ZA"/>
              </w:rPr>
              <w:t>т</w:t>
            </w:r>
          </w:p>
          <w:p w:rsidR="005E0185" w:rsidRPr="00BE21DD" w:rsidRDefault="005E0185" w:rsidP="0053185F">
            <w:pPr>
              <w:spacing w:before="40" w:after="20"/>
              <w:jc w:val="both"/>
              <w:rPr>
                <w:rFonts w:ascii="Verdana" w:hAnsi="Verdana"/>
                <w:sz w:val="20"/>
                <w:szCs w:val="20"/>
                <w:lang w:val="ru-RU"/>
              </w:rPr>
            </w:pPr>
            <w:r w:rsidRPr="00BE21DD">
              <w:rPr>
                <w:rFonts w:ascii="Verdana" w:hAnsi="Verdana"/>
                <w:sz w:val="20"/>
                <w:szCs w:val="20"/>
                <w:lang w:val="ru-RU"/>
              </w:rPr>
              <w:t>1.</w:t>
            </w:r>
            <w:r w:rsidR="0053185F" w:rsidRPr="00BE21DD">
              <w:rPr>
                <w:rFonts w:ascii="Verdana" w:hAnsi="Verdana"/>
                <w:sz w:val="20"/>
                <w:szCs w:val="20"/>
                <w:lang w:val="ru-RU"/>
              </w:rPr>
              <w:t xml:space="preserve"> 3П </w:t>
            </w:r>
            <w:r w:rsidRPr="00BE21DD">
              <w:rPr>
                <w:rFonts w:ascii="Verdana" w:hAnsi="Verdana"/>
                <w:sz w:val="20"/>
                <w:szCs w:val="20"/>
                <w:lang w:val="ru-RU"/>
              </w:rPr>
              <w:t>Кязим Мехмед Йълдъз</w:t>
            </w:r>
            <w:r w:rsidR="00461283" w:rsidRPr="00BE21DD">
              <w:rPr>
                <w:rFonts w:ascii="Verdana" w:hAnsi="Verdana"/>
                <w:sz w:val="20"/>
                <w:szCs w:val="20"/>
                <w:lang w:val="ru-RU"/>
              </w:rPr>
              <w:t>,</w:t>
            </w:r>
            <w:r w:rsidRPr="00BE21DD">
              <w:rPr>
                <w:rFonts w:ascii="Verdana" w:hAnsi="Verdana"/>
                <w:sz w:val="20"/>
                <w:szCs w:val="20"/>
                <w:lang w:val="ru-RU"/>
              </w:rPr>
              <w:t xml:space="preserve"> обработващ п</w:t>
            </w:r>
            <w:r w:rsidR="00461283" w:rsidRPr="00BE21DD">
              <w:rPr>
                <w:rFonts w:ascii="Verdana" w:hAnsi="Verdana"/>
                <w:sz w:val="20"/>
                <w:szCs w:val="20"/>
                <w:lang w:val="ru-RU"/>
              </w:rPr>
              <w:t>лощи в село</w:t>
            </w:r>
            <w:r w:rsidRPr="00BE21DD">
              <w:rPr>
                <w:rFonts w:ascii="Verdana" w:hAnsi="Verdana"/>
                <w:sz w:val="20"/>
                <w:szCs w:val="20"/>
                <w:lang w:val="ru-RU"/>
              </w:rPr>
              <w:t xml:space="preserve"> </w:t>
            </w:r>
            <w:r w:rsidRPr="00BE21DD">
              <w:rPr>
                <w:rFonts w:ascii="Verdana" w:hAnsi="Verdana"/>
                <w:sz w:val="20"/>
                <w:szCs w:val="20"/>
                <w:lang w:val="ru-RU"/>
              </w:rPr>
              <w:lastRenderedPageBreak/>
              <w:t>Пчелари, общ</w:t>
            </w:r>
            <w:r w:rsidR="00461283" w:rsidRPr="00BE21DD">
              <w:rPr>
                <w:rFonts w:ascii="Verdana" w:hAnsi="Verdana"/>
                <w:sz w:val="20"/>
                <w:szCs w:val="20"/>
                <w:lang w:val="ru-RU"/>
              </w:rPr>
              <w:t>ина</w:t>
            </w:r>
            <w:r w:rsidRPr="00BE21DD">
              <w:rPr>
                <w:rFonts w:ascii="Verdana" w:hAnsi="Verdana"/>
                <w:sz w:val="20"/>
                <w:szCs w:val="20"/>
                <w:lang w:val="ru-RU"/>
              </w:rPr>
              <w:t xml:space="preserve"> Стамбол</w:t>
            </w:r>
            <w:r w:rsidR="00461283" w:rsidRPr="00BE21DD">
              <w:rPr>
                <w:rFonts w:ascii="Verdana" w:hAnsi="Verdana"/>
                <w:sz w:val="20"/>
                <w:szCs w:val="20"/>
                <w:lang w:val="ru-RU"/>
              </w:rPr>
              <w:t>ово, област</w:t>
            </w:r>
            <w:r w:rsidRPr="00BE21DD">
              <w:rPr>
                <w:rFonts w:ascii="Verdana" w:hAnsi="Verdana"/>
                <w:sz w:val="20"/>
                <w:szCs w:val="20"/>
                <w:lang w:val="ru-RU"/>
              </w:rPr>
              <w:t xml:space="preserve"> Хасково;</w:t>
            </w:r>
          </w:p>
          <w:p w:rsidR="005E0185" w:rsidRPr="00BE21DD" w:rsidRDefault="005E0185" w:rsidP="0053185F">
            <w:pPr>
              <w:spacing w:before="40" w:after="20"/>
              <w:jc w:val="both"/>
              <w:rPr>
                <w:rFonts w:ascii="Verdana" w:hAnsi="Verdana"/>
                <w:sz w:val="20"/>
                <w:szCs w:val="20"/>
                <w:lang w:val="ru-RU"/>
              </w:rPr>
            </w:pPr>
            <w:r w:rsidRPr="00BE21DD">
              <w:rPr>
                <w:rFonts w:ascii="Verdana" w:hAnsi="Verdana"/>
                <w:sz w:val="20"/>
                <w:szCs w:val="20"/>
                <w:lang w:val="ru-RU"/>
              </w:rPr>
              <w:t>2. Мухлиз Фариз Сербест</w:t>
            </w:r>
            <w:r w:rsidR="00461283" w:rsidRPr="00BE21DD">
              <w:rPr>
                <w:rFonts w:ascii="Verdana" w:hAnsi="Verdana"/>
                <w:sz w:val="20"/>
                <w:szCs w:val="20"/>
                <w:lang w:val="ru-RU"/>
              </w:rPr>
              <w:t>,</w:t>
            </w:r>
            <w:r w:rsidRPr="00BE21DD">
              <w:rPr>
                <w:rFonts w:ascii="Verdana" w:hAnsi="Verdana"/>
                <w:sz w:val="20"/>
                <w:szCs w:val="20"/>
                <w:lang w:val="ru-RU"/>
              </w:rPr>
              <w:t xml:space="preserve"> обработващ площи в с</w:t>
            </w:r>
            <w:r w:rsidR="00461283" w:rsidRPr="00BE21DD">
              <w:rPr>
                <w:rFonts w:ascii="Verdana" w:hAnsi="Verdana"/>
                <w:sz w:val="20"/>
                <w:szCs w:val="20"/>
                <w:lang w:val="ru-RU"/>
              </w:rPr>
              <w:t>ело</w:t>
            </w:r>
            <w:r w:rsidRPr="00BE21DD">
              <w:rPr>
                <w:rFonts w:ascii="Verdana" w:hAnsi="Verdana"/>
                <w:sz w:val="20"/>
                <w:szCs w:val="20"/>
                <w:lang w:val="ru-RU"/>
              </w:rPr>
              <w:t xml:space="preserve"> Пчелари, общ</w:t>
            </w:r>
            <w:r w:rsidR="00461283" w:rsidRPr="00BE21DD">
              <w:rPr>
                <w:rFonts w:ascii="Verdana" w:hAnsi="Verdana"/>
                <w:sz w:val="20"/>
                <w:szCs w:val="20"/>
                <w:lang w:val="ru-RU"/>
              </w:rPr>
              <w:t>ина Стамболово, област</w:t>
            </w:r>
            <w:r w:rsidRPr="00BE21DD">
              <w:rPr>
                <w:rFonts w:ascii="Verdana" w:hAnsi="Verdana"/>
                <w:sz w:val="20"/>
                <w:szCs w:val="20"/>
                <w:lang w:val="ru-RU"/>
              </w:rPr>
              <w:t xml:space="preserve"> Хасково;</w:t>
            </w:r>
          </w:p>
          <w:p w:rsidR="005E0185" w:rsidRPr="00BE21DD" w:rsidRDefault="005E0185" w:rsidP="0053185F">
            <w:pPr>
              <w:spacing w:before="40" w:after="20"/>
              <w:jc w:val="both"/>
              <w:rPr>
                <w:rFonts w:ascii="Verdana" w:hAnsi="Verdana"/>
                <w:sz w:val="20"/>
                <w:szCs w:val="20"/>
                <w:lang w:val="ru-RU"/>
              </w:rPr>
            </w:pPr>
            <w:r w:rsidRPr="00BE21DD">
              <w:rPr>
                <w:rFonts w:ascii="Verdana" w:hAnsi="Verdana"/>
                <w:sz w:val="20"/>
                <w:szCs w:val="20"/>
                <w:lang w:val="ru-RU"/>
              </w:rPr>
              <w:t>З. Исмет Мусин Реджеб</w:t>
            </w:r>
            <w:r w:rsidR="00461283" w:rsidRPr="00BE21DD">
              <w:rPr>
                <w:rFonts w:ascii="Verdana" w:hAnsi="Verdana"/>
                <w:sz w:val="20"/>
                <w:szCs w:val="20"/>
                <w:lang w:val="ru-RU"/>
              </w:rPr>
              <w:t>,</w:t>
            </w:r>
            <w:r w:rsidRPr="00BE21DD">
              <w:rPr>
                <w:rFonts w:ascii="Verdana" w:hAnsi="Verdana"/>
                <w:sz w:val="20"/>
                <w:szCs w:val="20"/>
                <w:lang w:val="ru-RU"/>
              </w:rPr>
              <w:t xml:space="preserve"> обработващ</w:t>
            </w:r>
            <w:r w:rsidR="00461283" w:rsidRPr="00BE21DD">
              <w:rPr>
                <w:rFonts w:ascii="Verdana" w:hAnsi="Verdana"/>
                <w:sz w:val="20"/>
                <w:szCs w:val="20"/>
                <w:lang w:val="ru-RU"/>
              </w:rPr>
              <w:t xml:space="preserve"> площи в село</w:t>
            </w:r>
            <w:r w:rsidRPr="00BE21DD">
              <w:rPr>
                <w:rFonts w:ascii="Verdana" w:hAnsi="Verdana"/>
                <w:sz w:val="20"/>
                <w:szCs w:val="20"/>
                <w:lang w:val="ru-RU"/>
              </w:rPr>
              <w:t xml:space="preserve"> Пч</w:t>
            </w:r>
            <w:r w:rsidRPr="00BE21DD">
              <w:rPr>
                <w:rFonts w:ascii="Verdana" w:hAnsi="Verdana"/>
                <w:sz w:val="20"/>
                <w:szCs w:val="20"/>
                <w:lang w:val="ru-RU"/>
              </w:rPr>
              <w:t>е</w:t>
            </w:r>
            <w:r w:rsidRPr="00BE21DD">
              <w:rPr>
                <w:rFonts w:ascii="Verdana" w:hAnsi="Verdana"/>
                <w:sz w:val="20"/>
                <w:szCs w:val="20"/>
                <w:lang w:val="ru-RU"/>
              </w:rPr>
              <w:t>лари, об</w:t>
            </w:r>
            <w:r w:rsidR="00461283" w:rsidRPr="00BE21DD">
              <w:rPr>
                <w:rFonts w:ascii="Verdana" w:hAnsi="Verdana"/>
                <w:sz w:val="20"/>
                <w:szCs w:val="20"/>
                <w:lang w:val="ru-RU"/>
              </w:rPr>
              <w:t>щина</w:t>
            </w:r>
            <w:r w:rsidRPr="00BE21DD">
              <w:rPr>
                <w:rFonts w:ascii="Verdana" w:hAnsi="Verdana"/>
                <w:sz w:val="20"/>
                <w:szCs w:val="20"/>
                <w:lang w:val="ru-RU"/>
              </w:rPr>
              <w:t>, Стамболово, обл</w:t>
            </w:r>
            <w:r w:rsidR="00461283" w:rsidRPr="00BE21DD">
              <w:rPr>
                <w:rFonts w:ascii="Verdana" w:hAnsi="Verdana"/>
                <w:sz w:val="20"/>
                <w:szCs w:val="20"/>
                <w:lang w:val="ru-RU"/>
              </w:rPr>
              <w:t xml:space="preserve">аст </w:t>
            </w:r>
            <w:r w:rsidRPr="00BE21DD">
              <w:rPr>
                <w:rFonts w:ascii="Verdana" w:hAnsi="Verdana"/>
                <w:sz w:val="20"/>
                <w:szCs w:val="20"/>
                <w:lang w:val="ru-RU"/>
              </w:rPr>
              <w:t xml:space="preserve">Хасково; </w:t>
            </w:r>
          </w:p>
          <w:p w:rsidR="005E0185" w:rsidRPr="00BE21DD" w:rsidRDefault="005E0185" w:rsidP="0053185F">
            <w:pPr>
              <w:spacing w:before="40" w:after="20"/>
              <w:jc w:val="both"/>
              <w:rPr>
                <w:rFonts w:ascii="Verdana" w:hAnsi="Verdana"/>
                <w:sz w:val="20"/>
                <w:szCs w:val="20"/>
                <w:lang w:val="ru-RU"/>
              </w:rPr>
            </w:pPr>
            <w:r w:rsidRPr="00BE21DD">
              <w:rPr>
                <w:rFonts w:ascii="Verdana" w:hAnsi="Verdana"/>
                <w:sz w:val="20"/>
                <w:szCs w:val="20"/>
                <w:lang w:val="ru-RU"/>
              </w:rPr>
              <w:t>4. „Росагро" ЕООД</w:t>
            </w:r>
            <w:r w:rsidR="00461283" w:rsidRPr="00BE21DD">
              <w:rPr>
                <w:rFonts w:ascii="Verdana" w:hAnsi="Verdana"/>
                <w:sz w:val="20"/>
                <w:szCs w:val="20"/>
                <w:lang w:val="ru-RU"/>
              </w:rPr>
              <w:t>,</w:t>
            </w:r>
            <w:r w:rsidRPr="00BE21DD">
              <w:rPr>
                <w:rFonts w:ascii="Verdana" w:hAnsi="Verdana"/>
                <w:sz w:val="20"/>
                <w:szCs w:val="20"/>
                <w:lang w:val="ru-RU"/>
              </w:rPr>
              <w:t xml:space="preserve"> обработващ</w:t>
            </w:r>
            <w:r w:rsidR="00461283" w:rsidRPr="00BE21DD">
              <w:rPr>
                <w:rFonts w:ascii="Verdana" w:hAnsi="Verdana"/>
                <w:sz w:val="20"/>
                <w:szCs w:val="20"/>
                <w:lang w:val="ru-RU"/>
              </w:rPr>
              <w:t xml:space="preserve"> площи в село</w:t>
            </w:r>
            <w:r w:rsidRPr="00BE21DD">
              <w:rPr>
                <w:rFonts w:ascii="Verdana" w:hAnsi="Verdana"/>
                <w:sz w:val="20"/>
                <w:szCs w:val="20"/>
                <w:lang w:val="ru-RU"/>
              </w:rPr>
              <w:t xml:space="preserve"> Царева Поляна, общ</w:t>
            </w:r>
            <w:r w:rsidR="00461283" w:rsidRPr="00BE21DD">
              <w:rPr>
                <w:rFonts w:ascii="Verdana" w:hAnsi="Verdana"/>
                <w:sz w:val="20"/>
                <w:szCs w:val="20"/>
                <w:lang w:val="ru-RU"/>
              </w:rPr>
              <w:t>ина Стамболово, област</w:t>
            </w:r>
            <w:r w:rsidRPr="00BE21DD">
              <w:rPr>
                <w:rFonts w:ascii="Verdana" w:hAnsi="Verdana"/>
                <w:sz w:val="20"/>
                <w:szCs w:val="20"/>
                <w:lang w:val="ru-RU"/>
              </w:rPr>
              <w:t xml:space="preserve"> Хасково;</w:t>
            </w:r>
          </w:p>
          <w:p w:rsidR="005E0185" w:rsidRPr="00BE21DD" w:rsidRDefault="005E0185" w:rsidP="0053185F">
            <w:pPr>
              <w:spacing w:before="40" w:after="20"/>
              <w:jc w:val="both"/>
              <w:rPr>
                <w:rFonts w:ascii="Verdana" w:hAnsi="Verdana"/>
                <w:sz w:val="20"/>
                <w:szCs w:val="20"/>
                <w:lang w:val="ru-RU"/>
              </w:rPr>
            </w:pPr>
            <w:r w:rsidRPr="00BE21DD">
              <w:rPr>
                <w:rFonts w:ascii="Verdana" w:hAnsi="Verdana"/>
                <w:sz w:val="20"/>
                <w:szCs w:val="20"/>
                <w:lang w:val="ru-RU"/>
              </w:rPr>
              <w:t xml:space="preserve">5. </w:t>
            </w:r>
            <w:r w:rsidR="00461283" w:rsidRPr="00BE21DD">
              <w:rPr>
                <w:rFonts w:ascii="Verdana" w:hAnsi="Verdana"/>
                <w:sz w:val="20"/>
                <w:szCs w:val="20"/>
                <w:lang w:val="ru-RU"/>
              </w:rPr>
              <w:t>„Аграп</w:t>
            </w:r>
            <w:r w:rsidRPr="00BE21DD">
              <w:rPr>
                <w:rFonts w:ascii="Verdana" w:hAnsi="Verdana"/>
                <w:sz w:val="20"/>
                <w:szCs w:val="20"/>
                <w:lang w:val="ru-RU"/>
              </w:rPr>
              <w:t>лам"</w:t>
            </w:r>
            <w:r w:rsidR="00461283" w:rsidRPr="00BE21DD">
              <w:rPr>
                <w:rFonts w:ascii="Verdana" w:hAnsi="Verdana"/>
                <w:sz w:val="20"/>
                <w:szCs w:val="20"/>
                <w:lang w:val="ru-RU"/>
              </w:rPr>
              <w:t xml:space="preserve"> </w:t>
            </w:r>
            <w:r w:rsidRPr="00BE21DD">
              <w:rPr>
                <w:rFonts w:ascii="Verdana" w:hAnsi="Verdana"/>
                <w:sz w:val="20"/>
                <w:szCs w:val="20"/>
                <w:lang w:val="ru-RU"/>
              </w:rPr>
              <w:t>ЕООД</w:t>
            </w:r>
            <w:r w:rsidR="00461283" w:rsidRPr="00BE21DD">
              <w:rPr>
                <w:rFonts w:ascii="Verdana" w:hAnsi="Verdana"/>
                <w:sz w:val="20"/>
                <w:szCs w:val="20"/>
                <w:lang w:val="ru-RU"/>
              </w:rPr>
              <w:t>,</w:t>
            </w:r>
            <w:r w:rsidRPr="00BE21DD">
              <w:rPr>
                <w:rFonts w:ascii="Verdana" w:hAnsi="Verdana"/>
                <w:sz w:val="20"/>
                <w:szCs w:val="20"/>
                <w:lang w:val="ru-RU"/>
              </w:rPr>
              <w:t xml:space="preserve"> обработващ площи в</w:t>
            </w:r>
            <w:r w:rsidR="00461283" w:rsidRPr="00BE21DD">
              <w:rPr>
                <w:rFonts w:ascii="Verdana" w:hAnsi="Verdana"/>
                <w:sz w:val="20"/>
                <w:szCs w:val="20"/>
                <w:lang w:val="ru-RU"/>
              </w:rPr>
              <w:t xml:space="preserve"> село</w:t>
            </w:r>
            <w:r w:rsidRPr="00BE21DD">
              <w:rPr>
                <w:rFonts w:ascii="Verdana" w:hAnsi="Verdana"/>
                <w:sz w:val="20"/>
                <w:szCs w:val="20"/>
                <w:lang w:val="ru-RU"/>
              </w:rPr>
              <w:t xml:space="preserve"> Царева Поляна, общ</w:t>
            </w:r>
            <w:r w:rsidR="00461283" w:rsidRPr="00BE21DD">
              <w:rPr>
                <w:rFonts w:ascii="Verdana" w:hAnsi="Verdana"/>
                <w:sz w:val="20"/>
                <w:szCs w:val="20"/>
                <w:lang w:val="ru-RU"/>
              </w:rPr>
              <w:t>ина</w:t>
            </w:r>
            <w:r w:rsidRPr="00BE21DD">
              <w:rPr>
                <w:rFonts w:ascii="Verdana" w:hAnsi="Verdana"/>
                <w:sz w:val="20"/>
                <w:szCs w:val="20"/>
                <w:lang w:val="ru-RU"/>
              </w:rPr>
              <w:t xml:space="preserve"> Стамболово, обл</w:t>
            </w:r>
            <w:r w:rsidR="00461283" w:rsidRPr="00BE21DD">
              <w:rPr>
                <w:rFonts w:ascii="Verdana" w:hAnsi="Verdana"/>
                <w:sz w:val="20"/>
                <w:szCs w:val="20"/>
                <w:lang w:val="ru-RU"/>
              </w:rPr>
              <w:t>аст Хасково</w:t>
            </w:r>
            <w:r w:rsidRPr="00BE21DD">
              <w:rPr>
                <w:rFonts w:ascii="Verdana" w:hAnsi="Verdana"/>
                <w:sz w:val="20"/>
                <w:szCs w:val="20"/>
                <w:lang w:val="ru-RU"/>
              </w:rPr>
              <w:t>.</w:t>
            </w:r>
          </w:p>
        </w:tc>
        <w:tc>
          <w:tcPr>
            <w:tcW w:w="1701" w:type="dxa"/>
            <w:tcBorders>
              <w:top w:val="single" w:sz="36" w:space="0" w:color="2E74B5"/>
              <w:bottom w:val="nil"/>
            </w:tcBorders>
            <w:shd w:val="clear" w:color="auto" w:fill="auto"/>
          </w:tcPr>
          <w:p w:rsidR="007433BC" w:rsidRPr="00FC2C46" w:rsidRDefault="007433BC"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7433BC" w:rsidRPr="004C0AEC" w:rsidRDefault="007433BC" w:rsidP="00D50809">
            <w:pPr>
              <w:spacing w:before="60" w:after="20"/>
              <w:jc w:val="both"/>
              <w:rPr>
                <w:rFonts w:ascii="Verdana" w:hAnsi="Verdana"/>
                <w:color w:val="FF0000"/>
                <w:sz w:val="20"/>
                <w:szCs w:val="20"/>
                <w:lang w:val="af-ZA"/>
              </w:rPr>
            </w:pPr>
          </w:p>
        </w:tc>
      </w:tr>
      <w:tr w:rsidR="007B5C53" w:rsidRPr="005D3491" w:rsidTr="0076177C">
        <w:trPr>
          <w:trHeight w:val="596"/>
          <w:jc w:val="center"/>
        </w:trPr>
        <w:tc>
          <w:tcPr>
            <w:tcW w:w="622" w:type="dxa"/>
            <w:tcBorders>
              <w:top w:val="nil"/>
              <w:bottom w:val="nil"/>
            </w:tcBorders>
            <w:shd w:val="clear" w:color="auto" w:fill="auto"/>
          </w:tcPr>
          <w:p w:rsidR="007B5C53" w:rsidRPr="004C0AEC" w:rsidRDefault="007B5C53" w:rsidP="007B5C5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7B5C53" w:rsidRPr="007433BC" w:rsidRDefault="007B5C53"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5E0185" w:rsidRPr="005E0185" w:rsidRDefault="005E0185" w:rsidP="0053185F">
            <w:pPr>
              <w:spacing w:before="40" w:after="20"/>
              <w:jc w:val="both"/>
              <w:rPr>
                <w:rFonts w:ascii="Verdana" w:hAnsi="Verdana"/>
                <w:sz w:val="20"/>
                <w:szCs w:val="20"/>
                <w:lang w:val="af-ZA"/>
              </w:rPr>
            </w:pPr>
            <w:r w:rsidRPr="005E0185">
              <w:rPr>
                <w:rFonts w:ascii="Verdana" w:hAnsi="Verdana"/>
                <w:sz w:val="20"/>
                <w:szCs w:val="20"/>
                <w:lang w:val="af-ZA"/>
              </w:rPr>
              <w:t>Моля да бъдат включени двете гореспоменати землища в обхвата на Приложение № 2 към чл. 4, ал. 2 „Райони с ограничения, различни от планинските".</w:t>
            </w:r>
          </w:p>
          <w:p w:rsidR="005E0185" w:rsidRPr="005E0185" w:rsidRDefault="005E0185" w:rsidP="005E0185">
            <w:pPr>
              <w:spacing w:before="60" w:after="20"/>
              <w:jc w:val="both"/>
              <w:rPr>
                <w:rFonts w:ascii="Verdana" w:hAnsi="Verdana"/>
                <w:sz w:val="20"/>
                <w:szCs w:val="20"/>
                <w:lang w:val="af-ZA"/>
              </w:rPr>
            </w:pPr>
            <w:r w:rsidRPr="005E0185">
              <w:rPr>
                <w:rFonts w:ascii="Verdana" w:hAnsi="Verdana"/>
                <w:sz w:val="20"/>
                <w:szCs w:val="20"/>
                <w:lang w:val="af-ZA"/>
              </w:rPr>
              <w:t>Мотивите са ни следните:</w:t>
            </w:r>
          </w:p>
          <w:p w:rsidR="007B5C53" w:rsidRDefault="005E0185" w:rsidP="005E0185">
            <w:pPr>
              <w:spacing w:before="60" w:after="20"/>
              <w:jc w:val="both"/>
              <w:rPr>
                <w:rFonts w:ascii="Verdana" w:hAnsi="Verdana"/>
                <w:sz w:val="20"/>
                <w:szCs w:val="20"/>
                <w:lang w:val="bg-BG"/>
              </w:rPr>
            </w:pPr>
            <w:r>
              <w:rPr>
                <w:rFonts w:ascii="Verdana" w:hAnsi="Verdana"/>
                <w:sz w:val="20"/>
                <w:szCs w:val="20"/>
                <w:lang w:val="af-ZA"/>
              </w:rPr>
              <w:t>И в д</w:t>
            </w:r>
            <w:r w:rsidRPr="00BE21DD">
              <w:rPr>
                <w:rFonts w:ascii="Verdana" w:hAnsi="Verdana"/>
                <w:sz w:val="20"/>
                <w:szCs w:val="20"/>
                <w:lang w:val="ru-RU"/>
              </w:rPr>
              <w:t>в</w:t>
            </w:r>
            <w:r w:rsidRPr="005E0185">
              <w:rPr>
                <w:rFonts w:ascii="Verdana" w:hAnsi="Verdana"/>
                <w:sz w:val="20"/>
                <w:szCs w:val="20"/>
                <w:lang w:val="af-ZA"/>
              </w:rPr>
              <w:t>ете землища почвите са алкални кисели с примеси на глина и варовик и със слабо влагозадържане. Хумусният слой е много малък</w:t>
            </w:r>
            <w:r w:rsidRPr="00BE21DD">
              <w:rPr>
                <w:rFonts w:ascii="Verdana" w:hAnsi="Verdana"/>
                <w:sz w:val="20"/>
                <w:szCs w:val="20"/>
                <w:lang w:val="ru-RU"/>
              </w:rPr>
              <w:t>,</w:t>
            </w:r>
            <w:r w:rsidRPr="005E0185">
              <w:rPr>
                <w:rFonts w:ascii="Verdana" w:hAnsi="Verdana"/>
                <w:sz w:val="20"/>
                <w:szCs w:val="20"/>
                <w:lang w:val="af-ZA"/>
              </w:rPr>
              <w:t xml:space="preserve"> което може да се провери и на място. Има отдадени площи на концесия за добив на инертни материали, варовици и зеолоти, което обуславя структурата на почвите в регионите. По бонитетни балове почвите са подходящи за тютюн и лозя. С оглед на ограничаването на производството на площи заети с тютюн и ориентирането на земеделците към други култури, за които в тези региони средният добив е под 30% от средния добив за страната.</w:t>
            </w:r>
          </w:p>
          <w:p w:rsidR="003D4363" w:rsidRPr="00461283" w:rsidRDefault="003D4363" w:rsidP="003D4363">
            <w:pPr>
              <w:spacing w:before="40" w:after="20"/>
              <w:jc w:val="both"/>
              <w:rPr>
                <w:rFonts w:ascii="Verdana" w:hAnsi="Verdana"/>
                <w:sz w:val="20"/>
                <w:szCs w:val="20"/>
                <w:lang w:val="af-ZA"/>
              </w:rPr>
            </w:pPr>
            <w:r w:rsidRPr="00461283">
              <w:rPr>
                <w:rFonts w:ascii="Verdana" w:hAnsi="Verdana"/>
                <w:sz w:val="20"/>
                <w:szCs w:val="20"/>
                <w:lang w:val="af-ZA"/>
              </w:rPr>
              <w:t xml:space="preserve">Моля да бъдат включени землищата и в новия обхват на НР2 </w:t>
            </w:r>
            <w:r>
              <w:rPr>
                <w:rFonts w:ascii="Verdana" w:hAnsi="Verdana"/>
                <w:sz w:val="20"/>
                <w:szCs w:val="20"/>
                <w:lang w:val="af-ZA"/>
              </w:rPr>
              <w:t>–</w:t>
            </w:r>
            <w:r w:rsidRPr="00461283">
              <w:rPr>
                <w:rFonts w:ascii="Verdana" w:hAnsi="Verdana"/>
                <w:sz w:val="20"/>
                <w:szCs w:val="20"/>
                <w:lang w:val="af-ZA"/>
              </w:rPr>
              <w:t xml:space="preserve"> което допълнително финансиране, ще доведе до кокурентност на нашата продукция на пазара.</w:t>
            </w:r>
          </w:p>
          <w:p w:rsidR="003D4363" w:rsidRPr="003D4363" w:rsidRDefault="003D4363" w:rsidP="003D4363">
            <w:pPr>
              <w:spacing w:before="60" w:after="20"/>
              <w:jc w:val="both"/>
              <w:rPr>
                <w:rFonts w:ascii="Verdana" w:hAnsi="Verdana"/>
                <w:sz w:val="20"/>
                <w:szCs w:val="20"/>
                <w:lang w:val="bg-BG"/>
              </w:rPr>
            </w:pPr>
            <w:r w:rsidRPr="00461283">
              <w:rPr>
                <w:rFonts w:ascii="Verdana" w:hAnsi="Verdana"/>
                <w:sz w:val="20"/>
                <w:szCs w:val="20"/>
                <w:lang w:val="af-ZA"/>
              </w:rPr>
              <w:t>Съседните землища с които граничат са със сходна почвена структура и попадат в обхвата на НР1 и НР2.</w:t>
            </w:r>
          </w:p>
        </w:tc>
        <w:tc>
          <w:tcPr>
            <w:tcW w:w="1701" w:type="dxa"/>
            <w:tcBorders>
              <w:top w:val="nil"/>
              <w:bottom w:val="nil"/>
            </w:tcBorders>
            <w:shd w:val="clear" w:color="auto" w:fill="auto"/>
          </w:tcPr>
          <w:p w:rsidR="007B5C53" w:rsidRPr="00FC2C46" w:rsidRDefault="007B5C53" w:rsidP="008E24B5">
            <w:pPr>
              <w:spacing w:before="40" w:after="20"/>
              <w:rPr>
                <w:rFonts w:ascii="Verdana" w:hAnsi="Verdana"/>
                <w:sz w:val="20"/>
                <w:szCs w:val="20"/>
                <w:lang w:val="af-ZA"/>
              </w:rPr>
            </w:pPr>
            <w:r w:rsidRPr="00FC2C46">
              <w:rPr>
                <w:rFonts w:ascii="Verdana" w:hAnsi="Verdana"/>
                <w:sz w:val="20"/>
                <w:szCs w:val="20"/>
                <w:lang w:val="af-ZA"/>
              </w:rPr>
              <w:t>Не се приема</w:t>
            </w:r>
          </w:p>
        </w:tc>
        <w:tc>
          <w:tcPr>
            <w:tcW w:w="5158" w:type="dxa"/>
            <w:tcBorders>
              <w:top w:val="nil"/>
              <w:bottom w:val="nil"/>
            </w:tcBorders>
            <w:shd w:val="clear" w:color="auto" w:fill="auto"/>
          </w:tcPr>
          <w:p w:rsidR="00B97939" w:rsidRPr="00BE21DD" w:rsidRDefault="0068177B" w:rsidP="00D50809">
            <w:pPr>
              <w:spacing w:before="60" w:after="20"/>
              <w:jc w:val="both"/>
              <w:rPr>
                <w:rFonts w:ascii="Verdana" w:hAnsi="Verdana"/>
                <w:sz w:val="20"/>
                <w:szCs w:val="20"/>
                <w:lang w:val="ru-RU"/>
              </w:rPr>
            </w:pPr>
            <w:r w:rsidRPr="00BE21DD">
              <w:rPr>
                <w:rFonts w:ascii="Verdana" w:hAnsi="Verdana"/>
                <w:sz w:val="20"/>
                <w:szCs w:val="20"/>
                <w:lang w:val="ru-RU"/>
              </w:rPr>
              <w:t xml:space="preserve">В съответствие с чл. 32 от Регламент (ЕС) № 1305/2013 е извършено ново определяне на териториалния обхват на </w:t>
            </w:r>
            <w:bookmarkStart w:id="0" w:name="_Hlk5796416"/>
            <w:r w:rsidRPr="00BE21DD">
              <w:rPr>
                <w:rFonts w:ascii="Verdana" w:hAnsi="Verdana"/>
                <w:sz w:val="20"/>
                <w:szCs w:val="20"/>
                <w:lang w:val="ru-RU"/>
              </w:rPr>
              <w:t>районите с приро</w:t>
            </w:r>
            <w:r w:rsidRPr="00BE21DD">
              <w:rPr>
                <w:rFonts w:ascii="Verdana" w:hAnsi="Verdana"/>
                <w:sz w:val="20"/>
                <w:szCs w:val="20"/>
                <w:lang w:val="ru-RU"/>
              </w:rPr>
              <w:t>д</w:t>
            </w:r>
            <w:r w:rsidRPr="00BE21DD">
              <w:rPr>
                <w:rFonts w:ascii="Verdana" w:hAnsi="Verdana"/>
                <w:sz w:val="20"/>
                <w:szCs w:val="20"/>
                <w:lang w:val="ru-RU"/>
              </w:rPr>
              <w:t xml:space="preserve">ни ограничения, различни от планинските, </w:t>
            </w:r>
            <w:bookmarkEnd w:id="0"/>
            <w:r w:rsidRPr="00BE21DD">
              <w:rPr>
                <w:rFonts w:ascii="Verdana" w:hAnsi="Verdana"/>
                <w:sz w:val="20"/>
                <w:szCs w:val="20"/>
                <w:lang w:val="ru-RU"/>
              </w:rPr>
              <w:t>на база приложими за съответната държава би</w:t>
            </w:r>
            <w:r w:rsidRPr="00BE21DD">
              <w:rPr>
                <w:rFonts w:ascii="Verdana" w:hAnsi="Verdana"/>
                <w:sz w:val="20"/>
                <w:szCs w:val="20"/>
                <w:lang w:val="ru-RU"/>
              </w:rPr>
              <w:t>о</w:t>
            </w:r>
            <w:r w:rsidRPr="00BE21DD">
              <w:rPr>
                <w:rFonts w:ascii="Verdana" w:hAnsi="Verdana"/>
                <w:sz w:val="20"/>
                <w:szCs w:val="20"/>
                <w:lang w:val="ru-RU"/>
              </w:rPr>
              <w:t xml:space="preserve">физични критерии по Приложение </w:t>
            </w:r>
            <w:r w:rsidRPr="0068177B">
              <w:rPr>
                <w:rFonts w:ascii="Verdana" w:hAnsi="Verdana"/>
                <w:sz w:val="20"/>
                <w:szCs w:val="20"/>
              </w:rPr>
              <w:t>III</w:t>
            </w:r>
            <w:r w:rsidRPr="00BE21DD">
              <w:rPr>
                <w:rFonts w:ascii="Verdana" w:hAnsi="Verdana"/>
                <w:sz w:val="20"/>
                <w:szCs w:val="20"/>
                <w:lang w:val="ru-RU"/>
              </w:rPr>
              <w:t xml:space="preserve"> от цит</w:t>
            </w:r>
            <w:r w:rsidRPr="00BE21DD">
              <w:rPr>
                <w:rFonts w:ascii="Verdana" w:hAnsi="Verdana"/>
                <w:sz w:val="20"/>
                <w:szCs w:val="20"/>
                <w:lang w:val="ru-RU"/>
              </w:rPr>
              <w:t>и</w:t>
            </w:r>
            <w:r w:rsidRPr="00BE21DD">
              <w:rPr>
                <w:rFonts w:ascii="Verdana" w:hAnsi="Verdana"/>
                <w:sz w:val="20"/>
                <w:szCs w:val="20"/>
                <w:lang w:val="ru-RU"/>
              </w:rPr>
              <w:t xml:space="preserve">рания регламент, които включват климат, почви и терен. В съответствие с изискванията на </w:t>
            </w:r>
            <w:r w:rsidR="0017772B" w:rsidRPr="00BE21DD">
              <w:rPr>
                <w:rFonts w:ascii="Verdana" w:hAnsi="Verdana"/>
                <w:sz w:val="20"/>
                <w:szCs w:val="20"/>
                <w:lang w:val="ru-RU"/>
              </w:rPr>
              <w:t>цитирания регламент е извършено и</w:t>
            </w:r>
            <w:r w:rsidRPr="00BE21DD">
              <w:rPr>
                <w:rFonts w:ascii="Verdana" w:hAnsi="Verdana"/>
                <w:sz w:val="20"/>
                <w:szCs w:val="20"/>
                <w:lang w:val="ru-RU"/>
              </w:rPr>
              <w:t xml:space="preserve"> д</w:t>
            </w:r>
            <w:r w:rsidRPr="00BE21DD">
              <w:rPr>
                <w:rFonts w:ascii="Verdana" w:hAnsi="Verdana"/>
                <w:sz w:val="20"/>
                <w:szCs w:val="20"/>
                <w:lang w:val="ru-RU"/>
              </w:rPr>
              <w:t>о</w:t>
            </w:r>
            <w:r w:rsidRPr="00BE21DD">
              <w:rPr>
                <w:rFonts w:ascii="Verdana" w:hAnsi="Verdana"/>
                <w:sz w:val="20"/>
                <w:szCs w:val="20"/>
                <w:lang w:val="ru-RU"/>
              </w:rPr>
              <w:t>пълнително прецизиране</w:t>
            </w:r>
            <w:r w:rsidR="0017772B" w:rsidRPr="00BE21DD">
              <w:rPr>
                <w:rFonts w:ascii="Verdana" w:hAnsi="Verdana"/>
                <w:sz w:val="20"/>
                <w:szCs w:val="20"/>
                <w:lang w:val="ru-RU"/>
              </w:rPr>
              <w:t>, за което е прил</w:t>
            </w:r>
            <w:r w:rsidR="0017772B" w:rsidRPr="00BE21DD">
              <w:rPr>
                <w:rFonts w:ascii="Verdana" w:hAnsi="Verdana"/>
                <w:sz w:val="20"/>
                <w:szCs w:val="20"/>
                <w:lang w:val="ru-RU"/>
              </w:rPr>
              <w:t>о</w:t>
            </w:r>
            <w:r w:rsidR="0017772B" w:rsidRPr="00BE21DD">
              <w:rPr>
                <w:rFonts w:ascii="Verdana" w:hAnsi="Verdana"/>
                <w:sz w:val="20"/>
                <w:szCs w:val="20"/>
                <w:lang w:val="ru-RU"/>
              </w:rPr>
              <w:t xml:space="preserve">жен критерият „нормална производителност на земята“. </w:t>
            </w:r>
          </w:p>
          <w:p w:rsidR="0017772B" w:rsidRPr="003D4363" w:rsidRDefault="0017772B" w:rsidP="00D50809">
            <w:pPr>
              <w:spacing w:before="60" w:after="20"/>
              <w:jc w:val="both"/>
              <w:rPr>
                <w:rFonts w:ascii="Verdana" w:hAnsi="Verdana"/>
                <w:sz w:val="20"/>
                <w:szCs w:val="20"/>
                <w:lang w:val="bg-BG"/>
              </w:rPr>
            </w:pPr>
            <w:r w:rsidRPr="003D4363">
              <w:rPr>
                <w:rFonts w:ascii="Verdana" w:hAnsi="Verdana"/>
                <w:sz w:val="20"/>
                <w:szCs w:val="20"/>
                <w:lang w:val="bg-BG"/>
              </w:rPr>
              <w:t>Дейностите по определяне обхвата на район</w:t>
            </w:r>
            <w:r w:rsidRPr="003D4363">
              <w:rPr>
                <w:rFonts w:ascii="Verdana" w:hAnsi="Verdana"/>
                <w:sz w:val="20"/>
                <w:szCs w:val="20"/>
                <w:lang w:val="bg-BG"/>
              </w:rPr>
              <w:t>и</w:t>
            </w:r>
            <w:r w:rsidRPr="003D4363">
              <w:rPr>
                <w:rFonts w:ascii="Verdana" w:hAnsi="Verdana"/>
                <w:sz w:val="20"/>
                <w:szCs w:val="20"/>
                <w:lang w:val="bg-BG"/>
              </w:rPr>
              <w:t>те с природни ограничения са извършени от компетентните научни институти в България - Националния институт по метеорология и хидрология (НИМХ) и Институт по почвозн</w:t>
            </w:r>
            <w:r w:rsidRPr="003D4363">
              <w:rPr>
                <w:rFonts w:ascii="Verdana" w:hAnsi="Verdana"/>
                <w:sz w:val="20"/>
                <w:szCs w:val="20"/>
                <w:lang w:val="bg-BG"/>
              </w:rPr>
              <w:t>а</w:t>
            </w:r>
            <w:r w:rsidRPr="003D4363">
              <w:rPr>
                <w:rFonts w:ascii="Verdana" w:hAnsi="Verdana"/>
                <w:sz w:val="20"/>
                <w:szCs w:val="20"/>
                <w:lang w:val="bg-BG"/>
              </w:rPr>
              <w:t>ние, агротехнологии и защита на растенията „Никола Пушкаров“ на база Насоките за пр</w:t>
            </w:r>
            <w:r w:rsidRPr="003D4363">
              <w:rPr>
                <w:rFonts w:ascii="Verdana" w:hAnsi="Verdana"/>
                <w:sz w:val="20"/>
                <w:szCs w:val="20"/>
                <w:lang w:val="bg-BG"/>
              </w:rPr>
              <w:t>и</w:t>
            </w:r>
            <w:r w:rsidRPr="003D4363">
              <w:rPr>
                <w:rFonts w:ascii="Verdana" w:hAnsi="Verdana"/>
                <w:sz w:val="20"/>
                <w:szCs w:val="20"/>
                <w:lang w:val="bg-BG"/>
              </w:rPr>
              <w:t>лагане на общи критерии за определяне на земеделски райони с природни ограничения, разработени от колектив на Съвместния из</w:t>
            </w:r>
            <w:r w:rsidRPr="003D4363">
              <w:rPr>
                <w:rFonts w:ascii="Verdana" w:hAnsi="Verdana"/>
                <w:sz w:val="20"/>
                <w:szCs w:val="20"/>
                <w:lang w:val="bg-BG"/>
              </w:rPr>
              <w:t>с</w:t>
            </w:r>
            <w:r w:rsidRPr="003D4363">
              <w:rPr>
                <w:rFonts w:ascii="Verdana" w:hAnsi="Verdana"/>
                <w:sz w:val="20"/>
                <w:szCs w:val="20"/>
                <w:lang w:val="bg-BG"/>
              </w:rPr>
              <w:t>ледователски център към Европейската ком</w:t>
            </w:r>
            <w:r w:rsidRPr="003D4363">
              <w:rPr>
                <w:rFonts w:ascii="Verdana" w:hAnsi="Verdana"/>
                <w:sz w:val="20"/>
                <w:szCs w:val="20"/>
                <w:lang w:val="bg-BG"/>
              </w:rPr>
              <w:t>и</w:t>
            </w:r>
            <w:r w:rsidRPr="003D4363">
              <w:rPr>
                <w:rFonts w:ascii="Verdana" w:hAnsi="Verdana"/>
                <w:sz w:val="20"/>
                <w:szCs w:val="20"/>
                <w:lang w:val="bg-BG"/>
              </w:rPr>
              <w:lastRenderedPageBreak/>
              <w:t xml:space="preserve">сия през 2016 г.  </w:t>
            </w:r>
          </w:p>
          <w:p w:rsidR="0017772B" w:rsidRPr="00BE21DD" w:rsidRDefault="0017772B" w:rsidP="00D50809">
            <w:pPr>
              <w:spacing w:before="60" w:after="20"/>
              <w:jc w:val="both"/>
              <w:rPr>
                <w:rFonts w:ascii="Verdana" w:hAnsi="Verdana"/>
                <w:sz w:val="20"/>
                <w:szCs w:val="20"/>
                <w:lang w:val="ru-RU"/>
              </w:rPr>
            </w:pPr>
            <w:r w:rsidRPr="00BE21DD">
              <w:rPr>
                <w:rFonts w:ascii="Verdana" w:hAnsi="Verdana"/>
                <w:sz w:val="20"/>
                <w:szCs w:val="20"/>
                <w:lang w:val="ru-RU"/>
              </w:rPr>
              <w:t>Методиката за оценка на производителността на земята е разработена в ИПАЗР „Никола Пушкаров“ и е актуализирана с приемане на препоръчаните от Организацията по прехрана и земеделие (</w:t>
            </w:r>
            <w:r w:rsidRPr="0017772B">
              <w:rPr>
                <w:rFonts w:ascii="Verdana" w:hAnsi="Verdana"/>
                <w:sz w:val="20"/>
                <w:szCs w:val="20"/>
              </w:rPr>
              <w:t>FAO</w:t>
            </w:r>
            <w:r w:rsidRPr="00BE21DD">
              <w:rPr>
                <w:rFonts w:ascii="Verdana" w:hAnsi="Verdana"/>
                <w:sz w:val="20"/>
                <w:szCs w:val="20"/>
                <w:lang w:val="ru-RU"/>
              </w:rPr>
              <w:t>) принципи за оценка на земята.</w:t>
            </w:r>
          </w:p>
          <w:p w:rsidR="007B5C53" w:rsidRPr="004C0AEC" w:rsidRDefault="0068177B" w:rsidP="00D50809">
            <w:pPr>
              <w:spacing w:before="60" w:after="20"/>
              <w:jc w:val="both"/>
              <w:rPr>
                <w:rFonts w:ascii="Verdana" w:hAnsi="Verdana"/>
                <w:color w:val="FF0000"/>
                <w:sz w:val="20"/>
                <w:szCs w:val="20"/>
                <w:lang w:val="af-ZA"/>
              </w:rPr>
            </w:pPr>
            <w:r w:rsidRPr="00BE21DD">
              <w:rPr>
                <w:rFonts w:ascii="Verdana" w:hAnsi="Verdana"/>
                <w:sz w:val="20"/>
                <w:szCs w:val="20"/>
                <w:lang w:val="ru-RU"/>
              </w:rPr>
              <w:t xml:space="preserve"> </w:t>
            </w:r>
          </w:p>
        </w:tc>
      </w:tr>
      <w:tr w:rsidR="00212E2E" w:rsidRPr="005D3491" w:rsidTr="00212E2E">
        <w:trPr>
          <w:trHeight w:val="596"/>
          <w:jc w:val="center"/>
        </w:trPr>
        <w:tc>
          <w:tcPr>
            <w:tcW w:w="622" w:type="dxa"/>
            <w:tcBorders>
              <w:top w:val="single" w:sz="36" w:space="0" w:color="2E74B5"/>
              <w:bottom w:val="nil"/>
            </w:tcBorders>
            <w:shd w:val="clear" w:color="auto" w:fill="auto"/>
          </w:tcPr>
          <w:p w:rsidR="00212E2E" w:rsidRPr="004C0AEC" w:rsidRDefault="00212E2E" w:rsidP="002D3E86">
            <w:pPr>
              <w:numPr>
                <w:ilvl w:val="0"/>
                <w:numId w:val="6"/>
              </w:numPr>
              <w:tabs>
                <w:tab w:val="left" w:pos="192"/>
              </w:tabs>
              <w:spacing w:before="60" w:after="20"/>
              <w:rPr>
                <w:rFonts w:ascii="Verdana" w:hAnsi="Verdana"/>
                <w:b/>
                <w:sz w:val="20"/>
                <w:szCs w:val="20"/>
                <w:lang w:val="af-ZA"/>
              </w:rPr>
            </w:pPr>
          </w:p>
        </w:tc>
        <w:tc>
          <w:tcPr>
            <w:tcW w:w="1959" w:type="dxa"/>
            <w:vMerge w:val="restart"/>
            <w:tcBorders>
              <w:top w:val="single" w:sz="36" w:space="0" w:color="2E74B5"/>
            </w:tcBorders>
            <w:shd w:val="clear" w:color="auto" w:fill="auto"/>
          </w:tcPr>
          <w:p w:rsidR="00212E2E" w:rsidRDefault="00212E2E" w:rsidP="00820450">
            <w:pPr>
              <w:spacing w:before="60" w:after="20"/>
              <w:rPr>
                <w:rFonts w:ascii="Verdana" w:hAnsi="Verdana"/>
                <w:sz w:val="20"/>
                <w:szCs w:val="20"/>
                <w:lang w:val="bg-BG"/>
              </w:rPr>
            </w:pPr>
            <w:r w:rsidRPr="00324AEA">
              <w:rPr>
                <w:rFonts w:ascii="Verdana" w:hAnsi="Verdana"/>
                <w:sz w:val="20"/>
                <w:szCs w:val="20"/>
                <w:lang w:val="bg-BG"/>
              </w:rPr>
              <w:t>Борислав Мла-денов Давидков и др.</w:t>
            </w:r>
          </w:p>
          <w:p w:rsidR="00212E2E" w:rsidRPr="00BE21DD" w:rsidRDefault="00212E2E" w:rsidP="004F39FC">
            <w:pPr>
              <w:spacing w:before="60" w:after="20"/>
              <w:rPr>
                <w:rFonts w:ascii="Verdana" w:hAnsi="Verdana"/>
                <w:sz w:val="20"/>
                <w:szCs w:val="20"/>
                <w:lang w:val="ru-RU"/>
              </w:rPr>
            </w:pPr>
            <w:r w:rsidRPr="00324AEA">
              <w:rPr>
                <w:rFonts w:ascii="Verdana" w:hAnsi="Verdana"/>
                <w:sz w:val="20"/>
                <w:szCs w:val="20"/>
                <w:lang w:val="bg-BG"/>
              </w:rPr>
              <w:t>собственици</w:t>
            </w:r>
            <w:r w:rsidRPr="00BE21DD">
              <w:rPr>
                <w:rFonts w:ascii="Verdana" w:hAnsi="Verdana"/>
                <w:sz w:val="20"/>
                <w:szCs w:val="20"/>
                <w:lang w:val="ru-RU"/>
              </w:rPr>
              <w:t xml:space="preserve"> на земеделски земи и активни земеделски ст</w:t>
            </w:r>
            <w:r w:rsidRPr="00BE21DD">
              <w:rPr>
                <w:rFonts w:ascii="Verdana" w:hAnsi="Verdana"/>
                <w:sz w:val="20"/>
                <w:szCs w:val="20"/>
                <w:lang w:val="ru-RU"/>
              </w:rPr>
              <w:t>о</w:t>
            </w:r>
            <w:r w:rsidRPr="00BE21DD">
              <w:rPr>
                <w:rFonts w:ascii="Verdana" w:hAnsi="Verdana"/>
                <w:sz w:val="20"/>
                <w:szCs w:val="20"/>
                <w:lang w:val="ru-RU"/>
              </w:rPr>
              <w:t>пани – ползв</w:t>
            </w:r>
            <w:r w:rsidRPr="00BE21DD">
              <w:rPr>
                <w:rFonts w:ascii="Verdana" w:hAnsi="Verdana"/>
                <w:sz w:val="20"/>
                <w:szCs w:val="20"/>
                <w:lang w:val="ru-RU"/>
              </w:rPr>
              <w:t>а</w:t>
            </w:r>
            <w:r w:rsidRPr="00BE21DD">
              <w:rPr>
                <w:rFonts w:ascii="Verdana" w:hAnsi="Verdana"/>
                <w:sz w:val="20"/>
                <w:szCs w:val="20"/>
                <w:lang w:val="ru-RU"/>
              </w:rPr>
              <w:t>тели на зем</w:t>
            </w:r>
            <w:r w:rsidRPr="00BE21DD">
              <w:rPr>
                <w:rFonts w:ascii="Verdana" w:hAnsi="Verdana"/>
                <w:sz w:val="20"/>
                <w:szCs w:val="20"/>
                <w:lang w:val="ru-RU"/>
              </w:rPr>
              <w:t>е</w:t>
            </w:r>
            <w:r w:rsidRPr="00BE21DD">
              <w:rPr>
                <w:rFonts w:ascii="Verdana" w:hAnsi="Verdana"/>
                <w:sz w:val="20"/>
                <w:szCs w:val="20"/>
                <w:lang w:val="ru-RU"/>
              </w:rPr>
              <w:t>делски земи, находящи се в землищата на село Поцърне</w:t>
            </w:r>
            <w:r w:rsidRPr="00BE21DD">
              <w:rPr>
                <w:rFonts w:ascii="Verdana" w:hAnsi="Verdana"/>
                <w:sz w:val="20"/>
                <w:szCs w:val="20"/>
                <w:lang w:val="ru-RU"/>
              </w:rPr>
              <w:t>н</w:t>
            </w:r>
            <w:r w:rsidRPr="00BE21DD">
              <w:rPr>
                <w:rFonts w:ascii="Verdana" w:hAnsi="Verdana"/>
                <w:sz w:val="20"/>
                <w:szCs w:val="20"/>
                <w:lang w:val="ru-RU"/>
              </w:rPr>
              <w:t>ци, общ. Рад</w:t>
            </w:r>
            <w:r w:rsidRPr="00BE21DD">
              <w:rPr>
                <w:rFonts w:ascii="Verdana" w:hAnsi="Verdana"/>
                <w:sz w:val="20"/>
                <w:szCs w:val="20"/>
                <w:lang w:val="ru-RU"/>
              </w:rPr>
              <w:t>о</w:t>
            </w:r>
            <w:r w:rsidRPr="00BE21DD">
              <w:rPr>
                <w:rFonts w:ascii="Verdana" w:hAnsi="Verdana"/>
                <w:sz w:val="20"/>
                <w:szCs w:val="20"/>
                <w:lang w:val="ru-RU"/>
              </w:rPr>
              <w:t>мир, обл. Пе</w:t>
            </w:r>
            <w:r w:rsidRPr="00BE21DD">
              <w:rPr>
                <w:rFonts w:ascii="Verdana" w:hAnsi="Verdana"/>
                <w:sz w:val="20"/>
                <w:szCs w:val="20"/>
                <w:lang w:val="ru-RU"/>
              </w:rPr>
              <w:t>р</w:t>
            </w:r>
            <w:r w:rsidRPr="00BE21DD">
              <w:rPr>
                <w:rFonts w:ascii="Verdana" w:hAnsi="Verdana"/>
                <w:sz w:val="20"/>
                <w:szCs w:val="20"/>
                <w:lang w:val="ru-RU"/>
              </w:rPr>
              <w:t>ник, предста</w:t>
            </w:r>
            <w:r w:rsidRPr="00BE21DD">
              <w:rPr>
                <w:rFonts w:ascii="Verdana" w:hAnsi="Verdana"/>
                <w:sz w:val="20"/>
                <w:szCs w:val="20"/>
                <w:lang w:val="ru-RU"/>
              </w:rPr>
              <w:t>в</w:t>
            </w:r>
            <w:r w:rsidRPr="00BE21DD">
              <w:rPr>
                <w:rFonts w:ascii="Verdana" w:hAnsi="Verdana"/>
                <w:sz w:val="20"/>
                <w:szCs w:val="20"/>
                <w:lang w:val="ru-RU"/>
              </w:rPr>
              <w:t>лявани от акт</w:t>
            </w:r>
            <w:r w:rsidRPr="00BE21DD">
              <w:rPr>
                <w:rFonts w:ascii="Verdana" w:hAnsi="Verdana"/>
                <w:sz w:val="20"/>
                <w:szCs w:val="20"/>
                <w:lang w:val="ru-RU"/>
              </w:rPr>
              <w:t>и</w:t>
            </w:r>
            <w:r w:rsidRPr="00BE21DD">
              <w:rPr>
                <w:rFonts w:ascii="Verdana" w:hAnsi="Verdana"/>
                <w:sz w:val="20"/>
                <w:szCs w:val="20"/>
                <w:lang w:val="ru-RU"/>
              </w:rPr>
              <w:t>вен земеделски стопанин Бор</w:t>
            </w:r>
            <w:r w:rsidRPr="00BE21DD">
              <w:rPr>
                <w:rFonts w:ascii="Verdana" w:hAnsi="Verdana"/>
                <w:sz w:val="20"/>
                <w:szCs w:val="20"/>
                <w:lang w:val="ru-RU"/>
              </w:rPr>
              <w:t>и</w:t>
            </w:r>
            <w:r w:rsidRPr="00BE21DD">
              <w:rPr>
                <w:rFonts w:ascii="Verdana" w:hAnsi="Verdana"/>
                <w:sz w:val="20"/>
                <w:szCs w:val="20"/>
                <w:lang w:val="ru-RU"/>
              </w:rPr>
              <w:t>слав Младенов Давидков</w:t>
            </w:r>
            <w:r w:rsidRPr="006F48DE">
              <w:rPr>
                <w:rFonts w:ascii="Verdana" w:hAnsi="Verdana"/>
                <w:sz w:val="20"/>
                <w:szCs w:val="20"/>
                <w:lang w:val="ru-RU"/>
              </w:rPr>
              <w:t xml:space="preserve"> (</w:t>
            </w:r>
            <w:r w:rsidRPr="00BE21DD">
              <w:rPr>
                <w:rFonts w:ascii="Verdana" w:hAnsi="Verdana"/>
                <w:sz w:val="20"/>
                <w:szCs w:val="20"/>
                <w:lang w:val="ru-RU"/>
              </w:rPr>
              <w:t>по електронен път</w:t>
            </w:r>
            <w:r w:rsidR="00AB7F78">
              <w:rPr>
                <w:rFonts w:ascii="Verdana" w:hAnsi="Verdana"/>
                <w:sz w:val="20"/>
                <w:szCs w:val="20"/>
                <w:lang w:val="ru-RU"/>
              </w:rPr>
              <w:t xml:space="preserve"> и с </w:t>
            </w:r>
            <w:r w:rsidR="0071398D">
              <w:rPr>
                <w:rFonts w:ascii="Verdana" w:hAnsi="Verdana"/>
                <w:sz w:val="20"/>
                <w:szCs w:val="20"/>
                <w:lang w:val="bg-BG"/>
              </w:rPr>
              <w:t>писма</w:t>
            </w:r>
            <w:r w:rsidR="00AB7F78">
              <w:rPr>
                <w:rFonts w:ascii="Verdana" w:hAnsi="Verdana"/>
                <w:sz w:val="20"/>
                <w:szCs w:val="20"/>
                <w:lang w:val="bg-BG"/>
              </w:rPr>
              <w:t xml:space="preserve"> № </w:t>
            </w:r>
            <w:r w:rsidR="004F39FC">
              <w:rPr>
                <w:rFonts w:ascii="Verdana" w:hAnsi="Verdana"/>
                <w:sz w:val="20"/>
                <w:szCs w:val="20"/>
                <w:lang w:val="bg-BG"/>
              </w:rPr>
              <w:t xml:space="preserve">66-507 и </w:t>
            </w:r>
            <w:r w:rsidR="00AB7F78">
              <w:rPr>
                <w:rFonts w:ascii="Verdana" w:hAnsi="Verdana"/>
                <w:sz w:val="20"/>
                <w:szCs w:val="20"/>
                <w:lang w:val="bg-BG"/>
              </w:rPr>
              <w:t xml:space="preserve">66-530 на </w:t>
            </w:r>
            <w:r w:rsidR="00AB7F78">
              <w:rPr>
                <w:rFonts w:ascii="Verdana" w:hAnsi="Verdana"/>
                <w:sz w:val="20"/>
                <w:szCs w:val="20"/>
                <w:lang w:val="bg-BG"/>
              </w:rPr>
              <w:lastRenderedPageBreak/>
              <w:t>МЗХГ от 12</w:t>
            </w:r>
            <w:r w:rsidR="00AB7F78" w:rsidRPr="00F95610">
              <w:rPr>
                <w:rFonts w:ascii="Verdana" w:hAnsi="Verdana"/>
                <w:sz w:val="20"/>
                <w:szCs w:val="20"/>
                <w:lang w:val="bg-BG"/>
              </w:rPr>
              <w:t>.02.2020 г.</w:t>
            </w:r>
            <w:r w:rsidRPr="007B5C53">
              <w:rPr>
                <w:rFonts w:ascii="Verdana" w:hAnsi="Verdana"/>
                <w:sz w:val="20"/>
                <w:szCs w:val="20"/>
                <w:lang w:val="af-ZA"/>
              </w:rPr>
              <w:t>)</w:t>
            </w:r>
          </w:p>
        </w:tc>
        <w:tc>
          <w:tcPr>
            <w:tcW w:w="6210" w:type="dxa"/>
            <w:tcBorders>
              <w:top w:val="single" w:sz="36" w:space="0" w:color="2E74B5"/>
              <w:bottom w:val="nil"/>
            </w:tcBorders>
            <w:shd w:val="clear" w:color="auto" w:fill="auto"/>
          </w:tcPr>
          <w:p w:rsidR="00212E2E" w:rsidRPr="00BE21DD" w:rsidRDefault="00212E2E" w:rsidP="00AC4947">
            <w:pPr>
              <w:spacing w:before="60" w:after="20"/>
              <w:jc w:val="center"/>
              <w:rPr>
                <w:rFonts w:ascii="Verdana" w:hAnsi="Verdana"/>
                <w:sz w:val="20"/>
                <w:szCs w:val="20"/>
                <w:lang w:val="ru-RU"/>
              </w:rPr>
            </w:pPr>
            <w:r w:rsidRPr="00BE21DD">
              <w:rPr>
                <w:rFonts w:ascii="Verdana" w:hAnsi="Verdana"/>
                <w:b/>
                <w:bCs/>
                <w:sz w:val="20"/>
                <w:szCs w:val="20"/>
                <w:lang w:val="ru-RU"/>
              </w:rPr>
              <w:lastRenderedPageBreak/>
              <w:t>ЖАЛБА</w:t>
            </w:r>
          </w:p>
          <w:p w:rsidR="00212E2E" w:rsidRPr="00BE21DD" w:rsidRDefault="00212E2E" w:rsidP="002D3E86">
            <w:pPr>
              <w:spacing w:before="60" w:after="20"/>
              <w:jc w:val="both"/>
              <w:rPr>
                <w:rFonts w:ascii="Verdana" w:hAnsi="Verdana"/>
                <w:sz w:val="20"/>
                <w:szCs w:val="20"/>
                <w:lang w:val="ru-RU"/>
              </w:rPr>
            </w:pPr>
            <w:r w:rsidRPr="00BE21DD">
              <w:rPr>
                <w:rFonts w:ascii="Verdana" w:hAnsi="Verdana"/>
                <w:sz w:val="20"/>
                <w:szCs w:val="20"/>
                <w:lang w:val="ru-RU"/>
              </w:rPr>
              <w:t>От собственици на земеделски земи и активни зем</w:t>
            </w:r>
            <w:r w:rsidRPr="00BE21DD">
              <w:rPr>
                <w:rFonts w:ascii="Verdana" w:hAnsi="Verdana"/>
                <w:sz w:val="20"/>
                <w:szCs w:val="20"/>
                <w:lang w:val="ru-RU"/>
              </w:rPr>
              <w:t>е</w:t>
            </w:r>
            <w:r w:rsidRPr="00BE21DD">
              <w:rPr>
                <w:rFonts w:ascii="Verdana" w:hAnsi="Verdana"/>
                <w:sz w:val="20"/>
                <w:szCs w:val="20"/>
                <w:lang w:val="ru-RU"/>
              </w:rPr>
              <w:t>делски стопани – ползватели на земеделски земи, нах</w:t>
            </w:r>
            <w:r w:rsidRPr="00BE21DD">
              <w:rPr>
                <w:rFonts w:ascii="Verdana" w:hAnsi="Verdana"/>
                <w:sz w:val="20"/>
                <w:szCs w:val="20"/>
                <w:lang w:val="ru-RU"/>
              </w:rPr>
              <w:t>о</w:t>
            </w:r>
            <w:r w:rsidRPr="00BE21DD">
              <w:rPr>
                <w:rFonts w:ascii="Verdana" w:hAnsi="Verdana"/>
                <w:sz w:val="20"/>
                <w:szCs w:val="20"/>
                <w:lang w:val="ru-RU"/>
              </w:rPr>
              <w:t>дящи се в землищата на село Поцърненци, общ. Рад</w:t>
            </w:r>
            <w:r w:rsidRPr="00BE21DD">
              <w:rPr>
                <w:rFonts w:ascii="Verdana" w:hAnsi="Verdana"/>
                <w:sz w:val="20"/>
                <w:szCs w:val="20"/>
                <w:lang w:val="ru-RU"/>
              </w:rPr>
              <w:t>о</w:t>
            </w:r>
            <w:r w:rsidRPr="00BE21DD">
              <w:rPr>
                <w:rFonts w:ascii="Verdana" w:hAnsi="Verdana"/>
                <w:sz w:val="20"/>
                <w:szCs w:val="20"/>
                <w:lang w:val="ru-RU"/>
              </w:rPr>
              <w:t>мир, обл. Перник, представлявани от активен зем</w:t>
            </w:r>
            <w:r w:rsidRPr="00BE21DD">
              <w:rPr>
                <w:rFonts w:ascii="Verdana" w:hAnsi="Verdana"/>
                <w:sz w:val="20"/>
                <w:szCs w:val="20"/>
                <w:lang w:val="ru-RU"/>
              </w:rPr>
              <w:t>е</w:t>
            </w:r>
            <w:r w:rsidRPr="00BE21DD">
              <w:rPr>
                <w:rFonts w:ascii="Verdana" w:hAnsi="Verdana"/>
                <w:sz w:val="20"/>
                <w:szCs w:val="20"/>
                <w:lang w:val="ru-RU"/>
              </w:rPr>
              <w:t>делски стопанин Борислав Младенов Давидков</w:t>
            </w:r>
          </w:p>
          <w:p w:rsidR="00212E2E" w:rsidRPr="00BE21DD" w:rsidRDefault="00212E2E" w:rsidP="00AC4947">
            <w:pPr>
              <w:spacing w:before="60" w:after="20"/>
              <w:jc w:val="both"/>
              <w:rPr>
                <w:rFonts w:ascii="Verdana" w:hAnsi="Verdana"/>
                <w:sz w:val="20"/>
                <w:szCs w:val="20"/>
                <w:lang w:val="ru-RU"/>
              </w:rPr>
            </w:pPr>
            <w:r w:rsidRPr="00BE21DD">
              <w:rPr>
                <w:rFonts w:ascii="Verdana" w:hAnsi="Verdana"/>
                <w:b/>
                <w:sz w:val="20"/>
                <w:szCs w:val="20"/>
                <w:lang w:val="ru-RU"/>
              </w:rPr>
              <w:t>Относно:</w:t>
            </w:r>
            <w:r w:rsidRPr="00BE21DD">
              <w:rPr>
                <w:rFonts w:ascii="Verdana" w:hAnsi="Verdana"/>
                <w:sz w:val="20"/>
                <w:szCs w:val="20"/>
                <w:lang w:val="ru-RU"/>
              </w:rPr>
              <w:t xml:space="preserve"> Включване на землището на село Поцърне</w:t>
            </w:r>
            <w:r w:rsidRPr="00BE21DD">
              <w:rPr>
                <w:rFonts w:ascii="Verdana" w:hAnsi="Verdana"/>
                <w:sz w:val="20"/>
                <w:szCs w:val="20"/>
                <w:lang w:val="ru-RU"/>
              </w:rPr>
              <w:t>н</w:t>
            </w:r>
            <w:r w:rsidRPr="00BE21DD">
              <w:rPr>
                <w:rFonts w:ascii="Verdana" w:hAnsi="Verdana"/>
                <w:sz w:val="20"/>
                <w:szCs w:val="20"/>
                <w:lang w:val="ru-RU"/>
              </w:rPr>
              <w:t>ци с ЕКАТТЕ 57964 в Приложение № 1 към чл. З, ал. З от Наредбата за определяне на критериите за необл</w:t>
            </w:r>
            <w:r w:rsidRPr="00BE21DD">
              <w:rPr>
                <w:rFonts w:ascii="Verdana" w:hAnsi="Verdana"/>
                <w:sz w:val="20"/>
                <w:szCs w:val="20"/>
                <w:lang w:val="ru-RU"/>
              </w:rPr>
              <w:t>а</w:t>
            </w:r>
            <w:r w:rsidRPr="00BE21DD">
              <w:rPr>
                <w:rFonts w:ascii="Verdana" w:hAnsi="Verdana"/>
                <w:sz w:val="20"/>
                <w:szCs w:val="20"/>
                <w:lang w:val="ru-RU"/>
              </w:rPr>
              <w:t xml:space="preserve">годетелстваните райони и териториалния им обхват, приета с Постановление № 30 на Министерски съвет от 2008 г. </w:t>
            </w:r>
          </w:p>
        </w:tc>
        <w:tc>
          <w:tcPr>
            <w:tcW w:w="1701" w:type="dxa"/>
            <w:tcBorders>
              <w:top w:val="single" w:sz="36" w:space="0" w:color="2E74B5"/>
              <w:bottom w:val="nil"/>
            </w:tcBorders>
            <w:shd w:val="clear" w:color="auto" w:fill="auto"/>
          </w:tcPr>
          <w:p w:rsidR="00212E2E" w:rsidRPr="00FC2C46" w:rsidRDefault="00212E2E"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212E2E" w:rsidRPr="005D3491" w:rsidTr="00212E2E">
        <w:trPr>
          <w:trHeight w:val="596"/>
          <w:jc w:val="center"/>
        </w:trPr>
        <w:tc>
          <w:tcPr>
            <w:tcW w:w="622" w:type="dxa"/>
            <w:tcBorders>
              <w:top w:val="nil"/>
              <w:bottom w:val="nil"/>
            </w:tcBorders>
            <w:shd w:val="clear" w:color="auto" w:fill="auto"/>
          </w:tcPr>
          <w:p w:rsidR="00212E2E" w:rsidRPr="004C0AEC" w:rsidRDefault="00212E2E" w:rsidP="007B5C53">
            <w:pPr>
              <w:tabs>
                <w:tab w:val="left" w:pos="192"/>
              </w:tabs>
              <w:spacing w:before="60" w:after="20"/>
              <w:ind w:left="340"/>
              <w:rPr>
                <w:rFonts w:ascii="Verdana" w:hAnsi="Verdana"/>
                <w:b/>
                <w:sz w:val="20"/>
                <w:szCs w:val="20"/>
                <w:lang w:val="af-ZA"/>
              </w:rPr>
            </w:pPr>
          </w:p>
        </w:tc>
        <w:tc>
          <w:tcPr>
            <w:tcW w:w="1959" w:type="dxa"/>
            <w:vMerge/>
            <w:tcBorders>
              <w:bottom w:val="nil"/>
            </w:tcBorders>
            <w:shd w:val="clear" w:color="auto" w:fill="auto"/>
          </w:tcPr>
          <w:p w:rsidR="00212E2E" w:rsidRPr="007B5C53" w:rsidRDefault="00212E2E"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212E2E" w:rsidRPr="00BE21DD" w:rsidRDefault="00212E2E" w:rsidP="00AC4947">
            <w:pPr>
              <w:spacing w:before="60" w:after="20"/>
              <w:jc w:val="both"/>
              <w:rPr>
                <w:rFonts w:ascii="Verdana" w:hAnsi="Verdana"/>
                <w:sz w:val="20"/>
                <w:szCs w:val="20"/>
                <w:lang w:val="ru-RU"/>
              </w:rPr>
            </w:pPr>
            <w:r w:rsidRPr="00AC4947">
              <w:rPr>
                <w:rFonts w:ascii="Verdana" w:hAnsi="Verdana"/>
                <w:sz w:val="20"/>
                <w:szCs w:val="20"/>
                <w:lang w:val="af-ZA"/>
              </w:rPr>
              <w:t xml:space="preserve">Ние, собствениците на земеделски земи в землището на село Поцърненци с ЕКАТТЕ 57964, общ. Радомир, обл. Перник и активните земеделски стопани </w:t>
            </w:r>
            <w:r>
              <w:rPr>
                <w:rFonts w:ascii="Verdana" w:hAnsi="Verdana"/>
                <w:sz w:val="20"/>
                <w:szCs w:val="20"/>
                <w:lang w:val="af-ZA"/>
              </w:rPr>
              <w:t>–</w:t>
            </w:r>
            <w:r w:rsidRPr="00AC4947">
              <w:rPr>
                <w:rFonts w:ascii="Verdana" w:hAnsi="Verdana"/>
                <w:sz w:val="20"/>
                <w:szCs w:val="20"/>
                <w:lang w:val="af-ZA"/>
              </w:rPr>
              <w:t xml:space="preserve"> ползватели на земеделски земи в това землище се запознахме с обявения на сайта на Министерството на земеделието, горите и храните проект на Постановление на Министерски съвет за изменение и допълнение на Наредбата за определяне на критериите за необлагодетелстваните райони и териториалния им обхват, </w:t>
            </w:r>
            <w:r w:rsidRPr="004F7EF6">
              <w:rPr>
                <w:rFonts w:ascii="Verdana" w:hAnsi="Verdana"/>
                <w:spacing w:val="-2"/>
                <w:sz w:val="20"/>
                <w:szCs w:val="20"/>
                <w:lang w:val="af-ZA"/>
              </w:rPr>
              <w:t>приета с Постановление № 30 на Министерски съвет от 2008 г.</w:t>
            </w:r>
            <w:r w:rsidRPr="00BE21DD">
              <w:rPr>
                <w:rFonts w:ascii="Verdana" w:hAnsi="Verdana"/>
                <w:spacing w:val="-2"/>
                <w:sz w:val="20"/>
                <w:szCs w:val="20"/>
                <w:lang w:val="ru-RU"/>
              </w:rPr>
              <w:t>,</w:t>
            </w:r>
            <w:r w:rsidRPr="00AC4947">
              <w:rPr>
                <w:rFonts w:ascii="Verdana" w:hAnsi="Verdana"/>
                <w:sz w:val="20"/>
                <w:szCs w:val="20"/>
                <w:lang w:val="af-ZA"/>
              </w:rPr>
              <w:t xml:space="preserve"> и в качеството си на заинтересовани </w:t>
            </w:r>
            <w:r w:rsidRPr="00AC4947">
              <w:rPr>
                <w:rFonts w:ascii="Verdana" w:hAnsi="Verdana"/>
                <w:sz w:val="20"/>
                <w:szCs w:val="20"/>
                <w:lang w:val="af-ZA"/>
              </w:rPr>
              <w:lastRenderedPageBreak/>
              <w:t xml:space="preserve">страни </w:t>
            </w:r>
            <w:r>
              <w:rPr>
                <w:rFonts w:ascii="Verdana" w:hAnsi="Verdana"/>
                <w:sz w:val="20"/>
                <w:szCs w:val="20"/>
                <w:lang w:val="af-ZA"/>
              </w:rPr>
              <w:t>се обръщаме към Вас за следното</w:t>
            </w:r>
            <w:r w:rsidRPr="00BE21DD">
              <w:rPr>
                <w:rFonts w:ascii="Verdana" w:hAnsi="Verdana"/>
                <w:sz w:val="20"/>
                <w:szCs w:val="20"/>
                <w:lang w:val="ru-RU"/>
              </w:rPr>
              <w:t>:</w:t>
            </w:r>
          </w:p>
          <w:p w:rsidR="00212E2E" w:rsidRPr="00AC4947" w:rsidRDefault="00212E2E" w:rsidP="00AC4947">
            <w:pPr>
              <w:spacing w:before="60" w:after="20"/>
              <w:jc w:val="both"/>
              <w:rPr>
                <w:rFonts w:ascii="Verdana" w:hAnsi="Verdana"/>
                <w:sz w:val="20"/>
                <w:szCs w:val="20"/>
                <w:lang w:val="af-ZA"/>
              </w:rPr>
            </w:pPr>
            <w:r w:rsidRPr="00AC4947">
              <w:rPr>
                <w:rFonts w:ascii="Verdana" w:hAnsi="Verdana"/>
                <w:sz w:val="20"/>
                <w:szCs w:val="20"/>
                <w:lang w:val="af-ZA"/>
              </w:rPr>
              <w:t>Землището на село Поцърненци с ЕКАТТЕ 57964 да бъде включено в Приложение № 1 към чл. З, ал. З от Наредбата за определяне на критериите за необлагодетелстваните райони и териториалния им обхват, като планински район, защото средна</w:t>
            </w:r>
            <w:r>
              <w:rPr>
                <w:rFonts w:ascii="Verdana" w:hAnsi="Verdana"/>
                <w:sz w:val="20"/>
                <w:szCs w:val="20"/>
                <w:lang w:val="af-ZA"/>
              </w:rPr>
              <w:t xml:space="preserve">та му надморска височина е 723 (седемстотин двадесет и три) </w:t>
            </w:r>
            <w:r w:rsidRPr="00AC4947">
              <w:rPr>
                <w:rFonts w:ascii="Verdana" w:hAnsi="Verdana"/>
                <w:sz w:val="20"/>
                <w:szCs w:val="20"/>
                <w:lang w:val="af-ZA"/>
              </w:rPr>
              <w:t>метра и отговаря на критерия за средна надморска височина минимум 700 мет</w:t>
            </w:r>
            <w:r>
              <w:rPr>
                <w:rFonts w:ascii="Verdana" w:hAnsi="Verdana"/>
                <w:sz w:val="20"/>
                <w:szCs w:val="20"/>
                <w:lang w:val="af-ZA"/>
              </w:rPr>
              <w:t>ра, съгласно разпоредбата на чл</w:t>
            </w:r>
            <w:r w:rsidRPr="00BE21DD">
              <w:rPr>
                <w:rFonts w:ascii="Verdana" w:hAnsi="Verdana"/>
                <w:sz w:val="20"/>
                <w:szCs w:val="20"/>
                <w:lang w:val="ru-RU"/>
              </w:rPr>
              <w:t>.</w:t>
            </w:r>
            <w:r w:rsidRPr="00AC4947">
              <w:rPr>
                <w:rFonts w:ascii="Verdana" w:hAnsi="Verdana"/>
                <w:sz w:val="20"/>
                <w:szCs w:val="20"/>
                <w:lang w:val="af-ZA"/>
              </w:rPr>
              <w:t xml:space="preserve"> 3, ал. 1, т. 1 от тази Наредба.</w:t>
            </w:r>
          </w:p>
          <w:p w:rsidR="00212E2E" w:rsidRPr="00AC4947" w:rsidRDefault="00212E2E" w:rsidP="00AC4947">
            <w:pPr>
              <w:spacing w:before="60" w:after="20"/>
              <w:jc w:val="both"/>
              <w:rPr>
                <w:rFonts w:ascii="Verdana" w:hAnsi="Verdana"/>
                <w:sz w:val="20"/>
                <w:szCs w:val="20"/>
                <w:lang w:val="af-ZA"/>
              </w:rPr>
            </w:pPr>
            <w:r w:rsidRPr="00AC4947">
              <w:rPr>
                <w:rFonts w:ascii="Verdana" w:hAnsi="Verdana"/>
                <w:sz w:val="20"/>
                <w:szCs w:val="20"/>
                <w:lang w:val="af-ZA"/>
              </w:rPr>
              <w:t>З</w:t>
            </w:r>
            <w:r>
              <w:rPr>
                <w:rFonts w:ascii="Verdana" w:hAnsi="Verdana"/>
                <w:sz w:val="20"/>
                <w:szCs w:val="20"/>
                <w:lang w:val="af-ZA"/>
              </w:rPr>
              <w:t>а да докажем нашето твърдение с</w:t>
            </w:r>
            <w:r w:rsidRPr="00BE21DD">
              <w:rPr>
                <w:rFonts w:ascii="Verdana" w:hAnsi="Verdana"/>
                <w:sz w:val="20"/>
                <w:szCs w:val="20"/>
                <w:lang w:val="ru-RU"/>
              </w:rPr>
              <w:t>е</w:t>
            </w:r>
            <w:r w:rsidRPr="00AC4947">
              <w:rPr>
                <w:rFonts w:ascii="Verdana" w:hAnsi="Verdana"/>
                <w:sz w:val="20"/>
                <w:szCs w:val="20"/>
                <w:lang w:val="af-ZA"/>
              </w:rPr>
              <w:t xml:space="preserve"> инициирахме и въз</w:t>
            </w:r>
            <w:r>
              <w:rPr>
                <w:rFonts w:ascii="Verdana" w:hAnsi="Verdana"/>
                <w:sz w:val="20"/>
                <w:szCs w:val="20"/>
                <w:lang w:val="af-ZA"/>
              </w:rPr>
              <w:t>ложихме на лицензирана фирма „</w:t>
            </w:r>
            <w:r w:rsidRPr="00BE21DD">
              <w:rPr>
                <w:rFonts w:ascii="Verdana" w:hAnsi="Verdana"/>
                <w:sz w:val="20"/>
                <w:szCs w:val="20"/>
                <w:lang w:val="ru-RU"/>
              </w:rPr>
              <w:t>Съ</w:t>
            </w:r>
            <w:r w:rsidRPr="00AC4947">
              <w:rPr>
                <w:rFonts w:ascii="Verdana" w:hAnsi="Verdana"/>
                <w:sz w:val="20"/>
                <w:szCs w:val="20"/>
                <w:lang w:val="af-ZA"/>
              </w:rPr>
              <w:t>рвей Груп" ЕООД да направи геодезическо заснемане и да опреде</w:t>
            </w:r>
            <w:r>
              <w:rPr>
                <w:rFonts w:ascii="Verdana" w:hAnsi="Verdana"/>
                <w:sz w:val="20"/>
                <w:szCs w:val="20"/>
                <w:lang w:val="af-ZA"/>
              </w:rPr>
              <w:t>ли средната надморска височина (кота)</w:t>
            </w:r>
            <w:r w:rsidRPr="00AC4947">
              <w:rPr>
                <w:rFonts w:ascii="Verdana" w:hAnsi="Verdana"/>
                <w:sz w:val="20"/>
                <w:szCs w:val="20"/>
                <w:lang w:val="af-ZA"/>
              </w:rPr>
              <w:t xml:space="preserve"> в землището на село Поцърненц</w:t>
            </w:r>
            <w:r>
              <w:rPr>
                <w:rFonts w:ascii="Verdana" w:hAnsi="Verdana"/>
                <w:sz w:val="20"/>
                <w:szCs w:val="20"/>
                <w:lang w:val="af-ZA"/>
              </w:rPr>
              <w:t>и. Заснемането е направено с</w:t>
            </w:r>
            <w:r w:rsidRPr="00BE21DD">
              <w:rPr>
                <w:rFonts w:ascii="Verdana" w:hAnsi="Verdana"/>
                <w:sz w:val="20"/>
                <w:szCs w:val="20"/>
                <w:lang w:val="ru-RU"/>
              </w:rPr>
              <w:t xml:space="preserve"> </w:t>
            </w:r>
            <w:r>
              <w:rPr>
                <w:rFonts w:ascii="Verdana" w:hAnsi="Verdana"/>
                <w:sz w:val="20"/>
                <w:szCs w:val="20"/>
              </w:rPr>
              <w:t>GPS</w:t>
            </w:r>
            <w:r w:rsidRPr="004F7EF6">
              <w:rPr>
                <w:rFonts w:ascii="Verdana" w:hAnsi="Verdana"/>
                <w:sz w:val="20"/>
                <w:szCs w:val="20"/>
                <w:lang w:val="ru-RU"/>
              </w:rPr>
              <w:t xml:space="preserve"> </w:t>
            </w:r>
            <w:r w:rsidRPr="00AC4947">
              <w:rPr>
                <w:rFonts w:ascii="Verdana" w:hAnsi="Verdana"/>
                <w:sz w:val="20"/>
                <w:szCs w:val="20"/>
                <w:lang w:val="af-ZA"/>
              </w:rPr>
              <w:t xml:space="preserve">устройство </w:t>
            </w:r>
            <w:r>
              <w:rPr>
                <w:rFonts w:ascii="Verdana" w:hAnsi="Verdana"/>
                <w:sz w:val="20"/>
                <w:szCs w:val="20"/>
                <w:lang w:val="af-ZA"/>
              </w:rPr>
              <w:t>Trimble R4</w:t>
            </w:r>
            <w:r w:rsidRPr="00AC4947">
              <w:rPr>
                <w:rFonts w:ascii="Verdana" w:hAnsi="Verdana"/>
                <w:sz w:val="20"/>
                <w:szCs w:val="20"/>
                <w:lang w:val="af-ZA"/>
              </w:rPr>
              <w:t>. К</w:t>
            </w:r>
            <w:r>
              <w:rPr>
                <w:rFonts w:ascii="Verdana" w:hAnsi="Verdana"/>
                <w:sz w:val="20"/>
                <w:szCs w:val="20"/>
                <w:lang w:val="af-ZA"/>
              </w:rPr>
              <w:t xml:space="preserve">ъм жалбата прилагаме документи </w:t>
            </w:r>
            <w:r w:rsidRPr="004F7EF6">
              <w:rPr>
                <w:rFonts w:ascii="Verdana" w:hAnsi="Verdana"/>
                <w:sz w:val="20"/>
                <w:szCs w:val="20"/>
                <w:lang w:val="ru-RU"/>
              </w:rPr>
              <w:t>(</w:t>
            </w:r>
            <w:r>
              <w:rPr>
                <w:rFonts w:ascii="Verdana" w:hAnsi="Verdana"/>
                <w:sz w:val="20"/>
                <w:szCs w:val="20"/>
                <w:lang w:val="af-ZA"/>
              </w:rPr>
              <w:t>измервания и снимков материал)</w:t>
            </w:r>
            <w:r w:rsidRPr="00AC4947">
              <w:rPr>
                <w:rFonts w:ascii="Verdana" w:hAnsi="Verdana"/>
                <w:sz w:val="20"/>
                <w:szCs w:val="20"/>
                <w:lang w:val="af-ZA"/>
              </w:rPr>
              <w:t>.</w:t>
            </w:r>
          </w:p>
          <w:p w:rsidR="00212E2E" w:rsidRPr="00AC4947" w:rsidRDefault="00212E2E" w:rsidP="00AC4947">
            <w:pPr>
              <w:spacing w:before="60" w:after="20"/>
              <w:jc w:val="both"/>
              <w:rPr>
                <w:rFonts w:ascii="Verdana" w:hAnsi="Verdana"/>
                <w:sz w:val="20"/>
                <w:szCs w:val="20"/>
                <w:lang w:val="af-ZA"/>
              </w:rPr>
            </w:pPr>
            <w:r w:rsidRPr="00AC4947">
              <w:rPr>
                <w:rFonts w:ascii="Verdana" w:hAnsi="Verdana"/>
                <w:sz w:val="20"/>
                <w:szCs w:val="20"/>
                <w:lang w:val="af-ZA"/>
              </w:rPr>
              <w:t>Землището на село Поцърненци с ЕКАТТЕ 57964 граничи със следните землища, които са определени като планински райони и са включени в Приложение № 1 към чл. З, ал. З от Наредбата за определяне на критериите за необлагодетелстваните райони и териториалния им обхват: землището на село Калище с ЕКАТТЕ 35434, общ. Ковачевци, об</w:t>
            </w:r>
            <w:r>
              <w:rPr>
                <w:rFonts w:ascii="Verdana" w:hAnsi="Verdana"/>
                <w:sz w:val="20"/>
                <w:szCs w:val="20"/>
                <w:lang w:val="af-ZA"/>
              </w:rPr>
              <w:t>л. Перник; землището на село Ег</w:t>
            </w:r>
            <w:r w:rsidRPr="00BE21DD">
              <w:rPr>
                <w:rFonts w:ascii="Verdana" w:hAnsi="Verdana"/>
                <w:sz w:val="20"/>
                <w:szCs w:val="20"/>
                <w:lang w:val="ru-RU"/>
              </w:rPr>
              <w:t>ъ</w:t>
            </w:r>
            <w:r w:rsidRPr="00AC4947">
              <w:rPr>
                <w:rFonts w:ascii="Verdana" w:hAnsi="Verdana"/>
                <w:sz w:val="20"/>
                <w:szCs w:val="20"/>
                <w:lang w:val="af-ZA"/>
              </w:rPr>
              <w:t>лница с ЕКАТТЕ 27043, общ. Ковачевци, обл. Перник; землището на село Дебели лаг с ЕКАТТЕ 20256, общ. Радомир, обл. Перник и землището на село Извор с ЕКАТТЕ 32384, общ. Радомир, обл. Перник.</w:t>
            </w:r>
          </w:p>
          <w:p w:rsidR="00212E2E" w:rsidRPr="00AC4947" w:rsidRDefault="00212E2E" w:rsidP="00AC4947">
            <w:pPr>
              <w:spacing w:before="60" w:after="20"/>
              <w:jc w:val="both"/>
              <w:rPr>
                <w:rFonts w:ascii="Verdana" w:hAnsi="Verdana"/>
                <w:sz w:val="20"/>
                <w:szCs w:val="20"/>
                <w:lang w:val="af-ZA"/>
              </w:rPr>
            </w:pPr>
            <w:r w:rsidRPr="00AC4947">
              <w:rPr>
                <w:rFonts w:ascii="Verdana" w:hAnsi="Verdana"/>
                <w:sz w:val="20"/>
                <w:szCs w:val="20"/>
                <w:lang w:val="af-ZA"/>
              </w:rPr>
              <w:t xml:space="preserve">От север </w:t>
            </w:r>
            <w:r>
              <w:rPr>
                <w:rFonts w:ascii="Verdana" w:hAnsi="Verdana"/>
                <w:sz w:val="20"/>
                <w:szCs w:val="20"/>
                <w:lang w:val="af-ZA"/>
              </w:rPr>
              <w:t>–</w:t>
            </w:r>
            <w:r w:rsidRPr="00AC4947">
              <w:rPr>
                <w:rFonts w:ascii="Verdana" w:hAnsi="Verdana"/>
                <w:sz w:val="20"/>
                <w:szCs w:val="20"/>
                <w:lang w:val="af-ZA"/>
              </w:rPr>
              <w:t xml:space="preserve"> североизток землището на село Поцърненци с ЕКАТТЕ 57964 граничи със землището на село Прибой с ЕКАТТЕ 58311, което е със средна надморска височина 746 метра и от своя страна граничи със следните </w:t>
            </w:r>
            <w:r w:rsidRPr="00AC4947">
              <w:rPr>
                <w:rFonts w:ascii="Verdana" w:hAnsi="Verdana"/>
                <w:sz w:val="20"/>
                <w:szCs w:val="20"/>
                <w:lang w:val="af-ZA"/>
              </w:rPr>
              <w:lastRenderedPageBreak/>
              <w:t>землища включени в Приложение № 1 към чл. З, ал. З от Наредбата за определяне на критериите за необлагодетелстваните райони и териториалн</w:t>
            </w:r>
            <w:r>
              <w:rPr>
                <w:rFonts w:ascii="Verdana" w:hAnsi="Verdana"/>
                <w:sz w:val="20"/>
                <w:szCs w:val="20"/>
                <w:lang w:val="af-ZA"/>
              </w:rPr>
              <w:t>ия им обхват</w:t>
            </w:r>
            <w:r w:rsidRPr="00BE21DD">
              <w:rPr>
                <w:rFonts w:ascii="Verdana" w:hAnsi="Verdana"/>
                <w:sz w:val="20"/>
                <w:szCs w:val="20"/>
                <w:lang w:val="ru-RU"/>
              </w:rPr>
              <w:t>:</w:t>
            </w:r>
            <w:r w:rsidRPr="00AC4947">
              <w:rPr>
                <w:rFonts w:ascii="Verdana" w:hAnsi="Verdana"/>
                <w:sz w:val="20"/>
                <w:szCs w:val="20"/>
                <w:lang w:val="af-ZA"/>
              </w:rPr>
              <w:t xml:space="preserve"> землището на град Радомир с ЕКАТТЕ 61577, общ. Радомир, обл. Перник; землището на село Борнарево с ЕКАТТЕ 05534, общ. Радомир, обл. Перник и землището на село Калище с ЕКАТТЕ 35434, общ. Ковачевци, обл. Перник. От горното става ясно, че землището на село Поцърненци с ЕКАТТЕ 579</w:t>
            </w:r>
            <w:r>
              <w:rPr>
                <w:rFonts w:ascii="Verdana" w:hAnsi="Verdana"/>
                <w:sz w:val="20"/>
                <w:szCs w:val="20"/>
                <w:lang w:val="af-ZA"/>
              </w:rPr>
              <w:t>64 е заобиколено от землища, ко</w:t>
            </w:r>
            <w:r w:rsidRPr="00BE21DD">
              <w:rPr>
                <w:rFonts w:ascii="Verdana" w:hAnsi="Verdana"/>
                <w:sz w:val="20"/>
                <w:szCs w:val="20"/>
                <w:lang w:val="ru-RU"/>
              </w:rPr>
              <w:t>и</w:t>
            </w:r>
            <w:r w:rsidRPr="00AC4947">
              <w:rPr>
                <w:rFonts w:ascii="Verdana" w:hAnsi="Verdana"/>
                <w:sz w:val="20"/>
                <w:szCs w:val="20"/>
                <w:lang w:val="af-ZA"/>
              </w:rPr>
              <w:t>то са определени като планински, то също отговаря на критериите за</w:t>
            </w:r>
            <w:r w:rsidRPr="00BE21DD">
              <w:rPr>
                <w:rFonts w:ascii="Verdana" w:hAnsi="Verdana"/>
                <w:sz w:val="20"/>
                <w:szCs w:val="20"/>
                <w:lang w:val="ru-RU"/>
              </w:rPr>
              <w:t xml:space="preserve"> </w:t>
            </w:r>
            <w:r w:rsidRPr="00AC4947">
              <w:rPr>
                <w:rFonts w:ascii="Verdana" w:hAnsi="Verdana"/>
                <w:sz w:val="20"/>
                <w:szCs w:val="20"/>
                <w:lang w:val="af-ZA"/>
              </w:rPr>
              <w:t>определянето му като планински район, но за него не е направена правилна оценка и поради това не е определено като необлагодетелстван планински район.</w:t>
            </w:r>
          </w:p>
          <w:p w:rsidR="00212E2E" w:rsidRPr="00AC4947" w:rsidRDefault="00212E2E" w:rsidP="00AC4947">
            <w:pPr>
              <w:spacing w:before="60" w:after="20"/>
              <w:jc w:val="both"/>
              <w:rPr>
                <w:rFonts w:ascii="Verdana" w:hAnsi="Verdana"/>
                <w:sz w:val="20"/>
                <w:szCs w:val="20"/>
                <w:lang w:val="af-ZA"/>
              </w:rPr>
            </w:pPr>
            <w:r w:rsidRPr="00AC4947">
              <w:rPr>
                <w:rFonts w:ascii="Verdana" w:hAnsi="Verdana"/>
                <w:sz w:val="20"/>
                <w:szCs w:val="20"/>
                <w:lang w:val="af-ZA"/>
              </w:rPr>
              <w:t>Допълнително към това, че землището на село Поцърненци с ЕКАТТЕ 57964 е с надморска височина над 700 метра и е заобиколено от землища, определени като планински райони, утежняващо обстоятелство е и факта, че 1500 дка от него всяка година се наводняват, преовлажняват се, станали са силно уплътнени и са негодни за производство на земеделска продукция. Това се дължи и на неработещата, и разграбена помпена станция, собственост на „Напоителни системи" ЕАД и неподдържаната от „Напоителни системи" ЕАД инфраструктура от отводнителни канали.</w:t>
            </w:r>
          </w:p>
          <w:p w:rsidR="00212E2E" w:rsidRPr="00BE21DD" w:rsidRDefault="00212E2E" w:rsidP="00AC4947">
            <w:pPr>
              <w:spacing w:before="60" w:after="20"/>
              <w:jc w:val="both"/>
              <w:rPr>
                <w:rFonts w:ascii="Verdana" w:hAnsi="Verdana"/>
                <w:sz w:val="20"/>
                <w:szCs w:val="20"/>
                <w:lang w:val="ru-RU"/>
              </w:rPr>
            </w:pPr>
            <w:r w:rsidRPr="006F48DE">
              <w:rPr>
                <w:rFonts w:ascii="Verdana" w:hAnsi="Verdana"/>
                <w:spacing w:val="-2"/>
                <w:sz w:val="20"/>
                <w:szCs w:val="20"/>
                <w:lang w:val="af-ZA"/>
              </w:rPr>
              <w:t>От несправедливото невключване на землището на село Поцърненци с ЕКАТТЕ 57964 в Приложение № 1 към чл. З, ал. З</w:t>
            </w:r>
            <w:r w:rsidRPr="00AC4947">
              <w:rPr>
                <w:rFonts w:ascii="Verdana" w:hAnsi="Verdana"/>
                <w:sz w:val="20"/>
                <w:szCs w:val="20"/>
                <w:lang w:val="af-ZA"/>
              </w:rPr>
              <w:t xml:space="preserve"> от Наредбата за определяне на критериите за необлагодетелстваните райони и териториалния</w:t>
            </w:r>
            <w:r>
              <w:rPr>
                <w:rFonts w:ascii="Verdana" w:hAnsi="Verdana"/>
                <w:sz w:val="20"/>
                <w:szCs w:val="20"/>
                <w:lang w:val="af-ZA"/>
              </w:rPr>
              <w:t xml:space="preserve"> им обхват години наред над 30 </w:t>
            </w:r>
            <w:r w:rsidRPr="006A09EF">
              <w:rPr>
                <w:rFonts w:ascii="Verdana" w:hAnsi="Verdana"/>
                <w:sz w:val="20"/>
                <w:szCs w:val="20"/>
                <w:lang w:val="ru-RU"/>
              </w:rPr>
              <w:t>(</w:t>
            </w:r>
            <w:r>
              <w:rPr>
                <w:rFonts w:ascii="Verdana" w:hAnsi="Verdana"/>
                <w:sz w:val="20"/>
                <w:szCs w:val="20"/>
                <w:lang w:val="af-ZA"/>
              </w:rPr>
              <w:t>тридесет)</w:t>
            </w:r>
            <w:r w:rsidRPr="00AC4947">
              <w:rPr>
                <w:rFonts w:ascii="Verdana" w:hAnsi="Verdana"/>
                <w:sz w:val="20"/>
                <w:szCs w:val="20"/>
                <w:lang w:val="af-ZA"/>
              </w:rPr>
              <w:t xml:space="preserve"> активни земеделски стопани обработващи земеделска земя в село Поцърненци, за които земеделската дейност е основен помин</w:t>
            </w:r>
            <w:r>
              <w:rPr>
                <w:rFonts w:ascii="Verdana" w:hAnsi="Verdana"/>
                <w:sz w:val="20"/>
                <w:szCs w:val="20"/>
                <w:lang w:val="af-ZA"/>
              </w:rPr>
              <w:t xml:space="preserve">ък, са значително ощетявани от </w:t>
            </w:r>
            <w:r w:rsidRPr="00BE21DD">
              <w:rPr>
                <w:rFonts w:ascii="Verdana" w:hAnsi="Verdana"/>
                <w:sz w:val="20"/>
                <w:szCs w:val="20"/>
                <w:lang w:val="ru-RU"/>
              </w:rPr>
              <w:lastRenderedPageBreak/>
              <w:t>д</w:t>
            </w:r>
            <w:r w:rsidRPr="00AC4947">
              <w:rPr>
                <w:rFonts w:ascii="Verdana" w:hAnsi="Verdana"/>
                <w:sz w:val="20"/>
                <w:szCs w:val="20"/>
                <w:lang w:val="af-ZA"/>
              </w:rPr>
              <w:t>ържавата. З</w:t>
            </w:r>
            <w:r>
              <w:rPr>
                <w:rFonts w:ascii="Verdana" w:hAnsi="Verdana"/>
                <w:sz w:val="20"/>
                <w:szCs w:val="20"/>
                <w:lang w:val="af-ZA"/>
              </w:rPr>
              <w:t>начително са ощетени и над 600 (шестотин)</w:t>
            </w:r>
            <w:r w:rsidRPr="00AC4947">
              <w:rPr>
                <w:rFonts w:ascii="Verdana" w:hAnsi="Verdana"/>
                <w:sz w:val="20"/>
                <w:szCs w:val="20"/>
                <w:lang w:val="af-ZA"/>
              </w:rPr>
              <w:t xml:space="preserve"> собственици и техни наследници, чиито земи са неправилно оценени. Те години наред получават ниски наемни плащания за собствените си земи, тъй като района е необлагодетелстван, не може да се постигат високи добиви от земеделска продукция и съответно не могат да се плащат адекватни наеми. Земеделските стопани, които обработват земи в землището изнемогват и голяма част от земите са застрашени от изоставяне и превръщането им в пустеещи.</w:t>
            </w:r>
          </w:p>
        </w:tc>
        <w:tc>
          <w:tcPr>
            <w:tcW w:w="1701" w:type="dxa"/>
            <w:tcBorders>
              <w:top w:val="nil"/>
              <w:bottom w:val="nil"/>
            </w:tcBorders>
            <w:shd w:val="clear" w:color="auto" w:fill="auto"/>
          </w:tcPr>
          <w:p w:rsidR="00212E2E" w:rsidRPr="00FC2C46" w:rsidRDefault="00212E2E" w:rsidP="009E2301">
            <w:pPr>
              <w:spacing w:before="60" w:after="20"/>
              <w:rPr>
                <w:rFonts w:ascii="Verdana" w:hAnsi="Verdana"/>
                <w:sz w:val="20"/>
                <w:szCs w:val="20"/>
                <w:lang w:val="af-ZA"/>
              </w:rPr>
            </w:pPr>
          </w:p>
        </w:tc>
        <w:tc>
          <w:tcPr>
            <w:tcW w:w="5158" w:type="dxa"/>
            <w:tcBorders>
              <w:top w:val="nil"/>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6F48DE" w:rsidRPr="005D3491" w:rsidTr="0076177C">
        <w:trPr>
          <w:trHeight w:val="596"/>
          <w:jc w:val="center"/>
        </w:trPr>
        <w:tc>
          <w:tcPr>
            <w:tcW w:w="622" w:type="dxa"/>
            <w:tcBorders>
              <w:top w:val="nil"/>
              <w:bottom w:val="nil"/>
            </w:tcBorders>
            <w:shd w:val="clear" w:color="auto" w:fill="auto"/>
          </w:tcPr>
          <w:p w:rsidR="006F48DE" w:rsidRPr="004C0AEC" w:rsidRDefault="006F48DE" w:rsidP="007B5C5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6F48DE" w:rsidRPr="007B5C53" w:rsidRDefault="006F48DE"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6F48DE" w:rsidRPr="00AC4947" w:rsidRDefault="006F48DE" w:rsidP="006F48DE">
            <w:pPr>
              <w:spacing w:before="60" w:after="20"/>
              <w:jc w:val="both"/>
              <w:rPr>
                <w:rFonts w:ascii="Verdana" w:hAnsi="Verdana"/>
                <w:sz w:val="20"/>
                <w:szCs w:val="20"/>
                <w:lang w:val="af-ZA"/>
              </w:rPr>
            </w:pPr>
            <w:r w:rsidRPr="00AC4947">
              <w:rPr>
                <w:rFonts w:ascii="Verdana" w:hAnsi="Verdana"/>
                <w:sz w:val="20"/>
                <w:szCs w:val="20"/>
                <w:lang w:val="af-ZA"/>
              </w:rPr>
              <w:t>С настоящата жалба отправяме искане да бъдат назначени нужните експерти, които да направят на терен, а не дистанционно, прецизна оценка на землището на село Поцърненци с ЕКАТТЕ 57964 и то да бъде включено в Приложение № 1 към чл. З, ал. З от Наредбата за определяне на критериите за необлагодетелстваните райони и териториалния им обхват, като планински район чието землище е със средна надморска височина над 700 метра. При теренните проверки от експерти да присъстват представители на собствениците на земеделски земи и активните земеделски стопани, които обработват земи на територията на землището.</w:t>
            </w:r>
          </w:p>
          <w:p w:rsidR="006F48DE" w:rsidRPr="00BE21DD" w:rsidRDefault="006F48DE" w:rsidP="006F48DE">
            <w:pPr>
              <w:spacing w:before="60" w:after="20"/>
              <w:jc w:val="both"/>
              <w:rPr>
                <w:rFonts w:ascii="Verdana" w:hAnsi="Verdana"/>
                <w:b/>
                <w:sz w:val="20"/>
                <w:szCs w:val="20"/>
                <w:lang w:val="ru-RU"/>
              </w:rPr>
            </w:pPr>
            <w:r w:rsidRPr="00AC4947">
              <w:rPr>
                <w:rFonts w:ascii="Verdana" w:hAnsi="Verdana"/>
                <w:sz w:val="20"/>
                <w:szCs w:val="20"/>
                <w:lang w:val="af-ZA"/>
              </w:rPr>
              <w:t xml:space="preserve">Всички землища на територията на община Радомир, област Перник и община Ковачевци, област Перник, които са със средна надморска височина над 700 метра са включени в Приложение № 1 към чл. З, ал. З от Наредбата за определяне на критериите за необлагодетелстваните райони и териториалния им обхват. Изключение правят само землищата на село </w:t>
            </w:r>
            <w:r w:rsidRPr="006A09EF">
              <w:rPr>
                <w:rFonts w:ascii="Verdana" w:hAnsi="Verdana"/>
                <w:sz w:val="20"/>
                <w:szCs w:val="20"/>
                <w:lang w:val="af-ZA"/>
              </w:rPr>
              <w:t>Поцърненци</w:t>
            </w:r>
            <w:r w:rsidRPr="00AC4947">
              <w:rPr>
                <w:rFonts w:ascii="Verdana" w:hAnsi="Verdana"/>
                <w:sz w:val="20"/>
                <w:szCs w:val="20"/>
                <w:lang w:val="af-ZA"/>
              </w:rPr>
              <w:t xml:space="preserve"> с ЕКАТТЕ 57964 и село Прибой с ЕКАТТЕ 58311</w:t>
            </w:r>
            <w:r w:rsidRPr="00BE21DD">
              <w:rPr>
                <w:rFonts w:ascii="Verdana" w:hAnsi="Verdana"/>
                <w:sz w:val="20"/>
                <w:szCs w:val="20"/>
                <w:lang w:val="ru-RU"/>
              </w:rPr>
              <w:t>,</w:t>
            </w:r>
            <w:r>
              <w:rPr>
                <w:rFonts w:ascii="Verdana" w:hAnsi="Verdana"/>
                <w:sz w:val="20"/>
                <w:szCs w:val="20"/>
                <w:lang w:val="af-ZA"/>
              </w:rPr>
              <w:t xml:space="preserve"> въпреки</w:t>
            </w:r>
            <w:r w:rsidRPr="00BE21DD">
              <w:rPr>
                <w:rFonts w:ascii="Verdana" w:hAnsi="Verdana"/>
                <w:sz w:val="20"/>
                <w:szCs w:val="20"/>
                <w:lang w:val="ru-RU"/>
              </w:rPr>
              <w:t xml:space="preserve"> </w:t>
            </w:r>
            <w:r w:rsidRPr="00AC4947">
              <w:rPr>
                <w:rFonts w:ascii="Verdana" w:hAnsi="Verdana"/>
                <w:sz w:val="20"/>
                <w:szCs w:val="20"/>
                <w:lang w:val="af-ZA"/>
              </w:rPr>
              <w:t xml:space="preserve">че средната надморска височина и на </w:t>
            </w:r>
            <w:r w:rsidRPr="00AC4947">
              <w:rPr>
                <w:rFonts w:ascii="Verdana" w:hAnsi="Verdana"/>
                <w:sz w:val="20"/>
                <w:szCs w:val="20"/>
                <w:lang w:val="af-ZA"/>
              </w:rPr>
              <w:lastRenderedPageBreak/>
              <w:t>двете е над 700 метра и отговарят на критерия за определянето им като планински райони.</w:t>
            </w:r>
          </w:p>
        </w:tc>
        <w:tc>
          <w:tcPr>
            <w:tcW w:w="1701" w:type="dxa"/>
            <w:tcBorders>
              <w:top w:val="nil"/>
              <w:bottom w:val="nil"/>
            </w:tcBorders>
            <w:shd w:val="clear" w:color="auto" w:fill="auto"/>
          </w:tcPr>
          <w:p w:rsidR="006F48DE" w:rsidRPr="00FC2C46" w:rsidRDefault="006F48DE" w:rsidP="009E2301">
            <w:pPr>
              <w:spacing w:before="60" w:after="20"/>
              <w:rPr>
                <w:rFonts w:ascii="Verdana" w:hAnsi="Verdana"/>
                <w:sz w:val="20"/>
                <w:szCs w:val="20"/>
              </w:rPr>
            </w:pPr>
            <w:r w:rsidRPr="00FC2C46">
              <w:rPr>
                <w:rFonts w:ascii="Verdana" w:hAnsi="Verdana"/>
                <w:sz w:val="20"/>
                <w:szCs w:val="20"/>
              </w:rPr>
              <w:lastRenderedPageBreak/>
              <w:t>Не се приема</w:t>
            </w:r>
          </w:p>
        </w:tc>
        <w:tc>
          <w:tcPr>
            <w:tcW w:w="5158" w:type="dxa"/>
            <w:tcBorders>
              <w:top w:val="nil"/>
              <w:bottom w:val="nil"/>
            </w:tcBorders>
            <w:shd w:val="clear" w:color="auto" w:fill="auto"/>
          </w:tcPr>
          <w:p w:rsidR="006F48DE" w:rsidRPr="004C0AEC" w:rsidRDefault="00795311" w:rsidP="00D50809">
            <w:pPr>
              <w:spacing w:before="60" w:after="20"/>
              <w:jc w:val="both"/>
              <w:rPr>
                <w:rFonts w:ascii="Verdana" w:hAnsi="Verdana"/>
                <w:color w:val="FF0000"/>
                <w:sz w:val="20"/>
                <w:szCs w:val="20"/>
                <w:lang w:val="af-ZA"/>
              </w:rPr>
            </w:pPr>
            <w:r w:rsidRPr="00795311">
              <w:rPr>
                <w:rFonts w:ascii="Verdana" w:hAnsi="Verdana"/>
                <w:sz w:val="20"/>
                <w:szCs w:val="20"/>
                <w:lang w:val="bg-BG"/>
              </w:rPr>
              <w:t>Обхватът на планинските райони е опре-делен в началото на програмен период 2007-2013 г. и включва всички землища, отговар</w:t>
            </w:r>
            <w:r w:rsidRPr="00795311">
              <w:rPr>
                <w:rFonts w:ascii="Verdana" w:hAnsi="Verdana"/>
                <w:sz w:val="20"/>
                <w:szCs w:val="20"/>
                <w:lang w:val="bg-BG"/>
              </w:rPr>
              <w:t>я</w:t>
            </w:r>
            <w:r w:rsidRPr="00795311">
              <w:rPr>
                <w:rFonts w:ascii="Verdana" w:hAnsi="Verdana"/>
                <w:sz w:val="20"/>
                <w:szCs w:val="20"/>
                <w:lang w:val="bg-BG"/>
              </w:rPr>
              <w:t>щи на един от следните критерии: средна надморска височина минимум 700 m; среден наклон на терена минимум 20 %; средна на</w:t>
            </w:r>
            <w:r w:rsidRPr="00795311">
              <w:rPr>
                <w:rFonts w:ascii="Verdana" w:hAnsi="Verdana"/>
                <w:sz w:val="20"/>
                <w:szCs w:val="20"/>
                <w:lang w:val="bg-BG"/>
              </w:rPr>
              <w:t>д</w:t>
            </w:r>
            <w:r w:rsidRPr="00795311">
              <w:rPr>
                <w:rFonts w:ascii="Verdana" w:hAnsi="Verdana"/>
                <w:sz w:val="20"/>
                <w:szCs w:val="20"/>
                <w:lang w:val="bg-BG"/>
              </w:rPr>
              <w:t>морска височина минимум 500 m в комбин</w:t>
            </w:r>
            <w:r w:rsidRPr="00795311">
              <w:rPr>
                <w:rFonts w:ascii="Verdana" w:hAnsi="Verdana"/>
                <w:sz w:val="20"/>
                <w:szCs w:val="20"/>
                <w:lang w:val="bg-BG"/>
              </w:rPr>
              <w:t>а</w:t>
            </w:r>
            <w:r w:rsidRPr="00795311">
              <w:rPr>
                <w:rFonts w:ascii="Verdana" w:hAnsi="Verdana"/>
                <w:sz w:val="20"/>
                <w:szCs w:val="20"/>
                <w:lang w:val="bg-BG"/>
              </w:rPr>
              <w:t xml:space="preserve">ция със среден наклон на терена минимум 15 %. Хомогенизират се и землища и група от землища, съседни на планинските, които имат минимум 90 % обща граница с планински землища. </w:t>
            </w:r>
            <w:r w:rsidR="000E1887" w:rsidRPr="000E1887">
              <w:rPr>
                <w:rFonts w:ascii="Verdana" w:hAnsi="Verdana"/>
                <w:sz w:val="20"/>
                <w:szCs w:val="20"/>
                <w:lang w:val="bg-BG"/>
              </w:rPr>
              <w:t>Регламент (ЕС) № 1305/2013 в</w:t>
            </w:r>
            <w:r w:rsidR="000E1887" w:rsidRPr="000E1887">
              <w:rPr>
                <w:rFonts w:ascii="Verdana" w:hAnsi="Verdana"/>
                <w:sz w:val="20"/>
                <w:szCs w:val="20"/>
                <w:lang w:val="bg-BG"/>
              </w:rPr>
              <w:t>ъ</w:t>
            </w:r>
            <w:r w:rsidR="000E1887" w:rsidRPr="000E1887">
              <w:rPr>
                <w:rFonts w:ascii="Verdana" w:hAnsi="Verdana"/>
                <w:sz w:val="20"/>
                <w:szCs w:val="20"/>
                <w:lang w:val="bg-BG"/>
              </w:rPr>
              <w:t>вежда изискване за определяне на нов обхват на районите, различни от планинските рай</w:t>
            </w:r>
            <w:r w:rsidR="000E1887" w:rsidRPr="000E1887">
              <w:rPr>
                <w:rFonts w:ascii="Verdana" w:hAnsi="Verdana"/>
                <w:sz w:val="20"/>
                <w:szCs w:val="20"/>
                <w:lang w:val="bg-BG"/>
              </w:rPr>
              <w:t>о</w:t>
            </w:r>
            <w:r w:rsidR="000E1887" w:rsidRPr="000E1887">
              <w:rPr>
                <w:rFonts w:ascii="Verdana" w:hAnsi="Verdana"/>
                <w:sz w:val="20"/>
                <w:szCs w:val="20"/>
                <w:lang w:val="bg-BG"/>
              </w:rPr>
              <w:t>ни, със съществени природни ограничения, не и за промяна на обхвата на планинските р</w:t>
            </w:r>
            <w:r w:rsidR="000E1887" w:rsidRPr="000E1887">
              <w:rPr>
                <w:rFonts w:ascii="Verdana" w:hAnsi="Verdana"/>
                <w:sz w:val="20"/>
                <w:szCs w:val="20"/>
                <w:lang w:val="bg-BG"/>
              </w:rPr>
              <w:t>а</w:t>
            </w:r>
            <w:r w:rsidR="000E1887" w:rsidRPr="000E1887">
              <w:rPr>
                <w:rFonts w:ascii="Verdana" w:hAnsi="Verdana"/>
                <w:sz w:val="20"/>
                <w:szCs w:val="20"/>
                <w:lang w:val="bg-BG"/>
              </w:rPr>
              <w:t>йони. Предвид това, предложените промени в проекта на постановление по отношение на Приложение № 1 са единствено във връзка с извършени промени в административно-териториалното устройство в Република Бъ</w:t>
            </w:r>
            <w:r w:rsidR="000E1887" w:rsidRPr="000E1887">
              <w:rPr>
                <w:rFonts w:ascii="Verdana" w:hAnsi="Verdana"/>
                <w:sz w:val="20"/>
                <w:szCs w:val="20"/>
                <w:lang w:val="bg-BG"/>
              </w:rPr>
              <w:t>л</w:t>
            </w:r>
            <w:r w:rsidR="000E1887" w:rsidRPr="000E1887">
              <w:rPr>
                <w:rFonts w:ascii="Verdana" w:hAnsi="Verdana"/>
                <w:sz w:val="20"/>
                <w:szCs w:val="20"/>
                <w:lang w:val="bg-BG"/>
              </w:rPr>
              <w:t>гария.</w:t>
            </w:r>
          </w:p>
        </w:tc>
      </w:tr>
      <w:tr w:rsidR="00AC4947" w:rsidRPr="005D3491" w:rsidTr="0076177C">
        <w:trPr>
          <w:trHeight w:val="596"/>
          <w:jc w:val="center"/>
        </w:trPr>
        <w:tc>
          <w:tcPr>
            <w:tcW w:w="622" w:type="dxa"/>
            <w:tcBorders>
              <w:top w:val="nil"/>
              <w:bottom w:val="single" w:sz="36" w:space="0" w:color="2E74B5"/>
            </w:tcBorders>
            <w:shd w:val="clear" w:color="auto" w:fill="auto"/>
          </w:tcPr>
          <w:p w:rsidR="00AC4947" w:rsidRPr="004C0AEC" w:rsidRDefault="00AC4947" w:rsidP="007B5C53">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AC4947" w:rsidRPr="007B5C53" w:rsidRDefault="00AC4947" w:rsidP="002D3E86">
            <w:pPr>
              <w:spacing w:before="60" w:after="20"/>
              <w:jc w:val="both"/>
              <w:rPr>
                <w:rFonts w:ascii="Verdana" w:hAnsi="Verdana"/>
                <w:sz w:val="20"/>
                <w:szCs w:val="20"/>
                <w:lang w:val="af-ZA"/>
              </w:rPr>
            </w:pPr>
          </w:p>
        </w:tc>
        <w:tc>
          <w:tcPr>
            <w:tcW w:w="6210" w:type="dxa"/>
            <w:tcBorders>
              <w:top w:val="nil"/>
              <w:bottom w:val="single" w:sz="36" w:space="0" w:color="2E74B5"/>
            </w:tcBorders>
            <w:shd w:val="clear" w:color="auto" w:fill="auto"/>
          </w:tcPr>
          <w:p w:rsidR="00AC4947" w:rsidRPr="004C0AEC" w:rsidRDefault="00AC4947" w:rsidP="00AC4947">
            <w:pPr>
              <w:spacing w:before="60" w:after="20"/>
              <w:jc w:val="both"/>
              <w:rPr>
                <w:rFonts w:ascii="Verdana" w:hAnsi="Verdana"/>
                <w:sz w:val="20"/>
                <w:szCs w:val="20"/>
                <w:lang w:val="af-ZA"/>
              </w:rPr>
            </w:pPr>
            <w:r w:rsidRPr="00AC4947">
              <w:rPr>
                <w:rFonts w:ascii="Verdana" w:hAnsi="Verdana"/>
                <w:sz w:val="20"/>
                <w:szCs w:val="20"/>
                <w:lang w:val="af-ZA"/>
              </w:rPr>
              <w:t>Силно се надяваме, че една несправедливост ще бъде отстранена и ресурса земя на село Поцърненци с ЕКАТТЕ 57964 ще бъде равнопоставен на останалите участници на пазара.</w:t>
            </w:r>
          </w:p>
        </w:tc>
        <w:tc>
          <w:tcPr>
            <w:tcW w:w="1701" w:type="dxa"/>
            <w:tcBorders>
              <w:top w:val="nil"/>
              <w:bottom w:val="single" w:sz="36" w:space="0" w:color="2E74B5"/>
            </w:tcBorders>
            <w:shd w:val="clear" w:color="auto" w:fill="auto"/>
          </w:tcPr>
          <w:p w:rsidR="00AC4947" w:rsidRPr="00314C43" w:rsidRDefault="00AC4947" w:rsidP="000E55E1">
            <w:pPr>
              <w:spacing w:before="60" w:after="20"/>
              <w:rPr>
                <w:rFonts w:ascii="Verdana" w:hAnsi="Verdana"/>
                <w:sz w:val="20"/>
                <w:szCs w:val="20"/>
                <w:lang w:val="ru-RU"/>
              </w:rPr>
            </w:pPr>
          </w:p>
        </w:tc>
        <w:tc>
          <w:tcPr>
            <w:tcW w:w="5158" w:type="dxa"/>
            <w:tcBorders>
              <w:top w:val="nil"/>
              <w:bottom w:val="single" w:sz="36" w:space="0" w:color="2E74B5"/>
            </w:tcBorders>
            <w:shd w:val="clear" w:color="auto" w:fill="auto"/>
          </w:tcPr>
          <w:p w:rsidR="00AC4947" w:rsidRPr="00212E2E" w:rsidRDefault="00AC4947" w:rsidP="00D50809">
            <w:pPr>
              <w:spacing w:before="60" w:after="20"/>
              <w:jc w:val="both"/>
              <w:rPr>
                <w:rFonts w:ascii="Verdana" w:hAnsi="Verdana"/>
                <w:color w:val="FF0000"/>
                <w:sz w:val="20"/>
                <w:szCs w:val="20"/>
                <w:lang w:val="bg-BG"/>
              </w:rPr>
            </w:pPr>
          </w:p>
        </w:tc>
      </w:tr>
      <w:tr w:rsidR="00212E2E" w:rsidRPr="005D3491" w:rsidTr="00212E2E">
        <w:trPr>
          <w:trHeight w:val="596"/>
          <w:jc w:val="center"/>
        </w:trPr>
        <w:tc>
          <w:tcPr>
            <w:tcW w:w="622" w:type="dxa"/>
            <w:tcBorders>
              <w:top w:val="single" w:sz="36" w:space="0" w:color="2E74B5"/>
              <w:bottom w:val="nil"/>
            </w:tcBorders>
            <w:shd w:val="clear" w:color="auto" w:fill="auto"/>
          </w:tcPr>
          <w:p w:rsidR="00212E2E" w:rsidRPr="004C0AEC" w:rsidRDefault="00212E2E" w:rsidP="002D3E86">
            <w:pPr>
              <w:numPr>
                <w:ilvl w:val="0"/>
                <w:numId w:val="6"/>
              </w:numPr>
              <w:tabs>
                <w:tab w:val="left" w:pos="192"/>
              </w:tabs>
              <w:spacing w:before="60" w:after="20"/>
              <w:rPr>
                <w:rFonts w:ascii="Verdana" w:hAnsi="Verdana"/>
                <w:b/>
                <w:sz w:val="20"/>
                <w:szCs w:val="20"/>
                <w:lang w:val="af-ZA"/>
              </w:rPr>
            </w:pPr>
          </w:p>
        </w:tc>
        <w:tc>
          <w:tcPr>
            <w:tcW w:w="1959" w:type="dxa"/>
            <w:vMerge w:val="restart"/>
            <w:tcBorders>
              <w:top w:val="single" w:sz="36" w:space="0" w:color="2E74B5"/>
            </w:tcBorders>
            <w:shd w:val="clear" w:color="auto" w:fill="auto"/>
          </w:tcPr>
          <w:p w:rsidR="00212E2E" w:rsidRDefault="00212E2E" w:rsidP="002D3E86">
            <w:pPr>
              <w:spacing w:before="60" w:after="20"/>
              <w:jc w:val="both"/>
              <w:rPr>
                <w:rFonts w:ascii="Verdana" w:hAnsi="Verdana"/>
                <w:sz w:val="20"/>
                <w:szCs w:val="20"/>
                <w:lang w:val="bg-BG"/>
              </w:rPr>
            </w:pPr>
            <w:r w:rsidRPr="00324AEA">
              <w:rPr>
                <w:rFonts w:ascii="Verdana" w:hAnsi="Verdana"/>
                <w:sz w:val="20"/>
                <w:szCs w:val="20"/>
                <w:lang w:val="bg-BG"/>
              </w:rPr>
              <w:t>Борислав Любе-нов Борисов и др.</w:t>
            </w:r>
          </w:p>
          <w:p w:rsidR="00212E2E" w:rsidRPr="002E20D1" w:rsidRDefault="00212E2E" w:rsidP="002D3E86">
            <w:pPr>
              <w:spacing w:before="60" w:after="20"/>
              <w:jc w:val="both"/>
              <w:rPr>
                <w:rFonts w:ascii="Verdana" w:hAnsi="Verdana"/>
                <w:sz w:val="20"/>
                <w:szCs w:val="20"/>
                <w:lang w:val="bg-BG"/>
              </w:rPr>
            </w:pPr>
            <w:r w:rsidRPr="00324AEA">
              <w:rPr>
                <w:rFonts w:ascii="Verdana" w:hAnsi="Verdana"/>
                <w:sz w:val="20"/>
                <w:szCs w:val="20"/>
                <w:lang w:val="bg-BG"/>
              </w:rPr>
              <w:t>собственици</w:t>
            </w:r>
            <w:r w:rsidRPr="00BE21DD">
              <w:rPr>
                <w:rFonts w:ascii="Verdana" w:hAnsi="Verdana"/>
                <w:sz w:val="20"/>
                <w:szCs w:val="20"/>
                <w:lang w:val="ru-RU"/>
              </w:rPr>
              <w:t xml:space="preserve"> на земеделски земи и активни земеделски ст</w:t>
            </w:r>
            <w:r w:rsidRPr="00BE21DD">
              <w:rPr>
                <w:rFonts w:ascii="Verdana" w:hAnsi="Verdana"/>
                <w:sz w:val="20"/>
                <w:szCs w:val="20"/>
                <w:lang w:val="ru-RU"/>
              </w:rPr>
              <w:t>о</w:t>
            </w:r>
            <w:r w:rsidRPr="00BE21DD">
              <w:rPr>
                <w:rFonts w:ascii="Verdana" w:hAnsi="Verdana"/>
                <w:sz w:val="20"/>
                <w:szCs w:val="20"/>
                <w:lang w:val="ru-RU"/>
              </w:rPr>
              <w:t>пани, ползват</w:t>
            </w:r>
            <w:r w:rsidRPr="00BE21DD">
              <w:rPr>
                <w:rFonts w:ascii="Verdana" w:hAnsi="Verdana"/>
                <w:sz w:val="20"/>
                <w:szCs w:val="20"/>
                <w:lang w:val="ru-RU"/>
              </w:rPr>
              <w:t>е</w:t>
            </w:r>
            <w:r w:rsidRPr="00BE21DD">
              <w:rPr>
                <w:rFonts w:ascii="Verdana" w:hAnsi="Verdana"/>
                <w:sz w:val="20"/>
                <w:szCs w:val="20"/>
                <w:lang w:val="ru-RU"/>
              </w:rPr>
              <w:t>ли на зем</w:t>
            </w:r>
            <w:r w:rsidRPr="00BE21DD">
              <w:rPr>
                <w:rFonts w:ascii="Verdana" w:hAnsi="Verdana"/>
                <w:sz w:val="20"/>
                <w:szCs w:val="20"/>
                <w:lang w:val="ru-RU"/>
              </w:rPr>
              <w:t>е</w:t>
            </w:r>
            <w:r w:rsidRPr="00BE21DD">
              <w:rPr>
                <w:rFonts w:ascii="Verdana" w:hAnsi="Verdana"/>
                <w:sz w:val="20"/>
                <w:szCs w:val="20"/>
                <w:lang w:val="ru-RU"/>
              </w:rPr>
              <w:t xml:space="preserve">делски земи, находящи се в землищата на село Прибой, общ. </w:t>
            </w:r>
            <w:r w:rsidRPr="00314C43">
              <w:rPr>
                <w:rFonts w:ascii="Verdana" w:hAnsi="Verdana"/>
                <w:sz w:val="20"/>
                <w:szCs w:val="20"/>
                <w:lang w:val="ru-RU"/>
              </w:rPr>
              <w:t>Радомир, обл. Перник</w:t>
            </w:r>
          </w:p>
          <w:p w:rsidR="00212E2E" w:rsidRPr="007B5C53" w:rsidRDefault="00212E2E" w:rsidP="009B6DF9">
            <w:pPr>
              <w:spacing w:before="60" w:after="20"/>
              <w:jc w:val="both"/>
              <w:rPr>
                <w:rFonts w:ascii="Verdana" w:hAnsi="Verdana"/>
                <w:sz w:val="20"/>
                <w:szCs w:val="20"/>
                <w:lang w:val="af-ZA"/>
              </w:rPr>
            </w:pPr>
            <w:r w:rsidRPr="007B5C53">
              <w:rPr>
                <w:rFonts w:ascii="Verdana" w:hAnsi="Verdana"/>
                <w:sz w:val="20"/>
                <w:szCs w:val="20"/>
                <w:lang w:val="af-ZA"/>
              </w:rPr>
              <w:t>(</w:t>
            </w:r>
            <w:r w:rsidRPr="00314C43">
              <w:rPr>
                <w:rFonts w:ascii="Verdana" w:hAnsi="Verdana"/>
                <w:sz w:val="20"/>
                <w:szCs w:val="20"/>
                <w:lang w:val="ru-RU"/>
              </w:rPr>
              <w:t>по електронен път</w:t>
            </w:r>
            <w:r w:rsidR="009B6DF9">
              <w:rPr>
                <w:rFonts w:ascii="Verdana" w:hAnsi="Verdana"/>
                <w:sz w:val="20"/>
                <w:szCs w:val="20"/>
                <w:lang w:val="bg-BG"/>
              </w:rPr>
              <w:t xml:space="preserve"> и с писма</w:t>
            </w:r>
            <w:r w:rsidR="00405619">
              <w:rPr>
                <w:rFonts w:ascii="Verdana" w:hAnsi="Verdana"/>
                <w:sz w:val="20"/>
                <w:szCs w:val="20"/>
                <w:lang w:val="bg-BG"/>
              </w:rPr>
              <w:t xml:space="preserve"> № </w:t>
            </w:r>
            <w:r w:rsidR="009B6DF9">
              <w:rPr>
                <w:rFonts w:ascii="Verdana" w:hAnsi="Verdana"/>
                <w:sz w:val="20"/>
                <w:szCs w:val="20"/>
                <w:lang w:val="bg-BG"/>
              </w:rPr>
              <w:t xml:space="preserve">66-508 и </w:t>
            </w:r>
            <w:r w:rsidR="00405619">
              <w:rPr>
                <w:rFonts w:ascii="Verdana" w:hAnsi="Verdana"/>
                <w:sz w:val="20"/>
                <w:szCs w:val="20"/>
                <w:lang w:val="bg-BG"/>
              </w:rPr>
              <w:t>66-529 на МЗХГ от 12</w:t>
            </w:r>
            <w:r w:rsidR="00405619" w:rsidRPr="00F95610">
              <w:rPr>
                <w:rFonts w:ascii="Verdana" w:hAnsi="Verdana"/>
                <w:sz w:val="20"/>
                <w:szCs w:val="20"/>
                <w:lang w:val="bg-BG"/>
              </w:rPr>
              <w:t>.02.2020 г.</w:t>
            </w:r>
            <w:r w:rsidRPr="007B5C53">
              <w:rPr>
                <w:rFonts w:ascii="Verdana" w:hAnsi="Verdana"/>
                <w:sz w:val="20"/>
                <w:szCs w:val="20"/>
                <w:lang w:val="af-ZA"/>
              </w:rPr>
              <w:t>)</w:t>
            </w:r>
          </w:p>
        </w:tc>
        <w:tc>
          <w:tcPr>
            <w:tcW w:w="6210" w:type="dxa"/>
            <w:tcBorders>
              <w:top w:val="single" w:sz="36" w:space="0" w:color="2E74B5"/>
              <w:bottom w:val="nil"/>
            </w:tcBorders>
            <w:shd w:val="clear" w:color="auto" w:fill="auto"/>
          </w:tcPr>
          <w:p w:rsidR="00212E2E" w:rsidRPr="00BE21DD" w:rsidRDefault="00212E2E" w:rsidP="006A09EF">
            <w:pPr>
              <w:spacing w:before="60" w:after="20"/>
              <w:jc w:val="center"/>
              <w:rPr>
                <w:rFonts w:ascii="Verdana" w:hAnsi="Verdana"/>
                <w:sz w:val="20"/>
                <w:szCs w:val="20"/>
                <w:lang w:val="ru-RU"/>
              </w:rPr>
            </w:pPr>
            <w:r w:rsidRPr="00BE21DD">
              <w:rPr>
                <w:rFonts w:ascii="Verdana" w:hAnsi="Verdana"/>
                <w:b/>
                <w:bCs/>
                <w:sz w:val="20"/>
                <w:szCs w:val="20"/>
                <w:lang w:val="ru-RU"/>
              </w:rPr>
              <w:t>ЖАЛБА</w:t>
            </w:r>
          </w:p>
          <w:p w:rsidR="00212E2E" w:rsidRPr="00BE21DD" w:rsidRDefault="00212E2E" w:rsidP="006A09EF">
            <w:pPr>
              <w:spacing w:before="60" w:after="20"/>
              <w:jc w:val="both"/>
              <w:rPr>
                <w:rFonts w:ascii="Verdana" w:hAnsi="Verdana"/>
                <w:sz w:val="20"/>
                <w:szCs w:val="20"/>
                <w:lang w:val="ru-RU"/>
              </w:rPr>
            </w:pPr>
            <w:r w:rsidRPr="006A09EF">
              <w:rPr>
                <w:rFonts w:ascii="Verdana" w:hAnsi="Verdana"/>
                <w:sz w:val="20"/>
                <w:szCs w:val="20"/>
                <w:lang w:val="af-ZA"/>
              </w:rPr>
              <w:t>От собственици на земеделски земи</w:t>
            </w:r>
            <w:r>
              <w:rPr>
                <w:rFonts w:ascii="Verdana" w:hAnsi="Verdana"/>
                <w:sz w:val="20"/>
                <w:szCs w:val="20"/>
                <w:lang w:val="af-ZA"/>
              </w:rPr>
              <w:t xml:space="preserve"> и активни земеделски стопани, </w:t>
            </w:r>
            <w:r w:rsidRPr="00BE21DD">
              <w:rPr>
                <w:rFonts w:ascii="Verdana" w:hAnsi="Verdana"/>
                <w:sz w:val="20"/>
                <w:szCs w:val="20"/>
                <w:lang w:val="ru-RU"/>
              </w:rPr>
              <w:t>п</w:t>
            </w:r>
            <w:r w:rsidRPr="006A09EF">
              <w:rPr>
                <w:rFonts w:ascii="Verdana" w:hAnsi="Verdana"/>
                <w:sz w:val="20"/>
                <w:szCs w:val="20"/>
                <w:lang w:val="af-ZA"/>
              </w:rPr>
              <w:t>олзватели на земеделски земи, находящи се в землищата на село При</w:t>
            </w:r>
            <w:r>
              <w:rPr>
                <w:rFonts w:ascii="Verdana" w:hAnsi="Verdana"/>
                <w:sz w:val="20"/>
                <w:szCs w:val="20"/>
                <w:lang w:val="af-ZA"/>
              </w:rPr>
              <w:t>бой, общ. Радомир, обл. Перник</w:t>
            </w:r>
            <w:r w:rsidRPr="00BE21DD">
              <w:rPr>
                <w:rFonts w:ascii="Verdana" w:hAnsi="Verdana"/>
                <w:sz w:val="20"/>
                <w:szCs w:val="20"/>
                <w:lang w:val="ru-RU"/>
              </w:rPr>
              <w:t>,</w:t>
            </w:r>
            <w:r w:rsidRPr="006A09EF">
              <w:rPr>
                <w:rFonts w:ascii="Verdana" w:hAnsi="Verdana"/>
                <w:sz w:val="20"/>
                <w:szCs w:val="20"/>
                <w:lang w:val="af-ZA"/>
              </w:rPr>
              <w:t xml:space="preserve"> представлявани от активен земеделски стопанин Борислав Любенов Борисов</w:t>
            </w:r>
          </w:p>
          <w:p w:rsidR="00212E2E" w:rsidRPr="004C0AEC" w:rsidRDefault="00212E2E" w:rsidP="006A09EF">
            <w:pPr>
              <w:spacing w:before="60" w:after="20"/>
              <w:jc w:val="both"/>
              <w:rPr>
                <w:rFonts w:ascii="Verdana" w:hAnsi="Verdana"/>
                <w:sz w:val="20"/>
                <w:szCs w:val="20"/>
                <w:lang w:val="af-ZA"/>
              </w:rPr>
            </w:pPr>
            <w:r w:rsidRPr="006A09EF">
              <w:rPr>
                <w:rFonts w:ascii="Verdana" w:hAnsi="Verdana"/>
                <w:b/>
                <w:sz w:val="20"/>
                <w:szCs w:val="20"/>
                <w:lang w:val="af-ZA"/>
              </w:rPr>
              <w:t>Относно:</w:t>
            </w:r>
            <w:r w:rsidRPr="006A09EF">
              <w:rPr>
                <w:rFonts w:ascii="Verdana" w:hAnsi="Verdana"/>
                <w:sz w:val="20"/>
                <w:szCs w:val="20"/>
                <w:lang w:val="af-ZA"/>
              </w:rPr>
              <w:t xml:space="preserve"> Включване на землището на село Прибой с ЕКАТТЕ 58311 в Приложение № 1 към чл. З, ал. З от Наредбата за определяне на критериите за необлагодетелстваните райони и териториалния им обхват, приета с Постановление № 30 на Министерски съвет от 2008 г. </w:t>
            </w:r>
          </w:p>
        </w:tc>
        <w:tc>
          <w:tcPr>
            <w:tcW w:w="1701" w:type="dxa"/>
            <w:tcBorders>
              <w:top w:val="single" w:sz="36" w:space="0" w:color="2E74B5"/>
              <w:bottom w:val="nil"/>
            </w:tcBorders>
            <w:shd w:val="clear" w:color="auto" w:fill="auto"/>
          </w:tcPr>
          <w:p w:rsidR="00212E2E" w:rsidRPr="00FC2C46" w:rsidRDefault="00212E2E"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212E2E" w:rsidRPr="005D3491" w:rsidTr="00212E2E">
        <w:trPr>
          <w:trHeight w:val="596"/>
          <w:jc w:val="center"/>
        </w:trPr>
        <w:tc>
          <w:tcPr>
            <w:tcW w:w="622" w:type="dxa"/>
            <w:tcBorders>
              <w:top w:val="nil"/>
              <w:bottom w:val="nil"/>
            </w:tcBorders>
            <w:shd w:val="clear" w:color="auto" w:fill="auto"/>
          </w:tcPr>
          <w:p w:rsidR="00212E2E" w:rsidRPr="004C0AEC" w:rsidRDefault="00212E2E" w:rsidP="006A09EF">
            <w:pPr>
              <w:tabs>
                <w:tab w:val="left" w:pos="192"/>
              </w:tabs>
              <w:spacing w:before="60" w:after="20"/>
              <w:rPr>
                <w:rFonts w:ascii="Verdana" w:hAnsi="Verdana"/>
                <w:b/>
                <w:sz w:val="20"/>
                <w:szCs w:val="20"/>
                <w:lang w:val="af-ZA"/>
              </w:rPr>
            </w:pPr>
          </w:p>
        </w:tc>
        <w:tc>
          <w:tcPr>
            <w:tcW w:w="1959" w:type="dxa"/>
            <w:vMerge/>
            <w:tcBorders>
              <w:bottom w:val="nil"/>
            </w:tcBorders>
            <w:shd w:val="clear" w:color="auto" w:fill="auto"/>
          </w:tcPr>
          <w:p w:rsidR="00212E2E" w:rsidRPr="007B5C53" w:rsidRDefault="00212E2E"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212E2E" w:rsidRPr="006A09EF" w:rsidRDefault="00212E2E" w:rsidP="006A09EF">
            <w:pPr>
              <w:spacing w:before="60" w:after="20"/>
              <w:jc w:val="both"/>
              <w:rPr>
                <w:rFonts w:ascii="Verdana" w:hAnsi="Verdana"/>
                <w:sz w:val="20"/>
                <w:szCs w:val="20"/>
                <w:lang w:val="af-ZA"/>
              </w:rPr>
            </w:pPr>
            <w:r w:rsidRPr="006A09EF">
              <w:rPr>
                <w:rFonts w:ascii="Verdana" w:hAnsi="Verdana"/>
                <w:sz w:val="20"/>
                <w:szCs w:val="20"/>
                <w:lang w:val="af-ZA"/>
              </w:rPr>
              <w:t>Ние, собствениците на земеделски земи в землището на село Прибой с ЕКАТТЕ 58311, общ. Радомир, обл. Перник и активните земеделск</w:t>
            </w:r>
            <w:r>
              <w:rPr>
                <w:rFonts w:ascii="Verdana" w:hAnsi="Verdana"/>
                <w:sz w:val="20"/>
                <w:szCs w:val="20"/>
                <w:lang w:val="af-ZA"/>
              </w:rPr>
              <w:t>и стопани</w:t>
            </w:r>
            <w:r w:rsidRPr="00BE21DD">
              <w:rPr>
                <w:rFonts w:ascii="Verdana" w:hAnsi="Verdana"/>
                <w:sz w:val="20"/>
                <w:szCs w:val="20"/>
                <w:lang w:val="ru-RU"/>
              </w:rPr>
              <w:t xml:space="preserve"> </w:t>
            </w:r>
            <w:r>
              <w:rPr>
                <w:rFonts w:ascii="Verdana" w:hAnsi="Verdana"/>
                <w:sz w:val="20"/>
                <w:szCs w:val="20"/>
                <w:lang w:val="af-ZA"/>
              </w:rPr>
              <w:t>–</w:t>
            </w:r>
            <w:r w:rsidRPr="00BE21DD">
              <w:rPr>
                <w:rFonts w:ascii="Verdana" w:hAnsi="Verdana"/>
                <w:sz w:val="20"/>
                <w:szCs w:val="20"/>
                <w:lang w:val="ru-RU"/>
              </w:rPr>
              <w:t xml:space="preserve"> </w:t>
            </w:r>
            <w:r w:rsidRPr="006A09EF">
              <w:rPr>
                <w:rFonts w:ascii="Verdana" w:hAnsi="Verdana"/>
                <w:sz w:val="20"/>
                <w:szCs w:val="20"/>
                <w:lang w:val="af-ZA"/>
              </w:rPr>
              <w:t xml:space="preserve">ползватели на земеделски земи в това землище се запознахме с обявения на сайта на Министерството на земеделието, горите и храните проект на Постановление на Министерски съвет за изменение и допълнение на Наредбата за определяне на критериите за необлагодетелстваните райони и териториалния им обхват, </w:t>
            </w:r>
            <w:r w:rsidRPr="006F48DE">
              <w:rPr>
                <w:rFonts w:ascii="Verdana" w:hAnsi="Verdana"/>
                <w:spacing w:val="-2"/>
                <w:sz w:val="20"/>
                <w:szCs w:val="20"/>
                <w:lang w:val="af-ZA"/>
              </w:rPr>
              <w:t>приета с Постановление № 30 на Министерски съвет от 2008 г., и в качеството си на заинтересовани страни се обръщаме към</w:t>
            </w:r>
            <w:r w:rsidRPr="006A09EF">
              <w:rPr>
                <w:rFonts w:ascii="Verdana" w:hAnsi="Verdana"/>
                <w:sz w:val="20"/>
                <w:szCs w:val="20"/>
                <w:lang w:val="af-ZA"/>
              </w:rPr>
              <w:t xml:space="preserve"> Вас за следното:</w:t>
            </w:r>
          </w:p>
          <w:p w:rsidR="00212E2E" w:rsidRPr="006A09EF" w:rsidRDefault="00212E2E" w:rsidP="006A09EF">
            <w:pPr>
              <w:spacing w:before="60" w:after="20"/>
              <w:jc w:val="both"/>
              <w:rPr>
                <w:rFonts w:ascii="Verdana" w:hAnsi="Verdana"/>
                <w:sz w:val="20"/>
                <w:szCs w:val="20"/>
                <w:lang w:val="af-ZA"/>
              </w:rPr>
            </w:pPr>
            <w:r w:rsidRPr="006A09EF">
              <w:rPr>
                <w:rFonts w:ascii="Verdana" w:hAnsi="Verdana"/>
                <w:sz w:val="20"/>
                <w:szCs w:val="20"/>
                <w:lang w:val="af-ZA"/>
              </w:rPr>
              <w:t xml:space="preserve">Землището на село Прибой с ЕКАТТЕ 58311 да бъде </w:t>
            </w:r>
            <w:r w:rsidRPr="006A09EF">
              <w:rPr>
                <w:rFonts w:ascii="Verdana" w:hAnsi="Verdana"/>
                <w:sz w:val="20"/>
                <w:szCs w:val="20"/>
                <w:lang w:val="af-ZA"/>
              </w:rPr>
              <w:lastRenderedPageBreak/>
              <w:t>включено в Приложение № 1 към чл. З, ал. З от Наредбата за определяне на критериите</w:t>
            </w:r>
            <w:r w:rsidRPr="00BE21DD">
              <w:rPr>
                <w:rFonts w:ascii="Verdana" w:hAnsi="Verdana"/>
                <w:sz w:val="20"/>
                <w:szCs w:val="20"/>
                <w:lang w:val="ru-RU"/>
              </w:rPr>
              <w:t xml:space="preserve"> </w:t>
            </w:r>
            <w:r w:rsidRPr="006A09EF">
              <w:rPr>
                <w:rFonts w:ascii="Verdana" w:hAnsi="Verdana"/>
                <w:sz w:val="20"/>
                <w:szCs w:val="20"/>
                <w:lang w:val="af-ZA"/>
              </w:rPr>
              <w:t>за необлагодетелстваните райони и териториалния им обхват, като планински район, защото средната му надморска височина е 74</w:t>
            </w:r>
            <w:r>
              <w:rPr>
                <w:rFonts w:ascii="Verdana" w:hAnsi="Verdana"/>
                <w:sz w:val="20"/>
                <w:szCs w:val="20"/>
                <w:lang w:val="af-ZA"/>
              </w:rPr>
              <w:t xml:space="preserve">6 </w:t>
            </w:r>
            <w:r w:rsidRPr="000715E1">
              <w:rPr>
                <w:rFonts w:ascii="Verdana" w:hAnsi="Verdana"/>
                <w:sz w:val="20"/>
                <w:szCs w:val="20"/>
                <w:lang w:val="ru-RU"/>
              </w:rPr>
              <w:t>(</w:t>
            </w:r>
            <w:r>
              <w:rPr>
                <w:rFonts w:ascii="Verdana" w:hAnsi="Verdana"/>
                <w:sz w:val="20"/>
                <w:szCs w:val="20"/>
                <w:lang w:val="af-ZA"/>
              </w:rPr>
              <w:t xml:space="preserve">седемстотин четиридесет и шест) </w:t>
            </w:r>
            <w:r w:rsidRPr="006A09EF">
              <w:rPr>
                <w:rFonts w:ascii="Verdana" w:hAnsi="Verdana"/>
                <w:sz w:val="20"/>
                <w:szCs w:val="20"/>
                <w:lang w:val="af-ZA"/>
              </w:rPr>
              <w:t>метра и отговаря на критерия за средна надморска височина минимум 700 метра, съгласно разпоредбата на чл. З, ал. 1, т. 1 от тази Наредба.</w:t>
            </w:r>
          </w:p>
          <w:p w:rsidR="00212E2E" w:rsidRPr="006A09EF" w:rsidRDefault="00212E2E" w:rsidP="006A09EF">
            <w:pPr>
              <w:spacing w:before="60" w:after="20"/>
              <w:jc w:val="both"/>
              <w:rPr>
                <w:rFonts w:ascii="Verdana" w:hAnsi="Verdana"/>
                <w:sz w:val="20"/>
                <w:szCs w:val="20"/>
                <w:lang w:val="af-ZA"/>
              </w:rPr>
            </w:pPr>
            <w:r w:rsidRPr="006A09EF">
              <w:rPr>
                <w:rFonts w:ascii="Verdana" w:hAnsi="Verdana"/>
                <w:sz w:val="20"/>
                <w:szCs w:val="20"/>
                <w:lang w:val="af-ZA"/>
              </w:rPr>
              <w:t>За да докажем нашето твърдение се инициирахме и възложихме на лицензирана фирма „Съ</w:t>
            </w:r>
            <w:r>
              <w:rPr>
                <w:rFonts w:ascii="Verdana" w:hAnsi="Verdana"/>
                <w:sz w:val="20"/>
                <w:szCs w:val="20"/>
                <w:lang w:val="af-ZA"/>
              </w:rPr>
              <w:t xml:space="preserve">рвей </w:t>
            </w:r>
            <w:r w:rsidRPr="006A09EF">
              <w:rPr>
                <w:rFonts w:ascii="Verdana" w:hAnsi="Verdana"/>
                <w:sz w:val="20"/>
                <w:szCs w:val="20"/>
                <w:lang w:val="af-ZA"/>
              </w:rPr>
              <w:t>Груп" ЕООД да направи геодезическо заснемане и да опреде</w:t>
            </w:r>
            <w:r>
              <w:rPr>
                <w:rFonts w:ascii="Verdana" w:hAnsi="Verdana"/>
                <w:sz w:val="20"/>
                <w:szCs w:val="20"/>
                <w:lang w:val="af-ZA"/>
              </w:rPr>
              <w:t xml:space="preserve">ли средната надморска височина </w:t>
            </w:r>
            <w:r w:rsidRPr="000715E1">
              <w:rPr>
                <w:rFonts w:ascii="Verdana" w:hAnsi="Verdana"/>
                <w:sz w:val="20"/>
                <w:szCs w:val="20"/>
                <w:lang w:val="ru-RU"/>
              </w:rPr>
              <w:t>(</w:t>
            </w:r>
            <w:r>
              <w:rPr>
                <w:rFonts w:ascii="Verdana" w:hAnsi="Verdana"/>
                <w:sz w:val="20"/>
                <w:szCs w:val="20"/>
                <w:lang w:val="af-ZA"/>
              </w:rPr>
              <w:t xml:space="preserve">кота) </w:t>
            </w:r>
            <w:r w:rsidRPr="006A09EF">
              <w:rPr>
                <w:rFonts w:ascii="Verdana" w:hAnsi="Verdana"/>
                <w:sz w:val="20"/>
                <w:szCs w:val="20"/>
                <w:lang w:val="af-ZA"/>
              </w:rPr>
              <w:t xml:space="preserve">в землището на село Прибой с ЕКАТТЕ 58311. Заснемането е направено с </w:t>
            </w:r>
            <w:r w:rsidRPr="000715E1">
              <w:rPr>
                <w:rFonts w:ascii="Verdana" w:hAnsi="Verdana"/>
                <w:sz w:val="20"/>
                <w:szCs w:val="20"/>
                <w:lang w:val="af-ZA"/>
              </w:rPr>
              <w:t>GPS устройство Trimble R4</w:t>
            </w:r>
            <w:r w:rsidRPr="006A09EF">
              <w:rPr>
                <w:rFonts w:ascii="Verdana" w:hAnsi="Verdana"/>
                <w:sz w:val="20"/>
                <w:szCs w:val="20"/>
                <w:lang w:val="af-ZA"/>
              </w:rPr>
              <w:t>. К</w:t>
            </w:r>
            <w:r>
              <w:rPr>
                <w:rFonts w:ascii="Verdana" w:hAnsi="Verdana"/>
                <w:sz w:val="20"/>
                <w:szCs w:val="20"/>
                <w:lang w:val="af-ZA"/>
              </w:rPr>
              <w:t xml:space="preserve">ъм жалбата прилагаме документи </w:t>
            </w:r>
            <w:r w:rsidRPr="000715E1">
              <w:rPr>
                <w:rFonts w:ascii="Verdana" w:hAnsi="Verdana"/>
                <w:sz w:val="20"/>
                <w:szCs w:val="20"/>
                <w:lang w:val="ru-RU"/>
              </w:rPr>
              <w:t>(</w:t>
            </w:r>
            <w:r w:rsidRPr="006A09EF">
              <w:rPr>
                <w:rFonts w:ascii="Verdana" w:hAnsi="Verdana"/>
                <w:sz w:val="20"/>
                <w:szCs w:val="20"/>
                <w:lang w:val="af-ZA"/>
              </w:rPr>
              <w:t xml:space="preserve">измервания и </w:t>
            </w:r>
            <w:r>
              <w:rPr>
                <w:rFonts w:ascii="Verdana" w:hAnsi="Verdana"/>
                <w:sz w:val="20"/>
                <w:szCs w:val="20"/>
                <w:lang w:val="af-ZA"/>
              </w:rPr>
              <w:t>снимков материал)</w:t>
            </w:r>
            <w:r w:rsidRPr="006A09EF">
              <w:rPr>
                <w:rFonts w:ascii="Verdana" w:hAnsi="Verdana"/>
                <w:sz w:val="20"/>
                <w:szCs w:val="20"/>
                <w:lang w:val="af-ZA"/>
              </w:rPr>
              <w:t>.</w:t>
            </w:r>
          </w:p>
          <w:p w:rsidR="00212E2E" w:rsidRPr="006A09EF" w:rsidRDefault="00212E2E" w:rsidP="006A09EF">
            <w:pPr>
              <w:spacing w:before="60" w:after="20"/>
              <w:jc w:val="both"/>
              <w:rPr>
                <w:rFonts w:ascii="Verdana" w:hAnsi="Verdana"/>
                <w:sz w:val="20"/>
                <w:szCs w:val="20"/>
                <w:lang w:val="af-ZA"/>
              </w:rPr>
            </w:pPr>
            <w:r w:rsidRPr="006A09EF">
              <w:rPr>
                <w:rFonts w:ascii="Verdana" w:hAnsi="Verdana"/>
                <w:sz w:val="20"/>
                <w:szCs w:val="20"/>
                <w:lang w:val="af-ZA"/>
              </w:rPr>
              <w:t>Землището на село Прибой с ЕКАТТЕ 58311 граничи със следните землища, които са определени като планински райони и са включени в Приложение № 1 към чл. З, ал. З от Наредбата за определяне на критериите за необлагодетелстваните райони и териториалния им обхват: землището на град Радомир с ЕКАТТЕ 61577, общ. Радомир, обл. Перник; землището на село Борнарево с ЕКАТТЕ 05534, общ. Радомир, обл. Перник и землището на село Калище с ЕКАТТЕ 35434, общ. Ковачевци, обл. Перник.</w:t>
            </w:r>
          </w:p>
          <w:p w:rsidR="00212E2E" w:rsidRPr="006A09EF" w:rsidRDefault="00212E2E" w:rsidP="006A09EF">
            <w:pPr>
              <w:spacing w:before="60" w:after="20"/>
              <w:jc w:val="both"/>
              <w:rPr>
                <w:rFonts w:ascii="Verdana" w:hAnsi="Verdana"/>
                <w:sz w:val="20"/>
                <w:szCs w:val="20"/>
                <w:lang w:val="af-ZA"/>
              </w:rPr>
            </w:pPr>
            <w:r w:rsidRPr="006A09EF">
              <w:rPr>
                <w:rFonts w:ascii="Verdana" w:hAnsi="Verdana"/>
                <w:sz w:val="20"/>
                <w:szCs w:val="20"/>
                <w:lang w:val="af-ZA"/>
              </w:rPr>
              <w:t xml:space="preserve">Района на землището на село Прибой с ЕКАТТЕ 58311 е планински </w:t>
            </w:r>
            <w:r>
              <w:rPr>
                <w:rFonts w:ascii="Verdana" w:hAnsi="Verdana"/>
                <w:sz w:val="20"/>
                <w:szCs w:val="20"/>
                <w:lang w:val="af-ZA"/>
              </w:rPr>
              <w:t xml:space="preserve">– </w:t>
            </w:r>
            <w:r w:rsidRPr="006A09EF">
              <w:rPr>
                <w:rFonts w:ascii="Verdana" w:hAnsi="Verdana"/>
                <w:sz w:val="20"/>
                <w:szCs w:val="20"/>
                <w:lang w:val="af-ZA"/>
              </w:rPr>
              <w:t>намира се на средна надморска височина над 700 метра, заобиколен е от землища, които са определени като планински, засегнат е от значителни</w:t>
            </w:r>
            <w:r>
              <w:rPr>
                <w:rFonts w:ascii="Verdana" w:hAnsi="Verdana"/>
                <w:sz w:val="20"/>
                <w:szCs w:val="20"/>
                <w:lang w:val="af-ZA"/>
              </w:rPr>
              <w:t xml:space="preserve"> природни ограничения, средно</w:t>
            </w:r>
            <w:r w:rsidRPr="006A09EF">
              <w:rPr>
                <w:rFonts w:ascii="Verdana" w:hAnsi="Verdana"/>
                <w:sz w:val="20"/>
                <w:szCs w:val="20"/>
                <w:lang w:val="af-ZA"/>
              </w:rPr>
              <w:t xml:space="preserve">претеглената категория на земеделските земи </w:t>
            </w:r>
            <w:r>
              <w:rPr>
                <w:rFonts w:ascii="Verdana" w:hAnsi="Verdana"/>
                <w:sz w:val="20"/>
                <w:szCs w:val="20"/>
                <w:lang w:val="af-ZA"/>
              </w:rPr>
              <w:t>е 6-та и по-</w:t>
            </w:r>
            <w:r w:rsidRPr="006A09EF">
              <w:rPr>
                <w:rFonts w:ascii="Verdana" w:hAnsi="Verdana"/>
                <w:sz w:val="20"/>
                <w:szCs w:val="20"/>
                <w:lang w:val="af-ZA"/>
              </w:rPr>
              <w:t>неблагоприятна, но това не е отчетено при неговата оценка и затова последната е неправилна и несправедлива.</w:t>
            </w:r>
          </w:p>
          <w:p w:rsidR="00212E2E" w:rsidRPr="006F48DE" w:rsidRDefault="00212E2E" w:rsidP="006A09EF">
            <w:pPr>
              <w:spacing w:before="60" w:after="20"/>
              <w:jc w:val="both"/>
              <w:rPr>
                <w:rFonts w:ascii="Verdana" w:hAnsi="Verdana"/>
                <w:sz w:val="20"/>
                <w:szCs w:val="20"/>
                <w:lang w:val="af-ZA"/>
              </w:rPr>
            </w:pPr>
            <w:r>
              <w:rPr>
                <w:rFonts w:ascii="Verdana" w:hAnsi="Verdana"/>
                <w:sz w:val="20"/>
                <w:szCs w:val="20"/>
                <w:lang w:val="af-ZA"/>
              </w:rPr>
              <w:lastRenderedPageBreak/>
              <w:t>От несправедливото невключванe</w:t>
            </w:r>
            <w:r w:rsidRPr="006A09EF">
              <w:rPr>
                <w:rFonts w:ascii="Verdana" w:hAnsi="Verdana"/>
                <w:sz w:val="20"/>
                <w:szCs w:val="20"/>
                <w:lang w:val="af-ZA"/>
              </w:rPr>
              <w:t xml:space="preserve"> на землището на село Прибой с ЕКАТТЕ 58311 в Приложение № 1 към чл. З, ал. З от Наредбата за определяне на критериите за необлагодетелстваните райони и териториалния</w:t>
            </w:r>
            <w:r>
              <w:rPr>
                <w:rFonts w:ascii="Verdana" w:hAnsi="Verdana"/>
                <w:sz w:val="20"/>
                <w:szCs w:val="20"/>
                <w:lang w:val="af-ZA"/>
              </w:rPr>
              <w:t xml:space="preserve"> им обхват години наред над 35 </w:t>
            </w:r>
            <w:r w:rsidRPr="000715E1">
              <w:rPr>
                <w:rFonts w:ascii="Verdana" w:hAnsi="Verdana"/>
                <w:sz w:val="20"/>
                <w:szCs w:val="20"/>
                <w:lang w:val="ru-RU"/>
              </w:rPr>
              <w:t>(</w:t>
            </w:r>
            <w:r>
              <w:rPr>
                <w:rFonts w:ascii="Verdana" w:hAnsi="Verdana"/>
                <w:sz w:val="20"/>
                <w:szCs w:val="20"/>
                <w:lang w:val="af-ZA"/>
              </w:rPr>
              <w:t>тридесет и пет)</w:t>
            </w:r>
            <w:r w:rsidRPr="006A09EF">
              <w:rPr>
                <w:rFonts w:ascii="Verdana" w:hAnsi="Verdana"/>
                <w:sz w:val="20"/>
                <w:szCs w:val="20"/>
                <w:lang w:val="af-ZA"/>
              </w:rPr>
              <w:t xml:space="preserve"> активни земеделски стопани обработващи земеделска земя в село Прибой, за които земеделската дейност е основен поминък, са значително ощетявани от Държавата. Значително са ощетени и над 620 собственици и</w:t>
            </w:r>
            <w:r>
              <w:rPr>
                <w:rFonts w:ascii="Verdana" w:hAnsi="Verdana"/>
                <w:sz w:val="20"/>
                <w:szCs w:val="20"/>
                <w:lang w:val="af-ZA"/>
              </w:rPr>
              <w:t xml:space="preserve"> техни наследници, чиито земи с</w:t>
            </w:r>
            <w:r w:rsidRPr="00BE21DD">
              <w:rPr>
                <w:rFonts w:ascii="Verdana" w:hAnsi="Verdana"/>
                <w:sz w:val="20"/>
                <w:szCs w:val="20"/>
                <w:lang w:val="ru-RU"/>
              </w:rPr>
              <w:t xml:space="preserve">а </w:t>
            </w:r>
            <w:r w:rsidRPr="006A09EF">
              <w:rPr>
                <w:rFonts w:ascii="Verdana" w:hAnsi="Verdana"/>
                <w:sz w:val="20"/>
                <w:szCs w:val="20"/>
                <w:lang w:val="af-ZA"/>
              </w:rPr>
              <w:t xml:space="preserve">неправилно оценени и поради това е създадена предпоставка за намаляване размера на наемното плащане за земите им и дори за </w:t>
            </w:r>
            <w:r>
              <w:rPr>
                <w:rFonts w:ascii="Verdana" w:hAnsi="Verdana"/>
                <w:sz w:val="20"/>
                <w:szCs w:val="20"/>
                <w:lang w:val="af-ZA"/>
              </w:rPr>
              <w:t>отказ на земеделските стопани</w:t>
            </w:r>
            <w:r w:rsidRPr="006A09EF">
              <w:rPr>
                <w:rFonts w:ascii="Verdana" w:hAnsi="Verdana"/>
                <w:sz w:val="20"/>
                <w:szCs w:val="20"/>
                <w:lang w:val="af-ZA"/>
              </w:rPr>
              <w:t xml:space="preserve"> да</w:t>
            </w:r>
            <w:r w:rsidRPr="00BE21DD">
              <w:rPr>
                <w:rFonts w:ascii="Verdana" w:hAnsi="Verdana"/>
                <w:sz w:val="20"/>
                <w:szCs w:val="20"/>
                <w:lang w:val="ru-RU"/>
              </w:rPr>
              <w:t xml:space="preserve"> ги</w:t>
            </w:r>
            <w:r w:rsidRPr="006A09EF">
              <w:rPr>
                <w:rFonts w:ascii="Verdana" w:hAnsi="Verdana"/>
                <w:sz w:val="20"/>
                <w:szCs w:val="20"/>
                <w:lang w:val="af-ZA"/>
              </w:rPr>
              <w:t xml:space="preserve"> обработват, което ги превръща постепенно в пустеещи.</w:t>
            </w:r>
          </w:p>
        </w:tc>
        <w:tc>
          <w:tcPr>
            <w:tcW w:w="1701" w:type="dxa"/>
            <w:tcBorders>
              <w:top w:val="nil"/>
              <w:bottom w:val="nil"/>
            </w:tcBorders>
            <w:shd w:val="clear" w:color="auto" w:fill="auto"/>
          </w:tcPr>
          <w:p w:rsidR="00212E2E" w:rsidRPr="00FC2C46" w:rsidRDefault="00212E2E" w:rsidP="009E2301">
            <w:pPr>
              <w:spacing w:before="60" w:after="20"/>
              <w:rPr>
                <w:rFonts w:ascii="Verdana" w:hAnsi="Verdana"/>
                <w:sz w:val="20"/>
                <w:szCs w:val="20"/>
                <w:lang w:val="af-ZA"/>
              </w:rPr>
            </w:pPr>
          </w:p>
        </w:tc>
        <w:tc>
          <w:tcPr>
            <w:tcW w:w="5158" w:type="dxa"/>
            <w:tcBorders>
              <w:top w:val="nil"/>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6F48DE" w:rsidRPr="005D3491" w:rsidTr="0076177C">
        <w:trPr>
          <w:trHeight w:val="596"/>
          <w:jc w:val="center"/>
        </w:trPr>
        <w:tc>
          <w:tcPr>
            <w:tcW w:w="622" w:type="dxa"/>
            <w:tcBorders>
              <w:top w:val="nil"/>
              <w:bottom w:val="nil"/>
            </w:tcBorders>
            <w:shd w:val="clear" w:color="auto" w:fill="auto"/>
          </w:tcPr>
          <w:p w:rsidR="006F48DE" w:rsidRPr="004C0AEC" w:rsidRDefault="006F48DE" w:rsidP="006A09EF">
            <w:pPr>
              <w:tabs>
                <w:tab w:val="left" w:pos="192"/>
              </w:tabs>
              <w:spacing w:before="60" w:after="20"/>
              <w:rPr>
                <w:rFonts w:ascii="Verdana" w:hAnsi="Verdana"/>
                <w:b/>
                <w:sz w:val="20"/>
                <w:szCs w:val="20"/>
                <w:lang w:val="af-ZA"/>
              </w:rPr>
            </w:pPr>
          </w:p>
        </w:tc>
        <w:tc>
          <w:tcPr>
            <w:tcW w:w="1959" w:type="dxa"/>
            <w:tcBorders>
              <w:top w:val="nil"/>
              <w:bottom w:val="nil"/>
            </w:tcBorders>
            <w:shd w:val="clear" w:color="auto" w:fill="auto"/>
          </w:tcPr>
          <w:p w:rsidR="006F48DE" w:rsidRPr="007B5C53" w:rsidRDefault="006F48DE" w:rsidP="002D3E86">
            <w:pPr>
              <w:spacing w:before="60" w:after="20"/>
              <w:jc w:val="both"/>
              <w:rPr>
                <w:rFonts w:ascii="Verdana" w:hAnsi="Verdana"/>
                <w:sz w:val="20"/>
                <w:szCs w:val="20"/>
                <w:lang w:val="af-ZA"/>
              </w:rPr>
            </w:pPr>
          </w:p>
        </w:tc>
        <w:tc>
          <w:tcPr>
            <w:tcW w:w="6210" w:type="dxa"/>
            <w:tcBorders>
              <w:top w:val="nil"/>
              <w:bottom w:val="nil"/>
            </w:tcBorders>
            <w:shd w:val="clear" w:color="auto" w:fill="auto"/>
          </w:tcPr>
          <w:p w:rsidR="006F48DE" w:rsidRPr="006A09EF" w:rsidRDefault="006F48DE" w:rsidP="006F48DE">
            <w:pPr>
              <w:spacing w:before="60" w:after="20"/>
              <w:jc w:val="both"/>
              <w:rPr>
                <w:rFonts w:ascii="Verdana" w:hAnsi="Verdana"/>
                <w:sz w:val="20"/>
                <w:szCs w:val="20"/>
                <w:lang w:val="af-ZA"/>
              </w:rPr>
            </w:pPr>
            <w:r w:rsidRPr="006A09EF">
              <w:rPr>
                <w:rFonts w:ascii="Verdana" w:hAnsi="Verdana"/>
                <w:sz w:val="20"/>
                <w:szCs w:val="20"/>
                <w:lang w:val="af-ZA"/>
              </w:rPr>
              <w:t>С настоящата жалба отправяме искане да бъдат назначени нужните експерти, които да направят на терен, а не дистанционно, прецизна оценка на землищ</w:t>
            </w:r>
            <w:r>
              <w:rPr>
                <w:rFonts w:ascii="Verdana" w:hAnsi="Verdana"/>
                <w:sz w:val="20"/>
                <w:szCs w:val="20"/>
                <w:lang w:val="af-ZA"/>
              </w:rPr>
              <w:t>ето на село Прибой с ЕКАТТЕ 583</w:t>
            </w:r>
            <w:r w:rsidRPr="00496D83">
              <w:rPr>
                <w:rFonts w:ascii="Verdana" w:hAnsi="Verdana"/>
                <w:sz w:val="20"/>
                <w:szCs w:val="20"/>
                <w:lang w:val="af-ZA"/>
              </w:rPr>
              <w:t>11</w:t>
            </w:r>
            <w:r w:rsidRPr="006A09EF">
              <w:rPr>
                <w:rFonts w:ascii="Verdana" w:hAnsi="Verdana"/>
                <w:sz w:val="20"/>
                <w:szCs w:val="20"/>
                <w:lang w:val="af-ZA"/>
              </w:rPr>
              <w:t xml:space="preserve"> и то да бъде включено в Приложение № 1 към чл. З, ал. З от Наредбата за определяне на критериите</w:t>
            </w:r>
            <w:r w:rsidRPr="00496D83">
              <w:rPr>
                <w:rFonts w:ascii="Verdana" w:hAnsi="Verdana"/>
                <w:sz w:val="20"/>
                <w:szCs w:val="20"/>
                <w:lang w:val="af-ZA"/>
              </w:rPr>
              <w:t xml:space="preserve"> </w:t>
            </w:r>
            <w:r w:rsidRPr="006A09EF">
              <w:rPr>
                <w:rFonts w:ascii="Verdana" w:hAnsi="Verdana"/>
                <w:sz w:val="20"/>
                <w:szCs w:val="20"/>
                <w:lang w:val="af-ZA"/>
              </w:rPr>
              <w:t>за необлагодетелстваните райони и териториалния им обхват, като планински район</w:t>
            </w:r>
            <w:r w:rsidRPr="00496D83">
              <w:rPr>
                <w:rFonts w:ascii="Verdana" w:hAnsi="Verdana"/>
                <w:sz w:val="20"/>
                <w:szCs w:val="20"/>
                <w:lang w:val="af-ZA"/>
              </w:rPr>
              <w:t>,</w:t>
            </w:r>
            <w:r w:rsidRPr="006A09EF">
              <w:rPr>
                <w:rFonts w:ascii="Verdana" w:hAnsi="Verdana"/>
                <w:sz w:val="20"/>
                <w:szCs w:val="20"/>
                <w:lang w:val="af-ZA"/>
              </w:rPr>
              <w:t xml:space="preserve"> чието землище е със средна надморска височина над 700 метра. При теренните проверки от експерти да присъстват представители на собствениците на земеделски земи и активните земеделски стопани, които обработват земи на територията на землището.</w:t>
            </w:r>
          </w:p>
          <w:p w:rsidR="006F48DE" w:rsidRPr="00496D83" w:rsidRDefault="006F48DE" w:rsidP="006F48DE">
            <w:pPr>
              <w:spacing w:before="60" w:after="20"/>
              <w:jc w:val="both"/>
              <w:rPr>
                <w:rFonts w:ascii="Verdana" w:hAnsi="Verdana"/>
                <w:sz w:val="20"/>
                <w:szCs w:val="20"/>
                <w:lang w:val="af-ZA"/>
              </w:rPr>
            </w:pPr>
            <w:r w:rsidRPr="006A09EF">
              <w:rPr>
                <w:rFonts w:ascii="Verdana" w:hAnsi="Verdana"/>
                <w:sz w:val="20"/>
                <w:szCs w:val="20"/>
                <w:lang w:val="af-ZA"/>
              </w:rPr>
              <w:t xml:space="preserve">Всички землища на територията на община Радомир, </w:t>
            </w:r>
            <w:r>
              <w:rPr>
                <w:rFonts w:ascii="Verdana" w:hAnsi="Verdana"/>
                <w:sz w:val="20"/>
                <w:szCs w:val="20"/>
                <w:lang w:val="af-ZA"/>
              </w:rPr>
              <w:t>област Перник и община Ковачевц</w:t>
            </w:r>
            <w:r w:rsidRPr="00496D83">
              <w:rPr>
                <w:rFonts w:ascii="Verdana" w:hAnsi="Verdana"/>
                <w:sz w:val="20"/>
                <w:szCs w:val="20"/>
                <w:lang w:val="af-ZA"/>
              </w:rPr>
              <w:t>и</w:t>
            </w:r>
            <w:r w:rsidRPr="006A09EF">
              <w:rPr>
                <w:rFonts w:ascii="Verdana" w:hAnsi="Verdana"/>
                <w:sz w:val="20"/>
                <w:szCs w:val="20"/>
                <w:lang w:val="af-ZA"/>
              </w:rPr>
              <w:t>, област Перник, които са със средна надморска височина над 700 м</w:t>
            </w:r>
            <w:r>
              <w:rPr>
                <w:rFonts w:ascii="Verdana" w:hAnsi="Verdana"/>
                <w:sz w:val="20"/>
                <w:szCs w:val="20"/>
                <w:lang w:val="af-ZA"/>
              </w:rPr>
              <w:t xml:space="preserve">етра са включени в Приложение </w:t>
            </w:r>
            <w:r w:rsidRPr="00496D83">
              <w:rPr>
                <w:rFonts w:ascii="Verdana" w:hAnsi="Verdana"/>
                <w:sz w:val="20"/>
                <w:szCs w:val="20"/>
                <w:lang w:val="af-ZA"/>
              </w:rPr>
              <w:t>№</w:t>
            </w:r>
            <w:r w:rsidRPr="006A09EF">
              <w:rPr>
                <w:rFonts w:ascii="Verdana" w:hAnsi="Verdana"/>
                <w:sz w:val="20"/>
                <w:szCs w:val="20"/>
                <w:lang w:val="af-ZA"/>
              </w:rPr>
              <w:t xml:space="preserve"> 1 към чл. З, ал. З от Наредбата за определяне на критериите за необлагодетелстваните райони и териториалния им </w:t>
            </w:r>
            <w:r w:rsidRPr="006A09EF">
              <w:rPr>
                <w:rFonts w:ascii="Verdana" w:hAnsi="Verdana"/>
                <w:sz w:val="20"/>
                <w:szCs w:val="20"/>
                <w:lang w:val="af-ZA"/>
              </w:rPr>
              <w:lastRenderedPageBreak/>
              <w:t>обхват</w:t>
            </w:r>
            <w:r w:rsidRPr="00496D83">
              <w:rPr>
                <w:rFonts w:ascii="Verdana" w:hAnsi="Verdana"/>
                <w:sz w:val="20"/>
                <w:szCs w:val="20"/>
                <w:lang w:val="af-ZA"/>
              </w:rPr>
              <w:t>.</w:t>
            </w:r>
            <w:r w:rsidRPr="006A09EF">
              <w:rPr>
                <w:rFonts w:ascii="Verdana" w:hAnsi="Verdana"/>
                <w:sz w:val="20"/>
                <w:szCs w:val="20"/>
                <w:lang w:val="af-ZA"/>
              </w:rPr>
              <w:t xml:space="preserve"> Изключение правят само землищата на село Прибой с ЕКАТТЕ 58311 и село Поцърненци </w:t>
            </w:r>
            <w:r>
              <w:rPr>
                <w:rFonts w:ascii="Verdana" w:hAnsi="Verdana"/>
                <w:sz w:val="20"/>
                <w:szCs w:val="20"/>
                <w:lang w:val="af-ZA"/>
              </w:rPr>
              <w:t xml:space="preserve">с ЕКАТТЕ </w:t>
            </w:r>
            <w:r w:rsidR="00381588">
              <w:rPr>
                <w:rFonts w:ascii="Verdana" w:hAnsi="Verdana"/>
                <w:sz w:val="20"/>
                <w:szCs w:val="20"/>
                <w:lang w:val="af-ZA"/>
              </w:rPr>
              <w:t xml:space="preserve"> </w:t>
            </w:r>
            <w:r>
              <w:rPr>
                <w:rFonts w:ascii="Verdana" w:hAnsi="Verdana"/>
                <w:sz w:val="20"/>
                <w:szCs w:val="20"/>
                <w:lang w:val="af-ZA"/>
              </w:rPr>
              <w:t>57964</w:t>
            </w:r>
            <w:r w:rsidRPr="00496D83">
              <w:rPr>
                <w:rFonts w:ascii="Verdana" w:hAnsi="Verdana"/>
                <w:sz w:val="20"/>
                <w:szCs w:val="20"/>
                <w:lang w:val="af-ZA"/>
              </w:rPr>
              <w:t>,</w:t>
            </w:r>
            <w:r>
              <w:rPr>
                <w:rFonts w:ascii="Verdana" w:hAnsi="Verdana"/>
                <w:sz w:val="20"/>
                <w:szCs w:val="20"/>
                <w:lang w:val="af-ZA"/>
              </w:rPr>
              <w:t xml:space="preserve"> въпреки</w:t>
            </w:r>
            <w:r w:rsidRPr="006A09EF">
              <w:rPr>
                <w:rFonts w:ascii="Verdana" w:hAnsi="Verdana"/>
                <w:sz w:val="20"/>
                <w:szCs w:val="20"/>
                <w:lang w:val="af-ZA"/>
              </w:rPr>
              <w:t xml:space="preserve"> че средната надморска височина и на двете е над 700 метра и отговарят на критерия за определянето им като планински райони.</w:t>
            </w:r>
          </w:p>
        </w:tc>
        <w:tc>
          <w:tcPr>
            <w:tcW w:w="1701" w:type="dxa"/>
            <w:tcBorders>
              <w:top w:val="nil"/>
              <w:bottom w:val="nil"/>
            </w:tcBorders>
            <w:shd w:val="clear" w:color="auto" w:fill="auto"/>
          </w:tcPr>
          <w:p w:rsidR="006F48DE" w:rsidRPr="00FC2C46" w:rsidRDefault="000A0E31" w:rsidP="009E2301">
            <w:pPr>
              <w:spacing w:before="60" w:after="20"/>
              <w:rPr>
                <w:rFonts w:ascii="Verdana" w:hAnsi="Verdana"/>
                <w:sz w:val="20"/>
                <w:szCs w:val="20"/>
              </w:rPr>
            </w:pPr>
            <w:r w:rsidRPr="00FC2C46">
              <w:rPr>
                <w:rFonts w:ascii="Verdana" w:hAnsi="Verdana"/>
                <w:sz w:val="20"/>
                <w:szCs w:val="20"/>
              </w:rPr>
              <w:lastRenderedPageBreak/>
              <w:t>Не се приема</w:t>
            </w:r>
          </w:p>
        </w:tc>
        <w:tc>
          <w:tcPr>
            <w:tcW w:w="5158" w:type="dxa"/>
            <w:tcBorders>
              <w:top w:val="nil"/>
              <w:bottom w:val="nil"/>
            </w:tcBorders>
            <w:shd w:val="clear" w:color="auto" w:fill="auto"/>
          </w:tcPr>
          <w:p w:rsidR="00795311" w:rsidRPr="00605534" w:rsidRDefault="00795311" w:rsidP="00D50809">
            <w:pPr>
              <w:spacing w:before="60" w:after="20"/>
              <w:jc w:val="both"/>
              <w:rPr>
                <w:rFonts w:ascii="Verdana" w:hAnsi="Verdana"/>
                <w:sz w:val="20"/>
                <w:szCs w:val="20"/>
                <w:lang w:val="bg-BG"/>
              </w:rPr>
            </w:pPr>
            <w:r>
              <w:rPr>
                <w:rFonts w:ascii="Verdana" w:hAnsi="Verdana"/>
                <w:sz w:val="20"/>
                <w:szCs w:val="20"/>
                <w:lang w:val="bg-BG"/>
              </w:rPr>
              <w:t>Обхватът на планинските райони е определен в началото на програмен период 2007-2013 г. и включва всички землища, отговарящи на един от следните критерии: с</w:t>
            </w:r>
            <w:r w:rsidRPr="00605534">
              <w:rPr>
                <w:rFonts w:ascii="Verdana" w:hAnsi="Verdana"/>
                <w:sz w:val="20"/>
                <w:szCs w:val="20"/>
                <w:lang w:val="bg-BG"/>
              </w:rPr>
              <w:t>редна надморска височина минимум 700 m; среден наклон на терена минимум 20 %; средна надморска в</w:t>
            </w:r>
            <w:r w:rsidRPr="00605534">
              <w:rPr>
                <w:rFonts w:ascii="Verdana" w:hAnsi="Verdana"/>
                <w:sz w:val="20"/>
                <w:szCs w:val="20"/>
                <w:lang w:val="bg-BG"/>
              </w:rPr>
              <w:t>и</w:t>
            </w:r>
            <w:r w:rsidRPr="00605534">
              <w:rPr>
                <w:rFonts w:ascii="Verdana" w:hAnsi="Verdana"/>
                <w:sz w:val="20"/>
                <w:szCs w:val="20"/>
                <w:lang w:val="bg-BG"/>
              </w:rPr>
              <w:t>сочина минимум 500 m в комбинация със ср</w:t>
            </w:r>
            <w:r w:rsidRPr="00605534">
              <w:rPr>
                <w:rFonts w:ascii="Verdana" w:hAnsi="Verdana"/>
                <w:sz w:val="20"/>
                <w:szCs w:val="20"/>
                <w:lang w:val="bg-BG"/>
              </w:rPr>
              <w:t>е</w:t>
            </w:r>
            <w:r w:rsidRPr="00605534">
              <w:rPr>
                <w:rFonts w:ascii="Verdana" w:hAnsi="Verdana"/>
                <w:sz w:val="20"/>
                <w:szCs w:val="20"/>
                <w:lang w:val="bg-BG"/>
              </w:rPr>
              <w:t>ден наклон на терена минимум 15 %. Хомог</w:t>
            </w:r>
            <w:r w:rsidRPr="00605534">
              <w:rPr>
                <w:rFonts w:ascii="Verdana" w:hAnsi="Verdana"/>
                <w:sz w:val="20"/>
                <w:szCs w:val="20"/>
                <w:lang w:val="bg-BG"/>
              </w:rPr>
              <w:t>е</w:t>
            </w:r>
            <w:r w:rsidRPr="00605534">
              <w:rPr>
                <w:rFonts w:ascii="Verdana" w:hAnsi="Verdana"/>
                <w:sz w:val="20"/>
                <w:szCs w:val="20"/>
                <w:lang w:val="bg-BG"/>
              </w:rPr>
              <w:t xml:space="preserve">низират се и землища и група от землища, съседни на планинските, които имат минимум 90 % обща граница с планински землища. </w:t>
            </w:r>
          </w:p>
          <w:p w:rsidR="00795311" w:rsidRDefault="00795311" w:rsidP="00D50809">
            <w:pPr>
              <w:spacing w:before="60" w:after="20"/>
              <w:jc w:val="both"/>
              <w:rPr>
                <w:rFonts w:ascii="Verdana" w:hAnsi="Verdana"/>
                <w:sz w:val="20"/>
                <w:szCs w:val="20"/>
                <w:lang w:val="bg-BG"/>
              </w:rPr>
            </w:pPr>
            <w:r w:rsidRPr="00795311">
              <w:rPr>
                <w:rFonts w:ascii="Verdana" w:hAnsi="Verdana"/>
                <w:sz w:val="20"/>
                <w:szCs w:val="20"/>
                <w:lang w:val="bg-BG"/>
              </w:rPr>
              <w:t>Регламент (ЕС) № 1305/2013 въвежда изис</w:t>
            </w:r>
            <w:r w:rsidRPr="00795311">
              <w:rPr>
                <w:rFonts w:ascii="Verdana" w:hAnsi="Verdana"/>
                <w:sz w:val="20"/>
                <w:szCs w:val="20"/>
                <w:lang w:val="bg-BG"/>
              </w:rPr>
              <w:t>к</w:t>
            </w:r>
            <w:r w:rsidRPr="00795311">
              <w:rPr>
                <w:rFonts w:ascii="Verdana" w:hAnsi="Verdana"/>
                <w:sz w:val="20"/>
                <w:szCs w:val="20"/>
                <w:lang w:val="bg-BG"/>
              </w:rPr>
              <w:t>ване за определяне на нов обхват на район</w:t>
            </w:r>
            <w:r w:rsidRPr="00795311">
              <w:rPr>
                <w:rFonts w:ascii="Verdana" w:hAnsi="Verdana"/>
                <w:sz w:val="20"/>
                <w:szCs w:val="20"/>
                <w:lang w:val="bg-BG"/>
              </w:rPr>
              <w:t>и</w:t>
            </w:r>
            <w:r w:rsidRPr="00795311">
              <w:rPr>
                <w:rFonts w:ascii="Verdana" w:hAnsi="Verdana"/>
                <w:sz w:val="20"/>
                <w:szCs w:val="20"/>
                <w:lang w:val="bg-BG"/>
              </w:rPr>
              <w:t>те, различни от планинските райони, със с</w:t>
            </w:r>
            <w:r w:rsidRPr="00795311">
              <w:rPr>
                <w:rFonts w:ascii="Verdana" w:hAnsi="Verdana"/>
                <w:sz w:val="20"/>
                <w:szCs w:val="20"/>
                <w:lang w:val="bg-BG"/>
              </w:rPr>
              <w:t>ъ</w:t>
            </w:r>
            <w:r w:rsidRPr="00795311">
              <w:rPr>
                <w:rFonts w:ascii="Verdana" w:hAnsi="Verdana"/>
                <w:sz w:val="20"/>
                <w:szCs w:val="20"/>
                <w:lang w:val="bg-BG"/>
              </w:rPr>
              <w:t>ществени природни ограничения, не и за пр</w:t>
            </w:r>
            <w:r w:rsidRPr="00795311">
              <w:rPr>
                <w:rFonts w:ascii="Verdana" w:hAnsi="Verdana"/>
                <w:sz w:val="20"/>
                <w:szCs w:val="20"/>
                <w:lang w:val="bg-BG"/>
              </w:rPr>
              <w:t>о</w:t>
            </w:r>
            <w:r w:rsidRPr="00795311">
              <w:rPr>
                <w:rFonts w:ascii="Verdana" w:hAnsi="Verdana"/>
                <w:sz w:val="20"/>
                <w:szCs w:val="20"/>
                <w:lang w:val="bg-BG"/>
              </w:rPr>
              <w:t>мяна на обхвата на планинските райони.</w:t>
            </w:r>
          </w:p>
          <w:p w:rsidR="006F48DE" w:rsidRPr="004C0AEC" w:rsidRDefault="00434A65" w:rsidP="00D50809">
            <w:pPr>
              <w:spacing w:before="60" w:after="20"/>
              <w:jc w:val="both"/>
              <w:rPr>
                <w:rFonts w:ascii="Verdana" w:hAnsi="Verdana"/>
                <w:color w:val="FF0000"/>
                <w:sz w:val="20"/>
                <w:szCs w:val="20"/>
                <w:lang w:val="af-ZA"/>
              </w:rPr>
            </w:pPr>
            <w:r w:rsidRPr="00434A65">
              <w:rPr>
                <w:rFonts w:ascii="Verdana" w:hAnsi="Verdana"/>
                <w:sz w:val="20"/>
                <w:szCs w:val="20"/>
                <w:lang w:val="bg-BG"/>
              </w:rPr>
              <w:t>Предвид това, предложените промени в пр</w:t>
            </w:r>
            <w:r w:rsidRPr="00434A65">
              <w:rPr>
                <w:rFonts w:ascii="Verdana" w:hAnsi="Verdana"/>
                <w:sz w:val="20"/>
                <w:szCs w:val="20"/>
                <w:lang w:val="bg-BG"/>
              </w:rPr>
              <w:t>о</w:t>
            </w:r>
            <w:r w:rsidRPr="00434A65">
              <w:rPr>
                <w:rFonts w:ascii="Verdana" w:hAnsi="Verdana"/>
                <w:sz w:val="20"/>
                <w:szCs w:val="20"/>
                <w:lang w:val="bg-BG"/>
              </w:rPr>
              <w:t>екта на постановление по отношение на Пр</w:t>
            </w:r>
            <w:r w:rsidRPr="00434A65">
              <w:rPr>
                <w:rFonts w:ascii="Verdana" w:hAnsi="Verdana"/>
                <w:sz w:val="20"/>
                <w:szCs w:val="20"/>
                <w:lang w:val="bg-BG"/>
              </w:rPr>
              <w:t>и</w:t>
            </w:r>
            <w:r w:rsidRPr="00434A65">
              <w:rPr>
                <w:rFonts w:ascii="Verdana" w:hAnsi="Verdana"/>
                <w:sz w:val="20"/>
                <w:szCs w:val="20"/>
                <w:lang w:val="bg-BG"/>
              </w:rPr>
              <w:t>ложение № 1 са единствено във връзка с и</w:t>
            </w:r>
            <w:r w:rsidRPr="00434A65">
              <w:rPr>
                <w:rFonts w:ascii="Verdana" w:hAnsi="Verdana"/>
                <w:sz w:val="20"/>
                <w:szCs w:val="20"/>
                <w:lang w:val="bg-BG"/>
              </w:rPr>
              <w:t>з</w:t>
            </w:r>
            <w:r w:rsidRPr="00434A65">
              <w:rPr>
                <w:rFonts w:ascii="Verdana" w:hAnsi="Verdana"/>
                <w:sz w:val="20"/>
                <w:szCs w:val="20"/>
                <w:lang w:val="bg-BG"/>
              </w:rPr>
              <w:lastRenderedPageBreak/>
              <w:t>вършени промени в административно-териториалното устройство в Република Бъ</w:t>
            </w:r>
            <w:r w:rsidRPr="00434A65">
              <w:rPr>
                <w:rFonts w:ascii="Verdana" w:hAnsi="Verdana"/>
                <w:sz w:val="20"/>
                <w:szCs w:val="20"/>
                <w:lang w:val="bg-BG"/>
              </w:rPr>
              <w:t>л</w:t>
            </w:r>
            <w:r w:rsidRPr="00434A65">
              <w:rPr>
                <w:rFonts w:ascii="Verdana" w:hAnsi="Verdana"/>
                <w:sz w:val="20"/>
                <w:szCs w:val="20"/>
                <w:lang w:val="bg-BG"/>
              </w:rPr>
              <w:t>гария.</w:t>
            </w:r>
            <w:r w:rsidR="00D2282C">
              <w:rPr>
                <w:rFonts w:ascii="Verdana" w:hAnsi="Verdana"/>
                <w:sz w:val="20"/>
                <w:szCs w:val="20"/>
                <w:lang w:val="bg-BG"/>
              </w:rPr>
              <w:t xml:space="preserve"> </w:t>
            </w:r>
          </w:p>
        </w:tc>
      </w:tr>
      <w:tr w:rsidR="007B5C53" w:rsidRPr="005D3491" w:rsidTr="0076177C">
        <w:trPr>
          <w:trHeight w:val="596"/>
          <w:jc w:val="center"/>
        </w:trPr>
        <w:tc>
          <w:tcPr>
            <w:tcW w:w="622" w:type="dxa"/>
            <w:tcBorders>
              <w:top w:val="nil"/>
              <w:bottom w:val="single" w:sz="36" w:space="0" w:color="2E74B5"/>
            </w:tcBorders>
            <w:shd w:val="clear" w:color="auto" w:fill="auto"/>
          </w:tcPr>
          <w:p w:rsidR="007B5C53" w:rsidRPr="004C0AEC" w:rsidRDefault="007B5C53" w:rsidP="007B5C53">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7B5C53" w:rsidRPr="007B5C53" w:rsidRDefault="007B5C53" w:rsidP="002D3E86">
            <w:pPr>
              <w:spacing w:before="60" w:after="20"/>
              <w:jc w:val="both"/>
              <w:rPr>
                <w:rFonts w:ascii="Verdana" w:hAnsi="Verdana"/>
                <w:sz w:val="20"/>
                <w:szCs w:val="20"/>
                <w:lang w:val="af-ZA"/>
              </w:rPr>
            </w:pPr>
          </w:p>
        </w:tc>
        <w:tc>
          <w:tcPr>
            <w:tcW w:w="6210" w:type="dxa"/>
            <w:tcBorders>
              <w:top w:val="nil"/>
              <w:bottom w:val="single" w:sz="36" w:space="0" w:color="2E74B5"/>
            </w:tcBorders>
            <w:shd w:val="clear" w:color="auto" w:fill="auto"/>
          </w:tcPr>
          <w:p w:rsidR="007B5C53" w:rsidRPr="00BE21DD" w:rsidRDefault="006A09EF" w:rsidP="00212E2E">
            <w:pPr>
              <w:spacing w:before="60" w:after="20"/>
              <w:jc w:val="both"/>
              <w:rPr>
                <w:rFonts w:ascii="Verdana" w:hAnsi="Verdana"/>
                <w:color w:val="FF0000"/>
                <w:sz w:val="20"/>
                <w:szCs w:val="20"/>
                <w:lang w:val="ru-RU"/>
              </w:rPr>
            </w:pPr>
            <w:r w:rsidRPr="00396890">
              <w:rPr>
                <w:rFonts w:ascii="Verdana" w:hAnsi="Verdana"/>
                <w:sz w:val="20"/>
                <w:szCs w:val="20"/>
                <w:lang w:val="af-ZA"/>
              </w:rPr>
              <w:t>Силно се надяваме, че една неспр</w:t>
            </w:r>
            <w:r w:rsidR="000715E1" w:rsidRPr="00396890">
              <w:rPr>
                <w:rFonts w:ascii="Verdana" w:hAnsi="Verdana"/>
                <w:sz w:val="20"/>
                <w:szCs w:val="20"/>
                <w:lang w:val="af-ZA"/>
              </w:rPr>
              <w:t xml:space="preserve">аведливост ше бъде отстранена и </w:t>
            </w:r>
            <w:r w:rsidRPr="00396890">
              <w:rPr>
                <w:rFonts w:ascii="Verdana" w:hAnsi="Verdana"/>
                <w:sz w:val="20"/>
                <w:szCs w:val="20"/>
                <w:lang w:val="af-ZA"/>
              </w:rPr>
              <w:t>ресурса земя на село Прибой с ЕКАТТЕ 58311 ще бъде равнопоставен на</w:t>
            </w:r>
            <w:r w:rsidR="000715E1" w:rsidRPr="00396890">
              <w:rPr>
                <w:rFonts w:ascii="Verdana" w:hAnsi="Verdana"/>
                <w:sz w:val="20"/>
                <w:szCs w:val="20"/>
                <w:lang w:val="af-ZA"/>
              </w:rPr>
              <w:t xml:space="preserve"> </w:t>
            </w:r>
            <w:r w:rsidRPr="00396890">
              <w:rPr>
                <w:rFonts w:ascii="Verdana" w:hAnsi="Verdana"/>
                <w:sz w:val="20"/>
                <w:szCs w:val="20"/>
                <w:lang w:val="af-ZA"/>
              </w:rPr>
              <w:t>останалите участници на пазара.</w:t>
            </w:r>
          </w:p>
        </w:tc>
        <w:tc>
          <w:tcPr>
            <w:tcW w:w="1701" w:type="dxa"/>
            <w:tcBorders>
              <w:top w:val="nil"/>
              <w:bottom w:val="single" w:sz="36" w:space="0" w:color="2E74B5"/>
            </w:tcBorders>
            <w:shd w:val="clear" w:color="auto" w:fill="auto"/>
          </w:tcPr>
          <w:p w:rsidR="007B5C53" w:rsidRPr="00BE21DD" w:rsidRDefault="007B5C53" w:rsidP="000A0E31">
            <w:pPr>
              <w:spacing w:before="60" w:after="20"/>
              <w:rPr>
                <w:rFonts w:ascii="Verdana" w:hAnsi="Verdana"/>
                <w:sz w:val="20"/>
                <w:szCs w:val="20"/>
                <w:lang w:val="ru-RU"/>
              </w:rPr>
            </w:pPr>
          </w:p>
        </w:tc>
        <w:tc>
          <w:tcPr>
            <w:tcW w:w="5158" w:type="dxa"/>
            <w:tcBorders>
              <w:top w:val="nil"/>
              <w:bottom w:val="single" w:sz="36" w:space="0" w:color="2E74B5"/>
            </w:tcBorders>
            <w:shd w:val="clear" w:color="auto" w:fill="auto"/>
          </w:tcPr>
          <w:p w:rsidR="007B5C53" w:rsidRPr="004C0AEC" w:rsidRDefault="007B5C53" w:rsidP="00D50809">
            <w:pPr>
              <w:spacing w:before="60" w:after="20"/>
              <w:jc w:val="both"/>
              <w:rPr>
                <w:rFonts w:ascii="Verdana" w:hAnsi="Verdana"/>
                <w:color w:val="FF0000"/>
                <w:sz w:val="20"/>
                <w:szCs w:val="20"/>
                <w:lang w:val="af-ZA"/>
              </w:rPr>
            </w:pPr>
          </w:p>
        </w:tc>
      </w:tr>
      <w:tr w:rsidR="00F95610" w:rsidRPr="005D3491" w:rsidTr="0076177C">
        <w:trPr>
          <w:trHeight w:val="596"/>
          <w:jc w:val="center"/>
        </w:trPr>
        <w:tc>
          <w:tcPr>
            <w:tcW w:w="622" w:type="dxa"/>
            <w:tcBorders>
              <w:top w:val="single" w:sz="36" w:space="0" w:color="2E74B5"/>
              <w:bottom w:val="nil"/>
            </w:tcBorders>
            <w:shd w:val="clear" w:color="auto" w:fill="auto"/>
          </w:tcPr>
          <w:p w:rsidR="00F95610" w:rsidRPr="004C0AEC" w:rsidRDefault="00F95610" w:rsidP="002D3E86">
            <w:pPr>
              <w:numPr>
                <w:ilvl w:val="0"/>
                <w:numId w:val="6"/>
              </w:numPr>
              <w:tabs>
                <w:tab w:val="left" w:pos="192"/>
              </w:tabs>
              <w:spacing w:before="60" w:after="20"/>
              <w:rPr>
                <w:rFonts w:ascii="Verdana" w:hAnsi="Verdana"/>
                <w:b/>
                <w:sz w:val="20"/>
                <w:szCs w:val="20"/>
                <w:lang w:val="af-ZA"/>
              </w:rPr>
            </w:pPr>
          </w:p>
        </w:tc>
        <w:tc>
          <w:tcPr>
            <w:tcW w:w="1959" w:type="dxa"/>
            <w:tcBorders>
              <w:top w:val="single" w:sz="36" w:space="0" w:color="2E74B5"/>
              <w:bottom w:val="nil"/>
            </w:tcBorders>
            <w:shd w:val="clear" w:color="auto" w:fill="auto"/>
          </w:tcPr>
          <w:p w:rsidR="00F95610" w:rsidRPr="00F95610" w:rsidRDefault="00F95610" w:rsidP="00212E2E">
            <w:pPr>
              <w:spacing w:before="60" w:after="20"/>
              <w:rPr>
                <w:rFonts w:ascii="Verdana" w:hAnsi="Verdana"/>
                <w:sz w:val="20"/>
                <w:szCs w:val="20"/>
                <w:lang w:val="bg-BG"/>
              </w:rPr>
            </w:pPr>
            <w:r w:rsidRPr="00F95610">
              <w:rPr>
                <w:rFonts w:ascii="Verdana" w:hAnsi="Verdana"/>
                <w:sz w:val="20"/>
                <w:szCs w:val="20"/>
                <w:lang w:val="bg-BG"/>
              </w:rPr>
              <w:t>Българска асо-циация на собс-твениците на земеделски з</w:t>
            </w:r>
            <w:r w:rsidRPr="00F95610">
              <w:rPr>
                <w:rFonts w:ascii="Verdana" w:hAnsi="Verdana"/>
                <w:sz w:val="20"/>
                <w:szCs w:val="20"/>
                <w:lang w:val="bg-BG"/>
              </w:rPr>
              <w:t>е</w:t>
            </w:r>
            <w:r w:rsidRPr="00F95610">
              <w:rPr>
                <w:rFonts w:ascii="Verdana" w:hAnsi="Verdana"/>
                <w:sz w:val="20"/>
                <w:szCs w:val="20"/>
                <w:lang w:val="bg-BG"/>
              </w:rPr>
              <w:t>ми</w:t>
            </w:r>
          </w:p>
          <w:p w:rsidR="00F95610" w:rsidRPr="00137FF0" w:rsidRDefault="00F95610" w:rsidP="00212E2E">
            <w:pPr>
              <w:spacing w:before="60" w:after="20"/>
              <w:rPr>
                <w:rFonts w:ascii="Verdana" w:hAnsi="Verdana"/>
                <w:sz w:val="20"/>
                <w:szCs w:val="20"/>
                <w:lang w:val="bg-BG"/>
              </w:rPr>
            </w:pPr>
            <w:r w:rsidRPr="00F95610">
              <w:rPr>
                <w:rFonts w:ascii="Verdana" w:hAnsi="Verdana"/>
                <w:sz w:val="20"/>
                <w:szCs w:val="20"/>
                <w:lang w:val="bg-BG"/>
              </w:rPr>
              <w:t>(писмо № 15-50 на МЗХГ от 13.02.2020 г.)</w:t>
            </w:r>
          </w:p>
        </w:tc>
        <w:tc>
          <w:tcPr>
            <w:tcW w:w="6210" w:type="dxa"/>
            <w:tcBorders>
              <w:top w:val="single" w:sz="36" w:space="0" w:color="2E74B5"/>
              <w:bottom w:val="nil"/>
            </w:tcBorders>
            <w:shd w:val="clear" w:color="auto" w:fill="auto"/>
          </w:tcPr>
          <w:p w:rsidR="00F95610" w:rsidRPr="00BE21DD" w:rsidRDefault="00F95610" w:rsidP="00F95610">
            <w:pPr>
              <w:spacing w:before="60" w:after="20"/>
              <w:jc w:val="both"/>
              <w:rPr>
                <w:rFonts w:ascii="Verdana" w:hAnsi="Verdana"/>
                <w:sz w:val="20"/>
                <w:szCs w:val="20"/>
                <w:lang w:val="ru-RU" w:eastAsia="bg-BG"/>
              </w:rPr>
            </w:pPr>
            <w:r w:rsidRPr="00BE21DD">
              <w:rPr>
                <w:rFonts w:ascii="Verdana" w:hAnsi="Verdana"/>
                <w:sz w:val="20"/>
                <w:szCs w:val="20"/>
                <w:lang w:val="ru-RU" w:eastAsia="bg-BG"/>
              </w:rPr>
              <w:t>С настоящото от името на Българската асоциация на собствениците на земеделски земи (БАСЗЗ), изразяваме своето недоволство по повод на публикувания за общ</w:t>
            </w:r>
            <w:r w:rsidRPr="00BE21DD">
              <w:rPr>
                <w:rFonts w:ascii="Verdana" w:hAnsi="Verdana"/>
                <w:sz w:val="20"/>
                <w:szCs w:val="20"/>
                <w:lang w:val="ru-RU" w:eastAsia="bg-BG"/>
              </w:rPr>
              <w:t>е</w:t>
            </w:r>
            <w:r w:rsidRPr="00BE21DD">
              <w:rPr>
                <w:rFonts w:ascii="Verdana" w:hAnsi="Verdana"/>
                <w:sz w:val="20"/>
                <w:szCs w:val="20"/>
                <w:lang w:val="ru-RU" w:eastAsia="bg-BG"/>
              </w:rPr>
              <w:t>ствено обсъждане проект на Постановление на Мин</w:t>
            </w:r>
            <w:r w:rsidRPr="00BE21DD">
              <w:rPr>
                <w:rFonts w:ascii="Verdana" w:hAnsi="Verdana"/>
                <w:sz w:val="20"/>
                <w:szCs w:val="20"/>
                <w:lang w:val="ru-RU" w:eastAsia="bg-BG"/>
              </w:rPr>
              <w:t>и</w:t>
            </w:r>
            <w:r w:rsidRPr="00BE21DD">
              <w:rPr>
                <w:rFonts w:ascii="Verdana" w:hAnsi="Verdana"/>
                <w:sz w:val="20"/>
                <w:szCs w:val="20"/>
                <w:lang w:val="ru-RU" w:eastAsia="bg-BG"/>
              </w:rPr>
              <w:t>стерски съвет за изменение и допълнение на Наредбата за определяне на критериите за необлагодетелстваните райони и териториалния им обхват, приета с Постано</w:t>
            </w:r>
            <w:r w:rsidRPr="00BE21DD">
              <w:rPr>
                <w:rFonts w:ascii="Verdana" w:hAnsi="Verdana"/>
                <w:sz w:val="20"/>
                <w:szCs w:val="20"/>
                <w:lang w:val="ru-RU" w:eastAsia="bg-BG"/>
              </w:rPr>
              <w:t>в</w:t>
            </w:r>
            <w:r w:rsidRPr="00BE21DD">
              <w:rPr>
                <w:rFonts w:ascii="Verdana" w:hAnsi="Verdana"/>
                <w:sz w:val="20"/>
                <w:szCs w:val="20"/>
                <w:lang w:val="ru-RU" w:eastAsia="bg-BG"/>
              </w:rPr>
              <w:t>ление № 30 на Министерския съвет от 2008 г. относно следното:</w:t>
            </w:r>
          </w:p>
          <w:p w:rsidR="00F95610" w:rsidRPr="00BE21DD" w:rsidRDefault="00F95610" w:rsidP="00F95610">
            <w:pPr>
              <w:spacing w:before="60" w:after="20"/>
              <w:jc w:val="both"/>
              <w:rPr>
                <w:rFonts w:ascii="Verdana" w:hAnsi="Verdana"/>
                <w:sz w:val="20"/>
                <w:szCs w:val="20"/>
                <w:lang w:val="ru-RU" w:eastAsia="bg-BG"/>
              </w:rPr>
            </w:pPr>
            <w:r w:rsidRPr="00BE21DD">
              <w:rPr>
                <w:rFonts w:ascii="Verdana" w:hAnsi="Verdana"/>
                <w:sz w:val="20"/>
                <w:szCs w:val="20"/>
                <w:lang w:val="ru-RU" w:eastAsia="bg-BG"/>
              </w:rPr>
              <w:t>В защита правата и интересите на собствениците на земеделски земи, находящи се в землищата на село Прибой с ЕКАТТЕ 58311, община Радомир, област Пе</w:t>
            </w:r>
            <w:r w:rsidRPr="00BE21DD">
              <w:rPr>
                <w:rFonts w:ascii="Verdana" w:hAnsi="Verdana"/>
                <w:sz w:val="20"/>
                <w:szCs w:val="20"/>
                <w:lang w:val="ru-RU" w:eastAsia="bg-BG"/>
              </w:rPr>
              <w:t>р</w:t>
            </w:r>
            <w:r w:rsidRPr="00BE21DD">
              <w:rPr>
                <w:rFonts w:ascii="Verdana" w:hAnsi="Verdana"/>
                <w:sz w:val="20"/>
                <w:szCs w:val="20"/>
                <w:lang w:val="ru-RU" w:eastAsia="bg-BG"/>
              </w:rPr>
              <w:t>ник и село Поцърненци с ЕКАТТЕ 57964, община Рад</w:t>
            </w:r>
            <w:r w:rsidRPr="00BE21DD">
              <w:rPr>
                <w:rFonts w:ascii="Verdana" w:hAnsi="Verdana"/>
                <w:sz w:val="20"/>
                <w:szCs w:val="20"/>
                <w:lang w:val="ru-RU" w:eastAsia="bg-BG"/>
              </w:rPr>
              <w:t>о</w:t>
            </w:r>
            <w:r w:rsidRPr="00BE21DD">
              <w:rPr>
                <w:rFonts w:ascii="Verdana" w:hAnsi="Verdana"/>
                <w:sz w:val="20"/>
                <w:szCs w:val="20"/>
                <w:lang w:val="ru-RU" w:eastAsia="bg-BG"/>
              </w:rPr>
              <w:t>мир, област Перник, настояваме тези две землища да бъдат включени в Приложение № 1 към чл. З, ал. З от Наредбата за определяне на критериите за необлагод</w:t>
            </w:r>
            <w:r w:rsidRPr="00BE21DD">
              <w:rPr>
                <w:rFonts w:ascii="Verdana" w:hAnsi="Verdana"/>
                <w:sz w:val="20"/>
                <w:szCs w:val="20"/>
                <w:lang w:val="ru-RU" w:eastAsia="bg-BG"/>
              </w:rPr>
              <w:t>е</w:t>
            </w:r>
            <w:r w:rsidRPr="00BE21DD">
              <w:rPr>
                <w:rFonts w:ascii="Verdana" w:hAnsi="Verdana"/>
                <w:sz w:val="20"/>
                <w:szCs w:val="20"/>
                <w:lang w:val="ru-RU" w:eastAsia="bg-BG"/>
              </w:rPr>
              <w:t>телстваните райони и териториалния им обхват. Двете землища отговарят на критерия за средна надморска височина минимум 700 метра, съгласно разпоредбата на чл. З, ал. 1, т. 1 от тази Наредба, необлагодетелствани са и трябва да бъдат включени в списъка на планинск</w:t>
            </w:r>
            <w:r w:rsidRPr="00BE21DD">
              <w:rPr>
                <w:rFonts w:ascii="Verdana" w:hAnsi="Verdana"/>
                <w:sz w:val="20"/>
                <w:szCs w:val="20"/>
                <w:lang w:val="ru-RU" w:eastAsia="bg-BG"/>
              </w:rPr>
              <w:t>и</w:t>
            </w:r>
            <w:r w:rsidRPr="00BE21DD">
              <w:rPr>
                <w:rFonts w:ascii="Verdana" w:hAnsi="Verdana"/>
                <w:sz w:val="20"/>
                <w:szCs w:val="20"/>
                <w:lang w:val="ru-RU" w:eastAsia="bg-BG"/>
              </w:rPr>
              <w:t>те райони.</w:t>
            </w:r>
          </w:p>
          <w:p w:rsidR="00F95610" w:rsidRPr="00BE21DD" w:rsidRDefault="00F95610" w:rsidP="00F95610">
            <w:pPr>
              <w:spacing w:before="60" w:after="20"/>
              <w:jc w:val="both"/>
              <w:rPr>
                <w:rFonts w:ascii="Verdana" w:hAnsi="Verdana"/>
                <w:sz w:val="20"/>
                <w:szCs w:val="20"/>
                <w:lang w:val="ru-RU" w:eastAsia="bg-BG"/>
              </w:rPr>
            </w:pPr>
            <w:r w:rsidRPr="00BE21DD">
              <w:rPr>
                <w:rFonts w:ascii="Verdana" w:hAnsi="Verdana"/>
                <w:sz w:val="20"/>
                <w:szCs w:val="20"/>
                <w:lang w:val="ru-RU" w:eastAsia="bg-BG"/>
              </w:rPr>
              <w:t xml:space="preserve">Граничещите със землищата на село Прибой с ЕКАТТЕ </w:t>
            </w:r>
            <w:r w:rsidRPr="00BE21DD">
              <w:rPr>
                <w:rFonts w:ascii="Verdana" w:hAnsi="Verdana"/>
                <w:sz w:val="20"/>
                <w:szCs w:val="20"/>
                <w:lang w:val="ru-RU" w:eastAsia="bg-BG"/>
              </w:rPr>
              <w:lastRenderedPageBreak/>
              <w:t>58311 и село Поцърненци с ЕКАТТЕ 57964 землища са определени като планински райони и са включени в Приложение № 1 към чл. З, ал. З от Наредбата за опр</w:t>
            </w:r>
            <w:r w:rsidRPr="00BE21DD">
              <w:rPr>
                <w:rFonts w:ascii="Verdana" w:hAnsi="Verdana"/>
                <w:sz w:val="20"/>
                <w:szCs w:val="20"/>
                <w:lang w:val="ru-RU" w:eastAsia="bg-BG"/>
              </w:rPr>
              <w:t>е</w:t>
            </w:r>
            <w:r w:rsidRPr="00BE21DD">
              <w:rPr>
                <w:rFonts w:ascii="Verdana" w:hAnsi="Verdana"/>
                <w:sz w:val="20"/>
                <w:szCs w:val="20"/>
                <w:lang w:val="ru-RU" w:eastAsia="bg-BG"/>
              </w:rPr>
              <w:t>деляне на критериите за необлагодетелстваните райони и териториалния им обхват. Всички останали землища на територията на община Радомир, област Перник и община Ковачевци, област Перник, които са със средна надморска височина над 700 метра са включени в Пр</w:t>
            </w:r>
            <w:r w:rsidRPr="00BE21DD">
              <w:rPr>
                <w:rFonts w:ascii="Verdana" w:hAnsi="Verdana"/>
                <w:sz w:val="20"/>
                <w:szCs w:val="20"/>
                <w:lang w:val="ru-RU" w:eastAsia="bg-BG"/>
              </w:rPr>
              <w:t>и</w:t>
            </w:r>
            <w:r w:rsidRPr="00BE21DD">
              <w:rPr>
                <w:rFonts w:ascii="Verdana" w:hAnsi="Verdana"/>
                <w:sz w:val="20"/>
                <w:szCs w:val="20"/>
                <w:lang w:val="ru-RU" w:eastAsia="bg-BG"/>
              </w:rPr>
              <w:t>ложение № 1 към чл. З, ал. З от Наредбата за опред</w:t>
            </w:r>
            <w:r w:rsidRPr="00BE21DD">
              <w:rPr>
                <w:rFonts w:ascii="Verdana" w:hAnsi="Verdana"/>
                <w:sz w:val="20"/>
                <w:szCs w:val="20"/>
                <w:lang w:val="ru-RU" w:eastAsia="bg-BG"/>
              </w:rPr>
              <w:t>е</w:t>
            </w:r>
            <w:r w:rsidRPr="00BE21DD">
              <w:rPr>
                <w:rFonts w:ascii="Verdana" w:hAnsi="Verdana"/>
                <w:sz w:val="20"/>
                <w:szCs w:val="20"/>
                <w:lang w:val="ru-RU" w:eastAsia="bg-BG"/>
              </w:rPr>
              <w:t>ляне на критериите за необлагодетелстваните райони и териториалния им обхват. Изключение правят само зе</w:t>
            </w:r>
            <w:r w:rsidRPr="00BE21DD">
              <w:rPr>
                <w:rFonts w:ascii="Verdana" w:hAnsi="Verdana"/>
                <w:sz w:val="20"/>
                <w:szCs w:val="20"/>
                <w:lang w:val="ru-RU" w:eastAsia="bg-BG"/>
              </w:rPr>
              <w:t>м</w:t>
            </w:r>
            <w:r w:rsidRPr="00BE21DD">
              <w:rPr>
                <w:rFonts w:ascii="Verdana" w:hAnsi="Verdana"/>
                <w:sz w:val="20"/>
                <w:szCs w:val="20"/>
                <w:lang w:val="ru-RU" w:eastAsia="bg-BG"/>
              </w:rPr>
              <w:t>лищата на село Поцърненци с ЕКАТТЕ 57964 и село Прибой с ЕКАТТЕ 58311, въпреки че средната надмо</w:t>
            </w:r>
            <w:r w:rsidRPr="00BE21DD">
              <w:rPr>
                <w:rFonts w:ascii="Verdana" w:hAnsi="Verdana"/>
                <w:sz w:val="20"/>
                <w:szCs w:val="20"/>
                <w:lang w:val="ru-RU" w:eastAsia="bg-BG"/>
              </w:rPr>
              <w:t>р</w:t>
            </w:r>
            <w:r w:rsidRPr="00BE21DD">
              <w:rPr>
                <w:rFonts w:ascii="Verdana" w:hAnsi="Verdana"/>
                <w:sz w:val="20"/>
                <w:szCs w:val="20"/>
                <w:lang w:val="ru-RU" w:eastAsia="bg-BG"/>
              </w:rPr>
              <w:t>ска височина и на двете е над 700 метра и отговарят на критерия за определянето им като планински райони.</w:t>
            </w:r>
          </w:p>
          <w:p w:rsidR="00F95610" w:rsidRPr="00BE21DD" w:rsidRDefault="00F95610" w:rsidP="00F95610">
            <w:pPr>
              <w:spacing w:before="60" w:after="20"/>
              <w:jc w:val="both"/>
              <w:rPr>
                <w:rFonts w:ascii="Verdana" w:hAnsi="Verdana"/>
                <w:sz w:val="20"/>
                <w:szCs w:val="20"/>
                <w:lang w:val="ru-RU" w:eastAsia="bg-BG"/>
              </w:rPr>
            </w:pPr>
            <w:r w:rsidRPr="00BE21DD">
              <w:rPr>
                <w:rFonts w:ascii="Verdana" w:hAnsi="Verdana"/>
                <w:sz w:val="20"/>
                <w:szCs w:val="20"/>
                <w:lang w:val="ru-RU" w:eastAsia="bg-BG"/>
              </w:rPr>
              <w:t>Землищата на село Прибой с ЕКАТТЕ 58311 и село Поцърненци с ЕКАТТЕ 57964 не са оценени правилно и поради това не са включени във въпросното Прилож</w:t>
            </w:r>
            <w:r w:rsidRPr="00BE21DD">
              <w:rPr>
                <w:rFonts w:ascii="Verdana" w:hAnsi="Verdana"/>
                <w:sz w:val="20"/>
                <w:szCs w:val="20"/>
                <w:lang w:val="ru-RU" w:eastAsia="bg-BG"/>
              </w:rPr>
              <w:t>е</w:t>
            </w:r>
            <w:r w:rsidRPr="00BE21DD">
              <w:rPr>
                <w:rFonts w:ascii="Verdana" w:hAnsi="Verdana"/>
                <w:sz w:val="20"/>
                <w:szCs w:val="20"/>
                <w:lang w:val="ru-RU" w:eastAsia="bg-BG"/>
              </w:rPr>
              <w:t>ние № 1 към чл. З, ал. З от Наредбата за определяне на критериите за необлагодетелстваните райони и терит</w:t>
            </w:r>
            <w:r w:rsidRPr="00BE21DD">
              <w:rPr>
                <w:rFonts w:ascii="Verdana" w:hAnsi="Verdana"/>
                <w:sz w:val="20"/>
                <w:szCs w:val="20"/>
                <w:lang w:val="ru-RU" w:eastAsia="bg-BG"/>
              </w:rPr>
              <w:t>о</w:t>
            </w:r>
            <w:r w:rsidRPr="00BE21DD">
              <w:rPr>
                <w:rFonts w:ascii="Verdana" w:hAnsi="Verdana"/>
                <w:sz w:val="20"/>
                <w:szCs w:val="20"/>
                <w:lang w:val="ru-RU" w:eastAsia="bg-BG"/>
              </w:rPr>
              <w:t>риалния им обхват. Така години наред се нарушават правата и интересите на над 1 200 собственици на з</w:t>
            </w:r>
            <w:r w:rsidRPr="00BE21DD">
              <w:rPr>
                <w:rFonts w:ascii="Verdana" w:hAnsi="Verdana"/>
                <w:sz w:val="20"/>
                <w:szCs w:val="20"/>
                <w:lang w:val="ru-RU" w:eastAsia="bg-BG"/>
              </w:rPr>
              <w:t>е</w:t>
            </w:r>
            <w:r w:rsidRPr="00BE21DD">
              <w:rPr>
                <w:rFonts w:ascii="Verdana" w:hAnsi="Verdana"/>
                <w:sz w:val="20"/>
                <w:szCs w:val="20"/>
                <w:lang w:val="ru-RU" w:eastAsia="bg-BG"/>
              </w:rPr>
              <w:t>меделски земи и техните наследници в тези две земл</w:t>
            </w:r>
            <w:r w:rsidRPr="00BE21DD">
              <w:rPr>
                <w:rFonts w:ascii="Verdana" w:hAnsi="Verdana"/>
                <w:sz w:val="20"/>
                <w:szCs w:val="20"/>
                <w:lang w:val="ru-RU" w:eastAsia="bg-BG"/>
              </w:rPr>
              <w:t>и</w:t>
            </w:r>
            <w:r w:rsidRPr="00BE21DD">
              <w:rPr>
                <w:rFonts w:ascii="Verdana" w:hAnsi="Verdana"/>
                <w:sz w:val="20"/>
                <w:szCs w:val="20"/>
                <w:lang w:val="ru-RU" w:eastAsia="bg-BG"/>
              </w:rPr>
              <w:t>ща. Поради неправилната оценка на землищата собс</w:t>
            </w:r>
            <w:r w:rsidRPr="00BE21DD">
              <w:rPr>
                <w:rFonts w:ascii="Verdana" w:hAnsi="Verdana"/>
                <w:sz w:val="20"/>
                <w:szCs w:val="20"/>
                <w:lang w:val="ru-RU" w:eastAsia="bg-BG"/>
              </w:rPr>
              <w:t>т</w:t>
            </w:r>
            <w:r w:rsidRPr="00BE21DD">
              <w:rPr>
                <w:rFonts w:ascii="Verdana" w:hAnsi="Verdana"/>
                <w:sz w:val="20"/>
                <w:szCs w:val="20"/>
                <w:lang w:val="ru-RU" w:eastAsia="bg-BG"/>
              </w:rPr>
              <w:t>вениците на земеделски земи в тях получават ниски наемни плащания, тъй като района е необлагодете</w:t>
            </w:r>
            <w:r w:rsidRPr="00BE21DD">
              <w:rPr>
                <w:rFonts w:ascii="Verdana" w:hAnsi="Verdana"/>
                <w:sz w:val="20"/>
                <w:szCs w:val="20"/>
                <w:lang w:val="ru-RU" w:eastAsia="bg-BG"/>
              </w:rPr>
              <w:t>л</w:t>
            </w:r>
            <w:r w:rsidRPr="00BE21DD">
              <w:rPr>
                <w:rFonts w:ascii="Verdana" w:hAnsi="Verdana"/>
                <w:sz w:val="20"/>
                <w:szCs w:val="20"/>
                <w:lang w:val="ru-RU" w:eastAsia="bg-BG"/>
              </w:rPr>
              <w:t>стван, не може да се постигат високи добиви от зем</w:t>
            </w:r>
            <w:r w:rsidRPr="00BE21DD">
              <w:rPr>
                <w:rFonts w:ascii="Verdana" w:hAnsi="Verdana"/>
                <w:sz w:val="20"/>
                <w:szCs w:val="20"/>
                <w:lang w:val="ru-RU" w:eastAsia="bg-BG"/>
              </w:rPr>
              <w:t>е</w:t>
            </w:r>
            <w:r w:rsidRPr="00BE21DD">
              <w:rPr>
                <w:rFonts w:ascii="Verdana" w:hAnsi="Verdana"/>
                <w:sz w:val="20"/>
                <w:szCs w:val="20"/>
                <w:lang w:val="ru-RU" w:eastAsia="bg-BG"/>
              </w:rPr>
              <w:t>делска продукция и съответно не могат да се плащат адекватни наеми. Тези землища са неравнопоставени на пазара. Голяма част от земите на територията им са застрашени от изоставяне и превръщане в пустеещи.</w:t>
            </w:r>
          </w:p>
          <w:p w:rsidR="00F95610" w:rsidRPr="00BE21DD" w:rsidRDefault="00F95610" w:rsidP="00F95610">
            <w:pPr>
              <w:spacing w:before="60" w:after="20"/>
              <w:jc w:val="both"/>
              <w:rPr>
                <w:rFonts w:ascii="Verdana" w:hAnsi="Verdana"/>
                <w:sz w:val="20"/>
                <w:szCs w:val="20"/>
                <w:lang w:val="ru-RU" w:eastAsia="bg-BG"/>
              </w:rPr>
            </w:pPr>
          </w:p>
        </w:tc>
        <w:tc>
          <w:tcPr>
            <w:tcW w:w="1701" w:type="dxa"/>
            <w:tcBorders>
              <w:top w:val="single" w:sz="36" w:space="0" w:color="2E74B5"/>
              <w:bottom w:val="nil"/>
            </w:tcBorders>
            <w:shd w:val="clear" w:color="auto" w:fill="auto"/>
          </w:tcPr>
          <w:p w:rsidR="00F95610" w:rsidRPr="00FC2C46" w:rsidRDefault="00F95610"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F95610" w:rsidRPr="004C0AEC" w:rsidRDefault="00F95610" w:rsidP="00D50809">
            <w:pPr>
              <w:spacing w:before="60" w:after="20"/>
              <w:jc w:val="both"/>
              <w:rPr>
                <w:rFonts w:ascii="Verdana" w:hAnsi="Verdana"/>
                <w:color w:val="FF0000"/>
                <w:sz w:val="20"/>
                <w:szCs w:val="20"/>
                <w:lang w:val="af-ZA"/>
              </w:rPr>
            </w:pPr>
          </w:p>
        </w:tc>
      </w:tr>
      <w:tr w:rsidR="00F95610" w:rsidRPr="005D3491" w:rsidTr="0076177C">
        <w:trPr>
          <w:trHeight w:val="596"/>
          <w:jc w:val="center"/>
        </w:trPr>
        <w:tc>
          <w:tcPr>
            <w:tcW w:w="622" w:type="dxa"/>
            <w:tcBorders>
              <w:top w:val="nil"/>
              <w:bottom w:val="single" w:sz="36" w:space="0" w:color="2E74B5"/>
            </w:tcBorders>
            <w:shd w:val="clear" w:color="auto" w:fill="auto"/>
          </w:tcPr>
          <w:p w:rsidR="00F95610" w:rsidRPr="004C0AEC" w:rsidRDefault="00F95610" w:rsidP="00F95610">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F95610" w:rsidRPr="00F95610" w:rsidRDefault="00F95610" w:rsidP="00F95610">
            <w:pPr>
              <w:spacing w:before="60" w:after="20"/>
              <w:jc w:val="both"/>
              <w:rPr>
                <w:rFonts w:ascii="Verdana" w:hAnsi="Verdana"/>
                <w:sz w:val="20"/>
                <w:szCs w:val="20"/>
                <w:lang w:val="bg-BG"/>
              </w:rPr>
            </w:pPr>
          </w:p>
        </w:tc>
        <w:tc>
          <w:tcPr>
            <w:tcW w:w="6210" w:type="dxa"/>
            <w:tcBorders>
              <w:top w:val="nil"/>
              <w:bottom w:val="single" w:sz="36" w:space="0" w:color="2E74B5"/>
            </w:tcBorders>
            <w:shd w:val="clear" w:color="auto" w:fill="auto"/>
          </w:tcPr>
          <w:p w:rsidR="00F95610" w:rsidRPr="00372F0B" w:rsidRDefault="00F95610" w:rsidP="00F95610">
            <w:pPr>
              <w:spacing w:before="60" w:after="20"/>
              <w:jc w:val="both"/>
              <w:rPr>
                <w:rFonts w:ascii="Verdana" w:hAnsi="Verdana"/>
                <w:b/>
                <w:sz w:val="20"/>
                <w:szCs w:val="20"/>
                <w:lang w:val="af-ZA"/>
              </w:rPr>
            </w:pPr>
            <w:r w:rsidRPr="00BE21DD">
              <w:rPr>
                <w:rFonts w:ascii="Verdana" w:hAnsi="Verdana"/>
                <w:sz w:val="20"/>
                <w:szCs w:val="20"/>
                <w:lang w:val="ru-RU" w:eastAsia="bg-BG"/>
              </w:rPr>
              <w:t>Надяваме се, че ще бъдат предприети необходимите мерки и действия за отстраняване на една несправе</w:t>
            </w:r>
            <w:r w:rsidRPr="00BE21DD">
              <w:rPr>
                <w:rFonts w:ascii="Verdana" w:hAnsi="Verdana"/>
                <w:sz w:val="20"/>
                <w:szCs w:val="20"/>
                <w:lang w:val="ru-RU" w:eastAsia="bg-BG"/>
              </w:rPr>
              <w:t>д</w:t>
            </w:r>
            <w:r w:rsidRPr="00BE21DD">
              <w:rPr>
                <w:rFonts w:ascii="Verdana" w:hAnsi="Verdana"/>
                <w:sz w:val="20"/>
                <w:szCs w:val="20"/>
                <w:lang w:val="ru-RU" w:eastAsia="bg-BG"/>
              </w:rPr>
              <w:t>ливост, и землищата на село Прибой с ЕКАТТЕ 58311 и село Поцърненци с ЕКАТТЕ 57964 ще бъдат включени в Приложение № 1 към чл. З, ал. З от Наредбата за опр</w:t>
            </w:r>
            <w:r w:rsidRPr="00BE21DD">
              <w:rPr>
                <w:rFonts w:ascii="Verdana" w:hAnsi="Verdana"/>
                <w:sz w:val="20"/>
                <w:szCs w:val="20"/>
                <w:lang w:val="ru-RU" w:eastAsia="bg-BG"/>
              </w:rPr>
              <w:t>е</w:t>
            </w:r>
            <w:r w:rsidRPr="00BE21DD">
              <w:rPr>
                <w:rFonts w:ascii="Verdana" w:hAnsi="Verdana"/>
                <w:sz w:val="20"/>
                <w:szCs w:val="20"/>
                <w:lang w:val="ru-RU" w:eastAsia="bg-BG"/>
              </w:rPr>
              <w:t>деляне на критериите за необлагодетелстваните райони и териториалния им обхват.</w:t>
            </w:r>
            <w:r w:rsidRPr="00BE21DD">
              <w:rPr>
                <w:rFonts w:ascii="Verdana" w:hAnsi="Verdana"/>
                <w:sz w:val="20"/>
                <w:szCs w:val="20"/>
                <w:lang w:val="ru-RU" w:eastAsia="bg-BG"/>
              </w:rPr>
              <w:tab/>
            </w:r>
          </w:p>
        </w:tc>
        <w:tc>
          <w:tcPr>
            <w:tcW w:w="1701" w:type="dxa"/>
            <w:tcBorders>
              <w:top w:val="nil"/>
              <w:bottom w:val="single" w:sz="36" w:space="0" w:color="2E74B5"/>
            </w:tcBorders>
            <w:shd w:val="clear" w:color="auto" w:fill="auto"/>
          </w:tcPr>
          <w:p w:rsidR="00F95610" w:rsidRPr="00FC2C46" w:rsidRDefault="00F95610" w:rsidP="00212E2E">
            <w:pPr>
              <w:spacing w:before="60" w:after="20"/>
              <w:rPr>
                <w:rFonts w:ascii="Verdana" w:hAnsi="Verdana"/>
                <w:sz w:val="20"/>
                <w:szCs w:val="20"/>
                <w:lang w:val="af-ZA"/>
              </w:rPr>
            </w:pPr>
            <w:r w:rsidRPr="00F95610">
              <w:rPr>
                <w:rFonts w:ascii="Verdana" w:hAnsi="Verdana"/>
                <w:sz w:val="20"/>
                <w:szCs w:val="20"/>
                <w:lang w:val="af-ZA"/>
              </w:rPr>
              <w:t>Не се приема</w:t>
            </w:r>
          </w:p>
        </w:tc>
        <w:tc>
          <w:tcPr>
            <w:tcW w:w="5158" w:type="dxa"/>
            <w:tcBorders>
              <w:top w:val="nil"/>
              <w:bottom w:val="single" w:sz="36" w:space="0" w:color="2E74B5"/>
            </w:tcBorders>
            <w:shd w:val="clear" w:color="auto" w:fill="auto"/>
          </w:tcPr>
          <w:p w:rsidR="00381588" w:rsidRPr="00605534" w:rsidRDefault="00381588" w:rsidP="00D50809">
            <w:pPr>
              <w:spacing w:before="60" w:after="20"/>
              <w:jc w:val="both"/>
              <w:rPr>
                <w:rFonts w:ascii="Verdana" w:hAnsi="Verdana"/>
                <w:sz w:val="20"/>
                <w:szCs w:val="20"/>
                <w:lang w:val="bg-BG"/>
              </w:rPr>
            </w:pPr>
            <w:r>
              <w:rPr>
                <w:rFonts w:ascii="Verdana" w:hAnsi="Verdana"/>
                <w:sz w:val="20"/>
                <w:szCs w:val="20"/>
                <w:lang w:val="bg-BG"/>
              </w:rPr>
              <w:t>Обхватът на планинските райони е определен в началото на програмен период 2007-2013 г. и включва всички землища, отговарящи на един от следните критерии: с</w:t>
            </w:r>
            <w:r w:rsidRPr="00605534">
              <w:rPr>
                <w:rFonts w:ascii="Verdana" w:hAnsi="Verdana"/>
                <w:sz w:val="20"/>
                <w:szCs w:val="20"/>
                <w:lang w:val="bg-BG"/>
              </w:rPr>
              <w:t>редна надморска височина минимум 700 m; среден наклон на терена минимум 20 %; средна надморска в</w:t>
            </w:r>
            <w:r w:rsidRPr="00605534">
              <w:rPr>
                <w:rFonts w:ascii="Verdana" w:hAnsi="Verdana"/>
                <w:sz w:val="20"/>
                <w:szCs w:val="20"/>
                <w:lang w:val="bg-BG"/>
              </w:rPr>
              <w:t>и</w:t>
            </w:r>
            <w:r w:rsidRPr="00605534">
              <w:rPr>
                <w:rFonts w:ascii="Verdana" w:hAnsi="Verdana"/>
                <w:sz w:val="20"/>
                <w:szCs w:val="20"/>
                <w:lang w:val="bg-BG"/>
              </w:rPr>
              <w:t>сочина минимум 500 m в комбинация със ср</w:t>
            </w:r>
            <w:r w:rsidRPr="00605534">
              <w:rPr>
                <w:rFonts w:ascii="Verdana" w:hAnsi="Verdana"/>
                <w:sz w:val="20"/>
                <w:szCs w:val="20"/>
                <w:lang w:val="bg-BG"/>
              </w:rPr>
              <w:t>е</w:t>
            </w:r>
            <w:r w:rsidRPr="00605534">
              <w:rPr>
                <w:rFonts w:ascii="Verdana" w:hAnsi="Verdana"/>
                <w:sz w:val="20"/>
                <w:szCs w:val="20"/>
                <w:lang w:val="bg-BG"/>
              </w:rPr>
              <w:t>ден наклон на терена минимум 15 %. Хомог</w:t>
            </w:r>
            <w:r w:rsidRPr="00605534">
              <w:rPr>
                <w:rFonts w:ascii="Verdana" w:hAnsi="Verdana"/>
                <w:sz w:val="20"/>
                <w:szCs w:val="20"/>
                <w:lang w:val="bg-BG"/>
              </w:rPr>
              <w:t>е</w:t>
            </w:r>
            <w:r w:rsidRPr="00605534">
              <w:rPr>
                <w:rFonts w:ascii="Verdana" w:hAnsi="Verdana"/>
                <w:sz w:val="20"/>
                <w:szCs w:val="20"/>
                <w:lang w:val="bg-BG"/>
              </w:rPr>
              <w:t xml:space="preserve">низират се и землища и група от землища, съседни на планинските, които имат минимум 90 % обща граница с планински землища. </w:t>
            </w:r>
          </w:p>
          <w:p w:rsidR="00381588" w:rsidRDefault="00381588" w:rsidP="00D50809">
            <w:pPr>
              <w:spacing w:before="60" w:after="20"/>
              <w:jc w:val="both"/>
              <w:rPr>
                <w:rFonts w:ascii="Verdana" w:hAnsi="Verdana"/>
                <w:sz w:val="20"/>
                <w:szCs w:val="20"/>
                <w:lang w:val="bg-BG"/>
              </w:rPr>
            </w:pPr>
            <w:r w:rsidRPr="00795311">
              <w:rPr>
                <w:rFonts w:ascii="Verdana" w:hAnsi="Verdana"/>
                <w:sz w:val="20"/>
                <w:szCs w:val="20"/>
                <w:lang w:val="bg-BG"/>
              </w:rPr>
              <w:t>Регламент (ЕС) № 1305/2013 въвежда изис</w:t>
            </w:r>
            <w:r w:rsidRPr="00795311">
              <w:rPr>
                <w:rFonts w:ascii="Verdana" w:hAnsi="Verdana"/>
                <w:sz w:val="20"/>
                <w:szCs w:val="20"/>
                <w:lang w:val="bg-BG"/>
              </w:rPr>
              <w:t>к</w:t>
            </w:r>
            <w:r w:rsidRPr="00795311">
              <w:rPr>
                <w:rFonts w:ascii="Verdana" w:hAnsi="Verdana"/>
                <w:sz w:val="20"/>
                <w:szCs w:val="20"/>
                <w:lang w:val="bg-BG"/>
              </w:rPr>
              <w:t>ване за определяне на нов обхват на район</w:t>
            </w:r>
            <w:r w:rsidRPr="00795311">
              <w:rPr>
                <w:rFonts w:ascii="Verdana" w:hAnsi="Verdana"/>
                <w:sz w:val="20"/>
                <w:szCs w:val="20"/>
                <w:lang w:val="bg-BG"/>
              </w:rPr>
              <w:t>и</w:t>
            </w:r>
            <w:r w:rsidRPr="00795311">
              <w:rPr>
                <w:rFonts w:ascii="Verdana" w:hAnsi="Verdana"/>
                <w:sz w:val="20"/>
                <w:szCs w:val="20"/>
                <w:lang w:val="bg-BG"/>
              </w:rPr>
              <w:t>те, различни от планинските райони, със с</w:t>
            </w:r>
            <w:r w:rsidRPr="00795311">
              <w:rPr>
                <w:rFonts w:ascii="Verdana" w:hAnsi="Verdana"/>
                <w:sz w:val="20"/>
                <w:szCs w:val="20"/>
                <w:lang w:val="bg-BG"/>
              </w:rPr>
              <w:t>ъ</w:t>
            </w:r>
            <w:r w:rsidRPr="00795311">
              <w:rPr>
                <w:rFonts w:ascii="Verdana" w:hAnsi="Verdana"/>
                <w:sz w:val="20"/>
                <w:szCs w:val="20"/>
                <w:lang w:val="bg-BG"/>
              </w:rPr>
              <w:t>ществени природни ограничения, не и за пр</w:t>
            </w:r>
            <w:r w:rsidRPr="00795311">
              <w:rPr>
                <w:rFonts w:ascii="Verdana" w:hAnsi="Verdana"/>
                <w:sz w:val="20"/>
                <w:szCs w:val="20"/>
                <w:lang w:val="bg-BG"/>
              </w:rPr>
              <w:t>о</w:t>
            </w:r>
            <w:r w:rsidRPr="00795311">
              <w:rPr>
                <w:rFonts w:ascii="Verdana" w:hAnsi="Verdana"/>
                <w:sz w:val="20"/>
                <w:szCs w:val="20"/>
                <w:lang w:val="bg-BG"/>
              </w:rPr>
              <w:t>мяна на обхвата на планинските райони.</w:t>
            </w:r>
          </w:p>
          <w:p w:rsidR="00F95610" w:rsidRPr="004C0AEC" w:rsidRDefault="00381588" w:rsidP="00D50809">
            <w:pPr>
              <w:spacing w:before="60" w:after="20"/>
              <w:jc w:val="both"/>
              <w:rPr>
                <w:rFonts w:ascii="Verdana" w:hAnsi="Verdana"/>
                <w:color w:val="FF0000"/>
                <w:sz w:val="20"/>
                <w:szCs w:val="20"/>
                <w:lang w:val="af-ZA"/>
              </w:rPr>
            </w:pPr>
            <w:r w:rsidRPr="00434A65">
              <w:rPr>
                <w:rFonts w:ascii="Verdana" w:hAnsi="Verdana"/>
                <w:sz w:val="20"/>
                <w:szCs w:val="20"/>
                <w:lang w:val="bg-BG"/>
              </w:rPr>
              <w:t>Предвид това, предложените промени в пр</w:t>
            </w:r>
            <w:r w:rsidRPr="00434A65">
              <w:rPr>
                <w:rFonts w:ascii="Verdana" w:hAnsi="Verdana"/>
                <w:sz w:val="20"/>
                <w:szCs w:val="20"/>
                <w:lang w:val="bg-BG"/>
              </w:rPr>
              <w:t>о</w:t>
            </w:r>
            <w:r w:rsidRPr="00434A65">
              <w:rPr>
                <w:rFonts w:ascii="Verdana" w:hAnsi="Verdana"/>
                <w:sz w:val="20"/>
                <w:szCs w:val="20"/>
                <w:lang w:val="bg-BG"/>
              </w:rPr>
              <w:t>екта на постановление по отношение на Пр</w:t>
            </w:r>
            <w:r w:rsidRPr="00434A65">
              <w:rPr>
                <w:rFonts w:ascii="Verdana" w:hAnsi="Verdana"/>
                <w:sz w:val="20"/>
                <w:szCs w:val="20"/>
                <w:lang w:val="bg-BG"/>
              </w:rPr>
              <w:t>и</w:t>
            </w:r>
            <w:r w:rsidRPr="00434A65">
              <w:rPr>
                <w:rFonts w:ascii="Verdana" w:hAnsi="Verdana"/>
                <w:sz w:val="20"/>
                <w:szCs w:val="20"/>
                <w:lang w:val="bg-BG"/>
              </w:rPr>
              <w:t>ложение № 1 са единствено във връзка с и</w:t>
            </w:r>
            <w:r w:rsidRPr="00434A65">
              <w:rPr>
                <w:rFonts w:ascii="Verdana" w:hAnsi="Verdana"/>
                <w:sz w:val="20"/>
                <w:szCs w:val="20"/>
                <w:lang w:val="bg-BG"/>
              </w:rPr>
              <w:t>з</w:t>
            </w:r>
            <w:r w:rsidRPr="00434A65">
              <w:rPr>
                <w:rFonts w:ascii="Verdana" w:hAnsi="Verdana"/>
                <w:sz w:val="20"/>
                <w:szCs w:val="20"/>
                <w:lang w:val="bg-BG"/>
              </w:rPr>
              <w:t>вършени промени в административно-териториалното устройство в Република Бъ</w:t>
            </w:r>
            <w:r w:rsidRPr="00434A65">
              <w:rPr>
                <w:rFonts w:ascii="Verdana" w:hAnsi="Verdana"/>
                <w:sz w:val="20"/>
                <w:szCs w:val="20"/>
                <w:lang w:val="bg-BG"/>
              </w:rPr>
              <w:t>л</w:t>
            </w:r>
            <w:r w:rsidRPr="00434A65">
              <w:rPr>
                <w:rFonts w:ascii="Verdana" w:hAnsi="Verdana"/>
                <w:sz w:val="20"/>
                <w:szCs w:val="20"/>
                <w:lang w:val="bg-BG"/>
              </w:rPr>
              <w:t>гария.</w:t>
            </w:r>
          </w:p>
        </w:tc>
      </w:tr>
      <w:tr w:rsidR="007B5C53" w:rsidRPr="005D3491" w:rsidTr="0076177C">
        <w:trPr>
          <w:trHeight w:val="596"/>
          <w:jc w:val="center"/>
        </w:trPr>
        <w:tc>
          <w:tcPr>
            <w:tcW w:w="622" w:type="dxa"/>
            <w:tcBorders>
              <w:top w:val="single" w:sz="36" w:space="0" w:color="2E74B5"/>
              <w:bottom w:val="nil"/>
            </w:tcBorders>
            <w:shd w:val="clear" w:color="auto" w:fill="auto"/>
          </w:tcPr>
          <w:p w:rsidR="007B5C53" w:rsidRPr="004C0AEC" w:rsidRDefault="007B5C53" w:rsidP="002D3E86">
            <w:pPr>
              <w:numPr>
                <w:ilvl w:val="0"/>
                <w:numId w:val="6"/>
              </w:numPr>
              <w:tabs>
                <w:tab w:val="left" w:pos="192"/>
              </w:tabs>
              <w:spacing w:before="60" w:after="20"/>
              <w:rPr>
                <w:rFonts w:ascii="Verdana" w:hAnsi="Verdana"/>
                <w:b/>
                <w:sz w:val="20"/>
                <w:szCs w:val="20"/>
                <w:lang w:val="af-ZA"/>
              </w:rPr>
            </w:pPr>
          </w:p>
        </w:tc>
        <w:tc>
          <w:tcPr>
            <w:tcW w:w="1959" w:type="dxa"/>
            <w:tcBorders>
              <w:top w:val="single" w:sz="36" w:space="0" w:color="2E74B5"/>
              <w:bottom w:val="nil"/>
            </w:tcBorders>
            <w:shd w:val="clear" w:color="auto" w:fill="auto"/>
          </w:tcPr>
          <w:p w:rsidR="00212E2E" w:rsidRDefault="00137FF0" w:rsidP="00212E2E">
            <w:pPr>
              <w:spacing w:before="60" w:after="20"/>
              <w:rPr>
                <w:rFonts w:ascii="Verdana" w:hAnsi="Verdana"/>
                <w:sz w:val="20"/>
                <w:szCs w:val="20"/>
                <w:lang w:val="bg-BG"/>
              </w:rPr>
            </w:pPr>
            <w:r w:rsidRPr="00137FF0">
              <w:rPr>
                <w:rFonts w:ascii="Verdana" w:hAnsi="Verdana"/>
                <w:sz w:val="20"/>
                <w:szCs w:val="20"/>
                <w:lang w:val="bg-BG"/>
              </w:rPr>
              <w:t>„ЗЛАТЕН КЛАС 2004” ЕООД</w:t>
            </w:r>
            <w:r w:rsidRPr="00137FF0">
              <w:rPr>
                <w:rFonts w:ascii="Verdana" w:hAnsi="Verdana"/>
                <w:sz w:val="20"/>
                <w:szCs w:val="20"/>
                <w:lang w:val="af-ZA"/>
              </w:rPr>
              <w:t xml:space="preserve"> </w:t>
            </w:r>
          </w:p>
          <w:p w:rsidR="007B5C53" w:rsidRPr="007B5C53" w:rsidRDefault="007B5C53" w:rsidP="00212E2E">
            <w:pPr>
              <w:spacing w:before="60" w:after="20"/>
              <w:rPr>
                <w:rFonts w:ascii="Verdana" w:hAnsi="Verdana"/>
                <w:sz w:val="20"/>
                <w:szCs w:val="20"/>
                <w:lang w:val="af-ZA"/>
              </w:rPr>
            </w:pPr>
            <w:r w:rsidRPr="007B5C53">
              <w:rPr>
                <w:rFonts w:ascii="Verdana" w:hAnsi="Verdana"/>
                <w:sz w:val="20"/>
                <w:szCs w:val="20"/>
                <w:lang w:val="af-ZA"/>
              </w:rPr>
              <w:t>(От Портала за обществени консултации)</w:t>
            </w:r>
          </w:p>
        </w:tc>
        <w:tc>
          <w:tcPr>
            <w:tcW w:w="6210" w:type="dxa"/>
            <w:tcBorders>
              <w:top w:val="single" w:sz="36" w:space="0" w:color="2E74B5"/>
              <w:bottom w:val="nil"/>
            </w:tcBorders>
            <w:shd w:val="clear" w:color="auto" w:fill="auto"/>
          </w:tcPr>
          <w:p w:rsidR="00137FF0" w:rsidRPr="00BE21DD" w:rsidRDefault="00137FF0" w:rsidP="00137FF0">
            <w:pPr>
              <w:spacing w:before="60" w:after="20"/>
              <w:jc w:val="center"/>
              <w:rPr>
                <w:rFonts w:ascii="Verdana" w:hAnsi="Verdana"/>
                <w:sz w:val="20"/>
                <w:szCs w:val="20"/>
                <w:lang w:val="ru-RU" w:eastAsia="bg-BG"/>
              </w:rPr>
            </w:pPr>
            <w:r w:rsidRPr="00BE21DD">
              <w:rPr>
                <w:rFonts w:ascii="Verdana" w:hAnsi="Verdana"/>
                <w:sz w:val="20"/>
                <w:szCs w:val="20"/>
                <w:lang w:val="ru-RU" w:eastAsia="bg-BG"/>
              </w:rPr>
              <w:t>СТАНОВИЩЕ/ ПРЕДЛОЖЕНИЕ</w:t>
            </w:r>
          </w:p>
          <w:p w:rsidR="00137FF0" w:rsidRDefault="00137FF0" w:rsidP="00137FF0">
            <w:pPr>
              <w:spacing w:before="60" w:after="20"/>
              <w:jc w:val="both"/>
              <w:rPr>
                <w:rFonts w:ascii="Verdana" w:hAnsi="Verdana"/>
                <w:sz w:val="20"/>
                <w:szCs w:val="20"/>
                <w:lang w:val="bg-BG" w:eastAsia="bg-BG"/>
              </w:rPr>
            </w:pPr>
            <w:r>
              <w:rPr>
                <w:rFonts w:ascii="Verdana" w:hAnsi="Verdana"/>
                <w:sz w:val="20"/>
                <w:szCs w:val="20"/>
                <w:lang w:val="bg-BG" w:eastAsia="bg-BG"/>
              </w:rPr>
              <w:t xml:space="preserve">1. </w:t>
            </w:r>
            <w:r w:rsidRPr="00137FF0">
              <w:rPr>
                <w:rFonts w:ascii="Verdana" w:hAnsi="Verdana"/>
                <w:sz w:val="20"/>
                <w:szCs w:val="20"/>
                <w:lang w:val="bg-BG" w:eastAsia="bg-BG"/>
              </w:rPr>
              <w:t>ЗЛАТЕН КЛАС 2004” ЕООД стопанисва земи в земл</w:t>
            </w:r>
            <w:r w:rsidRPr="00137FF0">
              <w:rPr>
                <w:rFonts w:ascii="Verdana" w:hAnsi="Verdana"/>
                <w:sz w:val="20"/>
                <w:szCs w:val="20"/>
                <w:lang w:val="bg-BG" w:eastAsia="bg-BG"/>
              </w:rPr>
              <w:t>и</w:t>
            </w:r>
            <w:r w:rsidRPr="00137FF0">
              <w:rPr>
                <w:rFonts w:ascii="Verdana" w:hAnsi="Verdana"/>
                <w:sz w:val="20"/>
                <w:szCs w:val="20"/>
                <w:lang w:val="bg-BG" w:eastAsia="bg-BG"/>
              </w:rPr>
              <w:t>щето на с. Везенково, община Сунгурларе, Бургаска област. До момента землището на селото попада в Пр</w:t>
            </w:r>
            <w:r w:rsidRPr="00137FF0">
              <w:rPr>
                <w:rFonts w:ascii="Verdana" w:hAnsi="Verdana"/>
                <w:sz w:val="20"/>
                <w:szCs w:val="20"/>
                <w:lang w:val="bg-BG" w:eastAsia="bg-BG"/>
              </w:rPr>
              <w:t>и</w:t>
            </w:r>
            <w:r w:rsidRPr="00137FF0">
              <w:rPr>
                <w:rFonts w:ascii="Verdana" w:hAnsi="Verdana"/>
                <w:sz w:val="20"/>
                <w:szCs w:val="20"/>
                <w:lang w:val="bg-BG" w:eastAsia="bg-BG"/>
              </w:rPr>
              <w:t>ложение 2 към Наредбата - „Райони с ограничения, ра</w:t>
            </w:r>
            <w:r w:rsidRPr="00137FF0">
              <w:rPr>
                <w:rFonts w:ascii="Verdana" w:hAnsi="Verdana"/>
                <w:sz w:val="20"/>
                <w:szCs w:val="20"/>
                <w:lang w:val="bg-BG" w:eastAsia="bg-BG"/>
              </w:rPr>
              <w:t>з</w:t>
            </w:r>
            <w:r w:rsidRPr="00137FF0">
              <w:rPr>
                <w:rFonts w:ascii="Verdana" w:hAnsi="Verdana"/>
                <w:sz w:val="20"/>
                <w:szCs w:val="20"/>
                <w:lang w:val="bg-BG" w:eastAsia="bg-BG"/>
              </w:rPr>
              <w:t>лични от планинските“. Сега, с изменението, това село не попада в Приложение 2, което означава че помощи няма да получим.</w:t>
            </w:r>
          </w:p>
          <w:p w:rsidR="00137FF0" w:rsidRP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 xml:space="preserve">2. За изключването на с. Везенково от Приложение 2 не са изложени никакви мотиви. Прочее, в мотивите към </w:t>
            </w:r>
            <w:r w:rsidRPr="00137FF0">
              <w:rPr>
                <w:rFonts w:ascii="Verdana" w:hAnsi="Verdana"/>
                <w:sz w:val="20"/>
                <w:szCs w:val="20"/>
                <w:lang w:val="bg-BG" w:eastAsia="bg-BG"/>
              </w:rPr>
              <w:lastRenderedPageBreak/>
              <w:t>проекта на постановление, са изложени конкретни м</w:t>
            </w:r>
            <w:r w:rsidRPr="00137FF0">
              <w:rPr>
                <w:rFonts w:ascii="Verdana" w:hAnsi="Verdana"/>
                <w:sz w:val="20"/>
                <w:szCs w:val="20"/>
                <w:lang w:val="bg-BG" w:eastAsia="bg-BG"/>
              </w:rPr>
              <w:t>о</w:t>
            </w:r>
            <w:r w:rsidRPr="00137FF0">
              <w:rPr>
                <w:rFonts w:ascii="Verdana" w:hAnsi="Verdana"/>
                <w:sz w:val="20"/>
                <w:szCs w:val="20"/>
                <w:lang w:val="bg-BG" w:eastAsia="bg-BG"/>
              </w:rPr>
              <w:t>тиви за различните селища, които отпадат от Прилож</w:t>
            </w:r>
            <w:r w:rsidRPr="00137FF0">
              <w:rPr>
                <w:rFonts w:ascii="Verdana" w:hAnsi="Verdana"/>
                <w:sz w:val="20"/>
                <w:szCs w:val="20"/>
                <w:lang w:val="bg-BG" w:eastAsia="bg-BG"/>
              </w:rPr>
              <w:t>е</w:t>
            </w:r>
            <w:r w:rsidRPr="00137FF0">
              <w:rPr>
                <w:rFonts w:ascii="Verdana" w:hAnsi="Verdana"/>
                <w:sz w:val="20"/>
                <w:szCs w:val="20"/>
                <w:lang w:val="bg-BG" w:eastAsia="bg-BG"/>
              </w:rPr>
              <w:t>ние 1, но, не са изложени такива по отношение на ко</w:t>
            </w:r>
            <w:r w:rsidRPr="00137FF0">
              <w:rPr>
                <w:rFonts w:ascii="Verdana" w:hAnsi="Verdana"/>
                <w:sz w:val="20"/>
                <w:szCs w:val="20"/>
                <w:lang w:val="bg-BG" w:eastAsia="bg-BG"/>
              </w:rPr>
              <w:t>н</w:t>
            </w:r>
            <w:r w:rsidRPr="00137FF0">
              <w:rPr>
                <w:rFonts w:ascii="Verdana" w:hAnsi="Verdana"/>
                <w:sz w:val="20"/>
                <w:szCs w:val="20"/>
                <w:lang w:val="bg-BG" w:eastAsia="bg-BG"/>
              </w:rPr>
              <w:t>кретните селища, които отпадат от Приложение 2.</w:t>
            </w:r>
          </w:p>
          <w:p w:rsidR="00137FF0" w:rsidRP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3. Изложени са само общи положения, които принципно са правилни, но не става ясно как точно е приложен чл. 32 от Регламент (ЕС) № 1305/2013 на Европейския па</w:t>
            </w:r>
            <w:r w:rsidRPr="00137FF0">
              <w:rPr>
                <w:rFonts w:ascii="Verdana" w:hAnsi="Verdana"/>
                <w:sz w:val="20"/>
                <w:szCs w:val="20"/>
                <w:lang w:val="bg-BG" w:eastAsia="bg-BG"/>
              </w:rPr>
              <w:t>р</w:t>
            </w:r>
            <w:r w:rsidRPr="00137FF0">
              <w:rPr>
                <w:rFonts w:ascii="Verdana" w:hAnsi="Verdana"/>
                <w:sz w:val="20"/>
                <w:szCs w:val="20"/>
                <w:lang w:val="bg-BG" w:eastAsia="bg-BG"/>
              </w:rPr>
              <w:t>ламент и на Съвета от 17 декември 2013 г. относно подпомагане на развитието на селските райони от Е</w:t>
            </w:r>
            <w:r w:rsidRPr="00137FF0">
              <w:rPr>
                <w:rFonts w:ascii="Verdana" w:hAnsi="Verdana"/>
                <w:sz w:val="20"/>
                <w:szCs w:val="20"/>
                <w:lang w:val="bg-BG" w:eastAsia="bg-BG"/>
              </w:rPr>
              <w:t>в</w:t>
            </w:r>
            <w:r w:rsidRPr="00137FF0">
              <w:rPr>
                <w:rFonts w:ascii="Verdana" w:hAnsi="Verdana"/>
                <w:sz w:val="20"/>
                <w:szCs w:val="20"/>
                <w:lang w:val="bg-BG" w:eastAsia="bg-BG"/>
              </w:rPr>
              <w:t>ропейския земеделски фонд за развитие на селските райони (ЕЗФРСР) и за отмяна на Регламент (ЕО) № 1698/2005 на Съвета (Регламент (ЕС) № 1305/2013) (ОВ L, бр. 347 от 20 декември 2013 г.)</w:t>
            </w:r>
          </w:p>
          <w:p w:rsidR="00137FF0" w:rsidRPr="00137FF0" w:rsidRDefault="00137FF0" w:rsidP="00137FF0">
            <w:pPr>
              <w:spacing w:before="60" w:after="20"/>
              <w:jc w:val="both"/>
              <w:rPr>
                <w:rFonts w:ascii="Verdana" w:hAnsi="Verdana"/>
                <w:sz w:val="20"/>
                <w:szCs w:val="20"/>
                <w:lang w:val="bg-BG" w:eastAsia="bg-BG"/>
              </w:rPr>
            </w:pPr>
          </w:p>
          <w:p w:rsidR="00137FF0" w:rsidRP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4. Според чл. 32, т.3 и т.4 от Регламента, За да отгов</w:t>
            </w:r>
            <w:r w:rsidRPr="00137FF0">
              <w:rPr>
                <w:rFonts w:ascii="Verdana" w:hAnsi="Verdana"/>
                <w:sz w:val="20"/>
                <w:szCs w:val="20"/>
                <w:lang w:val="bg-BG" w:eastAsia="bg-BG"/>
              </w:rPr>
              <w:t>а</w:t>
            </w:r>
            <w:r w:rsidRPr="00137FF0">
              <w:rPr>
                <w:rFonts w:ascii="Verdana" w:hAnsi="Verdana"/>
                <w:sz w:val="20"/>
                <w:szCs w:val="20"/>
                <w:lang w:val="bg-BG" w:eastAsia="bg-BG"/>
              </w:rPr>
              <w:t>рят на условията за плащания по член 31, районите, които не са планински райони, се считат за райони със съществени природни ограничения, ако най-малко 60 % от земеделската площ отговаря на поне един от крит</w:t>
            </w:r>
            <w:r w:rsidRPr="00137FF0">
              <w:rPr>
                <w:rFonts w:ascii="Verdana" w:hAnsi="Verdana"/>
                <w:sz w:val="20"/>
                <w:szCs w:val="20"/>
                <w:lang w:val="bg-BG" w:eastAsia="bg-BG"/>
              </w:rPr>
              <w:t>е</w:t>
            </w:r>
            <w:r w:rsidRPr="00137FF0">
              <w:rPr>
                <w:rFonts w:ascii="Verdana" w:hAnsi="Verdana"/>
                <w:sz w:val="20"/>
                <w:szCs w:val="20"/>
                <w:lang w:val="bg-BG" w:eastAsia="bg-BG"/>
              </w:rPr>
              <w:t>риите, изброени в приложение III, по определената прагова стойност. Освен това площите могат да отгов</w:t>
            </w:r>
            <w:r w:rsidRPr="00137FF0">
              <w:rPr>
                <w:rFonts w:ascii="Verdana" w:hAnsi="Verdana"/>
                <w:sz w:val="20"/>
                <w:szCs w:val="20"/>
                <w:lang w:val="bg-BG" w:eastAsia="bg-BG"/>
              </w:rPr>
              <w:t>а</w:t>
            </w:r>
            <w:r w:rsidRPr="00137FF0">
              <w:rPr>
                <w:rFonts w:ascii="Verdana" w:hAnsi="Verdana"/>
                <w:sz w:val="20"/>
                <w:szCs w:val="20"/>
                <w:lang w:val="bg-BG" w:eastAsia="bg-BG"/>
              </w:rPr>
              <w:t>рят на условията за финансово подпомагане по този параграф и когато:</w:t>
            </w:r>
          </w:p>
          <w:p w:rsidR="00137FF0" w:rsidRPr="00137FF0" w:rsidRDefault="00137FF0" w:rsidP="00137FF0">
            <w:pPr>
              <w:spacing w:before="60" w:after="20"/>
              <w:jc w:val="both"/>
              <w:rPr>
                <w:rFonts w:ascii="Verdana" w:hAnsi="Verdana"/>
                <w:sz w:val="20"/>
                <w:szCs w:val="20"/>
                <w:lang w:val="bg-BG" w:eastAsia="bg-BG"/>
              </w:rPr>
            </w:pPr>
          </w:p>
          <w:p w:rsidR="00137FF0" w:rsidRPr="00137FF0" w:rsidRDefault="00137FF0" w:rsidP="00137FF0">
            <w:pPr>
              <w:pStyle w:val="ListParagraph"/>
              <w:numPr>
                <w:ilvl w:val="0"/>
                <w:numId w:val="12"/>
              </w:numPr>
              <w:spacing w:before="60" w:after="20"/>
              <w:jc w:val="both"/>
              <w:rPr>
                <w:rFonts w:ascii="Verdana" w:hAnsi="Verdana"/>
                <w:sz w:val="20"/>
                <w:szCs w:val="20"/>
                <w:lang w:val="bg-BG" w:eastAsia="bg-BG"/>
              </w:rPr>
            </w:pPr>
            <w:r w:rsidRPr="00137FF0">
              <w:rPr>
                <w:rFonts w:ascii="Verdana" w:hAnsi="Verdana"/>
                <w:sz w:val="20"/>
                <w:szCs w:val="20"/>
                <w:lang w:val="bg-BG" w:eastAsia="bg-BG"/>
              </w:rPr>
              <w:t>най-малко 60 % от земеделската площ отговаря на поне два от критериите, посочени в прилож</w:t>
            </w:r>
            <w:r w:rsidRPr="00137FF0">
              <w:rPr>
                <w:rFonts w:ascii="Verdana" w:hAnsi="Verdana"/>
                <w:sz w:val="20"/>
                <w:szCs w:val="20"/>
                <w:lang w:val="bg-BG" w:eastAsia="bg-BG"/>
              </w:rPr>
              <w:t>е</w:t>
            </w:r>
            <w:r w:rsidRPr="00137FF0">
              <w:rPr>
                <w:rFonts w:ascii="Verdana" w:hAnsi="Verdana"/>
                <w:sz w:val="20"/>
                <w:szCs w:val="20"/>
                <w:lang w:val="bg-BG" w:eastAsia="bg-BG"/>
              </w:rPr>
              <w:t>ние III, всеки в рамките на не повече от 20 % от определената прагова стойност, или</w:t>
            </w:r>
          </w:p>
          <w:p w:rsidR="00137FF0" w:rsidRPr="00137FF0" w:rsidRDefault="00137FF0" w:rsidP="00137FF0">
            <w:pPr>
              <w:pStyle w:val="ListParagraph"/>
              <w:numPr>
                <w:ilvl w:val="0"/>
                <w:numId w:val="12"/>
              </w:numPr>
              <w:spacing w:before="60" w:after="20"/>
              <w:jc w:val="both"/>
              <w:rPr>
                <w:rFonts w:ascii="Verdana" w:hAnsi="Verdana"/>
                <w:sz w:val="20"/>
                <w:szCs w:val="20"/>
                <w:lang w:val="bg-BG" w:eastAsia="bg-BG"/>
              </w:rPr>
            </w:pPr>
            <w:r w:rsidRPr="00137FF0">
              <w:rPr>
                <w:rFonts w:ascii="Verdana" w:hAnsi="Verdana"/>
                <w:sz w:val="20"/>
                <w:szCs w:val="20"/>
                <w:lang w:val="bg-BG" w:eastAsia="bg-BG"/>
              </w:rPr>
              <w:t>най-малко 60 % от земеделската площ се състои от площи, които отговарят на поне един от кр</w:t>
            </w:r>
            <w:r w:rsidRPr="00137FF0">
              <w:rPr>
                <w:rFonts w:ascii="Verdana" w:hAnsi="Verdana"/>
                <w:sz w:val="20"/>
                <w:szCs w:val="20"/>
                <w:lang w:val="bg-BG" w:eastAsia="bg-BG"/>
              </w:rPr>
              <w:t>и</w:t>
            </w:r>
            <w:r w:rsidRPr="00137FF0">
              <w:rPr>
                <w:rFonts w:ascii="Verdana" w:hAnsi="Verdana"/>
                <w:sz w:val="20"/>
                <w:szCs w:val="20"/>
                <w:lang w:val="bg-BG" w:eastAsia="bg-BG"/>
              </w:rPr>
              <w:t>териите, посочени в прил­ожение III, по опред</w:t>
            </w:r>
            <w:r w:rsidRPr="00137FF0">
              <w:rPr>
                <w:rFonts w:ascii="Verdana" w:hAnsi="Verdana"/>
                <w:sz w:val="20"/>
                <w:szCs w:val="20"/>
                <w:lang w:val="bg-BG" w:eastAsia="bg-BG"/>
              </w:rPr>
              <w:t>е</w:t>
            </w:r>
            <w:r w:rsidRPr="00137FF0">
              <w:rPr>
                <w:rFonts w:ascii="Verdana" w:hAnsi="Verdana"/>
                <w:sz w:val="20"/>
                <w:szCs w:val="20"/>
                <w:lang w:val="bg-BG" w:eastAsia="bg-BG"/>
              </w:rPr>
              <w:t>лената прагова стойност и от площи, които отг</w:t>
            </w:r>
            <w:r w:rsidRPr="00137FF0">
              <w:rPr>
                <w:rFonts w:ascii="Verdana" w:hAnsi="Verdana"/>
                <w:sz w:val="20"/>
                <w:szCs w:val="20"/>
                <w:lang w:val="bg-BG" w:eastAsia="bg-BG"/>
              </w:rPr>
              <w:t>о</w:t>
            </w:r>
            <w:r w:rsidRPr="00137FF0">
              <w:rPr>
                <w:rFonts w:ascii="Verdana" w:hAnsi="Verdana"/>
                <w:sz w:val="20"/>
                <w:szCs w:val="20"/>
                <w:lang w:val="bg-BG" w:eastAsia="bg-BG"/>
              </w:rPr>
              <w:lastRenderedPageBreak/>
              <w:t>варят на поне два от критериите, посочени в приложение III, всеки в рамките на не повече от 20 % от определената прагова стойност.</w:t>
            </w:r>
          </w:p>
          <w:p w:rsid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 xml:space="preserve">   В случая, не става ясно как е преценено, че землищ</w:t>
            </w:r>
            <w:r w:rsidRPr="00137FF0">
              <w:rPr>
                <w:rFonts w:ascii="Verdana" w:hAnsi="Verdana"/>
                <w:sz w:val="20"/>
                <w:szCs w:val="20"/>
                <w:lang w:val="bg-BG" w:eastAsia="bg-BG"/>
              </w:rPr>
              <w:t>е</w:t>
            </w:r>
            <w:r w:rsidRPr="00137FF0">
              <w:rPr>
                <w:rFonts w:ascii="Verdana" w:hAnsi="Verdana"/>
                <w:sz w:val="20"/>
                <w:szCs w:val="20"/>
                <w:lang w:val="bg-BG" w:eastAsia="bg-BG"/>
              </w:rPr>
              <w:t>то на с. Везенково не отговаря на всеки един от тези три критерия. За да се вземе такова решение, би сле</w:t>
            </w:r>
            <w:r w:rsidRPr="00137FF0">
              <w:rPr>
                <w:rFonts w:ascii="Verdana" w:hAnsi="Verdana"/>
                <w:sz w:val="20"/>
                <w:szCs w:val="20"/>
                <w:lang w:val="bg-BG" w:eastAsia="bg-BG"/>
              </w:rPr>
              <w:t>д</w:t>
            </w:r>
            <w:r w:rsidRPr="00137FF0">
              <w:rPr>
                <w:rFonts w:ascii="Verdana" w:hAnsi="Verdana"/>
                <w:sz w:val="20"/>
                <w:szCs w:val="20"/>
                <w:lang w:val="bg-BG" w:eastAsia="bg-BG"/>
              </w:rPr>
              <w:t>вало това землище да е изследвано ПО ВСЕКИ ЕДИН ОТ КРИТЕРИИТЕ, изброени в Приложение 3 към Регламента, а това не е направено.</w:t>
            </w:r>
          </w:p>
          <w:p w:rsidR="00137FF0" w:rsidRPr="00137FF0" w:rsidRDefault="00137FF0" w:rsidP="00137FF0">
            <w:pPr>
              <w:spacing w:before="60" w:after="20"/>
              <w:jc w:val="both"/>
              <w:rPr>
                <w:rFonts w:ascii="Verdana" w:hAnsi="Verdana"/>
                <w:sz w:val="20"/>
                <w:szCs w:val="20"/>
                <w:lang w:val="bg-BG" w:eastAsia="bg-BG"/>
              </w:rPr>
            </w:pPr>
            <w:r>
              <w:rPr>
                <w:rFonts w:ascii="Verdana" w:hAnsi="Verdana"/>
                <w:sz w:val="20"/>
                <w:szCs w:val="20"/>
                <w:lang w:val="bg-BG" w:eastAsia="bg-BG"/>
              </w:rPr>
              <w:t xml:space="preserve">5. </w:t>
            </w:r>
            <w:r w:rsidRPr="00137FF0">
              <w:rPr>
                <w:rFonts w:ascii="Verdana" w:hAnsi="Verdana"/>
                <w:sz w:val="20"/>
                <w:szCs w:val="20"/>
                <w:lang w:val="bg-BG" w:eastAsia="bg-BG"/>
              </w:rPr>
              <w:t>На собствено основание проектът но постановлени</w:t>
            </w:r>
            <w:r w:rsidRPr="00137FF0">
              <w:rPr>
                <w:rFonts w:ascii="Verdana" w:hAnsi="Verdana"/>
                <w:sz w:val="20"/>
                <w:szCs w:val="20"/>
                <w:lang w:val="bg-BG" w:eastAsia="bg-BG"/>
              </w:rPr>
              <w:t>е</w:t>
            </w:r>
            <w:r w:rsidRPr="00137FF0">
              <w:rPr>
                <w:rFonts w:ascii="Verdana" w:hAnsi="Verdana"/>
                <w:sz w:val="20"/>
                <w:szCs w:val="20"/>
                <w:lang w:val="bg-BG" w:eastAsia="bg-BG"/>
              </w:rPr>
              <w:t>то е противоречив, т.к. от една страна е останало изи</w:t>
            </w:r>
            <w:r w:rsidRPr="00137FF0">
              <w:rPr>
                <w:rFonts w:ascii="Verdana" w:hAnsi="Verdana"/>
                <w:sz w:val="20"/>
                <w:szCs w:val="20"/>
                <w:lang w:val="bg-BG" w:eastAsia="bg-BG"/>
              </w:rPr>
              <w:t>с</w:t>
            </w:r>
            <w:r w:rsidRPr="00137FF0">
              <w:rPr>
                <w:rFonts w:ascii="Verdana" w:hAnsi="Verdana"/>
                <w:sz w:val="20"/>
                <w:szCs w:val="20"/>
                <w:lang w:val="bg-BG" w:eastAsia="bg-BG"/>
              </w:rPr>
              <w:t>кването преобладаващата част от землището да е поне 6-та категория, но е добавено, че трябва да съответства и на чл. 32 от Регламента, от друга – в мотивите на по</w:t>
            </w:r>
            <w:r w:rsidRPr="00137FF0">
              <w:rPr>
                <w:rFonts w:ascii="Verdana" w:hAnsi="Verdana"/>
                <w:sz w:val="20"/>
                <w:szCs w:val="20"/>
                <w:lang w:val="bg-BG" w:eastAsia="bg-BG"/>
              </w:rPr>
              <w:t>с</w:t>
            </w:r>
            <w:r w:rsidRPr="00137FF0">
              <w:rPr>
                <w:rFonts w:ascii="Verdana" w:hAnsi="Verdana"/>
                <w:sz w:val="20"/>
                <w:szCs w:val="20"/>
                <w:lang w:val="bg-BG" w:eastAsia="bg-BG"/>
              </w:rPr>
              <w:t>тановлението /страница 4/ пише изрично: „Тези резу</w:t>
            </w:r>
            <w:r w:rsidRPr="00137FF0">
              <w:rPr>
                <w:rFonts w:ascii="Verdana" w:hAnsi="Verdana"/>
                <w:sz w:val="20"/>
                <w:szCs w:val="20"/>
                <w:lang w:val="bg-BG" w:eastAsia="bg-BG"/>
              </w:rPr>
              <w:t>л</w:t>
            </w:r>
            <w:r w:rsidRPr="00137FF0">
              <w:rPr>
                <w:rFonts w:ascii="Verdana" w:hAnsi="Verdana"/>
                <w:sz w:val="20"/>
                <w:szCs w:val="20"/>
                <w:lang w:val="bg-BG" w:eastAsia="bg-BG"/>
              </w:rPr>
              <w:t>тати дават основание да бъде приета стойност на сре</w:t>
            </w:r>
            <w:r w:rsidRPr="00137FF0">
              <w:rPr>
                <w:rFonts w:ascii="Verdana" w:hAnsi="Verdana"/>
                <w:sz w:val="20"/>
                <w:szCs w:val="20"/>
                <w:lang w:val="bg-BG" w:eastAsia="bg-BG"/>
              </w:rPr>
              <w:t>д</w:t>
            </w:r>
            <w:r w:rsidRPr="00137FF0">
              <w:rPr>
                <w:rFonts w:ascii="Verdana" w:hAnsi="Verdana"/>
                <w:sz w:val="20"/>
                <w:szCs w:val="20"/>
                <w:lang w:val="bg-BG" w:eastAsia="bg-BG"/>
              </w:rPr>
              <w:t>но-претеглената категория на земеделските земи в д</w:t>
            </w:r>
            <w:r w:rsidRPr="00137FF0">
              <w:rPr>
                <w:rFonts w:ascii="Verdana" w:hAnsi="Verdana"/>
                <w:sz w:val="20"/>
                <w:szCs w:val="20"/>
                <w:lang w:val="bg-BG" w:eastAsia="bg-BG"/>
              </w:rPr>
              <w:t>а</w:t>
            </w:r>
            <w:r w:rsidRPr="00137FF0">
              <w:rPr>
                <w:rFonts w:ascii="Verdana" w:hAnsi="Verdana"/>
                <w:sz w:val="20"/>
                <w:szCs w:val="20"/>
                <w:lang w:val="bg-BG" w:eastAsia="bg-BG"/>
              </w:rPr>
              <w:t>дено землище 6-та или по-неблагоприятна за праг на критерия за допълнително уточняване на база „норма</w:t>
            </w:r>
            <w:r w:rsidRPr="00137FF0">
              <w:rPr>
                <w:rFonts w:ascii="Verdana" w:hAnsi="Verdana"/>
                <w:sz w:val="20"/>
                <w:szCs w:val="20"/>
                <w:lang w:val="bg-BG" w:eastAsia="bg-BG"/>
              </w:rPr>
              <w:t>л</w:t>
            </w:r>
            <w:r w:rsidRPr="00137FF0">
              <w:rPr>
                <w:rFonts w:ascii="Verdana" w:hAnsi="Verdana"/>
                <w:sz w:val="20"/>
                <w:szCs w:val="20"/>
                <w:lang w:val="bg-BG" w:eastAsia="bg-BG"/>
              </w:rPr>
              <w:t>на производителност на земята”. В резултат, землища, в които категорията на земята е 6-та или по-неблагоприятна са отчетени като такива, в които пр</w:t>
            </w:r>
            <w:r w:rsidRPr="00137FF0">
              <w:rPr>
                <w:rFonts w:ascii="Verdana" w:hAnsi="Verdana"/>
                <w:sz w:val="20"/>
                <w:szCs w:val="20"/>
                <w:lang w:val="bg-BG" w:eastAsia="bg-BG"/>
              </w:rPr>
              <w:t>и</w:t>
            </w:r>
            <w:r w:rsidRPr="00137FF0">
              <w:rPr>
                <w:rFonts w:ascii="Verdana" w:hAnsi="Verdana"/>
                <w:sz w:val="20"/>
                <w:szCs w:val="20"/>
                <w:lang w:val="bg-BG" w:eastAsia="bg-BG"/>
              </w:rPr>
              <w:t>родните ограничения не са преодолени.“</w:t>
            </w:r>
          </w:p>
          <w:p w:rsidR="00137FF0" w:rsidRPr="00137FF0" w:rsidRDefault="00137FF0" w:rsidP="00137FF0">
            <w:pPr>
              <w:spacing w:before="60" w:after="20"/>
              <w:jc w:val="both"/>
              <w:rPr>
                <w:rFonts w:ascii="Verdana" w:hAnsi="Verdana"/>
                <w:sz w:val="20"/>
                <w:szCs w:val="20"/>
                <w:lang w:val="bg-BG" w:eastAsia="bg-BG"/>
              </w:rPr>
            </w:pPr>
            <w:r>
              <w:rPr>
                <w:rFonts w:ascii="Verdana" w:hAnsi="Verdana"/>
                <w:sz w:val="20"/>
                <w:szCs w:val="20"/>
                <w:lang w:val="bg-BG" w:eastAsia="bg-BG"/>
              </w:rPr>
              <w:t xml:space="preserve">6. </w:t>
            </w:r>
            <w:r w:rsidRPr="00137FF0">
              <w:rPr>
                <w:rFonts w:ascii="Verdana" w:hAnsi="Verdana"/>
                <w:sz w:val="20"/>
                <w:szCs w:val="20"/>
                <w:lang w:val="bg-BG" w:eastAsia="bg-BG"/>
              </w:rPr>
              <w:t>Землището на с. Везенково е точно с преобладаваща 6-та категория на земята, но въпреки това е отпаднало от списъка.</w:t>
            </w:r>
          </w:p>
          <w:p w:rsidR="00137FF0" w:rsidRPr="00137FF0" w:rsidRDefault="00137FF0" w:rsidP="00137FF0">
            <w:pPr>
              <w:spacing w:before="60" w:after="20"/>
              <w:jc w:val="both"/>
              <w:rPr>
                <w:rFonts w:ascii="Verdana" w:hAnsi="Verdana"/>
                <w:sz w:val="20"/>
                <w:szCs w:val="20"/>
                <w:lang w:val="bg-BG" w:eastAsia="bg-BG"/>
              </w:rPr>
            </w:pPr>
            <w:r>
              <w:rPr>
                <w:rFonts w:ascii="Verdana" w:hAnsi="Verdana"/>
                <w:sz w:val="20"/>
                <w:szCs w:val="20"/>
                <w:lang w:val="bg-BG" w:eastAsia="bg-BG"/>
              </w:rPr>
              <w:t xml:space="preserve">7. </w:t>
            </w:r>
            <w:r w:rsidRPr="00137FF0">
              <w:rPr>
                <w:rFonts w:ascii="Verdana" w:hAnsi="Verdana"/>
                <w:sz w:val="20"/>
                <w:szCs w:val="20"/>
                <w:lang w:val="bg-BG" w:eastAsia="bg-BG"/>
              </w:rPr>
              <w:t>Почвата е киселинна, с неблагоприятна текстура, релефът е полупланински и землището граничи с пл</w:t>
            </w:r>
            <w:r w:rsidRPr="00137FF0">
              <w:rPr>
                <w:rFonts w:ascii="Verdana" w:hAnsi="Verdana"/>
                <w:sz w:val="20"/>
                <w:szCs w:val="20"/>
                <w:lang w:val="bg-BG" w:eastAsia="bg-BG"/>
              </w:rPr>
              <w:t>а</w:t>
            </w:r>
            <w:r w:rsidRPr="00137FF0">
              <w:rPr>
                <w:rFonts w:ascii="Verdana" w:hAnsi="Verdana"/>
                <w:sz w:val="20"/>
                <w:szCs w:val="20"/>
                <w:lang w:val="bg-BG" w:eastAsia="bg-BG"/>
              </w:rPr>
              <w:t>нински райони.</w:t>
            </w:r>
          </w:p>
          <w:p w:rsidR="00137FF0" w:rsidRPr="00137FF0" w:rsidRDefault="00137FF0" w:rsidP="00137FF0">
            <w:pPr>
              <w:spacing w:before="60" w:after="20"/>
              <w:jc w:val="both"/>
              <w:rPr>
                <w:rFonts w:ascii="Verdana" w:hAnsi="Verdana"/>
                <w:sz w:val="20"/>
                <w:szCs w:val="20"/>
                <w:lang w:val="bg-BG" w:eastAsia="bg-BG"/>
              </w:rPr>
            </w:pPr>
            <w:r>
              <w:rPr>
                <w:rFonts w:ascii="Verdana" w:hAnsi="Verdana"/>
                <w:sz w:val="20"/>
                <w:szCs w:val="20"/>
                <w:lang w:val="bg-BG" w:eastAsia="bg-BG"/>
              </w:rPr>
              <w:t xml:space="preserve">8. </w:t>
            </w:r>
            <w:r w:rsidRPr="00137FF0">
              <w:rPr>
                <w:rFonts w:ascii="Verdana" w:hAnsi="Verdana"/>
                <w:sz w:val="20"/>
                <w:szCs w:val="20"/>
                <w:lang w:val="bg-BG" w:eastAsia="bg-BG"/>
              </w:rPr>
              <w:t>От друга страна, наличните  съществени природни ограничения, отчетени при действащия вариант на н</w:t>
            </w:r>
            <w:r w:rsidRPr="00137FF0">
              <w:rPr>
                <w:rFonts w:ascii="Verdana" w:hAnsi="Verdana"/>
                <w:sz w:val="20"/>
                <w:szCs w:val="20"/>
                <w:lang w:val="bg-BG" w:eastAsia="bg-BG"/>
              </w:rPr>
              <w:t>а</w:t>
            </w:r>
            <w:r w:rsidRPr="00137FF0">
              <w:rPr>
                <w:rFonts w:ascii="Verdana" w:hAnsi="Verdana"/>
                <w:sz w:val="20"/>
                <w:szCs w:val="20"/>
                <w:lang w:val="bg-BG" w:eastAsia="bg-BG"/>
              </w:rPr>
              <w:t>редбата и приложение 2, не са преодолени чрез инве</w:t>
            </w:r>
            <w:r w:rsidRPr="00137FF0">
              <w:rPr>
                <w:rFonts w:ascii="Verdana" w:hAnsi="Verdana"/>
                <w:sz w:val="20"/>
                <w:szCs w:val="20"/>
                <w:lang w:val="bg-BG" w:eastAsia="bg-BG"/>
              </w:rPr>
              <w:t>с</w:t>
            </w:r>
            <w:r w:rsidRPr="00137FF0">
              <w:rPr>
                <w:rFonts w:ascii="Verdana" w:hAnsi="Verdana"/>
                <w:sz w:val="20"/>
                <w:szCs w:val="20"/>
                <w:lang w:val="bg-BG" w:eastAsia="bg-BG"/>
              </w:rPr>
              <w:lastRenderedPageBreak/>
              <w:t>тиции, чрез стопанска дейност, или чрез доказателства за нормална производителност на земята, или в които производствените методи или селскостопа­нските си</w:t>
            </w:r>
            <w:r w:rsidRPr="00137FF0">
              <w:rPr>
                <w:rFonts w:ascii="Verdana" w:hAnsi="Verdana"/>
                <w:sz w:val="20"/>
                <w:szCs w:val="20"/>
                <w:lang w:val="bg-BG" w:eastAsia="bg-BG"/>
              </w:rPr>
              <w:t>с</w:t>
            </w:r>
            <w:r w:rsidRPr="00137FF0">
              <w:rPr>
                <w:rFonts w:ascii="Verdana" w:hAnsi="Verdana"/>
                <w:sz w:val="20"/>
                <w:szCs w:val="20"/>
                <w:lang w:val="bg-BG" w:eastAsia="bg-BG"/>
              </w:rPr>
              <w:t>теми са компенсирали загубата на доходи или добав</w:t>
            </w:r>
            <w:r w:rsidRPr="00137FF0">
              <w:rPr>
                <w:rFonts w:ascii="Verdana" w:hAnsi="Verdana"/>
                <w:sz w:val="20"/>
                <w:szCs w:val="20"/>
                <w:lang w:val="bg-BG" w:eastAsia="bg-BG"/>
              </w:rPr>
              <w:t>е</w:t>
            </w:r>
            <w:r w:rsidRPr="00137FF0">
              <w:rPr>
                <w:rFonts w:ascii="Verdana" w:hAnsi="Verdana"/>
                <w:sz w:val="20"/>
                <w:szCs w:val="20"/>
                <w:lang w:val="bg-BG" w:eastAsia="bg-BG"/>
              </w:rPr>
              <w:t>ните разходи, посочени в член 31, параграф 1 от Ре</w:t>
            </w:r>
            <w:r w:rsidRPr="00137FF0">
              <w:rPr>
                <w:rFonts w:ascii="Verdana" w:hAnsi="Verdana"/>
                <w:sz w:val="20"/>
                <w:szCs w:val="20"/>
                <w:lang w:val="bg-BG" w:eastAsia="bg-BG"/>
              </w:rPr>
              <w:t>г</w:t>
            </w:r>
            <w:r w:rsidRPr="00137FF0">
              <w:rPr>
                <w:rFonts w:ascii="Verdana" w:hAnsi="Verdana"/>
                <w:sz w:val="20"/>
                <w:szCs w:val="20"/>
                <w:lang w:val="bg-BG" w:eastAsia="bg-BG"/>
              </w:rPr>
              <w:t>ламента, за да е допустимо прецизиране въз основа на обективни критерии с цел изключване на райони.</w:t>
            </w:r>
          </w:p>
          <w:p w:rsidR="007B5C53" w:rsidRP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В заключение, С оглед критерия „прозрачност“, посочен като основна цел в Регламент (ЕС) №1305/2013 на Е</w:t>
            </w:r>
            <w:r w:rsidRPr="00137FF0">
              <w:rPr>
                <w:rFonts w:ascii="Verdana" w:hAnsi="Verdana"/>
                <w:sz w:val="20"/>
                <w:szCs w:val="20"/>
                <w:lang w:val="bg-BG" w:eastAsia="bg-BG"/>
              </w:rPr>
              <w:t>в</w:t>
            </w:r>
            <w:r w:rsidRPr="00137FF0">
              <w:rPr>
                <w:rFonts w:ascii="Verdana" w:hAnsi="Verdana"/>
                <w:sz w:val="20"/>
                <w:szCs w:val="20"/>
                <w:lang w:val="bg-BG" w:eastAsia="bg-BG"/>
              </w:rPr>
              <w:t>ропейския парламент и на Съвета от 17.12.2013 год. ,(с който МС обосновава промяната в районирането), не</w:t>
            </w:r>
            <w:r w:rsidRPr="00137FF0">
              <w:rPr>
                <w:rFonts w:ascii="Verdana" w:hAnsi="Verdana"/>
                <w:sz w:val="20"/>
                <w:szCs w:val="20"/>
                <w:lang w:val="bg-BG" w:eastAsia="bg-BG"/>
              </w:rPr>
              <w:t>о</w:t>
            </w:r>
            <w:r w:rsidRPr="00137FF0">
              <w:rPr>
                <w:rFonts w:ascii="Verdana" w:hAnsi="Verdana"/>
                <w:sz w:val="20"/>
                <w:szCs w:val="20"/>
                <w:lang w:val="bg-BG" w:eastAsia="bg-BG"/>
              </w:rPr>
              <w:t>боснованото и непрозрачно изключване на определени райони, респ. включването на др. такива, представлява немотивирано „техническо“ преместване на блага, което категорично не може да бъде „оправдавано“ с евр</w:t>
            </w:r>
            <w:r w:rsidRPr="00137FF0">
              <w:rPr>
                <w:rFonts w:ascii="Verdana" w:hAnsi="Verdana"/>
                <w:sz w:val="20"/>
                <w:szCs w:val="20"/>
                <w:lang w:val="bg-BG" w:eastAsia="bg-BG"/>
              </w:rPr>
              <w:t>о</w:t>
            </w:r>
            <w:r w:rsidRPr="00137FF0">
              <w:rPr>
                <w:rFonts w:ascii="Verdana" w:hAnsi="Verdana"/>
                <w:sz w:val="20"/>
                <w:szCs w:val="20"/>
                <w:lang w:val="bg-BG" w:eastAsia="bg-BG"/>
              </w:rPr>
              <w:t xml:space="preserve">пейските изисквания, още по-малко с прецизиране на уредбата. </w:t>
            </w:r>
          </w:p>
        </w:tc>
        <w:tc>
          <w:tcPr>
            <w:tcW w:w="1701" w:type="dxa"/>
            <w:tcBorders>
              <w:top w:val="single" w:sz="36" w:space="0" w:color="2E74B5"/>
              <w:bottom w:val="nil"/>
            </w:tcBorders>
            <w:shd w:val="clear" w:color="auto" w:fill="auto"/>
          </w:tcPr>
          <w:p w:rsidR="007B5C53" w:rsidRPr="00FC2C46" w:rsidRDefault="007B5C53" w:rsidP="009E2301">
            <w:pPr>
              <w:spacing w:before="60" w:after="20"/>
              <w:rPr>
                <w:rFonts w:ascii="Verdana" w:hAnsi="Verdana"/>
                <w:sz w:val="20"/>
                <w:szCs w:val="20"/>
                <w:lang w:val="af-ZA"/>
              </w:rPr>
            </w:pPr>
          </w:p>
        </w:tc>
        <w:tc>
          <w:tcPr>
            <w:tcW w:w="5158" w:type="dxa"/>
            <w:tcBorders>
              <w:top w:val="single" w:sz="36" w:space="0" w:color="2E74B5"/>
              <w:bottom w:val="nil"/>
            </w:tcBorders>
            <w:shd w:val="clear" w:color="auto" w:fill="auto"/>
          </w:tcPr>
          <w:p w:rsidR="007B5C53" w:rsidRPr="004C0AEC" w:rsidRDefault="007B5C53" w:rsidP="00D50809">
            <w:pPr>
              <w:spacing w:before="60" w:after="20"/>
              <w:jc w:val="both"/>
              <w:rPr>
                <w:rFonts w:ascii="Verdana" w:hAnsi="Verdana"/>
                <w:color w:val="FF0000"/>
                <w:sz w:val="20"/>
                <w:szCs w:val="20"/>
                <w:lang w:val="af-ZA"/>
              </w:rPr>
            </w:pPr>
          </w:p>
        </w:tc>
      </w:tr>
      <w:tr w:rsidR="00137FF0" w:rsidRPr="005D3491" w:rsidTr="0076177C">
        <w:trPr>
          <w:trHeight w:val="596"/>
          <w:jc w:val="center"/>
        </w:trPr>
        <w:tc>
          <w:tcPr>
            <w:tcW w:w="622" w:type="dxa"/>
            <w:tcBorders>
              <w:top w:val="nil"/>
              <w:bottom w:val="single" w:sz="36" w:space="0" w:color="2E74B5"/>
            </w:tcBorders>
            <w:shd w:val="clear" w:color="auto" w:fill="auto"/>
          </w:tcPr>
          <w:p w:rsidR="00137FF0" w:rsidRPr="004C0AEC" w:rsidRDefault="00137FF0" w:rsidP="00137FF0">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137FF0" w:rsidRPr="00137FF0" w:rsidRDefault="00137FF0" w:rsidP="002D3E86">
            <w:pPr>
              <w:spacing w:before="60" w:after="20"/>
              <w:jc w:val="both"/>
              <w:rPr>
                <w:rFonts w:ascii="Verdana" w:hAnsi="Verdana"/>
                <w:sz w:val="20"/>
                <w:szCs w:val="20"/>
                <w:lang w:val="bg-BG"/>
              </w:rPr>
            </w:pPr>
          </w:p>
        </w:tc>
        <w:tc>
          <w:tcPr>
            <w:tcW w:w="6210" w:type="dxa"/>
            <w:tcBorders>
              <w:top w:val="nil"/>
              <w:bottom w:val="single" w:sz="36" w:space="0" w:color="2E74B5"/>
            </w:tcBorders>
            <w:shd w:val="clear" w:color="auto" w:fill="auto"/>
          </w:tcPr>
          <w:p w:rsidR="00137FF0" w:rsidRPr="00137FF0" w:rsidRDefault="00137FF0" w:rsidP="00137FF0">
            <w:pPr>
              <w:spacing w:before="60" w:after="20"/>
              <w:jc w:val="both"/>
              <w:rPr>
                <w:rFonts w:ascii="Verdana" w:hAnsi="Verdana"/>
                <w:sz w:val="20"/>
                <w:szCs w:val="20"/>
                <w:lang w:val="bg-BG" w:eastAsia="bg-BG"/>
              </w:rPr>
            </w:pPr>
            <w:r w:rsidRPr="00137FF0">
              <w:rPr>
                <w:rFonts w:ascii="Verdana" w:hAnsi="Verdana"/>
                <w:sz w:val="20"/>
                <w:szCs w:val="20"/>
                <w:lang w:val="bg-BG" w:eastAsia="bg-BG"/>
              </w:rPr>
              <w:t>Моля, изменението да не се приема до момента, в който по прозрачен начин бъдат приложени критериите за регламента, а това означава – оценката на всяко зе</w:t>
            </w:r>
            <w:r w:rsidRPr="00137FF0">
              <w:rPr>
                <w:rFonts w:ascii="Verdana" w:hAnsi="Verdana"/>
                <w:sz w:val="20"/>
                <w:szCs w:val="20"/>
                <w:lang w:val="bg-BG" w:eastAsia="bg-BG"/>
              </w:rPr>
              <w:t>м</w:t>
            </w:r>
            <w:r w:rsidRPr="00137FF0">
              <w:rPr>
                <w:rFonts w:ascii="Verdana" w:hAnsi="Verdana"/>
                <w:sz w:val="20"/>
                <w:szCs w:val="20"/>
                <w:lang w:val="bg-BG" w:eastAsia="bg-BG"/>
              </w:rPr>
              <w:t>лище да бъде извършвана, като се даде възможност на земеделските стопани от землището да се запознаят с констатациите и да участват в процеса.</w:t>
            </w:r>
          </w:p>
          <w:p w:rsidR="00137FF0" w:rsidRPr="00BE21DD" w:rsidRDefault="00137FF0" w:rsidP="00212E2E">
            <w:pPr>
              <w:spacing w:before="60" w:after="20"/>
              <w:jc w:val="both"/>
              <w:rPr>
                <w:rFonts w:ascii="Verdana" w:hAnsi="Verdana"/>
                <w:sz w:val="20"/>
                <w:szCs w:val="20"/>
                <w:lang w:val="ru-RU" w:eastAsia="bg-BG"/>
              </w:rPr>
            </w:pPr>
          </w:p>
        </w:tc>
        <w:tc>
          <w:tcPr>
            <w:tcW w:w="1701" w:type="dxa"/>
            <w:tcBorders>
              <w:top w:val="nil"/>
              <w:bottom w:val="single" w:sz="36" w:space="0" w:color="2E74B5"/>
            </w:tcBorders>
            <w:shd w:val="clear" w:color="auto" w:fill="auto"/>
          </w:tcPr>
          <w:p w:rsidR="00137FF0" w:rsidRPr="00FC2C46" w:rsidRDefault="00137FF0" w:rsidP="009E2301">
            <w:pPr>
              <w:spacing w:before="60" w:after="20"/>
              <w:rPr>
                <w:rFonts w:ascii="Verdana" w:hAnsi="Verdana"/>
                <w:sz w:val="20"/>
                <w:szCs w:val="20"/>
                <w:lang w:val="af-ZA"/>
              </w:rPr>
            </w:pPr>
            <w:r w:rsidRPr="00FC2C46">
              <w:rPr>
                <w:rFonts w:ascii="Verdana" w:hAnsi="Verdana"/>
                <w:sz w:val="20"/>
                <w:szCs w:val="20"/>
                <w:lang w:val="af-ZA"/>
              </w:rPr>
              <w:t>Не се приема</w:t>
            </w:r>
          </w:p>
        </w:tc>
        <w:tc>
          <w:tcPr>
            <w:tcW w:w="5158" w:type="dxa"/>
            <w:tcBorders>
              <w:top w:val="nil"/>
              <w:bottom w:val="single" w:sz="36" w:space="0" w:color="2E74B5"/>
            </w:tcBorders>
            <w:shd w:val="clear" w:color="auto" w:fill="auto"/>
          </w:tcPr>
          <w:p w:rsidR="0059535A" w:rsidRDefault="004F51DA" w:rsidP="00D50809">
            <w:pPr>
              <w:spacing w:before="60" w:after="20"/>
              <w:jc w:val="both"/>
              <w:rPr>
                <w:rFonts w:ascii="Verdana" w:hAnsi="Verdana"/>
                <w:sz w:val="20"/>
                <w:szCs w:val="20"/>
                <w:lang w:val="bg-BG"/>
              </w:rPr>
            </w:pPr>
            <w:r w:rsidRPr="0059535A">
              <w:rPr>
                <w:rFonts w:ascii="Verdana" w:hAnsi="Verdana"/>
                <w:sz w:val="20"/>
                <w:szCs w:val="20"/>
                <w:lang w:val="bg-BG"/>
              </w:rPr>
              <w:t>Определянето на новия обхват на районите</w:t>
            </w:r>
            <w:r w:rsidR="0059535A" w:rsidRPr="0059535A">
              <w:rPr>
                <w:rFonts w:ascii="Verdana" w:hAnsi="Verdana"/>
                <w:sz w:val="20"/>
                <w:szCs w:val="20"/>
                <w:lang w:val="bg-BG"/>
              </w:rPr>
              <w:t>, различни от планинските райони, със същес</w:t>
            </w:r>
            <w:r w:rsidR="0059535A" w:rsidRPr="0059535A">
              <w:rPr>
                <w:rFonts w:ascii="Verdana" w:hAnsi="Verdana"/>
                <w:sz w:val="20"/>
                <w:szCs w:val="20"/>
                <w:lang w:val="bg-BG"/>
              </w:rPr>
              <w:t>т</w:t>
            </w:r>
            <w:r w:rsidR="0059535A" w:rsidRPr="0059535A">
              <w:rPr>
                <w:rFonts w:ascii="Verdana" w:hAnsi="Verdana"/>
                <w:sz w:val="20"/>
                <w:szCs w:val="20"/>
                <w:lang w:val="bg-BG"/>
              </w:rPr>
              <w:t xml:space="preserve">вени природни ограничения е извършено </w:t>
            </w:r>
            <w:r w:rsidR="0059535A">
              <w:rPr>
                <w:rFonts w:ascii="Verdana" w:hAnsi="Verdana"/>
                <w:sz w:val="20"/>
                <w:szCs w:val="20"/>
                <w:lang w:val="bg-BG"/>
              </w:rPr>
              <w:t>за всички райони, които не са райони с планин</w:t>
            </w:r>
            <w:r w:rsidR="0059535A">
              <w:rPr>
                <w:rFonts w:ascii="Verdana" w:hAnsi="Verdana"/>
                <w:sz w:val="20"/>
                <w:szCs w:val="20"/>
                <w:lang w:val="bg-BG"/>
              </w:rPr>
              <w:t>с</w:t>
            </w:r>
            <w:r w:rsidR="0059535A">
              <w:rPr>
                <w:rFonts w:ascii="Verdana" w:hAnsi="Verdana"/>
                <w:sz w:val="20"/>
                <w:szCs w:val="20"/>
                <w:lang w:val="bg-BG"/>
              </w:rPr>
              <w:t>ки ограничения. В</w:t>
            </w:r>
            <w:r w:rsidR="0059535A" w:rsidRPr="0059535A">
              <w:rPr>
                <w:rFonts w:ascii="Verdana" w:hAnsi="Verdana"/>
                <w:sz w:val="20"/>
                <w:szCs w:val="20"/>
                <w:lang w:val="bg-BG"/>
              </w:rPr>
              <w:t xml:space="preserve"> съответствие с чл. 32 от Регламент (ЕС) № 1305/2013, </w:t>
            </w:r>
            <w:r w:rsidR="0059535A">
              <w:rPr>
                <w:rFonts w:ascii="Verdana" w:hAnsi="Verdana"/>
                <w:sz w:val="20"/>
                <w:szCs w:val="20"/>
                <w:lang w:val="bg-BG"/>
              </w:rPr>
              <w:t xml:space="preserve">определянето е извършено </w:t>
            </w:r>
            <w:r w:rsidR="0059535A" w:rsidRPr="0059535A">
              <w:rPr>
                <w:rFonts w:ascii="Verdana" w:hAnsi="Verdana"/>
                <w:sz w:val="20"/>
                <w:szCs w:val="20"/>
                <w:lang w:val="bg-BG"/>
              </w:rPr>
              <w:t>на база приложими за съответната държава биофизични критерии по Прилож</w:t>
            </w:r>
            <w:r w:rsidR="0059535A" w:rsidRPr="0059535A">
              <w:rPr>
                <w:rFonts w:ascii="Verdana" w:hAnsi="Verdana"/>
                <w:sz w:val="20"/>
                <w:szCs w:val="20"/>
                <w:lang w:val="bg-BG"/>
              </w:rPr>
              <w:t>е</w:t>
            </w:r>
            <w:r w:rsidR="0059535A" w:rsidRPr="0059535A">
              <w:rPr>
                <w:rFonts w:ascii="Verdana" w:hAnsi="Verdana"/>
                <w:sz w:val="20"/>
                <w:szCs w:val="20"/>
                <w:lang w:val="bg-BG"/>
              </w:rPr>
              <w:t>ние III от цитирания регламент, които вклю</w:t>
            </w:r>
            <w:r w:rsidR="0059535A" w:rsidRPr="0059535A">
              <w:rPr>
                <w:rFonts w:ascii="Verdana" w:hAnsi="Verdana"/>
                <w:sz w:val="20"/>
                <w:szCs w:val="20"/>
                <w:lang w:val="bg-BG"/>
              </w:rPr>
              <w:t>ч</w:t>
            </w:r>
            <w:r w:rsidR="0059535A" w:rsidRPr="0059535A">
              <w:rPr>
                <w:rFonts w:ascii="Verdana" w:hAnsi="Verdana"/>
                <w:sz w:val="20"/>
                <w:szCs w:val="20"/>
                <w:lang w:val="bg-BG"/>
              </w:rPr>
              <w:t>ват климат, почви и терен. В съответствие с изискванията на цитирания регламент е и</w:t>
            </w:r>
            <w:r w:rsidR="0059535A" w:rsidRPr="0059535A">
              <w:rPr>
                <w:rFonts w:ascii="Verdana" w:hAnsi="Verdana"/>
                <w:sz w:val="20"/>
                <w:szCs w:val="20"/>
                <w:lang w:val="bg-BG"/>
              </w:rPr>
              <w:t>з</w:t>
            </w:r>
            <w:r w:rsidR="0059535A" w:rsidRPr="0059535A">
              <w:rPr>
                <w:rFonts w:ascii="Verdana" w:hAnsi="Verdana"/>
                <w:sz w:val="20"/>
                <w:szCs w:val="20"/>
                <w:lang w:val="bg-BG"/>
              </w:rPr>
              <w:t>вършено и допълнително прецизиране, за к</w:t>
            </w:r>
            <w:r w:rsidR="0059535A" w:rsidRPr="0059535A">
              <w:rPr>
                <w:rFonts w:ascii="Verdana" w:hAnsi="Verdana"/>
                <w:sz w:val="20"/>
                <w:szCs w:val="20"/>
                <w:lang w:val="bg-BG"/>
              </w:rPr>
              <w:t>о</w:t>
            </w:r>
            <w:r w:rsidR="0059535A" w:rsidRPr="0059535A">
              <w:rPr>
                <w:rFonts w:ascii="Verdana" w:hAnsi="Verdana"/>
                <w:sz w:val="20"/>
                <w:szCs w:val="20"/>
                <w:lang w:val="bg-BG"/>
              </w:rPr>
              <w:t>ето е приложен критерият „нормална прои</w:t>
            </w:r>
            <w:r w:rsidR="0059535A" w:rsidRPr="0059535A">
              <w:rPr>
                <w:rFonts w:ascii="Verdana" w:hAnsi="Verdana"/>
                <w:sz w:val="20"/>
                <w:szCs w:val="20"/>
                <w:lang w:val="bg-BG"/>
              </w:rPr>
              <w:t>з</w:t>
            </w:r>
            <w:r w:rsidR="0059535A" w:rsidRPr="0059535A">
              <w:rPr>
                <w:rFonts w:ascii="Verdana" w:hAnsi="Verdana"/>
                <w:sz w:val="20"/>
                <w:szCs w:val="20"/>
                <w:lang w:val="bg-BG"/>
              </w:rPr>
              <w:t>водителност на земята“.</w:t>
            </w:r>
          </w:p>
          <w:p w:rsidR="00137FF0" w:rsidRPr="00BE21DD" w:rsidRDefault="00487FCE" w:rsidP="00D50809">
            <w:pPr>
              <w:spacing w:before="60" w:after="20"/>
              <w:jc w:val="both"/>
              <w:rPr>
                <w:rFonts w:ascii="Verdana" w:hAnsi="Verdana"/>
                <w:sz w:val="20"/>
                <w:szCs w:val="20"/>
                <w:lang w:val="ru-RU"/>
              </w:rPr>
            </w:pPr>
            <w:r w:rsidRPr="00487FCE">
              <w:rPr>
                <w:rFonts w:ascii="Verdana" w:hAnsi="Verdana"/>
                <w:sz w:val="20"/>
                <w:szCs w:val="20"/>
                <w:lang w:val="bg-BG"/>
              </w:rPr>
              <w:t>Определеният нов обхват на районите, ра</w:t>
            </w:r>
            <w:r w:rsidRPr="00487FCE">
              <w:rPr>
                <w:rFonts w:ascii="Verdana" w:hAnsi="Verdana"/>
                <w:sz w:val="20"/>
                <w:szCs w:val="20"/>
                <w:lang w:val="bg-BG"/>
              </w:rPr>
              <w:t>з</w:t>
            </w:r>
            <w:r w:rsidRPr="00487FCE">
              <w:rPr>
                <w:rFonts w:ascii="Verdana" w:hAnsi="Verdana"/>
                <w:sz w:val="20"/>
                <w:szCs w:val="20"/>
                <w:lang w:val="bg-BG"/>
              </w:rPr>
              <w:lastRenderedPageBreak/>
              <w:t>лични от планинските райони, със съществени природни ограничения е получил предвар</w:t>
            </w:r>
            <w:r w:rsidRPr="00487FCE">
              <w:rPr>
                <w:rFonts w:ascii="Verdana" w:hAnsi="Verdana"/>
                <w:sz w:val="20"/>
                <w:szCs w:val="20"/>
                <w:lang w:val="bg-BG"/>
              </w:rPr>
              <w:t>и</w:t>
            </w:r>
            <w:r w:rsidRPr="00487FCE">
              <w:rPr>
                <w:rFonts w:ascii="Verdana" w:hAnsi="Verdana"/>
                <w:sz w:val="20"/>
                <w:szCs w:val="20"/>
                <w:lang w:val="bg-BG"/>
              </w:rPr>
              <w:t>телно одобрение от Съвместния изследов</w:t>
            </w:r>
            <w:r w:rsidRPr="00487FCE">
              <w:rPr>
                <w:rFonts w:ascii="Verdana" w:hAnsi="Verdana"/>
                <w:sz w:val="20"/>
                <w:szCs w:val="20"/>
                <w:lang w:val="bg-BG"/>
              </w:rPr>
              <w:t>а</w:t>
            </w:r>
            <w:r w:rsidRPr="00487FCE">
              <w:rPr>
                <w:rFonts w:ascii="Verdana" w:hAnsi="Verdana"/>
                <w:sz w:val="20"/>
                <w:szCs w:val="20"/>
                <w:lang w:val="bg-BG"/>
              </w:rPr>
              <w:t>телски център към Европейската комисия и от Главна дирекция „Земеделие и развитие на селските райони“ към ЕК</w:t>
            </w:r>
            <w:r w:rsidR="00D52331">
              <w:rPr>
                <w:rFonts w:ascii="Verdana" w:hAnsi="Verdana"/>
                <w:sz w:val="20"/>
                <w:szCs w:val="20"/>
                <w:lang w:val="bg-BG"/>
              </w:rPr>
              <w:t>.</w:t>
            </w:r>
            <w:r w:rsidR="00D52331" w:rsidRPr="00D52331">
              <w:rPr>
                <w:rFonts w:eastAsia="Calibri"/>
                <w:lang w:val="bg-BG"/>
              </w:rPr>
              <w:t xml:space="preserve"> </w:t>
            </w:r>
            <w:r w:rsidR="00D52331" w:rsidRPr="00D52331">
              <w:rPr>
                <w:rFonts w:ascii="Verdana" w:hAnsi="Verdana"/>
                <w:sz w:val="20"/>
                <w:szCs w:val="20"/>
                <w:lang w:val="bg-BG"/>
              </w:rPr>
              <w:t>Новият обхват беше представен на заинтересованите страни на Тематична работна група, състояла се на 20.12.2019 г. Извършеният анализ на ИПАЗР „Никола Пушкаров“ и Националния институт по метеорология и хидрология беше предст</w:t>
            </w:r>
            <w:r w:rsidR="00D52331" w:rsidRPr="00D52331">
              <w:rPr>
                <w:rFonts w:ascii="Verdana" w:hAnsi="Verdana"/>
                <w:sz w:val="20"/>
                <w:szCs w:val="20"/>
                <w:lang w:val="bg-BG"/>
              </w:rPr>
              <w:t>а</w:t>
            </w:r>
            <w:r w:rsidR="00D52331" w:rsidRPr="00D52331">
              <w:rPr>
                <w:rFonts w:ascii="Verdana" w:hAnsi="Verdana"/>
                <w:sz w:val="20"/>
                <w:szCs w:val="20"/>
                <w:lang w:val="bg-BG"/>
              </w:rPr>
              <w:t xml:space="preserve">вен и </w:t>
            </w:r>
            <w:r w:rsidR="00D52331">
              <w:rPr>
                <w:rFonts w:ascii="Verdana" w:hAnsi="Verdana"/>
                <w:sz w:val="20"/>
                <w:szCs w:val="20"/>
                <w:lang w:val="bg-BG"/>
              </w:rPr>
              <w:t xml:space="preserve">гласуван </w:t>
            </w:r>
            <w:r w:rsidR="00D52331" w:rsidRPr="00D52331">
              <w:rPr>
                <w:rFonts w:ascii="Verdana" w:hAnsi="Verdana"/>
                <w:sz w:val="20"/>
                <w:szCs w:val="20"/>
                <w:lang w:val="bg-BG"/>
              </w:rPr>
              <w:t>на заседание на Комитета по наблюдение на Програмата за развитие на селските райони за периода 2014 – 2020 г., проведено на 15.01.2019 г.</w:t>
            </w:r>
          </w:p>
        </w:tc>
      </w:tr>
      <w:tr w:rsidR="00212E2E" w:rsidRPr="005D3491" w:rsidTr="00212E2E">
        <w:trPr>
          <w:trHeight w:val="596"/>
          <w:jc w:val="center"/>
        </w:trPr>
        <w:tc>
          <w:tcPr>
            <w:tcW w:w="622" w:type="dxa"/>
            <w:tcBorders>
              <w:top w:val="single" w:sz="36" w:space="0" w:color="2E74B5"/>
              <w:bottom w:val="nil"/>
            </w:tcBorders>
            <w:shd w:val="clear" w:color="auto" w:fill="auto"/>
          </w:tcPr>
          <w:p w:rsidR="00212E2E" w:rsidRPr="004C0AEC" w:rsidRDefault="00212E2E" w:rsidP="004F4E43">
            <w:pPr>
              <w:numPr>
                <w:ilvl w:val="0"/>
                <w:numId w:val="6"/>
              </w:numPr>
              <w:tabs>
                <w:tab w:val="left" w:pos="192"/>
              </w:tabs>
              <w:spacing w:before="60" w:after="20"/>
              <w:rPr>
                <w:rFonts w:ascii="Verdana" w:hAnsi="Verdana"/>
                <w:b/>
                <w:sz w:val="20"/>
                <w:szCs w:val="20"/>
                <w:lang w:val="af-ZA"/>
              </w:rPr>
            </w:pPr>
          </w:p>
        </w:tc>
        <w:tc>
          <w:tcPr>
            <w:tcW w:w="1959" w:type="dxa"/>
            <w:vMerge w:val="restart"/>
            <w:tcBorders>
              <w:top w:val="single" w:sz="36" w:space="0" w:color="2E74B5"/>
            </w:tcBorders>
            <w:shd w:val="clear" w:color="auto" w:fill="auto"/>
          </w:tcPr>
          <w:p w:rsidR="00212E2E" w:rsidRDefault="00212E2E" w:rsidP="004F4E43">
            <w:pPr>
              <w:spacing w:before="60" w:after="20"/>
              <w:rPr>
                <w:rFonts w:ascii="Verdana" w:hAnsi="Verdana"/>
                <w:sz w:val="20"/>
                <w:szCs w:val="20"/>
                <w:lang w:val="bg-BG"/>
              </w:rPr>
            </w:pPr>
            <w:r w:rsidRPr="00E01171">
              <w:rPr>
                <w:rFonts w:ascii="Verdana" w:hAnsi="Verdana"/>
                <w:sz w:val="20"/>
                <w:szCs w:val="20"/>
                <w:lang w:val="af-ZA"/>
              </w:rPr>
              <w:t xml:space="preserve">Съюз на зърнопроизводителите от Бургаска област </w:t>
            </w:r>
          </w:p>
          <w:p w:rsidR="00212E2E" w:rsidRPr="007B5C53" w:rsidRDefault="00212E2E" w:rsidP="00BE21DD">
            <w:pPr>
              <w:spacing w:before="60" w:after="20"/>
              <w:rPr>
                <w:rFonts w:ascii="Verdana" w:hAnsi="Verdana"/>
                <w:sz w:val="20"/>
                <w:szCs w:val="20"/>
                <w:lang w:val="af-ZA"/>
              </w:rPr>
            </w:pPr>
            <w:r w:rsidRPr="00E01171">
              <w:rPr>
                <w:rFonts w:ascii="Verdana" w:hAnsi="Verdana"/>
                <w:sz w:val="20"/>
                <w:szCs w:val="20"/>
                <w:lang w:val="af-ZA"/>
              </w:rPr>
              <w:t>(</w:t>
            </w:r>
            <w:r w:rsidR="00BE21DD">
              <w:rPr>
                <w:rFonts w:ascii="Verdana" w:hAnsi="Verdana"/>
                <w:sz w:val="20"/>
                <w:szCs w:val="20"/>
                <w:lang w:val="bg-BG"/>
              </w:rPr>
              <w:t>П</w:t>
            </w:r>
            <w:r>
              <w:rPr>
                <w:rFonts w:ascii="Verdana" w:hAnsi="Verdana"/>
                <w:sz w:val="20"/>
                <w:szCs w:val="20"/>
                <w:lang w:val="bg-BG"/>
              </w:rPr>
              <w:t xml:space="preserve">исмо </w:t>
            </w:r>
            <w:r>
              <w:rPr>
                <w:rFonts w:ascii="Verdana" w:hAnsi="Verdana"/>
                <w:sz w:val="20"/>
                <w:szCs w:val="20"/>
                <w:lang w:val="bg-BG"/>
              </w:rPr>
              <w:br/>
              <w:t>№ 62-158 на МЗХГ от 14</w:t>
            </w:r>
            <w:r w:rsidRPr="00F95610">
              <w:rPr>
                <w:rFonts w:ascii="Verdana" w:hAnsi="Verdana"/>
                <w:sz w:val="20"/>
                <w:szCs w:val="20"/>
                <w:lang w:val="bg-BG"/>
              </w:rPr>
              <w:t>.02.2020 г.</w:t>
            </w:r>
            <w:r w:rsidRPr="00E01171">
              <w:rPr>
                <w:rFonts w:ascii="Verdana" w:hAnsi="Verdana"/>
                <w:sz w:val="20"/>
                <w:szCs w:val="20"/>
                <w:lang w:val="af-ZA"/>
              </w:rPr>
              <w:t>)</w:t>
            </w:r>
          </w:p>
        </w:tc>
        <w:tc>
          <w:tcPr>
            <w:tcW w:w="6210" w:type="dxa"/>
            <w:tcBorders>
              <w:top w:val="single" w:sz="36" w:space="0" w:color="2E74B5"/>
              <w:bottom w:val="nil"/>
            </w:tcBorders>
            <w:shd w:val="clear" w:color="auto" w:fill="auto"/>
          </w:tcPr>
          <w:p w:rsidR="00212E2E" w:rsidRPr="00E01171" w:rsidRDefault="00212E2E" w:rsidP="004F4E43">
            <w:pPr>
              <w:spacing w:before="60" w:after="20"/>
              <w:jc w:val="center"/>
              <w:rPr>
                <w:rFonts w:ascii="Verdana" w:hAnsi="Verdana"/>
                <w:b/>
                <w:sz w:val="20"/>
                <w:szCs w:val="20"/>
                <w:lang w:val="af-ZA"/>
              </w:rPr>
            </w:pPr>
            <w:r w:rsidRPr="00E01171">
              <w:rPr>
                <w:rFonts w:ascii="Verdana" w:hAnsi="Verdana"/>
                <w:b/>
                <w:sz w:val="20"/>
                <w:szCs w:val="20"/>
                <w:lang w:val="af-ZA"/>
              </w:rPr>
              <w:t>СТАНОВИЩЕ</w:t>
            </w:r>
          </w:p>
          <w:p w:rsidR="00212E2E" w:rsidRPr="0056052B" w:rsidRDefault="00212E2E" w:rsidP="0056052B">
            <w:pPr>
              <w:spacing w:before="60" w:after="20"/>
              <w:jc w:val="both"/>
              <w:rPr>
                <w:rFonts w:ascii="Verdana" w:hAnsi="Verdana"/>
                <w:b/>
                <w:sz w:val="20"/>
                <w:szCs w:val="20"/>
                <w:lang w:val="bg-BG"/>
              </w:rPr>
            </w:pPr>
            <w:r w:rsidRPr="00BE21DD">
              <w:rPr>
                <w:rFonts w:ascii="Verdana" w:hAnsi="Verdana"/>
                <w:b/>
                <w:sz w:val="20"/>
                <w:szCs w:val="20"/>
                <w:lang w:val="ru-RU"/>
              </w:rPr>
              <w:t>о</w:t>
            </w:r>
            <w:r>
              <w:rPr>
                <w:rFonts w:ascii="Verdana" w:hAnsi="Verdana"/>
                <w:b/>
                <w:sz w:val="20"/>
                <w:szCs w:val="20"/>
                <w:lang w:val="af-ZA"/>
              </w:rPr>
              <w:t>т „Съюз на зърно</w:t>
            </w:r>
            <w:r w:rsidRPr="00BE21DD">
              <w:rPr>
                <w:rFonts w:ascii="Verdana" w:hAnsi="Verdana"/>
                <w:b/>
                <w:sz w:val="20"/>
                <w:szCs w:val="20"/>
                <w:lang w:val="ru-RU"/>
              </w:rPr>
              <w:t>п</w:t>
            </w:r>
            <w:r w:rsidRPr="00E01171">
              <w:rPr>
                <w:rFonts w:ascii="Verdana" w:hAnsi="Verdana"/>
                <w:b/>
                <w:sz w:val="20"/>
                <w:szCs w:val="20"/>
                <w:lang w:val="af-ZA"/>
              </w:rPr>
              <w:t xml:space="preserve">роизводителите от Бургаска област" </w:t>
            </w:r>
            <w:r>
              <w:rPr>
                <w:rFonts w:ascii="Verdana" w:hAnsi="Verdana"/>
                <w:b/>
                <w:sz w:val="20"/>
                <w:szCs w:val="20"/>
                <w:lang w:val="af-ZA"/>
              </w:rPr>
              <w:t>–</w:t>
            </w:r>
            <w:r w:rsidRPr="00BE21DD">
              <w:rPr>
                <w:rFonts w:ascii="Verdana" w:hAnsi="Verdana"/>
                <w:b/>
                <w:sz w:val="20"/>
                <w:szCs w:val="20"/>
                <w:lang w:val="ru-RU"/>
              </w:rPr>
              <w:t xml:space="preserve"> </w:t>
            </w:r>
            <w:r w:rsidRPr="00E01171">
              <w:rPr>
                <w:rFonts w:ascii="Verdana" w:hAnsi="Verdana"/>
                <w:b/>
                <w:sz w:val="20"/>
                <w:szCs w:val="20"/>
                <w:lang w:val="af-ZA"/>
              </w:rPr>
              <w:t>пълноправен член</w:t>
            </w:r>
            <w:r w:rsidRPr="00BE21DD">
              <w:rPr>
                <w:rFonts w:ascii="Verdana" w:hAnsi="Verdana"/>
                <w:b/>
                <w:sz w:val="20"/>
                <w:szCs w:val="20"/>
                <w:lang w:val="ru-RU"/>
              </w:rPr>
              <w:t xml:space="preserve"> н</w:t>
            </w:r>
            <w:r w:rsidRPr="00E01171">
              <w:rPr>
                <w:rFonts w:ascii="Verdana" w:hAnsi="Verdana"/>
                <w:b/>
                <w:sz w:val="20"/>
                <w:szCs w:val="20"/>
                <w:lang w:val="af-ZA"/>
              </w:rPr>
              <w:t>а</w:t>
            </w:r>
            <w:r w:rsidRPr="00BE21DD">
              <w:rPr>
                <w:rFonts w:ascii="Verdana" w:hAnsi="Verdana"/>
                <w:b/>
                <w:sz w:val="20"/>
                <w:szCs w:val="20"/>
                <w:lang w:val="ru-RU"/>
              </w:rPr>
              <w:t xml:space="preserve"> </w:t>
            </w:r>
            <w:r w:rsidRPr="00E01171">
              <w:rPr>
                <w:rFonts w:ascii="Verdana" w:hAnsi="Verdana"/>
                <w:b/>
                <w:sz w:val="20"/>
                <w:szCs w:val="20"/>
                <w:lang w:val="af-ZA"/>
              </w:rPr>
              <w:t>Националната асоциация на зърнопроизводителите</w:t>
            </w:r>
          </w:p>
        </w:tc>
        <w:tc>
          <w:tcPr>
            <w:tcW w:w="1701" w:type="dxa"/>
            <w:tcBorders>
              <w:top w:val="single" w:sz="36" w:space="0" w:color="2E74B5"/>
              <w:bottom w:val="nil"/>
            </w:tcBorders>
            <w:shd w:val="clear" w:color="auto" w:fill="auto"/>
          </w:tcPr>
          <w:p w:rsidR="00212E2E" w:rsidRPr="00BE21DD" w:rsidRDefault="00212E2E" w:rsidP="004F4E43">
            <w:pPr>
              <w:spacing w:before="60" w:after="20"/>
              <w:rPr>
                <w:rFonts w:ascii="Verdana" w:hAnsi="Verdana"/>
                <w:color w:val="FF0000"/>
                <w:sz w:val="20"/>
                <w:szCs w:val="20"/>
                <w:lang w:val="ru-RU"/>
              </w:rPr>
            </w:pPr>
          </w:p>
        </w:tc>
        <w:tc>
          <w:tcPr>
            <w:tcW w:w="5158" w:type="dxa"/>
            <w:tcBorders>
              <w:top w:val="single" w:sz="36" w:space="0" w:color="2E74B5"/>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212E2E" w:rsidRPr="005D3491" w:rsidTr="00212E2E">
        <w:trPr>
          <w:trHeight w:val="596"/>
          <w:jc w:val="center"/>
        </w:trPr>
        <w:tc>
          <w:tcPr>
            <w:tcW w:w="622" w:type="dxa"/>
            <w:tcBorders>
              <w:top w:val="nil"/>
              <w:bottom w:val="nil"/>
            </w:tcBorders>
            <w:shd w:val="clear" w:color="auto" w:fill="auto"/>
          </w:tcPr>
          <w:p w:rsidR="00212E2E" w:rsidRPr="0056052B" w:rsidRDefault="00212E2E" w:rsidP="0047776E">
            <w:pPr>
              <w:tabs>
                <w:tab w:val="left" w:pos="192"/>
              </w:tabs>
              <w:spacing w:before="60" w:after="20"/>
              <w:ind w:left="340"/>
              <w:rPr>
                <w:rFonts w:ascii="Verdana" w:hAnsi="Verdana"/>
                <w:b/>
                <w:sz w:val="20"/>
                <w:szCs w:val="20"/>
                <w:lang w:val="bg-BG"/>
              </w:rPr>
            </w:pPr>
          </w:p>
        </w:tc>
        <w:tc>
          <w:tcPr>
            <w:tcW w:w="1959" w:type="dxa"/>
            <w:vMerge/>
            <w:tcBorders>
              <w:bottom w:val="nil"/>
            </w:tcBorders>
            <w:shd w:val="clear" w:color="auto" w:fill="auto"/>
          </w:tcPr>
          <w:p w:rsidR="00212E2E" w:rsidRPr="00E01171" w:rsidRDefault="00212E2E" w:rsidP="004F4E43">
            <w:pPr>
              <w:spacing w:before="60" w:after="20"/>
              <w:rPr>
                <w:rFonts w:ascii="Verdana" w:hAnsi="Verdana"/>
                <w:sz w:val="20"/>
                <w:szCs w:val="20"/>
                <w:lang w:val="af-ZA"/>
              </w:rPr>
            </w:pPr>
          </w:p>
        </w:tc>
        <w:tc>
          <w:tcPr>
            <w:tcW w:w="6210" w:type="dxa"/>
            <w:tcBorders>
              <w:top w:val="nil"/>
              <w:bottom w:val="nil"/>
            </w:tcBorders>
            <w:shd w:val="clear" w:color="auto" w:fill="auto"/>
          </w:tcPr>
          <w:p w:rsidR="00212E2E" w:rsidRPr="0025303F" w:rsidRDefault="00212E2E" w:rsidP="004F4E43">
            <w:pPr>
              <w:spacing w:before="60" w:after="20"/>
              <w:jc w:val="both"/>
              <w:rPr>
                <w:rFonts w:ascii="Verdana" w:hAnsi="Verdana"/>
                <w:spacing w:val="-2"/>
                <w:sz w:val="20"/>
                <w:szCs w:val="20"/>
                <w:lang w:val="af-ZA"/>
              </w:rPr>
            </w:pPr>
            <w:r w:rsidRPr="0025303F">
              <w:rPr>
                <w:rFonts w:ascii="Verdana" w:hAnsi="Verdana"/>
                <w:spacing w:val="-2"/>
                <w:sz w:val="20"/>
                <w:szCs w:val="20"/>
                <w:lang w:val="af-ZA"/>
              </w:rPr>
              <w:t>На 15.01.2020</w:t>
            </w:r>
            <w:r w:rsidRPr="00BE21DD">
              <w:rPr>
                <w:rFonts w:ascii="Verdana" w:hAnsi="Verdana"/>
                <w:spacing w:val="-2"/>
                <w:sz w:val="20"/>
                <w:szCs w:val="20"/>
                <w:lang w:val="ru-RU"/>
              </w:rPr>
              <w:t xml:space="preserve"> </w:t>
            </w:r>
            <w:r w:rsidRPr="0025303F">
              <w:rPr>
                <w:rFonts w:ascii="Verdana" w:hAnsi="Verdana"/>
                <w:spacing w:val="-2"/>
                <w:sz w:val="20"/>
                <w:szCs w:val="20"/>
                <w:lang w:val="af-ZA"/>
              </w:rPr>
              <w:t>г.</w:t>
            </w:r>
            <w:r w:rsidRPr="00BE21DD">
              <w:rPr>
                <w:rFonts w:ascii="Verdana" w:hAnsi="Verdana"/>
                <w:spacing w:val="-2"/>
                <w:sz w:val="20"/>
                <w:szCs w:val="20"/>
                <w:lang w:val="ru-RU"/>
              </w:rPr>
              <w:t xml:space="preserve"> на </w:t>
            </w:r>
            <w:r w:rsidRPr="0025303F">
              <w:rPr>
                <w:rFonts w:ascii="Verdana" w:hAnsi="Verdana"/>
                <w:spacing w:val="-2"/>
                <w:sz w:val="20"/>
                <w:szCs w:val="20"/>
                <w:lang w:val="af-ZA"/>
              </w:rPr>
              <w:t>Портала за обществени консултации на Министерски</w:t>
            </w:r>
            <w:r w:rsidRPr="00BE21DD">
              <w:rPr>
                <w:rFonts w:ascii="Verdana" w:hAnsi="Verdana"/>
                <w:spacing w:val="-2"/>
                <w:sz w:val="20"/>
                <w:szCs w:val="20"/>
                <w:lang w:val="ru-RU"/>
              </w:rPr>
              <w:t>я</w:t>
            </w:r>
            <w:r w:rsidRPr="0025303F">
              <w:rPr>
                <w:rFonts w:ascii="Verdana" w:hAnsi="Verdana"/>
                <w:spacing w:val="-2"/>
                <w:sz w:val="20"/>
                <w:szCs w:val="20"/>
                <w:lang w:val="af-ZA"/>
              </w:rPr>
              <w:t xml:space="preserve"> съвет е публикуван проект на 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 30 на Министерския съвет от 2008 г. (наричани по-долу съответно „Проекта"/„Наредбата").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Като браншова организация на основание чл.</w:t>
            </w:r>
            <w:r w:rsidRPr="00BE21DD">
              <w:rPr>
                <w:rFonts w:ascii="Verdana" w:hAnsi="Verdana"/>
                <w:sz w:val="20"/>
                <w:szCs w:val="20"/>
                <w:lang w:val="ru-RU"/>
              </w:rPr>
              <w:t xml:space="preserve"> </w:t>
            </w:r>
            <w:r w:rsidRPr="0025303F">
              <w:rPr>
                <w:rFonts w:ascii="Verdana" w:hAnsi="Verdana"/>
                <w:sz w:val="20"/>
                <w:szCs w:val="20"/>
                <w:lang w:val="af-ZA"/>
              </w:rPr>
              <w:t>26, ал.</w:t>
            </w:r>
            <w:r w:rsidRPr="00BE21DD">
              <w:rPr>
                <w:rFonts w:ascii="Verdana" w:hAnsi="Verdana"/>
                <w:sz w:val="20"/>
                <w:szCs w:val="20"/>
                <w:lang w:val="ru-RU"/>
              </w:rPr>
              <w:t xml:space="preserve"> </w:t>
            </w:r>
            <w:r w:rsidRPr="0025303F">
              <w:rPr>
                <w:rFonts w:ascii="Verdana" w:hAnsi="Verdana"/>
                <w:sz w:val="20"/>
                <w:szCs w:val="20"/>
                <w:lang w:val="af-ZA"/>
              </w:rPr>
              <w:t>З във връзка с ал.</w:t>
            </w:r>
            <w:r w:rsidRPr="00BE21DD">
              <w:rPr>
                <w:rFonts w:ascii="Verdana" w:hAnsi="Verdana"/>
                <w:sz w:val="20"/>
                <w:szCs w:val="20"/>
                <w:lang w:val="ru-RU"/>
              </w:rPr>
              <w:t xml:space="preserve"> </w:t>
            </w:r>
            <w:r w:rsidRPr="0025303F">
              <w:rPr>
                <w:rFonts w:ascii="Verdana" w:hAnsi="Verdana"/>
                <w:sz w:val="20"/>
                <w:szCs w:val="20"/>
                <w:lang w:val="af-ZA"/>
              </w:rPr>
              <w:t>4 от Закона за нормативните актове в определеният срок за провеждане на обществена консултация 14.02.2020</w:t>
            </w:r>
            <w:r w:rsidRPr="00BE21DD">
              <w:rPr>
                <w:rFonts w:ascii="Verdana" w:hAnsi="Verdana"/>
                <w:sz w:val="20"/>
                <w:szCs w:val="20"/>
                <w:lang w:val="ru-RU"/>
              </w:rPr>
              <w:t xml:space="preserve"> </w:t>
            </w:r>
            <w:r w:rsidRPr="0025303F">
              <w:rPr>
                <w:rFonts w:ascii="Verdana" w:hAnsi="Verdana"/>
                <w:sz w:val="20"/>
                <w:szCs w:val="20"/>
                <w:lang w:val="af-ZA"/>
              </w:rPr>
              <w:t xml:space="preserve">г. изразяваме становище, по предложените промени, касаещи списъка с райони с </w:t>
            </w:r>
            <w:r w:rsidRPr="0025303F">
              <w:rPr>
                <w:rFonts w:ascii="Verdana" w:hAnsi="Verdana"/>
                <w:sz w:val="20"/>
                <w:szCs w:val="20"/>
                <w:lang w:val="af-ZA"/>
              </w:rPr>
              <w:lastRenderedPageBreak/>
              <w:t>ограничения различни от планинските, които се надяваме ла бъдат взети предвид при приемане па Наредбата.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С предложените промени на Наредбата на пра</w:t>
            </w:r>
            <w:r>
              <w:rPr>
                <w:rFonts w:ascii="Verdana" w:hAnsi="Verdana"/>
                <w:sz w:val="20"/>
                <w:szCs w:val="20"/>
                <w:lang w:val="af-ZA"/>
              </w:rPr>
              <w:t>ктика драстично се предефинира</w:t>
            </w:r>
            <w:r w:rsidRPr="00BE21DD">
              <w:rPr>
                <w:rFonts w:ascii="Verdana" w:hAnsi="Verdana"/>
                <w:sz w:val="20"/>
                <w:szCs w:val="20"/>
                <w:lang w:val="ru-RU"/>
              </w:rPr>
              <w:t>т</w:t>
            </w:r>
            <w:r w:rsidRPr="0025303F">
              <w:rPr>
                <w:rFonts w:ascii="Verdana" w:hAnsi="Verdana"/>
                <w:sz w:val="20"/>
                <w:szCs w:val="20"/>
                <w:lang w:val="af-ZA"/>
              </w:rPr>
              <w:t xml:space="preserve"> райони</w:t>
            </w:r>
            <w:r w:rsidRPr="00BE21DD">
              <w:rPr>
                <w:rFonts w:ascii="Verdana" w:hAnsi="Verdana"/>
                <w:sz w:val="20"/>
                <w:szCs w:val="20"/>
                <w:lang w:val="ru-RU"/>
              </w:rPr>
              <w:t>те</w:t>
            </w:r>
            <w:r w:rsidRPr="0025303F">
              <w:rPr>
                <w:rFonts w:ascii="Verdana" w:hAnsi="Verdana"/>
                <w:sz w:val="20"/>
                <w:szCs w:val="20"/>
                <w:lang w:val="af-ZA"/>
              </w:rPr>
              <w:t xml:space="preserve"> с природни ограничения, различни от планинските.</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Горното се извършва без никаква аргументация.</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Видно от предложените промени от Наредбата се изключват голям брой територии, които реално попадат в райони с природни ограничения, различни от планинските.</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В публикуваните мотиви към проекта за промяна на Наредбата, няма нито един посочен аргумент, който да обоснове промяната на териториите.</w:t>
            </w:r>
          </w:p>
          <w:p w:rsidR="00212E2E" w:rsidRPr="0025303F" w:rsidRDefault="00212E2E" w:rsidP="004F4E43">
            <w:pPr>
              <w:spacing w:before="60" w:after="20"/>
              <w:jc w:val="both"/>
              <w:rPr>
                <w:rFonts w:ascii="Verdana" w:hAnsi="Verdana"/>
                <w:sz w:val="20"/>
                <w:szCs w:val="20"/>
                <w:lang w:val="af-ZA"/>
              </w:rPr>
            </w:pPr>
            <w:r>
              <w:rPr>
                <w:rFonts w:ascii="Verdana" w:hAnsi="Verdana"/>
                <w:sz w:val="20"/>
                <w:szCs w:val="20"/>
                <w:lang w:val="af-ZA"/>
              </w:rPr>
              <w:t>Основния</w:t>
            </w:r>
            <w:r w:rsidRPr="00BE21DD">
              <w:rPr>
                <w:rFonts w:ascii="Verdana" w:hAnsi="Verdana"/>
                <w:sz w:val="20"/>
                <w:szCs w:val="20"/>
                <w:lang w:val="ru-RU"/>
              </w:rPr>
              <w:t xml:space="preserve">т </w:t>
            </w:r>
            <w:r w:rsidRPr="0025303F">
              <w:rPr>
                <w:rFonts w:ascii="Verdana" w:hAnsi="Verdana"/>
                <w:sz w:val="20"/>
                <w:szCs w:val="20"/>
                <w:lang w:val="af-ZA"/>
              </w:rPr>
              <w:t>аргумент за промяната е разпоредбата на чл. 32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В посочената разпоредба ясно и категорично са определени критериите.</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 xml:space="preserve">Основният текст от посочената разпоредба, който предполага наличието на ново райониране е следният: „При определянето на районите, за които се отнася настоящият параграф, държавите членки извършват прецизиране въз основа на обективни критерии с цел изключване на райони, в които са отчетени съществени природни ограничения, посочени в първа алинея, но те са преодолени чрез инвестиции, чрез стопанска дейност, или чрез доказателства за нормална производителност на земята, или в които </w:t>
            </w:r>
            <w:r w:rsidRPr="0025303F">
              <w:rPr>
                <w:rFonts w:ascii="Verdana" w:hAnsi="Verdana"/>
                <w:sz w:val="20"/>
                <w:szCs w:val="20"/>
                <w:lang w:val="af-ZA"/>
              </w:rPr>
              <w:lastRenderedPageBreak/>
              <w:t>производствените методи ши селскостопанските системи са компенсирали загубата на доходи или добавените разходи</w:t>
            </w:r>
            <w:r>
              <w:rPr>
                <w:rFonts w:ascii="Verdana" w:hAnsi="Verdana"/>
                <w:sz w:val="20"/>
                <w:szCs w:val="20"/>
                <w:lang w:val="af-ZA"/>
              </w:rPr>
              <w:t xml:space="preserve">, посочени в член 31, параграф </w:t>
            </w:r>
            <w:r w:rsidRPr="00BE21DD">
              <w:rPr>
                <w:rFonts w:ascii="Verdana" w:hAnsi="Verdana"/>
                <w:sz w:val="20"/>
                <w:szCs w:val="20"/>
                <w:lang w:val="ru-RU"/>
              </w:rPr>
              <w:t>1</w:t>
            </w:r>
            <w:r w:rsidRPr="0025303F">
              <w:rPr>
                <w:rFonts w:ascii="Verdana" w:hAnsi="Verdana"/>
                <w:sz w:val="20"/>
                <w:szCs w:val="20"/>
                <w:lang w:val="af-ZA"/>
              </w:rPr>
              <w:t>."</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От проекта за промяна на Наредбата и от мотивите към проекта не може да са установят настъпването на посочените в Регламента обе</w:t>
            </w:r>
            <w:r>
              <w:rPr>
                <w:rFonts w:ascii="Verdana" w:hAnsi="Verdana"/>
                <w:sz w:val="20"/>
                <w:szCs w:val="20"/>
                <w:lang w:val="af-ZA"/>
              </w:rPr>
              <w:t>ктивни критерии, които да дов</w:t>
            </w:r>
            <w:r w:rsidRPr="00BE21DD">
              <w:rPr>
                <w:rFonts w:ascii="Verdana" w:hAnsi="Verdana"/>
                <w:sz w:val="20"/>
                <w:szCs w:val="20"/>
                <w:lang w:val="ru-RU"/>
              </w:rPr>
              <w:t>е</w:t>
            </w:r>
            <w:r>
              <w:rPr>
                <w:rFonts w:ascii="Verdana" w:hAnsi="Verdana"/>
                <w:sz w:val="20"/>
                <w:szCs w:val="20"/>
                <w:lang w:val="af-ZA"/>
              </w:rPr>
              <w:t>д</w:t>
            </w:r>
            <w:r w:rsidRPr="00BE21DD">
              <w:rPr>
                <w:rFonts w:ascii="Verdana" w:hAnsi="Verdana"/>
                <w:sz w:val="20"/>
                <w:szCs w:val="20"/>
                <w:lang w:val="ru-RU"/>
              </w:rPr>
              <w:t>а</w:t>
            </w:r>
            <w:r w:rsidRPr="0025303F">
              <w:rPr>
                <w:rFonts w:ascii="Verdana" w:hAnsi="Verdana"/>
                <w:sz w:val="20"/>
                <w:szCs w:val="20"/>
                <w:lang w:val="af-ZA"/>
              </w:rPr>
              <w:t>т до изключването на районните.</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За да бъ</w:t>
            </w:r>
            <w:r>
              <w:rPr>
                <w:rFonts w:ascii="Verdana" w:hAnsi="Verdana"/>
                <w:sz w:val="20"/>
                <w:szCs w:val="20"/>
                <w:lang w:val="af-ZA"/>
              </w:rPr>
              <w:t>дат изключени определени райони</w:t>
            </w:r>
            <w:r w:rsidRPr="00BE21DD">
              <w:rPr>
                <w:rFonts w:ascii="Verdana" w:hAnsi="Verdana"/>
                <w:sz w:val="20"/>
                <w:szCs w:val="20"/>
                <w:lang w:val="ru-RU"/>
              </w:rPr>
              <w:t>,</w:t>
            </w:r>
            <w:r>
              <w:rPr>
                <w:rFonts w:ascii="Verdana" w:hAnsi="Verdana"/>
                <w:sz w:val="20"/>
                <w:szCs w:val="20"/>
                <w:lang w:val="af-ZA"/>
              </w:rPr>
              <w:t xml:space="preserve"> трябва в тези райони да бъд</w:t>
            </w:r>
            <w:r w:rsidRPr="00BE21DD">
              <w:rPr>
                <w:rFonts w:ascii="Verdana" w:hAnsi="Verdana"/>
                <w:sz w:val="20"/>
                <w:szCs w:val="20"/>
                <w:lang w:val="ru-RU"/>
              </w:rPr>
              <w:t>ат</w:t>
            </w:r>
            <w:r w:rsidRPr="0025303F">
              <w:rPr>
                <w:rFonts w:ascii="Verdana" w:hAnsi="Verdana"/>
                <w:sz w:val="20"/>
                <w:szCs w:val="20"/>
                <w:lang w:val="af-ZA"/>
              </w:rPr>
              <w:t xml:space="preserve"> отчетени съществени инве</w:t>
            </w:r>
            <w:r>
              <w:rPr>
                <w:rFonts w:ascii="Verdana" w:hAnsi="Verdana"/>
                <w:sz w:val="20"/>
                <w:szCs w:val="20"/>
                <w:lang w:val="af-ZA"/>
              </w:rPr>
              <w:t>стиции, чрез стопанска дейност</w:t>
            </w:r>
            <w:r w:rsidRPr="00BE21DD">
              <w:rPr>
                <w:rFonts w:ascii="Verdana" w:hAnsi="Verdana"/>
                <w:sz w:val="20"/>
                <w:szCs w:val="20"/>
                <w:lang w:val="ru-RU"/>
              </w:rPr>
              <w:t xml:space="preserve">, </w:t>
            </w:r>
            <w:r w:rsidRPr="0025303F">
              <w:rPr>
                <w:rFonts w:ascii="Verdana" w:hAnsi="Verdana"/>
                <w:sz w:val="20"/>
                <w:szCs w:val="20"/>
                <w:lang w:val="af-ZA"/>
              </w:rPr>
              <w:t>или чрез доказателства за нормална производителност на земята.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По отношение на горните критерии не са представени никакви доказателства, че през предходният програмен период, същите са преодолени.</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Основните арг</w:t>
            </w:r>
            <w:r>
              <w:rPr>
                <w:rFonts w:ascii="Verdana" w:hAnsi="Verdana"/>
                <w:sz w:val="20"/>
                <w:szCs w:val="20"/>
                <w:lang w:val="af-ZA"/>
              </w:rPr>
              <w:t>ументи за извършената промяна,</w:t>
            </w:r>
            <w:r w:rsidRPr="00BE21DD">
              <w:rPr>
                <w:rFonts w:ascii="Verdana" w:hAnsi="Verdana"/>
                <w:sz w:val="20"/>
                <w:szCs w:val="20"/>
                <w:lang w:val="ru-RU"/>
              </w:rPr>
              <w:t xml:space="preserve"> е</w:t>
            </w:r>
            <w:r>
              <w:rPr>
                <w:rFonts w:ascii="Verdana" w:hAnsi="Verdana"/>
                <w:sz w:val="20"/>
                <w:szCs w:val="20"/>
                <w:lang w:val="af-ZA"/>
              </w:rPr>
              <w:t xml:space="preserve"> анализ на Института по</w:t>
            </w:r>
            <w:r w:rsidRPr="00BE21DD">
              <w:rPr>
                <w:rFonts w:ascii="Verdana" w:hAnsi="Verdana"/>
                <w:sz w:val="20"/>
                <w:szCs w:val="20"/>
                <w:lang w:val="ru-RU"/>
              </w:rPr>
              <w:t xml:space="preserve"> по</w:t>
            </w:r>
            <w:r w:rsidRPr="0025303F">
              <w:rPr>
                <w:rFonts w:ascii="Verdana" w:hAnsi="Verdana"/>
                <w:sz w:val="20"/>
                <w:szCs w:val="20"/>
                <w:lang w:val="af-ZA"/>
              </w:rPr>
              <w:t>чвознание, агротехнологии и защита на растенията „Никола Пушкаров" (ИПАЗР „Никола Пушкаров"). Най-същественото е че посоченият анализ не е част от документите, публикувани заедно с проекта за промяна на Наредбата. Няма логика да се правят, подобни драстични промени в райони с природни ограничения, различни от планинските, обосновани единствено на изготвен анализ от нестопанска организация и този анализ да не е публично достъпен, да не е част от преписката по изменение на Наредбата. С какви методи, с помощта на какви технически средства, в какъв обхват са извършени посочените анализи не е ясно.</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 xml:space="preserve">Описани са някакви тайни срещи, предварителни договорки с Комитета по наблюдение на Програмата за развитие на селските райони за периода 2014 </w:t>
            </w:r>
            <w:r>
              <w:rPr>
                <w:rFonts w:ascii="Verdana" w:hAnsi="Verdana"/>
                <w:sz w:val="20"/>
                <w:szCs w:val="20"/>
                <w:lang w:val="af-ZA"/>
              </w:rPr>
              <w:t>–</w:t>
            </w:r>
            <w:r w:rsidRPr="0025303F">
              <w:rPr>
                <w:rFonts w:ascii="Verdana" w:hAnsi="Verdana"/>
                <w:sz w:val="20"/>
                <w:szCs w:val="20"/>
                <w:lang w:val="af-ZA"/>
              </w:rPr>
              <w:t xml:space="preserve"> 2020 г., без да се дава публичност на подготвяните грандиозни </w:t>
            </w:r>
            <w:r w:rsidRPr="0025303F">
              <w:rPr>
                <w:rFonts w:ascii="Verdana" w:hAnsi="Verdana"/>
                <w:sz w:val="20"/>
                <w:szCs w:val="20"/>
                <w:lang w:val="af-ZA"/>
              </w:rPr>
              <w:lastRenderedPageBreak/>
              <w:t>промени в Наредбата.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На първо място в мотивите, като аргумент за предложената промяна в Наредбата с разписано следното:</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По отношение на ограниченията, свързани с критерии терен е използван цифров височинен модел на релефа на Министерството на земеделието, храните и горите на база самолетно заснемане в периода 2012-2015 с големина на участъка 8 м.</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Категорично можем да заявим, че през последните години няма и няма как да има промяна в релефа па районите с природни офаничения, различни от планинските.</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Горното с пълн</w:t>
            </w:r>
            <w:r>
              <w:rPr>
                <w:rFonts w:ascii="Verdana" w:hAnsi="Verdana"/>
                <w:sz w:val="20"/>
                <w:szCs w:val="20"/>
                <w:lang w:val="af-ZA"/>
              </w:rPr>
              <w:t>а сила се отнася и за следващия</w:t>
            </w:r>
            <w:r w:rsidRPr="00BE21DD">
              <w:rPr>
                <w:rFonts w:ascii="Verdana" w:hAnsi="Verdana"/>
                <w:sz w:val="20"/>
                <w:szCs w:val="20"/>
                <w:lang w:val="ru-RU"/>
              </w:rPr>
              <w:t xml:space="preserve">т </w:t>
            </w:r>
            <w:r>
              <w:rPr>
                <w:rFonts w:ascii="Verdana" w:hAnsi="Verdana"/>
                <w:sz w:val="20"/>
                <w:szCs w:val="20"/>
                <w:lang w:val="af-ZA"/>
              </w:rPr>
              <w:t>критери</w:t>
            </w:r>
            <w:r w:rsidRPr="00BE21DD">
              <w:rPr>
                <w:rFonts w:ascii="Verdana" w:hAnsi="Verdana"/>
                <w:sz w:val="20"/>
                <w:szCs w:val="20"/>
                <w:lang w:val="ru-RU"/>
              </w:rPr>
              <w:t>й</w:t>
            </w:r>
            <w:r w:rsidRPr="0025303F">
              <w:rPr>
                <w:rFonts w:ascii="Verdana" w:hAnsi="Verdana"/>
                <w:sz w:val="20"/>
                <w:szCs w:val="20"/>
                <w:lang w:val="af-ZA"/>
              </w:rPr>
              <w:t>, а именно критерия „сухота". През последните години в районите с природни офаничения, различни от планинските по никакъв начин не се е променил критерия „сухота".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Безспорно няма обективни данни и за подобряване на икономическото състояние и повишаване на производителността в тези райони.</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Няма обективни данни и за промени в следните показатели: Стандартна продукция; Среден добив на доминираща култура; Плътност на добитъка; Нормална производителност на земята.</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През годините не са се променили климатичните условия</w:t>
            </w:r>
            <w:r w:rsidRPr="00BE21DD">
              <w:rPr>
                <w:rFonts w:ascii="Verdana" w:hAnsi="Verdana"/>
                <w:sz w:val="20"/>
                <w:szCs w:val="20"/>
                <w:lang w:val="ru-RU"/>
              </w:rPr>
              <w:t>,</w:t>
            </w:r>
            <w:r w:rsidRPr="0025303F">
              <w:rPr>
                <w:rFonts w:ascii="Verdana" w:hAnsi="Verdana"/>
                <w:sz w:val="20"/>
                <w:szCs w:val="20"/>
                <w:lang w:val="af-ZA"/>
              </w:rPr>
              <w:t xml:space="preserve"> за да може да се твърди, че площите които по сега действащите нормативи попадащи в необлагодетелсгтваните райони вече не отговарят на тези критерии.</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 xml:space="preserve">С предложените промени в Наредбата са засегнати по-голямата част от земите попадащи в действащата </w:t>
            </w:r>
            <w:r w:rsidRPr="0025303F">
              <w:rPr>
                <w:rFonts w:ascii="Verdana" w:hAnsi="Verdana"/>
                <w:sz w:val="20"/>
                <w:szCs w:val="20"/>
                <w:lang w:val="af-ZA"/>
              </w:rPr>
              <w:lastRenderedPageBreak/>
              <w:t>Наредба за определяне на критериите за необлагодетелстваните райони и териториалния им обхват, които се намират в района на Странджанеко-Сакарския край.</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С промените в Наредбата се цели да бъде извършена една изключително голяма неправда, която ще нанесе непоправими вреди по от</w:t>
            </w:r>
            <w:r>
              <w:rPr>
                <w:rFonts w:ascii="Verdana" w:hAnsi="Verdana"/>
                <w:sz w:val="20"/>
                <w:szCs w:val="20"/>
                <w:lang w:val="af-ZA"/>
              </w:rPr>
              <w:t>ношение развитието на Странджа</w:t>
            </w:r>
            <w:r w:rsidRPr="00BE21DD">
              <w:rPr>
                <w:rFonts w:ascii="Verdana" w:hAnsi="Verdana"/>
                <w:sz w:val="20"/>
                <w:szCs w:val="20"/>
                <w:lang w:val="ru-RU"/>
              </w:rPr>
              <w:t>нс</w:t>
            </w:r>
            <w:r w:rsidRPr="0025303F">
              <w:rPr>
                <w:rFonts w:ascii="Verdana" w:hAnsi="Verdana"/>
                <w:sz w:val="20"/>
                <w:szCs w:val="20"/>
                <w:lang w:val="af-ZA"/>
              </w:rPr>
              <w:t>ко-Сакарския край.</w:t>
            </w:r>
          </w:p>
          <w:p w:rsidR="00212E2E" w:rsidRPr="0025303F"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Съживяването на посочените районни през последните години е в резултат наподпомагането на</w:t>
            </w:r>
            <w:r>
              <w:rPr>
                <w:rFonts w:ascii="Verdana" w:hAnsi="Verdana"/>
                <w:sz w:val="20"/>
                <w:szCs w:val="20"/>
                <w:lang w:val="af-ZA"/>
              </w:rPr>
              <w:t xml:space="preserve"> земеделските производители, ко</w:t>
            </w:r>
            <w:r w:rsidRPr="00BE21DD">
              <w:rPr>
                <w:rFonts w:ascii="Verdana" w:hAnsi="Verdana"/>
                <w:sz w:val="20"/>
                <w:szCs w:val="20"/>
                <w:lang w:val="ru-RU"/>
              </w:rPr>
              <w:t>и</w:t>
            </w:r>
            <w:r w:rsidRPr="0025303F">
              <w:rPr>
                <w:rFonts w:ascii="Verdana" w:hAnsi="Verdana"/>
                <w:sz w:val="20"/>
                <w:szCs w:val="20"/>
                <w:lang w:val="af-ZA"/>
              </w:rPr>
              <w:t>то са поели не леката</w:t>
            </w:r>
            <w:r>
              <w:rPr>
                <w:rFonts w:ascii="Verdana" w:hAnsi="Verdana"/>
                <w:sz w:val="20"/>
                <w:szCs w:val="20"/>
                <w:lang w:val="af-ZA"/>
              </w:rPr>
              <w:t xml:space="preserve"> задача да обработват земята в </w:t>
            </w:r>
            <w:r w:rsidRPr="00BE21DD">
              <w:rPr>
                <w:rFonts w:ascii="Verdana" w:hAnsi="Verdana"/>
                <w:sz w:val="20"/>
                <w:szCs w:val="20"/>
                <w:lang w:val="ru-RU"/>
              </w:rPr>
              <w:t>т</w:t>
            </w:r>
            <w:r w:rsidRPr="0025303F">
              <w:rPr>
                <w:rFonts w:ascii="Verdana" w:hAnsi="Verdana"/>
                <w:sz w:val="20"/>
                <w:szCs w:val="20"/>
                <w:lang w:val="af-ZA"/>
              </w:rPr>
              <w:t>ези неблагоприятни районни. Благодарен</w:t>
            </w:r>
            <w:r>
              <w:rPr>
                <w:rFonts w:ascii="Verdana" w:hAnsi="Verdana"/>
                <w:sz w:val="20"/>
                <w:szCs w:val="20"/>
                <w:lang w:val="af-ZA"/>
              </w:rPr>
              <w:t>ие на по високото субсидиране з</w:t>
            </w:r>
            <w:r w:rsidRPr="00BE21DD">
              <w:rPr>
                <w:rFonts w:ascii="Verdana" w:hAnsi="Verdana"/>
                <w:sz w:val="20"/>
                <w:szCs w:val="20"/>
                <w:lang w:val="ru-RU"/>
              </w:rPr>
              <w:t>а</w:t>
            </w:r>
            <w:r>
              <w:rPr>
                <w:rFonts w:ascii="Verdana" w:hAnsi="Verdana"/>
                <w:sz w:val="20"/>
                <w:szCs w:val="20"/>
                <w:lang w:val="af-ZA"/>
              </w:rPr>
              <w:t xml:space="preserve"> района, ре</w:t>
            </w:r>
            <w:r w:rsidRPr="00BE21DD">
              <w:rPr>
                <w:rFonts w:ascii="Verdana" w:hAnsi="Verdana"/>
                <w:sz w:val="20"/>
                <w:szCs w:val="20"/>
                <w:lang w:val="ru-RU"/>
              </w:rPr>
              <w:t>д</w:t>
            </w:r>
            <w:r>
              <w:rPr>
                <w:rFonts w:ascii="Verdana" w:hAnsi="Verdana"/>
                <w:sz w:val="20"/>
                <w:szCs w:val="20"/>
                <w:lang w:val="af-ZA"/>
              </w:rPr>
              <w:t>и</w:t>
            </w:r>
            <w:r w:rsidRPr="00BE21DD">
              <w:rPr>
                <w:rFonts w:ascii="Verdana" w:hAnsi="Verdana"/>
                <w:sz w:val="20"/>
                <w:szCs w:val="20"/>
                <w:lang w:val="ru-RU"/>
              </w:rPr>
              <w:t>ц</w:t>
            </w:r>
            <w:r>
              <w:rPr>
                <w:rFonts w:ascii="Verdana" w:hAnsi="Verdana"/>
                <w:sz w:val="20"/>
                <w:szCs w:val="20"/>
                <w:lang w:val="af-ZA"/>
              </w:rPr>
              <w:t>а</w:t>
            </w:r>
            <w:r w:rsidRPr="00BE21DD">
              <w:rPr>
                <w:rFonts w:ascii="Verdana" w:hAnsi="Verdana"/>
                <w:sz w:val="20"/>
                <w:szCs w:val="20"/>
                <w:lang w:val="ru-RU"/>
              </w:rPr>
              <w:t xml:space="preserve"> зе</w:t>
            </w:r>
            <w:r>
              <w:rPr>
                <w:rFonts w:ascii="Verdana" w:hAnsi="Verdana"/>
                <w:sz w:val="20"/>
                <w:szCs w:val="20"/>
                <w:lang w:val="af-ZA"/>
              </w:rPr>
              <w:t>ме</w:t>
            </w:r>
            <w:r w:rsidRPr="00BE21DD">
              <w:rPr>
                <w:rFonts w:ascii="Verdana" w:hAnsi="Verdana"/>
                <w:sz w:val="20"/>
                <w:szCs w:val="20"/>
                <w:lang w:val="ru-RU"/>
              </w:rPr>
              <w:t>де</w:t>
            </w:r>
            <w:r w:rsidRPr="0025303F">
              <w:rPr>
                <w:rFonts w:ascii="Verdana" w:hAnsi="Verdana"/>
                <w:sz w:val="20"/>
                <w:szCs w:val="20"/>
                <w:lang w:val="af-ZA"/>
              </w:rPr>
              <w:t>лски производители поеха нелеката задачи да</w:t>
            </w:r>
            <w:r w:rsidRPr="00BE21DD">
              <w:rPr>
                <w:rFonts w:ascii="Verdana" w:hAnsi="Verdana"/>
                <w:sz w:val="20"/>
                <w:szCs w:val="20"/>
                <w:lang w:val="ru-RU"/>
              </w:rPr>
              <w:t xml:space="preserve"> </w:t>
            </w:r>
            <w:r w:rsidRPr="0025303F">
              <w:rPr>
                <w:rFonts w:ascii="Verdana" w:hAnsi="Verdana"/>
                <w:sz w:val="20"/>
                <w:szCs w:val="20"/>
                <w:lang w:val="af-ZA"/>
              </w:rPr>
              <w:t>започнат обработката в землища в които в продължение на десетки години не са извършвани никакви действия.</w:t>
            </w:r>
          </w:p>
          <w:p w:rsidR="00212E2E" w:rsidRPr="001E174A" w:rsidRDefault="00212E2E" w:rsidP="004F4E43">
            <w:pPr>
              <w:spacing w:before="60" w:after="20"/>
              <w:jc w:val="both"/>
              <w:rPr>
                <w:rFonts w:ascii="Verdana" w:hAnsi="Verdana"/>
                <w:sz w:val="20"/>
                <w:szCs w:val="20"/>
                <w:lang w:val="af-ZA"/>
              </w:rPr>
            </w:pPr>
            <w:r w:rsidRPr="0025303F">
              <w:rPr>
                <w:rFonts w:ascii="Verdana" w:hAnsi="Verdana"/>
                <w:sz w:val="20"/>
                <w:szCs w:val="20"/>
                <w:lang w:val="af-ZA"/>
              </w:rPr>
              <w:t>През последните години се постигна видимо оживяване на запустелите райони.</w:t>
            </w:r>
          </w:p>
        </w:tc>
        <w:tc>
          <w:tcPr>
            <w:tcW w:w="1701" w:type="dxa"/>
            <w:tcBorders>
              <w:top w:val="nil"/>
              <w:bottom w:val="nil"/>
            </w:tcBorders>
            <w:shd w:val="clear" w:color="auto" w:fill="auto"/>
          </w:tcPr>
          <w:p w:rsidR="00212E2E" w:rsidRPr="00BE21DD" w:rsidRDefault="00212E2E"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212E2E" w:rsidRPr="004C0AEC" w:rsidRDefault="00212E2E" w:rsidP="00D50809">
            <w:pPr>
              <w:spacing w:before="60" w:after="20"/>
              <w:jc w:val="both"/>
              <w:rPr>
                <w:rFonts w:ascii="Verdana" w:hAnsi="Verdana"/>
                <w:color w:val="FF0000"/>
                <w:sz w:val="20"/>
                <w:szCs w:val="20"/>
                <w:lang w:val="af-ZA"/>
              </w:rPr>
            </w:pPr>
          </w:p>
        </w:tc>
      </w:tr>
      <w:tr w:rsidR="0047776E" w:rsidRPr="005D3491" w:rsidTr="0076177C">
        <w:trPr>
          <w:trHeight w:val="596"/>
          <w:jc w:val="center"/>
        </w:trPr>
        <w:tc>
          <w:tcPr>
            <w:tcW w:w="622" w:type="dxa"/>
            <w:tcBorders>
              <w:top w:val="nil"/>
              <w:bottom w:val="nil"/>
            </w:tcBorders>
            <w:shd w:val="clear" w:color="auto" w:fill="auto"/>
          </w:tcPr>
          <w:p w:rsidR="0047776E" w:rsidRPr="004C0AEC" w:rsidRDefault="0047776E" w:rsidP="0047776E">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7776E" w:rsidRPr="00E01171" w:rsidRDefault="0047776E" w:rsidP="004F4E43">
            <w:pPr>
              <w:spacing w:before="60" w:after="20"/>
              <w:rPr>
                <w:rFonts w:ascii="Verdana" w:hAnsi="Verdana"/>
                <w:sz w:val="20"/>
                <w:szCs w:val="20"/>
                <w:lang w:val="af-ZA"/>
              </w:rPr>
            </w:pPr>
          </w:p>
        </w:tc>
        <w:tc>
          <w:tcPr>
            <w:tcW w:w="6210" w:type="dxa"/>
            <w:tcBorders>
              <w:top w:val="nil"/>
              <w:bottom w:val="nil"/>
            </w:tcBorders>
            <w:shd w:val="clear" w:color="auto" w:fill="auto"/>
          </w:tcPr>
          <w:p w:rsidR="0047776E" w:rsidRPr="001E174A" w:rsidRDefault="0047776E" w:rsidP="004F4E43">
            <w:pPr>
              <w:spacing w:before="60" w:after="20"/>
              <w:jc w:val="both"/>
              <w:rPr>
                <w:rFonts w:ascii="Verdana" w:hAnsi="Verdana"/>
                <w:sz w:val="20"/>
                <w:szCs w:val="20"/>
                <w:lang w:val="af-ZA"/>
              </w:rPr>
            </w:pPr>
            <w:r w:rsidRPr="001E174A">
              <w:rPr>
                <w:rFonts w:ascii="Verdana" w:hAnsi="Verdana"/>
                <w:sz w:val="20"/>
                <w:szCs w:val="20"/>
                <w:lang w:val="af-ZA"/>
              </w:rPr>
              <w:t>С готвените промени в районирането и изваждането на почти цяла Странджа от Наредбата</w:t>
            </w:r>
            <w:r>
              <w:rPr>
                <w:rFonts w:ascii="Verdana" w:hAnsi="Verdana"/>
                <w:sz w:val="20"/>
                <w:szCs w:val="20"/>
                <w:lang w:val="af-ZA"/>
              </w:rPr>
              <w:t xml:space="preserve"> </w:t>
            </w:r>
            <w:r w:rsidRPr="00BE21DD">
              <w:rPr>
                <w:rFonts w:ascii="Verdana" w:hAnsi="Verdana"/>
                <w:sz w:val="20"/>
                <w:szCs w:val="20"/>
                <w:lang w:val="ru-RU"/>
              </w:rPr>
              <w:t>ц</w:t>
            </w:r>
            <w:r w:rsidRPr="001E174A">
              <w:rPr>
                <w:rFonts w:ascii="Verdana" w:hAnsi="Verdana"/>
                <w:sz w:val="20"/>
                <w:szCs w:val="20"/>
                <w:lang w:val="af-ZA"/>
              </w:rPr>
              <w:t>елият район, отново ще се обезлюди и запустее. Всички положени усилия до момента за облагородяване на земята, ще останат напразно извършвани.</w:t>
            </w:r>
          </w:p>
          <w:p w:rsidR="0047776E" w:rsidRPr="001E174A" w:rsidRDefault="0047776E" w:rsidP="004F4E43">
            <w:pPr>
              <w:spacing w:before="60" w:after="20"/>
              <w:jc w:val="both"/>
              <w:rPr>
                <w:rFonts w:ascii="Verdana" w:hAnsi="Verdana"/>
                <w:sz w:val="20"/>
                <w:szCs w:val="20"/>
                <w:lang w:val="af-ZA"/>
              </w:rPr>
            </w:pPr>
            <w:r w:rsidRPr="001E174A">
              <w:rPr>
                <w:rFonts w:ascii="Verdana" w:hAnsi="Verdana"/>
                <w:sz w:val="20"/>
                <w:szCs w:val="20"/>
                <w:lang w:val="af-ZA"/>
              </w:rPr>
              <w:t>На практика при евент</w:t>
            </w:r>
            <w:r>
              <w:rPr>
                <w:rFonts w:ascii="Verdana" w:hAnsi="Verdana"/>
                <w:sz w:val="20"/>
                <w:szCs w:val="20"/>
                <w:lang w:val="af-ZA"/>
              </w:rPr>
              <w:t>уална промяна във варианта в ко</w:t>
            </w:r>
            <w:r w:rsidRPr="00BE21DD">
              <w:rPr>
                <w:rFonts w:ascii="Verdana" w:hAnsi="Verdana"/>
                <w:sz w:val="20"/>
                <w:szCs w:val="20"/>
                <w:lang w:val="ru-RU"/>
              </w:rPr>
              <w:t>й</w:t>
            </w:r>
            <w:r w:rsidRPr="001E174A">
              <w:rPr>
                <w:rFonts w:ascii="Verdana" w:hAnsi="Verdana"/>
                <w:sz w:val="20"/>
                <w:szCs w:val="20"/>
                <w:lang w:val="af-ZA"/>
              </w:rPr>
              <w:t>то е предложена за обсъждане Наредбата, ще се създадат условия за нелоялна конкуренция.</w:t>
            </w:r>
          </w:p>
          <w:p w:rsidR="0047776E" w:rsidRPr="001E174A" w:rsidRDefault="0047776E" w:rsidP="004F4E43">
            <w:pPr>
              <w:spacing w:before="60" w:after="20"/>
              <w:jc w:val="both"/>
              <w:rPr>
                <w:rFonts w:ascii="Verdana" w:hAnsi="Verdana"/>
                <w:sz w:val="20"/>
                <w:szCs w:val="20"/>
                <w:lang w:val="af-ZA"/>
              </w:rPr>
            </w:pPr>
            <w:r>
              <w:rPr>
                <w:rFonts w:ascii="Verdana" w:hAnsi="Verdana"/>
                <w:sz w:val="20"/>
                <w:szCs w:val="20"/>
                <w:lang w:val="af-ZA"/>
              </w:rPr>
              <w:t>Идеята за по</w:t>
            </w:r>
            <w:r w:rsidRPr="00BE21DD">
              <w:rPr>
                <w:rFonts w:ascii="Verdana" w:hAnsi="Verdana"/>
                <w:sz w:val="20"/>
                <w:szCs w:val="20"/>
                <w:lang w:val="ru-RU"/>
              </w:rPr>
              <w:t>-</w:t>
            </w:r>
            <w:r w:rsidRPr="001E174A">
              <w:rPr>
                <w:rFonts w:ascii="Verdana" w:hAnsi="Verdana"/>
                <w:sz w:val="20"/>
                <w:szCs w:val="20"/>
                <w:lang w:val="af-ZA"/>
              </w:rPr>
              <w:t>специфично</w:t>
            </w:r>
            <w:r w:rsidRPr="00BE21DD">
              <w:rPr>
                <w:rFonts w:ascii="Verdana" w:hAnsi="Verdana"/>
                <w:sz w:val="20"/>
                <w:szCs w:val="20"/>
                <w:lang w:val="ru-RU"/>
              </w:rPr>
              <w:t>то</w:t>
            </w:r>
            <w:r w:rsidRPr="001E174A">
              <w:rPr>
                <w:rFonts w:ascii="Verdana" w:hAnsi="Verdana"/>
                <w:sz w:val="20"/>
                <w:szCs w:val="20"/>
                <w:lang w:val="af-ZA"/>
              </w:rPr>
              <w:t xml:space="preserve"> подпомагане на необлагодетелстваните райони е от една страна да се стимулира обработката на земите в тези райони, които без </w:t>
            </w:r>
            <w:r>
              <w:rPr>
                <w:rFonts w:ascii="Verdana" w:hAnsi="Verdana"/>
                <w:sz w:val="20"/>
                <w:szCs w:val="20"/>
                <w:lang w:val="af-ZA"/>
              </w:rPr>
              <w:t xml:space="preserve">допълнителното субсидиране, ще </w:t>
            </w:r>
            <w:r w:rsidRPr="00BE21DD">
              <w:rPr>
                <w:rFonts w:ascii="Verdana" w:hAnsi="Verdana"/>
                <w:sz w:val="20"/>
                <w:szCs w:val="20"/>
                <w:lang w:val="ru-RU"/>
              </w:rPr>
              <w:t>е</w:t>
            </w:r>
            <w:r w:rsidRPr="001E174A">
              <w:rPr>
                <w:rFonts w:ascii="Verdana" w:hAnsi="Verdana"/>
                <w:sz w:val="20"/>
                <w:szCs w:val="20"/>
                <w:lang w:val="af-ZA"/>
              </w:rPr>
              <w:t xml:space="preserve"> трудно да се обработват. От друга страна е да се подпомогнат </w:t>
            </w:r>
            <w:r w:rsidRPr="001E174A">
              <w:rPr>
                <w:rFonts w:ascii="Verdana" w:hAnsi="Verdana"/>
                <w:sz w:val="20"/>
                <w:szCs w:val="20"/>
                <w:lang w:val="af-ZA"/>
              </w:rPr>
              <w:lastRenderedPageBreak/>
              <w:t>земеделските производители обработващи земи в необлагодетелстваните райони</w:t>
            </w:r>
            <w:r w:rsidRPr="00BE21DD">
              <w:rPr>
                <w:rFonts w:ascii="Verdana" w:hAnsi="Verdana"/>
                <w:sz w:val="20"/>
                <w:szCs w:val="20"/>
                <w:lang w:val="ru-RU"/>
              </w:rPr>
              <w:t>, за</w:t>
            </w:r>
            <w:r w:rsidRPr="001E174A">
              <w:rPr>
                <w:rFonts w:ascii="Verdana" w:hAnsi="Verdana"/>
                <w:sz w:val="20"/>
                <w:szCs w:val="20"/>
                <w:lang w:val="af-ZA"/>
              </w:rPr>
              <w:t xml:space="preserve"> да са конкурентно способни, спрямо техните колеги обработващи земи неотговарящи на критериите за необлагодетелстваните райони.</w:t>
            </w:r>
          </w:p>
          <w:p w:rsidR="0047776E" w:rsidRPr="00BE21DD" w:rsidRDefault="0047776E" w:rsidP="004F4E43">
            <w:pPr>
              <w:spacing w:before="60" w:after="20"/>
              <w:jc w:val="both"/>
              <w:rPr>
                <w:rFonts w:ascii="Verdana" w:hAnsi="Verdana"/>
                <w:sz w:val="20"/>
                <w:szCs w:val="20"/>
                <w:lang w:val="ru-RU"/>
              </w:rPr>
            </w:pPr>
            <w:r w:rsidRPr="001E174A">
              <w:rPr>
                <w:rFonts w:ascii="Verdana" w:hAnsi="Verdana"/>
                <w:sz w:val="20"/>
                <w:szCs w:val="20"/>
                <w:lang w:val="af-ZA"/>
              </w:rPr>
              <w:t>Горното твърдение е с оглед факта, че към настоящия момент, на</w:t>
            </w:r>
            <w:r w:rsidRPr="00BE21DD">
              <w:rPr>
                <w:rFonts w:ascii="Verdana" w:hAnsi="Verdana"/>
                <w:sz w:val="20"/>
                <w:szCs w:val="20"/>
                <w:lang w:val="ru-RU"/>
              </w:rPr>
              <w:t xml:space="preserve"> </w:t>
            </w:r>
            <w:r w:rsidRPr="001E174A">
              <w:rPr>
                <w:rFonts w:ascii="Verdana" w:hAnsi="Verdana"/>
                <w:sz w:val="20"/>
                <w:szCs w:val="20"/>
                <w:lang w:val="af-ZA"/>
              </w:rPr>
              <w:t>практика се извършва приравняване на районите</w:t>
            </w:r>
            <w:r w:rsidRPr="00BE21DD">
              <w:rPr>
                <w:rFonts w:ascii="Verdana" w:hAnsi="Verdana"/>
                <w:sz w:val="20"/>
                <w:szCs w:val="20"/>
                <w:lang w:val="ru-RU"/>
              </w:rPr>
              <w:t xml:space="preserve"> с</w:t>
            </w:r>
            <w:r w:rsidRPr="001E174A">
              <w:rPr>
                <w:rFonts w:ascii="Verdana" w:hAnsi="Verdana"/>
                <w:sz w:val="20"/>
                <w:szCs w:val="20"/>
                <w:lang w:val="af-ZA"/>
              </w:rPr>
              <w:t xml:space="preserve"> природни ограничения, различни от планинските с плодородните, огромни равни полета в зърнонроизводителните райони на страната ни.</w:t>
            </w:r>
          </w:p>
        </w:tc>
        <w:tc>
          <w:tcPr>
            <w:tcW w:w="1701" w:type="dxa"/>
            <w:tcBorders>
              <w:top w:val="nil"/>
              <w:bottom w:val="nil"/>
            </w:tcBorders>
            <w:shd w:val="clear" w:color="auto" w:fill="auto"/>
          </w:tcPr>
          <w:p w:rsidR="0047776E" w:rsidRPr="00BE21DD" w:rsidRDefault="0047776E"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7776E" w:rsidRPr="004C0AEC" w:rsidRDefault="0047776E" w:rsidP="00D50809">
            <w:pPr>
              <w:spacing w:before="60" w:after="20"/>
              <w:jc w:val="both"/>
              <w:rPr>
                <w:rFonts w:ascii="Verdana" w:hAnsi="Verdana"/>
                <w:color w:val="FF0000"/>
                <w:sz w:val="20"/>
                <w:szCs w:val="20"/>
                <w:lang w:val="af-ZA"/>
              </w:rPr>
            </w:pPr>
          </w:p>
        </w:tc>
      </w:tr>
      <w:tr w:rsidR="0047776E" w:rsidRPr="00314C43" w:rsidTr="0076177C">
        <w:trPr>
          <w:trHeight w:val="596"/>
          <w:jc w:val="center"/>
        </w:trPr>
        <w:tc>
          <w:tcPr>
            <w:tcW w:w="622" w:type="dxa"/>
            <w:tcBorders>
              <w:top w:val="nil"/>
              <w:bottom w:val="single" w:sz="36" w:space="0" w:color="2E74B5"/>
            </w:tcBorders>
            <w:shd w:val="clear" w:color="auto" w:fill="auto"/>
          </w:tcPr>
          <w:p w:rsidR="0047776E" w:rsidRPr="004C0AEC" w:rsidRDefault="0047776E" w:rsidP="0047776E">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47776E" w:rsidRPr="00E01171" w:rsidRDefault="0047776E" w:rsidP="004F4E43">
            <w:pPr>
              <w:spacing w:before="60" w:after="20"/>
              <w:rPr>
                <w:rFonts w:ascii="Verdana" w:hAnsi="Verdana"/>
                <w:sz w:val="20"/>
                <w:szCs w:val="20"/>
                <w:lang w:val="af-ZA"/>
              </w:rPr>
            </w:pPr>
          </w:p>
        </w:tc>
        <w:tc>
          <w:tcPr>
            <w:tcW w:w="6210" w:type="dxa"/>
            <w:tcBorders>
              <w:top w:val="nil"/>
              <w:bottom w:val="single" w:sz="36" w:space="0" w:color="2E74B5"/>
            </w:tcBorders>
            <w:shd w:val="clear" w:color="auto" w:fill="auto"/>
          </w:tcPr>
          <w:p w:rsidR="0047776E" w:rsidRPr="001E174A" w:rsidRDefault="0047776E" w:rsidP="004F4E43">
            <w:pPr>
              <w:spacing w:before="60" w:after="20"/>
              <w:jc w:val="both"/>
              <w:rPr>
                <w:rFonts w:ascii="Verdana" w:hAnsi="Verdana"/>
                <w:sz w:val="20"/>
                <w:szCs w:val="20"/>
                <w:lang w:val="af-ZA"/>
              </w:rPr>
            </w:pPr>
            <w:r w:rsidRPr="001E174A">
              <w:rPr>
                <w:rFonts w:ascii="Verdana" w:hAnsi="Verdana"/>
                <w:sz w:val="20"/>
                <w:szCs w:val="20"/>
                <w:lang w:val="af-ZA"/>
              </w:rPr>
              <w:t>Размествайки обективните факти и извършване на промяна в обхвата на необлагодетелстваните райони, като в Наредбата включите такива, които реално не отговарят на критериите, а изключите от наредбата действително необлагодетелстваните райони, ще дадете изключително конкурентно предимство на едни производители за сметка на други.</w:t>
            </w:r>
          </w:p>
          <w:p w:rsidR="0047776E" w:rsidRDefault="0047776E" w:rsidP="004F4E43">
            <w:pPr>
              <w:spacing w:before="60" w:after="20"/>
              <w:jc w:val="both"/>
              <w:rPr>
                <w:rFonts w:ascii="Verdana" w:hAnsi="Verdana"/>
                <w:sz w:val="20"/>
                <w:szCs w:val="20"/>
                <w:lang w:val="bg-BG"/>
              </w:rPr>
            </w:pPr>
            <w:r w:rsidRPr="001E174A">
              <w:rPr>
                <w:rFonts w:ascii="Verdana" w:hAnsi="Verdana"/>
                <w:sz w:val="20"/>
                <w:szCs w:val="20"/>
                <w:lang w:val="af-ZA"/>
              </w:rPr>
              <w:t>С оглед на горното Ви молим да преразгледате предложените промени в Наредбата и да не ги прием</w:t>
            </w:r>
            <w:r w:rsidRPr="001E174A">
              <w:rPr>
                <w:rFonts w:ascii="Verdana" w:hAnsi="Verdana"/>
                <w:sz w:val="20"/>
                <w:szCs w:val="20"/>
                <w:lang w:val="af-ZA"/>
              </w:rPr>
              <w:t>а</w:t>
            </w:r>
            <w:r w:rsidRPr="001E174A">
              <w:rPr>
                <w:rFonts w:ascii="Verdana" w:hAnsi="Verdana"/>
                <w:sz w:val="20"/>
                <w:szCs w:val="20"/>
                <w:lang w:val="af-ZA"/>
              </w:rPr>
              <w:t>те</w:t>
            </w:r>
            <w:r w:rsidRPr="00BE21DD">
              <w:rPr>
                <w:rFonts w:ascii="Verdana" w:hAnsi="Verdana"/>
                <w:sz w:val="20"/>
                <w:szCs w:val="20"/>
                <w:lang w:val="ru-RU"/>
              </w:rPr>
              <w:t>.</w:t>
            </w:r>
          </w:p>
          <w:p w:rsidR="00D66E1A" w:rsidRPr="00D66E1A" w:rsidRDefault="00D66E1A" w:rsidP="004F4E43">
            <w:pPr>
              <w:spacing w:before="60" w:after="20"/>
              <w:jc w:val="both"/>
              <w:rPr>
                <w:rFonts w:ascii="Verdana" w:hAnsi="Verdana"/>
                <w:b/>
                <w:sz w:val="20"/>
                <w:szCs w:val="20"/>
                <w:lang w:val="bg-BG"/>
              </w:rPr>
            </w:pPr>
            <w:r w:rsidRPr="008D542A">
              <w:rPr>
                <w:rFonts w:ascii="Verdana" w:hAnsi="Verdana"/>
                <w:sz w:val="20"/>
                <w:szCs w:val="20"/>
                <w:lang w:val="af-ZA"/>
              </w:rPr>
              <w:t>Молим при изготвянето на бъдещи промени да се съобраз</w:t>
            </w:r>
            <w:r>
              <w:rPr>
                <w:rFonts w:ascii="Verdana" w:hAnsi="Verdana"/>
                <w:sz w:val="20"/>
                <w:szCs w:val="20"/>
                <w:lang w:val="af-ZA"/>
              </w:rPr>
              <w:t>ите с наличните обективни фак</w:t>
            </w:r>
            <w:r w:rsidRPr="00BE21DD">
              <w:rPr>
                <w:rFonts w:ascii="Verdana" w:hAnsi="Verdana"/>
                <w:sz w:val="20"/>
                <w:szCs w:val="20"/>
                <w:lang w:val="ru-RU"/>
              </w:rPr>
              <w:t>т</w:t>
            </w:r>
            <w:r w:rsidRPr="008D542A">
              <w:rPr>
                <w:rFonts w:ascii="Verdana" w:hAnsi="Verdana"/>
                <w:sz w:val="20"/>
                <w:szCs w:val="20"/>
                <w:lang w:val="af-ZA"/>
              </w:rPr>
              <w:t>и и обстоятелства. Надяваме се при новото изготвяне на промени в Наредбата, въз основа на които, ще се предефинират районите с природни ограничения, различни от планинските да бъде дадена широка публичност, относно изготвянето им.</w:t>
            </w:r>
          </w:p>
        </w:tc>
        <w:tc>
          <w:tcPr>
            <w:tcW w:w="1701" w:type="dxa"/>
            <w:tcBorders>
              <w:top w:val="nil"/>
              <w:bottom w:val="single" w:sz="36" w:space="0" w:color="2E74B5"/>
            </w:tcBorders>
            <w:shd w:val="clear" w:color="auto" w:fill="auto"/>
          </w:tcPr>
          <w:p w:rsidR="0047776E" w:rsidRPr="00D66E1A" w:rsidRDefault="00D66E1A" w:rsidP="004F4E43">
            <w:pPr>
              <w:spacing w:before="60" w:after="20"/>
              <w:rPr>
                <w:rFonts w:ascii="Verdana" w:hAnsi="Verdana"/>
                <w:color w:val="FF0000"/>
                <w:sz w:val="20"/>
                <w:szCs w:val="20"/>
                <w:lang w:val="bg-BG"/>
              </w:rPr>
            </w:pPr>
            <w:r w:rsidRPr="00D66E1A">
              <w:rPr>
                <w:rFonts w:ascii="Verdana" w:hAnsi="Verdana"/>
                <w:sz w:val="20"/>
                <w:szCs w:val="20"/>
                <w:lang w:val="bg-BG"/>
              </w:rPr>
              <w:t>Не се приема</w:t>
            </w:r>
          </w:p>
        </w:tc>
        <w:tc>
          <w:tcPr>
            <w:tcW w:w="5158" w:type="dxa"/>
            <w:tcBorders>
              <w:top w:val="nil"/>
              <w:bottom w:val="single" w:sz="36" w:space="0" w:color="2E74B5"/>
            </w:tcBorders>
            <w:shd w:val="clear" w:color="auto" w:fill="auto"/>
          </w:tcPr>
          <w:p w:rsidR="0047776E" w:rsidRDefault="004F4E43" w:rsidP="00D50809">
            <w:pPr>
              <w:spacing w:before="60" w:after="20"/>
              <w:jc w:val="both"/>
              <w:rPr>
                <w:rFonts w:ascii="Verdana" w:hAnsi="Verdana"/>
                <w:color w:val="000000"/>
                <w:sz w:val="20"/>
                <w:szCs w:val="20"/>
                <w:lang w:val="bg-BG"/>
              </w:rPr>
            </w:pPr>
            <w:r w:rsidRPr="00BE21DD">
              <w:rPr>
                <w:rFonts w:ascii="Verdana" w:hAnsi="Verdana"/>
                <w:color w:val="000000"/>
                <w:sz w:val="20"/>
                <w:szCs w:val="20"/>
                <w:lang w:val="ru-RU"/>
              </w:rPr>
              <w:t>Съгласно чл. 31 и 32 от Регламент 1305/2013 на Европейския парламент и на Съвета от 17 декември 2013 година всяка държава членка е задължена най-късно през 2019 г. да опр</w:t>
            </w:r>
            <w:r w:rsidRPr="00BE21DD">
              <w:rPr>
                <w:rFonts w:ascii="Verdana" w:hAnsi="Verdana"/>
                <w:color w:val="000000"/>
                <w:sz w:val="20"/>
                <w:szCs w:val="20"/>
                <w:lang w:val="ru-RU"/>
              </w:rPr>
              <w:t>е</w:t>
            </w:r>
            <w:r w:rsidRPr="00BE21DD">
              <w:rPr>
                <w:rFonts w:ascii="Verdana" w:hAnsi="Verdana"/>
                <w:color w:val="000000"/>
                <w:sz w:val="20"/>
                <w:szCs w:val="20"/>
                <w:lang w:val="ru-RU"/>
              </w:rPr>
              <w:t>дели нов обхват на районите, различни от планинските райони, със съществени приро</w:t>
            </w:r>
            <w:r w:rsidRPr="00BE21DD">
              <w:rPr>
                <w:rFonts w:ascii="Verdana" w:hAnsi="Verdana"/>
                <w:color w:val="000000"/>
                <w:sz w:val="20"/>
                <w:szCs w:val="20"/>
                <w:lang w:val="ru-RU"/>
              </w:rPr>
              <w:t>д</w:t>
            </w:r>
            <w:r w:rsidRPr="00BE21DD">
              <w:rPr>
                <w:rFonts w:ascii="Verdana" w:hAnsi="Verdana"/>
                <w:color w:val="000000"/>
                <w:sz w:val="20"/>
                <w:szCs w:val="20"/>
                <w:lang w:val="ru-RU"/>
              </w:rPr>
              <w:t>ни ограничения.</w:t>
            </w:r>
            <w:r>
              <w:rPr>
                <w:rFonts w:ascii="Verdana" w:hAnsi="Verdana"/>
                <w:color w:val="000000"/>
                <w:sz w:val="20"/>
                <w:szCs w:val="20"/>
                <w:lang w:val="bg-BG"/>
              </w:rPr>
              <w:t xml:space="preserve"> Следва да се има предвид, че използваните критерии, въведени от горец</w:t>
            </w:r>
            <w:r>
              <w:rPr>
                <w:rFonts w:ascii="Verdana" w:hAnsi="Verdana"/>
                <w:color w:val="000000"/>
                <w:sz w:val="20"/>
                <w:szCs w:val="20"/>
                <w:lang w:val="bg-BG"/>
              </w:rPr>
              <w:t>и</w:t>
            </w:r>
            <w:r>
              <w:rPr>
                <w:rFonts w:ascii="Verdana" w:hAnsi="Verdana"/>
                <w:color w:val="000000"/>
                <w:sz w:val="20"/>
                <w:szCs w:val="20"/>
                <w:lang w:val="bg-BG"/>
              </w:rPr>
              <w:t>тирания регламент са различни от критери</w:t>
            </w:r>
            <w:r>
              <w:rPr>
                <w:rFonts w:ascii="Verdana" w:hAnsi="Verdana"/>
                <w:color w:val="000000"/>
                <w:sz w:val="20"/>
                <w:szCs w:val="20"/>
                <w:lang w:val="bg-BG"/>
              </w:rPr>
              <w:t>и</w:t>
            </w:r>
            <w:r>
              <w:rPr>
                <w:rFonts w:ascii="Verdana" w:hAnsi="Verdana"/>
                <w:color w:val="000000"/>
                <w:sz w:val="20"/>
                <w:szCs w:val="20"/>
                <w:lang w:val="bg-BG"/>
              </w:rPr>
              <w:t>те, използвани за определяне на обхвата на необлагодетелстваните райони, различни от планинските, в началото на програмен период 2007-2013.</w:t>
            </w:r>
          </w:p>
          <w:p w:rsidR="004F4E43" w:rsidRDefault="004F4E43" w:rsidP="00D50809">
            <w:pPr>
              <w:spacing w:before="60" w:after="20"/>
              <w:jc w:val="both"/>
              <w:rPr>
                <w:rFonts w:ascii="Verdana" w:hAnsi="Verdana"/>
                <w:color w:val="000000"/>
                <w:sz w:val="20"/>
                <w:szCs w:val="20"/>
                <w:lang w:val="bg-BG"/>
              </w:rPr>
            </w:pPr>
            <w:r w:rsidRPr="00A84FBF">
              <w:rPr>
                <w:rFonts w:ascii="Verdana" w:hAnsi="Verdana"/>
                <w:sz w:val="20"/>
                <w:szCs w:val="20"/>
                <w:lang w:val="af-ZA"/>
              </w:rPr>
              <w:t>Съгласно чл. 32 от Регламент 1305/2013 държавите членки следва да определят райони с природни ограничения, различни от планинските на база приложими за съответната държавата биофизични критерии по Приложение III на регламента и допълнително прецизиране.</w:t>
            </w:r>
            <w:r>
              <w:rPr>
                <w:rFonts w:ascii="Verdana" w:hAnsi="Verdana"/>
                <w:sz w:val="20"/>
                <w:szCs w:val="20"/>
                <w:lang w:val="af-ZA"/>
              </w:rPr>
              <w:t xml:space="preserve"> </w:t>
            </w:r>
            <w:r w:rsidRPr="00A84FBF">
              <w:rPr>
                <w:rFonts w:ascii="Verdana" w:hAnsi="Verdana"/>
                <w:sz w:val="20"/>
                <w:szCs w:val="20"/>
                <w:lang w:val="af-ZA"/>
              </w:rPr>
              <w:t xml:space="preserve">При определяне на районите с природни ограничения, различни от планинските в европейското </w:t>
            </w:r>
            <w:r w:rsidRPr="00A84FBF">
              <w:rPr>
                <w:rFonts w:ascii="Verdana" w:hAnsi="Verdana"/>
                <w:sz w:val="20"/>
                <w:szCs w:val="20"/>
                <w:lang w:val="af-ZA"/>
              </w:rPr>
              <w:lastRenderedPageBreak/>
              <w:t xml:space="preserve">законодателство е </w:t>
            </w:r>
            <w:r>
              <w:rPr>
                <w:rFonts w:ascii="Verdana" w:hAnsi="Verdana"/>
                <w:sz w:val="20"/>
                <w:szCs w:val="20"/>
                <w:lang w:val="bg-BG"/>
              </w:rPr>
              <w:t>заложено изискването поне</w:t>
            </w:r>
            <w:r w:rsidRPr="00A84FBF">
              <w:rPr>
                <w:rFonts w:ascii="Verdana" w:hAnsi="Verdana"/>
                <w:sz w:val="20"/>
                <w:szCs w:val="20"/>
                <w:lang w:val="af-ZA"/>
              </w:rPr>
              <w:t xml:space="preserve"> 60 % от земеделската земя на ниво местна административна единица-землище</w:t>
            </w:r>
            <w:r>
              <w:rPr>
                <w:rFonts w:ascii="Verdana" w:hAnsi="Verdana"/>
                <w:sz w:val="20"/>
                <w:szCs w:val="20"/>
                <w:lang w:val="bg-BG"/>
              </w:rPr>
              <w:t xml:space="preserve"> да отг</w:t>
            </w:r>
            <w:r>
              <w:rPr>
                <w:rFonts w:ascii="Verdana" w:hAnsi="Verdana"/>
                <w:sz w:val="20"/>
                <w:szCs w:val="20"/>
                <w:lang w:val="bg-BG"/>
              </w:rPr>
              <w:t>о</w:t>
            </w:r>
            <w:r>
              <w:rPr>
                <w:rFonts w:ascii="Verdana" w:hAnsi="Verdana"/>
                <w:sz w:val="20"/>
                <w:szCs w:val="20"/>
                <w:lang w:val="bg-BG"/>
              </w:rPr>
              <w:t>варя на поне един от критериите от Прилож</w:t>
            </w:r>
            <w:r>
              <w:rPr>
                <w:rFonts w:ascii="Verdana" w:hAnsi="Verdana"/>
                <w:sz w:val="20"/>
                <w:szCs w:val="20"/>
                <w:lang w:val="bg-BG"/>
              </w:rPr>
              <w:t>е</w:t>
            </w:r>
            <w:r>
              <w:rPr>
                <w:rFonts w:ascii="Verdana" w:hAnsi="Verdana"/>
                <w:sz w:val="20"/>
                <w:szCs w:val="20"/>
                <w:lang w:val="bg-BG"/>
              </w:rPr>
              <w:t xml:space="preserve">ние </w:t>
            </w:r>
            <w:r>
              <w:rPr>
                <w:rFonts w:ascii="Verdana" w:hAnsi="Verdana"/>
                <w:sz w:val="20"/>
                <w:szCs w:val="20"/>
                <w:lang w:val="en-GB"/>
              </w:rPr>
              <w:t>III</w:t>
            </w:r>
            <w:r w:rsidRPr="00A84FBF">
              <w:rPr>
                <w:rFonts w:ascii="Verdana" w:hAnsi="Verdana"/>
                <w:sz w:val="20"/>
                <w:szCs w:val="20"/>
                <w:lang w:val="af-ZA"/>
              </w:rPr>
              <w:t>.</w:t>
            </w:r>
            <w:r w:rsidRPr="00B35775">
              <w:rPr>
                <w:rFonts w:ascii="Verdana" w:hAnsi="Verdana"/>
                <w:sz w:val="20"/>
                <w:szCs w:val="20"/>
                <w:lang w:val="af-ZA"/>
              </w:rPr>
              <w:t xml:space="preserve"> Допълнително пр</w:t>
            </w:r>
            <w:r w:rsidR="008C2705">
              <w:rPr>
                <w:rFonts w:ascii="Verdana" w:hAnsi="Verdana"/>
                <w:sz w:val="20"/>
                <w:szCs w:val="20"/>
                <w:lang w:val="af-ZA"/>
              </w:rPr>
              <w:t>ецизиране на землищата, които о</w:t>
            </w:r>
            <w:r w:rsidR="008C2705">
              <w:rPr>
                <w:rFonts w:ascii="Verdana" w:hAnsi="Verdana"/>
                <w:sz w:val="20"/>
                <w:szCs w:val="20"/>
                <w:lang w:val="bg-BG"/>
              </w:rPr>
              <w:t>т</w:t>
            </w:r>
            <w:r w:rsidRPr="00B35775">
              <w:rPr>
                <w:rFonts w:ascii="Verdana" w:hAnsi="Verdana"/>
                <w:sz w:val="20"/>
                <w:szCs w:val="20"/>
                <w:lang w:val="af-ZA"/>
              </w:rPr>
              <w:t>говарят на горното условие е извършено във връз</w:t>
            </w:r>
            <w:r>
              <w:rPr>
                <w:rFonts w:ascii="Verdana" w:hAnsi="Verdana"/>
                <w:sz w:val="20"/>
                <w:szCs w:val="20"/>
                <w:lang w:val="af-ZA"/>
              </w:rPr>
              <w:t>ка с изискването на регламента,</w:t>
            </w:r>
            <w:r w:rsidRPr="00B35775">
              <w:rPr>
                <w:rFonts w:ascii="Verdana" w:hAnsi="Verdana"/>
                <w:sz w:val="20"/>
                <w:szCs w:val="20"/>
                <w:lang w:val="af-ZA"/>
              </w:rPr>
              <w:t xml:space="preserve"> като е приложен критерият „нормална производителност</w:t>
            </w:r>
            <w:r w:rsidRPr="00BE21DD">
              <w:rPr>
                <w:rFonts w:ascii="Verdana" w:hAnsi="Verdana"/>
                <w:sz w:val="20"/>
                <w:szCs w:val="20"/>
                <w:lang w:val="ru-RU"/>
              </w:rPr>
              <w:t xml:space="preserve"> на земята“</w:t>
            </w:r>
            <w:r>
              <w:rPr>
                <w:rFonts w:ascii="Verdana" w:hAnsi="Verdana"/>
                <w:sz w:val="20"/>
                <w:szCs w:val="20"/>
                <w:lang w:val="bg-BG"/>
              </w:rPr>
              <w:t xml:space="preserve">. </w:t>
            </w:r>
            <w:r w:rsidRPr="00BE21DD">
              <w:rPr>
                <w:rFonts w:ascii="Verdana" w:hAnsi="Verdana"/>
                <w:sz w:val="20"/>
                <w:szCs w:val="20"/>
                <w:lang w:val="ru-RU"/>
              </w:rPr>
              <w:t>Методиката за оценка на производ</w:t>
            </w:r>
            <w:r w:rsidRPr="00BE21DD">
              <w:rPr>
                <w:rFonts w:ascii="Verdana" w:hAnsi="Verdana"/>
                <w:sz w:val="20"/>
                <w:szCs w:val="20"/>
                <w:lang w:val="ru-RU"/>
              </w:rPr>
              <w:t>и</w:t>
            </w:r>
            <w:r w:rsidRPr="00BE21DD">
              <w:rPr>
                <w:rFonts w:ascii="Verdana" w:hAnsi="Verdana"/>
                <w:sz w:val="20"/>
                <w:szCs w:val="20"/>
                <w:lang w:val="ru-RU"/>
              </w:rPr>
              <w:t>телността на земята е разработена в ИПАЗР „Никола Пушкаров“ и е актуализирана с пр</w:t>
            </w:r>
            <w:r w:rsidRPr="00BE21DD">
              <w:rPr>
                <w:rFonts w:ascii="Verdana" w:hAnsi="Verdana"/>
                <w:sz w:val="20"/>
                <w:szCs w:val="20"/>
                <w:lang w:val="ru-RU"/>
              </w:rPr>
              <w:t>и</w:t>
            </w:r>
            <w:r w:rsidRPr="00BE21DD">
              <w:rPr>
                <w:rFonts w:ascii="Verdana" w:hAnsi="Verdana"/>
                <w:sz w:val="20"/>
                <w:szCs w:val="20"/>
                <w:lang w:val="ru-RU"/>
              </w:rPr>
              <w:t>емане на препоръчаните от Организацията по прехрана и земеделие (</w:t>
            </w:r>
            <w:r w:rsidRPr="004F6EAA">
              <w:rPr>
                <w:rFonts w:ascii="Verdana" w:hAnsi="Verdana"/>
                <w:sz w:val="20"/>
                <w:szCs w:val="20"/>
              </w:rPr>
              <w:t>FAO</w:t>
            </w:r>
            <w:r w:rsidRPr="00BE21DD">
              <w:rPr>
                <w:rFonts w:ascii="Verdana" w:hAnsi="Verdana"/>
                <w:sz w:val="20"/>
                <w:szCs w:val="20"/>
                <w:lang w:val="ru-RU"/>
              </w:rPr>
              <w:t>) принципи за оценка на земята. Предвид това е възприета стойност на средно-претеглената категория на земеделските земи в дадено землище 6-та или по-неблагоприятна</w:t>
            </w:r>
            <w:r>
              <w:rPr>
                <w:rFonts w:ascii="Verdana" w:hAnsi="Verdana"/>
                <w:sz w:val="20"/>
                <w:szCs w:val="20"/>
                <w:lang w:val="bg-BG"/>
              </w:rPr>
              <w:t>.</w:t>
            </w:r>
          </w:p>
          <w:p w:rsidR="004F4E43" w:rsidRPr="004C0AEC" w:rsidRDefault="004F4E43" w:rsidP="00D50809">
            <w:pPr>
              <w:spacing w:before="60" w:after="20"/>
              <w:jc w:val="both"/>
              <w:rPr>
                <w:rFonts w:ascii="Verdana" w:hAnsi="Verdana"/>
                <w:color w:val="FF0000"/>
                <w:sz w:val="20"/>
                <w:szCs w:val="20"/>
                <w:lang w:val="af-ZA"/>
              </w:rPr>
            </w:pPr>
          </w:p>
        </w:tc>
      </w:tr>
      <w:tr w:rsidR="004F4E43" w:rsidRPr="004C0AEC" w:rsidTr="0076177C">
        <w:trPr>
          <w:trHeight w:val="596"/>
          <w:jc w:val="center"/>
        </w:trPr>
        <w:tc>
          <w:tcPr>
            <w:tcW w:w="622" w:type="dxa"/>
            <w:tcBorders>
              <w:top w:val="single" w:sz="36" w:space="0" w:color="2E74B5"/>
              <w:bottom w:val="nil"/>
            </w:tcBorders>
            <w:shd w:val="clear" w:color="auto" w:fill="auto"/>
          </w:tcPr>
          <w:p w:rsidR="004F4E43" w:rsidRPr="004C0AEC" w:rsidRDefault="004F4E43" w:rsidP="004F4E43">
            <w:pPr>
              <w:numPr>
                <w:ilvl w:val="0"/>
                <w:numId w:val="6"/>
              </w:numPr>
              <w:tabs>
                <w:tab w:val="left" w:pos="192"/>
              </w:tabs>
              <w:spacing w:before="60" w:after="20"/>
              <w:rPr>
                <w:rFonts w:ascii="Verdana" w:hAnsi="Verdana"/>
                <w:b/>
                <w:sz w:val="20"/>
                <w:szCs w:val="20"/>
                <w:lang w:val="af-ZA"/>
              </w:rPr>
            </w:pPr>
          </w:p>
        </w:tc>
        <w:tc>
          <w:tcPr>
            <w:tcW w:w="1959" w:type="dxa"/>
            <w:tcBorders>
              <w:top w:val="single" w:sz="36" w:space="0" w:color="2E74B5"/>
              <w:bottom w:val="nil"/>
            </w:tcBorders>
            <w:shd w:val="clear" w:color="auto" w:fill="auto"/>
          </w:tcPr>
          <w:p w:rsidR="004F4E43" w:rsidRPr="00BE21DD" w:rsidRDefault="00BE21DD" w:rsidP="004F4E43">
            <w:pPr>
              <w:spacing w:before="60" w:after="20"/>
              <w:rPr>
                <w:rFonts w:ascii="Verdana" w:hAnsi="Verdana"/>
                <w:sz w:val="20"/>
                <w:szCs w:val="20"/>
                <w:lang w:val="ru-RU"/>
              </w:rPr>
            </w:pPr>
            <w:r>
              <w:rPr>
                <w:rFonts w:ascii="Verdana" w:hAnsi="Verdana"/>
                <w:sz w:val="20"/>
                <w:szCs w:val="20"/>
                <w:lang w:val="ru-RU"/>
              </w:rPr>
              <w:t>З</w:t>
            </w:r>
            <w:r w:rsidR="004F4E43" w:rsidRPr="00BE21DD">
              <w:rPr>
                <w:rFonts w:ascii="Verdana" w:hAnsi="Verdana"/>
                <w:sz w:val="20"/>
                <w:szCs w:val="20"/>
                <w:lang w:val="ru-RU"/>
              </w:rPr>
              <w:t>емеделски производители в землището на с. Момина църква</w:t>
            </w:r>
          </w:p>
          <w:p w:rsidR="004F4E43" w:rsidRPr="007B5C53" w:rsidRDefault="004F4E43" w:rsidP="004F4E43">
            <w:pPr>
              <w:spacing w:before="60" w:after="20"/>
              <w:rPr>
                <w:rFonts w:ascii="Verdana" w:hAnsi="Verdana"/>
                <w:sz w:val="20"/>
                <w:szCs w:val="20"/>
                <w:lang w:val="af-ZA"/>
              </w:rPr>
            </w:pPr>
            <w:r w:rsidRPr="00E01171">
              <w:rPr>
                <w:rFonts w:ascii="Verdana" w:hAnsi="Verdana"/>
                <w:sz w:val="20"/>
                <w:szCs w:val="20"/>
                <w:lang w:val="af-ZA"/>
              </w:rPr>
              <w:t>(по електронен път)</w:t>
            </w:r>
          </w:p>
        </w:tc>
        <w:tc>
          <w:tcPr>
            <w:tcW w:w="6210" w:type="dxa"/>
            <w:tcBorders>
              <w:top w:val="single" w:sz="36" w:space="0" w:color="2E74B5"/>
              <w:bottom w:val="nil"/>
            </w:tcBorders>
            <w:shd w:val="clear" w:color="auto" w:fill="auto"/>
          </w:tcPr>
          <w:p w:rsidR="004F4E43" w:rsidRPr="00F65530" w:rsidRDefault="004F4E43" w:rsidP="004F4E43">
            <w:pPr>
              <w:spacing w:before="60" w:after="20"/>
              <w:jc w:val="center"/>
              <w:rPr>
                <w:rFonts w:ascii="Verdana" w:hAnsi="Verdana"/>
                <w:b/>
                <w:sz w:val="20"/>
                <w:szCs w:val="20"/>
                <w:lang w:val="af-ZA"/>
              </w:rPr>
            </w:pPr>
            <w:r w:rsidRPr="00F65530">
              <w:rPr>
                <w:rFonts w:ascii="Verdana" w:hAnsi="Verdana"/>
                <w:b/>
                <w:sz w:val="20"/>
                <w:szCs w:val="20"/>
                <w:lang w:val="af-ZA"/>
              </w:rPr>
              <w:t>СТАНОВИЩЕ</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от АГРОИНВЕСТ СРЕДЕЦ ООД- представлявано от Маргарита Георгиева ЕТ СТОЯН ПОПОВ-представлявано от Стоян Попов ЛАВЕНДА ООД- представлявано от Румен Люцканов</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АНИ ПЕТРОВА ПЕТРОВА</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АТАНАС ХРИСТОВ ЧАЛДЪКОВ</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ГЕОРГИ ДИМИТРОВ ИЛЕВ</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ДАНАИЛ СТОЯНОВ ПОПОВ</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ЕЛЕНА ПЕТРОВА ИЛЕВА</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ЕТ ИЗУМРУД-СТОЙНА ТАГАВОВА</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lastRenderedPageBreak/>
              <w:t>ИРИНА АНГЕЛОВА КОДЖАБАШЕВА</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МИЛКА СТОЯНОВА ЯНАКИЕВА</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СТОЯН ДИМИТРОВ ИЛЕВ</w:t>
            </w:r>
          </w:p>
          <w:p w:rsidR="004F4E43" w:rsidRPr="00F65530" w:rsidRDefault="004F4E43" w:rsidP="004F4E43">
            <w:pPr>
              <w:spacing w:before="60" w:after="20"/>
              <w:jc w:val="center"/>
              <w:rPr>
                <w:rFonts w:ascii="Verdana" w:hAnsi="Verdana"/>
                <w:sz w:val="20"/>
                <w:szCs w:val="20"/>
                <w:lang w:val="af-ZA"/>
              </w:rPr>
            </w:pPr>
            <w:r w:rsidRPr="00F65530">
              <w:rPr>
                <w:rFonts w:ascii="Verdana" w:hAnsi="Verdana"/>
                <w:sz w:val="20"/>
                <w:szCs w:val="20"/>
                <w:lang w:val="af-ZA"/>
              </w:rPr>
              <w:t>МИХАИЛ ИВАНОВ ЯНАКИЕВ</w:t>
            </w:r>
          </w:p>
          <w:p w:rsidR="004F4E43" w:rsidRPr="009A2239" w:rsidRDefault="004F4E43" w:rsidP="009A2239">
            <w:pPr>
              <w:spacing w:before="60" w:after="20"/>
              <w:jc w:val="center"/>
              <w:rPr>
                <w:rFonts w:ascii="Verdana" w:hAnsi="Verdana"/>
                <w:sz w:val="20"/>
                <w:szCs w:val="20"/>
                <w:lang w:val="bg-BG"/>
              </w:rPr>
            </w:pPr>
            <w:r w:rsidRPr="00F65530">
              <w:rPr>
                <w:rFonts w:ascii="Verdana" w:hAnsi="Verdana"/>
                <w:sz w:val="20"/>
                <w:szCs w:val="20"/>
                <w:lang w:val="af-ZA"/>
              </w:rPr>
              <w:t>ПАУЛИНА ДЙНОВА КОДЖАБАШЕВА</w:t>
            </w:r>
          </w:p>
        </w:tc>
        <w:tc>
          <w:tcPr>
            <w:tcW w:w="1701" w:type="dxa"/>
            <w:tcBorders>
              <w:top w:val="single" w:sz="36" w:space="0" w:color="2E74B5"/>
              <w:bottom w:val="nil"/>
            </w:tcBorders>
            <w:shd w:val="clear" w:color="auto" w:fill="auto"/>
          </w:tcPr>
          <w:p w:rsidR="004F4E43" w:rsidRPr="00DA2018" w:rsidRDefault="004F4E43" w:rsidP="004F4E43">
            <w:pPr>
              <w:spacing w:before="60" w:after="20"/>
              <w:rPr>
                <w:rFonts w:ascii="Verdana" w:hAnsi="Verdana"/>
                <w:color w:val="FF0000"/>
                <w:sz w:val="20"/>
                <w:szCs w:val="20"/>
              </w:rPr>
            </w:pPr>
          </w:p>
        </w:tc>
        <w:tc>
          <w:tcPr>
            <w:tcW w:w="5158" w:type="dxa"/>
            <w:tcBorders>
              <w:top w:val="single" w:sz="36" w:space="0" w:color="2E74B5"/>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F65530" w:rsidRDefault="004F4E43" w:rsidP="004F4E43">
            <w:pPr>
              <w:spacing w:before="60" w:after="20"/>
              <w:jc w:val="both"/>
              <w:rPr>
                <w:rFonts w:ascii="Verdana" w:hAnsi="Verdana"/>
                <w:sz w:val="20"/>
                <w:szCs w:val="20"/>
                <w:lang w:val="af-ZA"/>
              </w:rPr>
            </w:pPr>
            <w:r w:rsidRPr="00F65530">
              <w:rPr>
                <w:rFonts w:ascii="Verdana" w:hAnsi="Verdana"/>
                <w:sz w:val="20"/>
                <w:szCs w:val="20"/>
                <w:lang w:val="af-ZA"/>
              </w:rPr>
              <w:t>Всички ние сме земеделски</w:t>
            </w:r>
            <w:r>
              <w:rPr>
                <w:rFonts w:ascii="Verdana" w:hAnsi="Verdana"/>
                <w:sz w:val="20"/>
                <w:szCs w:val="20"/>
                <w:lang w:val="af-ZA"/>
              </w:rPr>
              <w:t xml:space="preserve"> производители в землището на с</w:t>
            </w:r>
            <w:r w:rsidRPr="00BE21DD">
              <w:rPr>
                <w:rFonts w:ascii="Verdana" w:hAnsi="Verdana"/>
                <w:sz w:val="20"/>
                <w:szCs w:val="20"/>
                <w:lang w:val="ru-RU"/>
              </w:rPr>
              <w:t>ело</w:t>
            </w:r>
            <w:r w:rsidRPr="00F65530">
              <w:rPr>
                <w:rFonts w:ascii="Verdana" w:hAnsi="Verdana"/>
                <w:sz w:val="20"/>
                <w:szCs w:val="20"/>
                <w:lang w:val="af-ZA"/>
              </w:rPr>
              <w:t xml:space="preserve"> Момина църква.</w:t>
            </w:r>
          </w:p>
          <w:p w:rsidR="004F4E43" w:rsidRPr="00F65530" w:rsidRDefault="004F4E43" w:rsidP="004F4E43">
            <w:pPr>
              <w:spacing w:before="60" w:after="20"/>
              <w:jc w:val="both"/>
              <w:rPr>
                <w:rFonts w:ascii="Verdana" w:hAnsi="Verdana"/>
                <w:sz w:val="20"/>
                <w:szCs w:val="20"/>
                <w:lang w:val="af-ZA"/>
              </w:rPr>
            </w:pPr>
            <w:r w:rsidRPr="00F65530">
              <w:rPr>
                <w:rFonts w:ascii="Verdana" w:hAnsi="Verdana"/>
                <w:sz w:val="20"/>
                <w:szCs w:val="20"/>
                <w:lang w:val="af-ZA"/>
              </w:rPr>
              <w:t>Горецитираният Проект се прави изменение в гореописаната Наредба</w:t>
            </w:r>
            <w:r w:rsidRPr="00BE21DD">
              <w:rPr>
                <w:rFonts w:ascii="Verdana" w:hAnsi="Verdana"/>
                <w:sz w:val="20"/>
                <w:szCs w:val="20"/>
                <w:lang w:val="ru-RU"/>
              </w:rPr>
              <w:t xml:space="preserve"> </w:t>
            </w:r>
            <w:r w:rsidRPr="00F65530">
              <w:rPr>
                <w:rFonts w:ascii="Verdana" w:hAnsi="Verdana"/>
                <w:sz w:val="20"/>
                <w:szCs w:val="20"/>
                <w:lang w:val="af-ZA"/>
              </w:rPr>
              <w:t>относно районите с ограничения, различни от планинските, с което изменение</w:t>
            </w:r>
            <w:r w:rsidRPr="00BE21DD">
              <w:rPr>
                <w:rFonts w:ascii="Verdana" w:hAnsi="Verdana"/>
                <w:sz w:val="20"/>
                <w:szCs w:val="20"/>
                <w:lang w:val="ru-RU"/>
              </w:rPr>
              <w:t xml:space="preserve"> </w:t>
            </w:r>
            <w:r w:rsidRPr="00F65530">
              <w:rPr>
                <w:rFonts w:ascii="Verdana" w:hAnsi="Verdana"/>
                <w:sz w:val="20"/>
                <w:szCs w:val="20"/>
                <w:lang w:val="af-ZA"/>
              </w:rPr>
              <w:t>се изключват райони, които до момента са били включени</w:t>
            </w:r>
            <w:r w:rsidRPr="00BE21DD">
              <w:rPr>
                <w:rFonts w:ascii="Verdana" w:hAnsi="Verdana"/>
                <w:sz w:val="20"/>
                <w:szCs w:val="20"/>
                <w:lang w:val="ru-RU"/>
              </w:rPr>
              <w:t>,</w:t>
            </w:r>
            <w:r w:rsidRPr="00F65530">
              <w:rPr>
                <w:rFonts w:ascii="Verdana" w:hAnsi="Verdana"/>
                <w:sz w:val="20"/>
                <w:szCs w:val="20"/>
                <w:lang w:val="af-ZA"/>
              </w:rPr>
              <w:t xml:space="preserve"> като такива с</w:t>
            </w:r>
            <w:r w:rsidRPr="00BE21DD">
              <w:rPr>
                <w:rFonts w:ascii="Verdana" w:hAnsi="Verdana"/>
                <w:sz w:val="20"/>
                <w:szCs w:val="20"/>
                <w:lang w:val="ru-RU"/>
              </w:rPr>
              <w:t xml:space="preserve"> </w:t>
            </w:r>
            <w:r w:rsidRPr="00F65530">
              <w:rPr>
                <w:rFonts w:ascii="Verdana" w:hAnsi="Verdana"/>
                <w:sz w:val="20"/>
                <w:szCs w:val="20"/>
                <w:lang w:val="af-ZA"/>
              </w:rPr>
              <w:t>ограничения, при това, при същите критерии, които са приложени и в</w:t>
            </w:r>
            <w:r w:rsidRPr="00BE21DD">
              <w:rPr>
                <w:rFonts w:ascii="Verdana" w:hAnsi="Verdana"/>
                <w:sz w:val="20"/>
                <w:szCs w:val="20"/>
                <w:lang w:val="ru-RU"/>
              </w:rPr>
              <w:t xml:space="preserve"> </w:t>
            </w:r>
            <w:r>
              <w:rPr>
                <w:rFonts w:ascii="Verdana" w:hAnsi="Verdana"/>
                <w:sz w:val="20"/>
                <w:szCs w:val="20"/>
                <w:lang w:val="af-ZA"/>
              </w:rPr>
              <w:t>новото райониране.</w:t>
            </w:r>
            <w:r w:rsidRPr="00BE21DD">
              <w:rPr>
                <w:rFonts w:ascii="Verdana" w:hAnsi="Verdana"/>
                <w:sz w:val="20"/>
                <w:szCs w:val="20"/>
                <w:lang w:val="ru-RU"/>
              </w:rPr>
              <w:t xml:space="preserve"> </w:t>
            </w:r>
            <w:r w:rsidRPr="00F65530">
              <w:rPr>
                <w:rFonts w:ascii="Verdana" w:hAnsi="Verdana"/>
                <w:sz w:val="20"/>
                <w:szCs w:val="20"/>
                <w:lang w:val="af-ZA"/>
              </w:rPr>
              <w:t>Това поставя въпроса: Кое налага това изключване и защо</w:t>
            </w:r>
            <w:r w:rsidRPr="00BE21DD">
              <w:rPr>
                <w:rFonts w:ascii="Verdana" w:hAnsi="Verdana"/>
                <w:sz w:val="20"/>
                <w:szCs w:val="20"/>
                <w:lang w:val="ru-RU"/>
              </w:rPr>
              <w:t xml:space="preserve"> </w:t>
            </w:r>
            <w:r>
              <w:rPr>
                <w:rFonts w:ascii="Verdana" w:hAnsi="Verdana"/>
                <w:sz w:val="20"/>
                <w:szCs w:val="20"/>
                <w:lang w:val="af-ZA"/>
              </w:rPr>
              <w:t>са били включени до момента пред</w:t>
            </w:r>
            <w:r w:rsidRPr="00F65530">
              <w:rPr>
                <w:rFonts w:ascii="Verdana" w:hAnsi="Verdana"/>
                <w:sz w:val="20"/>
                <w:szCs w:val="20"/>
                <w:lang w:val="af-ZA"/>
              </w:rPr>
              <w:t>вид факта, че няма нова категоризация на з</w:t>
            </w:r>
            <w:r>
              <w:rPr>
                <w:rFonts w:ascii="Verdana" w:hAnsi="Verdana"/>
                <w:sz w:val="20"/>
                <w:szCs w:val="20"/>
                <w:lang w:val="af-ZA"/>
              </w:rPr>
              <w:t>емите от 1988 год. насам и пред</w:t>
            </w:r>
            <w:r w:rsidRPr="00F65530">
              <w:rPr>
                <w:rFonts w:ascii="Verdana" w:hAnsi="Verdana"/>
                <w:sz w:val="20"/>
                <w:szCs w:val="20"/>
                <w:lang w:val="af-ZA"/>
              </w:rPr>
              <w:t>вид факта, че като основен критерий се прилага „нормална производителност на земята", който определя като районите с ограничения, различни от планинските, такива землища, в които категорията на земята е 6-та или по-неблагоприятна, то подмяната на определени землища с други, респ. изключването на определени землища с подготвяното изменение на Наредбата, поставя под съмнение прозрачността на критериите и обективността на преценката, на компетентните за това райониране органи.</w:t>
            </w:r>
          </w:p>
          <w:p w:rsidR="004F4E43" w:rsidRPr="00BE21DD" w:rsidRDefault="004F4E43" w:rsidP="004F4E43">
            <w:pPr>
              <w:spacing w:before="60" w:after="20"/>
              <w:jc w:val="both"/>
              <w:rPr>
                <w:rFonts w:ascii="Verdana" w:hAnsi="Verdana"/>
                <w:sz w:val="20"/>
                <w:szCs w:val="20"/>
                <w:lang w:val="ru-RU"/>
              </w:rPr>
            </w:pPr>
            <w:r w:rsidRPr="00F65530">
              <w:rPr>
                <w:rFonts w:ascii="Verdana" w:hAnsi="Verdana"/>
                <w:sz w:val="20"/>
                <w:szCs w:val="20"/>
                <w:lang w:val="af-ZA"/>
              </w:rPr>
              <w:t>С оглед критерия „прозрачност", посочен като основна цел в Регламент (ЕС) №</w:t>
            </w:r>
            <w:r w:rsidRPr="00BE21DD">
              <w:rPr>
                <w:rFonts w:ascii="Verdana" w:hAnsi="Verdana"/>
                <w:sz w:val="20"/>
                <w:szCs w:val="20"/>
                <w:lang w:val="ru-RU"/>
              </w:rPr>
              <w:t xml:space="preserve"> </w:t>
            </w:r>
            <w:r w:rsidRPr="00F65530">
              <w:rPr>
                <w:rFonts w:ascii="Verdana" w:hAnsi="Verdana"/>
                <w:sz w:val="20"/>
                <w:szCs w:val="20"/>
                <w:lang w:val="af-ZA"/>
              </w:rPr>
              <w:t>1305/2013 на Европейс</w:t>
            </w:r>
            <w:r>
              <w:rPr>
                <w:rFonts w:ascii="Verdana" w:hAnsi="Verdana"/>
                <w:sz w:val="20"/>
                <w:szCs w:val="20"/>
                <w:lang w:val="af-ZA"/>
              </w:rPr>
              <w:t>кия парламент и на Съвета от 17</w:t>
            </w:r>
            <w:r w:rsidRPr="00BE21DD">
              <w:rPr>
                <w:rFonts w:ascii="Verdana" w:hAnsi="Verdana"/>
                <w:sz w:val="20"/>
                <w:szCs w:val="20"/>
                <w:lang w:val="ru-RU"/>
              </w:rPr>
              <w:t>.</w:t>
            </w:r>
            <w:r>
              <w:rPr>
                <w:rFonts w:ascii="Verdana" w:hAnsi="Verdana"/>
                <w:sz w:val="20"/>
                <w:szCs w:val="20"/>
                <w:lang w:val="af-ZA"/>
              </w:rPr>
              <w:t>12.2013 год. (</w:t>
            </w:r>
            <w:r w:rsidRPr="00F65530">
              <w:rPr>
                <w:rFonts w:ascii="Verdana" w:hAnsi="Verdana"/>
                <w:sz w:val="20"/>
                <w:szCs w:val="20"/>
                <w:lang w:val="af-ZA"/>
              </w:rPr>
              <w:t xml:space="preserve">с който МС обосновава промяната в районирането), необоснованото и непрозрачно изключване на </w:t>
            </w:r>
            <w:r w:rsidRPr="00F65530">
              <w:rPr>
                <w:rFonts w:ascii="Verdana" w:hAnsi="Verdana"/>
                <w:sz w:val="20"/>
                <w:szCs w:val="20"/>
                <w:lang w:val="af-ZA"/>
              </w:rPr>
              <w:lastRenderedPageBreak/>
              <w:t>определени райони, респ. включването на др. такива, представлява немотивирано „техническо" преместване на блага, което категорично не може да бъде „оправдавано" с европейските изисквания, още по-малко с прецизиране на уредбата.</w:t>
            </w:r>
          </w:p>
          <w:p w:rsidR="004F4E43" w:rsidRPr="00BE21DD" w:rsidRDefault="004F4E43" w:rsidP="004F4E43">
            <w:pPr>
              <w:spacing w:before="60" w:after="20"/>
              <w:jc w:val="both"/>
              <w:rPr>
                <w:rFonts w:ascii="Verdana" w:hAnsi="Verdana"/>
                <w:b/>
                <w:sz w:val="20"/>
                <w:szCs w:val="20"/>
                <w:lang w:val="ru-RU"/>
              </w:rPr>
            </w:pPr>
            <w:r w:rsidRPr="00BE21DD">
              <w:rPr>
                <w:rFonts w:ascii="Verdana" w:hAnsi="Verdana"/>
                <w:b/>
                <w:sz w:val="20"/>
                <w:szCs w:val="20"/>
                <w:lang w:val="ru-RU"/>
              </w:rPr>
              <w:t>КОНКРЕТНО ОТНОСНО ЗЕМЛИЩЕТО НА</w:t>
            </w:r>
            <w:r w:rsidRPr="002E2818">
              <w:rPr>
                <w:rFonts w:ascii="Verdana" w:hAnsi="Verdana"/>
                <w:b/>
                <w:sz w:val="20"/>
                <w:szCs w:val="20"/>
                <w:lang w:val="ru-RU"/>
              </w:rPr>
              <w:t xml:space="preserve"> </w:t>
            </w:r>
            <w:r w:rsidRPr="00BE21DD">
              <w:rPr>
                <w:rFonts w:ascii="Verdana" w:hAnsi="Verdana"/>
                <w:b/>
                <w:sz w:val="20"/>
                <w:szCs w:val="20"/>
                <w:lang w:val="ru-RU"/>
              </w:rPr>
              <w:t>СЕЛО М</w:t>
            </w:r>
            <w:r w:rsidRPr="00BE21DD">
              <w:rPr>
                <w:rFonts w:ascii="Verdana" w:hAnsi="Verdana"/>
                <w:b/>
                <w:sz w:val="20"/>
                <w:szCs w:val="20"/>
                <w:lang w:val="ru-RU"/>
              </w:rPr>
              <w:t>О</w:t>
            </w:r>
            <w:r w:rsidRPr="00BE21DD">
              <w:rPr>
                <w:rFonts w:ascii="Verdana" w:hAnsi="Verdana"/>
                <w:b/>
                <w:sz w:val="20"/>
                <w:szCs w:val="20"/>
                <w:lang w:val="ru-RU"/>
              </w:rPr>
              <w:t>МИНА ЦЪРКВА, ОБЩ, СРЕДЕЦ, ОБЛ. БУРГАС:</w:t>
            </w:r>
          </w:p>
          <w:p w:rsidR="004F4E43" w:rsidRPr="00BE21DD" w:rsidRDefault="004F4E43" w:rsidP="004F4E43">
            <w:pPr>
              <w:spacing w:before="60" w:after="20"/>
              <w:jc w:val="both"/>
              <w:rPr>
                <w:rFonts w:ascii="Verdana" w:hAnsi="Verdana"/>
                <w:sz w:val="20"/>
                <w:szCs w:val="20"/>
                <w:lang w:val="ru-RU"/>
              </w:rPr>
            </w:pPr>
            <w:r w:rsidRPr="00BE21DD">
              <w:rPr>
                <w:rFonts w:ascii="Verdana" w:hAnsi="Verdana"/>
                <w:sz w:val="20"/>
                <w:szCs w:val="20"/>
                <w:lang w:val="ru-RU"/>
              </w:rPr>
              <w:t>С Изключването на това землище от списъка на райони с ограничения, различни от планинските категорично се „отричат" очевидни факти и обстоятелства, а именно:</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60" w:after="20"/>
              <w:rPr>
                <w:rFonts w:ascii="Verdana" w:hAnsi="Verdana"/>
                <w:color w:val="FF0000"/>
                <w:sz w:val="20"/>
                <w:szCs w:val="20"/>
                <w:lang w:val="ru-RU"/>
              </w:rPr>
            </w:pPr>
          </w:p>
          <w:p w:rsidR="004F4E43" w:rsidRPr="00BE21DD" w:rsidRDefault="004F4E43" w:rsidP="004F4E43">
            <w:pPr>
              <w:spacing w:before="2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tabs>
                <w:tab w:val="left" w:pos="218"/>
              </w:tabs>
              <w:spacing w:before="60" w:after="20"/>
              <w:jc w:val="both"/>
              <w:rPr>
                <w:rFonts w:ascii="Verdana" w:hAnsi="Verdana"/>
                <w:sz w:val="20"/>
                <w:szCs w:val="20"/>
                <w:lang w:val="af-ZA"/>
              </w:rPr>
            </w:pPr>
            <w:r w:rsidRPr="002E2818">
              <w:rPr>
                <w:rFonts w:ascii="Verdana" w:hAnsi="Verdana"/>
                <w:sz w:val="20"/>
                <w:szCs w:val="20"/>
                <w:lang w:val="af-ZA"/>
              </w:rPr>
              <w:t>I.</w:t>
            </w:r>
            <w:r w:rsidRPr="002E2818">
              <w:rPr>
                <w:rFonts w:ascii="Verdana" w:hAnsi="Verdana"/>
                <w:b/>
                <w:sz w:val="20"/>
                <w:szCs w:val="20"/>
                <w:lang w:val="af-ZA"/>
              </w:rPr>
              <w:tab/>
            </w:r>
            <w:r w:rsidRPr="002E2818">
              <w:rPr>
                <w:rFonts w:ascii="Verdana" w:hAnsi="Verdana"/>
                <w:sz w:val="20"/>
                <w:szCs w:val="20"/>
                <w:lang w:val="af-ZA"/>
              </w:rPr>
              <w:t>От съществуващите повече от 82 000 дка земи в землището, едва 37 000 дка</w:t>
            </w:r>
            <w:r w:rsidRPr="00BE21DD">
              <w:rPr>
                <w:rFonts w:ascii="Verdana" w:hAnsi="Verdana"/>
                <w:sz w:val="20"/>
                <w:szCs w:val="20"/>
                <w:lang w:val="ru-RU"/>
              </w:rPr>
              <w:t xml:space="preserve"> </w:t>
            </w:r>
            <w:r w:rsidRPr="002E2818">
              <w:rPr>
                <w:rFonts w:ascii="Verdana" w:hAnsi="Verdana"/>
                <w:sz w:val="20"/>
                <w:szCs w:val="20"/>
                <w:lang w:val="af-ZA"/>
              </w:rPr>
              <w:t>се обработват, от които 20</w:t>
            </w:r>
            <w:r w:rsidR="00412C16">
              <w:rPr>
                <w:rFonts w:ascii="Verdana" w:hAnsi="Verdana"/>
                <w:sz w:val="20"/>
                <w:szCs w:val="20"/>
                <w:lang w:val="af-ZA"/>
              </w:rPr>
              <w:t xml:space="preserve"> </w:t>
            </w:r>
            <w:r w:rsidRPr="002E2818">
              <w:rPr>
                <w:rFonts w:ascii="Verdana" w:hAnsi="Verdana"/>
                <w:sz w:val="20"/>
                <w:szCs w:val="20"/>
                <w:lang w:val="af-ZA"/>
              </w:rPr>
              <w:t xml:space="preserve">000 дка са пасища, мери и ливади. Причината </w:t>
            </w:r>
            <w:r>
              <w:rPr>
                <w:rFonts w:ascii="Verdana" w:hAnsi="Verdana"/>
                <w:sz w:val="20"/>
                <w:szCs w:val="20"/>
                <w:lang w:val="af-ZA"/>
              </w:rPr>
              <w:t>–</w:t>
            </w:r>
            <w:r w:rsidRPr="00BE21DD">
              <w:rPr>
                <w:rFonts w:ascii="Verdana" w:hAnsi="Verdana"/>
                <w:sz w:val="20"/>
                <w:szCs w:val="20"/>
                <w:lang w:val="ru-RU"/>
              </w:rPr>
              <w:t xml:space="preserve"> </w:t>
            </w:r>
            <w:r w:rsidRPr="002E2818">
              <w:rPr>
                <w:rFonts w:ascii="Verdana" w:hAnsi="Verdana"/>
                <w:sz w:val="20"/>
                <w:szCs w:val="20"/>
                <w:lang w:val="af-ZA"/>
              </w:rPr>
              <w:t>останалите площи са в лошо състояние, неблагоприятна категория, изискват</w:t>
            </w:r>
            <w:r w:rsidRPr="00BE21DD">
              <w:rPr>
                <w:rFonts w:ascii="Verdana" w:hAnsi="Verdana"/>
                <w:sz w:val="20"/>
                <w:szCs w:val="20"/>
                <w:lang w:val="ru-RU"/>
              </w:rPr>
              <w:t xml:space="preserve"> </w:t>
            </w:r>
            <w:r w:rsidRPr="002E2818">
              <w:rPr>
                <w:rFonts w:ascii="Verdana" w:hAnsi="Verdana"/>
                <w:sz w:val="20"/>
                <w:szCs w:val="20"/>
                <w:lang w:val="af-ZA"/>
              </w:rPr>
              <w:t>инвестиции за подобряване на състоянието, трудно обработваеми.</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BE21DD" w:rsidRDefault="004F4E43" w:rsidP="004F4E43">
            <w:pPr>
              <w:tabs>
                <w:tab w:val="left" w:pos="206"/>
              </w:tabs>
              <w:spacing w:before="60" w:after="20"/>
              <w:jc w:val="both"/>
              <w:rPr>
                <w:rFonts w:ascii="Verdana" w:hAnsi="Verdana"/>
                <w:sz w:val="20"/>
                <w:szCs w:val="20"/>
                <w:lang w:val="ru-RU"/>
              </w:rPr>
            </w:pPr>
            <w:r>
              <w:rPr>
                <w:rFonts w:ascii="Verdana" w:hAnsi="Verdana"/>
                <w:sz w:val="20"/>
                <w:szCs w:val="20"/>
                <w:lang w:val="af-ZA"/>
              </w:rPr>
              <w:t>II.</w:t>
            </w:r>
            <w:r w:rsidRPr="00BE21DD">
              <w:rPr>
                <w:rFonts w:ascii="Verdana" w:hAnsi="Verdana"/>
                <w:sz w:val="20"/>
                <w:szCs w:val="20"/>
                <w:lang w:val="ru-RU"/>
              </w:rPr>
              <w:t xml:space="preserve"> </w:t>
            </w:r>
            <w:r w:rsidRPr="002E2818">
              <w:rPr>
                <w:rFonts w:ascii="Verdana" w:hAnsi="Verdana"/>
                <w:sz w:val="20"/>
                <w:szCs w:val="20"/>
                <w:lang w:val="af-ZA"/>
              </w:rPr>
              <w:t>Както за всички земи (не само в района) НЕ е извършвана актуална</w:t>
            </w:r>
            <w:r w:rsidRPr="00BE21DD">
              <w:rPr>
                <w:rFonts w:ascii="Verdana" w:hAnsi="Verdana"/>
                <w:sz w:val="20"/>
                <w:szCs w:val="20"/>
                <w:lang w:val="ru-RU"/>
              </w:rPr>
              <w:t xml:space="preserve"> </w:t>
            </w:r>
            <w:r w:rsidRPr="002E2818">
              <w:rPr>
                <w:rFonts w:ascii="Verdana" w:hAnsi="Verdana"/>
                <w:sz w:val="20"/>
                <w:szCs w:val="20"/>
                <w:lang w:val="af-ZA"/>
              </w:rPr>
              <w:t>категоризация, пор</w:t>
            </w:r>
            <w:r>
              <w:rPr>
                <w:rFonts w:ascii="Verdana" w:hAnsi="Verdana"/>
                <w:sz w:val="20"/>
                <w:szCs w:val="20"/>
                <w:lang w:val="af-ZA"/>
              </w:rPr>
              <w:t>ади което следва да се има пред</w:t>
            </w:r>
            <w:r w:rsidRPr="002E2818">
              <w:rPr>
                <w:rFonts w:ascii="Verdana" w:hAnsi="Verdana"/>
                <w:sz w:val="20"/>
                <w:szCs w:val="20"/>
                <w:lang w:val="af-ZA"/>
              </w:rPr>
              <w:t>вид категоризирането от</w:t>
            </w:r>
            <w:r w:rsidRPr="00BE21DD">
              <w:rPr>
                <w:rFonts w:ascii="Verdana" w:hAnsi="Verdana"/>
                <w:sz w:val="20"/>
                <w:szCs w:val="20"/>
                <w:lang w:val="ru-RU"/>
              </w:rPr>
              <w:t xml:space="preserve"> </w:t>
            </w:r>
            <w:r w:rsidRPr="002E2818">
              <w:rPr>
                <w:rFonts w:ascii="Verdana" w:hAnsi="Verdana"/>
                <w:sz w:val="20"/>
                <w:szCs w:val="20"/>
                <w:lang w:val="af-ZA"/>
              </w:rPr>
              <w:t>1988 год. (непроменяно до момента). На база този критерий землището на</w:t>
            </w:r>
            <w:r w:rsidRPr="00BE21DD">
              <w:rPr>
                <w:rFonts w:ascii="Verdana" w:hAnsi="Verdana"/>
                <w:sz w:val="20"/>
                <w:szCs w:val="20"/>
                <w:lang w:val="ru-RU"/>
              </w:rPr>
              <w:t xml:space="preserve"> село </w:t>
            </w:r>
            <w:r w:rsidRPr="002E2818">
              <w:rPr>
                <w:rFonts w:ascii="Verdana" w:hAnsi="Verdana"/>
                <w:sz w:val="20"/>
                <w:szCs w:val="20"/>
                <w:lang w:val="af-ZA"/>
              </w:rPr>
              <w:t>Момина църква</w:t>
            </w:r>
            <w:r w:rsidRPr="00BE21DD">
              <w:rPr>
                <w:rFonts w:ascii="Verdana" w:hAnsi="Verdana"/>
                <w:sz w:val="20"/>
                <w:szCs w:val="20"/>
                <w:lang w:val="ru-RU"/>
              </w:rPr>
              <w:t>,</w:t>
            </w:r>
            <w:r w:rsidRPr="002E2818">
              <w:rPr>
                <w:rFonts w:ascii="Verdana" w:hAnsi="Verdana"/>
                <w:sz w:val="20"/>
                <w:szCs w:val="20"/>
                <w:lang w:val="af-ZA"/>
              </w:rPr>
              <w:t xml:space="preserve"> категорично попада в районите с ограничения.</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tabs>
                <w:tab w:val="left" w:pos="194"/>
              </w:tabs>
              <w:spacing w:before="60" w:after="20"/>
              <w:jc w:val="both"/>
              <w:rPr>
                <w:rFonts w:ascii="Verdana" w:hAnsi="Verdana"/>
                <w:sz w:val="20"/>
                <w:szCs w:val="20"/>
                <w:lang w:val="ru-RU"/>
              </w:rPr>
            </w:pPr>
            <w:r>
              <w:rPr>
                <w:rFonts w:ascii="Verdana" w:hAnsi="Verdana"/>
                <w:sz w:val="20"/>
                <w:szCs w:val="20"/>
                <w:lang w:val="ru-RU"/>
              </w:rPr>
              <w:t xml:space="preserve">III. </w:t>
            </w:r>
            <w:r w:rsidRPr="00BE21DD">
              <w:rPr>
                <w:rFonts w:ascii="Verdana" w:hAnsi="Verdana"/>
                <w:sz w:val="20"/>
                <w:szCs w:val="20"/>
                <w:lang w:val="ru-RU"/>
              </w:rPr>
              <w:t>Изследвания на място сочат киселинност на почв</w:t>
            </w:r>
            <w:r w:rsidRPr="00BE21DD">
              <w:rPr>
                <w:rFonts w:ascii="Verdana" w:hAnsi="Verdana"/>
                <w:sz w:val="20"/>
                <w:szCs w:val="20"/>
                <w:lang w:val="ru-RU"/>
              </w:rPr>
              <w:t>а</w:t>
            </w:r>
            <w:r w:rsidRPr="00BE21DD">
              <w:rPr>
                <w:rFonts w:ascii="Verdana" w:hAnsi="Verdana"/>
                <w:sz w:val="20"/>
                <w:szCs w:val="20"/>
                <w:lang w:val="ru-RU"/>
              </w:rPr>
              <w:t>та, която е в пълно противоречие с констатациите на Института (ангажиран с изследванията), базирани на статистически данни, т.е. на теоретична информация. Високата киселинност предполага един много по-прецизен и поради това по-скъп метод на обработка, което във всички случаи НЕ следва да бъде само грижа на земеделските производители в района, предвид „д</w:t>
            </w:r>
            <w:r w:rsidRPr="00BE21DD">
              <w:rPr>
                <w:rFonts w:ascii="Verdana" w:hAnsi="Verdana"/>
                <w:sz w:val="20"/>
                <w:szCs w:val="20"/>
                <w:lang w:val="ru-RU"/>
              </w:rPr>
              <w:t>е</w:t>
            </w:r>
            <w:r w:rsidRPr="00BE21DD">
              <w:rPr>
                <w:rFonts w:ascii="Verdana" w:hAnsi="Verdana"/>
                <w:sz w:val="20"/>
                <w:szCs w:val="20"/>
                <w:lang w:val="ru-RU"/>
              </w:rPr>
              <w:t xml:space="preserve">кларираните" национални намерения за подпомагане и развитие на селските райони в духа на Европейската </w:t>
            </w:r>
            <w:r w:rsidRPr="00BE21DD">
              <w:rPr>
                <w:rFonts w:ascii="Verdana" w:hAnsi="Verdana"/>
                <w:sz w:val="20"/>
                <w:szCs w:val="20"/>
                <w:lang w:val="ru-RU"/>
              </w:rPr>
              <w:lastRenderedPageBreak/>
              <w:t>общност.</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spacing w:before="60" w:after="20"/>
              <w:jc w:val="both"/>
              <w:rPr>
                <w:rFonts w:ascii="Verdana" w:hAnsi="Verdana"/>
                <w:sz w:val="20"/>
                <w:szCs w:val="20"/>
                <w:lang w:val="af-ZA"/>
              </w:rPr>
            </w:pPr>
            <w:r w:rsidRPr="002E2818">
              <w:rPr>
                <w:rFonts w:ascii="Verdana" w:hAnsi="Verdana"/>
                <w:sz w:val="20"/>
                <w:szCs w:val="20"/>
                <w:lang w:val="af-ZA"/>
              </w:rPr>
              <w:t xml:space="preserve">IV. По отношение на критерий сухота </w:t>
            </w:r>
            <w:r>
              <w:rPr>
                <w:rFonts w:ascii="Verdana" w:hAnsi="Verdana"/>
                <w:sz w:val="20"/>
                <w:szCs w:val="20"/>
                <w:lang w:val="af-ZA"/>
              </w:rPr>
              <w:t>–</w:t>
            </w:r>
            <w:r w:rsidRPr="00BE21DD">
              <w:rPr>
                <w:rFonts w:ascii="Verdana" w:hAnsi="Verdana"/>
                <w:sz w:val="20"/>
                <w:szCs w:val="20"/>
                <w:lang w:val="ru-RU"/>
              </w:rPr>
              <w:t xml:space="preserve"> </w:t>
            </w:r>
            <w:r w:rsidRPr="002E2818">
              <w:rPr>
                <w:rFonts w:ascii="Verdana" w:hAnsi="Verdana"/>
                <w:sz w:val="20"/>
                <w:szCs w:val="20"/>
                <w:lang w:val="af-ZA"/>
              </w:rPr>
              <w:t>в радиус от 30 км от землището на</w:t>
            </w:r>
            <w:r w:rsidRPr="00BE21DD">
              <w:rPr>
                <w:rFonts w:ascii="Verdana" w:hAnsi="Verdana"/>
                <w:sz w:val="20"/>
                <w:szCs w:val="20"/>
                <w:lang w:val="ru-RU"/>
              </w:rPr>
              <w:t xml:space="preserve"> село</w:t>
            </w:r>
            <w:r w:rsidRPr="002E2818">
              <w:rPr>
                <w:rFonts w:ascii="Verdana" w:hAnsi="Verdana"/>
                <w:sz w:val="20"/>
                <w:szCs w:val="20"/>
                <w:lang w:val="af-ZA"/>
              </w:rPr>
              <w:t xml:space="preserve"> Момина Църква ням</w:t>
            </w:r>
            <w:r>
              <w:rPr>
                <w:rFonts w:ascii="Verdana" w:hAnsi="Verdana"/>
                <w:sz w:val="20"/>
                <w:szCs w:val="20"/>
                <w:lang w:val="af-ZA"/>
              </w:rPr>
              <w:t>а метеорологична и агрометеорол</w:t>
            </w:r>
            <w:r w:rsidRPr="00BE21DD">
              <w:rPr>
                <w:rFonts w:ascii="Verdana" w:hAnsi="Verdana"/>
                <w:sz w:val="20"/>
                <w:szCs w:val="20"/>
                <w:lang w:val="ru-RU"/>
              </w:rPr>
              <w:t>о</w:t>
            </w:r>
            <w:r w:rsidRPr="002E2818">
              <w:rPr>
                <w:rFonts w:ascii="Verdana" w:hAnsi="Verdana"/>
                <w:sz w:val="20"/>
                <w:szCs w:val="20"/>
                <w:lang w:val="af-ZA"/>
              </w:rPr>
              <w:t>г</w:t>
            </w:r>
            <w:r w:rsidRPr="00BE21DD">
              <w:rPr>
                <w:rFonts w:ascii="Verdana" w:hAnsi="Verdana"/>
                <w:sz w:val="20"/>
                <w:szCs w:val="20"/>
                <w:lang w:val="ru-RU"/>
              </w:rPr>
              <w:t>и</w:t>
            </w:r>
            <w:r w:rsidRPr="002E2818">
              <w:rPr>
                <w:rFonts w:ascii="Verdana" w:hAnsi="Verdana"/>
                <w:sz w:val="20"/>
                <w:szCs w:val="20"/>
                <w:lang w:val="af-ZA"/>
              </w:rPr>
              <w:t>чна станция за измерване.</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BE21DD" w:rsidRDefault="004F4E43" w:rsidP="004F4E43">
            <w:pPr>
              <w:tabs>
                <w:tab w:val="left" w:pos="351"/>
              </w:tabs>
              <w:spacing w:before="60" w:after="20"/>
              <w:jc w:val="both"/>
              <w:rPr>
                <w:rFonts w:ascii="Verdana" w:hAnsi="Verdana"/>
                <w:sz w:val="20"/>
                <w:szCs w:val="20"/>
                <w:lang w:val="ru-RU"/>
              </w:rPr>
            </w:pPr>
            <w:r w:rsidRPr="002E2818">
              <w:rPr>
                <w:rFonts w:ascii="Verdana" w:hAnsi="Verdana"/>
                <w:sz w:val="20"/>
                <w:szCs w:val="20"/>
              </w:rPr>
              <w:t>V</w:t>
            </w:r>
            <w:r w:rsidRPr="002E2818">
              <w:rPr>
                <w:rFonts w:ascii="Verdana" w:hAnsi="Verdana"/>
                <w:sz w:val="20"/>
                <w:szCs w:val="20"/>
                <w:lang w:val="ru-RU"/>
              </w:rPr>
              <w:t>.</w:t>
            </w:r>
            <w:r w:rsidRPr="002E2818">
              <w:rPr>
                <w:rFonts w:ascii="Verdana" w:hAnsi="Verdana"/>
                <w:b/>
                <w:sz w:val="20"/>
                <w:szCs w:val="20"/>
                <w:lang w:val="ru-RU"/>
              </w:rPr>
              <w:t xml:space="preserve"> </w:t>
            </w:r>
            <w:r w:rsidR="00814A69" w:rsidRPr="00BE21DD">
              <w:rPr>
                <w:rFonts w:ascii="Verdana" w:hAnsi="Verdana"/>
                <w:sz w:val="20"/>
                <w:szCs w:val="20"/>
                <w:lang w:val="ru-RU"/>
              </w:rPr>
              <w:t>Самият Институт през 2019 год.</w:t>
            </w:r>
            <w:r w:rsidRPr="00BE21DD">
              <w:rPr>
                <w:rFonts w:ascii="Verdana" w:hAnsi="Verdana"/>
                <w:sz w:val="20"/>
                <w:szCs w:val="20"/>
                <w:lang w:val="ru-RU"/>
              </w:rPr>
              <w:t xml:space="preserve"> в свое изследване беше включил райони за подпомагане на земеделски земи, които категорично НЕ отговаряха на заложените критерии. Това становище бе обжалвано от страна на широк кръг заинтересовани лица и в резултат на това, бе изготвено ново райониране. Към днешна дата същия този Институт, при същите критерии от 2008 год. насам, излиза с поредното изследване, което води до поредн</w:t>
            </w:r>
            <w:r w:rsidRPr="00BE21DD">
              <w:rPr>
                <w:rFonts w:ascii="Verdana" w:hAnsi="Verdana"/>
                <w:sz w:val="20"/>
                <w:szCs w:val="20"/>
                <w:lang w:val="ru-RU"/>
              </w:rPr>
              <w:t>о</w:t>
            </w:r>
            <w:r w:rsidRPr="00BE21DD">
              <w:rPr>
                <w:rFonts w:ascii="Verdana" w:hAnsi="Verdana"/>
                <w:sz w:val="20"/>
                <w:szCs w:val="20"/>
                <w:lang w:val="ru-RU"/>
              </w:rPr>
              <w:t>то райониране и този факт, в крайна сметка поставя въпроси:</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spacing w:before="60" w:after="20"/>
              <w:jc w:val="both"/>
              <w:rPr>
                <w:rFonts w:ascii="Verdana" w:hAnsi="Verdana"/>
                <w:sz w:val="20"/>
                <w:szCs w:val="20"/>
                <w:lang w:val="af-ZA"/>
              </w:rPr>
            </w:pPr>
            <w:r w:rsidRPr="002E2818">
              <w:rPr>
                <w:rFonts w:ascii="Verdana" w:hAnsi="Verdana"/>
                <w:sz w:val="20"/>
                <w:szCs w:val="20"/>
                <w:lang w:val="af-ZA"/>
              </w:rPr>
              <w:t>1. Компрометирано ли е всяко предходно изследване на Института, респ. последващо райониране?</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BE21DD" w:rsidRDefault="004F4E43" w:rsidP="00D50809">
            <w:pPr>
              <w:spacing w:before="60" w:after="20"/>
              <w:jc w:val="both"/>
              <w:rPr>
                <w:rFonts w:ascii="Verdana" w:hAnsi="Verdana"/>
                <w:color w:val="FF0000"/>
                <w:sz w:val="20"/>
                <w:szCs w:val="20"/>
                <w:lang w:val="ru-RU"/>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spacing w:before="60" w:after="20"/>
              <w:jc w:val="both"/>
              <w:rPr>
                <w:rFonts w:ascii="Verdana" w:hAnsi="Verdana"/>
                <w:sz w:val="20"/>
                <w:szCs w:val="20"/>
                <w:lang w:val="af-ZA"/>
              </w:rPr>
            </w:pPr>
            <w:r w:rsidRPr="002E2818">
              <w:rPr>
                <w:rFonts w:ascii="Verdana" w:hAnsi="Verdana"/>
                <w:sz w:val="20"/>
                <w:szCs w:val="20"/>
                <w:lang w:val="af-ZA"/>
              </w:rPr>
              <w:t>2. Доколко обективно се изследват землищата и се прилагат критериите?</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spacing w:before="60" w:after="20"/>
              <w:jc w:val="both"/>
              <w:rPr>
                <w:rFonts w:ascii="Verdana" w:hAnsi="Verdana"/>
                <w:sz w:val="20"/>
                <w:szCs w:val="20"/>
                <w:lang w:val="af-ZA"/>
              </w:rPr>
            </w:pPr>
            <w:r>
              <w:rPr>
                <w:rFonts w:ascii="Verdana" w:hAnsi="Verdana"/>
                <w:sz w:val="20"/>
                <w:szCs w:val="20"/>
                <w:lang w:val="af-ZA"/>
              </w:rPr>
              <w:t>3.</w:t>
            </w:r>
            <w:r w:rsidRPr="00BE21DD">
              <w:rPr>
                <w:rFonts w:ascii="Verdana" w:hAnsi="Verdana"/>
                <w:sz w:val="20"/>
                <w:szCs w:val="20"/>
                <w:lang w:val="ru-RU"/>
              </w:rPr>
              <w:t xml:space="preserve"> </w:t>
            </w:r>
            <w:r w:rsidRPr="002E2818">
              <w:rPr>
                <w:rFonts w:ascii="Verdana" w:hAnsi="Verdana"/>
                <w:sz w:val="20"/>
                <w:szCs w:val="20"/>
                <w:lang w:val="af-ZA"/>
              </w:rPr>
              <w:t>Защо не се обявява ясно, точно, конкретно и категорично причината за</w:t>
            </w:r>
            <w:r w:rsidRPr="00BE21DD">
              <w:rPr>
                <w:rFonts w:ascii="Verdana" w:hAnsi="Verdana"/>
                <w:sz w:val="20"/>
                <w:szCs w:val="20"/>
                <w:lang w:val="ru-RU"/>
              </w:rPr>
              <w:t xml:space="preserve"> </w:t>
            </w:r>
            <w:r w:rsidRPr="002E2818">
              <w:rPr>
                <w:rFonts w:ascii="Verdana" w:hAnsi="Verdana"/>
                <w:sz w:val="20"/>
                <w:szCs w:val="20"/>
                <w:lang w:val="af-ZA"/>
              </w:rPr>
              <w:t>отпадането, респ. включването на всеки един от районите?</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2E2818" w:rsidRDefault="004F4E43" w:rsidP="004F4E43">
            <w:pPr>
              <w:spacing w:before="60" w:after="20"/>
              <w:jc w:val="both"/>
              <w:rPr>
                <w:rFonts w:ascii="Verdana" w:hAnsi="Verdana"/>
                <w:sz w:val="20"/>
                <w:szCs w:val="20"/>
                <w:lang w:val="af-ZA"/>
              </w:rPr>
            </w:pPr>
            <w:r>
              <w:rPr>
                <w:rFonts w:ascii="Verdana" w:hAnsi="Verdana"/>
                <w:sz w:val="20"/>
                <w:szCs w:val="20"/>
                <w:lang w:val="af-ZA"/>
              </w:rPr>
              <w:t>4.</w:t>
            </w:r>
            <w:r w:rsidRPr="00BE21DD">
              <w:rPr>
                <w:rFonts w:ascii="Verdana" w:hAnsi="Verdana"/>
                <w:sz w:val="20"/>
                <w:szCs w:val="20"/>
                <w:lang w:val="ru-RU"/>
              </w:rPr>
              <w:t xml:space="preserve"> </w:t>
            </w:r>
            <w:r w:rsidRPr="002E2818">
              <w:rPr>
                <w:rFonts w:ascii="Verdana" w:hAnsi="Verdana"/>
                <w:sz w:val="20"/>
                <w:szCs w:val="20"/>
                <w:lang w:val="af-ZA"/>
              </w:rPr>
              <w:t>Къде е проз</w:t>
            </w:r>
            <w:r>
              <w:rPr>
                <w:rFonts w:ascii="Verdana" w:hAnsi="Verdana"/>
                <w:sz w:val="20"/>
                <w:szCs w:val="20"/>
                <w:lang w:val="af-ZA"/>
              </w:rPr>
              <w:t>рачността без точно спазването</w:t>
            </w:r>
            <w:r w:rsidRPr="00BE21DD">
              <w:rPr>
                <w:rFonts w:ascii="Verdana" w:hAnsi="Verdana"/>
                <w:sz w:val="20"/>
                <w:szCs w:val="20"/>
                <w:lang w:val="ru-RU"/>
              </w:rPr>
              <w:t xml:space="preserve"> н</w:t>
            </w:r>
            <w:r w:rsidRPr="002E2818">
              <w:rPr>
                <w:rFonts w:ascii="Verdana" w:hAnsi="Verdana"/>
                <w:sz w:val="20"/>
                <w:szCs w:val="20"/>
                <w:lang w:val="af-ZA"/>
              </w:rPr>
              <w:t>а критериите и тяхното открито и мотивирано обявяване на заинтересованите лица?</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4C0AEC"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Default="004F4E43" w:rsidP="004F4E43">
            <w:pPr>
              <w:spacing w:before="60" w:after="20"/>
              <w:jc w:val="both"/>
              <w:rPr>
                <w:rFonts w:ascii="Verdana" w:hAnsi="Verdana"/>
                <w:sz w:val="20"/>
                <w:szCs w:val="20"/>
                <w:lang w:val="af-ZA"/>
              </w:rPr>
            </w:pPr>
            <w:r>
              <w:rPr>
                <w:rFonts w:ascii="Verdana" w:hAnsi="Verdana"/>
                <w:sz w:val="20"/>
                <w:szCs w:val="20"/>
                <w:lang w:val="af-ZA"/>
              </w:rPr>
              <w:t>VI. Общите критерии</w:t>
            </w:r>
            <w:r w:rsidRPr="002E2818">
              <w:rPr>
                <w:rFonts w:ascii="Verdana" w:hAnsi="Verdana"/>
                <w:sz w:val="20"/>
                <w:szCs w:val="20"/>
                <w:lang w:val="af-ZA"/>
              </w:rPr>
              <w:t xml:space="preserve"> за определяне на районите с природни ограничения са</w:t>
            </w:r>
            <w:r w:rsidRPr="00BE21DD">
              <w:rPr>
                <w:rFonts w:ascii="Verdana" w:hAnsi="Verdana"/>
                <w:sz w:val="20"/>
                <w:szCs w:val="20"/>
                <w:lang w:val="ru-RU"/>
              </w:rPr>
              <w:t xml:space="preserve"> </w:t>
            </w:r>
            <w:r w:rsidRPr="002E2818">
              <w:rPr>
                <w:rFonts w:ascii="Verdana" w:hAnsi="Verdana"/>
                <w:sz w:val="20"/>
                <w:szCs w:val="20"/>
                <w:lang w:val="af-ZA"/>
              </w:rPr>
              <w:t xml:space="preserve">ясни и точни </w:t>
            </w:r>
            <w:r>
              <w:rPr>
                <w:rFonts w:ascii="Verdana" w:hAnsi="Verdana"/>
                <w:sz w:val="20"/>
                <w:szCs w:val="20"/>
                <w:lang w:val="af-ZA"/>
              </w:rPr>
              <w:t>–</w:t>
            </w:r>
            <w:r w:rsidRPr="002E2818">
              <w:rPr>
                <w:rFonts w:ascii="Verdana" w:hAnsi="Verdana"/>
                <w:sz w:val="20"/>
                <w:szCs w:val="20"/>
                <w:lang w:val="af-ZA"/>
              </w:rPr>
              <w:t xml:space="preserve"> климат, почви, сухота/влажност ...... „Прецизираните" (според</w:t>
            </w:r>
            <w:r w:rsidRPr="00BE21DD">
              <w:rPr>
                <w:rFonts w:ascii="Verdana" w:hAnsi="Verdana"/>
                <w:sz w:val="20"/>
                <w:szCs w:val="20"/>
                <w:lang w:val="ru-RU"/>
              </w:rPr>
              <w:t xml:space="preserve"> </w:t>
            </w:r>
            <w:r w:rsidRPr="002E2818">
              <w:rPr>
                <w:rFonts w:ascii="Verdana" w:hAnsi="Verdana"/>
                <w:sz w:val="20"/>
                <w:szCs w:val="20"/>
                <w:lang w:val="af-ZA"/>
              </w:rPr>
              <w:t>МС) критерии също са точни</w:t>
            </w:r>
            <w:r>
              <w:rPr>
                <w:rFonts w:ascii="Verdana" w:hAnsi="Verdana"/>
                <w:sz w:val="20"/>
                <w:szCs w:val="20"/>
                <w:lang w:val="af-ZA"/>
              </w:rPr>
              <w:t xml:space="preserve"> </w:t>
            </w:r>
            <w:r w:rsidRPr="002E2818">
              <w:rPr>
                <w:rFonts w:ascii="Verdana" w:hAnsi="Verdana"/>
                <w:sz w:val="20"/>
                <w:szCs w:val="20"/>
                <w:lang w:val="af-ZA"/>
              </w:rPr>
              <w:t xml:space="preserve">„6-та или по-неблагоприятна категория", „природните ограничения са преодолени </w:t>
            </w:r>
            <w:r w:rsidRPr="002E2818">
              <w:rPr>
                <w:rFonts w:ascii="Verdana" w:hAnsi="Verdana"/>
                <w:sz w:val="20"/>
                <w:szCs w:val="20"/>
                <w:lang w:val="af-ZA"/>
              </w:rPr>
              <w:lastRenderedPageBreak/>
              <w:t>чрез инвестиции, чрез стопанска дейност или чрез доказателства за нормална производителност на земята, или</w:t>
            </w:r>
            <w:r w:rsidRPr="00BE21DD">
              <w:rPr>
                <w:rFonts w:ascii="Verdana" w:hAnsi="Verdana"/>
                <w:sz w:val="20"/>
                <w:szCs w:val="20"/>
                <w:lang w:val="ru-RU"/>
              </w:rPr>
              <w:t xml:space="preserve"> </w:t>
            </w:r>
            <w:r w:rsidRPr="002E2818">
              <w:rPr>
                <w:rFonts w:ascii="Verdana" w:hAnsi="Verdana"/>
                <w:sz w:val="20"/>
                <w:szCs w:val="20"/>
                <w:lang w:val="af-ZA"/>
              </w:rPr>
              <w:t>чрез производствени методи или</w:t>
            </w:r>
            <w:r>
              <w:rPr>
                <w:rFonts w:ascii="Verdana" w:hAnsi="Verdana"/>
                <w:sz w:val="20"/>
                <w:szCs w:val="20"/>
                <w:lang w:val="af-ZA"/>
              </w:rPr>
              <w:t xml:space="preserve"> селскостопански системи". Пред</w:t>
            </w:r>
            <w:r w:rsidRPr="002E2818">
              <w:rPr>
                <w:rFonts w:ascii="Verdana" w:hAnsi="Verdana"/>
                <w:sz w:val="20"/>
                <w:szCs w:val="20"/>
                <w:lang w:val="af-ZA"/>
              </w:rPr>
              <w:t>вид</w:t>
            </w:r>
            <w:r>
              <w:rPr>
                <w:rFonts w:ascii="Verdana" w:hAnsi="Verdana"/>
                <w:sz w:val="20"/>
                <w:szCs w:val="20"/>
                <w:lang w:val="af-ZA"/>
              </w:rPr>
              <w:t xml:space="preserve"> „декларираната" прозрачност и</w:t>
            </w:r>
            <w:r w:rsidRPr="00BE21DD">
              <w:rPr>
                <w:rFonts w:ascii="Verdana" w:hAnsi="Verdana"/>
                <w:sz w:val="20"/>
                <w:szCs w:val="20"/>
                <w:lang w:val="ru-RU"/>
              </w:rPr>
              <w:t xml:space="preserve"> „</w:t>
            </w:r>
            <w:r w:rsidRPr="002E2818">
              <w:rPr>
                <w:rFonts w:ascii="Verdana" w:hAnsi="Verdana"/>
                <w:sz w:val="20"/>
                <w:szCs w:val="20"/>
                <w:lang w:val="af-ZA"/>
              </w:rPr>
              <w:t>добри намерения" (под формата на</w:t>
            </w:r>
            <w:r w:rsidRPr="00BE21DD">
              <w:rPr>
                <w:rFonts w:ascii="Verdana" w:hAnsi="Verdana"/>
                <w:sz w:val="20"/>
                <w:szCs w:val="20"/>
                <w:lang w:val="ru-RU"/>
              </w:rPr>
              <w:t xml:space="preserve"> </w:t>
            </w:r>
            <w:r>
              <w:rPr>
                <w:rFonts w:ascii="Verdana" w:hAnsi="Verdana"/>
                <w:sz w:val="20"/>
                <w:szCs w:val="20"/>
                <w:lang w:val="af-ZA"/>
              </w:rPr>
              <w:t>прецизиране),</w:t>
            </w:r>
            <w:r w:rsidRPr="00BE21DD">
              <w:rPr>
                <w:rFonts w:ascii="Verdana" w:hAnsi="Verdana"/>
                <w:sz w:val="20"/>
                <w:szCs w:val="20"/>
                <w:lang w:val="ru-RU"/>
              </w:rPr>
              <w:t xml:space="preserve"> </w:t>
            </w:r>
            <w:r w:rsidRPr="002E2818">
              <w:rPr>
                <w:rFonts w:ascii="Verdana" w:hAnsi="Verdana"/>
                <w:sz w:val="20"/>
                <w:szCs w:val="20"/>
                <w:lang w:val="af-ZA"/>
              </w:rPr>
              <w:t>остава неизяснено следното: Как заинтересованите от тази промяна лица да участват в общественото обсъждане и да защитят пози</w:t>
            </w:r>
            <w:r>
              <w:rPr>
                <w:rFonts w:ascii="Verdana" w:hAnsi="Verdana"/>
                <w:sz w:val="20"/>
                <w:szCs w:val="20"/>
                <w:lang w:val="af-ZA"/>
              </w:rPr>
              <w:t xml:space="preserve">цията си, БЕЗ да </w:t>
            </w:r>
            <w:r w:rsidRPr="00BE21DD">
              <w:rPr>
                <w:rFonts w:ascii="Verdana" w:hAnsi="Verdana"/>
                <w:sz w:val="20"/>
                <w:szCs w:val="20"/>
                <w:lang w:val="ru-RU"/>
              </w:rPr>
              <w:t>са</w:t>
            </w:r>
            <w:r w:rsidRPr="002E2818">
              <w:rPr>
                <w:rFonts w:ascii="Verdana" w:hAnsi="Verdana"/>
                <w:sz w:val="20"/>
                <w:szCs w:val="20"/>
                <w:lang w:val="af-ZA"/>
              </w:rPr>
              <w:t xml:space="preserve"> запознати с изготвените по райониран</w:t>
            </w:r>
            <w:r>
              <w:rPr>
                <w:rFonts w:ascii="Verdana" w:hAnsi="Verdana"/>
                <w:sz w:val="20"/>
                <w:szCs w:val="20"/>
                <w:lang w:val="af-ZA"/>
              </w:rPr>
              <w:t>ето изследвания, замервания, из</w:t>
            </w:r>
            <w:r w:rsidRPr="002E2818">
              <w:rPr>
                <w:rFonts w:ascii="Verdana" w:hAnsi="Verdana"/>
                <w:sz w:val="20"/>
                <w:szCs w:val="20"/>
                <w:lang w:val="af-ZA"/>
              </w:rPr>
              <w:t>числения и др., БЕЗ да са информирани за причините</w:t>
            </w:r>
            <w:r w:rsidRPr="00BE21DD">
              <w:rPr>
                <w:rFonts w:ascii="Verdana" w:hAnsi="Verdana"/>
                <w:sz w:val="20"/>
                <w:szCs w:val="20"/>
                <w:lang w:val="ru-RU"/>
              </w:rPr>
              <w:t xml:space="preserve">, </w:t>
            </w:r>
            <w:r w:rsidRPr="002E2818">
              <w:rPr>
                <w:rFonts w:ascii="Verdana" w:hAnsi="Verdana"/>
                <w:sz w:val="20"/>
                <w:szCs w:val="20"/>
                <w:lang w:val="af-ZA"/>
              </w:rPr>
              <w:t>поради</w:t>
            </w:r>
            <w:r w:rsidRPr="00BE21DD">
              <w:rPr>
                <w:rFonts w:ascii="Verdana" w:hAnsi="Verdana"/>
                <w:sz w:val="20"/>
                <w:szCs w:val="20"/>
                <w:lang w:val="ru-RU"/>
              </w:rPr>
              <w:t xml:space="preserve"> </w:t>
            </w:r>
            <w:r w:rsidRPr="002E2818">
              <w:rPr>
                <w:rFonts w:ascii="Verdana" w:hAnsi="Verdana"/>
                <w:sz w:val="20"/>
                <w:szCs w:val="20"/>
                <w:lang w:val="af-ZA"/>
              </w:rPr>
              <w:t>които се изключват, респ. включват съответните райони като такива с природни ограничения, БЕЗ да са посочени конкретните критерии, които покрива, респ. не покрива дадения район, БЕЗ да са ясни мотивите,</w:t>
            </w:r>
            <w:r w:rsidRPr="00BE21DD">
              <w:rPr>
                <w:rFonts w:ascii="Verdana" w:hAnsi="Verdana"/>
                <w:sz w:val="20"/>
                <w:szCs w:val="20"/>
                <w:lang w:val="ru-RU"/>
              </w:rPr>
              <w:t xml:space="preserve"> </w:t>
            </w:r>
            <w:r w:rsidRPr="002E2818">
              <w:rPr>
                <w:rFonts w:ascii="Verdana" w:hAnsi="Verdana"/>
                <w:sz w:val="20"/>
                <w:szCs w:val="20"/>
                <w:lang w:val="af-ZA"/>
              </w:rPr>
              <w:t>аргументите за промяната,</w:t>
            </w:r>
            <w:r>
              <w:rPr>
                <w:rFonts w:ascii="Verdana" w:hAnsi="Verdana"/>
                <w:sz w:val="20"/>
                <w:szCs w:val="20"/>
                <w:lang w:val="af-ZA"/>
              </w:rPr>
              <w:t xml:space="preserve"> довела до новото райониране???</w:t>
            </w:r>
            <w:r w:rsidRPr="00BE21DD">
              <w:rPr>
                <w:rFonts w:ascii="Verdana" w:hAnsi="Verdana"/>
                <w:sz w:val="20"/>
                <w:szCs w:val="20"/>
                <w:lang w:val="ru-RU"/>
              </w:rPr>
              <w:t xml:space="preserve"> </w:t>
            </w:r>
            <w:r w:rsidRPr="002E2818">
              <w:rPr>
                <w:rFonts w:ascii="Verdana" w:hAnsi="Verdana"/>
                <w:sz w:val="20"/>
                <w:szCs w:val="20"/>
                <w:lang w:val="af-ZA"/>
              </w:rPr>
              <w:t>Простото „преписване" на текстове от Регламента и използването на фрази, без конкретика, представлява НЕ само липса на прозрачност</w:t>
            </w:r>
            <w:r>
              <w:rPr>
                <w:rFonts w:ascii="Verdana" w:hAnsi="Verdana"/>
                <w:sz w:val="20"/>
                <w:szCs w:val="20"/>
                <w:lang w:val="af-ZA"/>
              </w:rPr>
              <w:t>, но и „техническо" заличаван</w:t>
            </w:r>
            <w:r w:rsidRPr="00BE21DD">
              <w:rPr>
                <w:rFonts w:ascii="Verdana" w:hAnsi="Verdana"/>
                <w:sz w:val="20"/>
                <w:szCs w:val="20"/>
                <w:lang w:val="ru-RU"/>
              </w:rPr>
              <w:t>е</w:t>
            </w:r>
            <w:r>
              <w:rPr>
                <w:rFonts w:ascii="Verdana" w:hAnsi="Verdana"/>
                <w:sz w:val="20"/>
                <w:szCs w:val="20"/>
                <w:lang w:val="af-ZA"/>
              </w:rPr>
              <w:t xml:space="preserve">, респ. вписване   на имената на съответните землища, </w:t>
            </w:r>
            <w:r w:rsidRPr="002E2818">
              <w:rPr>
                <w:rFonts w:ascii="Verdana" w:hAnsi="Verdana"/>
                <w:sz w:val="20"/>
                <w:szCs w:val="20"/>
                <w:lang w:val="af-ZA"/>
              </w:rPr>
              <w:t>което</w:t>
            </w:r>
            <w:r w:rsidRPr="00BE21DD">
              <w:rPr>
                <w:rFonts w:ascii="Verdana" w:hAnsi="Verdana"/>
                <w:sz w:val="20"/>
                <w:szCs w:val="20"/>
                <w:lang w:val="ru-RU"/>
              </w:rPr>
              <w:t xml:space="preserve"> </w:t>
            </w:r>
            <w:r w:rsidRPr="002E2818">
              <w:rPr>
                <w:rFonts w:ascii="Verdana" w:hAnsi="Verdana"/>
                <w:sz w:val="20"/>
                <w:szCs w:val="20"/>
                <w:lang w:val="af-ZA"/>
              </w:rPr>
              <w:t>категорично НЕ Е нито е цел на Регламента, нито на ЕС в контекста на подпомагане на земеделските производители в общността.</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2E2818" w:rsidRDefault="004F4E43" w:rsidP="00D50809">
            <w:pPr>
              <w:spacing w:before="60" w:after="20"/>
              <w:jc w:val="both"/>
              <w:rPr>
                <w:rFonts w:ascii="Verdana" w:hAnsi="Verdana"/>
                <w:color w:val="FF0000"/>
                <w:sz w:val="20"/>
                <w:szCs w:val="20"/>
                <w:lang w:val="af-ZA"/>
              </w:rPr>
            </w:pPr>
          </w:p>
        </w:tc>
      </w:tr>
      <w:tr w:rsidR="004F4E43" w:rsidRPr="002E2818"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Default="004F4E43" w:rsidP="004F4E43">
            <w:pPr>
              <w:spacing w:before="60" w:after="20"/>
              <w:jc w:val="both"/>
              <w:rPr>
                <w:rFonts w:ascii="Verdana" w:hAnsi="Verdana"/>
                <w:sz w:val="20"/>
                <w:szCs w:val="20"/>
                <w:lang w:val="af-ZA"/>
              </w:rPr>
            </w:pPr>
            <w:r>
              <w:rPr>
                <w:rFonts w:ascii="Verdana" w:hAnsi="Verdana"/>
                <w:sz w:val="20"/>
                <w:szCs w:val="20"/>
                <w:lang w:val="af-ZA"/>
              </w:rPr>
              <w:t>VII. В землището</w:t>
            </w:r>
            <w:r w:rsidRPr="00BE21DD">
              <w:rPr>
                <w:rFonts w:ascii="Verdana" w:hAnsi="Verdana"/>
                <w:sz w:val="20"/>
                <w:szCs w:val="20"/>
                <w:lang w:val="ru-RU"/>
              </w:rPr>
              <w:t xml:space="preserve"> </w:t>
            </w:r>
            <w:r w:rsidRPr="00C106D5">
              <w:rPr>
                <w:rFonts w:ascii="Verdana" w:hAnsi="Verdana"/>
                <w:sz w:val="20"/>
                <w:szCs w:val="20"/>
                <w:lang w:val="af-ZA"/>
              </w:rPr>
              <w:t xml:space="preserve">на </w:t>
            </w:r>
            <w:r w:rsidRPr="00BE21DD">
              <w:rPr>
                <w:rFonts w:ascii="Verdana" w:hAnsi="Verdana"/>
                <w:sz w:val="20"/>
                <w:szCs w:val="20"/>
                <w:lang w:val="ru-RU"/>
              </w:rPr>
              <w:t xml:space="preserve">село </w:t>
            </w:r>
            <w:r w:rsidRPr="00C106D5">
              <w:rPr>
                <w:rFonts w:ascii="Verdana" w:hAnsi="Verdana"/>
                <w:sz w:val="20"/>
                <w:szCs w:val="20"/>
                <w:lang w:val="af-ZA"/>
              </w:rPr>
              <w:t>Момина църква НЕ са преодолени (под никак</w:t>
            </w:r>
            <w:r>
              <w:rPr>
                <w:rFonts w:ascii="Verdana" w:hAnsi="Verdana"/>
                <w:sz w:val="20"/>
                <w:szCs w:val="20"/>
                <w:lang w:val="af-ZA"/>
              </w:rPr>
              <w:t>ва форма) природните ограничени</w:t>
            </w:r>
            <w:r w:rsidRPr="00BE21DD">
              <w:rPr>
                <w:rFonts w:ascii="Verdana" w:hAnsi="Verdana"/>
                <w:sz w:val="20"/>
                <w:szCs w:val="20"/>
                <w:lang w:val="ru-RU"/>
              </w:rPr>
              <w:t>я</w:t>
            </w:r>
            <w:r>
              <w:rPr>
                <w:rFonts w:ascii="Verdana" w:hAnsi="Verdana"/>
                <w:sz w:val="20"/>
                <w:szCs w:val="20"/>
                <w:lang w:val="af-ZA"/>
              </w:rPr>
              <w:t>. Дори напротив</w:t>
            </w:r>
            <w:r w:rsidRPr="00C106D5">
              <w:rPr>
                <w:rFonts w:ascii="Verdana" w:hAnsi="Verdana"/>
                <w:sz w:val="20"/>
                <w:szCs w:val="20"/>
                <w:lang w:val="af-ZA"/>
              </w:rPr>
              <w:t>.</w:t>
            </w:r>
          </w:p>
        </w:tc>
        <w:tc>
          <w:tcPr>
            <w:tcW w:w="1701" w:type="dxa"/>
            <w:tcBorders>
              <w:top w:val="nil"/>
              <w:bottom w:val="nil"/>
            </w:tcBorders>
            <w:shd w:val="clear" w:color="auto" w:fill="auto"/>
          </w:tcPr>
          <w:p w:rsidR="004F4E43" w:rsidRPr="00DA2018" w:rsidRDefault="004F4E43" w:rsidP="004F4E43">
            <w:pPr>
              <w:spacing w:before="60" w:after="20"/>
              <w:rPr>
                <w:rFonts w:ascii="Verdana" w:hAnsi="Verdana"/>
                <w:color w:val="FF0000"/>
                <w:sz w:val="20"/>
                <w:szCs w:val="20"/>
              </w:rPr>
            </w:pPr>
          </w:p>
        </w:tc>
        <w:tc>
          <w:tcPr>
            <w:tcW w:w="5158" w:type="dxa"/>
            <w:tcBorders>
              <w:top w:val="nil"/>
              <w:bottom w:val="nil"/>
            </w:tcBorders>
            <w:shd w:val="clear" w:color="auto" w:fill="auto"/>
          </w:tcPr>
          <w:p w:rsidR="004F4E43" w:rsidRPr="002E2818" w:rsidRDefault="004F4E43" w:rsidP="00D50809">
            <w:pPr>
              <w:spacing w:before="60" w:after="20"/>
              <w:jc w:val="both"/>
              <w:rPr>
                <w:rFonts w:ascii="Verdana" w:hAnsi="Verdana"/>
                <w:color w:val="FF0000"/>
                <w:sz w:val="20"/>
                <w:szCs w:val="20"/>
                <w:lang w:val="af-ZA"/>
              </w:rPr>
            </w:pPr>
          </w:p>
        </w:tc>
      </w:tr>
      <w:tr w:rsidR="004F4E43" w:rsidRPr="002E2818"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Default="004F4E43" w:rsidP="004F4E43">
            <w:pPr>
              <w:spacing w:before="60" w:after="20"/>
              <w:jc w:val="both"/>
              <w:rPr>
                <w:rFonts w:ascii="Verdana" w:hAnsi="Verdana"/>
                <w:sz w:val="20"/>
                <w:szCs w:val="20"/>
                <w:lang w:val="af-ZA"/>
              </w:rPr>
            </w:pPr>
            <w:r>
              <w:rPr>
                <w:rFonts w:ascii="Verdana" w:hAnsi="Verdana"/>
                <w:sz w:val="20"/>
                <w:szCs w:val="20"/>
                <w:lang w:val="af-ZA"/>
              </w:rPr>
              <w:t>VIII.</w:t>
            </w:r>
            <w:r w:rsidRPr="00BE21DD">
              <w:rPr>
                <w:rFonts w:ascii="Verdana" w:hAnsi="Verdana"/>
                <w:sz w:val="20"/>
                <w:szCs w:val="20"/>
                <w:lang w:val="ru-RU"/>
              </w:rPr>
              <w:t xml:space="preserve">  </w:t>
            </w:r>
            <w:r w:rsidRPr="00C106D5">
              <w:rPr>
                <w:rFonts w:ascii="Verdana" w:hAnsi="Verdana"/>
                <w:sz w:val="20"/>
                <w:szCs w:val="20"/>
                <w:lang w:val="af-ZA"/>
              </w:rPr>
              <w:t>Землището на</w:t>
            </w:r>
            <w:r w:rsidRPr="00BE21DD">
              <w:rPr>
                <w:rFonts w:ascii="Verdana" w:hAnsi="Verdana"/>
                <w:sz w:val="20"/>
                <w:szCs w:val="20"/>
                <w:lang w:val="ru-RU"/>
              </w:rPr>
              <w:t xml:space="preserve"> село</w:t>
            </w:r>
            <w:r w:rsidRPr="00C106D5">
              <w:rPr>
                <w:rFonts w:ascii="Verdana" w:hAnsi="Verdana"/>
                <w:sz w:val="20"/>
                <w:szCs w:val="20"/>
                <w:lang w:val="af-ZA"/>
              </w:rPr>
              <w:t xml:space="preserve"> Момина църква беше включено в списъка на райони с</w:t>
            </w:r>
            <w:r w:rsidRPr="00BE21DD">
              <w:rPr>
                <w:rFonts w:ascii="Verdana" w:hAnsi="Verdana"/>
                <w:sz w:val="20"/>
                <w:szCs w:val="20"/>
                <w:lang w:val="ru-RU"/>
              </w:rPr>
              <w:t xml:space="preserve"> </w:t>
            </w:r>
            <w:r w:rsidRPr="00C106D5">
              <w:rPr>
                <w:rFonts w:ascii="Verdana" w:hAnsi="Verdana"/>
                <w:sz w:val="20"/>
                <w:szCs w:val="20"/>
                <w:lang w:val="af-ZA"/>
              </w:rPr>
              <w:t>природни о</w:t>
            </w:r>
            <w:r>
              <w:rPr>
                <w:rFonts w:ascii="Verdana" w:hAnsi="Verdana"/>
                <w:sz w:val="20"/>
                <w:szCs w:val="20"/>
                <w:lang w:val="af-ZA"/>
              </w:rPr>
              <w:t xml:space="preserve">граничения по същите критерии, </w:t>
            </w:r>
            <w:r w:rsidRPr="00BE21DD">
              <w:rPr>
                <w:rFonts w:ascii="Verdana" w:hAnsi="Verdana"/>
                <w:sz w:val="20"/>
                <w:szCs w:val="20"/>
                <w:lang w:val="ru-RU"/>
              </w:rPr>
              <w:t>к</w:t>
            </w:r>
            <w:r w:rsidRPr="00C106D5">
              <w:rPr>
                <w:rFonts w:ascii="Verdana" w:hAnsi="Verdana"/>
                <w:sz w:val="20"/>
                <w:szCs w:val="20"/>
                <w:lang w:val="af-ZA"/>
              </w:rPr>
              <w:t>оито приложени днес, го</w:t>
            </w:r>
            <w:r w:rsidRPr="00BE21DD">
              <w:rPr>
                <w:rFonts w:ascii="Verdana" w:hAnsi="Verdana"/>
                <w:sz w:val="20"/>
                <w:szCs w:val="20"/>
                <w:lang w:val="ru-RU"/>
              </w:rPr>
              <w:t xml:space="preserve"> </w:t>
            </w:r>
            <w:r w:rsidRPr="00C106D5">
              <w:rPr>
                <w:rFonts w:ascii="Verdana" w:hAnsi="Verdana"/>
                <w:sz w:val="20"/>
                <w:szCs w:val="20"/>
                <w:lang w:val="af-ZA"/>
              </w:rPr>
              <w:t>изключват от този списък. Абсолютен парадокс.</w:t>
            </w:r>
          </w:p>
        </w:tc>
        <w:tc>
          <w:tcPr>
            <w:tcW w:w="1701" w:type="dxa"/>
            <w:tcBorders>
              <w:top w:val="nil"/>
              <w:bottom w:val="nil"/>
            </w:tcBorders>
            <w:shd w:val="clear" w:color="auto" w:fill="auto"/>
          </w:tcPr>
          <w:p w:rsidR="004F4E43" w:rsidRPr="00DA2018" w:rsidRDefault="004F4E43" w:rsidP="004F4E43">
            <w:pPr>
              <w:spacing w:before="60" w:after="20"/>
              <w:rPr>
                <w:rFonts w:ascii="Verdana" w:hAnsi="Verdana"/>
                <w:color w:val="FF0000"/>
                <w:sz w:val="20"/>
                <w:szCs w:val="20"/>
              </w:rPr>
            </w:pPr>
          </w:p>
        </w:tc>
        <w:tc>
          <w:tcPr>
            <w:tcW w:w="5158" w:type="dxa"/>
            <w:tcBorders>
              <w:top w:val="nil"/>
              <w:bottom w:val="nil"/>
            </w:tcBorders>
            <w:shd w:val="clear" w:color="auto" w:fill="auto"/>
          </w:tcPr>
          <w:p w:rsidR="004F4E43" w:rsidRPr="002E2818" w:rsidRDefault="004F4E43" w:rsidP="00D50809">
            <w:pPr>
              <w:spacing w:before="60" w:after="20"/>
              <w:jc w:val="both"/>
              <w:rPr>
                <w:rFonts w:ascii="Verdana" w:hAnsi="Verdana"/>
                <w:color w:val="FF0000"/>
                <w:sz w:val="20"/>
                <w:szCs w:val="20"/>
                <w:lang w:val="af-ZA"/>
              </w:rPr>
            </w:pPr>
          </w:p>
        </w:tc>
      </w:tr>
      <w:tr w:rsidR="004F4E43" w:rsidRPr="00314C43" w:rsidTr="0076177C">
        <w:trPr>
          <w:trHeight w:val="596"/>
          <w:jc w:val="center"/>
        </w:trPr>
        <w:tc>
          <w:tcPr>
            <w:tcW w:w="622" w:type="dxa"/>
            <w:tcBorders>
              <w:top w:val="nil"/>
              <w:bottom w:val="nil"/>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nil"/>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nil"/>
            </w:tcBorders>
            <w:shd w:val="clear" w:color="auto" w:fill="auto"/>
          </w:tcPr>
          <w:p w:rsidR="004F4E43" w:rsidRPr="00C106D5" w:rsidRDefault="004F4E43" w:rsidP="004F4E43">
            <w:pPr>
              <w:spacing w:before="60" w:after="20"/>
              <w:jc w:val="both"/>
              <w:rPr>
                <w:rFonts w:ascii="Verdana" w:hAnsi="Verdana"/>
                <w:sz w:val="20"/>
                <w:szCs w:val="20"/>
                <w:lang w:val="af-ZA"/>
              </w:rPr>
            </w:pPr>
            <w:r>
              <w:rPr>
                <w:rFonts w:ascii="Verdana" w:hAnsi="Verdana"/>
                <w:sz w:val="20"/>
                <w:szCs w:val="20"/>
                <w:lang w:val="af-ZA"/>
              </w:rPr>
              <w:t>IX.</w:t>
            </w:r>
            <w:r w:rsidRPr="00BE21DD">
              <w:rPr>
                <w:rFonts w:ascii="Verdana" w:hAnsi="Verdana"/>
                <w:sz w:val="20"/>
                <w:szCs w:val="20"/>
                <w:lang w:val="ru-RU"/>
              </w:rPr>
              <w:t xml:space="preserve"> </w:t>
            </w:r>
            <w:r w:rsidRPr="00C106D5">
              <w:rPr>
                <w:rFonts w:ascii="Verdana" w:hAnsi="Verdana"/>
                <w:sz w:val="20"/>
                <w:szCs w:val="20"/>
                <w:lang w:val="af-ZA"/>
              </w:rPr>
              <w:t>Липсата на валежи</w:t>
            </w:r>
            <w:r w:rsidRPr="00BE21DD">
              <w:rPr>
                <w:rFonts w:ascii="Verdana" w:hAnsi="Verdana"/>
                <w:sz w:val="20"/>
                <w:szCs w:val="20"/>
                <w:lang w:val="ru-RU"/>
              </w:rPr>
              <w:t xml:space="preserve"> </w:t>
            </w:r>
            <w:r>
              <w:rPr>
                <w:rFonts w:ascii="Verdana" w:hAnsi="Verdana"/>
                <w:sz w:val="20"/>
                <w:szCs w:val="20"/>
                <w:lang w:val="af-ZA"/>
              </w:rPr>
              <w:t>от</w:t>
            </w:r>
            <w:r w:rsidRPr="00BE21DD">
              <w:rPr>
                <w:rFonts w:ascii="Verdana" w:hAnsi="Verdana"/>
                <w:sz w:val="20"/>
                <w:szCs w:val="20"/>
                <w:lang w:val="ru-RU"/>
              </w:rPr>
              <w:t xml:space="preserve"> </w:t>
            </w:r>
            <w:r w:rsidRPr="00C106D5">
              <w:rPr>
                <w:rFonts w:ascii="Verdana" w:hAnsi="Verdana"/>
                <w:sz w:val="20"/>
                <w:szCs w:val="20"/>
                <w:lang w:val="af-ZA"/>
              </w:rPr>
              <w:t>м.</w:t>
            </w:r>
            <w:r w:rsidRPr="00BE21DD">
              <w:rPr>
                <w:rFonts w:ascii="Verdana" w:hAnsi="Verdana"/>
                <w:sz w:val="20"/>
                <w:szCs w:val="20"/>
                <w:lang w:val="ru-RU"/>
              </w:rPr>
              <w:t xml:space="preserve"> </w:t>
            </w:r>
            <w:r w:rsidRPr="00C106D5">
              <w:rPr>
                <w:rFonts w:ascii="Verdana" w:hAnsi="Verdana"/>
                <w:sz w:val="20"/>
                <w:szCs w:val="20"/>
                <w:lang w:val="af-ZA"/>
              </w:rPr>
              <w:t>юни до м.октомв</w:t>
            </w:r>
            <w:r>
              <w:rPr>
                <w:rFonts w:ascii="Verdana" w:hAnsi="Verdana"/>
                <w:sz w:val="20"/>
                <w:szCs w:val="20"/>
                <w:lang w:val="af-ZA"/>
              </w:rPr>
              <w:t>ри, влияе неблагоприятно върху</w:t>
            </w:r>
            <w:r w:rsidRPr="00BE21DD">
              <w:rPr>
                <w:rFonts w:ascii="Verdana" w:hAnsi="Verdana"/>
                <w:sz w:val="20"/>
                <w:szCs w:val="20"/>
                <w:lang w:val="ru-RU"/>
              </w:rPr>
              <w:t xml:space="preserve"> </w:t>
            </w:r>
            <w:r w:rsidRPr="00C106D5">
              <w:rPr>
                <w:rFonts w:ascii="Verdana" w:hAnsi="Verdana"/>
                <w:sz w:val="20"/>
                <w:szCs w:val="20"/>
                <w:lang w:val="af-ZA"/>
              </w:rPr>
              <w:t>влажността на почвата през пролетта и началото на растеж при редица</w:t>
            </w:r>
            <w:r w:rsidRPr="00BE21DD">
              <w:rPr>
                <w:rFonts w:ascii="Verdana" w:hAnsi="Verdana"/>
                <w:sz w:val="20"/>
                <w:szCs w:val="20"/>
                <w:lang w:val="ru-RU"/>
              </w:rPr>
              <w:t xml:space="preserve"> пролетни </w:t>
            </w:r>
            <w:r w:rsidRPr="00BE21DD">
              <w:rPr>
                <w:rFonts w:ascii="Verdana" w:hAnsi="Verdana"/>
                <w:sz w:val="20"/>
                <w:szCs w:val="20"/>
                <w:lang w:val="ru-RU"/>
              </w:rPr>
              <w:lastRenderedPageBreak/>
              <w:t>култури,</w:t>
            </w:r>
            <w:r w:rsidRPr="00C106D5">
              <w:rPr>
                <w:rFonts w:ascii="Verdana" w:hAnsi="Verdana"/>
                <w:sz w:val="20"/>
                <w:szCs w:val="20"/>
                <w:lang w:val="af-ZA"/>
              </w:rPr>
              <w:t xml:space="preserve"> коет</w:t>
            </w:r>
            <w:r>
              <w:rPr>
                <w:rFonts w:ascii="Verdana" w:hAnsi="Verdana"/>
                <w:sz w:val="20"/>
                <w:szCs w:val="20"/>
                <w:lang w:val="af-ZA"/>
              </w:rPr>
              <w:t>о прави почти невъзможно и нере</w:t>
            </w:r>
            <w:r w:rsidRPr="00BE21DD">
              <w:rPr>
                <w:rFonts w:ascii="Verdana" w:hAnsi="Verdana"/>
                <w:sz w:val="20"/>
                <w:szCs w:val="20"/>
                <w:lang w:val="ru-RU"/>
              </w:rPr>
              <w:t>н</w:t>
            </w:r>
            <w:r w:rsidRPr="00C106D5">
              <w:rPr>
                <w:rFonts w:ascii="Verdana" w:hAnsi="Verdana"/>
                <w:sz w:val="20"/>
                <w:szCs w:val="20"/>
                <w:lang w:val="af-ZA"/>
              </w:rPr>
              <w:t xml:space="preserve">табилно тяхното отглеждане в района. </w:t>
            </w:r>
            <w:r>
              <w:rPr>
                <w:rFonts w:ascii="Verdana" w:hAnsi="Verdana"/>
                <w:sz w:val="20"/>
                <w:szCs w:val="20"/>
                <w:lang w:val="af-ZA"/>
              </w:rPr>
              <w:t>Отглеждани при такива условия и</w:t>
            </w:r>
            <w:r w:rsidRPr="00BE21DD">
              <w:rPr>
                <w:rFonts w:ascii="Verdana" w:hAnsi="Verdana"/>
                <w:sz w:val="20"/>
                <w:szCs w:val="20"/>
                <w:lang w:val="ru-RU"/>
              </w:rPr>
              <w:t xml:space="preserve"> </w:t>
            </w:r>
            <w:r w:rsidRPr="00C106D5">
              <w:rPr>
                <w:rFonts w:ascii="Verdana" w:hAnsi="Verdana"/>
                <w:sz w:val="20"/>
                <w:szCs w:val="20"/>
                <w:lang w:val="af-ZA"/>
              </w:rPr>
              <w:t>спиране на</w:t>
            </w:r>
            <w:r>
              <w:rPr>
                <w:rFonts w:ascii="Verdana" w:hAnsi="Verdana"/>
                <w:sz w:val="20"/>
                <w:szCs w:val="20"/>
                <w:lang w:val="af-ZA"/>
              </w:rPr>
              <w:t xml:space="preserve"> субсидията за</w:t>
            </w:r>
            <w:r w:rsidRPr="00BE21DD">
              <w:rPr>
                <w:rFonts w:ascii="Verdana" w:hAnsi="Verdana"/>
                <w:sz w:val="20"/>
                <w:szCs w:val="20"/>
                <w:lang w:val="ru-RU"/>
              </w:rPr>
              <w:t xml:space="preserve"> по</w:t>
            </w:r>
            <w:r>
              <w:rPr>
                <w:rFonts w:ascii="Verdana" w:hAnsi="Verdana"/>
                <w:sz w:val="20"/>
                <w:szCs w:val="20"/>
                <w:lang w:val="af-ZA"/>
              </w:rPr>
              <w:t>дпомага</w:t>
            </w:r>
            <w:r w:rsidRPr="00BE21DD">
              <w:rPr>
                <w:rFonts w:ascii="Verdana" w:hAnsi="Verdana"/>
                <w:sz w:val="20"/>
                <w:szCs w:val="20"/>
                <w:lang w:val="ru-RU"/>
              </w:rPr>
              <w:t>н</w:t>
            </w:r>
            <w:r>
              <w:rPr>
                <w:rFonts w:ascii="Verdana" w:hAnsi="Verdana"/>
                <w:sz w:val="20"/>
                <w:szCs w:val="20"/>
                <w:lang w:val="af-ZA"/>
              </w:rPr>
              <w:t xml:space="preserve">е, точно след </w:t>
            </w:r>
            <w:r w:rsidRPr="00BE21DD">
              <w:rPr>
                <w:rFonts w:ascii="Verdana" w:hAnsi="Verdana"/>
                <w:sz w:val="20"/>
                <w:szCs w:val="20"/>
                <w:lang w:val="ru-RU"/>
              </w:rPr>
              <w:t>една</w:t>
            </w:r>
            <w:r w:rsidRPr="00C106D5">
              <w:rPr>
                <w:rFonts w:ascii="Verdana" w:hAnsi="Verdana"/>
                <w:sz w:val="20"/>
                <w:szCs w:val="20"/>
                <w:lang w:val="af-ZA"/>
              </w:rPr>
              <w:t xml:space="preserve"> стопанска година, ще се говори за</w:t>
            </w:r>
            <w:r w:rsidRPr="00BE21DD">
              <w:rPr>
                <w:rFonts w:ascii="Verdana" w:hAnsi="Verdana"/>
                <w:sz w:val="20"/>
                <w:szCs w:val="20"/>
                <w:lang w:val="ru-RU"/>
              </w:rPr>
              <w:t xml:space="preserve"> </w:t>
            </w:r>
            <w:r>
              <w:rPr>
                <w:rFonts w:ascii="Verdana" w:hAnsi="Verdana"/>
                <w:sz w:val="20"/>
                <w:szCs w:val="20"/>
                <w:lang w:val="af-ZA"/>
              </w:rPr>
              <w:t>пълно унищож</w:t>
            </w:r>
            <w:r w:rsidRPr="00BE21DD">
              <w:rPr>
                <w:rFonts w:ascii="Verdana" w:hAnsi="Verdana"/>
                <w:sz w:val="20"/>
                <w:szCs w:val="20"/>
                <w:lang w:val="ru-RU"/>
              </w:rPr>
              <w:t>аване на постигнатото</w:t>
            </w:r>
            <w:r>
              <w:rPr>
                <w:rFonts w:ascii="Verdana" w:hAnsi="Verdana"/>
                <w:sz w:val="20"/>
                <w:szCs w:val="20"/>
                <w:lang w:val="af-ZA"/>
              </w:rPr>
              <w:t xml:space="preserve"> с години теж</w:t>
            </w:r>
            <w:r w:rsidRPr="00BE21DD">
              <w:rPr>
                <w:rFonts w:ascii="Verdana" w:hAnsi="Verdana"/>
                <w:sz w:val="20"/>
                <w:szCs w:val="20"/>
                <w:lang w:val="ru-RU"/>
              </w:rPr>
              <w:t>ък</w:t>
            </w:r>
            <w:r w:rsidRPr="00C106D5">
              <w:rPr>
                <w:rFonts w:ascii="Verdana" w:hAnsi="Verdana"/>
                <w:sz w:val="20"/>
                <w:szCs w:val="20"/>
                <w:lang w:val="af-ZA"/>
              </w:rPr>
              <w:t xml:space="preserve"> труд.</w:t>
            </w:r>
          </w:p>
        </w:tc>
        <w:tc>
          <w:tcPr>
            <w:tcW w:w="1701" w:type="dxa"/>
            <w:tcBorders>
              <w:top w:val="nil"/>
              <w:bottom w:val="nil"/>
            </w:tcBorders>
            <w:shd w:val="clear" w:color="auto" w:fill="auto"/>
          </w:tcPr>
          <w:p w:rsidR="004F4E43" w:rsidRPr="00BE21DD" w:rsidRDefault="004F4E43" w:rsidP="004F4E43">
            <w:pPr>
              <w:spacing w:before="60" w:after="20"/>
              <w:rPr>
                <w:rFonts w:ascii="Verdana" w:hAnsi="Verdana"/>
                <w:color w:val="FF0000"/>
                <w:sz w:val="20"/>
                <w:szCs w:val="20"/>
                <w:lang w:val="ru-RU"/>
              </w:rPr>
            </w:pPr>
          </w:p>
        </w:tc>
        <w:tc>
          <w:tcPr>
            <w:tcW w:w="5158" w:type="dxa"/>
            <w:tcBorders>
              <w:top w:val="nil"/>
              <w:bottom w:val="nil"/>
            </w:tcBorders>
            <w:shd w:val="clear" w:color="auto" w:fill="auto"/>
          </w:tcPr>
          <w:p w:rsidR="004F4E43" w:rsidRPr="002E2818" w:rsidRDefault="004F4E43" w:rsidP="00D50809">
            <w:pPr>
              <w:spacing w:before="60" w:after="20"/>
              <w:jc w:val="both"/>
              <w:rPr>
                <w:rFonts w:ascii="Verdana" w:hAnsi="Verdana"/>
                <w:color w:val="FF0000"/>
                <w:sz w:val="20"/>
                <w:szCs w:val="20"/>
                <w:lang w:val="af-ZA"/>
              </w:rPr>
            </w:pPr>
          </w:p>
        </w:tc>
      </w:tr>
      <w:tr w:rsidR="004F4E43" w:rsidRPr="00314C43" w:rsidTr="0076177C">
        <w:trPr>
          <w:trHeight w:val="343"/>
          <w:jc w:val="center"/>
        </w:trPr>
        <w:tc>
          <w:tcPr>
            <w:tcW w:w="622" w:type="dxa"/>
            <w:tcBorders>
              <w:top w:val="nil"/>
              <w:bottom w:val="single" w:sz="36" w:space="0" w:color="2E74B5"/>
            </w:tcBorders>
            <w:shd w:val="clear" w:color="auto" w:fill="auto"/>
          </w:tcPr>
          <w:p w:rsidR="004F4E43" w:rsidRPr="004C0AEC" w:rsidRDefault="004F4E43" w:rsidP="004F4E43">
            <w:pPr>
              <w:tabs>
                <w:tab w:val="left" w:pos="192"/>
              </w:tabs>
              <w:spacing w:before="60" w:after="20"/>
              <w:ind w:left="340"/>
              <w:rPr>
                <w:rFonts w:ascii="Verdana" w:hAnsi="Verdana"/>
                <w:b/>
                <w:sz w:val="20"/>
                <w:szCs w:val="20"/>
                <w:lang w:val="af-ZA"/>
              </w:rPr>
            </w:pPr>
          </w:p>
        </w:tc>
        <w:tc>
          <w:tcPr>
            <w:tcW w:w="1959" w:type="dxa"/>
            <w:tcBorders>
              <w:top w:val="nil"/>
              <w:bottom w:val="single" w:sz="36" w:space="0" w:color="2E74B5"/>
            </w:tcBorders>
            <w:shd w:val="clear" w:color="auto" w:fill="auto"/>
          </w:tcPr>
          <w:p w:rsidR="004F4E43" w:rsidRPr="00E01171" w:rsidRDefault="004F4E43" w:rsidP="004F4E43">
            <w:pPr>
              <w:spacing w:before="60" w:after="20"/>
              <w:jc w:val="both"/>
              <w:rPr>
                <w:rFonts w:ascii="Verdana" w:hAnsi="Verdana"/>
                <w:sz w:val="20"/>
                <w:szCs w:val="20"/>
                <w:lang w:val="af-ZA"/>
              </w:rPr>
            </w:pPr>
          </w:p>
        </w:tc>
        <w:tc>
          <w:tcPr>
            <w:tcW w:w="6210" w:type="dxa"/>
            <w:tcBorders>
              <w:top w:val="nil"/>
              <w:bottom w:val="single" w:sz="36" w:space="0" w:color="2E74B5"/>
            </w:tcBorders>
            <w:shd w:val="clear" w:color="auto" w:fill="auto"/>
          </w:tcPr>
          <w:p w:rsidR="004F4E43" w:rsidRDefault="004F4E43" w:rsidP="004F4E43">
            <w:pPr>
              <w:spacing w:before="60" w:after="20"/>
              <w:jc w:val="both"/>
              <w:rPr>
                <w:rFonts w:ascii="Verdana" w:hAnsi="Verdana"/>
                <w:sz w:val="20"/>
                <w:szCs w:val="20"/>
                <w:lang w:val="af-ZA"/>
              </w:rPr>
            </w:pPr>
            <w:r>
              <w:rPr>
                <w:rFonts w:ascii="Verdana" w:hAnsi="Verdana"/>
                <w:sz w:val="20"/>
                <w:szCs w:val="20"/>
                <w:lang w:val="af-ZA"/>
              </w:rPr>
              <w:t>Във връзка с в</w:t>
            </w:r>
            <w:r w:rsidRPr="00BE21DD">
              <w:rPr>
                <w:rFonts w:ascii="Verdana" w:hAnsi="Verdana"/>
                <w:sz w:val="20"/>
                <w:szCs w:val="20"/>
                <w:lang w:val="ru-RU"/>
              </w:rPr>
              <w:t>сич</w:t>
            </w:r>
            <w:r>
              <w:rPr>
                <w:rFonts w:ascii="Verdana" w:hAnsi="Verdana"/>
                <w:sz w:val="20"/>
                <w:szCs w:val="20"/>
                <w:lang w:val="af-ZA"/>
              </w:rPr>
              <w:t>ко гореизложено (което в</w:t>
            </w:r>
            <w:r w:rsidRPr="00BE21DD">
              <w:rPr>
                <w:rFonts w:ascii="Verdana" w:hAnsi="Verdana"/>
                <w:sz w:val="20"/>
                <w:szCs w:val="20"/>
                <w:lang w:val="ru-RU"/>
              </w:rPr>
              <w:t xml:space="preserve"> никакъв случ</w:t>
            </w:r>
            <w:r>
              <w:rPr>
                <w:rFonts w:ascii="Verdana" w:hAnsi="Verdana"/>
                <w:sz w:val="20"/>
                <w:szCs w:val="20"/>
                <w:lang w:val="af-ZA"/>
              </w:rPr>
              <w:t>ай</w:t>
            </w:r>
            <w:r w:rsidRPr="00BE21DD">
              <w:rPr>
                <w:rFonts w:ascii="Verdana" w:hAnsi="Verdana"/>
                <w:sz w:val="20"/>
                <w:szCs w:val="20"/>
                <w:lang w:val="ru-RU"/>
              </w:rPr>
              <w:t xml:space="preserve"> не</w:t>
            </w:r>
            <w:r>
              <w:rPr>
                <w:rFonts w:ascii="Verdana" w:hAnsi="Verdana"/>
                <w:sz w:val="20"/>
                <w:szCs w:val="20"/>
                <w:lang w:val="af-ZA"/>
              </w:rPr>
              <w:t xml:space="preserve"> е изчерпателно, но да</w:t>
            </w:r>
            <w:r w:rsidRPr="00BE21DD">
              <w:rPr>
                <w:rFonts w:ascii="Verdana" w:hAnsi="Verdana"/>
                <w:sz w:val="20"/>
                <w:szCs w:val="20"/>
                <w:lang w:val="ru-RU"/>
              </w:rPr>
              <w:t>в</w:t>
            </w:r>
            <w:r w:rsidRPr="00FD2632">
              <w:rPr>
                <w:rFonts w:ascii="Verdana" w:hAnsi="Verdana"/>
                <w:sz w:val="20"/>
                <w:szCs w:val="20"/>
                <w:lang w:val="af-ZA"/>
              </w:rPr>
              <w:t xml:space="preserve">а достатъчен повод </w:t>
            </w:r>
            <w:r>
              <w:rPr>
                <w:rFonts w:ascii="Verdana" w:hAnsi="Verdana"/>
                <w:sz w:val="20"/>
                <w:szCs w:val="20"/>
                <w:lang w:val="af-ZA"/>
              </w:rPr>
              <w:t>за преразглеждане на промените</w:t>
            </w:r>
            <w:r w:rsidRPr="00BE21DD">
              <w:rPr>
                <w:rFonts w:ascii="Verdana" w:hAnsi="Verdana"/>
                <w:sz w:val="20"/>
                <w:szCs w:val="20"/>
                <w:lang w:val="ru-RU"/>
              </w:rPr>
              <w:t xml:space="preserve"> в </w:t>
            </w:r>
            <w:r>
              <w:rPr>
                <w:rFonts w:ascii="Verdana" w:hAnsi="Verdana"/>
                <w:sz w:val="20"/>
                <w:szCs w:val="20"/>
                <w:lang w:val="af-ZA"/>
              </w:rPr>
              <w:t>Наредбата, относно</w:t>
            </w:r>
            <w:r w:rsidRPr="00BE21DD">
              <w:rPr>
                <w:rFonts w:ascii="Verdana" w:hAnsi="Verdana"/>
                <w:sz w:val="20"/>
                <w:szCs w:val="20"/>
                <w:lang w:val="ru-RU"/>
              </w:rPr>
              <w:t xml:space="preserve"> </w:t>
            </w:r>
            <w:r w:rsidRPr="00FD2632">
              <w:rPr>
                <w:rFonts w:ascii="Verdana" w:hAnsi="Verdana"/>
                <w:sz w:val="20"/>
                <w:szCs w:val="20"/>
                <w:lang w:val="af-ZA"/>
              </w:rPr>
              <w:t xml:space="preserve">определянето на съответните райони, съгласно Регламента), настоящото становище </w:t>
            </w:r>
            <w:r>
              <w:rPr>
                <w:rFonts w:ascii="Verdana" w:hAnsi="Verdana"/>
                <w:sz w:val="20"/>
                <w:szCs w:val="20"/>
                <w:lang w:val="af-ZA"/>
              </w:rPr>
              <w:t xml:space="preserve">изразява категорично </w:t>
            </w:r>
            <w:r w:rsidRPr="00BE21DD">
              <w:rPr>
                <w:rFonts w:ascii="Verdana" w:hAnsi="Verdana"/>
                <w:sz w:val="20"/>
                <w:szCs w:val="20"/>
                <w:lang w:val="ru-RU"/>
              </w:rPr>
              <w:t>НЕ</w:t>
            </w:r>
            <w:r>
              <w:rPr>
                <w:rFonts w:ascii="Verdana" w:hAnsi="Verdana"/>
                <w:sz w:val="20"/>
                <w:szCs w:val="20"/>
                <w:lang w:val="af-ZA"/>
              </w:rPr>
              <w:t>СЪГЛАСИ</w:t>
            </w:r>
            <w:r w:rsidR="001954A0">
              <w:rPr>
                <w:rFonts w:ascii="Verdana" w:hAnsi="Verdana"/>
                <w:sz w:val="20"/>
                <w:szCs w:val="20"/>
                <w:lang w:val="bg-BG"/>
              </w:rPr>
              <w:t>Е</w:t>
            </w:r>
            <w:r>
              <w:rPr>
                <w:rFonts w:ascii="Verdana" w:hAnsi="Verdana"/>
                <w:sz w:val="20"/>
                <w:szCs w:val="20"/>
                <w:lang w:val="af-ZA"/>
              </w:rPr>
              <w:t xml:space="preserve"> с</w:t>
            </w:r>
            <w:r w:rsidRPr="00BE21DD">
              <w:rPr>
                <w:rFonts w:ascii="Verdana" w:hAnsi="Verdana"/>
                <w:sz w:val="20"/>
                <w:szCs w:val="20"/>
                <w:lang w:val="ru-RU"/>
              </w:rPr>
              <w:t xml:space="preserve"> </w:t>
            </w:r>
            <w:r>
              <w:rPr>
                <w:rFonts w:ascii="Verdana" w:hAnsi="Verdana"/>
                <w:sz w:val="20"/>
                <w:szCs w:val="20"/>
                <w:lang w:val="af-ZA"/>
              </w:rPr>
              <w:t>така изготвени</w:t>
            </w:r>
            <w:r w:rsidRPr="00BE21DD">
              <w:rPr>
                <w:rFonts w:ascii="Verdana" w:hAnsi="Verdana"/>
                <w:sz w:val="20"/>
                <w:szCs w:val="20"/>
                <w:lang w:val="ru-RU"/>
              </w:rPr>
              <w:t>я п</w:t>
            </w:r>
            <w:r>
              <w:rPr>
                <w:rFonts w:ascii="Verdana" w:hAnsi="Verdana"/>
                <w:sz w:val="20"/>
                <w:szCs w:val="20"/>
                <w:lang w:val="af-ZA"/>
              </w:rPr>
              <w:t>роект</w:t>
            </w:r>
            <w:r w:rsidRPr="00BE21DD">
              <w:rPr>
                <w:rFonts w:ascii="Verdana" w:hAnsi="Verdana"/>
                <w:sz w:val="20"/>
                <w:szCs w:val="20"/>
                <w:lang w:val="ru-RU"/>
              </w:rPr>
              <w:t xml:space="preserve"> на</w:t>
            </w:r>
            <w:r w:rsidRPr="00FD2632">
              <w:rPr>
                <w:rFonts w:ascii="Verdana" w:hAnsi="Verdana"/>
                <w:sz w:val="20"/>
                <w:szCs w:val="20"/>
                <w:lang w:val="af-ZA"/>
              </w:rPr>
              <w:t xml:space="preserve"> Постановление за изменение и допълнение на</w:t>
            </w:r>
            <w:r w:rsidRPr="00BE21DD">
              <w:rPr>
                <w:rFonts w:ascii="Verdana" w:hAnsi="Verdana"/>
                <w:sz w:val="20"/>
                <w:szCs w:val="20"/>
                <w:lang w:val="ru-RU"/>
              </w:rPr>
              <w:t xml:space="preserve"> </w:t>
            </w:r>
            <w:r w:rsidRPr="00FD2632">
              <w:rPr>
                <w:rFonts w:ascii="Verdana" w:hAnsi="Verdana"/>
                <w:sz w:val="20"/>
                <w:szCs w:val="20"/>
                <w:lang w:val="af-ZA"/>
              </w:rPr>
              <w:t xml:space="preserve">Наредбата за определяне на </w:t>
            </w:r>
            <w:r w:rsidRPr="00BE21DD">
              <w:rPr>
                <w:rFonts w:ascii="Verdana" w:hAnsi="Verdana"/>
                <w:sz w:val="20"/>
                <w:szCs w:val="20"/>
                <w:lang w:val="ru-RU"/>
              </w:rPr>
              <w:t>критериите</w:t>
            </w:r>
            <w:r w:rsidRPr="00FD2632">
              <w:rPr>
                <w:rFonts w:ascii="Verdana" w:hAnsi="Verdana"/>
                <w:sz w:val="20"/>
                <w:szCs w:val="20"/>
                <w:lang w:val="af-ZA"/>
              </w:rPr>
              <w:t xml:space="preserve"> за </w:t>
            </w:r>
            <w:r w:rsidRPr="00BE21DD">
              <w:rPr>
                <w:rFonts w:ascii="Verdana" w:hAnsi="Verdana"/>
                <w:sz w:val="20"/>
                <w:szCs w:val="20"/>
                <w:lang w:val="ru-RU"/>
              </w:rPr>
              <w:t>необлаго</w:t>
            </w:r>
            <w:r w:rsidRPr="00FD2632">
              <w:rPr>
                <w:rFonts w:ascii="Verdana" w:hAnsi="Verdana"/>
                <w:sz w:val="20"/>
                <w:szCs w:val="20"/>
                <w:lang w:val="af-ZA"/>
              </w:rPr>
              <w:t>детелстваните райони и териториалния им обхват, приет</w:t>
            </w:r>
            <w:r w:rsidRPr="00BE21DD">
              <w:rPr>
                <w:rFonts w:ascii="Verdana" w:hAnsi="Verdana"/>
                <w:sz w:val="20"/>
                <w:szCs w:val="20"/>
                <w:lang w:val="ru-RU"/>
              </w:rPr>
              <w:t>а</w:t>
            </w:r>
            <w:r w:rsidRPr="00FD2632">
              <w:rPr>
                <w:rFonts w:ascii="Verdana" w:hAnsi="Verdana"/>
                <w:sz w:val="20"/>
                <w:szCs w:val="20"/>
                <w:lang w:val="af-ZA"/>
              </w:rPr>
              <w:t xml:space="preserve"> с </w:t>
            </w:r>
            <w:r w:rsidRPr="00BE21DD">
              <w:rPr>
                <w:rFonts w:ascii="Verdana" w:hAnsi="Verdana"/>
                <w:sz w:val="20"/>
                <w:szCs w:val="20"/>
                <w:lang w:val="ru-RU"/>
              </w:rPr>
              <w:t>Постановление</w:t>
            </w:r>
            <w:r w:rsidRPr="00FD2632">
              <w:rPr>
                <w:rFonts w:ascii="Verdana" w:hAnsi="Verdana"/>
                <w:sz w:val="20"/>
                <w:szCs w:val="20"/>
                <w:lang w:val="af-ZA"/>
              </w:rPr>
              <w:t xml:space="preserve"> №</w:t>
            </w:r>
            <w:r w:rsidRPr="00BE21DD">
              <w:rPr>
                <w:rFonts w:ascii="Verdana" w:hAnsi="Verdana"/>
                <w:sz w:val="20"/>
                <w:szCs w:val="20"/>
                <w:lang w:val="ru-RU"/>
              </w:rPr>
              <w:t xml:space="preserve"> </w:t>
            </w:r>
            <w:r>
              <w:rPr>
                <w:rFonts w:ascii="Verdana" w:hAnsi="Verdana"/>
                <w:sz w:val="20"/>
                <w:szCs w:val="20"/>
                <w:lang w:val="af-ZA"/>
              </w:rPr>
              <w:t>30 на МС от 2008 год.</w:t>
            </w:r>
            <w:r w:rsidRPr="00BE21DD">
              <w:rPr>
                <w:rFonts w:ascii="Verdana" w:hAnsi="Verdana"/>
                <w:sz w:val="20"/>
                <w:szCs w:val="20"/>
                <w:lang w:val="ru-RU"/>
              </w:rPr>
              <w:t xml:space="preserve"> и</w:t>
            </w:r>
            <w:r>
              <w:rPr>
                <w:rFonts w:ascii="Verdana" w:hAnsi="Verdana"/>
                <w:sz w:val="20"/>
                <w:szCs w:val="20"/>
                <w:lang w:val="af-ZA"/>
              </w:rPr>
              <w:t xml:space="preserve"> НЕСЪГЛАСИЕ с новото райо</w:t>
            </w:r>
            <w:r w:rsidRPr="00BE21DD">
              <w:rPr>
                <w:rFonts w:ascii="Verdana" w:hAnsi="Verdana"/>
                <w:sz w:val="20"/>
                <w:szCs w:val="20"/>
                <w:lang w:val="ru-RU"/>
              </w:rPr>
              <w:t>нир</w:t>
            </w:r>
            <w:r w:rsidRPr="00FD2632">
              <w:rPr>
                <w:rFonts w:ascii="Verdana" w:hAnsi="Verdana"/>
                <w:sz w:val="20"/>
                <w:szCs w:val="20"/>
                <w:lang w:val="af-ZA"/>
              </w:rPr>
              <w:t>ане, което изключва</w:t>
            </w:r>
            <w:r w:rsidRPr="00BE21DD">
              <w:rPr>
                <w:rFonts w:ascii="Verdana" w:hAnsi="Verdana"/>
                <w:sz w:val="20"/>
                <w:szCs w:val="20"/>
                <w:lang w:val="ru-RU"/>
              </w:rPr>
              <w:t xml:space="preserve"> село</w:t>
            </w:r>
            <w:r w:rsidRPr="00FD2632">
              <w:rPr>
                <w:rFonts w:ascii="Verdana" w:hAnsi="Verdana"/>
                <w:sz w:val="20"/>
                <w:szCs w:val="20"/>
                <w:lang w:val="af-ZA"/>
              </w:rPr>
              <w:t xml:space="preserve"> Момина църква от районите с</w:t>
            </w:r>
            <w:r w:rsidRPr="00BE21DD">
              <w:rPr>
                <w:rFonts w:ascii="Verdana" w:hAnsi="Verdana"/>
                <w:sz w:val="20"/>
                <w:szCs w:val="20"/>
                <w:lang w:val="ru-RU"/>
              </w:rPr>
              <w:t xml:space="preserve"> </w:t>
            </w:r>
            <w:r>
              <w:rPr>
                <w:rFonts w:ascii="Verdana" w:hAnsi="Verdana"/>
                <w:sz w:val="20"/>
                <w:szCs w:val="20"/>
                <w:lang w:val="af-ZA"/>
              </w:rPr>
              <w:t>ограничения</w:t>
            </w:r>
            <w:r w:rsidRPr="00BE21DD">
              <w:rPr>
                <w:rFonts w:ascii="Verdana" w:hAnsi="Verdana"/>
                <w:sz w:val="20"/>
                <w:szCs w:val="20"/>
                <w:lang w:val="ru-RU"/>
              </w:rPr>
              <w:t xml:space="preserve">. </w:t>
            </w:r>
            <w:r w:rsidRPr="00FD2632">
              <w:rPr>
                <w:rFonts w:ascii="Verdana" w:hAnsi="Verdana"/>
                <w:sz w:val="20"/>
                <w:szCs w:val="20"/>
                <w:lang w:val="af-ZA"/>
              </w:rPr>
              <w:t>В тази връзк</w:t>
            </w:r>
            <w:r>
              <w:rPr>
                <w:rFonts w:ascii="Verdana" w:hAnsi="Verdana"/>
                <w:sz w:val="20"/>
                <w:szCs w:val="20"/>
                <w:lang w:val="af-ZA"/>
              </w:rPr>
              <w:t>а след</w:t>
            </w:r>
            <w:r w:rsidRPr="00BE21DD">
              <w:rPr>
                <w:rFonts w:ascii="Verdana" w:hAnsi="Verdana"/>
                <w:sz w:val="20"/>
                <w:szCs w:val="20"/>
                <w:lang w:val="ru-RU"/>
              </w:rPr>
              <w:t>в</w:t>
            </w:r>
            <w:r w:rsidRPr="00FD2632">
              <w:rPr>
                <w:rFonts w:ascii="Verdana" w:hAnsi="Verdana"/>
                <w:sz w:val="20"/>
                <w:szCs w:val="20"/>
                <w:lang w:val="af-ZA"/>
              </w:rPr>
              <w:t xml:space="preserve">а да се предприемат незабавни действия за отстраняването на негативните последици </w:t>
            </w:r>
            <w:r>
              <w:rPr>
                <w:rFonts w:ascii="Verdana" w:hAnsi="Verdana"/>
                <w:sz w:val="20"/>
                <w:szCs w:val="20"/>
                <w:lang w:val="af-ZA"/>
              </w:rPr>
              <w:t>– р</w:t>
            </w:r>
            <w:r w:rsidRPr="00BE21DD">
              <w:rPr>
                <w:rFonts w:ascii="Verdana" w:hAnsi="Verdana"/>
                <w:sz w:val="20"/>
                <w:szCs w:val="20"/>
                <w:lang w:val="ru-RU"/>
              </w:rPr>
              <w:t>е</w:t>
            </w:r>
            <w:r w:rsidRPr="00FD2632">
              <w:rPr>
                <w:rFonts w:ascii="Verdana" w:hAnsi="Verdana"/>
                <w:sz w:val="20"/>
                <w:szCs w:val="20"/>
                <w:lang w:val="af-ZA"/>
              </w:rPr>
              <w:t>зултат от готвената от МС</w:t>
            </w:r>
            <w:r w:rsidRPr="00BE21DD">
              <w:rPr>
                <w:rFonts w:ascii="Verdana" w:hAnsi="Verdana"/>
                <w:sz w:val="20"/>
                <w:szCs w:val="20"/>
                <w:lang w:val="ru-RU"/>
              </w:rPr>
              <w:t xml:space="preserve"> </w:t>
            </w:r>
            <w:r w:rsidRPr="00FD2632">
              <w:rPr>
                <w:rFonts w:ascii="Verdana" w:hAnsi="Verdana"/>
                <w:sz w:val="20"/>
                <w:szCs w:val="20"/>
                <w:lang w:val="af-ZA"/>
              </w:rPr>
              <w:t>промяна и в частност да бъде включено землището на</w:t>
            </w:r>
            <w:r w:rsidRPr="00BE21DD">
              <w:rPr>
                <w:rFonts w:ascii="Verdana" w:hAnsi="Verdana"/>
                <w:sz w:val="20"/>
                <w:szCs w:val="20"/>
                <w:lang w:val="ru-RU"/>
              </w:rPr>
              <w:t xml:space="preserve"> село</w:t>
            </w:r>
            <w:r w:rsidRPr="00FD2632">
              <w:rPr>
                <w:rFonts w:ascii="Verdana" w:hAnsi="Verdana"/>
                <w:sz w:val="20"/>
                <w:szCs w:val="20"/>
                <w:lang w:val="af-ZA"/>
              </w:rPr>
              <w:t xml:space="preserve"> Момина църква в рай</w:t>
            </w:r>
            <w:r>
              <w:rPr>
                <w:rFonts w:ascii="Verdana" w:hAnsi="Verdana"/>
                <w:sz w:val="20"/>
                <w:szCs w:val="20"/>
                <w:lang w:val="af-ZA"/>
              </w:rPr>
              <w:t>оните с ограничения различни</w:t>
            </w:r>
            <w:r w:rsidRPr="00BE21DD">
              <w:rPr>
                <w:rFonts w:ascii="Verdana" w:hAnsi="Verdana"/>
                <w:sz w:val="20"/>
                <w:szCs w:val="20"/>
                <w:lang w:val="ru-RU"/>
              </w:rPr>
              <w:t xml:space="preserve"> от </w:t>
            </w:r>
            <w:r>
              <w:rPr>
                <w:rFonts w:ascii="Verdana" w:hAnsi="Verdana"/>
                <w:sz w:val="20"/>
                <w:szCs w:val="20"/>
                <w:lang w:val="af-ZA"/>
              </w:rPr>
              <w:t xml:space="preserve">планинските в </w:t>
            </w:r>
            <w:r w:rsidRPr="00BE21DD">
              <w:rPr>
                <w:rFonts w:ascii="Verdana" w:hAnsi="Verdana"/>
                <w:sz w:val="20"/>
                <w:szCs w:val="20"/>
                <w:lang w:val="ru-RU"/>
              </w:rPr>
              <w:t>п</w:t>
            </w:r>
            <w:r>
              <w:rPr>
                <w:rFonts w:ascii="Verdana" w:hAnsi="Verdana"/>
                <w:sz w:val="20"/>
                <w:szCs w:val="20"/>
                <w:lang w:val="af-ZA"/>
              </w:rPr>
              <w:t xml:space="preserve">роекта </w:t>
            </w:r>
            <w:r w:rsidRPr="00BE21DD">
              <w:rPr>
                <w:rFonts w:ascii="Verdana" w:hAnsi="Verdana"/>
                <w:sz w:val="20"/>
                <w:szCs w:val="20"/>
                <w:lang w:val="ru-RU"/>
              </w:rPr>
              <w:t>н</w:t>
            </w:r>
            <w:r w:rsidRPr="00FD2632">
              <w:rPr>
                <w:rFonts w:ascii="Verdana" w:hAnsi="Verdana"/>
                <w:sz w:val="20"/>
                <w:szCs w:val="20"/>
                <w:lang w:val="af-ZA"/>
              </w:rPr>
              <w:t>а Постановление на МС за изменение и допълнение на Наредбата з</w:t>
            </w:r>
            <w:r>
              <w:rPr>
                <w:rFonts w:ascii="Verdana" w:hAnsi="Verdana"/>
                <w:sz w:val="20"/>
                <w:szCs w:val="20"/>
                <w:lang w:val="af-ZA"/>
              </w:rPr>
              <w:t>а определяне на критериите за н</w:t>
            </w:r>
            <w:r w:rsidRPr="00BE21DD">
              <w:rPr>
                <w:rFonts w:ascii="Verdana" w:hAnsi="Verdana"/>
                <w:sz w:val="20"/>
                <w:szCs w:val="20"/>
                <w:lang w:val="ru-RU"/>
              </w:rPr>
              <w:t>е</w:t>
            </w:r>
            <w:r>
              <w:rPr>
                <w:rFonts w:ascii="Verdana" w:hAnsi="Verdana"/>
                <w:sz w:val="20"/>
                <w:szCs w:val="20"/>
                <w:lang w:val="af-ZA"/>
              </w:rPr>
              <w:t>облагодете</w:t>
            </w:r>
            <w:r w:rsidRPr="00BE21DD">
              <w:rPr>
                <w:rFonts w:ascii="Verdana" w:hAnsi="Verdana"/>
                <w:sz w:val="20"/>
                <w:szCs w:val="20"/>
                <w:lang w:val="ru-RU"/>
              </w:rPr>
              <w:t>л</w:t>
            </w:r>
            <w:r w:rsidRPr="00FD2632">
              <w:rPr>
                <w:rFonts w:ascii="Verdana" w:hAnsi="Verdana"/>
                <w:sz w:val="20"/>
                <w:szCs w:val="20"/>
                <w:lang w:val="af-ZA"/>
              </w:rPr>
              <w:t>стваните райони и териториалния</w:t>
            </w:r>
            <w:r w:rsidRPr="00BE21DD">
              <w:rPr>
                <w:rFonts w:ascii="Verdana" w:hAnsi="Verdana"/>
                <w:sz w:val="20"/>
                <w:szCs w:val="20"/>
                <w:lang w:val="ru-RU"/>
              </w:rPr>
              <w:t xml:space="preserve"> </w:t>
            </w:r>
            <w:r w:rsidRPr="00FD2632">
              <w:rPr>
                <w:rFonts w:ascii="Verdana" w:hAnsi="Verdana"/>
                <w:sz w:val="20"/>
                <w:szCs w:val="20"/>
                <w:lang w:val="af-ZA"/>
              </w:rPr>
              <w:t>им обхват, приета с Постановление №</w:t>
            </w:r>
            <w:r w:rsidRPr="00BE21DD">
              <w:rPr>
                <w:rFonts w:ascii="Verdana" w:hAnsi="Verdana"/>
                <w:sz w:val="20"/>
                <w:szCs w:val="20"/>
                <w:lang w:val="ru-RU"/>
              </w:rPr>
              <w:t xml:space="preserve"> </w:t>
            </w:r>
            <w:r w:rsidRPr="00FD2632">
              <w:rPr>
                <w:rFonts w:ascii="Verdana" w:hAnsi="Verdana"/>
                <w:sz w:val="20"/>
                <w:szCs w:val="20"/>
                <w:lang w:val="af-ZA"/>
              </w:rPr>
              <w:t xml:space="preserve">30 </w:t>
            </w:r>
            <w:r w:rsidRPr="00BE21DD">
              <w:rPr>
                <w:rFonts w:ascii="Verdana" w:hAnsi="Verdana"/>
                <w:sz w:val="20"/>
                <w:szCs w:val="20"/>
                <w:lang w:val="ru-RU"/>
              </w:rPr>
              <w:t>н</w:t>
            </w:r>
            <w:r>
              <w:rPr>
                <w:rFonts w:ascii="Verdana" w:hAnsi="Verdana"/>
                <w:sz w:val="20"/>
                <w:szCs w:val="20"/>
                <w:lang w:val="af-ZA"/>
              </w:rPr>
              <w:t>а М</w:t>
            </w:r>
            <w:r w:rsidRPr="00BE21DD">
              <w:rPr>
                <w:rFonts w:ascii="Verdana" w:hAnsi="Verdana"/>
                <w:sz w:val="20"/>
                <w:szCs w:val="20"/>
                <w:lang w:val="ru-RU"/>
              </w:rPr>
              <w:t xml:space="preserve">С </w:t>
            </w:r>
            <w:r w:rsidRPr="00FD2632">
              <w:rPr>
                <w:rFonts w:ascii="Verdana" w:hAnsi="Verdana"/>
                <w:sz w:val="20"/>
                <w:szCs w:val="20"/>
                <w:lang w:val="af-ZA"/>
              </w:rPr>
              <w:t>от 2008 го</w:t>
            </w:r>
            <w:r>
              <w:rPr>
                <w:rFonts w:ascii="Verdana" w:hAnsi="Verdana"/>
                <w:sz w:val="20"/>
                <w:szCs w:val="20"/>
                <w:lang w:val="af-ZA"/>
              </w:rPr>
              <w:t>д., респ, да бъде заличено от р</w:t>
            </w:r>
            <w:r w:rsidRPr="00BE21DD">
              <w:rPr>
                <w:rFonts w:ascii="Verdana" w:hAnsi="Verdana"/>
                <w:sz w:val="20"/>
                <w:szCs w:val="20"/>
                <w:lang w:val="ru-RU"/>
              </w:rPr>
              <w:t>а</w:t>
            </w:r>
            <w:r w:rsidRPr="00FD2632">
              <w:rPr>
                <w:rFonts w:ascii="Verdana" w:hAnsi="Verdana"/>
                <w:sz w:val="20"/>
                <w:szCs w:val="20"/>
                <w:lang w:val="af-ZA"/>
              </w:rPr>
              <w:t>йоните, отпадащи от обхвата на други райони, засегнати от значителни природни ограничения в Приложение към чл.</w:t>
            </w:r>
            <w:r w:rsidRPr="00BE21DD">
              <w:rPr>
                <w:rFonts w:ascii="Verdana" w:hAnsi="Verdana"/>
                <w:sz w:val="20"/>
                <w:szCs w:val="20"/>
                <w:lang w:val="ru-RU"/>
              </w:rPr>
              <w:t xml:space="preserve"> </w:t>
            </w:r>
            <w:r w:rsidRPr="00FD2632">
              <w:rPr>
                <w:rFonts w:ascii="Verdana" w:hAnsi="Verdana"/>
                <w:sz w:val="20"/>
                <w:szCs w:val="20"/>
                <w:lang w:val="af-ZA"/>
              </w:rPr>
              <w:t>З, ал.</w:t>
            </w:r>
            <w:r w:rsidRPr="00BE21DD">
              <w:rPr>
                <w:rFonts w:ascii="Verdana" w:hAnsi="Verdana"/>
                <w:sz w:val="20"/>
                <w:szCs w:val="20"/>
                <w:lang w:val="ru-RU"/>
              </w:rPr>
              <w:t xml:space="preserve"> </w:t>
            </w:r>
            <w:r>
              <w:rPr>
                <w:rFonts w:ascii="Verdana" w:hAnsi="Verdana"/>
                <w:sz w:val="20"/>
                <w:szCs w:val="20"/>
                <w:lang w:val="af-ZA"/>
              </w:rPr>
              <w:t xml:space="preserve">З от </w:t>
            </w:r>
            <w:r w:rsidRPr="00BE21DD">
              <w:rPr>
                <w:rFonts w:ascii="Verdana" w:hAnsi="Verdana"/>
                <w:sz w:val="20"/>
                <w:szCs w:val="20"/>
                <w:lang w:val="ru-RU"/>
              </w:rPr>
              <w:t>п</w:t>
            </w:r>
            <w:r>
              <w:rPr>
                <w:rFonts w:ascii="Verdana" w:hAnsi="Verdana"/>
                <w:sz w:val="20"/>
                <w:szCs w:val="20"/>
                <w:lang w:val="af-ZA"/>
              </w:rPr>
              <w:t>р</w:t>
            </w:r>
            <w:r w:rsidRPr="00BE21DD">
              <w:rPr>
                <w:rFonts w:ascii="Verdana" w:hAnsi="Verdana"/>
                <w:sz w:val="20"/>
                <w:szCs w:val="20"/>
                <w:lang w:val="ru-RU"/>
              </w:rPr>
              <w:t>о</w:t>
            </w:r>
            <w:r>
              <w:rPr>
                <w:rFonts w:ascii="Verdana" w:hAnsi="Verdana"/>
                <w:sz w:val="20"/>
                <w:szCs w:val="20"/>
                <w:lang w:val="af-ZA"/>
              </w:rPr>
              <w:t>е</w:t>
            </w:r>
            <w:r w:rsidRPr="00BE21DD">
              <w:rPr>
                <w:rFonts w:ascii="Verdana" w:hAnsi="Verdana"/>
                <w:sz w:val="20"/>
                <w:szCs w:val="20"/>
                <w:lang w:val="ru-RU"/>
              </w:rPr>
              <w:t>к</w:t>
            </w:r>
            <w:r w:rsidRPr="00FD2632">
              <w:rPr>
                <w:rFonts w:ascii="Verdana" w:hAnsi="Verdana"/>
                <w:sz w:val="20"/>
                <w:szCs w:val="20"/>
                <w:lang w:val="af-ZA"/>
              </w:rPr>
              <w:t>та</w:t>
            </w:r>
            <w:r w:rsidRPr="00BE21DD">
              <w:rPr>
                <w:rFonts w:ascii="Verdana" w:hAnsi="Verdana"/>
                <w:sz w:val="20"/>
                <w:szCs w:val="20"/>
                <w:lang w:val="ru-RU"/>
              </w:rPr>
              <w:t xml:space="preserve"> </w:t>
            </w:r>
            <w:r w:rsidRPr="00FD2632">
              <w:rPr>
                <w:rFonts w:ascii="Verdana" w:hAnsi="Verdana"/>
                <w:sz w:val="20"/>
                <w:szCs w:val="20"/>
                <w:lang w:val="af-ZA"/>
              </w:rPr>
              <w:t>на Наредба за изменение и допълнение на Наредба №</w:t>
            </w:r>
            <w:r w:rsidRPr="00BE21DD">
              <w:rPr>
                <w:rFonts w:ascii="Verdana" w:hAnsi="Verdana"/>
                <w:sz w:val="20"/>
                <w:szCs w:val="20"/>
                <w:lang w:val="ru-RU"/>
              </w:rPr>
              <w:t xml:space="preserve"> </w:t>
            </w:r>
            <w:r w:rsidRPr="00FD2632">
              <w:rPr>
                <w:rFonts w:ascii="Verdana" w:hAnsi="Verdana"/>
                <w:sz w:val="20"/>
                <w:szCs w:val="20"/>
                <w:lang w:val="af-ZA"/>
              </w:rPr>
              <w:t>6 от 2015 год</w:t>
            </w:r>
            <w:r w:rsidRPr="00BE21DD">
              <w:rPr>
                <w:rFonts w:ascii="Verdana" w:hAnsi="Verdana"/>
                <w:sz w:val="20"/>
                <w:szCs w:val="20"/>
                <w:lang w:val="ru-RU"/>
              </w:rPr>
              <w:t>.</w:t>
            </w:r>
            <w:r>
              <w:rPr>
                <w:rFonts w:ascii="Verdana" w:hAnsi="Verdana"/>
                <w:sz w:val="20"/>
                <w:szCs w:val="20"/>
                <w:lang w:val="af-ZA"/>
              </w:rPr>
              <w:t>, за прилагане на мярка 13</w:t>
            </w:r>
            <w:r w:rsidRPr="00BE21DD">
              <w:rPr>
                <w:rFonts w:ascii="Verdana" w:hAnsi="Verdana"/>
                <w:sz w:val="20"/>
                <w:szCs w:val="20"/>
                <w:lang w:val="ru-RU"/>
              </w:rPr>
              <w:t xml:space="preserve"> „П</w:t>
            </w:r>
            <w:r w:rsidRPr="00FD2632">
              <w:rPr>
                <w:rFonts w:ascii="Verdana" w:hAnsi="Verdana"/>
                <w:sz w:val="20"/>
                <w:szCs w:val="20"/>
                <w:lang w:val="af-ZA"/>
              </w:rPr>
              <w:t>лащания за райони с природни или др</w:t>
            </w:r>
            <w:r>
              <w:rPr>
                <w:rFonts w:ascii="Verdana" w:hAnsi="Verdana"/>
                <w:sz w:val="20"/>
                <w:szCs w:val="20"/>
                <w:lang w:val="af-ZA"/>
              </w:rPr>
              <w:t xml:space="preserve">уги специфични ограничения" от </w:t>
            </w:r>
            <w:r w:rsidRPr="00BE21DD">
              <w:rPr>
                <w:rFonts w:ascii="Verdana" w:hAnsi="Verdana"/>
                <w:sz w:val="20"/>
                <w:szCs w:val="20"/>
                <w:lang w:val="ru-RU"/>
              </w:rPr>
              <w:lastRenderedPageBreak/>
              <w:t>П</w:t>
            </w:r>
            <w:r w:rsidRPr="00FD2632">
              <w:rPr>
                <w:rFonts w:ascii="Verdana" w:hAnsi="Verdana"/>
                <w:sz w:val="20"/>
                <w:szCs w:val="20"/>
                <w:lang w:val="af-ZA"/>
              </w:rPr>
              <w:t>рограмата за развитие на селските райони за периода 2014-2020 год.</w:t>
            </w:r>
          </w:p>
          <w:p w:rsidR="00343282" w:rsidRPr="001E1380" w:rsidRDefault="00343282" w:rsidP="004F4E43">
            <w:pPr>
              <w:spacing w:before="60" w:after="20"/>
              <w:jc w:val="both"/>
              <w:rPr>
                <w:rFonts w:ascii="Verdana" w:hAnsi="Verdana"/>
                <w:sz w:val="20"/>
                <w:szCs w:val="20"/>
                <w:lang w:val="af-ZA"/>
              </w:rPr>
            </w:pPr>
            <w:r w:rsidRPr="00FD2632">
              <w:rPr>
                <w:rFonts w:ascii="Verdana" w:hAnsi="Verdana"/>
                <w:sz w:val="20"/>
                <w:szCs w:val="20"/>
                <w:lang w:val="af-ZA"/>
              </w:rPr>
              <w:t>При  необходимост  може  да  бъдат  предоставени  и  допълнителни</w:t>
            </w:r>
            <w:r w:rsidRPr="00BE21DD">
              <w:rPr>
                <w:rFonts w:ascii="Verdana" w:hAnsi="Verdana"/>
                <w:sz w:val="20"/>
                <w:szCs w:val="20"/>
                <w:lang w:val="ru-RU"/>
              </w:rPr>
              <w:t xml:space="preserve"> </w:t>
            </w:r>
            <w:r w:rsidRPr="00FD2632">
              <w:rPr>
                <w:rFonts w:ascii="Verdana" w:hAnsi="Verdana"/>
                <w:sz w:val="20"/>
                <w:szCs w:val="20"/>
                <w:lang w:val="af-ZA"/>
              </w:rPr>
              <w:t>становища и аргументи.</w:t>
            </w:r>
          </w:p>
        </w:tc>
        <w:tc>
          <w:tcPr>
            <w:tcW w:w="1701" w:type="dxa"/>
            <w:tcBorders>
              <w:top w:val="nil"/>
              <w:bottom w:val="single" w:sz="36" w:space="0" w:color="2E74B5"/>
            </w:tcBorders>
            <w:shd w:val="clear" w:color="auto" w:fill="auto"/>
          </w:tcPr>
          <w:p w:rsidR="004F4E43" w:rsidRPr="00DA2018" w:rsidRDefault="004F4E43" w:rsidP="004F4E43">
            <w:pPr>
              <w:spacing w:before="60" w:after="20"/>
              <w:rPr>
                <w:rFonts w:ascii="Verdana" w:hAnsi="Verdana"/>
                <w:color w:val="FF0000"/>
                <w:sz w:val="20"/>
                <w:szCs w:val="20"/>
              </w:rPr>
            </w:pPr>
            <w:r w:rsidRPr="00814A69">
              <w:rPr>
                <w:rFonts w:ascii="Verdana" w:hAnsi="Verdana"/>
                <w:sz w:val="20"/>
                <w:szCs w:val="20"/>
              </w:rPr>
              <w:lastRenderedPageBreak/>
              <w:t>Не се приема</w:t>
            </w:r>
          </w:p>
        </w:tc>
        <w:tc>
          <w:tcPr>
            <w:tcW w:w="5158" w:type="dxa"/>
            <w:tcBorders>
              <w:top w:val="nil"/>
              <w:bottom w:val="single" w:sz="36" w:space="0" w:color="2E74B5"/>
            </w:tcBorders>
            <w:shd w:val="clear" w:color="auto" w:fill="auto"/>
          </w:tcPr>
          <w:p w:rsidR="00814A69" w:rsidRDefault="00814A69" w:rsidP="00D50809">
            <w:pPr>
              <w:spacing w:before="60" w:after="20"/>
              <w:jc w:val="both"/>
              <w:rPr>
                <w:rFonts w:ascii="Verdana" w:hAnsi="Verdana"/>
                <w:color w:val="000000"/>
                <w:sz w:val="20"/>
                <w:szCs w:val="20"/>
                <w:lang w:val="bg-BG"/>
              </w:rPr>
            </w:pPr>
            <w:r w:rsidRPr="00BE21DD">
              <w:rPr>
                <w:rFonts w:ascii="Verdana" w:hAnsi="Verdana"/>
                <w:color w:val="000000"/>
                <w:sz w:val="20"/>
                <w:szCs w:val="20"/>
                <w:lang w:val="ru-RU"/>
              </w:rPr>
              <w:t>Съгласно чл. 31 и 32 от Регламент 1305/2013 на Европейския парламент и на Съвета от 17 декември 2013 година всяка държава членка е задължена най-късно през 2019 г. да опр</w:t>
            </w:r>
            <w:r w:rsidRPr="00BE21DD">
              <w:rPr>
                <w:rFonts w:ascii="Verdana" w:hAnsi="Verdana"/>
                <w:color w:val="000000"/>
                <w:sz w:val="20"/>
                <w:szCs w:val="20"/>
                <w:lang w:val="ru-RU"/>
              </w:rPr>
              <w:t>е</w:t>
            </w:r>
            <w:r w:rsidRPr="00BE21DD">
              <w:rPr>
                <w:rFonts w:ascii="Verdana" w:hAnsi="Verdana"/>
                <w:color w:val="000000"/>
                <w:sz w:val="20"/>
                <w:szCs w:val="20"/>
                <w:lang w:val="ru-RU"/>
              </w:rPr>
              <w:t>дели нов обхват на районите, различни от планинските райони, със съществени приро</w:t>
            </w:r>
            <w:r w:rsidRPr="00BE21DD">
              <w:rPr>
                <w:rFonts w:ascii="Verdana" w:hAnsi="Verdana"/>
                <w:color w:val="000000"/>
                <w:sz w:val="20"/>
                <w:szCs w:val="20"/>
                <w:lang w:val="ru-RU"/>
              </w:rPr>
              <w:t>д</w:t>
            </w:r>
            <w:r w:rsidRPr="00BE21DD">
              <w:rPr>
                <w:rFonts w:ascii="Verdana" w:hAnsi="Verdana"/>
                <w:color w:val="000000"/>
                <w:sz w:val="20"/>
                <w:szCs w:val="20"/>
                <w:lang w:val="ru-RU"/>
              </w:rPr>
              <w:t>ни ограничения.</w:t>
            </w:r>
            <w:r>
              <w:rPr>
                <w:rFonts w:ascii="Verdana" w:hAnsi="Verdana"/>
                <w:color w:val="000000"/>
                <w:sz w:val="20"/>
                <w:szCs w:val="20"/>
                <w:lang w:val="bg-BG"/>
              </w:rPr>
              <w:t xml:space="preserve"> Следва да се има предвид, че използваните критерии, въведени от горец</w:t>
            </w:r>
            <w:r>
              <w:rPr>
                <w:rFonts w:ascii="Verdana" w:hAnsi="Verdana"/>
                <w:color w:val="000000"/>
                <w:sz w:val="20"/>
                <w:szCs w:val="20"/>
                <w:lang w:val="bg-BG"/>
              </w:rPr>
              <w:t>и</w:t>
            </w:r>
            <w:r>
              <w:rPr>
                <w:rFonts w:ascii="Verdana" w:hAnsi="Verdana"/>
                <w:color w:val="000000"/>
                <w:sz w:val="20"/>
                <w:szCs w:val="20"/>
                <w:lang w:val="bg-BG"/>
              </w:rPr>
              <w:t>тирания регламент са различни от критери</w:t>
            </w:r>
            <w:r>
              <w:rPr>
                <w:rFonts w:ascii="Verdana" w:hAnsi="Verdana"/>
                <w:color w:val="000000"/>
                <w:sz w:val="20"/>
                <w:szCs w:val="20"/>
                <w:lang w:val="bg-BG"/>
              </w:rPr>
              <w:t>и</w:t>
            </w:r>
            <w:r>
              <w:rPr>
                <w:rFonts w:ascii="Verdana" w:hAnsi="Verdana"/>
                <w:color w:val="000000"/>
                <w:sz w:val="20"/>
                <w:szCs w:val="20"/>
                <w:lang w:val="bg-BG"/>
              </w:rPr>
              <w:t>те, използвани за определяне на обхвата на необлагодетелстваните райони, различни от планинските, в началото на програмен период 2007-2013.</w:t>
            </w:r>
          </w:p>
          <w:p w:rsidR="004F4E43" w:rsidRPr="00494AE5" w:rsidRDefault="00814A69" w:rsidP="00D50809">
            <w:pPr>
              <w:spacing w:before="60" w:after="20"/>
              <w:jc w:val="both"/>
              <w:rPr>
                <w:rFonts w:ascii="Verdana" w:hAnsi="Verdana"/>
                <w:color w:val="000000"/>
                <w:sz w:val="20"/>
                <w:szCs w:val="20"/>
                <w:lang w:val="bg-BG"/>
              </w:rPr>
            </w:pPr>
            <w:r w:rsidRPr="00A84FBF">
              <w:rPr>
                <w:rFonts w:ascii="Verdana" w:hAnsi="Verdana"/>
                <w:sz w:val="20"/>
                <w:szCs w:val="20"/>
                <w:lang w:val="af-ZA"/>
              </w:rPr>
              <w:t>Съгласно чл. 32 от Регламент 1305/2013 държавите членки следва да определят райони с природни ограничения, различни от планинските на база приложими за съответната държавата биофизични критерии по Приложение III на регламента и допълнително прецизиране.</w:t>
            </w:r>
            <w:r>
              <w:rPr>
                <w:rFonts w:ascii="Verdana" w:hAnsi="Verdana"/>
                <w:sz w:val="20"/>
                <w:szCs w:val="20"/>
                <w:lang w:val="af-ZA"/>
              </w:rPr>
              <w:t xml:space="preserve"> </w:t>
            </w:r>
            <w:r w:rsidRPr="00A84FBF">
              <w:rPr>
                <w:rFonts w:ascii="Verdana" w:hAnsi="Verdana"/>
                <w:sz w:val="20"/>
                <w:szCs w:val="20"/>
                <w:lang w:val="af-ZA"/>
              </w:rPr>
              <w:t xml:space="preserve">При определяне на районите с природни ограничения, различни от планинските в европейското законодателство е </w:t>
            </w:r>
            <w:r>
              <w:rPr>
                <w:rFonts w:ascii="Verdana" w:hAnsi="Verdana"/>
                <w:sz w:val="20"/>
                <w:szCs w:val="20"/>
                <w:lang w:val="bg-BG"/>
              </w:rPr>
              <w:t>заложено изискването поне</w:t>
            </w:r>
            <w:r w:rsidRPr="00A84FBF">
              <w:rPr>
                <w:rFonts w:ascii="Verdana" w:hAnsi="Verdana"/>
                <w:sz w:val="20"/>
                <w:szCs w:val="20"/>
                <w:lang w:val="af-ZA"/>
              </w:rPr>
              <w:t xml:space="preserve"> 60 % от земеделската земя на ниво местна административна единица-землище</w:t>
            </w:r>
            <w:r>
              <w:rPr>
                <w:rFonts w:ascii="Verdana" w:hAnsi="Verdana"/>
                <w:sz w:val="20"/>
                <w:szCs w:val="20"/>
                <w:lang w:val="bg-BG"/>
              </w:rPr>
              <w:t xml:space="preserve"> да отг</w:t>
            </w:r>
            <w:r>
              <w:rPr>
                <w:rFonts w:ascii="Verdana" w:hAnsi="Verdana"/>
                <w:sz w:val="20"/>
                <w:szCs w:val="20"/>
                <w:lang w:val="bg-BG"/>
              </w:rPr>
              <w:t>о</w:t>
            </w:r>
            <w:r>
              <w:rPr>
                <w:rFonts w:ascii="Verdana" w:hAnsi="Verdana"/>
                <w:sz w:val="20"/>
                <w:szCs w:val="20"/>
                <w:lang w:val="bg-BG"/>
              </w:rPr>
              <w:t>варя на поне един от критериите от Прилож</w:t>
            </w:r>
            <w:r>
              <w:rPr>
                <w:rFonts w:ascii="Verdana" w:hAnsi="Verdana"/>
                <w:sz w:val="20"/>
                <w:szCs w:val="20"/>
                <w:lang w:val="bg-BG"/>
              </w:rPr>
              <w:t>е</w:t>
            </w:r>
            <w:r>
              <w:rPr>
                <w:rFonts w:ascii="Verdana" w:hAnsi="Verdana"/>
                <w:sz w:val="20"/>
                <w:szCs w:val="20"/>
                <w:lang w:val="bg-BG"/>
              </w:rPr>
              <w:t xml:space="preserve">ние </w:t>
            </w:r>
            <w:r>
              <w:rPr>
                <w:rFonts w:ascii="Verdana" w:hAnsi="Verdana"/>
                <w:sz w:val="20"/>
                <w:szCs w:val="20"/>
                <w:lang w:val="en-GB"/>
              </w:rPr>
              <w:t>III</w:t>
            </w:r>
            <w:r w:rsidRPr="00A84FBF">
              <w:rPr>
                <w:rFonts w:ascii="Verdana" w:hAnsi="Verdana"/>
                <w:sz w:val="20"/>
                <w:szCs w:val="20"/>
                <w:lang w:val="af-ZA"/>
              </w:rPr>
              <w:t>.</w:t>
            </w:r>
            <w:r w:rsidRPr="00B35775">
              <w:rPr>
                <w:rFonts w:ascii="Verdana" w:hAnsi="Verdana"/>
                <w:sz w:val="20"/>
                <w:szCs w:val="20"/>
                <w:lang w:val="af-ZA"/>
              </w:rPr>
              <w:t xml:space="preserve"> Допълнително пр</w:t>
            </w:r>
            <w:r w:rsidR="008C2705">
              <w:rPr>
                <w:rFonts w:ascii="Verdana" w:hAnsi="Verdana"/>
                <w:sz w:val="20"/>
                <w:szCs w:val="20"/>
                <w:lang w:val="af-ZA"/>
              </w:rPr>
              <w:t>ецизиране на землищата, които о</w:t>
            </w:r>
            <w:r w:rsidR="008C2705">
              <w:rPr>
                <w:rFonts w:ascii="Verdana" w:hAnsi="Verdana"/>
                <w:sz w:val="20"/>
                <w:szCs w:val="20"/>
                <w:lang w:val="bg-BG"/>
              </w:rPr>
              <w:t>т</w:t>
            </w:r>
            <w:r w:rsidRPr="00B35775">
              <w:rPr>
                <w:rFonts w:ascii="Verdana" w:hAnsi="Verdana"/>
                <w:sz w:val="20"/>
                <w:szCs w:val="20"/>
                <w:lang w:val="af-ZA"/>
              </w:rPr>
              <w:t xml:space="preserve">говарят на горното </w:t>
            </w:r>
            <w:r w:rsidRPr="00B35775">
              <w:rPr>
                <w:rFonts w:ascii="Verdana" w:hAnsi="Verdana"/>
                <w:sz w:val="20"/>
                <w:szCs w:val="20"/>
                <w:lang w:val="af-ZA"/>
              </w:rPr>
              <w:lastRenderedPageBreak/>
              <w:t>условие е извършено във връз</w:t>
            </w:r>
            <w:r>
              <w:rPr>
                <w:rFonts w:ascii="Verdana" w:hAnsi="Verdana"/>
                <w:sz w:val="20"/>
                <w:szCs w:val="20"/>
                <w:lang w:val="af-ZA"/>
              </w:rPr>
              <w:t>ка с изискването на регламента,</w:t>
            </w:r>
            <w:r w:rsidRPr="00B35775">
              <w:rPr>
                <w:rFonts w:ascii="Verdana" w:hAnsi="Verdana"/>
                <w:sz w:val="20"/>
                <w:szCs w:val="20"/>
                <w:lang w:val="af-ZA"/>
              </w:rPr>
              <w:t xml:space="preserve"> като е приложен критерият „нормална производителност</w:t>
            </w:r>
            <w:r w:rsidRPr="00BE21DD">
              <w:rPr>
                <w:rFonts w:ascii="Verdana" w:hAnsi="Verdana"/>
                <w:sz w:val="20"/>
                <w:szCs w:val="20"/>
                <w:lang w:val="ru-RU"/>
              </w:rPr>
              <w:t xml:space="preserve"> на земята“</w:t>
            </w:r>
            <w:r>
              <w:rPr>
                <w:rFonts w:ascii="Verdana" w:hAnsi="Verdana"/>
                <w:sz w:val="20"/>
                <w:szCs w:val="20"/>
                <w:lang w:val="bg-BG"/>
              </w:rPr>
              <w:t xml:space="preserve">. </w:t>
            </w:r>
            <w:r w:rsidRPr="00BE21DD">
              <w:rPr>
                <w:rFonts w:ascii="Verdana" w:hAnsi="Verdana"/>
                <w:sz w:val="20"/>
                <w:szCs w:val="20"/>
                <w:lang w:val="ru-RU"/>
              </w:rPr>
              <w:t>Методиката за оценка на производ</w:t>
            </w:r>
            <w:r w:rsidRPr="00BE21DD">
              <w:rPr>
                <w:rFonts w:ascii="Verdana" w:hAnsi="Verdana"/>
                <w:sz w:val="20"/>
                <w:szCs w:val="20"/>
                <w:lang w:val="ru-RU"/>
              </w:rPr>
              <w:t>и</w:t>
            </w:r>
            <w:r w:rsidRPr="00BE21DD">
              <w:rPr>
                <w:rFonts w:ascii="Verdana" w:hAnsi="Verdana"/>
                <w:sz w:val="20"/>
                <w:szCs w:val="20"/>
                <w:lang w:val="ru-RU"/>
              </w:rPr>
              <w:t>телността на земята е разработена в ИПАЗР „Никола Пушкаров“ и е актуализирана с пр</w:t>
            </w:r>
            <w:r w:rsidRPr="00BE21DD">
              <w:rPr>
                <w:rFonts w:ascii="Verdana" w:hAnsi="Verdana"/>
                <w:sz w:val="20"/>
                <w:szCs w:val="20"/>
                <w:lang w:val="ru-RU"/>
              </w:rPr>
              <w:t>и</w:t>
            </w:r>
            <w:r w:rsidRPr="00BE21DD">
              <w:rPr>
                <w:rFonts w:ascii="Verdana" w:hAnsi="Verdana"/>
                <w:sz w:val="20"/>
                <w:szCs w:val="20"/>
                <w:lang w:val="ru-RU"/>
              </w:rPr>
              <w:t>емане на препоръчаните от Организацията по прехрана и земеделие (</w:t>
            </w:r>
            <w:r w:rsidRPr="004F6EAA">
              <w:rPr>
                <w:rFonts w:ascii="Verdana" w:hAnsi="Verdana"/>
                <w:sz w:val="20"/>
                <w:szCs w:val="20"/>
              </w:rPr>
              <w:t>FAO</w:t>
            </w:r>
            <w:r w:rsidRPr="00BE21DD">
              <w:rPr>
                <w:rFonts w:ascii="Verdana" w:hAnsi="Verdana"/>
                <w:sz w:val="20"/>
                <w:szCs w:val="20"/>
                <w:lang w:val="ru-RU"/>
              </w:rPr>
              <w:t>) принципи за оценка на земята. Предвид това е възприета стойност на средно-претеглената категория на земеделските земи в дадено землище 6-та или по-неблагоприятна</w:t>
            </w:r>
            <w:r>
              <w:rPr>
                <w:rFonts w:ascii="Verdana" w:hAnsi="Verdana"/>
                <w:sz w:val="20"/>
                <w:szCs w:val="20"/>
                <w:lang w:val="bg-BG"/>
              </w:rPr>
              <w:t>.</w:t>
            </w:r>
          </w:p>
        </w:tc>
      </w:tr>
    </w:tbl>
    <w:p w:rsidR="002F6D66" w:rsidRPr="004C0AEC" w:rsidRDefault="002F6D66" w:rsidP="004B1E4B">
      <w:pPr>
        <w:spacing w:line="360" w:lineRule="auto"/>
        <w:rPr>
          <w:rFonts w:ascii="Verdana" w:hAnsi="Verdana"/>
          <w:smallCaps/>
          <w:sz w:val="20"/>
          <w:szCs w:val="20"/>
          <w:lang w:val="af-ZA"/>
        </w:rPr>
      </w:pPr>
    </w:p>
    <w:p w:rsidR="00215151" w:rsidRPr="00BE21DD" w:rsidRDefault="00215151" w:rsidP="004B1E4B">
      <w:pPr>
        <w:spacing w:line="360" w:lineRule="auto"/>
        <w:rPr>
          <w:rFonts w:ascii="Verdana" w:hAnsi="Verdana"/>
          <w:smallCaps/>
          <w:color w:val="000000"/>
          <w:sz w:val="20"/>
          <w:szCs w:val="20"/>
          <w:lang w:val="ru-RU"/>
        </w:rPr>
      </w:pPr>
    </w:p>
    <w:p w:rsidR="007B5C53" w:rsidRPr="00BE21DD" w:rsidRDefault="007B5C53" w:rsidP="004B1E4B">
      <w:pPr>
        <w:spacing w:line="360" w:lineRule="auto"/>
        <w:rPr>
          <w:rFonts w:ascii="Verdana" w:hAnsi="Verdana"/>
          <w:smallCaps/>
          <w:color w:val="000000"/>
          <w:sz w:val="20"/>
          <w:szCs w:val="20"/>
          <w:lang w:val="ru-RU"/>
        </w:rPr>
      </w:pPr>
    </w:p>
    <w:p w:rsidR="00AD65EA" w:rsidRPr="00BE21DD" w:rsidRDefault="00AD65EA" w:rsidP="00D102A2">
      <w:pPr>
        <w:tabs>
          <w:tab w:val="left" w:pos="0"/>
          <w:tab w:val="left" w:pos="142"/>
          <w:tab w:val="left" w:pos="284"/>
          <w:tab w:val="left" w:pos="1109"/>
        </w:tabs>
        <w:autoSpaceDE w:val="0"/>
        <w:autoSpaceDN w:val="0"/>
        <w:adjustRightInd w:val="0"/>
        <w:rPr>
          <w:rFonts w:ascii="Verdana" w:hAnsi="Verdana" w:cs="Verdana"/>
          <w:smallCaps/>
          <w:sz w:val="20"/>
          <w:szCs w:val="20"/>
          <w:lang w:val="ru-RU"/>
        </w:rPr>
      </w:pPr>
      <w:bookmarkStart w:id="1" w:name="_GoBack"/>
      <w:bookmarkEnd w:id="1"/>
    </w:p>
    <w:p w:rsidR="008D2F59" w:rsidRDefault="008D2F59" w:rsidP="002D3E86">
      <w:pPr>
        <w:tabs>
          <w:tab w:val="left" w:pos="0"/>
          <w:tab w:val="left" w:pos="142"/>
          <w:tab w:val="left" w:pos="284"/>
          <w:tab w:val="left" w:pos="1109"/>
        </w:tabs>
        <w:autoSpaceDE w:val="0"/>
        <w:autoSpaceDN w:val="0"/>
        <w:adjustRightInd w:val="0"/>
        <w:ind w:firstLine="709"/>
        <w:rPr>
          <w:rFonts w:ascii="Verdana" w:hAnsi="Verdana" w:cs="Verdana"/>
          <w:smallCaps/>
          <w:sz w:val="20"/>
          <w:szCs w:val="20"/>
          <w:lang w:val="bg-BG"/>
        </w:rPr>
      </w:pPr>
    </w:p>
    <w:p w:rsidR="008D2F59" w:rsidRDefault="008D2F59" w:rsidP="002D3E86">
      <w:pPr>
        <w:tabs>
          <w:tab w:val="left" w:pos="0"/>
          <w:tab w:val="left" w:pos="142"/>
          <w:tab w:val="left" w:pos="284"/>
          <w:tab w:val="left" w:pos="1109"/>
        </w:tabs>
        <w:autoSpaceDE w:val="0"/>
        <w:autoSpaceDN w:val="0"/>
        <w:adjustRightInd w:val="0"/>
        <w:ind w:firstLine="709"/>
        <w:rPr>
          <w:rFonts w:ascii="Verdana" w:hAnsi="Verdana" w:cs="Verdana"/>
          <w:smallCaps/>
          <w:sz w:val="20"/>
          <w:szCs w:val="20"/>
          <w:lang w:val="bg-BG"/>
        </w:rPr>
      </w:pPr>
    </w:p>
    <w:sectPr w:rsidR="008D2F59" w:rsidSect="0076177C">
      <w:headerReference w:type="default" r:id="rId9"/>
      <w:footerReference w:type="even" r:id="rId10"/>
      <w:footerReference w:type="default" r:id="rId11"/>
      <w:pgSz w:w="16838" w:h="11906" w:orient="landscape" w:code="9"/>
      <w:pgMar w:top="1474"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6F" w:rsidRDefault="009C5E6F">
      <w:r>
        <w:separator/>
      </w:r>
    </w:p>
  </w:endnote>
  <w:endnote w:type="continuationSeparator" w:id="0">
    <w:p w:rsidR="009C5E6F" w:rsidRDefault="009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9" w:rsidRDefault="00D50809"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0809" w:rsidRDefault="00D50809"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15098"/>
      <w:docPartObj>
        <w:docPartGallery w:val="Page Numbers (Bottom of Page)"/>
        <w:docPartUnique/>
      </w:docPartObj>
    </w:sdtPr>
    <w:sdtEndPr>
      <w:rPr>
        <w:rFonts w:ascii="Verdana" w:hAnsi="Verdana"/>
        <w:noProof/>
        <w:sz w:val="16"/>
        <w:szCs w:val="16"/>
      </w:rPr>
    </w:sdtEndPr>
    <w:sdtContent>
      <w:p w:rsidR="00D50809" w:rsidRPr="0076177C" w:rsidRDefault="00D50809" w:rsidP="0076177C">
        <w:pPr>
          <w:pStyle w:val="Footer"/>
          <w:jc w:val="right"/>
          <w:rPr>
            <w:rFonts w:ascii="Verdana" w:hAnsi="Verdana"/>
            <w:sz w:val="16"/>
            <w:szCs w:val="16"/>
          </w:rPr>
        </w:pPr>
        <w:r w:rsidRPr="0076177C">
          <w:rPr>
            <w:rFonts w:ascii="Verdana" w:hAnsi="Verdana"/>
            <w:sz w:val="16"/>
            <w:szCs w:val="16"/>
          </w:rPr>
          <w:fldChar w:fldCharType="begin"/>
        </w:r>
        <w:r w:rsidRPr="0076177C">
          <w:rPr>
            <w:rFonts w:ascii="Verdana" w:hAnsi="Verdana"/>
            <w:sz w:val="16"/>
            <w:szCs w:val="16"/>
          </w:rPr>
          <w:instrText xml:space="preserve"> PAGE   \* MERGEFORMAT </w:instrText>
        </w:r>
        <w:r w:rsidRPr="0076177C">
          <w:rPr>
            <w:rFonts w:ascii="Verdana" w:hAnsi="Verdana"/>
            <w:sz w:val="16"/>
            <w:szCs w:val="16"/>
          </w:rPr>
          <w:fldChar w:fldCharType="separate"/>
        </w:r>
        <w:r w:rsidR="005D3491">
          <w:rPr>
            <w:rFonts w:ascii="Verdana" w:hAnsi="Verdana"/>
            <w:noProof/>
            <w:sz w:val="16"/>
            <w:szCs w:val="16"/>
          </w:rPr>
          <w:t>46</w:t>
        </w:r>
        <w:r w:rsidRPr="0076177C">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6F" w:rsidRDefault="009C5E6F">
      <w:r>
        <w:separator/>
      </w:r>
    </w:p>
  </w:footnote>
  <w:footnote w:type="continuationSeparator" w:id="0">
    <w:p w:rsidR="009C5E6F" w:rsidRDefault="009C5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09" w:rsidRDefault="00D50809" w:rsidP="00FD6F7C">
    <w:pPr>
      <w:spacing w:line="360" w:lineRule="auto"/>
      <w:ind w:left="-142"/>
      <w:rPr>
        <w:b/>
      </w:rPr>
    </w:pPr>
  </w:p>
  <w:p w:rsidR="00D50809" w:rsidRDefault="00D50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41967706"/>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FD06F1E"/>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B2B5451"/>
    <w:multiLevelType w:val="multilevel"/>
    <w:tmpl w:val="C742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13767A"/>
    <w:multiLevelType w:val="hybridMultilevel"/>
    <w:tmpl w:val="C062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20B81"/>
    <w:multiLevelType w:val="hybridMultilevel"/>
    <w:tmpl w:val="0C7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8CE4108"/>
    <w:multiLevelType w:val="multilevel"/>
    <w:tmpl w:val="199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2"/>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D0F"/>
    <w:rsid w:val="000042F6"/>
    <w:rsid w:val="0000470F"/>
    <w:rsid w:val="00004862"/>
    <w:rsid w:val="00005688"/>
    <w:rsid w:val="000101A6"/>
    <w:rsid w:val="000115D5"/>
    <w:rsid w:val="00016086"/>
    <w:rsid w:val="00020062"/>
    <w:rsid w:val="000200AF"/>
    <w:rsid w:val="00021BF5"/>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5E1"/>
    <w:rsid w:val="000718C7"/>
    <w:rsid w:val="00072C56"/>
    <w:rsid w:val="00075594"/>
    <w:rsid w:val="0008079F"/>
    <w:rsid w:val="00082171"/>
    <w:rsid w:val="00084700"/>
    <w:rsid w:val="0008699E"/>
    <w:rsid w:val="000872BF"/>
    <w:rsid w:val="000902D1"/>
    <w:rsid w:val="00090401"/>
    <w:rsid w:val="00091E5A"/>
    <w:rsid w:val="000937D4"/>
    <w:rsid w:val="000953A8"/>
    <w:rsid w:val="00097783"/>
    <w:rsid w:val="000A0E31"/>
    <w:rsid w:val="000A1017"/>
    <w:rsid w:val="000A228F"/>
    <w:rsid w:val="000A3E16"/>
    <w:rsid w:val="000A4F9C"/>
    <w:rsid w:val="000B298E"/>
    <w:rsid w:val="000B2EB1"/>
    <w:rsid w:val="000B3D5F"/>
    <w:rsid w:val="000B6D57"/>
    <w:rsid w:val="000C0295"/>
    <w:rsid w:val="000C036A"/>
    <w:rsid w:val="000C12D7"/>
    <w:rsid w:val="000C46A7"/>
    <w:rsid w:val="000C5E61"/>
    <w:rsid w:val="000C7CB3"/>
    <w:rsid w:val="000D1626"/>
    <w:rsid w:val="000D3F6C"/>
    <w:rsid w:val="000D4198"/>
    <w:rsid w:val="000D54C8"/>
    <w:rsid w:val="000D7417"/>
    <w:rsid w:val="000E1887"/>
    <w:rsid w:val="000E3570"/>
    <w:rsid w:val="000E38E0"/>
    <w:rsid w:val="000E55E1"/>
    <w:rsid w:val="000E5647"/>
    <w:rsid w:val="000F02C5"/>
    <w:rsid w:val="000F2C2C"/>
    <w:rsid w:val="000F31C8"/>
    <w:rsid w:val="000F3490"/>
    <w:rsid w:val="000F73D3"/>
    <w:rsid w:val="0010687D"/>
    <w:rsid w:val="001143E4"/>
    <w:rsid w:val="0011484F"/>
    <w:rsid w:val="00115EDD"/>
    <w:rsid w:val="00120ABA"/>
    <w:rsid w:val="0012120F"/>
    <w:rsid w:val="00132E3D"/>
    <w:rsid w:val="00133358"/>
    <w:rsid w:val="00133A14"/>
    <w:rsid w:val="00134E1D"/>
    <w:rsid w:val="00135AE2"/>
    <w:rsid w:val="0013629D"/>
    <w:rsid w:val="00137FF0"/>
    <w:rsid w:val="00141BFB"/>
    <w:rsid w:val="00144034"/>
    <w:rsid w:val="001440FE"/>
    <w:rsid w:val="0014437A"/>
    <w:rsid w:val="00155CAF"/>
    <w:rsid w:val="00163AE2"/>
    <w:rsid w:val="00165DAB"/>
    <w:rsid w:val="001668E1"/>
    <w:rsid w:val="00167658"/>
    <w:rsid w:val="00175004"/>
    <w:rsid w:val="00176D23"/>
    <w:rsid w:val="0017772B"/>
    <w:rsid w:val="00177AA6"/>
    <w:rsid w:val="001808B4"/>
    <w:rsid w:val="0018509E"/>
    <w:rsid w:val="001856EE"/>
    <w:rsid w:val="001948B0"/>
    <w:rsid w:val="001954A0"/>
    <w:rsid w:val="001A0680"/>
    <w:rsid w:val="001A4C54"/>
    <w:rsid w:val="001B123F"/>
    <w:rsid w:val="001B4CD8"/>
    <w:rsid w:val="001C4376"/>
    <w:rsid w:val="001D362A"/>
    <w:rsid w:val="001D3DE1"/>
    <w:rsid w:val="001E4FE9"/>
    <w:rsid w:val="001E64F2"/>
    <w:rsid w:val="001F0567"/>
    <w:rsid w:val="001F1F60"/>
    <w:rsid w:val="001F314D"/>
    <w:rsid w:val="0020103A"/>
    <w:rsid w:val="00201455"/>
    <w:rsid w:val="00206678"/>
    <w:rsid w:val="0021035B"/>
    <w:rsid w:val="00212D43"/>
    <w:rsid w:val="00212E2E"/>
    <w:rsid w:val="00213781"/>
    <w:rsid w:val="00214B75"/>
    <w:rsid w:val="00214C3E"/>
    <w:rsid w:val="00215151"/>
    <w:rsid w:val="00215178"/>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536A8"/>
    <w:rsid w:val="0025373D"/>
    <w:rsid w:val="0025497D"/>
    <w:rsid w:val="00257983"/>
    <w:rsid w:val="00260F55"/>
    <w:rsid w:val="002632C1"/>
    <w:rsid w:val="00263E76"/>
    <w:rsid w:val="002640E1"/>
    <w:rsid w:val="002670AA"/>
    <w:rsid w:val="0027210E"/>
    <w:rsid w:val="00272EE3"/>
    <w:rsid w:val="00273219"/>
    <w:rsid w:val="00275375"/>
    <w:rsid w:val="002804CF"/>
    <w:rsid w:val="00282A08"/>
    <w:rsid w:val="002900C5"/>
    <w:rsid w:val="00293CA6"/>
    <w:rsid w:val="0029482B"/>
    <w:rsid w:val="00295B2B"/>
    <w:rsid w:val="002964C1"/>
    <w:rsid w:val="002A05D9"/>
    <w:rsid w:val="002A0706"/>
    <w:rsid w:val="002A0C5D"/>
    <w:rsid w:val="002A3416"/>
    <w:rsid w:val="002A3B76"/>
    <w:rsid w:val="002A59D9"/>
    <w:rsid w:val="002A5A11"/>
    <w:rsid w:val="002A67D5"/>
    <w:rsid w:val="002B2610"/>
    <w:rsid w:val="002B519C"/>
    <w:rsid w:val="002C03AF"/>
    <w:rsid w:val="002C5843"/>
    <w:rsid w:val="002C5E6A"/>
    <w:rsid w:val="002C7F10"/>
    <w:rsid w:val="002D083C"/>
    <w:rsid w:val="002D2176"/>
    <w:rsid w:val="002D3E86"/>
    <w:rsid w:val="002D5126"/>
    <w:rsid w:val="002E20D1"/>
    <w:rsid w:val="002E537C"/>
    <w:rsid w:val="002E57D4"/>
    <w:rsid w:val="002E5E3F"/>
    <w:rsid w:val="002E6ADF"/>
    <w:rsid w:val="002F0752"/>
    <w:rsid w:val="002F595E"/>
    <w:rsid w:val="002F6D66"/>
    <w:rsid w:val="002F78AE"/>
    <w:rsid w:val="002F7B2A"/>
    <w:rsid w:val="00300B99"/>
    <w:rsid w:val="00300D63"/>
    <w:rsid w:val="003039A5"/>
    <w:rsid w:val="00306298"/>
    <w:rsid w:val="003071F2"/>
    <w:rsid w:val="00310C66"/>
    <w:rsid w:val="00312FB3"/>
    <w:rsid w:val="0031428B"/>
    <w:rsid w:val="00314C43"/>
    <w:rsid w:val="00314F63"/>
    <w:rsid w:val="003154C2"/>
    <w:rsid w:val="00316618"/>
    <w:rsid w:val="00321BD0"/>
    <w:rsid w:val="00324AEA"/>
    <w:rsid w:val="00326B58"/>
    <w:rsid w:val="003336CE"/>
    <w:rsid w:val="00333BD7"/>
    <w:rsid w:val="00335040"/>
    <w:rsid w:val="00335FDB"/>
    <w:rsid w:val="00343282"/>
    <w:rsid w:val="00346856"/>
    <w:rsid w:val="00351063"/>
    <w:rsid w:val="00351557"/>
    <w:rsid w:val="0036067C"/>
    <w:rsid w:val="003620C3"/>
    <w:rsid w:val="003640F0"/>
    <w:rsid w:val="0037191E"/>
    <w:rsid w:val="0037738D"/>
    <w:rsid w:val="00377A96"/>
    <w:rsid w:val="00377FE2"/>
    <w:rsid w:val="00381588"/>
    <w:rsid w:val="00384B8B"/>
    <w:rsid w:val="00387130"/>
    <w:rsid w:val="00387162"/>
    <w:rsid w:val="00395655"/>
    <w:rsid w:val="00396890"/>
    <w:rsid w:val="003A060F"/>
    <w:rsid w:val="003A096C"/>
    <w:rsid w:val="003B0380"/>
    <w:rsid w:val="003C1F1E"/>
    <w:rsid w:val="003C4F50"/>
    <w:rsid w:val="003C563D"/>
    <w:rsid w:val="003C5C7B"/>
    <w:rsid w:val="003D4363"/>
    <w:rsid w:val="003D60B6"/>
    <w:rsid w:val="003D6231"/>
    <w:rsid w:val="003E361D"/>
    <w:rsid w:val="003E4B8C"/>
    <w:rsid w:val="003F2026"/>
    <w:rsid w:val="003F3728"/>
    <w:rsid w:val="003F7612"/>
    <w:rsid w:val="003F7CD4"/>
    <w:rsid w:val="00405619"/>
    <w:rsid w:val="00407815"/>
    <w:rsid w:val="00412C16"/>
    <w:rsid w:val="00414F26"/>
    <w:rsid w:val="00415D7B"/>
    <w:rsid w:val="00417315"/>
    <w:rsid w:val="00420A7D"/>
    <w:rsid w:val="00420F8B"/>
    <w:rsid w:val="004224CD"/>
    <w:rsid w:val="0042418B"/>
    <w:rsid w:val="0042440B"/>
    <w:rsid w:val="00430245"/>
    <w:rsid w:val="00430323"/>
    <w:rsid w:val="00434A65"/>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568F8"/>
    <w:rsid w:val="00461283"/>
    <w:rsid w:val="0046759A"/>
    <w:rsid w:val="00467C52"/>
    <w:rsid w:val="0047261C"/>
    <w:rsid w:val="0047484F"/>
    <w:rsid w:val="004754A8"/>
    <w:rsid w:val="0047776E"/>
    <w:rsid w:val="00487E51"/>
    <w:rsid w:val="00487FCE"/>
    <w:rsid w:val="00494AE5"/>
    <w:rsid w:val="00496618"/>
    <w:rsid w:val="004967DD"/>
    <w:rsid w:val="00496D83"/>
    <w:rsid w:val="004A0A82"/>
    <w:rsid w:val="004A207E"/>
    <w:rsid w:val="004A27CC"/>
    <w:rsid w:val="004A285F"/>
    <w:rsid w:val="004A55AC"/>
    <w:rsid w:val="004A5E2A"/>
    <w:rsid w:val="004A6AE4"/>
    <w:rsid w:val="004A70C4"/>
    <w:rsid w:val="004B0872"/>
    <w:rsid w:val="004B0FE1"/>
    <w:rsid w:val="004B1E4B"/>
    <w:rsid w:val="004B290C"/>
    <w:rsid w:val="004B2E13"/>
    <w:rsid w:val="004B4FC8"/>
    <w:rsid w:val="004B5B51"/>
    <w:rsid w:val="004B735F"/>
    <w:rsid w:val="004C01A8"/>
    <w:rsid w:val="004C0AEC"/>
    <w:rsid w:val="004C1080"/>
    <w:rsid w:val="004C420B"/>
    <w:rsid w:val="004D24E9"/>
    <w:rsid w:val="004D3191"/>
    <w:rsid w:val="004D3792"/>
    <w:rsid w:val="004D5E3A"/>
    <w:rsid w:val="004E0260"/>
    <w:rsid w:val="004E4897"/>
    <w:rsid w:val="004E6D10"/>
    <w:rsid w:val="004F17EA"/>
    <w:rsid w:val="004F2B1B"/>
    <w:rsid w:val="004F39FC"/>
    <w:rsid w:val="004F4B94"/>
    <w:rsid w:val="004F4E43"/>
    <w:rsid w:val="004F51DA"/>
    <w:rsid w:val="004F6EAA"/>
    <w:rsid w:val="004F70FF"/>
    <w:rsid w:val="004F7953"/>
    <w:rsid w:val="004F7EF6"/>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185F"/>
    <w:rsid w:val="00532E4B"/>
    <w:rsid w:val="00534E66"/>
    <w:rsid w:val="00540C53"/>
    <w:rsid w:val="00541C72"/>
    <w:rsid w:val="005424B9"/>
    <w:rsid w:val="00543E05"/>
    <w:rsid w:val="005453ED"/>
    <w:rsid w:val="005462B1"/>
    <w:rsid w:val="00547E36"/>
    <w:rsid w:val="005531AA"/>
    <w:rsid w:val="00554426"/>
    <w:rsid w:val="00554B28"/>
    <w:rsid w:val="00554CC1"/>
    <w:rsid w:val="0056052B"/>
    <w:rsid w:val="00563FA3"/>
    <w:rsid w:val="005644C8"/>
    <w:rsid w:val="00564E98"/>
    <w:rsid w:val="00572191"/>
    <w:rsid w:val="00574D7A"/>
    <w:rsid w:val="005808D9"/>
    <w:rsid w:val="00583A7E"/>
    <w:rsid w:val="00585945"/>
    <w:rsid w:val="005913D0"/>
    <w:rsid w:val="005915D5"/>
    <w:rsid w:val="005919AF"/>
    <w:rsid w:val="0059535A"/>
    <w:rsid w:val="00597D5D"/>
    <w:rsid w:val="005A1F73"/>
    <w:rsid w:val="005A338B"/>
    <w:rsid w:val="005A5DAE"/>
    <w:rsid w:val="005A6C42"/>
    <w:rsid w:val="005C2DFD"/>
    <w:rsid w:val="005C43C6"/>
    <w:rsid w:val="005D06F0"/>
    <w:rsid w:val="005D094A"/>
    <w:rsid w:val="005D276C"/>
    <w:rsid w:val="005D3491"/>
    <w:rsid w:val="005D3B47"/>
    <w:rsid w:val="005D5B4B"/>
    <w:rsid w:val="005D72C5"/>
    <w:rsid w:val="005D733F"/>
    <w:rsid w:val="005E0185"/>
    <w:rsid w:val="005E08BD"/>
    <w:rsid w:val="005E0F94"/>
    <w:rsid w:val="005E36D5"/>
    <w:rsid w:val="005E4874"/>
    <w:rsid w:val="005E4CF0"/>
    <w:rsid w:val="005F0C39"/>
    <w:rsid w:val="005F421E"/>
    <w:rsid w:val="005F5564"/>
    <w:rsid w:val="0060094C"/>
    <w:rsid w:val="00600B63"/>
    <w:rsid w:val="006040E1"/>
    <w:rsid w:val="00604A61"/>
    <w:rsid w:val="00605534"/>
    <w:rsid w:val="00610231"/>
    <w:rsid w:val="00617D55"/>
    <w:rsid w:val="006240D8"/>
    <w:rsid w:val="00625AA8"/>
    <w:rsid w:val="00626132"/>
    <w:rsid w:val="00634DDD"/>
    <w:rsid w:val="006361E3"/>
    <w:rsid w:val="0063730A"/>
    <w:rsid w:val="00642470"/>
    <w:rsid w:val="00642D90"/>
    <w:rsid w:val="00644C7A"/>
    <w:rsid w:val="00645DFC"/>
    <w:rsid w:val="00656642"/>
    <w:rsid w:val="00670256"/>
    <w:rsid w:val="006712A6"/>
    <w:rsid w:val="00671E4E"/>
    <w:rsid w:val="0067456E"/>
    <w:rsid w:val="00675133"/>
    <w:rsid w:val="006802C1"/>
    <w:rsid w:val="0068177B"/>
    <w:rsid w:val="00682FF4"/>
    <w:rsid w:val="00685979"/>
    <w:rsid w:val="00690FE6"/>
    <w:rsid w:val="0069128A"/>
    <w:rsid w:val="00691BD4"/>
    <w:rsid w:val="00694141"/>
    <w:rsid w:val="0069425D"/>
    <w:rsid w:val="00697863"/>
    <w:rsid w:val="006A09EF"/>
    <w:rsid w:val="006A512F"/>
    <w:rsid w:val="006A558A"/>
    <w:rsid w:val="006B4070"/>
    <w:rsid w:val="006D1F20"/>
    <w:rsid w:val="006D4254"/>
    <w:rsid w:val="006D5F6F"/>
    <w:rsid w:val="006D6C3E"/>
    <w:rsid w:val="006D7881"/>
    <w:rsid w:val="006D7E56"/>
    <w:rsid w:val="006E23DE"/>
    <w:rsid w:val="006E32E7"/>
    <w:rsid w:val="006E33B9"/>
    <w:rsid w:val="006E3D3C"/>
    <w:rsid w:val="006E46A3"/>
    <w:rsid w:val="006E58C1"/>
    <w:rsid w:val="006E617E"/>
    <w:rsid w:val="006E7B3B"/>
    <w:rsid w:val="006F06A9"/>
    <w:rsid w:val="006F282A"/>
    <w:rsid w:val="006F2A1E"/>
    <w:rsid w:val="006F33DD"/>
    <w:rsid w:val="006F35F8"/>
    <w:rsid w:val="006F48DE"/>
    <w:rsid w:val="006F6420"/>
    <w:rsid w:val="006F70E6"/>
    <w:rsid w:val="00707A8E"/>
    <w:rsid w:val="00710AFD"/>
    <w:rsid w:val="0071354E"/>
    <w:rsid w:val="0071398D"/>
    <w:rsid w:val="007160B3"/>
    <w:rsid w:val="00716B72"/>
    <w:rsid w:val="00720625"/>
    <w:rsid w:val="0072098B"/>
    <w:rsid w:val="00722ACF"/>
    <w:rsid w:val="00723D89"/>
    <w:rsid w:val="00731B88"/>
    <w:rsid w:val="00732DEB"/>
    <w:rsid w:val="007362EB"/>
    <w:rsid w:val="00736C03"/>
    <w:rsid w:val="00737BC4"/>
    <w:rsid w:val="00737D3E"/>
    <w:rsid w:val="007400BF"/>
    <w:rsid w:val="007423F8"/>
    <w:rsid w:val="007431DE"/>
    <w:rsid w:val="007433BC"/>
    <w:rsid w:val="00745349"/>
    <w:rsid w:val="007516D1"/>
    <w:rsid w:val="0075213E"/>
    <w:rsid w:val="00756290"/>
    <w:rsid w:val="00756A19"/>
    <w:rsid w:val="0076108C"/>
    <w:rsid w:val="007612FB"/>
    <w:rsid w:val="0076177C"/>
    <w:rsid w:val="00761B5E"/>
    <w:rsid w:val="0076408A"/>
    <w:rsid w:val="0076738E"/>
    <w:rsid w:val="00774BE7"/>
    <w:rsid w:val="00777754"/>
    <w:rsid w:val="00781306"/>
    <w:rsid w:val="007836C8"/>
    <w:rsid w:val="00790C63"/>
    <w:rsid w:val="007934F1"/>
    <w:rsid w:val="00794229"/>
    <w:rsid w:val="00795311"/>
    <w:rsid w:val="007966CE"/>
    <w:rsid w:val="007A447D"/>
    <w:rsid w:val="007B1141"/>
    <w:rsid w:val="007B24F7"/>
    <w:rsid w:val="007B3D33"/>
    <w:rsid w:val="007B5C53"/>
    <w:rsid w:val="007B5E23"/>
    <w:rsid w:val="007C6C8E"/>
    <w:rsid w:val="007D10F5"/>
    <w:rsid w:val="007D3694"/>
    <w:rsid w:val="007D6B06"/>
    <w:rsid w:val="007E249E"/>
    <w:rsid w:val="007E30E7"/>
    <w:rsid w:val="007E633B"/>
    <w:rsid w:val="007E6AD6"/>
    <w:rsid w:val="007F135A"/>
    <w:rsid w:val="007F3A54"/>
    <w:rsid w:val="007F7F6E"/>
    <w:rsid w:val="00801C67"/>
    <w:rsid w:val="0080232E"/>
    <w:rsid w:val="00812789"/>
    <w:rsid w:val="00814A69"/>
    <w:rsid w:val="00820450"/>
    <w:rsid w:val="00822CDB"/>
    <w:rsid w:val="00823D96"/>
    <w:rsid w:val="00826F86"/>
    <w:rsid w:val="00831124"/>
    <w:rsid w:val="00831D3C"/>
    <w:rsid w:val="00831E9A"/>
    <w:rsid w:val="00833124"/>
    <w:rsid w:val="00842C8D"/>
    <w:rsid w:val="00842E61"/>
    <w:rsid w:val="00844CC3"/>
    <w:rsid w:val="00845BC3"/>
    <w:rsid w:val="008476BF"/>
    <w:rsid w:val="00847CFC"/>
    <w:rsid w:val="008508D5"/>
    <w:rsid w:val="0085319B"/>
    <w:rsid w:val="008543B8"/>
    <w:rsid w:val="00854E7C"/>
    <w:rsid w:val="00855317"/>
    <w:rsid w:val="00855962"/>
    <w:rsid w:val="00855A77"/>
    <w:rsid w:val="00857187"/>
    <w:rsid w:val="00860FE7"/>
    <w:rsid w:val="00861CE5"/>
    <w:rsid w:val="0086226E"/>
    <w:rsid w:val="00864193"/>
    <w:rsid w:val="0086505F"/>
    <w:rsid w:val="00865EE3"/>
    <w:rsid w:val="0086600C"/>
    <w:rsid w:val="00866A8A"/>
    <w:rsid w:val="0086769D"/>
    <w:rsid w:val="00872A86"/>
    <w:rsid w:val="00874481"/>
    <w:rsid w:val="00875D88"/>
    <w:rsid w:val="00881967"/>
    <w:rsid w:val="0089123B"/>
    <w:rsid w:val="00891BE7"/>
    <w:rsid w:val="00894946"/>
    <w:rsid w:val="008A00BC"/>
    <w:rsid w:val="008A0BCD"/>
    <w:rsid w:val="008A0F2A"/>
    <w:rsid w:val="008A1687"/>
    <w:rsid w:val="008A2DF5"/>
    <w:rsid w:val="008A52D8"/>
    <w:rsid w:val="008A5E27"/>
    <w:rsid w:val="008A6C08"/>
    <w:rsid w:val="008A721D"/>
    <w:rsid w:val="008B0ED6"/>
    <w:rsid w:val="008B5BA5"/>
    <w:rsid w:val="008C0503"/>
    <w:rsid w:val="008C2705"/>
    <w:rsid w:val="008C2F76"/>
    <w:rsid w:val="008C4A55"/>
    <w:rsid w:val="008C5E5E"/>
    <w:rsid w:val="008D08F5"/>
    <w:rsid w:val="008D2350"/>
    <w:rsid w:val="008D2F59"/>
    <w:rsid w:val="008D56D6"/>
    <w:rsid w:val="008D579B"/>
    <w:rsid w:val="008D583E"/>
    <w:rsid w:val="008D64AA"/>
    <w:rsid w:val="008D7657"/>
    <w:rsid w:val="008E167D"/>
    <w:rsid w:val="008E1CC8"/>
    <w:rsid w:val="008E24B5"/>
    <w:rsid w:val="008E24D8"/>
    <w:rsid w:val="008E3AC0"/>
    <w:rsid w:val="008E5102"/>
    <w:rsid w:val="008E6946"/>
    <w:rsid w:val="008E7705"/>
    <w:rsid w:val="008E77F4"/>
    <w:rsid w:val="008E7AF3"/>
    <w:rsid w:val="008E7E4D"/>
    <w:rsid w:val="008F35DB"/>
    <w:rsid w:val="008F4969"/>
    <w:rsid w:val="008F6393"/>
    <w:rsid w:val="0090393F"/>
    <w:rsid w:val="009049A1"/>
    <w:rsid w:val="00905EB8"/>
    <w:rsid w:val="00905F3A"/>
    <w:rsid w:val="0090782D"/>
    <w:rsid w:val="009141DB"/>
    <w:rsid w:val="0091523F"/>
    <w:rsid w:val="0091558A"/>
    <w:rsid w:val="00917058"/>
    <w:rsid w:val="00924F7D"/>
    <w:rsid w:val="009312BE"/>
    <w:rsid w:val="0094247E"/>
    <w:rsid w:val="0094334A"/>
    <w:rsid w:val="00943E2F"/>
    <w:rsid w:val="00952D0A"/>
    <w:rsid w:val="0095371E"/>
    <w:rsid w:val="00953FD7"/>
    <w:rsid w:val="00954732"/>
    <w:rsid w:val="009551F9"/>
    <w:rsid w:val="00963AE2"/>
    <w:rsid w:val="00972F4C"/>
    <w:rsid w:val="0097310C"/>
    <w:rsid w:val="00975F5E"/>
    <w:rsid w:val="00977612"/>
    <w:rsid w:val="009827FE"/>
    <w:rsid w:val="00983B09"/>
    <w:rsid w:val="00990860"/>
    <w:rsid w:val="00990FC4"/>
    <w:rsid w:val="0099513B"/>
    <w:rsid w:val="00996B48"/>
    <w:rsid w:val="009A10BE"/>
    <w:rsid w:val="009A19C4"/>
    <w:rsid w:val="009A2239"/>
    <w:rsid w:val="009A49FB"/>
    <w:rsid w:val="009A6C00"/>
    <w:rsid w:val="009B07AB"/>
    <w:rsid w:val="009B1744"/>
    <w:rsid w:val="009B1EE9"/>
    <w:rsid w:val="009B3DAC"/>
    <w:rsid w:val="009B568A"/>
    <w:rsid w:val="009B6DF9"/>
    <w:rsid w:val="009C5E6F"/>
    <w:rsid w:val="009D0944"/>
    <w:rsid w:val="009D120C"/>
    <w:rsid w:val="009D6D2E"/>
    <w:rsid w:val="009D719F"/>
    <w:rsid w:val="009D753B"/>
    <w:rsid w:val="009E0CEB"/>
    <w:rsid w:val="009E2301"/>
    <w:rsid w:val="009E31FD"/>
    <w:rsid w:val="009E6C5E"/>
    <w:rsid w:val="009E7717"/>
    <w:rsid w:val="009E7FF1"/>
    <w:rsid w:val="00A02072"/>
    <w:rsid w:val="00A11AFF"/>
    <w:rsid w:val="00A11D46"/>
    <w:rsid w:val="00A163D9"/>
    <w:rsid w:val="00A23452"/>
    <w:rsid w:val="00A26499"/>
    <w:rsid w:val="00A27F81"/>
    <w:rsid w:val="00A30636"/>
    <w:rsid w:val="00A31338"/>
    <w:rsid w:val="00A32258"/>
    <w:rsid w:val="00A323F4"/>
    <w:rsid w:val="00A3356F"/>
    <w:rsid w:val="00A3568B"/>
    <w:rsid w:val="00A377AE"/>
    <w:rsid w:val="00A4509D"/>
    <w:rsid w:val="00A50C61"/>
    <w:rsid w:val="00A50CD4"/>
    <w:rsid w:val="00A52482"/>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4FBF"/>
    <w:rsid w:val="00A85598"/>
    <w:rsid w:val="00A856B0"/>
    <w:rsid w:val="00A8607A"/>
    <w:rsid w:val="00A90530"/>
    <w:rsid w:val="00A917A9"/>
    <w:rsid w:val="00A919EA"/>
    <w:rsid w:val="00A91C28"/>
    <w:rsid w:val="00A93F7F"/>
    <w:rsid w:val="00A94B87"/>
    <w:rsid w:val="00A9750F"/>
    <w:rsid w:val="00AA1F62"/>
    <w:rsid w:val="00AA599A"/>
    <w:rsid w:val="00AB2DFD"/>
    <w:rsid w:val="00AB4207"/>
    <w:rsid w:val="00AB5812"/>
    <w:rsid w:val="00AB7845"/>
    <w:rsid w:val="00AB7F78"/>
    <w:rsid w:val="00AC0105"/>
    <w:rsid w:val="00AC0787"/>
    <w:rsid w:val="00AC135D"/>
    <w:rsid w:val="00AC1862"/>
    <w:rsid w:val="00AC1F2F"/>
    <w:rsid w:val="00AC2072"/>
    <w:rsid w:val="00AC4947"/>
    <w:rsid w:val="00AC7A6E"/>
    <w:rsid w:val="00AD265E"/>
    <w:rsid w:val="00AD3F9D"/>
    <w:rsid w:val="00AD4746"/>
    <w:rsid w:val="00AD5010"/>
    <w:rsid w:val="00AD5916"/>
    <w:rsid w:val="00AD65EA"/>
    <w:rsid w:val="00AE20C4"/>
    <w:rsid w:val="00AE2731"/>
    <w:rsid w:val="00AE4C05"/>
    <w:rsid w:val="00AE6BE8"/>
    <w:rsid w:val="00AE6FA9"/>
    <w:rsid w:val="00AF0691"/>
    <w:rsid w:val="00AF2498"/>
    <w:rsid w:val="00B0691A"/>
    <w:rsid w:val="00B1358E"/>
    <w:rsid w:val="00B17C41"/>
    <w:rsid w:val="00B17FDB"/>
    <w:rsid w:val="00B24B51"/>
    <w:rsid w:val="00B31B92"/>
    <w:rsid w:val="00B320D9"/>
    <w:rsid w:val="00B321D4"/>
    <w:rsid w:val="00B330B9"/>
    <w:rsid w:val="00B3495F"/>
    <w:rsid w:val="00B34AF6"/>
    <w:rsid w:val="00B34CBF"/>
    <w:rsid w:val="00B35775"/>
    <w:rsid w:val="00B40DAD"/>
    <w:rsid w:val="00B40FC3"/>
    <w:rsid w:val="00B42361"/>
    <w:rsid w:val="00B429D4"/>
    <w:rsid w:val="00B458D2"/>
    <w:rsid w:val="00B5191C"/>
    <w:rsid w:val="00B5440D"/>
    <w:rsid w:val="00B5751A"/>
    <w:rsid w:val="00B5758A"/>
    <w:rsid w:val="00B607BC"/>
    <w:rsid w:val="00B60813"/>
    <w:rsid w:val="00B6355E"/>
    <w:rsid w:val="00B64E75"/>
    <w:rsid w:val="00B65B84"/>
    <w:rsid w:val="00B7272A"/>
    <w:rsid w:val="00B73133"/>
    <w:rsid w:val="00B74629"/>
    <w:rsid w:val="00B75F90"/>
    <w:rsid w:val="00B8036D"/>
    <w:rsid w:val="00B84A5C"/>
    <w:rsid w:val="00B8586A"/>
    <w:rsid w:val="00B87124"/>
    <w:rsid w:val="00B948D2"/>
    <w:rsid w:val="00B97939"/>
    <w:rsid w:val="00BA478A"/>
    <w:rsid w:val="00BA66F5"/>
    <w:rsid w:val="00BA726F"/>
    <w:rsid w:val="00BD0FA0"/>
    <w:rsid w:val="00BD1495"/>
    <w:rsid w:val="00BD2B98"/>
    <w:rsid w:val="00BD63BB"/>
    <w:rsid w:val="00BD7BD3"/>
    <w:rsid w:val="00BE0C73"/>
    <w:rsid w:val="00BE0D0E"/>
    <w:rsid w:val="00BE21DD"/>
    <w:rsid w:val="00BE395D"/>
    <w:rsid w:val="00BE482D"/>
    <w:rsid w:val="00BE6BFB"/>
    <w:rsid w:val="00BF0159"/>
    <w:rsid w:val="00C03495"/>
    <w:rsid w:val="00C0642B"/>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78E"/>
    <w:rsid w:val="00C538D8"/>
    <w:rsid w:val="00C550EA"/>
    <w:rsid w:val="00C6141D"/>
    <w:rsid w:val="00C63AA7"/>
    <w:rsid w:val="00C67706"/>
    <w:rsid w:val="00C718DA"/>
    <w:rsid w:val="00C73873"/>
    <w:rsid w:val="00C75FCC"/>
    <w:rsid w:val="00C86431"/>
    <w:rsid w:val="00C9316D"/>
    <w:rsid w:val="00C94D07"/>
    <w:rsid w:val="00C975B4"/>
    <w:rsid w:val="00C97FB9"/>
    <w:rsid w:val="00CA155E"/>
    <w:rsid w:val="00CA2E10"/>
    <w:rsid w:val="00CA613D"/>
    <w:rsid w:val="00CA7999"/>
    <w:rsid w:val="00CB4E0C"/>
    <w:rsid w:val="00CB6814"/>
    <w:rsid w:val="00CD056E"/>
    <w:rsid w:val="00CD0F5D"/>
    <w:rsid w:val="00CD1405"/>
    <w:rsid w:val="00CE2A7F"/>
    <w:rsid w:val="00CE3610"/>
    <w:rsid w:val="00CE4F4A"/>
    <w:rsid w:val="00CF24CD"/>
    <w:rsid w:val="00CF5221"/>
    <w:rsid w:val="00CF5822"/>
    <w:rsid w:val="00CF5A9B"/>
    <w:rsid w:val="00CF61A2"/>
    <w:rsid w:val="00CF6672"/>
    <w:rsid w:val="00D03A5F"/>
    <w:rsid w:val="00D05E4D"/>
    <w:rsid w:val="00D102A2"/>
    <w:rsid w:val="00D11E74"/>
    <w:rsid w:val="00D11FEB"/>
    <w:rsid w:val="00D144A4"/>
    <w:rsid w:val="00D22435"/>
    <w:rsid w:val="00D2282C"/>
    <w:rsid w:val="00D23711"/>
    <w:rsid w:val="00D23888"/>
    <w:rsid w:val="00D25823"/>
    <w:rsid w:val="00D2649F"/>
    <w:rsid w:val="00D2742F"/>
    <w:rsid w:val="00D36CA4"/>
    <w:rsid w:val="00D37896"/>
    <w:rsid w:val="00D41A30"/>
    <w:rsid w:val="00D469E3"/>
    <w:rsid w:val="00D50809"/>
    <w:rsid w:val="00D51194"/>
    <w:rsid w:val="00D514BC"/>
    <w:rsid w:val="00D519E8"/>
    <w:rsid w:val="00D51F30"/>
    <w:rsid w:val="00D52331"/>
    <w:rsid w:val="00D532DC"/>
    <w:rsid w:val="00D55085"/>
    <w:rsid w:val="00D571CD"/>
    <w:rsid w:val="00D62680"/>
    <w:rsid w:val="00D63557"/>
    <w:rsid w:val="00D66E1A"/>
    <w:rsid w:val="00D71C75"/>
    <w:rsid w:val="00D76AAD"/>
    <w:rsid w:val="00D76DCC"/>
    <w:rsid w:val="00D805DE"/>
    <w:rsid w:val="00D80F2E"/>
    <w:rsid w:val="00D82A70"/>
    <w:rsid w:val="00D83702"/>
    <w:rsid w:val="00D838C4"/>
    <w:rsid w:val="00D96DF5"/>
    <w:rsid w:val="00DA0F8B"/>
    <w:rsid w:val="00DA4C8E"/>
    <w:rsid w:val="00DB5EFB"/>
    <w:rsid w:val="00DB75E1"/>
    <w:rsid w:val="00DC60E2"/>
    <w:rsid w:val="00DD0465"/>
    <w:rsid w:val="00DD139E"/>
    <w:rsid w:val="00DD4DA6"/>
    <w:rsid w:val="00DD7AA4"/>
    <w:rsid w:val="00DE1C7B"/>
    <w:rsid w:val="00DE370C"/>
    <w:rsid w:val="00DE48BE"/>
    <w:rsid w:val="00DE5489"/>
    <w:rsid w:val="00DF0601"/>
    <w:rsid w:val="00DF282F"/>
    <w:rsid w:val="00DF4AC7"/>
    <w:rsid w:val="00DF568A"/>
    <w:rsid w:val="00DF5EF4"/>
    <w:rsid w:val="00DF7F76"/>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6258"/>
    <w:rsid w:val="00E2769A"/>
    <w:rsid w:val="00E27FFC"/>
    <w:rsid w:val="00E352D8"/>
    <w:rsid w:val="00E36D56"/>
    <w:rsid w:val="00E377AA"/>
    <w:rsid w:val="00E41613"/>
    <w:rsid w:val="00E41BB3"/>
    <w:rsid w:val="00E4206B"/>
    <w:rsid w:val="00E52B88"/>
    <w:rsid w:val="00E53B43"/>
    <w:rsid w:val="00E54558"/>
    <w:rsid w:val="00E55296"/>
    <w:rsid w:val="00E56A22"/>
    <w:rsid w:val="00E5708A"/>
    <w:rsid w:val="00E60CD3"/>
    <w:rsid w:val="00E60EC2"/>
    <w:rsid w:val="00E61E3D"/>
    <w:rsid w:val="00E61F16"/>
    <w:rsid w:val="00E67755"/>
    <w:rsid w:val="00E72CDA"/>
    <w:rsid w:val="00E73446"/>
    <w:rsid w:val="00E73B9D"/>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59A"/>
    <w:rsid w:val="00EA7FE4"/>
    <w:rsid w:val="00EB06DD"/>
    <w:rsid w:val="00EB11E2"/>
    <w:rsid w:val="00EB1F77"/>
    <w:rsid w:val="00EB648A"/>
    <w:rsid w:val="00EB6C95"/>
    <w:rsid w:val="00EB6E90"/>
    <w:rsid w:val="00EB71B3"/>
    <w:rsid w:val="00EC103F"/>
    <w:rsid w:val="00EC2608"/>
    <w:rsid w:val="00EC2DD4"/>
    <w:rsid w:val="00EC5DBC"/>
    <w:rsid w:val="00EC7FBB"/>
    <w:rsid w:val="00ED364A"/>
    <w:rsid w:val="00ED71E4"/>
    <w:rsid w:val="00ED7690"/>
    <w:rsid w:val="00EE137A"/>
    <w:rsid w:val="00EE22E1"/>
    <w:rsid w:val="00EE4D04"/>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36EB"/>
    <w:rsid w:val="00F2644F"/>
    <w:rsid w:val="00F34578"/>
    <w:rsid w:val="00F37E2C"/>
    <w:rsid w:val="00F43176"/>
    <w:rsid w:val="00F44CFD"/>
    <w:rsid w:val="00F450D9"/>
    <w:rsid w:val="00F456C2"/>
    <w:rsid w:val="00F506D5"/>
    <w:rsid w:val="00F51B36"/>
    <w:rsid w:val="00F521F4"/>
    <w:rsid w:val="00F54AC6"/>
    <w:rsid w:val="00F61E91"/>
    <w:rsid w:val="00F70E7E"/>
    <w:rsid w:val="00F721C6"/>
    <w:rsid w:val="00F7694A"/>
    <w:rsid w:val="00F80CD3"/>
    <w:rsid w:val="00F80FDF"/>
    <w:rsid w:val="00F84100"/>
    <w:rsid w:val="00F8787B"/>
    <w:rsid w:val="00F87E94"/>
    <w:rsid w:val="00F92145"/>
    <w:rsid w:val="00F93CB3"/>
    <w:rsid w:val="00F94C2A"/>
    <w:rsid w:val="00F95610"/>
    <w:rsid w:val="00F96E87"/>
    <w:rsid w:val="00F97925"/>
    <w:rsid w:val="00F97DD0"/>
    <w:rsid w:val="00FA26A0"/>
    <w:rsid w:val="00FA2D8D"/>
    <w:rsid w:val="00FA3B4C"/>
    <w:rsid w:val="00FB0D80"/>
    <w:rsid w:val="00FB1992"/>
    <w:rsid w:val="00FB4BB4"/>
    <w:rsid w:val="00FB55BD"/>
    <w:rsid w:val="00FC2C46"/>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A69"/>
    <w:rPr>
      <w:sz w:val="24"/>
      <w:szCs w:val="24"/>
      <w:lang w:val="en-US" w:eastAsia="en-US"/>
    </w:rPr>
  </w:style>
  <w:style w:type="paragraph" w:styleId="Heading1">
    <w:name w:val="heading 1"/>
    <w:basedOn w:val="Normal"/>
    <w:next w:val="Normal"/>
    <w:qFormat/>
    <w:rsid w:val="000B2EB1"/>
    <w:pPr>
      <w:keepNext/>
      <w:ind w:firstLine="3544"/>
      <w:outlineLvl w:val="0"/>
    </w:pPr>
    <w:rPr>
      <w:b/>
      <w:sz w:val="28"/>
      <w:szCs w:val="20"/>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rPr>
  </w:style>
  <w:style w:type="paragraph" w:styleId="Title">
    <w:name w:val="Title"/>
    <w:basedOn w:val="Normal"/>
    <w:qFormat/>
    <w:rsid w:val="000B2EB1"/>
    <w:pPr>
      <w:spacing w:before="240" w:after="60"/>
      <w:jc w:val="center"/>
      <w:outlineLvl w:val="0"/>
    </w:pPr>
    <w:rPr>
      <w:rFonts w:ascii="Arial" w:hAnsi="Arial" w:cs="Arial"/>
      <w:b/>
      <w:bCs/>
      <w:kern w:val="28"/>
      <w:sz w:val="32"/>
      <w:szCs w:val="32"/>
    </w:rPr>
  </w:style>
  <w:style w:type="paragraph" w:styleId="Subtitle">
    <w:name w:val="Subtitle"/>
    <w:basedOn w:val="Normal"/>
    <w:qFormat/>
    <w:rsid w:val="000B2EB1"/>
    <w:pPr>
      <w:spacing w:after="60"/>
      <w:jc w:val="center"/>
      <w:outlineLvl w:val="1"/>
    </w:pPr>
    <w:rPr>
      <w:rFonts w:ascii="Arial" w:hAnsi="Arial" w:cs="Arial"/>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137FF0"/>
    <w:pPr>
      <w:ind w:left="720"/>
      <w:contextualSpacing/>
    </w:pPr>
  </w:style>
  <w:style w:type="character" w:customStyle="1" w:styleId="FooterChar">
    <w:name w:val="Footer Char"/>
    <w:basedOn w:val="DefaultParagraphFont"/>
    <w:link w:val="Footer"/>
    <w:uiPriority w:val="99"/>
    <w:rsid w:val="0076177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A69"/>
    <w:rPr>
      <w:sz w:val="24"/>
      <w:szCs w:val="24"/>
      <w:lang w:val="en-US" w:eastAsia="en-US"/>
    </w:rPr>
  </w:style>
  <w:style w:type="paragraph" w:styleId="Heading1">
    <w:name w:val="heading 1"/>
    <w:basedOn w:val="Normal"/>
    <w:next w:val="Normal"/>
    <w:qFormat/>
    <w:rsid w:val="000B2EB1"/>
    <w:pPr>
      <w:keepNext/>
      <w:ind w:firstLine="3544"/>
      <w:outlineLvl w:val="0"/>
    </w:pPr>
    <w:rPr>
      <w:b/>
      <w:sz w:val="28"/>
      <w:szCs w:val="20"/>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rPr>
  </w:style>
  <w:style w:type="paragraph" w:styleId="Title">
    <w:name w:val="Title"/>
    <w:basedOn w:val="Normal"/>
    <w:qFormat/>
    <w:rsid w:val="000B2EB1"/>
    <w:pPr>
      <w:spacing w:before="240" w:after="60"/>
      <w:jc w:val="center"/>
      <w:outlineLvl w:val="0"/>
    </w:pPr>
    <w:rPr>
      <w:rFonts w:ascii="Arial" w:hAnsi="Arial" w:cs="Arial"/>
      <w:b/>
      <w:bCs/>
      <w:kern w:val="28"/>
      <w:sz w:val="32"/>
      <w:szCs w:val="32"/>
    </w:rPr>
  </w:style>
  <w:style w:type="paragraph" w:styleId="Subtitle">
    <w:name w:val="Subtitle"/>
    <w:basedOn w:val="Normal"/>
    <w:qFormat/>
    <w:rsid w:val="000B2EB1"/>
    <w:pPr>
      <w:spacing w:after="60"/>
      <w:jc w:val="center"/>
      <w:outlineLvl w:val="1"/>
    </w:pPr>
    <w:rPr>
      <w:rFonts w:ascii="Arial" w:hAnsi="Arial" w:cs="Arial"/>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137FF0"/>
    <w:pPr>
      <w:ind w:left="720"/>
      <w:contextualSpacing/>
    </w:pPr>
  </w:style>
  <w:style w:type="character" w:customStyle="1" w:styleId="FooterChar">
    <w:name w:val="Footer Char"/>
    <w:basedOn w:val="DefaultParagraphFont"/>
    <w:link w:val="Footer"/>
    <w:uiPriority w:val="99"/>
    <w:rsid w:val="007617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98210773">
      <w:bodyDiv w:val="1"/>
      <w:marLeft w:val="390"/>
      <w:marRight w:val="390"/>
      <w:marTop w:val="0"/>
      <w:marBottom w:val="0"/>
      <w:divBdr>
        <w:top w:val="none" w:sz="0" w:space="0" w:color="auto"/>
        <w:left w:val="none" w:sz="0" w:space="0" w:color="auto"/>
        <w:bottom w:val="none" w:sz="0" w:space="0" w:color="auto"/>
        <w:right w:val="none" w:sz="0" w:space="0" w:color="auto"/>
      </w:divBdr>
      <w:divsChild>
        <w:div w:id="1986353025">
          <w:marLeft w:val="0"/>
          <w:marRight w:val="0"/>
          <w:marTop w:val="0"/>
          <w:marBottom w:val="120"/>
          <w:divBdr>
            <w:top w:val="none" w:sz="0" w:space="0" w:color="auto"/>
            <w:left w:val="none" w:sz="0" w:space="0" w:color="auto"/>
            <w:bottom w:val="none" w:sz="0" w:space="0" w:color="auto"/>
            <w:right w:val="none" w:sz="0" w:space="0" w:color="auto"/>
          </w:divBdr>
          <w:divsChild>
            <w:div w:id="1130902711">
              <w:marLeft w:val="0"/>
              <w:marRight w:val="0"/>
              <w:marTop w:val="0"/>
              <w:marBottom w:val="0"/>
              <w:divBdr>
                <w:top w:val="none" w:sz="0" w:space="0" w:color="auto"/>
                <w:left w:val="none" w:sz="0" w:space="0" w:color="auto"/>
                <w:bottom w:val="none" w:sz="0" w:space="0" w:color="auto"/>
                <w:right w:val="none" w:sz="0" w:space="0" w:color="auto"/>
              </w:divBdr>
            </w:div>
            <w:div w:id="1843473625">
              <w:marLeft w:val="0"/>
              <w:marRight w:val="0"/>
              <w:marTop w:val="0"/>
              <w:marBottom w:val="0"/>
              <w:divBdr>
                <w:top w:val="none" w:sz="0" w:space="0" w:color="auto"/>
                <w:left w:val="none" w:sz="0" w:space="0" w:color="auto"/>
                <w:bottom w:val="none" w:sz="0" w:space="0" w:color="auto"/>
                <w:right w:val="none" w:sz="0" w:space="0" w:color="auto"/>
              </w:divBdr>
            </w:div>
            <w:div w:id="57636448">
              <w:marLeft w:val="0"/>
              <w:marRight w:val="0"/>
              <w:marTop w:val="0"/>
              <w:marBottom w:val="0"/>
              <w:divBdr>
                <w:top w:val="none" w:sz="0" w:space="0" w:color="auto"/>
                <w:left w:val="none" w:sz="0" w:space="0" w:color="auto"/>
                <w:bottom w:val="none" w:sz="0" w:space="0" w:color="auto"/>
                <w:right w:val="none" w:sz="0" w:space="0" w:color="auto"/>
              </w:divBdr>
            </w:div>
            <w:div w:id="1920483413">
              <w:marLeft w:val="0"/>
              <w:marRight w:val="0"/>
              <w:marTop w:val="0"/>
              <w:marBottom w:val="0"/>
              <w:divBdr>
                <w:top w:val="none" w:sz="0" w:space="0" w:color="auto"/>
                <w:left w:val="none" w:sz="0" w:space="0" w:color="auto"/>
                <w:bottom w:val="none" w:sz="0" w:space="0" w:color="auto"/>
                <w:right w:val="none" w:sz="0" w:space="0" w:color="auto"/>
              </w:divBdr>
            </w:div>
            <w:div w:id="5808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5249124">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24673397">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9B5B-17F2-4EF5-BE9E-28B10D47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11109</Words>
  <Characters>63326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2020-02-17T17:02:00Z</dcterms:created>
  <dcterms:modified xsi:type="dcterms:W3CDTF">2020-02-18T09:15:00Z</dcterms:modified>
</cp:coreProperties>
</file>